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FC88A2C" w14:textId="428C05BC" w:rsidR="005D22BB" w:rsidRPr="00FB7CE4" w:rsidRDefault="00C763EE" w:rsidP="00204E3F">
      <w:pPr>
        <w:spacing w:line="360" w:lineRule="auto"/>
        <w:jc w:val="center"/>
        <w:rPr>
          <w:rFonts w:ascii="Times New Roman" w:hAnsi="Times New Roman" w:cs="Times New Roman"/>
          <w:b/>
          <w:bCs/>
          <w:sz w:val="30"/>
          <w:szCs w:val="30"/>
          <w:lang w:val="en-GB"/>
        </w:rPr>
      </w:pPr>
      <w:r w:rsidRPr="00C23E00">
        <w:rPr>
          <w:rFonts w:ascii="Times New Roman" w:hAnsi="Times New Roman" w:cs="Times New Roman"/>
          <w:b/>
          <w:bCs/>
          <w:lang w:val="en-GB"/>
        </w:rPr>
        <w:fldChar w:fldCharType="begin"/>
      </w:r>
      <w:r w:rsidRPr="00C23E00">
        <w:rPr>
          <w:rFonts w:ascii="Times New Roman" w:hAnsi="Times New Roman" w:cs="Times New Roman"/>
          <w:b/>
          <w:bCs/>
          <w:lang w:val="en-GB"/>
        </w:rPr>
        <w:instrText xml:space="preserve"> MACROBUTTON MTEditEquationSection2 </w:instrText>
      </w:r>
      <w:r w:rsidRPr="00C23E00">
        <w:rPr>
          <w:rStyle w:val="MTEquationSection"/>
          <w:sz w:val="22"/>
          <w:szCs w:val="22"/>
          <w:lang w:val="en-GB"/>
        </w:rPr>
        <w:instrText>Equation Chapter 1 Section 1</w:instrText>
      </w:r>
      <w:r w:rsidRPr="00C23E00">
        <w:rPr>
          <w:rFonts w:ascii="Times New Roman" w:hAnsi="Times New Roman" w:cs="Times New Roman"/>
          <w:b/>
          <w:bCs/>
          <w:lang w:val="en-GB"/>
        </w:rPr>
        <w:fldChar w:fldCharType="begin"/>
      </w:r>
      <w:r w:rsidRPr="00C23E00">
        <w:rPr>
          <w:rFonts w:ascii="Times New Roman" w:hAnsi="Times New Roman" w:cs="Times New Roman"/>
          <w:b/>
          <w:bCs/>
          <w:lang w:val="en-GB"/>
        </w:rPr>
        <w:instrText xml:space="preserve"> SEQ MTEqn \r \h \* MERGEFORMAT </w:instrText>
      </w:r>
      <w:r w:rsidRPr="00C23E00">
        <w:rPr>
          <w:rFonts w:ascii="Times New Roman" w:hAnsi="Times New Roman" w:cs="Times New Roman"/>
          <w:b/>
          <w:bCs/>
          <w:lang w:val="en-GB"/>
        </w:rPr>
        <w:fldChar w:fldCharType="end"/>
      </w:r>
      <w:r w:rsidRPr="00C23E00">
        <w:rPr>
          <w:rFonts w:ascii="Times New Roman" w:hAnsi="Times New Roman" w:cs="Times New Roman"/>
          <w:b/>
          <w:bCs/>
          <w:lang w:val="en-GB"/>
        </w:rPr>
        <w:fldChar w:fldCharType="begin"/>
      </w:r>
      <w:r w:rsidRPr="00C23E00">
        <w:rPr>
          <w:rFonts w:ascii="Times New Roman" w:hAnsi="Times New Roman" w:cs="Times New Roman"/>
          <w:b/>
          <w:bCs/>
          <w:lang w:val="en-GB"/>
        </w:rPr>
        <w:instrText xml:space="preserve"> SEQ MTSec \r 1 \h \* MERGEFORMAT </w:instrText>
      </w:r>
      <w:r w:rsidRPr="00C23E00">
        <w:rPr>
          <w:rFonts w:ascii="Times New Roman" w:hAnsi="Times New Roman" w:cs="Times New Roman"/>
          <w:b/>
          <w:bCs/>
          <w:lang w:val="en-GB"/>
        </w:rPr>
        <w:fldChar w:fldCharType="end"/>
      </w:r>
      <w:r w:rsidRPr="00C23E00">
        <w:rPr>
          <w:rFonts w:ascii="Times New Roman" w:hAnsi="Times New Roman" w:cs="Times New Roman"/>
          <w:b/>
          <w:bCs/>
          <w:lang w:val="en-GB"/>
        </w:rPr>
        <w:fldChar w:fldCharType="begin"/>
      </w:r>
      <w:r w:rsidRPr="00C23E00">
        <w:rPr>
          <w:rFonts w:ascii="Times New Roman" w:hAnsi="Times New Roman" w:cs="Times New Roman"/>
          <w:b/>
          <w:bCs/>
          <w:lang w:val="en-GB"/>
        </w:rPr>
        <w:instrText xml:space="preserve"> SEQ MTChap \r 1 \h \* MERGEFORMAT </w:instrText>
      </w:r>
      <w:r w:rsidRPr="00C23E00">
        <w:rPr>
          <w:rFonts w:ascii="Times New Roman" w:hAnsi="Times New Roman" w:cs="Times New Roman"/>
          <w:b/>
          <w:bCs/>
          <w:lang w:val="en-GB"/>
        </w:rPr>
        <w:fldChar w:fldCharType="end"/>
      </w:r>
      <w:r w:rsidRPr="00C23E00">
        <w:rPr>
          <w:rFonts w:ascii="Times New Roman" w:hAnsi="Times New Roman" w:cs="Times New Roman"/>
          <w:b/>
          <w:bCs/>
          <w:lang w:val="en-GB"/>
        </w:rPr>
        <w:fldChar w:fldCharType="end"/>
      </w:r>
      <w:r w:rsidR="00525B75" w:rsidRPr="00FB7CE4">
        <w:rPr>
          <w:rFonts w:ascii="Times New Roman" w:hAnsi="Times New Roman" w:cs="Times New Roman"/>
          <w:b/>
          <w:bCs/>
          <w:sz w:val="30"/>
          <w:szCs w:val="30"/>
          <w:lang w:val="en-GB"/>
        </w:rPr>
        <w:t>Investigating the</w:t>
      </w:r>
      <w:r w:rsidR="00DF1791" w:rsidRPr="00FB7CE4">
        <w:rPr>
          <w:rFonts w:ascii="Times New Roman" w:hAnsi="Times New Roman" w:cs="Times New Roman"/>
          <w:b/>
          <w:bCs/>
          <w:sz w:val="30"/>
          <w:szCs w:val="30"/>
          <w:lang w:val="en-GB"/>
        </w:rPr>
        <w:t xml:space="preserve"> </w:t>
      </w:r>
      <w:r w:rsidR="0029021D" w:rsidRPr="00FB7CE4">
        <w:rPr>
          <w:rFonts w:ascii="Times New Roman" w:hAnsi="Times New Roman" w:cs="Times New Roman"/>
          <w:b/>
          <w:bCs/>
          <w:sz w:val="30"/>
          <w:szCs w:val="30"/>
          <w:lang w:val="en-GB"/>
        </w:rPr>
        <w:t xml:space="preserve">presence of </w:t>
      </w:r>
      <w:r w:rsidR="00DF1791" w:rsidRPr="00FB7CE4">
        <w:rPr>
          <w:rFonts w:ascii="Times New Roman" w:hAnsi="Times New Roman" w:cs="Times New Roman"/>
          <w:b/>
          <w:bCs/>
          <w:sz w:val="30"/>
          <w:szCs w:val="30"/>
          <w:lang w:val="en-GB"/>
        </w:rPr>
        <w:t>adsorbed species on Pt steps at low potentials</w:t>
      </w:r>
    </w:p>
    <w:p w14:paraId="07D2B398" w14:textId="0DC627E2" w:rsidR="00204E3F" w:rsidRPr="00FB7CE4" w:rsidRDefault="00204E3F" w:rsidP="00204E3F">
      <w:pPr>
        <w:spacing w:line="480" w:lineRule="auto"/>
        <w:ind w:left="360" w:hanging="360"/>
        <w:jc w:val="center"/>
        <w:rPr>
          <w:rFonts w:ascii="Times New Roman" w:hAnsi="Times New Roman" w:cs="Times New Roman"/>
          <w:vertAlign w:val="superscript"/>
        </w:rPr>
      </w:pPr>
      <w:r w:rsidRPr="00FB7CE4">
        <w:rPr>
          <w:rFonts w:ascii="Times New Roman" w:hAnsi="Times New Roman" w:cs="Times New Roman"/>
        </w:rPr>
        <w:t>Rubén Rizo</w:t>
      </w:r>
      <w:r w:rsidR="00D06E0B" w:rsidRPr="00FB7CE4">
        <w:rPr>
          <w:rFonts w:ascii="Times New Roman" w:hAnsi="Times New Roman" w:cs="Times New Roman"/>
          <w:vertAlign w:val="superscript"/>
        </w:rPr>
        <w:t>1</w:t>
      </w:r>
      <w:r w:rsidR="00035120" w:rsidRPr="00FB7CE4">
        <w:rPr>
          <w:rFonts w:ascii="Times New Roman" w:hAnsi="Times New Roman" w:cs="Times New Roman"/>
          <w:vertAlign w:val="superscript"/>
        </w:rPr>
        <w:t>*</w:t>
      </w:r>
      <w:r w:rsidRPr="00FB7CE4">
        <w:rPr>
          <w:rFonts w:ascii="Times New Roman" w:hAnsi="Times New Roman" w:cs="Times New Roman"/>
        </w:rPr>
        <w:t xml:space="preserve">, </w:t>
      </w:r>
      <w:r w:rsidR="00035120" w:rsidRPr="00FB7CE4">
        <w:rPr>
          <w:rFonts w:ascii="Times New Roman" w:hAnsi="Times New Roman" w:cs="Times New Roman"/>
        </w:rPr>
        <w:t>Julia Fernández-Vidal</w:t>
      </w:r>
      <w:r w:rsidR="00D06E0B" w:rsidRPr="00FB7CE4">
        <w:rPr>
          <w:rFonts w:ascii="Times New Roman" w:hAnsi="Times New Roman" w:cs="Times New Roman"/>
          <w:vertAlign w:val="superscript"/>
        </w:rPr>
        <w:t>2</w:t>
      </w:r>
      <w:r w:rsidR="00035120" w:rsidRPr="00FB7CE4">
        <w:rPr>
          <w:rFonts w:ascii="Times New Roman" w:hAnsi="Times New Roman" w:cs="Times New Roman"/>
        </w:rPr>
        <w:t>, Laurence J. Hardwick</w:t>
      </w:r>
      <w:r w:rsidR="00D06E0B" w:rsidRPr="00FB7CE4">
        <w:rPr>
          <w:rFonts w:ascii="Times New Roman" w:hAnsi="Times New Roman" w:cs="Times New Roman"/>
          <w:vertAlign w:val="superscript"/>
        </w:rPr>
        <w:t>2</w:t>
      </w:r>
      <w:r w:rsidR="00035120" w:rsidRPr="00FB7CE4">
        <w:rPr>
          <w:rFonts w:ascii="Times New Roman" w:hAnsi="Times New Roman" w:cs="Times New Roman"/>
        </w:rPr>
        <w:t>, Gary A. Attard</w:t>
      </w:r>
      <w:r w:rsidR="00D06E0B" w:rsidRPr="00FB7CE4">
        <w:rPr>
          <w:rFonts w:ascii="Times New Roman" w:hAnsi="Times New Roman" w:cs="Times New Roman"/>
          <w:vertAlign w:val="superscript"/>
        </w:rPr>
        <w:t>3</w:t>
      </w:r>
      <w:r w:rsidRPr="00FB7CE4">
        <w:rPr>
          <w:rFonts w:ascii="Times New Roman" w:hAnsi="Times New Roman" w:cs="Times New Roman"/>
        </w:rPr>
        <w:t>,</w:t>
      </w:r>
      <w:r w:rsidR="003D4660" w:rsidRPr="00FB7CE4">
        <w:rPr>
          <w:rFonts w:ascii="Times New Roman" w:hAnsi="Times New Roman" w:cs="Times New Roman"/>
        </w:rPr>
        <w:t xml:space="preserve"> </w:t>
      </w:r>
      <w:r w:rsidR="00AC68B0" w:rsidRPr="00FB7CE4">
        <w:rPr>
          <w:rFonts w:ascii="Times New Roman" w:hAnsi="Times New Roman" w:cs="Times New Roman"/>
        </w:rPr>
        <w:t>Francisco</w:t>
      </w:r>
      <w:r w:rsidR="008D44EC" w:rsidRPr="00FB7CE4">
        <w:rPr>
          <w:rFonts w:ascii="Times New Roman" w:hAnsi="Times New Roman" w:cs="Times New Roman"/>
        </w:rPr>
        <w:t xml:space="preserve"> J. Vidal-Iglesias</w:t>
      </w:r>
      <w:r w:rsidR="008D44EC" w:rsidRPr="00FB7CE4">
        <w:rPr>
          <w:rFonts w:ascii="Times New Roman" w:hAnsi="Times New Roman" w:cs="Times New Roman"/>
          <w:vertAlign w:val="superscript"/>
        </w:rPr>
        <w:t>1</w:t>
      </w:r>
      <w:r w:rsidR="008D44EC" w:rsidRPr="00FB7CE4">
        <w:rPr>
          <w:rFonts w:ascii="Times New Roman" w:hAnsi="Times New Roman" w:cs="Times New Roman"/>
        </w:rPr>
        <w:t xml:space="preserve">, </w:t>
      </w:r>
      <w:r w:rsidR="003D4660" w:rsidRPr="00FB7CE4">
        <w:rPr>
          <w:rFonts w:ascii="Times New Roman" w:hAnsi="Times New Roman" w:cs="Times New Roman"/>
        </w:rPr>
        <w:t>Victor Climent</w:t>
      </w:r>
      <w:r w:rsidR="003D4660" w:rsidRPr="00FB7CE4">
        <w:rPr>
          <w:rFonts w:ascii="Times New Roman" w:hAnsi="Times New Roman" w:cs="Times New Roman"/>
          <w:vertAlign w:val="superscript"/>
        </w:rPr>
        <w:t>1</w:t>
      </w:r>
      <w:r w:rsidR="003D4660" w:rsidRPr="00FB7CE4">
        <w:rPr>
          <w:rFonts w:ascii="Times New Roman" w:hAnsi="Times New Roman" w:cs="Times New Roman"/>
        </w:rPr>
        <w:t>,</w:t>
      </w:r>
      <w:r w:rsidRPr="00FB7CE4">
        <w:rPr>
          <w:rFonts w:ascii="Times New Roman" w:hAnsi="Times New Roman" w:cs="Times New Roman"/>
        </w:rPr>
        <w:t xml:space="preserve"> Enrique Herrero</w:t>
      </w:r>
      <w:r w:rsidR="00D06E0B" w:rsidRPr="00FB7CE4">
        <w:rPr>
          <w:rFonts w:ascii="Times New Roman" w:hAnsi="Times New Roman" w:cs="Times New Roman"/>
          <w:vertAlign w:val="superscript"/>
        </w:rPr>
        <w:t>1</w:t>
      </w:r>
      <w:r w:rsidR="00035120" w:rsidRPr="00FB7CE4">
        <w:rPr>
          <w:rFonts w:ascii="Times New Roman" w:hAnsi="Times New Roman" w:cs="Times New Roman"/>
        </w:rPr>
        <w:t>*</w:t>
      </w:r>
      <w:r w:rsidR="00D06E0B" w:rsidRPr="00FB7CE4">
        <w:rPr>
          <w:rFonts w:ascii="Times New Roman" w:hAnsi="Times New Roman" w:cs="Times New Roman"/>
        </w:rPr>
        <w:t>, Juan M. Feliu</w:t>
      </w:r>
      <w:r w:rsidR="00D06E0B" w:rsidRPr="00FB7CE4">
        <w:rPr>
          <w:rFonts w:ascii="Times New Roman" w:hAnsi="Times New Roman" w:cs="Times New Roman"/>
          <w:vertAlign w:val="superscript"/>
        </w:rPr>
        <w:t>1</w:t>
      </w:r>
      <w:r w:rsidR="00D06E0B" w:rsidRPr="00FB7CE4">
        <w:rPr>
          <w:rFonts w:ascii="Times New Roman" w:hAnsi="Times New Roman" w:cs="Times New Roman"/>
        </w:rPr>
        <w:t>*</w:t>
      </w:r>
    </w:p>
    <w:p w14:paraId="39407ED9" w14:textId="21C7EECA" w:rsidR="00204E3F" w:rsidRPr="00FB7CE4" w:rsidRDefault="00D06E0B" w:rsidP="004A0991">
      <w:pPr>
        <w:spacing w:line="360" w:lineRule="auto"/>
        <w:ind w:left="360" w:hanging="360"/>
        <w:jc w:val="center"/>
        <w:rPr>
          <w:rFonts w:ascii="Times New Roman" w:hAnsi="Times New Roman" w:cs="Times New Roman"/>
          <w:i/>
          <w:iCs/>
        </w:rPr>
      </w:pPr>
      <w:r w:rsidRPr="00FB7CE4">
        <w:rPr>
          <w:rFonts w:ascii="Times New Roman" w:hAnsi="Times New Roman" w:cs="Times New Roman"/>
          <w:i/>
          <w:iCs/>
          <w:vertAlign w:val="superscript"/>
        </w:rPr>
        <w:t>1</w:t>
      </w:r>
      <w:r w:rsidR="00204E3F" w:rsidRPr="00FB7CE4">
        <w:rPr>
          <w:rFonts w:ascii="Times New Roman" w:hAnsi="Times New Roman" w:cs="Times New Roman"/>
          <w:i/>
          <w:iCs/>
        </w:rPr>
        <w:t>Instituto de Electroquímica, Universidad de Alicante,</w:t>
      </w:r>
    </w:p>
    <w:p w14:paraId="1F6ECB16" w14:textId="77777777" w:rsidR="009B37B3" w:rsidRPr="00FB7CE4" w:rsidRDefault="00204E3F" w:rsidP="009B37B3">
      <w:pPr>
        <w:shd w:val="clear" w:color="auto" w:fill="FFFFFF"/>
        <w:spacing w:after="105" w:line="360" w:lineRule="auto"/>
        <w:jc w:val="center"/>
        <w:rPr>
          <w:rFonts w:ascii="Times New Roman" w:hAnsi="Times New Roman" w:cs="Times New Roman"/>
          <w:i/>
          <w:iCs/>
          <w:lang w:val="en-US"/>
        </w:rPr>
      </w:pPr>
      <w:proofErr w:type="spellStart"/>
      <w:r w:rsidRPr="00FB7CE4">
        <w:rPr>
          <w:rFonts w:ascii="Times New Roman" w:hAnsi="Times New Roman" w:cs="Times New Roman"/>
          <w:i/>
          <w:iCs/>
          <w:lang w:val="en-US"/>
        </w:rPr>
        <w:t>Apdo</w:t>
      </w:r>
      <w:proofErr w:type="spellEnd"/>
      <w:r w:rsidRPr="00FB7CE4">
        <w:rPr>
          <w:rFonts w:ascii="Times New Roman" w:hAnsi="Times New Roman" w:cs="Times New Roman"/>
          <w:i/>
          <w:iCs/>
          <w:lang w:val="en-US"/>
        </w:rPr>
        <w:t>. 99, E-03080, Alicante, Spain.</w:t>
      </w:r>
    </w:p>
    <w:p w14:paraId="58B4ADFC" w14:textId="79082FEA" w:rsidR="009B37B3" w:rsidRPr="00FB7CE4" w:rsidRDefault="009B37B3" w:rsidP="009B37B3">
      <w:pPr>
        <w:shd w:val="clear" w:color="auto" w:fill="FFFFFF"/>
        <w:spacing w:after="105" w:line="360" w:lineRule="auto"/>
        <w:jc w:val="center"/>
        <w:rPr>
          <w:rFonts w:ascii="Times New Roman" w:eastAsia="Times New Roman" w:hAnsi="Times New Roman" w:cs="Times New Roman"/>
          <w:i/>
          <w:iCs/>
          <w:color w:val="000000"/>
          <w:lang w:val="en-US" w:eastAsia="es-ES"/>
        </w:rPr>
      </w:pPr>
      <w:r w:rsidRPr="00FB7CE4">
        <w:rPr>
          <w:rFonts w:ascii="Times New Roman" w:eastAsia="Times New Roman" w:hAnsi="Times New Roman" w:cs="Times New Roman"/>
          <w:i/>
          <w:iCs/>
          <w:color w:val="000000"/>
          <w:vertAlign w:val="superscript"/>
          <w:lang w:val="en-US" w:eastAsia="es-ES"/>
        </w:rPr>
        <w:t>2</w:t>
      </w:r>
      <w:r w:rsidRPr="00FB7CE4">
        <w:rPr>
          <w:rFonts w:ascii="Times New Roman" w:eastAsia="Times New Roman" w:hAnsi="Times New Roman" w:cs="Times New Roman"/>
          <w:i/>
          <w:iCs/>
          <w:color w:val="000000"/>
          <w:lang w:val="en-US" w:eastAsia="es-ES"/>
        </w:rPr>
        <w:t>Stephenson Institute for Renewable Energy, University of Liverpool, Peach Street, Liverpool L69 7ZF, United Kingdom</w:t>
      </w:r>
    </w:p>
    <w:p w14:paraId="12864969" w14:textId="0A5F3FA2" w:rsidR="00E52F92" w:rsidRPr="00FB7CE4" w:rsidRDefault="001D2C79" w:rsidP="001D2C79">
      <w:pPr>
        <w:spacing w:line="360" w:lineRule="auto"/>
        <w:jc w:val="center"/>
        <w:rPr>
          <w:rFonts w:ascii="Times New Roman" w:eastAsia="Times New Roman" w:hAnsi="Times New Roman" w:cs="Times New Roman"/>
          <w:i/>
          <w:iCs/>
          <w:color w:val="000000"/>
          <w:lang w:val="en-US" w:eastAsia="es-ES"/>
        </w:rPr>
      </w:pPr>
      <w:r w:rsidRPr="00FB7CE4">
        <w:rPr>
          <w:rFonts w:ascii="Times New Roman" w:eastAsia="Times New Roman" w:hAnsi="Times New Roman" w:cs="Times New Roman"/>
          <w:i/>
          <w:iCs/>
          <w:color w:val="000000"/>
          <w:vertAlign w:val="superscript"/>
          <w:lang w:val="en-US" w:eastAsia="es-ES"/>
        </w:rPr>
        <w:t>3</w:t>
      </w:r>
      <w:r w:rsidRPr="00FB7CE4">
        <w:rPr>
          <w:rFonts w:ascii="Times New Roman" w:eastAsia="Times New Roman" w:hAnsi="Times New Roman" w:cs="Times New Roman"/>
          <w:i/>
          <w:iCs/>
          <w:color w:val="000000"/>
          <w:lang w:val="en-US" w:eastAsia="es-ES"/>
        </w:rPr>
        <w:t>Department of Physics, University of Liverpool, Crown Street, Liverpool, L69 7ZD, United Kingdom</w:t>
      </w:r>
    </w:p>
    <w:p w14:paraId="423BC5DA" w14:textId="77777777" w:rsidR="007A5322" w:rsidRPr="00FB7CE4" w:rsidRDefault="007A5322" w:rsidP="007A5322">
      <w:pPr>
        <w:spacing w:line="360" w:lineRule="auto"/>
        <w:jc w:val="both"/>
        <w:rPr>
          <w:rFonts w:ascii="Times New Roman" w:hAnsi="Times New Roman" w:cs="Times New Roman"/>
          <w:lang w:val="en-US"/>
        </w:rPr>
      </w:pPr>
      <w:r w:rsidRPr="00FB7CE4">
        <w:rPr>
          <w:rFonts w:ascii="Times New Roman" w:hAnsi="Times New Roman" w:cs="Times New Roman"/>
          <w:vertAlign w:val="superscript"/>
          <w:lang w:val="en-US"/>
        </w:rPr>
        <w:t>*</w:t>
      </w:r>
      <w:r w:rsidRPr="00FB7CE4">
        <w:rPr>
          <w:rFonts w:ascii="Times New Roman" w:hAnsi="Times New Roman" w:cs="Times New Roman"/>
          <w:lang w:val="en-US"/>
        </w:rPr>
        <w:t xml:space="preserve">Corresponding authors: </w:t>
      </w:r>
    </w:p>
    <w:p w14:paraId="0318F037" w14:textId="3795BD99" w:rsidR="007A5322" w:rsidRPr="00FB7CE4" w:rsidRDefault="007A5322" w:rsidP="007A5322">
      <w:pPr>
        <w:spacing w:line="360" w:lineRule="auto"/>
        <w:jc w:val="both"/>
        <w:rPr>
          <w:rFonts w:ascii="Times New Roman" w:hAnsi="Times New Roman" w:cs="Times New Roman"/>
          <w:lang w:val="en-US"/>
        </w:rPr>
      </w:pPr>
      <w:r w:rsidRPr="00FB7CE4">
        <w:rPr>
          <w:rFonts w:ascii="Times New Roman" w:hAnsi="Times New Roman" w:cs="Times New Roman"/>
          <w:lang w:val="en-US"/>
        </w:rPr>
        <w:t>Rubén Rizo (email: ruben.rizo@ua.es)</w:t>
      </w:r>
    </w:p>
    <w:p w14:paraId="06D327F3" w14:textId="6CAE67AF" w:rsidR="007A5322" w:rsidRPr="00FB7CE4" w:rsidRDefault="007A5322" w:rsidP="007A5322">
      <w:pPr>
        <w:spacing w:line="360" w:lineRule="auto"/>
        <w:jc w:val="both"/>
        <w:rPr>
          <w:rFonts w:ascii="Times New Roman" w:hAnsi="Times New Roman" w:cs="Times New Roman"/>
        </w:rPr>
      </w:pPr>
      <w:r w:rsidRPr="00FB7CE4">
        <w:rPr>
          <w:rFonts w:ascii="Times New Roman" w:hAnsi="Times New Roman" w:cs="Times New Roman"/>
        </w:rPr>
        <w:t>Enrique Herrero (email: herrero@ua.es)</w:t>
      </w:r>
    </w:p>
    <w:p w14:paraId="649B216C" w14:textId="19B23F1A" w:rsidR="007A5322" w:rsidRPr="00FB7CE4" w:rsidRDefault="007A5322" w:rsidP="007A5322">
      <w:pPr>
        <w:spacing w:line="360" w:lineRule="auto"/>
        <w:jc w:val="both"/>
        <w:rPr>
          <w:rFonts w:ascii="Times New Roman" w:eastAsia="Times New Roman" w:hAnsi="Times New Roman" w:cs="Times New Roman"/>
          <w:i/>
          <w:iCs/>
          <w:color w:val="000000"/>
          <w:lang w:val="en-US" w:eastAsia="es-ES"/>
        </w:rPr>
      </w:pPr>
      <w:r w:rsidRPr="00FB7CE4">
        <w:rPr>
          <w:rFonts w:ascii="Times New Roman" w:hAnsi="Times New Roman" w:cs="Times New Roman"/>
          <w:lang w:val="en-US"/>
        </w:rPr>
        <w:t>Juan M. Feliu (email: juan.feliu@ua.es)</w:t>
      </w:r>
    </w:p>
    <w:p w14:paraId="1DE14FB9" w14:textId="77777777" w:rsidR="007A5322" w:rsidRPr="00FB7CE4" w:rsidRDefault="007A5322" w:rsidP="007A5322">
      <w:pPr>
        <w:spacing w:line="360" w:lineRule="auto"/>
        <w:rPr>
          <w:rFonts w:ascii="Times New Roman" w:hAnsi="Times New Roman" w:cs="Times New Roman"/>
          <w:b/>
          <w:bCs/>
          <w:lang w:val="en-US"/>
        </w:rPr>
      </w:pPr>
    </w:p>
    <w:p w14:paraId="56603C29" w14:textId="2119B87F" w:rsidR="00A35F05" w:rsidRPr="00FB7CE4" w:rsidRDefault="00A35F05" w:rsidP="009A5816">
      <w:pPr>
        <w:spacing w:line="360" w:lineRule="auto"/>
        <w:jc w:val="both"/>
        <w:rPr>
          <w:rFonts w:ascii="Times New Roman" w:hAnsi="Times New Roman" w:cs="Times New Roman"/>
          <w:b/>
          <w:bCs/>
          <w:lang w:val="en-GB"/>
        </w:rPr>
      </w:pPr>
      <w:r w:rsidRPr="00FB7CE4">
        <w:rPr>
          <w:rFonts w:ascii="Times New Roman" w:hAnsi="Times New Roman" w:cs="Times New Roman"/>
          <w:b/>
          <w:bCs/>
          <w:lang w:val="en-GB"/>
        </w:rPr>
        <w:t>Abstract</w:t>
      </w:r>
    </w:p>
    <w:p w14:paraId="26FA3853" w14:textId="04FD8C55" w:rsidR="001A132F" w:rsidRPr="00FB7CE4" w:rsidRDefault="00A35F05"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The study of the OH adsorption process on Pt single crystals is of paramount importance since </w:t>
      </w:r>
      <w:r w:rsidR="000A01F9" w:rsidRPr="00FB7CE4">
        <w:rPr>
          <w:rFonts w:ascii="Times New Roman" w:hAnsi="Times New Roman" w:cs="Times New Roman"/>
          <w:lang w:val="en-GB"/>
        </w:rPr>
        <w:t xml:space="preserve">this adsorbed species </w:t>
      </w:r>
      <w:r w:rsidRPr="00FB7CE4">
        <w:rPr>
          <w:rFonts w:ascii="Times New Roman" w:hAnsi="Times New Roman" w:cs="Times New Roman"/>
          <w:lang w:val="en-GB"/>
        </w:rPr>
        <w:t xml:space="preserve">is considered the main intermediate in </w:t>
      </w:r>
      <w:r w:rsidR="0007414B" w:rsidRPr="00FB7CE4">
        <w:rPr>
          <w:rFonts w:ascii="Times New Roman" w:hAnsi="Times New Roman" w:cs="Times New Roman"/>
          <w:lang w:val="en-GB"/>
        </w:rPr>
        <w:t>many electrochemical reactions of interest</w:t>
      </w:r>
      <w:r w:rsidR="000A01F9" w:rsidRPr="00FB7CE4">
        <w:rPr>
          <w:rFonts w:ascii="Times New Roman" w:hAnsi="Times New Roman" w:cs="Times New Roman"/>
          <w:lang w:val="en-GB"/>
        </w:rPr>
        <w:t>, in particular, those oxidation reaction</w:t>
      </w:r>
      <w:r w:rsidR="00B76EC1" w:rsidRPr="00FB7CE4">
        <w:rPr>
          <w:rFonts w:ascii="Times New Roman" w:hAnsi="Times New Roman" w:cs="Times New Roman"/>
          <w:lang w:val="en-GB"/>
        </w:rPr>
        <w:t>s</w:t>
      </w:r>
      <w:r w:rsidR="000A01F9" w:rsidRPr="00FB7CE4">
        <w:rPr>
          <w:rFonts w:ascii="Times New Roman" w:hAnsi="Times New Roman" w:cs="Times New Roman"/>
          <w:lang w:val="en-GB"/>
        </w:rPr>
        <w:t xml:space="preserve"> that require a source of oxygen</w:t>
      </w:r>
      <w:r w:rsidR="0007414B" w:rsidRPr="00FB7CE4">
        <w:rPr>
          <w:rFonts w:ascii="Times New Roman" w:hAnsi="Times New Roman" w:cs="Times New Roman"/>
          <w:lang w:val="en-GB"/>
        </w:rPr>
        <w:t xml:space="preserve">. So far, it </w:t>
      </w:r>
      <w:r w:rsidR="002A4752" w:rsidRPr="00FB7CE4">
        <w:rPr>
          <w:rFonts w:ascii="Times New Roman" w:hAnsi="Times New Roman" w:cs="Times New Roman"/>
          <w:lang w:val="en-GB"/>
        </w:rPr>
        <w:t>is frequently assumed</w:t>
      </w:r>
      <w:r w:rsidR="0007414B" w:rsidRPr="00FB7CE4">
        <w:rPr>
          <w:rFonts w:ascii="Times New Roman" w:hAnsi="Times New Roman" w:cs="Times New Roman"/>
          <w:lang w:val="en-GB"/>
        </w:rPr>
        <w:t xml:space="preserve"> that</w:t>
      </w:r>
      <w:r w:rsidR="00972748" w:rsidRPr="00FB7CE4">
        <w:rPr>
          <w:rFonts w:ascii="Times New Roman" w:hAnsi="Times New Roman" w:cs="Times New Roman"/>
          <w:lang w:val="en-GB"/>
        </w:rPr>
        <w:t xml:space="preserve"> the</w:t>
      </w:r>
      <w:r w:rsidR="0007414B" w:rsidRPr="00FB7CE4">
        <w:rPr>
          <w:rFonts w:ascii="Times New Roman" w:hAnsi="Times New Roman" w:cs="Times New Roman"/>
          <w:lang w:val="en-GB"/>
        </w:rPr>
        <w:t xml:space="preserve"> OH ad</w:t>
      </w:r>
      <w:r w:rsidR="00972748" w:rsidRPr="00FB7CE4">
        <w:rPr>
          <w:rFonts w:ascii="Times New Roman" w:hAnsi="Times New Roman" w:cs="Times New Roman"/>
          <w:lang w:val="en-GB"/>
        </w:rPr>
        <w:t>sorption only take</w:t>
      </w:r>
      <w:r w:rsidR="00FE50ED" w:rsidRPr="00FB7CE4">
        <w:rPr>
          <w:rFonts w:ascii="Times New Roman" w:hAnsi="Times New Roman" w:cs="Times New Roman"/>
          <w:lang w:val="en-GB"/>
        </w:rPr>
        <w:t>s</w:t>
      </w:r>
      <w:r w:rsidR="00972748" w:rsidRPr="00FB7CE4">
        <w:rPr>
          <w:rFonts w:ascii="Times New Roman" w:hAnsi="Times New Roman" w:cs="Times New Roman"/>
          <w:lang w:val="en-GB"/>
        </w:rPr>
        <w:t xml:space="preserve"> place </w:t>
      </w:r>
      <w:r w:rsidR="001B25BD" w:rsidRPr="00FB7CE4">
        <w:rPr>
          <w:rFonts w:ascii="Times New Roman" w:hAnsi="Times New Roman" w:cs="Times New Roman"/>
          <w:lang w:val="en-GB"/>
        </w:rPr>
        <w:t>at potentials higher than 0.55 V (versus the reversible hydrogen electrode) on Pt</w:t>
      </w:r>
      <w:r w:rsidR="001A132F" w:rsidRPr="00FB7CE4">
        <w:rPr>
          <w:rFonts w:ascii="Times New Roman" w:hAnsi="Times New Roman" w:cs="Times New Roman"/>
          <w:lang w:val="en-GB"/>
        </w:rPr>
        <w:t>, regardless</w:t>
      </w:r>
      <w:r w:rsidR="00C5235F" w:rsidRPr="00FB7CE4">
        <w:rPr>
          <w:rFonts w:ascii="Times New Roman" w:hAnsi="Times New Roman" w:cs="Times New Roman"/>
          <w:lang w:val="en-GB"/>
        </w:rPr>
        <w:t xml:space="preserve"> of</w:t>
      </w:r>
      <w:r w:rsidR="001A132F" w:rsidRPr="00FB7CE4">
        <w:rPr>
          <w:rFonts w:ascii="Times New Roman" w:hAnsi="Times New Roman" w:cs="Times New Roman"/>
          <w:lang w:val="en-GB"/>
        </w:rPr>
        <w:t xml:space="preserve"> the </w:t>
      </w:r>
      <w:r w:rsidR="00972748" w:rsidRPr="00FB7CE4">
        <w:rPr>
          <w:rFonts w:ascii="Times New Roman" w:hAnsi="Times New Roman" w:cs="Times New Roman"/>
          <w:lang w:val="en-GB"/>
        </w:rPr>
        <w:t>Pt surface structure</w:t>
      </w:r>
      <w:r w:rsidR="001A132F" w:rsidRPr="00FB7CE4">
        <w:rPr>
          <w:rFonts w:ascii="Times New Roman" w:hAnsi="Times New Roman" w:cs="Times New Roman"/>
          <w:lang w:val="en-GB"/>
        </w:rPr>
        <w:t xml:space="preserve">. However, by CO displacement experiments, </w:t>
      </w:r>
      <w:r w:rsidR="00E576DC" w:rsidRPr="00FB7CE4">
        <w:rPr>
          <w:rFonts w:ascii="Times New Roman" w:hAnsi="Times New Roman" w:cs="Times New Roman"/>
          <w:lang w:val="en-GB"/>
        </w:rPr>
        <w:t>a</w:t>
      </w:r>
      <w:r w:rsidR="001A132F" w:rsidRPr="00FB7CE4">
        <w:rPr>
          <w:rFonts w:ascii="Times New Roman" w:hAnsi="Times New Roman" w:cs="Times New Roman"/>
          <w:lang w:val="en-GB"/>
        </w:rPr>
        <w:t>lternating current voltammetry</w:t>
      </w:r>
      <w:r w:rsidR="002C286B" w:rsidRPr="00FB7CE4">
        <w:rPr>
          <w:rFonts w:ascii="Times New Roman" w:hAnsi="Times New Roman" w:cs="Times New Roman"/>
          <w:lang w:val="en-GB"/>
        </w:rPr>
        <w:t>,</w:t>
      </w:r>
      <w:r w:rsidR="001A132F" w:rsidRPr="00FB7CE4">
        <w:rPr>
          <w:rFonts w:ascii="Times New Roman" w:hAnsi="Times New Roman" w:cs="Times New Roman"/>
          <w:lang w:val="en-GB"/>
        </w:rPr>
        <w:t xml:space="preserve"> and Raman spectroscopy</w:t>
      </w:r>
      <w:r w:rsidR="00E576DC" w:rsidRPr="00FB7CE4">
        <w:rPr>
          <w:rFonts w:ascii="Times New Roman" w:hAnsi="Times New Roman" w:cs="Times New Roman"/>
          <w:lang w:val="en-GB"/>
        </w:rPr>
        <w:t>,</w:t>
      </w:r>
      <w:r w:rsidR="001A132F" w:rsidRPr="00FB7CE4">
        <w:rPr>
          <w:rFonts w:ascii="Times New Roman" w:hAnsi="Times New Roman" w:cs="Times New Roman"/>
          <w:lang w:val="en-GB"/>
        </w:rPr>
        <w:t xml:space="preserve"> we demonstrate</w:t>
      </w:r>
      <w:r w:rsidR="000A01F9" w:rsidRPr="00FB7CE4">
        <w:rPr>
          <w:rFonts w:ascii="Times New Roman" w:hAnsi="Times New Roman" w:cs="Times New Roman"/>
          <w:lang w:val="en-GB"/>
        </w:rPr>
        <w:t xml:space="preserve"> here</w:t>
      </w:r>
      <w:r w:rsidR="001A132F" w:rsidRPr="00FB7CE4">
        <w:rPr>
          <w:rFonts w:ascii="Times New Roman" w:hAnsi="Times New Roman" w:cs="Times New Roman"/>
          <w:lang w:val="en-GB"/>
        </w:rPr>
        <w:t xml:space="preserve"> that OH is adsorbed at </w:t>
      </w:r>
      <w:r w:rsidR="00FF0125" w:rsidRPr="00FB7CE4">
        <w:rPr>
          <w:rFonts w:ascii="Times New Roman" w:hAnsi="Times New Roman" w:cs="Times New Roman"/>
          <w:lang w:val="en-GB"/>
        </w:rPr>
        <w:t>more negative</w:t>
      </w:r>
      <w:r w:rsidR="001A132F" w:rsidRPr="00FB7CE4">
        <w:rPr>
          <w:rFonts w:ascii="Times New Roman" w:hAnsi="Times New Roman" w:cs="Times New Roman"/>
          <w:lang w:val="en-GB"/>
        </w:rPr>
        <w:t xml:space="preserve"> potentials on </w:t>
      </w:r>
      <w:r w:rsidR="000A01F9" w:rsidRPr="00FB7CE4">
        <w:rPr>
          <w:rFonts w:ascii="Times New Roman" w:hAnsi="Times New Roman" w:cs="Times New Roman"/>
          <w:lang w:val="en-GB"/>
        </w:rPr>
        <w:t xml:space="preserve">the low coordinated Pt atoms, </w:t>
      </w:r>
      <w:r w:rsidR="001A132F" w:rsidRPr="00FB7CE4">
        <w:rPr>
          <w:rFonts w:ascii="Times New Roman" w:hAnsi="Times New Roman" w:cs="Times New Roman"/>
          <w:lang w:val="en-GB"/>
        </w:rPr>
        <w:t>the Pt steps.</w:t>
      </w:r>
      <w:r w:rsidR="00216980" w:rsidRPr="00FB7CE4">
        <w:rPr>
          <w:rFonts w:ascii="Times New Roman" w:hAnsi="Times New Roman" w:cs="Times New Roman"/>
          <w:lang w:val="en-GB"/>
        </w:rPr>
        <w:t xml:space="preserve"> </w:t>
      </w:r>
      <w:r w:rsidR="004029A3" w:rsidRPr="00FB7CE4">
        <w:rPr>
          <w:rFonts w:ascii="Times New Roman" w:hAnsi="Times New Roman" w:cs="Times New Roman"/>
          <w:lang w:val="en-GB"/>
        </w:rPr>
        <w:t>T</w:t>
      </w:r>
      <w:r w:rsidR="001A132F" w:rsidRPr="00FB7CE4">
        <w:rPr>
          <w:rFonts w:ascii="Times New Roman" w:hAnsi="Times New Roman" w:cs="Times New Roman"/>
          <w:lang w:val="en-GB"/>
        </w:rPr>
        <w:t xml:space="preserve">his finding </w:t>
      </w:r>
      <w:r w:rsidR="00444FA0" w:rsidRPr="00FB7CE4">
        <w:rPr>
          <w:rFonts w:ascii="Times New Roman" w:hAnsi="Times New Roman" w:cs="Times New Roman"/>
          <w:lang w:val="en-GB"/>
        </w:rPr>
        <w:t>open</w:t>
      </w:r>
      <w:r w:rsidR="007C23DD" w:rsidRPr="00FB7CE4">
        <w:rPr>
          <w:rFonts w:ascii="Times New Roman" w:hAnsi="Times New Roman" w:cs="Times New Roman"/>
          <w:lang w:val="en-GB"/>
        </w:rPr>
        <w:t>s</w:t>
      </w:r>
      <w:r w:rsidR="006D2A5E" w:rsidRPr="00FB7CE4">
        <w:rPr>
          <w:rFonts w:ascii="Times New Roman" w:hAnsi="Times New Roman" w:cs="Times New Roman"/>
          <w:lang w:val="en-GB"/>
        </w:rPr>
        <w:t xml:space="preserve"> </w:t>
      </w:r>
      <w:r w:rsidR="00F8761D" w:rsidRPr="00FB7CE4">
        <w:rPr>
          <w:rFonts w:ascii="Times New Roman" w:hAnsi="Times New Roman" w:cs="Times New Roman"/>
          <w:lang w:val="en-GB"/>
        </w:rPr>
        <w:t xml:space="preserve">a </w:t>
      </w:r>
      <w:r w:rsidR="000A01F9" w:rsidRPr="00FB7CE4">
        <w:rPr>
          <w:rFonts w:ascii="Times New Roman" w:hAnsi="Times New Roman" w:cs="Times New Roman"/>
          <w:lang w:val="en-GB"/>
        </w:rPr>
        <w:t xml:space="preserve">new </w:t>
      </w:r>
      <w:r w:rsidR="006D2A5E" w:rsidRPr="00FB7CE4">
        <w:rPr>
          <w:rFonts w:ascii="Times New Roman" w:hAnsi="Times New Roman" w:cs="Times New Roman"/>
          <w:lang w:val="en-GB"/>
        </w:rPr>
        <w:t xml:space="preserve">door in the </w:t>
      </w:r>
      <w:r w:rsidR="000A01F9" w:rsidRPr="00FB7CE4">
        <w:rPr>
          <w:rFonts w:ascii="Times New Roman" w:hAnsi="Times New Roman" w:cs="Times New Roman"/>
          <w:lang w:val="en-GB"/>
        </w:rPr>
        <w:t xml:space="preserve">mechanistic </w:t>
      </w:r>
      <w:r w:rsidR="006D2A5E" w:rsidRPr="00FB7CE4">
        <w:rPr>
          <w:rFonts w:ascii="Times New Roman" w:hAnsi="Times New Roman" w:cs="Times New Roman"/>
          <w:lang w:val="en-GB"/>
        </w:rPr>
        <w:t>study of many</w:t>
      </w:r>
      <w:r w:rsidR="00444FA0" w:rsidRPr="00FB7CE4">
        <w:rPr>
          <w:rFonts w:ascii="Times New Roman" w:hAnsi="Times New Roman" w:cs="Times New Roman"/>
          <w:lang w:val="en-GB"/>
        </w:rPr>
        <w:t xml:space="preserve"> </w:t>
      </w:r>
      <w:r w:rsidR="006D2A5E" w:rsidRPr="00FB7CE4">
        <w:rPr>
          <w:rFonts w:ascii="Times New Roman" w:hAnsi="Times New Roman" w:cs="Times New Roman"/>
          <w:lang w:val="en-GB"/>
        </w:rPr>
        <w:t>relevant electrochemical reactions</w:t>
      </w:r>
      <w:r w:rsidR="000A01F9" w:rsidRPr="00FB7CE4">
        <w:rPr>
          <w:rFonts w:ascii="Times New Roman" w:hAnsi="Times New Roman" w:cs="Times New Roman"/>
          <w:lang w:val="en-GB"/>
        </w:rPr>
        <w:t xml:space="preserve">, leading to a better understanding that, ultimately, </w:t>
      </w:r>
      <w:r w:rsidR="00C5235F" w:rsidRPr="00FB7CE4">
        <w:rPr>
          <w:rFonts w:ascii="Times New Roman" w:hAnsi="Times New Roman" w:cs="Times New Roman"/>
          <w:lang w:val="en-GB"/>
        </w:rPr>
        <w:t>can</w:t>
      </w:r>
      <w:r w:rsidR="00D4298F" w:rsidRPr="00FB7CE4">
        <w:rPr>
          <w:rFonts w:ascii="Times New Roman" w:hAnsi="Times New Roman" w:cs="Times New Roman"/>
          <w:lang w:val="en-GB"/>
        </w:rPr>
        <w:t xml:space="preserve"> be essential to reach the final goal of obtaining </w:t>
      </w:r>
      <w:r w:rsidR="00F8761D" w:rsidRPr="00FB7CE4">
        <w:rPr>
          <w:rFonts w:ascii="Times New Roman" w:hAnsi="Times New Roman" w:cs="Times New Roman"/>
          <w:lang w:val="en-GB"/>
        </w:rPr>
        <w:t xml:space="preserve">improved </w:t>
      </w:r>
      <w:r w:rsidR="00D4298F" w:rsidRPr="00FB7CE4">
        <w:rPr>
          <w:rFonts w:ascii="Times New Roman" w:hAnsi="Times New Roman" w:cs="Times New Roman"/>
          <w:lang w:val="en-GB"/>
        </w:rPr>
        <w:t xml:space="preserve">catalysts for electrochemical applications of </w:t>
      </w:r>
      <w:r w:rsidR="000A01F9" w:rsidRPr="00FB7CE4">
        <w:rPr>
          <w:rFonts w:ascii="Times New Roman" w:hAnsi="Times New Roman" w:cs="Times New Roman"/>
          <w:lang w:val="en-GB"/>
        </w:rPr>
        <w:t xml:space="preserve">technological </w:t>
      </w:r>
      <w:r w:rsidR="00D4298F" w:rsidRPr="00FB7CE4">
        <w:rPr>
          <w:rFonts w:ascii="Times New Roman" w:hAnsi="Times New Roman" w:cs="Times New Roman"/>
          <w:lang w:val="en-GB"/>
        </w:rPr>
        <w:t>interest.</w:t>
      </w:r>
    </w:p>
    <w:p w14:paraId="64352B3B" w14:textId="3658252A" w:rsidR="00444FA0" w:rsidRPr="00FB7CE4" w:rsidRDefault="00444FA0" w:rsidP="009A5816">
      <w:pPr>
        <w:spacing w:line="360" w:lineRule="auto"/>
        <w:jc w:val="both"/>
        <w:rPr>
          <w:rFonts w:ascii="Times New Roman" w:hAnsi="Times New Roman" w:cs="Times New Roman"/>
          <w:lang w:val="en-GB"/>
        </w:rPr>
      </w:pPr>
    </w:p>
    <w:p w14:paraId="38DB5F10" w14:textId="77777777" w:rsidR="003B3603" w:rsidRPr="00FB7CE4" w:rsidRDefault="003B3603" w:rsidP="009A5816">
      <w:pPr>
        <w:spacing w:line="360" w:lineRule="auto"/>
        <w:jc w:val="both"/>
        <w:rPr>
          <w:rFonts w:ascii="Times New Roman" w:hAnsi="Times New Roman" w:cs="Times New Roman"/>
          <w:lang w:val="en-GB"/>
        </w:rPr>
      </w:pPr>
    </w:p>
    <w:p w14:paraId="5397C5D0" w14:textId="158CD1FB" w:rsidR="00E52F92" w:rsidRPr="00FB7CE4" w:rsidRDefault="00E52F92" w:rsidP="009A5816">
      <w:pPr>
        <w:spacing w:line="360" w:lineRule="auto"/>
        <w:jc w:val="both"/>
        <w:rPr>
          <w:rFonts w:ascii="Times New Roman" w:hAnsi="Times New Roman" w:cs="Times New Roman"/>
          <w:b/>
          <w:bCs/>
          <w:lang w:val="en-GB"/>
        </w:rPr>
      </w:pPr>
      <w:r w:rsidRPr="00FB7CE4">
        <w:rPr>
          <w:rFonts w:ascii="Times New Roman" w:hAnsi="Times New Roman" w:cs="Times New Roman"/>
          <w:b/>
          <w:bCs/>
          <w:lang w:val="en-GB"/>
        </w:rPr>
        <w:lastRenderedPageBreak/>
        <w:t>Introduction</w:t>
      </w:r>
    </w:p>
    <w:p w14:paraId="09BAEB1E" w14:textId="2A77817A" w:rsidR="005E488D" w:rsidRPr="00FB7CE4" w:rsidRDefault="007047DE" w:rsidP="007047DE">
      <w:pPr>
        <w:pStyle w:val="NormalWeb"/>
        <w:spacing w:before="0" w:beforeAutospacing="0" w:after="120" w:afterAutospacing="0" w:line="360" w:lineRule="auto"/>
        <w:jc w:val="both"/>
        <w:rPr>
          <w:sz w:val="22"/>
          <w:szCs w:val="22"/>
          <w:lang w:val="en-GB"/>
        </w:rPr>
      </w:pPr>
      <w:r w:rsidRPr="00FB7CE4">
        <w:rPr>
          <w:sz w:val="22"/>
          <w:szCs w:val="22"/>
          <w:lang w:val="en-GB"/>
        </w:rPr>
        <w:t xml:space="preserve">Platinum is, by far, the most frequently employed </w:t>
      </w:r>
      <w:r w:rsidR="008A7CAB" w:rsidRPr="00FB7CE4">
        <w:rPr>
          <w:sz w:val="22"/>
          <w:szCs w:val="22"/>
          <w:lang w:val="en-GB"/>
        </w:rPr>
        <w:t xml:space="preserve">metal </w:t>
      </w:r>
      <w:r w:rsidRPr="00FB7CE4">
        <w:rPr>
          <w:sz w:val="22"/>
          <w:szCs w:val="22"/>
          <w:lang w:val="en-GB"/>
        </w:rPr>
        <w:t>as electrode material in electrocatalysis due to its excellent electrocatalytic properties</w:t>
      </w:r>
      <w:r w:rsidR="00E52F92" w:rsidRPr="00FB7CE4">
        <w:rPr>
          <w:sz w:val="22"/>
          <w:szCs w:val="22"/>
          <w:lang w:val="en-GB"/>
        </w:rPr>
        <w:t xml:space="preserve">. Furthermore, most of the electrocatalytic </w:t>
      </w:r>
      <w:r w:rsidR="00110DCA" w:rsidRPr="00FB7CE4">
        <w:rPr>
          <w:sz w:val="22"/>
          <w:szCs w:val="22"/>
          <w:lang w:val="en-GB"/>
        </w:rPr>
        <w:t xml:space="preserve">processes </w:t>
      </w:r>
      <w:r w:rsidR="008F3AD0" w:rsidRPr="00FB7CE4">
        <w:rPr>
          <w:sz w:val="22"/>
          <w:szCs w:val="22"/>
          <w:lang w:val="en-GB"/>
        </w:rPr>
        <w:t>ar</w:t>
      </w:r>
      <w:r w:rsidR="00E52F92" w:rsidRPr="00FB7CE4">
        <w:rPr>
          <w:sz w:val="22"/>
          <w:szCs w:val="22"/>
          <w:lang w:val="en-GB"/>
        </w:rPr>
        <w:t xml:space="preserve">e </w:t>
      </w:r>
      <w:r w:rsidR="008F3AD0" w:rsidRPr="00FB7CE4">
        <w:rPr>
          <w:sz w:val="22"/>
          <w:szCs w:val="22"/>
          <w:lang w:val="en-GB"/>
        </w:rPr>
        <w:t>surface-</w:t>
      </w:r>
      <w:r w:rsidR="00E52F92" w:rsidRPr="00FB7CE4">
        <w:rPr>
          <w:sz w:val="22"/>
          <w:szCs w:val="22"/>
          <w:lang w:val="en-GB"/>
        </w:rPr>
        <w:t xml:space="preserve">sensitive reactions. </w:t>
      </w:r>
      <w:r w:rsidR="00865AAD" w:rsidRPr="00FB7CE4">
        <w:rPr>
          <w:sz w:val="22"/>
          <w:szCs w:val="22"/>
          <w:lang w:val="en-GB"/>
        </w:rPr>
        <w:t>The use of well</w:t>
      </w:r>
      <w:r w:rsidR="008F3AD0" w:rsidRPr="00FB7CE4">
        <w:rPr>
          <w:sz w:val="22"/>
          <w:szCs w:val="22"/>
          <w:lang w:val="en-GB"/>
        </w:rPr>
        <w:t>-</w:t>
      </w:r>
      <w:r w:rsidR="00865AAD" w:rsidRPr="00FB7CE4">
        <w:rPr>
          <w:sz w:val="22"/>
          <w:szCs w:val="22"/>
          <w:lang w:val="en-GB"/>
        </w:rPr>
        <w:t>defined surfaces, namely, single crystal electrodes</w:t>
      </w:r>
      <w:r w:rsidR="00557611" w:rsidRPr="00FB7CE4">
        <w:rPr>
          <w:sz w:val="22"/>
          <w:szCs w:val="22"/>
          <w:lang w:val="en-GB"/>
        </w:rPr>
        <w:t>,</w:t>
      </w:r>
      <w:r w:rsidR="00417784" w:rsidRPr="00FB7CE4">
        <w:rPr>
          <w:sz w:val="22"/>
          <w:szCs w:val="22"/>
          <w:lang w:val="en-GB"/>
        </w:rPr>
        <w:t xml:space="preserve"> ha</w:t>
      </w:r>
      <w:r w:rsidR="00557611" w:rsidRPr="00FB7CE4">
        <w:rPr>
          <w:sz w:val="22"/>
          <w:szCs w:val="22"/>
          <w:lang w:val="en-GB"/>
        </w:rPr>
        <w:t>s</w:t>
      </w:r>
      <w:r w:rsidR="00417784" w:rsidRPr="00FB7CE4">
        <w:rPr>
          <w:sz w:val="22"/>
          <w:szCs w:val="22"/>
          <w:lang w:val="en-GB"/>
        </w:rPr>
        <w:t xml:space="preserve"> allowed </w:t>
      </w:r>
      <w:r w:rsidR="00B76EC1" w:rsidRPr="00FB7CE4">
        <w:rPr>
          <w:sz w:val="22"/>
          <w:szCs w:val="22"/>
          <w:lang w:val="en-GB"/>
        </w:rPr>
        <w:t>studying</w:t>
      </w:r>
      <w:r w:rsidR="00417784" w:rsidRPr="00FB7CE4">
        <w:rPr>
          <w:sz w:val="22"/>
          <w:szCs w:val="22"/>
          <w:lang w:val="en-GB"/>
        </w:rPr>
        <w:t xml:space="preserve"> </w:t>
      </w:r>
      <w:r w:rsidR="00110DCA" w:rsidRPr="00FB7CE4">
        <w:rPr>
          <w:sz w:val="22"/>
          <w:szCs w:val="22"/>
          <w:lang w:val="en-GB"/>
        </w:rPr>
        <w:t xml:space="preserve">in detail such </w:t>
      </w:r>
      <w:r w:rsidR="00417784" w:rsidRPr="00FB7CE4">
        <w:rPr>
          <w:sz w:val="22"/>
          <w:szCs w:val="22"/>
          <w:lang w:val="en-GB"/>
        </w:rPr>
        <w:t>dependenc</w:t>
      </w:r>
      <w:r w:rsidR="00B76EC1" w:rsidRPr="00FB7CE4">
        <w:rPr>
          <w:sz w:val="22"/>
          <w:szCs w:val="22"/>
          <w:lang w:val="en-GB"/>
        </w:rPr>
        <w:t>i</w:t>
      </w:r>
      <w:r w:rsidR="00417784" w:rsidRPr="00FB7CE4">
        <w:rPr>
          <w:sz w:val="22"/>
          <w:szCs w:val="22"/>
          <w:lang w:val="en-GB"/>
        </w:rPr>
        <w:t>e</w:t>
      </w:r>
      <w:r w:rsidR="00557611" w:rsidRPr="00FB7CE4">
        <w:rPr>
          <w:sz w:val="22"/>
          <w:szCs w:val="22"/>
          <w:lang w:val="en-GB"/>
        </w:rPr>
        <w:t>s</w:t>
      </w:r>
      <w:r w:rsidR="00417784" w:rsidRPr="00FB7CE4">
        <w:rPr>
          <w:sz w:val="22"/>
          <w:szCs w:val="22"/>
          <w:lang w:val="en-GB"/>
        </w:rPr>
        <w:t xml:space="preserve"> </w:t>
      </w:r>
      <w:r w:rsidR="00110DCA" w:rsidRPr="00FB7CE4">
        <w:rPr>
          <w:sz w:val="22"/>
          <w:szCs w:val="22"/>
          <w:lang w:val="en-GB"/>
        </w:rPr>
        <w:t>between reactivity and surface structure</w:t>
      </w:r>
      <w:r w:rsidR="00E04791" w:rsidRPr="00FB7CE4">
        <w:rPr>
          <w:sz w:val="22"/>
          <w:szCs w:val="22"/>
          <w:lang w:val="en-GB"/>
        </w:rPr>
        <w:fldChar w:fldCharType="begin" w:fldLock="1"/>
      </w:r>
      <w:r w:rsidR="00EF52EB" w:rsidRPr="00FB7CE4">
        <w:rPr>
          <w:sz w:val="22"/>
          <w:szCs w:val="22"/>
          <w:lang w:val="en-GB"/>
        </w:rPr>
        <w:instrText>ADDIN CSL_CITATION {"citationItems":[{"id":"ITEM-1","itemData":{"ISSN":"2451-9103","author":[{"dropping-particle":"","family":"Rizo","given":"Rubén","non-dropping-particle":"","parse-names":false,"suffix":""},{"dropping-particle":"","family":"Arán-Ais","given":"Rosa M","non-dropping-particle":"","parse-names":false,"suffix":""},{"dropping-particle":"","family":"Herrero","given":"Enrique","non-dropping-particle":"","parse-names":false,"suffix":""}],"container-title":"Current Opinion in Electrochemistry","id":"ITEM-1","issued":{"date-parts":[["2021"]]},"page":"100648","publisher":"Elsevier","title":"On the oxidation mechanism of C1-C2 organic molecules on platinum. A comparative analysis","type":"article-journal","volume":"25"},"uris":["http://www.mendeley.com/documents/?uuid=a577ad60-c1e1-4347-9ebc-c2b5468e6219"]},{"id":"ITEM-2","itemData":{"DOI":"10.1201/b11480-3","ISBN":"978-1-4398-3750-4","author":[{"dropping-particle":"","family":"Korzeniewski","given":"Carol","non-dropping-particle":"","parse-names":false,"suffix":""},{"dropping-particle":"","family":"Climent","given":"Victor","non-dropping-particle":"","parse-names":false,"suffix":""},{"dropping-particle":"","family":"Feliu","given":"Juan","non-dropping-particle":"","parse-names":false,"suffix":""}],"chapter-number":"2","container-title":"Electroanalytical Chemistry A Series of Advances: Volume 24","editor":[{"dropping-particle":"","family":"Bard","given":"Allen J.","non-dropping-particle":"","parse-names":false,"suffix":""},{"dropping-particle":"","family":"Zoski","given":"Cynthia G","non-dropping-particle":"","parse-names":false,"suffix":""}],"id":"ITEM-2","issued":{"date-parts":[["2011","11"]]},"page":"75-170","publisher":"CRC Press","publisher-place":"Roca Raton","title":"Electrochemistry at Platinum Single Crystal Electrodes","type":"chapter"},"uris":["http://www.mendeley.com/documents/?uuid=5060c0f1-06a6-46fd-b195-47b23f006fd7"]}],"mendeley":{"formattedCitation":"&lt;sup&gt;1,2&lt;/sup&gt;","plainTextFormattedCitation":"1,2","previouslyFormattedCitation":"&lt;sup&gt;1,2&lt;/sup&gt;"},"properties":{"noteIndex":0},"schema":"https://github.com/citation-style-language/schema/raw/master/csl-citation.json"}</w:instrText>
      </w:r>
      <w:r w:rsidR="00E04791" w:rsidRPr="00FB7CE4">
        <w:rPr>
          <w:sz w:val="22"/>
          <w:szCs w:val="22"/>
          <w:lang w:val="en-GB"/>
        </w:rPr>
        <w:fldChar w:fldCharType="separate"/>
      </w:r>
      <w:r w:rsidR="00E04791" w:rsidRPr="00FB7CE4">
        <w:rPr>
          <w:noProof/>
          <w:sz w:val="22"/>
          <w:szCs w:val="22"/>
          <w:vertAlign w:val="superscript"/>
          <w:lang w:val="en-GB"/>
        </w:rPr>
        <w:t>1,2</w:t>
      </w:r>
      <w:r w:rsidR="00E04791" w:rsidRPr="00FB7CE4">
        <w:rPr>
          <w:sz w:val="22"/>
          <w:szCs w:val="22"/>
          <w:lang w:val="en-GB"/>
        </w:rPr>
        <w:fldChar w:fldCharType="end"/>
      </w:r>
      <w:r w:rsidR="00417784" w:rsidRPr="00FB7CE4">
        <w:rPr>
          <w:sz w:val="22"/>
          <w:szCs w:val="22"/>
          <w:lang w:val="en-GB"/>
        </w:rPr>
        <w:t>. Moreover,</w:t>
      </w:r>
      <w:r w:rsidR="00557611" w:rsidRPr="00FB7CE4">
        <w:rPr>
          <w:sz w:val="22"/>
          <w:szCs w:val="22"/>
          <w:lang w:val="en-GB"/>
        </w:rPr>
        <w:t xml:space="preserve"> the nature of the species adsorbed on the electrode surface has </w:t>
      </w:r>
      <w:r w:rsidR="00A1664C" w:rsidRPr="00FB7CE4">
        <w:rPr>
          <w:sz w:val="22"/>
          <w:szCs w:val="22"/>
          <w:lang w:val="en-GB"/>
        </w:rPr>
        <w:t xml:space="preserve">been </w:t>
      </w:r>
      <w:r w:rsidR="00557611" w:rsidRPr="00FB7CE4">
        <w:rPr>
          <w:sz w:val="22"/>
          <w:szCs w:val="22"/>
          <w:lang w:val="en-GB"/>
        </w:rPr>
        <w:t>revealed to</w:t>
      </w:r>
      <w:r w:rsidR="00D83CF5" w:rsidRPr="00FB7CE4">
        <w:rPr>
          <w:sz w:val="22"/>
          <w:szCs w:val="22"/>
          <w:lang w:val="en-GB"/>
        </w:rPr>
        <w:t xml:space="preserve"> </w:t>
      </w:r>
      <w:r w:rsidR="00110DCA" w:rsidRPr="00FB7CE4">
        <w:rPr>
          <w:sz w:val="22"/>
          <w:szCs w:val="22"/>
          <w:lang w:val="en-GB"/>
        </w:rPr>
        <w:t xml:space="preserve">exert a significant impact </w:t>
      </w:r>
      <w:r w:rsidR="00722430" w:rsidRPr="00FB7CE4">
        <w:rPr>
          <w:sz w:val="22"/>
          <w:szCs w:val="22"/>
          <w:lang w:val="en-GB"/>
        </w:rPr>
        <w:t xml:space="preserve">on </w:t>
      </w:r>
      <w:r w:rsidR="00D83CF5" w:rsidRPr="00FB7CE4">
        <w:rPr>
          <w:sz w:val="22"/>
          <w:szCs w:val="22"/>
          <w:lang w:val="en-GB"/>
        </w:rPr>
        <w:t>the electrocatalytic response</w:t>
      </w:r>
      <w:r w:rsidR="00D129D2" w:rsidRPr="00FB7CE4">
        <w:rPr>
          <w:sz w:val="22"/>
          <w:szCs w:val="22"/>
          <w:lang w:val="en-GB"/>
        </w:rPr>
        <w:fldChar w:fldCharType="begin" w:fldLock="1"/>
      </w:r>
      <w:r w:rsidR="00EF52EB" w:rsidRPr="00FB7CE4">
        <w:rPr>
          <w:sz w:val="22"/>
          <w:szCs w:val="22"/>
          <w:lang w:val="en-GB"/>
        </w:rPr>
        <w:instrText>ADDIN CSL_CITATION {"citationItems":[{"id":"ITEM-1","itemData":{"ISSN":"2058-7546","author":[{"dropping-particle":"","family":"McCrum","given":"Ian T","non-dropping-particle":"","parse-names":false,"suffix":""},{"dropping-particle":"","family":"Koper","given":"Marc T M","non-dropping-particle":"","parse-names":false,"suffix":""}],"container-title":"Nature Energy","id":"ITEM-1","issue":"11","issued":{"date-parts":[["2020"]]},"page":"891-899","publisher":"Nature Publishing Group","title":"The role of adsorbed hydroxide in hydrogen evolution reaction kinetics on modified platinum","type":"article-journal","volume":"5"},"uris":["http://www.mendeley.com/documents/?uuid=43719258-14e5-42b0-bd38-1ff4425e6adb"]},{"id":"ITEM-2","itemData":{"ISSN":"1433-7851","author":[{"dropping-particle":"","family":"Su","given":"Min","non-dropping-particle":"","parse-names":false,"suffix":""},{"dropping-particle":"","family":"Dong","given":"Jin‐Chao","non-dropping-particle":"","parse-names":false,"suffix":""},{"dropping-particle":"","family":"Le","given":"Jia‐Bo","non-dropping-particle":"","parse-names":false,"suffix":""},{"dropping-particle":"","family":"Zhao","given":"Yu","non-dropping-particle":"","parse-names":false,"suffix":""},{"dropping-particle":"","family":"Yang","given":"Wei‐Min","non-dropping-particle":"","parse-names":false,"suffix":""},{"dropping-particle":"","family":"Yang","given":"Zhi‐Lin","non-dropping-particle":"","parse-names":false,"suffix":""},{"dropping-particle":"","family":"Attard","given":"Gary","non-dropping-particle":"","parse-names":false,"suffix":""},{"dropping-particle":"","family":"Liu","given":"Guo‐Kun","non-dropping-particle":"","parse-names":false,"suffix":""},{"dropping-particle":"","family":"Cheng","given":"Jun","non-dropping-particle":"","parse-names":false,"suffix":""},{"dropping-particle":"","family":"Wei","given":"Yi‐Min","non-dropping-particle":"","parse-names":false,"suffix":""}],"container-title":"Angewandte Chemie International Edition","id":"ITEM-2","issue":"52","issued":{"date-parts":[["2020"]]},"page":"23554-23558","publisher":"Wiley Online Library","title":"In Situ Raman Study of CO Electrooxidation on Pt (hkl) Single‐Crystal Surfaces in Acidic Solution","type":"article-journal","volume":"59"},"uris":["http://www.mendeley.com/documents/?uuid=5cf77c8a-38fa-4005-a2db-135be8c1bb91"]},{"id":"ITEM-3","itemData":{"ISSN":"0021-9517","author":[{"dropping-particle":"","family":"Rizo","given":"Rubén","non-dropping-particle":"","parse-names":false,"suffix":""},{"dropping-particle":"","family":"Feliu","given":"Juan M","non-dropping-particle":"","parse-names":false,"suffix":""},{"dropping-particle":"","family":"Herrero","given":"Enrique","non-dropping-particle":"","parse-names":false,"suffix":""}],"container-title":"Journal of Catalysis","id":"ITEM-3","issued":{"date-parts":[["2021"]]},"page":"123-132","publisher":"Elsevier","title":"New insights into the hydrogen peroxide reduction reaction and its comparison with the oxygen reduction reaction in alkaline media on well-defined platinum surfaces","type":"article-journal","volume":"398"},"uris":["http://www.mendeley.com/documents/?uuid=929669ae-1aca-4554-bfa1-8d5f40253092"]},{"id":"ITEM-4","itemData":{"ISSN":"2058-7546","author":[{"dropping-particle":"","family":"Dong","given":"Jin-Chao","non-dropping-particle":"","parse-names":false,"suffix":""},{"dropping-particle":"","family":"Zhang","given":"Xia-Guang","non-dropping-particle":"","parse-names":false,"suffix":""},{"dropping-particle":"","family":"Briega-Martos","given":"Valentín","non-dropping-particle":"","parse-names":false,"suffix":""},{"dropping-particle":"","family":"Jin","given":"Xi","non-dropping-particle":"","parse-names":false,"suffix":""},{"dropping-particle":"","family":"Yang","given":"Ji","non-dropping-particle":"","parse-names":false,"suffix":""},{"dropping-particle":"","family":"Chen","given":"Shu","non-dropping-particle":"","parse-names":false,"suffix":""},{"dropping-particle":"","family":"Yang","given":"Zhi-Lin","non-dropping-particle":"","parse-names":false,"suffix":""},{"dropping-particle":"","family":"Wu","given":"De-Yin","non-dropping-particle":"","parse-names":false,"suffix":""},{"dropping-particle":"","family":"Feliu","given":"Juan Miguel","non-dropping-particle":"","parse-names":false,"suffix":""},{"dropping-particle":"","family":"Williams","given":"Christopher T","non-dropping-particle":"","parse-names":false,"suffix":""}],"container-title":"Nature Energy","id":"ITEM-4","issue":"1","issued":{"date-parts":[["2019"]]},"page":"60-67","publisher":"Nature Publishing Group","title":"In situ Raman spectroscopic evidence for oxygen reduction reaction intermediates at platinum single-crystal surfaces","type":"article-journal","volume":"4"},"uris":["http://www.mendeley.com/documents/?uuid=2214d2a2-daf6-46aa-b93b-7fa134970464"]}],"mendeley":{"formattedCitation":"&lt;sup&gt;3–6&lt;/sup&gt;","plainTextFormattedCitation":"3–6","previouslyFormattedCitation":"&lt;sup&gt;3–6&lt;/sup&gt;"},"properties":{"noteIndex":0},"schema":"https://github.com/citation-style-language/schema/raw/master/csl-citation.json"}</w:instrText>
      </w:r>
      <w:r w:rsidR="00D129D2" w:rsidRPr="00FB7CE4">
        <w:rPr>
          <w:sz w:val="22"/>
          <w:szCs w:val="22"/>
          <w:lang w:val="en-GB"/>
        </w:rPr>
        <w:fldChar w:fldCharType="separate"/>
      </w:r>
      <w:r w:rsidR="00D129D2" w:rsidRPr="00FB7CE4">
        <w:rPr>
          <w:noProof/>
          <w:sz w:val="22"/>
          <w:szCs w:val="22"/>
          <w:vertAlign w:val="superscript"/>
          <w:lang w:val="en-GB"/>
        </w:rPr>
        <w:t>3–6</w:t>
      </w:r>
      <w:r w:rsidR="00D129D2" w:rsidRPr="00FB7CE4">
        <w:rPr>
          <w:sz w:val="22"/>
          <w:szCs w:val="22"/>
          <w:lang w:val="en-GB"/>
        </w:rPr>
        <w:fldChar w:fldCharType="end"/>
      </w:r>
      <w:r w:rsidR="00D83CF5" w:rsidRPr="00FB7CE4">
        <w:rPr>
          <w:sz w:val="22"/>
          <w:szCs w:val="22"/>
          <w:lang w:val="en-GB"/>
        </w:rPr>
        <w:t>.</w:t>
      </w:r>
      <w:r w:rsidR="00D73C68" w:rsidRPr="00FB7CE4">
        <w:rPr>
          <w:sz w:val="22"/>
          <w:szCs w:val="22"/>
          <w:lang w:val="en-GB"/>
        </w:rPr>
        <w:t xml:space="preserve"> </w:t>
      </w:r>
      <w:r w:rsidR="00D83CF5" w:rsidRPr="00FB7CE4">
        <w:rPr>
          <w:sz w:val="22"/>
          <w:szCs w:val="22"/>
          <w:lang w:val="en-GB"/>
        </w:rPr>
        <w:t xml:space="preserve">For </w:t>
      </w:r>
      <w:r w:rsidR="00D73C68" w:rsidRPr="00FB7CE4">
        <w:rPr>
          <w:sz w:val="22"/>
          <w:szCs w:val="22"/>
          <w:lang w:val="en-GB"/>
        </w:rPr>
        <w:t xml:space="preserve">the Pt(111) surface, </w:t>
      </w:r>
      <w:r w:rsidR="000909EE" w:rsidRPr="00FB7CE4">
        <w:rPr>
          <w:rFonts w:eastAsiaTheme="minorHAnsi"/>
          <w:sz w:val="22"/>
          <w:szCs w:val="22"/>
          <w:lang w:val="en-GB" w:eastAsia="en-US"/>
        </w:rPr>
        <w:t>the voltammogram</w:t>
      </w:r>
      <w:r w:rsidR="00110DCA" w:rsidRPr="00FB7CE4">
        <w:rPr>
          <w:rFonts w:eastAsiaTheme="minorHAnsi"/>
          <w:sz w:val="22"/>
          <w:szCs w:val="22"/>
          <w:lang w:val="en-GB" w:eastAsia="en-US"/>
        </w:rPr>
        <w:t xml:space="preserve"> recorded in the absence of specifically adsorbed anions</w:t>
      </w:r>
      <w:r w:rsidR="000909EE" w:rsidRPr="00FB7CE4">
        <w:rPr>
          <w:rFonts w:eastAsiaTheme="minorHAnsi"/>
          <w:sz w:val="22"/>
          <w:szCs w:val="22"/>
          <w:lang w:val="en-GB" w:eastAsia="en-US"/>
        </w:rPr>
        <w:t xml:space="preserve"> shows two </w:t>
      </w:r>
      <w:r w:rsidR="00B76EC1" w:rsidRPr="00FB7CE4">
        <w:rPr>
          <w:rFonts w:eastAsiaTheme="minorHAnsi"/>
          <w:sz w:val="22"/>
          <w:szCs w:val="22"/>
          <w:lang w:val="en-GB" w:eastAsia="en-US"/>
        </w:rPr>
        <w:t>well-</w:t>
      </w:r>
      <w:r w:rsidR="00110DCA" w:rsidRPr="00FB7CE4">
        <w:rPr>
          <w:rFonts w:eastAsiaTheme="minorHAnsi"/>
          <w:sz w:val="22"/>
          <w:szCs w:val="22"/>
          <w:lang w:val="en-GB" w:eastAsia="en-US"/>
        </w:rPr>
        <w:t xml:space="preserve">defined </w:t>
      </w:r>
      <w:r w:rsidR="000909EE" w:rsidRPr="00FB7CE4">
        <w:rPr>
          <w:rFonts w:eastAsiaTheme="minorHAnsi"/>
          <w:sz w:val="22"/>
          <w:szCs w:val="22"/>
          <w:lang w:val="en-GB" w:eastAsia="en-US"/>
        </w:rPr>
        <w:t>regions</w:t>
      </w:r>
      <w:r w:rsidR="00D92915" w:rsidRPr="00FB7CE4">
        <w:rPr>
          <w:sz w:val="22"/>
          <w:szCs w:val="22"/>
          <w:lang w:val="en-GB"/>
        </w:rPr>
        <w:t xml:space="preserve"> separated by the double layer</w:t>
      </w:r>
      <w:r w:rsidR="00E36DFA" w:rsidRPr="00FB7CE4">
        <w:rPr>
          <w:sz w:val="22"/>
          <w:szCs w:val="22"/>
          <w:lang w:val="en-GB"/>
        </w:rPr>
        <w:t xml:space="preserve"> area</w:t>
      </w:r>
      <w:r w:rsidR="00D92915" w:rsidRPr="00FB7CE4">
        <w:rPr>
          <w:sz w:val="22"/>
          <w:szCs w:val="22"/>
          <w:lang w:val="en-GB"/>
        </w:rPr>
        <w:t xml:space="preserve">, </w:t>
      </w:r>
      <w:r w:rsidR="00D83CF5" w:rsidRPr="00FB7CE4">
        <w:rPr>
          <w:rFonts w:eastAsiaTheme="minorHAnsi"/>
          <w:sz w:val="22"/>
          <w:szCs w:val="22"/>
          <w:lang w:val="en-GB" w:eastAsia="en-US"/>
        </w:rPr>
        <w:t xml:space="preserve">which </w:t>
      </w:r>
      <w:r w:rsidR="000909EE" w:rsidRPr="00FB7CE4">
        <w:rPr>
          <w:rFonts w:eastAsiaTheme="minorHAnsi"/>
          <w:sz w:val="22"/>
          <w:szCs w:val="22"/>
          <w:lang w:val="en-GB" w:eastAsia="en-US"/>
        </w:rPr>
        <w:t>were</w:t>
      </w:r>
      <w:r w:rsidR="00110DCA" w:rsidRPr="00FB7CE4">
        <w:rPr>
          <w:rFonts w:eastAsiaTheme="minorHAnsi"/>
          <w:sz w:val="22"/>
          <w:szCs w:val="22"/>
          <w:lang w:val="en-GB" w:eastAsia="en-US"/>
        </w:rPr>
        <w:t xml:space="preserve"> both</w:t>
      </w:r>
      <w:r w:rsidR="000909EE" w:rsidRPr="00FB7CE4">
        <w:rPr>
          <w:rFonts w:eastAsiaTheme="minorHAnsi"/>
          <w:sz w:val="22"/>
          <w:szCs w:val="22"/>
          <w:lang w:val="en-GB" w:eastAsia="en-US"/>
        </w:rPr>
        <w:t xml:space="preserve"> originally </w:t>
      </w:r>
      <w:r w:rsidR="000909EE" w:rsidRPr="00FB7CE4">
        <w:rPr>
          <w:sz w:val="22"/>
          <w:szCs w:val="22"/>
          <w:lang w:val="en-GB"/>
        </w:rPr>
        <w:t>attributed</w:t>
      </w:r>
      <w:r w:rsidR="000909EE" w:rsidRPr="00FB7CE4">
        <w:rPr>
          <w:rFonts w:eastAsiaTheme="minorHAnsi"/>
          <w:sz w:val="22"/>
          <w:szCs w:val="22"/>
          <w:lang w:val="en-GB" w:eastAsia="en-US"/>
        </w:rPr>
        <w:t xml:space="preserve"> to hydrogen adsorption</w:t>
      </w:r>
      <w:r w:rsidR="00D129D2"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0022-0728","author":[{"dropping-particle":"","family":"Clavilier","given":"J_","non-dropping-particle":"","parse-names":false,"suffix":""},{"dropping-particle":"","family":"Faure","given":"R","non-dropping-particle":"","parse-names":false,"suffix":""},{"dropping-particle":"","family":"Guinet","given":"G","non-dropping-particle":"","parse-names":false,"suffix":""},{"dropping-particle":"","family":"Durand","given":"R","non-dropping-particle":"","parse-names":false,"suffix":""}],"container-title":"Journal of Electroanalytical Chemistry and Interfacial Electrochemistry","id":"ITEM-1","issue":"1","issued":{"date-parts":[["1980"]]},"page":"205-209","publisher":"Elsevier","title":"Preparation of monocrystalline Pt microelectrodes and electrochemical study of the plane surfaces cut in the direction of the {111} and {110} planes","type":"article-journal","volume":"107"},"uris":["http://www.mendeley.com/documents/?uuid=89774ff8-7e39-4753-8d06-e635ba64e3af"]},{"id":"ITEM-2","itemData":{"ISSN":"0022-0728","author":[{"dropping-particle":"","family":"Clavilier","given":"J","non-dropping-particle":"","parse-names":false,"suffix":""}],"container-title":"Journal of Electroanalytical Chemistry and Interfacial Electrochemistry","id":"ITEM-2","issue":"1","issued":{"date-parts":[["1980"]]},"page":"211-216","publisher":"Elsevier","title":"The role of anion on the electrochemical behaviour of a {111} platinum surface; an unusual splitting of the voltammogram in the hydrogen region","type":"article-journal","volume":"107"},"uris":["http://www.mendeley.com/documents/?uuid=c4d0414e-ad98-47ba-a72b-8c8a6827bdb7"]}],"mendeley":{"formattedCitation":"&lt;sup&gt;7,8&lt;/sup&gt;","plainTextFormattedCitation":"7,8","previouslyFormattedCitation":"&lt;sup&gt;7,8&lt;/sup&gt;"},"properties":{"noteIndex":0},"schema":"https://github.com/citation-style-language/schema/raw/master/csl-citation.json"}</w:instrText>
      </w:r>
      <w:r w:rsidR="00D129D2" w:rsidRPr="00FB7CE4">
        <w:rPr>
          <w:rFonts w:eastAsiaTheme="minorHAnsi"/>
          <w:sz w:val="22"/>
          <w:szCs w:val="22"/>
          <w:lang w:val="en-GB" w:eastAsia="en-US"/>
        </w:rPr>
        <w:fldChar w:fldCharType="separate"/>
      </w:r>
      <w:r w:rsidR="00D129D2" w:rsidRPr="00FB7CE4">
        <w:rPr>
          <w:rFonts w:eastAsiaTheme="minorHAnsi"/>
          <w:noProof/>
          <w:sz w:val="22"/>
          <w:szCs w:val="22"/>
          <w:vertAlign w:val="superscript"/>
          <w:lang w:val="en-GB" w:eastAsia="en-US"/>
        </w:rPr>
        <w:t>7,8</w:t>
      </w:r>
      <w:r w:rsidR="00D129D2" w:rsidRPr="00FB7CE4">
        <w:rPr>
          <w:rFonts w:eastAsiaTheme="minorHAnsi"/>
          <w:sz w:val="22"/>
          <w:szCs w:val="22"/>
          <w:lang w:val="en-GB" w:eastAsia="en-US"/>
        </w:rPr>
        <w:fldChar w:fldCharType="end"/>
      </w:r>
      <w:r w:rsidR="000909EE" w:rsidRPr="00FB7CE4">
        <w:rPr>
          <w:rFonts w:eastAsiaTheme="minorHAnsi"/>
          <w:sz w:val="22"/>
          <w:szCs w:val="22"/>
          <w:lang w:val="en-GB" w:eastAsia="en-US"/>
        </w:rPr>
        <w:t>.</w:t>
      </w:r>
      <w:r w:rsidR="009C2881" w:rsidRPr="00FB7CE4">
        <w:rPr>
          <w:sz w:val="22"/>
          <w:szCs w:val="22"/>
          <w:lang w:val="en-GB"/>
        </w:rPr>
        <w:t xml:space="preserve"> </w:t>
      </w:r>
      <w:r w:rsidR="00D73C68" w:rsidRPr="00FB7CE4">
        <w:rPr>
          <w:rFonts w:eastAsiaTheme="minorHAnsi"/>
          <w:sz w:val="22"/>
          <w:szCs w:val="22"/>
          <w:lang w:val="en-GB" w:eastAsia="en-US"/>
        </w:rPr>
        <w:t xml:space="preserve">However, </w:t>
      </w:r>
      <w:r w:rsidR="00962481" w:rsidRPr="00FB7CE4">
        <w:rPr>
          <w:rFonts w:eastAsiaTheme="minorHAnsi"/>
          <w:sz w:val="22"/>
          <w:szCs w:val="22"/>
          <w:lang w:val="en-GB" w:eastAsia="en-US"/>
        </w:rPr>
        <w:t xml:space="preserve">in the </w:t>
      </w:r>
      <w:r w:rsidR="00110DCA" w:rsidRPr="00FB7CE4">
        <w:rPr>
          <w:rFonts w:eastAsiaTheme="minorHAnsi"/>
          <w:sz w:val="22"/>
          <w:szCs w:val="22"/>
          <w:lang w:val="en-GB" w:eastAsia="en-US"/>
        </w:rPr>
        <w:t>immediate years that followed the initial report of the characteristic voltammogram of this surface, controversy aro</w:t>
      </w:r>
      <w:r w:rsidR="00420C1B" w:rsidRPr="00FB7CE4">
        <w:rPr>
          <w:rFonts w:eastAsiaTheme="minorHAnsi"/>
          <w:sz w:val="22"/>
          <w:szCs w:val="22"/>
          <w:lang w:val="en-GB" w:eastAsia="en-US"/>
        </w:rPr>
        <w:t>se</w:t>
      </w:r>
      <w:r w:rsidR="00110DCA" w:rsidRPr="00FB7CE4">
        <w:rPr>
          <w:rFonts w:eastAsiaTheme="minorHAnsi"/>
          <w:sz w:val="22"/>
          <w:szCs w:val="22"/>
          <w:lang w:val="en-GB" w:eastAsia="en-US"/>
        </w:rPr>
        <w:t xml:space="preserve"> about the natur</w:t>
      </w:r>
      <w:r w:rsidR="00420C1B" w:rsidRPr="00FB7CE4">
        <w:rPr>
          <w:rFonts w:eastAsiaTheme="minorHAnsi"/>
          <w:sz w:val="22"/>
          <w:szCs w:val="22"/>
          <w:lang w:val="en-GB" w:eastAsia="en-US"/>
        </w:rPr>
        <w:t>e</w:t>
      </w:r>
      <w:r w:rsidR="00110DCA" w:rsidRPr="00FB7CE4">
        <w:rPr>
          <w:rFonts w:eastAsiaTheme="minorHAnsi"/>
          <w:sz w:val="22"/>
          <w:szCs w:val="22"/>
          <w:lang w:val="en-GB" w:eastAsia="en-US"/>
        </w:rPr>
        <w:t xml:space="preserve"> of the voltammetric currents above the double layer region</w:t>
      </w:r>
      <w:r w:rsidR="00737695"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0021-7689","author":[{"dropping-particle":"","family":"Clavilier","given":"J","non-dropping-particle":"","parse-names":false,"suffix":""},{"dropping-particle":"","family":"Rodes","given":"A","non-dropping-particle":"","parse-names":false,"suffix":""},{"dropping-particle":"","family":"Achi","given":"K","non-dropping-particle":"El","parse-names":false,"suffix":""},{"dropping-particle":"","family":"Zamakhchari","given":"M A","non-dropping-particle":"","parse-names":false,"suffix":""}],"container-title":"Journal de chimie physique","id":"ITEM-1","issued":{"date-parts":[["1991"]]},"page":"1291-1337","publisher":"EDP Sciences","title":"Electrochemistry at platinum single crystal surfaces in acidic media: hydrogen and oxygen adsorption","type":"article-journal","volume":"88"},"uris":["http://www.mendeley.com/documents/?uuid=a28ba0e1-292d-4772-845d-e6b675dcff82","http://www.mendeley.com/documents/?uuid=dabd4c10-e3a1-4d88-af5d-2145a9839517"]},{"id":"ITEM-2","itemData":{"ISSN":"0022-0728","author":[{"dropping-particle":"","family":"Jaaf-Golze","given":"K","non-dropping-particle":"Al","parse-names":false,"suffix":""},{"dropping-particle":"","family":"Kolb","given":"D M","non-dropping-particle":"","parse-names":false,"suffix":""},{"dropping-particle":"","family":"Scherson","given":"D","non-dropping-particle":"","parse-names":false,"suffix":""}],"container-title":"Journal of electroanalytical chemistry and interfacial electrochemistry","id":"ITEM-2","issue":"1-2","issued":{"date-parts":[["1986"]]},"page":"353-362","publisher":"Elsevier","title":"On the voltammetry of curves of Pt (111) in aqueous solutions","type":"article-journal","volume":"200"},"uris":["http://www.mendeley.com/documents/?uuid=74f8efcd-8eec-4655-aaf9-a36fe7053892"]},{"id":"ITEM-3","itemData":{"ISSN":"0022-0728","author":[{"dropping-particle":"","family":"Wagner","given":"F T","non-dropping-particle":"","parse-names":false,"suffix":""},{"dropping-particle":"","family":"Ross Jr","given":"P N","non-dropping-particle":"","parse-names":false,"suffix":""}],"container-title":"Journal of electroanalytical chemistry and interfacial electrochemistry","id":"ITEM-3","issue":"2","issued":{"date-parts":[["1988"]]},"page":"301-320","publisher":"Elsevier","title":"Long-range structural effects in the anomalous voltammetry on ultra-high vacuum prepared Pt (111)","type":"article-journal","volume":"250"},"uris":["http://www.mendeley.com/documents/?uuid=0a0ebca2-aab2-4c95-8582-d1ffd757b618"]}],"mendeley":{"formattedCitation":"&lt;sup&gt;9–11&lt;/sup&gt;","plainTextFormattedCitation":"9–11","previouslyFormattedCitation":"&lt;sup&gt;9–11&lt;/sup&gt;"},"properties":{"noteIndex":0},"schema":"https://github.com/citation-style-language/schema/raw/master/csl-citation.json"}</w:instrText>
      </w:r>
      <w:r w:rsidR="00737695"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9–11</w:t>
      </w:r>
      <w:r w:rsidR="00737695" w:rsidRPr="00FB7CE4">
        <w:rPr>
          <w:rFonts w:eastAsiaTheme="minorHAnsi"/>
          <w:sz w:val="22"/>
          <w:szCs w:val="22"/>
          <w:lang w:val="en-GB" w:eastAsia="en-US"/>
        </w:rPr>
        <w:fldChar w:fldCharType="end"/>
      </w:r>
      <w:r w:rsidR="00110DCA" w:rsidRPr="00FB7CE4">
        <w:rPr>
          <w:rFonts w:eastAsiaTheme="minorHAnsi"/>
          <w:sz w:val="22"/>
          <w:szCs w:val="22"/>
          <w:lang w:val="en-GB" w:eastAsia="en-US"/>
        </w:rPr>
        <w:t>. In the following years,</w:t>
      </w:r>
      <w:r w:rsidR="00962481" w:rsidRPr="00FB7CE4">
        <w:rPr>
          <w:rFonts w:eastAsiaTheme="minorHAnsi"/>
          <w:sz w:val="22"/>
          <w:szCs w:val="22"/>
          <w:lang w:val="en-GB" w:eastAsia="en-US"/>
        </w:rPr>
        <w:t xml:space="preserve"> </w:t>
      </w:r>
      <w:r w:rsidR="00D92915" w:rsidRPr="00FB7CE4">
        <w:rPr>
          <w:rFonts w:eastAsiaTheme="minorHAnsi"/>
          <w:sz w:val="22"/>
          <w:szCs w:val="22"/>
          <w:lang w:val="en-GB" w:eastAsia="en-US"/>
        </w:rPr>
        <w:t>CO displacement experiments</w:t>
      </w:r>
      <w:r w:rsidR="00E765FD" w:rsidRPr="00FB7CE4">
        <w:rPr>
          <w:rFonts w:eastAsiaTheme="minorHAnsi"/>
          <w:sz w:val="22"/>
          <w:szCs w:val="22"/>
          <w:lang w:val="en-GB" w:eastAsia="en-US"/>
        </w:rPr>
        <w:t xml:space="preserve"> demonstrated </w:t>
      </w:r>
      <w:r w:rsidR="00110DCA" w:rsidRPr="00FB7CE4">
        <w:rPr>
          <w:rFonts w:eastAsiaTheme="minorHAnsi"/>
          <w:sz w:val="22"/>
          <w:szCs w:val="22"/>
          <w:lang w:val="en-GB" w:eastAsia="en-US"/>
        </w:rPr>
        <w:t xml:space="preserve">that </w:t>
      </w:r>
      <w:r w:rsidR="00D73C68" w:rsidRPr="00FB7CE4">
        <w:rPr>
          <w:rFonts w:eastAsiaTheme="minorHAnsi"/>
          <w:sz w:val="22"/>
          <w:szCs w:val="22"/>
          <w:lang w:val="en-GB" w:eastAsia="en-US"/>
        </w:rPr>
        <w:t xml:space="preserve">the adsorption state at </w:t>
      </w:r>
      <w:r w:rsidR="00E765FD" w:rsidRPr="00FB7CE4">
        <w:rPr>
          <w:rFonts w:eastAsiaTheme="minorHAnsi"/>
          <w:sz w:val="22"/>
          <w:szCs w:val="22"/>
          <w:lang w:val="en-GB" w:eastAsia="en-US"/>
        </w:rPr>
        <w:t xml:space="preserve">potentials higher than </w:t>
      </w:r>
      <w:r w:rsidR="00D83CF5" w:rsidRPr="00FB7CE4">
        <w:rPr>
          <w:rFonts w:eastAsiaTheme="minorHAnsi"/>
          <w:sz w:val="22"/>
          <w:szCs w:val="22"/>
          <w:lang w:val="en-GB" w:eastAsia="en-US"/>
        </w:rPr>
        <w:t>0.</w:t>
      </w:r>
      <w:r w:rsidR="00A3441D" w:rsidRPr="00FB7CE4">
        <w:rPr>
          <w:rFonts w:eastAsiaTheme="minorHAnsi"/>
          <w:sz w:val="22"/>
          <w:szCs w:val="22"/>
          <w:lang w:val="en-GB" w:eastAsia="en-US"/>
        </w:rPr>
        <w:t>5</w:t>
      </w:r>
      <w:r w:rsidR="00D83CF5" w:rsidRPr="00FB7CE4">
        <w:rPr>
          <w:rFonts w:eastAsiaTheme="minorHAnsi"/>
          <w:sz w:val="22"/>
          <w:szCs w:val="22"/>
          <w:lang w:val="en-GB" w:eastAsia="en-US"/>
        </w:rPr>
        <w:t xml:space="preserve"> V</w:t>
      </w:r>
      <w:r w:rsidR="00182ABE"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1572-6657","author":[{"dropping-particle":"","family":"Clavilier","given":"J","non-dropping-particle":"","parse-names":false,"suffix":""},{"dropping-particle":"","family":"Albalat","given":"R","non-dropping-particle":"","parse-names":false,"suffix":""},{"dropping-particle":"","family":"Gomez","given":"R","non-dropping-particle":"","parse-names":false,"suffix":""},{"dropping-particle":"","family":"Orts","given":"J M","non-dropping-particle":"","parse-names":false,"suffix":""},{"dropping-particle":"","family":"Feliu","given":"J M","non-dropping-particle":"","parse-names":false,"suffix":""},{"dropping-particle":"","family":"Aldaz","given":"A","non-dropping-particle":"","parse-names":false,"suffix":""}],"container-title":"Journal of Electroanalytical Chemistry","id":"ITEM-1","issue":"1-2","issued":{"date-parts":[["1992"]]},"page":"489-497","publisher":"Elsevier","title":"Study of the charge displacement at constant potential during CO adsorption on Pt (110) and Pt (111) electrodes in contact with a perchloric acid solution","type":"article-journal","volume":"330"},"uris":["http://www.mendeley.com/documents/?uuid=4c496460-a01e-4f3d-98f8-ca1e9f9c31be"]},{"id":"ITEM-2","itemData":{"DOI":"10.1134/S1023193506110012","ISBN":"1023193506110","ISSN":"1023-1935","abstract":"CO</w:instrText>
      </w:r>
      <w:r w:rsidR="00EF52EB" w:rsidRPr="00FB7CE4">
        <w:rPr>
          <w:rFonts w:ascii="MS Gothic" w:eastAsia="MS Gothic" w:hAnsi="MS Gothic" w:cs="MS Gothic" w:hint="eastAsia"/>
          <w:sz w:val="22"/>
          <w:szCs w:val="22"/>
          <w:lang w:val="en-GB" w:eastAsia="en-US"/>
        </w:rPr>
        <w:instrText>吸着すると電流</w:instrText>
      </w:r>
      <w:r w:rsidR="00EF52EB" w:rsidRPr="00FB7CE4">
        <w:rPr>
          <w:rFonts w:eastAsiaTheme="minorHAnsi"/>
          <w:sz w:val="22"/>
          <w:szCs w:val="22"/>
          <w:lang w:val="en-GB" w:eastAsia="en-US"/>
        </w:rPr>
        <w:instrText>0</w:instrText>
      </w:r>
      <w:r w:rsidR="00EF52EB" w:rsidRPr="00FB7CE4">
        <w:rPr>
          <w:rFonts w:ascii="MS Gothic" w:eastAsia="MS Gothic" w:hAnsi="MS Gothic" w:cs="MS Gothic" w:hint="eastAsia"/>
          <w:sz w:val="22"/>
          <w:szCs w:val="22"/>
          <w:lang w:val="en-GB" w:eastAsia="en-US"/>
        </w:rPr>
        <w:instrText>になります論文</w:instrText>
      </w:r>
      <w:r w:rsidR="00EF52EB" w:rsidRPr="00FB7CE4">
        <w:rPr>
          <w:rFonts w:eastAsiaTheme="minorHAnsi"/>
          <w:sz w:val="22"/>
          <w:szCs w:val="22"/>
          <w:lang w:val="en-GB" w:eastAsia="en-US"/>
        </w:rPr>
        <w:instrText>","author":[{"dropping-particle":"","family":"Climent","given":"Vı́ctor","non-dropping-particle":"","parse-names":false,"suffix":""},{"dropping-particle":"","family":"García-Araez","given":"N.","non-dropping-particle":"","parse-names":false,"suffix":""},{"dropping-particle":"","family":"Herrero","given":"Enrique","non-dropping-particle":"","parse-names":false,"suffix":""},{"dropping-particle":"","family":"Feliu","given":"J.","non-dropping-particle":"","parse-names":false,"suffix":""}],"container-title":"Russian Journal of Electrochemistry","id":"ITEM-2","issue":"11","issued":{"date-parts":[["2006"]]},"page":"1145-1160","title":"Potential of zero total charge of platinum single crystals: A local approach to stepped surfaces vicinal to Pt(111)","type":"article-journal","volume":"42"},"uris":["http://www.mendeley.com/documents/?uuid=32f1094d-e3b0-4f06-84d8-b12934f3fe9b","http://www.mendeley.com/documents/?uuid=62131f04-48c2-41f0-977c-66c8dd6b2567"]}],"mendeley":{"formattedCitation":"&lt;sup&gt;12,13&lt;/sup&gt;","plainTextFormattedCitation":"12,13","previouslyFormattedCitation":"&lt;sup&gt;12,13&lt;/sup&gt;"},"properties":{"noteIndex":0},"schema":"https://github.com/citation-style-language/schema/raw/master/csl-citation.json"}</w:instrText>
      </w:r>
      <w:r w:rsidR="00182ABE"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12,13</w:t>
      </w:r>
      <w:r w:rsidR="00182ABE" w:rsidRPr="00FB7CE4">
        <w:rPr>
          <w:rFonts w:eastAsiaTheme="minorHAnsi"/>
          <w:sz w:val="22"/>
          <w:szCs w:val="22"/>
          <w:lang w:val="en-GB" w:eastAsia="en-US"/>
        </w:rPr>
        <w:fldChar w:fldCharType="end"/>
      </w:r>
      <w:r w:rsidR="00110DCA" w:rsidRPr="00FB7CE4">
        <w:rPr>
          <w:rFonts w:eastAsiaTheme="minorHAnsi"/>
          <w:sz w:val="22"/>
          <w:szCs w:val="22"/>
          <w:lang w:val="en-GB" w:eastAsia="en-US"/>
        </w:rPr>
        <w:t xml:space="preserve"> is dominated by anion adsorption</w:t>
      </w:r>
      <w:r w:rsidR="00962481" w:rsidRPr="00FB7CE4">
        <w:rPr>
          <w:rFonts w:eastAsiaTheme="minorHAnsi"/>
          <w:sz w:val="22"/>
          <w:szCs w:val="22"/>
          <w:lang w:val="en-GB" w:eastAsia="en-US"/>
        </w:rPr>
        <w:t xml:space="preserve">. </w:t>
      </w:r>
      <w:r w:rsidR="000047D7" w:rsidRPr="00FB7CE4">
        <w:rPr>
          <w:rFonts w:eastAsiaTheme="minorHAnsi"/>
          <w:sz w:val="22"/>
          <w:szCs w:val="22"/>
          <w:lang w:val="en-GB" w:eastAsia="en-US"/>
        </w:rPr>
        <w:t>For t</w:t>
      </w:r>
      <w:r w:rsidR="00962481" w:rsidRPr="00FB7CE4">
        <w:rPr>
          <w:rFonts w:eastAsiaTheme="minorHAnsi"/>
          <w:sz w:val="22"/>
          <w:szCs w:val="22"/>
          <w:lang w:val="en-GB" w:eastAsia="en-US"/>
        </w:rPr>
        <w:t>hese experiments</w:t>
      </w:r>
      <w:r w:rsidR="005E7D73" w:rsidRPr="00FB7CE4">
        <w:rPr>
          <w:rFonts w:eastAsiaTheme="minorHAnsi"/>
          <w:sz w:val="22"/>
          <w:szCs w:val="22"/>
          <w:lang w:val="en-GB" w:eastAsia="en-US"/>
        </w:rPr>
        <w:t>,</w:t>
      </w:r>
      <w:r w:rsidR="00962481" w:rsidRPr="00FB7CE4">
        <w:rPr>
          <w:rFonts w:eastAsiaTheme="minorHAnsi"/>
          <w:sz w:val="22"/>
          <w:szCs w:val="22"/>
          <w:lang w:val="en-GB" w:eastAsia="en-US"/>
        </w:rPr>
        <w:t xml:space="preserve"> </w:t>
      </w:r>
      <w:r w:rsidR="000047D7" w:rsidRPr="00FB7CE4">
        <w:rPr>
          <w:rFonts w:eastAsiaTheme="minorHAnsi"/>
          <w:sz w:val="22"/>
          <w:szCs w:val="22"/>
          <w:lang w:val="en-GB" w:eastAsia="en-US"/>
        </w:rPr>
        <w:t xml:space="preserve">CO is dosed inside the electrochemical cell at a </w:t>
      </w:r>
      <w:r w:rsidR="00D83CF5" w:rsidRPr="00FB7CE4">
        <w:rPr>
          <w:rFonts w:eastAsiaTheme="minorHAnsi"/>
          <w:sz w:val="22"/>
          <w:szCs w:val="22"/>
          <w:lang w:val="en-GB" w:eastAsia="en-US"/>
        </w:rPr>
        <w:t xml:space="preserve">given </w:t>
      </w:r>
      <w:r w:rsidR="000047D7" w:rsidRPr="00FB7CE4">
        <w:rPr>
          <w:rFonts w:eastAsiaTheme="minorHAnsi"/>
          <w:sz w:val="22"/>
          <w:szCs w:val="22"/>
          <w:lang w:val="en-GB" w:eastAsia="en-US"/>
        </w:rPr>
        <w:t>constant potential</w:t>
      </w:r>
      <w:r w:rsidR="00160EE1" w:rsidRPr="00FB7CE4">
        <w:rPr>
          <w:rFonts w:eastAsiaTheme="minorHAnsi"/>
          <w:sz w:val="22"/>
          <w:szCs w:val="22"/>
          <w:lang w:val="en-GB" w:eastAsia="en-US"/>
        </w:rPr>
        <w:t>, at which CO is readily adsorbed on the surface</w:t>
      </w:r>
      <w:r w:rsidR="000047D7" w:rsidRPr="00FB7CE4">
        <w:rPr>
          <w:rFonts w:eastAsiaTheme="minorHAnsi"/>
          <w:sz w:val="22"/>
          <w:szCs w:val="22"/>
          <w:lang w:val="en-GB" w:eastAsia="en-US"/>
        </w:rPr>
        <w:t xml:space="preserve"> </w:t>
      </w:r>
      <w:r w:rsidR="00160EE1" w:rsidRPr="00FB7CE4">
        <w:rPr>
          <w:rFonts w:eastAsiaTheme="minorHAnsi"/>
          <w:sz w:val="22"/>
          <w:szCs w:val="22"/>
          <w:lang w:val="en-GB" w:eastAsia="en-US"/>
        </w:rPr>
        <w:t xml:space="preserve">displacing the </w:t>
      </w:r>
      <w:r w:rsidR="000047D7" w:rsidRPr="00FB7CE4">
        <w:rPr>
          <w:rFonts w:eastAsiaTheme="minorHAnsi"/>
          <w:sz w:val="22"/>
          <w:szCs w:val="22"/>
          <w:lang w:val="en-GB" w:eastAsia="en-US"/>
        </w:rPr>
        <w:t xml:space="preserve">species </w:t>
      </w:r>
      <w:r w:rsidR="00110DCA" w:rsidRPr="00FB7CE4">
        <w:rPr>
          <w:rFonts w:eastAsiaTheme="minorHAnsi"/>
          <w:sz w:val="22"/>
          <w:szCs w:val="22"/>
          <w:lang w:val="en-GB" w:eastAsia="en-US"/>
        </w:rPr>
        <w:t xml:space="preserve">initially </w:t>
      </w:r>
      <w:r w:rsidR="00160EE1" w:rsidRPr="00FB7CE4">
        <w:rPr>
          <w:rFonts w:eastAsiaTheme="minorHAnsi"/>
          <w:sz w:val="22"/>
          <w:szCs w:val="22"/>
          <w:lang w:val="en-GB" w:eastAsia="en-US"/>
        </w:rPr>
        <w:t>present on</w:t>
      </w:r>
      <w:r w:rsidR="000047D7" w:rsidRPr="00FB7CE4">
        <w:rPr>
          <w:rFonts w:eastAsiaTheme="minorHAnsi"/>
          <w:sz w:val="22"/>
          <w:szCs w:val="22"/>
          <w:lang w:val="en-GB" w:eastAsia="en-US"/>
        </w:rPr>
        <w:t xml:space="preserve"> the Pt surface. </w:t>
      </w:r>
      <w:r w:rsidR="00D362FC" w:rsidRPr="00FB7CE4">
        <w:rPr>
          <w:rFonts w:eastAsiaTheme="minorHAnsi"/>
          <w:sz w:val="22"/>
          <w:szCs w:val="22"/>
          <w:lang w:val="en-GB" w:eastAsia="en-US"/>
        </w:rPr>
        <w:t>Simultaneously</w:t>
      </w:r>
      <w:r w:rsidR="000047D7" w:rsidRPr="00FB7CE4">
        <w:rPr>
          <w:rFonts w:eastAsiaTheme="minorHAnsi"/>
          <w:sz w:val="22"/>
          <w:szCs w:val="22"/>
          <w:lang w:val="en-GB" w:eastAsia="en-US"/>
        </w:rPr>
        <w:t xml:space="preserve">, the </w:t>
      </w:r>
      <w:r w:rsidR="00160EE1" w:rsidRPr="00FB7CE4">
        <w:rPr>
          <w:rFonts w:eastAsiaTheme="minorHAnsi"/>
          <w:sz w:val="22"/>
          <w:szCs w:val="22"/>
          <w:lang w:val="en-GB" w:eastAsia="en-US"/>
        </w:rPr>
        <w:t xml:space="preserve">transient </w:t>
      </w:r>
      <w:r w:rsidR="000047D7" w:rsidRPr="00FB7CE4">
        <w:rPr>
          <w:rFonts w:eastAsiaTheme="minorHAnsi"/>
          <w:sz w:val="22"/>
          <w:szCs w:val="22"/>
          <w:lang w:val="en-GB" w:eastAsia="en-US"/>
        </w:rPr>
        <w:t>current</w:t>
      </w:r>
      <w:r w:rsidR="00160EE1" w:rsidRPr="00FB7CE4">
        <w:rPr>
          <w:rFonts w:eastAsiaTheme="minorHAnsi"/>
          <w:sz w:val="22"/>
          <w:szCs w:val="22"/>
          <w:lang w:val="en-GB" w:eastAsia="en-US"/>
        </w:rPr>
        <w:t xml:space="preserve"> </w:t>
      </w:r>
      <w:r w:rsidR="00F62A57" w:rsidRPr="00FB7CE4">
        <w:rPr>
          <w:rFonts w:eastAsiaTheme="minorHAnsi"/>
          <w:sz w:val="22"/>
          <w:szCs w:val="22"/>
          <w:lang w:val="en-GB" w:eastAsia="en-US"/>
        </w:rPr>
        <w:t xml:space="preserve">required </w:t>
      </w:r>
      <w:r w:rsidR="00110DCA" w:rsidRPr="00FB7CE4">
        <w:rPr>
          <w:rFonts w:eastAsiaTheme="minorHAnsi"/>
          <w:sz w:val="22"/>
          <w:szCs w:val="22"/>
          <w:lang w:val="en-GB" w:eastAsia="en-US"/>
        </w:rPr>
        <w:t xml:space="preserve">during the forced desorption process </w:t>
      </w:r>
      <w:r w:rsidR="00F62A57" w:rsidRPr="00FB7CE4">
        <w:rPr>
          <w:rFonts w:eastAsiaTheme="minorHAnsi"/>
          <w:sz w:val="22"/>
          <w:szCs w:val="22"/>
          <w:lang w:val="en-GB" w:eastAsia="en-US"/>
        </w:rPr>
        <w:t xml:space="preserve">to </w:t>
      </w:r>
      <w:r w:rsidR="00D362FC" w:rsidRPr="00FB7CE4">
        <w:rPr>
          <w:rFonts w:eastAsiaTheme="minorHAnsi"/>
          <w:sz w:val="22"/>
          <w:szCs w:val="22"/>
          <w:lang w:val="en-GB" w:eastAsia="en-US"/>
        </w:rPr>
        <w:t>maintain</w:t>
      </w:r>
      <w:r w:rsidR="00F62A57" w:rsidRPr="00FB7CE4">
        <w:rPr>
          <w:rFonts w:eastAsiaTheme="minorHAnsi"/>
          <w:sz w:val="22"/>
          <w:szCs w:val="22"/>
          <w:lang w:val="en-GB" w:eastAsia="en-US"/>
        </w:rPr>
        <w:t xml:space="preserve"> the</w:t>
      </w:r>
      <w:r w:rsidR="00110DCA" w:rsidRPr="00FB7CE4">
        <w:rPr>
          <w:rFonts w:eastAsiaTheme="minorHAnsi"/>
          <w:sz w:val="22"/>
          <w:szCs w:val="22"/>
          <w:lang w:val="en-GB" w:eastAsia="en-US"/>
        </w:rPr>
        <w:t xml:space="preserve"> imposed</w:t>
      </w:r>
      <w:r w:rsidR="00F62A57" w:rsidRPr="00FB7CE4">
        <w:rPr>
          <w:rFonts w:eastAsiaTheme="minorHAnsi"/>
          <w:sz w:val="22"/>
          <w:szCs w:val="22"/>
          <w:lang w:val="en-GB" w:eastAsia="en-US"/>
        </w:rPr>
        <w:t xml:space="preserve"> potential value is recorded</w:t>
      </w:r>
      <w:r w:rsidR="00A62031"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0013-4686","author":[{"dropping-particle":"","family":"Rizo","given":"Rubén","non-dropping-particle":"","parse-names":false,"suffix":""},{"dropping-particle":"","family":"Sitta","given":"Elton","non-dropping-particle":"","parse-names":false,"suffix":""},{"dropping-particle":"","family":"Herrero","given":"Enrique","non-dropping-particle":"","parse-names":false,"suffix":""},{"dropping-particle":"","family":"Climent","given":"Víctor","non-dropping-particle":"","parse-names":false,"suffix":""},{"dropping-particle":"","family":"Feliu","given":"Juan M","non-dropping-particle":"","parse-names":false,"suffix":""}],"container-title":"Electrochimica Acta","id":"ITEM-1","issued":{"date-parts":[["2015"]]},"page":"138-145","publisher":"Elsevier","title":"Towards the understanding of the interfacial pH scale at Pt (1 1 1) electrodes","type":"article-journal","volume":"162"},"uris":["http://www.mendeley.com/documents/?uuid=5547e859-e551-494a-9ca0-165b5abe22b5"]}],"mendeley":{"formattedCitation":"&lt;sup&gt;14&lt;/sup&gt;","plainTextFormattedCitation":"14","previouslyFormattedCitation":"&lt;sup&gt;14&lt;/sup&gt;"},"properties":{"noteIndex":0},"schema":"https://github.com/citation-style-language/schema/raw/master/csl-citation.json"}</w:instrText>
      </w:r>
      <w:r w:rsidR="00A62031"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14</w:t>
      </w:r>
      <w:r w:rsidR="00A62031" w:rsidRPr="00FB7CE4">
        <w:rPr>
          <w:rFonts w:eastAsiaTheme="minorHAnsi"/>
          <w:sz w:val="22"/>
          <w:szCs w:val="22"/>
          <w:lang w:val="en-GB" w:eastAsia="en-US"/>
        </w:rPr>
        <w:fldChar w:fldCharType="end"/>
      </w:r>
      <w:r w:rsidR="00F62A57" w:rsidRPr="00FB7CE4">
        <w:rPr>
          <w:rFonts w:eastAsiaTheme="minorHAnsi"/>
          <w:sz w:val="22"/>
          <w:szCs w:val="22"/>
          <w:lang w:val="en-GB" w:eastAsia="en-US"/>
        </w:rPr>
        <w:t>.</w:t>
      </w:r>
      <w:r w:rsidR="000047D7" w:rsidRPr="00FB7CE4">
        <w:rPr>
          <w:rFonts w:eastAsiaTheme="minorHAnsi"/>
          <w:sz w:val="22"/>
          <w:szCs w:val="22"/>
          <w:lang w:val="en-GB" w:eastAsia="en-US"/>
        </w:rPr>
        <w:t xml:space="preserve"> </w:t>
      </w:r>
      <w:r w:rsidR="001915CD" w:rsidRPr="00FB7CE4">
        <w:rPr>
          <w:sz w:val="22"/>
          <w:szCs w:val="22"/>
          <w:lang w:val="en-GB"/>
        </w:rPr>
        <w:t xml:space="preserve">During this process, since </w:t>
      </w:r>
      <w:r w:rsidR="00F62A57" w:rsidRPr="00FB7CE4">
        <w:rPr>
          <w:sz w:val="22"/>
          <w:szCs w:val="22"/>
          <w:lang w:val="en-GB"/>
        </w:rPr>
        <w:t xml:space="preserve">there is no faradic </w:t>
      </w:r>
      <w:r w:rsidR="00110DCA" w:rsidRPr="00FB7CE4">
        <w:rPr>
          <w:sz w:val="22"/>
          <w:szCs w:val="22"/>
          <w:lang w:val="en-GB"/>
        </w:rPr>
        <w:t>flow of charged species th</w:t>
      </w:r>
      <w:r w:rsidR="00C21EB2" w:rsidRPr="00FB7CE4">
        <w:rPr>
          <w:sz w:val="22"/>
          <w:szCs w:val="22"/>
          <w:lang w:val="en-GB"/>
        </w:rPr>
        <w:t xml:space="preserve">rough the interphase other </w:t>
      </w:r>
      <w:r w:rsidR="009657AC" w:rsidRPr="00FB7CE4">
        <w:rPr>
          <w:sz w:val="22"/>
          <w:szCs w:val="22"/>
          <w:lang w:val="en-GB"/>
        </w:rPr>
        <w:t>t</w:t>
      </w:r>
      <w:r w:rsidR="00C21EB2" w:rsidRPr="00FB7CE4">
        <w:rPr>
          <w:sz w:val="22"/>
          <w:szCs w:val="22"/>
          <w:lang w:val="en-GB"/>
        </w:rPr>
        <w:t>han the displaced charge</w:t>
      </w:r>
      <w:r w:rsidR="005E488D" w:rsidRPr="00FB7CE4">
        <w:rPr>
          <w:sz w:val="22"/>
          <w:szCs w:val="22"/>
          <w:lang w:val="en-GB"/>
        </w:rPr>
        <w:t xml:space="preserve">, the charge recorded </w:t>
      </w:r>
      <w:r w:rsidR="00C21EB2" w:rsidRPr="00FB7CE4">
        <w:rPr>
          <w:sz w:val="22"/>
          <w:szCs w:val="22"/>
          <w:lang w:val="en-GB"/>
        </w:rPr>
        <w:t xml:space="preserve">under </w:t>
      </w:r>
      <w:r w:rsidR="005E488D" w:rsidRPr="00FB7CE4">
        <w:rPr>
          <w:sz w:val="22"/>
          <w:szCs w:val="22"/>
          <w:lang w:val="en-GB"/>
        </w:rPr>
        <w:t xml:space="preserve">the transient </w:t>
      </w:r>
      <w:r w:rsidR="00C21EB2" w:rsidRPr="00FB7CE4">
        <w:rPr>
          <w:sz w:val="22"/>
          <w:szCs w:val="22"/>
          <w:lang w:val="en-GB"/>
        </w:rPr>
        <w:t xml:space="preserve">current </w:t>
      </w:r>
      <w:r w:rsidR="005E488D" w:rsidRPr="00FB7CE4">
        <w:rPr>
          <w:sz w:val="22"/>
          <w:szCs w:val="22"/>
          <w:lang w:val="en-GB"/>
        </w:rPr>
        <w:t>curve (</w:t>
      </w:r>
      <w:proofErr w:type="spellStart"/>
      <w:r w:rsidR="005E488D" w:rsidRPr="00FB7CE4">
        <w:rPr>
          <w:i/>
          <w:iCs/>
          <w:sz w:val="22"/>
          <w:szCs w:val="22"/>
          <w:lang w:val="en-GB"/>
        </w:rPr>
        <w:t>q</w:t>
      </w:r>
      <w:r w:rsidR="005E488D" w:rsidRPr="00FB7CE4">
        <w:rPr>
          <w:sz w:val="22"/>
          <w:szCs w:val="22"/>
          <w:vertAlign w:val="subscript"/>
          <w:lang w:val="en-GB"/>
        </w:rPr>
        <w:t>dis</w:t>
      </w:r>
      <w:proofErr w:type="spellEnd"/>
      <w:r w:rsidR="005E488D" w:rsidRPr="00FB7CE4">
        <w:rPr>
          <w:sz w:val="22"/>
          <w:szCs w:val="22"/>
          <w:lang w:val="en-GB"/>
        </w:rPr>
        <w:t xml:space="preserve">) corresponds to the difference between the total electrode charge before </w:t>
      </w:r>
      <w:r w:rsidR="00C21EB2" w:rsidRPr="00FB7CE4">
        <w:rPr>
          <w:sz w:val="22"/>
          <w:szCs w:val="22"/>
          <w:lang w:val="en-GB"/>
        </w:rPr>
        <w:t>(</w:t>
      </w:r>
      <w:r w:rsidR="00C21EB2" w:rsidRPr="00FB7CE4">
        <w:rPr>
          <w:i/>
          <w:iCs/>
          <w:sz w:val="22"/>
          <w:szCs w:val="22"/>
          <w:lang w:val="en-GB"/>
        </w:rPr>
        <w:t>q</w:t>
      </w:r>
      <w:r w:rsidR="00C21EB2" w:rsidRPr="00FB7CE4">
        <w:rPr>
          <w:sz w:val="22"/>
          <w:szCs w:val="22"/>
          <w:vertAlign w:val="subscript"/>
          <w:lang w:val="en-GB"/>
        </w:rPr>
        <w:t>i</w:t>
      </w:r>
      <w:r w:rsidR="00C21EB2" w:rsidRPr="00FB7CE4">
        <w:rPr>
          <w:sz w:val="22"/>
          <w:szCs w:val="22"/>
          <w:lang w:val="en-GB"/>
        </w:rPr>
        <w:t>) and after (</w:t>
      </w:r>
      <w:proofErr w:type="spellStart"/>
      <w:r w:rsidR="00C21EB2" w:rsidRPr="00FB7CE4">
        <w:rPr>
          <w:i/>
          <w:iCs/>
          <w:sz w:val="22"/>
          <w:szCs w:val="22"/>
          <w:lang w:val="en-GB"/>
        </w:rPr>
        <w:t>q</w:t>
      </w:r>
      <w:r w:rsidR="00C21EB2" w:rsidRPr="00FB7CE4">
        <w:rPr>
          <w:sz w:val="22"/>
          <w:szCs w:val="22"/>
          <w:vertAlign w:val="subscript"/>
          <w:lang w:val="en-GB"/>
        </w:rPr>
        <w:t>f</w:t>
      </w:r>
      <w:proofErr w:type="spellEnd"/>
      <w:r w:rsidR="00C21EB2" w:rsidRPr="00FB7CE4">
        <w:rPr>
          <w:sz w:val="22"/>
          <w:szCs w:val="22"/>
          <w:lang w:val="en-GB"/>
        </w:rPr>
        <w:t xml:space="preserve">) </w:t>
      </w:r>
      <w:r w:rsidR="005E488D" w:rsidRPr="00FB7CE4">
        <w:rPr>
          <w:sz w:val="22"/>
          <w:szCs w:val="22"/>
          <w:lang w:val="en-GB"/>
        </w:rPr>
        <w:t>CO adsorption:</w:t>
      </w:r>
    </w:p>
    <w:p w14:paraId="0397F73C" w14:textId="7387A3BD" w:rsidR="00D201FB" w:rsidRPr="00FB7CE4" w:rsidRDefault="00D201FB" w:rsidP="000E6972">
      <w:pPr>
        <w:pStyle w:val="MTDisplayEquation"/>
      </w:pPr>
      <w:r w:rsidRPr="00FB7CE4">
        <w:tab/>
      </w:r>
      <w:proofErr w:type="spellStart"/>
      <w:r w:rsidRPr="00FB7CE4">
        <w:rPr>
          <w:i/>
          <w:iCs/>
          <w:lang w:val="en-GB"/>
        </w:rPr>
        <w:t>q</w:t>
      </w:r>
      <w:r w:rsidRPr="00FB7CE4">
        <w:rPr>
          <w:i/>
          <w:iCs/>
          <w:vertAlign w:val="subscript"/>
          <w:lang w:val="en-GB"/>
        </w:rPr>
        <w:t>dis</w:t>
      </w:r>
      <w:proofErr w:type="spellEnd"/>
      <w:r w:rsidRPr="00FB7CE4">
        <w:rPr>
          <w:i/>
          <w:iCs/>
          <w:lang w:val="en-GB"/>
        </w:rPr>
        <w:t xml:space="preserve"> = </w:t>
      </w:r>
      <w:proofErr w:type="spellStart"/>
      <w:r w:rsidRPr="00FB7CE4">
        <w:rPr>
          <w:i/>
          <w:iCs/>
          <w:lang w:val="en-GB"/>
        </w:rPr>
        <w:t>q</w:t>
      </w:r>
      <w:r w:rsidRPr="00FB7CE4">
        <w:rPr>
          <w:i/>
          <w:iCs/>
          <w:vertAlign w:val="subscript"/>
          <w:lang w:val="en-GB"/>
        </w:rPr>
        <w:t>f</w:t>
      </w:r>
      <w:proofErr w:type="spellEnd"/>
      <w:r w:rsidRPr="00FB7CE4">
        <w:rPr>
          <w:i/>
          <w:iCs/>
          <w:lang w:val="en-GB"/>
        </w:rPr>
        <w:t xml:space="preserve"> – q</w:t>
      </w:r>
      <w:r w:rsidRPr="00FB7CE4">
        <w:rPr>
          <w:i/>
          <w:iCs/>
          <w:vertAlign w:val="subscript"/>
          <w:lang w:val="en-GB"/>
        </w:rPr>
        <w:t>i</w:t>
      </w:r>
      <w:r w:rsidRPr="00FB7CE4">
        <w:t xml:space="preserve"> </w:t>
      </w:r>
      <w:r w:rsidRPr="00FB7CE4">
        <w:tab/>
      </w:r>
      <w:r w:rsidRPr="00FB7CE4">
        <w:fldChar w:fldCharType="begin"/>
      </w:r>
      <w:r w:rsidRPr="00FB7CE4">
        <w:instrText xml:space="preserve"> MACROBUTTON MTPlaceRef \* MERGEFORMAT </w:instrText>
      </w:r>
      <w:r w:rsidRPr="00FB7CE4">
        <w:fldChar w:fldCharType="begin"/>
      </w:r>
      <w:r w:rsidRPr="00FB7CE4">
        <w:instrText xml:space="preserve"> SEQ MTEqn \h \* MERGEFORMAT </w:instrText>
      </w:r>
      <w:r w:rsidRPr="00FB7CE4">
        <w:fldChar w:fldCharType="end"/>
      </w:r>
      <w:r w:rsidRPr="00FB7CE4">
        <w:instrText>(</w:instrText>
      </w:r>
      <w:r w:rsidR="00070E17">
        <w:fldChar w:fldCharType="begin"/>
      </w:r>
      <w:r w:rsidR="00070E17">
        <w:instrText xml:space="preserve"> SEQ MTEqn \c \* Arabic </w:instrText>
      </w:r>
      <w:r w:rsidR="00070E17">
        <w:instrText xml:space="preserve">\* MERGEFORMAT </w:instrText>
      </w:r>
      <w:r w:rsidR="00070E17">
        <w:fldChar w:fldCharType="separate"/>
      </w:r>
      <w:r w:rsidR="001F58CB" w:rsidRPr="00FB7CE4">
        <w:rPr>
          <w:noProof/>
        </w:rPr>
        <w:instrText>1</w:instrText>
      </w:r>
      <w:r w:rsidR="00070E17">
        <w:rPr>
          <w:noProof/>
        </w:rPr>
        <w:fldChar w:fldCharType="end"/>
      </w:r>
      <w:r w:rsidRPr="00FB7CE4">
        <w:instrText>)</w:instrText>
      </w:r>
      <w:r w:rsidRPr="00FB7CE4">
        <w:fldChar w:fldCharType="end"/>
      </w:r>
    </w:p>
    <w:p w14:paraId="018E0C8B" w14:textId="40D4214B" w:rsidR="005E488D" w:rsidRPr="00FB7CE4" w:rsidRDefault="005E488D" w:rsidP="007047DE">
      <w:pPr>
        <w:pStyle w:val="NormalWeb"/>
        <w:spacing w:before="0" w:beforeAutospacing="0" w:after="120" w:afterAutospacing="0" w:line="360" w:lineRule="auto"/>
        <w:jc w:val="both"/>
        <w:rPr>
          <w:sz w:val="22"/>
          <w:szCs w:val="22"/>
          <w:lang w:val="en-GB"/>
        </w:rPr>
      </w:pPr>
      <w:r w:rsidRPr="00FB7CE4">
        <w:rPr>
          <w:sz w:val="22"/>
          <w:szCs w:val="22"/>
          <w:lang w:val="en-GB"/>
        </w:rPr>
        <w:t>The initial charge (</w:t>
      </w:r>
      <w:r w:rsidRPr="00FB7CE4">
        <w:rPr>
          <w:i/>
          <w:iCs/>
          <w:sz w:val="22"/>
          <w:szCs w:val="22"/>
          <w:lang w:val="en-GB"/>
        </w:rPr>
        <w:t>q</w:t>
      </w:r>
      <w:r w:rsidRPr="00FB7CE4">
        <w:rPr>
          <w:sz w:val="22"/>
          <w:szCs w:val="22"/>
          <w:vertAlign w:val="subscript"/>
          <w:lang w:val="en-GB"/>
        </w:rPr>
        <w:t>i</w:t>
      </w:r>
      <w:r w:rsidRPr="00FB7CE4">
        <w:rPr>
          <w:sz w:val="22"/>
          <w:szCs w:val="22"/>
          <w:lang w:val="en-GB"/>
        </w:rPr>
        <w:t xml:space="preserve">) is the charge of interest since it </w:t>
      </w:r>
      <w:r w:rsidR="00915FA5" w:rsidRPr="00FB7CE4">
        <w:rPr>
          <w:sz w:val="22"/>
          <w:szCs w:val="22"/>
          <w:lang w:val="en-GB"/>
        </w:rPr>
        <w:t>corresponds</w:t>
      </w:r>
      <w:r w:rsidRPr="00FB7CE4">
        <w:rPr>
          <w:sz w:val="22"/>
          <w:szCs w:val="22"/>
          <w:lang w:val="en-GB"/>
        </w:rPr>
        <w:t xml:space="preserve"> to the charge on the Pt surface in absence of CO</w:t>
      </w:r>
      <w:r w:rsidR="007E68BC" w:rsidRPr="00FB7CE4">
        <w:rPr>
          <w:sz w:val="22"/>
          <w:szCs w:val="22"/>
          <w:lang w:val="en-GB"/>
        </w:rPr>
        <w:t xml:space="preserve"> at the potential of the experiment</w:t>
      </w:r>
      <w:r w:rsidRPr="00FB7CE4">
        <w:rPr>
          <w:sz w:val="22"/>
          <w:szCs w:val="22"/>
          <w:lang w:val="en-GB"/>
        </w:rPr>
        <w:t xml:space="preserve">. </w:t>
      </w:r>
      <w:r w:rsidR="00AE5DC4" w:rsidRPr="00FB7CE4">
        <w:rPr>
          <w:sz w:val="22"/>
          <w:szCs w:val="22"/>
          <w:lang w:val="en-GB"/>
        </w:rPr>
        <w:t xml:space="preserve"> To calculate </w:t>
      </w:r>
      <w:r w:rsidR="00AE5DC4" w:rsidRPr="00FB7CE4">
        <w:rPr>
          <w:i/>
          <w:iCs/>
          <w:sz w:val="22"/>
          <w:szCs w:val="22"/>
          <w:lang w:val="en-GB"/>
        </w:rPr>
        <w:t>q</w:t>
      </w:r>
      <w:r w:rsidR="00AE5DC4" w:rsidRPr="00FB7CE4">
        <w:rPr>
          <w:i/>
          <w:iCs/>
          <w:sz w:val="22"/>
          <w:szCs w:val="22"/>
          <w:vertAlign w:val="subscript"/>
          <w:lang w:val="en-GB"/>
        </w:rPr>
        <w:t>i</w:t>
      </w:r>
      <w:r w:rsidR="00AE5DC4" w:rsidRPr="00FB7CE4">
        <w:rPr>
          <w:sz w:val="22"/>
          <w:szCs w:val="22"/>
          <w:vertAlign w:val="subscript"/>
          <w:lang w:val="en-GB"/>
        </w:rPr>
        <w:t xml:space="preserve">, </w:t>
      </w:r>
      <w:r w:rsidRPr="00FB7CE4">
        <w:rPr>
          <w:sz w:val="22"/>
          <w:szCs w:val="22"/>
          <w:lang w:val="en-GB"/>
        </w:rPr>
        <w:t>the final charge (</w:t>
      </w:r>
      <w:proofErr w:type="spellStart"/>
      <w:r w:rsidRPr="00FB7CE4">
        <w:rPr>
          <w:i/>
          <w:iCs/>
          <w:sz w:val="22"/>
          <w:szCs w:val="22"/>
          <w:lang w:val="en-GB"/>
        </w:rPr>
        <w:t>q</w:t>
      </w:r>
      <w:r w:rsidRPr="00FB7CE4">
        <w:rPr>
          <w:sz w:val="22"/>
          <w:szCs w:val="22"/>
          <w:vertAlign w:val="subscript"/>
          <w:lang w:val="en-GB"/>
        </w:rPr>
        <w:t>f</w:t>
      </w:r>
      <w:proofErr w:type="spellEnd"/>
      <w:r w:rsidRPr="00FB7CE4">
        <w:rPr>
          <w:sz w:val="22"/>
          <w:szCs w:val="22"/>
          <w:lang w:val="en-GB"/>
        </w:rPr>
        <w:t xml:space="preserve">) after CO adsorption is necessary. </w:t>
      </w:r>
      <w:proofErr w:type="spellStart"/>
      <w:r w:rsidRPr="00FB7CE4">
        <w:rPr>
          <w:i/>
          <w:iCs/>
          <w:sz w:val="22"/>
          <w:szCs w:val="22"/>
          <w:lang w:val="en-GB"/>
        </w:rPr>
        <w:t>q</w:t>
      </w:r>
      <w:r w:rsidRPr="00FB7CE4">
        <w:rPr>
          <w:sz w:val="22"/>
          <w:szCs w:val="22"/>
          <w:vertAlign w:val="subscript"/>
          <w:lang w:val="en-GB"/>
        </w:rPr>
        <w:t>f</w:t>
      </w:r>
      <w:proofErr w:type="spellEnd"/>
      <w:r w:rsidRPr="00FB7CE4">
        <w:rPr>
          <w:sz w:val="22"/>
          <w:szCs w:val="22"/>
          <w:lang w:val="en-GB"/>
        </w:rPr>
        <w:t xml:space="preserve"> can be calculated </w:t>
      </w:r>
      <w:r w:rsidR="007E68BC" w:rsidRPr="00FB7CE4">
        <w:rPr>
          <w:sz w:val="22"/>
          <w:szCs w:val="22"/>
          <w:lang w:val="en-GB"/>
        </w:rPr>
        <w:t xml:space="preserve">from </w:t>
      </w:r>
      <w:r w:rsidRPr="00FB7CE4">
        <w:rPr>
          <w:sz w:val="22"/>
          <w:szCs w:val="22"/>
          <w:lang w:val="en-GB"/>
        </w:rPr>
        <w:t xml:space="preserve">the integration of the differential capacity of the Pt surface covered with CO, </w:t>
      </w:r>
      <w:r w:rsidR="00AE5DC4" w:rsidRPr="00FB7CE4">
        <w:rPr>
          <w:sz w:val="22"/>
          <w:szCs w:val="22"/>
          <w:lang w:val="en-GB"/>
        </w:rPr>
        <w:t xml:space="preserve">between the potential </w:t>
      </w:r>
      <w:r w:rsidR="007E68BC" w:rsidRPr="00FB7CE4">
        <w:rPr>
          <w:sz w:val="22"/>
          <w:szCs w:val="22"/>
          <w:lang w:val="en-GB"/>
        </w:rPr>
        <w:t xml:space="preserve">of the measurement </w:t>
      </w:r>
      <w:r w:rsidR="00AE5DC4" w:rsidRPr="00FB7CE4">
        <w:rPr>
          <w:sz w:val="22"/>
          <w:szCs w:val="22"/>
          <w:lang w:val="en-GB"/>
        </w:rPr>
        <w:t xml:space="preserve">and </w:t>
      </w:r>
      <w:r w:rsidRPr="00FB7CE4">
        <w:rPr>
          <w:sz w:val="22"/>
          <w:szCs w:val="22"/>
          <w:lang w:val="en-GB"/>
        </w:rPr>
        <w:t xml:space="preserve">the </w:t>
      </w:r>
      <w:r w:rsidR="00493A25" w:rsidRPr="00FB7CE4">
        <w:rPr>
          <w:sz w:val="22"/>
          <w:szCs w:val="22"/>
          <w:lang w:val="en-GB"/>
        </w:rPr>
        <w:t xml:space="preserve">estimated </w:t>
      </w:r>
      <w:r w:rsidR="00A55997" w:rsidRPr="00FB7CE4">
        <w:rPr>
          <w:sz w:val="22"/>
          <w:szCs w:val="22"/>
          <w:lang w:val="en-GB"/>
        </w:rPr>
        <w:t>potential zero charge (</w:t>
      </w:r>
      <w:proofErr w:type="spellStart"/>
      <w:r w:rsidRPr="00FB7CE4">
        <w:rPr>
          <w:sz w:val="22"/>
          <w:szCs w:val="22"/>
          <w:lang w:val="en-GB"/>
        </w:rPr>
        <w:t>pzc</w:t>
      </w:r>
      <w:proofErr w:type="spellEnd"/>
      <w:r w:rsidR="00A55997" w:rsidRPr="00FB7CE4">
        <w:rPr>
          <w:sz w:val="22"/>
          <w:szCs w:val="22"/>
          <w:lang w:val="en-GB"/>
        </w:rPr>
        <w:t>)</w:t>
      </w:r>
      <w:r w:rsidRPr="00FB7CE4">
        <w:rPr>
          <w:sz w:val="22"/>
          <w:szCs w:val="22"/>
          <w:lang w:val="en-GB"/>
        </w:rPr>
        <w:t xml:space="preserve"> of the CO-saturated surface</w:t>
      </w:r>
      <w:r w:rsidR="00C21EB2" w:rsidRPr="00FB7CE4">
        <w:rPr>
          <w:sz w:val="22"/>
          <w:szCs w:val="22"/>
          <w:lang w:val="en-GB"/>
        </w:rPr>
        <w:t xml:space="preserve">. Determination of the latter is a </w:t>
      </w:r>
      <w:r w:rsidRPr="00FB7CE4">
        <w:rPr>
          <w:sz w:val="22"/>
          <w:szCs w:val="22"/>
          <w:lang w:val="en-GB"/>
        </w:rPr>
        <w:t xml:space="preserve">not </w:t>
      </w:r>
      <w:bookmarkStart w:id="1" w:name="bBIB20"/>
      <w:r w:rsidR="00A55997" w:rsidRPr="00FB7CE4">
        <w:rPr>
          <w:sz w:val="22"/>
          <w:szCs w:val="22"/>
          <w:lang w:val="en-GB"/>
        </w:rPr>
        <w:t xml:space="preserve">straightforward </w:t>
      </w:r>
      <w:r w:rsidR="00493A25" w:rsidRPr="00FB7CE4">
        <w:rPr>
          <w:sz w:val="22"/>
          <w:szCs w:val="22"/>
          <w:lang w:val="en-GB"/>
        </w:rPr>
        <w:t>process</w:t>
      </w:r>
      <w:bookmarkEnd w:id="1"/>
      <w:r w:rsidR="00737695" w:rsidRPr="00FB7CE4">
        <w:rPr>
          <w:sz w:val="22"/>
          <w:szCs w:val="22"/>
          <w:lang w:val="en-GB"/>
        </w:rPr>
        <w:fldChar w:fldCharType="begin" w:fldLock="1"/>
      </w:r>
      <w:r w:rsidR="00EF52EB" w:rsidRPr="00FB7CE4">
        <w:rPr>
          <w:sz w:val="22"/>
          <w:szCs w:val="22"/>
          <w:lang w:val="en-GB"/>
        </w:rPr>
        <w:instrText>ADDIN CSL_CITATION {"citationItems":[{"id":"ITEM-1","itemData":{"abstract":"From measurements of the charge flowing upon immersion, at controlled potential, of a CO-covered Pt(111) electrode in a 0.1M HClO4 solution, the corresponding surface charge density vs. potential curve was obtained, and from this the potential of zero charge (pzc) of the CO-covered Pt(111) electrode. From these data it was estimated that the error incurred when the potential of zero total charge (pztc) of Pt(111) electrodes is determined by the CO-charge displacement method is of approximately 50mV at pH 1 and of approximately 90mV at pH 3. Furthermore, the experimentally determined pzc of the CO-covered Pt(111) electrode has allowed us to make an estimation of the potential of zero free charge (pzfc) of Pt(111) electrodes. ® 2004 Elsevier B.V. All rights reserved","author":[{"dropping-particle":"","family":"Cuesta","given":"A","non-dropping-particle":"","parse-names":false,"suffix":""}],"container-title":"Surface Science","id":"ITEM-1","issue":"1","issued":{"date-parts":[["2004"]]},"page":"11-22","title":"Measurement of the surface charge density of CO-saturated Pt(111) electrodes as a function of potential: The potential of zero charge of Pt(111)","type":"article-journal","volume":"572"},"uris":["http://www.mendeley.com/documents/?uuid=599635da-3b1a-403b-aba3-4075fdc8aa44","http://www.mendeley.com/documents/?uuid=336807e6-5810-4fbe-9a2b-ee1516f7e5e8"]},{"id":"ITEM-2","itemData":{"ISSN":"0743-7463","author":[{"dropping-particle":"","family":"Weaver","given":"Michael J","non-dropping-particle":"","parse-names":false,"suffix":""}],"container-title":"Langmuir","id":"ITEM-2","issue":"14","issued":{"date-parts":[["1998"]]},"page":"3932-3936","publisher":"ACS Publications","title":"Potentials of zero charge for platinum (111)− aqueous interfaces: a combined assessment from in-situ and ultrahigh-vacuum measurements","type":"article-journal","volume":"14"},"uris":["http://www.mendeley.com/documents/?uuid=ddb7b6b2-8a23-4be3-9b50-4ebafaee40cf"]}],"mendeley":{"formattedCitation":"&lt;sup&gt;15,16&lt;/sup&gt;","plainTextFormattedCitation":"15,16","previouslyFormattedCitation":"&lt;sup&gt;15,16&lt;/sup&gt;"},"properties":{"noteIndex":0},"schema":"https://github.com/citation-style-language/schema/raw/master/csl-citation.json"}</w:instrText>
      </w:r>
      <w:r w:rsidR="00737695" w:rsidRPr="00FB7CE4">
        <w:rPr>
          <w:sz w:val="22"/>
          <w:szCs w:val="22"/>
          <w:lang w:val="en-GB"/>
        </w:rPr>
        <w:fldChar w:fldCharType="separate"/>
      </w:r>
      <w:r w:rsidR="00737695" w:rsidRPr="00FB7CE4">
        <w:rPr>
          <w:noProof/>
          <w:sz w:val="22"/>
          <w:szCs w:val="22"/>
          <w:vertAlign w:val="superscript"/>
          <w:lang w:val="en-GB"/>
        </w:rPr>
        <w:t>15,16</w:t>
      </w:r>
      <w:r w:rsidR="00737695" w:rsidRPr="00FB7CE4">
        <w:rPr>
          <w:sz w:val="22"/>
          <w:szCs w:val="22"/>
          <w:lang w:val="en-GB"/>
        </w:rPr>
        <w:fldChar w:fldCharType="end"/>
      </w:r>
      <w:r w:rsidRPr="00FB7CE4">
        <w:rPr>
          <w:sz w:val="22"/>
          <w:szCs w:val="22"/>
          <w:lang w:val="en-GB"/>
        </w:rPr>
        <w:t xml:space="preserve">. However, </w:t>
      </w:r>
      <w:r w:rsidR="00AE5DC4" w:rsidRPr="00FB7CE4">
        <w:rPr>
          <w:sz w:val="22"/>
          <w:szCs w:val="22"/>
          <w:lang w:val="en-GB"/>
        </w:rPr>
        <w:t xml:space="preserve">due to </w:t>
      </w:r>
      <w:r w:rsidR="00E64DB2" w:rsidRPr="00FB7CE4">
        <w:rPr>
          <w:sz w:val="22"/>
          <w:szCs w:val="22"/>
          <w:lang w:val="en-GB"/>
        </w:rPr>
        <w:t>the</w:t>
      </w:r>
      <w:r w:rsidR="00AE5DC4" w:rsidRPr="00FB7CE4">
        <w:rPr>
          <w:sz w:val="22"/>
          <w:szCs w:val="22"/>
          <w:lang w:val="en-GB"/>
        </w:rPr>
        <w:t xml:space="preserve"> </w:t>
      </w:r>
      <w:r w:rsidR="002828F9" w:rsidRPr="00FB7CE4">
        <w:rPr>
          <w:sz w:val="22"/>
          <w:szCs w:val="22"/>
          <w:lang w:val="en-GB"/>
        </w:rPr>
        <w:t xml:space="preserve">small differential capacity of the CO-covered Pt surfaces in comparison with that recorded in absence of CO, </w:t>
      </w:r>
      <w:proofErr w:type="spellStart"/>
      <w:r w:rsidRPr="00FB7CE4">
        <w:rPr>
          <w:i/>
          <w:iCs/>
          <w:sz w:val="22"/>
          <w:szCs w:val="22"/>
          <w:lang w:val="en-GB"/>
        </w:rPr>
        <w:t>q</w:t>
      </w:r>
      <w:r w:rsidRPr="00FB7CE4">
        <w:rPr>
          <w:i/>
          <w:iCs/>
          <w:sz w:val="22"/>
          <w:szCs w:val="22"/>
          <w:vertAlign w:val="subscript"/>
          <w:lang w:val="en-GB"/>
        </w:rPr>
        <w:t>f</w:t>
      </w:r>
      <w:proofErr w:type="spellEnd"/>
      <w:r w:rsidRPr="00FB7CE4">
        <w:rPr>
          <w:sz w:val="22"/>
          <w:szCs w:val="22"/>
          <w:lang w:val="en-GB"/>
        </w:rPr>
        <w:t xml:space="preserve"> can be consider</w:t>
      </w:r>
      <w:r w:rsidR="00A55997" w:rsidRPr="00FB7CE4">
        <w:rPr>
          <w:sz w:val="22"/>
          <w:szCs w:val="22"/>
          <w:lang w:val="en-GB"/>
        </w:rPr>
        <w:t>ed</w:t>
      </w:r>
      <w:r w:rsidRPr="00FB7CE4">
        <w:rPr>
          <w:sz w:val="22"/>
          <w:szCs w:val="22"/>
          <w:lang w:val="en-GB"/>
        </w:rPr>
        <w:t xml:space="preserve"> negligible </w:t>
      </w:r>
      <w:r w:rsidR="002828F9" w:rsidRPr="00FB7CE4">
        <w:rPr>
          <w:sz w:val="22"/>
          <w:szCs w:val="22"/>
          <w:lang w:val="en-GB"/>
        </w:rPr>
        <w:t>as a first approximation</w:t>
      </w:r>
      <w:r w:rsidRPr="00FB7CE4">
        <w:rPr>
          <w:sz w:val="22"/>
          <w:szCs w:val="22"/>
          <w:lang w:val="en-GB"/>
        </w:rPr>
        <w:t xml:space="preserve">. For that reason, the </w:t>
      </w:r>
      <w:proofErr w:type="spellStart"/>
      <w:r w:rsidRPr="00FB7CE4">
        <w:rPr>
          <w:i/>
          <w:iCs/>
          <w:sz w:val="22"/>
          <w:szCs w:val="22"/>
          <w:lang w:val="en-GB"/>
        </w:rPr>
        <w:t>q</w:t>
      </w:r>
      <w:r w:rsidRPr="00FB7CE4">
        <w:rPr>
          <w:sz w:val="22"/>
          <w:szCs w:val="22"/>
          <w:vertAlign w:val="subscript"/>
          <w:lang w:val="en-GB"/>
        </w:rPr>
        <w:t>dis</w:t>
      </w:r>
      <w:proofErr w:type="spellEnd"/>
      <w:r w:rsidRPr="00FB7CE4">
        <w:rPr>
          <w:sz w:val="22"/>
          <w:szCs w:val="22"/>
          <w:lang w:val="en-GB"/>
        </w:rPr>
        <w:t xml:space="preserve"> can be </w:t>
      </w:r>
      <w:r w:rsidR="00C21EB2" w:rsidRPr="00FB7CE4">
        <w:rPr>
          <w:sz w:val="22"/>
          <w:szCs w:val="22"/>
          <w:lang w:val="en-GB"/>
        </w:rPr>
        <w:t xml:space="preserve">taken </w:t>
      </w:r>
      <w:r w:rsidRPr="00FB7CE4">
        <w:rPr>
          <w:sz w:val="22"/>
          <w:szCs w:val="22"/>
          <w:lang w:val="en-GB"/>
        </w:rPr>
        <w:t>as follows:</w:t>
      </w:r>
    </w:p>
    <w:p w14:paraId="4183E060" w14:textId="2BE431BA" w:rsidR="005E488D" w:rsidRPr="00FB7CE4" w:rsidRDefault="00D201FB" w:rsidP="000E6972">
      <w:pPr>
        <w:pStyle w:val="MTDisplayEquation"/>
        <w:rPr>
          <w:lang w:val="en-GB"/>
        </w:rPr>
      </w:pPr>
      <w:r w:rsidRPr="00FB7CE4">
        <w:rPr>
          <w:i/>
          <w:iCs/>
          <w:lang w:val="en-GB"/>
        </w:rPr>
        <w:tab/>
      </w:r>
      <w:proofErr w:type="spellStart"/>
      <w:r w:rsidRPr="00FB7CE4">
        <w:rPr>
          <w:i/>
          <w:iCs/>
          <w:lang w:val="en-GB"/>
        </w:rPr>
        <w:t>q</w:t>
      </w:r>
      <w:r w:rsidRPr="00FB7CE4">
        <w:rPr>
          <w:i/>
          <w:iCs/>
          <w:vertAlign w:val="subscript"/>
          <w:lang w:val="en-GB"/>
        </w:rPr>
        <w:t>dis</w:t>
      </w:r>
      <w:proofErr w:type="spellEnd"/>
      <w:r w:rsidRPr="00FB7CE4">
        <w:rPr>
          <w:i/>
          <w:lang w:val="en-GB"/>
        </w:rPr>
        <w:t xml:space="preserve"> </w:t>
      </w:r>
      <w:r w:rsidRPr="00FB7CE4">
        <w:rPr>
          <w:rStyle w:val="mjxassistivemathml"/>
          <w:i/>
          <w:bdr w:val="none" w:sz="0" w:space="0" w:color="auto" w:frame="1"/>
          <w:lang w:val="en-GB"/>
        </w:rPr>
        <w:t>≈</w:t>
      </w:r>
      <w:r w:rsidRPr="00FB7CE4">
        <w:rPr>
          <w:rStyle w:val="mjxassistivemathml"/>
          <w:i/>
          <w:iCs/>
          <w:bdr w:val="none" w:sz="0" w:space="0" w:color="auto" w:frame="1"/>
          <w:lang w:val="en-GB"/>
        </w:rPr>
        <w:t>−q</w:t>
      </w:r>
      <w:r w:rsidRPr="00FB7CE4">
        <w:rPr>
          <w:rStyle w:val="mjxassistivemathml"/>
          <w:i/>
          <w:iCs/>
          <w:bdr w:val="none" w:sz="0" w:space="0" w:color="auto" w:frame="1"/>
          <w:vertAlign w:val="subscript"/>
          <w:lang w:val="en-GB"/>
        </w:rPr>
        <w:t>i</w:t>
      </w:r>
      <w:r w:rsidRPr="00FB7CE4">
        <w:rPr>
          <w:rStyle w:val="mjxassistivemathml"/>
          <w:bdr w:val="none" w:sz="0" w:space="0" w:color="auto" w:frame="1"/>
          <w:vertAlign w:val="subscript"/>
          <w:lang w:val="en-GB"/>
        </w:rPr>
        <w:t xml:space="preserve"> </w:t>
      </w:r>
      <w:r w:rsidRPr="00FB7CE4">
        <w:rPr>
          <w:rStyle w:val="mjxassistivemathml"/>
          <w:bdr w:val="none" w:sz="0" w:space="0" w:color="auto" w:frame="1"/>
          <w:lang w:val="en-GB"/>
        </w:rPr>
        <w:tab/>
      </w:r>
      <w:r w:rsidRPr="00FB7CE4">
        <w:rPr>
          <w:rStyle w:val="mjxassistivemathml"/>
          <w:bdr w:val="none" w:sz="0" w:space="0" w:color="auto" w:frame="1"/>
          <w:lang w:val="en-GB"/>
        </w:rPr>
        <w:fldChar w:fldCharType="begin"/>
      </w:r>
      <w:r w:rsidRPr="00FB7CE4">
        <w:rPr>
          <w:rStyle w:val="mjxassistivemathml"/>
          <w:bdr w:val="none" w:sz="0" w:space="0" w:color="auto" w:frame="1"/>
          <w:lang w:val="en-GB"/>
        </w:rPr>
        <w:instrText xml:space="preserve"> MACROBUTTON MTPlaceRef \* MERGEFORMAT </w:instrText>
      </w:r>
      <w:r w:rsidRPr="00FB7CE4">
        <w:rPr>
          <w:rStyle w:val="mjxassistivemathml"/>
          <w:bdr w:val="none" w:sz="0" w:space="0" w:color="auto" w:frame="1"/>
          <w:lang w:val="en-GB"/>
        </w:rPr>
        <w:fldChar w:fldCharType="begin"/>
      </w:r>
      <w:r w:rsidRPr="00FB7CE4">
        <w:rPr>
          <w:rStyle w:val="mjxassistivemathml"/>
          <w:bdr w:val="none" w:sz="0" w:space="0" w:color="auto" w:frame="1"/>
          <w:lang w:val="en-GB"/>
        </w:rPr>
        <w:instrText xml:space="preserve"> SEQ MTEqn \h \* MERGEFORMAT </w:instrText>
      </w:r>
      <w:r w:rsidRPr="00FB7CE4">
        <w:rPr>
          <w:rStyle w:val="mjxassistivemathml"/>
          <w:bdr w:val="none" w:sz="0" w:space="0" w:color="auto" w:frame="1"/>
          <w:lang w:val="en-GB"/>
        </w:rPr>
        <w:fldChar w:fldCharType="end"/>
      </w:r>
      <w:r w:rsidRPr="00FB7CE4">
        <w:rPr>
          <w:rStyle w:val="mjxassistivemathml"/>
          <w:bdr w:val="none" w:sz="0" w:space="0" w:color="auto" w:frame="1"/>
          <w:lang w:val="en-GB"/>
        </w:rPr>
        <w:instrText>(</w:instrText>
      </w:r>
      <w:r w:rsidRPr="00FB7CE4">
        <w:rPr>
          <w:rStyle w:val="mjxassistivemathml"/>
          <w:bdr w:val="none" w:sz="0" w:space="0" w:color="auto" w:frame="1"/>
          <w:lang w:val="en-GB"/>
        </w:rPr>
        <w:fldChar w:fldCharType="begin"/>
      </w:r>
      <w:r w:rsidRPr="00FB7CE4">
        <w:rPr>
          <w:rStyle w:val="mjxassistivemathml"/>
          <w:bdr w:val="none" w:sz="0" w:space="0" w:color="auto" w:frame="1"/>
          <w:lang w:val="en-GB"/>
        </w:rPr>
        <w:instrText xml:space="preserve"> SEQ MTEqn \c \* Arabic \* MERGEFORMAT </w:instrText>
      </w:r>
      <w:r w:rsidRPr="00FB7CE4">
        <w:rPr>
          <w:rStyle w:val="mjxassistivemathml"/>
          <w:bdr w:val="none" w:sz="0" w:space="0" w:color="auto" w:frame="1"/>
          <w:lang w:val="en-GB"/>
        </w:rPr>
        <w:fldChar w:fldCharType="separate"/>
      </w:r>
      <w:r w:rsidR="001F58CB" w:rsidRPr="00FB7CE4">
        <w:rPr>
          <w:rStyle w:val="mjxassistivemathml"/>
          <w:noProof/>
          <w:bdr w:val="none" w:sz="0" w:space="0" w:color="auto" w:frame="1"/>
          <w:lang w:val="en-GB"/>
        </w:rPr>
        <w:instrText>2</w:instrText>
      </w:r>
      <w:r w:rsidRPr="00FB7CE4">
        <w:rPr>
          <w:rStyle w:val="mjxassistivemathml"/>
          <w:bdr w:val="none" w:sz="0" w:space="0" w:color="auto" w:frame="1"/>
          <w:lang w:val="en-GB"/>
        </w:rPr>
        <w:fldChar w:fldCharType="end"/>
      </w:r>
      <w:r w:rsidRPr="00FB7CE4">
        <w:rPr>
          <w:rStyle w:val="mjxassistivemathml"/>
          <w:bdr w:val="none" w:sz="0" w:space="0" w:color="auto" w:frame="1"/>
          <w:lang w:val="en-GB"/>
        </w:rPr>
        <w:instrText>)</w:instrText>
      </w:r>
      <w:r w:rsidRPr="00FB7CE4">
        <w:rPr>
          <w:rStyle w:val="mjxassistivemathml"/>
          <w:bdr w:val="none" w:sz="0" w:space="0" w:color="auto" w:frame="1"/>
          <w:lang w:val="en-GB"/>
        </w:rPr>
        <w:fldChar w:fldCharType="end"/>
      </w:r>
    </w:p>
    <w:p w14:paraId="1D7EFA19" w14:textId="6BAFDA71" w:rsidR="005E488D" w:rsidRPr="00FB7CE4" w:rsidRDefault="005E488D" w:rsidP="007047DE">
      <w:pPr>
        <w:pStyle w:val="NormalWeb"/>
        <w:spacing w:before="0" w:beforeAutospacing="0" w:after="120" w:afterAutospacing="0" w:line="360" w:lineRule="auto"/>
        <w:jc w:val="both"/>
        <w:rPr>
          <w:sz w:val="22"/>
          <w:szCs w:val="22"/>
          <w:lang w:val="en-GB"/>
        </w:rPr>
      </w:pPr>
      <w:r w:rsidRPr="00FB7CE4">
        <w:rPr>
          <w:sz w:val="22"/>
          <w:szCs w:val="22"/>
          <w:lang w:val="en-GB"/>
        </w:rPr>
        <w:t xml:space="preserve">Thus, a measurement of the total charge on the electrode at a certain potential can be directly </w:t>
      </w:r>
      <w:r w:rsidR="002828F9" w:rsidRPr="00FB7CE4">
        <w:rPr>
          <w:sz w:val="22"/>
          <w:szCs w:val="22"/>
          <w:lang w:val="en-GB"/>
        </w:rPr>
        <w:t xml:space="preserve">estimated </w:t>
      </w:r>
      <w:r w:rsidR="00A828DF" w:rsidRPr="00FB7CE4">
        <w:rPr>
          <w:sz w:val="22"/>
          <w:szCs w:val="22"/>
          <w:lang w:val="en-GB"/>
        </w:rPr>
        <w:t xml:space="preserve">from the value </w:t>
      </w:r>
      <w:r w:rsidR="00132FB2" w:rsidRPr="00FB7CE4">
        <w:rPr>
          <w:sz w:val="22"/>
          <w:szCs w:val="22"/>
          <w:lang w:val="en-GB"/>
        </w:rPr>
        <w:t>of the</w:t>
      </w:r>
      <w:r w:rsidRPr="00FB7CE4">
        <w:rPr>
          <w:sz w:val="22"/>
          <w:szCs w:val="22"/>
          <w:lang w:val="en-GB"/>
        </w:rPr>
        <w:t xml:space="preserve"> </w:t>
      </w:r>
      <w:r w:rsidR="00132FB2" w:rsidRPr="00FB7CE4">
        <w:rPr>
          <w:sz w:val="22"/>
          <w:szCs w:val="22"/>
          <w:lang w:val="en-GB"/>
        </w:rPr>
        <w:t xml:space="preserve">charge </w:t>
      </w:r>
      <w:r w:rsidR="00A828DF" w:rsidRPr="00FB7CE4">
        <w:rPr>
          <w:sz w:val="22"/>
          <w:szCs w:val="22"/>
          <w:lang w:val="en-GB"/>
        </w:rPr>
        <w:t xml:space="preserve">displaced by </w:t>
      </w:r>
      <w:r w:rsidR="002828F9" w:rsidRPr="00FB7CE4">
        <w:rPr>
          <w:sz w:val="22"/>
          <w:szCs w:val="22"/>
          <w:lang w:val="en-GB"/>
        </w:rPr>
        <w:t>CO</w:t>
      </w:r>
      <w:r w:rsidRPr="00FB7CE4">
        <w:rPr>
          <w:sz w:val="22"/>
          <w:szCs w:val="22"/>
          <w:lang w:val="en-GB"/>
        </w:rPr>
        <w:t xml:space="preserve">. In addition, by carrying out the CO displacement experiments at different potentials in an interval where </w:t>
      </w:r>
      <w:proofErr w:type="spellStart"/>
      <w:r w:rsidRPr="00FB7CE4">
        <w:rPr>
          <w:sz w:val="22"/>
          <w:szCs w:val="22"/>
          <w:lang w:val="en-GB"/>
        </w:rPr>
        <w:t>CO</w:t>
      </w:r>
      <w:r w:rsidRPr="00FB7CE4">
        <w:rPr>
          <w:sz w:val="22"/>
          <w:szCs w:val="22"/>
          <w:vertAlign w:val="subscript"/>
          <w:lang w:val="en-GB"/>
        </w:rPr>
        <w:t>ads</w:t>
      </w:r>
      <w:proofErr w:type="spellEnd"/>
      <w:r w:rsidRPr="00FB7CE4">
        <w:rPr>
          <w:sz w:val="22"/>
          <w:szCs w:val="22"/>
          <w:lang w:val="en-GB"/>
        </w:rPr>
        <w:t xml:space="preserve"> is not oxidized, the curve </w:t>
      </w:r>
      <w:r w:rsidRPr="00FB7CE4">
        <w:rPr>
          <w:i/>
          <w:iCs/>
          <w:sz w:val="22"/>
          <w:szCs w:val="22"/>
          <w:lang w:val="en-GB"/>
        </w:rPr>
        <w:t>q</w:t>
      </w:r>
      <w:r w:rsidRPr="00FB7CE4">
        <w:rPr>
          <w:sz w:val="22"/>
          <w:szCs w:val="22"/>
          <w:lang w:val="en-GB"/>
        </w:rPr>
        <w:t xml:space="preserve"> versus </w:t>
      </w:r>
      <w:r w:rsidRPr="00FB7CE4">
        <w:rPr>
          <w:i/>
          <w:iCs/>
          <w:sz w:val="22"/>
          <w:szCs w:val="22"/>
          <w:lang w:val="en-GB"/>
        </w:rPr>
        <w:t>E</w:t>
      </w:r>
      <w:r w:rsidR="002828F9" w:rsidRPr="00FB7CE4">
        <w:rPr>
          <w:sz w:val="22"/>
          <w:szCs w:val="22"/>
          <w:lang w:val="en-GB"/>
        </w:rPr>
        <w:t xml:space="preserve"> can be built</w:t>
      </w:r>
      <w:r w:rsidRPr="00FB7CE4">
        <w:rPr>
          <w:sz w:val="22"/>
          <w:szCs w:val="22"/>
          <w:lang w:val="en-GB"/>
        </w:rPr>
        <w:t xml:space="preserve">. This curve must be the same </w:t>
      </w:r>
      <w:r w:rsidR="00D010A9" w:rsidRPr="00FB7CE4">
        <w:rPr>
          <w:sz w:val="22"/>
          <w:szCs w:val="22"/>
          <w:lang w:val="en-GB"/>
        </w:rPr>
        <w:t>as</w:t>
      </w:r>
      <w:r w:rsidRPr="00FB7CE4">
        <w:rPr>
          <w:sz w:val="22"/>
          <w:szCs w:val="22"/>
          <w:lang w:val="en-GB"/>
        </w:rPr>
        <w:t xml:space="preserve"> the curve obtained by integrati</w:t>
      </w:r>
      <w:r w:rsidR="00ED2D7D" w:rsidRPr="00FB7CE4">
        <w:rPr>
          <w:sz w:val="22"/>
          <w:szCs w:val="22"/>
          <w:lang w:val="en-GB"/>
        </w:rPr>
        <w:t>ng</w:t>
      </w:r>
      <w:r w:rsidRPr="00FB7CE4">
        <w:rPr>
          <w:sz w:val="22"/>
          <w:szCs w:val="22"/>
          <w:lang w:val="en-GB"/>
        </w:rPr>
        <w:t xml:space="preserve"> </w:t>
      </w:r>
      <w:r w:rsidRPr="00FB7CE4">
        <w:rPr>
          <w:sz w:val="22"/>
          <w:szCs w:val="22"/>
          <w:lang w:val="en-GB"/>
        </w:rPr>
        <w:lastRenderedPageBreak/>
        <w:t>the voltam</w:t>
      </w:r>
      <w:r w:rsidR="00D010A9" w:rsidRPr="00FB7CE4">
        <w:rPr>
          <w:sz w:val="22"/>
          <w:szCs w:val="22"/>
          <w:lang w:val="en-GB"/>
        </w:rPr>
        <w:t>m</w:t>
      </w:r>
      <w:r w:rsidRPr="00FB7CE4">
        <w:rPr>
          <w:sz w:val="22"/>
          <w:szCs w:val="22"/>
          <w:lang w:val="en-GB"/>
        </w:rPr>
        <w:t xml:space="preserve">etric current when the processes occurring are reversible enough to be considered at equilibrium </w:t>
      </w:r>
      <w:r w:rsidR="00B85621" w:rsidRPr="00FB7CE4">
        <w:rPr>
          <w:sz w:val="22"/>
          <w:szCs w:val="22"/>
          <w:lang w:val="en-GB"/>
        </w:rPr>
        <w:t>at the recording scan rate</w:t>
      </w:r>
      <w:r w:rsidRPr="00FB7CE4">
        <w:rPr>
          <w:sz w:val="22"/>
          <w:szCs w:val="22"/>
          <w:lang w:val="en-GB"/>
        </w:rPr>
        <w:t>:</w:t>
      </w:r>
    </w:p>
    <w:p w14:paraId="6E6755E6" w14:textId="10853FF9" w:rsidR="005E488D" w:rsidRPr="00FB7CE4" w:rsidRDefault="00AE455A" w:rsidP="000E6972">
      <w:pPr>
        <w:pStyle w:val="MTDisplayEquation"/>
        <w:rPr>
          <w:i/>
          <w:iCs/>
        </w:rPr>
      </w:pPr>
      <w:r w:rsidRPr="00FB7CE4">
        <w:rPr>
          <w:lang w:val="en-GB"/>
        </w:rPr>
        <w:tab/>
      </w:r>
      <w:r w:rsidR="00B76EC1" w:rsidRPr="00FB7CE4">
        <w:rPr>
          <w:position w:val="-20"/>
          <w:lang w:val="en-GB"/>
        </w:rPr>
        <w:object w:dxaOrig="1820" w:dyaOrig="499" w14:anchorId="68BCB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7.75pt" o:ole="">
            <v:imagedata r:id="rId8" o:title=""/>
          </v:shape>
          <o:OLEObject Type="Embed" ProgID="Equation.DSMT4" ShapeID="_x0000_i1025" DrawAspect="Content" ObjectID="_1715148412" r:id="rId9"/>
        </w:object>
      </w:r>
      <w:r w:rsidRPr="00FB7CE4">
        <w:rPr>
          <w:rFonts w:eastAsiaTheme="minorEastAsia"/>
          <w:i/>
          <w:iCs/>
        </w:rPr>
        <w:tab/>
      </w:r>
      <w:r w:rsidRPr="00FB7CE4">
        <w:rPr>
          <w:rFonts w:eastAsiaTheme="minorEastAsia"/>
        </w:rPr>
        <w:fldChar w:fldCharType="begin"/>
      </w:r>
      <w:r w:rsidRPr="00FB7CE4">
        <w:rPr>
          <w:rFonts w:eastAsiaTheme="minorEastAsia"/>
        </w:rPr>
        <w:instrText xml:space="preserve"> MACROBUTTON MTPlaceRef \* MERGEFORMAT </w:instrText>
      </w:r>
      <w:r w:rsidRPr="00FB7CE4">
        <w:rPr>
          <w:rFonts w:eastAsiaTheme="minorEastAsia"/>
        </w:rPr>
        <w:fldChar w:fldCharType="begin"/>
      </w:r>
      <w:r w:rsidRPr="00FB7CE4">
        <w:rPr>
          <w:rFonts w:eastAsiaTheme="minorEastAsia"/>
        </w:rPr>
        <w:instrText xml:space="preserve"> SEQ MTEqn \h \* MERGEFORMAT </w:instrText>
      </w:r>
      <w:r w:rsidRPr="00FB7CE4">
        <w:rPr>
          <w:rFonts w:eastAsiaTheme="minorEastAsia"/>
        </w:rPr>
        <w:fldChar w:fldCharType="end"/>
      </w:r>
      <w:bookmarkStart w:id="2" w:name="ZEqnNum596070"/>
      <w:r w:rsidRPr="00FB7CE4">
        <w:rPr>
          <w:rFonts w:eastAsiaTheme="minorEastAsia"/>
        </w:rPr>
        <w:instrText>(</w:instrText>
      </w:r>
      <w:r w:rsidRPr="00FB7CE4">
        <w:rPr>
          <w:rFonts w:eastAsiaTheme="minorEastAsia"/>
        </w:rPr>
        <w:fldChar w:fldCharType="begin"/>
      </w:r>
      <w:r w:rsidRPr="00FB7CE4">
        <w:rPr>
          <w:rFonts w:eastAsiaTheme="minorEastAsia"/>
        </w:rPr>
        <w:instrText xml:space="preserve"> SEQ MTEqn \c \* Arabic \* MERGEFORMAT </w:instrText>
      </w:r>
      <w:r w:rsidRPr="00FB7CE4">
        <w:rPr>
          <w:rFonts w:eastAsiaTheme="minorEastAsia"/>
        </w:rPr>
        <w:fldChar w:fldCharType="separate"/>
      </w:r>
      <w:r w:rsidR="001F58CB" w:rsidRPr="00FB7CE4">
        <w:rPr>
          <w:rFonts w:eastAsiaTheme="minorEastAsia"/>
          <w:noProof/>
        </w:rPr>
        <w:instrText>3</w:instrText>
      </w:r>
      <w:r w:rsidRPr="00FB7CE4">
        <w:rPr>
          <w:rFonts w:eastAsiaTheme="minorEastAsia"/>
        </w:rPr>
        <w:fldChar w:fldCharType="end"/>
      </w:r>
      <w:r w:rsidRPr="00FB7CE4">
        <w:rPr>
          <w:rFonts w:eastAsiaTheme="minorEastAsia"/>
        </w:rPr>
        <w:instrText>)</w:instrText>
      </w:r>
      <w:bookmarkEnd w:id="2"/>
      <w:r w:rsidRPr="00FB7CE4">
        <w:rPr>
          <w:rFonts w:eastAsiaTheme="minorEastAsia"/>
        </w:rPr>
        <w:fldChar w:fldCharType="end"/>
      </w:r>
    </w:p>
    <w:p w14:paraId="1DFEA87B" w14:textId="1EF42D92" w:rsidR="00802AEB" w:rsidRPr="00FB7CE4" w:rsidRDefault="005E488D" w:rsidP="007047DE">
      <w:pPr>
        <w:pStyle w:val="NormalWeb"/>
        <w:spacing w:before="0" w:beforeAutospacing="0" w:after="120" w:afterAutospacing="0" w:line="360" w:lineRule="auto"/>
        <w:jc w:val="both"/>
        <w:rPr>
          <w:sz w:val="22"/>
          <w:szCs w:val="22"/>
          <w:lang w:val="en-GB"/>
        </w:rPr>
      </w:pPr>
      <w:r w:rsidRPr="00FB7CE4">
        <w:rPr>
          <w:sz w:val="22"/>
          <w:szCs w:val="22"/>
          <w:lang w:val="en-GB"/>
        </w:rPr>
        <w:t>where </w:t>
      </w:r>
      <w:r w:rsidRPr="00FB7CE4">
        <w:rPr>
          <w:rStyle w:val="Emphasis"/>
          <w:sz w:val="22"/>
          <w:szCs w:val="22"/>
          <w:lang w:val="en-GB"/>
        </w:rPr>
        <w:t>j</w:t>
      </w:r>
      <w:r w:rsidRPr="00FB7CE4">
        <w:rPr>
          <w:sz w:val="22"/>
          <w:szCs w:val="22"/>
          <w:lang w:val="en-GB"/>
        </w:rPr>
        <w:t> is the voltammetric current density</w:t>
      </w:r>
      <w:r w:rsidR="00C21EB2" w:rsidRPr="00FB7CE4">
        <w:rPr>
          <w:sz w:val="22"/>
          <w:szCs w:val="22"/>
          <w:lang w:val="en-GB"/>
        </w:rPr>
        <w:t xml:space="preserve"> and </w:t>
      </w:r>
      <w:r w:rsidRPr="00FB7CE4">
        <w:rPr>
          <w:rStyle w:val="Emphasis"/>
          <w:sz w:val="22"/>
          <w:szCs w:val="22"/>
          <w:lang w:val="en-GB"/>
        </w:rPr>
        <w:t>ν</w:t>
      </w:r>
      <w:r w:rsidRPr="00FB7CE4">
        <w:rPr>
          <w:sz w:val="22"/>
          <w:szCs w:val="22"/>
          <w:lang w:val="en-GB"/>
        </w:rPr>
        <w:t> is the sweep rate. The integration constant, </w:t>
      </w:r>
      <w:r w:rsidRPr="00FB7CE4">
        <w:rPr>
          <w:rStyle w:val="Emphasis"/>
          <w:sz w:val="22"/>
          <w:szCs w:val="22"/>
          <w:lang w:val="en-GB"/>
        </w:rPr>
        <w:t>q</w:t>
      </w:r>
      <w:r w:rsidRPr="00FB7CE4">
        <w:rPr>
          <w:sz w:val="22"/>
          <w:szCs w:val="22"/>
          <w:lang w:val="en-GB"/>
        </w:rPr>
        <w:t>(</w:t>
      </w:r>
      <w:r w:rsidRPr="00FB7CE4">
        <w:rPr>
          <w:rStyle w:val="Emphasis"/>
          <w:sz w:val="22"/>
          <w:szCs w:val="22"/>
          <w:lang w:val="en-GB"/>
        </w:rPr>
        <w:t>E</w:t>
      </w:r>
      <w:r w:rsidRPr="00FB7CE4">
        <w:rPr>
          <w:sz w:val="22"/>
          <w:szCs w:val="22"/>
          <w:lang w:val="en-GB"/>
        </w:rPr>
        <w:t xml:space="preserve">*) </w:t>
      </w:r>
      <w:r w:rsidR="00267157" w:rsidRPr="00FB7CE4">
        <w:rPr>
          <w:sz w:val="22"/>
          <w:szCs w:val="22"/>
          <w:lang w:val="en-GB"/>
        </w:rPr>
        <w:t>can be determined</w:t>
      </w:r>
      <w:r w:rsidRPr="00FB7CE4">
        <w:rPr>
          <w:sz w:val="22"/>
          <w:szCs w:val="22"/>
          <w:lang w:val="en-GB"/>
        </w:rPr>
        <w:t xml:space="preserve"> </w:t>
      </w:r>
      <w:r w:rsidR="00C21EB2" w:rsidRPr="00FB7CE4">
        <w:rPr>
          <w:sz w:val="22"/>
          <w:szCs w:val="22"/>
          <w:lang w:val="en-GB"/>
        </w:rPr>
        <w:t xml:space="preserve">from </w:t>
      </w:r>
      <w:r w:rsidRPr="00FB7CE4">
        <w:rPr>
          <w:sz w:val="22"/>
          <w:szCs w:val="22"/>
          <w:lang w:val="en-GB"/>
        </w:rPr>
        <w:t>the charge displaced at the origin of the integration curve, </w:t>
      </w:r>
      <w:r w:rsidRPr="00FB7CE4">
        <w:rPr>
          <w:rStyle w:val="Emphasis"/>
          <w:sz w:val="22"/>
          <w:szCs w:val="22"/>
          <w:lang w:val="en-GB"/>
        </w:rPr>
        <w:t>−</w:t>
      </w:r>
      <w:proofErr w:type="spellStart"/>
      <w:r w:rsidRPr="00FB7CE4">
        <w:rPr>
          <w:rStyle w:val="Emphasis"/>
          <w:sz w:val="22"/>
          <w:szCs w:val="22"/>
          <w:lang w:val="en-GB"/>
        </w:rPr>
        <w:t>q</w:t>
      </w:r>
      <w:r w:rsidRPr="00FB7CE4">
        <w:rPr>
          <w:sz w:val="22"/>
          <w:szCs w:val="22"/>
          <w:vertAlign w:val="subscript"/>
          <w:lang w:val="en-GB"/>
        </w:rPr>
        <w:t>dis</w:t>
      </w:r>
      <w:proofErr w:type="spellEnd"/>
      <w:r w:rsidRPr="00FB7CE4">
        <w:rPr>
          <w:sz w:val="22"/>
          <w:szCs w:val="22"/>
          <w:lang w:val="en-GB"/>
        </w:rPr>
        <w:t>(</w:t>
      </w:r>
      <w:r w:rsidRPr="00FB7CE4">
        <w:rPr>
          <w:rStyle w:val="Emphasis"/>
          <w:sz w:val="22"/>
          <w:szCs w:val="22"/>
          <w:lang w:val="en-GB"/>
        </w:rPr>
        <w:t>E</w:t>
      </w:r>
      <w:r w:rsidRPr="00FB7CE4">
        <w:rPr>
          <w:sz w:val="22"/>
          <w:szCs w:val="22"/>
          <w:lang w:val="en-GB"/>
        </w:rPr>
        <w:t>*).</w:t>
      </w:r>
      <w:r w:rsidR="00CD27FB" w:rsidRPr="00FB7CE4">
        <w:rPr>
          <w:sz w:val="22"/>
          <w:szCs w:val="22"/>
          <w:lang w:val="en-GB"/>
        </w:rPr>
        <w:t xml:space="preserve"> Once the curve </w:t>
      </w:r>
      <w:r w:rsidR="00CD27FB" w:rsidRPr="00FB7CE4">
        <w:rPr>
          <w:i/>
          <w:iCs/>
          <w:sz w:val="22"/>
          <w:szCs w:val="22"/>
          <w:lang w:val="en-GB"/>
        </w:rPr>
        <w:t>q</w:t>
      </w:r>
      <w:r w:rsidR="00CD27FB" w:rsidRPr="00FB7CE4">
        <w:rPr>
          <w:sz w:val="22"/>
          <w:szCs w:val="22"/>
          <w:lang w:val="en-GB"/>
        </w:rPr>
        <w:t>(</w:t>
      </w:r>
      <w:r w:rsidR="00CD27FB" w:rsidRPr="00FB7CE4">
        <w:rPr>
          <w:i/>
          <w:iCs/>
          <w:sz w:val="22"/>
          <w:szCs w:val="22"/>
          <w:lang w:val="en-GB"/>
        </w:rPr>
        <w:t>E</w:t>
      </w:r>
      <w:r w:rsidR="00CD27FB" w:rsidRPr="00FB7CE4">
        <w:rPr>
          <w:sz w:val="22"/>
          <w:szCs w:val="22"/>
          <w:lang w:val="en-GB"/>
        </w:rPr>
        <w:t>) has been obtained, the potential of zero total charge (</w:t>
      </w:r>
      <w:proofErr w:type="spellStart"/>
      <w:r w:rsidR="00CD27FB" w:rsidRPr="00FB7CE4">
        <w:rPr>
          <w:sz w:val="22"/>
          <w:szCs w:val="22"/>
          <w:lang w:val="en-GB"/>
        </w:rPr>
        <w:t>pztc</w:t>
      </w:r>
      <w:proofErr w:type="spellEnd"/>
      <w:r w:rsidR="00CD27FB" w:rsidRPr="00FB7CE4">
        <w:rPr>
          <w:sz w:val="22"/>
          <w:szCs w:val="22"/>
          <w:lang w:val="en-GB"/>
        </w:rPr>
        <w:t>) can be directly measured from the intersection of this curve with the axis of abscissas</w:t>
      </w:r>
      <w:r w:rsidR="00B76EC1" w:rsidRPr="00FB7CE4">
        <w:rPr>
          <w:sz w:val="22"/>
          <w:szCs w:val="22"/>
          <w:lang w:val="en-GB"/>
        </w:rPr>
        <w:t>. Additional explanations about the calculations can be found in the supporting information</w:t>
      </w:r>
      <w:r w:rsidR="00ED2D7D" w:rsidRPr="00FB7CE4">
        <w:rPr>
          <w:sz w:val="22"/>
          <w:szCs w:val="22"/>
          <w:lang w:val="en-GB"/>
        </w:rPr>
        <w:t xml:space="preserve">. The </w:t>
      </w:r>
      <w:proofErr w:type="spellStart"/>
      <w:r w:rsidR="00ED2D7D" w:rsidRPr="00FB7CE4">
        <w:rPr>
          <w:sz w:val="22"/>
          <w:szCs w:val="22"/>
          <w:lang w:val="en-GB"/>
        </w:rPr>
        <w:t>pzc</w:t>
      </w:r>
      <w:proofErr w:type="spellEnd"/>
      <w:r w:rsidR="00ED2D7D" w:rsidRPr="00FB7CE4">
        <w:rPr>
          <w:sz w:val="22"/>
          <w:szCs w:val="22"/>
          <w:lang w:val="en-GB"/>
        </w:rPr>
        <w:t xml:space="preserve"> </w:t>
      </w:r>
      <w:r w:rsidR="00B23430" w:rsidRPr="00FB7CE4">
        <w:rPr>
          <w:sz w:val="22"/>
          <w:szCs w:val="22"/>
          <w:lang w:val="en-GB"/>
        </w:rPr>
        <w:t>is a key parameter in electrochemistry</w:t>
      </w:r>
      <w:r w:rsidR="00ED2D7D" w:rsidRPr="00FB7CE4">
        <w:rPr>
          <w:sz w:val="22"/>
          <w:szCs w:val="22"/>
          <w:lang w:val="en-GB"/>
        </w:rPr>
        <w:t>, needed</w:t>
      </w:r>
      <w:r w:rsidR="00B23430" w:rsidRPr="00FB7CE4">
        <w:rPr>
          <w:sz w:val="22"/>
          <w:szCs w:val="22"/>
          <w:lang w:val="en-GB"/>
        </w:rPr>
        <w:t xml:space="preserve"> to </w:t>
      </w:r>
      <w:r w:rsidR="00C21EB2" w:rsidRPr="00FB7CE4">
        <w:rPr>
          <w:sz w:val="22"/>
          <w:szCs w:val="22"/>
          <w:lang w:val="en-GB"/>
        </w:rPr>
        <w:t>understand the structure of the interphase, including the orientation of solvent molecules and the</w:t>
      </w:r>
      <w:r w:rsidR="00C903E3" w:rsidRPr="00FB7CE4">
        <w:rPr>
          <w:sz w:val="22"/>
          <w:szCs w:val="22"/>
          <w:lang w:val="en-GB"/>
        </w:rPr>
        <w:t xml:space="preserve"> adsorption </w:t>
      </w:r>
      <w:r w:rsidR="00C21EB2" w:rsidRPr="00FB7CE4">
        <w:rPr>
          <w:sz w:val="22"/>
          <w:szCs w:val="22"/>
          <w:lang w:val="en-GB"/>
        </w:rPr>
        <w:t>of ionic species</w:t>
      </w:r>
      <w:r w:rsidR="00C903E3" w:rsidRPr="00FB7CE4">
        <w:rPr>
          <w:sz w:val="22"/>
          <w:szCs w:val="22"/>
          <w:lang w:val="en-GB"/>
        </w:rPr>
        <w:t>. Thus, whe</w:t>
      </w:r>
      <w:r w:rsidR="00C903E3" w:rsidRPr="00FB7CE4">
        <w:rPr>
          <w:rFonts w:eastAsiaTheme="minorHAnsi"/>
          <w:sz w:val="22"/>
          <w:szCs w:val="22"/>
          <w:lang w:val="en-GB" w:eastAsia="en-US"/>
        </w:rPr>
        <w:t>n</w:t>
      </w:r>
      <w:r w:rsidR="000047D7" w:rsidRPr="00FB7CE4">
        <w:rPr>
          <w:rFonts w:eastAsiaTheme="minorHAnsi"/>
          <w:sz w:val="22"/>
          <w:szCs w:val="22"/>
          <w:lang w:val="en-GB" w:eastAsia="en-US"/>
        </w:rPr>
        <w:t xml:space="preserve"> positive current transients </w:t>
      </w:r>
      <w:r w:rsidR="00C903E3" w:rsidRPr="00FB7CE4">
        <w:rPr>
          <w:rFonts w:eastAsiaTheme="minorHAnsi"/>
          <w:sz w:val="22"/>
          <w:szCs w:val="22"/>
          <w:lang w:val="en-GB" w:eastAsia="en-US"/>
        </w:rPr>
        <w:t xml:space="preserve">are recorded </w:t>
      </w:r>
      <w:r w:rsidR="00C21EB2" w:rsidRPr="00FB7CE4">
        <w:rPr>
          <w:rFonts w:eastAsiaTheme="minorHAnsi"/>
          <w:sz w:val="22"/>
          <w:szCs w:val="22"/>
          <w:lang w:val="en-GB" w:eastAsia="en-US"/>
        </w:rPr>
        <w:t xml:space="preserve">during CO displacement </w:t>
      </w:r>
      <w:r w:rsidR="000047D7" w:rsidRPr="00FB7CE4">
        <w:rPr>
          <w:rFonts w:eastAsiaTheme="minorHAnsi"/>
          <w:sz w:val="22"/>
          <w:szCs w:val="22"/>
          <w:lang w:val="en-GB" w:eastAsia="en-US"/>
        </w:rPr>
        <w:t>(</w:t>
      </w:r>
      <w:r w:rsidR="00C903E3" w:rsidRPr="00FB7CE4">
        <w:rPr>
          <w:rFonts w:eastAsiaTheme="minorHAnsi"/>
          <w:sz w:val="22"/>
          <w:szCs w:val="22"/>
          <w:lang w:val="en-GB" w:eastAsia="en-US"/>
        </w:rPr>
        <w:t xml:space="preserve">which imply that the surface has a </w:t>
      </w:r>
      <w:r w:rsidR="000047D7" w:rsidRPr="00FB7CE4">
        <w:rPr>
          <w:rFonts w:eastAsiaTheme="minorHAnsi"/>
          <w:sz w:val="22"/>
          <w:szCs w:val="22"/>
          <w:lang w:val="en-GB" w:eastAsia="en-US"/>
        </w:rPr>
        <w:t>negative total charge</w:t>
      </w:r>
      <w:r w:rsidR="00C21EB2" w:rsidRPr="00FB7CE4">
        <w:rPr>
          <w:rFonts w:eastAsiaTheme="minorHAnsi"/>
          <w:sz w:val="22"/>
          <w:szCs w:val="22"/>
          <w:lang w:val="en-GB" w:eastAsia="en-US"/>
        </w:rPr>
        <w:t xml:space="preserve"> before the introduction of CO</w:t>
      </w:r>
      <w:r w:rsidR="000047D7" w:rsidRPr="00FB7CE4">
        <w:rPr>
          <w:rFonts w:eastAsiaTheme="minorHAnsi"/>
          <w:sz w:val="22"/>
          <w:szCs w:val="22"/>
          <w:lang w:val="en-GB" w:eastAsia="en-US"/>
        </w:rPr>
        <w:t>), the main process involved is</w:t>
      </w:r>
      <w:r w:rsidR="00B76EC1" w:rsidRPr="00FB7CE4">
        <w:rPr>
          <w:rFonts w:eastAsiaTheme="minorHAnsi"/>
          <w:sz w:val="22"/>
          <w:szCs w:val="22"/>
          <w:lang w:val="en-GB" w:eastAsia="en-US"/>
        </w:rPr>
        <w:t>,</w:t>
      </w:r>
      <w:r w:rsidR="000047D7" w:rsidRPr="00FB7CE4">
        <w:rPr>
          <w:rFonts w:eastAsiaTheme="minorHAnsi"/>
          <w:sz w:val="22"/>
          <w:szCs w:val="22"/>
          <w:lang w:val="en-GB" w:eastAsia="en-US"/>
        </w:rPr>
        <w:t xml:space="preserve"> clearly</w:t>
      </w:r>
      <w:r w:rsidR="00B463F3" w:rsidRPr="00FB7CE4">
        <w:rPr>
          <w:rFonts w:eastAsiaTheme="minorHAnsi"/>
          <w:sz w:val="22"/>
          <w:szCs w:val="22"/>
          <w:lang w:val="en-GB" w:eastAsia="en-US"/>
        </w:rPr>
        <w:t>, the oxidative displacement of adsorbed hydrogen</w:t>
      </w:r>
      <w:r w:rsidR="00C21EB2" w:rsidRPr="00FB7CE4">
        <w:rPr>
          <w:rFonts w:eastAsiaTheme="minorHAnsi"/>
          <w:sz w:val="22"/>
          <w:szCs w:val="22"/>
          <w:lang w:val="en-GB" w:eastAsia="en-US"/>
        </w:rPr>
        <w:t>,</w:t>
      </w:r>
      <w:r w:rsidR="00B463F3" w:rsidRPr="00FB7CE4">
        <w:rPr>
          <w:rFonts w:eastAsiaTheme="minorHAnsi"/>
          <w:sz w:val="22"/>
          <w:szCs w:val="22"/>
          <w:lang w:val="en-GB" w:eastAsia="en-US"/>
        </w:rPr>
        <w:t xml:space="preserve"> according to</w:t>
      </w:r>
      <w:r w:rsidR="00802AEB" w:rsidRPr="00FB7CE4">
        <w:rPr>
          <w:sz w:val="22"/>
          <w:szCs w:val="22"/>
          <w:lang w:val="en-GB"/>
        </w:rPr>
        <w:t>:</w:t>
      </w:r>
    </w:p>
    <w:p w14:paraId="296E0A57" w14:textId="4C950184" w:rsidR="00AD371F" w:rsidRPr="00FB7CE4" w:rsidRDefault="00AE455A" w:rsidP="000E6972">
      <w:pPr>
        <w:pStyle w:val="MTDisplayEquation"/>
        <w:rPr>
          <w:lang w:val="en-GB"/>
        </w:rPr>
      </w:pPr>
      <w:r w:rsidRPr="00FB7CE4">
        <w:rPr>
          <w:lang w:val="en-GB"/>
        </w:rPr>
        <w:tab/>
      </w:r>
      <w:r w:rsidR="000047D7" w:rsidRPr="00FB7CE4">
        <w:rPr>
          <w:i/>
          <w:iCs/>
          <w:lang w:val="en-GB"/>
        </w:rPr>
        <w:t xml:space="preserve">Pt-H +CO </w:t>
      </w:r>
      <w:r w:rsidR="000047D7" w:rsidRPr="00FB7CE4">
        <w:rPr>
          <w:i/>
          <w:iCs/>
          <w:lang w:val="en-GB"/>
        </w:rPr>
        <w:sym w:font="Wingdings" w:char="F0E0"/>
      </w:r>
      <w:r w:rsidR="000047D7" w:rsidRPr="00FB7CE4">
        <w:rPr>
          <w:i/>
          <w:iCs/>
          <w:lang w:val="en-GB"/>
        </w:rPr>
        <w:t xml:space="preserve"> Pt-CO +</w:t>
      </w:r>
      <w:r w:rsidR="00454164" w:rsidRPr="00FB7CE4">
        <w:rPr>
          <w:i/>
          <w:iCs/>
          <w:lang w:val="en-GB"/>
        </w:rPr>
        <w:t xml:space="preserve"> </w:t>
      </w:r>
      <w:r w:rsidR="000047D7" w:rsidRPr="00FB7CE4">
        <w:rPr>
          <w:i/>
          <w:iCs/>
          <w:lang w:val="en-GB"/>
        </w:rPr>
        <w:t>H</w:t>
      </w:r>
      <w:r w:rsidR="000047D7" w:rsidRPr="00FB7CE4">
        <w:rPr>
          <w:i/>
          <w:iCs/>
          <w:vertAlign w:val="superscript"/>
          <w:lang w:val="en-GB"/>
        </w:rPr>
        <w:t>+</w:t>
      </w:r>
      <w:r w:rsidR="000047D7" w:rsidRPr="00FB7CE4">
        <w:rPr>
          <w:i/>
          <w:iCs/>
          <w:lang w:val="en-GB"/>
        </w:rPr>
        <w:t xml:space="preserve"> +</w:t>
      </w:r>
      <w:r w:rsidR="00454164" w:rsidRPr="00FB7CE4">
        <w:rPr>
          <w:i/>
          <w:iCs/>
          <w:lang w:val="en-GB"/>
        </w:rPr>
        <w:t xml:space="preserve"> </w:t>
      </w:r>
      <w:r w:rsidR="000047D7" w:rsidRPr="00FB7CE4">
        <w:rPr>
          <w:i/>
          <w:iCs/>
          <w:lang w:val="en-GB"/>
        </w:rPr>
        <w:t>e</w:t>
      </w:r>
      <w:r w:rsidR="000047D7" w:rsidRPr="00FB7CE4">
        <w:rPr>
          <w:i/>
          <w:iCs/>
          <w:vertAlign w:val="superscript"/>
          <w:lang w:val="en-GB"/>
        </w:rPr>
        <w:t>-</w:t>
      </w:r>
      <w:r w:rsidR="00AC66B7" w:rsidRPr="00FB7CE4">
        <w:rPr>
          <w:lang w:val="en-GB"/>
        </w:rPr>
        <w:t xml:space="preserve"> </w:t>
      </w:r>
      <w:r w:rsidRPr="00FB7CE4">
        <w:rPr>
          <w:lang w:val="en-GB"/>
        </w:rPr>
        <w:tab/>
      </w:r>
      <w:r w:rsidRPr="00FB7CE4">
        <w:rPr>
          <w:lang w:val="en-GB"/>
        </w:rPr>
        <w:fldChar w:fldCharType="begin"/>
      </w:r>
      <w:r w:rsidRPr="00FB7CE4">
        <w:rPr>
          <w:lang w:val="en-GB"/>
        </w:rPr>
        <w:instrText xml:space="preserve"> MACROBUTTON MTPlaceRef \* MERGEFORMAT </w:instrText>
      </w:r>
      <w:r w:rsidRPr="00FB7CE4">
        <w:rPr>
          <w:lang w:val="en-GB"/>
        </w:rPr>
        <w:fldChar w:fldCharType="begin"/>
      </w:r>
      <w:r w:rsidRPr="00FB7CE4">
        <w:rPr>
          <w:lang w:val="en-GB"/>
        </w:rPr>
        <w:instrText xml:space="preserve"> SEQ MTEqn \h \* MERGEFORMAT </w:instrText>
      </w:r>
      <w:r w:rsidRPr="00FB7CE4">
        <w:rPr>
          <w:lang w:val="en-GB"/>
        </w:rPr>
        <w:fldChar w:fldCharType="end"/>
      </w:r>
      <w:r w:rsidRPr="00FB7CE4">
        <w:rPr>
          <w:lang w:val="en-GB"/>
        </w:rPr>
        <w:instrText>(</w:instrText>
      </w:r>
      <w:r w:rsidRPr="00FB7CE4">
        <w:rPr>
          <w:lang w:val="en-GB"/>
        </w:rPr>
        <w:fldChar w:fldCharType="begin"/>
      </w:r>
      <w:r w:rsidRPr="00FB7CE4">
        <w:rPr>
          <w:lang w:val="en-GB"/>
        </w:rPr>
        <w:instrText xml:space="preserve"> SEQ MTEqn \c \* Arabic \* MERGEFORMAT </w:instrText>
      </w:r>
      <w:r w:rsidRPr="00FB7CE4">
        <w:rPr>
          <w:lang w:val="en-GB"/>
        </w:rPr>
        <w:fldChar w:fldCharType="separate"/>
      </w:r>
      <w:r w:rsidR="001F58CB" w:rsidRPr="00FB7CE4">
        <w:rPr>
          <w:noProof/>
          <w:lang w:val="en-GB"/>
        </w:rPr>
        <w:instrText>4</w:instrText>
      </w:r>
      <w:r w:rsidRPr="00FB7CE4">
        <w:rPr>
          <w:lang w:val="en-GB"/>
        </w:rPr>
        <w:fldChar w:fldCharType="end"/>
      </w:r>
      <w:r w:rsidRPr="00FB7CE4">
        <w:rPr>
          <w:lang w:val="en-GB"/>
        </w:rPr>
        <w:instrText>)</w:instrText>
      </w:r>
      <w:r w:rsidRPr="00FB7CE4">
        <w:rPr>
          <w:lang w:val="en-GB"/>
        </w:rPr>
        <w:fldChar w:fldCharType="end"/>
      </w:r>
    </w:p>
    <w:p w14:paraId="2FDB9842" w14:textId="4692BB70" w:rsidR="009C2881" w:rsidRPr="00FB7CE4" w:rsidRDefault="00420C1B" w:rsidP="007047DE">
      <w:pPr>
        <w:pStyle w:val="NormalWeb"/>
        <w:spacing w:before="0" w:beforeAutospacing="0" w:after="120" w:afterAutospacing="0" w:line="360" w:lineRule="auto"/>
        <w:jc w:val="both"/>
        <w:rPr>
          <w:rFonts w:eastAsiaTheme="minorHAnsi"/>
          <w:sz w:val="22"/>
          <w:szCs w:val="22"/>
          <w:lang w:val="en-GB" w:eastAsia="en-US"/>
        </w:rPr>
      </w:pPr>
      <w:r w:rsidRPr="00FB7CE4">
        <w:rPr>
          <w:rFonts w:eastAsiaTheme="minorHAnsi"/>
          <w:sz w:val="22"/>
          <w:szCs w:val="22"/>
          <w:lang w:val="en-GB" w:eastAsia="en-US"/>
        </w:rPr>
        <w:t>I</w:t>
      </w:r>
      <w:r w:rsidR="00B463F3" w:rsidRPr="00FB7CE4">
        <w:rPr>
          <w:rFonts w:eastAsiaTheme="minorHAnsi"/>
          <w:sz w:val="22"/>
          <w:szCs w:val="22"/>
          <w:lang w:val="en-GB" w:eastAsia="en-US"/>
        </w:rPr>
        <w:t>n absence of specific adsorption of anions</w:t>
      </w:r>
      <w:r w:rsidR="00AD371F" w:rsidRPr="00FB7CE4">
        <w:rPr>
          <w:rFonts w:eastAsiaTheme="minorHAnsi"/>
          <w:sz w:val="22"/>
          <w:szCs w:val="22"/>
          <w:lang w:val="en-GB" w:eastAsia="en-US"/>
        </w:rPr>
        <w:t xml:space="preserve">, </w:t>
      </w:r>
      <w:r w:rsidR="00B463F3" w:rsidRPr="00FB7CE4">
        <w:rPr>
          <w:rFonts w:eastAsiaTheme="minorHAnsi"/>
          <w:sz w:val="22"/>
          <w:szCs w:val="22"/>
          <w:lang w:val="en-GB" w:eastAsia="en-US"/>
        </w:rPr>
        <w:t xml:space="preserve">adsorbed </w:t>
      </w:r>
      <w:r w:rsidR="00BD52FB" w:rsidRPr="00FB7CE4">
        <w:rPr>
          <w:rFonts w:eastAsiaTheme="minorHAnsi"/>
          <w:sz w:val="22"/>
          <w:szCs w:val="22"/>
          <w:lang w:val="en-GB" w:eastAsia="en-US"/>
        </w:rPr>
        <w:t>oxygenated species</w:t>
      </w:r>
      <w:r w:rsidR="00B463F3" w:rsidRPr="00FB7CE4">
        <w:rPr>
          <w:rFonts w:eastAsiaTheme="minorHAnsi"/>
          <w:sz w:val="22"/>
          <w:szCs w:val="22"/>
          <w:lang w:val="en-GB" w:eastAsia="en-US"/>
        </w:rPr>
        <w:t>, namely</w:t>
      </w:r>
      <w:r w:rsidR="00BD52FB" w:rsidRPr="00FB7CE4">
        <w:rPr>
          <w:rFonts w:eastAsiaTheme="minorHAnsi"/>
          <w:sz w:val="22"/>
          <w:szCs w:val="22"/>
          <w:lang w:val="en-GB" w:eastAsia="en-US"/>
        </w:rPr>
        <w:t xml:space="preserve"> OH</w:t>
      </w:r>
      <w:r w:rsidR="00B463F3" w:rsidRPr="00FB7CE4">
        <w:rPr>
          <w:rFonts w:eastAsiaTheme="minorHAnsi"/>
          <w:sz w:val="22"/>
          <w:szCs w:val="22"/>
          <w:lang w:val="en-GB" w:eastAsia="en-US"/>
        </w:rPr>
        <w:t>,</w:t>
      </w:r>
      <w:r w:rsidR="00BD52FB" w:rsidRPr="00FB7CE4">
        <w:rPr>
          <w:rFonts w:eastAsiaTheme="minorHAnsi"/>
          <w:sz w:val="22"/>
          <w:szCs w:val="22"/>
          <w:lang w:val="en-GB" w:eastAsia="en-US"/>
        </w:rPr>
        <w:t xml:space="preserve"> coming from water adsorption </w:t>
      </w:r>
      <w:r w:rsidR="002D0261" w:rsidRPr="00FB7CE4">
        <w:rPr>
          <w:rFonts w:eastAsiaTheme="minorHAnsi"/>
          <w:sz w:val="22"/>
          <w:szCs w:val="22"/>
          <w:lang w:val="en-GB" w:eastAsia="en-US"/>
        </w:rPr>
        <w:t>must be considered the main reason for obtaining negative current during the displacement reaction</w:t>
      </w:r>
      <w:r w:rsidR="00182ABE"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{"citationItems":[{"id":"ITEM-1","itemData":{"DOI":"10.1134/S1023193506110012","ISBN":"1023193506110","ISSN":"1023-1935","abstract":"CO</w:instrText>
      </w:r>
      <w:r w:rsidR="00EF52EB" w:rsidRPr="00FB7CE4">
        <w:rPr>
          <w:rFonts w:ascii="MS Gothic" w:eastAsia="MS Gothic" w:hAnsi="MS Gothic" w:cs="MS Gothic" w:hint="eastAsia"/>
          <w:sz w:val="22"/>
          <w:szCs w:val="22"/>
          <w:lang w:val="en-GB" w:eastAsia="en-US"/>
        </w:rPr>
        <w:instrText>吸着すると電流</w:instrText>
      </w:r>
      <w:r w:rsidR="00EF52EB" w:rsidRPr="00FB7CE4">
        <w:rPr>
          <w:rFonts w:eastAsiaTheme="minorHAnsi"/>
          <w:sz w:val="22"/>
          <w:szCs w:val="22"/>
          <w:lang w:val="en-GB" w:eastAsia="en-US"/>
        </w:rPr>
        <w:instrText>0</w:instrText>
      </w:r>
      <w:r w:rsidR="00EF52EB" w:rsidRPr="00FB7CE4">
        <w:rPr>
          <w:rFonts w:ascii="MS Gothic" w:eastAsia="MS Gothic" w:hAnsi="MS Gothic" w:cs="MS Gothic" w:hint="eastAsia"/>
          <w:sz w:val="22"/>
          <w:szCs w:val="22"/>
          <w:lang w:val="en-GB" w:eastAsia="en-US"/>
        </w:rPr>
        <w:instrText>になります論文</w:instrText>
      </w:r>
      <w:r w:rsidR="00EF52EB" w:rsidRPr="00FB7CE4">
        <w:rPr>
          <w:rFonts w:eastAsiaTheme="minorHAnsi"/>
          <w:sz w:val="22"/>
          <w:szCs w:val="22"/>
          <w:lang w:val="en-GB" w:eastAsia="en-US"/>
        </w:rPr>
        <w:instrText>","author":[{"dropping-particle":"","family":"Climent","given":"Vı́ctor","non-dropping-particle":"","parse-names":false,"suffix":""},{"dropping-particle":"","family":"García-Araez","given":"N.","non-dropping-particle":"","parse-names":false,"suffix":""},{"dropping-particle":"","family":"Herrero","given":"Enrique","non-dropping-particle":"","parse-names":false,"suffix":""},{"dropping-particle":"","family":"Feliu","given":"J.","non-dropping-particle":"","parse-names":false,"suffix":""}],"container-title":"Russian Journal of Electrochemistry","id":"ITEM-1","issue":"11","issued":{"date-parts":[["2006"]]},"page":"1145-1160","title":"Potential of zero total charge of platinum single crystals: A local approach to stepped surfaces vicinal to Pt(111)","type":"article-journal","volume":"42"},"uris":["http://www.mendeley.com/documents/?uuid=62131f04-48c2-41f0-977c-66c8dd6b2567","http://www.mendeley.com/documents/?uuid=32f1094d-e3b0-4f06-84d8-b12934f3fe9b"]}],"mendeley":{"formattedCitation":"&lt;sup&gt;13&lt;/sup&gt;","plainTextFormattedCitation":"13","previouslyFormattedCitation":"&lt;sup&gt;13&lt;/sup&gt;"},"properties":{"noteIndex":0},"schema":"https://github.com/citation-style-language/schema/raw/master/csl-citation.json"}</w:instrText>
      </w:r>
      <w:r w:rsidR="00182ABE"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13</w:t>
      </w:r>
      <w:r w:rsidR="00182ABE" w:rsidRPr="00FB7CE4">
        <w:rPr>
          <w:rFonts w:eastAsiaTheme="minorHAnsi"/>
          <w:sz w:val="22"/>
          <w:szCs w:val="22"/>
          <w:lang w:val="en-GB" w:eastAsia="en-US"/>
        </w:rPr>
        <w:fldChar w:fldCharType="end"/>
      </w:r>
      <w:r w:rsidR="00BD52FB" w:rsidRPr="00FB7CE4">
        <w:rPr>
          <w:rFonts w:eastAsiaTheme="minorHAnsi"/>
          <w:sz w:val="22"/>
          <w:szCs w:val="22"/>
          <w:lang w:val="en-GB" w:eastAsia="en-US"/>
        </w:rPr>
        <w:t>:</w:t>
      </w:r>
    </w:p>
    <w:p w14:paraId="53550AC3" w14:textId="0B67EFE3" w:rsidR="00BD52FB" w:rsidRPr="00FB7CE4" w:rsidRDefault="007F51BB" w:rsidP="000E6972">
      <w:pPr>
        <w:pStyle w:val="NormalWeb"/>
        <w:tabs>
          <w:tab w:val="center" w:pos="4253"/>
          <w:tab w:val="right" w:pos="8504"/>
        </w:tabs>
        <w:spacing w:before="0" w:beforeAutospacing="0" w:after="0" w:afterAutospacing="0" w:line="360" w:lineRule="auto"/>
        <w:jc w:val="both"/>
        <w:rPr>
          <w:rFonts w:eastAsiaTheme="minorHAnsi"/>
          <w:sz w:val="22"/>
          <w:szCs w:val="22"/>
          <w:lang w:val="en-GB" w:eastAsia="en-US"/>
        </w:rPr>
      </w:pPr>
      <w:r w:rsidRPr="00FB7CE4">
        <w:rPr>
          <w:rFonts w:eastAsiaTheme="minorHAnsi"/>
          <w:sz w:val="22"/>
          <w:szCs w:val="22"/>
          <w:lang w:val="en-GB" w:eastAsia="en-US"/>
        </w:rPr>
        <w:tab/>
      </w:r>
      <w:r w:rsidR="00BD52FB" w:rsidRPr="00FB7CE4">
        <w:rPr>
          <w:rFonts w:eastAsiaTheme="minorHAnsi"/>
          <w:i/>
          <w:iCs/>
          <w:sz w:val="22"/>
          <w:szCs w:val="22"/>
          <w:lang w:val="en-GB" w:eastAsia="en-US"/>
        </w:rPr>
        <w:t>Pt-OH +e</w:t>
      </w:r>
      <w:r w:rsidR="00BD52FB" w:rsidRPr="00FB7CE4">
        <w:rPr>
          <w:rFonts w:eastAsiaTheme="minorHAnsi"/>
          <w:i/>
          <w:iCs/>
          <w:sz w:val="22"/>
          <w:szCs w:val="22"/>
          <w:vertAlign w:val="superscript"/>
          <w:lang w:val="en-GB" w:eastAsia="en-US"/>
        </w:rPr>
        <w:t>-</w:t>
      </w:r>
      <w:r w:rsidR="00BD52FB" w:rsidRPr="00FB7CE4">
        <w:rPr>
          <w:rFonts w:eastAsiaTheme="minorHAnsi"/>
          <w:i/>
          <w:iCs/>
          <w:sz w:val="22"/>
          <w:szCs w:val="22"/>
          <w:lang w:val="en-GB" w:eastAsia="en-US"/>
        </w:rPr>
        <w:t xml:space="preserve">+ CO </w:t>
      </w:r>
      <w:r w:rsidR="00BD52FB" w:rsidRPr="00FB7CE4">
        <w:rPr>
          <w:rFonts w:eastAsiaTheme="minorHAnsi"/>
          <w:i/>
          <w:iCs/>
          <w:sz w:val="22"/>
          <w:szCs w:val="22"/>
          <w:lang w:val="en-GB" w:eastAsia="en-US"/>
        </w:rPr>
        <w:sym w:font="Wingdings" w:char="F0E0"/>
      </w:r>
      <w:r w:rsidR="00BD52FB" w:rsidRPr="00FB7CE4">
        <w:rPr>
          <w:rFonts w:eastAsiaTheme="minorHAnsi"/>
          <w:i/>
          <w:iCs/>
          <w:sz w:val="22"/>
          <w:szCs w:val="22"/>
          <w:lang w:val="en-GB" w:eastAsia="en-US"/>
        </w:rPr>
        <w:t xml:space="preserve"> Pt-CO +OH</w:t>
      </w:r>
      <w:r w:rsidR="00BD52FB" w:rsidRPr="00FB7CE4">
        <w:rPr>
          <w:rFonts w:eastAsiaTheme="minorHAnsi"/>
          <w:i/>
          <w:iCs/>
          <w:sz w:val="22"/>
          <w:szCs w:val="22"/>
          <w:vertAlign w:val="superscript"/>
          <w:lang w:val="en-GB" w:eastAsia="en-US"/>
        </w:rPr>
        <w:t>-</w:t>
      </w:r>
      <w:r w:rsidRPr="00FB7CE4">
        <w:rPr>
          <w:rFonts w:eastAsiaTheme="minorHAnsi"/>
          <w:sz w:val="22"/>
          <w:szCs w:val="22"/>
          <w:lang w:val="en-GB" w:eastAsia="en-US"/>
        </w:rPr>
        <w:tab/>
      </w:r>
      <w:r w:rsidRPr="00FB7CE4">
        <w:rPr>
          <w:rFonts w:eastAsiaTheme="minorHAnsi"/>
          <w:sz w:val="22"/>
          <w:szCs w:val="22"/>
          <w:lang w:val="en-GB" w:eastAsia="en-US"/>
        </w:rPr>
        <w:fldChar w:fldCharType="begin"/>
      </w:r>
      <w:r w:rsidRPr="00FB7CE4">
        <w:rPr>
          <w:rFonts w:eastAsiaTheme="minorHAnsi"/>
          <w:sz w:val="22"/>
          <w:szCs w:val="22"/>
          <w:lang w:val="en-GB" w:eastAsia="en-US"/>
        </w:rPr>
        <w:instrText xml:space="preserve"> MACROBUTTON MTPlaceRef \* MERGEFORMAT </w:instrText>
      </w:r>
      <w:r w:rsidRPr="00FB7CE4">
        <w:rPr>
          <w:rFonts w:eastAsiaTheme="minorHAnsi"/>
          <w:sz w:val="22"/>
          <w:szCs w:val="22"/>
          <w:lang w:val="en-GB" w:eastAsia="en-US"/>
        </w:rPr>
        <w:fldChar w:fldCharType="begin"/>
      </w:r>
      <w:r w:rsidRPr="00FB7CE4">
        <w:rPr>
          <w:rFonts w:eastAsiaTheme="minorHAnsi"/>
          <w:sz w:val="22"/>
          <w:szCs w:val="22"/>
          <w:lang w:val="en-GB" w:eastAsia="en-US"/>
        </w:rPr>
        <w:instrText xml:space="preserve"> SEQ MTEqn \h \* MERGEFORMAT </w:instrText>
      </w:r>
      <w:r w:rsidRPr="00FB7CE4">
        <w:rPr>
          <w:rFonts w:eastAsiaTheme="minorHAnsi"/>
          <w:sz w:val="22"/>
          <w:szCs w:val="22"/>
          <w:lang w:val="en-GB" w:eastAsia="en-US"/>
        </w:rPr>
        <w:fldChar w:fldCharType="end"/>
      </w:r>
      <w:r w:rsidRPr="00FB7CE4">
        <w:rPr>
          <w:rFonts w:eastAsiaTheme="minorHAnsi"/>
          <w:sz w:val="22"/>
          <w:szCs w:val="22"/>
          <w:lang w:val="en-GB" w:eastAsia="en-US"/>
        </w:rPr>
        <w:instrText>(</w:instrText>
      </w:r>
      <w:r w:rsidRPr="00FB7CE4">
        <w:rPr>
          <w:rFonts w:eastAsiaTheme="minorHAnsi"/>
          <w:sz w:val="22"/>
          <w:szCs w:val="22"/>
          <w:lang w:val="en-GB" w:eastAsia="en-US"/>
        </w:rPr>
        <w:fldChar w:fldCharType="begin"/>
      </w:r>
      <w:r w:rsidRPr="00FB7CE4">
        <w:rPr>
          <w:rFonts w:eastAsiaTheme="minorHAnsi"/>
          <w:sz w:val="22"/>
          <w:szCs w:val="22"/>
          <w:lang w:val="en-GB" w:eastAsia="en-US"/>
        </w:rPr>
        <w:instrText xml:space="preserve"> SEQ MTEqn \c \* Arabic \* MERGEFORMAT </w:instrText>
      </w:r>
      <w:r w:rsidRPr="00FB7CE4">
        <w:rPr>
          <w:rFonts w:eastAsiaTheme="minorHAnsi"/>
          <w:sz w:val="22"/>
          <w:szCs w:val="22"/>
          <w:lang w:val="en-GB" w:eastAsia="en-US"/>
        </w:rPr>
        <w:fldChar w:fldCharType="separate"/>
      </w:r>
      <w:r w:rsidR="001F58CB" w:rsidRPr="00FB7CE4">
        <w:rPr>
          <w:rFonts w:eastAsiaTheme="minorHAnsi"/>
          <w:noProof/>
          <w:sz w:val="22"/>
          <w:szCs w:val="22"/>
          <w:lang w:val="en-GB" w:eastAsia="en-US"/>
        </w:rPr>
        <w:instrText>5</w:instrText>
      </w:r>
      <w:r w:rsidRPr="00FB7CE4">
        <w:rPr>
          <w:rFonts w:eastAsiaTheme="minorHAnsi"/>
          <w:sz w:val="22"/>
          <w:szCs w:val="22"/>
          <w:lang w:val="en-GB" w:eastAsia="en-US"/>
        </w:rPr>
        <w:fldChar w:fldCharType="end"/>
      </w:r>
      <w:r w:rsidRPr="00FB7CE4">
        <w:rPr>
          <w:rFonts w:eastAsiaTheme="minorHAnsi"/>
          <w:sz w:val="22"/>
          <w:szCs w:val="22"/>
          <w:lang w:val="en-GB" w:eastAsia="en-US"/>
        </w:rPr>
        <w:instrText>)</w:instrText>
      </w:r>
      <w:r w:rsidRPr="00FB7CE4">
        <w:rPr>
          <w:rFonts w:eastAsiaTheme="minorHAnsi"/>
          <w:sz w:val="22"/>
          <w:szCs w:val="22"/>
          <w:lang w:val="en-GB" w:eastAsia="en-US"/>
        </w:rPr>
        <w:fldChar w:fldCharType="end"/>
      </w:r>
    </w:p>
    <w:p w14:paraId="13430B16" w14:textId="5554A415" w:rsidR="00557CA5" w:rsidRPr="00FB7CE4" w:rsidRDefault="00586B25" w:rsidP="009A5816">
      <w:pPr>
        <w:pStyle w:val="NormalWeb"/>
        <w:spacing w:before="0" w:beforeAutospacing="0" w:after="0" w:afterAutospacing="0" w:line="360" w:lineRule="auto"/>
        <w:jc w:val="both"/>
        <w:rPr>
          <w:rFonts w:eastAsiaTheme="minorHAnsi"/>
          <w:sz w:val="22"/>
          <w:szCs w:val="22"/>
          <w:lang w:val="en-GB" w:eastAsia="en-US"/>
        </w:rPr>
      </w:pPr>
      <w:bookmarkStart w:id="3" w:name="bbib3"/>
      <w:r w:rsidRPr="00FB7CE4">
        <w:rPr>
          <w:rFonts w:eastAsiaTheme="minorHAnsi"/>
          <w:sz w:val="22"/>
          <w:szCs w:val="22"/>
          <w:lang w:val="en-GB" w:eastAsia="en-US"/>
        </w:rPr>
        <w:t xml:space="preserve">The total charge curve resulting from the combination of the </w:t>
      </w:r>
      <w:r w:rsidR="00D92915" w:rsidRPr="00FB7CE4">
        <w:rPr>
          <w:rFonts w:eastAsiaTheme="minorHAnsi"/>
          <w:sz w:val="22"/>
          <w:szCs w:val="22"/>
          <w:lang w:val="en-GB" w:eastAsia="en-US"/>
        </w:rPr>
        <w:t>CO displacement experiments</w:t>
      </w:r>
      <w:r w:rsidR="00B16807" w:rsidRPr="00FB7CE4">
        <w:rPr>
          <w:rFonts w:eastAsiaTheme="minorHAnsi"/>
          <w:sz w:val="22"/>
          <w:szCs w:val="22"/>
          <w:lang w:val="en-GB" w:eastAsia="en-US"/>
        </w:rPr>
        <w:t xml:space="preserve"> </w:t>
      </w:r>
      <w:r w:rsidR="00D92915" w:rsidRPr="00FB7CE4">
        <w:rPr>
          <w:rFonts w:eastAsiaTheme="minorHAnsi"/>
          <w:sz w:val="22"/>
          <w:szCs w:val="22"/>
          <w:lang w:val="en-GB" w:eastAsia="en-US"/>
        </w:rPr>
        <w:t xml:space="preserve">carried out </w:t>
      </w:r>
      <w:r w:rsidR="00161E2A" w:rsidRPr="00FB7CE4">
        <w:rPr>
          <w:rFonts w:eastAsiaTheme="minorHAnsi"/>
          <w:sz w:val="22"/>
          <w:szCs w:val="22"/>
          <w:lang w:val="en-GB" w:eastAsia="en-US"/>
        </w:rPr>
        <w:t>on the Pt(111) electrode</w:t>
      </w:r>
      <w:r w:rsidR="007A48B7" w:rsidRPr="00FB7CE4">
        <w:rPr>
          <w:rFonts w:eastAsiaTheme="minorHAnsi"/>
          <w:sz w:val="22"/>
          <w:szCs w:val="22"/>
          <w:lang w:val="en-GB" w:eastAsia="en-US"/>
        </w:rPr>
        <w:t>,</w:t>
      </w:r>
      <w:r w:rsidR="00161E2A" w:rsidRPr="00FB7CE4">
        <w:rPr>
          <w:rFonts w:eastAsiaTheme="minorHAnsi"/>
          <w:sz w:val="22"/>
          <w:szCs w:val="22"/>
          <w:lang w:val="en-GB" w:eastAsia="en-US"/>
        </w:rPr>
        <w:t xml:space="preserve"> </w:t>
      </w:r>
      <w:r w:rsidRPr="00FB7CE4">
        <w:rPr>
          <w:rFonts w:eastAsiaTheme="minorHAnsi"/>
          <w:sz w:val="22"/>
          <w:szCs w:val="22"/>
          <w:lang w:val="en-GB" w:eastAsia="en-US"/>
        </w:rPr>
        <w:t xml:space="preserve">and the integration of the </w:t>
      </w:r>
      <w:r w:rsidR="00B75D8E" w:rsidRPr="00FB7CE4">
        <w:rPr>
          <w:rFonts w:eastAsiaTheme="minorHAnsi"/>
          <w:sz w:val="22"/>
          <w:szCs w:val="22"/>
          <w:lang w:val="en-GB" w:eastAsia="en-US"/>
        </w:rPr>
        <w:t xml:space="preserve"> voltammetr</w:t>
      </w:r>
      <w:r w:rsidRPr="00FB7CE4">
        <w:rPr>
          <w:rFonts w:eastAsiaTheme="minorHAnsi"/>
          <w:sz w:val="22"/>
          <w:szCs w:val="22"/>
          <w:lang w:val="en-GB" w:eastAsia="en-US"/>
        </w:rPr>
        <w:t>ic</w:t>
      </w:r>
      <w:r w:rsidR="00B75D8E" w:rsidRPr="00FB7CE4">
        <w:rPr>
          <w:rFonts w:eastAsiaTheme="minorHAnsi"/>
          <w:sz w:val="22"/>
          <w:szCs w:val="22"/>
          <w:lang w:val="en-GB" w:eastAsia="en-US"/>
        </w:rPr>
        <w:t xml:space="preserve"> response </w:t>
      </w:r>
      <w:r w:rsidR="007A48B7" w:rsidRPr="00FB7CE4">
        <w:rPr>
          <w:rFonts w:eastAsiaTheme="minorHAnsi"/>
          <w:sz w:val="22"/>
          <w:szCs w:val="22"/>
          <w:lang w:val="en-GB" w:eastAsia="en-US"/>
        </w:rPr>
        <w:t>show</w:t>
      </w:r>
      <w:r w:rsidR="00EB3DA1" w:rsidRPr="00FB7CE4">
        <w:rPr>
          <w:rFonts w:eastAsiaTheme="minorHAnsi"/>
          <w:sz w:val="22"/>
          <w:szCs w:val="22"/>
          <w:lang w:val="en-GB" w:eastAsia="en-US"/>
        </w:rPr>
        <w:t>s</w:t>
      </w:r>
      <w:r w:rsidR="00B75D8E" w:rsidRPr="00FB7CE4">
        <w:rPr>
          <w:rFonts w:eastAsiaTheme="minorHAnsi"/>
          <w:sz w:val="22"/>
          <w:szCs w:val="22"/>
          <w:lang w:val="en-GB" w:eastAsia="en-US"/>
        </w:rPr>
        <w:t xml:space="preserve"> that the total charge at E&gt;0.</w:t>
      </w:r>
      <w:r w:rsidR="00FC5F9D" w:rsidRPr="00FB7CE4">
        <w:rPr>
          <w:rFonts w:eastAsiaTheme="minorHAnsi"/>
          <w:sz w:val="22"/>
          <w:szCs w:val="22"/>
          <w:lang w:val="en-GB" w:eastAsia="en-US"/>
        </w:rPr>
        <w:t>55</w:t>
      </w:r>
      <w:r w:rsidR="00B75D8E" w:rsidRPr="00FB7CE4">
        <w:rPr>
          <w:rFonts w:eastAsiaTheme="minorHAnsi"/>
          <w:sz w:val="22"/>
          <w:szCs w:val="22"/>
          <w:lang w:val="en-GB" w:eastAsia="en-US"/>
        </w:rPr>
        <w:t xml:space="preserve"> V </w:t>
      </w:r>
      <w:r w:rsidR="00EB3DA1" w:rsidRPr="00FB7CE4">
        <w:rPr>
          <w:rFonts w:eastAsiaTheme="minorHAnsi"/>
          <w:sz w:val="22"/>
          <w:szCs w:val="22"/>
          <w:lang w:val="en-GB" w:eastAsia="en-US"/>
        </w:rPr>
        <w:t>is</w:t>
      </w:r>
      <w:r w:rsidR="00B75D8E" w:rsidRPr="00FB7CE4">
        <w:rPr>
          <w:rFonts w:eastAsiaTheme="minorHAnsi"/>
          <w:sz w:val="22"/>
          <w:szCs w:val="22"/>
          <w:lang w:val="en-GB" w:eastAsia="en-US"/>
        </w:rPr>
        <w:t xml:space="preserve"> </w:t>
      </w:r>
      <w:r w:rsidR="002D0261" w:rsidRPr="00FB7CE4">
        <w:rPr>
          <w:rFonts w:eastAsiaTheme="minorHAnsi"/>
          <w:sz w:val="22"/>
          <w:szCs w:val="22"/>
          <w:lang w:val="en-GB" w:eastAsia="en-US"/>
        </w:rPr>
        <w:t>positive</w:t>
      </w:r>
      <w:r w:rsidR="00605EA8" w:rsidRPr="00FB7CE4">
        <w:rPr>
          <w:rFonts w:eastAsiaTheme="minorHAnsi"/>
          <w:sz w:val="22"/>
          <w:szCs w:val="22"/>
          <w:lang w:val="en-GB" w:eastAsia="en-US"/>
        </w:rPr>
        <w:t xml:space="preserve"> (figure 1, red curve). In fact, when iodine was used as displacement agent, a </w:t>
      </w:r>
      <w:r w:rsidR="002D0261" w:rsidRPr="00FB7CE4">
        <w:rPr>
          <w:rFonts w:eastAsiaTheme="minorHAnsi"/>
          <w:sz w:val="22"/>
          <w:szCs w:val="22"/>
          <w:lang w:val="en-GB" w:eastAsia="en-US"/>
        </w:rPr>
        <w:t>negative displaced charge</w:t>
      </w:r>
      <w:r w:rsidR="00605EA8" w:rsidRPr="00FB7CE4">
        <w:rPr>
          <w:rFonts w:eastAsiaTheme="minorHAnsi"/>
          <w:sz w:val="22"/>
          <w:szCs w:val="22"/>
          <w:lang w:val="en-GB" w:eastAsia="en-US"/>
        </w:rPr>
        <w:t xml:space="preserve"> was obtained,</w:t>
      </w:r>
      <w:r w:rsidR="00B32E47"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{"citationItems":[{"id":"ITEM-1","itemData":{"DOI":"10.1016/0039-6028(94)00730-6","ISBN":"0039-6028","ISSN":"00396028","abstract":"The process of iodine adsorption on Pt(111) and Au(111) electrodes is utilized to identify the nature of unusual adsorption states on the Pt(111) electrode. The application of iodine allows the adsorbate replacement measurements at higher potentials than it has previously been practised with CO, thus enabling the study of Pt(111) in perchloric acid medium. The comparison between the results obtained with the two probes leads to self-consistency of the previous and present results. The data obtained with the two electrodes (and in the two supporting electrolytes) are mutually consistent. In sulphuric acid, we confirm that adsorption of an anion (sulfate or bisulfate) accounts for the unique features of the Pt(111) voltammetry. We also provide experimental results for identifying the origin of the unusual adsorption states in perchloric acid solution. © 1995.","author":[{"dropping-particle":"","family":"Herrero","given":"Enrique","non-dropping-particle":"","parse-names":false,"suffix":""},{"dropping-particle":"","family":"Feliu","given":"J.M. M","non-dropping-particle":"","parse-names":false,"suffix":""},{"dropping-particle":"","family":"Wieckowski","given":"A.","non-dropping-particle":"","parse-names":false,"suffix":""},{"dropping-particle":"","family":"Clavilier","given":"J.","non-dropping-particle":"","parse-names":false,"suffix":""}],"container-title":"Surface Science","id":"ITEM-1","issue":"1-2","issued":{"date-parts":[["1995"]]},"page":"131-138","title":"The unusual adsorption states of Pt(111) electrodes studied by an iodine displacement method: comparison with Au(111) electrodes","type":"article-journal","volume":"325"},"uris":["http://www.mendeley.com/documents/?uuid=1ec9df0c-2702-4b3e-9702-28a4271d81fa","http://www.mendeley.com/documents/?uuid=2c51cb0c-28d3-4bcb-b2c5-cf0ef4e99a37"]}],"mendeley":{"formattedCitation":"&lt;sup&gt;17&lt;/sup&gt;","plainTextFormattedCitation":"17","previouslyFormattedCitation":"&lt;sup&gt;17&lt;/sup&gt;"},"properties":{"noteIndex":0},"schema":"https://github.com/citation-style-language/schema/raw/master/csl-citation.json"}</w:instrText>
      </w:r>
      <w:r w:rsidR="00B32E47" w:rsidRPr="00FB7CE4">
        <w:rPr>
          <w:rFonts w:eastAsiaTheme="minorHAnsi"/>
          <w:sz w:val="22"/>
          <w:szCs w:val="22"/>
          <w:lang w:val="en-GB" w:eastAsia="en-US"/>
        </w:rPr>
        <w:fldChar w:fldCharType="separate"/>
      </w:r>
      <w:r w:rsidR="00B32E47" w:rsidRPr="00FB7CE4">
        <w:rPr>
          <w:rFonts w:eastAsiaTheme="minorHAnsi"/>
          <w:noProof/>
          <w:sz w:val="22"/>
          <w:szCs w:val="22"/>
          <w:vertAlign w:val="superscript"/>
          <w:lang w:val="en-GB" w:eastAsia="en-US"/>
        </w:rPr>
        <w:t>17</w:t>
      </w:r>
      <w:r w:rsidR="00B32E47" w:rsidRPr="00FB7CE4">
        <w:rPr>
          <w:rFonts w:eastAsiaTheme="minorHAnsi"/>
          <w:sz w:val="22"/>
          <w:szCs w:val="22"/>
          <w:lang w:val="en-GB" w:eastAsia="en-US"/>
        </w:rPr>
        <w:fldChar w:fldCharType="end"/>
      </w:r>
      <w:r w:rsidR="00605EA8" w:rsidRPr="00FB7CE4">
        <w:rPr>
          <w:rFonts w:eastAsiaTheme="minorHAnsi"/>
          <w:sz w:val="22"/>
          <w:szCs w:val="22"/>
          <w:lang w:val="en-GB" w:eastAsia="en-US"/>
        </w:rPr>
        <w:t xml:space="preserve"> as </w:t>
      </w:r>
      <w:r w:rsidR="00EB3DA1" w:rsidRPr="00FB7CE4">
        <w:rPr>
          <w:rFonts w:eastAsiaTheme="minorHAnsi"/>
          <w:sz w:val="22"/>
          <w:szCs w:val="22"/>
          <w:lang w:val="en-GB" w:eastAsia="en-US"/>
        </w:rPr>
        <w:t>expected</w:t>
      </w:r>
      <w:r w:rsidR="00962219" w:rsidRPr="00FB7CE4">
        <w:rPr>
          <w:rFonts w:eastAsiaTheme="minorHAnsi"/>
          <w:sz w:val="22"/>
          <w:szCs w:val="22"/>
          <w:lang w:val="en-GB" w:eastAsia="en-US"/>
        </w:rPr>
        <w:t xml:space="preserve"> and t</w:t>
      </w:r>
      <w:r w:rsidR="00420C1B" w:rsidRPr="00FB7CE4">
        <w:rPr>
          <w:rFonts w:eastAsiaTheme="minorHAnsi"/>
          <w:sz w:val="22"/>
          <w:szCs w:val="22"/>
          <w:lang w:val="en-GB" w:eastAsia="en-US"/>
        </w:rPr>
        <w:t>hereby</w:t>
      </w:r>
      <w:r w:rsidR="00B75D8E" w:rsidRPr="00FB7CE4">
        <w:rPr>
          <w:rFonts w:eastAsiaTheme="minorHAnsi"/>
          <w:sz w:val="22"/>
          <w:szCs w:val="22"/>
          <w:lang w:val="en-GB" w:eastAsia="en-US"/>
        </w:rPr>
        <w:t xml:space="preserve"> </w:t>
      </w:r>
      <w:r w:rsidR="00FC5F9D" w:rsidRPr="00FB7CE4">
        <w:rPr>
          <w:rFonts w:eastAsiaTheme="minorHAnsi"/>
          <w:sz w:val="22"/>
          <w:szCs w:val="22"/>
          <w:lang w:val="en-GB" w:eastAsia="en-US"/>
        </w:rPr>
        <w:t xml:space="preserve">demonstrating </w:t>
      </w:r>
      <w:r w:rsidR="00D92915" w:rsidRPr="00FB7CE4">
        <w:rPr>
          <w:rFonts w:eastAsiaTheme="minorHAnsi"/>
          <w:sz w:val="22"/>
          <w:szCs w:val="22"/>
          <w:lang w:val="en-GB" w:eastAsia="en-US"/>
        </w:rPr>
        <w:t xml:space="preserve">the presence of </w:t>
      </w:r>
      <w:r w:rsidR="00420C1B" w:rsidRPr="00FB7CE4">
        <w:rPr>
          <w:rFonts w:eastAsiaTheme="minorHAnsi"/>
          <w:sz w:val="22"/>
          <w:szCs w:val="22"/>
          <w:lang w:val="en-GB" w:eastAsia="en-US"/>
        </w:rPr>
        <w:t xml:space="preserve">adsorbed </w:t>
      </w:r>
      <w:r w:rsidR="00D92915" w:rsidRPr="00FB7CE4">
        <w:rPr>
          <w:rFonts w:eastAsiaTheme="minorHAnsi"/>
          <w:sz w:val="22"/>
          <w:szCs w:val="22"/>
          <w:lang w:val="en-GB" w:eastAsia="en-US"/>
        </w:rPr>
        <w:t>OH at this potential region</w:t>
      </w:r>
      <w:r w:rsidR="009D5566"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1572-6657","author":[{"dropping-particle":"","family":"Clavilier","given":"J","non-dropping-particle":"","parse-names":false,"suffix":""},{"dropping-particle":"","family":"Albalat","given":"R","non-dropping-particle":"","parse-names":false,"suffix":""},{"dropping-particle":"","family":"Gomez","given":"R","non-dropping-particle":"","parse-names":false,"suffix":""},{"dropping-particle":"","family":"Orts","given":"J M","non-dropping-particle":"","parse-names":false,"suffix":""},{"dropping-particle":"","family":"Feliu","given":"J M","non-dropping-particle":"","parse-names":false,"suffix":""},{"dropping-particle":"","family":"Aldaz","given":"A","non-dropping-particle":"","parse-names":false,"suffix":""}],"container-title":"Journal of Electroanalytical Chemistry","id":"ITEM-1","issue":"1-2","issued":{"date-parts":[["1992"]]},"page":"489-497","publisher":"Elsevier","title":"Study of the charge displacement at constant potential during CO adsorption on Pt (110) and Pt (111) electrodes in contact with a perchloric acid solution","type":"article-journal","volume":"330"},"uris":["http://www.mendeley.com/documents/?uuid=4c496460-a01e-4f3d-98f8-ca1e9f9c31be"]}],"mendeley":{"formattedCitation":"&lt;sup&gt;12&lt;/sup&gt;","plainTextFormattedCitation":"12","previouslyFormattedCitation":"&lt;sup&gt;12&lt;/sup&gt;"},"properties":{"noteIndex":0},"schema":"https://github.com/citation-style-language/schema/raw/master/csl-citation.json"}</w:instrText>
      </w:r>
      <w:r w:rsidR="009D5566"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12</w:t>
      </w:r>
      <w:r w:rsidR="009D5566" w:rsidRPr="00FB7CE4">
        <w:rPr>
          <w:rFonts w:eastAsiaTheme="minorHAnsi"/>
          <w:sz w:val="22"/>
          <w:szCs w:val="22"/>
          <w:lang w:val="en-GB" w:eastAsia="en-US"/>
        </w:rPr>
        <w:fldChar w:fldCharType="end"/>
      </w:r>
      <w:r w:rsidR="00D92915" w:rsidRPr="00FB7CE4">
        <w:rPr>
          <w:rFonts w:eastAsiaTheme="minorHAnsi"/>
          <w:sz w:val="22"/>
          <w:szCs w:val="22"/>
          <w:lang w:val="en-GB" w:eastAsia="en-US"/>
        </w:rPr>
        <w:t xml:space="preserve">. </w:t>
      </w:r>
      <w:r w:rsidR="00802AEB" w:rsidRPr="00FB7CE4">
        <w:rPr>
          <w:rFonts w:eastAsiaTheme="minorHAnsi"/>
          <w:b/>
          <w:bCs/>
          <w:sz w:val="22"/>
          <w:szCs w:val="22"/>
          <w:lang w:val="en-GB" w:eastAsia="en-US"/>
        </w:rPr>
        <w:t>Figure 1</w:t>
      </w:r>
      <w:r w:rsidR="00802AEB" w:rsidRPr="00FB7CE4">
        <w:rPr>
          <w:rFonts w:eastAsiaTheme="minorHAnsi"/>
          <w:sz w:val="22"/>
          <w:szCs w:val="22"/>
          <w:lang w:val="en-GB" w:eastAsia="en-US"/>
        </w:rPr>
        <w:t xml:space="preserve"> shows t</w:t>
      </w:r>
      <w:r w:rsidR="00D92915" w:rsidRPr="00FB7CE4">
        <w:rPr>
          <w:rFonts w:eastAsiaTheme="minorHAnsi"/>
          <w:sz w:val="22"/>
          <w:szCs w:val="22"/>
          <w:lang w:val="en-GB" w:eastAsia="en-US"/>
        </w:rPr>
        <w:t>he</w:t>
      </w:r>
      <w:r w:rsidR="00D73C68" w:rsidRPr="00FB7CE4">
        <w:rPr>
          <w:rFonts w:eastAsiaTheme="minorHAnsi"/>
          <w:sz w:val="22"/>
          <w:szCs w:val="22"/>
          <w:lang w:val="en-GB" w:eastAsia="en-US"/>
        </w:rPr>
        <w:t xml:space="preserve"> actual state of the art of the different adsorption states of a well-ordered Pt(1 1 1) </w:t>
      </w:r>
      <w:r w:rsidR="00802AEB" w:rsidRPr="00FB7CE4">
        <w:rPr>
          <w:rFonts w:eastAsiaTheme="minorHAnsi"/>
          <w:sz w:val="22"/>
          <w:szCs w:val="22"/>
          <w:lang w:val="en-GB" w:eastAsia="en-US"/>
        </w:rPr>
        <w:t>surface recorded</w:t>
      </w:r>
      <w:r w:rsidR="00D73C68" w:rsidRPr="00FB7CE4">
        <w:rPr>
          <w:rFonts w:eastAsiaTheme="minorHAnsi"/>
          <w:sz w:val="22"/>
          <w:szCs w:val="22"/>
          <w:lang w:val="en-GB" w:eastAsia="en-US"/>
        </w:rPr>
        <w:t xml:space="preserve"> in 0.1 M </w:t>
      </w:r>
      <w:r w:rsidR="00802AEB" w:rsidRPr="00FB7CE4">
        <w:rPr>
          <w:rFonts w:eastAsiaTheme="minorHAnsi"/>
          <w:sz w:val="22"/>
          <w:szCs w:val="22"/>
          <w:lang w:val="en-GB" w:eastAsia="en-US"/>
        </w:rPr>
        <w:t>of HClO</w:t>
      </w:r>
      <w:r w:rsidR="00802AEB" w:rsidRPr="00FB7CE4">
        <w:rPr>
          <w:rFonts w:eastAsiaTheme="minorHAnsi"/>
          <w:sz w:val="22"/>
          <w:szCs w:val="22"/>
          <w:vertAlign w:val="subscript"/>
          <w:lang w:val="en-GB" w:eastAsia="en-US"/>
        </w:rPr>
        <w:t>4</w:t>
      </w:r>
      <w:r w:rsidR="00802AEB" w:rsidRPr="00FB7CE4">
        <w:rPr>
          <w:rFonts w:eastAsiaTheme="minorHAnsi"/>
          <w:sz w:val="22"/>
          <w:szCs w:val="22"/>
          <w:lang w:val="en-GB" w:eastAsia="en-US"/>
        </w:rPr>
        <w:t xml:space="preserve"> solution</w:t>
      </w:r>
      <w:r w:rsidR="00D73C68" w:rsidRPr="00FB7CE4">
        <w:rPr>
          <w:rFonts w:eastAsiaTheme="minorHAnsi"/>
          <w:sz w:val="22"/>
          <w:szCs w:val="22"/>
          <w:lang w:val="en-GB" w:eastAsia="en-US"/>
        </w:rPr>
        <w:t xml:space="preserve"> at </w:t>
      </w:r>
      <w:r w:rsidR="00802AEB" w:rsidRPr="00FB7CE4">
        <w:rPr>
          <w:rFonts w:eastAsiaTheme="minorHAnsi"/>
          <w:sz w:val="22"/>
          <w:szCs w:val="22"/>
          <w:lang w:val="en-GB" w:eastAsia="en-US"/>
        </w:rPr>
        <w:t>a scan rate</w:t>
      </w:r>
      <w:r w:rsidR="00D73C68" w:rsidRPr="00FB7CE4">
        <w:rPr>
          <w:rFonts w:eastAsiaTheme="minorHAnsi"/>
          <w:sz w:val="22"/>
          <w:szCs w:val="22"/>
          <w:lang w:val="en-GB" w:eastAsia="en-US"/>
        </w:rPr>
        <w:t xml:space="preserve"> of 50 mV s</w:t>
      </w:r>
      <w:r w:rsidR="00D73C68" w:rsidRPr="00FB7CE4">
        <w:rPr>
          <w:rFonts w:eastAsiaTheme="minorHAnsi"/>
          <w:sz w:val="22"/>
          <w:szCs w:val="22"/>
          <w:vertAlign w:val="superscript"/>
          <w:lang w:val="en-GB" w:eastAsia="en-US"/>
        </w:rPr>
        <w:t>−1</w:t>
      </w:r>
      <w:r w:rsidR="00427E61" w:rsidRPr="00FB7CE4">
        <w:rPr>
          <w:rFonts w:eastAsiaTheme="minorHAnsi"/>
          <w:sz w:val="22"/>
          <w:szCs w:val="22"/>
          <w:lang w:val="en-GB" w:eastAsia="en-US"/>
        </w:rPr>
        <w:t xml:space="preserve">, together with the </w:t>
      </w:r>
      <w:r w:rsidR="003A734A" w:rsidRPr="00FB7CE4">
        <w:rPr>
          <w:rFonts w:eastAsiaTheme="minorHAnsi"/>
          <w:sz w:val="22"/>
          <w:szCs w:val="22"/>
          <w:lang w:val="en-GB" w:eastAsia="en-US"/>
        </w:rPr>
        <w:t>total charge curve obtained using equation (3)</w:t>
      </w:r>
      <w:r w:rsidR="00802AEB" w:rsidRPr="00FB7CE4">
        <w:rPr>
          <w:rFonts w:eastAsiaTheme="minorHAnsi"/>
          <w:sz w:val="22"/>
          <w:szCs w:val="22"/>
          <w:lang w:val="en-GB" w:eastAsia="en-US"/>
        </w:rPr>
        <w:t xml:space="preserve"> </w:t>
      </w:r>
      <w:r w:rsidR="00B51472" w:rsidRPr="00FB7CE4">
        <w:rPr>
          <w:rFonts w:eastAsiaTheme="minorHAnsi"/>
          <w:sz w:val="22"/>
          <w:szCs w:val="22"/>
          <w:lang w:val="en-GB" w:eastAsia="en-US"/>
        </w:rPr>
        <w:t>As mentioned above</w:t>
      </w:r>
      <w:r w:rsidR="00802AEB" w:rsidRPr="00FB7CE4">
        <w:rPr>
          <w:rFonts w:eastAsiaTheme="minorHAnsi"/>
          <w:sz w:val="22"/>
          <w:szCs w:val="22"/>
          <w:lang w:val="en-GB" w:eastAsia="en-US"/>
        </w:rPr>
        <w:t>, t</w:t>
      </w:r>
      <w:r w:rsidR="00D73C68" w:rsidRPr="00FB7CE4">
        <w:rPr>
          <w:rFonts w:eastAsiaTheme="minorHAnsi"/>
          <w:sz w:val="22"/>
          <w:szCs w:val="22"/>
          <w:lang w:val="en-GB" w:eastAsia="en-US"/>
        </w:rPr>
        <w:t xml:space="preserve">wo </w:t>
      </w:r>
      <w:r w:rsidR="00802AEB" w:rsidRPr="00FB7CE4">
        <w:rPr>
          <w:rFonts w:eastAsiaTheme="minorHAnsi"/>
          <w:sz w:val="22"/>
          <w:szCs w:val="22"/>
          <w:lang w:val="en-GB" w:eastAsia="en-US"/>
        </w:rPr>
        <w:t>different regions</w:t>
      </w:r>
      <w:r w:rsidR="00D73C68" w:rsidRPr="00FB7CE4">
        <w:rPr>
          <w:rFonts w:eastAsiaTheme="minorHAnsi"/>
          <w:sz w:val="22"/>
          <w:szCs w:val="22"/>
          <w:lang w:val="en-GB" w:eastAsia="en-US"/>
        </w:rPr>
        <w:t xml:space="preserve"> can be clearly distinguished</w:t>
      </w:r>
      <w:r w:rsidR="002D0261" w:rsidRPr="00FB7CE4">
        <w:rPr>
          <w:rFonts w:eastAsiaTheme="minorHAnsi"/>
          <w:sz w:val="22"/>
          <w:szCs w:val="22"/>
          <w:lang w:val="en-GB" w:eastAsia="en-US"/>
        </w:rPr>
        <w:t>:</w:t>
      </w:r>
      <w:r w:rsidR="00802AEB" w:rsidRPr="00FB7CE4">
        <w:rPr>
          <w:rFonts w:eastAsiaTheme="minorHAnsi"/>
          <w:sz w:val="22"/>
          <w:szCs w:val="22"/>
          <w:lang w:val="en-GB" w:eastAsia="en-US"/>
        </w:rPr>
        <w:t xml:space="preserve"> </w:t>
      </w:r>
      <w:r w:rsidR="00D73C68" w:rsidRPr="00FB7CE4">
        <w:rPr>
          <w:rFonts w:eastAsiaTheme="minorHAnsi"/>
          <w:sz w:val="22"/>
          <w:szCs w:val="22"/>
          <w:lang w:val="en-GB" w:eastAsia="en-US"/>
        </w:rPr>
        <w:t>hydrogen adsorption/desorption, at potentials lower than 0.</w:t>
      </w:r>
      <w:r w:rsidR="00802AEB" w:rsidRPr="00FB7CE4">
        <w:rPr>
          <w:rFonts w:eastAsiaTheme="minorHAnsi"/>
          <w:sz w:val="22"/>
          <w:szCs w:val="22"/>
          <w:lang w:val="en-GB" w:eastAsia="en-US"/>
        </w:rPr>
        <w:t>40</w:t>
      </w:r>
      <w:r w:rsidR="00D73C68" w:rsidRPr="00FB7CE4">
        <w:rPr>
          <w:rFonts w:eastAsiaTheme="minorHAnsi"/>
          <w:sz w:val="22"/>
          <w:szCs w:val="22"/>
          <w:lang w:val="en-GB" w:eastAsia="en-US"/>
        </w:rPr>
        <w:t> V</w:t>
      </w:r>
      <w:r w:rsidR="00E46CE0" w:rsidRPr="00FB7CE4">
        <w:rPr>
          <w:rFonts w:eastAsiaTheme="minorHAnsi"/>
          <w:sz w:val="22"/>
          <w:szCs w:val="22"/>
          <w:lang w:val="en-GB" w:eastAsia="en-US"/>
        </w:rPr>
        <w:t>,</w:t>
      </w:r>
      <w:r w:rsidR="00802AEB" w:rsidRPr="00FB7CE4">
        <w:rPr>
          <w:rFonts w:eastAsiaTheme="minorHAnsi"/>
          <w:sz w:val="22"/>
          <w:szCs w:val="22"/>
          <w:lang w:val="en-GB" w:eastAsia="en-US"/>
        </w:rPr>
        <w:t xml:space="preserve"> and the OH adsorption </w:t>
      </w:r>
      <w:r w:rsidR="00B51472" w:rsidRPr="00FB7CE4">
        <w:rPr>
          <w:rFonts w:eastAsiaTheme="minorHAnsi"/>
          <w:sz w:val="22"/>
          <w:szCs w:val="22"/>
          <w:lang w:val="en-GB" w:eastAsia="en-US"/>
        </w:rPr>
        <w:t>region, that</w:t>
      </w:r>
      <w:r w:rsidR="00802AEB" w:rsidRPr="00FB7CE4">
        <w:rPr>
          <w:rFonts w:eastAsiaTheme="minorHAnsi"/>
          <w:sz w:val="22"/>
          <w:szCs w:val="22"/>
          <w:lang w:val="en-GB" w:eastAsia="en-US"/>
        </w:rPr>
        <w:t xml:space="preserve"> occurs at potentials higher than 0.55 V</w:t>
      </w:r>
      <w:bookmarkEnd w:id="3"/>
      <w:r w:rsidR="009D5566" w:rsidRPr="00FB7CE4">
        <w:rPr>
          <w:rFonts w:eastAsiaTheme="minorHAnsi"/>
          <w:sz w:val="22"/>
          <w:szCs w:val="22"/>
          <w:lang w:val="en-GB" w:eastAsia="en-US"/>
        </w:rPr>
        <w:fldChar w:fldCharType="begin" w:fldLock="1"/>
      </w:r>
      <w:r w:rsidR="00EF52EB" w:rsidRPr="00FB7CE4">
        <w:rPr>
          <w:rFonts w:eastAsiaTheme="minorHAnsi"/>
          <w:sz w:val="22"/>
          <w:szCs w:val="22"/>
          <w:lang w:val="en-GB" w:eastAsia="en-US"/>
        </w:rPr>
        <w:instrText>ADDIN CSL_CITATION {"citationItems":[{"id":"ITEM-1","itemData":{"ISSN":"1572-6657","author":[{"dropping-particle":"","family":"Clavilier","given":"J","non-dropping-particle":"","parse-names":false,"suffix":""},{"dropping-particle":"","family":"Albalat","given":"R","non-dropping-particle":"","parse-names":false,"suffix":""},{"dropping-particle":"","family":"Gomez","given":"R","non-dropping-particle":"","parse-names":false,"suffix":""},{"dropping-particle":"","family":"Orts","given":"J M","non-dropping-particle":"","parse-names":false,"suffix":""},{"dropping-particle":"","family":"Feliu","given":"J M","non-dropping-particle":"","parse-names":false,"suffix":""},{"dropping-particle":"","family":"Aldaz","given":"A","non-dropping-particle":"","parse-names":false,"suffix":""}],"container-title":"Journal of Electroanalytical Chemistry","id":"ITEM-1","issue":"1-2","issued":{"date-parts":[["1992"]]},"page":"489-497","publisher":"Elsevier","title":"Study of the charge displacement at constant potential during CO adsorption on Pt (110) and Pt (111) electrodes in contact with a perchloric acid solution","type":"article-journal","volume":"330"},"uris":["http://www.mendeley.com/documents/?uuid=4c496460-a01e-4f3d-98f8-ca1e9f9c31be"]}],"mendeley":{"formattedCitation":"&lt;sup&gt;12&lt;/sup&gt;","plainTextFormattedCitation":"12","previouslyFormattedCitation":"&lt;sup&gt;12&lt;/sup&gt;"},"properties":{"noteIndex":0},"schema":"https://github.com/citation-style-language/schema/raw/master/csl-citation.json"}</w:instrText>
      </w:r>
      <w:r w:rsidR="009D5566" w:rsidRPr="00FB7CE4">
        <w:rPr>
          <w:rFonts w:eastAsiaTheme="minorHAnsi"/>
          <w:sz w:val="22"/>
          <w:szCs w:val="22"/>
          <w:lang w:val="en-GB" w:eastAsia="en-US"/>
        </w:rPr>
        <w:fldChar w:fldCharType="separate"/>
      </w:r>
      <w:r w:rsidR="00737695" w:rsidRPr="00FB7CE4">
        <w:rPr>
          <w:rFonts w:eastAsiaTheme="minorHAnsi"/>
          <w:noProof/>
          <w:sz w:val="22"/>
          <w:szCs w:val="22"/>
          <w:vertAlign w:val="superscript"/>
          <w:lang w:val="en-GB" w:eastAsia="en-US"/>
        </w:rPr>
        <w:t>12</w:t>
      </w:r>
      <w:r w:rsidR="009D5566" w:rsidRPr="00FB7CE4">
        <w:rPr>
          <w:rFonts w:eastAsiaTheme="minorHAnsi"/>
          <w:sz w:val="22"/>
          <w:szCs w:val="22"/>
          <w:lang w:val="en-GB" w:eastAsia="en-US"/>
        </w:rPr>
        <w:fldChar w:fldCharType="end"/>
      </w:r>
      <w:r w:rsidR="00D73C68" w:rsidRPr="00FB7CE4">
        <w:rPr>
          <w:rFonts w:eastAsiaTheme="minorHAnsi"/>
          <w:sz w:val="22"/>
          <w:szCs w:val="22"/>
          <w:lang w:val="en-GB" w:eastAsia="en-US"/>
        </w:rPr>
        <w:t xml:space="preserve">. </w:t>
      </w:r>
    </w:p>
    <w:p w14:paraId="2AE6919A" w14:textId="77777777" w:rsidR="00893ED5" w:rsidRPr="00FB7CE4" w:rsidRDefault="00ED1887"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Conversely</w:t>
      </w:r>
      <w:r w:rsidR="008B48CC" w:rsidRPr="00FB7CE4">
        <w:rPr>
          <w:rFonts w:ascii="Times New Roman" w:hAnsi="Times New Roman" w:cs="Times New Roman"/>
          <w:lang w:val="en-GB"/>
        </w:rPr>
        <w:t>, the controlled introduction of monoatomic steps on the well-ordered Pt(111) surface</w:t>
      </w:r>
      <w:r w:rsidR="00B51472" w:rsidRPr="00FB7CE4">
        <w:rPr>
          <w:rFonts w:ascii="Times New Roman" w:hAnsi="Times New Roman" w:cs="Times New Roman"/>
          <w:lang w:val="en-GB"/>
        </w:rPr>
        <w:t>, by cutting the crystal in a tilted orientation,</w:t>
      </w:r>
      <w:r w:rsidR="008B48CC" w:rsidRPr="00FB7CE4">
        <w:rPr>
          <w:rFonts w:ascii="Times New Roman" w:hAnsi="Times New Roman" w:cs="Times New Roman"/>
          <w:lang w:val="en-GB"/>
        </w:rPr>
        <w:t xml:space="preserve"> leads to </w:t>
      </w:r>
      <w:r w:rsidR="00F27607" w:rsidRPr="00FB7CE4">
        <w:rPr>
          <w:rFonts w:ascii="Times New Roman" w:hAnsi="Times New Roman" w:cs="Times New Roman"/>
          <w:lang w:val="en-GB"/>
        </w:rPr>
        <w:t>the appearance</w:t>
      </w:r>
      <w:r w:rsidR="008B48CC" w:rsidRPr="00FB7CE4">
        <w:rPr>
          <w:rFonts w:ascii="Times New Roman" w:hAnsi="Times New Roman" w:cs="Times New Roman"/>
          <w:lang w:val="en-GB"/>
        </w:rPr>
        <w:t xml:space="preserve"> of peak</w:t>
      </w:r>
      <w:r w:rsidR="00F27607" w:rsidRPr="00FB7CE4">
        <w:rPr>
          <w:rFonts w:ascii="Times New Roman" w:hAnsi="Times New Roman" w:cs="Times New Roman"/>
          <w:lang w:val="en-GB"/>
        </w:rPr>
        <w:t>s</w:t>
      </w:r>
      <w:r w:rsidR="008B48CC" w:rsidRPr="00FB7CE4">
        <w:rPr>
          <w:rFonts w:ascii="Times New Roman" w:hAnsi="Times New Roman" w:cs="Times New Roman"/>
          <w:lang w:val="en-GB"/>
        </w:rPr>
        <w:t xml:space="preserve"> in the hydrogen adsorption/desorption potential region </w:t>
      </w:r>
      <w:r w:rsidR="006328DF" w:rsidRPr="00FB7CE4">
        <w:rPr>
          <w:rFonts w:ascii="Times New Roman" w:hAnsi="Times New Roman" w:cs="Times New Roman"/>
          <w:lang w:val="en-GB"/>
        </w:rPr>
        <w:t xml:space="preserve">of </w:t>
      </w:r>
      <w:r w:rsidR="008B48CC" w:rsidRPr="00FB7CE4">
        <w:rPr>
          <w:rFonts w:ascii="Times New Roman" w:hAnsi="Times New Roman" w:cs="Times New Roman"/>
          <w:lang w:val="en-GB"/>
        </w:rPr>
        <w:t xml:space="preserve">the cyclic </w:t>
      </w:r>
      <w:r w:rsidR="00B51472" w:rsidRPr="00FB7CE4">
        <w:rPr>
          <w:rFonts w:ascii="Times New Roman" w:hAnsi="Times New Roman" w:cs="Times New Roman"/>
          <w:lang w:val="en-GB"/>
        </w:rPr>
        <w:t>voltammogram</w:t>
      </w:r>
      <w:r w:rsidR="008B48CC" w:rsidRPr="00FB7CE4">
        <w:rPr>
          <w:rFonts w:ascii="Times New Roman" w:hAnsi="Times New Roman" w:cs="Times New Roman"/>
          <w:lang w:val="en-GB"/>
        </w:rPr>
        <w:t>. The posit</w:t>
      </w:r>
      <w:r w:rsidR="00E46CE0" w:rsidRPr="00FB7CE4">
        <w:rPr>
          <w:rFonts w:ascii="Times New Roman" w:hAnsi="Times New Roman" w:cs="Times New Roman"/>
          <w:lang w:val="en-GB"/>
        </w:rPr>
        <w:t xml:space="preserve">ion of </w:t>
      </w:r>
      <w:r w:rsidR="00F27607" w:rsidRPr="00FB7CE4">
        <w:rPr>
          <w:rFonts w:ascii="Times New Roman" w:hAnsi="Times New Roman" w:cs="Times New Roman"/>
          <w:lang w:val="en-GB"/>
        </w:rPr>
        <w:t xml:space="preserve">these </w:t>
      </w:r>
      <w:r w:rsidR="00E46CE0" w:rsidRPr="00FB7CE4">
        <w:rPr>
          <w:rFonts w:ascii="Times New Roman" w:hAnsi="Times New Roman" w:cs="Times New Roman"/>
          <w:lang w:val="en-GB"/>
        </w:rPr>
        <w:t>peak</w:t>
      </w:r>
      <w:r w:rsidR="009A7857" w:rsidRPr="00FB7CE4">
        <w:rPr>
          <w:rFonts w:ascii="Times New Roman" w:hAnsi="Times New Roman" w:cs="Times New Roman"/>
          <w:lang w:val="en-GB"/>
        </w:rPr>
        <w:t>s</w:t>
      </w:r>
      <w:r w:rsidR="00E46CE0" w:rsidRPr="00FB7CE4">
        <w:rPr>
          <w:rFonts w:ascii="Times New Roman" w:hAnsi="Times New Roman" w:cs="Times New Roman"/>
          <w:lang w:val="en-GB"/>
        </w:rPr>
        <w:t xml:space="preserve"> </w:t>
      </w:r>
      <w:r w:rsidR="00B51472" w:rsidRPr="00FB7CE4">
        <w:rPr>
          <w:rFonts w:ascii="Times New Roman" w:hAnsi="Times New Roman" w:cs="Times New Roman"/>
          <w:lang w:val="en-GB"/>
        </w:rPr>
        <w:t>depends</w:t>
      </w:r>
      <w:r w:rsidR="00E46CE0" w:rsidRPr="00FB7CE4">
        <w:rPr>
          <w:rFonts w:ascii="Times New Roman" w:hAnsi="Times New Roman" w:cs="Times New Roman"/>
          <w:lang w:val="en-GB"/>
        </w:rPr>
        <w:t xml:space="preserve"> on</w:t>
      </w:r>
      <w:r w:rsidR="008B48CC" w:rsidRPr="00FB7CE4">
        <w:rPr>
          <w:rFonts w:ascii="Times New Roman" w:hAnsi="Times New Roman" w:cs="Times New Roman"/>
          <w:lang w:val="en-GB"/>
        </w:rPr>
        <w:t xml:space="preserve"> the geometry of the step</w:t>
      </w:r>
      <w:r w:rsidR="00F27607" w:rsidRPr="00FB7CE4">
        <w:rPr>
          <w:rFonts w:ascii="Times New Roman" w:hAnsi="Times New Roman" w:cs="Times New Roman"/>
          <w:lang w:val="en-GB"/>
        </w:rPr>
        <w:t>, pH</w:t>
      </w:r>
      <w:r w:rsidR="00541554" w:rsidRPr="00FB7CE4">
        <w:rPr>
          <w:rFonts w:ascii="Times New Roman" w:hAnsi="Times New Roman" w:cs="Times New Roman"/>
          <w:lang w:val="en-GB"/>
        </w:rPr>
        <w:t>,</w:t>
      </w:r>
      <w:r w:rsidR="00F27607" w:rsidRPr="00FB7CE4">
        <w:rPr>
          <w:rFonts w:ascii="Times New Roman" w:hAnsi="Times New Roman" w:cs="Times New Roman"/>
          <w:lang w:val="en-GB"/>
        </w:rPr>
        <w:t xml:space="preserve"> and nature of the cation</w:t>
      </w:r>
      <w:r w:rsidR="008B48CC" w:rsidRPr="00FB7CE4">
        <w:rPr>
          <w:rFonts w:ascii="Times New Roman" w:hAnsi="Times New Roman" w:cs="Times New Roman"/>
          <w:lang w:val="en-GB"/>
        </w:rPr>
        <w:t xml:space="preserve"> </w:t>
      </w:r>
      <w:r w:rsidR="009A7857" w:rsidRPr="00FB7CE4">
        <w:rPr>
          <w:rFonts w:ascii="Times New Roman" w:hAnsi="Times New Roman" w:cs="Times New Roman"/>
          <w:lang w:val="en-GB"/>
        </w:rPr>
        <w:t xml:space="preserve">in solution </w:t>
      </w:r>
      <w:r w:rsidR="008B48CC" w:rsidRPr="00FB7CE4">
        <w:rPr>
          <w:rFonts w:ascii="Times New Roman" w:hAnsi="Times New Roman" w:cs="Times New Roman"/>
          <w:lang w:val="en-GB"/>
        </w:rPr>
        <w:t>and its charge increases with the step density</w:t>
      </w:r>
      <w:r w:rsidR="00A97189" w:rsidRPr="00FB7CE4">
        <w:rPr>
          <w:rFonts w:ascii="Times New Roman" w:hAnsi="Times New Roman" w:cs="Times New Roman"/>
          <w:lang w:val="en-GB"/>
        </w:rPr>
        <w:fldChar w:fldCharType="begin" w:fldLock="1"/>
      </w:r>
      <w:r w:rsidR="00EF52EB" w:rsidRPr="00FB7CE4">
        <w:rPr>
          <w:rFonts w:ascii="Times New Roman" w:hAnsi="Times New Roman" w:cs="Times New Roman"/>
          <w:lang w:val="en-GB"/>
        </w:rPr>
        <w:instrText>ADDIN CSL_CITATION {"citationItems":[{"id":"ITEM-1","itemData":{"ISSN":"1476-4660","author":[{"dropping-particle":"","family":"Jacobse","given":"Leon","non-dropping-particle":"","parse-names":false,"suffix":""},{"dropping-particle":"","family":"Huang","given":"Yi-Fan","non-dropping-particle":"","parse-names":false,"suffix":""},{"dropping-particle":"","family":"Koper","given":"Marc T M","non-dropping-particle":"","parse-names":false,"suffix":""},{"dropping-particle":"","family":"Rost","given":"Marcel J","non-dropping-particle":"","parse-names":false,"suffix":""}],"container-title":"Nature materials","id":"ITEM-1","issue":"3","issued":{"date-parts":[["2018"]]},"page":"277-282","publisher":"Nature Publishing Group","title":"Correlation of surface site formation to nanoisland growth in the electrochemical roughening of Pt (111)","type":"article-journal","volume":"17"},"uris":["http://www.mendeley.com/documents/?uuid=980b36dc-f1ca-4a52-b21e-27b7045196d1"]},{"id":"ITEM-2","itemData":{"author":[{"dropping-particle":"","family":"Chen","given":"Qing-Song","non-dropping-particle":"","parse-names":false,"suffix":""},{"dropping-particle":"","family":"Berna","given":"Antonio","non-dropping-particle":"","parse-names":false,"suffix":""},{"dropping-particle":"","family":"Climent","given":"Victor","non-dropping-particle":"","parse-names":false,"suffix":""},{"dropping-particle":"","family":"Sun","given":"Shi-Gang","non-dropping-particle":"","parse-names":false,"suffix":""},{"dropping-particle":"","family":"Feliu","given":"Juan M","non-dropping-particle":"","parse-names":false,"suffix":""}],"container-title":"Physical Chemistry Chemical Physics","id":"ITEM-2","issue":"37","issued":{"date-parts":[["2010"]]},"page":"11407-11416","publisher":"Royal Society of Chemistry","title":"Specific reactivity of step sites towards CO adsorption and oxidation on platinum single crystals vicinal to Pt (111)","type":"article-journal","volume":"12"},"uris":["http://www.mendeley.com/documents/?uuid=e3381ca3-f0db-4095-ae4d-a12c19af252f","http://www.mendeley.com/documents/?uuid=2caf3326-38e7-4aee-bef0-f022ff26db77","http://www.mendeley.com/documents/?uuid=84f91b30-ba67-49a2-a4ab-e8480f60b23f"]},{"id":"ITEM-3","itemData":{"DOI":"10.1021/ja106389k","ISBN":"0002-7863","ISSN":"00027863","PMID":"20979396","abstract":"The role of alkali cations (Li(+), Na(+), K(+), Cs(+), and Be(2+)) on the blank voltammetric response and the oxidative stripping of carbon monoxide from stepped Pt single-crystal electrodes in alkaline media has been investigated by cyclic voltammetry. A strong influence of the nature of the cation on both the blank voltammetric profile and the CO oxidation is observed and related to the influence of the cation on the specific adsorption of OH on the platinum surface. Especially Li(+) and Be(2+) cations markedly affect the adsorption of OH and thereby have a significant promoting effect on CO(ads) oxidation. The voltammetric experiments suggest that, on Pt(111), the influence of Li(+) (and Be(2+)) is primarily through a weakening of the repulsive interactions between the OH in the OH adlayer, whereas in the presence of steps also, the onset of OH adsorption is at a lower potential, both on steps and on terraces.","author":[{"dropping-particle":"","family":"Stoffelsma","given":"Chantal","non-dropping-particle":"","parse-names":false,"suffix":""},{"dropping-particle":"","family":"Rodriguez","given":"Paramaconi","non-dropping-particle":"","parse-names":false,"suffix":""},{"dropping-particle":"","family":"Garcia","given":"Gonzalo","non-dropping-particle":"","parse-names":false,"suffix":""},{"dropping-particle":"","family":"Garcia-Araez","given":"Nuria","non-dropping-particle":"","parse-names":false,"suffix":""},{"dropping-particle":"","family":"Strmcnik","given":"Dusan","non-dropping-particle":"","parse-names":false,"suffix":""},{"dropping-particle":"","family":"Marković","given":"Nenad M.","non-dropping-particle":"","parse-names":false,"suffix":""},{"dropping-particle":"","family":"Koper","given":"Marc T.M.","non-dropping-particle":"","parse-names":false,"suffix":""}],"container-title":"Journal of the American Chemical Society","id":"ITEM-3","issue":"45","issued":{"date-parts":[["2010"]]},"page":"16127-16133","title":"Promotion of the oxidation of carbon monoxide at stepped platinum single-crystal electrodes in alkaline media by lithium and beryllium cations","type":"article-journal","volume":"132"},"uris":["http://www.mendeley.com/documents/?uuid=9a0a52fe-55f4-424f-9bb4-7e0d522dad87","http://www.mendeley.com/documents/?uuid=2bdd4789-93d7-4918-bb87-f28797a2436f","http://www.mendeley.com/documents/?uuid=1b41d404-9923-459e-8989-e3a65aa0dadd"]},{"id":"ITEM-4","itemData":{"author":[{"dropping-particle":"","family":"Rizo","given":"Ruben","non-dropping-particle":"","parse-names":false,"suffix":""},{"dropping-particle":"","family":"Herrero","given":"Enrique","non-dropping-particle":"","parse-names":false,"suffix":""},{"dropping-particle":"","family":"Feliu","given":"Juan M","non-dropping-particle":"","parse-names":false,"suffix":""}],"container-title":"Physical Chemistry Chemical Physics","id":"ITEM-4","issue":"37","issued":{"date-parts":[["2013"]]},"page":"15416-15425","publisher":"Royal Society of Chemistry","title":"Oxygen reduction reaction on stepped platinum surfaces in alkaline media","type":"article-journal","volume":"15"},"uris":["http://www.mendeley.com/documents/?uuid=c9f12a93-7649-4b67-b8ba-ebcf73baa620"]}],"mendeley":{"formattedCitation":"&lt;sup&gt;18–21&lt;/sup&gt;","plainTextFormattedCitation":"18–21","previouslyFormattedCitation":"&lt;sup&gt;18–21&lt;/sup&gt;"},"properties":{"noteIndex":0},"schema":"https://github.com/citation-style-language/schema/raw/master/csl-citation.json"}</w:instrText>
      </w:r>
      <w:r w:rsidR="00A97189" w:rsidRPr="00FB7CE4">
        <w:rPr>
          <w:rFonts w:ascii="Times New Roman" w:hAnsi="Times New Roman" w:cs="Times New Roman"/>
          <w:lang w:val="en-GB"/>
        </w:rPr>
        <w:fldChar w:fldCharType="separate"/>
      </w:r>
      <w:r w:rsidR="00B32E47" w:rsidRPr="00FB7CE4">
        <w:rPr>
          <w:rFonts w:ascii="Times New Roman" w:hAnsi="Times New Roman" w:cs="Times New Roman"/>
          <w:noProof/>
          <w:vertAlign w:val="superscript"/>
          <w:lang w:val="en-GB"/>
        </w:rPr>
        <w:t>18–21</w:t>
      </w:r>
      <w:r w:rsidR="00A97189" w:rsidRPr="00FB7CE4">
        <w:rPr>
          <w:rFonts w:ascii="Times New Roman" w:hAnsi="Times New Roman" w:cs="Times New Roman"/>
          <w:lang w:val="en-GB"/>
        </w:rPr>
        <w:fldChar w:fldCharType="end"/>
      </w:r>
      <w:r w:rsidR="008B48CC" w:rsidRPr="00FB7CE4">
        <w:rPr>
          <w:rFonts w:ascii="Times New Roman" w:hAnsi="Times New Roman" w:cs="Times New Roman"/>
          <w:lang w:val="en-GB"/>
        </w:rPr>
        <w:t>.</w:t>
      </w:r>
      <w:r w:rsidR="005173D4" w:rsidRPr="00FB7CE4">
        <w:rPr>
          <w:rFonts w:ascii="Times New Roman" w:hAnsi="Times New Roman" w:cs="Times New Roman"/>
          <w:lang w:val="en-GB"/>
        </w:rPr>
        <w:t xml:space="preserve"> </w:t>
      </w:r>
      <w:r w:rsidR="00F27607" w:rsidRPr="00FB7CE4">
        <w:rPr>
          <w:rFonts w:ascii="Times New Roman" w:hAnsi="Times New Roman" w:cs="Times New Roman"/>
          <w:lang w:val="en-GB"/>
        </w:rPr>
        <w:t xml:space="preserve">It has been generally assumed that </w:t>
      </w:r>
      <w:r w:rsidR="00E46CE0" w:rsidRPr="00FB7CE4">
        <w:rPr>
          <w:rFonts w:ascii="Times New Roman" w:hAnsi="Times New Roman" w:cs="Times New Roman"/>
          <w:lang w:val="en-GB"/>
        </w:rPr>
        <w:t xml:space="preserve">the </w:t>
      </w:r>
      <w:r w:rsidR="005173D4" w:rsidRPr="00FB7CE4">
        <w:rPr>
          <w:rFonts w:ascii="Times New Roman" w:hAnsi="Times New Roman" w:cs="Times New Roman"/>
          <w:lang w:val="en-GB"/>
        </w:rPr>
        <w:t>hydrogen adsorption/desorption proces</w:t>
      </w:r>
      <w:r w:rsidR="007F7EC0" w:rsidRPr="00FB7CE4">
        <w:rPr>
          <w:rFonts w:ascii="Times New Roman" w:hAnsi="Times New Roman" w:cs="Times New Roman"/>
          <w:lang w:val="en-GB"/>
        </w:rPr>
        <w:t>s is</w:t>
      </w:r>
      <w:r w:rsidR="005173D4" w:rsidRPr="00FB7CE4">
        <w:rPr>
          <w:rFonts w:ascii="Times New Roman" w:hAnsi="Times New Roman" w:cs="Times New Roman"/>
          <w:lang w:val="en-GB"/>
        </w:rPr>
        <w:t xml:space="preserve"> responsible for this peak, </w:t>
      </w:r>
      <w:r w:rsidR="00F27607" w:rsidRPr="00FB7CE4">
        <w:rPr>
          <w:rFonts w:ascii="Times New Roman" w:hAnsi="Times New Roman" w:cs="Times New Roman"/>
          <w:lang w:val="en-GB"/>
        </w:rPr>
        <w:t xml:space="preserve">although some results suggest that OH </w:t>
      </w:r>
      <w:r w:rsidR="00F27607" w:rsidRPr="00FB7CE4">
        <w:rPr>
          <w:rFonts w:ascii="Times New Roman" w:hAnsi="Times New Roman" w:cs="Times New Roman"/>
          <w:lang w:val="en-GB"/>
        </w:rPr>
        <w:lastRenderedPageBreak/>
        <w:t>adsorption can also be involved in these processes</w:t>
      </w:r>
      <w:r w:rsidR="00F3361D" w:rsidRPr="00FB7CE4">
        <w:rPr>
          <w:rFonts w:ascii="Times New Roman" w:hAnsi="Times New Roman" w:cs="Times New Roman"/>
          <w:lang w:val="en-GB"/>
        </w:rPr>
        <w:fldChar w:fldCharType="begin" w:fldLock="1"/>
      </w:r>
      <w:r w:rsidR="00EF52EB" w:rsidRPr="00FB7CE4">
        <w:rPr>
          <w:rFonts w:ascii="Times New Roman" w:hAnsi="Times New Roman" w:cs="Times New Roman"/>
          <w:lang w:val="en-GB"/>
        </w:rPr>
        <w:instrText>ADDIN CSL_CITATION {"citationItems":[{"id":"ITEM-1","itemData":{"ISSN":"0021-9606","author":[{"dropping-particle":"","family":"Kolb","given":"Manuel J","non-dropping-particle":"","parse-names":false,"suffix":""},{"dropping-particle":"","family":"Calle-Vallejo","given":"Federico","non-dropping-particle":"","parse-names":false,"suffix":""},{"dropping-particle":"","family":"Juurlink","given":"Ludo B F","non-dropping-particle":"","parse-names":false,"suffix":""},{"dropping-particle":"","family":"Koper","given":"Marc T M","non-dropping-particle":"","parse-names":false,"suffix":""}],"container-title":"The Journal of chemical physics","id":"ITEM-1","issue":"13","issued":{"date-parts":[["2014"]]},"page":"134708","publisher":"American Institute of Physics","title":"Density functional theory study of adsorption of H2O, H, O, and OH on stepped platinum surfaces","type":"article-journal","volume":"140"},"uris":["http://www.mendeley.com/documents/?uuid=5d6d6d7a-c3da-4b45-9697-5934db02675b"]},{"id":"ITEM-2","itemData":{"ISSN":"1572-6657","author":[{"dropping-particle":"","family":"Attard","given":"Gary A","non-dropping-particle":"","parse-names":false,"suffix":""},{"dropping-particle":"","family":"Hunter","given":"Katherine","non-dropping-particle":"","parse-names":false,"suffix":""},{"dropping-particle":"","family":"Wright","given":"Edward","non-dropping-particle":"","parse-names":false,"suffix":""},{"dropping-particle":"","family":"Sharman","given":"Jonathan","non-dropping-particle":"","parse-names":false,"suffix":""},{"dropping-particle":"","family":"Martínez-Hincapié","given":"Ricardo","non-dropping-particle":"","parse-names":false,"suffix":""},{"dropping-particle":"","family":"Feliu","given":"Juan M","non-dropping-particle":"","parse-names":false,"suffix":""}],"container-title":"Journal of Electroanalytical Chemistry","id":"ITEM-2","issued":{"date-parts":[["2017"]]},"page":"137-146","publisher":"Elsevier","title":"The voltammetry of surfaces vicinal to Pt {110}: Structural complexity simplified by CO cooling","type":"article-journal","volume":"793"},"uris":["http://www.mendeley.com/documents/?uuid=74babab5-5227-4a6d-a3c5-ad018e66de6b"]}],"mendeley":{"formattedCitation":"&lt;sup&gt;22,23&lt;/sup&gt;","plainTextFormattedCitation":"22,23","previouslyFormattedCitation":"&lt;sup&gt;22,23&lt;/sup&gt;"},"properties":{"noteIndex":0},"schema":"https://github.com/citation-style-language/schema/raw/master/csl-citation.json"}</w:instrText>
      </w:r>
      <w:r w:rsidR="00F3361D" w:rsidRPr="00FB7CE4">
        <w:rPr>
          <w:rFonts w:ascii="Times New Roman" w:hAnsi="Times New Roman" w:cs="Times New Roman"/>
          <w:lang w:val="en-GB"/>
        </w:rPr>
        <w:fldChar w:fldCharType="separate"/>
      </w:r>
      <w:r w:rsidR="00B32E47" w:rsidRPr="00FB7CE4">
        <w:rPr>
          <w:rFonts w:ascii="Times New Roman" w:hAnsi="Times New Roman" w:cs="Times New Roman"/>
          <w:noProof/>
          <w:vertAlign w:val="superscript"/>
          <w:lang w:val="en-GB"/>
        </w:rPr>
        <w:t>22,23</w:t>
      </w:r>
      <w:r w:rsidR="00F3361D" w:rsidRPr="00FB7CE4">
        <w:rPr>
          <w:rFonts w:ascii="Times New Roman" w:hAnsi="Times New Roman" w:cs="Times New Roman"/>
          <w:lang w:val="en-GB"/>
        </w:rPr>
        <w:fldChar w:fldCharType="end"/>
      </w:r>
      <w:r w:rsidR="005173D4" w:rsidRPr="00FB7CE4">
        <w:rPr>
          <w:rFonts w:ascii="Times New Roman" w:hAnsi="Times New Roman" w:cs="Times New Roman"/>
          <w:lang w:val="en-GB"/>
        </w:rPr>
        <w:t xml:space="preserve">. </w:t>
      </w:r>
      <w:r w:rsidR="00F27607" w:rsidRPr="00FB7CE4">
        <w:rPr>
          <w:rFonts w:ascii="Times New Roman" w:hAnsi="Times New Roman" w:cs="Times New Roman"/>
          <w:lang w:val="en-GB"/>
        </w:rPr>
        <w:t>T</w:t>
      </w:r>
      <w:r w:rsidR="005173D4" w:rsidRPr="00FB7CE4">
        <w:rPr>
          <w:rFonts w:ascii="Times New Roman" w:hAnsi="Times New Roman" w:cs="Times New Roman"/>
          <w:lang w:val="en-GB"/>
        </w:rPr>
        <w:t xml:space="preserve">his fact has not yet been demonstrated </w:t>
      </w:r>
      <w:r w:rsidR="00F27607" w:rsidRPr="00FB7CE4">
        <w:rPr>
          <w:rFonts w:ascii="Times New Roman" w:hAnsi="Times New Roman" w:cs="Times New Roman"/>
          <w:lang w:val="en-GB"/>
        </w:rPr>
        <w:t xml:space="preserve">and </w:t>
      </w:r>
      <w:r w:rsidR="005173D4" w:rsidRPr="00FB7CE4">
        <w:rPr>
          <w:rFonts w:ascii="Times New Roman" w:hAnsi="Times New Roman" w:cs="Times New Roman"/>
          <w:lang w:val="en-GB"/>
        </w:rPr>
        <w:t xml:space="preserve">the presence of OH adsorbed </w:t>
      </w:r>
      <w:r w:rsidR="00F27607" w:rsidRPr="00FB7CE4">
        <w:rPr>
          <w:rFonts w:ascii="Times New Roman" w:hAnsi="Times New Roman" w:cs="Times New Roman"/>
          <w:lang w:val="en-GB"/>
        </w:rPr>
        <w:t xml:space="preserve">on the steps </w:t>
      </w:r>
      <w:r w:rsidR="005173D4" w:rsidRPr="00FB7CE4">
        <w:rPr>
          <w:rFonts w:ascii="Times New Roman" w:hAnsi="Times New Roman" w:cs="Times New Roman"/>
          <w:lang w:val="en-GB"/>
        </w:rPr>
        <w:t>in the hydrogen ad</w:t>
      </w:r>
      <w:r w:rsidR="00E46CE0" w:rsidRPr="00FB7CE4">
        <w:rPr>
          <w:rFonts w:ascii="Times New Roman" w:hAnsi="Times New Roman" w:cs="Times New Roman"/>
          <w:lang w:val="en-GB"/>
        </w:rPr>
        <w:t>sorption/desorption region is</w:t>
      </w:r>
      <w:r w:rsidR="005173D4" w:rsidRPr="00FB7CE4">
        <w:rPr>
          <w:rFonts w:ascii="Times New Roman" w:hAnsi="Times New Roman" w:cs="Times New Roman"/>
          <w:lang w:val="en-GB"/>
        </w:rPr>
        <w:t xml:space="preserve"> </w:t>
      </w:r>
      <w:r w:rsidR="00EE65B7" w:rsidRPr="00FB7CE4">
        <w:rPr>
          <w:rFonts w:ascii="Times New Roman" w:hAnsi="Times New Roman" w:cs="Times New Roman"/>
          <w:lang w:val="en-GB"/>
        </w:rPr>
        <w:t>a question</w:t>
      </w:r>
      <w:r w:rsidR="005173D4" w:rsidRPr="00FB7CE4">
        <w:rPr>
          <w:rFonts w:ascii="Times New Roman" w:hAnsi="Times New Roman" w:cs="Times New Roman"/>
          <w:lang w:val="en-GB"/>
        </w:rPr>
        <w:t xml:space="preserve"> </w:t>
      </w:r>
      <w:r w:rsidR="00E46CE0" w:rsidRPr="00FB7CE4">
        <w:rPr>
          <w:rFonts w:ascii="Times New Roman" w:hAnsi="Times New Roman" w:cs="Times New Roman"/>
          <w:lang w:val="en-GB"/>
        </w:rPr>
        <w:t>that</w:t>
      </w:r>
      <w:r w:rsidR="005173D4" w:rsidRPr="00FB7CE4">
        <w:rPr>
          <w:rFonts w:ascii="Times New Roman" w:hAnsi="Times New Roman" w:cs="Times New Roman"/>
          <w:lang w:val="en-GB"/>
        </w:rPr>
        <w:t xml:space="preserve"> need</w:t>
      </w:r>
      <w:r w:rsidR="00E46CE0" w:rsidRPr="00FB7CE4">
        <w:rPr>
          <w:rFonts w:ascii="Times New Roman" w:hAnsi="Times New Roman" w:cs="Times New Roman"/>
          <w:lang w:val="en-GB"/>
        </w:rPr>
        <w:t>s to be clarified</w:t>
      </w:r>
      <w:r w:rsidR="007F7EC0" w:rsidRPr="00FB7CE4">
        <w:rPr>
          <w:rFonts w:ascii="Times New Roman" w:hAnsi="Times New Roman" w:cs="Times New Roman"/>
          <w:lang w:val="en-GB"/>
        </w:rPr>
        <w:t xml:space="preserve">. </w:t>
      </w:r>
      <w:r w:rsidR="002A7E8B" w:rsidRPr="00FB7CE4">
        <w:rPr>
          <w:rFonts w:ascii="Times New Roman" w:hAnsi="Times New Roman" w:cs="Times New Roman"/>
          <w:lang w:val="en-GB"/>
        </w:rPr>
        <w:t xml:space="preserve">Most of the </w:t>
      </w:r>
      <w:r w:rsidR="009A7857" w:rsidRPr="00FB7CE4">
        <w:rPr>
          <w:rFonts w:ascii="Times New Roman" w:hAnsi="Times New Roman" w:cs="Times New Roman"/>
          <w:lang w:val="en-GB"/>
        </w:rPr>
        <w:t xml:space="preserve">oxidation reactions of </w:t>
      </w:r>
      <w:r w:rsidR="002A7E8B" w:rsidRPr="00FB7CE4">
        <w:rPr>
          <w:rFonts w:ascii="Times New Roman" w:hAnsi="Times New Roman" w:cs="Times New Roman"/>
          <w:lang w:val="en-GB"/>
        </w:rPr>
        <w:t xml:space="preserve">organic molecules and even oxygen reduction reaction, </w:t>
      </w:r>
      <w:r w:rsidR="009A7857" w:rsidRPr="00FB7CE4">
        <w:rPr>
          <w:rFonts w:ascii="Times New Roman" w:hAnsi="Times New Roman" w:cs="Times New Roman"/>
          <w:lang w:val="en-GB"/>
        </w:rPr>
        <w:t xml:space="preserve">which are of paramount importance for </w:t>
      </w:r>
      <w:r w:rsidR="002A7E8B" w:rsidRPr="00FB7CE4">
        <w:rPr>
          <w:rFonts w:ascii="Times New Roman" w:hAnsi="Times New Roman" w:cs="Times New Roman"/>
          <w:lang w:val="en-GB"/>
        </w:rPr>
        <w:t>fuel cell</w:t>
      </w:r>
      <w:r w:rsidR="007F7EC0" w:rsidRPr="00FB7CE4">
        <w:rPr>
          <w:rFonts w:ascii="Times New Roman" w:hAnsi="Times New Roman" w:cs="Times New Roman"/>
          <w:lang w:val="en-GB"/>
        </w:rPr>
        <w:t xml:space="preserve">s and batteries, </w:t>
      </w:r>
      <w:r w:rsidR="009A7857" w:rsidRPr="00FB7CE4">
        <w:rPr>
          <w:rFonts w:ascii="Times New Roman" w:hAnsi="Times New Roman" w:cs="Times New Roman"/>
          <w:lang w:val="en-GB"/>
        </w:rPr>
        <w:t xml:space="preserve">require the presence of adsorbed </w:t>
      </w:r>
      <w:r w:rsidR="007F7EC0" w:rsidRPr="00FB7CE4">
        <w:rPr>
          <w:rFonts w:ascii="Times New Roman" w:hAnsi="Times New Roman" w:cs="Times New Roman"/>
          <w:lang w:val="en-GB"/>
        </w:rPr>
        <w:t>OH</w:t>
      </w:r>
      <w:r w:rsidR="007F7EC0" w:rsidRPr="00FB7CE4">
        <w:rPr>
          <w:rFonts w:ascii="Times New Roman" w:hAnsi="Times New Roman" w:cs="Times New Roman"/>
          <w:vertAlign w:val="subscript"/>
          <w:lang w:val="en-GB"/>
        </w:rPr>
        <w:t>ads</w:t>
      </w:r>
      <w:r w:rsidR="005F0FAB" w:rsidRPr="00FB7CE4">
        <w:rPr>
          <w:rFonts w:ascii="Times New Roman" w:hAnsi="Times New Roman" w:cs="Times New Roman"/>
          <w:lang w:val="en-GB"/>
        </w:rPr>
        <w:fldChar w:fldCharType="begin" w:fldLock="1"/>
      </w:r>
      <w:r w:rsidR="00EF52EB" w:rsidRPr="00FB7CE4">
        <w:rPr>
          <w:rFonts w:ascii="Times New Roman" w:hAnsi="Times New Roman" w:cs="Times New Roman"/>
          <w:lang w:val="en-GB"/>
        </w:rPr>
        <w:instrText>ADDIN CSL_CITATION {"citationItems":[{"id":"ITEM-1","itemData":{"ISSN":"2196-0216","author":[{"dropping-particle":"","family":"Rizo","given":"Rubén","non-dropping-particle":"","parse-names":false,"suffix":""},{"dropping-particle":"","family":"Pérez‐Rodríguez","given":"Sara","non-dropping-particle":"","parse-names":false,"suffix":""},{"dropping-particle":"","family":"García","given":"Gonzalo","non-dropping-particle":"","parse-names":false,"suffix":""}],"container-title":"ChemElectroChem","id":"ITEM-1","issue":"18","issued":{"date-parts":[["2019"]]},"page":"4725-4738","publisher":"Wiley Online Library","title":"Well‐Defined Platinum Surfaces for the Ethanol Oxidation Reaction","type":"article-journal","volume":"6"},"uris":["http://www.mendeley.com/documents/?uuid=6c5b410f-9bf4-4f6c-a6fe-3f86856f4c7f"]},{"id":"ITEM-2","itemData":{"ISSN":"2058-7546","author":[{"dropping-particle":"","family":"Dong","given":"Jin-Chao","non-dropping-particle":"","parse-names":false,"suffix":""},{"dropping-particle":"","family":"Zhang","given":"Xia-Guang","non-dropping-particle":"","parse-names":false,"suffix":""},{"dropping-particle":"","family":"Briega-Martos","given":"Valentín","non-dropping-particle":"","parse-names":false,"suffix":""},{"dropping-particle":"","family":"Jin","given":"Xi","non-dropping-particle":"","parse-names":false,"suffix":""},{"dropping-particle":"","family":"Yang","given":"Ji","non-dropping-particle":"","parse-names":false,"suffix":""},{"dropping-particle":"","family":"Chen","given":"Shu","non-dropping-particle":"","parse-names":false,"suffix":""},{"dropping-particle":"","family":"Yang","given":"Zhi-Lin","non-dropping-particle":"","parse-names":false,"suffix":""},{"dropping-particle":"","family":"Wu","given":"De-Yin","non-dropping-particle":"","parse-names":false,"suffix":""},{"dropping-particle":"","family":"Feliu","given":"Juan Miguel","non-dropping-particle":"","parse-names":false,"suffix":""},{"dropping-particle":"","family":"Williams","given":"Christopher T","non-dropping-particle":"","parse-names":false,"suffix":""}],"container-title":"Nature Energy","id":"ITEM-2","issue":"1","issued":{"date-parts":[["2019"]]},"page":"60-67","publisher":"Nature Publishing Group","title":"In situ Raman spectroscopic evidence for oxygen reduction reaction intermediates at platinum single-crystal surfaces","type":"article-journal","volume":"4"},"uris":["http://www.mendeley.com/documents/?uuid=2214d2a2-daf6-46aa-b93b-7fa134970464"]},{"id":"ITEM-3","itemData":{"ISSN":"2451-9103","author":[{"dropping-particle":"","family":"Rizo","given":"Rubén","non-dropping-particle":"","parse-names":false,"suffix":""},{"dropping-particle":"","family":"Arán-Ais","given":"Rosa M","non-dropping-particle":"","parse-names":false,"suffix":""},{"dropping-particle":"","family":"Herrero","given":"Enrique","non-dropping-particle":"","parse-names":false,"suffix":""}],"container-title":"Current Opinion in Electrochemistry","id":"ITEM-3","issued":{"date-parts":[["2021"]]},"page":"100648","publisher":"Elsevier","title":"On the oxidation mechanism of C1-C2 organic molecules on platinum. A comparative analysis","type":"article-journal","volume":"25"},"uris":["http://www.mendeley.com/documents/?uuid=a577ad60-c1e1-4347-9ebc-c2b5468e6219"]}],"mendeley":{"formattedCitation":"&lt;sup&gt;1,6,24&lt;/sup&gt;","plainTextFormattedCitation":"1,6,24","previouslyFormattedCitation":"&lt;sup&gt;1,6,24&lt;/sup&gt;"},"properties":{"noteIndex":0},"schema":"https://github.com/citation-style-language/schema/raw/master/csl-citation.json"}</w:instrText>
      </w:r>
      <w:r w:rsidR="005F0FAB" w:rsidRPr="00FB7CE4">
        <w:rPr>
          <w:rFonts w:ascii="Times New Roman" w:hAnsi="Times New Roman" w:cs="Times New Roman"/>
          <w:lang w:val="en-GB"/>
        </w:rPr>
        <w:fldChar w:fldCharType="separate"/>
      </w:r>
      <w:r w:rsidR="00B32E47" w:rsidRPr="00FB7CE4">
        <w:rPr>
          <w:rFonts w:ascii="Times New Roman" w:hAnsi="Times New Roman" w:cs="Times New Roman"/>
          <w:noProof/>
          <w:vertAlign w:val="superscript"/>
          <w:lang w:val="en-GB"/>
        </w:rPr>
        <w:t>1,6,24</w:t>
      </w:r>
      <w:r w:rsidR="005F0FAB" w:rsidRPr="00FB7CE4">
        <w:rPr>
          <w:rFonts w:ascii="Times New Roman" w:hAnsi="Times New Roman" w:cs="Times New Roman"/>
          <w:lang w:val="en-GB"/>
        </w:rPr>
        <w:fldChar w:fldCharType="end"/>
      </w:r>
      <w:r w:rsidR="009A7857" w:rsidRPr="00FB7CE4">
        <w:rPr>
          <w:rFonts w:ascii="Times New Roman" w:hAnsi="Times New Roman" w:cs="Times New Roman"/>
          <w:lang w:val="en-GB"/>
        </w:rPr>
        <w:t>. Moreover, the</w:t>
      </w:r>
      <w:r w:rsidR="009C7D74" w:rsidRPr="00FB7CE4">
        <w:rPr>
          <w:rFonts w:ascii="Times New Roman" w:hAnsi="Times New Roman" w:cs="Times New Roman"/>
          <w:lang w:val="en-GB"/>
        </w:rPr>
        <w:t xml:space="preserve">se peaks </w:t>
      </w:r>
      <w:r w:rsidR="00B51472" w:rsidRPr="00FB7CE4">
        <w:rPr>
          <w:rFonts w:ascii="Times New Roman" w:hAnsi="Times New Roman" w:cs="Times New Roman"/>
          <w:lang w:val="en-GB"/>
        </w:rPr>
        <w:t xml:space="preserve">observed in the voltammogram of stepped surfaces have a clear counterpart in similar </w:t>
      </w:r>
      <w:r w:rsidR="009C7D74" w:rsidRPr="00FB7CE4">
        <w:rPr>
          <w:rFonts w:ascii="Times New Roman" w:hAnsi="Times New Roman" w:cs="Times New Roman"/>
          <w:lang w:val="en-GB"/>
        </w:rPr>
        <w:t>peaks obs</w:t>
      </w:r>
      <w:r w:rsidR="00410C70" w:rsidRPr="00FB7CE4">
        <w:rPr>
          <w:rFonts w:ascii="Times New Roman" w:hAnsi="Times New Roman" w:cs="Times New Roman"/>
          <w:lang w:val="en-GB"/>
        </w:rPr>
        <w:t xml:space="preserve">erved </w:t>
      </w:r>
      <w:r w:rsidR="00B51472" w:rsidRPr="00FB7CE4">
        <w:rPr>
          <w:rFonts w:ascii="Times New Roman" w:hAnsi="Times New Roman" w:cs="Times New Roman"/>
          <w:lang w:val="en-GB"/>
        </w:rPr>
        <w:t xml:space="preserve">for </w:t>
      </w:r>
      <w:r w:rsidR="00410C70" w:rsidRPr="00FB7CE4">
        <w:rPr>
          <w:rFonts w:ascii="Times New Roman" w:hAnsi="Times New Roman" w:cs="Times New Roman"/>
          <w:lang w:val="en-GB"/>
        </w:rPr>
        <w:t xml:space="preserve">polycrystalline or nanoparticle samples, </w:t>
      </w:r>
      <w:r w:rsidR="004A1B1B" w:rsidRPr="00FB7CE4">
        <w:rPr>
          <w:rFonts w:ascii="Times New Roman" w:hAnsi="Times New Roman" w:cs="Times New Roman"/>
          <w:lang w:val="en-GB"/>
        </w:rPr>
        <w:t xml:space="preserve">which are </w:t>
      </w:r>
      <w:r w:rsidR="00B51472" w:rsidRPr="00FB7CE4">
        <w:rPr>
          <w:rFonts w:ascii="Times New Roman" w:hAnsi="Times New Roman" w:cs="Times New Roman"/>
          <w:lang w:val="en-GB"/>
        </w:rPr>
        <w:t xml:space="preserve">of </w:t>
      </w:r>
      <w:r w:rsidR="004A1B1B" w:rsidRPr="00FB7CE4">
        <w:rPr>
          <w:rFonts w:ascii="Times New Roman" w:hAnsi="Times New Roman" w:cs="Times New Roman"/>
          <w:lang w:val="en-GB"/>
        </w:rPr>
        <w:t>practical</w:t>
      </w:r>
      <w:r w:rsidR="00B51472" w:rsidRPr="00FB7CE4">
        <w:rPr>
          <w:rFonts w:ascii="Times New Roman" w:hAnsi="Times New Roman" w:cs="Times New Roman"/>
          <w:lang w:val="en-GB"/>
        </w:rPr>
        <w:t xml:space="preserve"> interest</w:t>
      </w:r>
      <w:r w:rsidR="006A7AE7" w:rsidRPr="00FB7CE4">
        <w:rPr>
          <w:rFonts w:ascii="Times New Roman" w:hAnsi="Times New Roman" w:cs="Times New Roman"/>
          <w:lang w:val="en-GB"/>
        </w:rPr>
        <w:t>,</w:t>
      </w:r>
      <w:r w:rsidR="004A0C15" w:rsidRPr="00FB7CE4">
        <w:rPr>
          <w:rFonts w:ascii="Times New Roman" w:hAnsi="Times New Roman" w:cs="Times New Roman"/>
          <w:lang w:val="en-GB"/>
        </w:rPr>
        <w:t xml:space="preserve"> </w:t>
      </w:r>
      <w:r w:rsidR="007E1721" w:rsidRPr="00FB7CE4">
        <w:rPr>
          <w:rFonts w:ascii="Times New Roman" w:hAnsi="Times New Roman" w:cs="Times New Roman"/>
          <w:lang w:val="en-GB"/>
        </w:rPr>
        <w:t xml:space="preserve">stressing </w:t>
      </w:r>
      <w:r w:rsidR="004A0C15" w:rsidRPr="00FB7CE4">
        <w:rPr>
          <w:rFonts w:ascii="Times New Roman" w:hAnsi="Times New Roman" w:cs="Times New Roman"/>
          <w:lang w:val="en-GB"/>
        </w:rPr>
        <w:t xml:space="preserve">the importance of </w:t>
      </w:r>
      <w:r w:rsidR="00B51472" w:rsidRPr="00FB7CE4">
        <w:rPr>
          <w:rFonts w:ascii="Times New Roman" w:hAnsi="Times New Roman" w:cs="Times New Roman"/>
          <w:lang w:val="en-GB"/>
        </w:rPr>
        <w:t xml:space="preserve">understanding </w:t>
      </w:r>
      <w:r w:rsidR="004A0C15" w:rsidRPr="00FB7CE4">
        <w:rPr>
          <w:rFonts w:ascii="Times New Roman" w:hAnsi="Times New Roman" w:cs="Times New Roman"/>
          <w:lang w:val="en-GB"/>
        </w:rPr>
        <w:t>this issue in the behavio</w:t>
      </w:r>
      <w:r w:rsidR="00145355" w:rsidRPr="00FB7CE4">
        <w:rPr>
          <w:rFonts w:ascii="Times New Roman" w:hAnsi="Times New Roman" w:cs="Times New Roman"/>
          <w:lang w:val="en-GB"/>
        </w:rPr>
        <w:t>u</w:t>
      </w:r>
      <w:r w:rsidR="004A0C15" w:rsidRPr="00FB7CE4">
        <w:rPr>
          <w:rFonts w:ascii="Times New Roman" w:hAnsi="Times New Roman" w:cs="Times New Roman"/>
          <w:lang w:val="en-GB"/>
        </w:rPr>
        <w:t xml:space="preserve">r of </w:t>
      </w:r>
      <w:r w:rsidR="007E1721" w:rsidRPr="00FB7CE4">
        <w:rPr>
          <w:rFonts w:ascii="Times New Roman" w:hAnsi="Times New Roman" w:cs="Times New Roman"/>
          <w:lang w:val="en-GB"/>
        </w:rPr>
        <w:t xml:space="preserve">platinum as </w:t>
      </w:r>
      <w:r w:rsidR="00B51472" w:rsidRPr="00FB7CE4">
        <w:rPr>
          <w:rFonts w:ascii="Times New Roman" w:hAnsi="Times New Roman" w:cs="Times New Roman"/>
          <w:lang w:val="en-GB"/>
        </w:rPr>
        <w:t xml:space="preserve">an </w:t>
      </w:r>
      <w:r w:rsidR="001F58CB" w:rsidRPr="00FB7CE4">
        <w:rPr>
          <w:rFonts w:ascii="Times New Roman" w:hAnsi="Times New Roman" w:cs="Times New Roman"/>
          <w:lang w:val="en-GB"/>
        </w:rPr>
        <w:t>electrocatalyst</w:t>
      </w:r>
      <w:r w:rsidR="005331D3" w:rsidRPr="00FB7CE4">
        <w:rPr>
          <w:rFonts w:ascii="Times New Roman" w:hAnsi="Times New Roman" w:cs="Times New Roman"/>
          <w:lang w:val="en-GB"/>
        </w:rPr>
        <w:t xml:space="preserve">. </w:t>
      </w:r>
    </w:p>
    <w:p w14:paraId="0D74AA25" w14:textId="143154C7" w:rsidR="006F6BFD" w:rsidRPr="00FB7CE4" w:rsidRDefault="00893ED5"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In this work</w:t>
      </w:r>
      <w:r w:rsidR="005331D3" w:rsidRPr="00FB7CE4">
        <w:rPr>
          <w:rFonts w:ascii="Times New Roman" w:hAnsi="Times New Roman" w:cs="Times New Roman"/>
          <w:lang w:val="en-GB"/>
        </w:rPr>
        <w:t>,</w:t>
      </w:r>
      <w:r w:rsidR="00354F90" w:rsidRPr="00FB7CE4">
        <w:rPr>
          <w:rFonts w:ascii="Times New Roman" w:hAnsi="Times New Roman" w:cs="Times New Roman"/>
          <w:lang w:val="en-GB"/>
        </w:rPr>
        <w:t xml:space="preserve"> </w:t>
      </w:r>
      <w:r w:rsidRPr="00FB7CE4">
        <w:rPr>
          <w:rFonts w:ascii="Times New Roman" w:hAnsi="Times New Roman" w:cs="Times New Roman"/>
          <w:lang w:val="en-GB"/>
        </w:rPr>
        <w:t>we carry out</w:t>
      </w:r>
      <w:r w:rsidR="00354F90" w:rsidRPr="00FB7CE4">
        <w:rPr>
          <w:rFonts w:ascii="Times New Roman" w:hAnsi="Times New Roman" w:cs="Times New Roman"/>
          <w:lang w:val="en-GB"/>
        </w:rPr>
        <w:t xml:space="preserve"> CO displacement experiments on stepped surf</w:t>
      </w:r>
      <w:r w:rsidR="00B717B9" w:rsidRPr="00FB7CE4">
        <w:rPr>
          <w:rFonts w:ascii="Times New Roman" w:hAnsi="Times New Roman" w:cs="Times New Roman"/>
          <w:lang w:val="en-GB"/>
        </w:rPr>
        <w:t>aces. The analysis of the data</w:t>
      </w:r>
      <w:r w:rsidR="00B51472" w:rsidRPr="00FB7CE4">
        <w:rPr>
          <w:rFonts w:ascii="Times New Roman" w:hAnsi="Times New Roman" w:cs="Times New Roman"/>
          <w:lang w:val="en-GB"/>
        </w:rPr>
        <w:t>,</w:t>
      </w:r>
      <w:r w:rsidR="00B717B9" w:rsidRPr="00FB7CE4">
        <w:rPr>
          <w:rFonts w:ascii="Times New Roman" w:hAnsi="Times New Roman" w:cs="Times New Roman"/>
          <w:lang w:val="en-GB"/>
        </w:rPr>
        <w:t xml:space="preserve"> together with </w:t>
      </w:r>
      <w:r w:rsidR="00E335C1" w:rsidRPr="00FB7CE4">
        <w:rPr>
          <w:rFonts w:ascii="Times New Roman" w:hAnsi="Times New Roman" w:cs="Times New Roman"/>
          <w:lang w:val="en-GB"/>
        </w:rPr>
        <w:t xml:space="preserve">the </w:t>
      </w:r>
      <w:r w:rsidR="00AC5C63" w:rsidRPr="00FB7CE4">
        <w:rPr>
          <w:rFonts w:ascii="Times New Roman" w:hAnsi="Times New Roman" w:cs="Times New Roman"/>
          <w:lang w:val="en-GB"/>
        </w:rPr>
        <w:t>observed behavio</w:t>
      </w:r>
      <w:r w:rsidR="00145355" w:rsidRPr="00FB7CE4">
        <w:rPr>
          <w:rFonts w:ascii="Times New Roman" w:hAnsi="Times New Roman" w:cs="Times New Roman"/>
          <w:lang w:val="en-GB"/>
        </w:rPr>
        <w:t>u</w:t>
      </w:r>
      <w:r w:rsidR="00AC5C63" w:rsidRPr="00FB7CE4">
        <w:rPr>
          <w:rFonts w:ascii="Times New Roman" w:hAnsi="Times New Roman" w:cs="Times New Roman"/>
          <w:lang w:val="en-GB"/>
        </w:rPr>
        <w:t xml:space="preserve">r of the </w:t>
      </w:r>
      <w:r w:rsidR="005F0FAB" w:rsidRPr="00FB7CE4">
        <w:rPr>
          <w:rFonts w:ascii="Times New Roman" w:hAnsi="Times New Roman" w:cs="Times New Roman"/>
          <w:lang w:val="en-GB"/>
        </w:rPr>
        <w:t>alternating potential voltammetry (</w:t>
      </w:r>
      <w:r w:rsidR="00AC5C63" w:rsidRPr="00FB7CE4">
        <w:rPr>
          <w:rFonts w:ascii="Times New Roman" w:hAnsi="Times New Roman" w:cs="Times New Roman"/>
          <w:lang w:val="en-GB"/>
        </w:rPr>
        <w:t>AC voltamm</w:t>
      </w:r>
      <w:r w:rsidR="00F53A8A" w:rsidRPr="00FB7CE4">
        <w:rPr>
          <w:rFonts w:ascii="Times New Roman" w:hAnsi="Times New Roman" w:cs="Times New Roman"/>
          <w:lang w:val="en-GB"/>
        </w:rPr>
        <w:t>e</w:t>
      </w:r>
      <w:r w:rsidR="00AC5C63" w:rsidRPr="00FB7CE4">
        <w:rPr>
          <w:rFonts w:ascii="Times New Roman" w:hAnsi="Times New Roman" w:cs="Times New Roman"/>
          <w:lang w:val="en-GB"/>
        </w:rPr>
        <w:t>try</w:t>
      </w:r>
      <w:r w:rsidR="005F0FAB" w:rsidRPr="00FB7CE4">
        <w:rPr>
          <w:rFonts w:ascii="Times New Roman" w:hAnsi="Times New Roman" w:cs="Times New Roman"/>
          <w:lang w:val="en-GB"/>
        </w:rPr>
        <w:t>) and the bands identified by using Raman</w:t>
      </w:r>
      <w:r w:rsidR="00AC5C63" w:rsidRPr="00FB7CE4">
        <w:rPr>
          <w:rFonts w:ascii="Times New Roman" w:hAnsi="Times New Roman" w:cs="Times New Roman"/>
          <w:lang w:val="en-GB"/>
        </w:rPr>
        <w:t xml:space="preserve"> </w:t>
      </w:r>
      <w:r w:rsidR="005F0FAB" w:rsidRPr="00FB7CE4">
        <w:rPr>
          <w:rFonts w:ascii="Times New Roman" w:hAnsi="Times New Roman" w:cs="Times New Roman"/>
          <w:lang w:val="en-GB"/>
        </w:rPr>
        <w:t>spectro</w:t>
      </w:r>
      <w:r w:rsidR="00B51472" w:rsidRPr="00FB7CE4">
        <w:rPr>
          <w:rFonts w:ascii="Times New Roman" w:hAnsi="Times New Roman" w:cs="Times New Roman"/>
          <w:lang w:val="en-GB"/>
        </w:rPr>
        <w:t>scopy</w:t>
      </w:r>
      <w:r w:rsidR="00355A7D" w:rsidRPr="00FB7CE4">
        <w:rPr>
          <w:rFonts w:ascii="Times New Roman" w:hAnsi="Times New Roman" w:cs="Times New Roman"/>
          <w:lang w:val="en-GB"/>
        </w:rPr>
        <w:t xml:space="preserve"> report on</w:t>
      </w:r>
      <w:r w:rsidR="00B51472" w:rsidRPr="00FB7CE4">
        <w:rPr>
          <w:rFonts w:ascii="Times New Roman" w:hAnsi="Times New Roman" w:cs="Times New Roman"/>
          <w:lang w:val="en-GB"/>
        </w:rPr>
        <w:t xml:space="preserve"> </w:t>
      </w:r>
      <w:r w:rsidR="00F877FE" w:rsidRPr="00FB7CE4">
        <w:rPr>
          <w:rFonts w:ascii="Times New Roman" w:hAnsi="Times New Roman" w:cs="Times New Roman"/>
          <w:lang w:val="en-GB"/>
        </w:rPr>
        <w:t>the presence of adsorbed OH on the step sites at low potentials</w:t>
      </w:r>
      <w:r w:rsidR="00F53A8A" w:rsidRPr="00FB7CE4">
        <w:rPr>
          <w:rFonts w:ascii="Times New Roman" w:hAnsi="Times New Roman" w:cs="Times New Roman"/>
          <w:lang w:val="en-GB"/>
        </w:rPr>
        <w:t xml:space="preserve">. </w:t>
      </w:r>
      <w:r w:rsidR="00F877FE" w:rsidRPr="00FB7CE4">
        <w:rPr>
          <w:rFonts w:ascii="Times New Roman" w:hAnsi="Times New Roman" w:cs="Times New Roman"/>
          <w:lang w:val="en-GB"/>
        </w:rPr>
        <w:t xml:space="preserve"> </w:t>
      </w:r>
      <w:r w:rsidR="006A7AE7" w:rsidRPr="00FB7CE4">
        <w:rPr>
          <w:rFonts w:ascii="Times New Roman" w:hAnsi="Times New Roman" w:cs="Times New Roman"/>
          <w:lang w:val="en-GB"/>
        </w:rPr>
        <w:t xml:space="preserve"> </w:t>
      </w:r>
    </w:p>
    <w:p w14:paraId="5207BBFD" w14:textId="77777777" w:rsidR="00CC0DCA" w:rsidRPr="00FB7CE4" w:rsidRDefault="00CC0DCA" w:rsidP="009A5816">
      <w:pPr>
        <w:spacing w:line="360" w:lineRule="auto"/>
        <w:jc w:val="both"/>
        <w:rPr>
          <w:rFonts w:ascii="Times New Roman" w:hAnsi="Times New Roman" w:cs="Times New Roman"/>
          <w:lang w:val="en-GB"/>
        </w:rPr>
      </w:pPr>
    </w:p>
    <w:p w14:paraId="3FB38B35" w14:textId="38EC4FB6" w:rsidR="00CC61D2" w:rsidRPr="00FB7CE4" w:rsidRDefault="006F6BFD" w:rsidP="009A5816">
      <w:pPr>
        <w:spacing w:line="360" w:lineRule="auto"/>
        <w:jc w:val="both"/>
        <w:rPr>
          <w:rFonts w:ascii="Times New Roman" w:hAnsi="Times New Roman" w:cs="Times New Roman"/>
          <w:b/>
          <w:bCs/>
          <w:lang w:val="en-GB"/>
        </w:rPr>
      </w:pPr>
      <w:r w:rsidRPr="00FB7CE4">
        <w:rPr>
          <w:rFonts w:ascii="Times New Roman" w:hAnsi="Times New Roman" w:cs="Times New Roman"/>
          <w:b/>
          <w:bCs/>
          <w:lang w:val="en-GB"/>
        </w:rPr>
        <w:t>Results</w:t>
      </w:r>
      <w:r w:rsidR="00F02D72" w:rsidRPr="00FB7CE4">
        <w:rPr>
          <w:rFonts w:ascii="Times New Roman" w:hAnsi="Times New Roman" w:cs="Times New Roman"/>
          <w:b/>
          <w:bCs/>
          <w:lang w:val="en-GB"/>
        </w:rPr>
        <w:t xml:space="preserve"> and Discussion</w:t>
      </w:r>
    </w:p>
    <w:p w14:paraId="56F5272D" w14:textId="3DA9B16B" w:rsidR="00BF567B" w:rsidRPr="00FB7CE4" w:rsidRDefault="000C355E"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The </w:t>
      </w:r>
      <w:proofErr w:type="spellStart"/>
      <w:r w:rsidRPr="00FB7CE4">
        <w:rPr>
          <w:rFonts w:ascii="Times New Roman" w:hAnsi="Times New Roman" w:cs="Times New Roman"/>
          <w:lang w:val="en-GB"/>
        </w:rPr>
        <w:t>H</w:t>
      </w:r>
      <w:r w:rsidRPr="00FB7CE4">
        <w:rPr>
          <w:rFonts w:ascii="Times New Roman" w:hAnsi="Times New Roman" w:cs="Times New Roman"/>
          <w:vertAlign w:val="subscript"/>
          <w:lang w:val="en-GB"/>
        </w:rPr>
        <w:t>ads</w:t>
      </w:r>
      <w:proofErr w:type="spellEnd"/>
      <w:r w:rsidRPr="00FB7CE4">
        <w:rPr>
          <w:rFonts w:ascii="Times New Roman" w:hAnsi="Times New Roman" w:cs="Times New Roman"/>
          <w:lang w:val="en-GB"/>
        </w:rPr>
        <w:t xml:space="preserve"> and </w:t>
      </w:r>
      <w:proofErr w:type="spellStart"/>
      <w:r w:rsidRPr="00FB7CE4">
        <w:rPr>
          <w:rFonts w:ascii="Times New Roman" w:hAnsi="Times New Roman" w:cs="Times New Roman"/>
          <w:lang w:val="en-GB"/>
        </w:rPr>
        <w:t>OH</w:t>
      </w:r>
      <w:r w:rsidRPr="00FB7CE4">
        <w:rPr>
          <w:rFonts w:ascii="Times New Roman" w:hAnsi="Times New Roman" w:cs="Times New Roman"/>
          <w:vertAlign w:val="subscript"/>
          <w:lang w:val="en-GB"/>
        </w:rPr>
        <w:t>ads</w:t>
      </w:r>
      <w:proofErr w:type="spellEnd"/>
      <w:r w:rsidRPr="00FB7CE4">
        <w:rPr>
          <w:rFonts w:ascii="Times New Roman" w:hAnsi="Times New Roman" w:cs="Times New Roman"/>
          <w:lang w:val="en-GB"/>
        </w:rPr>
        <w:t xml:space="preserve"> </w:t>
      </w:r>
      <w:proofErr w:type="spellStart"/>
      <w:r w:rsidR="00175378" w:rsidRPr="00FB7CE4">
        <w:rPr>
          <w:rFonts w:ascii="Times New Roman" w:hAnsi="Times New Roman" w:cs="Times New Roman"/>
          <w:lang w:val="en-GB"/>
        </w:rPr>
        <w:t>electrosorption</w:t>
      </w:r>
      <w:proofErr w:type="spellEnd"/>
      <w:r w:rsidR="00175378" w:rsidRPr="00FB7CE4">
        <w:rPr>
          <w:rFonts w:ascii="Times New Roman" w:hAnsi="Times New Roman" w:cs="Times New Roman"/>
          <w:lang w:val="en-GB"/>
        </w:rPr>
        <w:t xml:space="preserve"> </w:t>
      </w:r>
      <w:r w:rsidRPr="00FB7CE4">
        <w:rPr>
          <w:rFonts w:ascii="Times New Roman" w:hAnsi="Times New Roman" w:cs="Times New Roman"/>
          <w:lang w:val="en-GB"/>
        </w:rPr>
        <w:t>processes</w:t>
      </w:r>
      <w:r w:rsidR="00175378" w:rsidRPr="00FB7CE4">
        <w:rPr>
          <w:rFonts w:ascii="Times New Roman" w:hAnsi="Times New Roman" w:cs="Times New Roman"/>
          <w:lang w:val="en-GB"/>
        </w:rPr>
        <w:t xml:space="preserve"> on platinum</w:t>
      </w:r>
      <w:r w:rsidRPr="00FB7CE4">
        <w:rPr>
          <w:rFonts w:ascii="Times New Roman" w:hAnsi="Times New Roman" w:cs="Times New Roman"/>
          <w:lang w:val="en-GB"/>
        </w:rPr>
        <w:t xml:space="preserve"> are sensitive </w:t>
      </w:r>
      <w:r w:rsidR="00175378" w:rsidRPr="00FB7CE4">
        <w:rPr>
          <w:rFonts w:ascii="Times New Roman" w:hAnsi="Times New Roman" w:cs="Times New Roman"/>
          <w:lang w:val="en-GB"/>
        </w:rPr>
        <w:t xml:space="preserve">to the </w:t>
      </w:r>
      <w:r w:rsidR="000869B8" w:rsidRPr="00FB7CE4">
        <w:rPr>
          <w:rFonts w:ascii="Times New Roman" w:hAnsi="Times New Roman" w:cs="Times New Roman"/>
          <w:lang w:val="en-GB"/>
        </w:rPr>
        <w:t>crystallographic</w:t>
      </w:r>
      <w:r w:rsidR="00175378" w:rsidRPr="00FB7CE4">
        <w:rPr>
          <w:rFonts w:ascii="Times New Roman" w:hAnsi="Times New Roman" w:cs="Times New Roman"/>
          <w:lang w:val="en-GB"/>
        </w:rPr>
        <w:t xml:space="preserve"> structure of the electrode </w:t>
      </w:r>
      <w:r w:rsidR="00B2461B" w:rsidRPr="00FB7CE4">
        <w:rPr>
          <w:rFonts w:ascii="Times New Roman" w:hAnsi="Times New Roman" w:cs="Times New Roman"/>
          <w:lang w:val="en-GB"/>
        </w:rPr>
        <w:t>since</w:t>
      </w:r>
      <w:r w:rsidR="00F53A8A" w:rsidRPr="00FB7CE4">
        <w:rPr>
          <w:rFonts w:ascii="Times New Roman" w:hAnsi="Times New Roman" w:cs="Times New Roman"/>
          <w:lang w:val="en-GB"/>
        </w:rPr>
        <w:t xml:space="preserve"> the </w:t>
      </w:r>
      <w:r w:rsidR="00CC61D2" w:rsidRPr="00FB7CE4">
        <w:rPr>
          <w:rFonts w:ascii="Times New Roman" w:hAnsi="Times New Roman" w:cs="Times New Roman"/>
          <w:lang w:val="en-GB"/>
        </w:rPr>
        <w:t xml:space="preserve">adsorption energies for both species depend on the geometry of the </w:t>
      </w:r>
      <w:r w:rsidR="00175378" w:rsidRPr="00FB7CE4">
        <w:rPr>
          <w:rFonts w:ascii="Times New Roman" w:hAnsi="Times New Roman" w:cs="Times New Roman"/>
          <w:lang w:val="en-GB"/>
        </w:rPr>
        <w:t>particular adsorption site</w:t>
      </w:r>
      <w:r w:rsidR="007D0A24" w:rsidRPr="00FB7CE4">
        <w:rPr>
          <w:rFonts w:ascii="Times New Roman" w:hAnsi="Times New Roman" w:cs="Times New Roman"/>
          <w:lang w:val="en-GB"/>
        </w:rPr>
        <w:fldChar w:fldCharType="begin" w:fldLock="1"/>
      </w:r>
      <w:r w:rsidR="00EF52EB" w:rsidRPr="00FB7CE4">
        <w:rPr>
          <w:rFonts w:ascii="Times New Roman" w:hAnsi="Times New Roman" w:cs="Times New Roman"/>
          <w:lang w:val="en-GB"/>
        </w:rPr>
        <w:instrText>ADDIN CSL_CITATION {"citationItems":[{"id":"ITEM-1","itemData":{"ISSN":"0021-9606","author":[{"dropping-particle":"","family":"Kolb","given":"Manuel J","non-dropping-particle":"","parse-names":false,"suffix":""},{"dropping-particle":"","family":"Calle-Vallejo","given":"Federico","non-dropping-particle":"","parse-names":false,"suffix":""},{"dropping-particle":"","family":"Juurlink","given":"Ludo B F","non-dropping-particle":"","parse-names":false,"suffix":""},{"dropping-particle":"","family":"Koper","given":"Marc T M","non-dropping-particle":"","parse-names":false,"suffix":""}],"container-title":"The Journal of chemical physics","id":"ITEM-1","issue":"13","issued":{"date-parts":[["2014"]]},"page":"134708","publisher":"American Institute of Physics","title":"Density functional theory study of adsorption of H2O, H, O, and OH on stepped platinum surfaces","type":"article-journal","volume":"140"},"uris":["http://www.mendeley.com/documents/?uuid=5d6d6d7a-c3da-4b45-9697-5934db02675b"]}],"mendeley":{"formattedCitation":"&lt;sup&gt;22&lt;/sup&gt;","plainTextFormattedCitation":"22","previouslyFormattedCitation":"&lt;sup&gt;22&lt;/sup&gt;"},"properties":{"noteIndex":0},"schema":"https://github.com/citation-style-language/schema/raw/master/csl-citation.json"}</w:instrText>
      </w:r>
      <w:r w:rsidR="007D0A24" w:rsidRPr="00FB7CE4">
        <w:rPr>
          <w:rFonts w:ascii="Times New Roman" w:hAnsi="Times New Roman" w:cs="Times New Roman"/>
          <w:lang w:val="en-GB"/>
        </w:rPr>
        <w:fldChar w:fldCharType="separate"/>
      </w:r>
      <w:r w:rsidR="00B32E47" w:rsidRPr="00FB7CE4">
        <w:rPr>
          <w:rFonts w:ascii="Times New Roman" w:hAnsi="Times New Roman" w:cs="Times New Roman"/>
          <w:noProof/>
          <w:vertAlign w:val="superscript"/>
          <w:lang w:val="en-GB"/>
        </w:rPr>
        <w:t>22</w:t>
      </w:r>
      <w:r w:rsidR="007D0A24" w:rsidRPr="00FB7CE4">
        <w:rPr>
          <w:rFonts w:ascii="Times New Roman" w:hAnsi="Times New Roman" w:cs="Times New Roman"/>
          <w:lang w:val="en-GB"/>
        </w:rPr>
        <w:fldChar w:fldCharType="end"/>
      </w:r>
      <w:r w:rsidR="00CC61D2" w:rsidRPr="00FB7CE4">
        <w:rPr>
          <w:rFonts w:ascii="Times New Roman" w:hAnsi="Times New Roman" w:cs="Times New Roman"/>
          <w:lang w:val="en-GB"/>
        </w:rPr>
        <w:t xml:space="preserve">. In this sense, </w:t>
      </w:r>
      <w:r w:rsidR="00FC2821" w:rsidRPr="00FB7CE4">
        <w:rPr>
          <w:rFonts w:ascii="Times New Roman" w:hAnsi="Times New Roman" w:cs="Times New Roman"/>
          <w:lang w:val="en-GB"/>
        </w:rPr>
        <w:t xml:space="preserve">the </w:t>
      </w:r>
      <w:r w:rsidR="00175378" w:rsidRPr="00FB7CE4">
        <w:rPr>
          <w:rFonts w:ascii="Times New Roman" w:hAnsi="Times New Roman" w:cs="Times New Roman"/>
          <w:lang w:val="en-GB"/>
        </w:rPr>
        <w:t xml:space="preserve">voltammetric </w:t>
      </w:r>
      <w:r w:rsidR="00FC2821" w:rsidRPr="00FB7CE4">
        <w:rPr>
          <w:rFonts w:ascii="Times New Roman" w:hAnsi="Times New Roman" w:cs="Times New Roman"/>
          <w:lang w:val="en-GB"/>
        </w:rPr>
        <w:t xml:space="preserve">contributions of the (110) steps on the (111) terraces appear at lower potential values </w:t>
      </w:r>
      <w:r w:rsidR="00FD0C13" w:rsidRPr="00FB7CE4">
        <w:rPr>
          <w:rFonts w:ascii="Times New Roman" w:hAnsi="Times New Roman" w:cs="Times New Roman"/>
          <w:lang w:val="en-GB"/>
        </w:rPr>
        <w:t>than th</w:t>
      </w:r>
      <w:r w:rsidR="00175378" w:rsidRPr="00FB7CE4">
        <w:rPr>
          <w:rFonts w:ascii="Times New Roman" w:hAnsi="Times New Roman" w:cs="Times New Roman"/>
          <w:lang w:val="en-GB"/>
        </w:rPr>
        <w:t>ose</w:t>
      </w:r>
      <w:r w:rsidR="00FD0C13" w:rsidRPr="00FB7CE4">
        <w:rPr>
          <w:rFonts w:ascii="Times New Roman" w:hAnsi="Times New Roman" w:cs="Times New Roman"/>
          <w:lang w:val="en-GB"/>
        </w:rPr>
        <w:t xml:space="preserve"> corresponding to the (100) steps. </w:t>
      </w:r>
      <w:r w:rsidR="00B2461B" w:rsidRPr="00FB7CE4">
        <w:rPr>
          <w:rFonts w:ascii="Times New Roman" w:hAnsi="Times New Roman" w:cs="Times New Roman"/>
          <w:lang w:val="en-GB"/>
        </w:rPr>
        <w:t>Here</w:t>
      </w:r>
      <w:r w:rsidR="00181687" w:rsidRPr="00FB7CE4">
        <w:rPr>
          <w:rFonts w:ascii="Times New Roman" w:hAnsi="Times New Roman" w:cs="Times New Roman"/>
          <w:lang w:val="en-GB"/>
        </w:rPr>
        <w:t>, s</w:t>
      </w:r>
      <w:r w:rsidR="0028536D" w:rsidRPr="00FB7CE4">
        <w:rPr>
          <w:rFonts w:ascii="Times New Roman" w:hAnsi="Times New Roman" w:cs="Times New Roman"/>
          <w:lang w:val="en-GB"/>
        </w:rPr>
        <w:t xml:space="preserve">ince the main purpose of this work is to </w:t>
      </w:r>
      <w:r w:rsidR="00B2461B" w:rsidRPr="00FB7CE4">
        <w:rPr>
          <w:rFonts w:ascii="Times New Roman" w:hAnsi="Times New Roman" w:cs="Times New Roman"/>
          <w:lang w:val="en-GB"/>
        </w:rPr>
        <w:t>inves</w:t>
      </w:r>
      <w:r w:rsidR="008E6881" w:rsidRPr="00FB7CE4">
        <w:rPr>
          <w:rFonts w:ascii="Times New Roman" w:hAnsi="Times New Roman" w:cs="Times New Roman"/>
          <w:lang w:val="en-GB"/>
        </w:rPr>
        <w:t>t</w:t>
      </w:r>
      <w:r w:rsidR="00B2461B" w:rsidRPr="00FB7CE4">
        <w:rPr>
          <w:rFonts w:ascii="Times New Roman" w:hAnsi="Times New Roman" w:cs="Times New Roman"/>
          <w:lang w:val="en-GB"/>
        </w:rPr>
        <w:t>igate</w:t>
      </w:r>
      <w:r w:rsidR="0028536D" w:rsidRPr="00FB7CE4">
        <w:rPr>
          <w:rFonts w:ascii="Times New Roman" w:hAnsi="Times New Roman" w:cs="Times New Roman"/>
          <w:lang w:val="en-GB"/>
        </w:rPr>
        <w:t xml:space="preserve"> the </w:t>
      </w:r>
      <w:r w:rsidR="00CC61D2" w:rsidRPr="00FB7CE4">
        <w:rPr>
          <w:rFonts w:ascii="Times New Roman" w:hAnsi="Times New Roman" w:cs="Times New Roman"/>
          <w:lang w:val="en-GB"/>
        </w:rPr>
        <w:t xml:space="preserve">adsorption of </w:t>
      </w:r>
      <w:r w:rsidR="0028536D" w:rsidRPr="00FB7CE4">
        <w:rPr>
          <w:rFonts w:ascii="Times New Roman" w:hAnsi="Times New Roman" w:cs="Times New Roman"/>
          <w:lang w:val="en-GB"/>
        </w:rPr>
        <w:t xml:space="preserve">species </w:t>
      </w:r>
      <w:r w:rsidR="00895383" w:rsidRPr="00FB7CE4">
        <w:rPr>
          <w:rFonts w:ascii="Times New Roman" w:hAnsi="Times New Roman" w:cs="Times New Roman"/>
          <w:lang w:val="en-GB"/>
        </w:rPr>
        <w:t>o</w:t>
      </w:r>
      <w:r w:rsidR="0028536D" w:rsidRPr="00FB7CE4">
        <w:rPr>
          <w:rFonts w:ascii="Times New Roman" w:hAnsi="Times New Roman" w:cs="Times New Roman"/>
          <w:lang w:val="en-GB"/>
        </w:rPr>
        <w:t>n the step</w:t>
      </w:r>
      <w:r w:rsidR="003C26BD" w:rsidRPr="00FB7CE4">
        <w:rPr>
          <w:rFonts w:ascii="Times New Roman" w:hAnsi="Times New Roman" w:cs="Times New Roman"/>
          <w:lang w:val="en-GB"/>
        </w:rPr>
        <w:t xml:space="preserve"> separate</w:t>
      </w:r>
      <w:r w:rsidR="00927CE8" w:rsidRPr="00FB7CE4">
        <w:rPr>
          <w:rFonts w:ascii="Times New Roman" w:hAnsi="Times New Roman" w:cs="Times New Roman"/>
          <w:lang w:val="en-GB"/>
        </w:rPr>
        <w:t>d</w:t>
      </w:r>
      <w:r w:rsidR="003C26BD" w:rsidRPr="00FB7CE4">
        <w:rPr>
          <w:rFonts w:ascii="Times New Roman" w:hAnsi="Times New Roman" w:cs="Times New Roman"/>
          <w:lang w:val="en-GB"/>
        </w:rPr>
        <w:t xml:space="preserve"> from the contribution of the terrace</w:t>
      </w:r>
      <w:r w:rsidR="0028536D" w:rsidRPr="00FB7CE4">
        <w:rPr>
          <w:rFonts w:ascii="Times New Roman" w:hAnsi="Times New Roman" w:cs="Times New Roman"/>
          <w:lang w:val="en-GB"/>
        </w:rPr>
        <w:t>,</w:t>
      </w:r>
      <w:r w:rsidR="00541879" w:rsidRPr="00FB7CE4">
        <w:rPr>
          <w:rFonts w:ascii="Times New Roman" w:hAnsi="Times New Roman" w:cs="Times New Roman"/>
          <w:lang w:val="en-GB"/>
        </w:rPr>
        <w:t xml:space="preserve"> </w:t>
      </w:r>
      <w:r w:rsidR="00927CE8" w:rsidRPr="00FB7CE4">
        <w:rPr>
          <w:rFonts w:ascii="Times New Roman" w:hAnsi="Times New Roman" w:cs="Times New Roman"/>
          <w:lang w:val="en-GB"/>
        </w:rPr>
        <w:t xml:space="preserve">the </w:t>
      </w:r>
      <w:r w:rsidR="00541879" w:rsidRPr="00FB7CE4">
        <w:rPr>
          <w:rFonts w:ascii="Times New Roman" w:hAnsi="Times New Roman" w:cs="Times New Roman"/>
          <w:lang w:val="en-GB"/>
        </w:rPr>
        <w:t>Pt(311) surface</w:t>
      </w:r>
      <w:r w:rsidR="001444F1" w:rsidRPr="00FB7CE4">
        <w:rPr>
          <w:rFonts w:ascii="Times New Roman" w:hAnsi="Times New Roman" w:cs="Times New Roman"/>
          <w:lang w:val="en-GB"/>
        </w:rPr>
        <w:t xml:space="preserve"> was selected</w:t>
      </w:r>
      <w:r w:rsidR="00927CE8" w:rsidRPr="00FB7CE4">
        <w:rPr>
          <w:rFonts w:ascii="Times New Roman" w:hAnsi="Times New Roman" w:cs="Times New Roman"/>
          <w:lang w:val="en-GB"/>
        </w:rPr>
        <w:t xml:space="preserve">: on this surface, </w:t>
      </w:r>
      <w:r w:rsidR="001444F1" w:rsidRPr="00FB7CE4">
        <w:rPr>
          <w:rFonts w:ascii="Times New Roman" w:hAnsi="Times New Roman" w:cs="Times New Roman"/>
          <w:lang w:val="en-GB"/>
        </w:rPr>
        <w:t xml:space="preserve">which </w:t>
      </w:r>
      <w:r w:rsidR="003C26BD" w:rsidRPr="00FB7CE4">
        <w:rPr>
          <w:rFonts w:ascii="Times New Roman" w:hAnsi="Times New Roman" w:cs="Times New Roman"/>
          <w:lang w:val="en-GB"/>
        </w:rPr>
        <w:t>is</w:t>
      </w:r>
      <w:r w:rsidR="00541879" w:rsidRPr="00FB7CE4">
        <w:rPr>
          <w:rFonts w:ascii="Times New Roman" w:hAnsi="Times New Roman" w:cs="Times New Roman"/>
          <w:lang w:val="en-GB"/>
        </w:rPr>
        <w:t xml:space="preserve"> </w:t>
      </w:r>
      <w:r w:rsidR="00506014" w:rsidRPr="00FB7CE4">
        <w:rPr>
          <w:rFonts w:ascii="Times New Roman" w:hAnsi="Times New Roman" w:cs="Times New Roman"/>
          <w:lang w:val="en-GB"/>
        </w:rPr>
        <w:t>composed of</w:t>
      </w:r>
      <w:r w:rsidR="00181687" w:rsidRPr="00FB7CE4">
        <w:rPr>
          <w:rFonts w:ascii="Times New Roman" w:hAnsi="Times New Roman" w:cs="Times New Roman"/>
          <w:lang w:val="en-GB"/>
        </w:rPr>
        <w:t xml:space="preserve"> </w:t>
      </w:r>
      <w:r w:rsidR="00541879" w:rsidRPr="00FB7CE4">
        <w:rPr>
          <w:rFonts w:ascii="Times New Roman" w:hAnsi="Times New Roman" w:cs="Times New Roman"/>
          <w:lang w:val="en-GB"/>
        </w:rPr>
        <w:t xml:space="preserve">two-atoms wide </w:t>
      </w:r>
      <w:r w:rsidR="00181687" w:rsidRPr="00FB7CE4">
        <w:rPr>
          <w:rFonts w:ascii="Times New Roman" w:hAnsi="Times New Roman" w:cs="Times New Roman"/>
          <w:lang w:val="en-GB"/>
        </w:rPr>
        <w:t>(111) terraces separated by</w:t>
      </w:r>
      <w:r w:rsidR="009F168B" w:rsidRPr="00FB7CE4">
        <w:rPr>
          <w:rFonts w:ascii="Times New Roman" w:hAnsi="Times New Roman" w:cs="Times New Roman"/>
          <w:lang w:val="en-GB"/>
        </w:rPr>
        <w:t xml:space="preserve"> monoatomic (100) steps</w:t>
      </w:r>
      <w:r w:rsidR="006D2548" w:rsidRPr="00FB7CE4">
        <w:rPr>
          <w:rFonts w:ascii="Times New Roman" w:hAnsi="Times New Roman" w:cs="Times New Roman"/>
          <w:lang w:val="en-GB"/>
        </w:rPr>
        <w:t xml:space="preserve">, the </w:t>
      </w:r>
      <w:r w:rsidR="003C26BD" w:rsidRPr="00FB7CE4">
        <w:rPr>
          <w:rFonts w:ascii="Times New Roman" w:hAnsi="Times New Roman" w:cs="Times New Roman"/>
          <w:lang w:val="en-GB"/>
        </w:rPr>
        <w:t xml:space="preserve">voltammetric </w:t>
      </w:r>
      <w:r w:rsidR="00277FCD" w:rsidRPr="00FB7CE4">
        <w:rPr>
          <w:rFonts w:ascii="Times New Roman" w:hAnsi="Times New Roman" w:cs="Times New Roman"/>
          <w:lang w:val="en-GB"/>
        </w:rPr>
        <w:t>contributions of the (100) steps are almost detached from those arising from the terraces in 0.1 M HClO</w:t>
      </w:r>
      <w:r w:rsidR="00277FCD" w:rsidRPr="00FB7CE4">
        <w:rPr>
          <w:rFonts w:ascii="Times New Roman" w:hAnsi="Times New Roman" w:cs="Times New Roman"/>
          <w:vertAlign w:val="subscript"/>
          <w:lang w:val="en-GB"/>
        </w:rPr>
        <w:t>4</w:t>
      </w:r>
      <w:r w:rsidR="000306CB" w:rsidRPr="00FB7CE4">
        <w:rPr>
          <w:rFonts w:ascii="Times New Roman" w:hAnsi="Times New Roman" w:cs="Times New Roman"/>
          <w:lang w:val="en-GB"/>
        </w:rPr>
        <w:t xml:space="preserve"> (</w:t>
      </w:r>
      <w:r w:rsidR="00F02D72" w:rsidRPr="00FB7CE4">
        <w:rPr>
          <w:rFonts w:ascii="Times New Roman" w:hAnsi="Times New Roman" w:cs="Times New Roman"/>
          <w:b/>
          <w:bCs/>
          <w:lang w:val="en-GB"/>
        </w:rPr>
        <w:t>F</w:t>
      </w:r>
      <w:r w:rsidR="000306CB" w:rsidRPr="00FB7CE4">
        <w:rPr>
          <w:rFonts w:ascii="Times New Roman" w:hAnsi="Times New Roman" w:cs="Times New Roman"/>
          <w:b/>
          <w:bCs/>
          <w:lang w:val="en-GB"/>
        </w:rPr>
        <w:t>igure 2a</w:t>
      </w:r>
      <w:r w:rsidR="000306CB" w:rsidRPr="00FB7CE4">
        <w:rPr>
          <w:rFonts w:ascii="Times New Roman" w:hAnsi="Times New Roman" w:cs="Times New Roman"/>
          <w:lang w:val="en-GB"/>
        </w:rPr>
        <w:t>).</w:t>
      </w:r>
      <w:r w:rsidR="00277FCD" w:rsidRPr="00FB7CE4">
        <w:rPr>
          <w:rFonts w:ascii="Times New Roman" w:hAnsi="Times New Roman" w:cs="Times New Roman"/>
          <w:lang w:val="en-GB"/>
        </w:rPr>
        <w:t xml:space="preserve"> </w:t>
      </w:r>
      <w:r w:rsidR="00927CE8" w:rsidRPr="00FB7CE4">
        <w:rPr>
          <w:rFonts w:ascii="Times New Roman" w:hAnsi="Times New Roman" w:cs="Times New Roman"/>
          <w:lang w:val="en-GB"/>
        </w:rPr>
        <w:t>It is worth pointing out that t</w:t>
      </w:r>
      <w:r w:rsidR="003C26BD" w:rsidRPr="00FB7CE4">
        <w:rPr>
          <w:rFonts w:ascii="Times New Roman" w:hAnsi="Times New Roman" w:cs="Times New Roman"/>
          <w:lang w:val="en-GB"/>
        </w:rPr>
        <w:t xml:space="preserve">his surface </w:t>
      </w:r>
      <w:r w:rsidR="00D607C7" w:rsidRPr="00FB7CE4">
        <w:rPr>
          <w:rFonts w:ascii="Times New Roman" w:hAnsi="Times New Roman" w:cs="Times New Roman"/>
          <w:lang w:val="en-GB"/>
        </w:rPr>
        <w:t>can equally be</w:t>
      </w:r>
      <w:r w:rsidR="003C26BD" w:rsidRPr="00FB7CE4">
        <w:rPr>
          <w:rFonts w:ascii="Times New Roman" w:hAnsi="Times New Roman" w:cs="Times New Roman"/>
          <w:lang w:val="en-GB"/>
        </w:rPr>
        <w:t xml:space="preserve"> considered as composed of two rows wide (100) terraces separated by monoatomic (111) steps. The voltammetric fingerprint of this surface is characterized by t</w:t>
      </w:r>
      <w:r w:rsidR="000306CB" w:rsidRPr="00FB7CE4">
        <w:rPr>
          <w:rFonts w:ascii="Times New Roman" w:hAnsi="Times New Roman" w:cs="Times New Roman"/>
          <w:lang w:val="en-GB"/>
        </w:rPr>
        <w:t xml:space="preserve">hree different signals </w:t>
      </w:r>
      <w:r w:rsidR="004B5B65" w:rsidRPr="00FB7CE4">
        <w:rPr>
          <w:rFonts w:ascii="Times New Roman" w:hAnsi="Times New Roman" w:cs="Times New Roman"/>
          <w:lang w:val="en-GB"/>
        </w:rPr>
        <w:t>between 0.06 and 0.4 V</w:t>
      </w:r>
      <w:r w:rsidR="00FB6340" w:rsidRPr="00FB7CE4">
        <w:rPr>
          <w:rFonts w:ascii="Times New Roman" w:hAnsi="Times New Roman" w:cs="Times New Roman"/>
          <w:lang w:val="en-GB"/>
        </w:rPr>
        <w:fldChar w:fldCharType="begin" w:fldLock="1"/>
      </w:r>
      <w:r w:rsidR="00FB6340" w:rsidRPr="00FB7CE4">
        <w:rPr>
          <w:rFonts w:ascii="Times New Roman" w:hAnsi="Times New Roman" w:cs="Times New Roman"/>
          <w:lang w:val="en-GB"/>
        </w:rPr>
        <w:instrText>ADDIN CSL_CITATION {"citationItems":[{"id":"ITEM-1","itemData":{"ISSN":"0002-7863","author":[{"dropping-particle":"","family":"Dong","given":"Jin-Chao","non-dropping-particle":"","parse-names":false,"suffix":""},{"dropping-particle":"","family":"Su","given":"Min","non-dropping-particle":"","parse-names":false,"suffix":""},{"dropping-particle":"","family":"Briega-Martos","given":"Valentín","non-dropping-particle":"","parse-names":false,"suffix":""},{"dropping-particle":"","family":"Li","given":"Lang","non-dropping-particle":"","parse-names":false,"suffix":""},{"dropping-particle":"","family":"Le","given":"Jia-Bo","non-dropping-particle":"","parse-names":false,"suffix":""},{"dropping-particle":"","family":"Radjenovic","given":"Petar","non-dropping-particle":"","parse-names":false,"suffix":""},{"dropping-particle":"","family":"Zhou","given":"Xiao-Shun","non-dropping-particle":"","parse-names":false,"suffix":""},{"dropping-particle":"","family":"Feliu","given":"Juan Miguel","non-dropping-particle":"","parse-names":false,"suffix":""},{"dropping-particle":"","family":"Tian","given":"Zhong-Qun","non-dropping-particle":"","parse-names":false,"suffix":""},{"dropping-particle":"","family":"Li","given":"Jian-Feng","non-dropping-particle":"","parse-names":false,"suffix":""}],"container-title":"Journal of the American Chemical Society","id":"ITEM-1","issue":"2","issued":{"date-parts":[["2019"]]},"page":"715-719","publisher":"ACS Publications","title":"Direct in situ Raman spectroscopic evidence of oxygen reduction reaction intermediates at high-index Pt (hkl) surfaces","type":"article-journal","volume":"142"},"uris":["http://www.mendeley.com/documents/?uuid=be7df26f-650d-4f5e-a7b3-d39f4b49066f"]},{"id":"ITEM-2","itemData":{"ISSN":"0743-7463","author":[{"dropping-particle":"","family":"Nakahara","given":"Akira","non-dropping-particle":"","parse-names":false,"suffix":""},{"dropping-particle":"","family":"Nakamura","given":"Masashi","non-dropping-particle":"","parse-names":false,"suffix":""},{"dropping-particle":"","family":"Sumitani","given":"Kazushi","non-dropping-particle":"","parse-names":false,"suffix":""},{"dropping-particle":"","family":"Sakata","given":"Osami","non-dropping-particle":"","parse-names":false,"suffix":""},{"dropping-particle":"","family":"Hoshi","given":"Nagahiro","non-dropping-particle":"","parse-names":false,"suffix":""}],"container-title":"Langmuir","id":"ITEM-2","issue":"22","issued":{"date-parts":[["2007"]]},"page":"10879-10882","publisher":"ACS Publications","title":"In situ surface X-ray scattering of stepped surface of platinum: Pt (311)","type":"article-journal","volume":"23"},"uris":["http://www.mendeley.com/documents/?uuid=61144184-b255-43c7-b91a-beee09f1d94d"]},{"id":"ITEM-3","itemData":{"ISSN":"3527340920","author":[{"dropping-particle":"","family":"Climent","given":"Victor","non-dropping-particle":"","parse-names":false,"suffix":""},{"dropping-particle":"","family":"Feliu","given":"Juan M","non-dropping-particle":"","parse-names":false,"suffix":""}],"container-title":"Nanopatterned and Nanoparticle-Modified Electrodes","id":"ITEM-3","issued":{"date-parts":[["2017"]]},"page":"1-57","publisher":"John Wiley &amp; Sons","title":"Surface electrochemistry with Pt single-crystal electrodes","type":"article-journal"},"uris":["http://www.mendeley.com/documents/?uuid=ff908afb-8afb-46af-b82d-372cb774c145"]}],"mendeley":{"formattedCitation":"&lt;sup&gt;25–27&lt;/sup&gt;","plainTextFormattedCitation":"25–27"},"properties":{"noteIndex":0},"schema":"https://github.com/citation-style-language/schema/raw/master/csl-citation.json"}</w:instrText>
      </w:r>
      <w:r w:rsidR="00FB6340" w:rsidRPr="00FB7CE4">
        <w:rPr>
          <w:rFonts w:ascii="Times New Roman" w:hAnsi="Times New Roman" w:cs="Times New Roman"/>
          <w:lang w:val="en-GB"/>
        </w:rPr>
        <w:fldChar w:fldCharType="separate"/>
      </w:r>
      <w:r w:rsidR="00FB6340" w:rsidRPr="00FB7CE4">
        <w:rPr>
          <w:rFonts w:ascii="Times New Roman" w:hAnsi="Times New Roman" w:cs="Times New Roman"/>
          <w:noProof/>
          <w:vertAlign w:val="superscript"/>
          <w:lang w:val="en-GB"/>
        </w:rPr>
        <w:t>25–27</w:t>
      </w:r>
      <w:r w:rsidR="00FB6340" w:rsidRPr="00FB7CE4">
        <w:rPr>
          <w:rFonts w:ascii="Times New Roman" w:hAnsi="Times New Roman" w:cs="Times New Roman"/>
          <w:lang w:val="en-GB"/>
        </w:rPr>
        <w:fldChar w:fldCharType="end"/>
      </w:r>
      <w:r w:rsidR="004B5B65" w:rsidRPr="00FB7CE4">
        <w:rPr>
          <w:rFonts w:ascii="Times New Roman" w:hAnsi="Times New Roman" w:cs="Times New Roman"/>
          <w:lang w:val="en-GB"/>
        </w:rPr>
        <w:t xml:space="preserve">. The </w:t>
      </w:r>
      <w:r w:rsidR="00B17FAD" w:rsidRPr="00FB7CE4">
        <w:rPr>
          <w:rFonts w:ascii="Times New Roman" w:hAnsi="Times New Roman" w:cs="Times New Roman"/>
          <w:lang w:val="en-GB"/>
        </w:rPr>
        <w:t xml:space="preserve">broad </w:t>
      </w:r>
      <w:r w:rsidR="004B5B65" w:rsidRPr="00FB7CE4">
        <w:rPr>
          <w:rFonts w:ascii="Times New Roman" w:hAnsi="Times New Roman" w:cs="Times New Roman"/>
          <w:lang w:val="en-GB"/>
        </w:rPr>
        <w:t>signal between 0.06 and 0.</w:t>
      </w:r>
      <w:r w:rsidR="00B17FAD" w:rsidRPr="00FB7CE4">
        <w:rPr>
          <w:rFonts w:ascii="Times New Roman" w:hAnsi="Times New Roman" w:cs="Times New Roman"/>
          <w:lang w:val="en-GB"/>
        </w:rPr>
        <w:t>2 V corresponds to the adsorption of hydrogen on the</w:t>
      </w:r>
      <w:r w:rsidR="000E6972" w:rsidRPr="00FB7CE4">
        <w:rPr>
          <w:rFonts w:ascii="Times New Roman" w:hAnsi="Times New Roman" w:cs="Times New Roman"/>
          <w:lang w:val="en-GB"/>
        </w:rPr>
        <w:t xml:space="preserve"> (111)</w:t>
      </w:r>
      <w:r w:rsidR="00B17FAD" w:rsidRPr="00FB7CE4">
        <w:rPr>
          <w:rFonts w:ascii="Times New Roman" w:hAnsi="Times New Roman" w:cs="Times New Roman"/>
          <w:lang w:val="en-GB"/>
        </w:rPr>
        <w:t xml:space="preserve"> terrace, w</w:t>
      </w:r>
      <w:r w:rsidR="000A3272" w:rsidRPr="00FB7CE4">
        <w:rPr>
          <w:rFonts w:ascii="Times New Roman" w:hAnsi="Times New Roman" w:cs="Times New Roman"/>
          <w:lang w:val="en-GB"/>
        </w:rPr>
        <w:t>h</w:t>
      </w:r>
      <w:r w:rsidR="00B17FAD" w:rsidRPr="00FB7CE4">
        <w:rPr>
          <w:rFonts w:ascii="Times New Roman" w:hAnsi="Times New Roman" w:cs="Times New Roman"/>
          <w:lang w:val="en-GB"/>
        </w:rPr>
        <w:t xml:space="preserve">ereas the two peaks at </w:t>
      </w:r>
      <w:r w:rsidR="00A61FE5" w:rsidRPr="00FB7CE4">
        <w:rPr>
          <w:rFonts w:ascii="Times New Roman" w:hAnsi="Times New Roman" w:cs="Times New Roman"/>
          <w:lang w:val="en-GB"/>
        </w:rPr>
        <w:t>0.28 and 0.3</w:t>
      </w:r>
      <w:r w:rsidR="000531F8" w:rsidRPr="00FB7CE4">
        <w:rPr>
          <w:rFonts w:ascii="Times New Roman" w:hAnsi="Times New Roman" w:cs="Times New Roman"/>
          <w:lang w:val="en-GB"/>
        </w:rPr>
        <w:t>6</w:t>
      </w:r>
      <w:r w:rsidR="00A61FE5" w:rsidRPr="00FB7CE4">
        <w:rPr>
          <w:rFonts w:ascii="Times New Roman" w:hAnsi="Times New Roman" w:cs="Times New Roman"/>
          <w:lang w:val="en-GB"/>
        </w:rPr>
        <w:t xml:space="preserve"> V are related to adsorption processes on the (100) steps. </w:t>
      </w:r>
      <w:r w:rsidR="00772F1C" w:rsidRPr="00FB7CE4">
        <w:rPr>
          <w:rFonts w:ascii="Times New Roman" w:hAnsi="Times New Roman" w:cs="Times New Roman"/>
          <w:lang w:val="en-GB"/>
        </w:rPr>
        <w:t>It should be noted that</w:t>
      </w:r>
      <w:r w:rsidR="00A16AE8" w:rsidRPr="00FB7CE4">
        <w:rPr>
          <w:rFonts w:ascii="Times New Roman" w:hAnsi="Times New Roman" w:cs="Times New Roman"/>
          <w:lang w:val="en-GB"/>
        </w:rPr>
        <w:t>,</w:t>
      </w:r>
      <w:r w:rsidR="00772F1C" w:rsidRPr="00FB7CE4">
        <w:rPr>
          <w:rFonts w:ascii="Times New Roman" w:hAnsi="Times New Roman" w:cs="Times New Roman"/>
          <w:lang w:val="en-GB"/>
        </w:rPr>
        <w:t xml:space="preserve"> for</w:t>
      </w:r>
      <w:r w:rsidR="003C26BD" w:rsidRPr="00FB7CE4">
        <w:rPr>
          <w:rFonts w:ascii="Times New Roman" w:hAnsi="Times New Roman" w:cs="Times New Roman"/>
          <w:lang w:val="en-GB"/>
        </w:rPr>
        <w:t xml:space="preserve"> the voltammograms of surfaces in the </w:t>
      </w:r>
      <w:r w:rsidR="000E6972" w:rsidRPr="00FB7CE4">
        <w:rPr>
          <w:rFonts w:ascii="Times New Roman" w:hAnsi="Times New Roman" w:cs="Times New Roman"/>
          <w:lang w:val="en-GB"/>
        </w:rPr>
        <w:t>n</w:t>
      </w:r>
      <w:r w:rsidR="003C26BD" w:rsidRPr="00FB7CE4">
        <w:rPr>
          <w:rFonts w:ascii="Times New Roman" w:hAnsi="Times New Roman" w:cs="Times New Roman"/>
          <w:lang w:val="en-GB"/>
        </w:rPr>
        <w:t>(111)</w:t>
      </w:r>
      <w:r w:rsidR="00FB5898" w:rsidRPr="00FB7CE4">
        <w:rPr>
          <w:rFonts w:ascii="Times New Roman" w:hAnsi="Times New Roman" w:cs="Times New Roman"/>
          <w:lang w:val="en-GB"/>
        </w:rPr>
        <w:t>×</w:t>
      </w:r>
      <w:r w:rsidR="003C26BD" w:rsidRPr="00FB7CE4">
        <w:rPr>
          <w:rFonts w:ascii="Times New Roman" w:hAnsi="Times New Roman" w:cs="Times New Roman"/>
          <w:lang w:val="en-GB"/>
        </w:rPr>
        <w:t>(100) zone with</w:t>
      </w:r>
      <w:r w:rsidR="00772F1C" w:rsidRPr="00FB7CE4">
        <w:rPr>
          <w:rFonts w:ascii="Times New Roman" w:hAnsi="Times New Roman" w:cs="Times New Roman"/>
          <w:lang w:val="en-GB"/>
        </w:rPr>
        <w:t xml:space="preserve"> </w:t>
      </w:r>
      <w:r w:rsidR="000A3272" w:rsidRPr="00FB7CE4">
        <w:rPr>
          <w:rFonts w:ascii="Times New Roman" w:hAnsi="Times New Roman" w:cs="Times New Roman"/>
          <w:lang w:val="en-GB"/>
        </w:rPr>
        <w:t>short terraces</w:t>
      </w:r>
      <w:r w:rsidR="00A16AE8" w:rsidRPr="00FB7CE4">
        <w:rPr>
          <w:rFonts w:ascii="Times New Roman" w:hAnsi="Times New Roman" w:cs="Times New Roman"/>
          <w:lang w:val="en-GB"/>
        </w:rPr>
        <w:t>,</w:t>
      </w:r>
      <w:r w:rsidR="000A3272" w:rsidRPr="00FB7CE4">
        <w:rPr>
          <w:rFonts w:ascii="Times New Roman" w:hAnsi="Times New Roman" w:cs="Times New Roman"/>
          <w:lang w:val="en-GB"/>
        </w:rPr>
        <w:t xml:space="preserve"> the </w:t>
      </w:r>
      <w:r w:rsidR="0064662F" w:rsidRPr="00FB7CE4">
        <w:rPr>
          <w:rFonts w:ascii="Times New Roman" w:hAnsi="Times New Roman" w:cs="Times New Roman"/>
          <w:lang w:val="en-GB"/>
        </w:rPr>
        <w:t xml:space="preserve">step contributions split into two </w:t>
      </w:r>
      <w:r w:rsidR="00755E0D" w:rsidRPr="00FB7CE4">
        <w:rPr>
          <w:rFonts w:ascii="Times New Roman" w:hAnsi="Times New Roman" w:cs="Times New Roman"/>
          <w:lang w:val="en-GB"/>
        </w:rPr>
        <w:t>separate</w:t>
      </w:r>
      <w:r w:rsidR="001444F1" w:rsidRPr="00FB7CE4">
        <w:rPr>
          <w:rFonts w:ascii="Times New Roman" w:hAnsi="Times New Roman" w:cs="Times New Roman"/>
          <w:lang w:val="en-GB"/>
        </w:rPr>
        <w:t xml:space="preserve"> </w:t>
      </w:r>
      <w:r w:rsidR="0064662F" w:rsidRPr="00FB7CE4">
        <w:rPr>
          <w:rFonts w:ascii="Times New Roman" w:hAnsi="Times New Roman" w:cs="Times New Roman"/>
          <w:lang w:val="en-GB"/>
        </w:rPr>
        <w:t>peaks</w:t>
      </w:r>
      <w:r w:rsidR="004B75BE" w:rsidRPr="00FB7CE4">
        <w:rPr>
          <w:rFonts w:ascii="Times New Roman" w:hAnsi="Times New Roman" w:cs="Times New Roman"/>
          <w:lang w:val="en-GB"/>
        </w:rPr>
        <w:t>, whereas for long terraces only one peak at ca. 0.</w:t>
      </w:r>
      <w:r w:rsidR="006B63D6" w:rsidRPr="00FB7CE4">
        <w:rPr>
          <w:rFonts w:ascii="Times New Roman" w:hAnsi="Times New Roman" w:cs="Times New Roman"/>
          <w:lang w:val="en-GB"/>
        </w:rPr>
        <w:t xml:space="preserve">32 V </w:t>
      </w:r>
      <w:r w:rsidR="000E6972" w:rsidRPr="00FB7CE4">
        <w:rPr>
          <w:rFonts w:ascii="Times New Roman" w:hAnsi="Times New Roman" w:cs="Times New Roman"/>
          <w:lang w:val="en-GB"/>
        </w:rPr>
        <w:t>is obtained</w:t>
      </w:r>
      <w:r w:rsidR="0064662F" w:rsidRPr="00FB7CE4">
        <w:rPr>
          <w:rFonts w:ascii="Times New Roman" w:hAnsi="Times New Roman" w:cs="Times New Roman"/>
          <w:lang w:val="en-GB"/>
        </w:rPr>
        <w:t xml:space="preserve">. </w:t>
      </w:r>
    </w:p>
    <w:p w14:paraId="02BD7F80" w14:textId="3B5F78F3" w:rsidR="003466DC" w:rsidRPr="00FB7CE4" w:rsidRDefault="00B44664"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On this electrode, </w:t>
      </w:r>
      <w:r w:rsidR="00CF5E4D" w:rsidRPr="00FB7CE4">
        <w:rPr>
          <w:rFonts w:ascii="Times New Roman" w:hAnsi="Times New Roman" w:cs="Times New Roman"/>
          <w:lang w:val="en-GB"/>
        </w:rPr>
        <w:t xml:space="preserve">CO displacement experiments have been performed </w:t>
      </w:r>
      <w:r w:rsidR="00AC46E5" w:rsidRPr="00FB7CE4">
        <w:rPr>
          <w:rFonts w:ascii="Times New Roman" w:hAnsi="Times New Roman" w:cs="Times New Roman"/>
          <w:lang w:val="en-GB"/>
        </w:rPr>
        <w:t>at different potential</w:t>
      </w:r>
      <w:r w:rsidR="00F37BAD" w:rsidRPr="00FB7CE4">
        <w:rPr>
          <w:rFonts w:ascii="Times New Roman" w:hAnsi="Times New Roman" w:cs="Times New Roman"/>
          <w:lang w:val="en-GB"/>
        </w:rPr>
        <w:t>s</w:t>
      </w:r>
      <w:r w:rsidR="00AC46E5" w:rsidRPr="00FB7CE4">
        <w:rPr>
          <w:rFonts w:ascii="Times New Roman" w:hAnsi="Times New Roman" w:cs="Times New Roman"/>
          <w:lang w:val="en-GB"/>
        </w:rPr>
        <w:t>, a</w:t>
      </w:r>
      <w:r w:rsidR="00430E76" w:rsidRPr="00FB7CE4">
        <w:rPr>
          <w:rFonts w:ascii="Times New Roman" w:hAnsi="Times New Roman" w:cs="Times New Roman"/>
          <w:lang w:val="en-GB"/>
        </w:rPr>
        <w:t xml:space="preserve">nd some of the </w:t>
      </w:r>
      <w:r w:rsidR="00FB5898" w:rsidRPr="00FB7CE4">
        <w:rPr>
          <w:rFonts w:ascii="Times New Roman" w:hAnsi="Times New Roman" w:cs="Times New Roman"/>
          <w:lang w:val="en-GB"/>
        </w:rPr>
        <w:t xml:space="preserve">current </w:t>
      </w:r>
      <w:r w:rsidR="00430E76" w:rsidRPr="00FB7CE4">
        <w:rPr>
          <w:rFonts w:ascii="Times New Roman" w:hAnsi="Times New Roman" w:cs="Times New Roman"/>
          <w:lang w:val="en-GB"/>
        </w:rPr>
        <w:t xml:space="preserve">transients are shown in </w:t>
      </w:r>
      <w:r w:rsidR="002C45E3" w:rsidRPr="00FB7CE4">
        <w:rPr>
          <w:rFonts w:ascii="Times New Roman" w:hAnsi="Times New Roman" w:cs="Times New Roman"/>
          <w:b/>
          <w:bCs/>
          <w:lang w:val="en-GB"/>
        </w:rPr>
        <w:t>F</w:t>
      </w:r>
      <w:r w:rsidR="00430E76" w:rsidRPr="00FB7CE4">
        <w:rPr>
          <w:rFonts w:ascii="Times New Roman" w:hAnsi="Times New Roman" w:cs="Times New Roman"/>
          <w:b/>
          <w:bCs/>
          <w:lang w:val="en-GB"/>
        </w:rPr>
        <w:t>igure 2b</w:t>
      </w:r>
      <w:r w:rsidR="00430E76" w:rsidRPr="00FB7CE4">
        <w:rPr>
          <w:rFonts w:ascii="Times New Roman" w:hAnsi="Times New Roman" w:cs="Times New Roman"/>
          <w:lang w:val="en-GB"/>
        </w:rPr>
        <w:t>.</w:t>
      </w:r>
      <w:r w:rsidR="00212CF0" w:rsidRPr="00FB7CE4">
        <w:rPr>
          <w:rFonts w:ascii="Times New Roman" w:hAnsi="Times New Roman" w:cs="Times New Roman"/>
          <w:lang w:val="en-GB"/>
        </w:rPr>
        <w:t xml:space="preserve"> </w:t>
      </w:r>
      <w:r w:rsidR="0092268E" w:rsidRPr="00FB7CE4">
        <w:rPr>
          <w:rFonts w:ascii="Times New Roman" w:hAnsi="Times New Roman" w:cs="Times New Roman"/>
          <w:lang w:val="en-GB"/>
        </w:rPr>
        <w:t xml:space="preserve">Voltammograms recorded before and </w:t>
      </w:r>
      <w:r w:rsidR="00A72F8F" w:rsidRPr="00FB7CE4">
        <w:rPr>
          <w:rFonts w:ascii="Times New Roman" w:hAnsi="Times New Roman" w:cs="Times New Roman"/>
          <w:lang w:val="en-GB"/>
        </w:rPr>
        <w:t xml:space="preserve">after the </w:t>
      </w:r>
      <w:r w:rsidR="00212CF0" w:rsidRPr="00FB7CE4">
        <w:rPr>
          <w:rFonts w:ascii="Times New Roman" w:hAnsi="Times New Roman" w:cs="Times New Roman"/>
          <w:lang w:val="en-GB"/>
        </w:rPr>
        <w:t xml:space="preserve">CO displacement experiment were </w:t>
      </w:r>
      <w:r w:rsidR="00A72F8F" w:rsidRPr="00FB7CE4">
        <w:rPr>
          <w:rFonts w:ascii="Times New Roman" w:hAnsi="Times New Roman" w:cs="Times New Roman"/>
          <w:lang w:val="en-GB"/>
        </w:rPr>
        <w:t xml:space="preserve">identical (Figure S1) which </w:t>
      </w:r>
      <w:r w:rsidR="00874C66" w:rsidRPr="00FB7CE4">
        <w:rPr>
          <w:rFonts w:ascii="Times New Roman" w:hAnsi="Times New Roman" w:cs="Times New Roman"/>
          <w:lang w:val="en-GB"/>
        </w:rPr>
        <w:t xml:space="preserve">assures that the surface structure of the electrode </w:t>
      </w:r>
      <w:r w:rsidR="001D3F8D" w:rsidRPr="00FB7CE4">
        <w:rPr>
          <w:rFonts w:ascii="Times New Roman" w:hAnsi="Times New Roman" w:cs="Times New Roman"/>
          <w:lang w:val="en-GB"/>
        </w:rPr>
        <w:t>is maintained during the experiment</w:t>
      </w:r>
      <w:r w:rsidR="002E225D" w:rsidRPr="00FB7CE4">
        <w:rPr>
          <w:rFonts w:ascii="Times New Roman" w:hAnsi="Times New Roman" w:cs="Times New Roman"/>
          <w:lang w:val="en-GB"/>
        </w:rPr>
        <w:t xml:space="preserve">. </w:t>
      </w:r>
      <w:r w:rsidR="008B6EAF" w:rsidRPr="00FB7CE4">
        <w:rPr>
          <w:rFonts w:ascii="Times New Roman" w:hAnsi="Times New Roman" w:cs="Times New Roman"/>
          <w:lang w:val="en-GB"/>
        </w:rPr>
        <w:t xml:space="preserve">The total charge curve as a function of the potential has been </w:t>
      </w:r>
      <w:r w:rsidR="007D2DAC" w:rsidRPr="00FB7CE4">
        <w:rPr>
          <w:rFonts w:ascii="Times New Roman" w:hAnsi="Times New Roman" w:cs="Times New Roman"/>
          <w:lang w:val="en-GB"/>
        </w:rPr>
        <w:t xml:space="preserve">calculated </w:t>
      </w:r>
      <w:r w:rsidR="00FB5898" w:rsidRPr="00FB7CE4">
        <w:rPr>
          <w:rFonts w:ascii="Times New Roman" w:hAnsi="Times New Roman" w:cs="Times New Roman"/>
          <w:lang w:val="en-GB"/>
        </w:rPr>
        <w:t>by</w:t>
      </w:r>
      <w:r w:rsidR="007D2DAC" w:rsidRPr="00FB7CE4">
        <w:rPr>
          <w:rFonts w:ascii="Times New Roman" w:hAnsi="Times New Roman" w:cs="Times New Roman"/>
          <w:lang w:val="en-GB"/>
        </w:rPr>
        <w:t xml:space="preserve"> integrati</w:t>
      </w:r>
      <w:r w:rsidR="00FB5898" w:rsidRPr="00FB7CE4">
        <w:rPr>
          <w:rFonts w:ascii="Times New Roman" w:hAnsi="Times New Roman" w:cs="Times New Roman"/>
          <w:lang w:val="en-GB"/>
        </w:rPr>
        <w:t>ng</w:t>
      </w:r>
      <w:r w:rsidR="007D2DAC" w:rsidRPr="00FB7CE4">
        <w:rPr>
          <w:rFonts w:ascii="Times New Roman" w:hAnsi="Times New Roman" w:cs="Times New Roman"/>
          <w:lang w:val="en-GB"/>
        </w:rPr>
        <w:t xml:space="preserve"> the voltammetric current, u</w:t>
      </w:r>
      <w:r w:rsidR="00430E76" w:rsidRPr="00FB7CE4">
        <w:rPr>
          <w:rFonts w:ascii="Times New Roman" w:hAnsi="Times New Roman" w:cs="Times New Roman"/>
          <w:lang w:val="en-GB"/>
        </w:rPr>
        <w:t xml:space="preserve">sing the </w:t>
      </w:r>
      <w:r w:rsidR="00F514FE" w:rsidRPr="00FB7CE4">
        <w:rPr>
          <w:rFonts w:ascii="Times New Roman" w:hAnsi="Times New Roman" w:cs="Times New Roman"/>
          <w:lang w:val="en-GB"/>
        </w:rPr>
        <w:t xml:space="preserve">value of the </w:t>
      </w:r>
      <w:r w:rsidR="00F514FE" w:rsidRPr="00FB7CE4">
        <w:rPr>
          <w:rFonts w:ascii="Times New Roman" w:hAnsi="Times New Roman" w:cs="Times New Roman"/>
          <w:lang w:val="en-GB"/>
        </w:rPr>
        <w:lastRenderedPageBreak/>
        <w:t>charge displaced at 0.1</w:t>
      </w:r>
      <w:r w:rsidR="00F35686" w:rsidRPr="00FB7CE4">
        <w:rPr>
          <w:rFonts w:ascii="Times New Roman" w:hAnsi="Times New Roman" w:cs="Times New Roman"/>
          <w:lang w:val="en-GB"/>
        </w:rPr>
        <w:t>0</w:t>
      </w:r>
      <w:r w:rsidR="00F514FE" w:rsidRPr="00FB7CE4">
        <w:rPr>
          <w:rFonts w:ascii="Times New Roman" w:hAnsi="Times New Roman" w:cs="Times New Roman"/>
          <w:lang w:val="en-GB"/>
        </w:rPr>
        <w:t xml:space="preserve"> V as </w:t>
      </w:r>
      <w:r w:rsidR="002704C3" w:rsidRPr="00FB7CE4">
        <w:rPr>
          <w:rFonts w:ascii="Times New Roman" w:hAnsi="Times New Roman" w:cs="Times New Roman"/>
          <w:lang w:val="en-GB"/>
        </w:rPr>
        <w:t xml:space="preserve">the </w:t>
      </w:r>
      <w:r w:rsidR="00F514FE" w:rsidRPr="00FB7CE4">
        <w:rPr>
          <w:rFonts w:ascii="Times New Roman" w:hAnsi="Times New Roman" w:cs="Times New Roman"/>
          <w:lang w:val="en-GB"/>
        </w:rPr>
        <w:t>integration constant</w:t>
      </w:r>
      <w:r w:rsidR="007D2DAC" w:rsidRPr="00FB7CE4">
        <w:rPr>
          <w:rFonts w:ascii="Times New Roman" w:hAnsi="Times New Roman" w:cs="Times New Roman"/>
          <w:lang w:val="en-GB"/>
        </w:rPr>
        <w:t xml:space="preserve"> </w:t>
      </w:r>
      <w:r w:rsidR="008B6EAF" w:rsidRPr="00FB7CE4">
        <w:rPr>
          <w:rFonts w:ascii="Times New Roman" w:hAnsi="Times New Roman" w:cs="Times New Roman"/>
          <w:lang w:val="en-GB"/>
        </w:rPr>
        <w:t>(</w:t>
      </w:r>
      <w:r w:rsidR="008B6EAF" w:rsidRPr="00FB7CE4">
        <w:rPr>
          <w:rStyle w:val="Emphasis"/>
          <w:rFonts w:ascii="Times New Roman" w:hAnsi="Times New Roman" w:cs="Times New Roman"/>
          <w:lang w:val="en-GB"/>
        </w:rPr>
        <w:t>q</w:t>
      </w:r>
      <w:r w:rsidR="008B6EAF" w:rsidRPr="00FB7CE4">
        <w:rPr>
          <w:rFonts w:ascii="Times New Roman" w:hAnsi="Times New Roman" w:cs="Times New Roman"/>
          <w:lang w:val="en-GB"/>
        </w:rPr>
        <w:t>(</w:t>
      </w:r>
      <w:r w:rsidR="008B6EAF" w:rsidRPr="00FB7CE4">
        <w:rPr>
          <w:rStyle w:val="Emphasis"/>
          <w:rFonts w:ascii="Times New Roman" w:hAnsi="Times New Roman" w:cs="Times New Roman"/>
          <w:lang w:val="en-GB"/>
        </w:rPr>
        <w:t>E</w:t>
      </w:r>
      <w:r w:rsidR="008B6EAF" w:rsidRPr="00FB7CE4">
        <w:rPr>
          <w:rFonts w:ascii="Times New Roman" w:hAnsi="Times New Roman" w:cs="Times New Roman"/>
          <w:lang w:val="en-GB"/>
        </w:rPr>
        <w:t>*) in </w:t>
      </w:r>
      <w:r w:rsidR="001F58CB" w:rsidRPr="00FB7CE4">
        <w:rPr>
          <w:rFonts w:ascii="Times New Roman" w:hAnsi="Times New Roman" w:cs="Times New Roman"/>
          <w:lang w:val="en-GB"/>
        </w:rPr>
        <w:t xml:space="preserve">eq. </w:t>
      </w:r>
      <w:r w:rsidR="001F58CB" w:rsidRPr="00FB7CE4">
        <w:rPr>
          <w:rFonts w:ascii="Times New Roman" w:hAnsi="Times New Roman" w:cs="Times New Roman"/>
          <w:iCs/>
          <w:lang w:val="en-GB"/>
        </w:rPr>
        <w:fldChar w:fldCharType="begin"/>
      </w:r>
      <w:r w:rsidR="001F58CB" w:rsidRPr="00FB7CE4">
        <w:rPr>
          <w:rFonts w:ascii="Times New Roman" w:hAnsi="Times New Roman" w:cs="Times New Roman"/>
          <w:iCs/>
          <w:lang w:val="en-GB"/>
        </w:rPr>
        <w:instrText xml:space="preserve"> GOTOBUTTON ZEqnNum596070  \* MERGEFORMAT </w:instrText>
      </w:r>
      <w:r w:rsidR="001F58CB" w:rsidRPr="00FB7CE4">
        <w:rPr>
          <w:rFonts w:ascii="Times New Roman" w:hAnsi="Times New Roman" w:cs="Times New Roman"/>
          <w:iCs/>
          <w:lang w:val="en-GB"/>
        </w:rPr>
        <w:fldChar w:fldCharType="begin"/>
      </w:r>
      <w:r w:rsidR="001F58CB" w:rsidRPr="00FB7CE4">
        <w:rPr>
          <w:rFonts w:ascii="Times New Roman" w:hAnsi="Times New Roman" w:cs="Times New Roman"/>
          <w:iCs/>
          <w:lang w:val="en-GB"/>
        </w:rPr>
        <w:instrText xml:space="preserve"> REF ZEqnNum596070 \* Charformat \! \* MERGEFORMAT </w:instrText>
      </w:r>
      <w:r w:rsidR="001F58CB" w:rsidRPr="00FB7CE4">
        <w:rPr>
          <w:rFonts w:ascii="Times New Roman" w:hAnsi="Times New Roman" w:cs="Times New Roman"/>
          <w:iCs/>
          <w:lang w:val="en-GB"/>
        </w:rPr>
        <w:fldChar w:fldCharType="separate"/>
      </w:r>
      <w:r w:rsidR="001F58CB" w:rsidRPr="00FB7CE4">
        <w:rPr>
          <w:rFonts w:ascii="Times New Roman" w:hAnsi="Times New Roman" w:cs="Times New Roman"/>
          <w:iCs/>
          <w:lang w:val="en-GB"/>
        </w:rPr>
        <w:instrText>(3)</w:instrText>
      </w:r>
      <w:r w:rsidR="001F58CB" w:rsidRPr="00FB7CE4">
        <w:rPr>
          <w:rFonts w:ascii="Times New Roman" w:hAnsi="Times New Roman" w:cs="Times New Roman"/>
          <w:iCs/>
          <w:lang w:val="en-GB"/>
        </w:rPr>
        <w:fldChar w:fldCharType="end"/>
      </w:r>
      <w:r w:rsidR="001F58CB" w:rsidRPr="00FB7CE4">
        <w:rPr>
          <w:rFonts w:ascii="Times New Roman" w:hAnsi="Times New Roman" w:cs="Times New Roman"/>
          <w:iCs/>
          <w:lang w:val="en-GB"/>
        </w:rPr>
        <w:fldChar w:fldCharType="end"/>
      </w:r>
      <w:r w:rsidR="003A4B22" w:rsidRPr="00FB7CE4">
        <w:rPr>
          <w:rFonts w:ascii="Times New Roman" w:hAnsi="Times New Roman" w:cs="Times New Roman"/>
          <w:lang w:val="en-GB"/>
        </w:rPr>
        <w:t xml:space="preserve"> (</w:t>
      </w:r>
      <w:r w:rsidR="003A4B22" w:rsidRPr="00FB7CE4">
        <w:rPr>
          <w:rFonts w:ascii="Times New Roman" w:hAnsi="Times New Roman" w:cs="Times New Roman"/>
          <w:b/>
          <w:bCs/>
          <w:lang w:val="en-GB"/>
        </w:rPr>
        <w:t>Figure 2a</w:t>
      </w:r>
      <w:r w:rsidR="003A4B22" w:rsidRPr="00FB7CE4">
        <w:rPr>
          <w:rFonts w:ascii="Times New Roman" w:hAnsi="Times New Roman" w:cs="Times New Roman"/>
          <w:lang w:val="en-GB"/>
        </w:rPr>
        <w:t>, black line)</w:t>
      </w:r>
      <w:r w:rsidR="005C3CA9" w:rsidRPr="00FB7CE4">
        <w:rPr>
          <w:rFonts w:ascii="Times New Roman" w:hAnsi="Times New Roman" w:cs="Times New Roman"/>
          <w:lang w:val="en-GB"/>
        </w:rPr>
        <w:fldChar w:fldCharType="begin" w:fldLock="1"/>
      </w:r>
      <w:r w:rsidR="00EF52EB" w:rsidRPr="00FB7CE4">
        <w:rPr>
          <w:rFonts w:ascii="Times New Roman" w:hAnsi="Times New Roman" w:cs="Times New Roman"/>
          <w:lang w:val="en-GB"/>
        </w:rPr>
        <w:instrText>ADDIN CSL_CITATION {"citationItems":[{"id":"ITEM-1","itemData":{"ISSN":"0013-4686","author":[{"dropping-particle":"","family":"Rizo","given":"Rubén","non-dropping-particle":"","parse-names":false,"suffix":""},{"dropping-particle":"","family":"Sitta","given":"Elton","non-dropping-particle":"","parse-names":false,"suffix":""},{"dropping-particle":"","family":"Herrero","given":"Enrique","non-dropping-particle":"","parse-names":false,"suffix":""},{"dropping-particle":"","family":"Climent","given":"Víctor","non-dropping-particle":"","parse-names":false,"suffix":""},{"dropping-particle":"","family":"Feliu","given":"Juan M","non-dropping-particle":"","parse-names":false,"suffix":""}],"container-title":"Electrochimica Acta","id":"ITEM-1","issued":{"date-parts":[["2015"]]},"page":"138-145","publisher":"Elsevier","title":"Towards the understanding of the interfacial pH scale at Pt (1 1 1) electrodes","type":"article-journal","volume":"162"},"uris":["http://www.mendeley.com/documents/?uuid=5547e859-e551-494a-9ca0-165b5abe22b5"]}],"mendeley":{"formattedCitation":"&lt;sup&gt;14&lt;/sup&gt;","plainTextFormattedCitation":"14","previouslyFormattedCitation":"&lt;sup&gt;14&lt;/sup&gt;"},"properties":{"noteIndex":0},"schema":"https://github.com/citation-style-language/schema/raw/master/csl-citation.json"}</w:instrText>
      </w:r>
      <w:r w:rsidR="005C3CA9" w:rsidRPr="00FB7CE4">
        <w:rPr>
          <w:rFonts w:ascii="Times New Roman" w:hAnsi="Times New Roman" w:cs="Times New Roman"/>
          <w:lang w:val="en-GB"/>
        </w:rPr>
        <w:fldChar w:fldCharType="separate"/>
      </w:r>
      <w:r w:rsidR="00737695" w:rsidRPr="00FB7CE4">
        <w:rPr>
          <w:rFonts w:ascii="Times New Roman" w:hAnsi="Times New Roman" w:cs="Times New Roman"/>
          <w:noProof/>
          <w:vertAlign w:val="superscript"/>
          <w:lang w:val="en-GB"/>
        </w:rPr>
        <w:t>14</w:t>
      </w:r>
      <w:r w:rsidR="005C3CA9" w:rsidRPr="00FB7CE4">
        <w:rPr>
          <w:rFonts w:ascii="Times New Roman" w:hAnsi="Times New Roman" w:cs="Times New Roman"/>
          <w:lang w:val="en-GB"/>
        </w:rPr>
        <w:fldChar w:fldCharType="end"/>
      </w:r>
      <w:r w:rsidR="008B6EAF" w:rsidRPr="00FB7CE4">
        <w:rPr>
          <w:rFonts w:ascii="Times New Roman" w:hAnsi="Times New Roman" w:cs="Times New Roman"/>
          <w:lang w:val="en-GB"/>
        </w:rPr>
        <w:t>.</w:t>
      </w:r>
      <w:r w:rsidR="005571AF" w:rsidRPr="00FB7CE4">
        <w:rPr>
          <w:rFonts w:ascii="Times New Roman" w:hAnsi="Times New Roman" w:cs="Times New Roman"/>
          <w:lang w:val="en-GB"/>
        </w:rPr>
        <w:t xml:space="preserve"> The </w:t>
      </w:r>
      <w:r w:rsidR="00744E35" w:rsidRPr="00FB7CE4">
        <w:rPr>
          <w:rFonts w:ascii="Times New Roman" w:hAnsi="Times New Roman" w:cs="Times New Roman"/>
          <w:lang w:val="en-GB"/>
        </w:rPr>
        <w:t>potential of zero total charge (</w:t>
      </w:r>
      <w:proofErr w:type="spellStart"/>
      <w:r w:rsidR="00744E35" w:rsidRPr="00FB7CE4">
        <w:rPr>
          <w:rFonts w:ascii="Times New Roman" w:hAnsi="Times New Roman" w:cs="Times New Roman"/>
          <w:lang w:val="en-GB"/>
        </w:rPr>
        <w:t>pztc</w:t>
      </w:r>
      <w:proofErr w:type="spellEnd"/>
      <w:r w:rsidR="00744E35" w:rsidRPr="00FB7CE4">
        <w:rPr>
          <w:rFonts w:ascii="Times New Roman" w:hAnsi="Times New Roman" w:cs="Times New Roman"/>
          <w:lang w:val="en-GB"/>
        </w:rPr>
        <w:t xml:space="preserve">) </w:t>
      </w:r>
      <w:r w:rsidR="00CD27FB" w:rsidRPr="00FB7CE4">
        <w:rPr>
          <w:rFonts w:ascii="Times New Roman" w:hAnsi="Times New Roman" w:cs="Times New Roman"/>
          <w:lang w:val="en-GB"/>
        </w:rPr>
        <w:t>can be directly measured from the intersection of this curve with the axis of abscissas</w:t>
      </w:r>
      <w:r w:rsidR="00744E35" w:rsidRPr="00FB7CE4">
        <w:rPr>
          <w:rFonts w:ascii="Times New Roman" w:hAnsi="Times New Roman" w:cs="Times New Roman"/>
          <w:lang w:val="en-GB"/>
        </w:rPr>
        <w:t xml:space="preserve"> and</w:t>
      </w:r>
      <w:r w:rsidR="00FB5898" w:rsidRPr="00FB7CE4">
        <w:rPr>
          <w:rFonts w:ascii="Times New Roman" w:hAnsi="Times New Roman" w:cs="Times New Roman"/>
          <w:lang w:val="en-GB"/>
        </w:rPr>
        <w:t>,</w:t>
      </w:r>
      <w:r w:rsidR="00744E35" w:rsidRPr="00FB7CE4">
        <w:rPr>
          <w:rFonts w:ascii="Times New Roman" w:hAnsi="Times New Roman" w:cs="Times New Roman"/>
          <w:lang w:val="en-GB"/>
        </w:rPr>
        <w:t xml:space="preserve"> for this electrode, the measured </w:t>
      </w:r>
      <w:proofErr w:type="spellStart"/>
      <w:r w:rsidR="00744E35" w:rsidRPr="00FB7CE4">
        <w:rPr>
          <w:rFonts w:ascii="Times New Roman" w:hAnsi="Times New Roman" w:cs="Times New Roman"/>
          <w:lang w:val="en-GB"/>
        </w:rPr>
        <w:t>pztc</w:t>
      </w:r>
      <w:proofErr w:type="spellEnd"/>
      <w:r w:rsidR="00744E35" w:rsidRPr="00FB7CE4">
        <w:rPr>
          <w:rFonts w:ascii="Times New Roman" w:hAnsi="Times New Roman" w:cs="Times New Roman"/>
          <w:lang w:val="en-GB"/>
        </w:rPr>
        <w:t xml:space="preserve"> </w:t>
      </w:r>
      <w:r w:rsidR="00FB5898" w:rsidRPr="00FB7CE4">
        <w:rPr>
          <w:rFonts w:ascii="Times New Roman" w:hAnsi="Times New Roman" w:cs="Times New Roman"/>
          <w:lang w:val="en-GB"/>
        </w:rPr>
        <w:t>is at</w:t>
      </w:r>
      <w:r w:rsidR="00DD18FC" w:rsidRPr="00FB7CE4">
        <w:rPr>
          <w:rFonts w:ascii="Times New Roman" w:hAnsi="Times New Roman" w:cs="Times New Roman"/>
          <w:lang w:val="en-GB"/>
        </w:rPr>
        <w:t xml:space="preserve"> 0.353</w:t>
      </w:r>
      <w:r w:rsidR="002443B9" w:rsidRPr="00FB7CE4">
        <w:rPr>
          <w:rFonts w:ascii="Times New Roman" w:hAnsi="Times New Roman" w:cs="Times New Roman"/>
          <w:lang w:val="en-GB"/>
        </w:rPr>
        <w:t xml:space="preserve"> ± 0.005</w:t>
      </w:r>
      <w:r w:rsidR="00DD18FC" w:rsidRPr="00FB7CE4">
        <w:rPr>
          <w:rFonts w:ascii="Times New Roman" w:hAnsi="Times New Roman" w:cs="Times New Roman"/>
          <w:lang w:val="en-GB"/>
        </w:rPr>
        <w:t xml:space="preserve"> V</w:t>
      </w:r>
      <w:r w:rsidR="00FB5898" w:rsidRPr="00FB7CE4">
        <w:rPr>
          <w:rFonts w:ascii="Times New Roman" w:hAnsi="Times New Roman" w:cs="Times New Roman"/>
          <w:lang w:val="en-GB"/>
        </w:rPr>
        <w:t xml:space="preserve">. </w:t>
      </w:r>
      <w:r w:rsidR="006B63D6" w:rsidRPr="00FB7CE4">
        <w:rPr>
          <w:rFonts w:ascii="Times New Roman" w:hAnsi="Times New Roman" w:cs="Times New Roman"/>
          <w:lang w:val="en-GB"/>
        </w:rPr>
        <w:t xml:space="preserve">This value is </w:t>
      </w:r>
      <w:r w:rsidR="00E205F2" w:rsidRPr="00FB7CE4">
        <w:rPr>
          <w:rFonts w:ascii="Times New Roman" w:hAnsi="Times New Roman" w:cs="Times New Roman"/>
          <w:lang w:val="en-GB"/>
        </w:rPr>
        <w:t>very</w:t>
      </w:r>
      <w:r w:rsidR="00876C3B" w:rsidRPr="00FB7CE4">
        <w:rPr>
          <w:rFonts w:ascii="Times New Roman" w:hAnsi="Times New Roman" w:cs="Times New Roman"/>
          <w:lang w:val="en-GB"/>
        </w:rPr>
        <w:t xml:space="preserve"> close to the peak potential</w:t>
      </w:r>
      <w:r w:rsidR="00DD18FC" w:rsidRPr="00FB7CE4">
        <w:rPr>
          <w:rFonts w:ascii="Times New Roman" w:hAnsi="Times New Roman" w:cs="Times New Roman"/>
          <w:lang w:val="en-GB"/>
        </w:rPr>
        <w:t xml:space="preserve"> </w:t>
      </w:r>
      <w:r w:rsidR="00FB5898" w:rsidRPr="00FB7CE4">
        <w:rPr>
          <w:rFonts w:ascii="Times New Roman" w:hAnsi="Times New Roman" w:cs="Times New Roman"/>
          <w:lang w:val="en-GB"/>
        </w:rPr>
        <w:t xml:space="preserve">of the second </w:t>
      </w:r>
      <w:r w:rsidR="00E205F2" w:rsidRPr="00FB7CE4">
        <w:rPr>
          <w:rFonts w:ascii="Times New Roman" w:hAnsi="Times New Roman" w:cs="Times New Roman"/>
          <w:lang w:val="en-GB"/>
        </w:rPr>
        <w:t xml:space="preserve">signal </w:t>
      </w:r>
      <w:r w:rsidR="00876C3B" w:rsidRPr="00FB7CE4">
        <w:rPr>
          <w:rFonts w:ascii="Times New Roman" w:hAnsi="Times New Roman" w:cs="Times New Roman"/>
          <w:lang w:val="en-GB"/>
        </w:rPr>
        <w:t>related to the step.</w:t>
      </w:r>
      <w:r w:rsidR="00780495" w:rsidRPr="00FB7CE4">
        <w:rPr>
          <w:rFonts w:ascii="Times New Roman" w:hAnsi="Times New Roman" w:cs="Times New Roman"/>
          <w:lang w:val="en-GB"/>
        </w:rPr>
        <w:t xml:space="preserve"> </w:t>
      </w:r>
      <w:r w:rsidR="00176FC5" w:rsidRPr="00FB7CE4">
        <w:rPr>
          <w:rFonts w:ascii="Times New Roman" w:hAnsi="Times New Roman" w:cs="Times New Roman"/>
          <w:lang w:val="en-GB"/>
        </w:rPr>
        <w:t xml:space="preserve">Additionally, the measured charge during the </w:t>
      </w:r>
      <w:r w:rsidR="00ED11F3" w:rsidRPr="00FB7CE4">
        <w:rPr>
          <w:rFonts w:ascii="Times New Roman" w:hAnsi="Times New Roman" w:cs="Times New Roman"/>
          <w:lang w:val="en-GB"/>
        </w:rPr>
        <w:t xml:space="preserve">CO displacement </w:t>
      </w:r>
      <w:r w:rsidR="00FB5898" w:rsidRPr="00FB7CE4">
        <w:rPr>
          <w:rFonts w:ascii="Times New Roman" w:hAnsi="Times New Roman" w:cs="Times New Roman"/>
          <w:lang w:val="en-GB"/>
        </w:rPr>
        <w:t xml:space="preserve">current </w:t>
      </w:r>
      <w:r w:rsidR="00176FC5" w:rsidRPr="00FB7CE4">
        <w:rPr>
          <w:rFonts w:ascii="Times New Roman" w:hAnsi="Times New Roman" w:cs="Times New Roman"/>
          <w:lang w:val="en-GB"/>
        </w:rPr>
        <w:t>transi</w:t>
      </w:r>
      <w:r w:rsidR="00ED11F3" w:rsidRPr="00FB7CE4">
        <w:rPr>
          <w:rFonts w:ascii="Times New Roman" w:hAnsi="Times New Roman" w:cs="Times New Roman"/>
          <w:lang w:val="en-GB"/>
        </w:rPr>
        <w:t>en</w:t>
      </w:r>
      <w:r w:rsidR="002704C3" w:rsidRPr="00FB7CE4">
        <w:rPr>
          <w:rFonts w:ascii="Times New Roman" w:hAnsi="Times New Roman" w:cs="Times New Roman"/>
          <w:lang w:val="en-GB"/>
        </w:rPr>
        <w:t>t</w:t>
      </w:r>
      <w:r w:rsidR="00ED11F3" w:rsidRPr="00FB7CE4">
        <w:rPr>
          <w:rFonts w:ascii="Times New Roman" w:hAnsi="Times New Roman" w:cs="Times New Roman"/>
          <w:lang w:val="en-GB"/>
        </w:rPr>
        <w:t>s</w:t>
      </w:r>
      <w:r w:rsidR="00FB5898" w:rsidRPr="00FB7CE4">
        <w:rPr>
          <w:rFonts w:ascii="Times New Roman" w:hAnsi="Times New Roman" w:cs="Times New Roman"/>
          <w:lang w:val="en-GB"/>
        </w:rPr>
        <w:t xml:space="preserve"> (after changing its sign)</w:t>
      </w:r>
      <w:r w:rsidR="00176FC5" w:rsidRPr="00FB7CE4">
        <w:rPr>
          <w:rFonts w:ascii="Times New Roman" w:hAnsi="Times New Roman" w:cs="Times New Roman"/>
          <w:lang w:val="en-GB"/>
        </w:rPr>
        <w:t xml:space="preserve"> </w:t>
      </w:r>
      <w:r w:rsidR="00ED11F3" w:rsidRPr="00FB7CE4">
        <w:rPr>
          <w:rFonts w:ascii="Times New Roman" w:hAnsi="Times New Roman" w:cs="Times New Roman"/>
          <w:lang w:val="en-GB"/>
        </w:rPr>
        <w:t xml:space="preserve">at different potentials </w:t>
      </w:r>
      <w:r w:rsidR="00112DBC" w:rsidRPr="00FB7CE4">
        <w:rPr>
          <w:rFonts w:ascii="Times New Roman" w:hAnsi="Times New Roman" w:cs="Times New Roman"/>
          <w:lang w:val="en-GB"/>
        </w:rPr>
        <w:t>w</w:t>
      </w:r>
      <w:r w:rsidR="002704C3" w:rsidRPr="00FB7CE4">
        <w:rPr>
          <w:rFonts w:ascii="Times New Roman" w:hAnsi="Times New Roman" w:cs="Times New Roman"/>
          <w:lang w:val="en-GB"/>
        </w:rPr>
        <w:t>as</w:t>
      </w:r>
      <w:r w:rsidR="00780495" w:rsidRPr="00FB7CE4">
        <w:rPr>
          <w:rFonts w:ascii="Times New Roman" w:hAnsi="Times New Roman" w:cs="Times New Roman"/>
          <w:lang w:val="en-GB"/>
        </w:rPr>
        <w:t xml:space="preserve"> plot</w:t>
      </w:r>
      <w:r w:rsidR="008E6881" w:rsidRPr="00FB7CE4">
        <w:rPr>
          <w:rFonts w:ascii="Times New Roman" w:hAnsi="Times New Roman" w:cs="Times New Roman"/>
          <w:lang w:val="en-GB"/>
        </w:rPr>
        <w:t>ted</w:t>
      </w:r>
      <w:r w:rsidR="00780495" w:rsidRPr="00FB7CE4">
        <w:rPr>
          <w:rFonts w:ascii="Times New Roman" w:hAnsi="Times New Roman" w:cs="Times New Roman"/>
          <w:lang w:val="en-GB"/>
        </w:rPr>
        <w:t xml:space="preserve"> together with the curve obtained from the </w:t>
      </w:r>
      <w:r w:rsidR="000E6972" w:rsidRPr="00FB7CE4">
        <w:rPr>
          <w:rFonts w:ascii="Times New Roman" w:hAnsi="Times New Roman" w:cs="Times New Roman"/>
          <w:lang w:val="en-GB"/>
        </w:rPr>
        <w:t xml:space="preserve">integration of the </w:t>
      </w:r>
      <w:r w:rsidR="006C7E3F" w:rsidRPr="00FB7CE4">
        <w:rPr>
          <w:rFonts w:ascii="Times New Roman" w:hAnsi="Times New Roman" w:cs="Times New Roman"/>
          <w:lang w:val="en-GB"/>
        </w:rPr>
        <w:t>voltammogram (</w:t>
      </w:r>
      <w:r w:rsidR="00E20B74" w:rsidRPr="00FB7CE4">
        <w:rPr>
          <w:rFonts w:ascii="Times New Roman" w:hAnsi="Times New Roman" w:cs="Times New Roman"/>
          <w:lang w:val="en-GB"/>
        </w:rPr>
        <w:t xml:space="preserve">red </w:t>
      </w:r>
      <w:r w:rsidR="004A5189" w:rsidRPr="00FB7CE4">
        <w:rPr>
          <w:rFonts w:ascii="Times New Roman" w:hAnsi="Times New Roman" w:cs="Times New Roman"/>
          <w:lang w:val="en-GB"/>
        </w:rPr>
        <w:t>d</w:t>
      </w:r>
      <w:r w:rsidR="00780495" w:rsidRPr="00FB7CE4">
        <w:rPr>
          <w:rFonts w:ascii="Times New Roman" w:hAnsi="Times New Roman" w:cs="Times New Roman"/>
          <w:lang w:val="en-GB"/>
        </w:rPr>
        <w:t xml:space="preserve">ots, </w:t>
      </w:r>
      <w:r w:rsidR="00780495" w:rsidRPr="00FB7CE4">
        <w:rPr>
          <w:rFonts w:ascii="Times New Roman" w:hAnsi="Times New Roman" w:cs="Times New Roman"/>
          <w:b/>
          <w:bCs/>
          <w:lang w:val="en-GB"/>
        </w:rPr>
        <w:t xml:space="preserve">Figure </w:t>
      </w:r>
      <w:r w:rsidR="00F7576D" w:rsidRPr="00FB7CE4">
        <w:rPr>
          <w:rFonts w:ascii="Times New Roman" w:hAnsi="Times New Roman" w:cs="Times New Roman"/>
          <w:b/>
          <w:bCs/>
          <w:lang w:val="en-GB"/>
        </w:rPr>
        <w:t>2a</w:t>
      </w:r>
      <w:r w:rsidR="00780495" w:rsidRPr="00FB7CE4">
        <w:rPr>
          <w:rFonts w:ascii="Times New Roman" w:hAnsi="Times New Roman" w:cs="Times New Roman"/>
          <w:lang w:val="en-GB"/>
        </w:rPr>
        <w:t xml:space="preserve">). </w:t>
      </w:r>
      <w:r w:rsidR="000B2D3E" w:rsidRPr="00FB7CE4">
        <w:rPr>
          <w:rFonts w:ascii="Times New Roman" w:hAnsi="Times New Roman" w:cs="Times New Roman"/>
          <w:lang w:val="en-GB"/>
        </w:rPr>
        <w:t xml:space="preserve">As expected, the values of the charge displaced </w:t>
      </w:r>
      <w:r w:rsidR="003A21C2" w:rsidRPr="00FB7CE4">
        <w:rPr>
          <w:rFonts w:ascii="Times New Roman" w:hAnsi="Times New Roman" w:cs="Times New Roman"/>
          <w:lang w:val="en-GB"/>
        </w:rPr>
        <w:t>at t</w:t>
      </w:r>
      <w:r w:rsidR="007E55CB" w:rsidRPr="00FB7CE4">
        <w:rPr>
          <w:rFonts w:ascii="Times New Roman" w:hAnsi="Times New Roman" w:cs="Times New Roman"/>
          <w:lang w:val="en-GB"/>
        </w:rPr>
        <w:t>he different potentials overlap</w:t>
      </w:r>
      <w:r w:rsidR="003A21C2" w:rsidRPr="00FB7CE4">
        <w:rPr>
          <w:rFonts w:ascii="Times New Roman" w:hAnsi="Times New Roman" w:cs="Times New Roman"/>
          <w:lang w:val="en-GB"/>
        </w:rPr>
        <w:t xml:space="preserve"> with the </w:t>
      </w:r>
      <w:r w:rsidR="00E20B74" w:rsidRPr="00FB7CE4">
        <w:rPr>
          <w:rFonts w:ascii="Times New Roman" w:hAnsi="Times New Roman" w:cs="Times New Roman"/>
          <w:lang w:val="en-GB"/>
        </w:rPr>
        <w:t xml:space="preserve">integrated </w:t>
      </w:r>
      <w:r w:rsidR="003A21C2" w:rsidRPr="00FB7CE4">
        <w:rPr>
          <w:rFonts w:ascii="Times New Roman" w:hAnsi="Times New Roman" w:cs="Times New Roman"/>
          <w:lang w:val="en-GB"/>
        </w:rPr>
        <w:t>curve, which validates the use of the CO displacement charge to calculate the total charge on the electrode</w:t>
      </w:r>
      <w:r w:rsidR="000C7A4A" w:rsidRPr="00FB7CE4">
        <w:rPr>
          <w:rFonts w:ascii="Times New Roman" w:hAnsi="Times New Roman" w:cs="Times New Roman"/>
          <w:lang w:val="en-GB"/>
        </w:rPr>
        <w:t>.</w:t>
      </w:r>
      <w:r w:rsidR="0088110A" w:rsidRPr="00FB7CE4">
        <w:rPr>
          <w:rFonts w:ascii="Times New Roman" w:hAnsi="Times New Roman" w:cs="Times New Roman"/>
          <w:lang w:val="en-GB"/>
        </w:rPr>
        <w:t xml:space="preserve"> </w:t>
      </w:r>
      <w:r w:rsidR="000C7A4A" w:rsidRPr="00FB7CE4">
        <w:rPr>
          <w:rFonts w:ascii="Times New Roman" w:hAnsi="Times New Roman" w:cs="Times New Roman"/>
          <w:lang w:val="en-GB"/>
        </w:rPr>
        <w:t xml:space="preserve">These measurements also </w:t>
      </w:r>
      <w:r w:rsidR="00750FF9" w:rsidRPr="00FB7CE4">
        <w:rPr>
          <w:rFonts w:ascii="Times New Roman" w:hAnsi="Times New Roman" w:cs="Times New Roman"/>
          <w:lang w:val="en-GB"/>
        </w:rPr>
        <w:t>pro</w:t>
      </w:r>
      <w:r w:rsidR="002704C3" w:rsidRPr="00FB7CE4">
        <w:rPr>
          <w:rFonts w:ascii="Times New Roman" w:hAnsi="Times New Roman" w:cs="Times New Roman"/>
          <w:lang w:val="en-GB"/>
        </w:rPr>
        <w:t>ve</w:t>
      </w:r>
      <w:r w:rsidR="00750FF9" w:rsidRPr="00FB7CE4">
        <w:rPr>
          <w:rFonts w:ascii="Times New Roman" w:hAnsi="Times New Roman" w:cs="Times New Roman"/>
          <w:lang w:val="en-GB"/>
        </w:rPr>
        <w:t xml:space="preserve"> </w:t>
      </w:r>
      <w:r w:rsidR="00915FA5" w:rsidRPr="00FB7CE4">
        <w:rPr>
          <w:rFonts w:ascii="Times New Roman" w:hAnsi="Times New Roman" w:cs="Times New Roman"/>
          <w:lang w:val="en-GB"/>
        </w:rPr>
        <w:t>that</w:t>
      </w:r>
      <w:r w:rsidR="001327DE" w:rsidRPr="00FB7CE4">
        <w:rPr>
          <w:rFonts w:ascii="Times New Roman" w:hAnsi="Times New Roman" w:cs="Times New Roman"/>
          <w:lang w:val="en-GB"/>
        </w:rPr>
        <w:t>,</w:t>
      </w:r>
      <w:r w:rsidR="00915FA5" w:rsidRPr="00FB7CE4">
        <w:rPr>
          <w:rFonts w:ascii="Times New Roman" w:hAnsi="Times New Roman" w:cs="Times New Roman"/>
          <w:lang w:val="en-GB"/>
        </w:rPr>
        <w:t xml:space="preserve"> in the </w:t>
      </w:r>
      <w:r w:rsidR="00E04298" w:rsidRPr="00FB7CE4">
        <w:rPr>
          <w:rFonts w:ascii="Times New Roman" w:hAnsi="Times New Roman" w:cs="Times New Roman"/>
          <w:lang w:val="en-GB"/>
        </w:rPr>
        <w:t>potential range of study</w:t>
      </w:r>
      <w:r w:rsidR="001327DE" w:rsidRPr="00FB7CE4">
        <w:rPr>
          <w:rFonts w:ascii="Times New Roman" w:hAnsi="Times New Roman" w:cs="Times New Roman"/>
          <w:lang w:val="en-GB"/>
        </w:rPr>
        <w:t>,</w:t>
      </w:r>
      <w:r w:rsidR="00E04298" w:rsidRPr="00FB7CE4">
        <w:rPr>
          <w:rFonts w:ascii="Times New Roman" w:hAnsi="Times New Roman" w:cs="Times New Roman"/>
          <w:lang w:val="en-GB"/>
        </w:rPr>
        <w:t xml:space="preserve"> </w:t>
      </w:r>
      <w:r w:rsidR="001327DE" w:rsidRPr="00FB7CE4">
        <w:rPr>
          <w:rFonts w:ascii="Times New Roman" w:hAnsi="Times New Roman" w:cs="Times New Roman"/>
          <w:lang w:val="en-GB"/>
        </w:rPr>
        <w:t xml:space="preserve">the </w:t>
      </w:r>
      <w:r w:rsidR="00915FA5" w:rsidRPr="00FB7CE4">
        <w:rPr>
          <w:rFonts w:ascii="Times New Roman" w:hAnsi="Times New Roman" w:cs="Times New Roman"/>
          <w:lang w:val="en-GB"/>
        </w:rPr>
        <w:t xml:space="preserve">involved processes </w:t>
      </w:r>
      <w:r w:rsidR="000C7A4A" w:rsidRPr="00FB7CE4">
        <w:rPr>
          <w:rFonts w:ascii="Times New Roman" w:hAnsi="Times New Roman" w:cs="Times New Roman"/>
          <w:lang w:val="en-GB"/>
        </w:rPr>
        <w:t>(</w:t>
      </w:r>
      <w:proofErr w:type="spellStart"/>
      <w:r w:rsidR="000C7A4A" w:rsidRPr="00FB7CE4">
        <w:rPr>
          <w:rFonts w:ascii="Times New Roman" w:hAnsi="Times New Roman" w:cs="Times New Roman"/>
          <w:lang w:val="en-GB"/>
        </w:rPr>
        <w:t>H</w:t>
      </w:r>
      <w:r w:rsidR="000C7A4A" w:rsidRPr="00FB7CE4">
        <w:rPr>
          <w:rFonts w:ascii="Times New Roman" w:hAnsi="Times New Roman" w:cs="Times New Roman"/>
          <w:vertAlign w:val="subscript"/>
          <w:lang w:val="en-GB"/>
        </w:rPr>
        <w:t>ads</w:t>
      </w:r>
      <w:proofErr w:type="spellEnd"/>
      <w:r w:rsidR="000C7A4A" w:rsidRPr="00FB7CE4">
        <w:rPr>
          <w:rFonts w:ascii="Times New Roman" w:hAnsi="Times New Roman" w:cs="Times New Roman"/>
          <w:lang w:val="en-GB"/>
        </w:rPr>
        <w:t xml:space="preserve"> and </w:t>
      </w:r>
      <w:proofErr w:type="spellStart"/>
      <w:r w:rsidR="000C7A4A" w:rsidRPr="00FB7CE4">
        <w:rPr>
          <w:rFonts w:ascii="Times New Roman" w:hAnsi="Times New Roman" w:cs="Times New Roman"/>
          <w:lang w:val="en-GB"/>
        </w:rPr>
        <w:t>OH</w:t>
      </w:r>
      <w:r w:rsidR="000C7A4A" w:rsidRPr="00FB7CE4">
        <w:rPr>
          <w:rFonts w:ascii="Times New Roman" w:hAnsi="Times New Roman" w:cs="Times New Roman"/>
          <w:vertAlign w:val="subscript"/>
          <w:lang w:val="en-GB"/>
        </w:rPr>
        <w:t>ads</w:t>
      </w:r>
      <w:proofErr w:type="spellEnd"/>
      <w:r w:rsidR="000C7A4A" w:rsidRPr="00FB7CE4">
        <w:rPr>
          <w:rFonts w:ascii="Times New Roman" w:hAnsi="Times New Roman" w:cs="Times New Roman"/>
          <w:lang w:val="en-GB"/>
        </w:rPr>
        <w:t xml:space="preserve">) </w:t>
      </w:r>
      <w:r w:rsidR="00915FA5" w:rsidRPr="00FB7CE4">
        <w:rPr>
          <w:rFonts w:ascii="Times New Roman" w:hAnsi="Times New Roman" w:cs="Times New Roman"/>
          <w:lang w:val="en-GB"/>
        </w:rPr>
        <w:t>are reversible enough to be considered at equilibrium</w:t>
      </w:r>
      <w:r w:rsidR="00AB22A9" w:rsidRPr="00FB7CE4">
        <w:rPr>
          <w:rFonts w:ascii="Times New Roman" w:hAnsi="Times New Roman" w:cs="Times New Roman"/>
          <w:lang w:val="en-GB"/>
        </w:rPr>
        <w:t xml:space="preserve">. </w:t>
      </w:r>
    </w:p>
    <w:p w14:paraId="5135DDEE" w14:textId="4974C40B" w:rsidR="008C625C" w:rsidRPr="00FB7CE4" w:rsidRDefault="00FF7296"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The analysis of the transients can </w:t>
      </w:r>
      <w:r w:rsidR="00FB5898" w:rsidRPr="00FB7CE4">
        <w:rPr>
          <w:rFonts w:ascii="Times New Roman" w:hAnsi="Times New Roman" w:cs="Times New Roman"/>
          <w:lang w:val="en-GB"/>
        </w:rPr>
        <w:t xml:space="preserve">also </w:t>
      </w:r>
      <w:r w:rsidRPr="00FB7CE4">
        <w:rPr>
          <w:rFonts w:ascii="Times New Roman" w:hAnsi="Times New Roman" w:cs="Times New Roman"/>
          <w:lang w:val="en-GB"/>
        </w:rPr>
        <w:t xml:space="preserve">shed light </w:t>
      </w:r>
      <w:r w:rsidR="002704C3" w:rsidRPr="00FB7CE4">
        <w:rPr>
          <w:rFonts w:ascii="Times New Roman" w:hAnsi="Times New Roman" w:cs="Times New Roman"/>
          <w:lang w:val="en-GB"/>
        </w:rPr>
        <w:t>on</w:t>
      </w:r>
      <w:r w:rsidRPr="00FB7CE4">
        <w:rPr>
          <w:rFonts w:ascii="Times New Roman" w:hAnsi="Times New Roman" w:cs="Times New Roman"/>
          <w:lang w:val="en-GB"/>
        </w:rPr>
        <w:t xml:space="preserve"> the </w:t>
      </w:r>
      <w:r w:rsidR="009E67A4" w:rsidRPr="00FB7CE4">
        <w:rPr>
          <w:rFonts w:ascii="Times New Roman" w:hAnsi="Times New Roman" w:cs="Times New Roman"/>
          <w:lang w:val="en-GB"/>
        </w:rPr>
        <w:t xml:space="preserve">nature of the species adsorbed. </w:t>
      </w:r>
      <w:r w:rsidR="00AC66B7" w:rsidRPr="00FB7CE4">
        <w:rPr>
          <w:rFonts w:ascii="Times New Roman" w:hAnsi="Times New Roman" w:cs="Times New Roman"/>
          <w:lang w:val="en-GB"/>
        </w:rPr>
        <w:t>When the CO displacement is carried out at potentials more negative than the onset for t</w:t>
      </w:r>
      <w:r w:rsidR="00835DAA" w:rsidRPr="00FB7CE4">
        <w:rPr>
          <w:rFonts w:ascii="Times New Roman" w:hAnsi="Times New Roman" w:cs="Times New Roman"/>
          <w:lang w:val="en-GB"/>
        </w:rPr>
        <w:t xml:space="preserve">he </w:t>
      </w:r>
      <w:r w:rsidR="009E67A4" w:rsidRPr="00FB7CE4">
        <w:rPr>
          <w:rFonts w:ascii="Times New Roman" w:hAnsi="Times New Roman" w:cs="Times New Roman"/>
          <w:lang w:val="en-GB"/>
        </w:rPr>
        <w:t xml:space="preserve">first </w:t>
      </w:r>
      <w:r w:rsidR="00835DAA" w:rsidRPr="00FB7CE4">
        <w:rPr>
          <w:rFonts w:ascii="Times New Roman" w:hAnsi="Times New Roman" w:cs="Times New Roman"/>
          <w:lang w:val="en-GB"/>
        </w:rPr>
        <w:t xml:space="preserve">peak </w:t>
      </w:r>
      <w:r w:rsidR="009E67A4" w:rsidRPr="00FB7CE4">
        <w:rPr>
          <w:rFonts w:ascii="Times New Roman" w:hAnsi="Times New Roman" w:cs="Times New Roman"/>
          <w:lang w:val="en-GB"/>
        </w:rPr>
        <w:t>related to the step</w:t>
      </w:r>
      <w:r w:rsidR="00835DAA" w:rsidRPr="00FB7CE4">
        <w:rPr>
          <w:rFonts w:ascii="Times New Roman" w:hAnsi="Times New Roman" w:cs="Times New Roman"/>
          <w:lang w:val="en-GB"/>
        </w:rPr>
        <w:t xml:space="preserve"> (</w:t>
      </w:r>
      <w:r w:rsidR="00FB5898" w:rsidRPr="00FB7CE4">
        <w:rPr>
          <w:rFonts w:ascii="Times New Roman" w:hAnsi="Times New Roman" w:cs="Times New Roman"/>
          <w:lang w:val="en-GB"/>
        </w:rPr>
        <w:t xml:space="preserve">below </w:t>
      </w:r>
      <w:r w:rsidR="00835DAA" w:rsidRPr="00FB7CE4">
        <w:rPr>
          <w:rFonts w:ascii="Times New Roman" w:hAnsi="Times New Roman" w:cs="Times New Roman"/>
          <w:lang w:val="en-GB"/>
        </w:rPr>
        <w:t>0.24</w:t>
      </w:r>
      <w:r w:rsidR="00AC66B7" w:rsidRPr="00FB7CE4">
        <w:rPr>
          <w:rFonts w:ascii="Times New Roman" w:hAnsi="Times New Roman" w:cs="Times New Roman"/>
          <w:lang w:val="en-GB"/>
        </w:rPr>
        <w:t xml:space="preserve"> V), the currents recorded are positive due to the displacement of hydrogen</w:t>
      </w:r>
      <w:r w:rsidR="0087608F" w:rsidRPr="00FB7CE4">
        <w:rPr>
          <w:rFonts w:ascii="Times New Roman" w:hAnsi="Times New Roman" w:cs="Times New Roman"/>
          <w:lang w:val="en-GB"/>
        </w:rPr>
        <w:t>, following reaction 1</w:t>
      </w:r>
      <w:r w:rsidR="00FB5898" w:rsidRPr="00FB7CE4">
        <w:rPr>
          <w:rFonts w:ascii="Times New Roman" w:hAnsi="Times New Roman" w:cs="Times New Roman"/>
          <w:lang w:val="en-GB"/>
        </w:rPr>
        <w:t xml:space="preserve">. The current drops </w:t>
      </w:r>
      <w:r w:rsidR="000F199E" w:rsidRPr="00FB7CE4">
        <w:rPr>
          <w:rFonts w:ascii="Times New Roman" w:hAnsi="Times New Roman" w:cs="Times New Roman"/>
          <w:lang w:val="en-GB"/>
        </w:rPr>
        <w:t xml:space="preserve">to zero </w:t>
      </w:r>
      <w:r w:rsidR="00FB5898" w:rsidRPr="00FB7CE4">
        <w:rPr>
          <w:rFonts w:ascii="Times New Roman" w:hAnsi="Times New Roman" w:cs="Times New Roman"/>
          <w:lang w:val="en-GB"/>
        </w:rPr>
        <w:t xml:space="preserve">when </w:t>
      </w:r>
      <w:r w:rsidR="000F199E" w:rsidRPr="00FB7CE4">
        <w:rPr>
          <w:rFonts w:ascii="Times New Roman" w:hAnsi="Times New Roman" w:cs="Times New Roman"/>
          <w:lang w:val="en-GB"/>
        </w:rPr>
        <w:t xml:space="preserve">the surface </w:t>
      </w:r>
      <w:proofErr w:type="gramStart"/>
      <w:r w:rsidR="000F199E" w:rsidRPr="00FB7CE4">
        <w:rPr>
          <w:rFonts w:ascii="Times New Roman" w:hAnsi="Times New Roman" w:cs="Times New Roman"/>
          <w:lang w:val="en-GB"/>
        </w:rPr>
        <w:t>is</w:t>
      </w:r>
      <w:proofErr w:type="gramEnd"/>
      <w:r w:rsidR="000F199E" w:rsidRPr="00FB7CE4">
        <w:rPr>
          <w:rFonts w:ascii="Times New Roman" w:hAnsi="Times New Roman" w:cs="Times New Roman"/>
          <w:lang w:val="en-GB"/>
        </w:rPr>
        <w:t xml:space="preserve"> totally covered by CO</w:t>
      </w:r>
      <w:r w:rsidR="0087608F" w:rsidRPr="00FB7CE4">
        <w:rPr>
          <w:rFonts w:ascii="Times New Roman" w:hAnsi="Times New Roman" w:cs="Times New Roman"/>
          <w:lang w:val="en-GB"/>
        </w:rPr>
        <w:t>.</w:t>
      </w:r>
      <w:r w:rsidR="000F199E" w:rsidRPr="00FB7CE4">
        <w:rPr>
          <w:rFonts w:ascii="Times New Roman" w:hAnsi="Times New Roman" w:cs="Times New Roman"/>
          <w:lang w:val="en-GB"/>
        </w:rPr>
        <w:t xml:space="preserve"> However, at 0.</w:t>
      </w:r>
      <w:r w:rsidR="00835DAA" w:rsidRPr="00FB7CE4">
        <w:rPr>
          <w:rFonts w:ascii="Times New Roman" w:hAnsi="Times New Roman" w:cs="Times New Roman"/>
          <w:lang w:val="en-GB"/>
        </w:rPr>
        <w:t>32</w:t>
      </w:r>
      <w:r w:rsidR="000F199E" w:rsidRPr="00FB7CE4">
        <w:rPr>
          <w:rFonts w:ascii="Times New Roman" w:hAnsi="Times New Roman" w:cs="Times New Roman"/>
          <w:lang w:val="en-GB"/>
        </w:rPr>
        <w:t xml:space="preserve"> V</w:t>
      </w:r>
      <w:r w:rsidR="000B21D6" w:rsidRPr="00FB7CE4">
        <w:rPr>
          <w:rFonts w:ascii="Times New Roman" w:hAnsi="Times New Roman" w:cs="Times New Roman"/>
          <w:lang w:val="en-GB"/>
        </w:rPr>
        <w:t xml:space="preserve">, </w:t>
      </w:r>
      <w:r w:rsidR="00804D12" w:rsidRPr="00FB7CE4">
        <w:rPr>
          <w:rFonts w:ascii="Times New Roman" w:hAnsi="Times New Roman" w:cs="Times New Roman"/>
          <w:lang w:val="en-GB"/>
        </w:rPr>
        <w:t xml:space="preserve">a </w:t>
      </w:r>
      <w:r w:rsidR="009E67A4" w:rsidRPr="00FB7CE4">
        <w:rPr>
          <w:rFonts w:ascii="Times New Roman" w:hAnsi="Times New Roman" w:cs="Times New Roman"/>
          <w:lang w:val="en-GB"/>
        </w:rPr>
        <w:t xml:space="preserve">potential which is located </w:t>
      </w:r>
      <w:r w:rsidR="000B21D6" w:rsidRPr="00FB7CE4">
        <w:rPr>
          <w:rFonts w:ascii="Times New Roman" w:hAnsi="Times New Roman" w:cs="Times New Roman"/>
          <w:lang w:val="en-GB"/>
        </w:rPr>
        <w:t>between the two peaks,</w:t>
      </w:r>
      <w:r w:rsidR="000F199E" w:rsidRPr="00FB7CE4">
        <w:rPr>
          <w:rFonts w:ascii="Times New Roman" w:hAnsi="Times New Roman" w:cs="Times New Roman"/>
          <w:lang w:val="en-GB"/>
        </w:rPr>
        <w:t xml:space="preserve"> the</w:t>
      </w:r>
      <w:r w:rsidR="00A96C2E" w:rsidRPr="00FB7CE4">
        <w:rPr>
          <w:rFonts w:ascii="Times New Roman" w:hAnsi="Times New Roman" w:cs="Times New Roman"/>
          <w:lang w:val="en-GB"/>
        </w:rPr>
        <w:t xml:space="preserve"> curve for the </w:t>
      </w:r>
      <w:r w:rsidR="00D42F07" w:rsidRPr="00FB7CE4">
        <w:rPr>
          <w:rFonts w:ascii="Times New Roman" w:hAnsi="Times New Roman" w:cs="Times New Roman"/>
          <w:lang w:val="en-GB"/>
        </w:rPr>
        <w:t>transient current</w:t>
      </w:r>
      <w:r w:rsidR="000F199E" w:rsidRPr="00FB7CE4">
        <w:rPr>
          <w:rFonts w:ascii="Times New Roman" w:hAnsi="Times New Roman" w:cs="Times New Roman"/>
          <w:lang w:val="en-GB"/>
        </w:rPr>
        <w:t xml:space="preserve"> shows a bipolar shape, </w:t>
      </w:r>
      <w:r w:rsidR="00A96C2E" w:rsidRPr="00FB7CE4">
        <w:rPr>
          <w:rFonts w:ascii="Times New Roman" w:hAnsi="Times New Roman" w:cs="Times New Roman"/>
          <w:lang w:val="en-GB"/>
        </w:rPr>
        <w:t xml:space="preserve">with </w:t>
      </w:r>
      <w:r w:rsidR="000E45D0" w:rsidRPr="00FB7CE4">
        <w:rPr>
          <w:rFonts w:ascii="Times New Roman" w:hAnsi="Times New Roman" w:cs="Times New Roman"/>
          <w:lang w:val="en-GB"/>
        </w:rPr>
        <w:t xml:space="preserve">negative </w:t>
      </w:r>
      <w:r w:rsidR="00A96C2E" w:rsidRPr="00FB7CE4">
        <w:rPr>
          <w:rFonts w:ascii="Times New Roman" w:hAnsi="Times New Roman" w:cs="Times New Roman"/>
          <w:lang w:val="en-GB"/>
        </w:rPr>
        <w:t xml:space="preserve">values </w:t>
      </w:r>
      <w:r w:rsidR="000E45D0" w:rsidRPr="00FB7CE4">
        <w:rPr>
          <w:rFonts w:ascii="Times New Roman" w:hAnsi="Times New Roman" w:cs="Times New Roman"/>
          <w:lang w:val="en-GB"/>
        </w:rPr>
        <w:t xml:space="preserve">during the </w:t>
      </w:r>
      <w:r w:rsidR="00B168D0" w:rsidRPr="00FB7CE4">
        <w:rPr>
          <w:rFonts w:ascii="Times New Roman" w:hAnsi="Times New Roman" w:cs="Times New Roman"/>
          <w:lang w:val="en-GB"/>
        </w:rPr>
        <w:t xml:space="preserve">initial </w:t>
      </w:r>
      <w:r w:rsidR="00A96C2E" w:rsidRPr="00FB7CE4">
        <w:rPr>
          <w:rFonts w:ascii="Times New Roman" w:hAnsi="Times New Roman" w:cs="Times New Roman"/>
          <w:lang w:val="en-GB"/>
        </w:rPr>
        <w:t>time (</w:t>
      </w:r>
      <m:oMath>
        <m:r>
          <w:rPr>
            <w:rFonts w:ascii="Cambria Math" w:hAnsi="Cambria Math" w:cs="Times New Roman"/>
            <w:lang w:val="en-GB"/>
          </w:rPr>
          <m:t>t≤1 s</m:t>
        </m:r>
      </m:oMath>
      <w:r w:rsidR="00A96C2E" w:rsidRPr="00FB7CE4">
        <w:rPr>
          <w:rFonts w:ascii="Times New Roman" w:eastAsiaTheme="minorEastAsia" w:hAnsi="Times New Roman" w:cs="Times New Roman"/>
          <w:lang w:val="en-GB"/>
        </w:rPr>
        <w:t>)</w:t>
      </w:r>
      <w:r w:rsidR="00CB1FB6" w:rsidRPr="00FB7CE4">
        <w:rPr>
          <w:rFonts w:ascii="Times New Roman" w:hAnsi="Times New Roman" w:cs="Times New Roman"/>
          <w:lang w:val="en-GB"/>
        </w:rPr>
        <w:t>, and after that, the current becomes positive</w:t>
      </w:r>
      <w:r w:rsidR="000E45D0" w:rsidRPr="00FB7CE4">
        <w:rPr>
          <w:rFonts w:ascii="Times New Roman" w:hAnsi="Times New Roman" w:cs="Times New Roman"/>
          <w:lang w:val="en-GB"/>
        </w:rPr>
        <w:t xml:space="preserve">. </w:t>
      </w:r>
      <w:r w:rsidR="00CB1FB6" w:rsidRPr="00FB7CE4">
        <w:rPr>
          <w:rFonts w:ascii="Times New Roman" w:hAnsi="Times New Roman" w:cs="Times New Roman"/>
          <w:lang w:val="en-GB"/>
        </w:rPr>
        <w:t>This bipolar</w:t>
      </w:r>
      <w:r w:rsidR="00A96C2E" w:rsidRPr="00FB7CE4">
        <w:rPr>
          <w:rFonts w:ascii="Times New Roman" w:hAnsi="Times New Roman" w:cs="Times New Roman"/>
          <w:lang w:val="en-GB"/>
        </w:rPr>
        <w:t>, non-monotonic</w:t>
      </w:r>
      <w:r w:rsidR="00CB1FB6" w:rsidRPr="00FB7CE4">
        <w:rPr>
          <w:rFonts w:ascii="Times New Roman" w:hAnsi="Times New Roman" w:cs="Times New Roman"/>
          <w:lang w:val="en-GB"/>
        </w:rPr>
        <w:t xml:space="preserve"> nature </w:t>
      </w:r>
      <w:r w:rsidR="004F0AE9" w:rsidRPr="00FB7CE4">
        <w:rPr>
          <w:rFonts w:ascii="Times New Roman" w:hAnsi="Times New Roman" w:cs="Times New Roman"/>
          <w:lang w:val="en-GB"/>
        </w:rPr>
        <w:t>suggests</w:t>
      </w:r>
      <w:r w:rsidR="000B21D6" w:rsidRPr="00FB7CE4">
        <w:rPr>
          <w:rFonts w:ascii="Times New Roman" w:hAnsi="Times New Roman" w:cs="Times New Roman"/>
          <w:lang w:val="en-GB"/>
        </w:rPr>
        <w:t xml:space="preserve"> that </w:t>
      </w:r>
      <w:r w:rsidR="00CB1FB6" w:rsidRPr="00FB7CE4">
        <w:rPr>
          <w:rFonts w:ascii="Times New Roman" w:hAnsi="Times New Roman" w:cs="Times New Roman"/>
          <w:lang w:val="en-GB"/>
        </w:rPr>
        <w:t>t</w:t>
      </w:r>
      <w:r w:rsidR="00804D12" w:rsidRPr="00FB7CE4">
        <w:rPr>
          <w:rFonts w:ascii="Times New Roman" w:hAnsi="Times New Roman" w:cs="Times New Roman"/>
          <w:lang w:val="en-GB"/>
        </w:rPr>
        <w:t>wo different species are</w:t>
      </w:r>
      <w:r w:rsidR="00CB1FB6" w:rsidRPr="00FB7CE4">
        <w:rPr>
          <w:rFonts w:ascii="Times New Roman" w:hAnsi="Times New Roman" w:cs="Times New Roman"/>
          <w:lang w:val="en-GB"/>
        </w:rPr>
        <w:t xml:space="preserve"> </w:t>
      </w:r>
      <w:r w:rsidR="00804D12" w:rsidRPr="00FB7CE4">
        <w:rPr>
          <w:rFonts w:ascii="Times New Roman" w:hAnsi="Times New Roman" w:cs="Times New Roman"/>
          <w:lang w:val="en-GB"/>
        </w:rPr>
        <w:t>adsorbed</w:t>
      </w:r>
      <w:r w:rsidR="00CB1FB6" w:rsidRPr="00FB7CE4">
        <w:rPr>
          <w:rFonts w:ascii="Times New Roman" w:hAnsi="Times New Roman" w:cs="Times New Roman"/>
          <w:lang w:val="en-GB"/>
        </w:rPr>
        <w:t xml:space="preserve"> </w:t>
      </w:r>
      <w:r w:rsidR="00160619" w:rsidRPr="00FB7CE4">
        <w:rPr>
          <w:rFonts w:ascii="Times New Roman" w:hAnsi="Times New Roman" w:cs="Times New Roman"/>
          <w:lang w:val="en-GB"/>
        </w:rPr>
        <w:t xml:space="preserve">on </w:t>
      </w:r>
      <w:r w:rsidR="00CB1FB6" w:rsidRPr="00FB7CE4">
        <w:rPr>
          <w:rFonts w:ascii="Times New Roman" w:hAnsi="Times New Roman" w:cs="Times New Roman"/>
          <w:lang w:val="en-GB"/>
        </w:rPr>
        <w:t xml:space="preserve">the surface, </w:t>
      </w:r>
      <w:r w:rsidR="00512CAD" w:rsidRPr="00FB7CE4">
        <w:rPr>
          <w:rFonts w:ascii="Times New Roman" w:hAnsi="Times New Roman" w:cs="Times New Roman"/>
          <w:lang w:val="en-GB"/>
        </w:rPr>
        <w:t xml:space="preserve">namely </w:t>
      </w:r>
      <w:proofErr w:type="spellStart"/>
      <w:r w:rsidR="00512CAD" w:rsidRPr="00FB7CE4">
        <w:rPr>
          <w:rFonts w:ascii="Times New Roman" w:hAnsi="Times New Roman" w:cs="Times New Roman"/>
          <w:lang w:val="en-GB"/>
        </w:rPr>
        <w:t>H</w:t>
      </w:r>
      <w:r w:rsidR="00512CAD" w:rsidRPr="00FB7CE4">
        <w:rPr>
          <w:rFonts w:ascii="Times New Roman" w:hAnsi="Times New Roman" w:cs="Times New Roman"/>
          <w:vertAlign w:val="subscript"/>
          <w:lang w:val="en-GB"/>
        </w:rPr>
        <w:t>ads</w:t>
      </w:r>
      <w:proofErr w:type="spellEnd"/>
      <w:r w:rsidR="00512CAD" w:rsidRPr="00FB7CE4">
        <w:rPr>
          <w:rFonts w:ascii="Times New Roman" w:hAnsi="Times New Roman" w:cs="Times New Roman"/>
          <w:lang w:val="en-GB"/>
        </w:rPr>
        <w:t xml:space="preserve"> and </w:t>
      </w:r>
      <w:proofErr w:type="spellStart"/>
      <w:r w:rsidR="00512CAD" w:rsidRPr="00FB7CE4">
        <w:rPr>
          <w:rFonts w:ascii="Times New Roman" w:hAnsi="Times New Roman" w:cs="Times New Roman"/>
          <w:lang w:val="en-GB"/>
        </w:rPr>
        <w:t>OH</w:t>
      </w:r>
      <w:r w:rsidR="00512CAD" w:rsidRPr="00FB7CE4">
        <w:rPr>
          <w:rFonts w:ascii="Times New Roman" w:hAnsi="Times New Roman" w:cs="Times New Roman"/>
          <w:vertAlign w:val="subscript"/>
          <w:lang w:val="en-GB"/>
        </w:rPr>
        <w:t>ads</w:t>
      </w:r>
      <w:proofErr w:type="spellEnd"/>
      <w:r w:rsidR="00512CAD" w:rsidRPr="00FB7CE4">
        <w:rPr>
          <w:rFonts w:ascii="Times New Roman" w:hAnsi="Times New Roman" w:cs="Times New Roman"/>
          <w:lang w:val="en-GB"/>
        </w:rPr>
        <w:t xml:space="preserve">. </w:t>
      </w:r>
      <w:r w:rsidR="00086889" w:rsidRPr="00FB7CE4">
        <w:rPr>
          <w:rFonts w:ascii="Times New Roman" w:hAnsi="Times New Roman" w:cs="Times New Roman"/>
          <w:lang w:val="en-GB"/>
        </w:rPr>
        <w:t>This bipolar shape was consistently observed in all the displacement experiment carried out at this potential</w:t>
      </w:r>
      <w:r w:rsidR="002C45E3" w:rsidRPr="00FB7CE4">
        <w:rPr>
          <w:rFonts w:ascii="Times New Roman" w:hAnsi="Times New Roman" w:cs="Times New Roman"/>
          <w:lang w:val="en-GB"/>
        </w:rPr>
        <w:t>,</w:t>
      </w:r>
      <w:r w:rsidR="00086889" w:rsidRPr="00FB7CE4">
        <w:rPr>
          <w:rFonts w:ascii="Times New Roman" w:hAnsi="Times New Roman" w:cs="Times New Roman"/>
          <w:lang w:val="en-GB"/>
        </w:rPr>
        <w:t xml:space="preserve"> while it was </w:t>
      </w:r>
      <w:r w:rsidR="00D705E4" w:rsidRPr="00FB7CE4">
        <w:rPr>
          <w:rFonts w:ascii="Times New Roman" w:hAnsi="Times New Roman" w:cs="Times New Roman"/>
          <w:lang w:val="en-GB"/>
        </w:rPr>
        <w:t>consistently</w:t>
      </w:r>
      <w:r w:rsidR="00086889" w:rsidRPr="00FB7CE4">
        <w:rPr>
          <w:rFonts w:ascii="Times New Roman" w:hAnsi="Times New Roman" w:cs="Times New Roman"/>
          <w:lang w:val="en-GB"/>
        </w:rPr>
        <w:t xml:space="preserve"> absent at the other potentials studied. </w:t>
      </w:r>
      <w:r w:rsidR="00B168D0" w:rsidRPr="00FB7CE4">
        <w:rPr>
          <w:rFonts w:ascii="Times New Roman" w:hAnsi="Times New Roman" w:cs="Times New Roman"/>
          <w:lang w:val="en-GB"/>
        </w:rPr>
        <w:t>The simplest explanation for this result is that</w:t>
      </w:r>
      <w:r w:rsidR="00A96C2E" w:rsidRPr="00FB7CE4">
        <w:rPr>
          <w:rFonts w:ascii="Times New Roman" w:hAnsi="Times New Roman" w:cs="Times New Roman"/>
          <w:lang w:val="en-GB"/>
        </w:rPr>
        <w:t>,</w:t>
      </w:r>
      <w:r w:rsidR="00B168D0" w:rsidRPr="00FB7CE4">
        <w:rPr>
          <w:rFonts w:ascii="Times New Roman" w:hAnsi="Times New Roman" w:cs="Times New Roman"/>
          <w:lang w:val="en-GB"/>
        </w:rPr>
        <w:t xml:space="preserve"> during the </w:t>
      </w:r>
      <w:r w:rsidR="00512CAD" w:rsidRPr="00FB7CE4">
        <w:rPr>
          <w:rFonts w:ascii="Times New Roman" w:hAnsi="Times New Roman" w:cs="Times New Roman"/>
          <w:lang w:val="en-GB"/>
        </w:rPr>
        <w:t>initial stages</w:t>
      </w:r>
      <w:r w:rsidR="00B168D0" w:rsidRPr="00FB7CE4">
        <w:rPr>
          <w:rFonts w:ascii="Times New Roman" w:hAnsi="Times New Roman" w:cs="Times New Roman"/>
          <w:lang w:val="en-GB"/>
        </w:rPr>
        <w:t xml:space="preserve"> of the CO adsorption experiment</w:t>
      </w:r>
      <w:r w:rsidR="00512CAD" w:rsidRPr="00FB7CE4">
        <w:rPr>
          <w:rFonts w:ascii="Times New Roman" w:hAnsi="Times New Roman" w:cs="Times New Roman"/>
          <w:lang w:val="en-GB"/>
        </w:rPr>
        <w:t xml:space="preserve">, </w:t>
      </w:r>
      <w:r w:rsidR="00B168D0" w:rsidRPr="00FB7CE4">
        <w:rPr>
          <w:rFonts w:ascii="Times New Roman" w:hAnsi="Times New Roman" w:cs="Times New Roman"/>
          <w:lang w:val="en-GB"/>
        </w:rPr>
        <w:t xml:space="preserve">mainly </w:t>
      </w:r>
      <w:proofErr w:type="spellStart"/>
      <w:r w:rsidR="00EB0A59" w:rsidRPr="00FB7CE4">
        <w:rPr>
          <w:rFonts w:ascii="Times New Roman" w:hAnsi="Times New Roman" w:cs="Times New Roman"/>
          <w:lang w:val="en-GB"/>
        </w:rPr>
        <w:t>OH</w:t>
      </w:r>
      <w:r w:rsidR="00EB0A59" w:rsidRPr="00FB7CE4">
        <w:rPr>
          <w:rFonts w:ascii="Times New Roman" w:hAnsi="Times New Roman" w:cs="Times New Roman"/>
          <w:vertAlign w:val="subscript"/>
          <w:lang w:val="en-GB"/>
        </w:rPr>
        <w:t>ads</w:t>
      </w:r>
      <w:proofErr w:type="spellEnd"/>
      <w:r w:rsidR="00EB0A59" w:rsidRPr="00FB7CE4">
        <w:rPr>
          <w:rFonts w:ascii="Times New Roman" w:hAnsi="Times New Roman" w:cs="Times New Roman"/>
          <w:lang w:val="en-GB"/>
        </w:rPr>
        <w:t xml:space="preserve"> is d</w:t>
      </w:r>
      <w:r w:rsidR="00D266BD" w:rsidRPr="00FB7CE4">
        <w:rPr>
          <w:rFonts w:ascii="Times New Roman" w:hAnsi="Times New Roman" w:cs="Times New Roman"/>
          <w:lang w:val="en-GB"/>
        </w:rPr>
        <w:t>isplaced from the surface</w:t>
      </w:r>
      <w:r w:rsidR="00A05579" w:rsidRPr="00FB7CE4">
        <w:rPr>
          <w:rFonts w:ascii="Times New Roman" w:hAnsi="Times New Roman" w:cs="Times New Roman"/>
          <w:lang w:val="en-GB"/>
        </w:rPr>
        <w:t>, giving rise to the negative current</w:t>
      </w:r>
      <w:r w:rsidR="00B168D0" w:rsidRPr="00FB7CE4">
        <w:rPr>
          <w:rFonts w:ascii="Times New Roman" w:hAnsi="Times New Roman" w:cs="Times New Roman"/>
          <w:lang w:val="en-GB"/>
        </w:rPr>
        <w:t xml:space="preserve"> according to equation (2)</w:t>
      </w:r>
      <w:r w:rsidR="00C61FE2" w:rsidRPr="00FB7CE4">
        <w:rPr>
          <w:rFonts w:ascii="Times New Roman" w:hAnsi="Times New Roman" w:cs="Times New Roman"/>
          <w:lang w:val="en-GB"/>
        </w:rPr>
        <w:t xml:space="preserve">. At longer times, the displacement of </w:t>
      </w:r>
      <w:proofErr w:type="spellStart"/>
      <w:r w:rsidR="00C61FE2" w:rsidRPr="00FB7CE4">
        <w:rPr>
          <w:rFonts w:ascii="Times New Roman" w:hAnsi="Times New Roman" w:cs="Times New Roman"/>
          <w:lang w:val="en-GB"/>
        </w:rPr>
        <w:t>H</w:t>
      </w:r>
      <w:r w:rsidR="00C61FE2" w:rsidRPr="00FB7CE4">
        <w:rPr>
          <w:rFonts w:ascii="Times New Roman" w:hAnsi="Times New Roman" w:cs="Times New Roman"/>
          <w:vertAlign w:val="subscript"/>
          <w:lang w:val="en-GB"/>
        </w:rPr>
        <w:t>ads</w:t>
      </w:r>
      <w:proofErr w:type="spellEnd"/>
      <w:r w:rsidR="00D266BD" w:rsidRPr="00FB7CE4">
        <w:rPr>
          <w:rFonts w:ascii="Times New Roman" w:hAnsi="Times New Roman" w:cs="Times New Roman"/>
          <w:lang w:val="en-GB"/>
        </w:rPr>
        <w:t xml:space="preserve"> </w:t>
      </w:r>
      <w:r w:rsidR="00471B28" w:rsidRPr="00FB7CE4">
        <w:rPr>
          <w:rFonts w:ascii="Times New Roman" w:hAnsi="Times New Roman" w:cs="Times New Roman"/>
          <w:lang w:val="en-GB"/>
        </w:rPr>
        <w:t xml:space="preserve">yields a positive net </w:t>
      </w:r>
      <w:r w:rsidR="00CC1924" w:rsidRPr="00FB7CE4">
        <w:rPr>
          <w:rFonts w:ascii="Times New Roman" w:hAnsi="Times New Roman" w:cs="Times New Roman"/>
          <w:lang w:val="en-GB"/>
        </w:rPr>
        <w:t>current</w:t>
      </w:r>
      <w:r w:rsidR="00085D3A" w:rsidRPr="00FB7CE4">
        <w:rPr>
          <w:rFonts w:ascii="Times New Roman" w:hAnsi="Times New Roman" w:cs="Times New Roman"/>
          <w:lang w:val="en-GB"/>
        </w:rPr>
        <w:t xml:space="preserve"> and b</w:t>
      </w:r>
      <w:r w:rsidR="00CC1924" w:rsidRPr="00FB7CE4">
        <w:rPr>
          <w:rFonts w:ascii="Times New Roman" w:hAnsi="Times New Roman" w:cs="Times New Roman"/>
          <w:lang w:val="en-GB"/>
        </w:rPr>
        <w:t>ecause</w:t>
      </w:r>
      <w:r w:rsidR="00A96C2E" w:rsidRPr="00FB7CE4">
        <w:rPr>
          <w:rFonts w:ascii="Times New Roman" w:hAnsi="Times New Roman" w:cs="Times New Roman"/>
          <w:lang w:val="en-GB"/>
        </w:rPr>
        <w:t xml:space="preserve"> </w:t>
      </w:r>
      <w:r w:rsidR="00A1573A" w:rsidRPr="00FB7CE4">
        <w:rPr>
          <w:rFonts w:ascii="Times New Roman" w:hAnsi="Times New Roman" w:cs="Times New Roman"/>
          <w:lang w:val="en-GB"/>
        </w:rPr>
        <w:t xml:space="preserve">the </w:t>
      </w:r>
      <w:r w:rsidR="00CC1924" w:rsidRPr="00FB7CE4">
        <w:rPr>
          <w:rFonts w:ascii="Times New Roman" w:hAnsi="Times New Roman" w:cs="Times New Roman"/>
          <w:lang w:val="en-GB"/>
        </w:rPr>
        <w:t xml:space="preserve">net </w:t>
      </w:r>
      <w:r w:rsidR="00A1573A" w:rsidRPr="00FB7CE4">
        <w:rPr>
          <w:rFonts w:ascii="Times New Roman" w:hAnsi="Times New Roman" w:cs="Times New Roman"/>
          <w:lang w:val="en-GB"/>
        </w:rPr>
        <w:t xml:space="preserve">integrated charge is </w:t>
      </w:r>
      <w:r w:rsidR="001C3229" w:rsidRPr="00FB7CE4">
        <w:rPr>
          <w:rFonts w:ascii="Times New Roman" w:hAnsi="Times New Roman" w:cs="Times New Roman"/>
          <w:lang w:val="en-GB"/>
        </w:rPr>
        <w:t xml:space="preserve">positive, </w:t>
      </w:r>
      <w:r w:rsidR="00A96C2E" w:rsidRPr="00FB7CE4">
        <w:rPr>
          <w:rFonts w:ascii="Times New Roman" w:hAnsi="Times New Roman" w:cs="Times New Roman"/>
          <w:lang w:val="en-GB"/>
        </w:rPr>
        <w:t xml:space="preserve">the </w:t>
      </w:r>
      <w:r w:rsidR="001C3229" w:rsidRPr="00FB7CE4">
        <w:rPr>
          <w:rFonts w:ascii="Times New Roman" w:hAnsi="Times New Roman" w:cs="Times New Roman"/>
          <w:lang w:val="en-GB"/>
        </w:rPr>
        <w:t xml:space="preserve">hydrogen coverage </w:t>
      </w:r>
      <w:r w:rsidR="00A96C2E" w:rsidRPr="00FB7CE4">
        <w:rPr>
          <w:rFonts w:ascii="Times New Roman" w:hAnsi="Times New Roman" w:cs="Times New Roman"/>
          <w:lang w:val="en-GB"/>
        </w:rPr>
        <w:t xml:space="preserve">must be </w:t>
      </w:r>
      <w:r w:rsidR="001C3229" w:rsidRPr="00FB7CE4">
        <w:rPr>
          <w:rFonts w:ascii="Times New Roman" w:hAnsi="Times New Roman" w:cs="Times New Roman"/>
          <w:lang w:val="en-GB"/>
        </w:rPr>
        <w:t xml:space="preserve">larger than </w:t>
      </w:r>
      <w:r w:rsidR="00A96C2E" w:rsidRPr="00FB7CE4">
        <w:rPr>
          <w:rFonts w:ascii="Times New Roman" w:hAnsi="Times New Roman" w:cs="Times New Roman"/>
          <w:lang w:val="en-GB"/>
        </w:rPr>
        <w:t xml:space="preserve">the </w:t>
      </w:r>
      <w:r w:rsidR="001C3229" w:rsidRPr="00FB7CE4">
        <w:rPr>
          <w:rFonts w:ascii="Times New Roman" w:hAnsi="Times New Roman" w:cs="Times New Roman"/>
          <w:lang w:val="en-GB"/>
        </w:rPr>
        <w:t>OH coverage.</w:t>
      </w:r>
      <w:r w:rsidR="00471B28" w:rsidRPr="00FB7CE4">
        <w:rPr>
          <w:rFonts w:ascii="Times New Roman" w:hAnsi="Times New Roman" w:cs="Times New Roman"/>
          <w:lang w:val="en-GB"/>
        </w:rPr>
        <w:t xml:space="preserve"> </w:t>
      </w:r>
      <w:r w:rsidR="008D79F7" w:rsidRPr="00FB7CE4">
        <w:rPr>
          <w:rFonts w:ascii="Times New Roman" w:hAnsi="Times New Roman" w:cs="Times New Roman"/>
          <w:lang w:val="en-GB"/>
        </w:rPr>
        <w:t xml:space="preserve">The presence of </w:t>
      </w:r>
      <w:proofErr w:type="spellStart"/>
      <w:r w:rsidR="008D79F7" w:rsidRPr="00FB7CE4">
        <w:rPr>
          <w:rFonts w:ascii="Times New Roman" w:hAnsi="Times New Roman" w:cs="Times New Roman"/>
          <w:lang w:val="en-GB"/>
        </w:rPr>
        <w:t>OH</w:t>
      </w:r>
      <w:r w:rsidR="008D79F7" w:rsidRPr="00FB7CE4">
        <w:rPr>
          <w:rFonts w:ascii="Times New Roman" w:hAnsi="Times New Roman" w:cs="Times New Roman"/>
          <w:vertAlign w:val="subscript"/>
          <w:lang w:val="en-GB"/>
        </w:rPr>
        <w:t>ads</w:t>
      </w:r>
      <w:proofErr w:type="spellEnd"/>
      <w:r w:rsidR="008D79F7" w:rsidRPr="00FB7CE4">
        <w:rPr>
          <w:rFonts w:ascii="Times New Roman" w:hAnsi="Times New Roman" w:cs="Times New Roman"/>
          <w:lang w:val="en-GB"/>
        </w:rPr>
        <w:t xml:space="preserve"> </w:t>
      </w:r>
      <w:r w:rsidR="004D5E3F" w:rsidRPr="00FB7CE4">
        <w:rPr>
          <w:rFonts w:ascii="Times New Roman" w:hAnsi="Times New Roman" w:cs="Times New Roman"/>
          <w:lang w:val="en-GB"/>
        </w:rPr>
        <w:t xml:space="preserve">on the steps </w:t>
      </w:r>
      <w:r w:rsidR="008D79F7" w:rsidRPr="00FB7CE4">
        <w:rPr>
          <w:rFonts w:ascii="Times New Roman" w:hAnsi="Times New Roman" w:cs="Times New Roman"/>
          <w:lang w:val="en-GB"/>
        </w:rPr>
        <w:t xml:space="preserve">is confirmed by the </w:t>
      </w:r>
      <w:r w:rsidR="004D5E3F" w:rsidRPr="00FB7CE4">
        <w:rPr>
          <w:rFonts w:ascii="Times New Roman" w:hAnsi="Times New Roman" w:cs="Times New Roman"/>
          <w:lang w:val="en-GB"/>
        </w:rPr>
        <w:t xml:space="preserve">negative </w:t>
      </w:r>
      <w:r w:rsidR="008D79F7" w:rsidRPr="00FB7CE4">
        <w:rPr>
          <w:rFonts w:ascii="Times New Roman" w:hAnsi="Times New Roman" w:cs="Times New Roman"/>
          <w:lang w:val="en-GB"/>
        </w:rPr>
        <w:t xml:space="preserve">current </w:t>
      </w:r>
      <w:r w:rsidR="004D5E3F" w:rsidRPr="00FB7CE4">
        <w:rPr>
          <w:rFonts w:ascii="Times New Roman" w:hAnsi="Times New Roman" w:cs="Times New Roman"/>
          <w:lang w:val="en-GB"/>
        </w:rPr>
        <w:t xml:space="preserve">recorded in the </w:t>
      </w:r>
      <w:r w:rsidR="008D79F7" w:rsidRPr="00FB7CE4">
        <w:rPr>
          <w:rFonts w:ascii="Times New Roman" w:hAnsi="Times New Roman" w:cs="Times New Roman"/>
          <w:lang w:val="en-GB"/>
        </w:rPr>
        <w:t xml:space="preserve">transient curve at </w:t>
      </w:r>
      <w:r w:rsidR="004D5E3F" w:rsidRPr="00FB7CE4">
        <w:rPr>
          <w:rFonts w:ascii="Times New Roman" w:hAnsi="Times New Roman" w:cs="Times New Roman"/>
          <w:lang w:val="en-GB"/>
        </w:rPr>
        <w:t>0.40 V</w:t>
      </w:r>
      <w:r w:rsidR="00AE4931" w:rsidRPr="00FB7CE4">
        <w:rPr>
          <w:rFonts w:ascii="Times New Roman" w:hAnsi="Times New Roman" w:cs="Times New Roman"/>
          <w:lang w:val="en-GB"/>
        </w:rPr>
        <w:t xml:space="preserve">. </w:t>
      </w:r>
      <w:r w:rsidR="00B168D0" w:rsidRPr="00FB7CE4">
        <w:rPr>
          <w:rFonts w:ascii="Times New Roman" w:hAnsi="Times New Roman" w:cs="Times New Roman"/>
          <w:lang w:val="en-GB"/>
        </w:rPr>
        <w:t>It should be stressed that</w:t>
      </w:r>
      <w:r w:rsidR="00B46492" w:rsidRPr="00FB7CE4">
        <w:rPr>
          <w:rFonts w:ascii="Times New Roman" w:hAnsi="Times New Roman" w:cs="Times New Roman"/>
          <w:lang w:val="en-GB"/>
        </w:rPr>
        <w:t>,</w:t>
      </w:r>
      <w:r w:rsidR="00B168D0" w:rsidRPr="00FB7CE4">
        <w:rPr>
          <w:rFonts w:ascii="Times New Roman" w:hAnsi="Times New Roman" w:cs="Times New Roman"/>
          <w:lang w:val="en-GB"/>
        </w:rPr>
        <w:t xml:space="preserve"> when the same experiment is carried out on a flat Pt(111) surface</w:t>
      </w:r>
      <w:r w:rsidR="00B46492" w:rsidRPr="00FB7CE4">
        <w:rPr>
          <w:rFonts w:ascii="Times New Roman" w:hAnsi="Times New Roman" w:cs="Times New Roman"/>
          <w:lang w:val="en-GB"/>
        </w:rPr>
        <w:t>,</w:t>
      </w:r>
      <w:r w:rsidR="00B168D0" w:rsidRPr="00FB7CE4">
        <w:rPr>
          <w:rFonts w:ascii="Times New Roman" w:hAnsi="Times New Roman" w:cs="Times New Roman"/>
          <w:lang w:val="en-GB"/>
        </w:rPr>
        <w:t xml:space="preserve"> nearly zero charge is displaced at this potential. </w:t>
      </w:r>
    </w:p>
    <w:p w14:paraId="71A1ED24" w14:textId="3ED8BFE3" w:rsidR="00C763EE" w:rsidRPr="00FB7CE4" w:rsidRDefault="008C625C"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In order to estimate the </w:t>
      </w:r>
      <w:proofErr w:type="spellStart"/>
      <w:r w:rsidRPr="00FB7CE4">
        <w:rPr>
          <w:rFonts w:ascii="Times New Roman" w:hAnsi="Times New Roman" w:cs="Times New Roman"/>
          <w:lang w:val="en-GB"/>
        </w:rPr>
        <w:t>OH</w:t>
      </w:r>
      <w:r w:rsidRPr="00FB7CE4">
        <w:rPr>
          <w:rFonts w:ascii="Times New Roman" w:hAnsi="Times New Roman" w:cs="Times New Roman"/>
          <w:vertAlign w:val="subscript"/>
          <w:lang w:val="en-GB"/>
        </w:rPr>
        <w:t>ads</w:t>
      </w:r>
      <w:proofErr w:type="spellEnd"/>
      <w:r w:rsidRPr="00FB7CE4">
        <w:rPr>
          <w:rFonts w:ascii="Times New Roman" w:hAnsi="Times New Roman" w:cs="Times New Roman"/>
          <w:lang w:val="en-GB"/>
        </w:rPr>
        <w:t xml:space="preserve"> and </w:t>
      </w:r>
      <w:proofErr w:type="spellStart"/>
      <w:r w:rsidRPr="00FB7CE4">
        <w:rPr>
          <w:rFonts w:ascii="Times New Roman" w:hAnsi="Times New Roman" w:cs="Times New Roman"/>
          <w:lang w:val="en-GB"/>
        </w:rPr>
        <w:t>H</w:t>
      </w:r>
      <w:r w:rsidRPr="00FB7CE4">
        <w:rPr>
          <w:rFonts w:ascii="Times New Roman" w:hAnsi="Times New Roman" w:cs="Times New Roman"/>
          <w:vertAlign w:val="subscript"/>
          <w:lang w:val="en-GB"/>
        </w:rPr>
        <w:t>ads</w:t>
      </w:r>
      <w:proofErr w:type="spellEnd"/>
      <w:r w:rsidRPr="00FB7CE4">
        <w:rPr>
          <w:rFonts w:ascii="Times New Roman" w:hAnsi="Times New Roman" w:cs="Times New Roman"/>
          <w:lang w:val="en-GB"/>
        </w:rPr>
        <w:t xml:space="preserve"> on the step, </w:t>
      </w:r>
      <w:r w:rsidR="005B7820" w:rsidRPr="00FB7CE4">
        <w:rPr>
          <w:rFonts w:ascii="Times New Roman" w:hAnsi="Times New Roman" w:cs="Times New Roman"/>
          <w:lang w:val="en-GB"/>
        </w:rPr>
        <w:t xml:space="preserve">a charge analysis </w:t>
      </w:r>
      <w:r w:rsidR="00C673FC" w:rsidRPr="00FB7CE4">
        <w:rPr>
          <w:rFonts w:ascii="Times New Roman" w:hAnsi="Times New Roman" w:cs="Times New Roman"/>
          <w:lang w:val="en-GB"/>
        </w:rPr>
        <w:t>has to be</w:t>
      </w:r>
      <w:r w:rsidR="005B7820" w:rsidRPr="00FB7CE4">
        <w:rPr>
          <w:rFonts w:ascii="Times New Roman" w:hAnsi="Times New Roman" w:cs="Times New Roman"/>
          <w:lang w:val="en-GB"/>
        </w:rPr>
        <w:t xml:space="preserve"> carried out</w:t>
      </w:r>
      <w:r w:rsidR="002B14F1" w:rsidRPr="00FB7CE4">
        <w:rPr>
          <w:rFonts w:ascii="Times New Roman" w:hAnsi="Times New Roman" w:cs="Times New Roman"/>
          <w:lang w:val="en-GB"/>
        </w:rPr>
        <w:t xml:space="preserve"> (Note 1, Figure S2)</w:t>
      </w:r>
      <w:r w:rsidR="005B7820" w:rsidRPr="00FB7CE4">
        <w:rPr>
          <w:rFonts w:ascii="Times New Roman" w:hAnsi="Times New Roman" w:cs="Times New Roman"/>
          <w:lang w:val="en-GB"/>
        </w:rPr>
        <w:t>. In this analysis</w:t>
      </w:r>
      <w:r w:rsidR="00F30E3E" w:rsidRPr="00FB7CE4">
        <w:rPr>
          <w:rFonts w:ascii="Times New Roman" w:hAnsi="Times New Roman" w:cs="Times New Roman"/>
          <w:lang w:val="en-GB"/>
        </w:rPr>
        <w:t>,</w:t>
      </w:r>
      <w:r w:rsidR="005B7820" w:rsidRPr="00FB7CE4">
        <w:rPr>
          <w:rFonts w:ascii="Times New Roman" w:hAnsi="Times New Roman" w:cs="Times New Roman"/>
          <w:lang w:val="en-GB"/>
        </w:rPr>
        <w:t xml:space="preserve"> it will be assumed that at 0.24 V, just before </w:t>
      </w:r>
      <w:r w:rsidR="004F3B7B" w:rsidRPr="00FB7CE4">
        <w:rPr>
          <w:rFonts w:ascii="Times New Roman" w:hAnsi="Times New Roman" w:cs="Times New Roman"/>
          <w:lang w:val="en-GB"/>
        </w:rPr>
        <w:t xml:space="preserve">the onset of the peak with the step contributions, only </w:t>
      </w:r>
      <w:proofErr w:type="spellStart"/>
      <w:r w:rsidR="00D84CC2" w:rsidRPr="00FB7CE4">
        <w:rPr>
          <w:rFonts w:ascii="Times New Roman" w:hAnsi="Times New Roman" w:cs="Times New Roman"/>
          <w:lang w:val="en-GB"/>
        </w:rPr>
        <w:t>H</w:t>
      </w:r>
      <w:r w:rsidR="00D84CC2" w:rsidRPr="00FB7CE4">
        <w:rPr>
          <w:rFonts w:ascii="Times New Roman" w:hAnsi="Times New Roman" w:cs="Times New Roman"/>
          <w:vertAlign w:val="subscript"/>
          <w:lang w:val="en-GB"/>
        </w:rPr>
        <w:t>ads</w:t>
      </w:r>
      <w:proofErr w:type="spellEnd"/>
      <w:r w:rsidR="00D84CC2" w:rsidRPr="00FB7CE4">
        <w:rPr>
          <w:rFonts w:ascii="Times New Roman" w:hAnsi="Times New Roman" w:cs="Times New Roman"/>
          <w:lang w:val="en-GB"/>
        </w:rPr>
        <w:t xml:space="preserve"> </w:t>
      </w:r>
      <w:r w:rsidR="009E6D27" w:rsidRPr="00FB7CE4">
        <w:rPr>
          <w:rFonts w:ascii="Times New Roman" w:hAnsi="Times New Roman" w:cs="Times New Roman"/>
          <w:lang w:val="en-GB"/>
        </w:rPr>
        <w:t xml:space="preserve">is present on the surface. </w:t>
      </w:r>
      <w:r w:rsidR="007D75B3" w:rsidRPr="00FB7CE4">
        <w:rPr>
          <w:rFonts w:ascii="Times New Roman" w:hAnsi="Times New Roman" w:cs="Times New Roman"/>
          <w:lang w:val="en-GB"/>
        </w:rPr>
        <w:t xml:space="preserve">Moreover, </w:t>
      </w:r>
      <w:r w:rsidR="00731932" w:rsidRPr="00FB7CE4">
        <w:rPr>
          <w:rFonts w:ascii="Times New Roman" w:hAnsi="Times New Roman" w:cs="Times New Roman"/>
          <w:lang w:val="en-GB"/>
        </w:rPr>
        <w:t>at 0.2</w:t>
      </w:r>
      <w:r w:rsidR="00975956" w:rsidRPr="00FB7CE4">
        <w:rPr>
          <w:rFonts w:ascii="Times New Roman" w:hAnsi="Times New Roman" w:cs="Times New Roman"/>
          <w:lang w:val="en-GB"/>
        </w:rPr>
        <w:t xml:space="preserve">4 V, </w:t>
      </w:r>
      <w:proofErr w:type="spellStart"/>
      <w:r w:rsidR="006A4546" w:rsidRPr="00FB7CE4">
        <w:rPr>
          <w:rFonts w:ascii="Times New Roman" w:hAnsi="Times New Roman" w:cs="Times New Roman"/>
          <w:lang w:val="en-GB"/>
        </w:rPr>
        <w:t>H</w:t>
      </w:r>
      <w:r w:rsidR="006A4546" w:rsidRPr="00FB7CE4">
        <w:rPr>
          <w:rFonts w:ascii="Times New Roman" w:hAnsi="Times New Roman" w:cs="Times New Roman"/>
          <w:vertAlign w:val="subscript"/>
          <w:lang w:val="en-GB"/>
        </w:rPr>
        <w:t>ads</w:t>
      </w:r>
      <w:proofErr w:type="spellEnd"/>
      <w:r w:rsidR="007D75B3" w:rsidRPr="00FB7CE4">
        <w:rPr>
          <w:rFonts w:ascii="Times New Roman" w:hAnsi="Times New Roman" w:cs="Times New Roman"/>
          <w:lang w:val="en-GB"/>
        </w:rPr>
        <w:t xml:space="preserve"> </w:t>
      </w:r>
      <w:r w:rsidR="006A4546" w:rsidRPr="00FB7CE4">
        <w:rPr>
          <w:rFonts w:ascii="Times New Roman" w:hAnsi="Times New Roman" w:cs="Times New Roman"/>
          <w:lang w:val="en-GB"/>
        </w:rPr>
        <w:t xml:space="preserve">from the terrace has been almost completely desorbed and thus, </w:t>
      </w:r>
      <w:r w:rsidR="00930E1D" w:rsidRPr="00FB7CE4">
        <w:rPr>
          <w:rFonts w:ascii="Times New Roman" w:hAnsi="Times New Roman" w:cs="Times New Roman"/>
          <w:i/>
          <w:iCs/>
          <w:lang w:val="en-GB"/>
        </w:rPr>
        <w:t>q</w:t>
      </w:r>
      <w:r w:rsidR="00930E1D" w:rsidRPr="00FB7CE4">
        <w:rPr>
          <w:rFonts w:ascii="Times New Roman" w:hAnsi="Times New Roman" w:cs="Times New Roman"/>
          <w:i/>
          <w:iCs/>
          <w:vertAlign w:val="subscript"/>
          <w:lang w:val="en-GB"/>
        </w:rPr>
        <w:t>i</w:t>
      </w:r>
      <w:r w:rsidR="006A4546" w:rsidRPr="00FB7CE4">
        <w:rPr>
          <w:rFonts w:ascii="Times New Roman" w:hAnsi="Times New Roman" w:cs="Times New Roman"/>
          <w:lang w:val="en-GB"/>
        </w:rPr>
        <w:t xml:space="preserve"> </w:t>
      </w:r>
      <w:r w:rsidR="00116709" w:rsidRPr="00FB7CE4">
        <w:rPr>
          <w:rFonts w:ascii="Times New Roman" w:hAnsi="Times New Roman" w:cs="Times New Roman"/>
          <w:lang w:val="en-GB"/>
        </w:rPr>
        <w:t>at this potential (</w:t>
      </w:r>
      <w:r w:rsidR="003E1CFA" w:rsidRPr="00FB7CE4">
        <w:rPr>
          <w:rFonts w:ascii="Times New Roman" w:hAnsi="Times New Roman" w:cs="Times New Roman"/>
          <w:lang w:val="en-GB"/>
        </w:rPr>
        <w:noBreakHyphen/>
      </w:r>
      <w:r w:rsidR="00116709" w:rsidRPr="00FB7CE4">
        <w:rPr>
          <w:rFonts w:ascii="Times New Roman" w:hAnsi="Times New Roman" w:cs="Times New Roman"/>
          <w:lang w:val="en-GB"/>
        </w:rPr>
        <w:t xml:space="preserve">106 </w:t>
      </w:r>
      <w:proofErr w:type="spellStart"/>
      <w:r w:rsidR="00D25EE5" w:rsidRPr="00FB7CE4">
        <w:rPr>
          <w:rFonts w:ascii="Times New Roman" w:hAnsi="Times New Roman" w:cs="Times New Roman"/>
          <w:lang w:val="en-GB"/>
        </w:rPr>
        <w:t>mC</w:t>
      </w:r>
      <w:proofErr w:type="spellEnd"/>
      <w:r w:rsidR="00D25EE5" w:rsidRPr="00FB7CE4">
        <w:rPr>
          <w:rFonts w:ascii="Times New Roman" w:hAnsi="Times New Roman" w:cs="Times New Roman"/>
          <w:lang w:val="en-GB"/>
        </w:rPr>
        <w:t xml:space="preserve"> cm</w:t>
      </w:r>
      <w:r w:rsidR="00D25EE5" w:rsidRPr="00FB7CE4">
        <w:rPr>
          <w:rFonts w:ascii="Times New Roman" w:hAnsi="Times New Roman" w:cs="Times New Roman"/>
          <w:vertAlign w:val="superscript"/>
          <w:lang w:val="en-GB"/>
        </w:rPr>
        <w:noBreakHyphen/>
        <w:t>2</w:t>
      </w:r>
      <w:r w:rsidR="00D25EE5" w:rsidRPr="00FB7CE4">
        <w:rPr>
          <w:rFonts w:ascii="Times New Roman" w:hAnsi="Times New Roman" w:cs="Times New Roman"/>
          <w:lang w:val="en-GB"/>
        </w:rPr>
        <w:t xml:space="preserve">) </w:t>
      </w:r>
      <w:r w:rsidR="006A4546" w:rsidRPr="00FB7CE4">
        <w:rPr>
          <w:rFonts w:ascii="Times New Roman" w:hAnsi="Times New Roman" w:cs="Times New Roman"/>
          <w:lang w:val="en-GB"/>
        </w:rPr>
        <w:t xml:space="preserve">should correspond to </w:t>
      </w:r>
      <w:r w:rsidR="00F30E3E" w:rsidRPr="00FB7CE4">
        <w:rPr>
          <w:rFonts w:ascii="Times New Roman" w:hAnsi="Times New Roman" w:cs="Times New Roman"/>
          <w:lang w:val="en-GB"/>
        </w:rPr>
        <w:t xml:space="preserve">the </w:t>
      </w:r>
      <w:r w:rsidR="00930E1D" w:rsidRPr="00FB7CE4">
        <w:rPr>
          <w:rFonts w:ascii="Times New Roman" w:hAnsi="Times New Roman" w:cs="Times New Roman"/>
          <w:lang w:val="en-GB"/>
        </w:rPr>
        <w:t xml:space="preserve">charge related to </w:t>
      </w:r>
      <w:proofErr w:type="spellStart"/>
      <w:r w:rsidR="0055036C" w:rsidRPr="00FB7CE4">
        <w:rPr>
          <w:rFonts w:ascii="Times New Roman" w:hAnsi="Times New Roman" w:cs="Times New Roman"/>
          <w:lang w:val="en-GB"/>
        </w:rPr>
        <w:t>H</w:t>
      </w:r>
      <w:r w:rsidR="0055036C" w:rsidRPr="00FB7CE4">
        <w:rPr>
          <w:rFonts w:ascii="Times New Roman" w:hAnsi="Times New Roman" w:cs="Times New Roman"/>
          <w:vertAlign w:val="subscript"/>
          <w:lang w:val="en-GB"/>
        </w:rPr>
        <w:t>ads</w:t>
      </w:r>
      <w:proofErr w:type="spellEnd"/>
      <w:r w:rsidR="0055036C" w:rsidRPr="00FB7CE4">
        <w:rPr>
          <w:rFonts w:ascii="Times New Roman" w:hAnsi="Times New Roman" w:cs="Times New Roman"/>
          <w:lang w:val="en-GB"/>
        </w:rPr>
        <w:t xml:space="preserve"> </w:t>
      </w:r>
      <w:r w:rsidR="00734BB0" w:rsidRPr="00FB7CE4">
        <w:rPr>
          <w:rFonts w:ascii="Times New Roman" w:hAnsi="Times New Roman" w:cs="Times New Roman"/>
          <w:lang w:val="en-GB"/>
        </w:rPr>
        <w:t>on</w:t>
      </w:r>
      <w:r w:rsidR="00A24D96" w:rsidRPr="00FB7CE4">
        <w:rPr>
          <w:rFonts w:ascii="Times New Roman" w:hAnsi="Times New Roman" w:cs="Times New Roman"/>
          <w:lang w:val="en-GB"/>
        </w:rPr>
        <w:t xml:space="preserve"> the step. </w:t>
      </w:r>
      <w:r w:rsidR="001C20E7" w:rsidRPr="00FB7CE4">
        <w:rPr>
          <w:rFonts w:ascii="Times New Roman" w:hAnsi="Times New Roman" w:cs="Times New Roman"/>
          <w:lang w:val="en-GB"/>
        </w:rPr>
        <w:t xml:space="preserve">The theoretical maximum charge for </w:t>
      </w:r>
      <w:proofErr w:type="spellStart"/>
      <w:r w:rsidR="004D0CC4" w:rsidRPr="00FB7CE4">
        <w:rPr>
          <w:rFonts w:ascii="Times New Roman" w:hAnsi="Times New Roman" w:cs="Times New Roman"/>
          <w:lang w:val="en-GB"/>
        </w:rPr>
        <w:t>H</w:t>
      </w:r>
      <w:r w:rsidR="004D0CC4" w:rsidRPr="00FB7CE4">
        <w:rPr>
          <w:rFonts w:ascii="Times New Roman" w:hAnsi="Times New Roman" w:cs="Times New Roman"/>
          <w:vertAlign w:val="subscript"/>
          <w:lang w:val="en-GB"/>
        </w:rPr>
        <w:t>ads</w:t>
      </w:r>
      <w:proofErr w:type="spellEnd"/>
      <w:r w:rsidR="004D0CC4" w:rsidRPr="00FB7CE4">
        <w:rPr>
          <w:rFonts w:ascii="Times New Roman" w:hAnsi="Times New Roman" w:cs="Times New Roman"/>
          <w:lang w:val="en-GB"/>
        </w:rPr>
        <w:t xml:space="preserve"> on the step</w:t>
      </w:r>
      <w:r w:rsidR="00D84CC2" w:rsidRPr="00FB7CE4">
        <w:rPr>
          <w:rFonts w:ascii="Times New Roman" w:hAnsi="Times New Roman" w:cs="Times New Roman"/>
          <w:lang w:val="en-GB"/>
        </w:rPr>
        <w:t xml:space="preserve"> </w:t>
      </w:r>
      <w:r w:rsidR="004D0CC4" w:rsidRPr="00FB7CE4">
        <w:rPr>
          <w:rFonts w:ascii="Times New Roman" w:hAnsi="Times New Roman" w:cs="Times New Roman"/>
          <w:lang w:val="en-GB"/>
        </w:rPr>
        <w:t xml:space="preserve">assuming that one </w:t>
      </w:r>
      <w:r w:rsidR="001F5A43" w:rsidRPr="00FB7CE4">
        <w:rPr>
          <w:rFonts w:ascii="Times New Roman" w:hAnsi="Times New Roman" w:cs="Times New Roman"/>
          <w:lang w:val="en-GB"/>
        </w:rPr>
        <w:t xml:space="preserve">hydrogen atom is absorbed per Pt step atom can be calculated </w:t>
      </w:r>
      <w:r w:rsidR="00373038" w:rsidRPr="00FB7CE4">
        <w:rPr>
          <w:rFonts w:ascii="Times New Roman" w:hAnsi="Times New Roman" w:cs="Times New Roman"/>
          <w:lang w:val="en-GB"/>
        </w:rPr>
        <w:t>according to</w:t>
      </w:r>
      <w:r w:rsidR="001F5A43" w:rsidRPr="00FB7CE4">
        <w:rPr>
          <w:rFonts w:ascii="Times New Roman" w:hAnsi="Times New Roman" w:cs="Times New Roman"/>
          <w:lang w:val="en-GB"/>
        </w:rPr>
        <w:t xml:space="preserve"> the hard</w:t>
      </w:r>
      <w:r w:rsidR="00F30E3E" w:rsidRPr="00FB7CE4">
        <w:rPr>
          <w:rFonts w:ascii="Times New Roman" w:hAnsi="Times New Roman" w:cs="Times New Roman"/>
          <w:lang w:val="en-GB"/>
        </w:rPr>
        <w:t>-</w:t>
      </w:r>
      <w:r w:rsidR="001F5A43" w:rsidRPr="00FB7CE4">
        <w:rPr>
          <w:rFonts w:ascii="Times New Roman" w:hAnsi="Times New Roman" w:cs="Times New Roman"/>
          <w:lang w:val="en-GB"/>
        </w:rPr>
        <w:t>sphere model</w:t>
      </w:r>
      <w:r w:rsidR="004837B5" w:rsidRPr="00FB7CE4">
        <w:rPr>
          <w:rFonts w:ascii="Times New Roman" w:hAnsi="Times New Roman" w:cs="Times New Roman"/>
          <w:lang w:val="en-GB"/>
        </w:rPr>
        <w:fldChar w:fldCharType="begin" w:fldLock="1"/>
      </w:r>
      <w:r w:rsidR="00FB6340" w:rsidRPr="00FB7CE4">
        <w:rPr>
          <w:rFonts w:ascii="Times New Roman" w:hAnsi="Times New Roman" w:cs="Times New Roman"/>
          <w:lang w:val="en-GB"/>
        </w:rPr>
        <w:instrText>ADDIN CSL_CITATION {"citationItems":[{"id":"ITEM-1","itemData":{"ISSN":"0301-0104","author":[{"dropping-particle":"","family":"Clavilier","given":"Jean","non-dropping-particle":"","parse-names":false,"suffix":""},{"dropping-particle":"","family":"Achi","given":"Kamal","non-dropping-particle":"El","parse-names":false,"suffix":""},{"dropping-particle":"","family":"Rodes","given":"Antonio","non-dropping-particle":"","parse-names":false,"suffix":""}],"container-title":"Chemical physics","id":"ITEM-1","issue":"1","issued":{"date-parts":[["1990"]]},"page":"1-14","publisher":"Elsevier","title":"In situ probing of step and terrace sites on Pt (S)-[n (111)×(111)] electrodes","type":"article-journal","volume":"141"},"uris":["http://www.mendeley.com/documents/?uuid=bfa4a8ff-3538-444f-a723-922608b6bcdc"]}],"mendeley":{"formattedCitation":"&lt;sup&gt;28&lt;/sup&gt;","plainTextFormattedCitation":"28","previouslyFormattedCitation":"&lt;sup&gt;25&lt;/sup&gt;"},"properties":{"noteIndex":0},"schema":"https://github.com/citation-style-language/schema/raw/master/csl-citation.json"}</w:instrText>
      </w:r>
      <w:r w:rsidR="004837B5" w:rsidRPr="00FB7CE4">
        <w:rPr>
          <w:rFonts w:ascii="Times New Roman" w:hAnsi="Times New Roman" w:cs="Times New Roman"/>
          <w:lang w:val="en-GB"/>
        </w:rPr>
        <w:fldChar w:fldCharType="separate"/>
      </w:r>
      <w:r w:rsidR="00FB6340" w:rsidRPr="00FB7CE4">
        <w:rPr>
          <w:rFonts w:ascii="Times New Roman" w:hAnsi="Times New Roman" w:cs="Times New Roman"/>
          <w:noProof/>
          <w:vertAlign w:val="superscript"/>
          <w:lang w:val="en-GB"/>
        </w:rPr>
        <w:t>28</w:t>
      </w:r>
      <w:r w:rsidR="004837B5" w:rsidRPr="00FB7CE4">
        <w:rPr>
          <w:rFonts w:ascii="Times New Roman" w:hAnsi="Times New Roman" w:cs="Times New Roman"/>
          <w:lang w:val="en-GB"/>
        </w:rPr>
        <w:fldChar w:fldCharType="end"/>
      </w:r>
      <w:r w:rsidR="0055036C" w:rsidRPr="00FB7CE4">
        <w:rPr>
          <w:rFonts w:ascii="Times New Roman" w:hAnsi="Times New Roman" w:cs="Times New Roman"/>
          <w:lang w:val="en-GB"/>
        </w:rPr>
        <w:t>. F</w:t>
      </w:r>
      <w:r w:rsidR="00373038" w:rsidRPr="00FB7CE4">
        <w:rPr>
          <w:rFonts w:ascii="Times New Roman" w:hAnsi="Times New Roman" w:cs="Times New Roman"/>
          <w:lang w:val="en-GB"/>
        </w:rPr>
        <w:t xml:space="preserve">or the </w:t>
      </w:r>
      <w:r w:rsidR="001B1713" w:rsidRPr="00FB7CE4">
        <w:rPr>
          <w:rFonts w:ascii="Times New Roman" w:hAnsi="Times New Roman" w:cs="Times New Roman"/>
          <w:lang w:val="en-GB"/>
        </w:rPr>
        <w:t xml:space="preserve">surfaces having </w:t>
      </w:r>
      <w:r w:rsidR="00183693" w:rsidRPr="00FB7CE4">
        <w:rPr>
          <w:rFonts w:ascii="Times New Roman" w:hAnsi="Times New Roman" w:cs="Times New Roman"/>
          <w:i/>
          <w:iCs/>
          <w:lang w:val="en-GB"/>
        </w:rPr>
        <w:t>n</w:t>
      </w:r>
      <w:r w:rsidR="00183693" w:rsidRPr="00FB7CE4">
        <w:rPr>
          <w:rFonts w:ascii="Times New Roman" w:hAnsi="Times New Roman" w:cs="Times New Roman"/>
          <w:lang w:val="en-GB"/>
        </w:rPr>
        <w:t xml:space="preserve">-atom wide </w:t>
      </w:r>
      <w:r w:rsidR="001B1713" w:rsidRPr="00FB7CE4">
        <w:rPr>
          <w:rFonts w:ascii="Times New Roman" w:hAnsi="Times New Roman" w:cs="Times New Roman"/>
          <w:lang w:val="en-GB"/>
        </w:rPr>
        <w:t xml:space="preserve">(111) terraces and </w:t>
      </w:r>
      <w:r w:rsidR="001B1713" w:rsidRPr="00FB7CE4">
        <w:rPr>
          <w:rFonts w:ascii="Times New Roman" w:hAnsi="Times New Roman" w:cs="Times New Roman"/>
          <w:lang w:val="en-GB"/>
        </w:rPr>
        <w:lastRenderedPageBreak/>
        <w:t>monoatomic (100) steps (wh</w:t>
      </w:r>
      <w:r w:rsidR="00ED17A8" w:rsidRPr="00FB7CE4">
        <w:rPr>
          <w:rFonts w:ascii="Times New Roman" w:hAnsi="Times New Roman" w:cs="Times New Roman"/>
          <w:lang w:val="en-GB"/>
        </w:rPr>
        <w:t>ose Miller index are</w:t>
      </w:r>
      <w:r w:rsidR="00F96660" w:rsidRPr="00FB7CE4">
        <w:rPr>
          <w:rFonts w:ascii="Times New Roman" w:hAnsi="Times New Roman" w:cs="Times New Roman"/>
          <w:lang w:val="en-GB"/>
        </w:rPr>
        <w:t xml:space="preserve"> </w:t>
      </w:r>
      <w:r w:rsidR="00373038" w:rsidRPr="00FB7CE4">
        <w:rPr>
          <w:rFonts w:ascii="Times New Roman" w:hAnsi="Times New Roman" w:cs="Times New Roman"/>
          <w:lang w:val="en-GB"/>
        </w:rPr>
        <w:t>Pt(</w:t>
      </w:r>
      <w:r w:rsidR="00373038" w:rsidRPr="00FB7CE4">
        <w:rPr>
          <w:rFonts w:ascii="Times New Roman" w:hAnsi="Times New Roman" w:cs="Times New Roman"/>
          <w:i/>
          <w:iCs/>
          <w:lang w:val="en-GB"/>
        </w:rPr>
        <w:t>n</w:t>
      </w:r>
      <w:r w:rsidR="00373038" w:rsidRPr="00FB7CE4">
        <w:rPr>
          <w:rFonts w:ascii="Times New Roman" w:hAnsi="Times New Roman" w:cs="Times New Roman"/>
          <w:lang w:val="en-GB"/>
        </w:rPr>
        <w:t>+1,</w:t>
      </w:r>
      <w:r w:rsidR="00373038" w:rsidRPr="00FB7CE4">
        <w:rPr>
          <w:rFonts w:ascii="Times New Roman" w:hAnsi="Times New Roman" w:cs="Times New Roman"/>
          <w:i/>
          <w:iCs/>
          <w:lang w:val="en-GB"/>
        </w:rPr>
        <w:t>n</w:t>
      </w:r>
      <w:r w:rsidR="00373038" w:rsidRPr="00FB7CE4">
        <w:rPr>
          <w:rFonts w:ascii="Times New Roman" w:hAnsi="Times New Roman" w:cs="Times New Roman"/>
          <w:lang w:val="en-GB"/>
        </w:rPr>
        <w:t>-1,</w:t>
      </w:r>
      <w:r w:rsidR="00373038" w:rsidRPr="00FB7CE4">
        <w:rPr>
          <w:rFonts w:ascii="Times New Roman" w:hAnsi="Times New Roman" w:cs="Times New Roman"/>
          <w:i/>
          <w:iCs/>
          <w:lang w:val="en-GB"/>
        </w:rPr>
        <w:t>n</w:t>
      </w:r>
      <w:r w:rsidR="00373038" w:rsidRPr="00FB7CE4">
        <w:rPr>
          <w:rFonts w:ascii="Times New Roman" w:hAnsi="Times New Roman" w:cs="Times New Roman"/>
          <w:lang w:val="en-GB"/>
        </w:rPr>
        <w:t>-1)</w:t>
      </w:r>
      <w:r w:rsidR="00ED17A8" w:rsidRPr="00FB7CE4">
        <w:rPr>
          <w:rFonts w:ascii="Times New Roman" w:hAnsi="Times New Roman" w:cs="Times New Roman"/>
          <w:lang w:val="en-GB"/>
        </w:rPr>
        <w:t>)</w:t>
      </w:r>
      <w:r w:rsidR="0055036C" w:rsidRPr="00FB7CE4">
        <w:rPr>
          <w:rFonts w:ascii="Times New Roman" w:hAnsi="Times New Roman" w:cs="Times New Roman"/>
          <w:lang w:val="en-GB"/>
        </w:rPr>
        <w:t xml:space="preserve"> the</w:t>
      </w:r>
      <w:r w:rsidR="00FF3A69" w:rsidRPr="00FB7CE4">
        <w:rPr>
          <w:rFonts w:ascii="Times New Roman" w:hAnsi="Times New Roman" w:cs="Times New Roman"/>
          <w:lang w:val="en-GB"/>
        </w:rPr>
        <w:t xml:space="preserve"> charge on the steps is given by the</w:t>
      </w:r>
      <w:r w:rsidR="0055036C" w:rsidRPr="00FB7CE4">
        <w:rPr>
          <w:rFonts w:ascii="Times New Roman" w:hAnsi="Times New Roman" w:cs="Times New Roman"/>
          <w:lang w:val="en-GB"/>
        </w:rPr>
        <w:t xml:space="preserve"> </w:t>
      </w:r>
      <w:r w:rsidR="00472F87" w:rsidRPr="00FB7CE4">
        <w:rPr>
          <w:rFonts w:ascii="Times New Roman" w:hAnsi="Times New Roman" w:cs="Times New Roman"/>
          <w:lang w:val="en-GB"/>
        </w:rPr>
        <w:t>expression</w:t>
      </w:r>
      <w:r w:rsidR="00C763EE" w:rsidRPr="00FB7CE4">
        <w:rPr>
          <w:rFonts w:ascii="Times New Roman" w:hAnsi="Times New Roman" w:cs="Times New Roman"/>
          <w:lang w:val="en-GB"/>
        </w:rPr>
        <w:t>:</w:t>
      </w:r>
    </w:p>
    <w:p w14:paraId="42286A2E" w14:textId="3A6199EE" w:rsidR="00C763EE" w:rsidRPr="00FB7CE4" w:rsidRDefault="00C763EE" w:rsidP="009A5816">
      <w:pPr>
        <w:pStyle w:val="MTDisplayEquation"/>
        <w:rPr>
          <w:lang w:val="en-GB"/>
        </w:rPr>
      </w:pPr>
      <w:r w:rsidRPr="00FB7CE4">
        <w:rPr>
          <w:lang w:val="en-GB"/>
        </w:rPr>
        <w:tab/>
      </w:r>
      <w:r w:rsidR="00B76EC1" w:rsidRPr="00FB7CE4">
        <w:rPr>
          <w:position w:val="-20"/>
          <w:lang w:val="en-GB"/>
        </w:rPr>
        <w:object w:dxaOrig="2060" w:dyaOrig="520" w14:anchorId="5696A6B1">
          <v:shape id="_x0000_i1026" type="#_x0000_t75" style="width:101.25pt;height:29.25pt" o:ole="">
            <v:imagedata r:id="rId10" o:title=""/>
          </v:shape>
          <o:OLEObject Type="Embed" ProgID="Equation.DSMT4" ShapeID="_x0000_i1026" DrawAspect="Content" ObjectID="_1715148413" r:id="rId11"/>
        </w:object>
      </w:r>
      <w:r w:rsidRPr="00FB7CE4">
        <w:rPr>
          <w:lang w:val="en-GB"/>
        </w:rPr>
        <w:t xml:space="preserve"> </w:t>
      </w:r>
      <w:r w:rsidRPr="00FB7CE4">
        <w:rPr>
          <w:lang w:val="en-GB"/>
        </w:rPr>
        <w:tab/>
      </w:r>
      <w:r w:rsidR="007318F2" w:rsidRPr="00FB7CE4">
        <w:rPr>
          <w:lang w:val="en-GB"/>
        </w:rPr>
        <w:fldChar w:fldCharType="begin"/>
      </w:r>
      <w:r w:rsidR="007318F2" w:rsidRPr="00FB7CE4">
        <w:rPr>
          <w:lang w:val="en-GB"/>
        </w:rPr>
        <w:instrText xml:space="preserve"> MACROBUTTON MTPlaceRef \* MERGEFORMAT </w:instrText>
      </w:r>
      <w:r w:rsidR="007318F2" w:rsidRPr="00FB7CE4">
        <w:rPr>
          <w:lang w:val="en-GB"/>
        </w:rPr>
        <w:fldChar w:fldCharType="begin"/>
      </w:r>
      <w:r w:rsidR="007318F2" w:rsidRPr="00FB7CE4">
        <w:rPr>
          <w:lang w:val="en-GB"/>
        </w:rPr>
        <w:instrText xml:space="preserve"> SEQ MTEqn \h \* MERGEFORMAT </w:instrText>
      </w:r>
      <w:r w:rsidR="007318F2" w:rsidRPr="00FB7CE4">
        <w:rPr>
          <w:lang w:val="en-GB"/>
        </w:rPr>
        <w:fldChar w:fldCharType="end"/>
      </w:r>
      <w:r w:rsidR="007318F2" w:rsidRPr="00FB7CE4">
        <w:rPr>
          <w:lang w:val="en-GB"/>
        </w:rPr>
        <w:instrText>(</w:instrText>
      </w:r>
      <w:r w:rsidR="009A5816" w:rsidRPr="00FB7CE4">
        <w:rPr>
          <w:lang w:val="en-GB"/>
        </w:rPr>
        <w:fldChar w:fldCharType="begin"/>
      </w:r>
      <w:r w:rsidR="009A5816" w:rsidRPr="00FB7CE4">
        <w:rPr>
          <w:lang w:val="en-GB"/>
        </w:rPr>
        <w:instrText xml:space="preserve"> SEQ MTEqn \c \* Arabic \* MERGEFORMAT </w:instrText>
      </w:r>
      <w:r w:rsidR="009A5816" w:rsidRPr="00FB7CE4">
        <w:rPr>
          <w:lang w:val="en-GB"/>
        </w:rPr>
        <w:fldChar w:fldCharType="separate"/>
      </w:r>
      <w:r w:rsidR="001F58CB" w:rsidRPr="00FB7CE4">
        <w:rPr>
          <w:noProof/>
          <w:lang w:val="en-GB"/>
        </w:rPr>
        <w:instrText>6</w:instrText>
      </w:r>
      <w:r w:rsidR="009A5816" w:rsidRPr="00FB7CE4">
        <w:rPr>
          <w:lang w:val="en-GB"/>
        </w:rPr>
        <w:fldChar w:fldCharType="end"/>
      </w:r>
      <w:r w:rsidR="007318F2" w:rsidRPr="00FB7CE4">
        <w:rPr>
          <w:lang w:val="en-GB"/>
        </w:rPr>
        <w:instrText>)</w:instrText>
      </w:r>
      <w:r w:rsidR="007318F2" w:rsidRPr="00FB7CE4">
        <w:rPr>
          <w:lang w:val="en-GB"/>
        </w:rPr>
        <w:fldChar w:fldCharType="end"/>
      </w:r>
    </w:p>
    <w:p w14:paraId="6F695C5C" w14:textId="7C64278F" w:rsidR="00366993" w:rsidRPr="00FB7CE4" w:rsidRDefault="00ED17A8"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 xml:space="preserve">where </w:t>
      </w:r>
      <w:proofErr w:type="spellStart"/>
      <w:r w:rsidRPr="00FB7CE4">
        <w:rPr>
          <w:rFonts w:ascii="Times New Roman" w:hAnsi="Times New Roman" w:cs="Times New Roman"/>
          <w:i/>
          <w:iCs/>
          <w:lang w:val="en-GB"/>
        </w:rPr>
        <w:t>q</w:t>
      </w:r>
      <w:r w:rsidRPr="00FB7CE4">
        <w:rPr>
          <w:rFonts w:ascii="Times New Roman" w:hAnsi="Times New Roman" w:cs="Times New Roman"/>
          <w:vertAlign w:val="subscript"/>
          <w:lang w:val="en-GB"/>
        </w:rPr>
        <w:t>Pt</w:t>
      </w:r>
      <w:proofErr w:type="spellEnd"/>
      <w:r w:rsidRPr="00FB7CE4">
        <w:rPr>
          <w:rFonts w:ascii="Times New Roman" w:hAnsi="Times New Roman" w:cs="Times New Roman"/>
          <w:vertAlign w:val="subscript"/>
          <w:lang w:val="en-GB"/>
        </w:rPr>
        <w:t>(111)</w:t>
      </w:r>
      <w:r w:rsidRPr="00FB7CE4">
        <w:rPr>
          <w:rFonts w:ascii="Times New Roman" w:hAnsi="Times New Roman" w:cs="Times New Roman"/>
          <w:lang w:val="en-GB"/>
        </w:rPr>
        <w:t xml:space="preserve"> </w:t>
      </w:r>
      <w:r w:rsidR="00F30E3E" w:rsidRPr="00FB7CE4">
        <w:rPr>
          <w:rFonts w:ascii="Times New Roman" w:hAnsi="Times New Roman" w:cs="Times New Roman"/>
          <w:lang w:val="en-GB"/>
        </w:rPr>
        <w:t xml:space="preserve">is </w:t>
      </w:r>
      <w:r w:rsidR="004927AD" w:rsidRPr="00FB7CE4">
        <w:rPr>
          <w:rFonts w:ascii="Times New Roman" w:hAnsi="Times New Roman" w:cs="Times New Roman"/>
          <w:lang w:val="en-GB"/>
        </w:rPr>
        <w:t>the charge density measured for a process taking place on a Pt(111) electrode transferring 1e</w:t>
      </w:r>
      <w:r w:rsidR="003B1472" w:rsidRPr="00FB7CE4">
        <w:rPr>
          <w:rFonts w:ascii="Times New Roman" w:hAnsi="Times New Roman" w:cs="Times New Roman"/>
          <w:vertAlign w:val="superscript"/>
          <w:lang w:val="en-GB"/>
        </w:rPr>
        <w:noBreakHyphen/>
      </w:r>
      <w:r w:rsidR="004927AD" w:rsidRPr="00FB7CE4">
        <w:rPr>
          <w:rFonts w:ascii="Times New Roman" w:hAnsi="Times New Roman" w:cs="Times New Roman"/>
          <w:lang w:val="en-GB"/>
        </w:rPr>
        <w:t xml:space="preserve"> per platinum site (which stands for 241 </w:t>
      </w:r>
      <w:r w:rsidR="00B168D0" w:rsidRPr="00FB7CE4">
        <w:rPr>
          <w:rFonts w:ascii="Times New Roman" w:hAnsi="Times New Roman" w:cs="Times New Roman"/>
          <w:lang w:val="en-GB"/>
        </w:rPr>
        <w:t xml:space="preserve">µC </w:t>
      </w:r>
      <w:r w:rsidR="004927AD" w:rsidRPr="00FB7CE4">
        <w:rPr>
          <w:rFonts w:ascii="Times New Roman" w:hAnsi="Times New Roman" w:cs="Times New Roman"/>
          <w:lang w:val="en-GB"/>
        </w:rPr>
        <w:t>cm</w:t>
      </w:r>
      <w:r w:rsidR="002E33F0" w:rsidRPr="00FB7CE4">
        <w:rPr>
          <w:rFonts w:ascii="Times New Roman" w:hAnsi="Times New Roman" w:cs="Times New Roman"/>
          <w:vertAlign w:val="superscript"/>
          <w:lang w:val="en-GB"/>
        </w:rPr>
        <w:noBreakHyphen/>
      </w:r>
      <w:r w:rsidR="004927AD" w:rsidRPr="00FB7CE4">
        <w:rPr>
          <w:rFonts w:ascii="Times New Roman" w:hAnsi="Times New Roman" w:cs="Times New Roman"/>
          <w:vertAlign w:val="superscript"/>
          <w:lang w:val="en-GB"/>
        </w:rPr>
        <w:t>2</w:t>
      </w:r>
      <w:r w:rsidR="006F3D98" w:rsidRPr="00FB7CE4">
        <w:rPr>
          <w:rFonts w:ascii="Times New Roman" w:hAnsi="Times New Roman" w:cs="Times New Roman"/>
          <w:lang w:val="en-GB"/>
        </w:rPr>
        <w:t>)</w:t>
      </w:r>
      <w:r w:rsidR="004927AD" w:rsidRPr="00FB7CE4">
        <w:rPr>
          <w:rFonts w:ascii="Times New Roman" w:hAnsi="Times New Roman" w:cs="Times New Roman"/>
          <w:lang w:val="en-GB"/>
        </w:rPr>
        <w:t xml:space="preserve"> and </w:t>
      </w:r>
      <w:r w:rsidR="004927AD" w:rsidRPr="00FB7CE4">
        <w:rPr>
          <w:rFonts w:ascii="Times New Roman" w:hAnsi="Times New Roman" w:cs="Times New Roman"/>
          <w:i/>
          <w:iCs/>
          <w:lang w:val="en-GB"/>
        </w:rPr>
        <w:t>α</w:t>
      </w:r>
      <w:r w:rsidR="006F3D98" w:rsidRPr="00FB7CE4">
        <w:rPr>
          <w:rFonts w:ascii="Times New Roman" w:hAnsi="Times New Roman" w:cs="Times New Roman"/>
          <w:lang w:val="en-GB"/>
        </w:rPr>
        <w:t xml:space="preserve"> </w:t>
      </w:r>
      <w:r w:rsidR="004927AD" w:rsidRPr="00FB7CE4">
        <w:rPr>
          <w:rFonts w:ascii="Times New Roman" w:hAnsi="Times New Roman" w:cs="Times New Roman"/>
          <w:lang w:val="en-GB"/>
        </w:rPr>
        <w:t>is the angle</w:t>
      </w:r>
      <w:r w:rsidR="006F3D98" w:rsidRPr="00FB7CE4">
        <w:rPr>
          <w:rFonts w:ascii="Times New Roman" w:hAnsi="Times New Roman" w:cs="Times New Roman"/>
          <w:lang w:val="en-GB"/>
        </w:rPr>
        <w:t xml:space="preserve"> </w:t>
      </w:r>
      <w:r w:rsidR="004927AD" w:rsidRPr="00FB7CE4">
        <w:rPr>
          <w:rFonts w:ascii="Times New Roman" w:hAnsi="Times New Roman" w:cs="Times New Roman"/>
          <w:lang w:val="en-GB"/>
        </w:rPr>
        <w:t>between the surface and the (11</w:t>
      </w:r>
      <w:r w:rsidR="006F3D98" w:rsidRPr="00FB7CE4">
        <w:rPr>
          <w:rFonts w:ascii="Times New Roman" w:hAnsi="Times New Roman" w:cs="Times New Roman"/>
          <w:lang w:val="en-GB"/>
        </w:rPr>
        <w:t>1</w:t>
      </w:r>
      <w:r w:rsidR="004927AD" w:rsidRPr="00FB7CE4">
        <w:rPr>
          <w:rFonts w:ascii="Times New Roman" w:hAnsi="Times New Roman" w:cs="Times New Roman"/>
          <w:lang w:val="en-GB"/>
        </w:rPr>
        <w:t>) plane</w:t>
      </w:r>
      <w:r w:rsidR="006F3D98" w:rsidRPr="00FB7CE4">
        <w:rPr>
          <w:rFonts w:ascii="Times New Roman" w:hAnsi="Times New Roman" w:cs="Times New Roman"/>
          <w:lang w:val="en-GB"/>
        </w:rPr>
        <w:t xml:space="preserve">. For the </w:t>
      </w:r>
      <w:r w:rsidR="00F96660" w:rsidRPr="00FB7CE4">
        <w:rPr>
          <w:rFonts w:ascii="Times New Roman" w:hAnsi="Times New Roman" w:cs="Times New Roman"/>
          <w:lang w:val="en-GB"/>
        </w:rPr>
        <w:t xml:space="preserve">Pt(311) surface, </w:t>
      </w:r>
      <w:r w:rsidR="00F96660" w:rsidRPr="00FB7CE4">
        <w:rPr>
          <w:rFonts w:ascii="Times New Roman" w:hAnsi="Times New Roman" w:cs="Times New Roman"/>
          <w:i/>
          <w:iCs/>
          <w:lang w:val="en-GB"/>
        </w:rPr>
        <w:t>n</w:t>
      </w:r>
      <w:r w:rsidR="00F96660" w:rsidRPr="00FB7CE4">
        <w:rPr>
          <w:rFonts w:ascii="Times New Roman" w:hAnsi="Times New Roman" w:cs="Times New Roman"/>
          <w:lang w:val="en-GB"/>
        </w:rPr>
        <w:t xml:space="preserve"> is equal to 2</w:t>
      </w:r>
      <w:r w:rsidR="00274B78" w:rsidRPr="00FB7CE4">
        <w:rPr>
          <w:rFonts w:ascii="Times New Roman" w:hAnsi="Times New Roman" w:cs="Times New Roman"/>
          <w:lang w:val="en-GB"/>
        </w:rPr>
        <w:t>,</w:t>
      </w:r>
      <w:r w:rsidR="008E6881" w:rsidRPr="00FB7CE4">
        <w:rPr>
          <w:rFonts w:ascii="Times New Roman" w:hAnsi="Times New Roman" w:cs="Times New Roman"/>
          <w:lang w:val="en-GB"/>
        </w:rPr>
        <w:t xml:space="preserve"> </w:t>
      </w:r>
      <w:r w:rsidR="00183693" w:rsidRPr="00FB7CE4">
        <w:rPr>
          <w:rFonts w:ascii="Times New Roman" w:hAnsi="Times New Roman" w:cs="Times New Roman"/>
          <w:lang w:val="en-GB"/>
        </w:rPr>
        <w:t>cos(</w:t>
      </w:r>
      <w:r w:rsidR="009543B2" w:rsidRPr="00FB7CE4">
        <w:rPr>
          <w:rFonts w:ascii="Symbol" w:hAnsi="Symbol" w:cs="Times New Roman"/>
          <w:i/>
          <w:iCs/>
          <w:lang w:val="en-GB"/>
        </w:rPr>
        <w:t></w:t>
      </w:r>
      <w:r w:rsidR="009543B2" w:rsidRPr="00FB7CE4">
        <w:rPr>
          <w:rFonts w:ascii="Times New Roman" w:hAnsi="Times New Roman" w:cs="Times New Roman"/>
          <w:lang w:val="en-GB"/>
        </w:rPr>
        <w:t xml:space="preserve">) is </w:t>
      </w:r>
      <w:r w:rsidR="00B20E98" w:rsidRPr="00FB7CE4">
        <w:rPr>
          <w:rFonts w:ascii="Times New Roman" w:hAnsi="Times New Roman" w:cs="Times New Roman"/>
          <w:lang w:val="en-GB"/>
        </w:rPr>
        <w:t>0.870, and the</w:t>
      </w:r>
      <w:r w:rsidR="008F289C" w:rsidRPr="00FB7CE4">
        <w:rPr>
          <w:rFonts w:ascii="Times New Roman" w:hAnsi="Times New Roman" w:cs="Times New Roman"/>
          <w:lang w:val="en-GB"/>
        </w:rPr>
        <w:t xml:space="preserve"> </w:t>
      </w:r>
      <w:r w:rsidR="008C221E" w:rsidRPr="00FB7CE4">
        <w:rPr>
          <w:rFonts w:ascii="Times New Roman" w:hAnsi="Times New Roman" w:cs="Times New Roman"/>
          <w:lang w:val="en-GB"/>
        </w:rPr>
        <w:t xml:space="preserve">calculated charge for the step with a </w:t>
      </w:r>
      <w:proofErr w:type="spellStart"/>
      <w:r w:rsidR="008C221E" w:rsidRPr="00FB7CE4">
        <w:rPr>
          <w:rFonts w:ascii="Times New Roman" w:hAnsi="Times New Roman" w:cs="Times New Roman"/>
          <w:lang w:val="en-GB"/>
        </w:rPr>
        <w:t>H</w:t>
      </w:r>
      <w:r w:rsidR="008C221E" w:rsidRPr="00FB7CE4">
        <w:rPr>
          <w:rFonts w:ascii="Times New Roman" w:hAnsi="Times New Roman" w:cs="Times New Roman"/>
          <w:vertAlign w:val="subscript"/>
          <w:lang w:val="en-GB"/>
        </w:rPr>
        <w:t>ads</w:t>
      </w:r>
      <w:proofErr w:type="spellEnd"/>
      <w:r w:rsidR="008C221E" w:rsidRPr="00FB7CE4">
        <w:rPr>
          <w:rFonts w:ascii="Times New Roman" w:hAnsi="Times New Roman" w:cs="Times New Roman"/>
          <w:lang w:val="en-GB"/>
        </w:rPr>
        <w:t xml:space="preserve"> coverage equal to 1 is </w:t>
      </w:r>
      <w:r w:rsidR="00DF6937" w:rsidRPr="00FB7CE4">
        <w:rPr>
          <w:rFonts w:ascii="Times New Roman" w:hAnsi="Times New Roman" w:cs="Times New Roman"/>
          <w:lang w:val="en-GB"/>
        </w:rPr>
        <w:t xml:space="preserve">125.9 </w:t>
      </w:r>
      <w:r w:rsidR="009513DE" w:rsidRPr="00FB7CE4">
        <w:rPr>
          <w:rFonts w:ascii="Times New Roman" w:hAnsi="Times New Roman" w:cs="Times New Roman"/>
          <w:lang w:val="en-GB"/>
        </w:rPr>
        <w:t xml:space="preserve">µC </w:t>
      </w:r>
      <w:r w:rsidR="00DF6937" w:rsidRPr="00FB7CE4">
        <w:rPr>
          <w:rFonts w:ascii="Times New Roman" w:hAnsi="Times New Roman" w:cs="Times New Roman"/>
          <w:lang w:val="en-GB"/>
        </w:rPr>
        <w:t>cm</w:t>
      </w:r>
      <w:r w:rsidR="00DF6937" w:rsidRPr="00FB7CE4">
        <w:rPr>
          <w:rFonts w:ascii="Times New Roman" w:hAnsi="Times New Roman" w:cs="Times New Roman"/>
          <w:vertAlign w:val="superscript"/>
          <w:lang w:val="en-GB"/>
        </w:rPr>
        <w:noBreakHyphen/>
        <w:t>2</w:t>
      </w:r>
      <w:r w:rsidR="00DF6937" w:rsidRPr="00FB7CE4">
        <w:rPr>
          <w:rFonts w:ascii="Times New Roman" w:hAnsi="Times New Roman" w:cs="Times New Roman"/>
          <w:lang w:val="en-GB"/>
        </w:rPr>
        <w:t xml:space="preserve">. </w:t>
      </w:r>
      <w:r w:rsidR="006E07E8" w:rsidRPr="00FB7CE4">
        <w:rPr>
          <w:rFonts w:ascii="Times New Roman" w:hAnsi="Times New Roman" w:cs="Times New Roman"/>
          <w:lang w:val="en-GB"/>
        </w:rPr>
        <w:t xml:space="preserve">This value implies that the calculated </w:t>
      </w:r>
      <w:proofErr w:type="spellStart"/>
      <w:r w:rsidR="006E07E8" w:rsidRPr="00FB7CE4">
        <w:rPr>
          <w:rFonts w:ascii="Times New Roman" w:hAnsi="Times New Roman" w:cs="Times New Roman"/>
          <w:lang w:val="en-GB"/>
        </w:rPr>
        <w:t>H</w:t>
      </w:r>
      <w:r w:rsidR="00093075" w:rsidRPr="00FB7CE4">
        <w:rPr>
          <w:rFonts w:ascii="Times New Roman" w:hAnsi="Times New Roman" w:cs="Times New Roman"/>
          <w:vertAlign w:val="subscript"/>
          <w:lang w:val="en-GB"/>
        </w:rPr>
        <w:t>ads</w:t>
      </w:r>
      <w:proofErr w:type="spellEnd"/>
      <w:r w:rsidR="00093075" w:rsidRPr="00FB7CE4">
        <w:rPr>
          <w:rFonts w:ascii="Times New Roman" w:hAnsi="Times New Roman" w:cs="Times New Roman"/>
          <w:lang w:val="en-GB"/>
        </w:rPr>
        <w:t xml:space="preserve"> coverage on the step is ca. </w:t>
      </w:r>
      <w:r w:rsidR="00533993" w:rsidRPr="00FB7CE4">
        <w:rPr>
          <w:rFonts w:ascii="Times New Roman" w:hAnsi="Times New Roman" w:cs="Times New Roman"/>
          <w:lang w:val="en-GB"/>
        </w:rPr>
        <w:t>0.84</w:t>
      </w:r>
      <w:r w:rsidR="00D7468B" w:rsidRPr="00FB7CE4">
        <w:rPr>
          <w:rFonts w:ascii="Times New Roman" w:hAnsi="Times New Roman" w:cs="Times New Roman"/>
          <w:lang w:val="en-GB"/>
        </w:rPr>
        <w:t xml:space="preserve">. This calculation </w:t>
      </w:r>
      <w:r w:rsidR="00D234D7" w:rsidRPr="00FB7CE4">
        <w:rPr>
          <w:rFonts w:ascii="Times New Roman" w:hAnsi="Times New Roman" w:cs="Times New Roman"/>
          <w:lang w:val="en-GB"/>
        </w:rPr>
        <w:t xml:space="preserve">has </w:t>
      </w:r>
      <w:r w:rsidR="000D7DE5" w:rsidRPr="00FB7CE4">
        <w:rPr>
          <w:rFonts w:ascii="Times New Roman" w:hAnsi="Times New Roman" w:cs="Times New Roman"/>
          <w:lang w:val="en-GB"/>
        </w:rPr>
        <w:t xml:space="preserve">considered that </w:t>
      </w:r>
      <w:proofErr w:type="spellStart"/>
      <w:r w:rsidR="000D7DE5" w:rsidRPr="00FB7CE4">
        <w:rPr>
          <w:rFonts w:ascii="Times New Roman" w:hAnsi="Times New Roman" w:cs="Times New Roman"/>
          <w:i/>
          <w:iCs/>
          <w:lang w:val="en-GB"/>
        </w:rPr>
        <w:t>q</w:t>
      </w:r>
      <w:r w:rsidR="00D41D74" w:rsidRPr="00FB7CE4">
        <w:rPr>
          <w:rFonts w:ascii="Times New Roman" w:hAnsi="Times New Roman" w:cs="Times New Roman"/>
          <w:i/>
          <w:iCs/>
          <w:vertAlign w:val="subscript"/>
          <w:lang w:val="en-GB"/>
        </w:rPr>
        <w:t>f</w:t>
      </w:r>
      <w:proofErr w:type="spellEnd"/>
      <w:r w:rsidR="00D41D74" w:rsidRPr="00FB7CE4">
        <w:rPr>
          <w:rFonts w:ascii="Times New Roman" w:hAnsi="Times New Roman" w:cs="Times New Roman"/>
          <w:lang w:val="en-GB"/>
        </w:rPr>
        <w:t>, the charge after CO is displaced</w:t>
      </w:r>
      <w:r w:rsidR="00056C2E" w:rsidRPr="00FB7CE4">
        <w:rPr>
          <w:rFonts w:ascii="Times New Roman" w:hAnsi="Times New Roman" w:cs="Times New Roman"/>
          <w:lang w:val="en-GB"/>
        </w:rPr>
        <w:t>,</w:t>
      </w:r>
      <w:r w:rsidR="00D41D74" w:rsidRPr="00FB7CE4">
        <w:rPr>
          <w:rFonts w:ascii="Times New Roman" w:hAnsi="Times New Roman" w:cs="Times New Roman"/>
          <w:lang w:val="en-GB"/>
        </w:rPr>
        <w:t xml:space="preserve"> is negligible. To </w:t>
      </w:r>
      <w:r w:rsidR="00B61396" w:rsidRPr="00FB7CE4">
        <w:rPr>
          <w:rFonts w:ascii="Times New Roman" w:hAnsi="Times New Roman" w:cs="Times New Roman"/>
          <w:lang w:val="en-GB"/>
        </w:rPr>
        <w:t>estimate this charge, it would be necessary to know the potential of zero charge of the electrode covered by CO, or at least, the work function of this surface covered by CO</w:t>
      </w:r>
      <w:r w:rsidR="00FF3A69" w:rsidRPr="00FB7CE4">
        <w:rPr>
          <w:rFonts w:ascii="Times New Roman" w:hAnsi="Times New Roman" w:cs="Times New Roman"/>
          <w:lang w:val="en-GB"/>
        </w:rPr>
        <w:t>, but this data is not available for this surface</w:t>
      </w:r>
      <w:r w:rsidR="00B61396" w:rsidRPr="00FB7CE4">
        <w:rPr>
          <w:rFonts w:ascii="Times New Roman" w:hAnsi="Times New Roman" w:cs="Times New Roman"/>
          <w:lang w:val="en-GB"/>
        </w:rPr>
        <w:t xml:space="preserve">. </w:t>
      </w:r>
      <w:r w:rsidR="006F65B9" w:rsidRPr="00FB7CE4">
        <w:rPr>
          <w:rFonts w:ascii="Times New Roman" w:hAnsi="Times New Roman" w:cs="Times New Roman"/>
          <w:lang w:val="en-GB"/>
        </w:rPr>
        <w:t xml:space="preserve">For the </w:t>
      </w:r>
      <w:r w:rsidR="008B11D9" w:rsidRPr="00FB7CE4">
        <w:rPr>
          <w:rFonts w:ascii="Times New Roman" w:hAnsi="Times New Roman" w:cs="Times New Roman"/>
          <w:lang w:val="en-GB"/>
        </w:rPr>
        <w:t xml:space="preserve">CO covered </w:t>
      </w:r>
      <w:r w:rsidR="006F65B9" w:rsidRPr="00FB7CE4">
        <w:rPr>
          <w:rFonts w:ascii="Times New Roman" w:hAnsi="Times New Roman" w:cs="Times New Roman"/>
          <w:lang w:val="en-GB"/>
        </w:rPr>
        <w:t xml:space="preserve">Pt(111), the </w:t>
      </w:r>
      <w:r w:rsidR="008B11D9" w:rsidRPr="00FB7CE4">
        <w:rPr>
          <w:rFonts w:ascii="Times New Roman" w:hAnsi="Times New Roman" w:cs="Times New Roman"/>
          <w:lang w:val="en-GB"/>
        </w:rPr>
        <w:t xml:space="preserve">estimation of the potential of zero charge gives </w:t>
      </w:r>
      <w:r w:rsidR="006163AC" w:rsidRPr="00FB7CE4">
        <w:rPr>
          <w:rFonts w:ascii="Times New Roman" w:hAnsi="Times New Roman" w:cs="Times New Roman"/>
          <w:lang w:val="en-GB"/>
        </w:rPr>
        <w:t xml:space="preserve">a value of </w:t>
      </w:r>
      <w:r w:rsidR="008B11D9" w:rsidRPr="00FB7CE4">
        <w:rPr>
          <w:rFonts w:ascii="Times New Roman" w:hAnsi="Times New Roman" w:cs="Times New Roman"/>
          <w:lang w:val="en-GB"/>
        </w:rPr>
        <w:t>ca. 1.1 V</w:t>
      </w:r>
      <w:r w:rsidR="000D7DE5" w:rsidRPr="00FB7CE4">
        <w:rPr>
          <w:rFonts w:ascii="Times New Roman" w:hAnsi="Times New Roman" w:cs="Times New Roman"/>
          <w:lang w:val="en-GB"/>
        </w:rPr>
        <w:t xml:space="preserve"> </w:t>
      </w:r>
      <w:r w:rsidR="00D431DC" w:rsidRPr="00FB7CE4">
        <w:rPr>
          <w:rFonts w:ascii="Times New Roman" w:hAnsi="Times New Roman" w:cs="Times New Roman"/>
          <w:lang w:val="en-GB"/>
        </w:rPr>
        <w:t xml:space="preserve">and a value of </w:t>
      </w:r>
      <w:proofErr w:type="spellStart"/>
      <w:r w:rsidR="00D431DC" w:rsidRPr="00FB7CE4">
        <w:rPr>
          <w:rFonts w:ascii="Times New Roman" w:hAnsi="Times New Roman" w:cs="Times New Roman"/>
          <w:i/>
          <w:iCs/>
          <w:lang w:val="en-GB"/>
        </w:rPr>
        <w:t>q</w:t>
      </w:r>
      <w:r w:rsidR="00ED1EC4" w:rsidRPr="00FB7CE4">
        <w:rPr>
          <w:rFonts w:ascii="Times New Roman" w:hAnsi="Times New Roman" w:cs="Times New Roman"/>
          <w:i/>
          <w:iCs/>
          <w:vertAlign w:val="subscript"/>
          <w:lang w:val="en-GB"/>
        </w:rPr>
        <w:t>f</w:t>
      </w:r>
      <w:proofErr w:type="spellEnd"/>
      <w:r w:rsidR="007A7729" w:rsidRPr="00FB7CE4">
        <w:rPr>
          <w:rFonts w:ascii="Times New Roman" w:hAnsi="Times New Roman" w:cs="Times New Roman"/>
          <w:lang w:val="en-GB"/>
        </w:rPr>
        <w:t xml:space="preserve"> </w:t>
      </w:r>
      <w:r w:rsidR="00FC4ADF" w:rsidRPr="00FB7CE4">
        <w:rPr>
          <w:rFonts w:ascii="Times New Roman" w:hAnsi="Times New Roman" w:cs="Times New Roman"/>
          <w:lang w:val="en-GB"/>
        </w:rPr>
        <w:t xml:space="preserve">of ca. </w:t>
      </w:r>
      <w:r w:rsidR="00235268" w:rsidRPr="00FB7CE4">
        <w:rPr>
          <w:rFonts w:ascii="Times New Roman" w:hAnsi="Times New Roman" w:cs="Times New Roman"/>
          <w:lang w:val="en-GB"/>
        </w:rPr>
        <w:t>-</w:t>
      </w:r>
      <w:r w:rsidR="00FC4ADF" w:rsidRPr="00FB7CE4">
        <w:rPr>
          <w:rFonts w:ascii="Times New Roman" w:hAnsi="Times New Roman" w:cs="Times New Roman"/>
          <w:lang w:val="en-GB"/>
        </w:rPr>
        <w:t xml:space="preserve">13 </w:t>
      </w:r>
      <w:proofErr w:type="spellStart"/>
      <w:r w:rsidR="00FC4ADF" w:rsidRPr="00FB7CE4">
        <w:rPr>
          <w:rFonts w:ascii="Times New Roman" w:hAnsi="Times New Roman" w:cs="Times New Roman"/>
          <w:lang w:val="en-GB"/>
        </w:rPr>
        <w:t>mC</w:t>
      </w:r>
      <w:proofErr w:type="spellEnd"/>
      <w:r w:rsidR="00FC4ADF" w:rsidRPr="00FB7CE4">
        <w:rPr>
          <w:rFonts w:ascii="Times New Roman" w:hAnsi="Times New Roman" w:cs="Times New Roman"/>
          <w:lang w:val="en-GB"/>
        </w:rPr>
        <w:t xml:space="preserve"> cm</w:t>
      </w:r>
      <w:r w:rsidR="00FC4ADF" w:rsidRPr="00FB7CE4">
        <w:rPr>
          <w:rFonts w:ascii="Times New Roman" w:hAnsi="Times New Roman" w:cs="Times New Roman"/>
          <w:vertAlign w:val="superscript"/>
          <w:lang w:val="en-GB"/>
        </w:rPr>
        <w:noBreakHyphen/>
        <w:t>2</w:t>
      </w:r>
      <w:r w:rsidR="000032CA" w:rsidRPr="00FB7CE4">
        <w:rPr>
          <w:rFonts w:ascii="Times New Roman" w:hAnsi="Times New Roman" w:cs="Times New Roman"/>
          <w:vertAlign w:val="superscript"/>
          <w:lang w:val="en-GB"/>
        </w:rPr>
        <w:t xml:space="preserve"> </w:t>
      </w:r>
      <w:r w:rsidR="00BF6580" w:rsidRPr="00FB7CE4">
        <w:rPr>
          <w:rFonts w:ascii="Times New Roman" w:hAnsi="Times New Roman" w:cs="Times New Roman"/>
          <w:vertAlign w:val="superscript"/>
          <w:lang w:val="en-GB"/>
        </w:rPr>
        <w:t xml:space="preserve"> </w:t>
      </w:r>
      <w:r w:rsidR="00BF6580" w:rsidRPr="00FB7CE4">
        <w:rPr>
          <w:rFonts w:ascii="Times New Roman" w:hAnsi="Times New Roman" w:cs="Times New Roman"/>
          <w:vertAlign w:val="superscript"/>
          <w:lang w:val="en-GB"/>
        </w:rPr>
        <w:fldChar w:fldCharType="begin" w:fldLock="1"/>
      </w:r>
      <w:r w:rsidR="00FB6340" w:rsidRPr="00FB7CE4">
        <w:rPr>
          <w:rFonts w:ascii="Times New Roman" w:hAnsi="Times New Roman" w:cs="Times New Roman"/>
          <w:vertAlign w:val="superscript"/>
          <w:lang w:val="en-GB"/>
        </w:rPr>
        <w:instrText>ADDIN CSL_CITATION {"citationItems":[{"id":"ITEM-1","itemData":{"ISSN":"1089-5647","abstract":"The dependence of the potential of zero charge (pzc) for Pt(111) surfaces in acidic aqueous solution having increasing densities of ordered monoatomic steps in the (111)-(110) and (111)-(100) zones is evaluated from CO \"charge-displacement\" measurements, with the objective of elucidating the influence of the electrochemical double layer on the large step-induced changes in surface potential known for the clean uncharged surfaces in ultrahigh vacuum (UHV). This experimental strategy, which involves evaluating the charge flowing at controlled potentials upon \"quenching\" the aqueous double layer with chemisorbed CO, yields pzc values referring to zero \"total\" electronic charge, E-pzc(t). The E-pzc(t) values in both 0.1 M HClO4 and 0.5 M H2SO4 electrolytes decrease noticeably (by ca, 0.15 V) upon increasing the (110) step density, N, whereas smaller effects are found for (100) steps. The location of the E-pzc(t) values within the so-called \"hydrogen\" region, however, complicates interpretation of the E-pzc(t)-N dependences due to the presence of faradaic charge associated with potential-dependent hydrogen adsorption. Procedures are outlined by which this influence upon E-pzc(t), can be removed, yielding approximate estimates of pzc values referring instead to zero \" free\" electronic charge, E-pzc(f), as a function of step density. The analysis followed involves extrapolating charge-potential data from higher potentials where hydrogen adsorption is essentially absent, or evaluating instead \"potentials of constant (nonzero) free charge\" in this \"double-layer\" region, achievable most readily with the data in 0.1 M HClO4. The resulting E-pzc(f)-N plots exhibit substantial negative slopes for dilute (110) The E-pzc(t) values in both 0.1 M HClO4 and values approaching ca. -0.7 V being obtained, although the stepped surfaces (N less than or equal to 10(7) cm(-1)), Delta E-pzc(f) dependence changes sign close to the densely stepped (110) limit. Significantly, the E-pzc(f)-N profile obtained for (110) steps is comparable to the corresponding work function (Phi(M)-N) behavior for the Pt(111)-(110) surfaces in UHV. This indicates that the remarkably (ca. 1 eV) lower ''local\" Phi(M) values for Pt steps relative to (110) terrace regions known to be present in the latter environment are not attenuated (or otherwise altered) greatly by the presence of the aqueous double layer. Interpretation is given in terms of current understanding of interfacial solvation effects on E-…","author":[{"dropping-particle":"","family":"Gómez","given":"R","non-dropping-particle":"","parse-names":false,"suffix":""},{"dropping-particle":"","family":"Climent","given":"V","non-dropping-particle":"","parse-names":false,"suffix":""},{"dropping-particle":"","family":"Feliu","given":"J M","non-dropping-particle":"","parse-names":false,"suffix":""},{"dropping-particle":"","family":"Weaver","given":"M J","non-dropping-particle":"","parse-names":false,"suffix":""}],"container-title":"Journal of Physical Chemistry B","id":"ITEM-1","issue":"3","issued":{"date-parts":[["2000"]]},"page":"597-605","title":"Dependence of the potential of zero charge of stepped platinum (111) electrodes on the oriented step-edge density: Electrochemical implications and comparison with work function behavior","type":"article-journal","volume":"104"},"uris":["http://www.mendeley.com/documents/?uuid=853c7b0f-b0d4-3e42-b8b8-bab28525a576","http://www.mendeley.com/documents/?uuid=fccc7e6a-bd38-4657-bfc6-5dab5933041f"]},{"id":"ITEM-2","itemData":{"abstract":"From measurements of the charge flowing upon immersion, at controlled potential, of a CO-covered Pt(111) electrode in a 0.1M HClO4 solution, the corresponding surface charge density vs. potential curve was obtained, and from this the potential of zero charge (pzc) of the CO-covered Pt(111) electrode. From these data it was estimated that the error incurred when the potential of zero total charge (pztc) of Pt(111) electrodes is determined by the CO-charge displacement method is of approximately 50mV at pH 1 and of approximately 90mV at pH 3. Furthermore, the experimentally determined pzc of the CO-covered Pt(111) electrode has allowed us to make an estimation of the potential of zero free charge (pzfc) of Pt(111) electrodes. ® 2004 Elsevier B.V. All rights reserved","author":[{"dropping-particle":"","family":"Cuesta","given":"A","non-dropping-particle":"","parse-names":false,"suffix":""}],"container-title":"Surface Science","id":"ITEM-2","issue":"1","issued":{"date-parts":[["2004"]]},"page":"11-22","title":"Measurement of the surface charge density of CO-saturated Pt(111) electrodes as a function of potential: The potential of zero charge of Pt(111)","type":"article-journal","volume":"572"},"uris":["http://www.mendeley.com/documents/?uuid=336807e6-5810-4fbe-9a2b-ee1516f7e5e8","http://www.mendeley.com/documents/?uuid=599635da-3b1a-403b-aba3-4075fdc8aa44"]}],"mendeley":{"formattedCitation":"&lt;sup&gt;15,29&lt;/sup&gt;","plainTextFormattedCitation":"15,29","previouslyFormattedCitation":"&lt;sup&gt;15,26&lt;/sup&gt;"},"properties":{"noteIndex":0},"schema":"https://github.com/citation-style-language/schema/raw/master/csl-citation.json"}</w:instrText>
      </w:r>
      <w:r w:rsidR="00BF6580" w:rsidRPr="00FB7CE4">
        <w:rPr>
          <w:rFonts w:ascii="Times New Roman" w:hAnsi="Times New Roman" w:cs="Times New Roman"/>
          <w:vertAlign w:val="superscript"/>
          <w:lang w:val="en-GB"/>
        </w:rPr>
        <w:fldChar w:fldCharType="separate"/>
      </w:r>
      <w:r w:rsidR="00FB6340" w:rsidRPr="00FB7CE4">
        <w:rPr>
          <w:rFonts w:ascii="Times New Roman" w:hAnsi="Times New Roman" w:cs="Times New Roman"/>
          <w:noProof/>
          <w:vertAlign w:val="superscript"/>
          <w:lang w:val="en-GB"/>
        </w:rPr>
        <w:t>15,29</w:t>
      </w:r>
      <w:r w:rsidR="00BF6580" w:rsidRPr="00FB7CE4">
        <w:rPr>
          <w:rFonts w:ascii="Times New Roman" w:hAnsi="Times New Roman" w:cs="Times New Roman"/>
          <w:vertAlign w:val="superscript"/>
          <w:lang w:val="en-GB"/>
        </w:rPr>
        <w:fldChar w:fldCharType="end"/>
      </w:r>
      <w:r w:rsidR="00BF6580" w:rsidRPr="00FB7CE4">
        <w:rPr>
          <w:rFonts w:ascii="Times New Roman" w:hAnsi="Times New Roman" w:cs="Times New Roman"/>
          <w:lang w:val="en-GB"/>
        </w:rPr>
        <w:t xml:space="preserve">. </w:t>
      </w:r>
      <w:r w:rsidR="007A7729" w:rsidRPr="00FB7CE4">
        <w:rPr>
          <w:rFonts w:ascii="Times New Roman" w:hAnsi="Times New Roman" w:cs="Times New Roman"/>
          <w:lang w:val="en-GB"/>
        </w:rPr>
        <w:t xml:space="preserve">For the Pt(311), </w:t>
      </w:r>
      <w:r w:rsidR="00C22F45" w:rsidRPr="00FB7CE4">
        <w:rPr>
          <w:rFonts w:ascii="Times New Roman" w:hAnsi="Times New Roman" w:cs="Times New Roman"/>
          <w:lang w:val="en-GB"/>
        </w:rPr>
        <w:t>the expected diminution of the work function with respect to the Pt(111) surface due to the presence of steps</w:t>
      </w:r>
      <w:r w:rsidR="00F53455" w:rsidRPr="00FB7CE4">
        <w:rPr>
          <w:rFonts w:ascii="Times New Roman" w:hAnsi="Times New Roman" w:cs="Times New Roman"/>
          <w:lang w:val="en-GB"/>
        </w:rPr>
        <w:fldChar w:fldCharType="begin" w:fldLock="1"/>
      </w:r>
      <w:r w:rsidR="00FB6340" w:rsidRPr="00FB7CE4">
        <w:rPr>
          <w:rFonts w:ascii="Times New Roman" w:hAnsi="Times New Roman" w:cs="Times New Roman"/>
          <w:lang w:val="en-GB"/>
        </w:rPr>
        <w:instrText>ADDIN CSL_CITATION {"citationItems":[{"id":"ITEM-1","itemData":{"author":[{"dropping-particle":"","family":"Ross","given":"P N","non-dropping-particle":"","parse-names":false,"suffix":""}],"id":"ITEM-1","issued":{"date-parts":[["1990"]]},"title":"The role of defects in the specific adsorption of anions on Pt (111)","type":"article-journal"},"uris":["http://www.mendeley.com/documents/?uuid=75cc92bf-9700-45f3-a6af-9a9f0b88f969","http://www.mendeley.com/documents/?uuid=9d34379f-3a29-4374-940b-f89f80db1a9e"]}],"mendeley":{"formattedCitation":"&lt;sup&gt;30&lt;/sup&gt;","plainTextFormattedCitation":"30","previouslyFormattedCitation":"&lt;sup&gt;27&lt;/sup&gt;"},"properties":{"noteIndex":0},"schema":"https://github.com/citation-style-language/schema/raw/master/csl-citation.json"}</w:instrText>
      </w:r>
      <w:r w:rsidR="00F53455" w:rsidRPr="00FB7CE4">
        <w:rPr>
          <w:rFonts w:ascii="Times New Roman" w:hAnsi="Times New Roman" w:cs="Times New Roman"/>
          <w:lang w:val="en-GB"/>
        </w:rPr>
        <w:fldChar w:fldCharType="separate"/>
      </w:r>
      <w:r w:rsidR="00FB6340" w:rsidRPr="00FB7CE4">
        <w:rPr>
          <w:rFonts w:ascii="Times New Roman" w:hAnsi="Times New Roman" w:cs="Times New Roman"/>
          <w:noProof/>
          <w:vertAlign w:val="superscript"/>
          <w:lang w:val="en-GB"/>
        </w:rPr>
        <w:t>30</w:t>
      </w:r>
      <w:r w:rsidR="00F53455" w:rsidRPr="00FB7CE4">
        <w:rPr>
          <w:rFonts w:ascii="Times New Roman" w:hAnsi="Times New Roman" w:cs="Times New Roman"/>
          <w:lang w:val="en-GB"/>
        </w:rPr>
        <w:fldChar w:fldCharType="end"/>
      </w:r>
      <w:r w:rsidR="00FF3A69" w:rsidRPr="00FB7CE4">
        <w:rPr>
          <w:rFonts w:ascii="Times New Roman" w:hAnsi="Times New Roman" w:cs="Times New Roman"/>
          <w:lang w:val="en-GB"/>
        </w:rPr>
        <w:t xml:space="preserve"> </w:t>
      </w:r>
      <w:r w:rsidR="00C22F45" w:rsidRPr="00FB7CE4">
        <w:rPr>
          <w:rFonts w:ascii="Times New Roman" w:hAnsi="Times New Roman" w:cs="Times New Roman"/>
          <w:lang w:val="en-GB"/>
        </w:rPr>
        <w:t xml:space="preserve"> should give a low</w:t>
      </w:r>
      <w:r w:rsidR="00E71DE2" w:rsidRPr="00FB7CE4">
        <w:rPr>
          <w:rFonts w:ascii="Times New Roman" w:hAnsi="Times New Roman" w:cs="Times New Roman"/>
          <w:lang w:val="en-GB"/>
        </w:rPr>
        <w:t xml:space="preserve">er value of </w:t>
      </w:r>
      <w:proofErr w:type="spellStart"/>
      <w:r w:rsidR="00E71DE2" w:rsidRPr="00FB7CE4">
        <w:rPr>
          <w:rFonts w:ascii="Times New Roman" w:hAnsi="Times New Roman" w:cs="Times New Roman"/>
          <w:i/>
          <w:iCs/>
          <w:lang w:val="en-GB"/>
        </w:rPr>
        <w:t>q</w:t>
      </w:r>
      <w:r w:rsidR="00E71DE2" w:rsidRPr="00FB7CE4">
        <w:rPr>
          <w:rFonts w:ascii="Times New Roman" w:hAnsi="Times New Roman" w:cs="Times New Roman"/>
          <w:i/>
          <w:iCs/>
          <w:vertAlign w:val="subscript"/>
          <w:lang w:val="en-GB"/>
        </w:rPr>
        <w:t>f</w:t>
      </w:r>
      <w:proofErr w:type="spellEnd"/>
      <w:r w:rsidR="00E71DE2" w:rsidRPr="00FB7CE4">
        <w:rPr>
          <w:rFonts w:ascii="Times New Roman" w:hAnsi="Times New Roman" w:cs="Times New Roman"/>
          <w:lang w:val="en-GB"/>
        </w:rPr>
        <w:t xml:space="preserve"> </w:t>
      </w:r>
      <w:r w:rsidR="009513DE" w:rsidRPr="00FB7CE4">
        <w:rPr>
          <w:rFonts w:ascii="Times New Roman" w:hAnsi="Times New Roman" w:cs="Times New Roman"/>
          <w:lang w:val="en-GB"/>
        </w:rPr>
        <w:t xml:space="preserve">. Taking </w:t>
      </w:r>
      <w:r w:rsidR="00B557B8" w:rsidRPr="00FB7CE4">
        <w:rPr>
          <w:rFonts w:ascii="Times New Roman" w:hAnsi="Times New Roman" w:cs="Times New Roman"/>
          <w:lang w:val="en-GB"/>
        </w:rPr>
        <w:t xml:space="preserve">-10 </w:t>
      </w:r>
      <w:r w:rsidR="009513DE" w:rsidRPr="00FB7CE4">
        <w:rPr>
          <w:rFonts w:ascii="Times New Roman" w:hAnsi="Times New Roman" w:cs="Times New Roman"/>
          <w:lang w:val="en-GB"/>
        </w:rPr>
        <w:t>µ</w:t>
      </w:r>
      <w:r w:rsidR="00B557B8" w:rsidRPr="00FB7CE4">
        <w:rPr>
          <w:rFonts w:ascii="Times New Roman" w:hAnsi="Times New Roman" w:cs="Times New Roman"/>
          <w:lang w:val="en-GB"/>
        </w:rPr>
        <w:t>C cm</w:t>
      </w:r>
      <w:r w:rsidR="00B557B8" w:rsidRPr="00FB7CE4">
        <w:rPr>
          <w:rFonts w:ascii="Times New Roman" w:hAnsi="Times New Roman" w:cs="Times New Roman"/>
          <w:vertAlign w:val="superscript"/>
          <w:lang w:val="en-GB"/>
        </w:rPr>
        <w:noBreakHyphen/>
        <w:t>2</w:t>
      </w:r>
      <w:r w:rsidR="009513DE" w:rsidRPr="00FB7CE4">
        <w:rPr>
          <w:rFonts w:ascii="Times New Roman" w:hAnsi="Times New Roman" w:cs="Times New Roman"/>
          <w:lang w:val="en-GB"/>
        </w:rPr>
        <w:t xml:space="preserve">  as a reasonable </w:t>
      </w:r>
      <w:r w:rsidR="002C45E3" w:rsidRPr="00FB7CE4">
        <w:rPr>
          <w:rFonts w:ascii="Times New Roman" w:hAnsi="Times New Roman" w:cs="Times New Roman"/>
          <w:lang w:val="en-GB"/>
        </w:rPr>
        <w:t xml:space="preserve">value </w:t>
      </w:r>
      <w:r w:rsidR="009513DE" w:rsidRPr="00FB7CE4">
        <w:rPr>
          <w:rFonts w:ascii="Times New Roman" w:hAnsi="Times New Roman" w:cs="Times New Roman"/>
          <w:lang w:val="en-GB"/>
        </w:rPr>
        <w:t xml:space="preserve">for </w:t>
      </w:r>
      <m:oMath>
        <m:sSub>
          <m:sSubPr>
            <m:ctrlPr>
              <w:rPr>
                <w:rFonts w:ascii="Cambria Math" w:hAnsi="Cambria Math" w:cs="Times New Roman"/>
                <w:i/>
                <w:lang w:val="en-GB"/>
              </w:rPr>
            </m:ctrlPr>
          </m:sSubPr>
          <m:e>
            <m:r>
              <w:rPr>
                <w:rFonts w:ascii="Cambria Math" w:hAnsi="Cambria Math" w:cs="Times New Roman"/>
                <w:lang w:val="en-GB"/>
              </w:rPr>
              <m:t>q</m:t>
            </m:r>
          </m:e>
          <m:sub>
            <m:r>
              <w:rPr>
                <w:rFonts w:ascii="Cambria Math" w:hAnsi="Cambria Math" w:cs="Times New Roman"/>
                <w:lang w:val="en-GB"/>
              </w:rPr>
              <m:t>f</m:t>
            </m:r>
          </m:sub>
        </m:sSub>
      </m:oMath>
      <w:r w:rsidR="002B1997" w:rsidRPr="00FB7CE4">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q</m:t>
            </m:r>
          </m:e>
          <m:sub>
            <m:r>
              <w:rPr>
                <w:rFonts w:ascii="Cambria Math" w:hAnsi="Cambria Math" w:cs="Times New Roman"/>
                <w:lang w:val="en-GB"/>
              </w:rPr>
              <m:t>i</m:t>
            </m:r>
          </m:sub>
        </m:sSub>
      </m:oMath>
      <w:r w:rsidR="009513DE" w:rsidRPr="00FB7CE4">
        <w:rPr>
          <w:rFonts w:ascii="Times New Roman" w:eastAsiaTheme="minorEastAsia" w:hAnsi="Times New Roman" w:cs="Times New Roman"/>
          <w:lang w:val="en-GB"/>
        </w:rPr>
        <w:t xml:space="preserve"> would be </w:t>
      </w:r>
      <w:r w:rsidR="002B1997" w:rsidRPr="00FB7CE4">
        <w:rPr>
          <w:rFonts w:ascii="Times New Roman" w:hAnsi="Times New Roman" w:cs="Times New Roman"/>
          <w:lang w:val="en-GB"/>
        </w:rPr>
        <w:t xml:space="preserve">then </w:t>
      </w:r>
      <w:r w:rsidR="009513DE" w:rsidRPr="00FB7CE4">
        <w:rPr>
          <w:rFonts w:ascii="Times New Roman" w:hAnsi="Times New Roman" w:cs="Times New Roman"/>
          <w:lang w:val="en-GB"/>
        </w:rPr>
        <w:t xml:space="preserve">around </w:t>
      </w:r>
      <w:r w:rsidR="002B1997" w:rsidRPr="00FB7CE4">
        <w:rPr>
          <w:rFonts w:ascii="Times New Roman" w:hAnsi="Times New Roman" w:cs="Times New Roman"/>
          <w:lang w:val="en-GB"/>
        </w:rPr>
        <w:t>-11</w:t>
      </w:r>
      <w:r w:rsidR="00C40B87" w:rsidRPr="00FB7CE4">
        <w:rPr>
          <w:rFonts w:ascii="Times New Roman" w:hAnsi="Times New Roman" w:cs="Times New Roman"/>
          <w:lang w:val="en-GB"/>
        </w:rPr>
        <w:t>6</w:t>
      </w:r>
      <w:r w:rsidR="002B1997" w:rsidRPr="00FB7CE4">
        <w:rPr>
          <w:rFonts w:ascii="Times New Roman" w:hAnsi="Times New Roman" w:cs="Times New Roman"/>
          <w:lang w:val="en-GB"/>
        </w:rPr>
        <w:t xml:space="preserve"> </w:t>
      </w:r>
      <w:r w:rsidR="009513DE" w:rsidRPr="00FB7CE4">
        <w:rPr>
          <w:rFonts w:ascii="Times New Roman" w:hAnsi="Times New Roman" w:cs="Times New Roman"/>
          <w:lang w:val="en-GB"/>
        </w:rPr>
        <w:t>µ</w:t>
      </w:r>
      <w:r w:rsidR="002B1997" w:rsidRPr="00FB7CE4">
        <w:rPr>
          <w:rFonts w:ascii="Times New Roman" w:hAnsi="Times New Roman" w:cs="Times New Roman"/>
          <w:lang w:val="en-GB"/>
        </w:rPr>
        <w:t>C cm</w:t>
      </w:r>
      <w:r w:rsidR="002B1997" w:rsidRPr="00FB7CE4">
        <w:rPr>
          <w:rFonts w:ascii="Times New Roman" w:hAnsi="Times New Roman" w:cs="Times New Roman"/>
          <w:vertAlign w:val="superscript"/>
          <w:lang w:val="en-GB"/>
        </w:rPr>
        <w:noBreakHyphen/>
        <w:t>2</w:t>
      </w:r>
      <w:r w:rsidR="002B1997" w:rsidRPr="00FB7CE4">
        <w:rPr>
          <w:rFonts w:ascii="Times New Roman" w:hAnsi="Times New Roman" w:cs="Times New Roman"/>
          <w:lang w:val="en-GB"/>
        </w:rPr>
        <w:t xml:space="preserve">, which gives a </w:t>
      </w:r>
      <w:r w:rsidR="00FC2753" w:rsidRPr="00FB7CE4">
        <w:rPr>
          <w:rFonts w:ascii="Times New Roman" w:hAnsi="Times New Roman" w:cs="Times New Roman"/>
          <w:lang w:val="en-GB"/>
        </w:rPr>
        <w:t xml:space="preserve">hydrogen </w:t>
      </w:r>
      <w:r w:rsidR="002B1997" w:rsidRPr="00FB7CE4">
        <w:rPr>
          <w:rFonts w:ascii="Times New Roman" w:hAnsi="Times New Roman" w:cs="Times New Roman"/>
          <w:lang w:val="en-GB"/>
        </w:rPr>
        <w:t>coverage close to 1</w:t>
      </w:r>
      <w:r w:rsidR="00C673FC" w:rsidRPr="00FB7CE4">
        <w:rPr>
          <w:rFonts w:ascii="Times New Roman" w:hAnsi="Times New Roman" w:cs="Times New Roman"/>
          <w:lang w:val="en-GB"/>
        </w:rPr>
        <w:t xml:space="preserve"> (ca. 0.9</w:t>
      </w:r>
      <w:r w:rsidR="00F231A7" w:rsidRPr="00FB7CE4">
        <w:rPr>
          <w:rFonts w:ascii="Times New Roman" w:hAnsi="Times New Roman" w:cs="Times New Roman"/>
          <w:lang w:val="en-GB"/>
        </w:rPr>
        <w:t>2</w:t>
      </w:r>
      <w:r w:rsidR="00C673FC" w:rsidRPr="00FB7CE4">
        <w:rPr>
          <w:rFonts w:ascii="Times New Roman" w:hAnsi="Times New Roman" w:cs="Times New Roman"/>
          <w:lang w:val="en-GB"/>
        </w:rPr>
        <w:t>)</w:t>
      </w:r>
      <w:r w:rsidR="002B1997" w:rsidRPr="00FB7CE4">
        <w:rPr>
          <w:rFonts w:ascii="Times New Roman" w:hAnsi="Times New Roman" w:cs="Times New Roman"/>
          <w:lang w:val="en-GB"/>
        </w:rPr>
        <w:t xml:space="preserve">. </w:t>
      </w:r>
      <w:r w:rsidR="00B557B8" w:rsidRPr="00FB7CE4">
        <w:rPr>
          <w:rFonts w:ascii="Times New Roman" w:hAnsi="Times New Roman" w:cs="Times New Roman"/>
          <w:lang w:val="en-GB"/>
        </w:rPr>
        <w:t xml:space="preserve"> </w:t>
      </w:r>
    </w:p>
    <w:p w14:paraId="7E13F0AF" w14:textId="1781B09D" w:rsidR="00A27C90" w:rsidRPr="00FB7CE4" w:rsidRDefault="000C63A1" w:rsidP="009A5816">
      <w:pPr>
        <w:spacing w:line="360" w:lineRule="auto"/>
        <w:jc w:val="both"/>
        <w:rPr>
          <w:rFonts w:ascii="Times New Roman" w:hAnsi="Times New Roman" w:cs="Times New Roman"/>
          <w:lang w:val="en-GB"/>
        </w:rPr>
      </w:pPr>
      <w:r w:rsidRPr="00FB7CE4">
        <w:rPr>
          <w:rFonts w:ascii="Times New Roman" w:hAnsi="Times New Roman" w:cs="Times New Roman"/>
          <w:lang w:val="en-GB"/>
        </w:rPr>
        <w:t>Alternatively</w:t>
      </w:r>
      <w:r w:rsidR="00A27C90" w:rsidRPr="00FB7CE4">
        <w:rPr>
          <w:rFonts w:ascii="Times New Roman" w:hAnsi="Times New Roman" w:cs="Times New Roman"/>
          <w:lang w:val="en-GB"/>
        </w:rPr>
        <w:t xml:space="preserve">, the value of </w:t>
      </w:r>
      <w:r w:rsidR="00A27C90" w:rsidRPr="00FB7CE4">
        <w:rPr>
          <w:rFonts w:ascii="Times New Roman" w:hAnsi="Times New Roman" w:cs="Times New Roman"/>
          <w:i/>
          <w:iCs/>
          <w:lang w:val="en-GB"/>
        </w:rPr>
        <w:t>q</w:t>
      </w:r>
      <w:r w:rsidR="00A27C90" w:rsidRPr="00FB7CE4">
        <w:rPr>
          <w:rFonts w:ascii="Times New Roman" w:hAnsi="Times New Roman" w:cs="Times New Roman"/>
          <w:i/>
          <w:iCs/>
          <w:vertAlign w:val="subscript"/>
          <w:lang w:val="en-GB"/>
        </w:rPr>
        <w:t>i</w:t>
      </w:r>
      <w:r w:rsidR="00A27C90" w:rsidRPr="00FB7CE4">
        <w:rPr>
          <w:rFonts w:ascii="Times New Roman" w:hAnsi="Times New Roman" w:cs="Times New Roman"/>
          <w:lang w:val="en-GB"/>
        </w:rPr>
        <w:t xml:space="preserve"> at </w:t>
      </w:r>
      <w:r w:rsidR="007D39CE" w:rsidRPr="00FB7CE4">
        <w:rPr>
          <w:rFonts w:ascii="Times New Roman" w:hAnsi="Times New Roman" w:cs="Times New Roman"/>
          <w:lang w:val="en-GB"/>
        </w:rPr>
        <w:t xml:space="preserve">0.40 V, just after the second peak, </w:t>
      </w:r>
      <w:r w:rsidR="00F067BD" w:rsidRPr="00FB7CE4">
        <w:rPr>
          <w:rFonts w:ascii="Times New Roman" w:hAnsi="Times New Roman" w:cs="Times New Roman"/>
          <w:lang w:val="en-GB"/>
        </w:rPr>
        <w:t xml:space="preserve">should correspond to the charge related to the displacement of </w:t>
      </w:r>
      <w:proofErr w:type="spellStart"/>
      <w:r w:rsidR="00F067BD" w:rsidRPr="00FB7CE4">
        <w:rPr>
          <w:rFonts w:ascii="Times New Roman" w:hAnsi="Times New Roman" w:cs="Times New Roman"/>
          <w:lang w:val="en-GB"/>
        </w:rPr>
        <w:t>OH</w:t>
      </w:r>
      <w:r w:rsidR="00F067BD" w:rsidRPr="00FB7CE4">
        <w:rPr>
          <w:rFonts w:ascii="Times New Roman" w:hAnsi="Times New Roman" w:cs="Times New Roman"/>
          <w:vertAlign w:val="subscript"/>
          <w:lang w:val="en-GB"/>
        </w:rPr>
        <w:t>ads</w:t>
      </w:r>
      <w:proofErr w:type="spellEnd"/>
      <w:r w:rsidR="00B32CD0" w:rsidRPr="00FB7CE4">
        <w:rPr>
          <w:rFonts w:ascii="Times New Roman" w:hAnsi="Times New Roman" w:cs="Times New Roman"/>
          <w:lang w:val="en-GB"/>
        </w:rPr>
        <w:t xml:space="preserve"> from the step</w:t>
      </w:r>
      <w:r w:rsidR="00F74E37" w:rsidRPr="00FB7CE4">
        <w:rPr>
          <w:rFonts w:ascii="Times New Roman" w:hAnsi="Times New Roman" w:cs="Times New Roman"/>
          <w:lang w:val="en-GB"/>
        </w:rPr>
        <w:t xml:space="preserve"> (39 </w:t>
      </w:r>
      <w:r w:rsidR="009513DE" w:rsidRPr="00FB7CE4">
        <w:rPr>
          <w:rFonts w:ascii="Times New Roman" w:hAnsi="Times New Roman" w:cs="Times New Roman"/>
          <w:lang w:val="en-GB"/>
        </w:rPr>
        <w:t>µ</w:t>
      </w:r>
      <w:r w:rsidR="00F74E37" w:rsidRPr="00FB7CE4">
        <w:rPr>
          <w:rFonts w:ascii="Times New Roman" w:hAnsi="Times New Roman" w:cs="Times New Roman"/>
          <w:lang w:val="en-GB"/>
        </w:rPr>
        <w:t>C cm</w:t>
      </w:r>
      <w:r w:rsidR="00F74E37" w:rsidRPr="00FB7CE4">
        <w:rPr>
          <w:rFonts w:ascii="Times New Roman" w:hAnsi="Times New Roman" w:cs="Times New Roman"/>
          <w:vertAlign w:val="superscript"/>
          <w:lang w:val="en-GB"/>
        </w:rPr>
        <w:noBreakHyphen/>
        <w:t>2</w:t>
      </w:r>
      <w:r w:rsidR="00F74E37" w:rsidRPr="00FB7CE4">
        <w:rPr>
          <w:rFonts w:ascii="Times New Roman" w:hAnsi="Times New Roman" w:cs="Times New Roman"/>
          <w:lang w:val="en-GB"/>
        </w:rPr>
        <w:t>)</w:t>
      </w:r>
      <w:r w:rsidR="000E203D" w:rsidRPr="00FB7CE4">
        <w:rPr>
          <w:rFonts w:ascii="Times New Roman" w:hAnsi="Times New Roman" w:cs="Times New Roman"/>
          <w:lang w:val="en-GB"/>
        </w:rPr>
        <w:t>, and thus the OH coverage would stan</w:t>
      </w:r>
      <w:r w:rsidR="002E3F64" w:rsidRPr="00FB7CE4">
        <w:rPr>
          <w:rFonts w:ascii="Times New Roman" w:hAnsi="Times New Roman" w:cs="Times New Roman"/>
          <w:lang w:val="en-GB"/>
        </w:rPr>
        <w:t>d</w:t>
      </w:r>
      <w:r w:rsidR="000E203D" w:rsidRPr="00FB7CE4">
        <w:rPr>
          <w:rFonts w:ascii="Times New Roman" w:hAnsi="Times New Roman" w:cs="Times New Roman"/>
          <w:lang w:val="en-GB"/>
        </w:rPr>
        <w:t xml:space="preserve"> for </w:t>
      </w:r>
      <w:r w:rsidR="002E3F64" w:rsidRPr="00FB7CE4">
        <w:rPr>
          <w:rFonts w:ascii="Times New Roman" w:hAnsi="Times New Roman" w:cs="Times New Roman"/>
          <w:lang w:val="en-GB"/>
        </w:rPr>
        <w:t>0.31.</w:t>
      </w:r>
      <w:r w:rsidR="00067FDE" w:rsidRPr="00FB7CE4">
        <w:rPr>
          <w:rFonts w:ascii="Times New Roman" w:hAnsi="Times New Roman" w:cs="Times New Roman"/>
          <w:lang w:val="en-GB"/>
        </w:rPr>
        <w:t xml:space="preserve"> If the value of </w:t>
      </w:r>
      <w:proofErr w:type="spellStart"/>
      <w:r w:rsidR="00AB298C" w:rsidRPr="00FB7CE4">
        <w:rPr>
          <w:rFonts w:ascii="Times New Roman" w:hAnsi="Times New Roman" w:cs="Times New Roman"/>
          <w:i/>
          <w:iCs/>
          <w:lang w:val="en-GB"/>
        </w:rPr>
        <w:t>q</w:t>
      </w:r>
      <w:r w:rsidR="00AB298C" w:rsidRPr="00FB7CE4">
        <w:rPr>
          <w:rFonts w:ascii="Times New Roman" w:hAnsi="Times New Roman" w:cs="Times New Roman"/>
          <w:i/>
          <w:iCs/>
          <w:vertAlign w:val="subscript"/>
          <w:lang w:val="en-GB"/>
        </w:rPr>
        <w:t>dis</w:t>
      </w:r>
      <w:proofErr w:type="spellEnd"/>
      <w:r w:rsidR="00AB298C" w:rsidRPr="00FB7CE4">
        <w:rPr>
          <w:rFonts w:ascii="Times New Roman" w:hAnsi="Times New Roman" w:cs="Times New Roman"/>
          <w:lang w:val="en-GB"/>
        </w:rPr>
        <w:t xml:space="preserve"> is corrected with that of </w:t>
      </w:r>
      <w:proofErr w:type="spellStart"/>
      <w:r w:rsidR="003E6DCA" w:rsidRPr="00FB7CE4">
        <w:rPr>
          <w:rFonts w:ascii="Times New Roman" w:hAnsi="Times New Roman" w:cs="Times New Roman"/>
          <w:i/>
          <w:iCs/>
          <w:lang w:val="en-GB"/>
        </w:rPr>
        <w:t>q</w:t>
      </w:r>
      <w:r w:rsidR="003E6DCA" w:rsidRPr="00FB7CE4">
        <w:rPr>
          <w:rFonts w:ascii="Times New Roman" w:hAnsi="Times New Roman" w:cs="Times New Roman"/>
          <w:i/>
          <w:iCs/>
          <w:vertAlign w:val="subscript"/>
          <w:lang w:val="en-GB"/>
        </w:rPr>
        <w:t>f</w:t>
      </w:r>
      <w:proofErr w:type="spellEnd"/>
      <w:r w:rsidR="003E6DCA" w:rsidRPr="00FB7CE4">
        <w:rPr>
          <w:rFonts w:ascii="Times New Roman" w:hAnsi="Times New Roman" w:cs="Times New Roman"/>
          <w:lang w:val="en-GB"/>
        </w:rPr>
        <w:t xml:space="preserve"> at this potential (-</w:t>
      </w:r>
      <w:r w:rsidR="00030B0B" w:rsidRPr="00FB7CE4">
        <w:rPr>
          <w:rFonts w:ascii="Times New Roman" w:hAnsi="Times New Roman" w:cs="Times New Roman"/>
          <w:lang w:val="en-GB"/>
        </w:rPr>
        <w:t xml:space="preserve">ca. </w:t>
      </w:r>
      <w:r w:rsidR="00030B0B" w:rsidRPr="00FB7CE4">
        <w:rPr>
          <w:rFonts w:ascii="Times New Roman" w:hAnsi="Times New Roman" w:cs="Times New Roman"/>
          <w:lang w:val="en-GB"/>
        </w:rPr>
        <w:noBreakHyphen/>
        <w:t>9</w:t>
      </w:r>
      <w:r w:rsidR="003E6DCA" w:rsidRPr="00FB7CE4">
        <w:rPr>
          <w:rFonts w:ascii="Times New Roman" w:hAnsi="Times New Roman" w:cs="Times New Roman"/>
          <w:lang w:val="en-GB"/>
        </w:rPr>
        <w:t xml:space="preserve"> </w:t>
      </w:r>
      <w:r w:rsidR="009513DE" w:rsidRPr="00FB7CE4">
        <w:rPr>
          <w:rFonts w:ascii="Times New Roman" w:hAnsi="Times New Roman" w:cs="Times New Roman"/>
          <w:lang w:val="en-GB"/>
        </w:rPr>
        <w:t xml:space="preserve">µC </w:t>
      </w:r>
      <w:r w:rsidR="003E6DCA" w:rsidRPr="00FB7CE4">
        <w:rPr>
          <w:rFonts w:ascii="Times New Roman" w:hAnsi="Times New Roman" w:cs="Times New Roman"/>
          <w:lang w:val="en-GB"/>
        </w:rPr>
        <w:t>cm</w:t>
      </w:r>
      <w:r w:rsidR="003E6DCA" w:rsidRPr="00FB7CE4">
        <w:rPr>
          <w:rFonts w:ascii="Times New Roman" w:hAnsi="Times New Roman" w:cs="Times New Roman"/>
          <w:vertAlign w:val="superscript"/>
          <w:lang w:val="en-GB"/>
        </w:rPr>
        <w:noBreakHyphen/>
        <w:t>2</w:t>
      </w:r>
      <w:r w:rsidR="003E6DCA" w:rsidRPr="00FB7CE4">
        <w:rPr>
          <w:rFonts w:ascii="Times New Roman" w:hAnsi="Times New Roman" w:cs="Times New Roman"/>
          <w:lang w:val="en-GB"/>
        </w:rPr>
        <w:t>)</w:t>
      </w:r>
      <w:r w:rsidR="00030B0B" w:rsidRPr="00FB7CE4">
        <w:rPr>
          <w:rFonts w:ascii="Times New Roman" w:hAnsi="Times New Roman" w:cs="Times New Roman"/>
          <w:lang w:val="en-GB"/>
        </w:rPr>
        <w:t xml:space="preserve">, </w:t>
      </w:r>
      <w:r w:rsidR="00274B78" w:rsidRPr="00FB7CE4">
        <w:rPr>
          <w:rFonts w:ascii="Times New Roman" w:hAnsi="Times New Roman" w:cs="Times New Roman"/>
          <w:lang w:val="en-GB"/>
        </w:rPr>
        <w:t xml:space="preserve">the </w:t>
      </w:r>
      <w:r w:rsidR="00030B0B" w:rsidRPr="00FB7CE4">
        <w:rPr>
          <w:rFonts w:ascii="Times New Roman" w:hAnsi="Times New Roman" w:cs="Times New Roman"/>
          <w:lang w:val="en-GB"/>
        </w:rPr>
        <w:t xml:space="preserve">OH coverage </w:t>
      </w:r>
      <w:r w:rsidR="00F21431" w:rsidRPr="00FB7CE4">
        <w:rPr>
          <w:rFonts w:ascii="Times New Roman" w:hAnsi="Times New Roman" w:cs="Times New Roman"/>
          <w:lang w:val="en-GB"/>
        </w:rPr>
        <w:t xml:space="preserve">is </w:t>
      </w:r>
      <w:r w:rsidR="00AC07D7" w:rsidRPr="00FB7CE4">
        <w:rPr>
          <w:rFonts w:ascii="Times New Roman" w:hAnsi="Times New Roman" w:cs="Times New Roman"/>
          <w:lang w:val="en-GB"/>
        </w:rPr>
        <w:t>0.24</w:t>
      </w:r>
      <w:r w:rsidR="0052736C" w:rsidRPr="00FB7CE4">
        <w:rPr>
          <w:rFonts w:ascii="Times New Roman" w:hAnsi="Times New Roman" w:cs="Times New Roman"/>
          <w:lang w:val="en-GB"/>
        </w:rPr>
        <w:t xml:space="preserve">. </w:t>
      </w:r>
      <w:r w:rsidR="0048364F" w:rsidRPr="00FB7CE4">
        <w:rPr>
          <w:rFonts w:ascii="Times New Roman" w:hAnsi="Times New Roman" w:cs="Times New Roman"/>
          <w:lang w:val="en-GB"/>
        </w:rPr>
        <w:t xml:space="preserve">These values imply that the </w:t>
      </w:r>
      <w:proofErr w:type="spellStart"/>
      <w:r w:rsidR="0048364F" w:rsidRPr="00FB7CE4">
        <w:rPr>
          <w:rFonts w:ascii="Times New Roman" w:hAnsi="Times New Roman" w:cs="Times New Roman"/>
          <w:lang w:val="en-GB"/>
        </w:rPr>
        <w:t>OH</w:t>
      </w:r>
      <w:r w:rsidR="0048364F" w:rsidRPr="00FB7CE4">
        <w:rPr>
          <w:rFonts w:ascii="Times New Roman" w:hAnsi="Times New Roman" w:cs="Times New Roman"/>
          <w:vertAlign w:val="subscript"/>
          <w:lang w:val="en-GB"/>
        </w:rPr>
        <w:t>ads</w:t>
      </w:r>
      <w:proofErr w:type="spellEnd"/>
      <w:r w:rsidR="0048364F" w:rsidRPr="00FB7CE4">
        <w:rPr>
          <w:rFonts w:ascii="Times New Roman" w:hAnsi="Times New Roman" w:cs="Times New Roman"/>
          <w:lang w:val="en-GB"/>
        </w:rPr>
        <w:t xml:space="preserve"> coverage on the step is close to ¼ whereas that of </w:t>
      </w:r>
      <w:proofErr w:type="spellStart"/>
      <w:r w:rsidR="0048364F" w:rsidRPr="00FB7CE4">
        <w:rPr>
          <w:rFonts w:ascii="Times New Roman" w:hAnsi="Times New Roman" w:cs="Times New Roman"/>
          <w:lang w:val="en-GB"/>
        </w:rPr>
        <w:t>H</w:t>
      </w:r>
      <w:r w:rsidR="0048364F" w:rsidRPr="00FB7CE4">
        <w:rPr>
          <w:rFonts w:ascii="Times New Roman" w:hAnsi="Times New Roman" w:cs="Times New Roman"/>
          <w:vertAlign w:val="subscript"/>
          <w:lang w:val="en-GB"/>
        </w:rPr>
        <w:t>ads</w:t>
      </w:r>
      <w:proofErr w:type="spellEnd"/>
      <w:r w:rsidR="0048364F" w:rsidRPr="00FB7CE4">
        <w:rPr>
          <w:rFonts w:ascii="Times New Roman" w:hAnsi="Times New Roman" w:cs="Times New Roman"/>
          <w:lang w:val="en-GB"/>
        </w:rPr>
        <w:t xml:space="preserve"> is close to 1. </w:t>
      </w:r>
    </w:p>
    <w:p w14:paraId="694A0C60" w14:textId="6C7020C4" w:rsidR="002C4999" w:rsidRPr="00FB7CE4" w:rsidRDefault="000F4C16" w:rsidP="009A5816">
      <w:pPr>
        <w:spacing w:line="360" w:lineRule="auto"/>
        <w:jc w:val="both"/>
        <w:rPr>
          <w:rFonts w:ascii="Times New Roman" w:eastAsiaTheme="minorEastAsia" w:hAnsi="Times New Roman" w:cs="Times New Roman"/>
          <w:lang w:val="en-GB"/>
        </w:rPr>
      </w:pPr>
      <w:r w:rsidRPr="00FB7CE4">
        <w:rPr>
          <w:rFonts w:ascii="Times New Roman" w:eastAsiaTheme="minorEastAsia" w:hAnsi="Times New Roman" w:cs="Times New Roman"/>
          <w:lang w:val="en-GB"/>
        </w:rPr>
        <w:t>The charge analysis show</w:t>
      </w:r>
      <w:r w:rsidR="00EE20F9" w:rsidRPr="00FB7CE4">
        <w:rPr>
          <w:rFonts w:ascii="Times New Roman" w:eastAsiaTheme="minorEastAsia" w:hAnsi="Times New Roman" w:cs="Times New Roman"/>
          <w:lang w:val="en-GB"/>
        </w:rPr>
        <w:t>s</w:t>
      </w:r>
      <w:r w:rsidRPr="00FB7CE4">
        <w:rPr>
          <w:rFonts w:ascii="Times New Roman" w:eastAsiaTheme="minorEastAsia" w:hAnsi="Times New Roman" w:cs="Times New Roman"/>
          <w:lang w:val="en-GB"/>
        </w:rPr>
        <w:t xml:space="preserve"> that </w:t>
      </w:r>
      <w:proofErr w:type="spellStart"/>
      <w:r w:rsidR="00EE20F9" w:rsidRPr="00FB7CE4">
        <w:rPr>
          <w:rFonts w:ascii="Times New Roman" w:eastAsiaTheme="minorEastAsia" w:hAnsi="Times New Roman" w:cs="Times New Roman"/>
          <w:lang w:val="en-GB"/>
        </w:rPr>
        <w:t>H</w:t>
      </w:r>
      <w:r w:rsidR="00EE20F9" w:rsidRPr="00FB7CE4">
        <w:rPr>
          <w:rFonts w:ascii="Times New Roman" w:eastAsiaTheme="minorEastAsia" w:hAnsi="Times New Roman" w:cs="Times New Roman"/>
          <w:vertAlign w:val="subscript"/>
          <w:lang w:val="en-GB"/>
        </w:rPr>
        <w:t>ads</w:t>
      </w:r>
      <w:proofErr w:type="spellEnd"/>
      <w:r w:rsidR="00EE20F9" w:rsidRPr="00FB7CE4">
        <w:rPr>
          <w:rFonts w:ascii="Times New Roman" w:eastAsiaTheme="minorEastAsia" w:hAnsi="Times New Roman" w:cs="Times New Roman"/>
          <w:lang w:val="en-GB"/>
        </w:rPr>
        <w:t xml:space="preserve"> and </w:t>
      </w:r>
      <w:proofErr w:type="spellStart"/>
      <w:r w:rsidR="00EE20F9" w:rsidRPr="00FB7CE4">
        <w:rPr>
          <w:rFonts w:ascii="Times New Roman" w:eastAsiaTheme="minorEastAsia" w:hAnsi="Times New Roman" w:cs="Times New Roman"/>
          <w:lang w:val="en-GB"/>
        </w:rPr>
        <w:t>OH</w:t>
      </w:r>
      <w:r w:rsidR="00EE20F9" w:rsidRPr="00FB7CE4">
        <w:rPr>
          <w:rFonts w:ascii="Times New Roman" w:eastAsiaTheme="minorEastAsia" w:hAnsi="Times New Roman" w:cs="Times New Roman"/>
          <w:vertAlign w:val="subscript"/>
          <w:lang w:val="en-GB"/>
        </w:rPr>
        <w:t>ads</w:t>
      </w:r>
      <w:proofErr w:type="spellEnd"/>
      <w:r w:rsidR="00EE20F9" w:rsidRPr="00FB7CE4">
        <w:rPr>
          <w:rFonts w:ascii="Times New Roman" w:eastAsiaTheme="minorEastAsia" w:hAnsi="Times New Roman" w:cs="Times New Roman"/>
          <w:lang w:val="en-GB"/>
        </w:rPr>
        <w:t xml:space="preserve"> are involved in the voltammetric peaks between 0.25 and 0.4 V. </w:t>
      </w:r>
      <w:r w:rsidR="009513DE" w:rsidRPr="00FB7CE4">
        <w:rPr>
          <w:rFonts w:ascii="Times New Roman" w:eastAsiaTheme="minorEastAsia" w:hAnsi="Times New Roman" w:cs="Times New Roman"/>
          <w:lang w:val="en-GB"/>
        </w:rPr>
        <w:t xml:space="preserve">It would be tempting to assign the first peak to </w:t>
      </w:r>
      <w:proofErr w:type="spellStart"/>
      <w:r w:rsidR="009513DE" w:rsidRPr="00FB7CE4">
        <w:rPr>
          <w:rFonts w:ascii="Times New Roman" w:eastAsiaTheme="minorEastAsia" w:hAnsi="Times New Roman" w:cs="Times New Roman"/>
          <w:lang w:val="en-GB"/>
        </w:rPr>
        <w:t>H</w:t>
      </w:r>
      <w:r w:rsidR="009513DE" w:rsidRPr="00FB7CE4">
        <w:rPr>
          <w:rFonts w:ascii="Times New Roman" w:eastAsiaTheme="minorEastAsia" w:hAnsi="Times New Roman" w:cs="Times New Roman"/>
          <w:vertAlign w:val="subscript"/>
          <w:lang w:val="en-GB"/>
        </w:rPr>
        <w:t>ads</w:t>
      </w:r>
      <w:proofErr w:type="spellEnd"/>
      <w:r w:rsidR="009513DE" w:rsidRPr="00FB7CE4">
        <w:rPr>
          <w:rFonts w:ascii="Times New Roman" w:eastAsiaTheme="minorEastAsia" w:hAnsi="Times New Roman" w:cs="Times New Roman"/>
          <w:lang w:val="en-GB"/>
        </w:rPr>
        <w:t xml:space="preserve"> and the second peak to </w:t>
      </w:r>
      <w:proofErr w:type="spellStart"/>
      <w:r w:rsidR="009513DE" w:rsidRPr="00FB7CE4">
        <w:rPr>
          <w:rFonts w:ascii="Times New Roman" w:eastAsiaTheme="minorEastAsia" w:hAnsi="Times New Roman" w:cs="Times New Roman"/>
          <w:lang w:val="en-GB"/>
        </w:rPr>
        <w:t>OH</w:t>
      </w:r>
      <w:r w:rsidR="009513DE" w:rsidRPr="00FB7CE4">
        <w:rPr>
          <w:rFonts w:ascii="Times New Roman" w:eastAsiaTheme="minorEastAsia" w:hAnsi="Times New Roman" w:cs="Times New Roman"/>
          <w:vertAlign w:val="subscript"/>
          <w:lang w:val="en-GB"/>
        </w:rPr>
        <w:t>ads</w:t>
      </w:r>
      <w:proofErr w:type="spellEnd"/>
      <w:r w:rsidR="00EE20F9" w:rsidRPr="00FB7CE4">
        <w:rPr>
          <w:rFonts w:ascii="Times New Roman" w:eastAsiaTheme="minorEastAsia" w:hAnsi="Times New Roman" w:cs="Times New Roman"/>
          <w:lang w:val="en-GB"/>
        </w:rPr>
        <w:t>,</w:t>
      </w:r>
      <w:r w:rsidR="009513DE" w:rsidRPr="00FB7CE4">
        <w:rPr>
          <w:rFonts w:ascii="Times New Roman" w:eastAsiaTheme="minorEastAsia" w:hAnsi="Times New Roman" w:cs="Times New Roman"/>
          <w:lang w:val="en-GB"/>
        </w:rPr>
        <w:t xml:space="preserve"> however, the previous analysis shows that this cannot be the case since the charges under the peaks </w:t>
      </w:r>
      <w:r w:rsidR="003F1921" w:rsidRPr="00FB7CE4">
        <w:rPr>
          <w:rFonts w:ascii="Times New Roman" w:eastAsiaTheme="minorEastAsia" w:hAnsi="Times New Roman" w:cs="Times New Roman"/>
          <w:lang w:val="en-GB"/>
        </w:rPr>
        <w:t>(</w:t>
      </w:r>
      <w:r w:rsidR="00D478B5" w:rsidRPr="00FB7CE4">
        <w:rPr>
          <w:rFonts w:ascii="Times New Roman" w:eastAsiaTheme="minorEastAsia" w:hAnsi="Times New Roman" w:cs="Times New Roman"/>
          <w:lang w:val="en-GB"/>
        </w:rPr>
        <w:t>67 µC cm</w:t>
      </w:r>
      <w:r w:rsidR="00D478B5" w:rsidRPr="00FB7CE4">
        <w:rPr>
          <w:rFonts w:ascii="Times New Roman" w:eastAsiaTheme="minorEastAsia" w:hAnsi="Times New Roman" w:cs="Times New Roman"/>
          <w:vertAlign w:val="superscript"/>
          <w:lang w:val="en-GB"/>
        </w:rPr>
        <w:noBreakHyphen/>
        <w:t>2</w:t>
      </w:r>
      <w:r w:rsidR="00D478B5" w:rsidRPr="00FB7CE4">
        <w:rPr>
          <w:rFonts w:ascii="Times New Roman" w:eastAsiaTheme="minorEastAsia" w:hAnsi="Times New Roman" w:cs="Times New Roman"/>
          <w:lang w:val="en-GB"/>
        </w:rPr>
        <w:t xml:space="preserve"> for </w:t>
      </w:r>
      <w:r w:rsidR="00EF7803" w:rsidRPr="00FB7CE4">
        <w:rPr>
          <w:rFonts w:ascii="Times New Roman" w:eastAsiaTheme="minorEastAsia" w:hAnsi="Times New Roman" w:cs="Times New Roman"/>
          <w:lang w:val="en-GB"/>
        </w:rPr>
        <w:t xml:space="preserve">the </w:t>
      </w:r>
      <w:r w:rsidR="00241112" w:rsidRPr="00FB7CE4">
        <w:rPr>
          <w:rFonts w:ascii="Times New Roman" w:eastAsiaTheme="minorEastAsia" w:hAnsi="Times New Roman" w:cs="Times New Roman"/>
          <w:lang w:val="en-GB"/>
        </w:rPr>
        <w:t>peak</w:t>
      </w:r>
      <w:r w:rsidR="003C0923" w:rsidRPr="00FB7CE4">
        <w:rPr>
          <w:rFonts w:ascii="Times New Roman" w:eastAsiaTheme="minorEastAsia" w:hAnsi="Times New Roman" w:cs="Times New Roman"/>
          <w:lang w:val="en-GB"/>
        </w:rPr>
        <w:t xml:space="preserve"> at </w:t>
      </w:r>
      <w:r w:rsidR="000531F8" w:rsidRPr="00FB7CE4">
        <w:rPr>
          <w:rFonts w:ascii="Times New Roman" w:eastAsiaTheme="minorEastAsia" w:hAnsi="Times New Roman" w:cs="Times New Roman"/>
          <w:lang w:val="en-GB"/>
        </w:rPr>
        <w:t xml:space="preserve">0.28 V and 0.78 </w:t>
      </w:r>
      <w:r w:rsidR="00D4137B" w:rsidRPr="00FB7CE4">
        <w:rPr>
          <w:rFonts w:ascii="Times New Roman" w:eastAsiaTheme="minorEastAsia" w:hAnsi="Times New Roman" w:cs="Times New Roman"/>
          <w:lang w:val="en-GB"/>
        </w:rPr>
        <w:t>µC cm</w:t>
      </w:r>
      <w:r w:rsidR="00D4137B" w:rsidRPr="00FB7CE4">
        <w:rPr>
          <w:rFonts w:ascii="Times New Roman" w:eastAsiaTheme="minorEastAsia" w:hAnsi="Times New Roman" w:cs="Times New Roman"/>
          <w:vertAlign w:val="superscript"/>
          <w:lang w:val="en-GB"/>
        </w:rPr>
        <w:noBreakHyphen/>
        <w:t>2</w:t>
      </w:r>
      <w:r w:rsidR="000531F8" w:rsidRPr="00FB7CE4">
        <w:rPr>
          <w:rFonts w:ascii="Times New Roman" w:eastAsiaTheme="minorEastAsia" w:hAnsi="Times New Roman" w:cs="Times New Roman"/>
          <w:lang w:val="en-GB"/>
        </w:rPr>
        <w:t xml:space="preserve"> for </w:t>
      </w:r>
      <w:r w:rsidR="00241112" w:rsidRPr="00FB7CE4">
        <w:rPr>
          <w:rFonts w:ascii="Times New Roman" w:eastAsiaTheme="minorEastAsia" w:hAnsi="Times New Roman" w:cs="Times New Roman"/>
          <w:lang w:val="en-GB"/>
        </w:rPr>
        <w:t xml:space="preserve">that at 0.36 V) do not </w:t>
      </w:r>
      <w:r w:rsidR="009513DE" w:rsidRPr="00FB7CE4">
        <w:rPr>
          <w:rFonts w:ascii="Times New Roman" w:eastAsiaTheme="minorEastAsia" w:hAnsi="Times New Roman" w:cs="Times New Roman"/>
          <w:lang w:val="en-GB"/>
        </w:rPr>
        <w:t xml:space="preserve">match those </w:t>
      </w:r>
      <w:r w:rsidR="00241112" w:rsidRPr="00FB7CE4">
        <w:rPr>
          <w:rFonts w:ascii="Times New Roman" w:eastAsiaTheme="minorEastAsia" w:hAnsi="Times New Roman" w:cs="Times New Roman"/>
          <w:lang w:val="en-GB"/>
        </w:rPr>
        <w:t>correspond</w:t>
      </w:r>
      <w:r w:rsidR="009513DE" w:rsidRPr="00FB7CE4">
        <w:rPr>
          <w:rFonts w:ascii="Times New Roman" w:eastAsiaTheme="minorEastAsia" w:hAnsi="Times New Roman" w:cs="Times New Roman"/>
          <w:lang w:val="en-GB"/>
        </w:rPr>
        <w:t>ing to the individual processes</w:t>
      </w:r>
      <w:r w:rsidR="00B23AF8" w:rsidRPr="00FB7CE4">
        <w:rPr>
          <w:rFonts w:ascii="Times New Roman" w:eastAsiaTheme="minorEastAsia" w:hAnsi="Times New Roman" w:cs="Times New Roman"/>
          <w:lang w:val="en-GB"/>
        </w:rPr>
        <w:t xml:space="preserve">. Thus, they contain </w:t>
      </w:r>
      <w:r w:rsidR="00AD5B77" w:rsidRPr="00FB7CE4">
        <w:rPr>
          <w:rFonts w:ascii="Times New Roman" w:eastAsiaTheme="minorEastAsia" w:hAnsi="Times New Roman" w:cs="Times New Roman"/>
          <w:lang w:val="en-GB"/>
        </w:rPr>
        <w:t xml:space="preserve">mixed </w:t>
      </w:r>
      <w:r w:rsidR="00B23AF8" w:rsidRPr="00FB7CE4">
        <w:rPr>
          <w:rFonts w:ascii="Times New Roman" w:eastAsiaTheme="minorEastAsia" w:hAnsi="Times New Roman" w:cs="Times New Roman"/>
          <w:lang w:val="en-GB"/>
        </w:rPr>
        <w:t>contribution</w:t>
      </w:r>
      <w:r w:rsidR="00BC0D9B" w:rsidRPr="00FB7CE4">
        <w:rPr>
          <w:rFonts w:ascii="Times New Roman" w:eastAsiaTheme="minorEastAsia" w:hAnsi="Times New Roman" w:cs="Times New Roman"/>
          <w:lang w:val="en-GB"/>
        </w:rPr>
        <w:t>s</w:t>
      </w:r>
      <w:r w:rsidR="00B23AF8" w:rsidRPr="00FB7CE4">
        <w:rPr>
          <w:rFonts w:ascii="Times New Roman" w:eastAsiaTheme="minorEastAsia" w:hAnsi="Times New Roman" w:cs="Times New Roman"/>
          <w:lang w:val="en-GB"/>
        </w:rPr>
        <w:t xml:space="preserve"> from both</w:t>
      </w:r>
      <w:r w:rsidR="009513DE" w:rsidRPr="00FB7CE4">
        <w:rPr>
          <w:rFonts w:ascii="Times New Roman" w:eastAsiaTheme="minorEastAsia" w:hAnsi="Times New Roman" w:cs="Times New Roman"/>
          <w:lang w:val="en-GB"/>
        </w:rPr>
        <w:t xml:space="preserve"> and cannot be distinguished under equilibrium conditions</w:t>
      </w:r>
      <w:r w:rsidR="00B23AF8" w:rsidRPr="00FB7CE4">
        <w:rPr>
          <w:rFonts w:ascii="Times New Roman" w:eastAsiaTheme="minorEastAsia" w:hAnsi="Times New Roman" w:cs="Times New Roman"/>
          <w:lang w:val="en-GB"/>
        </w:rPr>
        <w:t xml:space="preserve">. </w:t>
      </w:r>
      <w:r w:rsidR="009513DE" w:rsidRPr="00FB7CE4">
        <w:rPr>
          <w:rFonts w:ascii="Times New Roman" w:eastAsiaTheme="minorEastAsia" w:hAnsi="Times New Roman" w:cs="Times New Roman"/>
          <w:lang w:val="en-GB"/>
        </w:rPr>
        <w:t xml:space="preserve">The only chance to separate both processes is if they had different time constant and respond differently to a fast perturbation of the potential. </w:t>
      </w:r>
      <w:r w:rsidR="00212CF0" w:rsidRPr="00FB7CE4">
        <w:rPr>
          <w:rFonts w:ascii="Times New Roman" w:eastAsiaTheme="minorEastAsia" w:hAnsi="Times New Roman" w:cs="Times New Roman"/>
          <w:lang w:val="en-GB"/>
        </w:rPr>
        <w:t>Alternating current (</w:t>
      </w:r>
      <w:r w:rsidR="001462DF" w:rsidRPr="00FB7CE4">
        <w:rPr>
          <w:rFonts w:ascii="Times New Roman" w:eastAsiaTheme="minorEastAsia" w:hAnsi="Times New Roman" w:cs="Times New Roman"/>
          <w:lang w:val="en-GB"/>
        </w:rPr>
        <w:t>AC</w:t>
      </w:r>
      <w:r w:rsidR="00212CF0" w:rsidRPr="00FB7CE4">
        <w:rPr>
          <w:rFonts w:ascii="Times New Roman" w:eastAsiaTheme="minorEastAsia" w:hAnsi="Times New Roman" w:cs="Times New Roman"/>
          <w:lang w:val="en-GB"/>
        </w:rPr>
        <w:t xml:space="preserve">) </w:t>
      </w:r>
      <w:r w:rsidR="001462DF" w:rsidRPr="00FB7CE4">
        <w:rPr>
          <w:rFonts w:ascii="Times New Roman" w:eastAsiaTheme="minorEastAsia" w:hAnsi="Times New Roman" w:cs="Times New Roman"/>
          <w:lang w:val="en-GB"/>
        </w:rPr>
        <w:t xml:space="preserve">voltammetry </w:t>
      </w:r>
      <w:r w:rsidR="00CE7B99" w:rsidRPr="00FB7CE4">
        <w:rPr>
          <w:rFonts w:ascii="Times New Roman" w:eastAsiaTheme="minorEastAsia" w:hAnsi="Times New Roman" w:cs="Times New Roman"/>
          <w:lang w:val="en-GB"/>
        </w:rPr>
        <w:t>can be used for this purpose, and i</w:t>
      </w:r>
      <w:r w:rsidR="001462DF" w:rsidRPr="00FB7CE4">
        <w:rPr>
          <w:rFonts w:ascii="Times New Roman" w:eastAsiaTheme="minorEastAsia" w:hAnsi="Times New Roman" w:cs="Times New Roman"/>
          <w:lang w:val="en-GB"/>
        </w:rPr>
        <w:t xml:space="preserve">n fact, </w:t>
      </w:r>
      <w:r w:rsidR="0039069C" w:rsidRPr="00FB7CE4">
        <w:rPr>
          <w:rFonts w:ascii="Times New Roman" w:eastAsiaTheme="minorEastAsia" w:hAnsi="Times New Roman" w:cs="Times New Roman"/>
          <w:lang w:val="en-GB"/>
        </w:rPr>
        <w:t xml:space="preserve">the same approach was used in the past </w:t>
      </w:r>
      <w:r w:rsidR="001462DF" w:rsidRPr="00FB7CE4">
        <w:rPr>
          <w:rFonts w:ascii="Times New Roman" w:eastAsiaTheme="minorEastAsia" w:hAnsi="Times New Roman" w:cs="Times New Roman"/>
          <w:lang w:val="en-GB"/>
        </w:rPr>
        <w:t xml:space="preserve">to discriminate between </w:t>
      </w:r>
      <w:r w:rsidR="00AC4614" w:rsidRPr="00FB7CE4">
        <w:rPr>
          <w:rFonts w:ascii="Times New Roman" w:eastAsiaTheme="minorEastAsia" w:hAnsi="Times New Roman" w:cs="Times New Roman"/>
          <w:lang w:val="en-GB"/>
        </w:rPr>
        <w:t>different adsorption processes</w:t>
      </w:r>
      <w:r w:rsidR="0039069C" w:rsidRPr="00FB7CE4">
        <w:rPr>
          <w:rFonts w:ascii="Times New Roman" w:eastAsiaTheme="minorEastAsia" w:hAnsi="Times New Roman" w:cs="Times New Roman"/>
          <w:lang w:val="en-GB"/>
        </w:rPr>
        <w:t xml:space="preserve"> during the oxidation of Pt(111)</w:t>
      </w:r>
      <w:r w:rsidR="003F2138" w:rsidRPr="00FB7CE4">
        <w:rPr>
          <w:rFonts w:ascii="Times New Roman" w:eastAsiaTheme="minorEastAsia" w:hAnsi="Times New Roman" w:cs="Times New Roman"/>
          <w:lang w:val="en-GB"/>
        </w:rPr>
        <w:fldChar w:fldCharType="begin" w:fldLock="1"/>
      </w:r>
      <w:r w:rsidR="00FB6340" w:rsidRPr="00FB7CE4">
        <w:rPr>
          <w:rFonts w:ascii="Times New Roman" w:eastAsiaTheme="minorEastAsia" w:hAnsi="Times New Roman" w:cs="Times New Roman"/>
          <w:lang w:val="en-GB"/>
        </w:rPr>
        <w:instrText>ADDIN CSL_CITATION {"citationItems":[{"id":"ITEM-1","itemData":{"DOI":"10.1016/j.jelechem.2012.07.016","ISSN":"1572-6657","author":[{"dropping-particle":"","family":"Gomez-Marin","given":"A M","non-dropping-particle":"","parse-names":false,"suffix":""},{"dropping-particle":"","family":"Clavilier","given":"J","non-dropping-particle":"","parse-names":false,"suffix":""},{"dropping-particle":"","family":"Feliu","given":"J M","non-dropping-particle":"","parse-names":false,"suffix":""}],"container-title":"Journal of Electroanalytical Chemistry","id":"ITEM-1","issued":{"date-parts":[["2013"]]},"page":"360-370","title":"Sequential Pt(111) oxide formation in perchloric acid: An electrochemical study of surface species inter-conversion","type":"article-journal","volume":"688"},"uris":["http://www.mendeley.com/documents/?uuid=4fd4f137-93f9-38b2-b887-86e20c954e08","http://www.mendeley.com/documents/?uuid=ebc269ab-1b6d-43ec-aef7-b7ef03ef127f"]}],"mendeley":{"formattedCitation":"&lt;sup&gt;31&lt;/sup&gt;","plainTextFormattedCitation":"31","previouslyFormattedCitation":"&lt;sup&gt;28&lt;/sup&gt;"},"properties":{"noteIndex":0},"schema":"https://github.com/citation-style-language/schema/raw/master/csl-citation.json"}</w:instrText>
      </w:r>
      <w:r w:rsidR="003F2138" w:rsidRPr="00FB7CE4">
        <w:rPr>
          <w:rFonts w:ascii="Times New Roman" w:eastAsiaTheme="minorEastAsia" w:hAnsi="Times New Roman" w:cs="Times New Roman"/>
          <w:lang w:val="en-GB"/>
        </w:rPr>
        <w:fldChar w:fldCharType="separate"/>
      </w:r>
      <w:r w:rsidR="00FB6340" w:rsidRPr="00FB7CE4">
        <w:rPr>
          <w:rFonts w:ascii="Times New Roman" w:eastAsiaTheme="minorEastAsia" w:hAnsi="Times New Roman" w:cs="Times New Roman"/>
          <w:noProof/>
          <w:vertAlign w:val="superscript"/>
          <w:lang w:val="en-GB"/>
        </w:rPr>
        <w:t>31</w:t>
      </w:r>
      <w:r w:rsidR="003F2138" w:rsidRPr="00FB7CE4">
        <w:rPr>
          <w:rFonts w:ascii="Times New Roman" w:eastAsiaTheme="minorEastAsia" w:hAnsi="Times New Roman" w:cs="Times New Roman"/>
          <w:lang w:val="en-GB"/>
        </w:rPr>
        <w:fldChar w:fldCharType="end"/>
      </w:r>
      <w:r w:rsidR="007B2E52" w:rsidRPr="00FB7CE4">
        <w:rPr>
          <w:rFonts w:ascii="Times New Roman" w:eastAsiaTheme="minorEastAsia" w:hAnsi="Times New Roman" w:cs="Times New Roman"/>
          <w:lang w:val="en-GB"/>
        </w:rPr>
        <w:t xml:space="preserve">. </w:t>
      </w:r>
      <w:r w:rsidR="00FF0EA1" w:rsidRPr="00FB7CE4">
        <w:rPr>
          <w:rFonts w:ascii="Times New Roman" w:eastAsiaTheme="minorEastAsia" w:hAnsi="Times New Roman" w:cs="Times New Roman"/>
          <w:lang w:val="en-GB"/>
        </w:rPr>
        <w:t xml:space="preserve">Since the AC current measured in the AC voltammogram depends on the reaction rate, </w:t>
      </w:r>
      <w:r w:rsidR="00E8741E" w:rsidRPr="00FB7CE4">
        <w:rPr>
          <w:rFonts w:ascii="Times New Roman" w:eastAsiaTheme="minorEastAsia" w:hAnsi="Times New Roman" w:cs="Times New Roman"/>
          <w:lang w:val="en-GB"/>
        </w:rPr>
        <w:t>it is expected that two different adsorption processes can be distinguished by changing the frequency</w:t>
      </w:r>
      <w:r w:rsidR="00A66857" w:rsidRPr="00FB7CE4">
        <w:rPr>
          <w:rFonts w:ascii="Times New Roman" w:eastAsiaTheme="minorEastAsia" w:hAnsi="Times New Roman" w:cs="Times New Roman"/>
          <w:lang w:val="en-GB"/>
        </w:rPr>
        <w:t xml:space="preserve"> (</w:t>
      </w:r>
      <w:r w:rsidR="00A66857" w:rsidRPr="00FB7CE4">
        <w:rPr>
          <w:rFonts w:ascii="Symbol" w:eastAsiaTheme="minorEastAsia" w:hAnsi="Symbol" w:cs="Times New Roman"/>
          <w:lang w:val="en-GB"/>
        </w:rPr>
        <w:t></w:t>
      </w:r>
      <w:r w:rsidR="00A66857" w:rsidRPr="00FB7CE4">
        <w:rPr>
          <w:rFonts w:ascii="Times New Roman" w:eastAsiaTheme="minorEastAsia" w:hAnsi="Times New Roman" w:cs="Times New Roman"/>
          <w:lang w:val="en-GB"/>
        </w:rPr>
        <w:t>)</w:t>
      </w:r>
      <w:r w:rsidR="00E8741E" w:rsidRPr="00FB7CE4">
        <w:rPr>
          <w:rFonts w:ascii="Times New Roman" w:eastAsiaTheme="minorEastAsia" w:hAnsi="Times New Roman" w:cs="Times New Roman"/>
          <w:lang w:val="en-GB"/>
        </w:rPr>
        <w:t xml:space="preserve"> of the sinusoidal wave </w:t>
      </w:r>
      <w:r w:rsidR="00EB23FD" w:rsidRPr="00FB7CE4">
        <w:rPr>
          <w:rFonts w:ascii="Times New Roman" w:eastAsiaTheme="minorEastAsia" w:hAnsi="Times New Roman" w:cs="Times New Roman"/>
          <w:lang w:val="en-GB"/>
        </w:rPr>
        <w:t>over imposed</w:t>
      </w:r>
      <w:r w:rsidR="00E8741E" w:rsidRPr="00FB7CE4">
        <w:rPr>
          <w:rFonts w:ascii="Times New Roman" w:eastAsiaTheme="minorEastAsia" w:hAnsi="Times New Roman" w:cs="Times New Roman"/>
          <w:lang w:val="en-GB"/>
        </w:rPr>
        <w:t xml:space="preserve"> to the </w:t>
      </w:r>
      <w:r w:rsidR="00C250F7" w:rsidRPr="00FB7CE4">
        <w:rPr>
          <w:rFonts w:ascii="Times New Roman" w:eastAsiaTheme="minorEastAsia" w:hAnsi="Times New Roman" w:cs="Times New Roman"/>
          <w:lang w:val="en-GB"/>
        </w:rPr>
        <w:t xml:space="preserve">linear sweep. </w:t>
      </w:r>
      <w:r w:rsidR="00106E92" w:rsidRPr="00FB7CE4">
        <w:rPr>
          <w:rFonts w:ascii="Times New Roman" w:eastAsiaTheme="minorEastAsia" w:hAnsi="Times New Roman" w:cs="Times New Roman"/>
          <w:b/>
          <w:bCs/>
          <w:lang w:val="en-GB"/>
        </w:rPr>
        <w:t>Figure 3</w:t>
      </w:r>
      <w:r w:rsidR="00106E92" w:rsidRPr="00FB7CE4">
        <w:rPr>
          <w:rFonts w:ascii="Times New Roman" w:eastAsiaTheme="minorEastAsia" w:hAnsi="Times New Roman" w:cs="Times New Roman"/>
          <w:lang w:val="en-GB"/>
        </w:rPr>
        <w:t xml:space="preserve"> shows the AC </w:t>
      </w:r>
      <w:r w:rsidR="00106E92" w:rsidRPr="00FB7CE4">
        <w:rPr>
          <w:rFonts w:ascii="Times New Roman" w:eastAsiaTheme="minorEastAsia" w:hAnsi="Times New Roman" w:cs="Times New Roman"/>
          <w:lang w:val="en-GB"/>
        </w:rPr>
        <w:lastRenderedPageBreak/>
        <w:t>voltammograms obtained for different</w:t>
      </w:r>
      <w:r w:rsidR="00DC172A" w:rsidRPr="00FB7CE4">
        <w:rPr>
          <w:rFonts w:ascii="Times New Roman" w:eastAsiaTheme="minorEastAsia" w:hAnsi="Times New Roman" w:cs="Times New Roman"/>
          <w:lang w:val="en-GB"/>
        </w:rPr>
        <w:t xml:space="preserve"> fre</w:t>
      </w:r>
      <w:r w:rsidR="005A11B6" w:rsidRPr="00FB7CE4">
        <w:rPr>
          <w:rFonts w:ascii="Times New Roman" w:eastAsiaTheme="minorEastAsia" w:hAnsi="Times New Roman" w:cs="Times New Roman"/>
          <w:lang w:val="en-GB"/>
        </w:rPr>
        <w:t>quencies and their comparison with the linear voltamm</w:t>
      </w:r>
      <w:r w:rsidR="00A66857" w:rsidRPr="00FB7CE4">
        <w:rPr>
          <w:rFonts w:ascii="Times New Roman" w:eastAsiaTheme="minorEastAsia" w:hAnsi="Times New Roman" w:cs="Times New Roman"/>
          <w:lang w:val="en-GB"/>
        </w:rPr>
        <w:t>e</w:t>
      </w:r>
      <w:r w:rsidR="005A11B6" w:rsidRPr="00FB7CE4">
        <w:rPr>
          <w:rFonts w:ascii="Times New Roman" w:eastAsiaTheme="minorEastAsia" w:hAnsi="Times New Roman" w:cs="Times New Roman"/>
          <w:lang w:val="en-GB"/>
        </w:rPr>
        <w:t xml:space="preserve">try. </w:t>
      </w:r>
    </w:p>
    <w:p w14:paraId="62786D41" w14:textId="16EF7766" w:rsidR="006B110A" w:rsidRPr="00FB7CE4" w:rsidRDefault="005A11B6" w:rsidP="009A5816">
      <w:pPr>
        <w:spacing w:line="360" w:lineRule="auto"/>
        <w:jc w:val="both"/>
        <w:rPr>
          <w:rFonts w:ascii="Times New Roman" w:hAnsi="Times New Roman" w:cs="Times New Roman"/>
          <w:lang w:val="en-GB"/>
        </w:rPr>
      </w:pPr>
      <w:r w:rsidRPr="00FB7CE4">
        <w:rPr>
          <w:rFonts w:ascii="Times New Roman" w:eastAsiaTheme="minorEastAsia" w:hAnsi="Times New Roman" w:cs="Times New Roman"/>
          <w:lang w:val="en-GB"/>
        </w:rPr>
        <w:t xml:space="preserve">Since </w:t>
      </w:r>
      <w:r w:rsidR="002B3477" w:rsidRPr="00FB7CE4">
        <w:rPr>
          <w:rFonts w:ascii="Times New Roman" w:eastAsiaTheme="minorEastAsia" w:hAnsi="Times New Roman" w:cs="Times New Roman"/>
          <w:lang w:val="en-GB"/>
        </w:rPr>
        <w:t xml:space="preserve">the AC </w:t>
      </w:r>
      <w:r w:rsidRPr="00FB7CE4">
        <w:rPr>
          <w:rFonts w:ascii="Times New Roman" w:eastAsiaTheme="minorEastAsia" w:hAnsi="Times New Roman" w:cs="Times New Roman"/>
          <w:lang w:val="en-GB"/>
        </w:rPr>
        <w:t xml:space="preserve">current for </w:t>
      </w:r>
      <w:r w:rsidR="002B3477" w:rsidRPr="00FB7CE4">
        <w:rPr>
          <w:rFonts w:ascii="Times New Roman" w:eastAsiaTheme="minorEastAsia" w:hAnsi="Times New Roman" w:cs="Times New Roman"/>
          <w:lang w:val="en-GB"/>
        </w:rPr>
        <w:t>fast processes scale</w:t>
      </w:r>
      <w:r w:rsidR="00BC0D9B" w:rsidRPr="00FB7CE4">
        <w:rPr>
          <w:rFonts w:ascii="Times New Roman" w:eastAsiaTheme="minorEastAsia" w:hAnsi="Times New Roman" w:cs="Times New Roman"/>
          <w:lang w:val="en-GB"/>
        </w:rPr>
        <w:t>s</w:t>
      </w:r>
      <w:r w:rsidR="002B3477" w:rsidRPr="00FB7CE4">
        <w:rPr>
          <w:rFonts w:ascii="Times New Roman" w:eastAsiaTheme="minorEastAsia" w:hAnsi="Times New Roman" w:cs="Times New Roman"/>
          <w:lang w:val="en-GB"/>
        </w:rPr>
        <w:t xml:space="preserve"> up with the square root of the frequency, </w:t>
      </w:r>
      <w:r w:rsidR="00642181" w:rsidRPr="00FB7CE4">
        <w:rPr>
          <w:rFonts w:ascii="Times New Roman" w:eastAsiaTheme="minorEastAsia" w:hAnsi="Times New Roman" w:cs="Times New Roman"/>
          <w:lang w:val="en-GB"/>
        </w:rPr>
        <w:t xml:space="preserve">AC </w:t>
      </w:r>
      <w:r w:rsidR="00A66857" w:rsidRPr="00FB7CE4">
        <w:rPr>
          <w:rFonts w:ascii="Times New Roman" w:eastAsiaTheme="minorEastAsia" w:hAnsi="Times New Roman" w:cs="Times New Roman"/>
          <w:lang w:val="en-GB"/>
        </w:rPr>
        <w:t>currents have been divide</w:t>
      </w:r>
      <w:r w:rsidR="003C55A6" w:rsidRPr="00FB7CE4">
        <w:rPr>
          <w:rFonts w:ascii="Times New Roman" w:eastAsiaTheme="minorEastAsia" w:hAnsi="Times New Roman" w:cs="Times New Roman"/>
          <w:lang w:val="en-GB"/>
        </w:rPr>
        <w:t>d</w:t>
      </w:r>
      <w:r w:rsidR="00A66857" w:rsidRPr="00FB7CE4">
        <w:rPr>
          <w:rFonts w:ascii="Times New Roman" w:eastAsiaTheme="minorEastAsia" w:hAnsi="Times New Roman" w:cs="Times New Roman"/>
          <w:lang w:val="en-GB"/>
        </w:rPr>
        <w:t xml:space="preserve"> by </w:t>
      </w:r>
      <w:r w:rsidR="00A66857" w:rsidRPr="00FB7CE4">
        <w:rPr>
          <w:rFonts w:ascii="Times New Roman" w:eastAsiaTheme="minorEastAsia" w:hAnsi="Times New Roman" w:cs="Times New Roman"/>
          <w:lang w:val="en-GB"/>
        </w:rPr>
        <w:sym w:font="Symbol" w:char="F0D6"/>
      </w:r>
      <w:r w:rsidR="00A66857" w:rsidRPr="00FB7CE4">
        <w:rPr>
          <w:rFonts w:ascii="Symbol" w:eastAsiaTheme="minorEastAsia" w:hAnsi="Symbol" w:cs="Times New Roman"/>
          <w:lang w:val="en-GB"/>
        </w:rPr>
        <w:t></w:t>
      </w:r>
      <w:r w:rsidR="00A66857" w:rsidRPr="00FB7CE4">
        <w:rPr>
          <w:rFonts w:ascii="Times New Roman" w:hAnsi="Times New Roman" w:cs="Times New Roman"/>
          <w:lang w:val="en-GB"/>
        </w:rPr>
        <w:t xml:space="preserve"> </w:t>
      </w:r>
      <w:r w:rsidR="003C55A6" w:rsidRPr="00FB7CE4">
        <w:rPr>
          <w:rFonts w:ascii="Times New Roman" w:hAnsi="Times New Roman" w:cs="Times New Roman"/>
          <w:lang w:val="en-GB"/>
        </w:rPr>
        <w:t xml:space="preserve">for </w:t>
      </w:r>
      <w:r w:rsidR="003C55A6" w:rsidRPr="00FB7CE4">
        <w:rPr>
          <w:rFonts w:ascii="Times New Roman" w:eastAsiaTheme="minorEastAsia" w:hAnsi="Times New Roman" w:cs="Times New Roman"/>
          <w:lang w:val="en-GB"/>
        </w:rPr>
        <w:t xml:space="preserve">comparison. </w:t>
      </w:r>
      <w:r w:rsidR="00DD5DE9" w:rsidRPr="00FB7CE4">
        <w:rPr>
          <w:rFonts w:ascii="Times New Roman" w:eastAsiaTheme="minorEastAsia" w:hAnsi="Times New Roman" w:cs="Times New Roman"/>
          <w:lang w:val="en-GB"/>
        </w:rPr>
        <w:t xml:space="preserve">As can be seen, normalized AC currents </w:t>
      </w:r>
      <w:r w:rsidR="00A13EEA" w:rsidRPr="00FB7CE4">
        <w:rPr>
          <w:rFonts w:ascii="Times New Roman" w:eastAsiaTheme="minorEastAsia" w:hAnsi="Times New Roman" w:cs="Times New Roman"/>
          <w:lang w:val="en-GB"/>
        </w:rPr>
        <w:t xml:space="preserve">for </w:t>
      </w:r>
      <w:proofErr w:type="spellStart"/>
      <w:r w:rsidR="00A13EEA" w:rsidRPr="00FB7CE4">
        <w:rPr>
          <w:rFonts w:ascii="Times New Roman" w:eastAsiaTheme="minorEastAsia" w:hAnsi="Times New Roman" w:cs="Times New Roman"/>
          <w:lang w:val="en-GB"/>
        </w:rPr>
        <w:t>H</w:t>
      </w:r>
      <w:r w:rsidR="00A13EEA" w:rsidRPr="00FB7CE4">
        <w:rPr>
          <w:rFonts w:ascii="Times New Roman" w:eastAsiaTheme="minorEastAsia" w:hAnsi="Times New Roman" w:cs="Times New Roman"/>
          <w:vertAlign w:val="subscript"/>
          <w:lang w:val="en-GB"/>
        </w:rPr>
        <w:t>ads</w:t>
      </w:r>
      <w:proofErr w:type="spellEnd"/>
      <w:r w:rsidR="00A13EEA" w:rsidRPr="00FB7CE4">
        <w:rPr>
          <w:rFonts w:ascii="Times New Roman" w:eastAsiaTheme="minorEastAsia" w:hAnsi="Times New Roman" w:cs="Times New Roman"/>
          <w:lang w:val="en-GB"/>
        </w:rPr>
        <w:t xml:space="preserve"> on the terrace sites </w:t>
      </w:r>
      <w:r w:rsidR="00DD5DE9" w:rsidRPr="00FB7CE4">
        <w:rPr>
          <w:rFonts w:ascii="Times New Roman" w:eastAsiaTheme="minorEastAsia" w:hAnsi="Times New Roman" w:cs="Times New Roman"/>
          <w:lang w:val="en-GB"/>
        </w:rPr>
        <w:t xml:space="preserve">are independent of </w:t>
      </w:r>
      <w:r w:rsidR="00DD5DE9" w:rsidRPr="00FB7CE4">
        <w:rPr>
          <w:rFonts w:ascii="Symbol" w:eastAsiaTheme="minorEastAsia" w:hAnsi="Symbol" w:cs="Times New Roman"/>
          <w:lang w:val="en-GB"/>
        </w:rPr>
        <w:t></w:t>
      </w:r>
      <w:r w:rsidR="005A7C73" w:rsidRPr="00FB7CE4">
        <w:rPr>
          <w:rFonts w:ascii="Times New Roman" w:eastAsiaTheme="minorEastAsia" w:hAnsi="Times New Roman" w:cs="Times New Roman"/>
          <w:lang w:val="en-GB"/>
        </w:rPr>
        <w:t xml:space="preserve"> and the shape is exact</w:t>
      </w:r>
      <w:r w:rsidR="00BC0D9B" w:rsidRPr="00FB7CE4">
        <w:rPr>
          <w:rFonts w:ascii="Times New Roman" w:eastAsiaTheme="minorEastAsia" w:hAnsi="Times New Roman" w:cs="Times New Roman"/>
          <w:lang w:val="en-GB"/>
        </w:rPr>
        <w:t>l</w:t>
      </w:r>
      <w:r w:rsidR="005A7C73" w:rsidRPr="00FB7CE4">
        <w:rPr>
          <w:rFonts w:ascii="Times New Roman" w:eastAsiaTheme="minorEastAsia" w:hAnsi="Times New Roman" w:cs="Times New Roman"/>
          <w:lang w:val="en-GB"/>
        </w:rPr>
        <w:t xml:space="preserve">y the same as that obtained in </w:t>
      </w:r>
      <w:r w:rsidR="0039069C" w:rsidRPr="00FB7CE4">
        <w:rPr>
          <w:rFonts w:ascii="Times New Roman" w:eastAsiaTheme="minorEastAsia" w:hAnsi="Times New Roman" w:cs="Times New Roman"/>
          <w:lang w:val="en-GB"/>
        </w:rPr>
        <w:t xml:space="preserve">the </w:t>
      </w:r>
      <w:r w:rsidR="005C1B8F" w:rsidRPr="00FB7CE4">
        <w:rPr>
          <w:rFonts w:ascii="Times New Roman" w:eastAsiaTheme="minorEastAsia" w:hAnsi="Times New Roman" w:cs="Times New Roman"/>
          <w:lang w:val="en-GB"/>
        </w:rPr>
        <w:t>c</w:t>
      </w:r>
      <w:r w:rsidR="00787FA0" w:rsidRPr="00FB7CE4">
        <w:rPr>
          <w:rFonts w:ascii="Times New Roman" w:eastAsiaTheme="minorEastAsia" w:hAnsi="Times New Roman" w:cs="Times New Roman"/>
          <w:lang w:val="en-GB"/>
        </w:rPr>
        <w:t>y</w:t>
      </w:r>
      <w:r w:rsidR="005C1B8F" w:rsidRPr="00FB7CE4">
        <w:rPr>
          <w:rFonts w:ascii="Times New Roman" w:eastAsiaTheme="minorEastAsia" w:hAnsi="Times New Roman" w:cs="Times New Roman"/>
          <w:lang w:val="en-GB"/>
        </w:rPr>
        <w:t>cl</w:t>
      </w:r>
      <w:r w:rsidR="00787FA0" w:rsidRPr="00FB7CE4">
        <w:rPr>
          <w:rFonts w:ascii="Times New Roman" w:eastAsiaTheme="minorEastAsia" w:hAnsi="Times New Roman" w:cs="Times New Roman"/>
          <w:lang w:val="en-GB"/>
        </w:rPr>
        <w:t>ic</w:t>
      </w:r>
      <w:r w:rsidR="005C1B8F" w:rsidRPr="00FB7CE4">
        <w:rPr>
          <w:rFonts w:ascii="Times New Roman" w:eastAsiaTheme="minorEastAsia" w:hAnsi="Times New Roman" w:cs="Times New Roman"/>
          <w:lang w:val="en-GB"/>
        </w:rPr>
        <w:t xml:space="preserve"> vo</w:t>
      </w:r>
      <w:r w:rsidR="00787FA0" w:rsidRPr="00FB7CE4">
        <w:rPr>
          <w:rFonts w:ascii="Times New Roman" w:eastAsiaTheme="minorEastAsia" w:hAnsi="Times New Roman" w:cs="Times New Roman"/>
          <w:lang w:val="en-GB"/>
        </w:rPr>
        <w:t>l</w:t>
      </w:r>
      <w:r w:rsidR="005C1B8F" w:rsidRPr="00FB7CE4">
        <w:rPr>
          <w:rFonts w:ascii="Times New Roman" w:eastAsiaTheme="minorEastAsia" w:hAnsi="Times New Roman" w:cs="Times New Roman"/>
          <w:lang w:val="en-GB"/>
        </w:rPr>
        <w:t>tammetr</w:t>
      </w:r>
      <w:r w:rsidR="0039069C" w:rsidRPr="00FB7CE4">
        <w:rPr>
          <w:rFonts w:ascii="Times New Roman" w:eastAsiaTheme="minorEastAsia" w:hAnsi="Times New Roman" w:cs="Times New Roman"/>
          <w:lang w:val="en-GB"/>
        </w:rPr>
        <w:t xml:space="preserve">ic experiment. This </w:t>
      </w:r>
      <w:r w:rsidR="004D4A68" w:rsidRPr="00FB7CE4">
        <w:rPr>
          <w:rFonts w:ascii="Times New Roman" w:eastAsiaTheme="minorEastAsia" w:hAnsi="Times New Roman" w:cs="Times New Roman"/>
          <w:lang w:val="en-GB"/>
        </w:rPr>
        <w:t xml:space="preserve">indicates that this process is </w:t>
      </w:r>
      <w:r w:rsidR="0039069C" w:rsidRPr="00FB7CE4">
        <w:rPr>
          <w:rFonts w:ascii="Times New Roman" w:eastAsiaTheme="minorEastAsia" w:hAnsi="Times New Roman" w:cs="Times New Roman"/>
          <w:lang w:val="en-GB"/>
        </w:rPr>
        <w:t xml:space="preserve">sufficiently </w:t>
      </w:r>
      <w:r w:rsidR="004D4A68" w:rsidRPr="00FB7CE4">
        <w:rPr>
          <w:rFonts w:ascii="Times New Roman" w:eastAsiaTheme="minorEastAsia" w:hAnsi="Times New Roman" w:cs="Times New Roman"/>
          <w:lang w:val="en-GB"/>
        </w:rPr>
        <w:t>fast</w:t>
      </w:r>
      <w:r w:rsidR="0039069C" w:rsidRPr="00FB7CE4">
        <w:rPr>
          <w:rFonts w:ascii="Times New Roman" w:eastAsiaTheme="minorEastAsia" w:hAnsi="Times New Roman" w:cs="Times New Roman"/>
          <w:lang w:val="en-GB"/>
        </w:rPr>
        <w:t xml:space="preserve"> to respond to the periodic perturbation</w:t>
      </w:r>
      <w:r w:rsidR="004D4A68" w:rsidRPr="00FB7CE4">
        <w:rPr>
          <w:rFonts w:ascii="Times New Roman" w:eastAsiaTheme="minorEastAsia" w:hAnsi="Times New Roman" w:cs="Times New Roman"/>
          <w:lang w:val="en-GB"/>
        </w:rPr>
        <w:t xml:space="preserve">. In fact, in acidic solutions, </w:t>
      </w:r>
      <w:r w:rsidR="00554C2A" w:rsidRPr="00FB7CE4">
        <w:rPr>
          <w:rFonts w:ascii="Times New Roman" w:eastAsiaTheme="minorEastAsia" w:hAnsi="Times New Roman" w:cs="Times New Roman"/>
          <w:lang w:val="en-GB"/>
        </w:rPr>
        <w:t xml:space="preserve">impedance measurements cannot discriminate this process from that of the double layer charging, which implies </w:t>
      </w:r>
      <w:r w:rsidR="00741E62" w:rsidRPr="00FB7CE4">
        <w:rPr>
          <w:rFonts w:ascii="Times New Roman" w:eastAsiaTheme="minorEastAsia" w:hAnsi="Times New Roman" w:cs="Times New Roman"/>
          <w:lang w:val="en-GB"/>
        </w:rPr>
        <w:t xml:space="preserve">its rate cannot be measured using </w:t>
      </w:r>
      <w:r w:rsidR="00E24799" w:rsidRPr="00FB7CE4">
        <w:rPr>
          <w:rFonts w:ascii="Times New Roman" w:eastAsiaTheme="minorEastAsia" w:hAnsi="Times New Roman" w:cs="Times New Roman"/>
          <w:lang w:val="en-GB"/>
        </w:rPr>
        <w:t>standard procedures</w:t>
      </w:r>
      <w:r w:rsidR="00D4137B" w:rsidRPr="00FB7CE4">
        <w:rPr>
          <w:rFonts w:ascii="Times New Roman" w:eastAsiaTheme="minorEastAsia" w:hAnsi="Times New Roman" w:cs="Times New Roman"/>
          <w:lang w:val="en-GB"/>
        </w:rPr>
        <w:fldChar w:fldCharType="begin" w:fldLock="1"/>
      </w:r>
      <w:r w:rsidR="00FB6340" w:rsidRPr="00FB7CE4">
        <w:rPr>
          <w:rFonts w:ascii="Times New Roman" w:eastAsiaTheme="minorEastAsia" w:hAnsi="Times New Roman" w:cs="Times New Roman"/>
          <w:lang w:val="en-GB"/>
        </w:rPr>
        <w:instrText>ADDIN CSL_CITATION {"citationItems":[{"id":"ITEM-1","itemData":{"ISSN":"0013-4686","author":[{"dropping-particle":"","family":"Pajkossy","given":"T","non-dropping-particle":"","parse-names":false,"suffix":""},{"dropping-particle":"","family":"Kolb","given":"D M","non-dropping-particle":"","parse-names":false,"suffix":""}],"container-title":"Electrochimica acta","id":"ITEM-1","issue":"20-21","issued":{"date-parts":[["2001"]]},"page":"3063-3071","publisher":"Elsevier","title":"Double layer capacitance of Pt (111) single crystal electrodes","type":"article-journal","volume":"46"},"uris":["http://www.mendeley.com/documents/?uuid=affdad84-3eed-4d7d-b2cd-4af18058e42c","http://www.mendeley.com/documents/?uuid=194c5b55-1104-4594-a6b3-9b2db221b17f"]},{"id":"ITEM-2","itemData":{"ISSN":"1572-6657","author":[{"dropping-particle":"","family":"Sibert","given":"E","non-dropping-particle":"","parse-names":false,"suffix":""},{"dropping-particle":"","family":"Faure","given":"R","non-dropping-particle":"","parse-names":false,"suffix":""},{"dropping-particle":"","family":"Durand","given":"R","non-dropping-particle":"","parse-names":false,"suffix":""}],"container-title":"Journal of Electroanalytical Chemistry","id":"ITEM-2","issue":"1-2","issued":{"date-parts":[["2001"]]},"page":"71-81","publisher":"Elsevier","title":"High frequency impedance measurements on Pt (111) in sulphuric and perchloric acids","type":"article-journal","volume":"515"},"uris":["http://www.mendeley.com/documents/?uuid=df60bd6b-5897-441e-aa88-b028c36d3d10","http://www.mendeley.com/documents/?uuid=fef91853-f248-4579-90ff-826302475f5d"]}],"mendeley":{"formattedCitation":"&lt;sup&gt;32,33&lt;/sup&gt;","plainTextFormattedCitation":"32,33","previouslyFormattedCitation":"&lt;sup&gt;29,30&lt;/sup&gt;"},"properties":{"noteIndex":0},"schema":"https://github.com/citation-style-language/schema/raw/master/csl-citation.json"}</w:instrText>
      </w:r>
      <w:r w:rsidR="00D4137B" w:rsidRPr="00FB7CE4">
        <w:rPr>
          <w:rFonts w:ascii="Times New Roman" w:eastAsiaTheme="minorEastAsia" w:hAnsi="Times New Roman" w:cs="Times New Roman"/>
          <w:lang w:val="en-GB"/>
        </w:rPr>
        <w:fldChar w:fldCharType="separate"/>
      </w:r>
      <w:r w:rsidR="00FB6340" w:rsidRPr="00FB7CE4">
        <w:rPr>
          <w:rFonts w:ascii="Times New Roman" w:eastAsiaTheme="minorEastAsia" w:hAnsi="Times New Roman" w:cs="Times New Roman"/>
          <w:noProof/>
          <w:vertAlign w:val="superscript"/>
          <w:lang w:val="en-GB"/>
        </w:rPr>
        <w:t>32,33</w:t>
      </w:r>
      <w:r w:rsidR="00D4137B" w:rsidRPr="00FB7CE4">
        <w:rPr>
          <w:rFonts w:ascii="Times New Roman" w:eastAsiaTheme="minorEastAsia" w:hAnsi="Times New Roman" w:cs="Times New Roman"/>
          <w:lang w:val="en-GB"/>
        </w:rPr>
        <w:fldChar w:fldCharType="end"/>
      </w:r>
      <w:r w:rsidR="00554C2A" w:rsidRPr="00FB7CE4">
        <w:rPr>
          <w:rFonts w:ascii="Times New Roman" w:eastAsiaTheme="minorEastAsia" w:hAnsi="Times New Roman" w:cs="Times New Roman"/>
          <w:lang w:val="en-GB"/>
        </w:rPr>
        <w:t xml:space="preserve">. </w:t>
      </w:r>
      <w:r w:rsidR="008965A6" w:rsidRPr="00FB7CE4">
        <w:rPr>
          <w:rFonts w:ascii="Times New Roman" w:eastAsiaTheme="minorEastAsia" w:hAnsi="Times New Roman" w:cs="Times New Roman"/>
          <w:lang w:val="en-GB"/>
        </w:rPr>
        <w:t xml:space="preserve">However, for the peaks </w:t>
      </w:r>
      <w:r w:rsidR="00001521" w:rsidRPr="00FB7CE4">
        <w:rPr>
          <w:rFonts w:ascii="Times New Roman" w:eastAsiaTheme="minorEastAsia" w:hAnsi="Times New Roman" w:cs="Times New Roman"/>
          <w:lang w:val="en-GB"/>
        </w:rPr>
        <w:t xml:space="preserve">related to the adsorption processes on the steps, </w:t>
      </w:r>
      <w:r w:rsidR="00EC28B8" w:rsidRPr="00FB7CE4">
        <w:rPr>
          <w:rFonts w:ascii="Times New Roman" w:eastAsiaTheme="minorEastAsia" w:hAnsi="Times New Roman" w:cs="Times New Roman"/>
          <w:lang w:val="en-GB"/>
        </w:rPr>
        <w:t xml:space="preserve">changes are observed when </w:t>
      </w:r>
      <w:r w:rsidR="00EC28B8" w:rsidRPr="00FB7CE4">
        <w:rPr>
          <w:rFonts w:ascii="Symbol" w:eastAsiaTheme="minorEastAsia" w:hAnsi="Symbol" w:cs="Times New Roman"/>
          <w:lang w:val="en-GB"/>
        </w:rPr>
        <w:t></w:t>
      </w:r>
      <w:r w:rsidR="00EC28B8" w:rsidRPr="00FB7CE4">
        <w:rPr>
          <w:rFonts w:ascii="Times New Roman" w:eastAsiaTheme="minorEastAsia" w:hAnsi="Times New Roman" w:cs="Times New Roman"/>
          <w:lang w:val="en-GB"/>
        </w:rPr>
        <w:t xml:space="preserve"> increases. </w:t>
      </w:r>
      <w:r w:rsidR="00F5063C" w:rsidRPr="00FB7CE4">
        <w:rPr>
          <w:rFonts w:ascii="Times New Roman" w:eastAsiaTheme="minorEastAsia" w:hAnsi="Times New Roman" w:cs="Times New Roman"/>
          <w:lang w:val="en-GB"/>
        </w:rPr>
        <w:t xml:space="preserve">As shown in </w:t>
      </w:r>
      <w:r w:rsidR="001142F5" w:rsidRPr="00FB7CE4">
        <w:rPr>
          <w:rFonts w:ascii="Times New Roman" w:eastAsiaTheme="minorEastAsia" w:hAnsi="Times New Roman" w:cs="Times New Roman"/>
          <w:lang w:val="en-GB"/>
        </w:rPr>
        <w:t xml:space="preserve">Figure </w:t>
      </w:r>
      <w:r w:rsidR="00F5063C" w:rsidRPr="00FB7CE4">
        <w:rPr>
          <w:rFonts w:ascii="Times New Roman" w:eastAsiaTheme="minorEastAsia" w:hAnsi="Times New Roman" w:cs="Times New Roman"/>
          <w:lang w:val="en-GB"/>
        </w:rPr>
        <w:t xml:space="preserve">3, for </w:t>
      </w:r>
      <w:r w:rsidR="00F5063C" w:rsidRPr="00FB7CE4">
        <w:rPr>
          <w:rFonts w:ascii="Symbol" w:eastAsiaTheme="minorEastAsia" w:hAnsi="Symbol" w:cs="Times New Roman"/>
          <w:lang w:val="en-GB"/>
        </w:rPr>
        <w:t></w:t>
      </w:r>
      <w:r w:rsidR="00F5063C" w:rsidRPr="00FB7CE4">
        <w:rPr>
          <w:rFonts w:ascii="Times New Roman" w:eastAsiaTheme="minorEastAsia" w:hAnsi="Times New Roman" w:cs="Times New Roman"/>
          <w:lang w:val="en-GB"/>
        </w:rPr>
        <w:t xml:space="preserve">=20 </w:t>
      </w:r>
      <w:r w:rsidR="006F70F8" w:rsidRPr="00FB7CE4">
        <w:rPr>
          <w:rFonts w:ascii="Times New Roman" w:eastAsiaTheme="minorEastAsia" w:hAnsi="Times New Roman" w:cs="Times New Roman"/>
          <w:lang w:val="en-GB"/>
        </w:rPr>
        <w:t>Hz</w:t>
      </w:r>
      <w:r w:rsidR="00F5063C" w:rsidRPr="00FB7CE4">
        <w:rPr>
          <w:rFonts w:ascii="Times New Roman" w:eastAsiaTheme="minorEastAsia" w:hAnsi="Times New Roman" w:cs="Times New Roman"/>
          <w:lang w:val="en-GB"/>
        </w:rPr>
        <w:t xml:space="preserve">, </w:t>
      </w:r>
      <w:r w:rsidR="00071A00" w:rsidRPr="00FB7CE4">
        <w:rPr>
          <w:rFonts w:ascii="Times New Roman" w:eastAsiaTheme="minorEastAsia" w:hAnsi="Times New Roman" w:cs="Times New Roman"/>
          <w:lang w:val="en-GB"/>
        </w:rPr>
        <w:t xml:space="preserve">the currents </w:t>
      </w:r>
      <w:r w:rsidR="00E24799" w:rsidRPr="00FB7CE4">
        <w:rPr>
          <w:rFonts w:ascii="Times New Roman" w:eastAsiaTheme="minorEastAsia" w:hAnsi="Times New Roman" w:cs="Times New Roman"/>
          <w:lang w:val="en-GB"/>
        </w:rPr>
        <w:t>for the</w:t>
      </w:r>
      <w:r w:rsidR="00071A00" w:rsidRPr="00FB7CE4">
        <w:rPr>
          <w:rFonts w:ascii="Times New Roman" w:eastAsiaTheme="minorEastAsia" w:hAnsi="Times New Roman" w:cs="Times New Roman"/>
          <w:lang w:val="en-GB"/>
        </w:rPr>
        <w:t xml:space="preserve"> second peak significantly diminishes, </w:t>
      </w:r>
      <w:r w:rsidR="00C10308" w:rsidRPr="00FB7CE4">
        <w:rPr>
          <w:rFonts w:ascii="Times New Roman" w:eastAsiaTheme="minorEastAsia" w:hAnsi="Times New Roman" w:cs="Times New Roman"/>
          <w:lang w:val="en-GB"/>
        </w:rPr>
        <w:t>indicating that this peak contain</w:t>
      </w:r>
      <w:r w:rsidR="00787FA0" w:rsidRPr="00FB7CE4">
        <w:rPr>
          <w:rFonts w:ascii="Times New Roman" w:eastAsiaTheme="minorEastAsia" w:hAnsi="Times New Roman" w:cs="Times New Roman"/>
          <w:lang w:val="en-GB"/>
        </w:rPr>
        <w:t>s</w:t>
      </w:r>
      <w:r w:rsidR="00C10308" w:rsidRPr="00FB7CE4">
        <w:rPr>
          <w:rFonts w:ascii="Times New Roman" w:eastAsiaTheme="minorEastAsia" w:hAnsi="Times New Roman" w:cs="Times New Roman"/>
          <w:lang w:val="en-GB"/>
        </w:rPr>
        <w:t xml:space="preserve"> contributions that have a lower adsorption</w:t>
      </w:r>
      <w:r w:rsidR="00E24799" w:rsidRPr="00FB7CE4">
        <w:rPr>
          <w:rFonts w:ascii="Times New Roman" w:hAnsi="Times New Roman" w:cs="Times New Roman"/>
          <w:lang w:val="en-GB"/>
        </w:rPr>
        <w:t xml:space="preserve"> </w:t>
      </w:r>
      <w:r w:rsidR="00280D2E" w:rsidRPr="00FB7CE4">
        <w:rPr>
          <w:rFonts w:ascii="Times New Roman" w:hAnsi="Times New Roman" w:cs="Times New Roman"/>
          <w:lang w:val="en-GB"/>
        </w:rPr>
        <w:t>r</w:t>
      </w:r>
      <w:r w:rsidR="00E24799" w:rsidRPr="00FB7CE4">
        <w:rPr>
          <w:rFonts w:ascii="Times New Roman" w:hAnsi="Times New Roman" w:cs="Times New Roman"/>
          <w:lang w:val="en-GB"/>
        </w:rPr>
        <w:t>ate</w:t>
      </w:r>
      <w:r w:rsidR="00F30686" w:rsidRPr="00FB7CE4">
        <w:rPr>
          <w:rFonts w:ascii="Times New Roman" w:hAnsi="Times New Roman" w:cs="Times New Roman"/>
          <w:lang w:val="en-GB"/>
        </w:rPr>
        <w:t xml:space="preserve">, namely </w:t>
      </w:r>
      <w:proofErr w:type="spellStart"/>
      <w:r w:rsidR="00280D2E" w:rsidRPr="00FB7CE4">
        <w:rPr>
          <w:rFonts w:ascii="Times New Roman" w:hAnsi="Times New Roman" w:cs="Times New Roman"/>
          <w:lang w:val="en-GB"/>
        </w:rPr>
        <w:t>OH</w:t>
      </w:r>
      <w:r w:rsidR="00280D2E" w:rsidRPr="00FB7CE4">
        <w:rPr>
          <w:rFonts w:ascii="Times New Roman" w:hAnsi="Times New Roman" w:cs="Times New Roman"/>
          <w:vertAlign w:val="subscript"/>
          <w:lang w:val="en-GB"/>
        </w:rPr>
        <w:t>ads</w:t>
      </w:r>
      <w:proofErr w:type="spellEnd"/>
      <w:r w:rsidR="00280D2E" w:rsidRPr="00FB7CE4">
        <w:rPr>
          <w:rFonts w:ascii="Times New Roman" w:hAnsi="Times New Roman" w:cs="Times New Roman"/>
          <w:lang w:val="en-GB"/>
        </w:rPr>
        <w:t xml:space="preserve">. </w:t>
      </w:r>
      <w:r w:rsidR="00D92606" w:rsidRPr="00FB7CE4">
        <w:rPr>
          <w:rFonts w:ascii="Times New Roman" w:hAnsi="Times New Roman" w:cs="Times New Roman"/>
          <w:lang w:val="en-GB"/>
        </w:rPr>
        <w:t xml:space="preserve">However, </w:t>
      </w:r>
      <w:r w:rsidR="00F409F3" w:rsidRPr="00FB7CE4">
        <w:rPr>
          <w:rFonts w:ascii="Times New Roman" w:hAnsi="Times New Roman" w:cs="Times New Roman"/>
          <w:lang w:val="en-GB"/>
        </w:rPr>
        <w:t>the charge under this peak (78 µC cm</w:t>
      </w:r>
      <w:r w:rsidR="005D7B08" w:rsidRPr="00FB7CE4">
        <w:rPr>
          <w:rFonts w:ascii="Times New Roman" w:hAnsi="Times New Roman" w:cs="Times New Roman"/>
          <w:vertAlign w:val="superscript"/>
          <w:lang w:val="en-GB"/>
        </w:rPr>
        <w:noBreakHyphen/>
        <w:t>2</w:t>
      </w:r>
      <w:r w:rsidR="005D7B08" w:rsidRPr="00FB7CE4">
        <w:rPr>
          <w:rFonts w:ascii="Times New Roman" w:hAnsi="Times New Roman" w:cs="Times New Roman"/>
          <w:lang w:val="en-GB"/>
        </w:rPr>
        <w:t xml:space="preserve">) is larger than the </w:t>
      </w:r>
      <w:r w:rsidR="009A2E90" w:rsidRPr="00FB7CE4">
        <w:rPr>
          <w:rFonts w:ascii="Times New Roman" w:hAnsi="Times New Roman" w:cs="Times New Roman"/>
          <w:lang w:val="en-GB"/>
        </w:rPr>
        <w:t>charge for the OH adsorption process (39 µC cm</w:t>
      </w:r>
      <w:r w:rsidR="009A2E90" w:rsidRPr="00FB7CE4">
        <w:rPr>
          <w:rFonts w:ascii="Times New Roman" w:hAnsi="Times New Roman" w:cs="Times New Roman"/>
          <w:vertAlign w:val="superscript"/>
          <w:lang w:val="en-GB"/>
        </w:rPr>
        <w:t>-2</w:t>
      </w:r>
      <w:r w:rsidR="009A2E90" w:rsidRPr="00FB7CE4">
        <w:rPr>
          <w:rFonts w:ascii="Times New Roman" w:hAnsi="Times New Roman" w:cs="Times New Roman"/>
          <w:lang w:val="en-GB"/>
        </w:rPr>
        <w:t xml:space="preserve">) which implies that this peak </w:t>
      </w:r>
      <w:r w:rsidR="008F0496" w:rsidRPr="00FB7CE4">
        <w:rPr>
          <w:rFonts w:ascii="Times New Roman" w:hAnsi="Times New Roman" w:cs="Times New Roman"/>
          <w:lang w:val="en-GB"/>
        </w:rPr>
        <w:t xml:space="preserve">has </w:t>
      </w:r>
      <w:r w:rsidR="009A2E90" w:rsidRPr="00FB7CE4">
        <w:rPr>
          <w:rFonts w:ascii="Times New Roman" w:hAnsi="Times New Roman" w:cs="Times New Roman"/>
          <w:lang w:val="en-GB"/>
        </w:rPr>
        <w:t xml:space="preserve">contributions from both </w:t>
      </w:r>
      <w:proofErr w:type="spellStart"/>
      <w:r w:rsidR="009A2E90" w:rsidRPr="00FB7CE4">
        <w:rPr>
          <w:rFonts w:ascii="Times New Roman" w:hAnsi="Times New Roman" w:cs="Times New Roman"/>
          <w:lang w:val="en-GB"/>
        </w:rPr>
        <w:t>H</w:t>
      </w:r>
      <w:r w:rsidR="009A2E90" w:rsidRPr="00FB7CE4">
        <w:rPr>
          <w:rFonts w:ascii="Times New Roman" w:hAnsi="Times New Roman" w:cs="Times New Roman"/>
          <w:vertAlign w:val="subscript"/>
          <w:lang w:val="en-GB"/>
        </w:rPr>
        <w:t>ads</w:t>
      </w:r>
      <w:proofErr w:type="spellEnd"/>
      <w:r w:rsidR="009A2E90" w:rsidRPr="00FB7CE4">
        <w:rPr>
          <w:rFonts w:ascii="Times New Roman" w:hAnsi="Times New Roman" w:cs="Times New Roman"/>
          <w:lang w:val="en-GB"/>
        </w:rPr>
        <w:t xml:space="preserve"> and </w:t>
      </w:r>
      <w:proofErr w:type="spellStart"/>
      <w:r w:rsidR="009A2E90" w:rsidRPr="00FB7CE4">
        <w:rPr>
          <w:rFonts w:ascii="Times New Roman" w:hAnsi="Times New Roman" w:cs="Times New Roman"/>
          <w:lang w:val="en-GB"/>
        </w:rPr>
        <w:t>OH</w:t>
      </w:r>
      <w:r w:rsidR="009A2E90" w:rsidRPr="00FB7CE4">
        <w:rPr>
          <w:rFonts w:ascii="Times New Roman" w:hAnsi="Times New Roman" w:cs="Times New Roman"/>
          <w:vertAlign w:val="subscript"/>
          <w:lang w:val="en-GB"/>
        </w:rPr>
        <w:t>ads</w:t>
      </w:r>
      <w:proofErr w:type="spellEnd"/>
      <w:r w:rsidR="00131B11" w:rsidRPr="00FB7CE4">
        <w:rPr>
          <w:rFonts w:ascii="Times New Roman" w:hAnsi="Times New Roman" w:cs="Times New Roman"/>
          <w:lang w:val="en-GB"/>
        </w:rPr>
        <w:t xml:space="preserve">. On the other hand, the peak at 0.28 V contains mainly contributions from </w:t>
      </w:r>
      <w:proofErr w:type="spellStart"/>
      <w:r w:rsidR="00131B11" w:rsidRPr="00FB7CE4">
        <w:rPr>
          <w:rFonts w:ascii="Times New Roman" w:hAnsi="Times New Roman" w:cs="Times New Roman"/>
          <w:lang w:val="en-GB"/>
        </w:rPr>
        <w:t>H</w:t>
      </w:r>
      <w:r w:rsidR="00131B11" w:rsidRPr="00FB7CE4">
        <w:rPr>
          <w:rFonts w:ascii="Times New Roman" w:hAnsi="Times New Roman" w:cs="Times New Roman"/>
          <w:vertAlign w:val="subscript"/>
          <w:lang w:val="en-GB"/>
        </w:rPr>
        <w:t>ads</w:t>
      </w:r>
      <w:proofErr w:type="spellEnd"/>
      <w:r w:rsidR="00194E62" w:rsidRPr="00FB7CE4">
        <w:rPr>
          <w:rFonts w:ascii="Times New Roman" w:hAnsi="Times New Roman" w:cs="Times New Roman"/>
          <w:lang w:val="en-GB"/>
        </w:rPr>
        <w:t xml:space="preserve">. This result </w:t>
      </w:r>
      <w:r w:rsidR="00EB23FD" w:rsidRPr="00FB7CE4">
        <w:rPr>
          <w:rFonts w:ascii="Times New Roman" w:hAnsi="Times New Roman" w:cs="Times New Roman"/>
          <w:lang w:val="en-GB"/>
        </w:rPr>
        <w:t>agrees</w:t>
      </w:r>
      <w:r w:rsidR="00194E62" w:rsidRPr="00FB7CE4">
        <w:rPr>
          <w:rFonts w:ascii="Times New Roman" w:hAnsi="Times New Roman" w:cs="Times New Roman"/>
          <w:lang w:val="en-GB"/>
        </w:rPr>
        <w:t xml:space="preserve"> with </w:t>
      </w:r>
      <w:r w:rsidR="008F0496" w:rsidRPr="00FB7CE4">
        <w:rPr>
          <w:rFonts w:ascii="Times New Roman" w:hAnsi="Times New Roman" w:cs="Times New Roman"/>
          <w:lang w:val="en-GB"/>
        </w:rPr>
        <w:t xml:space="preserve">the </w:t>
      </w:r>
      <w:r w:rsidR="00B43050" w:rsidRPr="00FB7CE4">
        <w:rPr>
          <w:rFonts w:ascii="Times New Roman" w:hAnsi="Times New Roman" w:cs="Times New Roman"/>
          <w:lang w:val="en-GB"/>
        </w:rPr>
        <w:t xml:space="preserve">observed </w:t>
      </w:r>
      <w:r w:rsidR="00A3101B" w:rsidRPr="00FB7CE4">
        <w:rPr>
          <w:rFonts w:ascii="Times New Roman" w:hAnsi="Times New Roman" w:cs="Times New Roman"/>
          <w:lang w:val="en-GB"/>
        </w:rPr>
        <w:t xml:space="preserve">bipolar transient for the CO displacement in the region between the two peaks. </w:t>
      </w:r>
      <w:r w:rsidR="00D92606" w:rsidRPr="00FB7CE4">
        <w:rPr>
          <w:rFonts w:ascii="Times New Roman" w:hAnsi="Times New Roman" w:cs="Times New Roman"/>
          <w:lang w:val="en-GB"/>
        </w:rPr>
        <w:t xml:space="preserve"> </w:t>
      </w:r>
    </w:p>
    <w:p w14:paraId="0881CBD7" w14:textId="03CCC8E8" w:rsidR="00CC751A" w:rsidRPr="00FB7CE4" w:rsidRDefault="005204A4">
      <w:pPr>
        <w:spacing w:line="360" w:lineRule="auto"/>
        <w:jc w:val="both"/>
        <w:rPr>
          <w:rFonts w:ascii="Times New Roman" w:hAnsi="Times New Roman" w:cs="Times New Roman"/>
          <w:color w:val="222222"/>
          <w:shd w:val="clear" w:color="auto" w:fill="FFFFFF"/>
          <w:lang w:val="en-GB"/>
        </w:rPr>
      </w:pPr>
      <w:r w:rsidRPr="00FB7CE4">
        <w:rPr>
          <w:rFonts w:ascii="Times New Roman" w:hAnsi="Times New Roman" w:cs="Times New Roman"/>
          <w:lang w:val="en-GB"/>
        </w:rPr>
        <w:t>To further confirm the presence of OH adsorbed on the steps</w:t>
      </w:r>
      <w:r w:rsidR="00E6048F" w:rsidRPr="00FB7CE4">
        <w:rPr>
          <w:rFonts w:ascii="Times New Roman" w:hAnsi="Times New Roman" w:cs="Times New Roman"/>
          <w:lang w:val="en-GB"/>
        </w:rPr>
        <w:t>,</w:t>
      </w:r>
      <w:r w:rsidRPr="00FB7CE4">
        <w:rPr>
          <w:rFonts w:ascii="Times New Roman" w:hAnsi="Times New Roman" w:cs="Times New Roman"/>
          <w:lang w:val="en-GB"/>
        </w:rPr>
        <w:t xml:space="preserve"> </w:t>
      </w:r>
      <w:r w:rsidR="000C65D8" w:rsidRPr="00FB7CE4">
        <w:rPr>
          <w:rFonts w:ascii="Times New Roman" w:hAnsi="Times New Roman" w:cs="Times New Roman"/>
          <w:color w:val="222222"/>
          <w:shd w:val="clear" w:color="auto" w:fill="FFFFFF"/>
          <w:lang w:val="en-GB"/>
        </w:rPr>
        <w:t>electrochemi</w:t>
      </w:r>
      <w:r w:rsidR="000C63A1" w:rsidRPr="00FB7CE4">
        <w:rPr>
          <w:rFonts w:ascii="Times New Roman" w:hAnsi="Times New Roman" w:cs="Times New Roman"/>
          <w:color w:val="222222"/>
          <w:shd w:val="clear" w:color="auto" w:fill="FFFFFF"/>
          <w:lang w:val="en-GB"/>
        </w:rPr>
        <w:t>cal</w:t>
      </w:r>
      <w:r w:rsidR="000C65D8" w:rsidRPr="00FB7CE4">
        <w:rPr>
          <w:rFonts w:ascii="Times New Roman" w:hAnsi="Times New Roman" w:cs="Times New Roman"/>
          <w:color w:val="222222"/>
          <w:shd w:val="clear" w:color="auto" w:fill="FFFFFF"/>
          <w:lang w:val="en-GB"/>
        </w:rPr>
        <w:t xml:space="preserve"> </w:t>
      </w:r>
      <w:r w:rsidRPr="00FB7CE4">
        <w:rPr>
          <w:rFonts w:ascii="Times New Roman" w:hAnsi="Times New Roman" w:cs="Times New Roman"/>
          <w:color w:val="222222"/>
          <w:shd w:val="clear" w:color="auto" w:fill="FFFFFF"/>
          <w:lang w:val="en-GB"/>
        </w:rPr>
        <w:t>shell-isolated nanoparticle-</w:t>
      </w:r>
      <w:r w:rsidR="008861E6" w:rsidRPr="00FB7CE4">
        <w:rPr>
          <w:rFonts w:ascii="Times New Roman" w:hAnsi="Times New Roman" w:cs="Times New Roman"/>
          <w:color w:val="222222"/>
          <w:shd w:val="clear" w:color="auto" w:fill="FFFFFF"/>
          <w:lang w:val="en-GB"/>
        </w:rPr>
        <w:t xml:space="preserve">for </w:t>
      </w:r>
      <w:r w:rsidRPr="00FB7CE4">
        <w:rPr>
          <w:rFonts w:ascii="Times New Roman" w:hAnsi="Times New Roman" w:cs="Times New Roman"/>
          <w:color w:val="222222"/>
          <w:shd w:val="clear" w:color="auto" w:fill="FFFFFF"/>
          <w:lang w:val="en-GB"/>
        </w:rPr>
        <w:t xml:space="preserve">enhanced Raman spectroscopy </w:t>
      </w:r>
      <w:r w:rsidR="008861E6" w:rsidRPr="00FB7CE4">
        <w:rPr>
          <w:rFonts w:ascii="Times New Roman" w:hAnsi="Times New Roman" w:cs="Times New Roman"/>
          <w:color w:val="222222"/>
          <w:shd w:val="clear" w:color="auto" w:fill="FFFFFF"/>
          <w:lang w:val="en-GB"/>
        </w:rPr>
        <w:t>(</w:t>
      </w:r>
      <w:r w:rsidR="000C65D8" w:rsidRPr="00FB7CE4">
        <w:rPr>
          <w:rFonts w:ascii="Times New Roman" w:hAnsi="Times New Roman" w:cs="Times New Roman"/>
          <w:color w:val="222222"/>
          <w:shd w:val="clear" w:color="auto" w:fill="FFFFFF"/>
          <w:lang w:val="en-GB"/>
        </w:rPr>
        <w:t>EC-</w:t>
      </w:r>
      <w:r w:rsidR="008861E6" w:rsidRPr="00FB7CE4">
        <w:rPr>
          <w:rFonts w:ascii="Times New Roman" w:hAnsi="Times New Roman" w:cs="Times New Roman"/>
          <w:color w:val="222222"/>
          <w:shd w:val="clear" w:color="auto" w:fill="FFFFFF"/>
          <w:lang w:val="en-GB"/>
        </w:rPr>
        <w:t xml:space="preserve">SHINERS) </w:t>
      </w:r>
      <w:r w:rsidR="003B0C90" w:rsidRPr="00FB7CE4">
        <w:rPr>
          <w:rFonts w:ascii="Times New Roman" w:hAnsi="Times New Roman" w:cs="Times New Roman"/>
          <w:color w:val="222222"/>
          <w:shd w:val="clear" w:color="auto" w:fill="FFFFFF"/>
          <w:lang w:val="en-GB"/>
        </w:rPr>
        <w:t>was performed.</w:t>
      </w:r>
      <w:r w:rsidR="00A85431" w:rsidRPr="00FB7CE4">
        <w:rPr>
          <w:rFonts w:ascii="Times New Roman" w:hAnsi="Times New Roman" w:cs="Times New Roman"/>
          <w:color w:val="222222"/>
          <w:shd w:val="clear" w:color="auto" w:fill="FFFFFF"/>
          <w:lang w:val="en-GB"/>
        </w:rPr>
        <w:t xml:space="preserve"> </w:t>
      </w:r>
      <w:r w:rsidR="00292F90" w:rsidRPr="00FB7CE4">
        <w:rPr>
          <w:rFonts w:ascii="Times New Roman" w:hAnsi="Times New Roman" w:cs="Times New Roman"/>
          <w:color w:val="222222"/>
          <w:shd w:val="clear" w:color="auto" w:fill="FFFFFF"/>
          <w:lang w:val="en-GB"/>
        </w:rPr>
        <w:t xml:space="preserve">Figure 4 shows </w:t>
      </w:r>
      <w:r w:rsidR="000C63A1" w:rsidRPr="00FB7CE4">
        <w:rPr>
          <w:rFonts w:ascii="Times New Roman" w:hAnsi="Times New Roman" w:cs="Times New Roman"/>
          <w:color w:val="222222"/>
          <w:shd w:val="clear" w:color="auto" w:fill="FFFFFF"/>
          <w:lang w:val="en-GB"/>
        </w:rPr>
        <w:t xml:space="preserve">representative surface enhanced Raman spectra </w:t>
      </w:r>
      <w:r w:rsidR="00D50C82" w:rsidRPr="00FB7CE4">
        <w:rPr>
          <w:rFonts w:ascii="Times New Roman" w:hAnsi="Times New Roman" w:cs="Times New Roman"/>
          <w:color w:val="222222"/>
          <w:shd w:val="clear" w:color="auto" w:fill="FFFFFF"/>
          <w:lang w:val="en-GB"/>
        </w:rPr>
        <w:t>a</w:t>
      </w:r>
      <w:r w:rsidR="00292F90" w:rsidRPr="00FB7CE4">
        <w:rPr>
          <w:rFonts w:ascii="Times New Roman" w:hAnsi="Times New Roman" w:cs="Times New Roman"/>
          <w:color w:val="222222"/>
          <w:shd w:val="clear" w:color="auto" w:fill="FFFFFF"/>
          <w:lang w:val="en-GB"/>
        </w:rPr>
        <w:t xml:space="preserve">t </w:t>
      </w:r>
      <w:r w:rsidR="000C63A1" w:rsidRPr="00FB7CE4">
        <w:rPr>
          <w:rFonts w:ascii="Times New Roman" w:hAnsi="Times New Roman" w:cs="Times New Roman"/>
          <w:color w:val="222222"/>
          <w:shd w:val="clear" w:color="auto" w:fill="FFFFFF"/>
          <w:lang w:val="en-GB"/>
        </w:rPr>
        <w:t xml:space="preserve">various recorded </w:t>
      </w:r>
      <w:r w:rsidR="00292F90" w:rsidRPr="00FB7CE4">
        <w:rPr>
          <w:rFonts w:ascii="Times New Roman" w:hAnsi="Times New Roman" w:cs="Times New Roman"/>
          <w:color w:val="222222"/>
          <w:shd w:val="clear" w:color="auto" w:fill="FFFFFF"/>
          <w:lang w:val="en-GB"/>
        </w:rPr>
        <w:t>potential</w:t>
      </w:r>
      <w:r w:rsidR="00E5374E" w:rsidRPr="00FB7CE4">
        <w:rPr>
          <w:rFonts w:ascii="Times New Roman" w:hAnsi="Times New Roman" w:cs="Times New Roman"/>
          <w:color w:val="222222"/>
          <w:shd w:val="clear" w:color="auto" w:fill="FFFFFF"/>
          <w:lang w:val="en-GB"/>
        </w:rPr>
        <w:t>s</w:t>
      </w:r>
      <w:r w:rsidR="00292F90" w:rsidRPr="00FB7CE4">
        <w:rPr>
          <w:rFonts w:ascii="Times New Roman" w:hAnsi="Times New Roman" w:cs="Times New Roman"/>
          <w:color w:val="222222"/>
          <w:shd w:val="clear" w:color="auto" w:fill="FFFFFF"/>
          <w:lang w:val="en-GB"/>
        </w:rPr>
        <w:t xml:space="preserve">. </w:t>
      </w:r>
      <w:bookmarkStart w:id="4" w:name="_Hlk96675453"/>
      <w:r w:rsidR="00714253" w:rsidRPr="00FB7CE4">
        <w:rPr>
          <w:rFonts w:ascii="Times New Roman" w:hAnsi="Times New Roman" w:cs="Times New Roman"/>
          <w:color w:val="222222"/>
          <w:shd w:val="clear" w:color="auto" w:fill="FFFFFF"/>
          <w:lang w:val="en-GB"/>
        </w:rPr>
        <w:t xml:space="preserve">As expected from the CO displacement experiments </w:t>
      </w:r>
      <w:r w:rsidR="00DA50A6" w:rsidRPr="00FB7CE4">
        <w:rPr>
          <w:rFonts w:ascii="Times New Roman" w:hAnsi="Times New Roman" w:cs="Times New Roman"/>
          <w:color w:val="222222"/>
          <w:shd w:val="clear" w:color="auto" w:fill="FFFFFF"/>
          <w:lang w:val="en-GB"/>
        </w:rPr>
        <w:t>displayed</w:t>
      </w:r>
      <w:r w:rsidR="00714253" w:rsidRPr="00FB7CE4">
        <w:rPr>
          <w:rFonts w:ascii="Times New Roman" w:hAnsi="Times New Roman" w:cs="Times New Roman"/>
          <w:color w:val="222222"/>
          <w:shd w:val="clear" w:color="auto" w:fill="FFFFFF"/>
          <w:lang w:val="en-GB"/>
        </w:rPr>
        <w:t xml:space="preserve"> in </w:t>
      </w:r>
      <w:r w:rsidR="00714253" w:rsidRPr="00FB7CE4">
        <w:rPr>
          <w:rFonts w:ascii="Times New Roman" w:hAnsi="Times New Roman" w:cs="Times New Roman"/>
          <w:b/>
          <w:bCs/>
          <w:color w:val="222222"/>
          <w:shd w:val="clear" w:color="auto" w:fill="FFFFFF"/>
          <w:lang w:val="en-GB"/>
        </w:rPr>
        <w:t>Figure 2</w:t>
      </w:r>
      <w:r w:rsidR="00714253" w:rsidRPr="00FB7CE4">
        <w:rPr>
          <w:rFonts w:ascii="Times New Roman" w:hAnsi="Times New Roman" w:cs="Times New Roman"/>
          <w:color w:val="222222"/>
          <w:shd w:val="clear" w:color="auto" w:fill="FFFFFF"/>
          <w:lang w:val="en-GB"/>
        </w:rPr>
        <w:t>, electrochemical SHINERS results (</w:t>
      </w:r>
      <w:r w:rsidR="00714253" w:rsidRPr="00FB7CE4">
        <w:rPr>
          <w:rFonts w:ascii="Times New Roman" w:hAnsi="Times New Roman" w:cs="Times New Roman"/>
          <w:b/>
          <w:bCs/>
          <w:color w:val="222222"/>
          <w:shd w:val="clear" w:color="auto" w:fill="FFFFFF"/>
          <w:lang w:val="en-GB"/>
        </w:rPr>
        <w:t>Figure 4</w:t>
      </w:r>
      <w:r w:rsidR="00714253" w:rsidRPr="00FB7CE4">
        <w:rPr>
          <w:rFonts w:ascii="Times New Roman" w:hAnsi="Times New Roman" w:cs="Times New Roman"/>
          <w:color w:val="222222"/>
          <w:shd w:val="clear" w:color="auto" w:fill="FFFFFF"/>
          <w:lang w:val="en-GB"/>
        </w:rPr>
        <w:t xml:space="preserve">) show no significant Raman peaks at potentials below 0.25 V </w:t>
      </w:r>
      <w:r w:rsidR="00C47ABF" w:rsidRPr="00FB7CE4">
        <w:rPr>
          <w:rFonts w:ascii="Times New Roman" w:hAnsi="Times New Roman" w:cs="Times New Roman"/>
          <w:color w:val="222222"/>
          <w:shd w:val="clear" w:color="auto" w:fill="FFFFFF"/>
          <w:lang w:val="en-GB"/>
        </w:rPr>
        <w:t xml:space="preserve">other </w:t>
      </w:r>
      <w:r w:rsidR="00714253" w:rsidRPr="00FB7CE4">
        <w:rPr>
          <w:rFonts w:ascii="Times New Roman" w:hAnsi="Times New Roman" w:cs="Times New Roman"/>
          <w:color w:val="222222"/>
          <w:shd w:val="clear" w:color="auto" w:fill="FFFFFF"/>
          <w:lang w:val="en-GB"/>
        </w:rPr>
        <w:t>than the CaF</w:t>
      </w:r>
      <w:r w:rsidR="00714253" w:rsidRPr="00FB7CE4">
        <w:rPr>
          <w:rFonts w:ascii="Times New Roman" w:hAnsi="Times New Roman" w:cs="Times New Roman"/>
          <w:color w:val="222222"/>
          <w:shd w:val="clear" w:color="auto" w:fill="FFFFFF"/>
          <w:vertAlign w:val="subscript"/>
          <w:lang w:val="en-GB"/>
        </w:rPr>
        <w:t>2</w:t>
      </w:r>
      <w:r w:rsidR="00714253" w:rsidRPr="00FB7CE4">
        <w:rPr>
          <w:rFonts w:ascii="Times New Roman" w:hAnsi="Times New Roman" w:cs="Times New Roman"/>
          <w:color w:val="222222"/>
          <w:shd w:val="clear" w:color="auto" w:fill="FFFFFF"/>
          <w:lang w:val="en-GB"/>
        </w:rPr>
        <w:t xml:space="preserve"> </w:t>
      </w:r>
      <w:r w:rsidR="00DA50A6" w:rsidRPr="00FB7CE4">
        <w:rPr>
          <w:rFonts w:ascii="Times New Roman" w:hAnsi="Times New Roman" w:cs="Times New Roman"/>
          <w:color w:val="222222"/>
          <w:shd w:val="clear" w:color="auto" w:fill="FFFFFF"/>
          <w:lang w:val="en-GB"/>
        </w:rPr>
        <w:t>band</w:t>
      </w:r>
      <w:r w:rsidR="00714253" w:rsidRPr="00FB7CE4">
        <w:rPr>
          <w:rFonts w:ascii="Times New Roman" w:hAnsi="Times New Roman" w:cs="Times New Roman"/>
          <w:color w:val="222222"/>
          <w:shd w:val="clear" w:color="auto" w:fill="FFFFFF"/>
          <w:lang w:val="en-GB"/>
        </w:rPr>
        <w:t xml:space="preserve"> from the Raman window, suggesting that only </w:t>
      </w:r>
      <w:proofErr w:type="spellStart"/>
      <w:r w:rsidR="00714253" w:rsidRPr="00FB7CE4">
        <w:rPr>
          <w:rFonts w:ascii="Times New Roman" w:hAnsi="Times New Roman" w:cs="Times New Roman"/>
          <w:color w:val="222222"/>
          <w:shd w:val="clear" w:color="auto" w:fill="FFFFFF"/>
          <w:lang w:val="en-GB"/>
        </w:rPr>
        <w:t>H</w:t>
      </w:r>
      <w:r w:rsidR="00714253" w:rsidRPr="00FB7CE4">
        <w:rPr>
          <w:rFonts w:ascii="Times New Roman" w:hAnsi="Times New Roman" w:cs="Times New Roman"/>
          <w:color w:val="222222"/>
          <w:shd w:val="clear" w:color="auto" w:fill="FFFFFF"/>
          <w:vertAlign w:val="subscript"/>
          <w:lang w:val="en-GB"/>
        </w:rPr>
        <w:t>ads</w:t>
      </w:r>
      <w:proofErr w:type="spellEnd"/>
      <w:r w:rsidR="00714253" w:rsidRPr="00FB7CE4">
        <w:rPr>
          <w:rFonts w:ascii="Times New Roman" w:hAnsi="Times New Roman" w:cs="Times New Roman"/>
          <w:color w:val="222222"/>
          <w:shd w:val="clear" w:color="auto" w:fill="FFFFFF"/>
          <w:lang w:val="en-GB"/>
        </w:rPr>
        <w:t xml:space="preserve"> is present on the surface at these potentials. Above 0.25 V, new Raman bands ar</w:t>
      </w:r>
      <w:r w:rsidR="002D4BED" w:rsidRPr="00FB7CE4">
        <w:rPr>
          <w:rFonts w:ascii="Times New Roman" w:hAnsi="Times New Roman" w:cs="Times New Roman"/>
          <w:color w:val="222222"/>
          <w:shd w:val="clear" w:color="auto" w:fill="FFFFFF"/>
          <w:lang w:val="en-GB"/>
        </w:rPr>
        <w:t>ise</w:t>
      </w:r>
      <w:r w:rsidR="00714253" w:rsidRPr="00FB7CE4">
        <w:rPr>
          <w:rFonts w:ascii="Times New Roman" w:hAnsi="Times New Roman" w:cs="Times New Roman"/>
          <w:color w:val="222222"/>
          <w:shd w:val="clear" w:color="auto" w:fill="FFFFFF"/>
          <w:lang w:val="en-GB"/>
        </w:rPr>
        <w:t xml:space="preserve"> at 255, 860, 933, 990, and 1138 cm</w:t>
      </w:r>
      <w:r w:rsidR="00714253" w:rsidRPr="00FB7CE4">
        <w:rPr>
          <w:rFonts w:ascii="Times New Roman" w:hAnsi="Times New Roman" w:cs="Times New Roman"/>
          <w:color w:val="222222"/>
          <w:shd w:val="clear" w:color="auto" w:fill="FFFFFF"/>
          <w:vertAlign w:val="superscript"/>
          <w:lang w:val="en-GB"/>
        </w:rPr>
        <w:t>-1</w:t>
      </w:r>
      <w:r w:rsidR="00714253" w:rsidRPr="00FB7CE4">
        <w:rPr>
          <w:rFonts w:ascii="Times New Roman" w:hAnsi="Times New Roman" w:cs="Times New Roman"/>
          <w:color w:val="222222"/>
          <w:shd w:val="clear" w:color="auto" w:fill="FFFFFF"/>
          <w:lang w:val="en-GB"/>
        </w:rPr>
        <w:t xml:space="preserve">. </w:t>
      </w:r>
      <w:r w:rsidR="00F5076E" w:rsidRPr="00FB7CE4">
        <w:rPr>
          <w:rFonts w:ascii="Times New Roman" w:hAnsi="Times New Roman" w:cs="Times New Roman"/>
          <w:color w:val="222222"/>
          <w:shd w:val="clear" w:color="auto" w:fill="FFFFFF"/>
          <w:lang w:val="en-GB"/>
        </w:rPr>
        <w:t xml:space="preserve">Despite purging the </w:t>
      </w:r>
      <w:r w:rsidR="006060D9" w:rsidRPr="00FB7CE4">
        <w:rPr>
          <w:rFonts w:ascii="Times New Roman" w:hAnsi="Times New Roman" w:cs="Times New Roman"/>
          <w:color w:val="222222"/>
          <w:shd w:val="clear" w:color="auto" w:fill="FFFFFF"/>
          <w:lang w:val="en-GB"/>
        </w:rPr>
        <w:t xml:space="preserve">measurement </w:t>
      </w:r>
      <w:r w:rsidR="00F5076E" w:rsidRPr="00FB7CE4">
        <w:rPr>
          <w:rFonts w:ascii="Times New Roman" w:hAnsi="Times New Roman" w:cs="Times New Roman"/>
          <w:color w:val="222222"/>
          <w:shd w:val="clear" w:color="auto" w:fill="FFFFFF"/>
          <w:lang w:val="en-GB"/>
        </w:rPr>
        <w:t>cell</w:t>
      </w:r>
      <w:r w:rsidR="006060D9" w:rsidRPr="00FB7CE4">
        <w:rPr>
          <w:rFonts w:ascii="Times New Roman" w:hAnsi="Times New Roman" w:cs="Times New Roman"/>
          <w:color w:val="222222"/>
          <w:shd w:val="clear" w:color="auto" w:fill="FFFFFF"/>
          <w:lang w:val="en-GB"/>
        </w:rPr>
        <w:t xml:space="preserve"> and electrolyte</w:t>
      </w:r>
      <w:r w:rsidR="00F5076E" w:rsidRPr="00FB7CE4">
        <w:rPr>
          <w:rFonts w:ascii="Times New Roman" w:hAnsi="Times New Roman" w:cs="Times New Roman"/>
          <w:color w:val="222222"/>
          <w:shd w:val="clear" w:color="auto" w:fill="FFFFFF"/>
          <w:lang w:val="en-GB"/>
        </w:rPr>
        <w:t xml:space="preserve"> with argon, trace O</w:t>
      </w:r>
      <w:r w:rsidR="00F5076E" w:rsidRPr="00FB7CE4">
        <w:rPr>
          <w:rFonts w:ascii="Times New Roman" w:hAnsi="Times New Roman" w:cs="Times New Roman"/>
          <w:color w:val="222222"/>
          <w:shd w:val="clear" w:color="auto" w:fill="FFFFFF"/>
          <w:vertAlign w:val="subscript"/>
          <w:lang w:val="en-GB"/>
        </w:rPr>
        <w:t>2</w:t>
      </w:r>
      <w:r w:rsidR="00F5076E" w:rsidRPr="00FB7CE4">
        <w:rPr>
          <w:rFonts w:ascii="Times New Roman" w:hAnsi="Times New Roman" w:cs="Times New Roman"/>
          <w:color w:val="222222"/>
          <w:shd w:val="clear" w:color="auto" w:fill="FFFFFF"/>
          <w:lang w:val="en-GB"/>
        </w:rPr>
        <w:t xml:space="preserve"> </w:t>
      </w:r>
      <w:r w:rsidR="008C378C" w:rsidRPr="00FB7CE4">
        <w:rPr>
          <w:rFonts w:ascii="Times New Roman" w:hAnsi="Times New Roman" w:cs="Times New Roman"/>
          <w:color w:val="222222"/>
          <w:shd w:val="clear" w:color="auto" w:fill="FFFFFF"/>
          <w:lang w:val="en-GB"/>
        </w:rPr>
        <w:t>cannot be fully discounted, i</w:t>
      </w:r>
      <w:r w:rsidR="00714253" w:rsidRPr="00FB7CE4">
        <w:rPr>
          <w:rFonts w:ascii="Times New Roman" w:hAnsi="Times New Roman" w:cs="Times New Roman"/>
          <w:color w:val="222222"/>
          <w:shd w:val="clear" w:color="auto" w:fill="FFFFFF"/>
          <w:lang w:val="en-GB"/>
        </w:rPr>
        <w:t>n this regard, based on previous DFT studies on Pt(111) surfaces, the band at 990 cm</w:t>
      </w:r>
      <w:r w:rsidR="00714253" w:rsidRPr="00FB7CE4">
        <w:rPr>
          <w:rFonts w:ascii="Times New Roman" w:hAnsi="Times New Roman" w:cs="Times New Roman"/>
          <w:color w:val="222222"/>
          <w:shd w:val="clear" w:color="auto" w:fill="FFFFFF"/>
          <w:vertAlign w:val="superscript"/>
          <w:lang w:val="en-GB"/>
        </w:rPr>
        <w:t>-1</w:t>
      </w:r>
      <w:r w:rsidR="00714253" w:rsidRPr="00FB7CE4">
        <w:rPr>
          <w:rFonts w:ascii="Times New Roman" w:hAnsi="Times New Roman" w:cs="Times New Roman"/>
          <w:color w:val="222222"/>
          <w:shd w:val="clear" w:color="auto" w:fill="FFFFFF"/>
          <w:lang w:val="en-GB"/>
        </w:rPr>
        <w:t xml:space="preserve"> can be correlated to O</w:t>
      </w:r>
      <w:r w:rsidR="00714253" w:rsidRPr="00FB7CE4">
        <w:rPr>
          <w:rFonts w:ascii="Times New Roman" w:hAnsi="Times New Roman" w:cs="Times New Roman"/>
          <w:color w:val="222222"/>
          <w:shd w:val="clear" w:color="auto" w:fill="FFFFFF"/>
          <w:vertAlign w:val="subscript"/>
          <w:lang w:val="en-GB"/>
        </w:rPr>
        <w:t>2</w:t>
      </w:r>
      <w:r w:rsidR="00714253" w:rsidRPr="00FB7CE4">
        <w:rPr>
          <w:rFonts w:ascii="Times New Roman" w:hAnsi="Times New Roman" w:cs="Times New Roman"/>
          <w:color w:val="222222"/>
          <w:shd w:val="clear" w:color="auto" w:fill="FFFFFF"/>
          <w:lang w:val="en-GB"/>
        </w:rPr>
        <w:t xml:space="preserve"> species bonded to the Pt(311) surface in the presence of OH, </w:t>
      </w:r>
      <w:r w:rsidR="00D02E50" w:rsidRPr="00FB7CE4">
        <w:rPr>
          <w:rFonts w:ascii="Times New Roman" w:hAnsi="Times New Roman" w:cs="Times New Roman"/>
          <w:color w:val="222222"/>
          <w:shd w:val="clear" w:color="auto" w:fill="FFFFFF"/>
          <w:lang w:val="en-GB"/>
        </w:rPr>
        <w:t>corresponding to</w:t>
      </w:r>
      <w:r w:rsidR="00714253" w:rsidRPr="00FB7CE4">
        <w:rPr>
          <w:rFonts w:ascii="Times New Roman" w:hAnsi="Times New Roman" w:cs="Times New Roman"/>
          <w:color w:val="222222"/>
          <w:shd w:val="clear" w:color="auto" w:fill="FFFFFF"/>
          <w:lang w:val="en-GB"/>
        </w:rPr>
        <w:t xml:space="preserve"> </w:t>
      </w:r>
      <w:proofErr w:type="spellStart"/>
      <w:r w:rsidR="00714253" w:rsidRPr="00FB7CE4">
        <w:rPr>
          <w:rFonts w:ascii="Times New Roman" w:hAnsi="Times New Roman" w:cs="Times New Roman"/>
          <w:color w:val="222222"/>
          <w:shd w:val="clear" w:color="auto" w:fill="FFFFFF"/>
          <w:lang w:val="en-GB"/>
        </w:rPr>
        <w:t>υ</w:t>
      </w:r>
      <w:r w:rsidR="00714253" w:rsidRPr="00FB7CE4">
        <w:rPr>
          <w:rFonts w:ascii="Times New Roman" w:hAnsi="Times New Roman" w:cs="Times New Roman"/>
          <w:color w:val="222222"/>
          <w:shd w:val="clear" w:color="auto" w:fill="FFFFFF"/>
          <w:vertAlign w:val="subscript"/>
          <w:lang w:val="en-GB"/>
        </w:rPr>
        <w:t>Pt</w:t>
      </w:r>
      <w:proofErr w:type="spellEnd"/>
      <w:r w:rsidR="00714253" w:rsidRPr="00FB7CE4">
        <w:rPr>
          <w:rFonts w:ascii="Times New Roman" w:hAnsi="Times New Roman" w:cs="Times New Roman"/>
          <w:color w:val="222222"/>
          <w:shd w:val="clear" w:color="auto" w:fill="FFFFFF"/>
          <w:vertAlign w:val="subscript"/>
          <w:lang w:val="en-GB"/>
        </w:rPr>
        <w:t>-O-O</w:t>
      </w:r>
      <w:r w:rsidR="00714253" w:rsidRPr="00FB7CE4">
        <w:rPr>
          <w:rFonts w:ascii="Times New Roman" w:hAnsi="Times New Roman" w:cs="Times New Roman"/>
          <w:color w:val="222222"/>
          <w:shd w:val="clear" w:color="auto" w:fill="FFFFFF"/>
          <w:lang w:val="en-GB"/>
        </w:rPr>
        <w:t xml:space="preserve"> for the [Pt(311)OH</w:t>
      </w:r>
      <w:r w:rsidR="00714253" w:rsidRPr="00FB7CE4">
        <w:rPr>
          <w:rFonts w:ascii="Times New Roman" w:hAnsi="Times New Roman" w:cs="Times New Roman"/>
          <w:color w:val="222222"/>
          <w:shd w:val="clear" w:color="auto" w:fill="FFFFFF"/>
          <w:vertAlign w:val="subscript"/>
          <w:lang w:val="en-GB"/>
        </w:rPr>
        <w:t>2</w:t>
      </w:r>
      <w:r w:rsidR="00714253" w:rsidRPr="00FB7CE4">
        <w:rPr>
          <w:rFonts w:ascii="Times New Roman" w:hAnsi="Times New Roman" w:cs="Times New Roman"/>
          <w:color w:val="222222"/>
          <w:shd w:val="clear" w:color="auto" w:fill="FFFFFF"/>
          <w:lang w:val="en-GB"/>
        </w:rPr>
        <w:t>-O</w:t>
      </w:r>
      <w:r w:rsidR="00714253" w:rsidRPr="00FB7CE4">
        <w:rPr>
          <w:rFonts w:ascii="Times New Roman" w:hAnsi="Times New Roman" w:cs="Times New Roman"/>
          <w:color w:val="222222"/>
          <w:shd w:val="clear" w:color="auto" w:fill="FFFFFF"/>
          <w:vertAlign w:val="subscript"/>
          <w:lang w:val="en-GB"/>
        </w:rPr>
        <w:t>2</w:t>
      </w:r>
      <w:r w:rsidR="00714253" w:rsidRPr="00FB7CE4">
        <w:rPr>
          <w:rFonts w:ascii="Times New Roman" w:hAnsi="Times New Roman" w:cs="Times New Roman"/>
          <w:color w:val="222222"/>
          <w:shd w:val="clear" w:color="auto" w:fill="FFFFFF"/>
          <w:lang w:val="en-GB"/>
        </w:rPr>
        <w:t>]</w:t>
      </w:r>
      <w:r w:rsidR="00714253" w:rsidRPr="00FB7CE4">
        <w:rPr>
          <w:rFonts w:ascii="Times New Roman" w:hAnsi="Times New Roman" w:cs="Times New Roman"/>
          <w:color w:val="222222"/>
          <w:shd w:val="clear" w:color="auto" w:fill="FFFFFF"/>
          <w:vertAlign w:val="superscript"/>
          <w:lang w:val="en-GB"/>
        </w:rPr>
        <w:t xml:space="preserve">+ </w:t>
      </w:r>
      <w:r w:rsidR="00AC3EC7" w:rsidRPr="00FB7CE4">
        <w:rPr>
          <w:rFonts w:ascii="Times New Roman" w:hAnsi="Times New Roman" w:cs="Times New Roman"/>
          <w:color w:val="222222"/>
          <w:shd w:val="clear" w:color="auto" w:fill="FFFFFF"/>
          <w:lang w:val="en-GB"/>
        </w:rPr>
        <w:t>system</w:t>
      </w:r>
      <w:r w:rsidR="00EF52EB" w:rsidRPr="00FB7CE4">
        <w:rPr>
          <w:rFonts w:ascii="Times New Roman" w:hAnsi="Times New Roman" w:cs="Times New Roman"/>
          <w:color w:val="222222"/>
          <w:shd w:val="clear" w:color="auto" w:fill="FFFFFF"/>
          <w:lang w:val="en-GB"/>
        </w:rPr>
        <w:fldChar w:fldCharType="begin" w:fldLock="1"/>
      </w:r>
      <w:r w:rsidR="00FB6340" w:rsidRPr="00FB7CE4">
        <w:rPr>
          <w:rFonts w:ascii="Times New Roman" w:hAnsi="Times New Roman" w:cs="Times New Roman"/>
          <w:color w:val="222222"/>
          <w:shd w:val="clear" w:color="auto" w:fill="FFFFFF"/>
          <w:lang w:val="en-GB"/>
        </w:rPr>
        <w:instrText>ADDIN CSL_CITATION {"citationItems":[{"id":"ITEM-1","itemData":{"ISSN":"2041-1723","author":[{"dropping-particle":"","family":"Huang","given":"Yi-Fan","non-dropping-particle":"","parse-names":false,"suffix":""},{"dropping-particle":"","family":"Kooyman","given":"Patricia J","non-dropping-particle":"","parse-names":false,"suffix":""},{"dropping-particle":"","family":"Koper","given":"Marc T M","non-dropping-particle":"","parse-names":false,"suffix":""}],"container-title":"Nature communications","id":"ITEM-1","issue":"1","issued":{"date-parts":[["2016"]]},"page":"1-7","publisher":"Nature Publishing Group","title":"Intermediate stages of electrochemical oxidation of single-crystalline platinum revealed by in situ Raman spectroscopy","type":"article-journal","volume":"7"},"uris":["http://www.mendeley.com/documents/?uuid=59db9f45-1606-4037-9525-d9a09ad76b68"]}],"mendeley":{"formattedCitation":"&lt;sup&gt;34&lt;/sup&gt;","plainTextFormattedCitation":"34","previouslyFormattedCitation":"&lt;sup&gt;31&lt;/sup&gt;"},"properties":{"noteIndex":0},"schema":"https://github.com/citation-style-language/schema/raw/master/csl-citation.json"}</w:instrText>
      </w:r>
      <w:r w:rsidR="00EF52EB" w:rsidRPr="00FB7CE4">
        <w:rPr>
          <w:rFonts w:ascii="Times New Roman" w:hAnsi="Times New Roman" w:cs="Times New Roman"/>
          <w:color w:val="222222"/>
          <w:shd w:val="clear" w:color="auto" w:fill="FFFFFF"/>
          <w:lang w:val="en-GB"/>
        </w:rPr>
        <w:fldChar w:fldCharType="separate"/>
      </w:r>
      <w:r w:rsidR="00FB6340" w:rsidRPr="00FB7CE4">
        <w:rPr>
          <w:rFonts w:ascii="Times New Roman" w:hAnsi="Times New Roman" w:cs="Times New Roman"/>
          <w:noProof/>
          <w:color w:val="222222"/>
          <w:shd w:val="clear" w:color="auto" w:fill="FFFFFF"/>
          <w:vertAlign w:val="superscript"/>
          <w:lang w:val="en-GB"/>
        </w:rPr>
        <w:t>34</w:t>
      </w:r>
      <w:r w:rsidR="00EF52EB" w:rsidRPr="00FB7CE4">
        <w:rPr>
          <w:rFonts w:ascii="Times New Roman" w:hAnsi="Times New Roman" w:cs="Times New Roman"/>
          <w:color w:val="222222"/>
          <w:shd w:val="clear" w:color="auto" w:fill="FFFFFF"/>
          <w:lang w:val="en-GB"/>
        </w:rPr>
        <w:fldChar w:fldCharType="end"/>
      </w:r>
      <w:r w:rsidR="00AC3EC7" w:rsidRPr="00FB7CE4">
        <w:rPr>
          <w:rFonts w:ascii="Times New Roman" w:hAnsi="Times New Roman" w:cs="Times New Roman"/>
          <w:color w:val="222222"/>
          <w:shd w:val="clear" w:color="auto" w:fill="FFFFFF"/>
          <w:lang w:val="en-GB"/>
        </w:rPr>
        <w:t xml:space="preserve">. </w:t>
      </w:r>
      <w:r w:rsidR="00714253" w:rsidRPr="00FB7CE4">
        <w:rPr>
          <w:rFonts w:ascii="Times New Roman" w:hAnsi="Times New Roman" w:cs="Times New Roman"/>
          <w:color w:val="222222"/>
          <w:shd w:val="clear" w:color="auto" w:fill="FFFFFF"/>
          <w:lang w:val="en-GB"/>
        </w:rPr>
        <w:t>Moreover, DFT calculations showed that</w:t>
      </w:r>
      <w:r w:rsidR="00725FE8" w:rsidRPr="00FB7CE4">
        <w:rPr>
          <w:rFonts w:ascii="Times New Roman" w:hAnsi="Times New Roman" w:cs="Times New Roman"/>
          <w:color w:val="222222"/>
          <w:shd w:val="clear" w:color="auto" w:fill="FFFFFF"/>
          <w:lang w:val="en-GB"/>
        </w:rPr>
        <w:t>, while</w:t>
      </w:r>
      <w:r w:rsidR="00714253" w:rsidRPr="00FB7CE4">
        <w:rPr>
          <w:rFonts w:ascii="Times New Roman" w:hAnsi="Times New Roman" w:cs="Times New Roman"/>
          <w:color w:val="222222"/>
          <w:shd w:val="clear" w:color="auto" w:fill="FFFFFF"/>
          <w:lang w:val="en-GB"/>
        </w:rPr>
        <w:t xml:space="preserve"> the Pt-OH bending mode </w:t>
      </w:r>
      <w:proofErr w:type="spellStart"/>
      <w:r w:rsidR="00714253" w:rsidRPr="00FB7CE4">
        <w:rPr>
          <w:rFonts w:ascii="Times New Roman" w:hAnsi="Times New Roman" w:cs="Times New Roman"/>
          <w:color w:val="222222"/>
          <w:shd w:val="clear" w:color="auto" w:fill="FFFFFF"/>
          <w:lang w:val="en-GB"/>
        </w:rPr>
        <w:t>δ</w:t>
      </w:r>
      <w:r w:rsidR="00714253" w:rsidRPr="00FB7CE4">
        <w:rPr>
          <w:rFonts w:ascii="Times New Roman" w:hAnsi="Times New Roman" w:cs="Times New Roman"/>
          <w:color w:val="222222"/>
          <w:shd w:val="clear" w:color="auto" w:fill="FFFFFF"/>
          <w:vertAlign w:val="subscript"/>
          <w:lang w:val="en-GB"/>
        </w:rPr>
        <w:t>PtOH</w:t>
      </w:r>
      <w:proofErr w:type="spellEnd"/>
      <w:r w:rsidR="00714253" w:rsidRPr="00FB7CE4">
        <w:rPr>
          <w:rFonts w:ascii="Times New Roman" w:hAnsi="Times New Roman" w:cs="Times New Roman"/>
          <w:color w:val="222222"/>
          <w:shd w:val="clear" w:color="auto" w:fill="FFFFFF"/>
          <w:vertAlign w:val="subscript"/>
          <w:lang w:val="en-GB"/>
        </w:rPr>
        <w:t xml:space="preserve"> </w:t>
      </w:r>
      <w:r w:rsidR="00714253" w:rsidRPr="00FB7CE4">
        <w:rPr>
          <w:rFonts w:ascii="Times New Roman" w:hAnsi="Times New Roman" w:cs="Times New Roman"/>
          <w:color w:val="222222"/>
          <w:shd w:val="clear" w:color="auto" w:fill="FFFFFF"/>
          <w:lang w:val="en-GB"/>
        </w:rPr>
        <w:t>on Pt(100) sites is around 881 cm</w:t>
      </w:r>
      <w:r w:rsidR="00714253" w:rsidRPr="00FB7CE4">
        <w:rPr>
          <w:rFonts w:ascii="Times New Roman" w:hAnsi="Times New Roman" w:cs="Times New Roman"/>
          <w:color w:val="222222"/>
          <w:shd w:val="clear" w:color="auto" w:fill="FFFFFF"/>
          <w:vertAlign w:val="superscript"/>
          <w:lang w:val="en-GB"/>
        </w:rPr>
        <w:t>-1</w:t>
      </w:r>
      <w:r w:rsidR="00725FE8" w:rsidRPr="00FB7CE4">
        <w:rPr>
          <w:rFonts w:ascii="Times New Roman" w:hAnsi="Times New Roman" w:cs="Times New Roman"/>
          <w:color w:val="222222"/>
          <w:shd w:val="clear" w:color="auto" w:fill="FFFFFF"/>
          <w:lang w:val="en-GB"/>
        </w:rPr>
        <w:t>, the presence of an</w:t>
      </w:r>
      <w:r w:rsidR="00714253" w:rsidRPr="00FB7CE4">
        <w:rPr>
          <w:rFonts w:ascii="Times New Roman" w:hAnsi="Times New Roman" w:cs="Times New Roman"/>
          <w:color w:val="222222"/>
          <w:shd w:val="clear" w:color="auto" w:fill="FFFFFF"/>
          <w:lang w:val="en-GB"/>
        </w:rPr>
        <w:t xml:space="preserve"> atomic oxygen nearby</w:t>
      </w:r>
      <w:r w:rsidR="00CC751A" w:rsidRPr="00FB7CE4">
        <w:rPr>
          <w:rFonts w:ascii="Times New Roman" w:hAnsi="Times New Roman" w:cs="Times New Roman"/>
          <w:color w:val="222222"/>
          <w:shd w:val="clear" w:color="auto" w:fill="FFFFFF"/>
          <w:lang w:val="en-GB"/>
        </w:rPr>
        <w:t xml:space="preserve"> causes a shift towards higher wavenumbers in the Pt-OH vibration due to the constructive role that the oxygen atom plays in bending the H atom.</w:t>
      </w:r>
      <w:r w:rsidR="00EF52EB" w:rsidRPr="00FB7CE4">
        <w:rPr>
          <w:rFonts w:ascii="Times New Roman" w:hAnsi="Times New Roman" w:cs="Times New Roman"/>
          <w:color w:val="222222"/>
          <w:shd w:val="clear" w:color="auto" w:fill="FFFFFF"/>
          <w:lang w:val="en-GB"/>
        </w:rPr>
        <w:fldChar w:fldCharType="begin" w:fldLock="1"/>
      </w:r>
      <w:r w:rsidR="00FB6340" w:rsidRPr="00FB7CE4">
        <w:rPr>
          <w:rFonts w:ascii="Times New Roman" w:hAnsi="Times New Roman" w:cs="Times New Roman"/>
          <w:color w:val="222222"/>
          <w:shd w:val="clear" w:color="auto" w:fill="FFFFFF"/>
          <w:lang w:val="en-GB"/>
        </w:rPr>
        <w:instrText>ADDIN CSL_CITATION {"citationItems":[{"id":"ITEM-1","itemData":{"ISSN":"2041-1723","author":[{"dropping-particle":"","family":"Huang","given":"Yi-Fan","non-dropping-particle":"","parse-names":false,"suffix":""},{"dropping-particle":"","family":"Kooyman","given":"Patricia J","non-dropping-particle":"","parse-names":false,"suffix":""},{"dropping-particle":"","family":"Koper","given":"Marc T M","non-dropping-particle":"","parse-names":false,"suffix":""}],"container-title":"Nature communications","id":"ITEM-1","issue":"1","issued":{"date-parts":[["2016"]]},"page":"1-7","publisher":"Nature Publishing Group","title":"Intermediate stages of electrochemical oxidation of single-crystalline platinum revealed by in situ Raman spectroscopy","type":"article-journal","volume":"7"},"uris":["http://www.mendeley.com/documents/?uuid=59db9f45-1606-4037-9525-d9a09ad76b68"]}],"mendeley":{"formattedCitation":"&lt;sup&gt;34&lt;/sup&gt;","plainTextFormattedCitation":"34","previouslyFormattedCitation":"&lt;sup&gt;31&lt;/sup&gt;"},"properties":{"noteIndex":0},"schema":"https://github.com/citation-style-language/schema/raw/master/csl-citation.json"}</w:instrText>
      </w:r>
      <w:r w:rsidR="00EF52EB" w:rsidRPr="00FB7CE4">
        <w:rPr>
          <w:rFonts w:ascii="Times New Roman" w:hAnsi="Times New Roman" w:cs="Times New Roman"/>
          <w:color w:val="222222"/>
          <w:shd w:val="clear" w:color="auto" w:fill="FFFFFF"/>
          <w:lang w:val="en-GB"/>
        </w:rPr>
        <w:fldChar w:fldCharType="separate"/>
      </w:r>
      <w:r w:rsidR="00FB6340" w:rsidRPr="00FB7CE4">
        <w:rPr>
          <w:rFonts w:ascii="Times New Roman" w:hAnsi="Times New Roman" w:cs="Times New Roman"/>
          <w:noProof/>
          <w:color w:val="222222"/>
          <w:shd w:val="clear" w:color="auto" w:fill="FFFFFF"/>
          <w:vertAlign w:val="superscript"/>
          <w:lang w:val="en-GB"/>
        </w:rPr>
        <w:t>34</w:t>
      </w:r>
      <w:r w:rsidR="00EF52EB" w:rsidRPr="00FB7CE4">
        <w:rPr>
          <w:rFonts w:ascii="Times New Roman" w:hAnsi="Times New Roman" w:cs="Times New Roman"/>
          <w:color w:val="222222"/>
          <w:shd w:val="clear" w:color="auto" w:fill="FFFFFF"/>
          <w:lang w:val="en-GB"/>
        </w:rPr>
        <w:fldChar w:fldCharType="end"/>
      </w:r>
      <w:r w:rsidR="00A80E4E" w:rsidRPr="00FB7CE4">
        <w:rPr>
          <w:rFonts w:ascii="Times New Roman" w:hAnsi="Times New Roman" w:cs="Times New Roman"/>
          <w:color w:val="222222"/>
          <w:shd w:val="clear" w:color="auto" w:fill="FFFFFF"/>
          <w:lang w:val="en-GB"/>
        </w:rPr>
        <w:t xml:space="preserve"> </w:t>
      </w:r>
      <w:r w:rsidR="00714253" w:rsidRPr="00FB7CE4">
        <w:rPr>
          <w:rFonts w:ascii="Times New Roman" w:hAnsi="Times New Roman" w:cs="Times New Roman"/>
          <w:color w:val="222222"/>
          <w:shd w:val="clear" w:color="auto" w:fill="FFFFFF"/>
          <w:lang w:val="en-GB"/>
        </w:rPr>
        <w:t>Thus, the signal at 860 cm</w:t>
      </w:r>
      <w:r w:rsidR="00714253" w:rsidRPr="00FB7CE4">
        <w:rPr>
          <w:rFonts w:ascii="Times New Roman" w:hAnsi="Times New Roman" w:cs="Times New Roman"/>
          <w:color w:val="222222"/>
          <w:shd w:val="clear" w:color="auto" w:fill="FFFFFF"/>
          <w:vertAlign w:val="superscript"/>
          <w:lang w:val="en-GB"/>
        </w:rPr>
        <w:t>-1</w:t>
      </w:r>
      <w:r w:rsidR="00714253" w:rsidRPr="00FB7CE4">
        <w:rPr>
          <w:rFonts w:ascii="Times New Roman" w:hAnsi="Times New Roman" w:cs="Times New Roman"/>
          <w:color w:val="222222"/>
          <w:shd w:val="clear" w:color="auto" w:fill="FFFFFF"/>
          <w:lang w:val="en-GB"/>
        </w:rPr>
        <w:t xml:space="preserve"> </w:t>
      </w:r>
      <w:r w:rsidR="007729B4" w:rsidRPr="00FB7CE4">
        <w:rPr>
          <w:rFonts w:ascii="Times New Roman" w:hAnsi="Times New Roman" w:cs="Times New Roman"/>
          <w:color w:val="222222"/>
          <w:shd w:val="clear" w:color="auto" w:fill="FFFFFF"/>
          <w:lang w:val="en-GB"/>
        </w:rPr>
        <w:t>is assigned</w:t>
      </w:r>
      <w:r w:rsidR="00714253" w:rsidRPr="00FB7CE4">
        <w:rPr>
          <w:rFonts w:ascii="Times New Roman" w:hAnsi="Times New Roman" w:cs="Times New Roman"/>
          <w:color w:val="222222"/>
          <w:shd w:val="clear" w:color="auto" w:fill="FFFFFF"/>
          <w:lang w:val="en-GB"/>
        </w:rPr>
        <w:t xml:space="preserve"> to Pt-OH bending vibrations from OH adsorbed on</w:t>
      </w:r>
      <w:r w:rsidR="007729B4" w:rsidRPr="00FB7CE4">
        <w:rPr>
          <w:rFonts w:ascii="Times New Roman" w:hAnsi="Times New Roman" w:cs="Times New Roman"/>
          <w:color w:val="222222"/>
          <w:shd w:val="clear" w:color="auto" w:fill="FFFFFF"/>
          <w:lang w:val="en-GB"/>
        </w:rPr>
        <w:t>to</w:t>
      </w:r>
      <w:r w:rsidR="00714253" w:rsidRPr="00FB7CE4">
        <w:rPr>
          <w:rFonts w:ascii="Times New Roman" w:hAnsi="Times New Roman" w:cs="Times New Roman"/>
          <w:color w:val="222222"/>
          <w:shd w:val="clear" w:color="auto" w:fill="FFFFFF"/>
          <w:lang w:val="en-GB"/>
        </w:rPr>
        <w:t xml:space="preserve"> (100) steps near Pt atoms not coordinated to atomic oxygen </w:t>
      </w:r>
      <w:r w:rsidR="00CC751A" w:rsidRPr="00FB7CE4">
        <w:rPr>
          <w:rFonts w:ascii="Times New Roman" w:hAnsi="Times New Roman" w:cs="Times New Roman"/>
          <w:color w:val="222222"/>
          <w:shd w:val="clear" w:color="auto" w:fill="FFFFFF"/>
          <w:lang w:val="en-GB"/>
        </w:rPr>
        <w:t>while</w:t>
      </w:r>
      <w:r w:rsidR="00714253" w:rsidRPr="00FB7CE4">
        <w:rPr>
          <w:rFonts w:ascii="Times New Roman" w:hAnsi="Times New Roman" w:cs="Times New Roman"/>
          <w:color w:val="222222"/>
          <w:shd w:val="clear" w:color="auto" w:fill="FFFFFF"/>
          <w:lang w:val="en-GB"/>
        </w:rPr>
        <w:t xml:space="preserve"> the signal at 1138 cm</w:t>
      </w:r>
      <w:r w:rsidR="00714253" w:rsidRPr="00FB7CE4">
        <w:rPr>
          <w:rFonts w:ascii="Times New Roman" w:hAnsi="Times New Roman" w:cs="Times New Roman"/>
          <w:color w:val="222222"/>
          <w:shd w:val="clear" w:color="auto" w:fill="FFFFFF"/>
          <w:vertAlign w:val="superscript"/>
          <w:lang w:val="en-GB"/>
        </w:rPr>
        <w:t xml:space="preserve">-1 </w:t>
      </w:r>
      <w:r w:rsidR="00CC751A" w:rsidRPr="00FB7CE4">
        <w:rPr>
          <w:rFonts w:ascii="Times New Roman" w:hAnsi="Times New Roman" w:cs="Times New Roman"/>
          <w:color w:val="222222"/>
          <w:shd w:val="clear" w:color="auto" w:fill="FFFFFF"/>
          <w:lang w:val="en-GB"/>
        </w:rPr>
        <w:t xml:space="preserve">can be ascribed </w:t>
      </w:r>
      <w:r w:rsidR="00714253" w:rsidRPr="00FB7CE4">
        <w:rPr>
          <w:rFonts w:ascii="Times New Roman" w:hAnsi="Times New Roman" w:cs="Times New Roman"/>
          <w:color w:val="222222"/>
          <w:shd w:val="clear" w:color="auto" w:fill="FFFFFF"/>
          <w:lang w:val="en-GB"/>
        </w:rPr>
        <w:t>to OH adsorbed on Pt atoms surrounded by Pt sites bonded to oxygen. The small deviations</w:t>
      </w:r>
      <w:r w:rsidR="007729B4" w:rsidRPr="00FB7CE4">
        <w:rPr>
          <w:rFonts w:ascii="Times New Roman" w:hAnsi="Times New Roman" w:cs="Times New Roman"/>
          <w:color w:val="222222"/>
          <w:shd w:val="clear" w:color="auto" w:fill="FFFFFF"/>
          <w:lang w:val="en-GB"/>
        </w:rPr>
        <w:t xml:space="preserve"> in wavenumber pos</w:t>
      </w:r>
      <w:r w:rsidR="003245FE" w:rsidRPr="00FB7CE4">
        <w:rPr>
          <w:rFonts w:ascii="Times New Roman" w:hAnsi="Times New Roman" w:cs="Times New Roman"/>
          <w:color w:val="222222"/>
          <w:shd w:val="clear" w:color="auto" w:fill="FFFFFF"/>
          <w:lang w:val="en-GB"/>
        </w:rPr>
        <w:t>i</w:t>
      </w:r>
      <w:r w:rsidR="007729B4" w:rsidRPr="00FB7CE4">
        <w:rPr>
          <w:rFonts w:ascii="Times New Roman" w:hAnsi="Times New Roman" w:cs="Times New Roman"/>
          <w:color w:val="222222"/>
          <w:shd w:val="clear" w:color="auto" w:fill="FFFFFF"/>
          <w:lang w:val="en-GB"/>
        </w:rPr>
        <w:t>tion</w:t>
      </w:r>
      <w:r w:rsidR="00714253" w:rsidRPr="00FB7CE4">
        <w:rPr>
          <w:rFonts w:ascii="Times New Roman" w:hAnsi="Times New Roman" w:cs="Times New Roman"/>
          <w:color w:val="222222"/>
          <w:shd w:val="clear" w:color="auto" w:fill="FFFFFF"/>
          <w:lang w:val="en-GB"/>
        </w:rPr>
        <w:t xml:space="preserve"> concerning the theoretical values </w:t>
      </w:r>
      <w:r w:rsidR="007729B4" w:rsidRPr="00FB7CE4">
        <w:rPr>
          <w:rFonts w:ascii="Times New Roman" w:hAnsi="Times New Roman" w:cs="Times New Roman"/>
          <w:color w:val="222222"/>
          <w:shd w:val="clear" w:color="auto" w:fill="FFFFFF"/>
          <w:lang w:val="en-GB"/>
        </w:rPr>
        <w:t>can</w:t>
      </w:r>
      <w:r w:rsidR="00714253" w:rsidRPr="00FB7CE4">
        <w:rPr>
          <w:rFonts w:ascii="Times New Roman" w:hAnsi="Times New Roman" w:cs="Times New Roman"/>
          <w:color w:val="222222"/>
          <w:shd w:val="clear" w:color="auto" w:fill="FFFFFF"/>
          <w:lang w:val="en-GB"/>
        </w:rPr>
        <w:t xml:space="preserve"> be attributed to the effect of energy perturbation due to the presence of the step on the OH bending mode. </w:t>
      </w:r>
    </w:p>
    <w:p w14:paraId="311C543B" w14:textId="46910232" w:rsidR="004D6A7B" w:rsidRPr="00FB7CE4" w:rsidRDefault="00262108" w:rsidP="00213C3B">
      <w:pPr>
        <w:spacing w:line="360" w:lineRule="auto"/>
        <w:jc w:val="both"/>
        <w:rPr>
          <w:color w:val="222222"/>
          <w:lang w:val="en-GB"/>
        </w:rPr>
      </w:pPr>
      <w:r w:rsidRPr="00FB7CE4">
        <w:rPr>
          <w:rFonts w:ascii="Times New Roman" w:hAnsi="Times New Roman" w:cs="Times New Roman"/>
          <w:color w:val="222222"/>
          <w:shd w:val="clear" w:color="auto" w:fill="FFFFFF"/>
          <w:lang w:val="en-GB"/>
        </w:rPr>
        <w:lastRenderedPageBreak/>
        <w:t>T</w:t>
      </w:r>
      <w:r w:rsidR="00714253" w:rsidRPr="00FB7CE4">
        <w:rPr>
          <w:rFonts w:ascii="Times New Roman" w:hAnsi="Times New Roman" w:cs="Times New Roman"/>
          <w:color w:val="222222"/>
          <w:shd w:val="clear" w:color="auto" w:fill="FFFFFF"/>
          <w:lang w:val="en-GB"/>
        </w:rPr>
        <w:t>he intensity of the bands at 860, 933, and 1138 cm</w:t>
      </w:r>
      <w:r w:rsidR="00714253" w:rsidRPr="00FB7CE4">
        <w:rPr>
          <w:rFonts w:ascii="Times New Roman" w:hAnsi="Times New Roman" w:cs="Times New Roman"/>
          <w:color w:val="222222"/>
          <w:shd w:val="clear" w:color="auto" w:fill="FFFFFF"/>
          <w:vertAlign w:val="superscript"/>
          <w:lang w:val="en-GB"/>
        </w:rPr>
        <w:t>-1</w:t>
      </w:r>
      <w:r w:rsidR="00714253" w:rsidRPr="00FB7CE4">
        <w:rPr>
          <w:rFonts w:ascii="Times New Roman" w:hAnsi="Times New Roman" w:cs="Times New Roman"/>
          <w:color w:val="222222"/>
          <w:shd w:val="clear" w:color="auto" w:fill="FFFFFF"/>
          <w:lang w:val="en-GB"/>
        </w:rPr>
        <w:t xml:space="preserve"> increase with the applied potential and then disappear </w:t>
      </w:r>
      <w:r w:rsidR="00490E20" w:rsidRPr="00FB7CE4">
        <w:rPr>
          <w:rFonts w:ascii="Times New Roman" w:hAnsi="Times New Roman" w:cs="Times New Roman"/>
          <w:color w:val="222222"/>
          <w:shd w:val="clear" w:color="auto" w:fill="FFFFFF"/>
          <w:lang w:val="en-GB"/>
        </w:rPr>
        <w:t>above</w:t>
      </w:r>
      <w:r w:rsidR="00714253" w:rsidRPr="00FB7CE4">
        <w:rPr>
          <w:rFonts w:ascii="Times New Roman" w:hAnsi="Times New Roman" w:cs="Times New Roman"/>
          <w:color w:val="222222"/>
          <w:shd w:val="clear" w:color="auto" w:fill="FFFFFF"/>
          <w:lang w:val="en-GB"/>
        </w:rPr>
        <w:t xml:space="preserve"> 0.65 V. The potential </w:t>
      </w:r>
      <w:r w:rsidR="00490E20" w:rsidRPr="00FB7CE4">
        <w:rPr>
          <w:rFonts w:ascii="Times New Roman" w:hAnsi="Times New Roman" w:cs="Times New Roman"/>
          <w:color w:val="222222"/>
          <w:shd w:val="clear" w:color="auto" w:fill="FFFFFF"/>
          <w:lang w:val="en-GB"/>
        </w:rPr>
        <w:t xml:space="preserve">dependence of the band intensity </w:t>
      </w:r>
      <w:r w:rsidR="00714253" w:rsidRPr="00FB7CE4">
        <w:rPr>
          <w:rFonts w:ascii="Times New Roman" w:hAnsi="Times New Roman" w:cs="Times New Roman"/>
          <w:color w:val="222222"/>
          <w:shd w:val="clear" w:color="auto" w:fill="FFFFFF"/>
          <w:lang w:val="en-GB"/>
        </w:rPr>
        <w:t xml:space="preserve">and the </w:t>
      </w:r>
      <w:r w:rsidR="00490E20" w:rsidRPr="00FB7CE4">
        <w:rPr>
          <w:rFonts w:ascii="Times New Roman" w:hAnsi="Times New Roman" w:cs="Times New Roman"/>
          <w:color w:val="222222"/>
          <w:shd w:val="clear" w:color="auto" w:fill="FFFFFF"/>
          <w:lang w:val="en-GB"/>
        </w:rPr>
        <w:t>correlation of the</w:t>
      </w:r>
      <w:r w:rsidR="00714253" w:rsidRPr="00FB7CE4">
        <w:rPr>
          <w:rFonts w:ascii="Times New Roman" w:hAnsi="Times New Roman" w:cs="Times New Roman"/>
          <w:color w:val="222222"/>
          <w:shd w:val="clear" w:color="auto" w:fill="FFFFFF"/>
          <w:lang w:val="en-GB"/>
        </w:rPr>
        <w:t xml:space="preserve"> onset potential </w:t>
      </w:r>
      <w:r w:rsidR="00490E20" w:rsidRPr="00FB7CE4">
        <w:rPr>
          <w:rFonts w:ascii="Times New Roman" w:hAnsi="Times New Roman" w:cs="Times New Roman"/>
          <w:color w:val="222222"/>
          <w:shd w:val="clear" w:color="auto" w:fill="FFFFFF"/>
          <w:lang w:val="en-GB"/>
        </w:rPr>
        <w:t>with</w:t>
      </w:r>
      <w:r w:rsidR="00714253" w:rsidRPr="00FB7CE4">
        <w:rPr>
          <w:rFonts w:ascii="Times New Roman" w:hAnsi="Times New Roman" w:cs="Times New Roman"/>
          <w:color w:val="222222"/>
          <w:shd w:val="clear" w:color="auto" w:fill="FFFFFF"/>
          <w:lang w:val="en-GB"/>
        </w:rPr>
        <w:t xml:space="preserve"> the voltammetric signal for the steps (0.25 V) reveal that these contributions must be attributed to </w:t>
      </w:r>
      <w:r w:rsidR="00E877BA" w:rsidRPr="00FB7CE4">
        <w:rPr>
          <w:rFonts w:ascii="Times New Roman" w:hAnsi="Times New Roman" w:cs="Times New Roman"/>
          <w:color w:val="222222"/>
          <w:shd w:val="clear" w:color="auto" w:fill="FFFFFF"/>
          <w:lang w:val="en-GB"/>
        </w:rPr>
        <w:t>adsorbed</w:t>
      </w:r>
      <w:r w:rsidR="00714253" w:rsidRPr="00FB7CE4">
        <w:rPr>
          <w:rFonts w:ascii="Times New Roman" w:hAnsi="Times New Roman" w:cs="Times New Roman"/>
          <w:color w:val="222222"/>
          <w:shd w:val="clear" w:color="auto" w:fill="FFFFFF"/>
          <w:lang w:val="en-GB"/>
        </w:rPr>
        <w:t xml:space="preserve"> OH, generated by water dissociation on the steps and not to oxygenated products formed from the reduction of the traces of oxygen in the </w:t>
      </w:r>
      <w:r w:rsidR="00A80E4E" w:rsidRPr="00FB7CE4">
        <w:rPr>
          <w:rFonts w:ascii="Times New Roman" w:hAnsi="Times New Roman" w:cs="Times New Roman"/>
          <w:color w:val="222222"/>
          <w:shd w:val="clear" w:color="auto" w:fill="FFFFFF"/>
          <w:lang w:val="en-GB"/>
        </w:rPr>
        <w:t>electrolyte</w:t>
      </w:r>
      <w:r w:rsidR="00EF52EB" w:rsidRPr="00FB7CE4">
        <w:rPr>
          <w:rFonts w:ascii="Times New Roman" w:hAnsi="Times New Roman" w:cs="Times New Roman"/>
          <w:color w:val="222222"/>
          <w:shd w:val="clear" w:color="auto" w:fill="FFFFFF"/>
          <w:lang w:val="en-GB"/>
        </w:rPr>
        <w:fldChar w:fldCharType="begin" w:fldLock="1"/>
      </w:r>
      <w:r w:rsidR="00FB6340" w:rsidRPr="00FB7CE4">
        <w:rPr>
          <w:rFonts w:ascii="Times New Roman" w:hAnsi="Times New Roman" w:cs="Times New Roman"/>
          <w:color w:val="222222"/>
          <w:shd w:val="clear" w:color="auto" w:fill="FFFFFF"/>
          <w:lang w:val="en-GB"/>
        </w:rPr>
        <w:instrText>ADDIN CSL_CITATION {"citationItems":[{"id":"ITEM-1","itemData":{"ISSN":"0002-7863","author":[{"dropping-particle":"","family":"Dong","given":"Jin-Chao","non-dropping-particle":"","parse-names":false,"suffix":""},{"dropping-particle":"","family":"Su","given":"Min","non-dropping-particle":"","parse-names":false,"suffix":""},{"dropping-particle":"","family":"Briega-Martos","given":"Valentín","non-dropping-particle":"","parse-names":false,"suffix":""},{"dropping-particle":"","family":"Li","given":"Lang","non-dropping-particle":"","parse-names":false,"suffix":""},{"dropping-particle":"","family":"Le","given":"Jia-Bo","non-dropping-particle":"","parse-names":false,"suffix":""},{"dropping-particle":"","family":"Radjenovic","given":"Petar","non-dropping-particle":"","parse-names":false,"suffix":""},{"dropping-particle":"","family":"Zhou","given":"Xiao-Shun","non-dropping-particle":"","parse-names":false,"suffix":""},{"dropping-particle":"","family":"Feliu","given":"Juan Miguel","non-dropping-particle":"","parse-names":false,"suffix":""},{"dropping-particle":"","family":"Tian","given":"Zhong-Qun","non-dropping-particle":"","parse-names":false,"suffix":""},{"dropping-particle":"","family":"Li","given":"Jian-Feng","non-dropping-particle":"","parse-names":false,"suffix":""}],"container-title":"Journal of the American Chemical Society","id":"ITEM-1","issue":"2","issued":{"date-parts":[["2019"]]},"page":"715-719","publisher":"ACS Publications","title":"Direct in situ Raman spectroscopic evidence of oxygen reduction reaction intermediates at high-index Pt (hkl) surfaces","type":"article-journal","volume":"142"},"uris":["http://www.mendeley.com/documents/?uuid=be7df26f-650d-4f5e-a7b3-d39f4b49066f"]},{"id":"ITEM-2","itemData":{"ISSN":"2058-7546","author":[{"dropping-particle":"","family":"Dong","given":"Jin-Chao","non-dropping-particle":"","parse-names":false,"suffix":""},{"dropping-particle":"","family":"Zhang","given":"Xia-Guang","non-dropping-particle":"","parse-names":false,"suffix":""},{"dropping-particle":"","family":"Briega-Martos","given":"Valentín","non-dropping-particle":"","parse-names":false,"suffix":""},{"dropping-particle":"","family":"Jin","given":"Xi","non-dropping-particle":"","parse-names":false,"suffix":""},{"dropping-particle":"","family":"Yang","given":"Ji","non-dropping-particle":"","parse-names":false,"suffix":""},{"dropping-particle":"","family":"Chen","given":"Shu","non-dropping-particle":"","parse-names":false,"suffix":""},{"dropping-particle":"","family":"Yang","given":"Zhi-Lin","non-dropping-particle":"","parse-names":false,"suffix":""},{"dropping-particle":"","family":"Wu","given":"De-Yin","non-dropping-particle":"","parse-names":false,"suffix":""},{"dropping-particle":"","family":"Feliu","given":"Juan Miguel","non-dropping-particle":"","parse-names":false,"suffix":""},{"dropping-particle":"","family":"Williams","given":"Christopher T","non-dropping-particle":"","parse-names":false,"suffix":""}],"container-title":"Nature Energy","id":"ITEM-2","issue":"1","issued":{"date-parts":[["2019"]]},"page":"60-67","publisher":"Nature Publishing Group","title":"In situ Raman spectroscopic evidence for oxygen reduction reaction intermediates at platinum single-crystal surfaces","type":"article-journal","volume":"4"},"uris":["http://www.mendeley.com/documents/?uuid=2214d2a2-daf6-46aa-b93b-7fa134970464"]}],"mendeley":{"formattedCitation":"&lt;sup&gt;6,25&lt;/sup&gt;","plainTextFormattedCitation":"6,25","previouslyFormattedCitation":"&lt;sup&gt;6,32&lt;/sup&gt;"},"properties":{"noteIndex":0},"schema":"https://github.com/citation-style-language/schema/raw/master/csl-citation.json"}</w:instrText>
      </w:r>
      <w:r w:rsidR="00EF52EB" w:rsidRPr="00FB7CE4">
        <w:rPr>
          <w:rFonts w:ascii="Times New Roman" w:hAnsi="Times New Roman" w:cs="Times New Roman"/>
          <w:color w:val="222222"/>
          <w:shd w:val="clear" w:color="auto" w:fill="FFFFFF"/>
          <w:lang w:val="en-GB"/>
        </w:rPr>
        <w:fldChar w:fldCharType="separate"/>
      </w:r>
      <w:r w:rsidR="00FB6340" w:rsidRPr="00FB7CE4">
        <w:rPr>
          <w:rFonts w:ascii="Times New Roman" w:hAnsi="Times New Roman" w:cs="Times New Roman"/>
          <w:noProof/>
          <w:color w:val="222222"/>
          <w:shd w:val="clear" w:color="auto" w:fill="FFFFFF"/>
          <w:vertAlign w:val="superscript"/>
          <w:lang w:val="en-GB"/>
        </w:rPr>
        <w:t>6,25</w:t>
      </w:r>
      <w:r w:rsidR="00EF52EB" w:rsidRPr="00FB7CE4">
        <w:rPr>
          <w:rFonts w:ascii="Times New Roman" w:hAnsi="Times New Roman" w:cs="Times New Roman"/>
          <w:color w:val="222222"/>
          <w:shd w:val="clear" w:color="auto" w:fill="FFFFFF"/>
          <w:lang w:val="en-GB"/>
        </w:rPr>
        <w:fldChar w:fldCharType="end"/>
      </w:r>
      <w:r w:rsidR="00A80E4E" w:rsidRPr="00FB7CE4">
        <w:rPr>
          <w:rFonts w:ascii="Times New Roman" w:hAnsi="Times New Roman" w:cs="Times New Roman"/>
          <w:color w:val="222222"/>
          <w:shd w:val="clear" w:color="auto" w:fill="FFFFFF"/>
          <w:lang w:val="en-GB"/>
        </w:rPr>
        <w:t>.</w:t>
      </w:r>
      <w:r w:rsidR="00AC2E81" w:rsidRPr="00FB7CE4">
        <w:rPr>
          <w:rFonts w:ascii="Times New Roman" w:hAnsi="Times New Roman" w:cs="Times New Roman"/>
          <w:color w:val="222222"/>
          <w:shd w:val="clear" w:color="auto" w:fill="FFFFFF"/>
          <w:lang w:val="en-GB"/>
        </w:rPr>
        <w:t xml:space="preserve"> </w:t>
      </w:r>
      <w:r w:rsidR="00714253" w:rsidRPr="00FB7CE4">
        <w:rPr>
          <w:rFonts w:ascii="Times New Roman" w:hAnsi="Times New Roman" w:cs="Times New Roman"/>
          <w:color w:val="222222"/>
          <w:shd w:val="clear" w:color="auto" w:fill="FFFFFF"/>
          <w:lang w:val="en-GB"/>
        </w:rPr>
        <w:t xml:space="preserve"> If that were the case, and considering that the onset potential for oxygen reduction reaction </w:t>
      </w:r>
      <w:r w:rsidR="00926BD6" w:rsidRPr="00FB7CE4">
        <w:rPr>
          <w:rFonts w:ascii="Times New Roman" w:hAnsi="Times New Roman" w:cs="Times New Roman"/>
          <w:color w:val="222222"/>
          <w:shd w:val="clear" w:color="auto" w:fill="FFFFFF"/>
          <w:lang w:val="en-GB"/>
        </w:rPr>
        <w:t xml:space="preserve">(ORR) </w:t>
      </w:r>
      <w:r w:rsidR="00714253" w:rsidRPr="00FB7CE4">
        <w:rPr>
          <w:rFonts w:ascii="Times New Roman" w:hAnsi="Times New Roman" w:cs="Times New Roman"/>
          <w:color w:val="222222"/>
          <w:shd w:val="clear" w:color="auto" w:fill="FFFFFF"/>
          <w:lang w:val="en-GB"/>
        </w:rPr>
        <w:t xml:space="preserve">is around 0.9 V for Pt(311) surface, these bands should increase by decreasing the applied potential with no dependence on the peak for the step. </w:t>
      </w:r>
      <w:r w:rsidR="00987DA7" w:rsidRPr="00FB7CE4">
        <w:rPr>
          <w:rFonts w:ascii="Times New Roman" w:hAnsi="Times New Roman" w:cs="Times New Roman"/>
          <w:color w:val="222222"/>
          <w:shd w:val="clear" w:color="auto" w:fill="FFFFFF"/>
          <w:lang w:val="en-GB"/>
        </w:rPr>
        <w:t>F</w:t>
      </w:r>
      <w:r w:rsidR="00714253" w:rsidRPr="00FB7CE4">
        <w:rPr>
          <w:rFonts w:ascii="Times New Roman" w:hAnsi="Times New Roman" w:cs="Times New Roman"/>
          <w:color w:val="222222"/>
          <w:shd w:val="clear" w:color="auto" w:fill="FFFFFF"/>
          <w:lang w:val="en-GB"/>
        </w:rPr>
        <w:t>urther confirmation of the presence of OH adsorbed at the step is the</w:t>
      </w:r>
      <w:r w:rsidR="00CC751A" w:rsidRPr="00FB7CE4">
        <w:rPr>
          <w:rFonts w:ascii="Times New Roman" w:hAnsi="Times New Roman" w:cs="Times New Roman"/>
          <w:color w:val="222222"/>
          <w:shd w:val="clear" w:color="auto" w:fill="FFFFFF"/>
          <w:lang w:val="en-GB"/>
        </w:rPr>
        <w:t xml:space="preserve"> </w:t>
      </w:r>
      <w:r w:rsidR="00714253" w:rsidRPr="00FB7CE4">
        <w:rPr>
          <w:rFonts w:ascii="Times New Roman" w:hAnsi="Times New Roman" w:cs="Times New Roman"/>
          <w:color w:val="222222"/>
          <w:shd w:val="clear" w:color="auto" w:fill="FFFFFF"/>
          <w:lang w:val="en-GB"/>
        </w:rPr>
        <w:t>band at 93</w:t>
      </w:r>
      <w:r w:rsidR="00791D85" w:rsidRPr="00FB7CE4">
        <w:rPr>
          <w:rFonts w:ascii="Times New Roman" w:hAnsi="Times New Roman" w:cs="Times New Roman"/>
          <w:color w:val="222222"/>
          <w:shd w:val="clear" w:color="auto" w:fill="FFFFFF"/>
          <w:lang w:val="en-GB"/>
        </w:rPr>
        <w:t>3</w:t>
      </w:r>
      <w:r w:rsidR="00714253" w:rsidRPr="00FB7CE4">
        <w:rPr>
          <w:rFonts w:ascii="Times New Roman" w:hAnsi="Times New Roman" w:cs="Times New Roman"/>
          <w:color w:val="222222"/>
          <w:shd w:val="clear" w:color="auto" w:fill="FFFFFF"/>
          <w:lang w:val="en-GB"/>
        </w:rPr>
        <w:t xml:space="preserve"> cm</w:t>
      </w:r>
      <w:r w:rsidR="00714253" w:rsidRPr="00FB7CE4">
        <w:rPr>
          <w:rFonts w:ascii="Times New Roman" w:hAnsi="Times New Roman" w:cs="Times New Roman"/>
          <w:color w:val="222222"/>
          <w:shd w:val="clear" w:color="auto" w:fill="FFFFFF"/>
          <w:vertAlign w:val="superscript"/>
          <w:lang w:val="en-GB"/>
        </w:rPr>
        <w:t>-1</w:t>
      </w:r>
      <w:r w:rsidR="00CC751A" w:rsidRPr="00FB7CE4">
        <w:rPr>
          <w:rFonts w:ascii="Times New Roman" w:hAnsi="Times New Roman" w:cs="Times New Roman"/>
          <w:color w:val="222222"/>
          <w:shd w:val="clear" w:color="auto" w:fill="FFFFFF"/>
          <w:lang w:val="en-GB"/>
        </w:rPr>
        <w:t>,</w:t>
      </w:r>
      <w:r w:rsidR="00714253" w:rsidRPr="00FB7CE4">
        <w:rPr>
          <w:rFonts w:ascii="Times New Roman" w:hAnsi="Times New Roman" w:cs="Times New Roman"/>
          <w:color w:val="222222"/>
          <w:shd w:val="clear" w:color="auto" w:fill="FFFFFF"/>
          <w:lang w:val="en-GB"/>
        </w:rPr>
        <w:t xml:space="preserve"> assigned to the </w:t>
      </w:r>
      <w:r w:rsidR="00714253" w:rsidRPr="00FB7CE4">
        <w:rPr>
          <w:rFonts w:ascii="Times New Roman" w:hAnsi="Times New Roman" w:cs="Times New Roman"/>
          <w:color w:val="1C1D1E"/>
          <w:shd w:val="clear" w:color="auto" w:fill="FFFFFF"/>
          <w:lang w:val="en-GB"/>
        </w:rPr>
        <w:t>symmetric stretching mode of the perchlorate ion (</w:t>
      </w:r>
      <w:proofErr w:type="spellStart"/>
      <w:r w:rsidR="00714253" w:rsidRPr="00FB7CE4">
        <w:rPr>
          <w:rFonts w:ascii="Times New Roman" w:hAnsi="Times New Roman" w:cs="Times New Roman"/>
          <w:color w:val="1C1D1E"/>
          <w:shd w:val="clear" w:color="auto" w:fill="FFFFFF"/>
          <w:lang w:val="en-GB"/>
        </w:rPr>
        <w:t>ν</w:t>
      </w:r>
      <w:r w:rsidR="00714253" w:rsidRPr="00FB7CE4">
        <w:rPr>
          <w:rFonts w:ascii="Times New Roman" w:hAnsi="Times New Roman" w:cs="Times New Roman"/>
          <w:i/>
          <w:iCs/>
          <w:color w:val="1C1D1E"/>
          <w:shd w:val="clear" w:color="auto" w:fill="FFFFFF"/>
          <w:vertAlign w:val="subscript"/>
          <w:lang w:val="en-GB"/>
        </w:rPr>
        <w:t>s</w:t>
      </w:r>
      <w:proofErr w:type="spellEnd"/>
      <w:r w:rsidR="00714253" w:rsidRPr="00FB7CE4">
        <w:rPr>
          <w:rFonts w:ascii="Times New Roman" w:hAnsi="Times New Roman" w:cs="Times New Roman"/>
          <w:color w:val="1C1D1E"/>
          <w:shd w:val="clear" w:color="auto" w:fill="FFFFFF"/>
          <w:vertAlign w:val="subscript"/>
          <w:lang w:val="en-GB"/>
        </w:rPr>
        <w:t>(ClO4</w:t>
      </w:r>
      <w:r w:rsidR="00714253" w:rsidRPr="00FB7CE4">
        <w:rPr>
          <w:rFonts w:ascii="Times New Roman" w:hAnsi="Times New Roman" w:cs="Times New Roman"/>
          <w:color w:val="1C1D1E"/>
          <w:shd w:val="clear" w:color="auto" w:fill="FFFFFF"/>
          <w:vertAlign w:val="subscript"/>
          <w:lang w:val="en-GB"/>
        </w:rPr>
        <w:noBreakHyphen/>
        <w:t>)</w:t>
      </w:r>
      <w:r w:rsidR="00714253" w:rsidRPr="00FB7CE4">
        <w:rPr>
          <w:rFonts w:ascii="Times New Roman" w:hAnsi="Times New Roman" w:cs="Times New Roman"/>
          <w:color w:val="1C1D1E"/>
          <w:shd w:val="clear" w:color="auto" w:fill="FFFFFF"/>
          <w:lang w:val="en-GB"/>
        </w:rPr>
        <w:t xml:space="preserve">). </w:t>
      </w:r>
      <w:r w:rsidR="00714253" w:rsidRPr="00FB7CE4">
        <w:rPr>
          <w:rFonts w:ascii="Times New Roman" w:hAnsi="Times New Roman" w:cs="Times New Roman"/>
          <w:color w:val="222222"/>
          <w:lang w:val="en-GB"/>
        </w:rPr>
        <w:t>Koper et al. proposed that the formation of OH on Pt (111) is associated with a specific interaction of ClO</w:t>
      </w:r>
      <w:r w:rsidR="00714253" w:rsidRPr="00FB7CE4">
        <w:rPr>
          <w:rFonts w:ascii="Times New Roman" w:hAnsi="Times New Roman" w:cs="Times New Roman"/>
          <w:color w:val="222222"/>
          <w:vertAlign w:val="subscript"/>
          <w:lang w:val="en-GB"/>
        </w:rPr>
        <w:t>4</w:t>
      </w:r>
      <w:r w:rsidR="00714253" w:rsidRPr="00FB7CE4">
        <w:rPr>
          <w:rFonts w:ascii="Times New Roman" w:hAnsi="Times New Roman" w:cs="Times New Roman"/>
          <w:color w:val="222222"/>
          <w:vertAlign w:val="superscript"/>
          <w:lang w:val="en-GB"/>
        </w:rPr>
        <w:t>−</w:t>
      </w:r>
      <w:r w:rsidR="00714253" w:rsidRPr="00FB7CE4">
        <w:rPr>
          <w:rFonts w:ascii="Times New Roman" w:hAnsi="Times New Roman" w:cs="Times New Roman"/>
          <w:color w:val="222222"/>
          <w:lang w:val="en-GB"/>
        </w:rPr>
        <w:t xml:space="preserve"> with the </w:t>
      </w:r>
      <w:proofErr w:type="spellStart"/>
      <w:r w:rsidR="00714253" w:rsidRPr="00FB7CE4">
        <w:rPr>
          <w:rFonts w:ascii="Times New Roman" w:hAnsi="Times New Roman" w:cs="Times New Roman"/>
          <w:color w:val="222222"/>
          <w:lang w:val="en-GB"/>
        </w:rPr>
        <w:t>OH</w:t>
      </w:r>
      <w:r w:rsidR="00714253" w:rsidRPr="00FB7CE4">
        <w:rPr>
          <w:rFonts w:ascii="Times New Roman" w:hAnsi="Times New Roman" w:cs="Times New Roman"/>
          <w:color w:val="222222"/>
          <w:vertAlign w:val="subscript"/>
          <w:lang w:val="en-GB"/>
        </w:rPr>
        <w:t>ads</w:t>
      </w:r>
      <w:proofErr w:type="spellEnd"/>
      <w:r w:rsidR="00714253" w:rsidRPr="00FB7CE4">
        <w:rPr>
          <w:rFonts w:ascii="Times New Roman" w:hAnsi="Times New Roman" w:cs="Times New Roman"/>
          <w:color w:val="222222"/>
          <w:lang w:val="en-GB"/>
        </w:rPr>
        <w:t> layer, which gives rise to the band in the</w:t>
      </w:r>
      <w:r w:rsidR="004F282C" w:rsidRPr="00FB7CE4">
        <w:rPr>
          <w:rFonts w:ascii="Times New Roman" w:hAnsi="Times New Roman" w:cs="Times New Roman"/>
          <w:color w:val="222222"/>
          <w:lang w:val="en-GB"/>
        </w:rPr>
        <w:t xml:space="preserve"> spectra</w:t>
      </w:r>
      <w:r w:rsidR="003D2E62" w:rsidRPr="00FB7CE4">
        <w:rPr>
          <w:rFonts w:ascii="Times New Roman" w:hAnsi="Times New Roman" w:cs="Times New Roman"/>
          <w:color w:val="222222"/>
          <w:lang w:val="en-GB"/>
        </w:rPr>
        <w:fldChar w:fldCharType="begin" w:fldLock="1"/>
      </w:r>
      <w:r w:rsidR="00FB6340" w:rsidRPr="00FB7CE4">
        <w:rPr>
          <w:rFonts w:ascii="Times New Roman" w:hAnsi="Times New Roman" w:cs="Times New Roman"/>
          <w:color w:val="222222"/>
          <w:lang w:val="en-GB"/>
        </w:rPr>
        <w:instrText>ADDIN CSL_CITATION {"citationItems":[{"id":"ITEM-1","itemData":{"ISSN":"2041-1723","author":[{"dropping-particle":"","family":"Huang","given":"Yi-Fan","non-dropping-particle":"","parse-names":false,"suffix":""},{"dropping-particle":"","family":"Kooyman","given":"Patricia J","non-dropping-particle":"","parse-names":false,"suffix":""},{"dropping-particle":"","family":"Koper","given":"Marc T M","non-dropping-particle":"","parse-names":false,"suffix":""}],"container-title":"Nature communications","id":"ITEM-1","issue":"1","issued":{"date-parts":[["2016"]]},"page":"1-7","publisher":"Nature Publishing Group","title":"Intermediate stages of electrochemical oxidation of single-crystalline platinum revealed by in situ Raman spectroscopy","type":"article-journal","volume":"7"},"uris":["http://www.mendeley.com/documents/?uuid=59db9f45-1606-4037-9525-d9a09ad76b68"]}],"mendeley":{"formattedCitation":"&lt;sup&gt;34&lt;/sup&gt;","plainTextFormattedCitation":"34","previouslyFormattedCitation":"&lt;sup&gt;31&lt;/sup&gt;"},"properties":{"noteIndex":0},"schema":"https://github.com/citation-style-language/schema/raw/master/csl-citation.json"}</w:instrText>
      </w:r>
      <w:r w:rsidR="003D2E62" w:rsidRPr="00FB7CE4">
        <w:rPr>
          <w:rFonts w:ascii="Times New Roman" w:hAnsi="Times New Roman" w:cs="Times New Roman"/>
          <w:color w:val="222222"/>
          <w:lang w:val="en-GB"/>
        </w:rPr>
        <w:fldChar w:fldCharType="separate"/>
      </w:r>
      <w:r w:rsidR="00FB6340" w:rsidRPr="00FB7CE4">
        <w:rPr>
          <w:rFonts w:ascii="Times New Roman" w:hAnsi="Times New Roman" w:cs="Times New Roman"/>
          <w:noProof/>
          <w:color w:val="222222"/>
          <w:vertAlign w:val="superscript"/>
          <w:lang w:val="en-GB"/>
        </w:rPr>
        <w:t>34</w:t>
      </w:r>
      <w:r w:rsidR="003D2E62" w:rsidRPr="00FB7CE4">
        <w:rPr>
          <w:rFonts w:ascii="Times New Roman" w:hAnsi="Times New Roman" w:cs="Times New Roman"/>
          <w:color w:val="222222"/>
          <w:lang w:val="en-GB"/>
        </w:rPr>
        <w:fldChar w:fldCharType="end"/>
      </w:r>
      <w:r w:rsidR="000B6734" w:rsidRPr="00FB7CE4">
        <w:rPr>
          <w:rFonts w:ascii="Times New Roman" w:hAnsi="Times New Roman" w:cs="Times New Roman"/>
          <w:color w:val="222222"/>
          <w:lang w:val="en-GB"/>
        </w:rPr>
        <w:t>:</w:t>
      </w:r>
    </w:p>
    <w:p w14:paraId="1F326BE5" w14:textId="5FB54768" w:rsidR="00B76EC1" w:rsidRPr="00F93358" w:rsidRDefault="00B76EC1" w:rsidP="0064397E">
      <w:pPr>
        <w:tabs>
          <w:tab w:val="center" w:pos="4253"/>
          <w:tab w:val="right" w:pos="8504"/>
        </w:tabs>
        <w:spacing w:line="360" w:lineRule="auto"/>
        <w:jc w:val="both"/>
        <w:rPr>
          <w:color w:val="222222"/>
          <w:lang w:val="en-GB"/>
        </w:rPr>
      </w:pPr>
      <w:r w:rsidRPr="00FB7CE4">
        <w:rPr>
          <w:rFonts w:ascii="Times New Roman" w:hAnsi="Times New Roman" w:cs="Times New Roman"/>
          <w:color w:val="222222"/>
          <w:lang w:val="en-GB"/>
        </w:rPr>
        <w:tab/>
      </w:r>
      <m:oMath>
        <m:r>
          <m:rPr>
            <m:nor/>
          </m:rPr>
          <w:rPr>
            <w:rFonts w:ascii="Cambria Math" w:hAnsi="Times New Roman" w:cs="Times New Roman"/>
            <w:color w:val="222222"/>
            <w:lang w:val="en-GB"/>
          </w:rPr>
          <m:t>Pt</m:t>
        </m:r>
        <m:r>
          <m:rPr>
            <m:sty m:val="p"/>
          </m:rPr>
          <w:rPr>
            <w:rFonts w:ascii="Cambria Math" w:hAnsi="Times New Roman" w:cs="Times New Roman"/>
            <w:color w:val="222222"/>
            <w:lang w:val="en-GB"/>
          </w:rPr>
          <m:t>(</m:t>
        </m:r>
        <m:r>
          <m:rPr>
            <m:nor/>
          </m:rPr>
          <w:rPr>
            <w:rFonts w:ascii="Cambria Math" w:hAnsi="Times New Roman" w:cs="Times New Roman"/>
            <w:color w:val="222222"/>
            <w:lang w:val="en-GB"/>
          </w:rPr>
          <m:t>111</m:t>
        </m:r>
        <m:r>
          <m:rPr>
            <m:sty m:val="p"/>
          </m:rPr>
          <w:rPr>
            <w:rFonts w:ascii="Cambria Math" w:hAnsi="Times New Roman" w:cs="Times New Roman"/>
            <w:color w:val="222222"/>
            <w:lang w:val="en-GB"/>
          </w:rPr>
          <m:t>)+</m:t>
        </m:r>
        <m:sSub>
          <m:sSubPr>
            <m:ctrlPr>
              <w:rPr>
                <w:rFonts w:ascii="Cambria Math" w:hAnsi="Times New Roman" w:cs="Times New Roman"/>
                <w:iCs/>
                <w:color w:val="222222"/>
                <w:lang w:val="en-GB"/>
              </w:rPr>
            </m:ctrlPr>
          </m:sSubPr>
          <m:e>
            <m:r>
              <m:rPr>
                <m:sty m:val="p"/>
              </m:rPr>
              <w:rPr>
                <w:rFonts w:ascii="Cambria Math" w:hAnsi="Times New Roman" w:cs="Times New Roman"/>
                <w:color w:val="222222"/>
                <w:lang w:val="en-GB"/>
              </w:rPr>
              <m:t>H</m:t>
            </m:r>
          </m:e>
          <m:sub>
            <m:r>
              <m:rPr>
                <m:sty m:val="p"/>
              </m:rPr>
              <w:rPr>
                <w:rFonts w:ascii="Cambria Math" w:hAnsi="Times New Roman" w:cs="Times New Roman"/>
                <w:color w:val="222222"/>
                <w:lang w:val="en-GB"/>
              </w:rPr>
              <m:t>2</m:t>
            </m:r>
          </m:sub>
        </m:sSub>
        <m:r>
          <m:rPr>
            <m:sty m:val="p"/>
          </m:rPr>
          <w:rPr>
            <w:rFonts w:ascii="Cambria Math" w:hAnsi="Times New Roman" w:cs="Times New Roman"/>
            <w:color w:val="222222"/>
            <w:lang w:val="en-GB"/>
          </w:rPr>
          <m:t>O</m:t>
        </m:r>
        <m:r>
          <w:rPr>
            <w:rFonts w:ascii="Cambria Math" w:hAnsi="Times New Roman" w:cs="Times New Roman"/>
            <w:color w:val="222222"/>
            <w:lang w:val="en-GB"/>
          </w:rPr>
          <m:t>+</m:t>
        </m:r>
        <m:r>
          <m:rPr>
            <m:nor/>
          </m:rPr>
          <w:rPr>
            <w:rFonts w:ascii="Cambria Math" w:hAnsi="Times New Roman" w:cs="Times New Roman"/>
            <w:color w:val="222222"/>
            <w:lang w:val="en-GB"/>
          </w:rPr>
          <m:t>Cl</m:t>
        </m:r>
        <m:sSubSup>
          <m:sSubSupPr>
            <m:ctrlPr>
              <w:rPr>
                <w:rFonts w:ascii="Cambria Math" w:hAnsi="Times New Roman" w:cs="Times New Roman"/>
                <w:color w:val="222222"/>
                <w:lang w:val="en-GB"/>
              </w:rPr>
            </m:ctrlPr>
          </m:sSubSupPr>
          <m:e>
            <m:r>
              <m:rPr>
                <m:nor/>
              </m:rPr>
              <w:rPr>
                <w:rFonts w:ascii="Cambria Math" w:hAnsi="Times New Roman" w:cs="Times New Roman"/>
                <w:color w:val="222222"/>
                <w:lang w:val="en-GB"/>
              </w:rPr>
              <m:t>O</m:t>
            </m:r>
          </m:e>
          <m:sub>
            <m:r>
              <w:rPr>
                <w:rFonts w:ascii="Cambria Math" w:hAnsi="Times New Roman" w:cs="Times New Roman"/>
                <w:color w:val="222222"/>
                <w:lang w:val="en-GB"/>
              </w:rPr>
              <m:t>4</m:t>
            </m:r>
            <m:ctrlPr>
              <w:rPr>
                <w:rFonts w:ascii="Cambria Math" w:hAnsi="Times New Roman" w:cs="Times New Roman"/>
                <w:i/>
                <w:color w:val="222222"/>
                <w:lang w:val="en-GB"/>
              </w:rPr>
            </m:ctrlPr>
          </m:sub>
          <m:sup>
            <m:r>
              <w:rPr>
                <w:rFonts w:ascii="Cambria Math" w:hAnsi="Times New Roman" w:cs="Times New Roman"/>
                <w:color w:val="222222"/>
                <w:lang w:val="en-GB"/>
              </w:rPr>
              <m:t>-</m:t>
            </m:r>
            <m:ctrlPr>
              <w:rPr>
                <w:rFonts w:ascii="Cambria Math" w:hAnsi="Cambria Math" w:cs="Times New Roman"/>
                <w:i/>
                <w:color w:val="222222"/>
                <w:lang w:val="en-GB"/>
              </w:rPr>
            </m:ctrlPr>
          </m:sup>
        </m:sSubSup>
        <m:r>
          <w:rPr>
            <w:rFonts w:ascii="Cambria Math" w:hAnsi="Cambria Math" w:cs="Cambria Math"/>
            <w:color w:val="222222"/>
            <w:lang w:val="en-GB"/>
          </w:rPr>
          <m:t>⇄</m:t>
        </m:r>
        <m:r>
          <m:rPr>
            <m:nor/>
          </m:rPr>
          <w:rPr>
            <w:rFonts w:ascii="Cambria Math" w:hAnsi="Times New Roman" w:cs="Times New Roman"/>
            <w:color w:val="222222"/>
            <w:lang w:val="en-GB"/>
          </w:rPr>
          <m:t>Pt</m:t>
        </m:r>
        <m:r>
          <m:rPr>
            <m:sty m:val="p"/>
          </m:rPr>
          <w:rPr>
            <w:rFonts w:ascii="Cambria Math" w:hAnsi="Times New Roman" w:cs="Times New Roman"/>
            <w:color w:val="222222"/>
            <w:lang w:val="en-GB"/>
          </w:rPr>
          <m:t>(</m:t>
        </m:r>
        <m:r>
          <m:rPr>
            <m:nor/>
          </m:rPr>
          <w:rPr>
            <w:rFonts w:ascii="Cambria Math" w:hAnsi="Times New Roman" w:cs="Times New Roman"/>
            <w:color w:val="222222"/>
            <w:lang w:val="en-GB"/>
          </w:rPr>
          <m:t>111</m:t>
        </m:r>
        <m:r>
          <m:rPr>
            <m:sty m:val="p"/>
          </m:rPr>
          <w:rPr>
            <w:rFonts w:ascii="Cambria Math" w:hAnsi="Times New Roman" w:cs="Times New Roman"/>
            <w:color w:val="222222"/>
            <w:lang w:val="en-GB"/>
          </w:rPr>
          <m:t>)</m:t>
        </m:r>
        <m:r>
          <m:rPr>
            <m:nor/>
          </m:rPr>
          <w:rPr>
            <w:rFonts w:ascii="Cambria Math" w:hAnsi="Times New Roman" w:cs="Times New Roman"/>
            <w:color w:val="222222"/>
            <w:lang w:val="en-GB"/>
          </w:rPr>
          <m:t>-OH</m:t>
        </m:r>
        <m:r>
          <m:rPr>
            <m:sty m:val="p"/>
          </m:rPr>
          <w:rPr>
            <w:rFonts w:ascii="Cambria Math" w:hAnsi="Cambria Math" w:cs="Cambria Math"/>
            <w:color w:val="222222"/>
            <w:lang w:val="en-GB"/>
          </w:rPr>
          <m:t>⋯</m:t>
        </m:r>
        <m:r>
          <m:rPr>
            <m:nor/>
          </m:rPr>
          <w:rPr>
            <w:rFonts w:ascii="Cambria Math" w:hAnsi="Times New Roman" w:cs="Times New Roman"/>
            <w:color w:val="222222"/>
            <w:lang w:val="en-GB"/>
          </w:rPr>
          <m:t>Cl</m:t>
        </m:r>
        <m:sSubSup>
          <m:sSubSupPr>
            <m:ctrlPr>
              <w:rPr>
                <w:rFonts w:ascii="Cambria Math" w:hAnsi="Times New Roman" w:cs="Times New Roman"/>
                <w:color w:val="222222"/>
                <w:lang w:val="en-GB"/>
              </w:rPr>
            </m:ctrlPr>
          </m:sSubSupPr>
          <m:e>
            <m:r>
              <m:rPr>
                <m:nor/>
              </m:rPr>
              <w:rPr>
                <w:rFonts w:ascii="Cambria Math" w:hAnsi="Times New Roman" w:cs="Times New Roman"/>
                <w:color w:val="222222"/>
                <w:lang w:val="en-GB"/>
              </w:rPr>
              <m:t>O</m:t>
            </m:r>
          </m:e>
          <m:sub>
            <m:r>
              <w:rPr>
                <w:rFonts w:ascii="Cambria Math" w:hAnsi="Times New Roman" w:cs="Times New Roman"/>
                <w:color w:val="222222"/>
                <w:lang w:val="en-GB"/>
              </w:rPr>
              <m:t>4</m:t>
            </m:r>
            <m:ctrlPr>
              <w:rPr>
                <w:rFonts w:ascii="Cambria Math" w:hAnsi="Times New Roman" w:cs="Times New Roman"/>
                <w:i/>
                <w:color w:val="222222"/>
                <w:lang w:val="en-GB"/>
              </w:rPr>
            </m:ctrlPr>
          </m:sub>
          <m:sup>
            <m:r>
              <w:rPr>
                <w:rFonts w:ascii="Cambria Math" w:hAnsi="Times New Roman" w:cs="Times New Roman"/>
                <w:color w:val="222222"/>
                <w:lang w:val="en-GB"/>
              </w:rPr>
              <m:t>-</m:t>
            </m:r>
            <m:ctrlPr>
              <w:rPr>
                <w:rFonts w:ascii="Cambria Math" w:hAnsi="Cambria Math" w:cs="Times New Roman"/>
                <w:i/>
                <w:color w:val="222222"/>
                <w:lang w:val="en-GB"/>
              </w:rPr>
            </m:ctrlPr>
          </m:sup>
        </m:sSubSup>
        <m:r>
          <w:rPr>
            <w:rFonts w:ascii="Cambria Math" w:hAnsi="Times New Roman" w:cs="Times New Roman"/>
            <w:color w:val="222222"/>
            <w:lang w:val="en-GB"/>
          </w:rPr>
          <m:t>+</m:t>
        </m:r>
        <m:sSup>
          <m:sSupPr>
            <m:ctrlPr>
              <w:rPr>
                <w:rFonts w:ascii="Cambria Math" w:hAnsi="Times New Roman" w:cs="Times New Roman"/>
                <w:iCs/>
                <w:color w:val="222222"/>
                <w:lang w:val="en-GB"/>
              </w:rPr>
            </m:ctrlPr>
          </m:sSupPr>
          <m:e>
            <m:r>
              <m:rPr>
                <m:sty m:val="p"/>
              </m:rPr>
              <w:rPr>
                <w:rFonts w:ascii="Cambria Math" w:hAnsi="Times New Roman" w:cs="Times New Roman"/>
                <w:color w:val="222222"/>
                <w:lang w:val="en-GB"/>
              </w:rPr>
              <m:t>H</m:t>
            </m:r>
          </m:e>
          <m:sup>
            <m:r>
              <m:rPr>
                <m:sty m:val="p"/>
              </m:rPr>
              <w:rPr>
                <w:rFonts w:ascii="Cambria Math" w:hAnsi="Times New Roman" w:cs="Times New Roman"/>
                <w:color w:val="222222"/>
                <w:lang w:val="en-GB"/>
              </w:rPr>
              <m:t>+</m:t>
            </m:r>
          </m:sup>
        </m:sSup>
        <m:r>
          <w:rPr>
            <w:rFonts w:ascii="Cambria Math" w:hAnsi="Times New Roman" w:cs="Times New Roman"/>
            <w:color w:val="222222"/>
            <w:lang w:val="en-GB"/>
          </w:rPr>
          <m:t>+</m:t>
        </m:r>
        <m:sSup>
          <m:sSupPr>
            <m:ctrlPr>
              <w:rPr>
                <w:rFonts w:ascii="Cambria Math" w:hAnsi="Times New Roman" w:cs="Times New Roman"/>
                <w:iCs/>
                <w:color w:val="222222"/>
                <w:lang w:val="en-GB"/>
              </w:rPr>
            </m:ctrlPr>
          </m:sSupPr>
          <m:e>
            <m:r>
              <m:rPr>
                <m:sty m:val="p"/>
              </m:rPr>
              <w:rPr>
                <w:rFonts w:ascii="Cambria Math" w:hAnsi="Times New Roman" w:cs="Times New Roman"/>
                <w:color w:val="222222"/>
                <w:lang w:val="en-GB"/>
              </w:rPr>
              <m:t>e</m:t>
            </m:r>
          </m:e>
          <m:sup>
            <m:r>
              <m:rPr>
                <m:sty m:val="p"/>
              </m:rPr>
              <w:rPr>
                <w:rFonts w:ascii="Cambria Math" w:hAnsi="Times New Roman" w:cs="Times New Roman"/>
                <w:color w:val="222222"/>
                <w:lang w:val="en-GB"/>
              </w:rPr>
              <m:t>-</m:t>
            </m:r>
            <m:ctrlPr>
              <w:rPr>
                <w:rFonts w:ascii="Cambria Math" w:hAnsi="Cambria Math" w:cs="Times New Roman"/>
                <w:iCs/>
                <w:color w:val="222222"/>
                <w:lang w:val="en-GB"/>
              </w:rPr>
            </m:ctrlPr>
          </m:sup>
        </m:sSup>
      </m:oMath>
      <w:r w:rsidRPr="00F93358">
        <w:rPr>
          <w:rFonts w:ascii="Times New Roman" w:hAnsi="Times New Roman" w:cs="Times New Roman"/>
          <w:color w:val="222222"/>
          <w:lang w:val="en-GB"/>
        </w:rPr>
        <w:t xml:space="preserve"> </w:t>
      </w:r>
      <w:r w:rsidRPr="00F93358">
        <w:rPr>
          <w:rFonts w:ascii="Times New Roman" w:hAnsi="Times New Roman" w:cs="Times New Roman"/>
          <w:color w:val="222222"/>
          <w:lang w:val="en-GB"/>
        </w:rPr>
        <w:tab/>
        <w:t>(7)</w:t>
      </w:r>
    </w:p>
    <w:p w14:paraId="76DEB099" w14:textId="333E88D6" w:rsidR="00714253" w:rsidRPr="00FB7CE4" w:rsidRDefault="00714253" w:rsidP="00714253">
      <w:pPr>
        <w:pStyle w:val="NormalWeb"/>
        <w:shd w:val="clear" w:color="auto" w:fill="FFFFFF"/>
        <w:spacing w:before="0" w:beforeAutospacing="0" w:after="420" w:afterAutospacing="0" w:line="360" w:lineRule="auto"/>
        <w:jc w:val="both"/>
        <w:rPr>
          <w:color w:val="222222"/>
          <w:sz w:val="22"/>
          <w:szCs w:val="22"/>
          <w:lang w:val="en-GB"/>
        </w:rPr>
      </w:pPr>
      <w:r w:rsidRPr="00FB7CE4">
        <w:rPr>
          <w:color w:val="222222"/>
          <w:sz w:val="22"/>
          <w:szCs w:val="22"/>
          <w:lang w:val="en-GB"/>
        </w:rPr>
        <w:t>The onset for the band at 93</w:t>
      </w:r>
      <w:r w:rsidR="00566470" w:rsidRPr="00FB7CE4">
        <w:rPr>
          <w:color w:val="222222"/>
          <w:sz w:val="22"/>
          <w:szCs w:val="22"/>
          <w:lang w:val="en-GB"/>
        </w:rPr>
        <w:t>3</w:t>
      </w:r>
      <w:r w:rsidRPr="00FB7CE4">
        <w:rPr>
          <w:color w:val="222222"/>
          <w:sz w:val="22"/>
          <w:szCs w:val="22"/>
          <w:shd w:val="clear" w:color="auto" w:fill="FFFFFF"/>
          <w:lang w:val="en-GB"/>
        </w:rPr>
        <w:t xml:space="preserve"> cm</w:t>
      </w:r>
      <w:r w:rsidRPr="00FB7CE4">
        <w:rPr>
          <w:color w:val="222222"/>
          <w:sz w:val="22"/>
          <w:szCs w:val="22"/>
          <w:shd w:val="clear" w:color="auto" w:fill="FFFFFF"/>
          <w:vertAlign w:val="superscript"/>
          <w:lang w:val="en-GB"/>
        </w:rPr>
        <w:t>-1</w:t>
      </w:r>
      <w:r w:rsidRPr="00FB7CE4">
        <w:rPr>
          <w:color w:val="222222"/>
          <w:sz w:val="22"/>
          <w:szCs w:val="22"/>
          <w:shd w:val="clear" w:color="auto" w:fill="FFFFFF"/>
          <w:lang w:val="en-GB"/>
        </w:rPr>
        <w:t xml:space="preserve"> is 0.30 V (Figure 4) and becomes more intense at 0.35 V, coinciding with the </w:t>
      </w:r>
      <w:r w:rsidR="00B97C74" w:rsidRPr="00FB7CE4">
        <w:rPr>
          <w:color w:val="222222"/>
          <w:sz w:val="22"/>
          <w:szCs w:val="22"/>
          <w:shd w:val="clear" w:color="auto" w:fill="FFFFFF"/>
          <w:lang w:val="en-GB"/>
        </w:rPr>
        <w:t xml:space="preserve">voltammetric </w:t>
      </w:r>
      <w:r w:rsidRPr="00FB7CE4">
        <w:rPr>
          <w:color w:val="222222"/>
          <w:sz w:val="22"/>
          <w:szCs w:val="22"/>
          <w:shd w:val="clear" w:color="auto" w:fill="FFFFFF"/>
          <w:lang w:val="en-GB"/>
        </w:rPr>
        <w:t xml:space="preserve">peak for the steps, which suggest that, in analogy with the findings of Koper et al., the interaction of </w:t>
      </w:r>
      <w:r w:rsidRPr="00FB7CE4">
        <w:rPr>
          <w:color w:val="222222"/>
          <w:sz w:val="22"/>
          <w:szCs w:val="22"/>
          <w:lang w:val="en-GB"/>
        </w:rPr>
        <w:t>ClO</w:t>
      </w:r>
      <w:r w:rsidRPr="00FB7CE4">
        <w:rPr>
          <w:color w:val="222222"/>
          <w:sz w:val="22"/>
          <w:szCs w:val="22"/>
          <w:vertAlign w:val="subscript"/>
          <w:lang w:val="en-GB"/>
        </w:rPr>
        <w:t>4</w:t>
      </w:r>
      <w:r w:rsidRPr="00FB7CE4">
        <w:rPr>
          <w:color w:val="222222"/>
          <w:sz w:val="22"/>
          <w:szCs w:val="22"/>
          <w:vertAlign w:val="superscript"/>
          <w:lang w:val="en-GB"/>
        </w:rPr>
        <w:t>−</w:t>
      </w:r>
      <w:r w:rsidRPr="00FB7CE4">
        <w:rPr>
          <w:color w:val="222222"/>
          <w:sz w:val="22"/>
          <w:szCs w:val="22"/>
          <w:lang w:val="en-GB"/>
        </w:rPr>
        <w:t xml:space="preserve"> with the </w:t>
      </w:r>
      <w:proofErr w:type="spellStart"/>
      <w:r w:rsidRPr="00FB7CE4">
        <w:rPr>
          <w:color w:val="222222"/>
          <w:sz w:val="22"/>
          <w:szCs w:val="22"/>
          <w:lang w:val="en-GB"/>
        </w:rPr>
        <w:t>OH</w:t>
      </w:r>
      <w:r w:rsidRPr="00FB7CE4">
        <w:rPr>
          <w:color w:val="222222"/>
          <w:sz w:val="22"/>
          <w:szCs w:val="22"/>
          <w:vertAlign w:val="subscript"/>
          <w:lang w:val="en-GB"/>
        </w:rPr>
        <w:t>ads</w:t>
      </w:r>
      <w:proofErr w:type="spellEnd"/>
      <w:r w:rsidRPr="00FB7CE4">
        <w:rPr>
          <w:color w:val="222222"/>
          <w:sz w:val="22"/>
          <w:szCs w:val="22"/>
          <w:lang w:val="en-GB"/>
        </w:rPr>
        <w:t> on the steps is responsible for this emerging band, which disappears by increasing the potential above 0.65 (Figure S</w:t>
      </w:r>
      <w:r w:rsidR="002B14F1" w:rsidRPr="00FB7CE4">
        <w:rPr>
          <w:color w:val="222222"/>
          <w:sz w:val="22"/>
          <w:szCs w:val="22"/>
          <w:lang w:val="en-GB"/>
        </w:rPr>
        <w:t>3</w:t>
      </w:r>
      <w:r w:rsidRPr="00FB7CE4">
        <w:rPr>
          <w:color w:val="222222"/>
          <w:sz w:val="22"/>
          <w:szCs w:val="22"/>
          <w:lang w:val="en-GB"/>
        </w:rPr>
        <w:t xml:space="preserve">). This type of specific interaction between the Pt-OH surface and perchlorate anion is found to inhibit </w:t>
      </w:r>
      <w:r w:rsidR="0072075B" w:rsidRPr="00FB7CE4">
        <w:rPr>
          <w:color w:val="222222"/>
          <w:sz w:val="22"/>
          <w:szCs w:val="22"/>
          <w:lang w:val="en-GB"/>
        </w:rPr>
        <w:t>the</w:t>
      </w:r>
      <w:r w:rsidR="00566470" w:rsidRPr="00FB7CE4">
        <w:rPr>
          <w:color w:val="222222"/>
          <w:sz w:val="22"/>
          <w:szCs w:val="22"/>
          <w:lang w:val="en-GB"/>
        </w:rPr>
        <w:t xml:space="preserve"> </w:t>
      </w:r>
      <w:r w:rsidR="00D53681" w:rsidRPr="00FB7CE4">
        <w:rPr>
          <w:color w:val="222222"/>
          <w:sz w:val="22"/>
          <w:szCs w:val="22"/>
          <w:lang w:val="en-GB"/>
        </w:rPr>
        <w:t>ORR</w:t>
      </w:r>
      <w:r w:rsidR="007A0E24" w:rsidRPr="00FB7CE4">
        <w:rPr>
          <w:color w:val="222222"/>
          <w:sz w:val="22"/>
          <w:szCs w:val="22"/>
          <w:lang w:val="en-GB"/>
        </w:rPr>
        <w:t xml:space="preserve"> suggesting a direct relationship between surface and reactivity.</w:t>
      </w:r>
      <w:r w:rsidR="00A53AE1" w:rsidRPr="00FB7CE4">
        <w:rPr>
          <w:color w:val="222222"/>
          <w:sz w:val="22"/>
          <w:szCs w:val="22"/>
          <w:lang w:val="en-GB"/>
        </w:rPr>
        <w:fldChar w:fldCharType="begin" w:fldLock="1"/>
      </w:r>
      <w:r w:rsidR="00FB6340" w:rsidRPr="00FB7CE4">
        <w:rPr>
          <w:color w:val="222222"/>
          <w:sz w:val="22"/>
          <w:szCs w:val="22"/>
          <w:lang w:val="en-GB"/>
        </w:rPr>
        <w:instrText>ADDIN CSL_CITATION {"citationItems":[{"id":"ITEM-1","itemData":{"author":[{"dropping-particle":"","family":"Attard","given":"Gary A","non-dropping-particle":"","parse-names":false,"suffix":""},{"dropping-particle":"","family":"Brew","given":"Ashley","non-dropping-particle":"","parse-names":false,"suffix":""},{"dropping-particle":"","family":"Hunter","given":"Katherine","non-dropping-particle":"","parse-names":false,"suffix":""},{"dropping-particle":"","family":"Sharman","given":"Jonathan","non-dropping-particle":"","parse-names":false,"suffix":""},{"dropping-particle":"","family":"Wright","given":"Edward","non-dropping-particle":"","parse-names":false,"suffix":""}],"container-title":"Physical Chemistry Chemical Physics","id":"ITEM-1","issue":"27","issued":{"date-parts":[["2014"]]},"page":"13689-13698","publisher":"Royal Society of Chemistry","title":"Specific adsorption of perchlorate anions on Pt {hkl} single crystal electrodes","type":"article-journal","volume":"16"},"uris":["http://www.mendeley.com/documents/?uuid=b17745dd-9976-4c5a-9935-aad4d728ff9b","http://www.mendeley.com/documents/?uuid=659ec2d3-28ce-4d78-bcf7-a2ac1fe896a1"]}],"mendeley":{"formattedCitation":"&lt;sup&gt;35&lt;/sup&gt;","plainTextFormattedCitation":"35","previouslyFormattedCitation":"&lt;sup&gt;33&lt;/sup&gt;"},"properties":{"noteIndex":0},"schema":"https://github.com/citation-style-language/schema/raw/master/csl-citation.json"}</w:instrText>
      </w:r>
      <w:r w:rsidR="00A53AE1" w:rsidRPr="00FB7CE4">
        <w:rPr>
          <w:color w:val="222222"/>
          <w:sz w:val="22"/>
          <w:szCs w:val="22"/>
          <w:lang w:val="en-GB"/>
        </w:rPr>
        <w:fldChar w:fldCharType="separate"/>
      </w:r>
      <w:r w:rsidR="00FB6340" w:rsidRPr="00FB7CE4">
        <w:rPr>
          <w:noProof/>
          <w:color w:val="222222"/>
          <w:sz w:val="22"/>
          <w:szCs w:val="22"/>
          <w:vertAlign w:val="superscript"/>
          <w:lang w:val="en-GB"/>
        </w:rPr>
        <w:t>35</w:t>
      </w:r>
      <w:r w:rsidR="00A53AE1" w:rsidRPr="00FB7CE4">
        <w:rPr>
          <w:color w:val="222222"/>
          <w:sz w:val="22"/>
          <w:szCs w:val="22"/>
          <w:lang w:val="en-GB"/>
        </w:rPr>
        <w:fldChar w:fldCharType="end"/>
      </w:r>
      <w:r w:rsidR="008E77AA" w:rsidRPr="00FB7CE4">
        <w:rPr>
          <w:color w:val="222222"/>
          <w:sz w:val="22"/>
          <w:szCs w:val="22"/>
          <w:lang w:val="en-GB"/>
        </w:rPr>
        <w:t xml:space="preserve"> </w:t>
      </w:r>
      <w:r w:rsidRPr="00FB7CE4">
        <w:rPr>
          <w:color w:val="222222"/>
          <w:sz w:val="22"/>
          <w:szCs w:val="22"/>
          <w:lang w:val="en-GB"/>
        </w:rPr>
        <w:t>Finally, the band at 255 cm</w:t>
      </w:r>
      <w:r w:rsidRPr="00FB7CE4">
        <w:rPr>
          <w:color w:val="222222"/>
          <w:sz w:val="22"/>
          <w:szCs w:val="22"/>
          <w:vertAlign w:val="superscript"/>
          <w:lang w:val="en-GB"/>
        </w:rPr>
        <w:t>-1</w:t>
      </w:r>
      <w:r w:rsidRPr="00FB7CE4">
        <w:rPr>
          <w:color w:val="222222"/>
          <w:sz w:val="22"/>
          <w:szCs w:val="22"/>
          <w:lang w:val="en-GB"/>
        </w:rPr>
        <w:t xml:space="preserve"> shows an increasing </w:t>
      </w:r>
      <w:r w:rsidR="007A0E24" w:rsidRPr="00FB7CE4">
        <w:rPr>
          <w:color w:val="222222"/>
          <w:sz w:val="22"/>
          <w:szCs w:val="22"/>
          <w:lang w:val="en-GB"/>
        </w:rPr>
        <w:t>tendency</w:t>
      </w:r>
      <w:r w:rsidRPr="00FB7CE4">
        <w:rPr>
          <w:color w:val="222222"/>
          <w:sz w:val="22"/>
          <w:szCs w:val="22"/>
          <w:lang w:val="en-GB"/>
        </w:rPr>
        <w:t xml:space="preserve"> with the applied potential within the </w:t>
      </w:r>
      <w:r w:rsidR="00B76EC1" w:rsidRPr="00FB7CE4">
        <w:rPr>
          <w:color w:val="222222"/>
          <w:sz w:val="22"/>
          <w:szCs w:val="22"/>
          <w:lang w:val="en-GB"/>
        </w:rPr>
        <w:t xml:space="preserve"> whole </w:t>
      </w:r>
      <w:r w:rsidRPr="00FB7CE4">
        <w:rPr>
          <w:color w:val="222222"/>
          <w:sz w:val="22"/>
          <w:szCs w:val="22"/>
          <w:lang w:val="en-GB"/>
        </w:rPr>
        <w:t xml:space="preserve">potential range. This feature is not easily explained by either of the oxygenated adsorbates described below. Koper et al, assigned bands at similar energies to a superoxide species formed at potentials above 1 V for Pt(111) surface. However, the oxidation of the surface in our working potential range is discarded. Another possibility involves the formation of </w:t>
      </w:r>
      <w:r w:rsidR="007A0E24" w:rsidRPr="00FB7CE4">
        <w:rPr>
          <w:color w:val="222222"/>
          <w:sz w:val="22"/>
          <w:szCs w:val="22"/>
          <w:lang w:val="en-GB"/>
        </w:rPr>
        <w:t>superoxide</w:t>
      </w:r>
      <w:r w:rsidRPr="00FB7CE4">
        <w:rPr>
          <w:color w:val="222222"/>
          <w:sz w:val="22"/>
          <w:szCs w:val="22"/>
          <w:lang w:val="en-GB"/>
        </w:rPr>
        <w:t xml:space="preserve"> species from the reduction of possible traces of oxygen in the solution, however, an increase in this signal with the potential in the opposite direction would be expected.  Therefore, the signal at 255 cm</w:t>
      </w:r>
      <w:r w:rsidRPr="00FB7CE4">
        <w:rPr>
          <w:color w:val="222222"/>
          <w:sz w:val="22"/>
          <w:szCs w:val="22"/>
          <w:vertAlign w:val="superscript"/>
          <w:lang w:val="en-GB"/>
        </w:rPr>
        <w:t>-1</w:t>
      </w:r>
      <w:r w:rsidRPr="00FB7CE4">
        <w:rPr>
          <w:color w:val="222222"/>
          <w:sz w:val="22"/>
          <w:szCs w:val="22"/>
          <w:lang w:val="en-GB"/>
        </w:rPr>
        <w:t xml:space="preserve"> may be </w:t>
      </w:r>
      <w:r w:rsidR="00566470" w:rsidRPr="00FB7CE4">
        <w:rPr>
          <w:color w:val="222222"/>
          <w:sz w:val="22"/>
          <w:szCs w:val="22"/>
          <w:lang w:val="en-GB"/>
        </w:rPr>
        <w:t xml:space="preserve">tentatively </w:t>
      </w:r>
      <w:r w:rsidRPr="00FB7CE4">
        <w:rPr>
          <w:color w:val="222222"/>
          <w:sz w:val="22"/>
          <w:szCs w:val="22"/>
          <w:lang w:val="en-GB"/>
        </w:rPr>
        <w:t xml:space="preserve">attributed to a vibration of the Si-O </w:t>
      </w:r>
      <w:r w:rsidR="00E23612" w:rsidRPr="00FB7CE4">
        <w:rPr>
          <w:color w:val="222222"/>
          <w:sz w:val="22"/>
          <w:szCs w:val="22"/>
          <w:lang w:val="en-GB"/>
        </w:rPr>
        <w:t>bond</w:t>
      </w:r>
      <w:r w:rsidR="00BB7A43" w:rsidRPr="00FB7CE4">
        <w:rPr>
          <w:color w:val="222222"/>
          <w:sz w:val="22"/>
          <w:szCs w:val="22"/>
          <w:lang w:val="en-GB"/>
        </w:rPr>
        <w:fldChar w:fldCharType="begin" w:fldLock="1"/>
      </w:r>
      <w:r w:rsidR="00FB6340" w:rsidRPr="00FB7CE4">
        <w:rPr>
          <w:color w:val="222222"/>
          <w:sz w:val="22"/>
          <w:szCs w:val="22"/>
          <w:lang w:val="en-GB"/>
        </w:rPr>
        <w:instrText>ADDIN CSL_CITATION {"citationItems":[{"id":"ITEM-1","itemData":{"ISSN":"0021-8979","author":[{"dropping-particle":"","family":"Degioanni","given":"S","non-dropping-particle":"","parse-names":false,"suffix":""},{"dropping-particle":"","family":"Jurdyc","given":"Anne-Marie","non-dropping-particle":"","parse-names":false,"suffix":""},{"dropping-particle":"","family":"Cheap","given":"A","non-dropping-particle":"","parse-names":false,"suffix":""},{"dropping-particle":"","family":"Champagnon","given":"Bernard","non-dropping-particle":"","parse-names":false,"suffix":""},{"dropping-particle":"","family":"Bessueille","given":"François","non-dropping-particle":"","parse-names":false,"suffix":""},{"dropping-particle":"","family":"Coulm","given":"Jérémy","non-dropping-particle":"","parse-names":false,"suffix":""},{"dropping-particle":"","family":"Bois","given":"Laurence","non-dropping-particle":"","parse-names":false,"suffix":""},{"dropping-particle":"","family":"Vouagner","given":"D","non-dropping-particle":"","parse-names":false,"suffix":""}],"container-title":"Journal of Applied Physics","id":"ITEM-1","issue":"15","issued":{"date-parts":[["2015"]]},"page":"153103","publisher":"AIP Publishing LLC","title":"Surface-enhanced Raman scattering of amorphous silica gel adsorbed on gold substrates for optical fiber sensors","type":"article-journal","volume":"118"},"uris":["http://www.mendeley.com/documents/?uuid=086230f6-1957-49f7-911f-a42923ff8e04"]}],"mendeley":{"formattedCitation":"&lt;sup&gt;36&lt;/sup&gt;","plainTextFormattedCitation":"36","previouslyFormattedCitation":"&lt;sup&gt;34&lt;/sup&gt;"},"properties":{"noteIndex":0},"schema":"https://github.com/citation-style-language/schema/raw/master/csl-citation.json"}</w:instrText>
      </w:r>
      <w:r w:rsidR="00BB7A43" w:rsidRPr="00FB7CE4">
        <w:rPr>
          <w:color w:val="222222"/>
          <w:sz w:val="22"/>
          <w:szCs w:val="22"/>
          <w:lang w:val="en-GB"/>
        </w:rPr>
        <w:fldChar w:fldCharType="separate"/>
      </w:r>
      <w:r w:rsidR="00FB6340" w:rsidRPr="00FB7CE4">
        <w:rPr>
          <w:noProof/>
          <w:color w:val="222222"/>
          <w:sz w:val="22"/>
          <w:szCs w:val="22"/>
          <w:vertAlign w:val="superscript"/>
          <w:lang w:val="en-GB"/>
        </w:rPr>
        <w:t>36</w:t>
      </w:r>
      <w:r w:rsidR="00BB7A43" w:rsidRPr="00FB7CE4">
        <w:rPr>
          <w:color w:val="222222"/>
          <w:sz w:val="22"/>
          <w:szCs w:val="22"/>
          <w:lang w:val="en-GB"/>
        </w:rPr>
        <w:fldChar w:fldCharType="end"/>
      </w:r>
      <w:r w:rsidR="00E23612" w:rsidRPr="00FB7CE4">
        <w:rPr>
          <w:color w:val="222222"/>
          <w:sz w:val="22"/>
          <w:szCs w:val="22"/>
          <w:lang w:val="en-GB"/>
        </w:rPr>
        <w:t xml:space="preserve"> </w:t>
      </w:r>
      <w:r w:rsidRPr="00FB7CE4">
        <w:rPr>
          <w:color w:val="222222"/>
          <w:sz w:val="22"/>
          <w:szCs w:val="22"/>
          <w:lang w:val="en-GB"/>
        </w:rPr>
        <w:t xml:space="preserve">from the </w:t>
      </w:r>
      <w:r w:rsidRPr="00FB7CE4">
        <w:rPr>
          <w:rStyle w:val="Fuentedeprrafopredeter1"/>
          <w:sz w:val="22"/>
          <w:szCs w:val="22"/>
          <w:lang w:val="en-GB"/>
        </w:rPr>
        <w:t>SiO</w:t>
      </w:r>
      <w:r w:rsidRPr="00FB7CE4">
        <w:rPr>
          <w:rStyle w:val="Fuentedeprrafopredeter1"/>
          <w:sz w:val="22"/>
          <w:szCs w:val="22"/>
          <w:vertAlign w:val="subscript"/>
          <w:lang w:val="en-GB"/>
        </w:rPr>
        <w:t>2</w:t>
      </w:r>
      <w:r w:rsidRPr="00FB7CE4">
        <w:rPr>
          <w:rStyle w:val="Fuentedeprrafopredeter1"/>
          <w:sz w:val="22"/>
          <w:szCs w:val="22"/>
          <w:lang w:val="en-GB"/>
        </w:rPr>
        <w:t xml:space="preserve">-coated SHINERS employed for the </w:t>
      </w:r>
      <w:r w:rsidR="00566470" w:rsidRPr="00FB7CE4">
        <w:rPr>
          <w:rStyle w:val="Fuentedeprrafopredeter1"/>
          <w:i/>
          <w:sz w:val="22"/>
          <w:szCs w:val="22"/>
          <w:lang w:val="en-GB"/>
        </w:rPr>
        <w:t>in situ</w:t>
      </w:r>
      <w:r w:rsidR="00566470" w:rsidRPr="00FB7CE4">
        <w:rPr>
          <w:rStyle w:val="Fuentedeprrafopredeter1"/>
          <w:sz w:val="22"/>
          <w:szCs w:val="22"/>
          <w:lang w:val="en-GB"/>
        </w:rPr>
        <w:t xml:space="preserve"> </w:t>
      </w:r>
      <w:r w:rsidRPr="00FB7CE4">
        <w:rPr>
          <w:rStyle w:val="Fuentedeprrafopredeter1"/>
          <w:sz w:val="22"/>
          <w:szCs w:val="22"/>
          <w:lang w:val="en-GB"/>
        </w:rPr>
        <w:t xml:space="preserve">Raman experiments, which may experience structural changes induced by the effect of the electric field </w:t>
      </w:r>
      <w:r w:rsidR="007A0E24" w:rsidRPr="00FB7CE4">
        <w:rPr>
          <w:rStyle w:val="Fuentedeprrafopredeter1"/>
          <w:sz w:val="22"/>
          <w:szCs w:val="22"/>
          <w:lang w:val="en-GB"/>
        </w:rPr>
        <w:t>caused</w:t>
      </w:r>
      <w:r w:rsidRPr="00FB7CE4">
        <w:rPr>
          <w:rStyle w:val="Fuentedeprrafopredeter1"/>
          <w:sz w:val="22"/>
          <w:szCs w:val="22"/>
          <w:lang w:val="en-GB"/>
        </w:rPr>
        <w:t xml:space="preserve"> by applying positive potentials. </w:t>
      </w:r>
      <w:r w:rsidRPr="00FB7CE4">
        <w:rPr>
          <w:color w:val="222222"/>
          <w:sz w:val="22"/>
          <w:szCs w:val="22"/>
          <w:lang w:val="en-GB"/>
        </w:rPr>
        <w:t xml:space="preserve">Proposed band assignment and adsorption mechanisms discussed above </w:t>
      </w:r>
      <w:r w:rsidR="007A0E24" w:rsidRPr="00FB7CE4">
        <w:rPr>
          <w:color w:val="222222"/>
          <w:sz w:val="22"/>
          <w:szCs w:val="22"/>
          <w:lang w:val="en-GB"/>
        </w:rPr>
        <w:t>for</w:t>
      </w:r>
      <w:r w:rsidRPr="00FB7CE4">
        <w:rPr>
          <w:color w:val="222222"/>
          <w:sz w:val="22"/>
          <w:szCs w:val="22"/>
          <w:lang w:val="en-GB"/>
        </w:rPr>
        <w:t xml:space="preserve"> potentials </w:t>
      </w:r>
      <w:r w:rsidR="007A0E24" w:rsidRPr="00FB7CE4">
        <w:rPr>
          <w:color w:val="222222"/>
          <w:sz w:val="22"/>
          <w:szCs w:val="22"/>
          <w:lang w:val="en-GB"/>
        </w:rPr>
        <w:t>above</w:t>
      </w:r>
      <w:r w:rsidRPr="00FB7CE4">
        <w:rPr>
          <w:color w:val="222222"/>
          <w:sz w:val="22"/>
          <w:szCs w:val="22"/>
          <w:lang w:val="en-GB"/>
        </w:rPr>
        <w:t xml:space="preserve"> 0.</w:t>
      </w:r>
      <w:r w:rsidR="007A0E24" w:rsidRPr="00FB7CE4">
        <w:rPr>
          <w:color w:val="222222"/>
          <w:sz w:val="22"/>
          <w:szCs w:val="22"/>
          <w:lang w:val="en-GB"/>
        </w:rPr>
        <w:t>25</w:t>
      </w:r>
      <w:r w:rsidRPr="00FB7CE4">
        <w:rPr>
          <w:color w:val="222222"/>
          <w:sz w:val="22"/>
          <w:szCs w:val="22"/>
          <w:lang w:val="en-GB"/>
        </w:rPr>
        <w:t xml:space="preserve"> V for Pt (311) are shown in </w:t>
      </w:r>
      <w:r w:rsidRPr="00FB7CE4">
        <w:rPr>
          <w:b/>
          <w:bCs/>
          <w:color w:val="222222"/>
          <w:sz w:val="22"/>
          <w:szCs w:val="22"/>
          <w:lang w:val="en-GB"/>
        </w:rPr>
        <w:t>Figure S</w:t>
      </w:r>
      <w:r w:rsidR="002B14F1" w:rsidRPr="00FB7CE4">
        <w:rPr>
          <w:b/>
          <w:bCs/>
          <w:color w:val="222222"/>
          <w:sz w:val="22"/>
          <w:szCs w:val="22"/>
          <w:lang w:val="en-GB"/>
        </w:rPr>
        <w:t>4</w:t>
      </w:r>
      <w:r w:rsidRPr="00FB7CE4">
        <w:rPr>
          <w:color w:val="222222"/>
          <w:sz w:val="22"/>
          <w:szCs w:val="22"/>
          <w:lang w:val="en-GB"/>
        </w:rPr>
        <w:t xml:space="preserve">. </w:t>
      </w:r>
    </w:p>
    <w:bookmarkEnd w:id="4"/>
    <w:p w14:paraId="2AE26EDE" w14:textId="05B29071" w:rsidR="008857BD" w:rsidRPr="00FB7CE4" w:rsidRDefault="00AD50B8" w:rsidP="008857BD">
      <w:pPr>
        <w:pStyle w:val="NormalWeb"/>
        <w:shd w:val="clear" w:color="auto" w:fill="FFFFFF"/>
        <w:spacing w:before="0" w:beforeAutospacing="0" w:after="420" w:afterAutospacing="0" w:line="360" w:lineRule="auto"/>
        <w:jc w:val="both"/>
        <w:rPr>
          <w:sz w:val="22"/>
          <w:szCs w:val="22"/>
          <w:lang w:val="en-GB"/>
        </w:rPr>
      </w:pPr>
      <w:r w:rsidRPr="00FB7CE4">
        <w:rPr>
          <w:color w:val="222222"/>
          <w:sz w:val="22"/>
          <w:szCs w:val="22"/>
          <w:lang w:val="en-GB"/>
        </w:rPr>
        <w:t xml:space="preserve">In summary, the </w:t>
      </w:r>
      <w:r w:rsidR="00EE5A29" w:rsidRPr="00FB7CE4">
        <w:rPr>
          <w:color w:val="222222"/>
          <w:sz w:val="22"/>
          <w:szCs w:val="22"/>
          <w:lang w:val="en-GB"/>
        </w:rPr>
        <w:t xml:space="preserve">existence </w:t>
      </w:r>
      <w:r w:rsidRPr="00FB7CE4">
        <w:rPr>
          <w:color w:val="222222"/>
          <w:sz w:val="22"/>
          <w:szCs w:val="22"/>
          <w:lang w:val="en-GB"/>
        </w:rPr>
        <w:t xml:space="preserve">of </w:t>
      </w:r>
      <w:proofErr w:type="spellStart"/>
      <w:r w:rsidRPr="00FB7CE4">
        <w:rPr>
          <w:color w:val="222222"/>
          <w:sz w:val="22"/>
          <w:szCs w:val="22"/>
          <w:lang w:val="en-GB"/>
        </w:rPr>
        <w:t>OH</w:t>
      </w:r>
      <w:r w:rsidRPr="00FB7CE4">
        <w:rPr>
          <w:color w:val="222222"/>
          <w:sz w:val="22"/>
          <w:szCs w:val="22"/>
          <w:vertAlign w:val="subscript"/>
          <w:lang w:val="en-GB"/>
        </w:rPr>
        <w:t>ads</w:t>
      </w:r>
      <w:proofErr w:type="spellEnd"/>
      <w:r w:rsidRPr="00FB7CE4">
        <w:rPr>
          <w:color w:val="222222"/>
          <w:sz w:val="22"/>
          <w:szCs w:val="22"/>
          <w:lang w:val="en-GB"/>
        </w:rPr>
        <w:t xml:space="preserve"> on (100) steps at low potentials and its contribution to the voltammetric peaks that appear at ca. 0.25-0.45 V has been experimentally confirmed</w:t>
      </w:r>
      <w:r w:rsidR="001E3591" w:rsidRPr="00FB7CE4">
        <w:rPr>
          <w:color w:val="222222"/>
          <w:sz w:val="22"/>
          <w:szCs w:val="22"/>
          <w:lang w:val="en-GB"/>
        </w:rPr>
        <w:t>,</w:t>
      </w:r>
      <w:r w:rsidRPr="00FB7CE4">
        <w:rPr>
          <w:color w:val="222222"/>
          <w:sz w:val="22"/>
          <w:szCs w:val="22"/>
          <w:lang w:val="en-GB"/>
        </w:rPr>
        <w:t xml:space="preserve"> thereby resolving a long</w:t>
      </w:r>
      <w:r w:rsidR="00DA50A6" w:rsidRPr="00FB7CE4">
        <w:rPr>
          <w:color w:val="222222"/>
          <w:sz w:val="22"/>
          <w:szCs w:val="22"/>
          <w:lang w:val="en-GB"/>
        </w:rPr>
        <w:t>-</w:t>
      </w:r>
      <w:r w:rsidRPr="00FB7CE4">
        <w:rPr>
          <w:color w:val="222222"/>
          <w:sz w:val="22"/>
          <w:szCs w:val="22"/>
          <w:lang w:val="en-GB"/>
        </w:rPr>
        <w:t xml:space="preserve">speculated question about the electrochemical reactivity of Pt surfaces and the chemical identity of </w:t>
      </w:r>
      <w:r w:rsidR="001E3591" w:rsidRPr="00FB7CE4">
        <w:rPr>
          <w:color w:val="222222"/>
          <w:sz w:val="22"/>
          <w:szCs w:val="22"/>
          <w:lang w:val="en-GB"/>
        </w:rPr>
        <w:t>the</w:t>
      </w:r>
      <w:r w:rsidRPr="00FB7CE4">
        <w:rPr>
          <w:color w:val="222222"/>
          <w:sz w:val="22"/>
          <w:szCs w:val="22"/>
          <w:lang w:val="en-GB"/>
        </w:rPr>
        <w:t xml:space="preserve"> present</w:t>
      </w:r>
      <w:r w:rsidR="001E3591" w:rsidRPr="00FB7CE4">
        <w:rPr>
          <w:color w:val="222222"/>
          <w:sz w:val="22"/>
          <w:szCs w:val="22"/>
          <w:lang w:val="en-GB"/>
        </w:rPr>
        <w:t xml:space="preserve"> </w:t>
      </w:r>
      <w:r w:rsidRPr="00FB7CE4">
        <w:rPr>
          <w:color w:val="222222"/>
          <w:sz w:val="22"/>
          <w:szCs w:val="22"/>
          <w:lang w:val="en-GB"/>
        </w:rPr>
        <w:t xml:space="preserve">adsorbed species. </w:t>
      </w:r>
      <w:r w:rsidR="00D06B38" w:rsidRPr="00FB7CE4">
        <w:rPr>
          <w:color w:val="222222"/>
          <w:sz w:val="22"/>
          <w:szCs w:val="22"/>
          <w:lang w:val="en-GB"/>
        </w:rPr>
        <w:t xml:space="preserve">The CO displacement experiments show negative </w:t>
      </w:r>
      <w:r w:rsidR="000237CC" w:rsidRPr="00FB7CE4">
        <w:rPr>
          <w:color w:val="222222"/>
          <w:sz w:val="22"/>
          <w:szCs w:val="22"/>
          <w:lang w:val="en-GB"/>
        </w:rPr>
        <w:t>currents at potential</w:t>
      </w:r>
      <w:r w:rsidR="00645CC6" w:rsidRPr="00FB7CE4">
        <w:rPr>
          <w:color w:val="222222"/>
          <w:sz w:val="22"/>
          <w:szCs w:val="22"/>
          <w:lang w:val="en-GB"/>
        </w:rPr>
        <w:t>s</w:t>
      </w:r>
      <w:r w:rsidR="000237CC" w:rsidRPr="00FB7CE4">
        <w:rPr>
          <w:color w:val="222222"/>
          <w:sz w:val="22"/>
          <w:szCs w:val="22"/>
          <w:lang w:val="en-GB"/>
        </w:rPr>
        <w:t xml:space="preserve"> corresponding to the steps </w:t>
      </w:r>
      <w:r w:rsidR="00645CC6" w:rsidRPr="00FB7CE4">
        <w:rPr>
          <w:color w:val="222222"/>
          <w:sz w:val="22"/>
          <w:szCs w:val="22"/>
          <w:lang w:val="en-GB"/>
        </w:rPr>
        <w:t>from which an</w:t>
      </w:r>
      <w:r w:rsidR="000237CC" w:rsidRPr="00FB7CE4">
        <w:rPr>
          <w:sz w:val="22"/>
          <w:szCs w:val="22"/>
          <w:lang w:val="en-GB"/>
        </w:rPr>
        <w:t xml:space="preserve"> </w:t>
      </w:r>
      <w:proofErr w:type="spellStart"/>
      <w:r w:rsidR="000237CC" w:rsidRPr="00FB7CE4">
        <w:rPr>
          <w:sz w:val="22"/>
          <w:szCs w:val="22"/>
          <w:lang w:val="en-GB"/>
        </w:rPr>
        <w:t>OH</w:t>
      </w:r>
      <w:r w:rsidR="000237CC" w:rsidRPr="00FB7CE4">
        <w:rPr>
          <w:sz w:val="22"/>
          <w:szCs w:val="22"/>
          <w:vertAlign w:val="subscript"/>
          <w:lang w:val="en-GB"/>
        </w:rPr>
        <w:t>ads</w:t>
      </w:r>
      <w:proofErr w:type="spellEnd"/>
      <w:r w:rsidR="000237CC" w:rsidRPr="00FB7CE4">
        <w:rPr>
          <w:sz w:val="22"/>
          <w:szCs w:val="22"/>
          <w:lang w:val="en-GB"/>
        </w:rPr>
        <w:t> coverage close to</w:t>
      </w:r>
      <w:r w:rsidR="005109D1" w:rsidRPr="00FB7CE4">
        <w:rPr>
          <w:sz w:val="22"/>
          <w:szCs w:val="22"/>
          <w:lang w:val="en-GB"/>
        </w:rPr>
        <w:t xml:space="preserve"> </w:t>
      </w:r>
      <w:r w:rsidR="005109D1" w:rsidRPr="00FB7CE4">
        <w:rPr>
          <w:sz w:val="22"/>
          <w:szCs w:val="22"/>
          <w:lang w:val="en-GB"/>
        </w:rPr>
        <w:lastRenderedPageBreak/>
        <w:t xml:space="preserve">0.24 </w:t>
      </w:r>
      <w:r w:rsidR="00645CC6" w:rsidRPr="00FB7CE4">
        <w:rPr>
          <w:sz w:val="22"/>
          <w:szCs w:val="22"/>
          <w:lang w:val="en-GB"/>
        </w:rPr>
        <w:t>was calculated.</w:t>
      </w:r>
      <w:r w:rsidR="00BB063E" w:rsidRPr="00FB7CE4">
        <w:rPr>
          <w:sz w:val="22"/>
          <w:szCs w:val="22"/>
          <w:lang w:val="en-GB"/>
        </w:rPr>
        <w:t xml:space="preserve"> </w:t>
      </w:r>
      <w:r w:rsidR="00D51F7E" w:rsidRPr="00FB7CE4">
        <w:rPr>
          <w:sz w:val="22"/>
          <w:szCs w:val="22"/>
          <w:lang w:val="en-GB"/>
        </w:rPr>
        <w:t>F</w:t>
      </w:r>
      <w:r w:rsidR="00BB063E" w:rsidRPr="00FB7CE4">
        <w:rPr>
          <w:sz w:val="22"/>
          <w:szCs w:val="22"/>
          <w:lang w:val="en-GB"/>
        </w:rPr>
        <w:t xml:space="preserve">urther confirmation of the presence of </w:t>
      </w:r>
      <w:proofErr w:type="spellStart"/>
      <w:r w:rsidR="00BB063E" w:rsidRPr="00FB7CE4">
        <w:rPr>
          <w:sz w:val="22"/>
          <w:szCs w:val="22"/>
          <w:lang w:val="en-GB"/>
        </w:rPr>
        <w:t>OH</w:t>
      </w:r>
      <w:r w:rsidR="00BB063E" w:rsidRPr="00FB7CE4">
        <w:rPr>
          <w:sz w:val="22"/>
          <w:szCs w:val="22"/>
          <w:vertAlign w:val="subscript"/>
          <w:lang w:val="en-GB"/>
        </w:rPr>
        <w:t>ads</w:t>
      </w:r>
      <w:proofErr w:type="spellEnd"/>
      <w:r w:rsidR="00BB063E" w:rsidRPr="00FB7CE4">
        <w:rPr>
          <w:sz w:val="22"/>
          <w:szCs w:val="22"/>
          <w:vertAlign w:val="subscript"/>
          <w:lang w:val="en-GB"/>
        </w:rPr>
        <w:t xml:space="preserve"> </w:t>
      </w:r>
      <w:r w:rsidR="00BB063E" w:rsidRPr="00FB7CE4">
        <w:rPr>
          <w:sz w:val="22"/>
          <w:szCs w:val="22"/>
          <w:lang w:val="en-GB"/>
        </w:rPr>
        <w:t>was obtained by AC voltammetry, showing a perturbation on the shape of the profile by increasing the frequency</w:t>
      </w:r>
      <w:r w:rsidR="005109D1" w:rsidRPr="00FB7CE4">
        <w:rPr>
          <w:sz w:val="22"/>
          <w:szCs w:val="22"/>
          <w:lang w:val="en-GB"/>
        </w:rPr>
        <w:t xml:space="preserve"> and</w:t>
      </w:r>
      <w:r w:rsidR="00BB063E" w:rsidRPr="00FB7CE4">
        <w:rPr>
          <w:sz w:val="22"/>
          <w:szCs w:val="22"/>
          <w:lang w:val="en-GB"/>
        </w:rPr>
        <w:t xml:space="preserve"> confirm</w:t>
      </w:r>
      <w:r w:rsidR="005109D1" w:rsidRPr="00FB7CE4">
        <w:rPr>
          <w:sz w:val="22"/>
          <w:szCs w:val="22"/>
          <w:lang w:val="en-GB"/>
        </w:rPr>
        <w:t>ing</w:t>
      </w:r>
      <w:r w:rsidR="00BB063E" w:rsidRPr="00FB7CE4">
        <w:rPr>
          <w:sz w:val="22"/>
          <w:szCs w:val="22"/>
          <w:lang w:val="en-GB"/>
        </w:rPr>
        <w:t xml:space="preserve"> the presence of a</w:t>
      </w:r>
      <w:r w:rsidR="006F70F8" w:rsidRPr="00FB7CE4">
        <w:rPr>
          <w:sz w:val="22"/>
          <w:szCs w:val="22"/>
          <w:lang w:val="en-GB"/>
        </w:rPr>
        <w:t>t least two processes with different response time</w:t>
      </w:r>
      <w:r w:rsidR="00EF52EB" w:rsidRPr="00FB7CE4">
        <w:rPr>
          <w:sz w:val="22"/>
          <w:szCs w:val="22"/>
          <w:lang w:val="en-GB"/>
        </w:rPr>
        <w:t>s</w:t>
      </w:r>
      <w:r w:rsidR="006F70F8" w:rsidRPr="00FB7CE4">
        <w:rPr>
          <w:sz w:val="22"/>
          <w:szCs w:val="22"/>
          <w:lang w:val="en-GB"/>
        </w:rPr>
        <w:t xml:space="preserve">. </w:t>
      </w:r>
      <w:r w:rsidR="00BB063E" w:rsidRPr="00FB7CE4">
        <w:rPr>
          <w:sz w:val="22"/>
          <w:szCs w:val="22"/>
          <w:lang w:val="en-GB"/>
        </w:rPr>
        <w:t xml:space="preserve"> </w:t>
      </w:r>
      <w:r w:rsidR="00E95328" w:rsidRPr="00FB7CE4">
        <w:rPr>
          <w:sz w:val="22"/>
          <w:szCs w:val="22"/>
          <w:lang w:val="en-GB"/>
        </w:rPr>
        <w:t xml:space="preserve">Furthermore, </w:t>
      </w:r>
      <w:r w:rsidR="008F78F5" w:rsidRPr="00FB7CE4">
        <w:rPr>
          <w:sz w:val="22"/>
          <w:szCs w:val="22"/>
          <w:lang w:val="en-GB"/>
        </w:rPr>
        <w:t xml:space="preserve">the presence of </w:t>
      </w:r>
      <w:proofErr w:type="spellStart"/>
      <w:r w:rsidR="005109D1" w:rsidRPr="00FB7CE4">
        <w:rPr>
          <w:sz w:val="22"/>
          <w:szCs w:val="22"/>
          <w:lang w:val="en-GB"/>
        </w:rPr>
        <w:t>OH</w:t>
      </w:r>
      <w:r w:rsidR="005109D1" w:rsidRPr="00FB7CE4">
        <w:rPr>
          <w:sz w:val="22"/>
          <w:szCs w:val="22"/>
          <w:vertAlign w:val="subscript"/>
          <w:lang w:val="en-GB"/>
        </w:rPr>
        <w:t>ads</w:t>
      </w:r>
      <w:proofErr w:type="spellEnd"/>
      <w:r w:rsidR="005109D1" w:rsidRPr="00FB7CE4">
        <w:rPr>
          <w:sz w:val="22"/>
          <w:szCs w:val="22"/>
          <w:lang w:val="en-GB"/>
        </w:rPr>
        <w:t xml:space="preserve"> was directly identified by using SHINERS</w:t>
      </w:r>
      <w:r w:rsidR="00542E9B" w:rsidRPr="00FB7CE4">
        <w:rPr>
          <w:sz w:val="22"/>
          <w:szCs w:val="22"/>
          <w:lang w:val="en-GB"/>
        </w:rPr>
        <w:t>.</w:t>
      </w:r>
      <w:r w:rsidR="008A7E33" w:rsidRPr="00FB7CE4">
        <w:rPr>
          <w:sz w:val="22"/>
          <w:szCs w:val="22"/>
          <w:lang w:val="en-GB"/>
        </w:rPr>
        <w:t xml:space="preserve"> </w:t>
      </w:r>
      <w:r w:rsidR="008857BD" w:rsidRPr="00FB7CE4">
        <w:rPr>
          <w:sz w:val="22"/>
          <w:szCs w:val="22"/>
          <w:lang w:val="en-GB"/>
        </w:rPr>
        <w:t xml:space="preserve">The presence of </w:t>
      </w:r>
      <w:proofErr w:type="spellStart"/>
      <w:r w:rsidR="008857BD" w:rsidRPr="00FB7CE4">
        <w:rPr>
          <w:sz w:val="22"/>
          <w:szCs w:val="22"/>
          <w:lang w:val="en-GB"/>
        </w:rPr>
        <w:t>OH</w:t>
      </w:r>
      <w:r w:rsidR="008857BD" w:rsidRPr="00FB7CE4">
        <w:rPr>
          <w:sz w:val="22"/>
          <w:szCs w:val="22"/>
          <w:vertAlign w:val="subscript"/>
          <w:lang w:val="en-GB"/>
        </w:rPr>
        <w:t>ads</w:t>
      </w:r>
      <w:proofErr w:type="spellEnd"/>
      <w:r w:rsidR="008857BD" w:rsidRPr="00FB7CE4">
        <w:rPr>
          <w:sz w:val="22"/>
          <w:szCs w:val="22"/>
          <w:vertAlign w:val="subscript"/>
          <w:lang w:val="en-GB"/>
        </w:rPr>
        <w:t xml:space="preserve"> </w:t>
      </w:r>
      <w:r w:rsidR="008857BD" w:rsidRPr="00FB7CE4">
        <w:rPr>
          <w:sz w:val="22"/>
          <w:szCs w:val="22"/>
          <w:lang w:val="en-GB"/>
        </w:rPr>
        <w:t xml:space="preserve">species on Pt surfaces crucially sheds light </w:t>
      </w:r>
      <w:r w:rsidR="00EF52EB" w:rsidRPr="00FB7CE4">
        <w:rPr>
          <w:sz w:val="22"/>
          <w:szCs w:val="22"/>
          <w:lang w:val="en-GB"/>
        </w:rPr>
        <w:t xml:space="preserve">on </w:t>
      </w:r>
      <w:r w:rsidR="008857BD" w:rsidRPr="00FB7CE4">
        <w:rPr>
          <w:sz w:val="22"/>
          <w:szCs w:val="22"/>
          <w:lang w:val="en-GB"/>
        </w:rPr>
        <w:t xml:space="preserve">a variety of reaction mechanisms whereby </w:t>
      </w:r>
      <w:proofErr w:type="spellStart"/>
      <w:r w:rsidR="008857BD" w:rsidRPr="00FB7CE4">
        <w:rPr>
          <w:sz w:val="22"/>
          <w:szCs w:val="22"/>
          <w:lang w:val="en-GB"/>
        </w:rPr>
        <w:t>OH</w:t>
      </w:r>
      <w:r w:rsidR="008857BD" w:rsidRPr="00FB7CE4">
        <w:rPr>
          <w:sz w:val="22"/>
          <w:szCs w:val="22"/>
          <w:vertAlign w:val="subscript"/>
          <w:lang w:val="en-GB"/>
        </w:rPr>
        <w:t>ads</w:t>
      </w:r>
      <w:proofErr w:type="spellEnd"/>
      <w:r w:rsidR="008857BD" w:rsidRPr="00FB7CE4">
        <w:rPr>
          <w:sz w:val="22"/>
          <w:szCs w:val="22"/>
          <w:vertAlign w:val="subscript"/>
          <w:lang w:val="en-GB"/>
        </w:rPr>
        <w:t xml:space="preserve"> </w:t>
      </w:r>
      <w:r w:rsidR="008857BD" w:rsidRPr="00FB7CE4">
        <w:rPr>
          <w:sz w:val="22"/>
          <w:szCs w:val="22"/>
          <w:lang w:val="en-GB"/>
        </w:rPr>
        <w:t xml:space="preserve"> is considered the main intermediate. Further studies, using different Pt surface orientations, are in progress to further study the effect of surface geometry on the adsorption of OH.</w:t>
      </w:r>
    </w:p>
    <w:p w14:paraId="05032DE3" w14:textId="4BC41490" w:rsidR="008339C7" w:rsidRPr="00FB7CE4" w:rsidRDefault="00384B90" w:rsidP="00AF5A15">
      <w:pPr>
        <w:pStyle w:val="NormalWeb"/>
        <w:shd w:val="clear" w:color="auto" w:fill="FFFFFF"/>
        <w:spacing w:before="0" w:beforeAutospacing="0" w:after="120" w:afterAutospacing="0" w:line="360" w:lineRule="auto"/>
        <w:jc w:val="both"/>
        <w:rPr>
          <w:b/>
          <w:bCs/>
          <w:sz w:val="22"/>
          <w:szCs w:val="22"/>
          <w:lang w:val="en-GB"/>
        </w:rPr>
      </w:pPr>
      <w:r w:rsidRPr="00FB7CE4">
        <w:rPr>
          <w:b/>
          <w:bCs/>
          <w:sz w:val="22"/>
          <w:szCs w:val="22"/>
          <w:lang w:val="en-GB"/>
        </w:rPr>
        <w:t>Methods</w:t>
      </w:r>
    </w:p>
    <w:p w14:paraId="0FEA85CD" w14:textId="42E4DAAC" w:rsidR="0080200B" w:rsidRPr="00FB7CE4" w:rsidRDefault="0080200B" w:rsidP="00AF5A15">
      <w:pPr>
        <w:pStyle w:val="NormalWeb"/>
        <w:shd w:val="clear" w:color="auto" w:fill="FFFFFF"/>
        <w:spacing w:before="0" w:beforeAutospacing="0" w:after="120" w:afterAutospacing="0" w:line="360" w:lineRule="auto"/>
        <w:jc w:val="both"/>
        <w:rPr>
          <w:b/>
          <w:bCs/>
          <w:sz w:val="22"/>
          <w:szCs w:val="22"/>
          <w:lang w:val="en-GB"/>
        </w:rPr>
      </w:pPr>
      <w:r w:rsidRPr="00FB7CE4">
        <w:rPr>
          <w:b/>
          <w:bCs/>
          <w:sz w:val="22"/>
          <w:szCs w:val="22"/>
          <w:lang w:val="en-GB"/>
        </w:rPr>
        <w:t>Chemicals</w:t>
      </w:r>
    </w:p>
    <w:p w14:paraId="41737948" w14:textId="40AE348B" w:rsidR="003C4BD5" w:rsidRPr="00FB7CE4" w:rsidRDefault="008E7030" w:rsidP="00AF5A15">
      <w:pPr>
        <w:pStyle w:val="NormalWeb"/>
        <w:shd w:val="clear" w:color="auto" w:fill="FFFFFF"/>
        <w:spacing w:before="0" w:beforeAutospacing="0" w:after="120" w:afterAutospacing="0" w:line="360" w:lineRule="auto"/>
        <w:jc w:val="both"/>
        <w:rPr>
          <w:sz w:val="22"/>
          <w:szCs w:val="22"/>
          <w:lang w:val="en-GB"/>
        </w:rPr>
      </w:pPr>
      <w:r w:rsidRPr="00FB7CE4">
        <w:rPr>
          <w:sz w:val="22"/>
          <w:szCs w:val="22"/>
          <w:shd w:val="clear" w:color="auto" w:fill="FFFFFF"/>
          <w:lang w:val="en-GB"/>
        </w:rPr>
        <w:t>Chloroauric acid (99.99%), (3-aminopropyl)</w:t>
      </w:r>
      <w:proofErr w:type="spellStart"/>
      <w:r w:rsidRPr="00FB7CE4">
        <w:rPr>
          <w:sz w:val="22"/>
          <w:szCs w:val="22"/>
          <w:shd w:val="clear" w:color="auto" w:fill="FFFFFF"/>
          <w:lang w:val="en-GB"/>
        </w:rPr>
        <w:t>trimethoxysilane</w:t>
      </w:r>
      <w:proofErr w:type="spellEnd"/>
      <w:r w:rsidRPr="00FB7CE4">
        <w:rPr>
          <w:sz w:val="22"/>
          <w:szCs w:val="22"/>
          <w:shd w:val="clear" w:color="auto" w:fill="FFFFFF"/>
          <w:lang w:val="en-GB"/>
        </w:rPr>
        <w:t xml:space="preserve">(APTMS) (97%), </w:t>
      </w:r>
      <w:r w:rsidR="004229A5" w:rsidRPr="00FB7CE4">
        <w:rPr>
          <w:sz w:val="22"/>
          <w:szCs w:val="22"/>
          <w:shd w:val="clear" w:color="auto" w:fill="FFFFFF"/>
          <w:lang w:val="en-GB"/>
        </w:rPr>
        <w:t xml:space="preserve">sodium </w:t>
      </w:r>
      <w:r w:rsidR="0080200B" w:rsidRPr="00FB7CE4">
        <w:rPr>
          <w:sz w:val="22"/>
          <w:szCs w:val="22"/>
          <w:shd w:val="clear" w:color="auto" w:fill="FFFFFF"/>
          <w:lang w:val="en-GB"/>
        </w:rPr>
        <w:t>citrate (99.0%)</w:t>
      </w:r>
      <w:r w:rsidR="00104721" w:rsidRPr="00FB7CE4">
        <w:rPr>
          <w:sz w:val="22"/>
          <w:szCs w:val="22"/>
          <w:shd w:val="clear" w:color="auto" w:fill="FFFFFF"/>
          <w:lang w:val="en-GB"/>
        </w:rPr>
        <w:t>,</w:t>
      </w:r>
      <w:r w:rsidR="0080200B" w:rsidRPr="00FB7CE4">
        <w:rPr>
          <w:sz w:val="22"/>
          <w:szCs w:val="22"/>
          <w:shd w:val="clear" w:color="auto" w:fill="FFFFFF"/>
          <w:lang w:val="en-GB"/>
        </w:rPr>
        <w:t xml:space="preserve"> </w:t>
      </w:r>
      <w:r w:rsidRPr="00FB7CE4">
        <w:rPr>
          <w:sz w:val="22"/>
          <w:szCs w:val="22"/>
          <w:shd w:val="clear" w:color="auto" w:fill="FFFFFF"/>
          <w:lang w:val="en-GB"/>
        </w:rPr>
        <w:t>and sodium silicate</w:t>
      </w:r>
      <w:r w:rsidR="004C386F" w:rsidRPr="00FB7CE4">
        <w:rPr>
          <w:sz w:val="22"/>
          <w:szCs w:val="22"/>
          <w:shd w:val="clear" w:color="auto" w:fill="FFFFFF"/>
          <w:lang w:val="en-GB"/>
        </w:rPr>
        <w:t xml:space="preserve"> solution (27% SiO</w:t>
      </w:r>
      <w:r w:rsidR="004C386F" w:rsidRPr="00FB7CE4">
        <w:rPr>
          <w:sz w:val="22"/>
          <w:szCs w:val="22"/>
          <w:shd w:val="clear" w:color="auto" w:fill="FFFFFF"/>
          <w:vertAlign w:val="subscript"/>
          <w:lang w:val="en-GB"/>
        </w:rPr>
        <w:t>2</w:t>
      </w:r>
      <w:r w:rsidR="004C386F" w:rsidRPr="00FB7CE4">
        <w:rPr>
          <w:sz w:val="22"/>
          <w:szCs w:val="22"/>
          <w:shd w:val="clear" w:color="auto" w:fill="FFFFFF"/>
          <w:lang w:val="en-GB"/>
        </w:rPr>
        <w:t>),</w:t>
      </w:r>
      <w:r w:rsidRPr="00FB7CE4">
        <w:rPr>
          <w:sz w:val="22"/>
          <w:szCs w:val="22"/>
          <w:shd w:val="clear" w:color="auto" w:fill="FFFFFF"/>
          <w:lang w:val="en-GB"/>
        </w:rPr>
        <w:t xml:space="preserve"> employed for the</w:t>
      </w:r>
      <w:r w:rsidR="004C386F" w:rsidRPr="00FB7CE4">
        <w:rPr>
          <w:sz w:val="22"/>
          <w:szCs w:val="22"/>
          <w:shd w:val="clear" w:color="auto" w:fill="FFFFFF"/>
          <w:lang w:val="en-GB"/>
        </w:rPr>
        <w:t xml:space="preserve"> preparation of the </w:t>
      </w:r>
      <w:r w:rsidR="004C386F" w:rsidRPr="00FB7CE4">
        <w:rPr>
          <w:sz w:val="22"/>
          <w:szCs w:val="22"/>
          <w:lang w:val="en-GB"/>
        </w:rPr>
        <w:t xml:space="preserve">Au nanoparticle coated by </w:t>
      </w:r>
      <w:r w:rsidR="00104721" w:rsidRPr="00FB7CE4">
        <w:rPr>
          <w:sz w:val="22"/>
          <w:szCs w:val="22"/>
          <w:lang w:val="en-GB"/>
        </w:rPr>
        <w:t xml:space="preserve">a </w:t>
      </w:r>
      <w:r w:rsidR="004C386F" w:rsidRPr="00FB7CE4">
        <w:rPr>
          <w:sz w:val="22"/>
          <w:szCs w:val="22"/>
          <w:lang w:val="en-GB"/>
        </w:rPr>
        <w:t>thin SiO</w:t>
      </w:r>
      <w:r w:rsidR="004C386F" w:rsidRPr="00FB7CE4">
        <w:rPr>
          <w:sz w:val="22"/>
          <w:szCs w:val="22"/>
          <w:vertAlign w:val="subscript"/>
          <w:lang w:val="en-GB"/>
        </w:rPr>
        <w:t>2</w:t>
      </w:r>
      <w:r w:rsidR="004C386F" w:rsidRPr="00FB7CE4">
        <w:rPr>
          <w:sz w:val="22"/>
          <w:szCs w:val="22"/>
          <w:lang w:val="en-GB"/>
        </w:rPr>
        <w:t> layer (Au@SiO</w:t>
      </w:r>
      <w:r w:rsidR="004C386F" w:rsidRPr="00FB7CE4">
        <w:rPr>
          <w:sz w:val="22"/>
          <w:szCs w:val="22"/>
          <w:vertAlign w:val="subscript"/>
          <w:lang w:val="en-GB"/>
        </w:rPr>
        <w:t>2</w:t>
      </w:r>
      <w:r w:rsidR="004C386F" w:rsidRPr="00FB7CE4">
        <w:rPr>
          <w:sz w:val="22"/>
          <w:szCs w:val="22"/>
          <w:lang w:val="en-GB"/>
        </w:rPr>
        <w:t> NPs)</w:t>
      </w:r>
      <w:r w:rsidR="00CE5C95" w:rsidRPr="00FB7CE4">
        <w:rPr>
          <w:sz w:val="22"/>
          <w:szCs w:val="22"/>
          <w:lang w:val="en-GB"/>
        </w:rPr>
        <w:t>,</w:t>
      </w:r>
      <w:r w:rsidRPr="00FB7CE4">
        <w:rPr>
          <w:sz w:val="22"/>
          <w:szCs w:val="22"/>
          <w:shd w:val="clear" w:color="auto" w:fill="FFFFFF"/>
          <w:lang w:val="en-GB"/>
        </w:rPr>
        <w:t xml:space="preserve"> </w:t>
      </w:r>
      <w:r w:rsidR="004C386F" w:rsidRPr="00FB7CE4">
        <w:rPr>
          <w:sz w:val="22"/>
          <w:szCs w:val="22"/>
          <w:shd w:val="clear" w:color="auto" w:fill="FFFFFF"/>
          <w:lang w:val="en-GB"/>
        </w:rPr>
        <w:t xml:space="preserve">were purchased </w:t>
      </w:r>
      <w:r w:rsidR="004229A5" w:rsidRPr="00FB7CE4">
        <w:rPr>
          <w:sz w:val="22"/>
          <w:szCs w:val="22"/>
          <w:shd w:val="clear" w:color="auto" w:fill="FFFFFF"/>
          <w:lang w:val="en-GB"/>
        </w:rPr>
        <w:t xml:space="preserve">from </w:t>
      </w:r>
      <w:r w:rsidR="004C386F" w:rsidRPr="00FB7CE4">
        <w:rPr>
          <w:sz w:val="22"/>
          <w:szCs w:val="22"/>
          <w:shd w:val="clear" w:color="auto" w:fill="FFFFFF"/>
          <w:lang w:val="en-GB"/>
        </w:rPr>
        <w:t xml:space="preserve">Merck. </w:t>
      </w:r>
      <w:r w:rsidR="00CE5C95" w:rsidRPr="00FB7CE4">
        <w:rPr>
          <w:sz w:val="22"/>
          <w:szCs w:val="22"/>
          <w:shd w:val="clear" w:color="auto" w:fill="FFFFFF"/>
          <w:lang w:val="en-GB"/>
        </w:rPr>
        <w:t xml:space="preserve">For the </w:t>
      </w:r>
      <w:r w:rsidR="004229A5" w:rsidRPr="00FB7CE4">
        <w:rPr>
          <w:sz w:val="22"/>
          <w:szCs w:val="22"/>
          <w:shd w:val="clear" w:color="auto" w:fill="FFFFFF"/>
          <w:lang w:val="en-GB"/>
        </w:rPr>
        <w:t>electrochemical experiments</w:t>
      </w:r>
      <w:r w:rsidR="00CE5C95" w:rsidRPr="00FB7CE4">
        <w:rPr>
          <w:sz w:val="22"/>
          <w:szCs w:val="22"/>
          <w:shd w:val="clear" w:color="auto" w:fill="FFFFFF"/>
          <w:lang w:val="en-GB"/>
        </w:rPr>
        <w:t>, s</w:t>
      </w:r>
      <w:r w:rsidR="00CE5C95" w:rsidRPr="00FB7CE4">
        <w:rPr>
          <w:sz w:val="22"/>
          <w:szCs w:val="22"/>
          <w:lang w:val="en-GB"/>
        </w:rPr>
        <w:t>olutions were prepared using HClO</w:t>
      </w:r>
      <w:r w:rsidR="00CE5C95" w:rsidRPr="00FB7CE4">
        <w:rPr>
          <w:sz w:val="22"/>
          <w:szCs w:val="22"/>
          <w:vertAlign w:val="subscript"/>
          <w:lang w:val="en-GB"/>
        </w:rPr>
        <w:t>4</w:t>
      </w:r>
      <w:r w:rsidR="00CE5C95" w:rsidRPr="00FB7CE4">
        <w:rPr>
          <w:sz w:val="22"/>
          <w:szCs w:val="22"/>
          <w:lang w:val="en-GB"/>
        </w:rPr>
        <w:t xml:space="preserve"> (Merck, </w:t>
      </w:r>
      <w:proofErr w:type="spellStart"/>
      <w:r w:rsidR="00CE5C95" w:rsidRPr="00FB7CE4">
        <w:rPr>
          <w:sz w:val="22"/>
          <w:szCs w:val="22"/>
          <w:lang w:val="en-GB"/>
        </w:rPr>
        <w:t>Suprapur</w:t>
      </w:r>
      <w:proofErr w:type="spellEnd"/>
      <w:r w:rsidR="00CE5C95" w:rsidRPr="00FB7CE4">
        <w:rPr>
          <w:sz w:val="22"/>
          <w:szCs w:val="22"/>
          <w:lang w:val="en-GB"/>
        </w:rPr>
        <w:t>, 70%) dissolved in ultrapure water (</w:t>
      </w:r>
      <w:proofErr w:type="spellStart"/>
      <w:r w:rsidR="00CE5C95" w:rsidRPr="00FB7CE4">
        <w:rPr>
          <w:sz w:val="22"/>
          <w:szCs w:val="22"/>
          <w:lang w:val="en-GB"/>
        </w:rPr>
        <w:t>Elga</w:t>
      </w:r>
      <w:proofErr w:type="spellEnd"/>
      <w:r w:rsidR="00CE5C95" w:rsidRPr="00FB7CE4">
        <w:rPr>
          <w:sz w:val="22"/>
          <w:szCs w:val="22"/>
          <w:lang w:val="en-GB"/>
        </w:rPr>
        <w:t xml:space="preserve"> </w:t>
      </w:r>
      <w:proofErr w:type="spellStart"/>
      <w:r w:rsidR="00CE5C95" w:rsidRPr="00FB7CE4">
        <w:rPr>
          <w:sz w:val="22"/>
          <w:szCs w:val="22"/>
          <w:lang w:val="en-GB"/>
        </w:rPr>
        <w:t>PureLab</w:t>
      </w:r>
      <w:proofErr w:type="spellEnd"/>
      <w:r w:rsidR="00CE5C95" w:rsidRPr="00FB7CE4">
        <w:rPr>
          <w:sz w:val="22"/>
          <w:szCs w:val="22"/>
          <w:lang w:val="en-GB"/>
        </w:rPr>
        <w:t xml:space="preserve"> Ultra, 18.2 MΩ cm) and deoxygenated using </w:t>
      </w:r>
      <w:proofErr w:type="spellStart"/>
      <w:r w:rsidR="00CE5C95" w:rsidRPr="00FB7CE4">
        <w:rPr>
          <w:sz w:val="22"/>
          <w:szCs w:val="22"/>
          <w:lang w:val="en-GB"/>
        </w:rPr>
        <w:t>Ar</w:t>
      </w:r>
      <w:proofErr w:type="spellEnd"/>
      <w:r w:rsidR="00CE5C95" w:rsidRPr="00FB7CE4">
        <w:rPr>
          <w:sz w:val="22"/>
          <w:szCs w:val="22"/>
          <w:lang w:val="en-GB"/>
        </w:rPr>
        <w:t xml:space="preserve"> (N50, Air Liquide). H</w:t>
      </w:r>
      <w:r w:rsidR="00CE5C95" w:rsidRPr="00FB7CE4">
        <w:rPr>
          <w:sz w:val="22"/>
          <w:szCs w:val="22"/>
          <w:vertAlign w:val="subscript"/>
          <w:lang w:val="en-GB"/>
        </w:rPr>
        <w:t>2</w:t>
      </w:r>
      <w:r w:rsidR="00CE5C95" w:rsidRPr="00FB7CE4">
        <w:rPr>
          <w:sz w:val="22"/>
          <w:szCs w:val="22"/>
          <w:lang w:val="en-GB"/>
        </w:rPr>
        <w:t> (N50, Air Liquide) for the reference electrode and CO (N50, Air Liquide) for the CO displacement experiments</w:t>
      </w:r>
      <w:r w:rsidR="004229A5" w:rsidRPr="00FB7CE4">
        <w:rPr>
          <w:sz w:val="22"/>
          <w:szCs w:val="22"/>
          <w:lang w:val="en-GB"/>
        </w:rPr>
        <w:t xml:space="preserve"> were also employed</w:t>
      </w:r>
      <w:r w:rsidR="00C062E8" w:rsidRPr="00FB7CE4">
        <w:rPr>
          <w:sz w:val="22"/>
          <w:szCs w:val="22"/>
          <w:lang w:val="en-GB"/>
        </w:rPr>
        <w:t>.</w:t>
      </w:r>
    </w:p>
    <w:p w14:paraId="1E634D8B" w14:textId="55464ED9" w:rsidR="008339C7" w:rsidRPr="00FB7CE4" w:rsidRDefault="008339C7" w:rsidP="00AF5A15">
      <w:pPr>
        <w:pStyle w:val="NormalWeb"/>
        <w:shd w:val="clear" w:color="auto" w:fill="FFFFFF"/>
        <w:spacing w:before="0" w:beforeAutospacing="0" w:after="120" w:afterAutospacing="0" w:line="360" w:lineRule="auto"/>
        <w:jc w:val="both"/>
        <w:rPr>
          <w:b/>
          <w:bCs/>
          <w:color w:val="222222"/>
          <w:sz w:val="22"/>
          <w:szCs w:val="22"/>
          <w:lang w:val="en-GB"/>
        </w:rPr>
      </w:pPr>
      <w:r w:rsidRPr="00FB7CE4">
        <w:rPr>
          <w:b/>
          <w:bCs/>
          <w:color w:val="222222"/>
          <w:sz w:val="22"/>
          <w:szCs w:val="22"/>
          <w:lang w:val="en-GB"/>
        </w:rPr>
        <w:t>Electrochemistry</w:t>
      </w:r>
    </w:p>
    <w:p w14:paraId="735D40D4" w14:textId="7033DC91" w:rsidR="00CD3D09" w:rsidRPr="00FB7CE4" w:rsidRDefault="001210B8" w:rsidP="00AF5A15">
      <w:pPr>
        <w:pStyle w:val="NormalWeb"/>
        <w:shd w:val="clear" w:color="auto" w:fill="FFFFFF"/>
        <w:spacing w:before="0" w:beforeAutospacing="0" w:after="120" w:afterAutospacing="0" w:line="360" w:lineRule="auto"/>
        <w:jc w:val="both"/>
        <w:rPr>
          <w:sz w:val="22"/>
          <w:szCs w:val="22"/>
          <w:shd w:val="clear" w:color="auto" w:fill="FFFFFF"/>
          <w:lang w:val="en-US"/>
        </w:rPr>
      </w:pPr>
      <w:r w:rsidRPr="00FB7CE4">
        <w:rPr>
          <w:color w:val="2E2E2E"/>
          <w:sz w:val="22"/>
          <w:szCs w:val="22"/>
          <w:lang w:val="en-GB"/>
        </w:rPr>
        <w:t xml:space="preserve">The </w:t>
      </w:r>
      <w:r w:rsidR="00574EE0" w:rsidRPr="00FB7CE4">
        <w:rPr>
          <w:color w:val="2E2E2E"/>
          <w:sz w:val="22"/>
          <w:szCs w:val="22"/>
          <w:lang w:val="en-GB"/>
        </w:rPr>
        <w:t xml:space="preserve">electrochemical </w:t>
      </w:r>
      <w:r w:rsidRPr="00FB7CE4">
        <w:rPr>
          <w:color w:val="2E2E2E"/>
          <w:sz w:val="22"/>
          <w:szCs w:val="22"/>
          <w:lang w:val="en-GB"/>
        </w:rPr>
        <w:t>experiments were carried out in a two-compartment electrochemical glass cell</w:t>
      </w:r>
      <w:r w:rsidR="00574EE0" w:rsidRPr="00FB7CE4">
        <w:rPr>
          <w:color w:val="2E2E2E"/>
          <w:sz w:val="22"/>
          <w:szCs w:val="22"/>
          <w:lang w:val="en-GB"/>
        </w:rPr>
        <w:t xml:space="preserve"> for the CO displacement and AC Voltammetry and a Teflon cell for </w:t>
      </w:r>
      <w:r w:rsidR="00A42759" w:rsidRPr="00FB7CE4">
        <w:rPr>
          <w:color w:val="2E2E2E"/>
          <w:sz w:val="22"/>
          <w:szCs w:val="22"/>
          <w:lang w:val="en-GB"/>
        </w:rPr>
        <w:t xml:space="preserve">the </w:t>
      </w:r>
      <w:r w:rsidR="00574EE0" w:rsidRPr="00FB7CE4">
        <w:rPr>
          <w:color w:val="2E2E2E"/>
          <w:sz w:val="22"/>
          <w:szCs w:val="22"/>
          <w:lang w:val="en-GB"/>
        </w:rPr>
        <w:t>Raman experiments. A</w:t>
      </w:r>
      <w:r w:rsidRPr="00FB7CE4">
        <w:rPr>
          <w:color w:val="2E2E2E"/>
          <w:sz w:val="22"/>
          <w:szCs w:val="22"/>
          <w:lang w:val="en-GB"/>
        </w:rPr>
        <w:t xml:space="preserve"> reversible hydrogen electrode (RHE)</w:t>
      </w:r>
      <w:r w:rsidR="00574EE0" w:rsidRPr="00FB7CE4">
        <w:rPr>
          <w:color w:val="2E2E2E"/>
          <w:sz w:val="22"/>
          <w:szCs w:val="22"/>
          <w:lang w:val="en-GB"/>
        </w:rPr>
        <w:t xml:space="preserve"> was employed</w:t>
      </w:r>
      <w:r w:rsidRPr="00FB7CE4">
        <w:rPr>
          <w:color w:val="2E2E2E"/>
          <w:sz w:val="22"/>
          <w:szCs w:val="22"/>
          <w:lang w:val="en-GB"/>
        </w:rPr>
        <w:t xml:space="preserve"> as reference electrode and a Pt wire as counter electrode. The Pt(311) </w:t>
      </w:r>
      <w:r w:rsidR="00A42759" w:rsidRPr="00FB7CE4">
        <w:rPr>
          <w:color w:val="2E2E2E"/>
          <w:sz w:val="22"/>
          <w:szCs w:val="22"/>
          <w:lang w:val="en-GB"/>
        </w:rPr>
        <w:t xml:space="preserve">working </w:t>
      </w:r>
      <w:r w:rsidRPr="00FB7CE4">
        <w:rPr>
          <w:color w:val="2E2E2E"/>
          <w:sz w:val="22"/>
          <w:szCs w:val="22"/>
          <w:lang w:val="en-GB"/>
        </w:rPr>
        <w:t xml:space="preserve">electrode was prepared by following the </w:t>
      </w:r>
      <w:proofErr w:type="spellStart"/>
      <w:r w:rsidRPr="00FB7CE4">
        <w:rPr>
          <w:color w:val="2E2E2E"/>
          <w:sz w:val="22"/>
          <w:szCs w:val="22"/>
          <w:lang w:val="en-GB"/>
        </w:rPr>
        <w:t>Clavilier</w:t>
      </w:r>
      <w:proofErr w:type="spellEnd"/>
      <w:r w:rsidRPr="00FB7CE4">
        <w:rPr>
          <w:color w:val="2E2E2E"/>
          <w:sz w:val="22"/>
          <w:szCs w:val="22"/>
          <w:lang w:val="en-GB"/>
        </w:rPr>
        <w:t xml:space="preserve"> method</w:t>
      </w:r>
      <w:r w:rsidR="003C4BD5" w:rsidRPr="00FB7CE4">
        <w:rPr>
          <w:color w:val="2E2E2E"/>
          <w:sz w:val="22"/>
          <w:szCs w:val="22"/>
          <w:lang w:val="en-GB"/>
        </w:rPr>
        <w:fldChar w:fldCharType="begin" w:fldLock="1"/>
      </w:r>
      <w:r w:rsidR="00EF52EB" w:rsidRPr="00FB7CE4">
        <w:rPr>
          <w:color w:val="2E2E2E"/>
          <w:sz w:val="22"/>
          <w:szCs w:val="22"/>
          <w:lang w:val="en-GB"/>
        </w:rPr>
        <w:instrText>ADDIN CSL_CITATION {"citationItems":[{"id":"ITEM-1","itemData":{"DOI":"10.1201/b11480-3","ISBN":"978-1-4398-3750-4","author":[{"dropping-particle":"","family":"Korzeniewski","given":"Carol","non-dropping-particle":"","parse-names":false,"suffix":""},{"dropping-particle":"","family":"Climent","given":"Victor","non-dropping-particle":"","parse-names":false,"suffix":""},{"dropping-particle":"","family":"Feliu","given":"Juan","non-dropping-particle":"","parse-names":false,"suffix":""}],"chapter-number":"2","container-title":"Electroanalytical Chemistry A Series of Advances: Volume 24","editor":[{"dropping-particle":"","family":"Bard","given":"Allen J.","non-dropping-particle":"","parse-names":false,"suffix":""},{"dropping-particle":"","family":"Zoski","given":"Cynthia G","non-dropping-particle":"","parse-names":false,"suffix":""}],"id":"ITEM-1","issued":{"date-parts":[["2011","11"]]},"page":"75-170","publisher":"CRC Press","publisher-place":"Roca Raton","title":"Electrochemistry at Platinum Single Crystal Electrodes","type":"chapter"},"uris":["http://www.mendeley.com/documents/?uuid=5060c0f1-06a6-46fd-b195-47b23f006fd7"]}],"mendeley":{"formattedCitation":"&lt;sup&gt;2&lt;/sup&gt;","plainTextFormattedCitation":"2","previouslyFormattedCitation":"&lt;sup&gt;2&lt;/sup&gt;"},"properties":{"noteIndex":0},"schema":"https://github.com/citation-style-language/schema/raw/master/csl-citation.json"}</w:instrText>
      </w:r>
      <w:r w:rsidR="003C4BD5" w:rsidRPr="00FB7CE4">
        <w:rPr>
          <w:color w:val="2E2E2E"/>
          <w:sz w:val="22"/>
          <w:szCs w:val="22"/>
          <w:lang w:val="en-GB"/>
        </w:rPr>
        <w:fldChar w:fldCharType="separate"/>
      </w:r>
      <w:r w:rsidR="003C4BD5" w:rsidRPr="00FB7CE4">
        <w:rPr>
          <w:noProof/>
          <w:color w:val="2E2E2E"/>
          <w:sz w:val="22"/>
          <w:szCs w:val="22"/>
          <w:vertAlign w:val="superscript"/>
          <w:lang w:val="en-GB"/>
        </w:rPr>
        <w:t>2</w:t>
      </w:r>
      <w:r w:rsidR="003C4BD5" w:rsidRPr="00FB7CE4">
        <w:rPr>
          <w:color w:val="2E2E2E"/>
          <w:sz w:val="22"/>
          <w:szCs w:val="22"/>
          <w:lang w:val="en-GB"/>
        </w:rPr>
        <w:fldChar w:fldCharType="end"/>
      </w:r>
      <w:r w:rsidRPr="00FB7CE4">
        <w:rPr>
          <w:color w:val="2E2E2E"/>
          <w:sz w:val="22"/>
          <w:szCs w:val="22"/>
          <w:lang w:val="en-GB"/>
        </w:rPr>
        <w:t xml:space="preserve">. </w:t>
      </w:r>
      <w:r w:rsidR="00574EE0" w:rsidRPr="00FB7CE4">
        <w:rPr>
          <w:color w:val="2E2E2E"/>
          <w:sz w:val="22"/>
          <w:szCs w:val="22"/>
          <w:lang w:val="en-GB"/>
        </w:rPr>
        <w:t>The electrolyte (0.1 M HClO</w:t>
      </w:r>
      <w:r w:rsidR="00574EE0" w:rsidRPr="00FB7CE4">
        <w:rPr>
          <w:color w:val="2E2E2E"/>
          <w:sz w:val="22"/>
          <w:szCs w:val="22"/>
          <w:vertAlign w:val="subscript"/>
          <w:lang w:val="en-GB"/>
        </w:rPr>
        <w:t>4</w:t>
      </w:r>
      <w:r w:rsidR="00574EE0" w:rsidRPr="00FB7CE4">
        <w:rPr>
          <w:color w:val="2E2E2E"/>
          <w:sz w:val="22"/>
          <w:szCs w:val="22"/>
          <w:lang w:val="en-GB"/>
        </w:rPr>
        <w:t>) was always dea</w:t>
      </w:r>
      <w:r w:rsidR="00216980" w:rsidRPr="00FB7CE4">
        <w:rPr>
          <w:color w:val="2E2E2E"/>
          <w:sz w:val="22"/>
          <w:szCs w:val="22"/>
          <w:lang w:val="en-GB"/>
        </w:rPr>
        <w:t>e</w:t>
      </w:r>
      <w:r w:rsidR="00574EE0" w:rsidRPr="00FB7CE4">
        <w:rPr>
          <w:color w:val="2E2E2E"/>
          <w:sz w:val="22"/>
          <w:szCs w:val="22"/>
          <w:lang w:val="en-GB"/>
        </w:rPr>
        <w:t xml:space="preserve">rated with </w:t>
      </w:r>
      <w:proofErr w:type="spellStart"/>
      <w:r w:rsidR="00574EE0" w:rsidRPr="00FB7CE4">
        <w:rPr>
          <w:color w:val="2E2E2E"/>
          <w:sz w:val="22"/>
          <w:szCs w:val="22"/>
          <w:lang w:val="en-GB"/>
        </w:rPr>
        <w:t>Ar</w:t>
      </w:r>
      <w:proofErr w:type="spellEnd"/>
      <w:r w:rsidR="00574EE0" w:rsidRPr="00FB7CE4">
        <w:rPr>
          <w:color w:val="2E2E2E"/>
          <w:sz w:val="22"/>
          <w:szCs w:val="22"/>
          <w:lang w:val="en-GB"/>
        </w:rPr>
        <w:t xml:space="preserve"> before experiments</w:t>
      </w:r>
      <w:r w:rsidR="006D79B2" w:rsidRPr="00FB7CE4">
        <w:rPr>
          <w:color w:val="2E2E2E"/>
          <w:sz w:val="22"/>
          <w:szCs w:val="22"/>
          <w:lang w:val="en-GB"/>
        </w:rPr>
        <w:t xml:space="preserve">. CO is introduced in the </w:t>
      </w:r>
      <w:r w:rsidR="00574EE0" w:rsidRPr="00FB7CE4">
        <w:rPr>
          <w:color w:val="2E2E2E"/>
          <w:sz w:val="22"/>
          <w:szCs w:val="22"/>
          <w:lang w:val="en-GB"/>
        </w:rPr>
        <w:t>dea</w:t>
      </w:r>
      <w:r w:rsidR="002479C0" w:rsidRPr="00FB7CE4">
        <w:rPr>
          <w:color w:val="2E2E2E"/>
          <w:sz w:val="22"/>
          <w:szCs w:val="22"/>
          <w:lang w:val="en-GB"/>
        </w:rPr>
        <w:t>er</w:t>
      </w:r>
      <w:r w:rsidR="00574EE0" w:rsidRPr="00FB7CE4">
        <w:rPr>
          <w:color w:val="2E2E2E"/>
          <w:sz w:val="22"/>
          <w:szCs w:val="22"/>
          <w:lang w:val="en-GB"/>
        </w:rPr>
        <w:t>ated solution for the CO displacement experiments</w:t>
      </w:r>
      <w:r w:rsidR="0002086F" w:rsidRPr="00FB7CE4">
        <w:rPr>
          <w:color w:val="2E2E2E"/>
          <w:sz w:val="22"/>
          <w:szCs w:val="22"/>
          <w:lang w:val="en-GB"/>
        </w:rPr>
        <w:t xml:space="preserve"> at room temperature</w:t>
      </w:r>
      <w:r w:rsidR="00574EE0" w:rsidRPr="00FB7CE4">
        <w:rPr>
          <w:color w:val="2E2E2E"/>
          <w:sz w:val="22"/>
          <w:szCs w:val="22"/>
          <w:lang w:val="en-GB"/>
        </w:rPr>
        <w:t>.</w:t>
      </w:r>
      <w:r w:rsidR="0070320F" w:rsidRPr="00FB7CE4">
        <w:rPr>
          <w:color w:val="2E2E2E"/>
          <w:sz w:val="22"/>
          <w:szCs w:val="22"/>
          <w:lang w:val="en-GB"/>
        </w:rPr>
        <w:t xml:space="preserve"> Special caution has been taken to avoid the presence of O</w:t>
      </w:r>
      <w:r w:rsidR="0070320F" w:rsidRPr="00FB7CE4">
        <w:rPr>
          <w:color w:val="2E2E2E"/>
          <w:sz w:val="22"/>
          <w:szCs w:val="22"/>
          <w:vertAlign w:val="subscript"/>
          <w:lang w:val="en-GB"/>
        </w:rPr>
        <w:t>2</w:t>
      </w:r>
      <w:r w:rsidR="0070320F" w:rsidRPr="00FB7CE4">
        <w:rPr>
          <w:color w:val="2E2E2E"/>
          <w:sz w:val="22"/>
          <w:szCs w:val="22"/>
          <w:lang w:val="en-GB"/>
        </w:rPr>
        <w:t xml:space="preserve"> in the CO inlet. </w:t>
      </w:r>
      <w:r w:rsidR="00FB6340" w:rsidRPr="00FB7CE4">
        <w:rPr>
          <w:color w:val="2E2E2E"/>
          <w:sz w:val="22"/>
          <w:szCs w:val="22"/>
          <w:lang w:val="en-GB"/>
        </w:rPr>
        <w:t>All t</w:t>
      </w:r>
      <w:r w:rsidR="00FB6340" w:rsidRPr="00FB7CE4">
        <w:rPr>
          <w:sz w:val="22"/>
          <w:szCs w:val="22"/>
          <w:shd w:val="clear" w:color="auto" w:fill="FFFFFF"/>
          <w:lang w:val="en-US"/>
        </w:rPr>
        <w:t xml:space="preserve">he current density </w:t>
      </w:r>
      <w:proofErr w:type="gramStart"/>
      <w:r w:rsidR="00FB6340" w:rsidRPr="00FB7CE4">
        <w:rPr>
          <w:sz w:val="22"/>
          <w:szCs w:val="22"/>
          <w:shd w:val="clear" w:color="auto" w:fill="FFFFFF"/>
          <w:lang w:val="en-US"/>
        </w:rPr>
        <w:t>were</w:t>
      </w:r>
      <w:proofErr w:type="gramEnd"/>
      <w:r w:rsidR="00FB6340" w:rsidRPr="00FB7CE4">
        <w:rPr>
          <w:sz w:val="22"/>
          <w:szCs w:val="22"/>
          <w:shd w:val="clear" w:color="auto" w:fill="FFFFFF"/>
          <w:lang w:val="en-US"/>
        </w:rPr>
        <w:t xml:space="preserve"> calculated by the normalization of the current to the geometric </w:t>
      </w:r>
      <w:r w:rsidR="004C33F6" w:rsidRPr="00FB7CE4">
        <w:rPr>
          <w:sz w:val="22"/>
          <w:szCs w:val="22"/>
          <w:shd w:val="clear" w:color="auto" w:fill="FFFFFF"/>
          <w:lang w:val="en-US"/>
        </w:rPr>
        <w:t xml:space="preserve">area </w:t>
      </w:r>
      <w:r w:rsidR="00FB6340" w:rsidRPr="00FB7CE4">
        <w:rPr>
          <w:sz w:val="22"/>
          <w:szCs w:val="22"/>
          <w:shd w:val="clear" w:color="auto" w:fill="FFFFFF"/>
          <w:lang w:val="en-US"/>
        </w:rPr>
        <w:t>of the bulk Pt electrode (3.92 mm</w:t>
      </w:r>
      <w:r w:rsidR="00FB6340" w:rsidRPr="00FB7CE4">
        <w:rPr>
          <w:sz w:val="22"/>
          <w:szCs w:val="22"/>
          <w:shd w:val="clear" w:color="auto" w:fill="FFFFFF"/>
          <w:vertAlign w:val="superscript"/>
          <w:lang w:val="en-US"/>
        </w:rPr>
        <w:t>2</w:t>
      </w:r>
      <w:r w:rsidR="00FB6340" w:rsidRPr="00FB7CE4">
        <w:rPr>
          <w:sz w:val="22"/>
          <w:szCs w:val="22"/>
          <w:shd w:val="clear" w:color="auto" w:fill="FFFFFF"/>
          <w:lang w:val="en-US"/>
        </w:rPr>
        <w:t>)</w:t>
      </w:r>
      <w:r w:rsidR="00EA6F96" w:rsidRPr="00FB7CE4">
        <w:rPr>
          <w:sz w:val="22"/>
          <w:szCs w:val="22"/>
          <w:shd w:val="clear" w:color="auto" w:fill="FFFFFF"/>
          <w:lang w:val="en-US"/>
        </w:rPr>
        <w:t xml:space="preserve">. </w:t>
      </w:r>
      <w:r w:rsidR="00745745" w:rsidRPr="00FB7CE4">
        <w:rPr>
          <w:sz w:val="22"/>
          <w:szCs w:val="22"/>
          <w:shd w:val="clear" w:color="auto" w:fill="FFFFFF"/>
          <w:lang w:val="en-US"/>
        </w:rPr>
        <w:t xml:space="preserve"> For single crystal electrodes, the </w:t>
      </w:r>
      <w:r w:rsidR="00BA34D4" w:rsidRPr="00FB7CE4">
        <w:rPr>
          <w:sz w:val="22"/>
          <w:szCs w:val="22"/>
          <w:shd w:val="clear" w:color="auto" w:fill="FFFFFF"/>
          <w:lang w:val="en-US"/>
        </w:rPr>
        <w:t>active area is equal to the geometrical area.</w:t>
      </w:r>
      <w:r w:rsidR="00745745" w:rsidRPr="00FB7CE4">
        <w:rPr>
          <w:sz w:val="22"/>
          <w:szCs w:val="22"/>
          <w:shd w:val="clear" w:color="auto" w:fill="FFFFFF"/>
          <w:lang w:val="en-US"/>
        </w:rPr>
        <w:t xml:space="preserve"> </w:t>
      </w:r>
    </w:p>
    <w:p w14:paraId="6C84FBAE" w14:textId="77777777" w:rsidR="00E6740E" w:rsidRPr="00FB7CE4" w:rsidRDefault="00E6740E" w:rsidP="00AF5A15">
      <w:pPr>
        <w:autoSpaceDE w:val="0"/>
        <w:spacing w:after="120" w:line="360" w:lineRule="auto"/>
        <w:jc w:val="both"/>
        <w:rPr>
          <w:rFonts w:ascii="Times New Roman" w:hAnsi="Times New Roman" w:cs="Times New Roman"/>
          <w:b/>
          <w:lang w:val="en-GB"/>
        </w:rPr>
      </w:pPr>
      <w:r w:rsidRPr="00FB7CE4">
        <w:rPr>
          <w:rStyle w:val="Fuentedeprrafopredeter1"/>
          <w:rFonts w:ascii="Times New Roman" w:hAnsi="Times New Roman" w:cs="Times New Roman"/>
          <w:b/>
          <w:lang w:val="en-GB"/>
        </w:rPr>
        <w:t xml:space="preserve">Synthesis of Au NPs </w:t>
      </w:r>
    </w:p>
    <w:p w14:paraId="44B83BF8" w14:textId="7442670F" w:rsidR="00E6740E" w:rsidRPr="00FB7CE4" w:rsidRDefault="00E6740E" w:rsidP="00AF5A15">
      <w:pPr>
        <w:spacing w:before="240" w:after="120" w:line="360" w:lineRule="auto"/>
        <w:ind w:right="32"/>
        <w:jc w:val="both"/>
        <w:rPr>
          <w:rFonts w:ascii="Times New Roman" w:hAnsi="Times New Roman" w:cs="Times New Roman"/>
          <w:lang w:val="en-GB"/>
        </w:rPr>
      </w:pPr>
      <w:r w:rsidRPr="00FB7CE4">
        <w:rPr>
          <w:rStyle w:val="Fuentedeprrafopredeter1"/>
          <w:rFonts w:ascii="Times New Roman" w:hAnsi="Times New Roman" w:cs="Times New Roman"/>
          <w:lang w:val="en-GB"/>
        </w:rPr>
        <w:t xml:space="preserve">The synthesis of Au nanoparticles was carried out using the </w:t>
      </w:r>
      <w:proofErr w:type="spellStart"/>
      <w:r w:rsidRPr="00FB7CE4">
        <w:rPr>
          <w:rStyle w:val="Fuentedeprrafopredeter1"/>
          <w:rFonts w:ascii="Times New Roman" w:hAnsi="Times New Roman" w:cs="Times New Roman"/>
          <w:lang w:val="en-GB"/>
        </w:rPr>
        <w:t>Turkevich-Frens</w:t>
      </w:r>
      <w:proofErr w:type="spellEnd"/>
      <w:r w:rsidRPr="00FB7CE4">
        <w:rPr>
          <w:rStyle w:val="Fuentedeprrafopredeter1"/>
          <w:rFonts w:ascii="Times New Roman" w:hAnsi="Times New Roman" w:cs="Times New Roman"/>
          <w:lang w:val="en-GB"/>
        </w:rPr>
        <w:t xml:space="preserve"> citrate reduction method.</w:t>
      </w:r>
      <w:r w:rsidRPr="00FB7CE4">
        <w:rPr>
          <w:rStyle w:val="Fuentedeprrafopredeter1"/>
          <w:rFonts w:ascii="Times New Roman" w:hAnsi="Times New Roman" w:cs="Times New Roman"/>
          <w:lang w:val="en-GB"/>
        </w:rPr>
        <w:fldChar w:fldCharType="begin" w:fldLock="1"/>
      </w:r>
      <w:r w:rsidR="00FB6340" w:rsidRPr="00FB7CE4">
        <w:rPr>
          <w:rStyle w:val="Fuentedeprrafopredeter1"/>
          <w:rFonts w:ascii="Times New Roman" w:hAnsi="Times New Roman" w:cs="Times New Roman"/>
          <w:lang w:val="en-GB"/>
        </w:rPr>
        <w:instrText>ADDIN CSL_CITATION {"citationItems":[{"id":"ITEM-1","itemData":{"ISBN":"0017-1557","abstract":"In the first part of this review, historical, preparative and structural characteristics of gold colloids were discussed. In this final part their properties are dealt with.","author":[{"dropping-particle":"","family":"Turkevich","given":"John","non-dropping-particle":"","parse-names":false,"suffix":""}],"container-title":"Gold Bulletin","id":"ITEM-1","issued":{"date-parts":[["1985"]]},"page":"86–91","title":"Colloidal gold. Part I","type":"article-journal","volume":"18"},"uris":["http://www.mendeley.com/documents/?uuid=2313e1d2-e91b-451c-88de-05771720f7c4"]},{"id":"ITEM-2","itemData":{"abstract":"o Generally, gold nanoparticles are produced in a liquid (\"liquid chemical methods\") by reduction of chloroauric acid (H[AuCl 4 ]), although more advanced and precise methods do exist. After dissolving H[AuCl 4 ], the solution is rapidly stirred while a reducing agent is added. This causes Au 3+ ions to be reduced to neutral gold atoms. As more and more of these gold atoms form, the solution becomes supersaturated, and gold gradually starts to precipitate in the form of sub-nanometer particles. The rest of the gold atoms that form stick to the existing particles, and, if the solution is stirred vigorously enough, the particles will be fairly uniform in size. o To prevent the particles from aggregating, some sort of stabilizing agent that sticks to the nanoparticle surface is usually added. They can be functionalized with various organic ligands to create organic-inorganic hybrids with advanced functionality. It can also be synthesised by laser ablation. 31 Turkevich method o The method pioneered by J. Turkevich et al. in 1951 and refined by G. Frens in 1970s, is the simplest one available. Generally, it is used to produce modestly monodisperse spherical gold nanoparticles suspended in water of around 10–20 nm in diameter. Larger particles can be produced, but this comes at the cost of monodispersity and shape. It involves the reaction of small amounts of hot chlorauric acid with small amounts of sodium citrate solution. The colloidal gold will form because the citrate ions act as both a reducing agent, and a capping agent. o Recently, the evolution of the spherical gold nanoparticles in the Turkevich reaction has been elucidated. Interestingly, extensive networks of gold nanowires are formed as a transient intermediate. These gold nanowires are responsible for the dark appearance of the reaction solution before it turns ruby-red. o To produce larger particles, less sodium citrate should be added (possibly down to 0.05%, after which there simply would not be enough to reduce all the gold). The reduction in the amount of sodium citrate will reduce the amount of the citrate ions available for stabilizing the particles, and this will cause the small particles to aggregate into bigger ones (until the total surface area of all particles becomes small enough to be covered by the existing citrate ions). 32","author":[{"dropping-particle":"","family":"J. Turkevich; P.C. Stevenson; J. Hiller","given":"","non-dropping-particle":"","parse-names":false,"suffix":""}],"container-title":"Discussions of the Faraday Society","id":"ITEM-2","issued":{"date-parts":[["1951"]]},"page":"55-75","title":"Synthesis of Gold Nanoparticles Turkevich method","type":"article-journal","volume":"11"},"uris":["http://www.mendeley.com/documents/?uuid=0cbdecf4-645c-40a8-b684-02e1f15c5f52"]},{"id":"ITEM-3","itemData":{"abstract":"MANY properties of colloids and suspensions depend on the particle size. Series of monodisperse suspensions of the same chemical composition but of rather different particle sizes may be used to study particle size dependent phenomena, such as Brownian motion, light scattering, sedimentation and electrophoresis of small particles. We have used such series to demonstrate the increased tendency of metal suspensions to coagulate in the presence of electrolytes as the radius of the particles increases1.","author":[{"dropping-particle":"","family":"Frens","given":"G.","non-dropping-particle":"","parse-names":false,"suffix":""}],"container-title":"Nature Physical Science","id":"ITEM-3","issued":{"date-parts":[["1973"]]},"page":"20–22","title":"Controlled Nucleation for the Regulation of the Particle Size in Monodisperse Gold Suspensions","type":"article-journal","volume":"241"},"uris":["http://www.mendeley.com/documents/?uuid=af64fe69-e314-40f5-a144-16b8fcf3c034"]}],"mendeley":{"formattedCitation":"&lt;sup&gt;37–39&lt;/sup&gt;","plainTextFormattedCitation":"37–39","previouslyFormattedCitation":"&lt;sup&gt;35–37&lt;/sup&gt;"},"properties":{"noteIndex":0},"schema":"https://github.com/citation-style-language/schema/raw/master/csl-citation.json"}</w:instrText>
      </w:r>
      <w:r w:rsidRPr="00FB7CE4">
        <w:rPr>
          <w:rStyle w:val="Fuentedeprrafopredeter1"/>
          <w:rFonts w:ascii="Times New Roman" w:hAnsi="Times New Roman" w:cs="Times New Roman"/>
          <w:lang w:val="en-GB"/>
        </w:rPr>
        <w:fldChar w:fldCharType="separate"/>
      </w:r>
      <w:r w:rsidR="00FB6340" w:rsidRPr="00FB7CE4">
        <w:rPr>
          <w:rStyle w:val="Fuentedeprrafopredeter1"/>
          <w:rFonts w:ascii="Times New Roman" w:hAnsi="Times New Roman" w:cs="Times New Roman"/>
          <w:noProof/>
          <w:vertAlign w:val="superscript"/>
          <w:lang w:val="en-GB"/>
        </w:rPr>
        <w:t>37–39</w:t>
      </w:r>
      <w:r w:rsidRPr="00FB7CE4">
        <w:rPr>
          <w:rStyle w:val="Fuentedeprrafopredeter1"/>
          <w:rFonts w:ascii="Times New Roman" w:hAnsi="Times New Roman" w:cs="Times New Roman"/>
          <w:lang w:val="en-GB"/>
        </w:rPr>
        <w:fldChar w:fldCharType="end"/>
      </w:r>
      <w:r w:rsidRPr="00FB7CE4">
        <w:rPr>
          <w:rStyle w:val="Fuentedeprrafopredeter1"/>
          <w:rFonts w:ascii="Times New Roman" w:hAnsi="Times New Roman" w:cs="Times New Roman"/>
          <w:lang w:val="en-GB"/>
        </w:rPr>
        <w:t xml:space="preserve"> In a round bottomed flask, 2.4 mL 1 % HAuCl</w:t>
      </w:r>
      <w:r w:rsidRPr="00FB7CE4">
        <w:rPr>
          <w:rStyle w:val="Fuentedeprrafopredeter1"/>
          <w:rFonts w:ascii="Times New Roman" w:hAnsi="Times New Roman" w:cs="Times New Roman"/>
          <w:vertAlign w:val="subscript"/>
          <w:lang w:val="en-GB"/>
        </w:rPr>
        <w:t>4</w:t>
      </w:r>
      <w:r w:rsidRPr="00FB7CE4">
        <w:rPr>
          <w:rStyle w:val="Fuentedeprrafopredeter1"/>
          <w:rFonts w:ascii="Times New Roman" w:hAnsi="Times New Roman" w:cs="Times New Roman"/>
          <w:lang w:val="en-GB"/>
        </w:rPr>
        <w:t xml:space="preserve"> (99.995 %, Sigma-Aldrich) were diluted with 200 mL distilled water (Milli-Q</w:t>
      </w:r>
      <w:r w:rsidRPr="00FB7CE4">
        <w:rPr>
          <w:rStyle w:val="Fuentedeprrafopredeter1"/>
          <w:rFonts w:ascii="Times New Roman" w:hAnsi="Times New Roman" w:cs="Times New Roman"/>
          <w:vertAlign w:val="superscript"/>
          <w:lang w:val="en-GB"/>
        </w:rPr>
        <w:t>®</w:t>
      </w:r>
      <w:r w:rsidRPr="00FB7CE4">
        <w:rPr>
          <w:rStyle w:val="Fuentedeprrafopredeter1"/>
          <w:rFonts w:ascii="Times New Roman" w:hAnsi="Times New Roman" w:cs="Times New Roman"/>
          <w:lang w:val="en-GB"/>
        </w:rPr>
        <w:t>, 18.3 M</w:t>
      </w:r>
      <w:r w:rsidRPr="00FB7CE4">
        <w:rPr>
          <w:rStyle w:val="Fuentedeprrafopredeter1"/>
          <w:rFonts w:ascii="Times New Roman" w:eastAsia="Segoe UI Symbol" w:hAnsi="Times New Roman" w:cs="Times New Roman"/>
          <w:lang w:val="en-GB"/>
        </w:rPr>
        <w:t>Ω</w:t>
      </w:r>
      <w:r w:rsidRPr="00FB7CE4">
        <w:rPr>
          <w:rStyle w:val="Fuentedeprrafopredeter1"/>
          <w:rFonts w:ascii="Times New Roman" w:hAnsi="Times New Roman" w:cs="Times New Roman"/>
          <w:lang w:val="en-GB"/>
        </w:rPr>
        <w:t>). The resulting solution was heated under vigorous stirring until boiling. 1.5 mL 1 % citric acid (≥ 99.5 %, Sigma-Aldrich) were immediately added to the solution of HAuCl</w:t>
      </w:r>
      <w:r w:rsidRPr="00FB7CE4">
        <w:rPr>
          <w:rStyle w:val="Fuentedeprrafopredeter1"/>
          <w:rFonts w:ascii="Times New Roman" w:hAnsi="Times New Roman" w:cs="Times New Roman"/>
          <w:vertAlign w:val="subscript"/>
          <w:lang w:val="en-GB"/>
        </w:rPr>
        <w:t>4</w:t>
      </w:r>
      <w:r w:rsidRPr="00FB7CE4">
        <w:rPr>
          <w:rStyle w:val="Fuentedeprrafopredeter1"/>
          <w:rFonts w:ascii="Times New Roman" w:hAnsi="Times New Roman" w:cs="Times New Roman"/>
          <w:lang w:val="en-GB"/>
        </w:rPr>
        <w:t>. The dispersion of nanoparticles was stirred for another 20 minutes and then allowed to cool overnight at room temperature.</w:t>
      </w:r>
    </w:p>
    <w:p w14:paraId="6AE17960" w14:textId="7AA6ED8A" w:rsidR="00E6740E" w:rsidRPr="00FB7CE4" w:rsidRDefault="00E6740E" w:rsidP="00AF5A15">
      <w:pPr>
        <w:spacing w:before="240" w:after="120" w:line="360" w:lineRule="auto"/>
        <w:ind w:right="32"/>
        <w:jc w:val="both"/>
        <w:rPr>
          <w:rFonts w:ascii="Times New Roman" w:hAnsi="Times New Roman" w:cs="Times New Roman"/>
          <w:b/>
          <w:lang w:val="en-GB"/>
        </w:rPr>
      </w:pPr>
      <w:r w:rsidRPr="00FB7CE4">
        <w:rPr>
          <w:rStyle w:val="Fuentedeprrafopredeter1"/>
          <w:rFonts w:ascii="Times New Roman" w:hAnsi="Times New Roman" w:cs="Times New Roman"/>
          <w:b/>
          <w:lang w:val="en-GB"/>
        </w:rPr>
        <w:lastRenderedPageBreak/>
        <w:t>Synthesis of SHINERS</w:t>
      </w:r>
    </w:p>
    <w:p w14:paraId="66FA415F" w14:textId="1961AC17" w:rsidR="00E6740E" w:rsidRPr="00FB7CE4" w:rsidRDefault="00E6740E" w:rsidP="00AF5A15">
      <w:pPr>
        <w:autoSpaceDE w:val="0"/>
        <w:spacing w:after="120" w:line="360" w:lineRule="auto"/>
        <w:jc w:val="both"/>
        <w:rPr>
          <w:rFonts w:ascii="Times New Roman" w:hAnsi="Times New Roman" w:cs="Times New Roman"/>
          <w:lang w:val="en-GB"/>
        </w:rPr>
      </w:pPr>
      <w:r w:rsidRPr="00FB7CE4">
        <w:rPr>
          <w:rStyle w:val="Fuentedeprrafopredeter1"/>
          <w:rFonts w:ascii="Times New Roman" w:hAnsi="Times New Roman" w:cs="Times New Roman"/>
          <w:lang w:val="en-GB"/>
        </w:rPr>
        <w:t>The synthesis of SiO</w:t>
      </w:r>
      <w:r w:rsidRPr="00FB7CE4">
        <w:rPr>
          <w:rStyle w:val="Fuentedeprrafopredeter1"/>
          <w:rFonts w:ascii="Times New Roman" w:hAnsi="Times New Roman" w:cs="Times New Roman"/>
          <w:vertAlign w:val="subscript"/>
          <w:lang w:val="en-GB"/>
        </w:rPr>
        <w:t>2</w:t>
      </w:r>
      <w:r w:rsidRPr="00FB7CE4">
        <w:rPr>
          <w:rStyle w:val="Fuentedeprrafopredeter1"/>
          <w:rFonts w:ascii="Times New Roman" w:hAnsi="Times New Roman" w:cs="Times New Roman"/>
          <w:lang w:val="en-GB"/>
        </w:rPr>
        <w:t>-coated SHINERS followed the protocol described by Tian et al.</w:t>
      </w:r>
      <w:r w:rsidRPr="00FB7CE4">
        <w:rPr>
          <w:rStyle w:val="Fuentedeprrafopredeter1"/>
          <w:rFonts w:ascii="Times New Roman" w:hAnsi="Times New Roman" w:cs="Times New Roman"/>
          <w:lang w:val="en-GB"/>
        </w:rPr>
        <w:fldChar w:fldCharType="begin" w:fldLock="1"/>
      </w:r>
      <w:r w:rsidR="00FB6340" w:rsidRPr="00FB7CE4">
        <w:rPr>
          <w:rStyle w:val="Fuentedeprrafopredeter1"/>
          <w:rFonts w:ascii="Times New Roman" w:hAnsi="Times New Roman" w:cs="Times New Roman"/>
          <w:lang w:val="en-GB"/>
        </w:rPr>
        <w:instrText>ADDIN CSL_CITATION {"citationItems":[{"id":"ITEM-1","itemData":{"DOI":"http://www.nature.com/nature/journal/v464/n7287/suppinfo/nature08907_S1.html","ISSN":"0028-0836","abstract":"Surface-enhanced Raman scattering (SERS) is a powerful spectroscopy technique that can provide non-destructive and ultra-sensitive characterization down to single molecular level, comparable to single-molecule fluorescence spectroscopy. However, generally substrates based on metals such as Ag, Au and Cu, either with roughened surfaces or in the form of nanoparticles, are required to realise a substantial SERS effect, and this has severely limited the breadth of practical applications of SERS. A number of approaches have extended the technique to non-traditional substrates, most notably tip-enhanced Raman spectroscopy (TERS) where the probed substance (molecule or material surface) can be on a generic substrate and where a nanoscale gold tip above the substrate acts as the Raman signal amplifier. The drawback is that the total Raman scattering signal from the tip area is rather weak, thus limiting TERS studies to molecules with large Raman cross-sections. Here, we report an approach, which we name shell-isolated nanoparticle-enhanced Raman spectroscopy, in which the Raman signal amplification is provided by gold nanoparticles with an ultrathin silica or alumina shell. A monolayer of such nanoparticles is spread as ĝ€̃ smart dustĝ€™ over the surface that is to be probed. The ultrathin coating keeps the nanoparticles from agglomerating, separates them from direct contact with the probed material and allows the nanoparticles to conform to different contours of substrates. High-quality Raman spectra were obtained on various molecules adsorbed at Pt and Au single-crystal surfaces and from Si surfaces with hydrogen monolayers. These measurements and our studies on yeast cells and citrus fruits with pesticide residues illustrate that our method significantly expands the flexibility of SERS for useful applications in the materials and life sciences, as well as for the inspection of food safety, drugs, explosives and environment pollutants. © 2010 Macmillan Publishers Limited. All rights reserved.","author":[{"dropping-particle":"","family":"Li","given":"Jian Feng","non-dropping-particle":"","parse-names":false,"suffix":""},{"dropping-particle":"","family":"Huang","given":"Yi Fan","non-dropping-particle":"","parse-names":false,"suffix":""},{"dropping-particle":"","family":"Ding","given":"Yong","non-dropping-particle":"","parse-names":false,"suffix":""},{"dropping-particle":"","family":"Yang","given":"Zhi Lin","non-dropping-particle":"","parse-names":false,"suffix":""},{"dropping-particle":"","family":"Li","given":"Song Bo","non-dropping-particle":"","parse-names":false,"suffix":""},{"dropping-particle":"","family":"Zhou","given":"Xiao Shun","non-dropping-particle":"","parse-names":false,"suffix":""},{"dropping-particle":"","family":"Fan","given":"Feng Ru","non-dropping-particle":"","parse-names":false,"suffix":""},{"dropping-particle":"","family":"Zhang","given":"Wei","non-dropping-particle":"","parse-names":false,"suffix":""},{"dropping-particle":"","family":"Zhou","given":"Zhi You","non-dropping-particle":"","parse-names":false,"suffix":""},{"dropping-particle":"","family":"Wu","given":"D Y","non-dropping-particle":"","parse-names":false,"suffix":""},{"dropping-particle":"","family":"Ren","given":"Bin","non-dropping-particle":"","parse-names":false,"suffix":""},{"dropping-particle":"","family":"Wang","given":"Zhong Lin","non-dropping-particle":"","parse-names":false,"suffix":""},{"dropping-particle":"","family":"Tian","given":"Zhong Qun","non-dropping-particle":"","parse-names":false,"suffix":""},{"dropping-particle":"","family":"WuDe","given":"Yin","non-dropping-particle":"","parse-names":false,"suffix":""},{"dropping-particle":"","family":"Ren","given":"Bin","non-dropping-particle":"","parse-names":false,"suffix":""},{"dropping-particle":"","family":"Wang","given":"Zhong Lin","non-dropping-particle":"","parse-names":false,"suffix":""},{"dropping-particle":"","family":"Tian","given":"Zhong Qun","non-dropping-particle":"","parse-names":false,"suffix":""}],"container-title":"Nature","id":"ITEM-1","issue":"7287","issued":{"date-parts":[["2010"]]},"page":"392-395","publisher":"Macmillan Publishers Limited. All rights reserved","title":"Shell-isolated nanoparticle-enhanced Raman spectroscopy","type":"article-journal","volume":"464"},"uris":["http://www.mendeley.com/documents/?uuid=09ea3581-5bb5-4212-9e31-c91c63c6d0d3","http://www.mendeley.com/documents/?uuid=58bcb07e-a909-431a-b2cd-15e4d9039bac"]}],"mendeley":{"formattedCitation":"&lt;sup&gt;40&lt;/sup&gt;","plainTextFormattedCitation":"40","previouslyFormattedCitation":"&lt;sup&gt;38&lt;/sup&gt;"},"properties":{"noteIndex":0},"schema":"https://github.com/citation-style-language/schema/raw/master/csl-citation.json"}</w:instrText>
      </w:r>
      <w:r w:rsidRPr="00FB7CE4">
        <w:rPr>
          <w:rStyle w:val="Fuentedeprrafopredeter1"/>
          <w:rFonts w:ascii="Times New Roman" w:hAnsi="Times New Roman" w:cs="Times New Roman"/>
          <w:lang w:val="en-GB"/>
        </w:rPr>
        <w:fldChar w:fldCharType="separate"/>
      </w:r>
      <w:r w:rsidR="00FB6340" w:rsidRPr="00FB7CE4">
        <w:rPr>
          <w:rStyle w:val="Fuentedeprrafopredeter1"/>
          <w:rFonts w:ascii="Times New Roman" w:hAnsi="Times New Roman" w:cs="Times New Roman"/>
          <w:noProof/>
          <w:vertAlign w:val="superscript"/>
          <w:lang w:val="en-GB"/>
        </w:rPr>
        <w:t>40</w:t>
      </w:r>
      <w:r w:rsidRPr="00FB7CE4">
        <w:rPr>
          <w:rStyle w:val="Fuentedeprrafopredeter1"/>
          <w:rFonts w:ascii="Times New Roman" w:hAnsi="Times New Roman" w:cs="Times New Roman"/>
          <w:lang w:val="en-GB"/>
        </w:rPr>
        <w:fldChar w:fldCharType="end"/>
      </w:r>
      <w:r w:rsidRPr="00FB7CE4">
        <w:rPr>
          <w:rStyle w:val="Fuentedeprrafopredeter1"/>
          <w:rFonts w:ascii="Times New Roman" w:hAnsi="Times New Roman" w:cs="Times New Roman"/>
          <w:lang w:val="en-GB"/>
        </w:rPr>
        <w:t xml:space="preserve"> 30 mL of gold nanoparticles (0.07 </w:t>
      </w:r>
      <w:proofErr w:type="spellStart"/>
      <w:r w:rsidRPr="00FB7CE4">
        <w:rPr>
          <w:rStyle w:val="Fuentedeprrafopredeter1"/>
          <w:rFonts w:ascii="Times New Roman" w:hAnsi="Times New Roman" w:cs="Times New Roman"/>
          <w:lang w:val="en-GB"/>
        </w:rPr>
        <w:t>nM</w:t>
      </w:r>
      <w:proofErr w:type="spellEnd"/>
      <w:r w:rsidRPr="00FB7CE4">
        <w:rPr>
          <w:rStyle w:val="Fuentedeprrafopredeter1"/>
          <w:rFonts w:ascii="Times New Roman" w:hAnsi="Times New Roman" w:cs="Times New Roman"/>
          <w:lang w:val="en-GB"/>
        </w:rPr>
        <w:t xml:space="preserve">) were placed in a round bottomed flask under strong stirring. 400 µL </w:t>
      </w:r>
      <w:r w:rsidR="001E3591" w:rsidRPr="00FB7CE4">
        <w:rPr>
          <w:rStyle w:val="Fuentedeprrafopredeter1"/>
          <w:rFonts w:ascii="Times New Roman" w:hAnsi="Times New Roman" w:cs="Times New Roman"/>
          <w:lang w:val="en-GB"/>
        </w:rPr>
        <w:t>of</w:t>
      </w:r>
      <w:r w:rsidRPr="00FB7CE4">
        <w:rPr>
          <w:rStyle w:val="Fuentedeprrafopredeter1"/>
          <w:rFonts w:ascii="Times New Roman" w:hAnsi="Times New Roman" w:cs="Times New Roman"/>
          <w:lang w:val="en-GB"/>
        </w:rPr>
        <w:t xml:space="preserve"> 1 mM 3-Aminopropyltrimethoxysilane (APTMS) (97%, Sigma-Aldrich) </w:t>
      </w:r>
      <w:r w:rsidR="001E3591" w:rsidRPr="00FB7CE4">
        <w:rPr>
          <w:rStyle w:val="Fuentedeprrafopredeter1"/>
          <w:rFonts w:ascii="Times New Roman" w:hAnsi="Times New Roman" w:cs="Times New Roman"/>
          <w:lang w:val="en-GB"/>
        </w:rPr>
        <w:t xml:space="preserve">solution </w:t>
      </w:r>
      <w:r w:rsidRPr="00FB7CE4">
        <w:rPr>
          <w:rStyle w:val="Fuentedeprrafopredeter1"/>
          <w:rFonts w:ascii="Times New Roman" w:hAnsi="Times New Roman" w:cs="Times New Roman"/>
          <w:lang w:val="en-GB"/>
        </w:rPr>
        <w:t xml:space="preserve">were added dropwise and left under vigorous stirring for 15 minutes. Then, 3.2 mL </w:t>
      </w:r>
      <w:r w:rsidR="001E3591" w:rsidRPr="00FB7CE4">
        <w:rPr>
          <w:rStyle w:val="Fuentedeprrafopredeter1"/>
          <w:rFonts w:ascii="Times New Roman" w:hAnsi="Times New Roman" w:cs="Times New Roman"/>
          <w:lang w:val="en-GB"/>
        </w:rPr>
        <w:t>of</w:t>
      </w:r>
      <w:r w:rsidRPr="00FB7CE4">
        <w:rPr>
          <w:rStyle w:val="Fuentedeprrafopredeter1"/>
          <w:rFonts w:ascii="Times New Roman" w:hAnsi="Times New Roman" w:cs="Times New Roman"/>
          <w:lang w:val="en-GB"/>
        </w:rPr>
        <w:t xml:space="preserve"> 0.54% sodium silicate solution (Honeywell) were added and allowed to stir for another 3 minutes. </w:t>
      </w:r>
      <w:r w:rsidRPr="00FB7CE4">
        <w:rPr>
          <w:rFonts w:ascii="Times New Roman" w:hAnsi="Times New Roman" w:cs="Times New Roman"/>
          <w:shd w:val="clear" w:color="auto" w:fill="FFFFFF"/>
          <w:lang w:val="en-GB"/>
        </w:rPr>
        <w:t>After 3 min, the sample was immersed into a 98 °</w:t>
      </w:r>
      <w:proofErr w:type="spellStart"/>
      <w:r w:rsidRPr="00FB7CE4">
        <w:rPr>
          <w:rFonts w:ascii="Times New Roman" w:hAnsi="Times New Roman" w:cs="Times New Roman"/>
          <w:shd w:val="clear" w:color="auto" w:fill="FFFFFF"/>
          <w:lang w:val="en-GB"/>
        </w:rPr>
        <w:t>C oil</w:t>
      </w:r>
      <w:proofErr w:type="spellEnd"/>
      <w:r w:rsidRPr="00FB7CE4">
        <w:rPr>
          <w:rFonts w:ascii="Times New Roman" w:hAnsi="Times New Roman" w:cs="Times New Roman"/>
          <w:shd w:val="clear" w:color="auto" w:fill="FFFFFF"/>
          <w:lang w:val="en-GB"/>
        </w:rPr>
        <w:t xml:space="preserve"> bath under stirring for 17 min. Finally, the SHINs were quickly cooled down in an ice bath, centrifuged three times, and diluted with pure water.</w:t>
      </w:r>
      <w:r w:rsidRPr="00FB7CE4">
        <w:rPr>
          <w:rStyle w:val="Fuentedeprrafopredeter1"/>
          <w:rFonts w:ascii="Times New Roman" w:hAnsi="Times New Roman" w:cs="Times New Roman"/>
          <w:lang w:val="en-GB"/>
        </w:rPr>
        <w:t xml:space="preserve"> The SiO</w:t>
      </w:r>
      <w:r w:rsidRPr="00FB7CE4">
        <w:rPr>
          <w:rStyle w:val="Fuentedeprrafopredeter1"/>
          <w:rFonts w:ascii="Times New Roman" w:hAnsi="Times New Roman" w:cs="Times New Roman"/>
          <w:vertAlign w:val="subscript"/>
          <w:lang w:val="en-GB"/>
        </w:rPr>
        <w:t>2</w:t>
      </w:r>
      <w:r w:rsidRPr="00FB7CE4">
        <w:rPr>
          <w:rStyle w:val="Fuentedeprrafopredeter1"/>
          <w:rFonts w:ascii="Times New Roman" w:hAnsi="Times New Roman" w:cs="Times New Roman"/>
          <w:lang w:val="en-GB"/>
        </w:rPr>
        <w:t>-coated SHINERS were deposited by drop-casting onto Pt (</w:t>
      </w:r>
      <w:r w:rsidR="001E3591" w:rsidRPr="00FB7CE4">
        <w:rPr>
          <w:rStyle w:val="Fuentedeprrafopredeter1"/>
          <w:rFonts w:ascii="Times New Roman" w:hAnsi="Times New Roman" w:cs="Times New Roman"/>
          <w:lang w:val="en-GB"/>
        </w:rPr>
        <w:t>311</w:t>
      </w:r>
      <w:r w:rsidRPr="00FB7CE4">
        <w:rPr>
          <w:rStyle w:val="Fuentedeprrafopredeter1"/>
          <w:rFonts w:ascii="Times New Roman" w:hAnsi="Times New Roman" w:cs="Times New Roman"/>
          <w:lang w:val="en-GB"/>
        </w:rPr>
        <w:t xml:space="preserve">) single-crystal and dried under </w:t>
      </w:r>
      <w:proofErr w:type="spellStart"/>
      <w:r w:rsidRPr="00FB7CE4">
        <w:rPr>
          <w:rStyle w:val="Fuentedeprrafopredeter1"/>
          <w:rFonts w:ascii="Times New Roman" w:hAnsi="Times New Roman" w:cs="Times New Roman"/>
          <w:lang w:val="en-GB"/>
        </w:rPr>
        <w:t>Ar</w:t>
      </w:r>
      <w:proofErr w:type="spellEnd"/>
      <w:r w:rsidRPr="00FB7CE4">
        <w:rPr>
          <w:rStyle w:val="Fuentedeprrafopredeter1"/>
          <w:rFonts w:ascii="Times New Roman" w:hAnsi="Times New Roman" w:cs="Times New Roman"/>
          <w:lang w:val="en-GB"/>
        </w:rPr>
        <w:t xml:space="preserve"> for </w:t>
      </w:r>
      <w:r w:rsidRPr="00FB7CE4">
        <w:rPr>
          <w:rStyle w:val="Fuentedeprrafopredeter1"/>
          <w:rFonts w:ascii="Times New Roman" w:hAnsi="Times New Roman" w:cs="Times New Roman"/>
          <w:i/>
          <w:iCs/>
          <w:lang w:val="en-GB"/>
        </w:rPr>
        <w:t>in situ</w:t>
      </w:r>
      <w:r w:rsidRPr="00FB7CE4">
        <w:rPr>
          <w:rStyle w:val="Fuentedeprrafopredeter1"/>
          <w:rFonts w:ascii="Times New Roman" w:hAnsi="Times New Roman" w:cs="Times New Roman"/>
          <w:lang w:val="en-GB"/>
        </w:rPr>
        <w:t xml:space="preserve"> Raman measurements.</w:t>
      </w:r>
      <w:r w:rsidRPr="00FB7CE4">
        <w:rPr>
          <w:rStyle w:val="Fuentedeprrafopredeter1"/>
          <w:rFonts w:ascii="Times New Roman" w:hAnsi="Times New Roman" w:cs="Times New Roman"/>
          <w:lang w:val="en-GB"/>
        </w:rPr>
        <w:fldChar w:fldCharType="begin" w:fldLock="1"/>
      </w:r>
      <w:r w:rsidR="00FB6340" w:rsidRPr="00FB7CE4">
        <w:rPr>
          <w:rStyle w:val="Fuentedeprrafopredeter1"/>
          <w:rFonts w:ascii="Times New Roman" w:hAnsi="Times New Roman" w:cs="Times New Roman"/>
          <w:lang w:val="en-GB"/>
        </w:rPr>
        <w:instrText>ADDIN CSL_CITATION {"citationItems":[{"id":"ITEM-1","itemData":{"author":[{"dropping-particle":"","family":"Galloway","given":"Thomas A","non-dropping-particle":"","parse-names":false,"suffix":""},{"dropping-particle":"","family":"Dong","given":"Jin-Chao","non-dropping-particle":"","parse-names":false,"suffix":""},{"dropping-particle":"","family":"Li","given":"Jian-Feng","non-dropping-particle":"","parse-names":false,"suffix":""},{"dropping-particle":"","family":"Attard","given":"Gary","non-dropping-particle":"","parse-names":false,"suffix":""},{"dropping-particle":"","family":"Hardwick","given":"Laurence J","non-dropping-particle":"","parse-names":false,"suffix":""}],"container-title":"Chem. Sci.","id":"ITEM-1","issued":{"date-parts":[["2019"]]},"page":"2956-2964","title":"Oxygen reactions on Pt{hkl} in a non-aqueous Na+ electrolyte: site selective stabilisation of a sodium peroxy species","type":"article-journal","volume":"10"},"uris":["http://www.mendeley.com/documents/?uuid=3858febb-1f83-4c32-a05d-c0642428970f"]},{"id":"ITEM-2","itemData":{"ISBN":"1948-7185 (Electronic)\\r1948-7185 (Linking)","PMID":"27195529","abstract":"Spectroscopic detection of reaction intermediates upon a variety of electrode surfaces is of major interest within physical chemistry. A notable technique in the study of the electrochemical interface has been surface-enhanced Raman spectroscopy (SERS). The drawback of SERS is that it is limited to roughened gold and silver substrates. Herein we report that shell-isolated nanoparticles for enhanced Raman spectroscopy (SHINERS) can overcome the limitations of SERS and has followed the oxygen reduction reaction (ORR), within a nonaqueous electrolyte, on glassy carbon, gold, palladium, and platinum disk electrodes. The work presented demonstrates SHINERS for spectroelectrochemical studies for applied and fundamental electrochemistry in aprotic electrolytes, especially for the understanding and develop-ment of future metal−oxygen battery applications. In particular, we highlight that with the addition of Li + , both the electrode surface and solvent influence the ORR mechanism, which opens up the possibility of tailoring surfaces to produce desired reaction pathways.","author":[{"dropping-particle":"","family":"Galloway","given":"Thomas A.","non-dropping-particle":"","parse-names":false,"suffix":""},{"dropping-particle":"","family":"Hardwick","given":"Laurence J.","non-dropping-particle":"","parse-names":false,"suffix":""}],"container-title":"Journal of Physical Chemistry Letters","id":"ITEM-2","issue":"11","issued":{"date-parts":[["2016"]]},"page":"2119-2124","title":"Utilizing in Situ Electrochemical SHINERS for Oxygen Reduction Reaction Studies in Aprotic Electrolytes","type":"article-journal","volume":"7"},"uris":["http://www.mendeley.com/documents/?uuid=138472ed-85b3-45f1-8b7e-1be8457bca86"]}],"mendeley":{"formattedCitation":"&lt;sup&gt;41,42&lt;/sup&gt;","plainTextFormattedCitation":"41,42","previouslyFormattedCitation":"&lt;sup&gt;39,40&lt;/sup&gt;"},"properties":{"noteIndex":0},"schema":"https://github.com/citation-style-language/schema/raw/master/csl-citation.json"}</w:instrText>
      </w:r>
      <w:r w:rsidRPr="00FB7CE4">
        <w:rPr>
          <w:rStyle w:val="Fuentedeprrafopredeter1"/>
          <w:rFonts w:ascii="Times New Roman" w:hAnsi="Times New Roman" w:cs="Times New Roman"/>
          <w:lang w:val="en-GB"/>
        </w:rPr>
        <w:fldChar w:fldCharType="separate"/>
      </w:r>
      <w:r w:rsidR="00FB6340" w:rsidRPr="00FB7CE4">
        <w:rPr>
          <w:rStyle w:val="Fuentedeprrafopredeter1"/>
          <w:rFonts w:ascii="Times New Roman" w:hAnsi="Times New Roman" w:cs="Times New Roman"/>
          <w:noProof/>
          <w:vertAlign w:val="superscript"/>
          <w:lang w:val="en-GB"/>
        </w:rPr>
        <w:t>41,42</w:t>
      </w:r>
      <w:r w:rsidRPr="00FB7CE4">
        <w:rPr>
          <w:rStyle w:val="Fuentedeprrafopredeter1"/>
          <w:rFonts w:ascii="Times New Roman" w:hAnsi="Times New Roman" w:cs="Times New Roman"/>
          <w:lang w:val="en-GB"/>
        </w:rPr>
        <w:fldChar w:fldCharType="end"/>
      </w:r>
    </w:p>
    <w:p w14:paraId="31E45D2C" w14:textId="612F6FF1" w:rsidR="00FD1969" w:rsidRPr="00FB7CE4" w:rsidRDefault="00E6740E" w:rsidP="00AF5A15">
      <w:pPr>
        <w:autoSpaceDE w:val="0"/>
        <w:spacing w:after="120" w:line="360" w:lineRule="auto"/>
        <w:jc w:val="both"/>
        <w:rPr>
          <w:rFonts w:ascii="Times New Roman" w:hAnsi="Times New Roman" w:cs="Times New Roman"/>
          <w:b/>
          <w:lang w:val="en-GB"/>
        </w:rPr>
      </w:pPr>
      <w:r w:rsidRPr="00FB7CE4">
        <w:rPr>
          <w:rStyle w:val="Fuentedeprrafopredeter1"/>
          <w:rFonts w:ascii="Times New Roman" w:hAnsi="Times New Roman" w:cs="Times New Roman"/>
          <w:b/>
          <w:i/>
          <w:iCs/>
          <w:lang w:val="en-GB"/>
        </w:rPr>
        <w:t>I</w:t>
      </w:r>
      <w:r w:rsidR="00FD1969" w:rsidRPr="00FB7CE4">
        <w:rPr>
          <w:rStyle w:val="Fuentedeprrafopredeter1"/>
          <w:rFonts w:ascii="Times New Roman" w:hAnsi="Times New Roman" w:cs="Times New Roman"/>
          <w:b/>
          <w:i/>
          <w:iCs/>
          <w:lang w:val="en-GB"/>
        </w:rPr>
        <w:t>n</w:t>
      </w:r>
      <w:r w:rsidRPr="00FB7CE4">
        <w:rPr>
          <w:rStyle w:val="Fuentedeprrafopredeter1"/>
          <w:rFonts w:ascii="Times New Roman" w:hAnsi="Times New Roman" w:cs="Times New Roman"/>
          <w:b/>
          <w:i/>
          <w:iCs/>
          <w:lang w:val="en-GB"/>
        </w:rPr>
        <w:t xml:space="preserve"> situ</w:t>
      </w:r>
      <w:r w:rsidRPr="00FB7CE4">
        <w:rPr>
          <w:rStyle w:val="Fuentedeprrafopredeter1"/>
          <w:rFonts w:ascii="Times New Roman" w:hAnsi="Times New Roman" w:cs="Times New Roman"/>
          <w:b/>
          <w:lang w:val="en-GB"/>
        </w:rPr>
        <w:t xml:space="preserve"> Raman measurements</w:t>
      </w:r>
    </w:p>
    <w:p w14:paraId="00475A39" w14:textId="55B64DB1" w:rsidR="00E6740E" w:rsidRPr="00FB7CE4" w:rsidRDefault="00E6740E" w:rsidP="00AF5A15">
      <w:pPr>
        <w:autoSpaceDE w:val="0"/>
        <w:spacing w:after="120" w:line="360" w:lineRule="auto"/>
        <w:jc w:val="both"/>
        <w:rPr>
          <w:rFonts w:ascii="Times New Roman" w:hAnsi="Times New Roman" w:cs="Times New Roman"/>
          <w:lang w:val="en-GB"/>
        </w:rPr>
      </w:pPr>
      <w:r w:rsidRPr="00FB7CE4">
        <w:rPr>
          <w:rStyle w:val="Fuentedeprrafopredeter1"/>
          <w:rFonts w:ascii="Times New Roman" w:hAnsi="Times New Roman" w:cs="Times New Roman"/>
          <w:lang w:val="en-GB"/>
        </w:rPr>
        <w:t xml:space="preserve">Raman spectra were recorded with an NRS-5100 (Jasco) Raman spectrometer integrated with a confocal microscope. The spectra were obtained by excitation with a 17 </w:t>
      </w:r>
      <w:proofErr w:type="spellStart"/>
      <w:r w:rsidRPr="00FB7CE4">
        <w:rPr>
          <w:rStyle w:val="Fuentedeprrafopredeter1"/>
          <w:rFonts w:ascii="Times New Roman" w:hAnsi="Times New Roman" w:cs="Times New Roman"/>
          <w:lang w:val="en-GB"/>
        </w:rPr>
        <w:t>mW</w:t>
      </w:r>
      <w:proofErr w:type="spellEnd"/>
      <w:r w:rsidRPr="00FB7CE4">
        <w:rPr>
          <w:rStyle w:val="Fuentedeprrafopredeter1"/>
          <w:rFonts w:ascii="Times New Roman" w:hAnsi="Times New Roman" w:cs="Times New Roman"/>
          <w:lang w:val="en-GB"/>
        </w:rPr>
        <w:t xml:space="preserve"> He–Ne laser with a wavelength of 632.8 nm. Raman was calibrated vs. the 520 cm</w:t>
      </w:r>
      <w:r w:rsidRPr="00FB7CE4">
        <w:rPr>
          <w:rStyle w:val="Fuentedeprrafopredeter1"/>
          <w:rFonts w:ascii="Times New Roman" w:hAnsi="Times New Roman" w:cs="Times New Roman"/>
          <w:vertAlign w:val="superscript"/>
          <w:lang w:val="en-GB"/>
        </w:rPr>
        <w:t>-1</w:t>
      </w:r>
      <w:r w:rsidRPr="00FB7CE4">
        <w:rPr>
          <w:rStyle w:val="Fuentedeprrafopredeter1"/>
          <w:rFonts w:ascii="Times New Roman" w:hAnsi="Times New Roman" w:cs="Times New Roman"/>
          <w:lang w:val="en-GB"/>
        </w:rPr>
        <w:t xml:space="preserve"> </w:t>
      </w:r>
      <w:proofErr w:type="gramStart"/>
      <w:r w:rsidRPr="00FB7CE4">
        <w:rPr>
          <w:rStyle w:val="Fuentedeprrafopredeter1"/>
          <w:rFonts w:ascii="Times New Roman" w:hAnsi="Times New Roman" w:cs="Times New Roman"/>
          <w:lang w:val="en-GB"/>
        </w:rPr>
        <w:t>peak</w:t>
      </w:r>
      <w:proofErr w:type="gramEnd"/>
      <w:r w:rsidRPr="00FB7CE4">
        <w:rPr>
          <w:rStyle w:val="Fuentedeprrafopredeter1"/>
          <w:rFonts w:ascii="Times New Roman" w:hAnsi="Times New Roman" w:cs="Times New Roman"/>
          <w:lang w:val="en-GB"/>
        </w:rPr>
        <w:t xml:space="preserve"> of Si with a resolution of 1.0 cm</w:t>
      </w:r>
      <w:r w:rsidRPr="00FB7CE4">
        <w:rPr>
          <w:rStyle w:val="Fuentedeprrafopredeter1"/>
          <w:rFonts w:ascii="Times New Roman" w:hAnsi="Times New Roman" w:cs="Times New Roman"/>
          <w:vertAlign w:val="superscript"/>
          <w:lang w:val="en-GB"/>
        </w:rPr>
        <w:t>-1</w:t>
      </w:r>
      <w:r w:rsidRPr="00FB7CE4">
        <w:rPr>
          <w:rStyle w:val="Fuentedeprrafopredeter1"/>
          <w:rFonts w:ascii="Times New Roman" w:hAnsi="Times New Roman" w:cs="Times New Roman"/>
          <w:lang w:val="en-GB"/>
        </w:rPr>
        <w:t>. For Raman pinhole tests, 5 µL of SiO</w:t>
      </w:r>
      <w:r w:rsidRPr="00FB7CE4">
        <w:rPr>
          <w:rStyle w:val="Fuentedeprrafopredeter1"/>
          <w:rFonts w:ascii="Times New Roman" w:hAnsi="Times New Roman" w:cs="Times New Roman"/>
          <w:vertAlign w:val="subscript"/>
          <w:lang w:val="en-GB"/>
        </w:rPr>
        <w:t>2</w:t>
      </w:r>
      <w:r w:rsidRPr="00FB7CE4">
        <w:rPr>
          <w:rStyle w:val="Fuentedeprrafopredeter1"/>
          <w:rFonts w:ascii="Times New Roman" w:hAnsi="Times New Roman" w:cs="Times New Roman"/>
          <w:lang w:val="en-GB"/>
        </w:rPr>
        <w:t xml:space="preserve">-coated SHINs (~ 0.9 </w:t>
      </w:r>
      <w:proofErr w:type="spellStart"/>
      <w:r w:rsidRPr="00FB7CE4">
        <w:rPr>
          <w:rStyle w:val="Fuentedeprrafopredeter1"/>
          <w:rFonts w:ascii="Times New Roman" w:hAnsi="Times New Roman" w:cs="Times New Roman"/>
          <w:lang w:val="en-GB"/>
        </w:rPr>
        <w:t>nM</w:t>
      </w:r>
      <w:proofErr w:type="spellEnd"/>
      <w:r w:rsidRPr="00FB7CE4">
        <w:rPr>
          <w:rStyle w:val="Fuentedeprrafopredeter1"/>
          <w:rFonts w:ascii="Times New Roman" w:hAnsi="Times New Roman" w:cs="Times New Roman"/>
          <w:lang w:val="en-GB"/>
        </w:rPr>
        <w:t>) were deposited onto a silicon wafer (Si (100), Agar Scientific) by drop casting. Then, 2 µL of a 10 mM pyridine (99.8 %, Sigma-Aldrich) solution were dropped on top of the deposited SHINs</w:t>
      </w:r>
      <w:r w:rsidR="00C77A9A" w:rsidRPr="00FB7CE4">
        <w:rPr>
          <w:rStyle w:val="Fuentedeprrafopredeter1"/>
          <w:rFonts w:ascii="Times New Roman" w:hAnsi="Times New Roman" w:cs="Times New Roman"/>
          <w:lang w:val="en-GB"/>
        </w:rPr>
        <w:t xml:space="preserve"> (</w:t>
      </w:r>
      <w:r w:rsidR="00C77A9A" w:rsidRPr="00FB7CE4">
        <w:rPr>
          <w:rStyle w:val="Fuentedeprrafopredeter1"/>
          <w:rFonts w:ascii="Times New Roman" w:hAnsi="Times New Roman" w:cs="Times New Roman"/>
          <w:b/>
          <w:bCs/>
          <w:lang w:val="en-GB"/>
        </w:rPr>
        <w:t>Figure S</w:t>
      </w:r>
      <w:r w:rsidR="002B14F1" w:rsidRPr="00FB7CE4">
        <w:rPr>
          <w:rStyle w:val="Fuentedeprrafopredeter1"/>
          <w:rFonts w:ascii="Times New Roman" w:hAnsi="Times New Roman" w:cs="Times New Roman"/>
          <w:b/>
          <w:bCs/>
          <w:lang w:val="en-GB"/>
        </w:rPr>
        <w:t>5</w:t>
      </w:r>
      <w:r w:rsidR="00C77A9A" w:rsidRPr="00FB7CE4">
        <w:rPr>
          <w:rStyle w:val="Fuentedeprrafopredeter1"/>
          <w:rFonts w:ascii="Times New Roman" w:hAnsi="Times New Roman" w:cs="Times New Roman"/>
          <w:b/>
          <w:bCs/>
          <w:lang w:val="en-GB"/>
        </w:rPr>
        <w:t>)</w:t>
      </w:r>
      <w:r w:rsidRPr="00FB7CE4">
        <w:rPr>
          <w:rStyle w:val="Fuentedeprrafopredeter1"/>
          <w:rFonts w:ascii="Times New Roman" w:hAnsi="Times New Roman" w:cs="Times New Roman"/>
          <w:lang w:val="en-GB"/>
        </w:rPr>
        <w:t>. Enhancement tests were similarly performed but using a gold wafer (Au (111), Platypus Technologies) instead</w:t>
      </w:r>
      <w:r w:rsidR="007D36DA" w:rsidRPr="00FB7CE4">
        <w:rPr>
          <w:rStyle w:val="Fuentedeprrafopredeter1"/>
          <w:rFonts w:ascii="Times New Roman" w:hAnsi="Times New Roman" w:cs="Times New Roman"/>
          <w:lang w:val="en-GB"/>
        </w:rPr>
        <w:t xml:space="preserve"> (</w:t>
      </w:r>
      <w:r w:rsidR="00061C61" w:rsidRPr="00FB7CE4">
        <w:rPr>
          <w:rStyle w:val="Fuentedeprrafopredeter1"/>
          <w:rFonts w:ascii="Times New Roman" w:hAnsi="Times New Roman" w:cs="Times New Roman"/>
          <w:b/>
          <w:bCs/>
          <w:lang w:val="en-GB"/>
        </w:rPr>
        <w:t xml:space="preserve">Figure </w:t>
      </w:r>
      <w:r w:rsidR="007D36DA" w:rsidRPr="00FB7CE4">
        <w:rPr>
          <w:rStyle w:val="Fuentedeprrafopredeter1"/>
          <w:rFonts w:ascii="Times New Roman" w:hAnsi="Times New Roman" w:cs="Times New Roman"/>
          <w:b/>
          <w:bCs/>
          <w:lang w:val="en-GB"/>
        </w:rPr>
        <w:t>S</w:t>
      </w:r>
      <w:r w:rsidR="002B14F1" w:rsidRPr="00FB7CE4">
        <w:rPr>
          <w:rStyle w:val="Fuentedeprrafopredeter1"/>
          <w:rFonts w:ascii="Times New Roman" w:hAnsi="Times New Roman" w:cs="Times New Roman"/>
          <w:b/>
          <w:bCs/>
          <w:lang w:val="en-GB"/>
        </w:rPr>
        <w:t>6</w:t>
      </w:r>
      <w:r w:rsidR="007D36DA" w:rsidRPr="00FB7CE4">
        <w:rPr>
          <w:rStyle w:val="Fuentedeprrafopredeter1"/>
          <w:rFonts w:ascii="Times New Roman" w:hAnsi="Times New Roman" w:cs="Times New Roman"/>
          <w:lang w:val="en-GB"/>
        </w:rPr>
        <w:t>)</w:t>
      </w:r>
      <w:r w:rsidRPr="00FB7CE4">
        <w:rPr>
          <w:rStyle w:val="Fuentedeprrafopredeter1"/>
          <w:rFonts w:ascii="Times New Roman" w:hAnsi="Times New Roman" w:cs="Times New Roman"/>
          <w:lang w:val="en-GB"/>
        </w:rPr>
        <w:t>.</w:t>
      </w:r>
    </w:p>
    <w:p w14:paraId="6A5F9755" w14:textId="2DFA0CB2" w:rsidR="00AD0F96" w:rsidRPr="00FB7CE4" w:rsidRDefault="00AD0F96" w:rsidP="00AF5A15">
      <w:pPr>
        <w:pStyle w:val="NormalWeb"/>
        <w:shd w:val="clear" w:color="auto" w:fill="FFFFFF"/>
        <w:spacing w:before="0" w:beforeAutospacing="0" w:after="120" w:afterAutospacing="0" w:line="360" w:lineRule="auto"/>
        <w:jc w:val="both"/>
        <w:rPr>
          <w:b/>
          <w:bCs/>
          <w:color w:val="2E2E2E"/>
          <w:sz w:val="22"/>
          <w:szCs w:val="22"/>
          <w:lang w:val="en-GB"/>
        </w:rPr>
      </w:pPr>
      <w:r w:rsidRPr="00FB7CE4">
        <w:rPr>
          <w:b/>
          <w:bCs/>
          <w:color w:val="222222"/>
          <w:sz w:val="22"/>
          <w:szCs w:val="22"/>
          <w:lang w:val="en-GB"/>
        </w:rPr>
        <w:t xml:space="preserve">The cleaning process for the SHINs on </w:t>
      </w:r>
      <w:r w:rsidR="00A52592" w:rsidRPr="00FB7CE4">
        <w:rPr>
          <w:b/>
          <w:bCs/>
          <w:color w:val="222222"/>
          <w:sz w:val="22"/>
          <w:szCs w:val="22"/>
          <w:lang w:val="en-GB"/>
        </w:rPr>
        <w:t xml:space="preserve">the </w:t>
      </w:r>
      <w:r w:rsidRPr="00FB7CE4">
        <w:rPr>
          <w:b/>
          <w:bCs/>
          <w:color w:val="222222"/>
          <w:sz w:val="22"/>
          <w:szCs w:val="22"/>
          <w:lang w:val="en-GB"/>
        </w:rPr>
        <w:t>Pt(</w:t>
      </w:r>
      <w:r w:rsidR="00A52592" w:rsidRPr="00FB7CE4">
        <w:rPr>
          <w:b/>
          <w:bCs/>
          <w:color w:val="222222"/>
          <w:sz w:val="22"/>
          <w:szCs w:val="22"/>
          <w:lang w:val="en-GB"/>
        </w:rPr>
        <w:t>311</w:t>
      </w:r>
      <w:r w:rsidRPr="00FB7CE4">
        <w:rPr>
          <w:b/>
          <w:bCs/>
          <w:color w:val="222222"/>
          <w:sz w:val="22"/>
          <w:szCs w:val="22"/>
          <w:lang w:val="en-GB"/>
        </w:rPr>
        <w:t>) surface</w:t>
      </w:r>
    </w:p>
    <w:p w14:paraId="000A0544" w14:textId="266D8DD2" w:rsidR="00A62CA3" w:rsidRPr="00FB7CE4" w:rsidRDefault="00F73305" w:rsidP="00AF5A15">
      <w:pPr>
        <w:pStyle w:val="NormalWeb"/>
        <w:shd w:val="clear" w:color="auto" w:fill="FFFFFF"/>
        <w:spacing w:before="0" w:beforeAutospacing="0" w:after="120" w:afterAutospacing="0" w:line="360" w:lineRule="auto"/>
        <w:jc w:val="both"/>
        <w:rPr>
          <w:color w:val="222222"/>
          <w:sz w:val="22"/>
          <w:szCs w:val="22"/>
          <w:lang w:val="en-GB"/>
        </w:rPr>
      </w:pPr>
      <w:r w:rsidRPr="00FB7CE4">
        <w:rPr>
          <w:color w:val="222222"/>
          <w:sz w:val="22"/>
          <w:szCs w:val="22"/>
          <w:lang w:val="en-GB"/>
        </w:rPr>
        <w:t>In order to clean the SHINs, a</w:t>
      </w:r>
      <w:r w:rsidR="00114353" w:rsidRPr="00FB7CE4">
        <w:rPr>
          <w:color w:val="222222"/>
          <w:sz w:val="22"/>
          <w:szCs w:val="22"/>
          <w:lang w:val="en-GB"/>
        </w:rPr>
        <w:t xml:space="preserve"> potential of -</w:t>
      </w:r>
      <w:r w:rsidRPr="00FB7CE4">
        <w:rPr>
          <w:color w:val="222222"/>
          <w:sz w:val="22"/>
          <w:szCs w:val="22"/>
          <w:lang w:val="en-GB"/>
        </w:rPr>
        <w:t>2.0</w:t>
      </w:r>
      <w:r w:rsidR="00114353" w:rsidRPr="00FB7CE4">
        <w:rPr>
          <w:color w:val="222222"/>
          <w:sz w:val="22"/>
          <w:szCs w:val="22"/>
          <w:lang w:val="en-GB"/>
        </w:rPr>
        <w:t xml:space="preserve"> V vs RHE was applied to the </w:t>
      </w:r>
      <w:r w:rsidR="00AD0F96" w:rsidRPr="00FB7CE4">
        <w:rPr>
          <w:color w:val="222222"/>
          <w:sz w:val="22"/>
          <w:szCs w:val="22"/>
          <w:lang w:val="en-GB"/>
        </w:rPr>
        <w:t>Pt(</w:t>
      </w:r>
      <w:r w:rsidR="00114353" w:rsidRPr="00FB7CE4">
        <w:rPr>
          <w:color w:val="222222"/>
          <w:sz w:val="22"/>
          <w:szCs w:val="22"/>
          <w:lang w:val="en-GB"/>
        </w:rPr>
        <w:t>311</w:t>
      </w:r>
      <w:r w:rsidR="00AD0F96" w:rsidRPr="00FB7CE4">
        <w:rPr>
          <w:color w:val="222222"/>
          <w:sz w:val="22"/>
          <w:szCs w:val="22"/>
          <w:lang w:val="en-GB"/>
        </w:rPr>
        <w:t>) electrode</w:t>
      </w:r>
      <w:r w:rsidR="00114353" w:rsidRPr="00FB7CE4">
        <w:rPr>
          <w:color w:val="222222"/>
          <w:sz w:val="22"/>
          <w:szCs w:val="22"/>
          <w:lang w:val="en-GB"/>
        </w:rPr>
        <w:t xml:space="preserve"> after its modification with the SHINs</w:t>
      </w:r>
      <w:r w:rsidR="00AD0F96" w:rsidRPr="00FB7CE4">
        <w:rPr>
          <w:color w:val="222222"/>
          <w:sz w:val="22"/>
          <w:szCs w:val="22"/>
          <w:lang w:val="en-GB"/>
        </w:rPr>
        <w:t xml:space="preserve"> </w:t>
      </w:r>
      <w:r w:rsidR="00114353" w:rsidRPr="00FB7CE4">
        <w:rPr>
          <w:color w:val="222222"/>
          <w:sz w:val="22"/>
          <w:szCs w:val="22"/>
          <w:lang w:val="en-GB"/>
        </w:rPr>
        <w:t xml:space="preserve">in </w:t>
      </w:r>
      <w:r w:rsidR="00AD0F96" w:rsidRPr="00FB7CE4">
        <w:rPr>
          <w:color w:val="222222"/>
          <w:sz w:val="22"/>
          <w:szCs w:val="22"/>
          <w:lang w:val="en-GB"/>
        </w:rPr>
        <w:t xml:space="preserve">a 0.1 M </w:t>
      </w:r>
      <w:r w:rsidR="00114353" w:rsidRPr="00FB7CE4">
        <w:rPr>
          <w:color w:val="222222"/>
          <w:sz w:val="22"/>
          <w:szCs w:val="22"/>
          <w:lang w:val="en-GB"/>
        </w:rPr>
        <w:t>H</w:t>
      </w:r>
      <w:r w:rsidR="00AD0F96" w:rsidRPr="00FB7CE4">
        <w:rPr>
          <w:color w:val="222222"/>
          <w:sz w:val="22"/>
          <w:szCs w:val="22"/>
          <w:lang w:val="en-GB"/>
        </w:rPr>
        <w:t>ClO</w:t>
      </w:r>
      <w:r w:rsidR="00AD0F96" w:rsidRPr="00FB7CE4">
        <w:rPr>
          <w:color w:val="222222"/>
          <w:sz w:val="22"/>
          <w:szCs w:val="22"/>
          <w:vertAlign w:val="subscript"/>
          <w:lang w:val="en-GB"/>
        </w:rPr>
        <w:t>4</w:t>
      </w:r>
      <w:r w:rsidR="00AD0F96" w:rsidRPr="00FB7CE4">
        <w:rPr>
          <w:color w:val="222222"/>
          <w:sz w:val="22"/>
          <w:szCs w:val="22"/>
          <w:lang w:val="en-GB"/>
        </w:rPr>
        <w:t> solution for about 1–2 min</w:t>
      </w:r>
      <w:r w:rsidRPr="00FB7CE4">
        <w:rPr>
          <w:color w:val="222222"/>
          <w:sz w:val="22"/>
          <w:szCs w:val="22"/>
          <w:lang w:val="en-GB"/>
        </w:rPr>
        <w:t xml:space="preserve"> and the electrolyte changed prior to any experiments</w:t>
      </w:r>
      <w:r w:rsidR="001F7345" w:rsidRPr="00FB7CE4">
        <w:rPr>
          <w:color w:val="222222"/>
          <w:sz w:val="22"/>
          <w:szCs w:val="22"/>
          <w:lang w:val="en-GB"/>
        </w:rPr>
        <w:t>.</w:t>
      </w:r>
      <w:r w:rsidR="00AD0F96" w:rsidRPr="00FB7CE4">
        <w:rPr>
          <w:color w:val="222222"/>
          <w:sz w:val="22"/>
          <w:szCs w:val="22"/>
          <w:lang w:val="en-GB"/>
        </w:rPr>
        <w:t xml:space="preserve"> </w:t>
      </w:r>
      <w:r w:rsidR="00114353" w:rsidRPr="00FB7CE4">
        <w:rPr>
          <w:color w:val="222222"/>
          <w:sz w:val="22"/>
          <w:szCs w:val="22"/>
          <w:lang w:val="en-GB"/>
        </w:rPr>
        <w:t>At this potential value</w:t>
      </w:r>
      <w:r w:rsidR="001F7345" w:rsidRPr="00FB7CE4">
        <w:rPr>
          <w:color w:val="222222"/>
          <w:sz w:val="22"/>
          <w:szCs w:val="22"/>
          <w:lang w:val="en-GB"/>
        </w:rPr>
        <w:t>,</w:t>
      </w:r>
      <w:r w:rsidR="00114353" w:rsidRPr="00FB7CE4">
        <w:rPr>
          <w:color w:val="222222"/>
          <w:sz w:val="22"/>
          <w:szCs w:val="22"/>
          <w:lang w:val="en-GB"/>
        </w:rPr>
        <w:t xml:space="preserve"> t</w:t>
      </w:r>
      <w:r w:rsidR="00AD0F96" w:rsidRPr="00FB7CE4">
        <w:rPr>
          <w:color w:val="222222"/>
          <w:sz w:val="22"/>
          <w:szCs w:val="22"/>
          <w:lang w:val="en-GB"/>
        </w:rPr>
        <w:t xml:space="preserve">he hydrogen evolution reaction (HER) </w:t>
      </w:r>
      <w:r w:rsidR="001F7345" w:rsidRPr="00FB7CE4">
        <w:rPr>
          <w:color w:val="222222"/>
          <w:sz w:val="22"/>
          <w:szCs w:val="22"/>
          <w:lang w:val="en-GB"/>
        </w:rPr>
        <w:t>induces the</w:t>
      </w:r>
      <w:r w:rsidR="00114353" w:rsidRPr="00FB7CE4">
        <w:rPr>
          <w:color w:val="222222"/>
          <w:sz w:val="22"/>
          <w:szCs w:val="22"/>
          <w:lang w:val="en-GB"/>
        </w:rPr>
        <w:t xml:space="preserve"> </w:t>
      </w:r>
      <w:r w:rsidR="001F7345" w:rsidRPr="00FB7CE4">
        <w:rPr>
          <w:color w:val="222222"/>
          <w:sz w:val="22"/>
          <w:szCs w:val="22"/>
          <w:lang w:val="en-GB"/>
        </w:rPr>
        <w:t xml:space="preserve">desorption </w:t>
      </w:r>
      <w:r w:rsidR="00AD0F96" w:rsidRPr="00FB7CE4">
        <w:rPr>
          <w:color w:val="222222"/>
          <w:sz w:val="22"/>
          <w:szCs w:val="22"/>
          <w:lang w:val="en-GB"/>
        </w:rPr>
        <w:t xml:space="preserve">and </w:t>
      </w:r>
      <w:r w:rsidR="00114353" w:rsidRPr="00FB7CE4">
        <w:rPr>
          <w:color w:val="222222"/>
          <w:sz w:val="22"/>
          <w:szCs w:val="22"/>
          <w:lang w:val="en-GB"/>
        </w:rPr>
        <w:t xml:space="preserve">diffusion </w:t>
      </w:r>
      <w:r w:rsidR="0070320F" w:rsidRPr="00FB7CE4">
        <w:rPr>
          <w:color w:val="222222"/>
          <w:sz w:val="22"/>
          <w:szCs w:val="22"/>
          <w:lang w:val="en-GB"/>
        </w:rPr>
        <w:t xml:space="preserve">into the solution </w:t>
      </w:r>
      <w:r w:rsidR="00114353" w:rsidRPr="00FB7CE4">
        <w:rPr>
          <w:color w:val="222222"/>
          <w:sz w:val="22"/>
          <w:szCs w:val="22"/>
          <w:lang w:val="en-GB"/>
        </w:rPr>
        <w:t>of the</w:t>
      </w:r>
      <w:r w:rsidR="0070320F" w:rsidRPr="00FB7CE4">
        <w:rPr>
          <w:color w:val="222222"/>
          <w:sz w:val="22"/>
          <w:szCs w:val="22"/>
          <w:lang w:val="en-GB"/>
        </w:rPr>
        <w:t xml:space="preserve"> possible</w:t>
      </w:r>
      <w:r w:rsidR="00114353" w:rsidRPr="00FB7CE4">
        <w:rPr>
          <w:color w:val="222222"/>
          <w:sz w:val="22"/>
          <w:szCs w:val="22"/>
          <w:lang w:val="en-GB"/>
        </w:rPr>
        <w:t xml:space="preserve"> impurities </w:t>
      </w:r>
      <w:r w:rsidR="0070320F" w:rsidRPr="00FB7CE4">
        <w:rPr>
          <w:color w:val="222222"/>
          <w:sz w:val="22"/>
          <w:szCs w:val="22"/>
          <w:lang w:val="en-GB"/>
        </w:rPr>
        <w:t xml:space="preserve">that might </w:t>
      </w:r>
      <w:r w:rsidR="005B5FD5" w:rsidRPr="00FB7CE4">
        <w:rPr>
          <w:color w:val="222222"/>
          <w:sz w:val="22"/>
          <w:szCs w:val="22"/>
          <w:lang w:val="en-GB"/>
        </w:rPr>
        <w:t xml:space="preserve">remain on the </w:t>
      </w:r>
      <w:r w:rsidR="00114353" w:rsidRPr="00FB7CE4">
        <w:rPr>
          <w:color w:val="222222"/>
          <w:sz w:val="22"/>
          <w:szCs w:val="22"/>
          <w:lang w:val="en-GB"/>
        </w:rPr>
        <w:t>SHINs</w:t>
      </w:r>
      <w:r w:rsidR="0070320F" w:rsidRPr="00FB7CE4">
        <w:rPr>
          <w:color w:val="222222"/>
          <w:sz w:val="22"/>
          <w:szCs w:val="22"/>
          <w:lang w:val="en-GB"/>
        </w:rPr>
        <w:t xml:space="preserve"> after the synthesis</w:t>
      </w:r>
      <w:r w:rsidR="00AD0F96" w:rsidRPr="00FB7CE4">
        <w:rPr>
          <w:color w:val="222222"/>
          <w:sz w:val="22"/>
          <w:szCs w:val="22"/>
          <w:lang w:val="en-GB"/>
        </w:rPr>
        <w:t xml:space="preserve">. </w:t>
      </w:r>
      <w:r w:rsidR="00114353" w:rsidRPr="00FB7CE4">
        <w:rPr>
          <w:color w:val="222222"/>
          <w:sz w:val="22"/>
          <w:szCs w:val="22"/>
          <w:lang w:val="en-GB"/>
        </w:rPr>
        <w:t>Then, t</w:t>
      </w:r>
      <w:r w:rsidR="00AD0F96" w:rsidRPr="00FB7CE4">
        <w:rPr>
          <w:color w:val="222222"/>
          <w:sz w:val="22"/>
          <w:szCs w:val="22"/>
          <w:lang w:val="en-GB"/>
        </w:rPr>
        <w:t xml:space="preserve">he electrode surface was washed carefully </w:t>
      </w:r>
      <w:r w:rsidR="0070320F" w:rsidRPr="00FB7CE4">
        <w:rPr>
          <w:color w:val="222222"/>
          <w:sz w:val="22"/>
          <w:szCs w:val="22"/>
          <w:lang w:val="en-GB"/>
        </w:rPr>
        <w:t xml:space="preserve">with ultrapure water </w:t>
      </w:r>
      <w:r w:rsidR="00AD0F96" w:rsidRPr="00FB7CE4">
        <w:rPr>
          <w:color w:val="222222"/>
          <w:sz w:val="22"/>
          <w:szCs w:val="22"/>
          <w:lang w:val="en-GB"/>
        </w:rPr>
        <w:t>and the solution was changed.</w:t>
      </w:r>
      <w:r w:rsidR="00DE28CA" w:rsidRPr="00FB7CE4">
        <w:rPr>
          <w:color w:val="222222"/>
          <w:sz w:val="22"/>
          <w:szCs w:val="22"/>
          <w:lang w:val="en-GB"/>
        </w:rPr>
        <w:t xml:space="preserve"> The comparison of the </w:t>
      </w:r>
      <w:r w:rsidR="00233528" w:rsidRPr="00FB7CE4">
        <w:rPr>
          <w:color w:val="222222"/>
          <w:sz w:val="22"/>
          <w:szCs w:val="22"/>
          <w:lang w:val="en-GB"/>
        </w:rPr>
        <w:t xml:space="preserve">cyclic voltammograms </w:t>
      </w:r>
      <w:r w:rsidR="00DE28CA" w:rsidRPr="00FB7CE4">
        <w:rPr>
          <w:color w:val="222222"/>
          <w:sz w:val="22"/>
          <w:szCs w:val="22"/>
          <w:lang w:val="en-GB"/>
        </w:rPr>
        <w:t xml:space="preserve">before and after </w:t>
      </w:r>
      <w:r w:rsidR="00A52592" w:rsidRPr="00FB7CE4">
        <w:rPr>
          <w:color w:val="222222"/>
          <w:sz w:val="22"/>
          <w:szCs w:val="22"/>
          <w:lang w:val="en-GB"/>
        </w:rPr>
        <w:t xml:space="preserve">the </w:t>
      </w:r>
      <w:r w:rsidR="00DE28CA" w:rsidRPr="00FB7CE4">
        <w:rPr>
          <w:color w:val="222222"/>
          <w:sz w:val="22"/>
          <w:szCs w:val="22"/>
          <w:lang w:val="en-GB"/>
        </w:rPr>
        <w:t>cleaning procedure can be found in the Sup</w:t>
      </w:r>
      <w:r w:rsidR="00216980" w:rsidRPr="00FB7CE4">
        <w:rPr>
          <w:color w:val="222222"/>
          <w:sz w:val="22"/>
          <w:szCs w:val="22"/>
          <w:lang w:val="en-GB"/>
        </w:rPr>
        <w:t>p</w:t>
      </w:r>
      <w:r w:rsidR="00DE28CA" w:rsidRPr="00FB7CE4">
        <w:rPr>
          <w:color w:val="222222"/>
          <w:sz w:val="22"/>
          <w:szCs w:val="22"/>
          <w:lang w:val="en-GB"/>
        </w:rPr>
        <w:t>lementary information (</w:t>
      </w:r>
      <w:r w:rsidR="00DE28CA" w:rsidRPr="00FB7CE4">
        <w:rPr>
          <w:b/>
          <w:bCs/>
          <w:color w:val="222222"/>
          <w:sz w:val="22"/>
          <w:szCs w:val="22"/>
          <w:lang w:val="en-GB"/>
        </w:rPr>
        <w:t xml:space="preserve">Figure </w:t>
      </w:r>
      <w:r w:rsidR="00C77A9A" w:rsidRPr="00FB7CE4">
        <w:rPr>
          <w:b/>
          <w:bCs/>
          <w:color w:val="222222"/>
          <w:sz w:val="22"/>
          <w:szCs w:val="22"/>
          <w:lang w:val="en-GB"/>
        </w:rPr>
        <w:t>S</w:t>
      </w:r>
      <w:r w:rsidR="002B14F1" w:rsidRPr="00FB7CE4">
        <w:rPr>
          <w:b/>
          <w:bCs/>
          <w:color w:val="222222"/>
          <w:sz w:val="22"/>
          <w:szCs w:val="22"/>
          <w:lang w:val="en-GB"/>
        </w:rPr>
        <w:t>7</w:t>
      </w:r>
      <w:r w:rsidR="00DE28CA" w:rsidRPr="00FB7CE4">
        <w:rPr>
          <w:color w:val="222222"/>
          <w:sz w:val="22"/>
          <w:szCs w:val="22"/>
          <w:lang w:val="en-GB"/>
        </w:rPr>
        <w:t>). Finally, a</w:t>
      </w:r>
      <w:r w:rsidR="00114353" w:rsidRPr="00FB7CE4">
        <w:rPr>
          <w:color w:val="222222"/>
          <w:sz w:val="22"/>
          <w:szCs w:val="22"/>
          <w:lang w:val="en-GB"/>
        </w:rPr>
        <w:t>fter the cleaning process</w:t>
      </w:r>
      <w:r w:rsidR="00AD0F96" w:rsidRPr="00FB7CE4">
        <w:rPr>
          <w:color w:val="222222"/>
          <w:sz w:val="22"/>
          <w:szCs w:val="22"/>
          <w:lang w:val="en-GB"/>
        </w:rPr>
        <w:t>, the electrode was transferred to another clean Raman cell for</w:t>
      </w:r>
      <w:r w:rsidR="00C7779A" w:rsidRPr="00FB7CE4">
        <w:rPr>
          <w:color w:val="222222"/>
          <w:sz w:val="22"/>
          <w:szCs w:val="22"/>
          <w:lang w:val="en-GB"/>
        </w:rPr>
        <w:t xml:space="preserve"> the</w:t>
      </w:r>
      <w:r w:rsidR="00AD0F96" w:rsidRPr="00FB7CE4">
        <w:rPr>
          <w:color w:val="222222"/>
          <w:sz w:val="22"/>
          <w:szCs w:val="22"/>
          <w:lang w:val="en-GB"/>
        </w:rPr>
        <w:t xml:space="preserve"> Raman tests.</w:t>
      </w:r>
    </w:p>
    <w:p w14:paraId="1FC62E87" w14:textId="77777777" w:rsidR="00B84947" w:rsidRPr="00FB7CE4" w:rsidRDefault="00B84947" w:rsidP="00AF5A15">
      <w:pPr>
        <w:pStyle w:val="NormalWeb"/>
        <w:shd w:val="clear" w:color="auto" w:fill="FFFFFF"/>
        <w:spacing w:before="0" w:beforeAutospacing="0" w:after="120" w:afterAutospacing="0" w:line="360" w:lineRule="auto"/>
        <w:jc w:val="both"/>
        <w:rPr>
          <w:color w:val="222222"/>
          <w:sz w:val="22"/>
          <w:szCs w:val="22"/>
          <w:lang w:val="en-GB"/>
        </w:rPr>
      </w:pPr>
    </w:p>
    <w:p w14:paraId="1C69E8AA" w14:textId="260F7B01" w:rsidR="00B82028" w:rsidRPr="00FB7CE4" w:rsidRDefault="00B82028" w:rsidP="00AF5A15">
      <w:pPr>
        <w:pStyle w:val="NormalWeb"/>
        <w:shd w:val="clear" w:color="auto" w:fill="FFFFFF"/>
        <w:spacing w:before="0" w:beforeAutospacing="0" w:after="120" w:afterAutospacing="0" w:line="360" w:lineRule="auto"/>
        <w:jc w:val="both"/>
        <w:rPr>
          <w:b/>
          <w:bCs/>
          <w:color w:val="222222"/>
          <w:sz w:val="22"/>
          <w:szCs w:val="22"/>
          <w:lang w:val="en-GB"/>
        </w:rPr>
      </w:pPr>
      <w:r w:rsidRPr="00FB7CE4">
        <w:rPr>
          <w:b/>
          <w:bCs/>
          <w:sz w:val="22"/>
          <w:szCs w:val="22"/>
          <w:lang w:val="en-GB"/>
        </w:rPr>
        <w:t>Data Availability</w:t>
      </w:r>
    </w:p>
    <w:p w14:paraId="66FF9E4F" w14:textId="652CBF0B" w:rsidR="00C92603" w:rsidRPr="00FB7CE4" w:rsidRDefault="00C92603" w:rsidP="00C92603">
      <w:pPr>
        <w:pStyle w:val="NormalWeb"/>
        <w:shd w:val="clear" w:color="auto" w:fill="FFFFFF"/>
        <w:spacing w:before="0" w:beforeAutospacing="0" w:after="420" w:afterAutospacing="0" w:line="360" w:lineRule="auto"/>
        <w:jc w:val="both"/>
        <w:rPr>
          <w:color w:val="222222"/>
          <w:sz w:val="22"/>
          <w:szCs w:val="22"/>
          <w:lang w:val="en-GB"/>
        </w:rPr>
      </w:pPr>
      <w:r w:rsidRPr="00FB7CE4">
        <w:rPr>
          <w:color w:val="222222"/>
          <w:sz w:val="22"/>
          <w:szCs w:val="22"/>
          <w:lang w:val="en-GB"/>
        </w:rPr>
        <w:t xml:space="preserve">The data for Figures 1, 2, 3, 4 and supplementary figures 1, 2, 5 and 6 have been deposited in the </w:t>
      </w:r>
      <w:proofErr w:type="spellStart"/>
      <w:r w:rsidRPr="00FB7CE4">
        <w:rPr>
          <w:color w:val="222222"/>
          <w:sz w:val="22"/>
          <w:szCs w:val="22"/>
          <w:lang w:val="en-GB"/>
        </w:rPr>
        <w:t>figshare</w:t>
      </w:r>
      <w:proofErr w:type="spellEnd"/>
      <w:r w:rsidRPr="00FB7CE4">
        <w:rPr>
          <w:color w:val="222222"/>
          <w:sz w:val="22"/>
          <w:szCs w:val="22"/>
          <w:lang w:val="en-GB"/>
        </w:rPr>
        <w:t xml:space="preserve"> repository (</w:t>
      </w:r>
      <w:r w:rsidR="00884AAE" w:rsidRPr="00FB7CE4">
        <w:rPr>
          <w:color w:val="222222"/>
          <w:sz w:val="22"/>
          <w:szCs w:val="22"/>
          <w:lang w:val="en-GB"/>
        </w:rPr>
        <w:t>http://figshare.com</w:t>
      </w:r>
      <w:r w:rsidRPr="00FB7CE4">
        <w:rPr>
          <w:color w:val="222222"/>
          <w:sz w:val="22"/>
          <w:szCs w:val="22"/>
          <w:lang w:val="en-GB"/>
        </w:rPr>
        <w:t>)</w:t>
      </w:r>
      <w:r w:rsidR="00884AAE" w:rsidRPr="00FB7CE4">
        <w:rPr>
          <w:color w:val="222222"/>
          <w:sz w:val="22"/>
          <w:szCs w:val="22"/>
          <w:lang w:val="en-GB"/>
        </w:rPr>
        <w:t xml:space="preserve"> under accession code</w:t>
      </w:r>
      <w:r w:rsidRPr="00FB7CE4">
        <w:rPr>
          <w:color w:val="222222"/>
          <w:sz w:val="22"/>
          <w:szCs w:val="22"/>
          <w:lang w:val="en-GB"/>
        </w:rPr>
        <w:t xml:space="preserve"> </w:t>
      </w:r>
      <w:r w:rsidR="00884AAE" w:rsidRPr="00FB7CE4">
        <w:rPr>
          <w:color w:val="222222"/>
          <w:sz w:val="22"/>
          <w:szCs w:val="22"/>
          <w:lang w:val="en-GB"/>
        </w:rPr>
        <w:lastRenderedPageBreak/>
        <w:t>(</w:t>
      </w:r>
      <w:r w:rsidRPr="00FB7CE4">
        <w:rPr>
          <w:color w:val="222222"/>
          <w:sz w:val="22"/>
          <w:szCs w:val="22"/>
          <w:lang w:val="en-GB"/>
        </w:rPr>
        <w:t>https://doi.org/10.6084/m9.figshare.19583794.v1</w:t>
      </w:r>
      <w:r w:rsidR="00884AAE" w:rsidRPr="00FB7CE4">
        <w:rPr>
          <w:color w:val="222222"/>
          <w:sz w:val="22"/>
          <w:szCs w:val="22"/>
          <w:lang w:val="en-GB"/>
        </w:rPr>
        <w:t>)</w:t>
      </w:r>
      <w:r w:rsidRPr="00FB7CE4">
        <w:rPr>
          <w:color w:val="222222"/>
          <w:sz w:val="22"/>
          <w:szCs w:val="22"/>
          <w:lang w:val="en-GB"/>
        </w:rPr>
        <w:t>. All relevant data that support the findings of this study are available from the authors upon reasonable request.</w:t>
      </w:r>
    </w:p>
    <w:p w14:paraId="033A1A65" w14:textId="274D03C7" w:rsidR="007D0A24" w:rsidRPr="00FB7CE4" w:rsidRDefault="007D0A24" w:rsidP="009A5816">
      <w:pPr>
        <w:pStyle w:val="NormalWeb"/>
        <w:shd w:val="clear" w:color="auto" w:fill="FFFFFF"/>
        <w:spacing w:before="0" w:beforeAutospacing="0" w:after="420" w:afterAutospacing="0" w:line="360" w:lineRule="auto"/>
        <w:jc w:val="both"/>
        <w:rPr>
          <w:b/>
          <w:bCs/>
          <w:sz w:val="22"/>
          <w:szCs w:val="22"/>
          <w:lang w:val="en-GB"/>
        </w:rPr>
      </w:pPr>
      <w:r w:rsidRPr="00FB7CE4">
        <w:rPr>
          <w:b/>
          <w:bCs/>
          <w:sz w:val="22"/>
          <w:szCs w:val="22"/>
          <w:lang w:val="en-GB"/>
        </w:rPr>
        <w:t>References</w:t>
      </w:r>
    </w:p>
    <w:p w14:paraId="59D7221E" w14:textId="258BA272" w:rsidR="00FB6340" w:rsidRPr="00FB7CE4" w:rsidRDefault="007D0A24"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color w:val="FF0000"/>
          <w:lang w:val="en-GB"/>
        </w:rPr>
        <w:fldChar w:fldCharType="begin" w:fldLock="1"/>
      </w:r>
      <w:r w:rsidRPr="00FB7CE4">
        <w:rPr>
          <w:rFonts w:ascii="Times New Roman" w:hAnsi="Times New Roman" w:cs="Times New Roman"/>
          <w:color w:val="FF0000"/>
          <w:lang w:val="en-GB"/>
        </w:rPr>
        <w:instrText xml:space="preserve">ADDIN Mendeley Bibliography CSL_BIBLIOGRAPHY </w:instrText>
      </w:r>
      <w:r w:rsidRPr="00FB7CE4">
        <w:rPr>
          <w:rFonts w:ascii="Times New Roman" w:hAnsi="Times New Roman" w:cs="Times New Roman"/>
          <w:color w:val="FF0000"/>
          <w:lang w:val="en-GB"/>
        </w:rPr>
        <w:fldChar w:fldCharType="separate"/>
      </w:r>
      <w:r w:rsidR="00FB6340" w:rsidRPr="00FB7CE4">
        <w:rPr>
          <w:rFonts w:ascii="Times New Roman" w:hAnsi="Times New Roman" w:cs="Times New Roman"/>
          <w:noProof/>
          <w:szCs w:val="24"/>
          <w:lang w:val="en-US"/>
        </w:rPr>
        <w:t>1.</w:t>
      </w:r>
      <w:r w:rsidR="00FB6340" w:rsidRPr="00FB7CE4">
        <w:rPr>
          <w:rFonts w:ascii="Times New Roman" w:hAnsi="Times New Roman" w:cs="Times New Roman"/>
          <w:noProof/>
          <w:szCs w:val="24"/>
          <w:lang w:val="en-US"/>
        </w:rPr>
        <w:tab/>
        <w:t xml:space="preserve">Rizo, R., Arán-Ais, R. M. &amp; Herrero, E. On the oxidation mechanism of C1-C2 organic molecules on platinum. A comparative analysis. </w:t>
      </w:r>
      <w:r w:rsidR="00FB6340" w:rsidRPr="00FB7CE4">
        <w:rPr>
          <w:rFonts w:ascii="Times New Roman" w:hAnsi="Times New Roman" w:cs="Times New Roman"/>
          <w:i/>
          <w:iCs/>
          <w:noProof/>
          <w:szCs w:val="24"/>
          <w:lang w:val="en-US"/>
        </w:rPr>
        <w:t>Curr. Opin. Electrochem.</w:t>
      </w:r>
      <w:r w:rsidR="00FB6340" w:rsidRPr="00FB7CE4">
        <w:rPr>
          <w:rFonts w:ascii="Times New Roman" w:hAnsi="Times New Roman" w:cs="Times New Roman"/>
          <w:noProof/>
          <w:szCs w:val="24"/>
          <w:lang w:val="en-US"/>
        </w:rPr>
        <w:t xml:space="preserve"> </w:t>
      </w:r>
      <w:r w:rsidR="00FB6340" w:rsidRPr="00FB7CE4">
        <w:rPr>
          <w:rFonts w:ascii="Times New Roman" w:hAnsi="Times New Roman" w:cs="Times New Roman"/>
          <w:b/>
          <w:bCs/>
          <w:noProof/>
          <w:szCs w:val="24"/>
          <w:lang w:val="en-US"/>
        </w:rPr>
        <w:t>25</w:t>
      </w:r>
      <w:r w:rsidR="00FB6340" w:rsidRPr="00FB7CE4">
        <w:rPr>
          <w:rFonts w:ascii="Times New Roman" w:hAnsi="Times New Roman" w:cs="Times New Roman"/>
          <w:noProof/>
          <w:szCs w:val="24"/>
          <w:lang w:val="en-US"/>
        </w:rPr>
        <w:t>, 100648 (2021).</w:t>
      </w:r>
    </w:p>
    <w:p w14:paraId="2D44C15A"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w:t>
      </w:r>
      <w:r w:rsidRPr="00FB7CE4">
        <w:rPr>
          <w:rFonts w:ascii="Times New Roman" w:hAnsi="Times New Roman" w:cs="Times New Roman"/>
          <w:noProof/>
          <w:szCs w:val="24"/>
          <w:lang w:val="en-US"/>
        </w:rPr>
        <w:tab/>
        <w:t xml:space="preserve">Korzeniewski, C., Climent, V. &amp; Feliu, J. Electrochemistry at Platinum Single Crystal Electrodes. in </w:t>
      </w:r>
      <w:r w:rsidRPr="00FB7CE4">
        <w:rPr>
          <w:rFonts w:ascii="Times New Roman" w:hAnsi="Times New Roman" w:cs="Times New Roman"/>
          <w:i/>
          <w:iCs/>
          <w:noProof/>
          <w:szCs w:val="24"/>
          <w:lang w:val="en-US"/>
        </w:rPr>
        <w:t>Electroanalytical Chemistry A Series of Advances: Volume 24</w:t>
      </w:r>
      <w:r w:rsidRPr="00FB7CE4">
        <w:rPr>
          <w:rFonts w:ascii="Times New Roman" w:hAnsi="Times New Roman" w:cs="Times New Roman"/>
          <w:noProof/>
          <w:szCs w:val="24"/>
          <w:lang w:val="en-US"/>
        </w:rPr>
        <w:t xml:space="preserve"> (eds. Bard, A. J. &amp; Zoski, C. G.) 75–170 (CRC Press, 2011). doi:10.1201/b11480-3.</w:t>
      </w:r>
    </w:p>
    <w:p w14:paraId="41BA551D"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w:t>
      </w:r>
      <w:r w:rsidRPr="00FB7CE4">
        <w:rPr>
          <w:rFonts w:ascii="Times New Roman" w:hAnsi="Times New Roman" w:cs="Times New Roman"/>
          <w:noProof/>
          <w:szCs w:val="24"/>
          <w:lang w:val="en-US"/>
        </w:rPr>
        <w:tab/>
        <w:t xml:space="preserve">McCrum, I. T. &amp; Koper, M. T. M. The role of adsorbed hydroxide in hydrogen evolution reaction kinetics on modified platinum. </w:t>
      </w:r>
      <w:r w:rsidRPr="00FB7CE4">
        <w:rPr>
          <w:rFonts w:ascii="Times New Roman" w:hAnsi="Times New Roman" w:cs="Times New Roman"/>
          <w:i/>
          <w:iCs/>
          <w:noProof/>
          <w:szCs w:val="24"/>
          <w:lang w:val="en-US"/>
        </w:rPr>
        <w:t>Nat. Energy</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5</w:t>
      </w:r>
      <w:r w:rsidRPr="00FB7CE4">
        <w:rPr>
          <w:rFonts w:ascii="Times New Roman" w:hAnsi="Times New Roman" w:cs="Times New Roman"/>
          <w:noProof/>
          <w:szCs w:val="24"/>
          <w:lang w:val="en-US"/>
        </w:rPr>
        <w:t>, 891–899 (2020).</w:t>
      </w:r>
    </w:p>
    <w:p w14:paraId="246014F3"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4.</w:t>
      </w:r>
      <w:r w:rsidRPr="00FB7CE4">
        <w:rPr>
          <w:rFonts w:ascii="Times New Roman" w:hAnsi="Times New Roman" w:cs="Times New Roman"/>
          <w:noProof/>
          <w:szCs w:val="24"/>
          <w:lang w:val="en-US"/>
        </w:rPr>
        <w:tab/>
        <w:t xml:space="preserve">Su, M., Dong, J., Le, J., Zhao, Y., Yang, W., Yang, Z., Attard, G., Liu, G., Cheng, J. &amp; Wei, Y. In Situ Raman Study of CO Electrooxidation on Pt (hkl) Single‐Crystal Surfaces in Acidic Solution. </w:t>
      </w:r>
      <w:r w:rsidRPr="00FB7CE4">
        <w:rPr>
          <w:rFonts w:ascii="Times New Roman" w:hAnsi="Times New Roman" w:cs="Times New Roman"/>
          <w:i/>
          <w:iCs/>
          <w:noProof/>
          <w:szCs w:val="24"/>
          <w:lang w:val="en-US"/>
        </w:rPr>
        <w:t>Angew. Chemie Int. Ed.</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59</w:t>
      </w:r>
      <w:r w:rsidRPr="00FB7CE4">
        <w:rPr>
          <w:rFonts w:ascii="Times New Roman" w:hAnsi="Times New Roman" w:cs="Times New Roman"/>
          <w:noProof/>
          <w:szCs w:val="24"/>
          <w:lang w:val="en-US"/>
        </w:rPr>
        <w:t>, 23554–23558 (2020).</w:t>
      </w:r>
    </w:p>
    <w:p w14:paraId="151078D5"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5.</w:t>
      </w:r>
      <w:r w:rsidRPr="00FB7CE4">
        <w:rPr>
          <w:rFonts w:ascii="Times New Roman" w:hAnsi="Times New Roman" w:cs="Times New Roman"/>
          <w:noProof/>
          <w:szCs w:val="24"/>
          <w:lang w:val="en-US"/>
        </w:rPr>
        <w:tab/>
        <w:t xml:space="preserve">Rizo, R., Feliu, J. M. &amp; Herrero, E. New insights into the hydrogen peroxide reduction reaction and its comparison with the oxygen reduction reaction in alkaline media on well-defined platinum surfaces. </w:t>
      </w:r>
      <w:r w:rsidRPr="00FB7CE4">
        <w:rPr>
          <w:rFonts w:ascii="Times New Roman" w:hAnsi="Times New Roman" w:cs="Times New Roman"/>
          <w:i/>
          <w:iCs/>
          <w:noProof/>
          <w:szCs w:val="24"/>
          <w:lang w:val="en-US"/>
        </w:rPr>
        <w:t>J. Catal.</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398</w:t>
      </w:r>
      <w:r w:rsidRPr="00FB7CE4">
        <w:rPr>
          <w:rFonts w:ascii="Times New Roman" w:hAnsi="Times New Roman" w:cs="Times New Roman"/>
          <w:noProof/>
          <w:szCs w:val="24"/>
          <w:lang w:val="en-US"/>
        </w:rPr>
        <w:t>, 123–132 (2021).</w:t>
      </w:r>
    </w:p>
    <w:p w14:paraId="33F852F4"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6.</w:t>
      </w:r>
      <w:r w:rsidRPr="00FB7CE4">
        <w:rPr>
          <w:rFonts w:ascii="Times New Roman" w:hAnsi="Times New Roman" w:cs="Times New Roman"/>
          <w:noProof/>
          <w:szCs w:val="24"/>
          <w:lang w:val="en-US"/>
        </w:rPr>
        <w:tab/>
        <w:t xml:space="preserve">Dong, J.-C., Zhang, X.-G., Briega-Martos, V., Jin, X., Yang, J., Chen, S., Yang, Z.-L., Wu, D.-Y., Feliu, J. M. &amp; Williams, C. T. In situ Raman spectroscopic evidence for oxygen reduction reaction intermediates at platinum single-crystal surfaces. </w:t>
      </w:r>
      <w:r w:rsidRPr="00FB7CE4">
        <w:rPr>
          <w:rFonts w:ascii="Times New Roman" w:hAnsi="Times New Roman" w:cs="Times New Roman"/>
          <w:i/>
          <w:iCs/>
          <w:noProof/>
          <w:szCs w:val="24"/>
          <w:lang w:val="en-US"/>
        </w:rPr>
        <w:t>Nat. Energy</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4</w:t>
      </w:r>
      <w:r w:rsidRPr="00FB7CE4">
        <w:rPr>
          <w:rFonts w:ascii="Times New Roman" w:hAnsi="Times New Roman" w:cs="Times New Roman"/>
          <w:noProof/>
          <w:szCs w:val="24"/>
          <w:lang w:val="en-US"/>
        </w:rPr>
        <w:t>, 60–67 (2019).</w:t>
      </w:r>
    </w:p>
    <w:p w14:paraId="589330B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7.</w:t>
      </w:r>
      <w:r w:rsidRPr="00FB7CE4">
        <w:rPr>
          <w:rFonts w:ascii="Times New Roman" w:hAnsi="Times New Roman" w:cs="Times New Roman"/>
          <w:noProof/>
          <w:szCs w:val="24"/>
          <w:lang w:val="en-US"/>
        </w:rPr>
        <w:tab/>
        <w:t xml:space="preserve">Clavilier, J., Faure, R., Guinet, G. &amp; Durand, R. Preparation of monocrystalline Pt microelectrodes and electrochemical study of the plane surfaces cut in the direction of the {111} and {110} planes. </w:t>
      </w:r>
      <w:r w:rsidRPr="00FB7CE4">
        <w:rPr>
          <w:rFonts w:ascii="Times New Roman" w:hAnsi="Times New Roman" w:cs="Times New Roman"/>
          <w:i/>
          <w:iCs/>
          <w:noProof/>
          <w:szCs w:val="24"/>
          <w:lang w:val="en-US"/>
        </w:rPr>
        <w:t>J. Electroanal. Chem. Interfacial 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107</w:t>
      </w:r>
      <w:r w:rsidRPr="00FB7CE4">
        <w:rPr>
          <w:rFonts w:ascii="Times New Roman" w:hAnsi="Times New Roman" w:cs="Times New Roman"/>
          <w:noProof/>
          <w:szCs w:val="24"/>
          <w:lang w:val="en-US"/>
        </w:rPr>
        <w:t>, 205–209 (1980).</w:t>
      </w:r>
    </w:p>
    <w:p w14:paraId="21C16AD3"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8.</w:t>
      </w:r>
      <w:r w:rsidRPr="00FB7CE4">
        <w:rPr>
          <w:rFonts w:ascii="Times New Roman" w:hAnsi="Times New Roman" w:cs="Times New Roman"/>
          <w:noProof/>
          <w:szCs w:val="24"/>
          <w:lang w:val="en-US"/>
        </w:rPr>
        <w:tab/>
        <w:t xml:space="preserve">Clavilier, J. The role of anion on the electrochemical behaviour of a {111} platinum surface; an unusual splitting of the voltammogram in the hydrogen region. </w:t>
      </w:r>
      <w:r w:rsidRPr="00FB7CE4">
        <w:rPr>
          <w:rFonts w:ascii="Times New Roman" w:hAnsi="Times New Roman" w:cs="Times New Roman"/>
          <w:i/>
          <w:iCs/>
          <w:noProof/>
          <w:szCs w:val="24"/>
          <w:lang w:val="en-US"/>
        </w:rPr>
        <w:t xml:space="preserve">J. </w:t>
      </w:r>
      <w:r w:rsidRPr="00FB7CE4">
        <w:rPr>
          <w:rFonts w:ascii="Times New Roman" w:hAnsi="Times New Roman" w:cs="Times New Roman"/>
          <w:i/>
          <w:iCs/>
          <w:noProof/>
          <w:szCs w:val="24"/>
          <w:lang w:val="en-US"/>
        </w:rPr>
        <w:lastRenderedPageBreak/>
        <w:t>Electroanal. Chem. Interfacial 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107</w:t>
      </w:r>
      <w:r w:rsidRPr="00FB7CE4">
        <w:rPr>
          <w:rFonts w:ascii="Times New Roman" w:hAnsi="Times New Roman" w:cs="Times New Roman"/>
          <w:noProof/>
          <w:szCs w:val="24"/>
          <w:lang w:val="en-US"/>
        </w:rPr>
        <w:t>, 211–216 (1980).</w:t>
      </w:r>
    </w:p>
    <w:p w14:paraId="142BE1E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9.</w:t>
      </w:r>
      <w:r w:rsidRPr="00FB7CE4">
        <w:rPr>
          <w:rFonts w:ascii="Times New Roman" w:hAnsi="Times New Roman" w:cs="Times New Roman"/>
          <w:noProof/>
          <w:szCs w:val="24"/>
          <w:lang w:val="en-US"/>
        </w:rPr>
        <w:tab/>
        <w:t xml:space="preserve">Clavilier, J., Rodes, A., El Achi, K. &amp; Zamakhchari, M. A. Electrochemistry at platinum single crystal surfaces in acidic media: hydrogen and oxygen adsorption. </w:t>
      </w:r>
      <w:r w:rsidRPr="00FB7CE4">
        <w:rPr>
          <w:rFonts w:ascii="Times New Roman" w:hAnsi="Times New Roman" w:cs="Times New Roman"/>
          <w:i/>
          <w:iCs/>
          <w:noProof/>
          <w:szCs w:val="24"/>
          <w:lang w:val="en-US"/>
        </w:rPr>
        <w:t>J. Chim.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88</w:t>
      </w:r>
      <w:r w:rsidRPr="00FB7CE4">
        <w:rPr>
          <w:rFonts w:ascii="Times New Roman" w:hAnsi="Times New Roman" w:cs="Times New Roman"/>
          <w:noProof/>
          <w:szCs w:val="24"/>
          <w:lang w:val="en-US"/>
        </w:rPr>
        <w:t>, 1291–1337 (1991).</w:t>
      </w:r>
    </w:p>
    <w:p w14:paraId="7286AFDD"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10.</w:t>
      </w:r>
      <w:r w:rsidRPr="00FB7CE4">
        <w:rPr>
          <w:rFonts w:ascii="Times New Roman" w:hAnsi="Times New Roman" w:cs="Times New Roman"/>
          <w:noProof/>
          <w:szCs w:val="24"/>
          <w:lang w:val="en-US"/>
        </w:rPr>
        <w:tab/>
        <w:t xml:space="preserve">Al Jaaf-Golze, K., Kolb, D. M. &amp; Scherson, D. On the voltammetry of curves of Pt (111) in aqueous solutions. </w:t>
      </w:r>
      <w:r w:rsidRPr="00FB7CE4">
        <w:rPr>
          <w:rFonts w:ascii="Times New Roman" w:hAnsi="Times New Roman" w:cs="Times New Roman"/>
          <w:i/>
          <w:iCs/>
          <w:noProof/>
          <w:szCs w:val="24"/>
          <w:lang w:val="en-US"/>
        </w:rPr>
        <w:t>J. Electroanal. Chem. interfacial 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200</w:t>
      </w:r>
      <w:r w:rsidRPr="00FB7CE4">
        <w:rPr>
          <w:rFonts w:ascii="Times New Roman" w:hAnsi="Times New Roman" w:cs="Times New Roman"/>
          <w:noProof/>
          <w:szCs w:val="24"/>
          <w:lang w:val="en-US"/>
        </w:rPr>
        <w:t>, 353–362 (1986).</w:t>
      </w:r>
    </w:p>
    <w:p w14:paraId="341593A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11.</w:t>
      </w:r>
      <w:r w:rsidRPr="00FB7CE4">
        <w:rPr>
          <w:rFonts w:ascii="Times New Roman" w:hAnsi="Times New Roman" w:cs="Times New Roman"/>
          <w:noProof/>
          <w:szCs w:val="24"/>
          <w:lang w:val="en-US"/>
        </w:rPr>
        <w:tab/>
        <w:t xml:space="preserve">Wagner, F. T. &amp; Ross Jr, P. N. Long-range structural effects in the anomalous voltammetry on ultra-high vacuum prepared Pt (111). </w:t>
      </w:r>
      <w:r w:rsidRPr="00FB7CE4">
        <w:rPr>
          <w:rFonts w:ascii="Times New Roman" w:hAnsi="Times New Roman" w:cs="Times New Roman"/>
          <w:i/>
          <w:iCs/>
          <w:noProof/>
          <w:szCs w:val="24"/>
          <w:lang w:val="en-US"/>
        </w:rPr>
        <w:t>J. Electroanal. Chem. interfacial 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250</w:t>
      </w:r>
      <w:r w:rsidRPr="00FB7CE4">
        <w:rPr>
          <w:rFonts w:ascii="Times New Roman" w:hAnsi="Times New Roman" w:cs="Times New Roman"/>
          <w:noProof/>
          <w:szCs w:val="24"/>
          <w:lang w:val="en-US"/>
        </w:rPr>
        <w:t>, 301–320 (1988).</w:t>
      </w:r>
    </w:p>
    <w:p w14:paraId="3ACECDA1"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12.</w:t>
      </w:r>
      <w:r w:rsidRPr="00FB7CE4">
        <w:rPr>
          <w:rFonts w:ascii="Times New Roman" w:hAnsi="Times New Roman" w:cs="Times New Roman"/>
          <w:noProof/>
          <w:szCs w:val="24"/>
          <w:lang w:val="en-US"/>
        </w:rPr>
        <w:tab/>
        <w:t xml:space="preserve">Clavilier, J., Albalat, R., Gomez, R., Orts, J. M., Feliu, J. M. &amp; Aldaz, A. Study of the charge displacement at constant potential during CO adsorption on Pt (110) and Pt (111) electrodes in contact with a perchloric acid solution. </w:t>
      </w:r>
      <w:r w:rsidRPr="00FB7CE4">
        <w:rPr>
          <w:rFonts w:ascii="Times New Roman" w:hAnsi="Times New Roman" w:cs="Times New Roman"/>
          <w:i/>
          <w:iCs/>
          <w:noProof/>
          <w:szCs w:val="24"/>
          <w:lang w:val="en-US"/>
        </w:rPr>
        <w:t>J. Electroanal. 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330</w:t>
      </w:r>
      <w:r w:rsidRPr="00FB7CE4">
        <w:rPr>
          <w:rFonts w:ascii="Times New Roman" w:hAnsi="Times New Roman" w:cs="Times New Roman"/>
          <w:noProof/>
          <w:szCs w:val="24"/>
          <w:lang w:val="en-US"/>
        </w:rPr>
        <w:t>, 489–497 (1992).</w:t>
      </w:r>
    </w:p>
    <w:p w14:paraId="2AB37068"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13.</w:t>
      </w:r>
      <w:r w:rsidRPr="00FB7CE4">
        <w:rPr>
          <w:rFonts w:ascii="Times New Roman" w:hAnsi="Times New Roman" w:cs="Times New Roman"/>
          <w:noProof/>
          <w:szCs w:val="24"/>
          <w:lang w:val="en-US"/>
        </w:rPr>
        <w:tab/>
        <w:t xml:space="preserve">Climent, V., García-Araez, N., Herrero, E. &amp; Feliu, J. Potential of zero total charge of platinum single crystals: A local approach to stepped surfaces vicinal to Pt(111). </w:t>
      </w:r>
      <w:r w:rsidRPr="00FB7CE4">
        <w:rPr>
          <w:rFonts w:ascii="Times New Roman" w:hAnsi="Times New Roman" w:cs="Times New Roman"/>
          <w:i/>
          <w:iCs/>
          <w:noProof/>
          <w:szCs w:val="24"/>
          <w:lang w:val="en-US"/>
        </w:rPr>
        <w:t>Russ. J. 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42</w:t>
      </w:r>
      <w:r w:rsidRPr="00FB7CE4">
        <w:rPr>
          <w:rFonts w:ascii="Times New Roman" w:hAnsi="Times New Roman" w:cs="Times New Roman"/>
          <w:noProof/>
          <w:szCs w:val="24"/>
          <w:lang w:val="en-US"/>
        </w:rPr>
        <w:t>, 1145–1160 (2006).</w:t>
      </w:r>
    </w:p>
    <w:p w14:paraId="40EC143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14.</w:t>
      </w:r>
      <w:r w:rsidRPr="00FB7CE4">
        <w:rPr>
          <w:rFonts w:ascii="Times New Roman" w:hAnsi="Times New Roman" w:cs="Times New Roman"/>
          <w:noProof/>
          <w:szCs w:val="24"/>
          <w:lang w:val="en-US"/>
        </w:rPr>
        <w:tab/>
        <w:t xml:space="preserve">Rizo, R., Sitta, E., Herrero, E., Climent, V. &amp; Feliu, J. M. Towards the understanding of the interfacial pH scale at Pt (1 1 1) electrodes. </w:t>
      </w:r>
      <w:r w:rsidRPr="00FB7CE4">
        <w:rPr>
          <w:rFonts w:ascii="Times New Roman" w:hAnsi="Times New Roman" w:cs="Times New Roman"/>
          <w:i/>
          <w:iCs/>
          <w:noProof/>
          <w:szCs w:val="24"/>
          <w:lang w:val="en-US"/>
        </w:rPr>
        <w:t>Electrochim. Acta</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162</w:t>
      </w:r>
      <w:r w:rsidRPr="00FB7CE4">
        <w:rPr>
          <w:rFonts w:ascii="Times New Roman" w:hAnsi="Times New Roman" w:cs="Times New Roman"/>
          <w:noProof/>
          <w:szCs w:val="24"/>
          <w:lang w:val="en-US"/>
        </w:rPr>
        <w:t>, 138–145 (2015).</w:t>
      </w:r>
    </w:p>
    <w:p w14:paraId="3BD0FC17"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15.</w:t>
      </w:r>
      <w:r w:rsidRPr="00FB7CE4">
        <w:rPr>
          <w:rFonts w:ascii="Times New Roman" w:hAnsi="Times New Roman" w:cs="Times New Roman"/>
          <w:noProof/>
          <w:szCs w:val="24"/>
          <w:lang w:val="en-US"/>
        </w:rPr>
        <w:tab/>
        <w:t xml:space="preserve">Cuesta, A. Measurement of the surface charge density of CO-saturated Pt(111) electrodes as a function of potential: The potential of zero charge of Pt(111). </w:t>
      </w:r>
      <w:r w:rsidRPr="00FB7CE4">
        <w:rPr>
          <w:rFonts w:ascii="Times New Roman" w:hAnsi="Times New Roman" w:cs="Times New Roman"/>
          <w:i/>
          <w:iCs/>
          <w:noProof/>
          <w:szCs w:val="24"/>
          <w:lang w:val="en-US"/>
        </w:rPr>
        <w:t>Surf. Sci.</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572</w:t>
      </w:r>
      <w:r w:rsidRPr="00FB7CE4">
        <w:rPr>
          <w:rFonts w:ascii="Times New Roman" w:hAnsi="Times New Roman" w:cs="Times New Roman"/>
          <w:noProof/>
          <w:szCs w:val="24"/>
          <w:lang w:val="en-US"/>
        </w:rPr>
        <w:t>, 11–22 (2004).</w:t>
      </w:r>
    </w:p>
    <w:p w14:paraId="5B63E455"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16.</w:t>
      </w:r>
      <w:r w:rsidRPr="00FB7CE4">
        <w:rPr>
          <w:rFonts w:ascii="Times New Roman" w:hAnsi="Times New Roman" w:cs="Times New Roman"/>
          <w:noProof/>
          <w:szCs w:val="24"/>
          <w:lang w:val="en-US"/>
        </w:rPr>
        <w:tab/>
        <w:t xml:space="preserve">Weaver, M. J. Potentials of zero charge for platinum (111)− aqueous interfaces: a combined assessment from in-situ and ultrahigh-vacuum measurements. </w:t>
      </w:r>
      <w:r w:rsidRPr="00FB7CE4">
        <w:rPr>
          <w:rFonts w:ascii="Times New Roman" w:hAnsi="Times New Roman" w:cs="Times New Roman"/>
          <w:i/>
          <w:iCs/>
          <w:noProof/>
          <w:szCs w:val="24"/>
          <w:lang w:val="en-US"/>
        </w:rPr>
        <w:t>Langmuir</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14</w:t>
      </w:r>
      <w:r w:rsidRPr="00FB7CE4">
        <w:rPr>
          <w:rFonts w:ascii="Times New Roman" w:hAnsi="Times New Roman" w:cs="Times New Roman"/>
          <w:noProof/>
          <w:szCs w:val="24"/>
          <w:lang w:val="en-US"/>
        </w:rPr>
        <w:t>, 3932–3936 (1998).</w:t>
      </w:r>
    </w:p>
    <w:p w14:paraId="223B72E3"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17.</w:t>
      </w:r>
      <w:r w:rsidRPr="00FB7CE4">
        <w:rPr>
          <w:rFonts w:ascii="Times New Roman" w:hAnsi="Times New Roman" w:cs="Times New Roman"/>
          <w:noProof/>
          <w:szCs w:val="24"/>
          <w:lang w:val="en-US"/>
        </w:rPr>
        <w:tab/>
        <w:t xml:space="preserve">Herrero, E., Feliu, J. M. M., Wieckowski, A. &amp; Clavilier, J. The unusual adsorption states of Pt(111) electrodes studied by an iodine displacement method: comparison with </w:t>
      </w:r>
      <w:r w:rsidRPr="00FB7CE4">
        <w:rPr>
          <w:rFonts w:ascii="Times New Roman" w:hAnsi="Times New Roman" w:cs="Times New Roman"/>
          <w:noProof/>
          <w:szCs w:val="24"/>
          <w:lang w:val="en-US"/>
        </w:rPr>
        <w:lastRenderedPageBreak/>
        <w:t xml:space="preserve">Au(111) electrodes. </w:t>
      </w:r>
      <w:r w:rsidRPr="00FB7CE4">
        <w:rPr>
          <w:rFonts w:ascii="Times New Roman" w:hAnsi="Times New Roman" w:cs="Times New Roman"/>
          <w:i/>
          <w:iCs/>
          <w:noProof/>
          <w:szCs w:val="24"/>
          <w:lang w:val="en-US"/>
        </w:rPr>
        <w:t>Surf. Sci.</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325</w:t>
      </w:r>
      <w:r w:rsidRPr="00FB7CE4">
        <w:rPr>
          <w:rFonts w:ascii="Times New Roman" w:hAnsi="Times New Roman" w:cs="Times New Roman"/>
          <w:noProof/>
          <w:szCs w:val="24"/>
          <w:lang w:val="en-US"/>
        </w:rPr>
        <w:t>, 131–138 (1995).</w:t>
      </w:r>
    </w:p>
    <w:p w14:paraId="5DB3386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18.</w:t>
      </w:r>
      <w:r w:rsidRPr="00FB7CE4">
        <w:rPr>
          <w:rFonts w:ascii="Times New Roman" w:hAnsi="Times New Roman" w:cs="Times New Roman"/>
          <w:noProof/>
          <w:szCs w:val="24"/>
          <w:lang w:val="en-US"/>
        </w:rPr>
        <w:tab/>
        <w:t xml:space="preserve">Jacobse, L., Huang, Y.-F., Koper, M. T. M. &amp; Rost, M. J. Correlation of surface site formation to nanoisland growth in the electrochemical roughening of Pt (111). </w:t>
      </w:r>
      <w:r w:rsidRPr="00FB7CE4">
        <w:rPr>
          <w:rFonts w:ascii="Times New Roman" w:hAnsi="Times New Roman" w:cs="Times New Roman"/>
          <w:i/>
          <w:iCs/>
          <w:noProof/>
          <w:szCs w:val="24"/>
          <w:lang w:val="en-US"/>
        </w:rPr>
        <w:t>Nat. Mater.</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17</w:t>
      </w:r>
      <w:r w:rsidRPr="00FB7CE4">
        <w:rPr>
          <w:rFonts w:ascii="Times New Roman" w:hAnsi="Times New Roman" w:cs="Times New Roman"/>
          <w:noProof/>
          <w:szCs w:val="24"/>
          <w:lang w:val="en-US"/>
        </w:rPr>
        <w:t>, 277–282 (2018).</w:t>
      </w:r>
    </w:p>
    <w:p w14:paraId="3F88456D"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19.</w:t>
      </w:r>
      <w:r w:rsidRPr="00FB7CE4">
        <w:rPr>
          <w:rFonts w:ascii="Times New Roman" w:hAnsi="Times New Roman" w:cs="Times New Roman"/>
          <w:noProof/>
          <w:szCs w:val="24"/>
          <w:lang w:val="en-US"/>
        </w:rPr>
        <w:tab/>
        <w:t xml:space="preserve">Chen, Q.-S., Berna, A., Climent, V., Sun, S.-G. &amp; Feliu, J. M. Specific reactivity of step sites towards CO adsorption and oxidation on platinum single crystals vicinal to Pt (111). </w:t>
      </w:r>
      <w:r w:rsidRPr="00FB7CE4">
        <w:rPr>
          <w:rFonts w:ascii="Times New Roman" w:hAnsi="Times New Roman" w:cs="Times New Roman"/>
          <w:i/>
          <w:iCs/>
          <w:noProof/>
          <w:szCs w:val="24"/>
          <w:lang w:val="en-US"/>
        </w:rPr>
        <w:t>Phys. Chem. Chem.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12</w:t>
      </w:r>
      <w:r w:rsidRPr="00FB7CE4">
        <w:rPr>
          <w:rFonts w:ascii="Times New Roman" w:hAnsi="Times New Roman" w:cs="Times New Roman"/>
          <w:noProof/>
          <w:szCs w:val="24"/>
          <w:lang w:val="en-US"/>
        </w:rPr>
        <w:t>, 11407–11416 (2010).</w:t>
      </w:r>
    </w:p>
    <w:p w14:paraId="69DC374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20.</w:t>
      </w:r>
      <w:r w:rsidRPr="00FB7CE4">
        <w:rPr>
          <w:rFonts w:ascii="Times New Roman" w:hAnsi="Times New Roman" w:cs="Times New Roman"/>
          <w:noProof/>
          <w:szCs w:val="24"/>
          <w:lang w:val="en-US"/>
        </w:rPr>
        <w:tab/>
        <w:t xml:space="preserve">Stoffelsma, C., Rodriguez, P., Garcia, G., Garcia-Araez, N., Strmcnik, D., Marković, N. M. &amp; Koper, M. T. M. Promotion of the oxidation of carbon monoxide at stepped platinum single-crystal electrodes in alkaline media by lithium and beryllium cations. </w:t>
      </w:r>
      <w:r w:rsidRPr="00FB7CE4">
        <w:rPr>
          <w:rFonts w:ascii="Times New Roman" w:hAnsi="Times New Roman" w:cs="Times New Roman"/>
          <w:i/>
          <w:iCs/>
          <w:noProof/>
          <w:szCs w:val="24"/>
          <w:lang w:val="en-US"/>
        </w:rPr>
        <w:t>J. Am. Chem. Soc.</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132</w:t>
      </w:r>
      <w:r w:rsidRPr="00FB7CE4">
        <w:rPr>
          <w:rFonts w:ascii="Times New Roman" w:hAnsi="Times New Roman" w:cs="Times New Roman"/>
          <w:noProof/>
          <w:szCs w:val="24"/>
          <w:lang w:val="en-US"/>
        </w:rPr>
        <w:t>, 16127–16133 (2010).</w:t>
      </w:r>
    </w:p>
    <w:p w14:paraId="40422A23"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21.</w:t>
      </w:r>
      <w:r w:rsidRPr="00FB7CE4">
        <w:rPr>
          <w:rFonts w:ascii="Times New Roman" w:hAnsi="Times New Roman" w:cs="Times New Roman"/>
          <w:noProof/>
          <w:szCs w:val="24"/>
          <w:lang w:val="en-US"/>
        </w:rPr>
        <w:tab/>
        <w:t xml:space="preserve">Rizo, R., Herrero, E. &amp; Feliu, J. M. Oxygen reduction reaction on stepped platinum surfaces in alkaline media. </w:t>
      </w:r>
      <w:r w:rsidRPr="00FB7CE4">
        <w:rPr>
          <w:rFonts w:ascii="Times New Roman" w:hAnsi="Times New Roman" w:cs="Times New Roman"/>
          <w:i/>
          <w:iCs/>
          <w:noProof/>
          <w:szCs w:val="24"/>
          <w:lang w:val="en-US"/>
        </w:rPr>
        <w:t>Phys. Chem. Chem.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15</w:t>
      </w:r>
      <w:r w:rsidRPr="00FB7CE4">
        <w:rPr>
          <w:rFonts w:ascii="Times New Roman" w:hAnsi="Times New Roman" w:cs="Times New Roman"/>
          <w:noProof/>
          <w:szCs w:val="24"/>
          <w:lang w:val="en-US"/>
        </w:rPr>
        <w:t>, 15416–15425 (2013).</w:t>
      </w:r>
    </w:p>
    <w:p w14:paraId="45575E27"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22.</w:t>
      </w:r>
      <w:r w:rsidRPr="00FB7CE4">
        <w:rPr>
          <w:rFonts w:ascii="Times New Roman" w:hAnsi="Times New Roman" w:cs="Times New Roman"/>
          <w:noProof/>
          <w:szCs w:val="24"/>
          <w:lang w:val="en-US"/>
        </w:rPr>
        <w:tab/>
        <w:t xml:space="preserve">Kolb, M. J., Calle-Vallejo, F., Juurlink, L. B. F. &amp; Koper, M. T. M. Density functional theory study of adsorption of H2O, H, O, and OH on stepped platinum surfaces. </w:t>
      </w:r>
      <w:r w:rsidRPr="00FB7CE4">
        <w:rPr>
          <w:rFonts w:ascii="Times New Roman" w:hAnsi="Times New Roman" w:cs="Times New Roman"/>
          <w:i/>
          <w:iCs/>
          <w:noProof/>
          <w:szCs w:val="24"/>
          <w:lang w:val="en-US"/>
        </w:rPr>
        <w:t>J. Chem.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140</w:t>
      </w:r>
      <w:r w:rsidRPr="00FB7CE4">
        <w:rPr>
          <w:rFonts w:ascii="Times New Roman" w:hAnsi="Times New Roman" w:cs="Times New Roman"/>
          <w:noProof/>
          <w:szCs w:val="24"/>
          <w:lang w:val="en-US"/>
        </w:rPr>
        <w:t>, 134708 (2014).</w:t>
      </w:r>
    </w:p>
    <w:p w14:paraId="43C3C50D"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23.</w:t>
      </w:r>
      <w:r w:rsidRPr="00FB7CE4">
        <w:rPr>
          <w:rFonts w:ascii="Times New Roman" w:hAnsi="Times New Roman" w:cs="Times New Roman"/>
          <w:noProof/>
          <w:szCs w:val="24"/>
          <w:lang w:val="en-US"/>
        </w:rPr>
        <w:tab/>
        <w:t xml:space="preserve">Attard, G. A., Hunter, K., Wright, E., Sharman, J., Martínez-Hincapié, R. &amp; Feliu, J. M. The voltammetry of surfaces vicinal to Pt {110}: Structural complexity simplified by CO cooling. </w:t>
      </w:r>
      <w:r w:rsidRPr="00FB7CE4">
        <w:rPr>
          <w:rFonts w:ascii="Times New Roman" w:hAnsi="Times New Roman" w:cs="Times New Roman"/>
          <w:i/>
          <w:iCs/>
          <w:noProof/>
          <w:szCs w:val="24"/>
          <w:lang w:val="en-US"/>
        </w:rPr>
        <w:t>J. Electroanal. 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793</w:t>
      </w:r>
      <w:r w:rsidRPr="00FB7CE4">
        <w:rPr>
          <w:rFonts w:ascii="Times New Roman" w:hAnsi="Times New Roman" w:cs="Times New Roman"/>
          <w:noProof/>
          <w:szCs w:val="24"/>
          <w:lang w:val="en-US"/>
        </w:rPr>
        <w:t>, 137–146 (2017).</w:t>
      </w:r>
    </w:p>
    <w:p w14:paraId="486B571E"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24.</w:t>
      </w:r>
      <w:r w:rsidRPr="00FB7CE4">
        <w:rPr>
          <w:rFonts w:ascii="Times New Roman" w:hAnsi="Times New Roman" w:cs="Times New Roman"/>
          <w:noProof/>
          <w:szCs w:val="24"/>
          <w:lang w:val="en-US"/>
        </w:rPr>
        <w:tab/>
        <w:t xml:space="preserve">Rizo, R., Pérez‐Rodríguez, S. &amp; García, G. Well‐Defined Platinum Surfaces for the Ethanol Oxidation Reaction. </w:t>
      </w:r>
      <w:r w:rsidRPr="00FB7CE4">
        <w:rPr>
          <w:rFonts w:ascii="Times New Roman" w:hAnsi="Times New Roman" w:cs="Times New Roman"/>
          <w:i/>
          <w:iCs/>
          <w:noProof/>
          <w:szCs w:val="24"/>
          <w:lang w:val="en-US"/>
        </w:rPr>
        <w:t>ChemElectroChem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6</w:t>
      </w:r>
      <w:r w:rsidRPr="00FB7CE4">
        <w:rPr>
          <w:rFonts w:ascii="Times New Roman" w:hAnsi="Times New Roman" w:cs="Times New Roman"/>
          <w:noProof/>
          <w:szCs w:val="24"/>
          <w:lang w:val="en-US"/>
        </w:rPr>
        <w:t>, 4725–4738 (2019).</w:t>
      </w:r>
    </w:p>
    <w:p w14:paraId="58F9FA1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25.</w:t>
      </w:r>
      <w:r w:rsidRPr="00FB7CE4">
        <w:rPr>
          <w:rFonts w:ascii="Times New Roman" w:hAnsi="Times New Roman" w:cs="Times New Roman"/>
          <w:noProof/>
          <w:szCs w:val="24"/>
          <w:lang w:val="en-US"/>
        </w:rPr>
        <w:tab/>
      </w:r>
      <w:bookmarkStart w:id="5" w:name="_Hlk95840050"/>
      <w:r w:rsidRPr="00FB7CE4">
        <w:rPr>
          <w:rFonts w:ascii="Times New Roman" w:hAnsi="Times New Roman" w:cs="Times New Roman"/>
          <w:noProof/>
          <w:szCs w:val="24"/>
          <w:lang w:val="en-US"/>
        </w:rPr>
        <w:t xml:space="preserve">Dong, J.-C., Su, M., Briega-Martos, V., Li, L., Le, J.-B., Radjenovic, P., Zhou, X.-S., Feliu, J. M., Tian, Z.-Q. &amp; Li, J.-F. Direct in situ Raman spectroscopic evidence of oxygen reduction reaction intermediates at high-index Pt (hkl) surfaces. </w:t>
      </w:r>
      <w:r w:rsidRPr="00FB7CE4">
        <w:rPr>
          <w:rFonts w:ascii="Times New Roman" w:hAnsi="Times New Roman" w:cs="Times New Roman"/>
          <w:i/>
          <w:iCs/>
          <w:noProof/>
          <w:szCs w:val="24"/>
          <w:lang w:val="en-US"/>
        </w:rPr>
        <w:t>J. Am. Chem. Soc.</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142</w:t>
      </w:r>
      <w:r w:rsidRPr="00FB7CE4">
        <w:rPr>
          <w:rFonts w:ascii="Times New Roman" w:hAnsi="Times New Roman" w:cs="Times New Roman"/>
          <w:noProof/>
          <w:szCs w:val="24"/>
          <w:lang w:val="en-US"/>
        </w:rPr>
        <w:t>, 715–719 (2019).</w:t>
      </w:r>
    </w:p>
    <w:p w14:paraId="08FCC058"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26.</w:t>
      </w:r>
      <w:r w:rsidRPr="00FB7CE4">
        <w:rPr>
          <w:rFonts w:ascii="Times New Roman" w:hAnsi="Times New Roman" w:cs="Times New Roman"/>
          <w:noProof/>
          <w:szCs w:val="24"/>
          <w:lang w:val="en-US"/>
        </w:rPr>
        <w:tab/>
        <w:t xml:space="preserve">Nakahara, A., Nakamura, M., Sumitani, K., Sakata, O. &amp; Hoshi, N. In situ surface X-ray scattering of stepped surface of platinum: Pt (311). </w:t>
      </w:r>
      <w:r w:rsidRPr="00FB7CE4">
        <w:rPr>
          <w:rFonts w:ascii="Times New Roman" w:hAnsi="Times New Roman" w:cs="Times New Roman"/>
          <w:i/>
          <w:iCs/>
          <w:noProof/>
          <w:szCs w:val="24"/>
          <w:lang w:val="en-US"/>
        </w:rPr>
        <w:t>Langmuir</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23</w:t>
      </w:r>
      <w:r w:rsidRPr="00FB7CE4">
        <w:rPr>
          <w:rFonts w:ascii="Times New Roman" w:hAnsi="Times New Roman" w:cs="Times New Roman"/>
          <w:noProof/>
          <w:szCs w:val="24"/>
          <w:lang w:val="en-US"/>
        </w:rPr>
        <w:t>, 10879–10882 (2007).</w:t>
      </w:r>
    </w:p>
    <w:p w14:paraId="636B9DF9"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lastRenderedPageBreak/>
        <w:t>27.</w:t>
      </w:r>
      <w:r w:rsidRPr="00FB7CE4">
        <w:rPr>
          <w:rFonts w:ascii="Times New Roman" w:hAnsi="Times New Roman" w:cs="Times New Roman"/>
          <w:noProof/>
          <w:szCs w:val="24"/>
          <w:lang w:val="en-US"/>
        </w:rPr>
        <w:tab/>
        <w:t xml:space="preserve">Climent, V. &amp; Feliu, J. M. Surface electrochemistry with Pt single-crystal electrodes. </w:t>
      </w:r>
      <w:r w:rsidRPr="00FB7CE4">
        <w:rPr>
          <w:rFonts w:ascii="Times New Roman" w:hAnsi="Times New Roman" w:cs="Times New Roman"/>
          <w:i/>
          <w:iCs/>
          <w:noProof/>
          <w:szCs w:val="24"/>
          <w:lang w:val="en-US"/>
        </w:rPr>
        <w:t>Nanopatterned and Nanoparticle-Modified Electrodes</w:t>
      </w:r>
      <w:r w:rsidRPr="00FB7CE4">
        <w:rPr>
          <w:rFonts w:ascii="Times New Roman" w:hAnsi="Times New Roman" w:cs="Times New Roman"/>
          <w:noProof/>
          <w:szCs w:val="24"/>
          <w:lang w:val="en-US"/>
        </w:rPr>
        <w:t xml:space="preserve"> 1–57 (2017).</w:t>
      </w:r>
    </w:p>
    <w:bookmarkEnd w:id="5"/>
    <w:p w14:paraId="32984787"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28.</w:t>
      </w:r>
      <w:r w:rsidRPr="00FB7CE4">
        <w:rPr>
          <w:rFonts w:ascii="Times New Roman" w:hAnsi="Times New Roman" w:cs="Times New Roman"/>
          <w:noProof/>
          <w:szCs w:val="24"/>
          <w:lang w:val="en-US"/>
        </w:rPr>
        <w:tab/>
        <w:t xml:space="preserve">Clavilier, J., El Achi, K. &amp; Rodes, A. In situ probing of step and terrace sites on Pt (S)-[n (111)×(111)] electrodes. </w:t>
      </w:r>
      <w:r w:rsidRPr="00FB7CE4">
        <w:rPr>
          <w:rFonts w:ascii="Times New Roman" w:hAnsi="Times New Roman" w:cs="Times New Roman"/>
          <w:i/>
          <w:iCs/>
          <w:noProof/>
          <w:szCs w:val="24"/>
          <w:lang w:val="en-US"/>
        </w:rPr>
        <w:t>Chem.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141</w:t>
      </w:r>
      <w:r w:rsidRPr="00FB7CE4">
        <w:rPr>
          <w:rFonts w:ascii="Times New Roman" w:hAnsi="Times New Roman" w:cs="Times New Roman"/>
          <w:noProof/>
          <w:szCs w:val="24"/>
          <w:lang w:val="en-US"/>
        </w:rPr>
        <w:t>, 1–14 (1990).</w:t>
      </w:r>
    </w:p>
    <w:p w14:paraId="16FCD95E"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29.</w:t>
      </w:r>
      <w:r w:rsidRPr="00FB7CE4">
        <w:rPr>
          <w:rFonts w:ascii="Times New Roman" w:hAnsi="Times New Roman" w:cs="Times New Roman"/>
          <w:noProof/>
          <w:szCs w:val="24"/>
          <w:lang w:val="en-US"/>
        </w:rPr>
        <w:tab/>
        <w:t xml:space="preserve">Gómez, R., Climent, V., Feliu, J. M. &amp; Weaver, M. J. Dependence of the potential of zero charge of stepped platinum (111) electrodes on the oriented step-edge density: Electrochemical implications and comparison with work function behavior. </w:t>
      </w:r>
      <w:r w:rsidRPr="00FB7CE4">
        <w:rPr>
          <w:rFonts w:ascii="Times New Roman" w:hAnsi="Times New Roman" w:cs="Times New Roman"/>
          <w:i/>
          <w:iCs/>
          <w:noProof/>
          <w:szCs w:val="24"/>
          <w:lang w:val="en-US"/>
        </w:rPr>
        <w:t>J. Phys. Chem. B</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104</w:t>
      </w:r>
      <w:r w:rsidRPr="00FB7CE4">
        <w:rPr>
          <w:rFonts w:ascii="Times New Roman" w:hAnsi="Times New Roman" w:cs="Times New Roman"/>
          <w:noProof/>
          <w:szCs w:val="24"/>
          <w:lang w:val="en-US"/>
        </w:rPr>
        <w:t>, 597–605 (2000).</w:t>
      </w:r>
    </w:p>
    <w:p w14:paraId="7D2B9E05"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30.</w:t>
      </w:r>
      <w:r w:rsidRPr="00FB7CE4">
        <w:rPr>
          <w:rFonts w:ascii="Times New Roman" w:hAnsi="Times New Roman" w:cs="Times New Roman"/>
          <w:noProof/>
          <w:szCs w:val="24"/>
          <w:lang w:val="en-US"/>
        </w:rPr>
        <w:tab/>
        <w:t>Ross, P. N. The role of defects in the specific adsorption of anions on Pt (111). (1990).</w:t>
      </w:r>
    </w:p>
    <w:p w14:paraId="0D5A32D6"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31.</w:t>
      </w:r>
      <w:r w:rsidRPr="00FB7CE4">
        <w:rPr>
          <w:rFonts w:ascii="Times New Roman" w:hAnsi="Times New Roman" w:cs="Times New Roman"/>
          <w:noProof/>
          <w:szCs w:val="24"/>
          <w:lang w:val="en-US"/>
        </w:rPr>
        <w:tab/>
        <w:t xml:space="preserve">Gomez-Marin, A. M., Clavilier, J. &amp; Feliu, J. M. Sequential Pt(111) oxide formation in perchloric acid: An electrochemical study of surface species inter-conversion. </w:t>
      </w:r>
      <w:r w:rsidRPr="00FB7CE4">
        <w:rPr>
          <w:rFonts w:ascii="Times New Roman" w:hAnsi="Times New Roman" w:cs="Times New Roman"/>
          <w:i/>
          <w:iCs/>
          <w:noProof/>
          <w:szCs w:val="24"/>
          <w:lang w:val="en-US"/>
        </w:rPr>
        <w:t>J. Electroanal. 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688</w:t>
      </w:r>
      <w:r w:rsidRPr="00FB7CE4">
        <w:rPr>
          <w:rFonts w:ascii="Times New Roman" w:hAnsi="Times New Roman" w:cs="Times New Roman"/>
          <w:noProof/>
          <w:szCs w:val="24"/>
          <w:lang w:val="en-US"/>
        </w:rPr>
        <w:t>, 360–370 (2013).</w:t>
      </w:r>
    </w:p>
    <w:p w14:paraId="585CE986"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32.</w:t>
      </w:r>
      <w:r w:rsidRPr="00FB7CE4">
        <w:rPr>
          <w:rFonts w:ascii="Times New Roman" w:hAnsi="Times New Roman" w:cs="Times New Roman"/>
          <w:noProof/>
          <w:szCs w:val="24"/>
          <w:lang w:val="en-US"/>
        </w:rPr>
        <w:tab/>
        <w:t xml:space="preserve">Pajkossy, T. &amp; Kolb, D. M. Double layer capacitance of Pt (111) single crystal electrodes. </w:t>
      </w:r>
      <w:r w:rsidRPr="00FB7CE4">
        <w:rPr>
          <w:rFonts w:ascii="Times New Roman" w:hAnsi="Times New Roman" w:cs="Times New Roman"/>
          <w:i/>
          <w:iCs/>
          <w:noProof/>
          <w:szCs w:val="24"/>
          <w:lang w:val="en-US"/>
        </w:rPr>
        <w:t>Electrochim. Acta</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46</w:t>
      </w:r>
      <w:r w:rsidRPr="00FB7CE4">
        <w:rPr>
          <w:rFonts w:ascii="Times New Roman" w:hAnsi="Times New Roman" w:cs="Times New Roman"/>
          <w:noProof/>
          <w:szCs w:val="24"/>
          <w:lang w:val="en-US"/>
        </w:rPr>
        <w:t>, 3063–3071 (2001).</w:t>
      </w:r>
    </w:p>
    <w:p w14:paraId="7F7792D7"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33.</w:t>
      </w:r>
      <w:r w:rsidRPr="00FB7CE4">
        <w:rPr>
          <w:rFonts w:ascii="Times New Roman" w:hAnsi="Times New Roman" w:cs="Times New Roman"/>
          <w:noProof/>
          <w:szCs w:val="24"/>
          <w:lang w:val="en-US"/>
        </w:rPr>
        <w:tab/>
        <w:t xml:space="preserve">Sibert, E., Faure, R. &amp; Durand, R. High frequency impedance measurements on Pt (111) in sulphuric and perchloric acids. </w:t>
      </w:r>
      <w:r w:rsidRPr="00FB7CE4">
        <w:rPr>
          <w:rFonts w:ascii="Times New Roman" w:hAnsi="Times New Roman" w:cs="Times New Roman"/>
          <w:i/>
          <w:iCs/>
          <w:noProof/>
          <w:szCs w:val="24"/>
          <w:lang w:val="en-US"/>
        </w:rPr>
        <w:t>J. Electroanal. Chem.</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515</w:t>
      </w:r>
      <w:r w:rsidRPr="00FB7CE4">
        <w:rPr>
          <w:rFonts w:ascii="Times New Roman" w:hAnsi="Times New Roman" w:cs="Times New Roman"/>
          <w:noProof/>
          <w:szCs w:val="24"/>
          <w:lang w:val="en-US"/>
        </w:rPr>
        <w:t>, 71–81 (2001).</w:t>
      </w:r>
    </w:p>
    <w:p w14:paraId="29494827"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34.</w:t>
      </w:r>
      <w:r w:rsidRPr="00FB7CE4">
        <w:rPr>
          <w:rFonts w:ascii="Times New Roman" w:hAnsi="Times New Roman" w:cs="Times New Roman"/>
          <w:noProof/>
          <w:szCs w:val="24"/>
          <w:lang w:val="en-US"/>
        </w:rPr>
        <w:tab/>
        <w:t xml:space="preserve">Huang, Y.-F., Kooyman, P. J. &amp; Koper, M. T. M. Intermediate stages of electrochemical oxidation of single-crystalline platinum revealed by in situ Raman spectroscopy. </w:t>
      </w:r>
      <w:r w:rsidRPr="00FB7CE4">
        <w:rPr>
          <w:rFonts w:ascii="Times New Roman" w:hAnsi="Times New Roman" w:cs="Times New Roman"/>
          <w:i/>
          <w:iCs/>
          <w:noProof/>
          <w:szCs w:val="24"/>
          <w:lang w:val="en-US"/>
        </w:rPr>
        <w:t>Nat. Commun.</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7</w:t>
      </w:r>
      <w:r w:rsidRPr="00FB7CE4">
        <w:rPr>
          <w:rFonts w:ascii="Times New Roman" w:hAnsi="Times New Roman" w:cs="Times New Roman"/>
          <w:noProof/>
          <w:szCs w:val="24"/>
          <w:lang w:val="en-US"/>
        </w:rPr>
        <w:t>, 1–7 (2016).</w:t>
      </w:r>
    </w:p>
    <w:p w14:paraId="7B61D85B"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35.</w:t>
      </w:r>
      <w:r w:rsidRPr="00FB7CE4">
        <w:rPr>
          <w:rFonts w:ascii="Times New Roman" w:hAnsi="Times New Roman" w:cs="Times New Roman"/>
          <w:noProof/>
          <w:szCs w:val="24"/>
          <w:lang w:val="en-US"/>
        </w:rPr>
        <w:tab/>
        <w:t xml:space="preserve">Attard, G. A., Brew, A., Hunter, K., Sharman, J. &amp; Wright, E. Specific adsorption of perchlorate anions on Pt {hkl} single crystal electrodes. </w:t>
      </w:r>
      <w:r w:rsidRPr="00FB7CE4">
        <w:rPr>
          <w:rFonts w:ascii="Times New Roman" w:hAnsi="Times New Roman" w:cs="Times New Roman"/>
          <w:i/>
          <w:iCs/>
          <w:noProof/>
          <w:szCs w:val="24"/>
          <w:lang w:val="en-US"/>
        </w:rPr>
        <w:t>Phys. Chem. Chem.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16</w:t>
      </w:r>
      <w:r w:rsidRPr="00FB7CE4">
        <w:rPr>
          <w:rFonts w:ascii="Times New Roman" w:hAnsi="Times New Roman" w:cs="Times New Roman"/>
          <w:noProof/>
          <w:szCs w:val="24"/>
          <w:lang w:val="en-US"/>
        </w:rPr>
        <w:t>, 13689–13698 (2014).</w:t>
      </w:r>
    </w:p>
    <w:p w14:paraId="73B6133E"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36.</w:t>
      </w:r>
      <w:r w:rsidRPr="00FB7CE4">
        <w:rPr>
          <w:rFonts w:ascii="Times New Roman" w:hAnsi="Times New Roman" w:cs="Times New Roman"/>
          <w:noProof/>
          <w:szCs w:val="24"/>
          <w:lang w:val="en-US"/>
        </w:rPr>
        <w:tab/>
        <w:t xml:space="preserve">Degioanni, S., Jurdyc, A.-M., Cheap, A., Champagnon, B., Bessueille, F., Coulm, J., Bois, L. &amp; Vouagner, D. Surface-enhanced Raman scattering of amorphous silica gel adsorbed on gold substrates for optical fiber sensors. </w:t>
      </w:r>
      <w:r w:rsidRPr="00FB7CE4">
        <w:rPr>
          <w:rFonts w:ascii="Times New Roman" w:hAnsi="Times New Roman" w:cs="Times New Roman"/>
          <w:i/>
          <w:iCs/>
          <w:noProof/>
          <w:szCs w:val="24"/>
          <w:lang w:val="en-US"/>
        </w:rPr>
        <w:t>J. Appl. Phys.</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118</w:t>
      </w:r>
      <w:r w:rsidRPr="00FB7CE4">
        <w:rPr>
          <w:rFonts w:ascii="Times New Roman" w:hAnsi="Times New Roman" w:cs="Times New Roman"/>
          <w:noProof/>
          <w:szCs w:val="24"/>
          <w:lang w:val="en-US"/>
        </w:rPr>
        <w:t>, 153103 (2015).</w:t>
      </w:r>
    </w:p>
    <w:p w14:paraId="2B0D18DA"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37.</w:t>
      </w:r>
      <w:r w:rsidRPr="00FB7CE4">
        <w:rPr>
          <w:rFonts w:ascii="Times New Roman" w:hAnsi="Times New Roman" w:cs="Times New Roman"/>
          <w:noProof/>
          <w:szCs w:val="24"/>
          <w:lang w:val="en-US"/>
        </w:rPr>
        <w:tab/>
        <w:t xml:space="preserve">Turkevich, J. Colloidal gold. Part I. </w:t>
      </w:r>
      <w:r w:rsidRPr="00FB7CE4">
        <w:rPr>
          <w:rFonts w:ascii="Times New Roman" w:hAnsi="Times New Roman" w:cs="Times New Roman"/>
          <w:i/>
          <w:iCs/>
          <w:noProof/>
          <w:szCs w:val="24"/>
          <w:lang w:val="en-US"/>
        </w:rPr>
        <w:t>Gold Bull.</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18</w:t>
      </w:r>
      <w:r w:rsidRPr="00FB7CE4">
        <w:rPr>
          <w:rFonts w:ascii="Times New Roman" w:hAnsi="Times New Roman" w:cs="Times New Roman"/>
          <w:noProof/>
          <w:szCs w:val="24"/>
          <w:lang w:val="en-US"/>
        </w:rPr>
        <w:t>, 86–91 (1985).</w:t>
      </w:r>
    </w:p>
    <w:p w14:paraId="307F2941"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lastRenderedPageBreak/>
        <w:t>38.</w:t>
      </w:r>
      <w:r w:rsidRPr="00FB7CE4">
        <w:rPr>
          <w:rFonts w:ascii="Times New Roman" w:hAnsi="Times New Roman" w:cs="Times New Roman"/>
          <w:noProof/>
          <w:szCs w:val="24"/>
          <w:lang w:val="en-US"/>
        </w:rPr>
        <w:tab/>
        <w:t xml:space="preserve">J. Turkevich; P.C. Stevenson; J. Hiller. Synthesis of Gold Nanoparticles Turkevich method. </w:t>
      </w:r>
      <w:r w:rsidRPr="00FB7CE4">
        <w:rPr>
          <w:rFonts w:ascii="Times New Roman" w:hAnsi="Times New Roman" w:cs="Times New Roman"/>
          <w:i/>
          <w:iCs/>
          <w:noProof/>
          <w:szCs w:val="24"/>
          <w:lang w:val="en-US"/>
        </w:rPr>
        <w:t>Discuss. Faraday Soc.</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11</w:t>
      </w:r>
      <w:r w:rsidRPr="00FB7CE4">
        <w:rPr>
          <w:rFonts w:ascii="Times New Roman" w:hAnsi="Times New Roman" w:cs="Times New Roman"/>
          <w:noProof/>
          <w:szCs w:val="24"/>
          <w:lang w:val="en-US"/>
        </w:rPr>
        <w:t>, 55–75 (1951).</w:t>
      </w:r>
    </w:p>
    <w:p w14:paraId="195E7616"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39.</w:t>
      </w:r>
      <w:r w:rsidRPr="00FB7CE4">
        <w:rPr>
          <w:rFonts w:ascii="Times New Roman" w:hAnsi="Times New Roman" w:cs="Times New Roman"/>
          <w:noProof/>
          <w:szCs w:val="24"/>
          <w:lang w:val="en-US"/>
        </w:rPr>
        <w:tab/>
        <w:t xml:space="preserve">Frens, G. Controlled Nucleation for the Regulation of the Particle Size in Monodisperse Gold Suspensions. </w:t>
      </w:r>
      <w:r w:rsidRPr="00FB7CE4">
        <w:rPr>
          <w:rFonts w:ascii="Times New Roman" w:hAnsi="Times New Roman" w:cs="Times New Roman"/>
          <w:i/>
          <w:iCs/>
          <w:noProof/>
          <w:szCs w:val="24"/>
          <w:lang w:val="en-US"/>
        </w:rPr>
        <w:t>Nat. Phys. Sci.</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241</w:t>
      </w:r>
      <w:r w:rsidRPr="00FB7CE4">
        <w:rPr>
          <w:rFonts w:ascii="Times New Roman" w:hAnsi="Times New Roman" w:cs="Times New Roman"/>
          <w:noProof/>
          <w:szCs w:val="24"/>
          <w:lang w:val="en-US"/>
        </w:rPr>
        <w:t>, 20–22 (1973).</w:t>
      </w:r>
    </w:p>
    <w:p w14:paraId="57E4EACE"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40.</w:t>
      </w:r>
      <w:r w:rsidRPr="00FB7CE4">
        <w:rPr>
          <w:rFonts w:ascii="Times New Roman" w:hAnsi="Times New Roman" w:cs="Times New Roman"/>
          <w:noProof/>
          <w:szCs w:val="24"/>
          <w:lang w:val="en-US"/>
        </w:rPr>
        <w:tab/>
        <w:t xml:space="preserve">Li, J. F., Huang, Y. F., Ding, Y., Yang, Z. L., Li, S. B., Zhou, X. S., Fan, F. R., Zhang, W., Zhou, Z. Y., Wu, D. Y., Ren, B., Wang, Z. L., Tian, Z. Q., WuDe, Y., Ren, B., Wang, Z. L. &amp; Tian, Z. Q. Shell-isolated nanoparticle-enhanced Raman spectroscopy. </w:t>
      </w:r>
      <w:r w:rsidRPr="00FB7CE4">
        <w:rPr>
          <w:rFonts w:ascii="Times New Roman" w:hAnsi="Times New Roman" w:cs="Times New Roman"/>
          <w:i/>
          <w:iCs/>
          <w:noProof/>
          <w:szCs w:val="24"/>
          <w:lang w:val="en-US"/>
        </w:rPr>
        <w:t>Nature</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464</w:t>
      </w:r>
      <w:r w:rsidRPr="00FB7CE4">
        <w:rPr>
          <w:rFonts w:ascii="Times New Roman" w:hAnsi="Times New Roman" w:cs="Times New Roman"/>
          <w:noProof/>
          <w:szCs w:val="24"/>
          <w:lang w:val="en-US"/>
        </w:rPr>
        <w:t>, 392–395 (2010).</w:t>
      </w:r>
    </w:p>
    <w:p w14:paraId="0410BF40" w14:textId="77777777" w:rsidR="00FB6340" w:rsidRPr="00FB7CE4" w:rsidRDefault="00FB6340" w:rsidP="00FB6340">
      <w:pPr>
        <w:widowControl w:val="0"/>
        <w:autoSpaceDE w:val="0"/>
        <w:autoSpaceDN w:val="0"/>
        <w:adjustRightInd w:val="0"/>
        <w:spacing w:after="420" w:line="360" w:lineRule="auto"/>
        <w:ind w:left="640" w:hanging="640"/>
        <w:rPr>
          <w:rFonts w:ascii="Times New Roman" w:hAnsi="Times New Roman" w:cs="Times New Roman"/>
          <w:noProof/>
          <w:szCs w:val="24"/>
          <w:lang w:val="en-US"/>
        </w:rPr>
      </w:pPr>
      <w:r w:rsidRPr="00FB7CE4">
        <w:rPr>
          <w:rFonts w:ascii="Times New Roman" w:hAnsi="Times New Roman" w:cs="Times New Roman"/>
          <w:noProof/>
          <w:szCs w:val="24"/>
          <w:lang w:val="en-US"/>
        </w:rPr>
        <w:t>41.</w:t>
      </w:r>
      <w:r w:rsidRPr="00FB7CE4">
        <w:rPr>
          <w:rFonts w:ascii="Times New Roman" w:hAnsi="Times New Roman" w:cs="Times New Roman"/>
          <w:noProof/>
          <w:szCs w:val="24"/>
          <w:lang w:val="en-US"/>
        </w:rPr>
        <w:tab/>
        <w:t xml:space="preserve">Galloway, T. A., Dong, J.-C., Li, J.-F., Attard, G. &amp; Hardwick, L. J. Oxygen reactions on Pt{hkl} in a non-aqueous Na+ electrolyte: site selective stabilisation of a sodium peroxy species. </w:t>
      </w:r>
      <w:r w:rsidRPr="00FB7CE4">
        <w:rPr>
          <w:rFonts w:ascii="Times New Roman" w:hAnsi="Times New Roman" w:cs="Times New Roman"/>
          <w:i/>
          <w:iCs/>
          <w:noProof/>
          <w:szCs w:val="24"/>
          <w:lang w:val="en-US"/>
        </w:rPr>
        <w:t>Chem. Sci.</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10</w:t>
      </w:r>
      <w:r w:rsidRPr="00FB7CE4">
        <w:rPr>
          <w:rFonts w:ascii="Times New Roman" w:hAnsi="Times New Roman" w:cs="Times New Roman"/>
          <w:noProof/>
          <w:szCs w:val="24"/>
          <w:lang w:val="en-US"/>
        </w:rPr>
        <w:t>, 2956–2964 (2019).</w:t>
      </w:r>
    </w:p>
    <w:p w14:paraId="57C40BC2" w14:textId="6E03F399" w:rsidR="002570B9" w:rsidRPr="00FB7CE4" w:rsidRDefault="00FB6340" w:rsidP="00B84947">
      <w:pPr>
        <w:widowControl w:val="0"/>
        <w:autoSpaceDE w:val="0"/>
        <w:autoSpaceDN w:val="0"/>
        <w:adjustRightInd w:val="0"/>
        <w:spacing w:after="420" w:line="360" w:lineRule="auto"/>
        <w:ind w:left="640" w:hanging="640"/>
        <w:rPr>
          <w:color w:val="FF0000"/>
          <w:lang w:val="en-GB"/>
        </w:rPr>
      </w:pPr>
      <w:r w:rsidRPr="00FB7CE4">
        <w:rPr>
          <w:rFonts w:ascii="Times New Roman" w:hAnsi="Times New Roman" w:cs="Times New Roman"/>
          <w:noProof/>
          <w:szCs w:val="24"/>
          <w:lang w:val="en-US"/>
        </w:rPr>
        <w:t>42.</w:t>
      </w:r>
      <w:r w:rsidRPr="00FB7CE4">
        <w:rPr>
          <w:rFonts w:ascii="Times New Roman" w:hAnsi="Times New Roman" w:cs="Times New Roman"/>
          <w:noProof/>
          <w:szCs w:val="24"/>
          <w:lang w:val="en-US"/>
        </w:rPr>
        <w:tab/>
        <w:t xml:space="preserve">Galloway, T. A. &amp; Hardwick, L. J. Utilizing in Situ Electrochemical SHINERS for Oxygen Reduction Reaction Studies in Aprotic Electrolytes. </w:t>
      </w:r>
      <w:r w:rsidRPr="00FB7CE4">
        <w:rPr>
          <w:rFonts w:ascii="Times New Roman" w:hAnsi="Times New Roman" w:cs="Times New Roman"/>
          <w:i/>
          <w:iCs/>
          <w:noProof/>
          <w:szCs w:val="24"/>
          <w:lang w:val="en-US"/>
        </w:rPr>
        <w:t>J. Phys. Chem. Lett.</w:t>
      </w:r>
      <w:r w:rsidRPr="00FB7CE4">
        <w:rPr>
          <w:rFonts w:ascii="Times New Roman" w:hAnsi="Times New Roman" w:cs="Times New Roman"/>
          <w:noProof/>
          <w:szCs w:val="24"/>
          <w:lang w:val="en-US"/>
        </w:rPr>
        <w:t xml:space="preserve"> </w:t>
      </w:r>
      <w:r w:rsidRPr="00FB7CE4">
        <w:rPr>
          <w:rFonts w:ascii="Times New Roman" w:hAnsi="Times New Roman" w:cs="Times New Roman"/>
          <w:b/>
          <w:bCs/>
          <w:noProof/>
          <w:szCs w:val="24"/>
          <w:lang w:val="en-US"/>
        </w:rPr>
        <w:t>7</w:t>
      </w:r>
      <w:r w:rsidRPr="00FB7CE4">
        <w:rPr>
          <w:rFonts w:ascii="Times New Roman" w:hAnsi="Times New Roman" w:cs="Times New Roman"/>
          <w:noProof/>
          <w:szCs w:val="24"/>
          <w:lang w:val="en-US"/>
        </w:rPr>
        <w:t>, 2119–2124 (2016).</w:t>
      </w:r>
      <w:r w:rsidR="007D0A24" w:rsidRPr="00FB7CE4">
        <w:rPr>
          <w:color w:val="FF0000"/>
          <w:lang w:val="en-GB"/>
        </w:rPr>
        <w:fldChar w:fldCharType="end"/>
      </w:r>
    </w:p>
    <w:p w14:paraId="6DC44348" w14:textId="77777777" w:rsidR="003B3603" w:rsidRPr="00FB7CE4" w:rsidRDefault="003B3603" w:rsidP="003B3603">
      <w:pPr>
        <w:pStyle w:val="NormalWeb"/>
        <w:shd w:val="clear" w:color="auto" w:fill="FFFFFF"/>
        <w:spacing w:before="0" w:beforeAutospacing="0" w:after="120" w:afterAutospacing="0" w:line="360" w:lineRule="auto"/>
        <w:jc w:val="both"/>
        <w:rPr>
          <w:b/>
          <w:bCs/>
          <w:sz w:val="22"/>
          <w:szCs w:val="22"/>
          <w:lang w:val="en-GB"/>
        </w:rPr>
      </w:pPr>
      <w:r w:rsidRPr="00FB7CE4">
        <w:rPr>
          <w:b/>
          <w:bCs/>
          <w:sz w:val="22"/>
          <w:szCs w:val="22"/>
          <w:lang w:val="en-GB"/>
        </w:rPr>
        <w:t>Acknowledgements.</w:t>
      </w:r>
    </w:p>
    <w:p w14:paraId="0B8CDDEE" w14:textId="3C9AC060" w:rsidR="002570B9" w:rsidRPr="00FB7CE4" w:rsidRDefault="00E01CDE" w:rsidP="003B3603">
      <w:pPr>
        <w:pStyle w:val="NormalWeb"/>
        <w:shd w:val="clear" w:color="auto" w:fill="FFFFFF"/>
        <w:spacing w:before="0" w:beforeAutospacing="0" w:after="420" w:afterAutospacing="0" w:line="360" w:lineRule="auto"/>
        <w:jc w:val="both"/>
        <w:rPr>
          <w:sz w:val="22"/>
          <w:szCs w:val="22"/>
          <w:lang w:val="en-GB"/>
        </w:rPr>
      </w:pPr>
      <w:r w:rsidRPr="00FB7CE4">
        <w:rPr>
          <w:sz w:val="22"/>
          <w:szCs w:val="22"/>
          <w:lang w:val="en-GB"/>
        </w:rPr>
        <w:t xml:space="preserve">R.R, E.H, J.M.F and V.C. </w:t>
      </w:r>
      <w:r w:rsidR="00B607FD" w:rsidRPr="00FB7CE4">
        <w:rPr>
          <w:sz w:val="22"/>
          <w:szCs w:val="22"/>
          <w:lang w:val="en-GB"/>
        </w:rPr>
        <w:t xml:space="preserve">acknowledge </w:t>
      </w:r>
      <w:proofErr w:type="spellStart"/>
      <w:r w:rsidR="00B607FD" w:rsidRPr="00FB7CE4">
        <w:rPr>
          <w:sz w:val="22"/>
          <w:szCs w:val="22"/>
          <w:lang w:val="en-GB"/>
        </w:rPr>
        <w:t>Ministerio</w:t>
      </w:r>
      <w:proofErr w:type="spellEnd"/>
      <w:r w:rsidR="003B3603" w:rsidRPr="00FB7CE4">
        <w:rPr>
          <w:sz w:val="22"/>
          <w:szCs w:val="22"/>
          <w:lang w:val="en-GB"/>
        </w:rPr>
        <w:t xml:space="preserve"> de </w:t>
      </w:r>
      <w:proofErr w:type="spellStart"/>
      <w:r w:rsidR="003B3603" w:rsidRPr="00FB7CE4">
        <w:rPr>
          <w:sz w:val="22"/>
          <w:szCs w:val="22"/>
          <w:lang w:val="en-GB"/>
        </w:rPr>
        <w:t>Ciencia</w:t>
      </w:r>
      <w:proofErr w:type="spellEnd"/>
      <w:r w:rsidR="003B3603" w:rsidRPr="00FB7CE4">
        <w:rPr>
          <w:sz w:val="22"/>
          <w:szCs w:val="22"/>
          <w:lang w:val="en-GB"/>
        </w:rPr>
        <w:t xml:space="preserve"> e </w:t>
      </w:r>
      <w:proofErr w:type="spellStart"/>
      <w:r w:rsidR="003B3603" w:rsidRPr="00FB7CE4">
        <w:rPr>
          <w:sz w:val="22"/>
          <w:szCs w:val="22"/>
          <w:lang w:val="en-GB"/>
        </w:rPr>
        <w:t>Innovación</w:t>
      </w:r>
      <w:proofErr w:type="spellEnd"/>
      <w:r w:rsidR="003B3603" w:rsidRPr="00FB7CE4">
        <w:rPr>
          <w:sz w:val="22"/>
          <w:szCs w:val="22"/>
          <w:lang w:val="en-GB"/>
        </w:rPr>
        <w:t xml:space="preserve"> (Spain) grant number PID2019-105653GB-I00</w:t>
      </w:r>
      <w:r w:rsidRPr="00FB7CE4">
        <w:rPr>
          <w:sz w:val="22"/>
          <w:szCs w:val="22"/>
          <w:lang w:val="en-GB"/>
        </w:rPr>
        <w:t xml:space="preserve"> and FJC2018-038607-I</w:t>
      </w:r>
      <w:r w:rsidR="003B3603" w:rsidRPr="00FB7CE4">
        <w:rPr>
          <w:sz w:val="22"/>
          <w:szCs w:val="22"/>
          <w:lang w:val="en-GB"/>
        </w:rPr>
        <w:t xml:space="preserve"> and </w:t>
      </w:r>
      <w:proofErr w:type="spellStart"/>
      <w:r w:rsidR="003B3603" w:rsidRPr="00FB7CE4">
        <w:rPr>
          <w:sz w:val="22"/>
          <w:szCs w:val="22"/>
          <w:lang w:val="en-GB"/>
        </w:rPr>
        <w:t>Generalitat</w:t>
      </w:r>
      <w:proofErr w:type="spellEnd"/>
      <w:r w:rsidR="003B3603" w:rsidRPr="00FB7CE4">
        <w:rPr>
          <w:sz w:val="22"/>
          <w:szCs w:val="22"/>
          <w:lang w:val="en-GB"/>
        </w:rPr>
        <w:t xml:space="preserve"> </w:t>
      </w:r>
      <w:proofErr w:type="spellStart"/>
      <w:r w:rsidR="003B3603" w:rsidRPr="00FB7CE4">
        <w:rPr>
          <w:sz w:val="22"/>
          <w:szCs w:val="22"/>
          <w:lang w:val="en-GB"/>
        </w:rPr>
        <w:t>Valenciana</w:t>
      </w:r>
      <w:proofErr w:type="spellEnd"/>
      <w:r w:rsidR="003B3603" w:rsidRPr="00FB7CE4">
        <w:rPr>
          <w:sz w:val="22"/>
          <w:szCs w:val="22"/>
          <w:lang w:val="en-GB"/>
        </w:rPr>
        <w:t xml:space="preserve"> (Spain) grant number PROMETEO/2020/063</w:t>
      </w:r>
      <w:r w:rsidRPr="00FB7CE4">
        <w:rPr>
          <w:sz w:val="22"/>
          <w:szCs w:val="22"/>
          <w:lang w:val="en-GB"/>
        </w:rPr>
        <w:t>.</w:t>
      </w:r>
      <w:r w:rsidR="003B3603" w:rsidRPr="00FB7CE4">
        <w:rPr>
          <w:sz w:val="22"/>
          <w:szCs w:val="22"/>
          <w:lang w:val="en-GB"/>
        </w:rPr>
        <w:t xml:space="preserve"> JFV acknowledges PhD funding from UKRI Engineering and Physical Sciences Research Council (EPSRC). LH acknowledges support from Faraday Institution degradation project (FIRG001).</w:t>
      </w:r>
    </w:p>
    <w:p w14:paraId="4925DBFB" w14:textId="77777777" w:rsidR="00E0287D" w:rsidRPr="00FB7CE4" w:rsidRDefault="00E0287D" w:rsidP="00E0287D">
      <w:pPr>
        <w:pStyle w:val="NormalWeb"/>
        <w:shd w:val="clear" w:color="auto" w:fill="FFFFFF"/>
        <w:spacing w:before="0" w:beforeAutospacing="0" w:after="120" w:afterAutospacing="0"/>
        <w:rPr>
          <w:sz w:val="22"/>
          <w:szCs w:val="22"/>
          <w:lang w:val="en-GB"/>
        </w:rPr>
      </w:pPr>
    </w:p>
    <w:p w14:paraId="41385D0F" w14:textId="311E352A" w:rsidR="00E0287D" w:rsidRPr="00FB7CE4" w:rsidRDefault="008A0887" w:rsidP="00E0287D">
      <w:pPr>
        <w:pStyle w:val="NormalWeb"/>
        <w:shd w:val="clear" w:color="auto" w:fill="FFFFFF"/>
        <w:spacing w:before="0" w:beforeAutospacing="0" w:after="120" w:afterAutospacing="0" w:line="360" w:lineRule="auto"/>
        <w:jc w:val="both"/>
        <w:rPr>
          <w:b/>
          <w:bCs/>
          <w:sz w:val="22"/>
          <w:szCs w:val="22"/>
          <w:lang w:val="en-GB"/>
        </w:rPr>
      </w:pPr>
      <w:r w:rsidRPr="00FB7CE4">
        <w:rPr>
          <w:b/>
          <w:bCs/>
          <w:sz w:val="22"/>
          <w:szCs w:val="22"/>
          <w:lang w:val="en-GB"/>
        </w:rPr>
        <w:t>Contributions</w:t>
      </w:r>
    </w:p>
    <w:p w14:paraId="6D68D715" w14:textId="33727189" w:rsidR="008E1DA6" w:rsidRPr="00CD52B8" w:rsidRDefault="00690D28" w:rsidP="00A4623B">
      <w:pPr>
        <w:pStyle w:val="NormalWeb"/>
        <w:shd w:val="clear" w:color="auto" w:fill="FFFFFF"/>
        <w:spacing w:before="0" w:beforeAutospacing="0" w:after="120" w:afterAutospacing="0" w:line="360" w:lineRule="auto"/>
        <w:jc w:val="both"/>
        <w:rPr>
          <w:color w:val="222222"/>
          <w:sz w:val="22"/>
          <w:szCs w:val="22"/>
          <w:shd w:val="clear" w:color="auto" w:fill="FFFFFF"/>
          <w:lang w:val="en-US"/>
        </w:rPr>
      </w:pPr>
      <w:r w:rsidRPr="00FB7CE4">
        <w:rPr>
          <w:color w:val="222222"/>
          <w:sz w:val="22"/>
          <w:szCs w:val="22"/>
          <w:shd w:val="clear" w:color="auto" w:fill="FFFFFF"/>
          <w:lang w:val="en-GB"/>
        </w:rPr>
        <w:t>J.M.F.</w:t>
      </w:r>
      <w:r w:rsidRPr="00FB7CE4">
        <w:rPr>
          <w:color w:val="222222"/>
          <w:sz w:val="22"/>
          <w:szCs w:val="22"/>
          <w:shd w:val="clear" w:color="auto" w:fill="FFFFFF"/>
          <w:lang w:val="en-US"/>
        </w:rPr>
        <w:t xml:space="preserve"> conceived the project</w:t>
      </w:r>
      <w:r w:rsidR="00C55243">
        <w:rPr>
          <w:color w:val="222222"/>
          <w:sz w:val="22"/>
          <w:szCs w:val="22"/>
          <w:shd w:val="clear" w:color="auto" w:fill="FFFFFF"/>
          <w:lang w:val="en-US"/>
        </w:rPr>
        <w:t>,</w:t>
      </w:r>
      <w:r w:rsidRPr="00FB7CE4">
        <w:rPr>
          <w:color w:val="222222"/>
          <w:sz w:val="22"/>
          <w:szCs w:val="22"/>
          <w:shd w:val="clear" w:color="auto" w:fill="FFFFFF"/>
          <w:lang w:val="en-US"/>
        </w:rPr>
        <w:t xml:space="preserve"> and R.R</w:t>
      </w:r>
      <w:r w:rsidR="00897F98">
        <w:rPr>
          <w:color w:val="222222"/>
          <w:sz w:val="22"/>
          <w:szCs w:val="22"/>
          <w:shd w:val="clear" w:color="auto" w:fill="FFFFFF"/>
          <w:lang w:val="en-US"/>
        </w:rPr>
        <w:t>.</w:t>
      </w:r>
      <w:r w:rsidRPr="00FB7CE4">
        <w:rPr>
          <w:color w:val="222222"/>
          <w:sz w:val="22"/>
          <w:szCs w:val="22"/>
          <w:shd w:val="clear" w:color="auto" w:fill="FFFFFF"/>
          <w:lang w:val="en-US"/>
        </w:rPr>
        <w:t xml:space="preserve"> and E.H planned the experiments. R.R</w:t>
      </w:r>
      <w:r w:rsidR="00897F98">
        <w:rPr>
          <w:color w:val="222222"/>
          <w:sz w:val="22"/>
          <w:szCs w:val="22"/>
          <w:shd w:val="clear" w:color="auto" w:fill="FFFFFF"/>
          <w:lang w:val="en-US"/>
        </w:rPr>
        <w:t>.</w:t>
      </w:r>
      <w:r w:rsidRPr="00FB7CE4">
        <w:rPr>
          <w:color w:val="222222"/>
          <w:sz w:val="22"/>
          <w:szCs w:val="22"/>
          <w:shd w:val="clear" w:color="auto" w:fill="FFFFFF"/>
          <w:lang w:val="en-US"/>
        </w:rPr>
        <w:t xml:space="preserve"> conducted the electrochemical experiments. F.J.V.I. assisted with setting up the R</w:t>
      </w:r>
      <w:r w:rsidR="002570B9" w:rsidRPr="00FB7CE4">
        <w:rPr>
          <w:color w:val="222222"/>
          <w:sz w:val="22"/>
          <w:szCs w:val="22"/>
          <w:shd w:val="clear" w:color="auto" w:fill="FFFFFF"/>
          <w:lang w:val="en-US"/>
        </w:rPr>
        <w:t>aman</w:t>
      </w:r>
      <w:r w:rsidRPr="00FB7CE4">
        <w:rPr>
          <w:color w:val="222222"/>
          <w:sz w:val="22"/>
          <w:szCs w:val="22"/>
          <w:shd w:val="clear" w:color="auto" w:fill="FFFFFF"/>
          <w:lang w:val="en-US"/>
        </w:rPr>
        <w:t xml:space="preserve"> for the </w:t>
      </w:r>
      <w:r w:rsidRPr="00FB7CE4">
        <w:rPr>
          <w:i/>
          <w:iCs/>
          <w:color w:val="222222"/>
          <w:sz w:val="22"/>
          <w:szCs w:val="22"/>
          <w:shd w:val="clear" w:color="auto" w:fill="FFFFFF"/>
          <w:lang w:val="en-US"/>
        </w:rPr>
        <w:t>in</w:t>
      </w:r>
      <w:r w:rsidR="00B63413">
        <w:rPr>
          <w:i/>
          <w:iCs/>
          <w:color w:val="222222"/>
          <w:sz w:val="22"/>
          <w:szCs w:val="22"/>
          <w:shd w:val="clear" w:color="auto" w:fill="FFFFFF"/>
          <w:lang w:val="en-US"/>
        </w:rPr>
        <w:t>-</w:t>
      </w:r>
      <w:r w:rsidRPr="00FB7CE4">
        <w:rPr>
          <w:i/>
          <w:iCs/>
          <w:color w:val="222222"/>
          <w:sz w:val="22"/>
          <w:szCs w:val="22"/>
          <w:shd w:val="clear" w:color="auto" w:fill="FFFFFF"/>
          <w:lang w:val="en-US"/>
        </w:rPr>
        <w:t>situ</w:t>
      </w:r>
      <w:r w:rsidRPr="00FB7CE4">
        <w:rPr>
          <w:color w:val="222222"/>
          <w:sz w:val="22"/>
          <w:szCs w:val="22"/>
          <w:shd w:val="clear" w:color="auto" w:fill="FFFFFF"/>
          <w:lang w:val="en-US"/>
        </w:rPr>
        <w:t xml:space="preserve"> experiments. J.F.V. carried out the </w:t>
      </w:r>
      <w:r w:rsidRPr="00FB7CE4">
        <w:rPr>
          <w:i/>
          <w:iCs/>
          <w:color w:val="222222"/>
          <w:sz w:val="22"/>
          <w:szCs w:val="22"/>
          <w:shd w:val="clear" w:color="auto" w:fill="FFFFFF"/>
          <w:lang w:val="en-US"/>
        </w:rPr>
        <w:t>in-situ</w:t>
      </w:r>
      <w:r w:rsidRPr="00FB7CE4">
        <w:rPr>
          <w:color w:val="222222"/>
          <w:sz w:val="22"/>
          <w:szCs w:val="22"/>
          <w:shd w:val="clear" w:color="auto" w:fill="FFFFFF"/>
          <w:lang w:val="en-US"/>
        </w:rPr>
        <w:t xml:space="preserve"> Raman experiments. R.R and J.F.V wrote the </w:t>
      </w:r>
      <w:r w:rsidR="002D288D">
        <w:rPr>
          <w:color w:val="222222"/>
          <w:sz w:val="22"/>
          <w:szCs w:val="22"/>
          <w:shd w:val="clear" w:color="auto" w:fill="FFFFFF"/>
          <w:lang w:val="en-US"/>
        </w:rPr>
        <w:t xml:space="preserve">initial version of the </w:t>
      </w:r>
      <w:r w:rsidR="00E01CDE" w:rsidRPr="00FB7CE4">
        <w:rPr>
          <w:color w:val="222222"/>
          <w:sz w:val="22"/>
          <w:szCs w:val="22"/>
          <w:shd w:val="clear" w:color="auto" w:fill="FFFFFF"/>
          <w:lang w:val="en-US"/>
        </w:rPr>
        <w:t>manuscript</w:t>
      </w:r>
      <w:r w:rsidR="002D288D">
        <w:rPr>
          <w:color w:val="222222"/>
          <w:sz w:val="22"/>
          <w:szCs w:val="22"/>
          <w:shd w:val="clear" w:color="auto" w:fill="FFFFFF"/>
          <w:lang w:val="en-US"/>
        </w:rPr>
        <w:t xml:space="preserve"> and </w:t>
      </w:r>
      <w:r w:rsidR="00E01CDE" w:rsidRPr="00FB7CE4">
        <w:rPr>
          <w:color w:val="222222"/>
          <w:sz w:val="22"/>
          <w:szCs w:val="22"/>
          <w:shd w:val="clear" w:color="auto" w:fill="FFFFFF"/>
          <w:lang w:val="en-US"/>
        </w:rPr>
        <w:t>supporting information</w:t>
      </w:r>
      <w:r w:rsidR="00F93358">
        <w:rPr>
          <w:color w:val="222222"/>
          <w:sz w:val="22"/>
          <w:szCs w:val="22"/>
          <w:shd w:val="clear" w:color="auto" w:fill="FFFFFF"/>
          <w:lang w:val="en-US"/>
        </w:rPr>
        <w:t>.</w:t>
      </w:r>
      <w:r w:rsidR="003B13ED">
        <w:rPr>
          <w:color w:val="222222"/>
          <w:sz w:val="22"/>
          <w:szCs w:val="22"/>
          <w:shd w:val="clear" w:color="auto" w:fill="FFFFFF"/>
          <w:lang w:val="en-US"/>
        </w:rPr>
        <w:t xml:space="preserve"> </w:t>
      </w:r>
      <w:r w:rsidR="00897F98" w:rsidRPr="00FB7CE4">
        <w:rPr>
          <w:color w:val="222222"/>
          <w:sz w:val="22"/>
          <w:szCs w:val="22"/>
          <w:shd w:val="clear" w:color="auto" w:fill="FFFFFF"/>
          <w:lang w:val="en-US"/>
        </w:rPr>
        <w:t>R.R</w:t>
      </w:r>
      <w:r w:rsidR="00897F98">
        <w:rPr>
          <w:color w:val="222222"/>
          <w:sz w:val="22"/>
          <w:szCs w:val="22"/>
          <w:shd w:val="clear" w:color="auto" w:fill="FFFFFF"/>
          <w:lang w:val="en-US"/>
        </w:rPr>
        <w:t xml:space="preserve">., </w:t>
      </w:r>
      <w:r w:rsidR="00834794" w:rsidRPr="00FB7CE4">
        <w:rPr>
          <w:color w:val="222222"/>
          <w:sz w:val="22"/>
          <w:szCs w:val="22"/>
          <w:shd w:val="clear" w:color="auto" w:fill="FFFFFF"/>
          <w:lang w:val="en-US"/>
        </w:rPr>
        <w:t>J.F.V.</w:t>
      </w:r>
      <w:r w:rsidR="00834794">
        <w:rPr>
          <w:color w:val="222222"/>
          <w:sz w:val="22"/>
          <w:szCs w:val="22"/>
          <w:shd w:val="clear" w:color="auto" w:fill="FFFFFF"/>
          <w:lang w:val="en-US"/>
        </w:rPr>
        <w:t>,</w:t>
      </w:r>
      <w:r w:rsidR="00834794" w:rsidRPr="00FB7CE4">
        <w:rPr>
          <w:color w:val="222222"/>
          <w:sz w:val="22"/>
          <w:szCs w:val="22"/>
          <w:shd w:val="clear" w:color="auto" w:fill="FFFFFF"/>
          <w:lang w:val="en-US"/>
        </w:rPr>
        <w:t xml:space="preserve"> F.J.V.I.</w:t>
      </w:r>
      <w:r w:rsidR="00834794">
        <w:rPr>
          <w:color w:val="222222"/>
          <w:sz w:val="22"/>
          <w:szCs w:val="22"/>
          <w:shd w:val="clear" w:color="auto" w:fill="FFFFFF"/>
          <w:lang w:val="en-US"/>
        </w:rPr>
        <w:t xml:space="preserve">, </w:t>
      </w:r>
      <w:r w:rsidR="00E77F5C">
        <w:rPr>
          <w:color w:val="222222"/>
          <w:sz w:val="22"/>
          <w:szCs w:val="22"/>
          <w:shd w:val="clear" w:color="auto" w:fill="FFFFFF"/>
          <w:lang w:val="en-US"/>
        </w:rPr>
        <w:t>L.J.H., G.A.A.</w:t>
      </w:r>
      <w:r w:rsidR="00C11ABB">
        <w:rPr>
          <w:color w:val="222222"/>
          <w:sz w:val="22"/>
          <w:szCs w:val="22"/>
          <w:shd w:val="clear" w:color="auto" w:fill="FFFFFF"/>
          <w:lang w:val="en-US"/>
        </w:rPr>
        <w:t>, V.C., E.H. and</w:t>
      </w:r>
      <w:r w:rsidR="00834794" w:rsidRPr="00FB7CE4">
        <w:rPr>
          <w:color w:val="222222"/>
          <w:sz w:val="22"/>
          <w:szCs w:val="22"/>
          <w:shd w:val="clear" w:color="auto" w:fill="FFFFFF"/>
          <w:lang w:val="en-US"/>
        </w:rPr>
        <w:t xml:space="preserve"> </w:t>
      </w:r>
      <w:r w:rsidR="00C55243" w:rsidRPr="00FB7CE4">
        <w:rPr>
          <w:color w:val="222222"/>
          <w:sz w:val="22"/>
          <w:szCs w:val="22"/>
          <w:shd w:val="clear" w:color="auto" w:fill="FFFFFF"/>
          <w:lang w:val="en-GB"/>
        </w:rPr>
        <w:t>J.M.F.</w:t>
      </w:r>
      <w:r w:rsidR="00C55243" w:rsidRPr="00FB7CE4">
        <w:rPr>
          <w:color w:val="222222"/>
          <w:sz w:val="22"/>
          <w:szCs w:val="22"/>
          <w:shd w:val="clear" w:color="auto" w:fill="FFFFFF"/>
          <w:lang w:val="en-US"/>
        </w:rPr>
        <w:t xml:space="preserve"> </w:t>
      </w:r>
      <w:r w:rsidR="00CD52B8" w:rsidRPr="00CD52B8">
        <w:rPr>
          <w:lang w:val="en-US"/>
        </w:rPr>
        <w:t>discussed the results and implications and commented on the manuscript at all stages.</w:t>
      </w:r>
    </w:p>
    <w:p w14:paraId="49E97373" w14:textId="77777777" w:rsidR="002570B9" w:rsidRPr="00FB7CE4" w:rsidRDefault="002570B9" w:rsidP="002570B9">
      <w:pPr>
        <w:pStyle w:val="NormalWeb"/>
        <w:shd w:val="clear" w:color="auto" w:fill="FFFFFF"/>
        <w:spacing w:before="0" w:beforeAutospacing="0" w:after="120" w:afterAutospacing="0"/>
        <w:jc w:val="both"/>
        <w:rPr>
          <w:color w:val="222222"/>
          <w:sz w:val="22"/>
          <w:szCs w:val="22"/>
          <w:shd w:val="clear" w:color="auto" w:fill="FFFFFF"/>
          <w:lang w:val="en-US"/>
        </w:rPr>
      </w:pPr>
    </w:p>
    <w:p w14:paraId="6B7E28B6" w14:textId="01764599" w:rsidR="00DB192D" w:rsidRPr="00FB7CE4" w:rsidRDefault="00700110" w:rsidP="002570B9">
      <w:pPr>
        <w:pStyle w:val="NormalWeb"/>
        <w:shd w:val="clear" w:color="auto" w:fill="FFFFFF"/>
        <w:spacing w:before="0" w:beforeAutospacing="0" w:after="120" w:afterAutospacing="0" w:line="360" w:lineRule="auto"/>
        <w:rPr>
          <w:b/>
          <w:bCs/>
          <w:sz w:val="22"/>
          <w:szCs w:val="22"/>
          <w:lang w:val="en-GB"/>
        </w:rPr>
      </w:pPr>
      <w:r w:rsidRPr="00FB7CE4">
        <w:rPr>
          <w:b/>
          <w:bCs/>
          <w:sz w:val="22"/>
          <w:szCs w:val="22"/>
          <w:lang w:val="en-GB"/>
        </w:rPr>
        <w:lastRenderedPageBreak/>
        <w:t>Competing interest</w:t>
      </w:r>
    </w:p>
    <w:p w14:paraId="0C2FD4C6" w14:textId="7501F48F" w:rsidR="000F4915" w:rsidRPr="00FB7CE4" w:rsidRDefault="008E1DA6" w:rsidP="008E1DA6">
      <w:pPr>
        <w:pStyle w:val="NormalWeb"/>
        <w:shd w:val="clear" w:color="auto" w:fill="FFFFFF"/>
        <w:spacing w:before="0" w:beforeAutospacing="0" w:after="420" w:afterAutospacing="0"/>
        <w:rPr>
          <w:color w:val="222222"/>
          <w:sz w:val="22"/>
          <w:szCs w:val="22"/>
          <w:lang w:val="en-US"/>
        </w:rPr>
      </w:pPr>
      <w:r w:rsidRPr="00FB7CE4">
        <w:rPr>
          <w:color w:val="222222"/>
          <w:sz w:val="22"/>
          <w:szCs w:val="22"/>
          <w:lang w:val="en-US"/>
        </w:rPr>
        <w:t>The authors declare no competing interests.</w:t>
      </w:r>
    </w:p>
    <w:p w14:paraId="670FF920" w14:textId="77777777" w:rsidR="002570B9" w:rsidRPr="00FB7CE4" w:rsidRDefault="002570B9" w:rsidP="002570B9">
      <w:pPr>
        <w:pStyle w:val="NormalWeb"/>
        <w:shd w:val="clear" w:color="auto" w:fill="FFFFFF"/>
        <w:spacing w:before="0" w:beforeAutospacing="0" w:after="120" w:afterAutospacing="0"/>
        <w:rPr>
          <w:color w:val="222222"/>
          <w:sz w:val="22"/>
          <w:szCs w:val="22"/>
          <w:lang w:val="en-US"/>
        </w:rPr>
      </w:pPr>
    </w:p>
    <w:p w14:paraId="43887C2E" w14:textId="364EA670" w:rsidR="000F4915" w:rsidRPr="00FB7CE4" w:rsidRDefault="000F4915" w:rsidP="008E1DA6">
      <w:pPr>
        <w:pStyle w:val="NormalWeb"/>
        <w:shd w:val="clear" w:color="auto" w:fill="FFFFFF"/>
        <w:spacing w:before="0" w:beforeAutospacing="0" w:after="420" w:afterAutospacing="0"/>
        <w:rPr>
          <w:b/>
          <w:bCs/>
          <w:sz w:val="22"/>
          <w:szCs w:val="22"/>
          <w:lang w:val="en-GB"/>
        </w:rPr>
      </w:pPr>
      <w:r w:rsidRPr="00FB7CE4">
        <w:rPr>
          <w:b/>
          <w:bCs/>
          <w:sz w:val="22"/>
          <w:szCs w:val="22"/>
          <w:lang w:val="en-GB"/>
        </w:rPr>
        <w:t>Figures</w:t>
      </w:r>
    </w:p>
    <w:p w14:paraId="3B4C85F5" w14:textId="12373833" w:rsidR="00700110" w:rsidRPr="00FB7CE4" w:rsidRDefault="002D5C18" w:rsidP="00700110">
      <w:pPr>
        <w:pStyle w:val="NormalWeb"/>
        <w:spacing w:before="0" w:beforeAutospacing="0" w:after="0" w:afterAutospacing="0" w:line="360" w:lineRule="auto"/>
        <w:jc w:val="center"/>
        <w:rPr>
          <w:sz w:val="22"/>
          <w:szCs w:val="22"/>
          <w:lang w:val="en-GB"/>
        </w:rPr>
      </w:pPr>
      <w:r w:rsidRPr="00FB7CE4">
        <w:rPr>
          <w:sz w:val="22"/>
          <w:szCs w:val="22"/>
          <w:lang w:val="en-GB"/>
        </w:rPr>
        <w:object w:dxaOrig="26310" w:dyaOrig="18607" w14:anchorId="79ED94B4">
          <v:shape id="_x0000_i1027" type="#_x0000_t75" style="width:249.75pt;height:177pt;mso-position-horizontal:absolute" o:ole="">
            <v:imagedata r:id="rId12" o:title=""/>
          </v:shape>
          <o:OLEObject Type="Embed" ProgID="Origin50.Graph" ShapeID="_x0000_i1027" DrawAspect="Content" ObjectID="_1715148414" r:id="rId13"/>
        </w:object>
      </w:r>
    </w:p>
    <w:p w14:paraId="0E76B507" w14:textId="12B8C621" w:rsidR="001D09E8" w:rsidRPr="00FB7CE4" w:rsidRDefault="00700110" w:rsidP="00700110">
      <w:pPr>
        <w:pStyle w:val="NormalWeb"/>
        <w:spacing w:before="0" w:beforeAutospacing="0" w:after="0" w:afterAutospacing="0" w:line="360" w:lineRule="auto"/>
        <w:jc w:val="both"/>
        <w:rPr>
          <w:rFonts w:eastAsiaTheme="minorHAnsi"/>
          <w:sz w:val="22"/>
          <w:szCs w:val="22"/>
          <w:lang w:val="en-GB" w:eastAsia="en-US"/>
        </w:rPr>
      </w:pPr>
      <w:r w:rsidRPr="00FB7CE4">
        <w:rPr>
          <w:rFonts w:eastAsiaTheme="minorHAnsi"/>
          <w:b/>
          <w:bCs/>
          <w:sz w:val="22"/>
          <w:szCs w:val="22"/>
          <w:lang w:val="en-GB" w:eastAsia="en-US"/>
        </w:rPr>
        <w:t>Figure 1</w:t>
      </w:r>
      <w:r w:rsidR="001D09E8" w:rsidRPr="00FB7CE4">
        <w:rPr>
          <w:rFonts w:eastAsiaTheme="minorHAnsi"/>
          <w:b/>
          <w:bCs/>
          <w:sz w:val="22"/>
          <w:szCs w:val="22"/>
          <w:lang w:val="en-GB" w:eastAsia="en-US"/>
        </w:rPr>
        <w:t>:</w:t>
      </w:r>
      <w:r w:rsidRPr="00FB7CE4">
        <w:rPr>
          <w:rFonts w:eastAsiaTheme="minorHAnsi"/>
          <w:sz w:val="22"/>
          <w:szCs w:val="22"/>
          <w:lang w:val="en-GB" w:eastAsia="en-US"/>
        </w:rPr>
        <w:t xml:space="preserve"> </w:t>
      </w:r>
      <w:r w:rsidR="005325EC">
        <w:rPr>
          <w:rFonts w:eastAsiaTheme="minorHAnsi"/>
          <w:b/>
          <w:bCs/>
          <w:sz w:val="22"/>
          <w:szCs w:val="22"/>
          <w:lang w:val="en-GB" w:eastAsia="en-US"/>
        </w:rPr>
        <w:t>S</w:t>
      </w:r>
      <w:r w:rsidR="001D09E8" w:rsidRPr="00FB7CE4">
        <w:rPr>
          <w:rFonts w:eastAsiaTheme="minorHAnsi"/>
          <w:b/>
          <w:bCs/>
          <w:sz w:val="22"/>
          <w:szCs w:val="22"/>
          <w:lang w:val="en-GB" w:eastAsia="en-US"/>
        </w:rPr>
        <w:t>tate of the art for Pt(111).</w:t>
      </w:r>
      <w:r w:rsidR="001D09E8" w:rsidRPr="00FB7CE4">
        <w:rPr>
          <w:rFonts w:eastAsiaTheme="minorHAnsi"/>
          <w:sz w:val="22"/>
          <w:szCs w:val="22"/>
          <w:lang w:val="en-GB" w:eastAsia="en-US"/>
        </w:rPr>
        <w:t xml:space="preserve"> </w:t>
      </w:r>
    </w:p>
    <w:p w14:paraId="01BBE059" w14:textId="266F3B65" w:rsidR="00700110" w:rsidRPr="00FB7CE4" w:rsidRDefault="00700110" w:rsidP="00700110">
      <w:pPr>
        <w:pStyle w:val="NormalWeb"/>
        <w:spacing w:before="0" w:beforeAutospacing="0" w:after="0" w:afterAutospacing="0" w:line="360" w:lineRule="auto"/>
        <w:jc w:val="both"/>
        <w:rPr>
          <w:rFonts w:eastAsiaTheme="minorHAnsi"/>
          <w:sz w:val="22"/>
          <w:szCs w:val="22"/>
          <w:lang w:val="en-GB" w:eastAsia="en-US"/>
        </w:rPr>
      </w:pPr>
      <w:r w:rsidRPr="00FB7CE4">
        <w:rPr>
          <w:rFonts w:eastAsiaTheme="minorHAnsi"/>
          <w:sz w:val="22"/>
          <w:szCs w:val="22"/>
          <w:lang w:val="en-GB" w:eastAsia="en-US"/>
        </w:rPr>
        <w:t>Cyclic voltammogram (black line, left hand axis) and charge density curve (red line, right hand axis) for Pt (111) recorded in 0.1 M HClO</w:t>
      </w:r>
      <w:r w:rsidRPr="00FB7CE4">
        <w:rPr>
          <w:rFonts w:eastAsiaTheme="minorHAnsi"/>
          <w:sz w:val="22"/>
          <w:szCs w:val="22"/>
          <w:vertAlign w:val="subscript"/>
          <w:lang w:val="en-GB" w:eastAsia="en-US"/>
        </w:rPr>
        <w:t>4</w:t>
      </w:r>
      <w:r w:rsidRPr="00FB7CE4">
        <w:rPr>
          <w:rFonts w:eastAsiaTheme="minorHAnsi"/>
          <w:sz w:val="22"/>
          <w:szCs w:val="22"/>
          <w:lang w:val="en-GB" w:eastAsia="en-US"/>
        </w:rPr>
        <w:t xml:space="preserve"> solution at a scan rate of 50 mV s</w:t>
      </w:r>
      <w:r w:rsidRPr="00FB7CE4">
        <w:rPr>
          <w:rFonts w:eastAsiaTheme="minorHAnsi"/>
          <w:sz w:val="22"/>
          <w:szCs w:val="22"/>
          <w:vertAlign w:val="superscript"/>
          <w:lang w:val="en-GB" w:eastAsia="en-US"/>
        </w:rPr>
        <w:t>−1</w:t>
      </w:r>
      <w:r w:rsidR="00C20133" w:rsidRPr="00FB7CE4">
        <w:rPr>
          <w:rFonts w:eastAsiaTheme="minorHAnsi"/>
          <w:sz w:val="22"/>
          <w:szCs w:val="22"/>
          <w:lang w:val="en-GB" w:eastAsia="en-US"/>
        </w:rPr>
        <w:t>. The region in blue corresponds to the hydrogen adsorption/desorption region, the region in green to the double layer and the region in orange to the hydroxyl adsorption/desorption process.</w:t>
      </w:r>
    </w:p>
    <w:p w14:paraId="1F9A6FBB" w14:textId="716CC575" w:rsidR="00700110" w:rsidRPr="00FB7CE4" w:rsidRDefault="003B17EC" w:rsidP="006113D1">
      <w:pPr>
        <w:tabs>
          <w:tab w:val="left" w:pos="6804"/>
          <w:tab w:val="left" w:pos="7088"/>
        </w:tabs>
        <w:spacing w:line="360" w:lineRule="auto"/>
        <w:jc w:val="both"/>
        <w:rPr>
          <w:rFonts w:ascii="Times New Roman" w:hAnsi="Times New Roman" w:cs="Times New Roman"/>
          <w:lang w:val="en-GB"/>
        </w:rPr>
      </w:pPr>
      <w:r>
        <w:rPr>
          <w:noProof/>
        </w:rPr>
        <w:lastRenderedPageBreak/>
        <w:drawing>
          <wp:inline distT="0" distB="0" distL="0" distR="0" wp14:anchorId="74DFFFDA" wp14:editId="2EA89C92">
            <wp:extent cx="5400040" cy="414274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4"/>
                    <a:stretch>
                      <a:fillRect/>
                    </a:stretch>
                  </pic:blipFill>
                  <pic:spPr>
                    <a:xfrm>
                      <a:off x="0" y="0"/>
                      <a:ext cx="5400040" cy="4142740"/>
                    </a:xfrm>
                    <a:prstGeom prst="rect">
                      <a:avLst/>
                    </a:prstGeom>
                  </pic:spPr>
                </pic:pic>
              </a:graphicData>
            </a:graphic>
          </wp:inline>
        </w:drawing>
      </w:r>
    </w:p>
    <w:p w14:paraId="28216FB7" w14:textId="74BA9696" w:rsidR="00C6350D" w:rsidRPr="00FB7CE4" w:rsidRDefault="00700110" w:rsidP="00700110">
      <w:pPr>
        <w:pStyle w:val="NormalWeb"/>
        <w:spacing w:before="0" w:beforeAutospacing="0" w:after="0" w:afterAutospacing="0" w:line="360" w:lineRule="auto"/>
        <w:jc w:val="both"/>
        <w:rPr>
          <w:rFonts w:eastAsiaTheme="minorHAnsi"/>
          <w:b/>
          <w:bCs/>
          <w:sz w:val="22"/>
          <w:szCs w:val="22"/>
          <w:lang w:val="en-GB" w:eastAsia="en-US"/>
        </w:rPr>
      </w:pPr>
      <w:r w:rsidRPr="00FB7CE4">
        <w:rPr>
          <w:rFonts w:eastAsiaTheme="minorHAnsi"/>
          <w:b/>
          <w:bCs/>
          <w:sz w:val="22"/>
          <w:szCs w:val="22"/>
          <w:lang w:val="en-GB" w:eastAsia="en-US"/>
        </w:rPr>
        <w:t>Figure 2</w:t>
      </w:r>
      <w:r w:rsidR="00C6350D" w:rsidRPr="00FB7CE4">
        <w:rPr>
          <w:rFonts w:eastAsiaTheme="minorHAnsi"/>
          <w:b/>
          <w:bCs/>
          <w:sz w:val="22"/>
          <w:szCs w:val="22"/>
          <w:lang w:val="en-GB" w:eastAsia="en-US"/>
        </w:rPr>
        <w:t>:</w:t>
      </w:r>
      <w:r w:rsidRPr="00FB7CE4">
        <w:rPr>
          <w:rFonts w:eastAsiaTheme="minorHAnsi"/>
          <w:b/>
          <w:bCs/>
          <w:sz w:val="22"/>
          <w:szCs w:val="22"/>
          <w:lang w:val="en-GB" w:eastAsia="en-US"/>
        </w:rPr>
        <w:t xml:space="preserve"> </w:t>
      </w:r>
      <w:r w:rsidR="00C6350D" w:rsidRPr="00FB7CE4">
        <w:rPr>
          <w:rFonts w:eastAsiaTheme="minorHAnsi"/>
          <w:b/>
          <w:bCs/>
          <w:sz w:val="22"/>
          <w:szCs w:val="22"/>
          <w:lang w:val="en-GB" w:eastAsia="en-US"/>
        </w:rPr>
        <w:t>CO displacement experiments on Pt(311)</w:t>
      </w:r>
      <w:r w:rsidR="00D52CE1" w:rsidRPr="00FB7CE4">
        <w:rPr>
          <w:rFonts w:eastAsiaTheme="minorHAnsi"/>
          <w:b/>
          <w:bCs/>
          <w:sz w:val="22"/>
          <w:szCs w:val="22"/>
          <w:lang w:val="en-GB" w:eastAsia="en-US"/>
        </w:rPr>
        <w:t>.</w:t>
      </w:r>
    </w:p>
    <w:p w14:paraId="18BA0FAF" w14:textId="726161C5" w:rsidR="00700110" w:rsidRPr="00FB7CE4" w:rsidRDefault="00700110" w:rsidP="00700110">
      <w:pPr>
        <w:pStyle w:val="NormalWeb"/>
        <w:spacing w:before="0" w:beforeAutospacing="0" w:after="0" w:afterAutospacing="0" w:line="360" w:lineRule="auto"/>
        <w:jc w:val="both"/>
        <w:rPr>
          <w:rFonts w:eastAsiaTheme="minorHAnsi"/>
          <w:sz w:val="22"/>
          <w:szCs w:val="22"/>
          <w:lang w:val="en-GB" w:eastAsia="en-US"/>
        </w:rPr>
      </w:pPr>
      <w:r w:rsidRPr="00FB7CE4">
        <w:rPr>
          <w:rFonts w:eastAsiaTheme="minorHAnsi"/>
          <w:sz w:val="22"/>
          <w:szCs w:val="22"/>
          <w:lang w:val="en-GB" w:eastAsia="en-US"/>
        </w:rPr>
        <w:t>a) Cyclic voltammogram and total charge curve for Pt(311) surface as a function of the potential recorded at a scan rate of 50 mV s</w:t>
      </w:r>
      <w:r w:rsidRPr="00FB7CE4">
        <w:rPr>
          <w:rFonts w:eastAsiaTheme="minorHAnsi"/>
          <w:sz w:val="22"/>
          <w:szCs w:val="22"/>
          <w:vertAlign w:val="superscript"/>
          <w:lang w:val="en-GB" w:eastAsia="en-US"/>
        </w:rPr>
        <w:t>−1</w:t>
      </w:r>
      <w:r w:rsidRPr="00FB7CE4">
        <w:rPr>
          <w:rFonts w:eastAsiaTheme="minorHAnsi"/>
          <w:sz w:val="22"/>
          <w:szCs w:val="22"/>
          <w:lang w:val="en-GB" w:eastAsia="en-US"/>
        </w:rPr>
        <w:t xml:space="preserve"> and b) CO displacement experiments at different potentials in 0.1 M of HClO</w:t>
      </w:r>
      <w:r w:rsidRPr="00FB7CE4">
        <w:rPr>
          <w:rFonts w:eastAsiaTheme="minorHAnsi"/>
          <w:sz w:val="22"/>
          <w:szCs w:val="22"/>
          <w:vertAlign w:val="subscript"/>
          <w:lang w:val="en-GB" w:eastAsia="en-US"/>
        </w:rPr>
        <w:t>4</w:t>
      </w:r>
      <w:r w:rsidRPr="00FB7CE4">
        <w:rPr>
          <w:rFonts w:eastAsiaTheme="minorHAnsi"/>
          <w:sz w:val="22"/>
          <w:szCs w:val="22"/>
          <w:lang w:val="en-GB" w:eastAsia="en-US"/>
        </w:rPr>
        <w:t xml:space="preserve"> solution.</w:t>
      </w:r>
    </w:p>
    <w:p w14:paraId="7C03409B" w14:textId="77777777" w:rsidR="00700110" w:rsidRDefault="00700110" w:rsidP="00700110">
      <w:pPr>
        <w:pStyle w:val="NormalWeb"/>
        <w:spacing w:before="0" w:beforeAutospacing="0" w:after="0" w:afterAutospacing="0" w:line="360" w:lineRule="auto"/>
        <w:jc w:val="both"/>
        <w:rPr>
          <w:rFonts w:eastAsiaTheme="minorHAnsi"/>
          <w:sz w:val="22"/>
          <w:szCs w:val="22"/>
          <w:lang w:val="en-GB" w:eastAsia="en-US"/>
        </w:rPr>
      </w:pPr>
    </w:p>
    <w:p w14:paraId="41BE96EF" w14:textId="77777777" w:rsidR="00DD55A1" w:rsidRPr="00FB7CE4" w:rsidRDefault="00DD55A1" w:rsidP="00700110">
      <w:pPr>
        <w:pStyle w:val="NormalWeb"/>
        <w:spacing w:before="0" w:beforeAutospacing="0" w:after="0" w:afterAutospacing="0" w:line="360" w:lineRule="auto"/>
        <w:jc w:val="both"/>
        <w:rPr>
          <w:rFonts w:eastAsiaTheme="minorHAnsi"/>
          <w:sz w:val="22"/>
          <w:szCs w:val="22"/>
          <w:lang w:val="en-GB" w:eastAsia="en-US"/>
        </w:rPr>
      </w:pPr>
    </w:p>
    <w:p w14:paraId="2A5B37C5" w14:textId="5BFCB75F" w:rsidR="00700110" w:rsidRPr="00FB7CE4" w:rsidRDefault="002D5C18" w:rsidP="00290059">
      <w:pPr>
        <w:spacing w:line="360" w:lineRule="auto"/>
        <w:jc w:val="center"/>
        <w:rPr>
          <w:rFonts w:ascii="Times New Roman" w:hAnsi="Times New Roman" w:cs="Times New Roman"/>
          <w:lang w:val="en-GB"/>
        </w:rPr>
      </w:pPr>
      <w:r w:rsidRPr="00FB7CE4">
        <w:rPr>
          <w:rFonts w:ascii="Times New Roman" w:hAnsi="Times New Roman" w:cs="Times New Roman"/>
          <w:lang w:val="en-GB"/>
        </w:rPr>
        <w:object w:dxaOrig="9750" w:dyaOrig="5886" w14:anchorId="2A6EAA90">
          <v:shape id="_x0000_i1028" type="#_x0000_t75" style="width:249.75pt;height:151.5pt;mso-position-horizontal:absolute" o:ole="">
            <v:imagedata r:id="rId15" o:title=""/>
          </v:shape>
          <o:OLEObject Type="Embed" ProgID="Origin50.Graph" ShapeID="_x0000_i1028" DrawAspect="Content" ObjectID="_1715148415" r:id="rId16"/>
        </w:object>
      </w:r>
    </w:p>
    <w:p w14:paraId="4772EB36" w14:textId="6AF6AC91" w:rsidR="00C6350D" w:rsidRPr="00FB7CE4" w:rsidRDefault="00700110" w:rsidP="00A4623B">
      <w:pPr>
        <w:spacing w:after="0" w:line="360" w:lineRule="auto"/>
        <w:jc w:val="both"/>
        <w:rPr>
          <w:rFonts w:ascii="Times New Roman" w:hAnsi="Times New Roman" w:cs="Times New Roman"/>
          <w:b/>
          <w:bCs/>
          <w:lang w:val="en-GB"/>
        </w:rPr>
      </w:pPr>
      <w:r w:rsidRPr="00FB7CE4">
        <w:rPr>
          <w:rFonts w:ascii="Times New Roman" w:hAnsi="Times New Roman" w:cs="Times New Roman"/>
          <w:b/>
          <w:bCs/>
          <w:lang w:val="en-GB"/>
        </w:rPr>
        <w:t xml:space="preserve">Figure 3. </w:t>
      </w:r>
      <w:r w:rsidR="00C6350D" w:rsidRPr="00FB7CE4">
        <w:rPr>
          <w:rFonts w:ascii="Times New Roman" w:hAnsi="Times New Roman" w:cs="Times New Roman"/>
          <w:b/>
          <w:bCs/>
          <w:lang w:val="en-GB"/>
        </w:rPr>
        <w:t>AC voltammetry on Pt(311</w:t>
      </w:r>
      <w:r w:rsidR="00D54838" w:rsidRPr="00FB7CE4">
        <w:rPr>
          <w:rFonts w:ascii="Times New Roman" w:hAnsi="Times New Roman" w:cs="Times New Roman"/>
          <w:b/>
          <w:bCs/>
          <w:lang w:val="en-GB"/>
        </w:rPr>
        <w:t>)</w:t>
      </w:r>
      <w:r w:rsidR="00D52CE1" w:rsidRPr="00FB7CE4">
        <w:rPr>
          <w:rFonts w:ascii="Times New Roman" w:hAnsi="Times New Roman" w:cs="Times New Roman"/>
          <w:b/>
          <w:bCs/>
          <w:lang w:val="en-GB"/>
        </w:rPr>
        <w:t>.</w:t>
      </w:r>
    </w:p>
    <w:p w14:paraId="08773CF7" w14:textId="795EDDE1" w:rsidR="00700110" w:rsidRPr="00FB7CE4" w:rsidRDefault="00700110" w:rsidP="00700110">
      <w:pPr>
        <w:spacing w:line="360" w:lineRule="auto"/>
        <w:jc w:val="both"/>
        <w:rPr>
          <w:rFonts w:ascii="Times New Roman" w:hAnsi="Times New Roman" w:cs="Times New Roman"/>
          <w:lang w:val="en-GB"/>
        </w:rPr>
      </w:pPr>
      <w:r w:rsidRPr="00FB7CE4">
        <w:rPr>
          <w:rFonts w:ascii="Times New Roman" w:hAnsi="Times New Roman" w:cs="Times New Roman"/>
          <w:lang w:val="en-GB"/>
        </w:rPr>
        <w:t>AC voltammetry and cyclic voltammetry for different frequencies on a Pt(311) at 10 mV/s</w:t>
      </w:r>
    </w:p>
    <w:p w14:paraId="616A8348" w14:textId="3D48D476" w:rsidR="00700110" w:rsidRPr="00FB7CE4" w:rsidRDefault="00B41B51" w:rsidP="00700110">
      <w:pPr>
        <w:spacing w:line="360" w:lineRule="auto"/>
        <w:jc w:val="center"/>
        <w:rPr>
          <w:rFonts w:ascii="Times New Roman" w:hAnsi="Times New Roman" w:cs="Times New Roman"/>
          <w:b/>
          <w:bCs/>
          <w:lang w:val="en-GB"/>
        </w:rPr>
      </w:pPr>
      <w:r w:rsidRPr="00FB7CE4">
        <w:object w:dxaOrig="13965" w:dyaOrig="18193" w14:anchorId="69E3CCBF">
          <v:shape id="_x0000_i1029" type="#_x0000_t75" style="width:249pt;height:324pt" o:ole="">
            <v:imagedata r:id="rId17" o:title="" cropbottom="21689f" cropright="21538f"/>
          </v:shape>
          <o:OLEObject Type="Embed" ProgID="Origin50.Graph" ShapeID="_x0000_i1029" DrawAspect="Content" ObjectID="_1715148416" r:id="rId18"/>
        </w:object>
      </w:r>
    </w:p>
    <w:p w14:paraId="7FABED76" w14:textId="0B8156E4" w:rsidR="00C6350D" w:rsidRPr="00FB7CE4" w:rsidRDefault="00700110" w:rsidP="00700110">
      <w:pPr>
        <w:spacing w:line="360" w:lineRule="auto"/>
        <w:jc w:val="both"/>
        <w:rPr>
          <w:rFonts w:ascii="Times New Roman" w:hAnsi="Times New Roman" w:cs="Times New Roman"/>
          <w:vertAlign w:val="subscript"/>
          <w:lang w:val="en-GB"/>
        </w:rPr>
      </w:pPr>
      <w:r w:rsidRPr="00FB7CE4">
        <w:rPr>
          <w:rFonts w:ascii="Times New Roman" w:hAnsi="Times New Roman" w:cs="Times New Roman"/>
          <w:b/>
          <w:bCs/>
          <w:lang w:val="en-GB"/>
        </w:rPr>
        <w:t>Figure 4</w:t>
      </w:r>
      <w:r w:rsidR="00C6350D" w:rsidRPr="00FB7CE4">
        <w:rPr>
          <w:rFonts w:ascii="Times New Roman" w:hAnsi="Times New Roman" w:cs="Times New Roman"/>
          <w:b/>
          <w:bCs/>
          <w:lang w:val="en-GB"/>
        </w:rPr>
        <w:t>: Raman spectra of the hydroxyl phase at low potentials on Pt(311).</w:t>
      </w:r>
    </w:p>
    <w:p w14:paraId="75A0B1C3" w14:textId="465B267A" w:rsidR="00E0287D" w:rsidRDefault="00700110" w:rsidP="00700110">
      <w:pPr>
        <w:spacing w:line="360" w:lineRule="auto"/>
        <w:jc w:val="both"/>
        <w:rPr>
          <w:b/>
          <w:bCs/>
          <w:lang w:val="en-GB"/>
        </w:rPr>
      </w:pPr>
      <w:r w:rsidRPr="00FB7CE4">
        <w:rPr>
          <w:rFonts w:ascii="Times New Roman" w:hAnsi="Times New Roman" w:cs="Times New Roman"/>
          <w:lang w:val="en-GB"/>
        </w:rPr>
        <w:t xml:space="preserve">Potential dependent </w:t>
      </w:r>
      <w:r w:rsidRPr="00FB7CE4">
        <w:rPr>
          <w:rFonts w:ascii="Times New Roman" w:hAnsi="Times New Roman" w:cs="Times New Roman"/>
          <w:i/>
          <w:lang w:val="en-GB"/>
        </w:rPr>
        <w:t>in situ</w:t>
      </w:r>
      <w:r w:rsidRPr="00FB7CE4">
        <w:rPr>
          <w:rFonts w:ascii="Times New Roman" w:hAnsi="Times New Roman" w:cs="Times New Roman"/>
          <w:lang w:val="en-GB"/>
        </w:rPr>
        <w:t xml:space="preserve"> SHINERS spectra of Pt(311) electrode in 0.1 M HClO</w:t>
      </w:r>
      <w:r w:rsidRPr="00FB7CE4">
        <w:rPr>
          <w:rFonts w:ascii="Times New Roman" w:hAnsi="Times New Roman" w:cs="Times New Roman"/>
          <w:vertAlign w:val="subscript"/>
          <w:lang w:val="en-GB"/>
        </w:rPr>
        <w:t>4</w:t>
      </w:r>
      <w:r w:rsidRPr="00FB7CE4">
        <w:rPr>
          <w:rFonts w:ascii="Times New Roman" w:hAnsi="Times New Roman" w:cs="Times New Roman"/>
          <w:lang w:val="en-GB"/>
        </w:rPr>
        <w:t xml:space="preserve"> electrolyte purged with Ar.</w:t>
      </w:r>
      <w:r w:rsidR="00132703" w:rsidRPr="00FB7CE4">
        <w:rPr>
          <w:rFonts w:ascii="Times New Roman" w:hAnsi="Times New Roman" w:cs="Times New Roman"/>
          <w:lang w:val="en-GB"/>
        </w:rPr>
        <w:t xml:space="preserve"> The different Raman bands are highlighted by the </w:t>
      </w:r>
      <w:r w:rsidR="00CF2584" w:rsidRPr="00FB7CE4">
        <w:rPr>
          <w:rFonts w:ascii="Times New Roman" w:hAnsi="Times New Roman" w:cs="Times New Roman"/>
          <w:lang w:val="en-GB"/>
        </w:rPr>
        <w:t>yellow squares.</w:t>
      </w:r>
    </w:p>
    <w:p w14:paraId="59DEA828" w14:textId="77777777" w:rsidR="008A0887" w:rsidRDefault="008A0887" w:rsidP="00E0287D">
      <w:pPr>
        <w:pStyle w:val="NormalWeb"/>
        <w:shd w:val="clear" w:color="auto" w:fill="FFFFFF"/>
        <w:spacing w:before="0" w:beforeAutospacing="0" w:after="0" w:afterAutospacing="0"/>
        <w:jc w:val="both"/>
        <w:rPr>
          <w:b/>
          <w:bCs/>
          <w:sz w:val="22"/>
          <w:szCs w:val="22"/>
          <w:lang w:val="en-GB"/>
        </w:rPr>
      </w:pPr>
    </w:p>
    <w:p w14:paraId="332ACB0D" w14:textId="77777777" w:rsidR="008A0887" w:rsidRPr="008A0887" w:rsidRDefault="008A0887" w:rsidP="003B3603">
      <w:pPr>
        <w:pStyle w:val="NormalWeb"/>
        <w:shd w:val="clear" w:color="auto" w:fill="FFFFFF"/>
        <w:spacing w:before="0" w:beforeAutospacing="0" w:after="420" w:afterAutospacing="0" w:line="360" w:lineRule="auto"/>
        <w:jc w:val="both"/>
        <w:rPr>
          <w:b/>
          <w:bCs/>
          <w:sz w:val="22"/>
          <w:szCs w:val="22"/>
          <w:lang w:val="en-GB"/>
        </w:rPr>
      </w:pPr>
    </w:p>
    <w:p w14:paraId="24217AA0" w14:textId="77777777" w:rsidR="008A0887" w:rsidRDefault="008A0887" w:rsidP="003B3603">
      <w:pPr>
        <w:pStyle w:val="NormalWeb"/>
        <w:shd w:val="clear" w:color="auto" w:fill="FFFFFF"/>
        <w:spacing w:before="0" w:beforeAutospacing="0" w:after="420" w:afterAutospacing="0" w:line="360" w:lineRule="auto"/>
        <w:jc w:val="both"/>
        <w:rPr>
          <w:sz w:val="22"/>
          <w:szCs w:val="22"/>
          <w:lang w:val="en-GB"/>
        </w:rPr>
      </w:pPr>
    </w:p>
    <w:p w14:paraId="178BEB08" w14:textId="77777777" w:rsidR="003B3603" w:rsidRPr="003B3FE5" w:rsidRDefault="003B3603" w:rsidP="00F45082">
      <w:pPr>
        <w:widowControl w:val="0"/>
        <w:autoSpaceDE w:val="0"/>
        <w:autoSpaceDN w:val="0"/>
        <w:adjustRightInd w:val="0"/>
        <w:spacing w:after="420" w:line="360" w:lineRule="auto"/>
        <w:ind w:left="640" w:hanging="640"/>
        <w:rPr>
          <w:rFonts w:ascii="Times New Roman" w:hAnsi="Times New Roman" w:cs="Times New Roman"/>
          <w:lang w:val="en-GB"/>
        </w:rPr>
      </w:pPr>
    </w:p>
    <w:sectPr w:rsidR="003B3603" w:rsidRPr="003B3FE5">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F507C" w14:textId="77777777" w:rsidR="00070E17" w:rsidRDefault="00070E17" w:rsidP="00420C1B">
      <w:pPr>
        <w:spacing w:after="0" w:line="240" w:lineRule="auto"/>
      </w:pPr>
      <w:r>
        <w:separator/>
      </w:r>
    </w:p>
  </w:endnote>
  <w:endnote w:type="continuationSeparator" w:id="0">
    <w:p w14:paraId="3C6DA288" w14:textId="77777777" w:rsidR="00070E17" w:rsidRDefault="00070E17" w:rsidP="00420C1B">
      <w:pPr>
        <w:spacing w:after="0" w:line="240" w:lineRule="auto"/>
      </w:pPr>
      <w:r>
        <w:continuationSeparator/>
      </w:r>
    </w:p>
  </w:endnote>
  <w:endnote w:type="continuationNotice" w:id="1">
    <w:p w14:paraId="22ECC257" w14:textId="77777777" w:rsidR="00070E17" w:rsidRDefault="00070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419229"/>
      <w:docPartObj>
        <w:docPartGallery w:val="Page Numbers (Bottom of Page)"/>
        <w:docPartUnique/>
      </w:docPartObj>
    </w:sdtPr>
    <w:sdtEndPr>
      <w:rPr>
        <w:noProof/>
      </w:rPr>
    </w:sdtEndPr>
    <w:sdtContent>
      <w:p w14:paraId="6DDAC287" w14:textId="573D518A" w:rsidR="00420C1B" w:rsidRDefault="00420C1B">
        <w:pPr>
          <w:pStyle w:val="Footer"/>
          <w:jc w:val="right"/>
        </w:pPr>
        <w:r>
          <w:fldChar w:fldCharType="begin"/>
        </w:r>
        <w:r>
          <w:instrText xml:space="preserve"> PAGE   \* MERGEFORMAT </w:instrText>
        </w:r>
        <w:r>
          <w:fldChar w:fldCharType="separate"/>
        </w:r>
        <w:r w:rsidR="009F119E">
          <w:rPr>
            <w:noProof/>
          </w:rPr>
          <w:t>18</w:t>
        </w:r>
        <w:r>
          <w:rPr>
            <w:noProof/>
          </w:rPr>
          <w:fldChar w:fldCharType="end"/>
        </w:r>
      </w:p>
    </w:sdtContent>
  </w:sdt>
  <w:p w14:paraId="2E2C7A9F" w14:textId="77777777" w:rsidR="00420C1B" w:rsidRDefault="00420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B80A1" w14:textId="77777777" w:rsidR="00070E17" w:rsidRDefault="00070E17" w:rsidP="00420C1B">
      <w:pPr>
        <w:spacing w:after="0" w:line="240" w:lineRule="auto"/>
      </w:pPr>
      <w:r>
        <w:separator/>
      </w:r>
    </w:p>
  </w:footnote>
  <w:footnote w:type="continuationSeparator" w:id="0">
    <w:p w14:paraId="6F985DEF" w14:textId="77777777" w:rsidR="00070E17" w:rsidRDefault="00070E17" w:rsidP="00420C1B">
      <w:pPr>
        <w:spacing w:after="0" w:line="240" w:lineRule="auto"/>
      </w:pPr>
      <w:r>
        <w:continuationSeparator/>
      </w:r>
    </w:p>
  </w:footnote>
  <w:footnote w:type="continuationNotice" w:id="1">
    <w:p w14:paraId="39B2295C" w14:textId="77777777" w:rsidR="00070E17" w:rsidRDefault="00070E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6E"/>
    <w:multiLevelType w:val="hybridMultilevel"/>
    <w:tmpl w:val="25C2DCC8"/>
    <w:lvl w:ilvl="0" w:tplc="9B14D710">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 w15:restartNumberingAfterBreak="0">
    <w:nsid w:val="37ED37D2"/>
    <w:multiLevelType w:val="multilevel"/>
    <w:tmpl w:val="41A6E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7K0NDQ1t7Q0MjZR0lEKTi0uzszPAykwtKgFAFwyPWYtAAAA"/>
  </w:docVars>
  <w:rsids>
    <w:rsidRoot w:val="00D37D9C"/>
    <w:rsid w:val="00000F43"/>
    <w:rsid w:val="00001521"/>
    <w:rsid w:val="00002AC9"/>
    <w:rsid w:val="000032CA"/>
    <w:rsid w:val="000047D7"/>
    <w:rsid w:val="00010227"/>
    <w:rsid w:val="00010767"/>
    <w:rsid w:val="00012955"/>
    <w:rsid w:val="000149EF"/>
    <w:rsid w:val="00015594"/>
    <w:rsid w:val="00015D2B"/>
    <w:rsid w:val="00015F79"/>
    <w:rsid w:val="00016BB9"/>
    <w:rsid w:val="0002086F"/>
    <w:rsid w:val="00020D6C"/>
    <w:rsid w:val="000237CC"/>
    <w:rsid w:val="00030678"/>
    <w:rsid w:val="000306CB"/>
    <w:rsid w:val="00030B0B"/>
    <w:rsid w:val="00035120"/>
    <w:rsid w:val="000366F3"/>
    <w:rsid w:val="00036812"/>
    <w:rsid w:val="00036E25"/>
    <w:rsid w:val="00037231"/>
    <w:rsid w:val="000376DB"/>
    <w:rsid w:val="0004160D"/>
    <w:rsid w:val="00041B14"/>
    <w:rsid w:val="000424C2"/>
    <w:rsid w:val="00043DC8"/>
    <w:rsid w:val="0004488E"/>
    <w:rsid w:val="00044F22"/>
    <w:rsid w:val="000455F8"/>
    <w:rsid w:val="00046958"/>
    <w:rsid w:val="0005229E"/>
    <w:rsid w:val="000531F8"/>
    <w:rsid w:val="00054556"/>
    <w:rsid w:val="00056367"/>
    <w:rsid w:val="00056402"/>
    <w:rsid w:val="00056C2E"/>
    <w:rsid w:val="000607BC"/>
    <w:rsid w:val="00061C61"/>
    <w:rsid w:val="00062ED8"/>
    <w:rsid w:val="00067FDE"/>
    <w:rsid w:val="00070E17"/>
    <w:rsid w:val="00071A00"/>
    <w:rsid w:val="00073EAB"/>
    <w:rsid w:val="00073EE1"/>
    <w:rsid w:val="0007414B"/>
    <w:rsid w:val="00077F9A"/>
    <w:rsid w:val="0008258D"/>
    <w:rsid w:val="00084AEA"/>
    <w:rsid w:val="00085D3A"/>
    <w:rsid w:val="00086889"/>
    <w:rsid w:val="000869B8"/>
    <w:rsid w:val="000909EE"/>
    <w:rsid w:val="00091423"/>
    <w:rsid w:val="00093075"/>
    <w:rsid w:val="00097223"/>
    <w:rsid w:val="000A01F9"/>
    <w:rsid w:val="000A0F0D"/>
    <w:rsid w:val="000A1757"/>
    <w:rsid w:val="000A299C"/>
    <w:rsid w:val="000A2DD1"/>
    <w:rsid w:val="000A3272"/>
    <w:rsid w:val="000B21D6"/>
    <w:rsid w:val="000B2A49"/>
    <w:rsid w:val="000B2D3E"/>
    <w:rsid w:val="000B32D5"/>
    <w:rsid w:val="000B4327"/>
    <w:rsid w:val="000B497B"/>
    <w:rsid w:val="000B6734"/>
    <w:rsid w:val="000C355E"/>
    <w:rsid w:val="000C4D33"/>
    <w:rsid w:val="000C63A1"/>
    <w:rsid w:val="000C65D8"/>
    <w:rsid w:val="000C7A4A"/>
    <w:rsid w:val="000D282B"/>
    <w:rsid w:val="000D3402"/>
    <w:rsid w:val="000D7DE5"/>
    <w:rsid w:val="000E203D"/>
    <w:rsid w:val="000E4528"/>
    <w:rsid w:val="000E45D0"/>
    <w:rsid w:val="000E4AB7"/>
    <w:rsid w:val="000E5429"/>
    <w:rsid w:val="000E6972"/>
    <w:rsid w:val="000E6E47"/>
    <w:rsid w:val="000F199E"/>
    <w:rsid w:val="000F4915"/>
    <w:rsid w:val="000F4C16"/>
    <w:rsid w:val="001037AD"/>
    <w:rsid w:val="00104721"/>
    <w:rsid w:val="00105D80"/>
    <w:rsid w:val="00105F9B"/>
    <w:rsid w:val="00106E92"/>
    <w:rsid w:val="00110DCA"/>
    <w:rsid w:val="00112DBC"/>
    <w:rsid w:val="001142F5"/>
    <w:rsid w:val="00114353"/>
    <w:rsid w:val="00116709"/>
    <w:rsid w:val="00117431"/>
    <w:rsid w:val="00117457"/>
    <w:rsid w:val="00117626"/>
    <w:rsid w:val="001206DC"/>
    <w:rsid w:val="001210B8"/>
    <w:rsid w:val="001212B6"/>
    <w:rsid w:val="001250EF"/>
    <w:rsid w:val="00125B90"/>
    <w:rsid w:val="001304D7"/>
    <w:rsid w:val="001307AE"/>
    <w:rsid w:val="00131B11"/>
    <w:rsid w:val="00132703"/>
    <w:rsid w:val="001327DE"/>
    <w:rsid w:val="00132FB2"/>
    <w:rsid w:val="0013411D"/>
    <w:rsid w:val="001374BB"/>
    <w:rsid w:val="00137C0F"/>
    <w:rsid w:val="001444F1"/>
    <w:rsid w:val="00144A5D"/>
    <w:rsid w:val="00145355"/>
    <w:rsid w:val="001462DF"/>
    <w:rsid w:val="00146B3A"/>
    <w:rsid w:val="00151427"/>
    <w:rsid w:val="0015523F"/>
    <w:rsid w:val="00156C3A"/>
    <w:rsid w:val="00160619"/>
    <w:rsid w:val="00160B24"/>
    <w:rsid w:val="00160EE1"/>
    <w:rsid w:val="00161E2A"/>
    <w:rsid w:val="001628B1"/>
    <w:rsid w:val="00163540"/>
    <w:rsid w:val="0016430A"/>
    <w:rsid w:val="00171C00"/>
    <w:rsid w:val="00175378"/>
    <w:rsid w:val="00176FC5"/>
    <w:rsid w:val="00181687"/>
    <w:rsid w:val="00182ABE"/>
    <w:rsid w:val="00183693"/>
    <w:rsid w:val="001915CD"/>
    <w:rsid w:val="0019254D"/>
    <w:rsid w:val="00192913"/>
    <w:rsid w:val="00194E62"/>
    <w:rsid w:val="001951BE"/>
    <w:rsid w:val="001954F5"/>
    <w:rsid w:val="001A132F"/>
    <w:rsid w:val="001A3032"/>
    <w:rsid w:val="001B0ACB"/>
    <w:rsid w:val="001B1713"/>
    <w:rsid w:val="001B25BD"/>
    <w:rsid w:val="001B47D3"/>
    <w:rsid w:val="001B4FFF"/>
    <w:rsid w:val="001C13D3"/>
    <w:rsid w:val="001C20E7"/>
    <w:rsid w:val="001C3229"/>
    <w:rsid w:val="001C3A1D"/>
    <w:rsid w:val="001D09E8"/>
    <w:rsid w:val="001D18E9"/>
    <w:rsid w:val="001D2C79"/>
    <w:rsid w:val="001D3F8D"/>
    <w:rsid w:val="001D5FF5"/>
    <w:rsid w:val="001E1408"/>
    <w:rsid w:val="001E207C"/>
    <w:rsid w:val="001E3591"/>
    <w:rsid w:val="001E3814"/>
    <w:rsid w:val="001E68C0"/>
    <w:rsid w:val="001F0D71"/>
    <w:rsid w:val="001F2DBB"/>
    <w:rsid w:val="001F488A"/>
    <w:rsid w:val="001F58CB"/>
    <w:rsid w:val="001F5A43"/>
    <w:rsid w:val="001F7345"/>
    <w:rsid w:val="00203CFC"/>
    <w:rsid w:val="00204E3F"/>
    <w:rsid w:val="0020612D"/>
    <w:rsid w:val="0020668A"/>
    <w:rsid w:val="00210FA4"/>
    <w:rsid w:val="00212CF0"/>
    <w:rsid w:val="00213C3B"/>
    <w:rsid w:val="00213E44"/>
    <w:rsid w:val="00214D22"/>
    <w:rsid w:val="00216980"/>
    <w:rsid w:val="002217BF"/>
    <w:rsid w:val="00223CD4"/>
    <w:rsid w:val="00223E7D"/>
    <w:rsid w:val="00230983"/>
    <w:rsid w:val="00230B5B"/>
    <w:rsid w:val="00232049"/>
    <w:rsid w:val="00233528"/>
    <w:rsid w:val="002351CB"/>
    <w:rsid w:val="00235268"/>
    <w:rsid w:val="00236D09"/>
    <w:rsid w:val="00241112"/>
    <w:rsid w:val="00243197"/>
    <w:rsid w:val="002443B9"/>
    <w:rsid w:val="00244500"/>
    <w:rsid w:val="0024464C"/>
    <w:rsid w:val="002462C3"/>
    <w:rsid w:val="0024708F"/>
    <w:rsid w:val="002479C0"/>
    <w:rsid w:val="002504FF"/>
    <w:rsid w:val="002570B9"/>
    <w:rsid w:val="00257152"/>
    <w:rsid w:val="00260D89"/>
    <w:rsid w:val="00260DE8"/>
    <w:rsid w:val="00262108"/>
    <w:rsid w:val="0026278B"/>
    <w:rsid w:val="002638DC"/>
    <w:rsid w:val="002646DA"/>
    <w:rsid w:val="00267157"/>
    <w:rsid w:val="00267289"/>
    <w:rsid w:val="002704C3"/>
    <w:rsid w:val="002715B8"/>
    <w:rsid w:val="0027289A"/>
    <w:rsid w:val="00274B78"/>
    <w:rsid w:val="00277FCD"/>
    <w:rsid w:val="00280D2E"/>
    <w:rsid w:val="002828F9"/>
    <w:rsid w:val="0028536D"/>
    <w:rsid w:val="00290059"/>
    <w:rsid w:val="0029021D"/>
    <w:rsid w:val="00292F90"/>
    <w:rsid w:val="00293456"/>
    <w:rsid w:val="00297212"/>
    <w:rsid w:val="00297431"/>
    <w:rsid w:val="002A0F43"/>
    <w:rsid w:val="002A4339"/>
    <w:rsid w:val="002A4752"/>
    <w:rsid w:val="002A4FBD"/>
    <w:rsid w:val="002A79AC"/>
    <w:rsid w:val="002A7E8B"/>
    <w:rsid w:val="002B0B09"/>
    <w:rsid w:val="002B14F1"/>
    <w:rsid w:val="002B1997"/>
    <w:rsid w:val="002B3477"/>
    <w:rsid w:val="002B34CB"/>
    <w:rsid w:val="002B61F1"/>
    <w:rsid w:val="002C074D"/>
    <w:rsid w:val="002C286B"/>
    <w:rsid w:val="002C45E3"/>
    <w:rsid w:val="002C4999"/>
    <w:rsid w:val="002C4A5F"/>
    <w:rsid w:val="002C7833"/>
    <w:rsid w:val="002C7E3C"/>
    <w:rsid w:val="002D0261"/>
    <w:rsid w:val="002D0B33"/>
    <w:rsid w:val="002D288D"/>
    <w:rsid w:val="002D4BED"/>
    <w:rsid w:val="002D5C18"/>
    <w:rsid w:val="002D7B9E"/>
    <w:rsid w:val="002E0AD5"/>
    <w:rsid w:val="002E1AAC"/>
    <w:rsid w:val="002E225D"/>
    <w:rsid w:val="002E33F0"/>
    <w:rsid w:val="002E3C94"/>
    <w:rsid w:val="002E3F64"/>
    <w:rsid w:val="002E6BEB"/>
    <w:rsid w:val="002E6C40"/>
    <w:rsid w:val="002F2C77"/>
    <w:rsid w:val="002F3007"/>
    <w:rsid w:val="00300618"/>
    <w:rsid w:val="003041F0"/>
    <w:rsid w:val="003060A2"/>
    <w:rsid w:val="00312B2D"/>
    <w:rsid w:val="00320073"/>
    <w:rsid w:val="00321192"/>
    <w:rsid w:val="00323B70"/>
    <w:rsid w:val="003245FE"/>
    <w:rsid w:val="003246B9"/>
    <w:rsid w:val="00324AE2"/>
    <w:rsid w:val="0032577E"/>
    <w:rsid w:val="003268D3"/>
    <w:rsid w:val="003376BE"/>
    <w:rsid w:val="00340D08"/>
    <w:rsid w:val="003411F6"/>
    <w:rsid w:val="003466DC"/>
    <w:rsid w:val="00347AF6"/>
    <w:rsid w:val="00354F90"/>
    <w:rsid w:val="00355377"/>
    <w:rsid w:val="00355A7D"/>
    <w:rsid w:val="00356EA1"/>
    <w:rsid w:val="003601E3"/>
    <w:rsid w:val="0036068D"/>
    <w:rsid w:val="003618B5"/>
    <w:rsid w:val="0036328E"/>
    <w:rsid w:val="00364C90"/>
    <w:rsid w:val="00366993"/>
    <w:rsid w:val="00367D87"/>
    <w:rsid w:val="0037045D"/>
    <w:rsid w:val="0037113D"/>
    <w:rsid w:val="00371D8A"/>
    <w:rsid w:val="00371FC3"/>
    <w:rsid w:val="00373038"/>
    <w:rsid w:val="00376152"/>
    <w:rsid w:val="00376815"/>
    <w:rsid w:val="00377F1A"/>
    <w:rsid w:val="00380705"/>
    <w:rsid w:val="00381D80"/>
    <w:rsid w:val="00384B90"/>
    <w:rsid w:val="00386381"/>
    <w:rsid w:val="0039069C"/>
    <w:rsid w:val="00391F44"/>
    <w:rsid w:val="00396C67"/>
    <w:rsid w:val="00397B5A"/>
    <w:rsid w:val="003A0AB7"/>
    <w:rsid w:val="003A21C2"/>
    <w:rsid w:val="003A3EB6"/>
    <w:rsid w:val="003A4B22"/>
    <w:rsid w:val="003A6D70"/>
    <w:rsid w:val="003A734A"/>
    <w:rsid w:val="003B0C90"/>
    <w:rsid w:val="003B13ED"/>
    <w:rsid w:val="003B1472"/>
    <w:rsid w:val="003B17EC"/>
    <w:rsid w:val="003B3603"/>
    <w:rsid w:val="003B3C34"/>
    <w:rsid w:val="003B3FE5"/>
    <w:rsid w:val="003B6DBA"/>
    <w:rsid w:val="003C0923"/>
    <w:rsid w:val="003C0C87"/>
    <w:rsid w:val="003C1457"/>
    <w:rsid w:val="003C1F8F"/>
    <w:rsid w:val="003C26BD"/>
    <w:rsid w:val="003C4BD5"/>
    <w:rsid w:val="003C55A6"/>
    <w:rsid w:val="003D2E36"/>
    <w:rsid w:val="003D2E62"/>
    <w:rsid w:val="003D33AC"/>
    <w:rsid w:val="003D4660"/>
    <w:rsid w:val="003D4ADC"/>
    <w:rsid w:val="003D5110"/>
    <w:rsid w:val="003E1CFA"/>
    <w:rsid w:val="003E528A"/>
    <w:rsid w:val="003E53AC"/>
    <w:rsid w:val="003E54FD"/>
    <w:rsid w:val="003E5AF7"/>
    <w:rsid w:val="003E6DCA"/>
    <w:rsid w:val="003E6E3C"/>
    <w:rsid w:val="003F1921"/>
    <w:rsid w:val="003F2138"/>
    <w:rsid w:val="003F3454"/>
    <w:rsid w:val="003F346D"/>
    <w:rsid w:val="003F37F9"/>
    <w:rsid w:val="003F3AD0"/>
    <w:rsid w:val="003F4BE2"/>
    <w:rsid w:val="003F70C6"/>
    <w:rsid w:val="004029A3"/>
    <w:rsid w:val="00406248"/>
    <w:rsid w:val="0040625B"/>
    <w:rsid w:val="00410C70"/>
    <w:rsid w:val="004139FF"/>
    <w:rsid w:val="00417784"/>
    <w:rsid w:val="00420C1B"/>
    <w:rsid w:val="004229A5"/>
    <w:rsid w:val="0042364F"/>
    <w:rsid w:val="004258E6"/>
    <w:rsid w:val="004267A4"/>
    <w:rsid w:val="00427E61"/>
    <w:rsid w:val="00430E76"/>
    <w:rsid w:val="004327D1"/>
    <w:rsid w:val="0043360E"/>
    <w:rsid w:val="00435937"/>
    <w:rsid w:val="00443F19"/>
    <w:rsid w:val="00444B50"/>
    <w:rsid w:val="00444FA0"/>
    <w:rsid w:val="004467FB"/>
    <w:rsid w:val="004521E9"/>
    <w:rsid w:val="004523D2"/>
    <w:rsid w:val="00453E31"/>
    <w:rsid w:val="00454164"/>
    <w:rsid w:val="0046005B"/>
    <w:rsid w:val="004601D0"/>
    <w:rsid w:val="00461E4C"/>
    <w:rsid w:val="00466A1A"/>
    <w:rsid w:val="0047081F"/>
    <w:rsid w:val="00471B28"/>
    <w:rsid w:val="00472837"/>
    <w:rsid w:val="00472F87"/>
    <w:rsid w:val="00473037"/>
    <w:rsid w:val="00474A92"/>
    <w:rsid w:val="004761D5"/>
    <w:rsid w:val="004773F8"/>
    <w:rsid w:val="00480CB9"/>
    <w:rsid w:val="00481D92"/>
    <w:rsid w:val="00482144"/>
    <w:rsid w:val="00482DB2"/>
    <w:rsid w:val="0048364F"/>
    <w:rsid w:val="004837B5"/>
    <w:rsid w:val="0048468B"/>
    <w:rsid w:val="004858B6"/>
    <w:rsid w:val="00490E20"/>
    <w:rsid w:val="004917B6"/>
    <w:rsid w:val="004927AD"/>
    <w:rsid w:val="00493A25"/>
    <w:rsid w:val="00496950"/>
    <w:rsid w:val="004974EE"/>
    <w:rsid w:val="004A0991"/>
    <w:rsid w:val="004A0C15"/>
    <w:rsid w:val="004A0EC9"/>
    <w:rsid w:val="004A1B1B"/>
    <w:rsid w:val="004A27CA"/>
    <w:rsid w:val="004A5189"/>
    <w:rsid w:val="004B2CE8"/>
    <w:rsid w:val="004B3E48"/>
    <w:rsid w:val="004B5B65"/>
    <w:rsid w:val="004B75BE"/>
    <w:rsid w:val="004C33F6"/>
    <w:rsid w:val="004C386F"/>
    <w:rsid w:val="004C4BB7"/>
    <w:rsid w:val="004C4C93"/>
    <w:rsid w:val="004D014D"/>
    <w:rsid w:val="004D09C0"/>
    <w:rsid w:val="004D0CC4"/>
    <w:rsid w:val="004D1AB6"/>
    <w:rsid w:val="004D2881"/>
    <w:rsid w:val="004D2FE6"/>
    <w:rsid w:val="004D493A"/>
    <w:rsid w:val="004D4A68"/>
    <w:rsid w:val="004D5412"/>
    <w:rsid w:val="004D5E3F"/>
    <w:rsid w:val="004D5F5F"/>
    <w:rsid w:val="004D6A7B"/>
    <w:rsid w:val="004E1548"/>
    <w:rsid w:val="004E4B7E"/>
    <w:rsid w:val="004E4EED"/>
    <w:rsid w:val="004F0346"/>
    <w:rsid w:val="004F0AE9"/>
    <w:rsid w:val="004F13BB"/>
    <w:rsid w:val="004F282C"/>
    <w:rsid w:val="004F3B7B"/>
    <w:rsid w:val="0050520E"/>
    <w:rsid w:val="00506014"/>
    <w:rsid w:val="00506A20"/>
    <w:rsid w:val="005109D1"/>
    <w:rsid w:val="00512CAD"/>
    <w:rsid w:val="005173D4"/>
    <w:rsid w:val="005204A4"/>
    <w:rsid w:val="0052206F"/>
    <w:rsid w:val="00522549"/>
    <w:rsid w:val="00522A4F"/>
    <w:rsid w:val="0052514F"/>
    <w:rsid w:val="00525B75"/>
    <w:rsid w:val="0052736C"/>
    <w:rsid w:val="005325EC"/>
    <w:rsid w:val="005331D3"/>
    <w:rsid w:val="00533993"/>
    <w:rsid w:val="005379F2"/>
    <w:rsid w:val="00537CE1"/>
    <w:rsid w:val="00541554"/>
    <w:rsid w:val="00541879"/>
    <w:rsid w:val="00542E9B"/>
    <w:rsid w:val="005435CA"/>
    <w:rsid w:val="005455BB"/>
    <w:rsid w:val="005456C4"/>
    <w:rsid w:val="005465BC"/>
    <w:rsid w:val="0055036C"/>
    <w:rsid w:val="00551210"/>
    <w:rsid w:val="00554C2A"/>
    <w:rsid w:val="00555A0D"/>
    <w:rsid w:val="005571AF"/>
    <w:rsid w:val="00557611"/>
    <w:rsid w:val="00557CA5"/>
    <w:rsid w:val="0056234C"/>
    <w:rsid w:val="00566470"/>
    <w:rsid w:val="00566BBF"/>
    <w:rsid w:val="005678FA"/>
    <w:rsid w:val="00570376"/>
    <w:rsid w:val="00573F18"/>
    <w:rsid w:val="00574EE0"/>
    <w:rsid w:val="00580FB2"/>
    <w:rsid w:val="00582545"/>
    <w:rsid w:val="005846A0"/>
    <w:rsid w:val="00586B25"/>
    <w:rsid w:val="005959EE"/>
    <w:rsid w:val="0059624D"/>
    <w:rsid w:val="005A11B6"/>
    <w:rsid w:val="005A1BD4"/>
    <w:rsid w:val="005A33A7"/>
    <w:rsid w:val="005A5D93"/>
    <w:rsid w:val="005A7C73"/>
    <w:rsid w:val="005B1426"/>
    <w:rsid w:val="005B26B0"/>
    <w:rsid w:val="005B46B7"/>
    <w:rsid w:val="005B5BA8"/>
    <w:rsid w:val="005B5FD5"/>
    <w:rsid w:val="005B750B"/>
    <w:rsid w:val="005B75BF"/>
    <w:rsid w:val="005B7820"/>
    <w:rsid w:val="005B7D80"/>
    <w:rsid w:val="005C1B8F"/>
    <w:rsid w:val="005C3CA9"/>
    <w:rsid w:val="005C5FDD"/>
    <w:rsid w:val="005C776F"/>
    <w:rsid w:val="005D22BB"/>
    <w:rsid w:val="005D7B08"/>
    <w:rsid w:val="005E03BA"/>
    <w:rsid w:val="005E2035"/>
    <w:rsid w:val="005E488D"/>
    <w:rsid w:val="005E4DDE"/>
    <w:rsid w:val="005E5A70"/>
    <w:rsid w:val="005E780B"/>
    <w:rsid w:val="005E7A27"/>
    <w:rsid w:val="005E7D73"/>
    <w:rsid w:val="005F0FAB"/>
    <w:rsid w:val="005F4645"/>
    <w:rsid w:val="005F4D66"/>
    <w:rsid w:val="006025E9"/>
    <w:rsid w:val="00605EA8"/>
    <w:rsid w:val="006060D9"/>
    <w:rsid w:val="0061055A"/>
    <w:rsid w:val="0061077F"/>
    <w:rsid w:val="006113D1"/>
    <w:rsid w:val="00614DDA"/>
    <w:rsid w:val="006163AC"/>
    <w:rsid w:val="0062158E"/>
    <w:rsid w:val="006219B9"/>
    <w:rsid w:val="0062399D"/>
    <w:rsid w:val="00623A14"/>
    <w:rsid w:val="00625B54"/>
    <w:rsid w:val="006269E3"/>
    <w:rsid w:val="0062707F"/>
    <w:rsid w:val="006328DF"/>
    <w:rsid w:val="00632BE3"/>
    <w:rsid w:val="0063723C"/>
    <w:rsid w:val="00637AAB"/>
    <w:rsid w:val="00642181"/>
    <w:rsid w:val="0064397E"/>
    <w:rsid w:val="00645CC6"/>
    <w:rsid w:val="0064662F"/>
    <w:rsid w:val="00647114"/>
    <w:rsid w:val="00647595"/>
    <w:rsid w:val="00651C5B"/>
    <w:rsid w:val="00652445"/>
    <w:rsid w:val="006526DE"/>
    <w:rsid w:val="00655530"/>
    <w:rsid w:val="00655812"/>
    <w:rsid w:val="006664A8"/>
    <w:rsid w:val="006665A2"/>
    <w:rsid w:val="00671408"/>
    <w:rsid w:val="006722B1"/>
    <w:rsid w:val="00672F9C"/>
    <w:rsid w:val="00674BEE"/>
    <w:rsid w:val="00675B9C"/>
    <w:rsid w:val="0068038D"/>
    <w:rsid w:val="00684360"/>
    <w:rsid w:val="00690D28"/>
    <w:rsid w:val="00692515"/>
    <w:rsid w:val="00694116"/>
    <w:rsid w:val="00695D79"/>
    <w:rsid w:val="006A2F97"/>
    <w:rsid w:val="006A4302"/>
    <w:rsid w:val="006A4546"/>
    <w:rsid w:val="006A4D5E"/>
    <w:rsid w:val="006A7AE7"/>
    <w:rsid w:val="006B0E9A"/>
    <w:rsid w:val="006B110A"/>
    <w:rsid w:val="006B3266"/>
    <w:rsid w:val="006B4508"/>
    <w:rsid w:val="006B517D"/>
    <w:rsid w:val="006B63D6"/>
    <w:rsid w:val="006B7EA0"/>
    <w:rsid w:val="006C1126"/>
    <w:rsid w:val="006C145D"/>
    <w:rsid w:val="006C1CD8"/>
    <w:rsid w:val="006C34B9"/>
    <w:rsid w:val="006C56C8"/>
    <w:rsid w:val="006C7E3F"/>
    <w:rsid w:val="006D12E7"/>
    <w:rsid w:val="006D2548"/>
    <w:rsid w:val="006D2A5E"/>
    <w:rsid w:val="006D418F"/>
    <w:rsid w:val="006D41C4"/>
    <w:rsid w:val="006D6C78"/>
    <w:rsid w:val="006D79B2"/>
    <w:rsid w:val="006E0711"/>
    <w:rsid w:val="006E07E8"/>
    <w:rsid w:val="006E0ED0"/>
    <w:rsid w:val="006E429C"/>
    <w:rsid w:val="006F25E7"/>
    <w:rsid w:val="006F3D98"/>
    <w:rsid w:val="006F48DD"/>
    <w:rsid w:val="006F61D2"/>
    <w:rsid w:val="006F65B9"/>
    <w:rsid w:val="006F6BFD"/>
    <w:rsid w:val="006F70F8"/>
    <w:rsid w:val="00700110"/>
    <w:rsid w:val="0070067E"/>
    <w:rsid w:val="00701DAA"/>
    <w:rsid w:val="0070320F"/>
    <w:rsid w:val="00703299"/>
    <w:rsid w:val="00703672"/>
    <w:rsid w:val="00704756"/>
    <w:rsid w:val="007047DE"/>
    <w:rsid w:val="0070791F"/>
    <w:rsid w:val="00714253"/>
    <w:rsid w:val="007147C0"/>
    <w:rsid w:val="007163FD"/>
    <w:rsid w:val="00716AFF"/>
    <w:rsid w:val="0071732F"/>
    <w:rsid w:val="0072075B"/>
    <w:rsid w:val="00722430"/>
    <w:rsid w:val="00725FE8"/>
    <w:rsid w:val="007318F2"/>
    <w:rsid w:val="00731932"/>
    <w:rsid w:val="00732F9A"/>
    <w:rsid w:val="007334B2"/>
    <w:rsid w:val="007340C9"/>
    <w:rsid w:val="00734BB0"/>
    <w:rsid w:val="00734F9D"/>
    <w:rsid w:val="00735440"/>
    <w:rsid w:val="00737695"/>
    <w:rsid w:val="00740727"/>
    <w:rsid w:val="00740877"/>
    <w:rsid w:val="00741E62"/>
    <w:rsid w:val="00744E35"/>
    <w:rsid w:val="00745745"/>
    <w:rsid w:val="00750FF9"/>
    <w:rsid w:val="00752B91"/>
    <w:rsid w:val="0075332F"/>
    <w:rsid w:val="0075447C"/>
    <w:rsid w:val="00754F6B"/>
    <w:rsid w:val="00755E0D"/>
    <w:rsid w:val="00756927"/>
    <w:rsid w:val="0075764A"/>
    <w:rsid w:val="00757A72"/>
    <w:rsid w:val="00760E02"/>
    <w:rsid w:val="0076364F"/>
    <w:rsid w:val="00764CBE"/>
    <w:rsid w:val="0077024E"/>
    <w:rsid w:val="007729B4"/>
    <w:rsid w:val="00772F1C"/>
    <w:rsid w:val="00774E06"/>
    <w:rsid w:val="00780495"/>
    <w:rsid w:val="00787FA0"/>
    <w:rsid w:val="00790A4E"/>
    <w:rsid w:val="00790A5F"/>
    <w:rsid w:val="00791D85"/>
    <w:rsid w:val="00792014"/>
    <w:rsid w:val="00792A39"/>
    <w:rsid w:val="00793604"/>
    <w:rsid w:val="007A0E24"/>
    <w:rsid w:val="007A1823"/>
    <w:rsid w:val="007A28FA"/>
    <w:rsid w:val="007A34E9"/>
    <w:rsid w:val="007A3DF2"/>
    <w:rsid w:val="007A48B7"/>
    <w:rsid w:val="007A5322"/>
    <w:rsid w:val="007A73A6"/>
    <w:rsid w:val="007A7729"/>
    <w:rsid w:val="007B2892"/>
    <w:rsid w:val="007B2E52"/>
    <w:rsid w:val="007B7D1B"/>
    <w:rsid w:val="007C23DD"/>
    <w:rsid w:val="007C2EE2"/>
    <w:rsid w:val="007C4D11"/>
    <w:rsid w:val="007C53EC"/>
    <w:rsid w:val="007C73F7"/>
    <w:rsid w:val="007D06F3"/>
    <w:rsid w:val="007D0A24"/>
    <w:rsid w:val="007D2DAC"/>
    <w:rsid w:val="007D36DA"/>
    <w:rsid w:val="007D39CE"/>
    <w:rsid w:val="007D3FC3"/>
    <w:rsid w:val="007D4A0B"/>
    <w:rsid w:val="007D75B3"/>
    <w:rsid w:val="007E1721"/>
    <w:rsid w:val="007E55CB"/>
    <w:rsid w:val="007E68BC"/>
    <w:rsid w:val="007E6CA6"/>
    <w:rsid w:val="007F01CA"/>
    <w:rsid w:val="007F25D5"/>
    <w:rsid w:val="007F3A05"/>
    <w:rsid w:val="007F51BB"/>
    <w:rsid w:val="007F55B0"/>
    <w:rsid w:val="007F769F"/>
    <w:rsid w:val="007F7EC0"/>
    <w:rsid w:val="0080200B"/>
    <w:rsid w:val="008020F2"/>
    <w:rsid w:val="0080264F"/>
    <w:rsid w:val="00802AEB"/>
    <w:rsid w:val="00804D12"/>
    <w:rsid w:val="00806F3E"/>
    <w:rsid w:val="0080734C"/>
    <w:rsid w:val="00807F13"/>
    <w:rsid w:val="00812449"/>
    <w:rsid w:val="00812822"/>
    <w:rsid w:val="00813D47"/>
    <w:rsid w:val="00830579"/>
    <w:rsid w:val="008339C7"/>
    <w:rsid w:val="00834459"/>
    <w:rsid w:val="00834794"/>
    <w:rsid w:val="00835DAA"/>
    <w:rsid w:val="0084277F"/>
    <w:rsid w:val="00851CD1"/>
    <w:rsid w:val="0085304D"/>
    <w:rsid w:val="00853466"/>
    <w:rsid w:val="00855375"/>
    <w:rsid w:val="00855861"/>
    <w:rsid w:val="00856126"/>
    <w:rsid w:val="00856DD0"/>
    <w:rsid w:val="008629FD"/>
    <w:rsid w:val="008637FA"/>
    <w:rsid w:val="00865AAD"/>
    <w:rsid w:val="00870969"/>
    <w:rsid w:val="00871D01"/>
    <w:rsid w:val="008739E2"/>
    <w:rsid w:val="00874C66"/>
    <w:rsid w:val="0087608F"/>
    <w:rsid w:val="008762D1"/>
    <w:rsid w:val="00876C3B"/>
    <w:rsid w:val="00880641"/>
    <w:rsid w:val="0088096F"/>
    <w:rsid w:val="0088110A"/>
    <w:rsid w:val="00884AAE"/>
    <w:rsid w:val="008855F9"/>
    <w:rsid w:val="008857BD"/>
    <w:rsid w:val="008861E6"/>
    <w:rsid w:val="00887798"/>
    <w:rsid w:val="00891255"/>
    <w:rsid w:val="00892C71"/>
    <w:rsid w:val="00893081"/>
    <w:rsid w:val="00893645"/>
    <w:rsid w:val="00893B3E"/>
    <w:rsid w:val="00893ED5"/>
    <w:rsid w:val="0089519D"/>
    <w:rsid w:val="00895383"/>
    <w:rsid w:val="008965A6"/>
    <w:rsid w:val="008973FD"/>
    <w:rsid w:val="008974E8"/>
    <w:rsid w:val="00897F98"/>
    <w:rsid w:val="008A0887"/>
    <w:rsid w:val="008A0BA7"/>
    <w:rsid w:val="008A148B"/>
    <w:rsid w:val="008A6D59"/>
    <w:rsid w:val="008A7CAB"/>
    <w:rsid w:val="008A7E33"/>
    <w:rsid w:val="008B11D9"/>
    <w:rsid w:val="008B48CC"/>
    <w:rsid w:val="008B4A07"/>
    <w:rsid w:val="008B4F6B"/>
    <w:rsid w:val="008B5ED1"/>
    <w:rsid w:val="008B6290"/>
    <w:rsid w:val="008B6EAF"/>
    <w:rsid w:val="008B720B"/>
    <w:rsid w:val="008B73AA"/>
    <w:rsid w:val="008C08FC"/>
    <w:rsid w:val="008C221E"/>
    <w:rsid w:val="008C378C"/>
    <w:rsid w:val="008C625C"/>
    <w:rsid w:val="008C63C7"/>
    <w:rsid w:val="008D44EC"/>
    <w:rsid w:val="008D54D9"/>
    <w:rsid w:val="008D79F7"/>
    <w:rsid w:val="008E1DA6"/>
    <w:rsid w:val="008E3EB1"/>
    <w:rsid w:val="008E6881"/>
    <w:rsid w:val="008E7030"/>
    <w:rsid w:val="008E70FE"/>
    <w:rsid w:val="008E77AA"/>
    <w:rsid w:val="008E78F8"/>
    <w:rsid w:val="008F0496"/>
    <w:rsid w:val="008F0D92"/>
    <w:rsid w:val="008F1C26"/>
    <w:rsid w:val="008F289C"/>
    <w:rsid w:val="008F3AD0"/>
    <w:rsid w:val="008F78F5"/>
    <w:rsid w:val="008F794C"/>
    <w:rsid w:val="00903D92"/>
    <w:rsid w:val="00903DE0"/>
    <w:rsid w:val="00910491"/>
    <w:rsid w:val="00911D7D"/>
    <w:rsid w:val="0091598A"/>
    <w:rsid w:val="00915FA5"/>
    <w:rsid w:val="0092268E"/>
    <w:rsid w:val="009243FE"/>
    <w:rsid w:val="00924E81"/>
    <w:rsid w:val="00926BD6"/>
    <w:rsid w:val="00927CE8"/>
    <w:rsid w:val="00930E1D"/>
    <w:rsid w:val="0093396C"/>
    <w:rsid w:val="00937AB3"/>
    <w:rsid w:val="00944729"/>
    <w:rsid w:val="009513DE"/>
    <w:rsid w:val="009541C5"/>
    <w:rsid w:val="009543B2"/>
    <w:rsid w:val="009604BA"/>
    <w:rsid w:val="00961D51"/>
    <w:rsid w:val="00962219"/>
    <w:rsid w:val="00962481"/>
    <w:rsid w:val="009635DB"/>
    <w:rsid w:val="009657AC"/>
    <w:rsid w:val="009705DD"/>
    <w:rsid w:val="00971F72"/>
    <w:rsid w:val="00972748"/>
    <w:rsid w:val="00975956"/>
    <w:rsid w:val="00977DD9"/>
    <w:rsid w:val="009812FE"/>
    <w:rsid w:val="0098411C"/>
    <w:rsid w:val="00986057"/>
    <w:rsid w:val="00987DA7"/>
    <w:rsid w:val="009920B0"/>
    <w:rsid w:val="0099582F"/>
    <w:rsid w:val="00996A15"/>
    <w:rsid w:val="0099702E"/>
    <w:rsid w:val="009A118B"/>
    <w:rsid w:val="009A251F"/>
    <w:rsid w:val="009A29A3"/>
    <w:rsid w:val="009A2E90"/>
    <w:rsid w:val="009A5816"/>
    <w:rsid w:val="009A67BD"/>
    <w:rsid w:val="009A7762"/>
    <w:rsid w:val="009A7857"/>
    <w:rsid w:val="009A7D90"/>
    <w:rsid w:val="009B09CA"/>
    <w:rsid w:val="009B1A30"/>
    <w:rsid w:val="009B37B3"/>
    <w:rsid w:val="009B3D7A"/>
    <w:rsid w:val="009B452C"/>
    <w:rsid w:val="009C2881"/>
    <w:rsid w:val="009C354B"/>
    <w:rsid w:val="009C4DAC"/>
    <w:rsid w:val="009C7D74"/>
    <w:rsid w:val="009D34B1"/>
    <w:rsid w:val="009D39C5"/>
    <w:rsid w:val="009D5566"/>
    <w:rsid w:val="009D71F1"/>
    <w:rsid w:val="009E31EC"/>
    <w:rsid w:val="009E4DA0"/>
    <w:rsid w:val="009E5B39"/>
    <w:rsid w:val="009E5E40"/>
    <w:rsid w:val="009E6570"/>
    <w:rsid w:val="009E67A4"/>
    <w:rsid w:val="009E69F8"/>
    <w:rsid w:val="009E6D27"/>
    <w:rsid w:val="009F119E"/>
    <w:rsid w:val="009F168B"/>
    <w:rsid w:val="009F2BC6"/>
    <w:rsid w:val="00A009F4"/>
    <w:rsid w:val="00A03623"/>
    <w:rsid w:val="00A05579"/>
    <w:rsid w:val="00A06498"/>
    <w:rsid w:val="00A13EEA"/>
    <w:rsid w:val="00A14BE4"/>
    <w:rsid w:val="00A1573A"/>
    <w:rsid w:val="00A1664C"/>
    <w:rsid w:val="00A16AE8"/>
    <w:rsid w:val="00A2052D"/>
    <w:rsid w:val="00A20678"/>
    <w:rsid w:val="00A21CC8"/>
    <w:rsid w:val="00A24D96"/>
    <w:rsid w:val="00A250BE"/>
    <w:rsid w:val="00A27C90"/>
    <w:rsid w:val="00A30A3E"/>
    <w:rsid w:val="00A3101B"/>
    <w:rsid w:val="00A311AB"/>
    <w:rsid w:val="00A32115"/>
    <w:rsid w:val="00A3441D"/>
    <w:rsid w:val="00A35F05"/>
    <w:rsid w:val="00A42759"/>
    <w:rsid w:val="00A4623B"/>
    <w:rsid w:val="00A51E6B"/>
    <w:rsid w:val="00A52592"/>
    <w:rsid w:val="00A53AE1"/>
    <w:rsid w:val="00A55997"/>
    <w:rsid w:val="00A565C2"/>
    <w:rsid w:val="00A56FF7"/>
    <w:rsid w:val="00A61FE5"/>
    <w:rsid w:val="00A62031"/>
    <w:rsid w:val="00A62CA3"/>
    <w:rsid w:val="00A6308A"/>
    <w:rsid w:val="00A66857"/>
    <w:rsid w:val="00A70D18"/>
    <w:rsid w:val="00A72F8F"/>
    <w:rsid w:val="00A733E4"/>
    <w:rsid w:val="00A739FC"/>
    <w:rsid w:val="00A7550F"/>
    <w:rsid w:val="00A75696"/>
    <w:rsid w:val="00A80E4E"/>
    <w:rsid w:val="00A828DF"/>
    <w:rsid w:val="00A85431"/>
    <w:rsid w:val="00A861C9"/>
    <w:rsid w:val="00A965F9"/>
    <w:rsid w:val="00A96C2E"/>
    <w:rsid w:val="00A97189"/>
    <w:rsid w:val="00A9790A"/>
    <w:rsid w:val="00AA0922"/>
    <w:rsid w:val="00AA39E6"/>
    <w:rsid w:val="00AA523A"/>
    <w:rsid w:val="00AA61CB"/>
    <w:rsid w:val="00AB000C"/>
    <w:rsid w:val="00AB22A9"/>
    <w:rsid w:val="00AB298C"/>
    <w:rsid w:val="00AB34FB"/>
    <w:rsid w:val="00AB7FCC"/>
    <w:rsid w:val="00AC07D7"/>
    <w:rsid w:val="00AC2350"/>
    <w:rsid w:val="00AC2D10"/>
    <w:rsid w:val="00AC2E81"/>
    <w:rsid w:val="00AC32EF"/>
    <w:rsid w:val="00AC3EC7"/>
    <w:rsid w:val="00AC4614"/>
    <w:rsid w:val="00AC46E5"/>
    <w:rsid w:val="00AC5C63"/>
    <w:rsid w:val="00AC66B7"/>
    <w:rsid w:val="00AC68B0"/>
    <w:rsid w:val="00AD0F96"/>
    <w:rsid w:val="00AD371F"/>
    <w:rsid w:val="00AD50B8"/>
    <w:rsid w:val="00AD5B77"/>
    <w:rsid w:val="00AD7D54"/>
    <w:rsid w:val="00AE2735"/>
    <w:rsid w:val="00AE2D6F"/>
    <w:rsid w:val="00AE3986"/>
    <w:rsid w:val="00AE455A"/>
    <w:rsid w:val="00AE4931"/>
    <w:rsid w:val="00AE5DC4"/>
    <w:rsid w:val="00AF5030"/>
    <w:rsid w:val="00AF5A15"/>
    <w:rsid w:val="00AF66D4"/>
    <w:rsid w:val="00B0189F"/>
    <w:rsid w:val="00B02E00"/>
    <w:rsid w:val="00B039B2"/>
    <w:rsid w:val="00B04824"/>
    <w:rsid w:val="00B05128"/>
    <w:rsid w:val="00B05FFB"/>
    <w:rsid w:val="00B0770F"/>
    <w:rsid w:val="00B16807"/>
    <w:rsid w:val="00B168D0"/>
    <w:rsid w:val="00B17FAD"/>
    <w:rsid w:val="00B20C6B"/>
    <w:rsid w:val="00B20E98"/>
    <w:rsid w:val="00B22EE0"/>
    <w:rsid w:val="00B23430"/>
    <w:rsid w:val="00B2357A"/>
    <w:rsid w:val="00B23AF8"/>
    <w:rsid w:val="00B23FD9"/>
    <w:rsid w:val="00B2461B"/>
    <w:rsid w:val="00B32CD0"/>
    <w:rsid w:val="00B32E47"/>
    <w:rsid w:val="00B41B51"/>
    <w:rsid w:val="00B41D98"/>
    <w:rsid w:val="00B43050"/>
    <w:rsid w:val="00B4306A"/>
    <w:rsid w:val="00B44664"/>
    <w:rsid w:val="00B463F3"/>
    <w:rsid w:val="00B46492"/>
    <w:rsid w:val="00B50995"/>
    <w:rsid w:val="00B50FC2"/>
    <w:rsid w:val="00B51472"/>
    <w:rsid w:val="00B521FB"/>
    <w:rsid w:val="00B53A49"/>
    <w:rsid w:val="00B553C4"/>
    <w:rsid w:val="00B557B8"/>
    <w:rsid w:val="00B607FD"/>
    <w:rsid w:val="00B609E0"/>
    <w:rsid w:val="00B61396"/>
    <w:rsid w:val="00B63413"/>
    <w:rsid w:val="00B63B57"/>
    <w:rsid w:val="00B643B1"/>
    <w:rsid w:val="00B679A5"/>
    <w:rsid w:val="00B717B9"/>
    <w:rsid w:val="00B7265F"/>
    <w:rsid w:val="00B72A76"/>
    <w:rsid w:val="00B75D8E"/>
    <w:rsid w:val="00B76EC1"/>
    <w:rsid w:val="00B77BF0"/>
    <w:rsid w:val="00B80DFB"/>
    <w:rsid w:val="00B82028"/>
    <w:rsid w:val="00B84947"/>
    <w:rsid w:val="00B85621"/>
    <w:rsid w:val="00B87BC6"/>
    <w:rsid w:val="00B91389"/>
    <w:rsid w:val="00B92FE2"/>
    <w:rsid w:val="00B942CF"/>
    <w:rsid w:val="00B943C7"/>
    <w:rsid w:val="00B97C74"/>
    <w:rsid w:val="00BA037A"/>
    <w:rsid w:val="00BA34D4"/>
    <w:rsid w:val="00BA5531"/>
    <w:rsid w:val="00BA6D2A"/>
    <w:rsid w:val="00BB063E"/>
    <w:rsid w:val="00BB7A43"/>
    <w:rsid w:val="00BB7F1F"/>
    <w:rsid w:val="00BC0D9B"/>
    <w:rsid w:val="00BC744F"/>
    <w:rsid w:val="00BD52FB"/>
    <w:rsid w:val="00BD622E"/>
    <w:rsid w:val="00BD6427"/>
    <w:rsid w:val="00BD7923"/>
    <w:rsid w:val="00BE0C0C"/>
    <w:rsid w:val="00BE1E64"/>
    <w:rsid w:val="00BE1F13"/>
    <w:rsid w:val="00BF567B"/>
    <w:rsid w:val="00BF5778"/>
    <w:rsid w:val="00BF6580"/>
    <w:rsid w:val="00C00256"/>
    <w:rsid w:val="00C00A87"/>
    <w:rsid w:val="00C01A60"/>
    <w:rsid w:val="00C03041"/>
    <w:rsid w:val="00C05A80"/>
    <w:rsid w:val="00C062E8"/>
    <w:rsid w:val="00C10308"/>
    <w:rsid w:val="00C11ABB"/>
    <w:rsid w:val="00C13B26"/>
    <w:rsid w:val="00C14A6D"/>
    <w:rsid w:val="00C15902"/>
    <w:rsid w:val="00C20133"/>
    <w:rsid w:val="00C20A94"/>
    <w:rsid w:val="00C20C0B"/>
    <w:rsid w:val="00C211B3"/>
    <w:rsid w:val="00C21EB2"/>
    <w:rsid w:val="00C22D0D"/>
    <w:rsid w:val="00C22F45"/>
    <w:rsid w:val="00C23E00"/>
    <w:rsid w:val="00C2439C"/>
    <w:rsid w:val="00C250F7"/>
    <w:rsid w:val="00C2582D"/>
    <w:rsid w:val="00C276CA"/>
    <w:rsid w:val="00C30F9D"/>
    <w:rsid w:val="00C34737"/>
    <w:rsid w:val="00C37754"/>
    <w:rsid w:val="00C40964"/>
    <w:rsid w:val="00C40B87"/>
    <w:rsid w:val="00C41ADD"/>
    <w:rsid w:val="00C42B2C"/>
    <w:rsid w:val="00C47ABF"/>
    <w:rsid w:val="00C5235F"/>
    <w:rsid w:val="00C52364"/>
    <w:rsid w:val="00C52842"/>
    <w:rsid w:val="00C55243"/>
    <w:rsid w:val="00C5699B"/>
    <w:rsid w:val="00C6167E"/>
    <w:rsid w:val="00C61FE2"/>
    <w:rsid w:val="00C6350D"/>
    <w:rsid w:val="00C643C2"/>
    <w:rsid w:val="00C66D2C"/>
    <w:rsid w:val="00C673FC"/>
    <w:rsid w:val="00C7488D"/>
    <w:rsid w:val="00C74CA6"/>
    <w:rsid w:val="00C76396"/>
    <w:rsid w:val="00C763EE"/>
    <w:rsid w:val="00C7779A"/>
    <w:rsid w:val="00C77A9A"/>
    <w:rsid w:val="00C84DDF"/>
    <w:rsid w:val="00C8623A"/>
    <w:rsid w:val="00C87BD9"/>
    <w:rsid w:val="00C87DF8"/>
    <w:rsid w:val="00C903E3"/>
    <w:rsid w:val="00C92603"/>
    <w:rsid w:val="00CA4AD9"/>
    <w:rsid w:val="00CA5427"/>
    <w:rsid w:val="00CA5AF8"/>
    <w:rsid w:val="00CB1367"/>
    <w:rsid w:val="00CB1FB6"/>
    <w:rsid w:val="00CB53E2"/>
    <w:rsid w:val="00CB5FEC"/>
    <w:rsid w:val="00CB72CE"/>
    <w:rsid w:val="00CC0DCA"/>
    <w:rsid w:val="00CC16D7"/>
    <w:rsid w:val="00CC1924"/>
    <w:rsid w:val="00CC213C"/>
    <w:rsid w:val="00CC23BA"/>
    <w:rsid w:val="00CC61D2"/>
    <w:rsid w:val="00CC751A"/>
    <w:rsid w:val="00CC7CDB"/>
    <w:rsid w:val="00CD27E6"/>
    <w:rsid w:val="00CD27FB"/>
    <w:rsid w:val="00CD3D09"/>
    <w:rsid w:val="00CD52B8"/>
    <w:rsid w:val="00CE2FC2"/>
    <w:rsid w:val="00CE5C95"/>
    <w:rsid w:val="00CE7B99"/>
    <w:rsid w:val="00CF18C8"/>
    <w:rsid w:val="00CF2584"/>
    <w:rsid w:val="00CF420A"/>
    <w:rsid w:val="00CF5E4D"/>
    <w:rsid w:val="00CF7AAE"/>
    <w:rsid w:val="00D010A9"/>
    <w:rsid w:val="00D02E50"/>
    <w:rsid w:val="00D03A3C"/>
    <w:rsid w:val="00D06B38"/>
    <w:rsid w:val="00D06E0B"/>
    <w:rsid w:val="00D0778D"/>
    <w:rsid w:val="00D1181B"/>
    <w:rsid w:val="00D11F8D"/>
    <w:rsid w:val="00D129D2"/>
    <w:rsid w:val="00D136FB"/>
    <w:rsid w:val="00D13F45"/>
    <w:rsid w:val="00D16B74"/>
    <w:rsid w:val="00D201FB"/>
    <w:rsid w:val="00D234D7"/>
    <w:rsid w:val="00D25EE5"/>
    <w:rsid w:val="00D266BD"/>
    <w:rsid w:val="00D32B87"/>
    <w:rsid w:val="00D362FC"/>
    <w:rsid w:val="00D37D9C"/>
    <w:rsid w:val="00D4137B"/>
    <w:rsid w:val="00D41D74"/>
    <w:rsid w:val="00D4298F"/>
    <w:rsid w:val="00D42F07"/>
    <w:rsid w:val="00D431DC"/>
    <w:rsid w:val="00D45D87"/>
    <w:rsid w:val="00D478B5"/>
    <w:rsid w:val="00D50C82"/>
    <w:rsid w:val="00D51F7E"/>
    <w:rsid w:val="00D52CE1"/>
    <w:rsid w:val="00D53681"/>
    <w:rsid w:val="00D536CF"/>
    <w:rsid w:val="00D54095"/>
    <w:rsid w:val="00D54838"/>
    <w:rsid w:val="00D54C2E"/>
    <w:rsid w:val="00D55E8A"/>
    <w:rsid w:val="00D607C7"/>
    <w:rsid w:val="00D61A1E"/>
    <w:rsid w:val="00D61BB1"/>
    <w:rsid w:val="00D705E4"/>
    <w:rsid w:val="00D70D0A"/>
    <w:rsid w:val="00D726A2"/>
    <w:rsid w:val="00D73C68"/>
    <w:rsid w:val="00D7468B"/>
    <w:rsid w:val="00D769CA"/>
    <w:rsid w:val="00D76B5A"/>
    <w:rsid w:val="00D83464"/>
    <w:rsid w:val="00D83CF5"/>
    <w:rsid w:val="00D84CC2"/>
    <w:rsid w:val="00D91F65"/>
    <w:rsid w:val="00D92606"/>
    <w:rsid w:val="00D927D3"/>
    <w:rsid w:val="00D92915"/>
    <w:rsid w:val="00D960B3"/>
    <w:rsid w:val="00DA1114"/>
    <w:rsid w:val="00DA4287"/>
    <w:rsid w:val="00DA50A6"/>
    <w:rsid w:val="00DA74F7"/>
    <w:rsid w:val="00DB192D"/>
    <w:rsid w:val="00DC172A"/>
    <w:rsid w:val="00DC248C"/>
    <w:rsid w:val="00DC7008"/>
    <w:rsid w:val="00DD05DF"/>
    <w:rsid w:val="00DD1006"/>
    <w:rsid w:val="00DD1810"/>
    <w:rsid w:val="00DD18FC"/>
    <w:rsid w:val="00DD4D1D"/>
    <w:rsid w:val="00DD55A1"/>
    <w:rsid w:val="00DD5DE9"/>
    <w:rsid w:val="00DD65C1"/>
    <w:rsid w:val="00DD721A"/>
    <w:rsid w:val="00DE0284"/>
    <w:rsid w:val="00DE28CA"/>
    <w:rsid w:val="00DE4190"/>
    <w:rsid w:val="00DE6BCF"/>
    <w:rsid w:val="00DF1791"/>
    <w:rsid w:val="00DF1E7C"/>
    <w:rsid w:val="00DF6937"/>
    <w:rsid w:val="00DF77AC"/>
    <w:rsid w:val="00E00690"/>
    <w:rsid w:val="00E01CDE"/>
    <w:rsid w:val="00E0287D"/>
    <w:rsid w:val="00E04298"/>
    <w:rsid w:val="00E04791"/>
    <w:rsid w:val="00E1120C"/>
    <w:rsid w:val="00E1673C"/>
    <w:rsid w:val="00E178B3"/>
    <w:rsid w:val="00E205F2"/>
    <w:rsid w:val="00E20859"/>
    <w:rsid w:val="00E20B74"/>
    <w:rsid w:val="00E23612"/>
    <w:rsid w:val="00E24799"/>
    <w:rsid w:val="00E25305"/>
    <w:rsid w:val="00E335C1"/>
    <w:rsid w:val="00E35EDA"/>
    <w:rsid w:val="00E3698E"/>
    <w:rsid w:val="00E36BC8"/>
    <w:rsid w:val="00E36DFA"/>
    <w:rsid w:val="00E4539A"/>
    <w:rsid w:val="00E46259"/>
    <w:rsid w:val="00E46CE0"/>
    <w:rsid w:val="00E51B79"/>
    <w:rsid w:val="00E52F92"/>
    <w:rsid w:val="00E5374E"/>
    <w:rsid w:val="00E54288"/>
    <w:rsid w:val="00E576DC"/>
    <w:rsid w:val="00E57BAE"/>
    <w:rsid w:val="00E6048F"/>
    <w:rsid w:val="00E61A51"/>
    <w:rsid w:val="00E64DB2"/>
    <w:rsid w:val="00E6509B"/>
    <w:rsid w:val="00E6740E"/>
    <w:rsid w:val="00E7113B"/>
    <w:rsid w:val="00E7153C"/>
    <w:rsid w:val="00E71DE2"/>
    <w:rsid w:val="00E756F9"/>
    <w:rsid w:val="00E765FD"/>
    <w:rsid w:val="00E76D10"/>
    <w:rsid w:val="00E77F5C"/>
    <w:rsid w:val="00E803B5"/>
    <w:rsid w:val="00E8441E"/>
    <w:rsid w:val="00E84B08"/>
    <w:rsid w:val="00E85C4E"/>
    <w:rsid w:val="00E8741E"/>
    <w:rsid w:val="00E877BA"/>
    <w:rsid w:val="00E87A57"/>
    <w:rsid w:val="00E91C27"/>
    <w:rsid w:val="00E95328"/>
    <w:rsid w:val="00E95713"/>
    <w:rsid w:val="00E97443"/>
    <w:rsid w:val="00E97A08"/>
    <w:rsid w:val="00E97A0E"/>
    <w:rsid w:val="00EA1BB4"/>
    <w:rsid w:val="00EA4231"/>
    <w:rsid w:val="00EA489C"/>
    <w:rsid w:val="00EA6F96"/>
    <w:rsid w:val="00EB0A59"/>
    <w:rsid w:val="00EB0A5B"/>
    <w:rsid w:val="00EB23FD"/>
    <w:rsid w:val="00EB2415"/>
    <w:rsid w:val="00EB3DA1"/>
    <w:rsid w:val="00EB59F7"/>
    <w:rsid w:val="00EB6248"/>
    <w:rsid w:val="00EB7D6D"/>
    <w:rsid w:val="00EC28B8"/>
    <w:rsid w:val="00EC48E2"/>
    <w:rsid w:val="00EC71D5"/>
    <w:rsid w:val="00ED11F3"/>
    <w:rsid w:val="00ED17A8"/>
    <w:rsid w:val="00ED1887"/>
    <w:rsid w:val="00ED1EC4"/>
    <w:rsid w:val="00ED2D7D"/>
    <w:rsid w:val="00ED530A"/>
    <w:rsid w:val="00ED5767"/>
    <w:rsid w:val="00ED5C92"/>
    <w:rsid w:val="00EE0299"/>
    <w:rsid w:val="00EE20F9"/>
    <w:rsid w:val="00EE28B5"/>
    <w:rsid w:val="00EE5A29"/>
    <w:rsid w:val="00EE65B7"/>
    <w:rsid w:val="00EF3A30"/>
    <w:rsid w:val="00EF426E"/>
    <w:rsid w:val="00EF4F40"/>
    <w:rsid w:val="00EF52EB"/>
    <w:rsid w:val="00EF7803"/>
    <w:rsid w:val="00F00029"/>
    <w:rsid w:val="00F025FE"/>
    <w:rsid w:val="00F02D72"/>
    <w:rsid w:val="00F036BF"/>
    <w:rsid w:val="00F049DF"/>
    <w:rsid w:val="00F067BD"/>
    <w:rsid w:val="00F06CAF"/>
    <w:rsid w:val="00F07AC7"/>
    <w:rsid w:val="00F162F3"/>
    <w:rsid w:val="00F17C67"/>
    <w:rsid w:val="00F21431"/>
    <w:rsid w:val="00F22AB7"/>
    <w:rsid w:val="00F231A7"/>
    <w:rsid w:val="00F27607"/>
    <w:rsid w:val="00F30686"/>
    <w:rsid w:val="00F30E3E"/>
    <w:rsid w:val="00F314BA"/>
    <w:rsid w:val="00F3361D"/>
    <w:rsid w:val="00F35686"/>
    <w:rsid w:val="00F35800"/>
    <w:rsid w:val="00F37BAD"/>
    <w:rsid w:val="00F409F3"/>
    <w:rsid w:val="00F44116"/>
    <w:rsid w:val="00F45082"/>
    <w:rsid w:val="00F5063C"/>
    <w:rsid w:val="00F5076E"/>
    <w:rsid w:val="00F514FE"/>
    <w:rsid w:val="00F524B8"/>
    <w:rsid w:val="00F53455"/>
    <w:rsid w:val="00F53A8A"/>
    <w:rsid w:val="00F54D66"/>
    <w:rsid w:val="00F5618D"/>
    <w:rsid w:val="00F57183"/>
    <w:rsid w:val="00F62324"/>
    <w:rsid w:val="00F62A57"/>
    <w:rsid w:val="00F62D69"/>
    <w:rsid w:val="00F66126"/>
    <w:rsid w:val="00F71273"/>
    <w:rsid w:val="00F71279"/>
    <w:rsid w:val="00F716EC"/>
    <w:rsid w:val="00F73305"/>
    <w:rsid w:val="00F74E37"/>
    <w:rsid w:val="00F7576D"/>
    <w:rsid w:val="00F8264A"/>
    <w:rsid w:val="00F8761D"/>
    <w:rsid w:val="00F877FE"/>
    <w:rsid w:val="00F93358"/>
    <w:rsid w:val="00F9420D"/>
    <w:rsid w:val="00F95C1B"/>
    <w:rsid w:val="00F96660"/>
    <w:rsid w:val="00FA26CE"/>
    <w:rsid w:val="00FA6033"/>
    <w:rsid w:val="00FB23A8"/>
    <w:rsid w:val="00FB23FD"/>
    <w:rsid w:val="00FB2F97"/>
    <w:rsid w:val="00FB5898"/>
    <w:rsid w:val="00FB6340"/>
    <w:rsid w:val="00FB7CE4"/>
    <w:rsid w:val="00FC0DD5"/>
    <w:rsid w:val="00FC2753"/>
    <w:rsid w:val="00FC2821"/>
    <w:rsid w:val="00FC4ADF"/>
    <w:rsid w:val="00FC50EF"/>
    <w:rsid w:val="00FC5F9D"/>
    <w:rsid w:val="00FC6ADD"/>
    <w:rsid w:val="00FC76F9"/>
    <w:rsid w:val="00FC790B"/>
    <w:rsid w:val="00FD0C13"/>
    <w:rsid w:val="00FD1969"/>
    <w:rsid w:val="00FD266F"/>
    <w:rsid w:val="00FD2A8B"/>
    <w:rsid w:val="00FD3517"/>
    <w:rsid w:val="00FE2302"/>
    <w:rsid w:val="00FE50ED"/>
    <w:rsid w:val="00FE59C5"/>
    <w:rsid w:val="00FE6ADE"/>
    <w:rsid w:val="00FF0125"/>
    <w:rsid w:val="00FF0EA1"/>
    <w:rsid w:val="00FF10B6"/>
    <w:rsid w:val="00FF3A69"/>
    <w:rsid w:val="00FF72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9E0A2"/>
  <w15:chartTrackingRefBased/>
  <w15:docId w15:val="{0750BC7E-C954-438D-A398-56BA9ACB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450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39C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3C6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D73C68"/>
    <w:rPr>
      <w:color w:val="0000FF"/>
      <w:u w:val="single"/>
    </w:rPr>
  </w:style>
  <w:style w:type="character" w:customStyle="1" w:styleId="label">
    <w:name w:val="label"/>
    <w:basedOn w:val="DefaultParagraphFont"/>
    <w:rsid w:val="000047D7"/>
  </w:style>
  <w:style w:type="character" w:customStyle="1" w:styleId="mathjaxsvg">
    <w:name w:val="mathjax_svg"/>
    <w:basedOn w:val="DefaultParagraphFont"/>
    <w:rsid w:val="000047D7"/>
  </w:style>
  <w:style w:type="character" w:styleId="Emphasis">
    <w:name w:val="Emphasis"/>
    <w:basedOn w:val="DefaultParagraphFont"/>
    <w:uiPriority w:val="20"/>
    <w:qFormat/>
    <w:rsid w:val="005571AF"/>
    <w:rPr>
      <w:i/>
      <w:iCs/>
    </w:rPr>
  </w:style>
  <w:style w:type="character" w:customStyle="1" w:styleId="mjxassistivemathml">
    <w:name w:val="mjx_assistive_mathml"/>
    <w:basedOn w:val="DefaultParagraphFont"/>
    <w:rsid w:val="005571AF"/>
  </w:style>
  <w:style w:type="character" w:styleId="PlaceholderText">
    <w:name w:val="Placeholder Text"/>
    <w:basedOn w:val="DefaultParagraphFont"/>
    <w:uiPriority w:val="99"/>
    <w:semiHidden/>
    <w:rsid w:val="00472837"/>
    <w:rPr>
      <w:color w:val="808080"/>
    </w:rPr>
  </w:style>
  <w:style w:type="character" w:styleId="FollowedHyperlink">
    <w:name w:val="FollowedHyperlink"/>
    <w:basedOn w:val="DefaultParagraphFont"/>
    <w:uiPriority w:val="99"/>
    <w:semiHidden/>
    <w:unhideWhenUsed/>
    <w:rsid w:val="00655812"/>
    <w:rPr>
      <w:color w:val="954F72" w:themeColor="followedHyperlink"/>
      <w:u w:val="single"/>
    </w:rPr>
  </w:style>
  <w:style w:type="character" w:customStyle="1" w:styleId="italic">
    <w:name w:val="italic"/>
    <w:basedOn w:val="DefaultParagraphFont"/>
    <w:rsid w:val="00E8441E"/>
  </w:style>
  <w:style w:type="character" w:customStyle="1" w:styleId="MTEquationSection">
    <w:name w:val="MTEquationSection"/>
    <w:basedOn w:val="DefaultParagraphFont"/>
    <w:rsid w:val="00C763EE"/>
    <w:rPr>
      <w:rFonts w:ascii="Times New Roman" w:hAnsi="Times New Roman" w:cs="Times New Roman"/>
      <w:b/>
      <w:bCs/>
      <w:vanish/>
      <w:color w:val="FF0000"/>
      <w:sz w:val="24"/>
      <w:szCs w:val="24"/>
      <w:lang w:val="en-US"/>
    </w:rPr>
  </w:style>
  <w:style w:type="paragraph" w:customStyle="1" w:styleId="MTDisplayEquation">
    <w:name w:val="MTDisplayEquation"/>
    <w:basedOn w:val="Normal"/>
    <w:next w:val="Normal"/>
    <w:link w:val="MTDisplayEquationCar"/>
    <w:rsid w:val="00C763EE"/>
    <w:pPr>
      <w:tabs>
        <w:tab w:val="center" w:pos="4240"/>
        <w:tab w:val="right" w:pos="8500"/>
      </w:tabs>
      <w:spacing w:line="360" w:lineRule="auto"/>
      <w:jc w:val="both"/>
    </w:pPr>
    <w:rPr>
      <w:rFonts w:ascii="Times New Roman" w:hAnsi="Times New Roman" w:cs="Times New Roman"/>
      <w:lang w:val="en-US"/>
    </w:rPr>
  </w:style>
  <w:style w:type="character" w:customStyle="1" w:styleId="MTDisplayEquationCar">
    <w:name w:val="MTDisplayEquation Car"/>
    <w:basedOn w:val="DefaultParagraphFont"/>
    <w:link w:val="MTDisplayEquation"/>
    <w:rsid w:val="00C763EE"/>
    <w:rPr>
      <w:rFonts w:ascii="Times New Roman" w:hAnsi="Times New Roman" w:cs="Times New Roman"/>
      <w:lang w:val="en-US"/>
    </w:rPr>
  </w:style>
  <w:style w:type="character" w:customStyle="1" w:styleId="Heading3Char">
    <w:name w:val="Heading 3 Char"/>
    <w:basedOn w:val="DefaultParagraphFont"/>
    <w:link w:val="Heading3"/>
    <w:uiPriority w:val="9"/>
    <w:rsid w:val="008339C7"/>
    <w:rPr>
      <w:rFonts w:ascii="Times New Roman" w:eastAsia="Times New Roman" w:hAnsi="Times New Roman" w:cs="Times New Roman"/>
      <w:b/>
      <w:bCs/>
      <w:sz w:val="27"/>
      <w:szCs w:val="27"/>
      <w:lang w:eastAsia="es-ES"/>
    </w:rPr>
  </w:style>
  <w:style w:type="paragraph" w:styleId="Revision">
    <w:name w:val="Revision"/>
    <w:hidden/>
    <w:uiPriority w:val="99"/>
    <w:semiHidden/>
    <w:rsid w:val="000D3402"/>
    <w:pPr>
      <w:spacing w:after="0" w:line="240" w:lineRule="auto"/>
    </w:pPr>
  </w:style>
  <w:style w:type="character" w:styleId="CommentReference">
    <w:name w:val="annotation reference"/>
    <w:basedOn w:val="DefaultParagraphFont"/>
    <w:uiPriority w:val="99"/>
    <w:semiHidden/>
    <w:unhideWhenUsed/>
    <w:rsid w:val="00FB5898"/>
    <w:rPr>
      <w:sz w:val="16"/>
      <w:szCs w:val="16"/>
    </w:rPr>
  </w:style>
  <w:style w:type="paragraph" w:styleId="CommentText">
    <w:name w:val="annotation text"/>
    <w:basedOn w:val="Normal"/>
    <w:link w:val="CommentTextChar"/>
    <w:uiPriority w:val="99"/>
    <w:unhideWhenUsed/>
    <w:rsid w:val="00FB5898"/>
    <w:pPr>
      <w:spacing w:line="240" w:lineRule="auto"/>
    </w:pPr>
    <w:rPr>
      <w:sz w:val="20"/>
      <w:szCs w:val="20"/>
    </w:rPr>
  </w:style>
  <w:style w:type="character" w:customStyle="1" w:styleId="CommentTextChar">
    <w:name w:val="Comment Text Char"/>
    <w:basedOn w:val="DefaultParagraphFont"/>
    <w:link w:val="CommentText"/>
    <w:uiPriority w:val="99"/>
    <w:rsid w:val="00FB5898"/>
    <w:rPr>
      <w:sz w:val="20"/>
      <w:szCs w:val="20"/>
    </w:rPr>
  </w:style>
  <w:style w:type="paragraph" w:styleId="CommentSubject">
    <w:name w:val="annotation subject"/>
    <w:basedOn w:val="CommentText"/>
    <w:next w:val="CommentText"/>
    <w:link w:val="CommentSubjectChar"/>
    <w:uiPriority w:val="99"/>
    <w:semiHidden/>
    <w:unhideWhenUsed/>
    <w:rsid w:val="00FB5898"/>
    <w:rPr>
      <w:b/>
      <w:bCs/>
    </w:rPr>
  </w:style>
  <w:style w:type="character" w:customStyle="1" w:styleId="CommentSubjectChar">
    <w:name w:val="Comment Subject Char"/>
    <w:basedOn w:val="CommentTextChar"/>
    <w:link w:val="CommentSubject"/>
    <w:uiPriority w:val="99"/>
    <w:semiHidden/>
    <w:rsid w:val="00FB5898"/>
    <w:rPr>
      <w:b/>
      <w:bCs/>
      <w:sz w:val="20"/>
      <w:szCs w:val="20"/>
    </w:rPr>
  </w:style>
  <w:style w:type="paragraph" w:styleId="BalloonText">
    <w:name w:val="Balloon Text"/>
    <w:basedOn w:val="Normal"/>
    <w:link w:val="BalloonTextChar"/>
    <w:uiPriority w:val="99"/>
    <w:semiHidden/>
    <w:unhideWhenUsed/>
    <w:rsid w:val="00FB5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898"/>
    <w:rPr>
      <w:rFonts w:ascii="Segoe UI" w:hAnsi="Segoe UI" w:cs="Segoe UI"/>
      <w:sz w:val="18"/>
      <w:szCs w:val="18"/>
    </w:rPr>
  </w:style>
  <w:style w:type="character" w:customStyle="1" w:styleId="Fuentedeprrafopredeter1">
    <w:name w:val="Fuente de párrafo predeter.1"/>
    <w:rsid w:val="001F488A"/>
  </w:style>
  <w:style w:type="paragraph" w:styleId="Caption">
    <w:name w:val="caption"/>
    <w:basedOn w:val="Normal"/>
    <w:next w:val="Normal"/>
    <w:uiPriority w:val="35"/>
    <w:unhideWhenUsed/>
    <w:qFormat/>
    <w:rsid w:val="00F0002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20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C1B"/>
  </w:style>
  <w:style w:type="paragraph" w:styleId="Footer">
    <w:name w:val="footer"/>
    <w:basedOn w:val="Normal"/>
    <w:link w:val="FooterChar"/>
    <w:uiPriority w:val="99"/>
    <w:unhideWhenUsed/>
    <w:rsid w:val="00420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C1B"/>
  </w:style>
  <w:style w:type="character" w:customStyle="1" w:styleId="Mencinsinresolver1">
    <w:name w:val="Mención sin resolver1"/>
    <w:basedOn w:val="DefaultParagraphFont"/>
    <w:uiPriority w:val="99"/>
    <w:semiHidden/>
    <w:unhideWhenUsed/>
    <w:rsid w:val="00C01A60"/>
    <w:rPr>
      <w:color w:val="605E5C"/>
      <w:shd w:val="clear" w:color="auto" w:fill="E1DFDD"/>
    </w:rPr>
  </w:style>
  <w:style w:type="character" w:customStyle="1" w:styleId="Heading2Char">
    <w:name w:val="Heading 2 Char"/>
    <w:basedOn w:val="DefaultParagraphFont"/>
    <w:link w:val="Heading2"/>
    <w:uiPriority w:val="9"/>
    <w:semiHidden/>
    <w:rsid w:val="00F45082"/>
    <w:rPr>
      <w:rFonts w:asciiTheme="majorHAnsi" w:eastAsiaTheme="majorEastAsia" w:hAnsiTheme="majorHAnsi" w:cstheme="majorBidi"/>
      <w:color w:val="2F5496" w:themeColor="accent1" w:themeShade="BF"/>
      <w:sz w:val="26"/>
      <w:szCs w:val="26"/>
    </w:rPr>
  </w:style>
  <w:style w:type="character" w:customStyle="1" w:styleId="c-article-author-informationsubtitle">
    <w:name w:val="c-article-author-information__subtitle"/>
    <w:basedOn w:val="DefaultParagraphFont"/>
    <w:rsid w:val="00F45082"/>
  </w:style>
  <w:style w:type="character" w:customStyle="1" w:styleId="UnresolvedMention1">
    <w:name w:val="Unresolved Mention1"/>
    <w:basedOn w:val="DefaultParagraphFont"/>
    <w:uiPriority w:val="99"/>
    <w:semiHidden/>
    <w:unhideWhenUsed/>
    <w:rsid w:val="007A5322"/>
    <w:rPr>
      <w:color w:val="605E5C"/>
      <w:shd w:val="clear" w:color="auto" w:fill="E1DFDD"/>
    </w:rPr>
  </w:style>
  <w:style w:type="character" w:styleId="UnresolvedMention">
    <w:name w:val="Unresolved Mention"/>
    <w:basedOn w:val="DefaultParagraphFont"/>
    <w:uiPriority w:val="99"/>
    <w:semiHidden/>
    <w:unhideWhenUsed/>
    <w:rsid w:val="00756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7373">
      <w:bodyDiv w:val="1"/>
      <w:marLeft w:val="0"/>
      <w:marRight w:val="0"/>
      <w:marTop w:val="0"/>
      <w:marBottom w:val="0"/>
      <w:divBdr>
        <w:top w:val="none" w:sz="0" w:space="0" w:color="auto"/>
        <w:left w:val="none" w:sz="0" w:space="0" w:color="auto"/>
        <w:bottom w:val="none" w:sz="0" w:space="0" w:color="auto"/>
        <w:right w:val="none" w:sz="0" w:space="0" w:color="auto"/>
      </w:divBdr>
      <w:divsChild>
        <w:div w:id="1140227104">
          <w:marLeft w:val="0"/>
          <w:marRight w:val="0"/>
          <w:marTop w:val="0"/>
          <w:marBottom w:val="105"/>
          <w:divBdr>
            <w:top w:val="none" w:sz="0" w:space="0" w:color="auto"/>
            <w:left w:val="none" w:sz="0" w:space="0" w:color="auto"/>
            <w:bottom w:val="none" w:sz="0" w:space="0" w:color="auto"/>
            <w:right w:val="none" w:sz="0" w:space="0" w:color="auto"/>
          </w:divBdr>
        </w:div>
        <w:div w:id="45379589">
          <w:marLeft w:val="0"/>
          <w:marRight w:val="0"/>
          <w:marTop w:val="0"/>
          <w:marBottom w:val="105"/>
          <w:divBdr>
            <w:top w:val="none" w:sz="0" w:space="0" w:color="auto"/>
            <w:left w:val="none" w:sz="0" w:space="0" w:color="auto"/>
            <w:bottom w:val="none" w:sz="0" w:space="0" w:color="auto"/>
            <w:right w:val="none" w:sz="0" w:space="0" w:color="auto"/>
          </w:divBdr>
        </w:div>
      </w:divsChild>
    </w:div>
    <w:div w:id="178084916">
      <w:bodyDiv w:val="1"/>
      <w:marLeft w:val="0"/>
      <w:marRight w:val="0"/>
      <w:marTop w:val="0"/>
      <w:marBottom w:val="0"/>
      <w:divBdr>
        <w:top w:val="none" w:sz="0" w:space="0" w:color="auto"/>
        <w:left w:val="none" w:sz="0" w:space="0" w:color="auto"/>
        <w:bottom w:val="none" w:sz="0" w:space="0" w:color="auto"/>
        <w:right w:val="none" w:sz="0" w:space="0" w:color="auto"/>
      </w:divBdr>
      <w:divsChild>
        <w:div w:id="1360625386">
          <w:marLeft w:val="0"/>
          <w:marRight w:val="0"/>
          <w:marTop w:val="0"/>
          <w:marBottom w:val="0"/>
          <w:divBdr>
            <w:top w:val="none" w:sz="0" w:space="0" w:color="auto"/>
            <w:left w:val="none" w:sz="0" w:space="0" w:color="auto"/>
            <w:bottom w:val="none" w:sz="0" w:space="0" w:color="auto"/>
            <w:right w:val="none" w:sz="0" w:space="0" w:color="auto"/>
          </w:divBdr>
        </w:div>
      </w:divsChild>
    </w:div>
    <w:div w:id="370110629">
      <w:bodyDiv w:val="1"/>
      <w:marLeft w:val="0"/>
      <w:marRight w:val="0"/>
      <w:marTop w:val="0"/>
      <w:marBottom w:val="0"/>
      <w:divBdr>
        <w:top w:val="none" w:sz="0" w:space="0" w:color="auto"/>
        <w:left w:val="none" w:sz="0" w:space="0" w:color="auto"/>
        <w:bottom w:val="none" w:sz="0" w:space="0" w:color="auto"/>
        <w:right w:val="none" w:sz="0" w:space="0" w:color="auto"/>
      </w:divBdr>
    </w:div>
    <w:div w:id="563031707">
      <w:bodyDiv w:val="1"/>
      <w:marLeft w:val="0"/>
      <w:marRight w:val="0"/>
      <w:marTop w:val="0"/>
      <w:marBottom w:val="0"/>
      <w:divBdr>
        <w:top w:val="none" w:sz="0" w:space="0" w:color="auto"/>
        <w:left w:val="none" w:sz="0" w:space="0" w:color="auto"/>
        <w:bottom w:val="none" w:sz="0" w:space="0" w:color="auto"/>
        <w:right w:val="none" w:sz="0" w:space="0" w:color="auto"/>
      </w:divBdr>
      <w:divsChild>
        <w:div w:id="2044211648">
          <w:marLeft w:val="0"/>
          <w:marRight w:val="0"/>
          <w:marTop w:val="0"/>
          <w:marBottom w:val="600"/>
          <w:divBdr>
            <w:top w:val="none" w:sz="0" w:space="0" w:color="auto"/>
            <w:left w:val="none" w:sz="0" w:space="0" w:color="auto"/>
            <w:bottom w:val="none" w:sz="0" w:space="0" w:color="auto"/>
            <w:right w:val="none" w:sz="0" w:space="0" w:color="auto"/>
          </w:divBdr>
        </w:div>
      </w:divsChild>
    </w:div>
    <w:div w:id="711464312">
      <w:bodyDiv w:val="1"/>
      <w:marLeft w:val="0"/>
      <w:marRight w:val="0"/>
      <w:marTop w:val="0"/>
      <w:marBottom w:val="0"/>
      <w:divBdr>
        <w:top w:val="none" w:sz="0" w:space="0" w:color="auto"/>
        <w:left w:val="none" w:sz="0" w:space="0" w:color="auto"/>
        <w:bottom w:val="none" w:sz="0" w:space="0" w:color="auto"/>
        <w:right w:val="none" w:sz="0" w:space="0" w:color="auto"/>
      </w:divBdr>
      <w:divsChild>
        <w:div w:id="1383672136">
          <w:marLeft w:val="0"/>
          <w:marRight w:val="0"/>
          <w:marTop w:val="0"/>
          <w:marBottom w:val="105"/>
          <w:divBdr>
            <w:top w:val="none" w:sz="0" w:space="0" w:color="auto"/>
            <w:left w:val="none" w:sz="0" w:space="0" w:color="auto"/>
            <w:bottom w:val="none" w:sz="0" w:space="0" w:color="auto"/>
            <w:right w:val="none" w:sz="0" w:space="0" w:color="auto"/>
          </w:divBdr>
        </w:div>
        <w:div w:id="1006321413">
          <w:marLeft w:val="0"/>
          <w:marRight w:val="0"/>
          <w:marTop w:val="0"/>
          <w:marBottom w:val="105"/>
          <w:divBdr>
            <w:top w:val="none" w:sz="0" w:space="0" w:color="auto"/>
            <w:left w:val="none" w:sz="0" w:space="0" w:color="auto"/>
            <w:bottom w:val="none" w:sz="0" w:space="0" w:color="auto"/>
            <w:right w:val="none" w:sz="0" w:space="0" w:color="auto"/>
          </w:divBdr>
        </w:div>
      </w:divsChild>
    </w:div>
    <w:div w:id="733891257">
      <w:bodyDiv w:val="1"/>
      <w:marLeft w:val="0"/>
      <w:marRight w:val="0"/>
      <w:marTop w:val="0"/>
      <w:marBottom w:val="0"/>
      <w:divBdr>
        <w:top w:val="none" w:sz="0" w:space="0" w:color="auto"/>
        <w:left w:val="none" w:sz="0" w:space="0" w:color="auto"/>
        <w:bottom w:val="none" w:sz="0" w:space="0" w:color="auto"/>
        <w:right w:val="none" w:sz="0" w:space="0" w:color="auto"/>
      </w:divBdr>
    </w:div>
    <w:div w:id="862405123">
      <w:bodyDiv w:val="1"/>
      <w:marLeft w:val="0"/>
      <w:marRight w:val="0"/>
      <w:marTop w:val="0"/>
      <w:marBottom w:val="0"/>
      <w:divBdr>
        <w:top w:val="none" w:sz="0" w:space="0" w:color="auto"/>
        <w:left w:val="none" w:sz="0" w:space="0" w:color="auto"/>
        <w:bottom w:val="none" w:sz="0" w:space="0" w:color="auto"/>
        <w:right w:val="none" w:sz="0" w:space="0" w:color="auto"/>
      </w:divBdr>
    </w:div>
    <w:div w:id="979191600">
      <w:bodyDiv w:val="1"/>
      <w:marLeft w:val="0"/>
      <w:marRight w:val="0"/>
      <w:marTop w:val="0"/>
      <w:marBottom w:val="0"/>
      <w:divBdr>
        <w:top w:val="none" w:sz="0" w:space="0" w:color="auto"/>
        <w:left w:val="none" w:sz="0" w:space="0" w:color="auto"/>
        <w:bottom w:val="none" w:sz="0" w:space="0" w:color="auto"/>
        <w:right w:val="none" w:sz="0" w:space="0" w:color="auto"/>
      </w:divBdr>
    </w:div>
    <w:div w:id="1007946461">
      <w:bodyDiv w:val="1"/>
      <w:marLeft w:val="0"/>
      <w:marRight w:val="0"/>
      <w:marTop w:val="0"/>
      <w:marBottom w:val="0"/>
      <w:divBdr>
        <w:top w:val="none" w:sz="0" w:space="0" w:color="auto"/>
        <w:left w:val="none" w:sz="0" w:space="0" w:color="auto"/>
        <w:bottom w:val="none" w:sz="0" w:space="0" w:color="auto"/>
        <w:right w:val="none" w:sz="0" w:space="0" w:color="auto"/>
      </w:divBdr>
    </w:div>
    <w:div w:id="1370030499">
      <w:bodyDiv w:val="1"/>
      <w:marLeft w:val="0"/>
      <w:marRight w:val="0"/>
      <w:marTop w:val="0"/>
      <w:marBottom w:val="0"/>
      <w:divBdr>
        <w:top w:val="none" w:sz="0" w:space="0" w:color="auto"/>
        <w:left w:val="none" w:sz="0" w:space="0" w:color="auto"/>
        <w:bottom w:val="none" w:sz="0" w:space="0" w:color="auto"/>
        <w:right w:val="none" w:sz="0" w:space="0" w:color="auto"/>
      </w:divBdr>
      <w:divsChild>
        <w:div w:id="278150584">
          <w:marLeft w:val="0"/>
          <w:marRight w:val="0"/>
          <w:marTop w:val="0"/>
          <w:marBottom w:val="0"/>
          <w:divBdr>
            <w:top w:val="none" w:sz="0" w:space="0" w:color="auto"/>
            <w:left w:val="none" w:sz="0" w:space="0" w:color="auto"/>
            <w:bottom w:val="none" w:sz="0" w:space="0" w:color="auto"/>
            <w:right w:val="none" w:sz="0" w:space="0" w:color="auto"/>
          </w:divBdr>
        </w:div>
      </w:divsChild>
    </w:div>
    <w:div w:id="1586645199">
      <w:bodyDiv w:val="1"/>
      <w:marLeft w:val="0"/>
      <w:marRight w:val="0"/>
      <w:marTop w:val="0"/>
      <w:marBottom w:val="0"/>
      <w:divBdr>
        <w:top w:val="none" w:sz="0" w:space="0" w:color="auto"/>
        <w:left w:val="none" w:sz="0" w:space="0" w:color="auto"/>
        <w:bottom w:val="none" w:sz="0" w:space="0" w:color="auto"/>
        <w:right w:val="none" w:sz="0" w:space="0" w:color="auto"/>
      </w:divBdr>
    </w:div>
    <w:div w:id="1905213623">
      <w:bodyDiv w:val="1"/>
      <w:marLeft w:val="0"/>
      <w:marRight w:val="0"/>
      <w:marTop w:val="0"/>
      <w:marBottom w:val="0"/>
      <w:divBdr>
        <w:top w:val="none" w:sz="0" w:space="0" w:color="auto"/>
        <w:left w:val="none" w:sz="0" w:space="0" w:color="auto"/>
        <w:bottom w:val="none" w:sz="0" w:space="0" w:color="auto"/>
        <w:right w:val="none" w:sz="0" w:space="0" w:color="auto"/>
      </w:divBdr>
      <w:divsChild>
        <w:div w:id="238944516">
          <w:marLeft w:val="0"/>
          <w:marRight w:val="0"/>
          <w:marTop w:val="0"/>
          <w:marBottom w:val="360"/>
          <w:divBdr>
            <w:top w:val="none" w:sz="0" w:space="0" w:color="auto"/>
            <w:left w:val="none" w:sz="0" w:space="0" w:color="auto"/>
            <w:bottom w:val="none" w:sz="0" w:space="0" w:color="auto"/>
            <w:right w:val="none" w:sz="0" w:space="0" w:color="auto"/>
          </w:divBdr>
        </w:div>
      </w:divsChild>
    </w:div>
    <w:div w:id="2055275105">
      <w:bodyDiv w:val="1"/>
      <w:marLeft w:val="0"/>
      <w:marRight w:val="0"/>
      <w:marTop w:val="0"/>
      <w:marBottom w:val="0"/>
      <w:divBdr>
        <w:top w:val="none" w:sz="0" w:space="0" w:color="auto"/>
        <w:left w:val="none" w:sz="0" w:space="0" w:color="auto"/>
        <w:bottom w:val="none" w:sz="0" w:space="0" w:color="auto"/>
        <w:right w:val="none" w:sz="0" w:space="0" w:color="auto"/>
      </w:divBdr>
    </w:div>
    <w:div w:id="212673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08194-F70E-45D0-A416-A5463928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17505</Words>
  <Characters>99780</Characters>
  <Application>Microsoft Office Word</Application>
  <DocSecurity>0</DocSecurity>
  <Lines>831</Lines>
  <Paragraphs>234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JAVIER RIZO PÁRRAGA</dc:creator>
  <cp:keywords/>
  <dc:description/>
  <cp:lastModifiedBy>Hardwick, Laurence</cp:lastModifiedBy>
  <cp:revision>2</cp:revision>
  <dcterms:created xsi:type="dcterms:W3CDTF">2022-05-27T08:20:00Z</dcterms:created>
  <dcterms:modified xsi:type="dcterms:W3CDTF">2022-05-27T08:20:00Z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http://www.zotero.org/styles/applied-catalysis-b-environmental</vt:lpwstr>
  </property>
  <property fmtid="{D5CDD505-2E9C-101B-9397-08002B2CF9AE}" pid="8" name="Mendeley Recent Style Name 1_1">
    <vt:lpwstr>Applied Catalysis B: Environmental</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http://www.zotero.org/styles/international-journal-of-hydrogen-energy</vt:lpwstr>
  </property>
  <property fmtid="{D5CDD505-2E9C-101B-9397-08002B2CF9AE}" pid="16" name="Mendeley Recent Style Name 5_1">
    <vt:lpwstr>International Journal of Hydrogen Energy</vt:lpwstr>
  </property>
  <property fmtid="{D5CDD505-2E9C-101B-9397-08002B2CF9AE}" pid="17" name="Mendeley Recent Style Id 6_1">
    <vt:lpwstr>http://www.zotero.org/styles/journal-of-catalysis</vt:lpwstr>
  </property>
  <property fmtid="{D5CDD505-2E9C-101B-9397-08002B2CF9AE}" pid="18" name="Mendeley Recent Style Name 6_1">
    <vt:lpwstr>Journal of Catalysis</vt:lpwstr>
  </property>
  <property fmtid="{D5CDD505-2E9C-101B-9397-08002B2CF9AE}" pid="19" name="Mendeley Recent Style Id 7_1">
    <vt:lpwstr>http://www.zotero.org/styles/journal-of-electroanalytical-chemistry</vt:lpwstr>
  </property>
  <property fmtid="{D5CDD505-2E9C-101B-9397-08002B2CF9AE}" pid="20" name="Mendeley Recent Style Name 7_1">
    <vt:lpwstr>Journal of Electroanalytical Chemistry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http://csl.mendeley.com/styles/200723691/nature2</vt:lpwstr>
  </property>
  <property fmtid="{D5CDD505-2E9C-101B-9397-08002B2CF9AE}" pid="24" name="Mendeley Recent Style Name 9_1">
    <vt:lpwstr>Nature - Rubén Rizo</vt:lpwstr>
  </property>
  <property fmtid="{D5CDD505-2E9C-101B-9397-08002B2CF9AE}" pid="25" name="Mendeley Document_1">
    <vt:lpwstr>True</vt:lpwstr>
  </property>
  <property fmtid="{D5CDD505-2E9C-101B-9397-08002B2CF9AE}" pid="26" name="Mendeley Unique User Id_1">
    <vt:lpwstr>34dbf240-57b6-346d-9c8a-daa23404870c</vt:lpwstr>
  </property>
  <property fmtid="{D5CDD505-2E9C-101B-9397-08002B2CF9AE}" pid="27" name="Mendeley Citation Style_1">
    <vt:lpwstr>http://csl.mendeley.com/styles/200723691/nature2</vt:lpwstr>
  </property>
</Properties>
</file>