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DF390" w14:textId="00C74D60" w:rsidR="001870E5" w:rsidRPr="00D90E4B" w:rsidRDefault="001870E5" w:rsidP="00D90E4B">
      <w:pPr>
        <w:spacing w:before="120" w:after="120" w:line="480" w:lineRule="auto"/>
        <w:jc w:val="center"/>
        <w:rPr>
          <w:b/>
          <w:sz w:val="22"/>
          <w:szCs w:val="22"/>
        </w:rPr>
      </w:pPr>
      <w:r w:rsidRPr="00D90E4B">
        <w:rPr>
          <w:b/>
          <w:sz w:val="22"/>
          <w:szCs w:val="22"/>
        </w:rPr>
        <w:t>R&amp;D employee</w:t>
      </w:r>
      <w:r w:rsidR="00D22C66" w:rsidRPr="00D90E4B">
        <w:rPr>
          <w:b/>
          <w:sz w:val="22"/>
          <w:szCs w:val="22"/>
        </w:rPr>
        <w:t>s’</w:t>
      </w:r>
      <w:r w:rsidRPr="00D90E4B">
        <w:rPr>
          <w:b/>
          <w:sz w:val="22"/>
          <w:szCs w:val="22"/>
        </w:rPr>
        <w:t xml:space="preserve"> tenure in MNC subsidiaries:</w:t>
      </w:r>
    </w:p>
    <w:p w14:paraId="6975AE1B" w14:textId="5BC27A17" w:rsidR="001870E5" w:rsidRPr="00D90E4B" w:rsidRDefault="002A5A54" w:rsidP="00D90E4B">
      <w:pPr>
        <w:spacing w:before="120" w:after="120" w:line="480" w:lineRule="auto"/>
        <w:jc w:val="center"/>
        <w:rPr>
          <w:b/>
          <w:sz w:val="22"/>
          <w:szCs w:val="22"/>
        </w:rPr>
      </w:pPr>
      <w:r w:rsidRPr="00D90E4B">
        <w:rPr>
          <w:b/>
          <w:sz w:val="22"/>
          <w:szCs w:val="22"/>
        </w:rPr>
        <w:t>The role of i</w:t>
      </w:r>
      <w:r w:rsidR="001870E5" w:rsidRPr="00D90E4B">
        <w:rPr>
          <w:b/>
          <w:sz w:val="22"/>
          <w:szCs w:val="22"/>
        </w:rPr>
        <w:t>nstitutional distance and experience</w:t>
      </w:r>
    </w:p>
    <w:p w14:paraId="62A536FF" w14:textId="77777777" w:rsidR="001870E5" w:rsidRPr="00D90E4B" w:rsidRDefault="001870E5" w:rsidP="00D90E4B">
      <w:pPr>
        <w:spacing w:before="120" w:after="120" w:line="480" w:lineRule="auto"/>
        <w:rPr>
          <w:sz w:val="22"/>
          <w:szCs w:val="22"/>
        </w:rPr>
      </w:pPr>
    </w:p>
    <w:p w14:paraId="773BB1C5" w14:textId="77777777" w:rsidR="001870E5" w:rsidRPr="00D90E4B" w:rsidRDefault="001870E5" w:rsidP="00D90E4B">
      <w:pPr>
        <w:spacing w:before="120" w:after="120" w:line="480" w:lineRule="auto"/>
        <w:rPr>
          <w:b/>
          <w:sz w:val="22"/>
          <w:szCs w:val="22"/>
        </w:rPr>
      </w:pPr>
      <w:r w:rsidRPr="00D90E4B">
        <w:rPr>
          <w:b/>
          <w:sz w:val="22"/>
          <w:szCs w:val="22"/>
        </w:rPr>
        <w:t>ABSTRACT</w:t>
      </w:r>
    </w:p>
    <w:p w14:paraId="481FCA4D" w14:textId="70D0949A" w:rsidR="001870E5" w:rsidRPr="00D90E4B" w:rsidRDefault="00774E63" w:rsidP="00D90E4B">
      <w:pPr>
        <w:spacing w:before="120" w:after="120" w:line="480" w:lineRule="auto"/>
        <w:rPr>
          <w:rFonts w:eastAsia="Times New Roman"/>
          <w:sz w:val="22"/>
          <w:szCs w:val="22"/>
        </w:rPr>
      </w:pPr>
      <w:r w:rsidRPr="00D90E4B">
        <w:rPr>
          <w:sz w:val="22"/>
          <w:szCs w:val="22"/>
        </w:rPr>
        <w:t xml:space="preserve">Long </w:t>
      </w:r>
      <w:r w:rsidR="001870E5" w:rsidRPr="00D90E4B">
        <w:rPr>
          <w:sz w:val="22"/>
          <w:szCs w:val="22"/>
        </w:rPr>
        <w:t xml:space="preserve">tenure of research and development (R&amp;D) employees helps organisations to utilise employees’ knowledge over a sustained time period and strengthen their competitive advantage.  It also allows organisations to benefit from the </w:t>
      </w:r>
      <w:r w:rsidR="0031342F" w:rsidRPr="00D90E4B">
        <w:rPr>
          <w:sz w:val="22"/>
          <w:szCs w:val="22"/>
        </w:rPr>
        <w:t xml:space="preserve">training </w:t>
      </w:r>
      <w:r w:rsidR="001870E5" w:rsidRPr="00D90E4B">
        <w:rPr>
          <w:sz w:val="22"/>
          <w:szCs w:val="22"/>
        </w:rPr>
        <w:t>investments made on their R&amp;D employees. Thus, identify</w:t>
      </w:r>
      <w:r w:rsidR="007B3222" w:rsidRPr="00D90E4B">
        <w:rPr>
          <w:sz w:val="22"/>
          <w:szCs w:val="22"/>
        </w:rPr>
        <w:t>ing</w:t>
      </w:r>
      <w:r w:rsidR="001870E5" w:rsidRPr="00D90E4B">
        <w:rPr>
          <w:sz w:val="22"/>
          <w:szCs w:val="22"/>
        </w:rPr>
        <w:t xml:space="preserve"> the determinants of R&amp;D employees’ tenure </w:t>
      </w:r>
      <w:r w:rsidR="007B3222" w:rsidRPr="00D90E4B">
        <w:rPr>
          <w:sz w:val="22"/>
          <w:szCs w:val="22"/>
        </w:rPr>
        <w:t>is crucial for</w:t>
      </w:r>
      <w:r w:rsidR="006D2C05" w:rsidRPr="00D90E4B">
        <w:rPr>
          <w:sz w:val="22"/>
          <w:szCs w:val="22"/>
        </w:rPr>
        <w:t xml:space="preserve"> </w:t>
      </w:r>
      <w:r w:rsidR="001870E5" w:rsidRPr="00D90E4B">
        <w:rPr>
          <w:sz w:val="22"/>
          <w:szCs w:val="22"/>
        </w:rPr>
        <w:t>design</w:t>
      </w:r>
      <w:r w:rsidR="007B3222" w:rsidRPr="00D90E4B">
        <w:rPr>
          <w:sz w:val="22"/>
          <w:szCs w:val="22"/>
        </w:rPr>
        <w:t>ing</w:t>
      </w:r>
      <w:r w:rsidR="009457C6" w:rsidRPr="00D90E4B">
        <w:rPr>
          <w:sz w:val="22"/>
          <w:szCs w:val="22"/>
        </w:rPr>
        <w:t xml:space="preserve"> effective</w:t>
      </w:r>
      <w:r w:rsidR="001870E5" w:rsidRPr="00D90E4B">
        <w:rPr>
          <w:sz w:val="22"/>
          <w:szCs w:val="22"/>
        </w:rPr>
        <w:t xml:space="preserve"> R&amp;D employee retention strategies.  This paper analyses the </w:t>
      </w:r>
      <w:r w:rsidR="00177E02" w:rsidRPr="00D90E4B">
        <w:rPr>
          <w:sz w:val="22"/>
          <w:szCs w:val="22"/>
        </w:rPr>
        <w:t>factors explaining R&amp;D employees</w:t>
      </w:r>
      <w:r w:rsidR="006F01A7" w:rsidRPr="00D90E4B">
        <w:rPr>
          <w:sz w:val="22"/>
          <w:szCs w:val="22"/>
        </w:rPr>
        <w:t>’ tenure</w:t>
      </w:r>
      <w:r w:rsidR="001870E5" w:rsidRPr="00D90E4B">
        <w:rPr>
          <w:sz w:val="22"/>
          <w:szCs w:val="22"/>
        </w:rPr>
        <w:t xml:space="preserve"> in the subsidiaries of multinational corporations (MNCs). Building on institutional theory, we claim that formal and informal institutional distance between MNCs’ home and host country might lead to </w:t>
      </w:r>
      <w:r w:rsidR="00E54741" w:rsidRPr="00D90E4B">
        <w:rPr>
          <w:sz w:val="22"/>
          <w:szCs w:val="22"/>
        </w:rPr>
        <w:t xml:space="preserve">R&amp;D employees’ </w:t>
      </w:r>
      <w:r w:rsidR="0026693B" w:rsidRPr="00D90E4B">
        <w:rPr>
          <w:sz w:val="22"/>
          <w:szCs w:val="22"/>
        </w:rPr>
        <w:t>short tenure in</w:t>
      </w:r>
      <w:r w:rsidR="001870E5" w:rsidRPr="00D90E4B">
        <w:rPr>
          <w:sz w:val="22"/>
          <w:szCs w:val="22"/>
        </w:rPr>
        <w:t xml:space="preserve"> subsidiaries. We </w:t>
      </w:r>
      <w:r w:rsidR="009457C6" w:rsidRPr="00D90E4B">
        <w:rPr>
          <w:sz w:val="22"/>
          <w:szCs w:val="22"/>
        </w:rPr>
        <w:t xml:space="preserve">further </w:t>
      </w:r>
      <w:r w:rsidR="001870E5" w:rsidRPr="00D90E4B">
        <w:rPr>
          <w:sz w:val="22"/>
          <w:szCs w:val="22"/>
        </w:rPr>
        <w:t>suggest that</w:t>
      </w:r>
      <w:r w:rsidR="009457C6" w:rsidRPr="00D90E4B">
        <w:rPr>
          <w:sz w:val="22"/>
          <w:szCs w:val="22"/>
        </w:rPr>
        <w:t xml:space="preserve"> R&amp;D employees’ international experience and MNCs’ host country experience play</w:t>
      </w:r>
      <w:r w:rsidR="001870E5" w:rsidRPr="00D90E4B">
        <w:rPr>
          <w:sz w:val="22"/>
          <w:szCs w:val="22"/>
        </w:rPr>
        <w:t xml:space="preserve"> a moderating role. We find support for our hypotheses mobilising an original database that combines patent data </w:t>
      </w:r>
      <w:r w:rsidR="002008E2" w:rsidRPr="00D90E4B">
        <w:rPr>
          <w:sz w:val="22"/>
          <w:szCs w:val="22"/>
        </w:rPr>
        <w:t>and the LinkedIn profiles of 939</w:t>
      </w:r>
      <w:r w:rsidR="001870E5" w:rsidRPr="00D90E4B">
        <w:rPr>
          <w:sz w:val="22"/>
          <w:szCs w:val="22"/>
        </w:rPr>
        <w:t xml:space="preserve"> R&amp;D employees in</w:t>
      </w:r>
      <w:r w:rsidR="001870E5" w:rsidRPr="00D90E4B">
        <w:rPr>
          <w:rFonts w:eastAsia="Times New Roman"/>
          <w:sz w:val="22"/>
          <w:szCs w:val="22"/>
        </w:rPr>
        <w:t xml:space="preserve"> 2</w:t>
      </w:r>
      <w:r w:rsidR="002008E2" w:rsidRPr="00D90E4B">
        <w:rPr>
          <w:rFonts w:eastAsia="Times New Roman"/>
          <w:sz w:val="22"/>
          <w:szCs w:val="22"/>
        </w:rPr>
        <w:t>56</w:t>
      </w:r>
      <w:r w:rsidR="001870E5" w:rsidRPr="00D90E4B">
        <w:rPr>
          <w:rFonts w:eastAsia="Times New Roman"/>
          <w:sz w:val="22"/>
          <w:szCs w:val="22"/>
        </w:rPr>
        <w:t xml:space="preserve"> MNC subsidiaries in India.</w:t>
      </w:r>
    </w:p>
    <w:p w14:paraId="06A0D001" w14:textId="77777777" w:rsidR="001870E5" w:rsidRPr="00D90E4B" w:rsidRDefault="001870E5" w:rsidP="00D90E4B">
      <w:pPr>
        <w:spacing w:before="120" w:after="120" w:line="480" w:lineRule="auto"/>
        <w:rPr>
          <w:rFonts w:eastAsia="Times New Roman"/>
          <w:sz w:val="22"/>
          <w:szCs w:val="22"/>
        </w:rPr>
      </w:pPr>
    </w:p>
    <w:p w14:paraId="62587CA5" w14:textId="7FCF4AA2" w:rsidR="001870E5" w:rsidRPr="00D90E4B" w:rsidRDefault="001870E5" w:rsidP="00D90E4B">
      <w:pPr>
        <w:spacing w:before="120" w:after="120" w:line="480" w:lineRule="auto"/>
        <w:rPr>
          <w:sz w:val="22"/>
          <w:szCs w:val="22"/>
        </w:rPr>
      </w:pPr>
      <w:r w:rsidRPr="00D90E4B">
        <w:rPr>
          <w:rFonts w:eastAsia="Times New Roman"/>
          <w:b/>
          <w:bCs/>
          <w:sz w:val="22"/>
          <w:szCs w:val="22"/>
        </w:rPr>
        <w:t>Keywords:</w:t>
      </w:r>
      <w:r w:rsidRPr="00D90E4B">
        <w:rPr>
          <w:rFonts w:eastAsia="Times New Roman"/>
          <w:sz w:val="22"/>
          <w:szCs w:val="22"/>
        </w:rPr>
        <w:t xml:space="preserve"> </w:t>
      </w:r>
      <w:r w:rsidRPr="00D90E4B">
        <w:rPr>
          <w:sz w:val="22"/>
          <w:szCs w:val="22"/>
        </w:rPr>
        <w:t xml:space="preserve">R&amp;D employee tenure, institutional distance, multinational companies, </w:t>
      </w:r>
      <w:r w:rsidR="00D8365B" w:rsidRPr="00D90E4B">
        <w:rPr>
          <w:sz w:val="22"/>
          <w:szCs w:val="22"/>
        </w:rPr>
        <w:t xml:space="preserve">experience, </w:t>
      </w:r>
      <w:r w:rsidRPr="00D90E4B">
        <w:rPr>
          <w:sz w:val="22"/>
          <w:szCs w:val="22"/>
        </w:rPr>
        <w:t>LinkedIn</w:t>
      </w:r>
    </w:p>
    <w:p w14:paraId="21C8F141" w14:textId="77777777" w:rsidR="001870E5" w:rsidRPr="00D90E4B" w:rsidRDefault="001870E5" w:rsidP="00D90E4B">
      <w:pPr>
        <w:spacing w:before="120" w:after="120" w:line="480" w:lineRule="auto"/>
        <w:rPr>
          <w:b/>
          <w:bCs/>
          <w:sz w:val="22"/>
          <w:szCs w:val="22"/>
        </w:rPr>
      </w:pPr>
    </w:p>
    <w:p w14:paraId="7B4CF4DF" w14:textId="56D1E7FC" w:rsidR="001870E5" w:rsidRPr="00D90E4B" w:rsidRDefault="001870E5" w:rsidP="00D90E4B">
      <w:pPr>
        <w:spacing w:before="120" w:after="120" w:line="480" w:lineRule="auto"/>
        <w:rPr>
          <w:b/>
          <w:bCs/>
          <w:sz w:val="22"/>
          <w:szCs w:val="22"/>
        </w:rPr>
      </w:pPr>
    </w:p>
    <w:p w14:paraId="4DBD9473" w14:textId="77777777" w:rsidR="00D8365B" w:rsidRPr="00D90E4B" w:rsidRDefault="00D8365B" w:rsidP="00D90E4B">
      <w:pPr>
        <w:spacing w:before="120" w:after="120" w:line="480" w:lineRule="auto"/>
        <w:rPr>
          <w:b/>
          <w:bCs/>
          <w:sz w:val="22"/>
          <w:szCs w:val="22"/>
        </w:rPr>
      </w:pPr>
    </w:p>
    <w:p w14:paraId="0974ED64" w14:textId="77777777" w:rsidR="001870E5" w:rsidRPr="00D90E4B" w:rsidRDefault="001870E5" w:rsidP="00D90E4B">
      <w:pPr>
        <w:spacing w:before="120" w:after="120" w:line="480" w:lineRule="auto"/>
        <w:rPr>
          <w:b/>
          <w:bCs/>
          <w:sz w:val="22"/>
          <w:szCs w:val="22"/>
        </w:rPr>
      </w:pPr>
    </w:p>
    <w:p w14:paraId="226E7ED9" w14:textId="6C303323" w:rsidR="001870E5" w:rsidRPr="00D90E4B" w:rsidRDefault="001870E5" w:rsidP="00D90E4B">
      <w:pPr>
        <w:spacing w:before="120" w:after="120" w:line="480" w:lineRule="auto"/>
        <w:rPr>
          <w:b/>
          <w:bCs/>
          <w:sz w:val="22"/>
          <w:szCs w:val="22"/>
        </w:rPr>
      </w:pPr>
    </w:p>
    <w:p w14:paraId="5B3258E6" w14:textId="444EEF23" w:rsidR="0081483D" w:rsidRPr="00D90E4B" w:rsidRDefault="0081483D" w:rsidP="00D90E4B">
      <w:pPr>
        <w:pStyle w:val="Heading2"/>
        <w:spacing w:after="120" w:line="480" w:lineRule="auto"/>
        <w:rPr>
          <w:rFonts w:ascii="Times New Roman" w:hAnsi="Times New Roman" w:cs="Times New Roman"/>
          <w:b/>
          <w:color w:val="auto"/>
          <w:sz w:val="22"/>
          <w:szCs w:val="22"/>
        </w:rPr>
      </w:pPr>
      <w:r w:rsidRPr="00D90E4B">
        <w:rPr>
          <w:rFonts w:ascii="Times New Roman" w:hAnsi="Times New Roman" w:cs="Times New Roman"/>
          <w:b/>
          <w:color w:val="auto"/>
          <w:sz w:val="22"/>
          <w:szCs w:val="22"/>
        </w:rPr>
        <w:lastRenderedPageBreak/>
        <w:t>1. Introduction</w:t>
      </w:r>
    </w:p>
    <w:p w14:paraId="4D7CA194" w14:textId="3BD8151E" w:rsidR="00C71BFC" w:rsidRPr="00D90E4B" w:rsidRDefault="00796EDA" w:rsidP="00D90E4B">
      <w:pPr>
        <w:spacing w:before="120" w:after="120" w:line="480" w:lineRule="auto"/>
        <w:ind w:firstLine="800"/>
        <w:rPr>
          <w:sz w:val="22"/>
          <w:szCs w:val="22"/>
        </w:rPr>
      </w:pPr>
      <w:r w:rsidRPr="00D90E4B">
        <w:rPr>
          <w:sz w:val="22"/>
          <w:szCs w:val="22"/>
        </w:rPr>
        <w:t xml:space="preserve">MNC subsidiaries carry significant importance to MNCs’ global R&amp;D investments, because subsidiaries contribute to </w:t>
      </w:r>
      <w:r w:rsidR="00A52CD7">
        <w:rPr>
          <w:sz w:val="22"/>
          <w:szCs w:val="22"/>
        </w:rPr>
        <w:t xml:space="preserve">not only </w:t>
      </w:r>
      <w:r w:rsidRPr="00D90E4B">
        <w:rPr>
          <w:sz w:val="22"/>
          <w:szCs w:val="22"/>
        </w:rPr>
        <w:t xml:space="preserve">developing products and technologies </w:t>
      </w:r>
      <w:r w:rsidR="006268B6" w:rsidRPr="00D90E4B">
        <w:rPr>
          <w:sz w:val="22"/>
          <w:szCs w:val="22"/>
        </w:rPr>
        <w:t>matching</w:t>
      </w:r>
      <w:r w:rsidRPr="00D90E4B">
        <w:rPr>
          <w:sz w:val="22"/>
          <w:szCs w:val="22"/>
        </w:rPr>
        <w:t xml:space="preserve"> the local market needs in host countries, </w:t>
      </w:r>
      <w:r w:rsidR="006D2C05" w:rsidRPr="00D90E4B">
        <w:rPr>
          <w:sz w:val="22"/>
          <w:szCs w:val="22"/>
        </w:rPr>
        <w:t xml:space="preserve">but </w:t>
      </w:r>
      <w:r w:rsidRPr="00D90E4B">
        <w:rPr>
          <w:sz w:val="22"/>
          <w:szCs w:val="22"/>
        </w:rPr>
        <w:t xml:space="preserve">also global knowledge augmentation in MNCs </w:t>
      </w:r>
      <w:r w:rsidR="00783864" w:rsidRPr="00D90E4B">
        <w:rPr>
          <w:sz w:val="22"/>
          <w:szCs w:val="22"/>
        </w:rPr>
        <w:t>(</w:t>
      </w:r>
      <w:r w:rsidR="00174356" w:rsidRPr="00D90E4B">
        <w:rPr>
          <w:sz w:val="22"/>
          <w:szCs w:val="22"/>
        </w:rPr>
        <w:t xml:space="preserve">Allen et al., 2018; </w:t>
      </w:r>
      <w:r w:rsidR="007926FB" w:rsidRPr="00D90E4B">
        <w:rPr>
          <w:sz w:val="22"/>
          <w:szCs w:val="22"/>
        </w:rPr>
        <w:t>Gassmann and Han, 2004; Govindarajan and Ramamurti, 2011</w:t>
      </w:r>
      <w:r w:rsidR="00CD30F3" w:rsidRPr="00D90E4B">
        <w:rPr>
          <w:sz w:val="22"/>
          <w:szCs w:val="22"/>
        </w:rPr>
        <w:t>; Papanastassio et al., 2020</w:t>
      </w:r>
      <w:r w:rsidR="00783864" w:rsidRPr="00D90E4B">
        <w:rPr>
          <w:sz w:val="22"/>
          <w:szCs w:val="22"/>
        </w:rPr>
        <w:t xml:space="preserve">). For some MNCs, the overseas R&amp;D centres represent more than 50% of their total R&amp;D activities. </w:t>
      </w:r>
      <w:r w:rsidR="00B4341B" w:rsidRPr="00D90E4B">
        <w:rPr>
          <w:sz w:val="22"/>
          <w:szCs w:val="22"/>
        </w:rPr>
        <w:t>General</w:t>
      </w:r>
      <w:r w:rsidR="003328A3" w:rsidRPr="00D90E4B">
        <w:rPr>
          <w:sz w:val="22"/>
          <w:szCs w:val="22"/>
        </w:rPr>
        <w:t xml:space="preserve"> Electric’s </w:t>
      </w:r>
      <w:r w:rsidR="00783864" w:rsidRPr="00D90E4B">
        <w:rPr>
          <w:sz w:val="22"/>
          <w:szCs w:val="22"/>
        </w:rPr>
        <w:t>Chin</w:t>
      </w:r>
      <w:r w:rsidR="003328A3" w:rsidRPr="00D90E4B">
        <w:rPr>
          <w:sz w:val="22"/>
          <w:szCs w:val="22"/>
        </w:rPr>
        <w:t>ese</w:t>
      </w:r>
      <w:r w:rsidR="00783864" w:rsidRPr="00D90E4B">
        <w:rPr>
          <w:sz w:val="22"/>
          <w:szCs w:val="22"/>
        </w:rPr>
        <w:t xml:space="preserve"> and India</w:t>
      </w:r>
      <w:r w:rsidR="003328A3" w:rsidRPr="00D90E4B">
        <w:rPr>
          <w:sz w:val="22"/>
          <w:szCs w:val="22"/>
        </w:rPr>
        <w:t>n subsidiaries</w:t>
      </w:r>
      <w:r w:rsidR="00783864" w:rsidRPr="00D90E4B">
        <w:rPr>
          <w:sz w:val="22"/>
          <w:szCs w:val="22"/>
        </w:rPr>
        <w:t xml:space="preserve"> constitute 63% of </w:t>
      </w:r>
      <w:r w:rsidR="003328A3" w:rsidRPr="00D90E4B">
        <w:rPr>
          <w:sz w:val="22"/>
          <w:szCs w:val="22"/>
        </w:rPr>
        <w:t>their</w:t>
      </w:r>
      <w:r w:rsidR="00184CAD" w:rsidRPr="00D90E4B">
        <w:rPr>
          <w:sz w:val="22"/>
          <w:szCs w:val="22"/>
        </w:rPr>
        <w:t xml:space="preserve"> global R&amp;D staff</w:t>
      </w:r>
      <w:r w:rsidR="00A34AA3" w:rsidRPr="00D90E4B">
        <w:rPr>
          <w:sz w:val="22"/>
          <w:szCs w:val="22"/>
        </w:rPr>
        <w:t xml:space="preserve"> </w:t>
      </w:r>
      <w:r w:rsidR="00F3070C" w:rsidRPr="00D90E4B">
        <w:rPr>
          <w:sz w:val="22"/>
          <w:szCs w:val="22"/>
        </w:rPr>
        <w:t>(</w:t>
      </w:r>
      <w:r w:rsidR="00A34AA3" w:rsidRPr="00D90E4B">
        <w:rPr>
          <w:sz w:val="22"/>
          <w:szCs w:val="22"/>
        </w:rPr>
        <w:t>Gerybadze and Merk, 2014)</w:t>
      </w:r>
      <w:r w:rsidR="00783864" w:rsidRPr="00D90E4B">
        <w:rPr>
          <w:sz w:val="22"/>
          <w:szCs w:val="22"/>
        </w:rPr>
        <w:t xml:space="preserve">. To support such R&amp;D activities, the retention of R&amp;D employees </w:t>
      </w:r>
      <w:r w:rsidR="00B50470" w:rsidRPr="00D90E4B">
        <w:rPr>
          <w:sz w:val="22"/>
          <w:szCs w:val="22"/>
        </w:rPr>
        <w:t>is vital</w:t>
      </w:r>
      <w:r w:rsidR="003710EB" w:rsidRPr="00D90E4B">
        <w:rPr>
          <w:sz w:val="22"/>
          <w:szCs w:val="22"/>
        </w:rPr>
        <w:t xml:space="preserve">, because </w:t>
      </w:r>
      <w:r w:rsidR="00B4341B" w:rsidRPr="00D90E4B">
        <w:rPr>
          <w:sz w:val="22"/>
          <w:szCs w:val="22"/>
        </w:rPr>
        <w:t>their</w:t>
      </w:r>
      <w:r w:rsidR="003710EB" w:rsidRPr="00D90E4B">
        <w:rPr>
          <w:sz w:val="22"/>
          <w:szCs w:val="22"/>
        </w:rPr>
        <w:t xml:space="preserve"> </w:t>
      </w:r>
      <w:r w:rsidR="00B4341B" w:rsidRPr="00D90E4B">
        <w:rPr>
          <w:sz w:val="22"/>
          <w:szCs w:val="22"/>
        </w:rPr>
        <w:t>departure from</w:t>
      </w:r>
      <w:r w:rsidR="003710EB" w:rsidRPr="00D90E4B">
        <w:rPr>
          <w:sz w:val="22"/>
          <w:szCs w:val="22"/>
        </w:rPr>
        <w:t xml:space="preserve"> </w:t>
      </w:r>
      <w:r w:rsidR="00783864" w:rsidRPr="00D90E4B">
        <w:rPr>
          <w:sz w:val="22"/>
          <w:szCs w:val="22"/>
        </w:rPr>
        <w:t xml:space="preserve">subsidiaries may lead to the leakage of subsidiary-level and/or company-level knowledge </w:t>
      </w:r>
      <w:r w:rsidR="003710EB" w:rsidRPr="00D90E4B">
        <w:rPr>
          <w:sz w:val="22"/>
          <w:szCs w:val="22"/>
        </w:rPr>
        <w:t xml:space="preserve">and </w:t>
      </w:r>
      <w:r w:rsidR="00F3070C" w:rsidRPr="00D90E4B">
        <w:rPr>
          <w:sz w:val="22"/>
          <w:szCs w:val="22"/>
        </w:rPr>
        <w:t>jeopardise MNC</w:t>
      </w:r>
      <w:r w:rsidR="00783864" w:rsidRPr="00D90E4B">
        <w:rPr>
          <w:sz w:val="22"/>
          <w:szCs w:val="22"/>
        </w:rPr>
        <w:t>s</w:t>
      </w:r>
      <w:r w:rsidR="00F3070C" w:rsidRPr="00D90E4B">
        <w:rPr>
          <w:sz w:val="22"/>
          <w:szCs w:val="22"/>
        </w:rPr>
        <w:t>’</w:t>
      </w:r>
      <w:r w:rsidR="00783864" w:rsidRPr="00D90E4B">
        <w:rPr>
          <w:sz w:val="22"/>
          <w:szCs w:val="22"/>
        </w:rPr>
        <w:t xml:space="preserve"> subsidiary-level and global R&amp;D investments </w:t>
      </w:r>
      <w:r w:rsidR="00902F14" w:rsidRPr="00D90E4B">
        <w:rPr>
          <w:sz w:val="22"/>
          <w:szCs w:val="22"/>
        </w:rPr>
        <w:t>(Holm et al., 2020</w:t>
      </w:r>
      <w:r w:rsidR="00CB2E78" w:rsidRPr="00D90E4B">
        <w:rPr>
          <w:sz w:val="22"/>
          <w:szCs w:val="22"/>
        </w:rPr>
        <w:t xml:space="preserve">; </w:t>
      </w:r>
      <w:r w:rsidR="00783864" w:rsidRPr="00D90E4B">
        <w:rPr>
          <w:sz w:val="22"/>
          <w:szCs w:val="22"/>
        </w:rPr>
        <w:t>Singh, 2007; Spencer, 2008).</w:t>
      </w:r>
      <w:r w:rsidR="00C71BFC" w:rsidRPr="00D90E4B">
        <w:rPr>
          <w:sz w:val="22"/>
          <w:szCs w:val="22"/>
        </w:rPr>
        <w:t xml:space="preserve"> </w:t>
      </w:r>
      <w:r w:rsidR="006D2C05" w:rsidRPr="00D90E4B">
        <w:rPr>
          <w:sz w:val="22"/>
          <w:szCs w:val="22"/>
        </w:rPr>
        <w:t xml:space="preserve">Researchers </w:t>
      </w:r>
      <w:r w:rsidR="00D8586B" w:rsidRPr="00D90E4B">
        <w:rPr>
          <w:sz w:val="22"/>
          <w:szCs w:val="22"/>
        </w:rPr>
        <w:t xml:space="preserve">(Kale and Little, 2007; </w:t>
      </w:r>
      <w:r w:rsidR="008E7751" w:rsidRPr="00D90E4B">
        <w:rPr>
          <w:sz w:val="22"/>
          <w:szCs w:val="22"/>
        </w:rPr>
        <w:t xml:space="preserve">Lopes and Simões, 2020; </w:t>
      </w:r>
      <w:r w:rsidR="00D8586B" w:rsidRPr="00D90E4B">
        <w:rPr>
          <w:sz w:val="22"/>
          <w:szCs w:val="22"/>
        </w:rPr>
        <w:t>Singh, 2007</w:t>
      </w:r>
      <w:r w:rsidR="000B79F0" w:rsidRPr="00D90E4B">
        <w:rPr>
          <w:sz w:val="22"/>
          <w:szCs w:val="22"/>
        </w:rPr>
        <w:t xml:space="preserve">; </w:t>
      </w:r>
      <w:r w:rsidR="00AD3EC5" w:rsidRPr="00D90E4B">
        <w:rPr>
          <w:sz w:val="22"/>
          <w:szCs w:val="22"/>
          <w:shd w:val="clear" w:color="auto" w:fill="FFFFFF"/>
        </w:rPr>
        <w:t xml:space="preserve">Von </w:t>
      </w:r>
      <w:r w:rsidR="000B79F0" w:rsidRPr="00D90E4B">
        <w:rPr>
          <w:sz w:val="22"/>
          <w:szCs w:val="22"/>
        </w:rPr>
        <w:t>Zedwitz et al., 2007</w:t>
      </w:r>
      <w:r w:rsidR="00D8586B" w:rsidRPr="00D90E4B">
        <w:rPr>
          <w:sz w:val="22"/>
          <w:szCs w:val="22"/>
        </w:rPr>
        <w:t>) have</w:t>
      </w:r>
      <w:r w:rsidR="000B79F0" w:rsidRPr="00D90E4B">
        <w:rPr>
          <w:sz w:val="22"/>
          <w:szCs w:val="22"/>
        </w:rPr>
        <w:t xml:space="preserve"> discussed the high R&amp;D employee turnover rates </w:t>
      </w:r>
      <w:r w:rsidR="00184CAD" w:rsidRPr="00D90E4B">
        <w:rPr>
          <w:sz w:val="22"/>
          <w:szCs w:val="22"/>
        </w:rPr>
        <w:t>in</w:t>
      </w:r>
      <w:r w:rsidR="000B79F0" w:rsidRPr="00D90E4B">
        <w:rPr>
          <w:sz w:val="22"/>
          <w:szCs w:val="22"/>
        </w:rPr>
        <w:t xml:space="preserve"> MNC subsidiaries and how</w:t>
      </w:r>
      <w:r w:rsidR="00D8586B" w:rsidRPr="00D90E4B">
        <w:rPr>
          <w:sz w:val="22"/>
          <w:szCs w:val="22"/>
        </w:rPr>
        <w:t xml:space="preserve"> </w:t>
      </w:r>
      <w:r w:rsidR="00054E6A" w:rsidRPr="00D90E4B">
        <w:rPr>
          <w:sz w:val="22"/>
          <w:szCs w:val="22"/>
        </w:rPr>
        <w:t xml:space="preserve">it </w:t>
      </w:r>
      <w:r w:rsidR="006B72B2" w:rsidRPr="00D90E4B">
        <w:rPr>
          <w:sz w:val="22"/>
          <w:szCs w:val="22"/>
        </w:rPr>
        <w:t>can</w:t>
      </w:r>
      <w:r w:rsidR="00D8586B" w:rsidRPr="00D90E4B">
        <w:rPr>
          <w:sz w:val="22"/>
          <w:szCs w:val="22"/>
        </w:rPr>
        <w:t xml:space="preserve"> negatively </w:t>
      </w:r>
      <w:r w:rsidR="006B72B2" w:rsidRPr="00D90E4B">
        <w:rPr>
          <w:sz w:val="22"/>
          <w:szCs w:val="22"/>
        </w:rPr>
        <w:t>impact</w:t>
      </w:r>
      <w:r w:rsidR="00D8586B" w:rsidRPr="00D90E4B">
        <w:rPr>
          <w:sz w:val="22"/>
          <w:szCs w:val="22"/>
        </w:rPr>
        <w:t xml:space="preserve"> MNCs’ business and deplete the</w:t>
      </w:r>
      <w:r w:rsidR="00B4341B" w:rsidRPr="00D90E4B">
        <w:rPr>
          <w:sz w:val="22"/>
          <w:szCs w:val="22"/>
        </w:rPr>
        <w:t>ir</w:t>
      </w:r>
      <w:r w:rsidR="00D8586B" w:rsidRPr="00D90E4B">
        <w:rPr>
          <w:sz w:val="22"/>
          <w:szCs w:val="22"/>
        </w:rPr>
        <w:t xml:space="preserve"> technology advantage</w:t>
      </w:r>
      <w:r w:rsidR="00B4341B" w:rsidRPr="00D90E4B">
        <w:rPr>
          <w:sz w:val="22"/>
          <w:szCs w:val="22"/>
        </w:rPr>
        <w:t>s</w:t>
      </w:r>
      <w:r w:rsidR="00D8586B" w:rsidRPr="00D90E4B">
        <w:rPr>
          <w:sz w:val="22"/>
          <w:szCs w:val="22"/>
        </w:rPr>
        <w:t xml:space="preserve"> over local firms in host countries.</w:t>
      </w:r>
    </w:p>
    <w:p w14:paraId="0532E937" w14:textId="03239CF3" w:rsidR="00783864" w:rsidRPr="00D90E4B" w:rsidRDefault="003710EB" w:rsidP="00D90E4B">
      <w:pPr>
        <w:spacing w:before="120" w:after="120" w:line="480" w:lineRule="auto"/>
        <w:ind w:firstLine="800"/>
        <w:rPr>
          <w:sz w:val="22"/>
          <w:szCs w:val="22"/>
        </w:rPr>
      </w:pPr>
      <w:r w:rsidRPr="00D90E4B">
        <w:rPr>
          <w:sz w:val="22"/>
          <w:szCs w:val="22"/>
        </w:rPr>
        <w:t>Moreover,</w:t>
      </w:r>
      <w:r w:rsidR="00783864" w:rsidRPr="00D90E4B">
        <w:rPr>
          <w:sz w:val="22"/>
          <w:szCs w:val="22"/>
        </w:rPr>
        <w:t xml:space="preserve"> </w:t>
      </w:r>
      <w:r w:rsidRPr="00D90E4B">
        <w:rPr>
          <w:sz w:val="22"/>
          <w:szCs w:val="22"/>
        </w:rPr>
        <w:t>R&amp;D employees</w:t>
      </w:r>
      <w:r w:rsidR="009B1932" w:rsidRPr="00D90E4B">
        <w:rPr>
          <w:sz w:val="22"/>
          <w:szCs w:val="22"/>
        </w:rPr>
        <w:t>’ early turnover</w:t>
      </w:r>
      <w:r w:rsidR="00783864" w:rsidRPr="00D90E4B">
        <w:rPr>
          <w:sz w:val="22"/>
          <w:szCs w:val="22"/>
        </w:rPr>
        <w:t>, i.e., employees leaving a subsidiary after a short tenure</w:t>
      </w:r>
      <w:r w:rsidRPr="00D90E4B">
        <w:rPr>
          <w:sz w:val="22"/>
          <w:szCs w:val="22"/>
        </w:rPr>
        <w:t>,</w:t>
      </w:r>
      <w:r w:rsidR="00783864" w:rsidRPr="00D90E4B">
        <w:rPr>
          <w:sz w:val="22"/>
          <w:szCs w:val="22"/>
        </w:rPr>
        <w:t xml:space="preserve"> may cause even more serious </w:t>
      </w:r>
      <w:r w:rsidR="006D2C05" w:rsidRPr="00D90E4B">
        <w:rPr>
          <w:sz w:val="22"/>
          <w:szCs w:val="22"/>
        </w:rPr>
        <w:t>consequences</w:t>
      </w:r>
      <w:r w:rsidR="00783864" w:rsidRPr="00D90E4B">
        <w:rPr>
          <w:sz w:val="22"/>
          <w:szCs w:val="22"/>
        </w:rPr>
        <w:t xml:space="preserve"> for MNC</w:t>
      </w:r>
      <w:r w:rsidR="00054E6A" w:rsidRPr="00D90E4B">
        <w:rPr>
          <w:sz w:val="22"/>
          <w:szCs w:val="22"/>
        </w:rPr>
        <w:t>s</w:t>
      </w:r>
      <w:r w:rsidR="00783864" w:rsidRPr="00D90E4B">
        <w:rPr>
          <w:sz w:val="22"/>
          <w:szCs w:val="22"/>
        </w:rPr>
        <w:t xml:space="preserve">. From a productivity </w:t>
      </w:r>
      <w:r w:rsidR="0074382B" w:rsidRPr="00D90E4B">
        <w:rPr>
          <w:sz w:val="22"/>
          <w:szCs w:val="22"/>
        </w:rPr>
        <w:t>standpoint</w:t>
      </w:r>
      <w:r w:rsidR="00783864" w:rsidRPr="00D90E4B">
        <w:rPr>
          <w:sz w:val="22"/>
          <w:szCs w:val="22"/>
        </w:rPr>
        <w:t xml:space="preserve">, short tenure does not provide adequate time and opportunities for </w:t>
      </w:r>
      <w:r w:rsidR="00EF048E">
        <w:rPr>
          <w:sz w:val="22"/>
          <w:szCs w:val="22"/>
        </w:rPr>
        <w:t>subsidiaries</w:t>
      </w:r>
      <w:r w:rsidR="00783864" w:rsidRPr="00D90E4B">
        <w:rPr>
          <w:sz w:val="22"/>
          <w:szCs w:val="22"/>
        </w:rPr>
        <w:t xml:space="preserve"> to capitalise on </w:t>
      </w:r>
      <w:r w:rsidRPr="00D90E4B">
        <w:rPr>
          <w:sz w:val="22"/>
          <w:szCs w:val="22"/>
        </w:rPr>
        <w:t xml:space="preserve">the </w:t>
      </w:r>
      <w:r w:rsidR="00783864" w:rsidRPr="00D90E4B">
        <w:rPr>
          <w:sz w:val="22"/>
          <w:szCs w:val="22"/>
        </w:rPr>
        <w:t xml:space="preserve">R&amp;D employees’ competencies, for which they were initially hired. Also, employees do take time to settle in and acquire firm-specific competencies including the understanding of the </w:t>
      </w:r>
      <w:r w:rsidR="00184CAD" w:rsidRPr="00D90E4B">
        <w:rPr>
          <w:sz w:val="22"/>
          <w:szCs w:val="22"/>
        </w:rPr>
        <w:t xml:space="preserve">workplace </w:t>
      </w:r>
      <w:r w:rsidR="00783864" w:rsidRPr="00D90E4B">
        <w:rPr>
          <w:sz w:val="22"/>
          <w:szCs w:val="22"/>
        </w:rPr>
        <w:t>values</w:t>
      </w:r>
      <w:r w:rsidR="00184CAD" w:rsidRPr="00D90E4B">
        <w:rPr>
          <w:sz w:val="22"/>
          <w:szCs w:val="22"/>
        </w:rPr>
        <w:t xml:space="preserve"> </w:t>
      </w:r>
      <w:r w:rsidR="00783864" w:rsidRPr="00D90E4B">
        <w:rPr>
          <w:sz w:val="22"/>
          <w:szCs w:val="22"/>
        </w:rPr>
        <w:t>(</w:t>
      </w:r>
      <w:r w:rsidR="00223409" w:rsidRPr="00D90E4B">
        <w:rPr>
          <w:sz w:val="22"/>
          <w:szCs w:val="22"/>
        </w:rPr>
        <w:t xml:space="preserve">Jøranli, 2018; </w:t>
      </w:r>
      <w:r w:rsidR="00783864" w:rsidRPr="00D90E4B">
        <w:rPr>
          <w:sz w:val="22"/>
          <w:szCs w:val="22"/>
        </w:rPr>
        <w:t xml:space="preserve">Luo et al., 2014) and employers' “idiosyncratic needs, organisational procedures, routines, complementary capabilities, and extramural relationships" (Cohen and Levinthal, 1990, p.135). </w:t>
      </w:r>
      <w:r w:rsidR="002A6570" w:rsidRPr="00D90E4B">
        <w:rPr>
          <w:sz w:val="22"/>
          <w:szCs w:val="22"/>
        </w:rPr>
        <w:t>Thus</w:t>
      </w:r>
      <w:r w:rsidR="00783864" w:rsidRPr="00D90E4B">
        <w:rPr>
          <w:sz w:val="22"/>
          <w:szCs w:val="22"/>
        </w:rPr>
        <w:t xml:space="preserve">, short tenure </w:t>
      </w:r>
      <w:r w:rsidRPr="00D90E4B">
        <w:rPr>
          <w:sz w:val="22"/>
          <w:szCs w:val="22"/>
        </w:rPr>
        <w:t xml:space="preserve">reduces the </w:t>
      </w:r>
      <w:r w:rsidR="00783864" w:rsidRPr="00D90E4B">
        <w:rPr>
          <w:sz w:val="22"/>
          <w:szCs w:val="22"/>
        </w:rPr>
        <w:t>R&amp;D employees</w:t>
      </w:r>
      <w:r w:rsidRPr="00D90E4B">
        <w:rPr>
          <w:sz w:val="22"/>
          <w:szCs w:val="22"/>
        </w:rPr>
        <w:t>’ opportunity</w:t>
      </w:r>
      <w:r w:rsidR="00783864" w:rsidRPr="00D90E4B">
        <w:rPr>
          <w:sz w:val="22"/>
          <w:szCs w:val="22"/>
        </w:rPr>
        <w:t xml:space="preserve"> to contribute significantly to </w:t>
      </w:r>
      <w:r w:rsidRPr="00D90E4B">
        <w:rPr>
          <w:sz w:val="22"/>
          <w:szCs w:val="22"/>
        </w:rPr>
        <w:t xml:space="preserve">the </w:t>
      </w:r>
      <w:r w:rsidR="00783864" w:rsidRPr="00D90E4B">
        <w:rPr>
          <w:sz w:val="22"/>
          <w:szCs w:val="22"/>
        </w:rPr>
        <w:t xml:space="preserve">MNC’s innovation productivity. </w:t>
      </w:r>
    </w:p>
    <w:p w14:paraId="0D298C0B" w14:textId="6BE06243" w:rsidR="00783864" w:rsidRPr="00D90E4B" w:rsidRDefault="00783864" w:rsidP="00D90E4B">
      <w:pPr>
        <w:spacing w:before="120" w:after="120" w:line="480" w:lineRule="auto"/>
        <w:ind w:firstLine="800"/>
        <w:rPr>
          <w:sz w:val="22"/>
          <w:szCs w:val="22"/>
        </w:rPr>
      </w:pPr>
      <w:r w:rsidRPr="00D90E4B">
        <w:rPr>
          <w:sz w:val="22"/>
          <w:szCs w:val="22"/>
        </w:rPr>
        <w:t>From a cost perspective, training R&amp;D employees</w:t>
      </w:r>
      <w:r w:rsidR="002600A7" w:rsidRPr="00D90E4B">
        <w:rPr>
          <w:sz w:val="22"/>
          <w:szCs w:val="22"/>
        </w:rPr>
        <w:t xml:space="preserve"> </w:t>
      </w:r>
      <w:r w:rsidRPr="00D90E4B">
        <w:rPr>
          <w:sz w:val="22"/>
          <w:szCs w:val="22"/>
        </w:rPr>
        <w:t>with firm-specific competencies require</w:t>
      </w:r>
      <w:r w:rsidR="003710EB" w:rsidRPr="00D90E4B">
        <w:rPr>
          <w:sz w:val="22"/>
          <w:szCs w:val="22"/>
        </w:rPr>
        <w:t>s</w:t>
      </w:r>
      <w:r w:rsidRPr="00D90E4B">
        <w:rPr>
          <w:sz w:val="22"/>
          <w:szCs w:val="22"/>
        </w:rPr>
        <w:t xml:space="preserve"> significant investments (Borah et al., 2019; Zheng and Lamond, 2010), which can include sending R&amp;D employees to </w:t>
      </w:r>
      <w:r w:rsidR="003710EB" w:rsidRPr="00D90E4B">
        <w:rPr>
          <w:sz w:val="22"/>
          <w:szCs w:val="22"/>
        </w:rPr>
        <w:t xml:space="preserve">the </w:t>
      </w:r>
      <w:r w:rsidRPr="00D90E4B">
        <w:rPr>
          <w:sz w:val="22"/>
          <w:szCs w:val="22"/>
        </w:rPr>
        <w:t xml:space="preserve">company headquarter and other overseas </w:t>
      </w:r>
      <w:r w:rsidR="0087275F" w:rsidRPr="00D90E4B">
        <w:rPr>
          <w:sz w:val="22"/>
          <w:szCs w:val="22"/>
        </w:rPr>
        <w:t xml:space="preserve">units </w:t>
      </w:r>
      <w:r w:rsidRPr="00D90E4B">
        <w:rPr>
          <w:sz w:val="22"/>
          <w:szCs w:val="22"/>
        </w:rPr>
        <w:t xml:space="preserve">for training (Ayentimi et al., </w:t>
      </w:r>
      <w:r w:rsidRPr="00D90E4B">
        <w:rPr>
          <w:sz w:val="22"/>
          <w:szCs w:val="22"/>
        </w:rPr>
        <w:lastRenderedPageBreak/>
        <w:t>2017</w:t>
      </w:r>
      <w:r w:rsidR="00736967" w:rsidRPr="00D90E4B">
        <w:rPr>
          <w:sz w:val="22"/>
          <w:szCs w:val="22"/>
        </w:rPr>
        <w:t>;</w:t>
      </w:r>
      <w:r w:rsidR="002C2E0B" w:rsidRPr="00D90E4B">
        <w:rPr>
          <w:sz w:val="22"/>
          <w:szCs w:val="22"/>
        </w:rPr>
        <w:t xml:space="preserve"> </w:t>
      </w:r>
      <w:r w:rsidR="00736967" w:rsidRPr="00D90E4B">
        <w:rPr>
          <w:sz w:val="22"/>
          <w:szCs w:val="22"/>
        </w:rPr>
        <w:t>Boadu et al., 2018</w:t>
      </w:r>
      <w:r w:rsidRPr="00D90E4B">
        <w:rPr>
          <w:sz w:val="22"/>
          <w:szCs w:val="22"/>
        </w:rPr>
        <w:t xml:space="preserve">). Thus, if they leave early, the subsidiary receives little </w:t>
      </w:r>
      <w:r w:rsidR="003710EB" w:rsidRPr="00D90E4B">
        <w:rPr>
          <w:sz w:val="22"/>
          <w:szCs w:val="22"/>
        </w:rPr>
        <w:t xml:space="preserve">or no </w:t>
      </w:r>
      <w:r w:rsidRPr="00D90E4B">
        <w:rPr>
          <w:sz w:val="22"/>
          <w:szCs w:val="22"/>
        </w:rPr>
        <w:t xml:space="preserve">return on </w:t>
      </w:r>
      <w:r w:rsidR="003C4B9F" w:rsidRPr="00D90E4B">
        <w:rPr>
          <w:sz w:val="22"/>
          <w:szCs w:val="22"/>
        </w:rPr>
        <w:t xml:space="preserve">(training) </w:t>
      </w:r>
      <w:r w:rsidR="00A67EDD" w:rsidRPr="00D90E4B">
        <w:rPr>
          <w:sz w:val="22"/>
          <w:szCs w:val="22"/>
        </w:rPr>
        <w:t>investments (</w:t>
      </w:r>
      <w:r w:rsidR="00AD3EC5" w:rsidRPr="00D90E4B">
        <w:rPr>
          <w:sz w:val="22"/>
          <w:szCs w:val="22"/>
          <w:shd w:val="clear" w:color="auto" w:fill="FFFFFF"/>
        </w:rPr>
        <w:t xml:space="preserve">Von </w:t>
      </w:r>
      <w:r w:rsidR="00A67EDD" w:rsidRPr="00D90E4B">
        <w:rPr>
          <w:sz w:val="22"/>
          <w:szCs w:val="22"/>
        </w:rPr>
        <w:t>Zedwitz et al., 2007)</w:t>
      </w:r>
      <w:r w:rsidR="00B1487E" w:rsidRPr="00D90E4B">
        <w:t xml:space="preserve">. </w:t>
      </w:r>
      <w:r w:rsidRPr="00D90E4B">
        <w:rPr>
          <w:sz w:val="22"/>
          <w:szCs w:val="22"/>
        </w:rPr>
        <w:t xml:space="preserve">Further, </w:t>
      </w:r>
      <w:r w:rsidR="00054E6A" w:rsidRPr="00D90E4B">
        <w:rPr>
          <w:sz w:val="22"/>
          <w:szCs w:val="22"/>
        </w:rPr>
        <w:t xml:space="preserve">by losing R&amp;D employees after a short tenure, </w:t>
      </w:r>
      <w:r w:rsidR="0087275F" w:rsidRPr="00D90E4B">
        <w:rPr>
          <w:sz w:val="22"/>
          <w:szCs w:val="22"/>
        </w:rPr>
        <w:t>subsidiaries</w:t>
      </w:r>
      <w:r w:rsidR="00054E6A" w:rsidRPr="00D90E4B">
        <w:rPr>
          <w:sz w:val="22"/>
          <w:szCs w:val="22"/>
        </w:rPr>
        <w:t xml:space="preserve"> may face transaction and replacement costs too.</w:t>
      </w:r>
    </w:p>
    <w:p w14:paraId="32900D5A" w14:textId="0264771D" w:rsidR="00AB37C8" w:rsidRPr="00D90E4B" w:rsidRDefault="00783864" w:rsidP="00D90E4B">
      <w:pPr>
        <w:spacing w:before="120" w:after="120" w:line="480" w:lineRule="auto"/>
        <w:ind w:firstLine="800"/>
        <w:rPr>
          <w:sz w:val="22"/>
          <w:szCs w:val="22"/>
        </w:rPr>
      </w:pPr>
      <w:r w:rsidRPr="00D90E4B">
        <w:rPr>
          <w:sz w:val="22"/>
          <w:szCs w:val="22"/>
        </w:rPr>
        <w:t>Hence, identify</w:t>
      </w:r>
      <w:r w:rsidR="00F50D6C" w:rsidRPr="00D90E4B">
        <w:rPr>
          <w:sz w:val="22"/>
          <w:szCs w:val="22"/>
        </w:rPr>
        <w:t>ing</w:t>
      </w:r>
      <w:r w:rsidRPr="00D90E4B">
        <w:rPr>
          <w:sz w:val="22"/>
          <w:szCs w:val="22"/>
        </w:rPr>
        <w:t xml:space="preserve"> the determinants of R&amp;D employees’ tenure at MNC subsidiaries</w:t>
      </w:r>
      <w:r w:rsidR="00F50D6C" w:rsidRPr="00D90E4B">
        <w:rPr>
          <w:sz w:val="22"/>
          <w:szCs w:val="22"/>
        </w:rPr>
        <w:t xml:space="preserve"> is vital</w:t>
      </w:r>
      <w:r w:rsidRPr="00D90E4B">
        <w:rPr>
          <w:sz w:val="22"/>
          <w:szCs w:val="22"/>
        </w:rPr>
        <w:t xml:space="preserve"> </w:t>
      </w:r>
      <w:r w:rsidR="00F50D6C" w:rsidRPr="00D90E4B">
        <w:rPr>
          <w:sz w:val="22"/>
          <w:szCs w:val="22"/>
        </w:rPr>
        <w:t>for</w:t>
      </w:r>
      <w:r w:rsidR="006D2C05" w:rsidRPr="00D90E4B">
        <w:rPr>
          <w:sz w:val="22"/>
          <w:szCs w:val="22"/>
        </w:rPr>
        <w:t xml:space="preserve"> </w:t>
      </w:r>
      <w:r w:rsidR="007D76BA" w:rsidRPr="00D90E4B">
        <w:rPr>
          <w:sz w:val="22"/>
          <w:szCs w:val="22"/>
        </w:rPr>
        <w:t>design</w:t>
      </w:r>
      <w:r w:rsidR="00F50D6C" w:rsidRPr="00D90E4B">
        <w:rPr>
          <w:sz w:val="22"/>
          <w:szCs w:val="22"/>
        </w:rPr>
        <w:t>ing</w:t>
      </w:r>
      <w:r w:rsidR="007D76BA" w:rsidRPr="00D90E4B">
        <w:rPr>
          <w:sz w:val="22"/>
          <w:szCs w:val="22"/>
        </w:rPr>
        <w:t xml:space="preserve"> appropriate R&amp;D employee</w:t>
      </w:r>
      <w:r w:rsidRPr="00D90E4B">
        <w:rPr>
          <w:sz w:val="22"/>
          <w:szCs w:val="22"/>
        </w:rPr>
        <w:t xml:space="preserve"> retention strategies.</w:t>
      </w:r>
      <w:r w:rsidR="003C4B9F" w:rsidRPr="00D90E4B">
        <w:rPr>
          <w:sz w:val="22"/>
          <w:szCs w:val="22"/>
        </w:rPr>
        <w:t xml:space="preserve"> Surprisingly</w:t>
      </w:r>
      <w:r w:rsidRPr="00D90E4B">
        <w:rPr>
          <w:sz w:val="22"/>
          <w:szCs w:val="22"/>
        </w:rPr>
        <w:t>, to date</w:t>
      </w:r>
      <w:r w:rsidR="00E064D4" w:rsidRPr="00D90E4B">
        <w:rPr>
          <w:sz w:val="22"/>
          <w:szCs w:val="22"/>
        </w:rPr>
        <w:t>,</w:t>
      </w:r>
      <w:r w:rsidRPr="00D90E4B">
        <w:rPr>
          <w:sz w:val="22"/>
          <w:szCs w:val="22"/>
        </w:rPr>
        <w:t xml:space="preserve"> R&amp;D employees’ tenure and its determinants have remained </w:t>
      </w:r>
      <w:r w:rsidR="003C4B9F" w:rsidRPr="00D90E4B">
        <w:rPr>
          <w:sz w:val="22"/>
          <w:szCs w:val="22"/>
        </w:rPr>
        <w:t xml:space="preserve">largely </w:t>
      </w:r>
      <w:r w:rsidRPr="00D90E4B">
        <w:rPr>
          <w:sz w:val="22"/>
          <w:szCs w:val="22"/>
        </w:rPr>
        <w:t xml:space="preserve">under-explored in any context (Wright et al., 2018), </w:t>
      </w:r>
      <w:r w:rsidR="003C4B9F" w:rsidRPr="00D90E4B">
        <w:rPr>
          <w:sz w:val="22"/>
          <w:szCs w:val="22"/>
        </w:rPr>
        <w:t>including</w:t>
      </w:r>
      <w:r w:rsidRPr="00D90E4B">
        <w:rPr>
          <w:sz w:val="22"/>
          <w:szCs w:val="22"/>
        </w:rPr>
        <w:t xml:space="preserve"> MNC subsidiaries.</w:t>
      </w:r>
      <w:r w:rsidR="00B131FB">
        <w:rPr>
          <w:sz w:val="22"/>
          <w:szCs w:val="22"/>
        </w:rPr>
        <w:t xml:space="preserve"> D</w:t>
      </w:r>
      <w:r w:rsidRPr="00D90E4B">
        <w:rPr>
          <w:sz w:val="22"/>
          <w:szCs w:val="22"/>
        </w:rPr>
        <w:t>rawing on institutional theory (North, 1991), we</w:t>
      </w:r>
      <w:r w:rsidR="00B131FB">
        <w:rPr>
          <w:sz w:val="22"/>
          <w:szCs w:val="22"/>
        </w:rPr>
        <w:t xml:space="preserve"> therefore</w:t>
      </w:r>
      <w:r w:rsidRPr="00D90E4B">
        <w:rPr>
          <w:sz w:val="22"/>
          <w:szCs w:val="22"/>
        </w:rPr>
        <w:t xml:space="preserve"> ask the following research question</w:t>
      </w:r>
      <w:r w:rsidR="003C4B9F" w:rsidRPr="00D90E4B">
        <w:rPr>
          <w:sz w:val="22"/>
          <w:szCs w:val="22"/>
        </w:rPr>
        <w:t>s:</w:t>
      </w:r>
      <w:r w:rsidRPr="00D90E4B">
        <w:rPr>
          <w:sz w:val="22"/>
          <w:szCs w:val="22"/>
        </w:rPr>
        <w:t xml:space="preserve"> </w:t>
      </w:r>
    </w:p>
    <w:p w14:paraId="0DEE4A28" w14:textId="00A57B86" w:rsidR="00783864" w:rsidRPr="00D90E4B" w:rsidRDefault="00783864" w:rsidP="00D90E4B">
      <w:pPr>
        <w:spacing w:before="120" w:after="120" w:line="480" w:lineRule="auto"/>
        <w:ind w:left="720" w:firstLine="80"/>
        <w:rPr>
          <w:sz w:val="22"/>
          <w:szCs w:val="22"/>
        </w:rPr>
      </w:pPr>
      <w:r w:rsidRPr="00D90E4B">
        <w:rPr>
          <w:i/>
          <w:iCs/>
          <w:sz w:val="22"/>
          <w:szCs w:val="22"/>
        </w:rPr>
        <w:t xml:space="preserve">To what extent do institutional differences between </w:t>
      </w:r>
      <w:r w:rsidR="000D55AE" w:rsidRPr="00D90E4B">
        <w:rPr>
          <w:i/>
          <w:iCs/>
          <w:sz w:val="22"/>
          <w:szCs w:val="22"/>
        </w:rPr>
        <w:t>an</w:t>
      </w:r>
      <w:r w:rsidRPr="00D90E4B">
        <w:rPr>
          <w:i/>
          <w:iCs/>
          <w:sz w:val="22"/>
          <w:szCs w:val="22"/>
        </w:rPr>
        <w:t xml:space="preserve"> MNC’s home</w:t>
      </w:r>
      <w:r w:rsidR="000D55AE" w:rsidRPr="00D90E4B">
        <w:rPr>
          <w:i/>
          <w:iCs/>
          <w:sz w:val="22"/>
          <w:szCs w:val="22"/>
        </w:rPr>
        <w:t xml:space="preserve"> and host</w:t>
      </w:r>
      <w:r w:rsidRPr="00D90E4B">
        <w:rPr>
          <w:i/>
          <w:iCs/>
          <w:sz w:val="22"/>
          <w:szCs w:val="22"/>
        </w:rPr>
        <w:t xml:space="preserve"> country in terms of values and routines</w:t>
      </w:r>
      <w:r w:rsidR="003C4B9F" w:rsidRPr="00D90E4B">
        <w:rPr>
          <w:i/>
          <w:iCs/>
          <w:sz w:val="22"/>
          <w:szCs w:val="22"/>
        </w:rPr>
        <w:t xml:space="preserve">, i.e., </w:t>
      </w:r>
      <w:r w:rsidRPr="00D90E4B">
        <w:rPr>
          <w:i/>
          <w:iCs/>
          <w:sz w:val="22"/>
          <w:szCs w:val="22"/>
        </w:rPr>
        <w:t>“institutional distance”</w:t>
      </w:r>
      <w:r w:rsidR="003C4B9F" w:rsidRPr="00D90E4B">
        <w:rPr>
          <w:i/>
          <w:iCs/>
          <w:sz w:val="22"/>
          <w:szCs w:val="22"/>
        </w:rPr>
        <w:t>,</w:t>
      </w:r>
      <w:r w:rsidRPr="00D90E4B">
        <w:rPr>
          <w:i/>
          <w:iCs/>
          <w:sz w:val="22"/>
          <w:szCs w:val="22"/>
        </w:rPr>
        <w:t xml:space="preserve"> affect </w:t>
      </w:r>
      <w:r w:rsidR="00763F7D" w:rsidRPr="00D90E4B">
        <w:rPr>
          <w:i/>
          <w:iCs/>
          <w:sz w:val="22"/>
          <w:szCs w:val="22"/>
        </w:rPr>
        <w:t>host</w:t>
      </w:r>
      <w:r w:rsidR="009D1FBF">
        <w:rPr>
          <w:i/>
          <w:iCs/>
          <w:sz w:val="22"/>
          <w:szCs w:val="22"/>
        </w:rPr>
        <w:t xml:space="preserve"> </w:t>
      </w:r>
      <w:r w:rsidR="00763F7D" w:rsidRPr="00D90E4B">
        <w:rPr>
          <w:i/>
          <w:iCs/>
          <w:sz w:val="22"/>
          <w:szCs w:val="22"/>
        </w:rPr>
        <w:t xml:space="preserve">country </w:t>
      </w:r>
      <w:r w:rsidRPr="00D90E4B">
        <w:rPr>
          <w:i/>
          <w:iCs/>
          <w:sz w:val="22"/>
          <w:szCs w:val="22"/>
        </w:rPr>
        <w:t xml:space="preserve">R&amp;D employees’ tenure at </w:t>
      </w:r>
      <w:r w:rsidR="003C4B9F" w:rsidRPr="00D90E4B">
        <w:rPr>
          <w:i/>
          <w:iCs/>
          <w:sz w:val="22"/>
          <w:szCs w:val="22"/>
        </w:rPr>
        <w:t xml:space="preserve">a </w:t>
      </w:r>
      <w:r w:rsidRPr="00D90E4B">
        <w:rPr>
          <w:i/>
          <w:iCs/>
          <w:sz w:val="22"/>
          <w:szCs w:val="22"/>
        </w:rPr>
        <w:t>subsidiary</w:t>
      </w:r>
      <w:r w:rsidR="003C4B9F" w:rsidRPr="00D90E4B">
        <w:rPr>
          <w:i/>
          <w:iCs/>
          <w:sz w:val="22"/>
          <w:szCs w:val="22"/>
        </w:rPr>
        <w:t xml:space="preserve">? And </w:t>
      </w:r>
      <w:r w:rsidRPr="00D90E4B">
        <w:rPr>
          <w:i/>
          <w:iCs/>
          <w:sz w:val="22"/>
          <w:szCs w:val="22"/>
        </w:rPr>
        <w:t xml:space="preserve">how can the impact of institutional distance be reduced? </w:t>
      </w:r>
    </w:p>
    <w:p w14:paraId="1DBE8C6E" w14:textId="1045FA16" w:rsidR="009C566A" w:rsidRPr="00D90E4B" w:rsidRDefault="00DF4017" w:rsidP="00D90E4B">
      <w:pPr>
        <w:spacing w:before="120" w:after="120" w:line="480" w:lineRule="auto"/>
        <w:ind w:firstLine="800"/>
        <w:rPr>
          <w:sz w:val="22"/>
          <w:szCs w:val="22"/>
        </w:rPr>
      </w:pPr>
      <w:r w:rsidRPr="00D90E4B">
        <w:rPr>
          <w:sz w:val="22"/>
          <w:szCs w:val="22"/>
        </w:rPr>
        <w:t>I</w:t>
      </w:r>
      <w:r w:rsidR="009C566A" w:rsidRPr="00D90E4B">
        <w:rPr>
          <w:sz w:val="22"/>
          <w:szCs w:val="22"/>
        </w:rPr>
        <w:t xml:space="preserve">nstitutional distance provides a suitable theoretical </w:t>
      </w:r>
      <w:r w:rsidR="006D2C05" w:rsidRPr="00D90E4B">
        <w:rPr>
          <w:sz w:val="22"/>
          <w:szCs w:val="22"/>
        </w:rPr>
        <w:t>framework</w:t>
      </w:r>
      <w:r w:rsidRPr="00D90E4B">
        <w:rPr>
          <w:sz w:val="22"/>
          <w:szCs w:val="22"/>
        </w:rPr>
        <w:t xml:space="preserve"> </w:t>
      </w:r>
      <w:r w:rsidR="009C566A" w:rsidRPr="00D90E4B">
        <w:rPr>
          <w:sz w:val="22"/>
          <w:szCs w:val="22"/>
        </w:rPr>
        <w:t xml:space="preserve">to explain host country R&amp;D employees’ tenure at MNC subsidiaries. The social learning and the social identity theories suggest that organisations and individuals often derive their values and identify themselves with the institutional environment they originate from (Bandura, 1991; Bandura and Walters, 1977; Molinsky, 2013). Thus, MNC subsidiaries are likely to embrace </w:t>
      </w:r>
      <w:r w:rsidR="006D2C05" w:rsidRPr="00D90E4B">
        <w:rPr>
          <w:sz w:val="22"/>
          <w:szCs w:val="22"/>
        </w:rPr>
        <w:t>the</w:t>
      </w:r>
      <w:r w:rsidR="009C566A" w:rsidRPr="00D90E4B">
        <w:rPr>
          <w:sz w:val="22"/>
          <w:szCs w:val="22"/>
        </w:rPr>
        <w:t xml:space="preserve"> organisational </w:t>
      </w:r>
      <w:r w:rsidR="00CF3F19" w:rsidRPr="00D90E4B">
        <w:rPr>
          <w:sz w:val="22"/>
          <w:szCs w:val="22"/>
        </w:rPr>
        <w:t>values from their home country</w:t>
      </w:r>
      <w:r w:rsidR="009C566A" w:rsidRPr="00D90E4B">
        <w:rPr>
          <w:sz w:val="22"/>
          <w:szCs w:val="22"/>
        </w:rPr>
        <w:t xml:space="preserve">, also </w:t>
      </w:r>
      <w:r w:rsidR="00180646" w:rsidRPr="00D90E4B">
        <w:rPr>
          <w:sz w:val="22"/>
          <w:szCs w:val="22"/>
        </w:rPr>
        <w:t>called</w:t>
      </w:r>
      <w:r w:rsidR="009C566A" w:rsidRPr="00D90E4B">
        <w:rPr>
          <w:sz w:val="22"/>
          <w:szCs w:val="22"/>
        </w:rPr>
        <w:t xml:space="preserve"> the “</w:t>
      </w:r>
      <w:r w:rsidR="009C566A" w:rsidRPr="00D90E4B">
        <w:rPr>
          <w:rStyle w:val="Strong"/>
          <w:b w:val="0"/>
          <w:sz w:val="22"/>
          <w:szCs w:val="22"/>
        </w:rPr>
        <w:t>country-of</w:t>
      </w:r>
      <w:r w:rsidR="009C566A" w:rsidRPr="00D90E4B">
        <w:rPr>
          <w:b/>
          <w:sz w:val="22"/>
          <w:szCs w:val="22"/>
        </w:rPr>
        <w:t>-</w:t>
      </w:r>
      <w:r w:rsidR="009C566A" w:rsidRPr="00D90E4B">
        <w:rPr>
          <w:sz w:val="22"/>
          <w:szCs w:val="22"/>
        </w:rPr>
        <w:t>origin e</w:t>
      </w:r>
      <w:r w:rsidR="002327CD" w:rsidRPr="00D90E4B">
        <w:rPr>
          <w:sz w:val="22"/>
          <w:szCs w:val="22"/>
        </w:rPr>
        <w:t>ffect” (Harzing and Sorge, 2003</w:t>
      </w:r>
      <w:r w:rsidR="009C566A" w:rsidRPr="00D90E4B">
        <w:rPr>
          <w:sz w:val="22"/>
          <w:szCs w:val="22"/>
        </w:rPr>
        <w:t xml:space="preserve">). Based on a case study </w:t>
      </w:r>
      <w:r w:rsidR="006D2C05" w:rsidRPr="00D90E4B">
        <w:rPr>
          <w:sz w:val="22"/>
          <w:szCs w:val="22"/>
        </w:rPr>
        <w:t>of</w:t>
      </w:r>
      <w:r w:rsidR="009C566A" w:rsidRPr="00D90E4B">
        <w:rPr>
          <w:sz w:val="22"/>
          <w:szCs w:val="22"/>
        </w:rPr>
        <w:t xml:space="preserve"> Swedish M</w:t>
      </w:r>
      <w:r w:rsidR="00747D0E">
        <w:rPr>
          <w:sz w:val="22"/>
          <w:szCs w:val="22"/>
        </w:rPr>
        <w:t>NCs, Hayden and Edwards (2001) stated</w:t>
      </w:r>
      <w:r w:rsidR="009C566A" w:rsidRPr="00D90E4B">
        <w:rPr>
          <w:sz w:val="22"/>
          <w:szCs w:val="22"/>
        </w:rPr>
        <w:t xml:space="preserve"> </w:t>
      </w:r>
      <w:r w:rsidR="006D2C05" w:rsidRPr="00D90E4B">
        <w:rPr>
          <w:sz w:val="22"/>
          <w:szCs w:val="22"/>
        </w:rPr>
        <w:t>that</w:t>
      </w:r>
      <w:r w:rsidR="009C566A" w:rsidRPr="00D90E4B">
        <w:rPr>
          <w:sz w:val="22"/>
          <w:szCs w:val="22"/>
        </w:rPr>
        <w:t xml:space="preserve"> MNCs </w:t>
      </w:r>
      <w:r w:rsidR="006D2C05" w:rsidRPr="00D90E4B">
        <w:rPr>
          <w:sz w:val="22"/>
          <w:szCs w:val="22"/>
        </w:rPr>
        <w:t xml:space="preserve">tend </w:t>
      </w:r>
      <w:r w:rsidR="009C566A" w:rsidRPr="00D90E4B">
        <w:rPr>
          <w:sz w:val="22"/>
          <w:szCs w:val="22"/>
        </w:rPr>
        <w:t>"to be firmly embedded in, and strong</w:t>
      </w:r>
      <w:r w:rsidR="00C05396" w:rsidRPr="00D90E4B">
        <w:rPr>
          <w:sz w:val="22"/>
          <w:szCs w:val="22"/>
        </w:rPr>
        <w:t>ly influenced by</w:t>
      </w:r>
      <w:r w:rsidR="003F4E55" w:rsidRPr="00D90E4B">
        <w:rPr>
          <w:sz w:val="22"/>
          <w:szCs w:val="22"/>
        </w:rPr>
        <w:t xml:space="preserve"> their country-</w:t>
      </w:r>
      <w:r w:rsidR="009C566A" w:rsidRPr="00D90E4B">
        <w:rPr>
          <w:sz w:val="22"/>
          <w:szCs w:val="22"/>
        </w:rPr>
        <w:t>of</w:t>
      </w:r>
      <w:r w:rsidR="003F4E55" w:rsidRPr="00D90E4B">
        <w:rPr>
          <w:sz w:val="22"/>
          <w:szCs w:val="22"/>
        </w:rPr>
        <w:t>-</w:t>
      </w:r>
      <w:r w:rsidR="009C566A" w:rsidRPr="00D90E4B">
        <w:rPr>
          <w:sz w:val="22"/>
          <w:szCs w:val="22"/>
        </w:rPr>
        <w:t>origin” (p.132</w:t>
      </w:r>
      <w:r w:rsidR="008C232C" w:rsidRPr="00D90E4B">
        <w:rPr>
          <w:sz w:val="22"/>
          <w:szCs w:val="22"/>
        </w:rPr>
        <w:t>).</w:t>
      </w:r>
      <w:r w:rsidR="009C566A" w:rsidRPr="00D90E4B">
        <w:rPr>
          <w:sz w:val="22"/>
          <w:szCs w:val="22"/>
        </w:rPr>
        <w:t xml:space="preserve"> </w:t>
      </w:r>
      <w:r w:rsidR="00A52CD7">
        <w:rPr>
          <w:sz w:val="22"/>
          <w:szCs w:val="22"/>
        </w:rPr>
        <w:t>An MNC may also implement</w:t>
      </w:r>
      <w:r w:rsidR="009C566A" w:rsidRPr="00D90E4B">
        <w:rPr>
          <w:sz w:val="22"/>
          <w:szCs w:val="22"/>
        </w:rPr>
        <w:t xml:space="preserve"> common organisational values</w:t>
      </w:r>
      <w:r w:rsidR="003F4E55" w:rsidRPr="00D90E4B">
        <w:rPr>
          <w:sz w:val="22"/>
          <w:szCs w:val="22"/>
        </w:rPr>
        <w:t>/routines</w:t>
      </w:r>
      <w:r w:rsidR="00A52CD7">
        <w:rPr>
          <w:sz w:val="22"/>
          <w:szCs w:val="22"/>
        </w:rPr>
        <w:t xml:space="preserve"> across its</w:t>
      </w:r>
      <w:r w:rsidR="009C566A" w:rsidRPr="00D90E4B">
        <w:rPr>
          <w:sz w:val="22"/>
          <w:szCs w:val="22"/>
        </w:rPr>
        <w:t xml:space="preserve"> global value chain to achieve homogene</w:t>
      </w:r>
      <w:r w:rsidR="00A52CD7">
        <w:rPr>
          <w:sz w:val="22"/>
          <w:szCs w:val="22"/>
        </w:rPr>
        <w:t>ity in managerial practices to facilitate</w:t>
      </w:r>
      <w:r w:rsidR="009C566A" w:rsidRPr="00D90E4B">
        <w:rPr>
          <w:sz w:val="22"/>
          <w:szCs w:val="22"/>
        </w:rPr>
        <w:t xml:space="preserve"> better knowledge transfer among globally dispersed </w:t>
      </w:r>
      <w:r w:rsidR="008A02AA" w:rsidRPr="00D90E4B">
        <w:rPr>
          <w:sz w:val="22"/>
          <w:szCs w:val="22"/>
        </w:rPr>
        <w:t>units</w:t>
      </w:r>
      <w:r w:rsidR="009C566A" w:rsidRPr="00D90E4B">
        <w:rPr>
          <w:sz w:val="22"/>
          <w:szCs w:val="22"/>
        </w:rPr>
        <w:t xml:space="preserve"> (Yip et al., 1997). </w:t>
      </w:r>
    </w:p>
    <w:p w14:paraId="321E2B5B" w14:textId="64A4B456" w:rsidR="009C566A" w:rsidRPr="00D90E4B" w:rsidRDefault="00B02CE1" w:rsidP="00D90E4B">
      <w:pPr>
        <w:spacing w:before="120" w:after="120" w:line="480" w:lineRule="auto"/>
        <w:ind w:firstLine="800"/>
        <w:rPr>
          <w:sz w:val="22"/>
          <w:szCs w:val="22"/>
        </w:rPr>
      </w:pPr>
      <w:r w:rsidRPr="00D90E4B">
        <w:rPr>
          <w:sz w:val="22"/>
          <w:szCs w:val="22"/>
        </w:rPr>
        <w:t>Simultaneously</w:t>
      </w:r>
      <w:r w:rsidR="009C566A" w:rsidRPr="00D90E4B">
        <w:rPr>
          <w:sz w:val="22"/>
          <w:szCs w:val="22"/>
        </w:rPr>
        <w:t xml:space="preserve">, </w:t>
      </w:r>
      <w:r w:rsidR="006D2C05" w:rsidRPr="00D90E4B">
        <w:rPr>
          <w:sz w:val="22"/>
          <w:szCs w:val="22"/>
        </w:rPr>
        <w:t xml:space="preserve">the values of </w:t>
      </w:r>
      <w:r w:rsidR="009C566A" w:rsidRPr="00D90E4B">
        <w:rPr>
          <w:sz w:val="22"/>
          <w:szCs w:val="22"/>
        </w:rPr>
        <w:t>individual employees</w:t>
      </w:r>
      <w:r w:rsidR="00A52CD7">
        <w:rPr>
          <w:sz w:val="22"/>
          <w:szCs w:val="22"/>
        </w:rPr>
        <w:t xml:space="preserve"> in subsidiaries</w:t>
      </w:r>
      <w:r w:rsidR="006D2C05" w:rsidRPr="00D90E4B">
        <w:rPr>
          <w:sz w:val="22"/>
          <w:szCs w:val="22"/>
        </w:rPr>
        <w:t xml:space="preserve"> </w:t>
      </w:r>
      <w:r w:rsidR="009C566A" w:rsidRPr="00D90E4B">
        <w:rPr>
          <w:sz w:val="22"/>
          <w:szCs w:val="22"/>
        </w:rPr>
        <w:t>are likely to be</w:t>
      </w:r>
      <w:r w:rsidR="00A52CD7">
        <w:rPr>
          <w:sz w:val="22"/>
          <w:szCs w:val="22"/>
        </w:rPr>
        <w:t xml:space="preserve"> influenced by the institutions</w:t>
      </w:r>
      <w:r w:rsidR="009C566A" w:rsidRPr="00D90E4B">
        <w:rPr>
          <w:sz w:val="22"/>
          <w:szCs w:val="22"/>
        </w:rPr>
        <w:t xml:space="preserve"> of the host country, where they are born and raised. </w:t>
      </w:r>
      <w:r w:rsidR="006D2C05" w:rsidRPr="00D90E4B">
        <w:rPr>
          <w:sz w:val="22"/>
          <w:szCs w:val="22"/>
        </w:rPr>
        <w:t>S</w:t>
      </w:r>
      <w:r w:rsidR="009C566A" w:rsidRPr="00D90E4B">
        <w:rPr>
          <w:sz w:val="22"/>
          <w:szCs w:val="22"/>
        </w:rPr>
        <w:t xml:space="preserve">ocial learning theory (Bandura and Walters, 1977) suggests that people often learn and shape their values and behaviour through instructions (e.g., taught by parents) and observation of other peoples’ behaviours and their </w:t>
      </w:r>
      <w:r w:rsidR="009C566A" w:rsidRPr="00D90E4B">
        <w:rPr>
          <w:sz w:val="22"/>
          <w:szCs w:val="22"/>
        </w:rPr>
        <w:lastRenderedPageBreak/>
        <w:t xml:space="preserve">outcomes (e.g., what behaviour is rewarded and what is not). </w:t>
      </w:r>
      <w:r w:rsidR="00587660" w:rsidRPr="00D90E4B">
        <w:rPr>
          <w:sz w:val="22"/>
          <w:szCs w:val="22"/>
        </w:rPr>
        <w:t>I</w:t>
      </w:r>
      <w:r w:rsidR="009C566A" w:rsidRPr="00D90E4B">
        <w:rPr>
          <w:sz w:val="22"/>
          <w:szCs w:val="22"/>
        </w:rPr>
        <w:t xml:space="preserve">nstitutional values </w:t>
      </w:r>
      <w:r w:rsidR="00587660" w:rsidRPr="00D90E4B">
        <w:rPr>
          <w:sz w:val="22"/>
          <w:szCs w:val="22"/>
        </w:rPr>
        <w:t xml:space="preserve">thus </w:t>
      </w:r>
      <w:r w:rsidR="009C566A" w:rsidRPr="00D90E4B">
        <w:rPr>
          <w:sz w:val="22"/>
          <w:szCs w:val="22"/>
        </w:rPr>
        <w:t xml:space="preserve">become embodied into personal values and </w:t>
      </w:r>
      <w:r w:rsidR="00CB6002" w:rsidRPr="00D90E4B">
        <w:rPr>
          <w:sz w:val="22"/>
          <w:szCs w:val="22"/>
        </w:rPr>
        <w:t>routines.</w:t>
      </w:r>
      <w:r w:rsidR="006D2C05" w:rsidRPr="00D90E4B">
        <w:rPr>
          <w:sz w:val="22"/>
          <w:szCs w:val="22"/>
        </w:rPr>
        <w:t xml:space="preserve"> </w:t>
      </w:r>
      <w:r w:rsidR="00CB6002" w:rsidRPr="00D90E4B">
        <w:rPr>
          <w:sz w:val="22"/>
          <w:szCs w:val="22"/>
        </w:rPr>
        <w:t>T</w:t>
      </w:r>
      <w:r w:rsidR="006D2C05" w:rsidRPr="00D90E4B">
        <w:rPr>
          <w:sz w:val="22"/>
          <w:szCs w:val="22"/>
        </w:rPr>
        <w:t>h</w:t>
      </w:r>
      <w:r w:rsidR="00587660" w:rsidRPr="00D90E4B">
        <w:rPr>
          <w:sz w:val="22"/>
          <w:szCs w:val="22"/>
        </w:rPr>
        <w:t>is</w:t>
      </w:r>
      <w:r w:rsidR="006D2C05" w:rsidRPr="00D90E4B">
        <w:rPr>
          <w:sz w:val="22"/>
          <w:szCs w:val="22"/>
        </w:rPr>
        <w:t xml:space="preserve"> </w:t>
      </w:r>
      <w:r w:rsidR="00587660" w:rsidRPr="00D90E4B">
        <w:rPr>
          <w:sz w:val="22"/>
          <w:szCs w:val="22"/>
        </w:rPr>
        <w:t>explains</w:t>
      </w:r>
      <w:r w:rsidR="006D2C05" w:rsidRPr="00D90E4B">
        <w:rPr>
          <w:sz w:val="22"/>
          <w:szCs w:val="22"/>
        </w:rPr>
        <w:t xml:space="preserve"> </w:t>
      </w:r>
      <w:r w:rsidR="00C63776" w:rsidRPr="00D90E4B">
        <w:rPr>
          <w:sz w:val="22"/>
          <w:szCs w:val="22"/>
        </w:rPr>
        <w:t>the assumption that</w:t>
      </w:r>
      <w:r w:rsidR="00CB6002" w:rsidRPr="00D90E4B">
        <w:rPr>
          <w:sz w:val="22"/>
          <w:szCs w:val="22"/>
        </w:rPr>
        <w:t xml:space="preserve"> people from the same nation</w:t>
      </w:r>
      <w:r w:rsidR="006D2C05" w:rsidRPr="00D90E4B">
        <w:rPr>
          <w:sz w:val="22"/>
          <w:szCs w:val="22"/>
        </w:rPr>
        <w:t xml:space="preserve"> </w:t>
      </w:r>
      <w:r w:rsidR="00CB6002" w:rsidRPr="00D90E4B">
        <w:rPr>
          <w:sz w:val="22"/>
          <w:szCs w:val="22"/>
        </w:rPr>
        <w:t>tend to</w:t>
      </w:r>
      <w:r w:rsidR="006D2C05" w:rsidRPr="00D90E4B">
        <w:rPr>
          <w:sz w:val="22"/>
          <w:szCs w:val="22"/>
        </w:rPr>
        <w:t xml:space="preserve"> </w:t>
      </w:r>
      <w:r w:rsidR="00CB6002" w:rsidRPr="00D90E4B">
        <w:rPr>
          <w:sz w:val="22"/>
          <w:szCs w:val="22"/>
        </w:rPr>
        <w:t>“</w:t>
      </w:r>
      <w:r w:rsidR="006D2C05" w:rsidRPr="00D90E4B">
        <w:rPr>
          <w:sz w:val="22"/>
          <w:szCs w:val="22"/>
        </w:rPr>
        <w:t>share the same culture and would exhibit similar behaviours” (Park and Nawakitphaitoon, 2018, p.16)</w:t>
      </w:r>
      <w:r w:rsidR="009C566A" w:rsidRPr="00D90E4B">
        <w:rPr>
          <w:sz w:val="22"/>
          <w:szCs w:val="22"/>
        </w:rPr>
        <w:t xml:space="preserve">.     </w:t>
      </w:r>
    </w:p>
    <w:p w14:paraId="30486E63" w14:textId="66CBA091" w:rsidR="009C566A" w:rsidRPr="00D90E4B" w:rsidRDefault="009C566A" w:rsidP="00D90E4B">
      <w:pPr>
        <w:spacing w:before="120" w:after="120" w:line="480" w:lineRule="auto"/>
        <w:ind w:firstLine="800"/>
        <w:rPr>
          <w:sz w:val="22"/>
          <w:szCs w:val="22"/>
        </w:rPr>
      </w:pPr>
      <w:r w:rsidRPr="00D90E4B">
        <w:rPr>
          <w:sz w:val="22"/>
          <w:szCs w:val="22"/>
        </w:rPr>
        <w:t>Thus, MNC subsidiaries’ organisational values</w:t>
      </w:r>
      <w:r w:rsidR="002F190C">
        <w:rPr>
          <w:sz w:val="22"/>
          <w:szCs w:val="22"/>
        </w:rPr>
        <w:t xml:space="preserve"> and routines</w:t>
      </w:r>
      <w:r w:rsidRPr="00D90E4B">
        <w:rPr>
          <w:sz w:val="22"/>
          <w:szCs w:val="22"/>
        </w:rPr>
        <w:t xml:space="preserve"> are influenced by the institutional environment of their home countries</w:t>
      </w:r>
      <w:r w:rsidRPr="00D90E4B">
        <w:rPr>
          <w:rStyle w:val="FootnoteReference"/>
          <w:sz w:val="22"/>
          <w:szCs w:val="22"/>
        </w:rPr>
        <w:footnoteReference w:id="1"/>
      </w:r>
      <w:r w:rsidRPr="00D90E4B">
        <w:rPr>
          <w:sz w:val="22"/>
          <w:szCs w:val="22"/>
        </w:rPr>
        <w:t>, whereas the host country’s institutions shape R&amp;D employees’ values and routines. Therefore, when there is high institutional distance between an MNC</w:t>
      </w:r>
      <w:r w:rsidR="0031342F" w:rsidRPr="00D90E4B">
        <w:rPr>
          <w:sz w:val="22"/>
          <w:szCs w:val="22"/>
        </w:rPr>
        <w:t>’s home and host country</w:t>
      </w:r>
      <w:r w:rsidR="007D5926" w:rsidRPr="00D90E4B">
        <w:rPr>
          <w:sz w:val="22"/>
          <w:szCs w:val="22"/>
        </w:rPr>
        <w:t xml:space="preserve">, </w:t>
      </w:r>
      <w:r w:rsidRPr="00D90E4B">
        <w:rPr>
          <w:sz w:val="22"/>
          <w:szCs w:val="22"/>
        </w:rPr>
        <w:t>the subsidiary</w:t>
      </w:r>
      <w:r w:rsidR="007D5926" w:rsidRPr="00D90E4B">
        <w:rPr>
          <w:sz w:val="22"/>
          <w:szCs w:val="22"/>
        </w:rPr>
        <w:t xml:space="preserve"> employees</w:t>
      </w:r>
      <w:r w:rsidRPr="00D90E4B">
        <w:rPr>
          <w:sz w:val="22"/>
          <w:szCs w:val="22"/>
        </w:rPr>
        <w:t xml:space="preserve"> are likely to experience discomfort, </w:t>
      </w:r>
      <w:r w:rsidR="00E80085" w:rsidRPr="00D90E4B">
        <w:rPr>
          <w:sz w:val="22"/>
          <w:szCs w:val="22"/>
        </w:rPr>
        <w:t xml:space="preserve">leading </w:t>
      </w:r>
      <w:r w:rsidRPr="00D90E4B">
        <w:rPr>
          <w:sz w:val="22"/>
          <w:szCs w:val="22"/>
        </w:rPr>
        <w:t xml:space="preserve">to their early turnover and short tenure. </w:t>
      </w:r>
      <w:r w:rsidR="006D2C05" w:rsidRPr="00D90E4B">
        <w:rPr>
          <w:sz w:val="22"/>
          <w:szCs w:val="22"/>
        </w:rPr>
        <w:t>P</w:t>
      </w:r>
      <w:r w:rsidRPr="00D90E4B">
        <w:rPr>
          <w:sz w:val="22"/>
          <w:szCs w:val="22"/>
        </w:rPr>
        <w:t xml:space="preserve">rior studies have found evidence </w:t>
      </w:r>
      <w:r w:rsidR="006507D4" w:rsidRPr="00D90E4B">
        <w:rPr>
          <w:sz w:val="22"/>
          <w:szCs w:val="22"/>
        </w:rPr>
        <w:t xml:space="preserve">of </w:t>
      </w:r>
      <w:r w:rsidRPr="00D90E4B">
        <w:rPr>
          <w:sz w:val="22"/>
          <w:szCs w:val="22"/>
        </w:rPr>
        <w:t>institutional differences caus</w:t>
      </w:r>
      <w:r w:rsidR="006507D4" w:rsidRPr="00D90E4B">
        <w:rPr>
          <w:sz w:val="22"/>
          <w:szCs w:val="22"/>
        </w:rPr>
        <w:t>ing</w:t>
      </w:r>
      <w:r w:rsidRPr="00D90E4B">
        <w:rPr>
          <w:sz w:val="22"/>
          <w:szCs w:val="22"/>
        </w:rPr>
        <w:t xml:space="preserve"> adjustment problems and </w:t>
      </w:r>
      <w:r w:rsidR="00A52CD7" w:rsidRPr="00D90E4B">
        <w:rPr>
          <w:sz w:val="22"/>
          <w:szCs w:val="22"/>
        </w:rPr>
        <w:t>early job withdrawal</w:t>
      </w:r>
      <w:r w:rsidRPr="00D90E4B">
        <w:rPr>
          <w:sz w:val="22"/>
          <w:szCs w:val="22"/>
        </w:rPr>
        <w:t xml:space="preserve"> among non-R&amp;D expa</w:t>
      </w:r>
      <w:r w:rsidR="00A52CD7">
        <w:rPr>
          <w:sz w:val="22"/>
          <w:szCs w:val="22"/>
        </w:rPr>
        <w:t xml:space="preserve">triates in MNC subsidiaries </w:t>
      </w:r>
      <w:r w:rsidRPr="00D90E4B">
        <w:rPr>
          <w:sz w:val="22"/>
          <w:szCs w:val="22"/>
        </w:rPr>
        <w:t xml:space="preserve">(Maertz Jr et al., 2009; </w:t>
      </w:r>
      <w:r w:rsidRPr="00D90E4B">
        <w:rPr>
          <w:sz w:val="22"/>
          <w:szCs w:val="22"/>
          <w:shd w:val="clear" w:color="auto" w:fill="FFFFFF"/>
        </w:rPr>
        <w:t>Silbiger</w:t>
      </w:r>
      <w:r w:rsidRPr="00D90E4B">
        <w:rPr>
          <w:sz w:val="22"/>
          <w:szCs w:val="22"/>
        </w:rPr>
        <w:t xml:space="preserve"> et al., 2017; </w:t>
      </w:r>
      <w:r w:rsidRPr="00D90E4B">
        <w:rPr>
          <w:sz w:val="22"/>
          <w:szCs w:val="22"/>
          <w:shd w:val="clear" w:color="auto" w:fill="FFFFFF"/>
        </w:rPr>
        <w:t>2021</w:t>
      </w:r>
      <w:r w:rsidRPr="00D90E4B">
        <w:rPr>
          <w:sz w:val="22"/>
          <w:szCs w:val="22"/>
        </w:rPr>
        <w:t xml:space="preserve">).  </w:t>
      </w:r>
      <w:r w:rsidR="00A52CD7">
        <w:rPr>
          <w:sz w:val="22"/>
          <w:szCs w:val="22"/>
        </w:rPr>
        <w:t xml:space="preserve"> </w:t>
      </w:r>
    </w:p>
    <w:p w14:paraId="694985C7" w14:textId="2F7F25E7" w:rsidR="0069144F" w:rsidRPr="00D90E4B" w:rsidRDefault="009C566A" w:rsidP="00D90E4B">
      <w:pPr>
        <w:spacing w:before="120" w:after="120" w:line="480" w:lineRule="auto"/>
        <w:ind w:firstLine="800"/>
        <w:rPr>
          <w:sz w:val="22"/>
          <w:szCs w:val="22"/>
        </w:rPr>
      </w:pPr>
      <w:r w:rsidRPr="00D90E4B">
        <w:rPr>
          <w:sz w:val="22"/>
          <w:szCs w:val="22"/>
        </w:rPr>
        <w:t xml:space="preserve"> </w:t>
      </w:r>
      <w:r w:rsidR="00783864" w:rsidRPr="00D90E4B">
        <w:rPr>
          <w:sz w:val="22"/>
          <w:szCs w:val="22"/>
        </w:rPr>
        <w:t>We investigate this in the context of Indian R&amp;D employees working at MNC</w:t>
      </w:r>
      <w:r w:rsidR="00104E66" w:rsidRPr="00D90E4B">
        <w:rPr>
          <w:sz w:val="22"/>
          <w:szCs w:val="22"/>
        </w:rPr>
        <w:t xml:space="preserve"> </w:t>
      </w:r>
      <w:r w:rsidR="00783864" w:rsidRPr="00D90E4B">
        <w:rPr>
          <w:sz w:val="22"/>
          <w:szCs w:val="22"/>
        </w:rPr>
        <w:t>s</w:t>
      </w:r>
      <w:r w:rsidR="00104E66" w:rsidRPr="00D90E4B">
        <w:rPr>
          <w:sz w:val="22"/>
          <w:szCs w:val="22"/>
        </w:rPr>
        <w:t>ubsidiaries in India</w:t>
      </w:r>
      <w:r w:rsidR="008429F1" w:rsidRPr="00D90E4B">
        <w:rPr>
          <w:sz w:val="22"/>
          <w:szCs w:val="22"/>
        </w:rPr>
        <w:t>.  We</w:t>
      </w:r>
      <w:r w:rsidR="00783864" w:rsidRPr="00D90E4B">
        <w:rPr>
          <w:sz w:val="22"/>
          <w:szCs w:val="22"/>
        </w:rPr>
        <w:t xml:space="preserve"> develop</w:t>
      </w:r>
      <w:r w:rsidR="008429F1" w:rsidRPr="00D90E4B">
        <w:rPr>
          <w:sz w:val="22"/>
          <w:szCs w:val="22"/>
        </w:rPr>
        <w:t xml:space="preserve"> </w:t>
      </w:r>
      <w:r w:rsidR="00786DDA" w:rsidRPr="00D90E4B">
        <w:rPr>
          <w:sz w:val="22"/>
          <w:szCs w:val="22"/>
        </w:rPr>
        <w:t xml:space="preserve">and test </w:t>
      </w:r>
      <w:r w:rsidR="00783864" w:rsidRPr="00D90E4B">
        <w:rPr>
          <w:sz w:val="22"/>
          <w:szCs w:val="22"/>
        </w:rPr>
        <w:t xml:space="preserve">hypotheses </w:t>
      </w:r>
      <w:r w:rsidR="008429F1" w:rsidRPr="00D90E4B">
        <w:rPr>
          <w:sz w:val="22"/>
          <w:szCs w:val="22"/>
        </w:rPr>
        <w:t xml:space="preserve">on </w:t>
      </w:r>
      <w:r w:rsidR="00783864" w:rsidRPr="00D90E4B">
        <w:rPr>
          <w:sz w:val="22"/>
          <w:szCs w:val="22"/>
        </w:rPr>
        <w:t>an original database that combines patent</w:t>
      </w:r>
      <w:r w:rsidR="002008E2" w:rsidRPr="00D90E4B">
        <w:rPr>
          <w:sz w:val="22"/>
          <w:szCs w:val="22"/>
        </w:rPr>
        <w:t xml:space="preserve"> and LinkedIn </w:t>
      </w:r>
      <w:r w:rsidR="006D2321" w:rsidRPr="00D90E4B">
        <w:rPr>
          <w:sz w:val="22"/>
          <w:szCs w:val="22"/>
        </w:rPr>
        <w:t>data</w:t>
      </w:r>
      <w:r w:rsidR="002008E2" w:rsidRPr="00D90E4B">
        <w:rPr>
          <w:sz w:val="22"/>
          <w:szCs w:val="22"/>
        </w:rPr>
        <w:t xml:space="preserve"> of 939</w:t>
      </w:r>
      <w:r w:rsidR="00783864" w:rsidRPr="00D90E4B">
        <w:rPr>
          <w:sz w:val="22"/>
          <w:szCs w:val="22"/>
        </w:rPr>
        <w:t xml:space="preserve"> Indian R&amp;D employees that joined MNC subsidiaries after graduation and left </w:t>
      </w:r>
      <w:r w:rsidR="00E666CB" w:rsidRPr="00D90E4B">
        <w:rPr>
          <w:sz w:val="22"/>
          <w:szCs w:val="22"/>
        </w:rPr>
        <w:t>for a</w:t>
      </w:r>
      <w:r w:rsidR="00783864" w:rsidRPr="00D90E4B">
        <w:rPr>
          <w:sz w:val="22"/>
          <w:szCs w:val="22"/>
        </w:rPr>
        <w:t xml:space="preserve"> different firm during </w:t>
      </w:r>
      <w:r w:rsidR="007F44F3" w:rsidRPr="00D90E4B">
        <w:rPr>
          <w:sz w:val="22"/>
          <w:szCs w:val="22"/>
        </w:rPr>
        <w:t xml:space="preserve">the period </w:t>
      </w:r>
      <w:r w:rsidR="00783864" w:rsidRPr="00D90E4B">
        <w:rPr>
          <w:sz w:val="22"/>
          <w:szCs w:val="22"/>
        </w:rPr>
        <w:t>1996–2016.</w:t>
      </w:r>
      <w:r w:rsidR="00A73424" w:rsidRPr="00D90E4B">
        <w:rPr>
          <w:sz w:val="22"/>
          <w:szCs w:val="22"/>
        </w:rPr>
        <w:t xml:space="preserve"> </w:t>
      </w:r>
      <w:r w:rsidR="00A73424" w:rsidRPr="00D90E4B">
        <w:rPr>
          <w:iCs/>
          <w:color w:val="212121"/>
          <w:sz w:val="22"/>
        </w:rPr>
        <w:t>This paper focuses on host country R&amp;D employees i.e., the host country nationals working in the R&amp;D departments of MNC subsidiaries. Throughout the paper, the term ‘R&amp;D employees’ is to be intended as ‘host country R&amp;D employees’.</w:t>
      </w:r>
      <w:r w:rsidR="00783864" w:rsidRPr="00D90E4B">
        <w:rPr>
          <w:sz w:val="22"/>
          <w:szCs w:val="22"/>
        </w:rPr>
        <w:t xml:space="preserve"> </w:t>
      </w:r>
    </w:p>
    <w:p w14:paraId="029C46EE" w14:textId="53AAD3F3" w:rsidR="00783864" w:rsidRPr="00D90E4B" w:rsidRDefault="00783864" w:rsidP="00D90E4B">
      <w:pPr>
        <w:spacing w:before="120" w:after="120" w:line="480" w:lineRule="auto"/>
        <w:ind w:firstLine="800"/>
        <w:rPr>
          <w:sz w:val="22"/>
          <w:szCs w:val="22"/>
        </w:rPr>
      </w:pPr>
      <w:r w:rsidRPr="00D90E4B">
        <w:rPr>
          <w:sz w:val="22"/>
          <w:szCs w:val="22"/>
        </w:rPr>
        <w:t xml:space="preserve">Our results indicate that both formal (regulatory) and informal (cultural) institutional distance negatively affect R&amp;D employees’ tenure at MNC subsidiaries. We also found that the negative impact of institutional distance on R&amp;D employees’ tenure </w:t>
      </w:r>
      <w:r w:rsidR="006D1E6A" w:rsidRPr="00D90E4B">
        <w:rPr>
          <w:sz w:val="22"/>
          <w:szCs w:val="22"/>
        </w:rPr>
        <w:t>is</w:t>
      </w:r>
      <w:r w:rsidRPr="00D90E4B">
        <w:rPr>
          <w:sz w:val="22"/>
          <w:szCs w:val="22"/>
        </w:rPr>
        <w:t xml:space="preserve"> </w:t>
      </w:r>
      <w:r w:rsidR="00F57D72" w:rsidRPr="00D90E4B">
        <w:rPr>
          <w:sz w:val="22"/>
          <w:szCs w:val="22"/>
        </w:rPr>
        <w:t>reduced by</w:t>
      </w:r>
      <w:r w:rsidR="006D1E6A" w:rsidRPr="00D90E4B">
        <w:rPr>
          <w:sz w:val="22"/>
          <w:szCs w:val="22"/>
        </w:rPr>
        <w:t xml:space="preserve"> </w:t>
      </w:r>
      <w:r w:rsidRPr="00D90E4B">
        <w:rPr>
          <w:sz w:val="22"/>
          <w:szCs w:val="22"/>
        </w:rPr>
        <w:t>R&amp;D employees’ international experience</w:t>
      </w:r>
      <w:r w:rsidR="00763F7D" w:rsidRPr="00D90E4B">
        <w:rPr>
          <w:sz w:val="22"/>
          <w:szCs w:val="22"/>
        </w:rPr>
        <w:t xml:space="preserve"> and MNCs’ </w:t>
      </w:r>
      <w:r w:rsidR="00FB64F3" w:rsidRPr="00D90E4B">
        <w:rPr>
          <w:sz w:val="22"/>
          <w:szCs w:val="22"/>
        </w:rPr>
        <w:t xml:space="preserve">host country </w:t>
      </w:r>
      <w:r w:rsidR="00763F7D" w:rsidRPr="00D90E4B">
        <w:rPr>
          <w:sz w:val="22"/>
          <w:szCs w:val="22"/>
        </w:rPr>
        <w:t>experience</w:t>
      </w:r>
      <w:r w:rsidR="00FB64F3" w:rsidRPr="00D90E4B">
        <w:rPr>
          <w:sz w:val="22"/>
          <w:szCs w:val="22"/>
        </w:rPr>
        <w:t>.</w:t>
      </w:r>
      <w:r w:rsidRPr="00D90E4B">
        <w:rPr>
          <w:sz w:val="22"/>
          <w:szCs w:val="22"/>
        </w:rPr>
        <w:t xml:space="preserve"> </w:t>
      </w:r>
    </w:p>
    <w:p w14:paraId="4059D753" w14:textId="519C71EF" w:rsidR="00783864" w:rsidRPr="00D90E4B" w:rsidRDefault="00783864" w:rsidP="00D90E4B">
      <w:pPr>
        <w:spacing w:before="120" w:after="120" w:line="480" w:lineRule="auto"/>
        <w:ind w:firstLine="800"/>
        <w:rPr>
          <w:sz w:val="22"/>
          <w:szCs w:val="22"/>
        </w:rPr>
      </w:pPr>
      <w:r w:rsidRPr="00D90E4B">
        <w:rPr>
          <w:sz w:val="22"/>
          <w:szCs w:val="22"/>
        </w:rPr>
        <w:t>This study offers several contributions. First, this paper draws attention to the neglected ‘temporal’ dimension of R&amp;D employee turnover</w:t>
      </w:r>
      <w:r w:rsidR="006D1E6A" w:rsidRPr="00D90E4B">
        <w:rPr>
          <w:sz w:val="22"/>
          <w:szCs w:val="22"/>
        </w:rPr>
        <w:t>; whereas other stud</w:t>
      </w:r>
      <w:r w:rsidR="00072B90" w:rsidRPr="00D90E4B">
        <w:rPr>
          <w:sz w:val="22"/>
          <w:szCs w:val="22"/>
        </w:rPr>
        <w:t>ies</w:t>
      </w:r>
      <w:r w:rsidR="006D1E6A" w:rsidRPr="00D90E4B">
        <w:rPr>
          <w:sz w:val="22"/>
          <w:szCs w:val="22"/>
        </w:rPr>
        <w:t xml:space="preserve"> look</w:t>
      </w:r>
      <w:r w:rsidR="00072B90" w:rsidRPr="00D90E4B">
        <w:rPr>
          <w:sz w:val="22"/>
          <w:szCs w:val="22"/>
        </w:rPr>
        <w:t>ed</w:t>
      </w:r>
      <w:r w:rsidR="006D1E6A" w:rsidRPr="00D90E4B">
        <w:rPr>
          <w:sz w:val="22"/>
          <w:szCs w:val="22"/>
        </w:rPr>
        <w:t xml:space="preserve"> at whether R&amp;D </w:t>
      </w:r>
      <w:r w:rsidR="006D1E6A" w:rsidRPr="00D90E4B">
        <w:rPr>
          <w:sz w:val="22"/>
          <w:szCs w:val="22"/>
        </w:rPr>
        <w:lastRenderedPageBreak/>
        <w:t>employers stay or leave, we analyse the length of employment</w:t>
      </w:r>
      <w:r w:rsidRPr="00D90E4B">
        <w:rPr>
          <w:sz w:val="22"/>
          <w:szCs w:val="22"/>
        </w:rPr>
        <w:t>. Second, it is the first study to explain the effect of institutional distance on R&amp;D employees’ tenure and how</w:t>
      </w:r>
      <w:r w:rsidR="00F9145B" w:rsidRPr="00D90E4B">
        <w:rPr>
          <w:sz w:val="22"/>
          <w:szCs w:val="22"/>
        </w:rPr>
        <w:t xml:space="preserve"> this effect could be mitigated, thereby</w:t>
      </w:r>
      <w:r w:rsidRPr="00D90E4B">
        <w:rPr>
          <w:sz w:val="22"/>
          <w:szCs w:val="22"/>
        </w:rPr>
        <w:t xml:space="preserve"> offer</w:t>
      </w:r>
      <w:r w:rsidR="00F9145B" w:rsidRPr="00D90E4B">
        <w:rPr>
          <w:sz w:val="22"/>
          <w:szCs w:val="22"/>
        </w:rPr>
        <w:t>ing</w:t>
      </w:r>
      <w:r w:rsidRPr="00D90E4B">
        <w:rPr>
          <w:sz w:val="22"/>
          <w:szCs w:val="22"/>
        </w:rPr>
        <w:t xml:space="preserve"> important </w:t>
      </w:r>
      <w:r w:rsidR="00892202">
        <w:rPr>
          <w:sz w:val="22"/>
          <w:szCs w:val="22"/>
        </w:rPr>
        <w:t xml:space="preserve">managerial </w:t>
      </w:r>
      <w:r w:rsidRPr="00D90E4B">
        <w:rPr>
          <w:sz w:val="22"/>
          <w:szCs w:val="22"/>
        </w:rPr>
        <w:t>recommendations for de</w:t>
      </w:r>
      <w:r w:rsidR="004A0390" w:rsidRPr="00D90E4B">
        <w:rPr>
          <w:sz w:val="22"/>
          <w:szCs w:val="22"/>
        </w:rPr>
        <w:t>veloping effective R&amp;D employee</w:t>
      </w:r>
      <w:r w:rsidRPr="00D90E4B">
        <w:rPr>
          <w:sz w:val="22"/>
          <w:szCs w:val="22"/>
        </w:rPr>
        <w:t xml:space="preserve"> retention strategies for subsidiaries. Lastly, we make a methodological contribution by utilising LinkedIn data to </w:t>
      </w:r>
      <w:r w:rsidR="00510BB2" w:rsidRPr="00D90E4B">
        <w:rPr>
          <w:sz w:val="22"/>
          <w:szCs w:val="22"/>
        </w:rPr>
        <w:t>measure</w:t>
      </w:r>
      <w:r w:rsidRPr="00D90E4B">
        <w:rPr>
          <w:sz w:val="22"/>
          <w:szCs w:val="22"/>
        </w:rPr>
        <w:t xml:space="preserve"> R&amp;D employees’ tenure. </w:t>
      </w:r>
    </w:p>
    <w:p w14:paraId="216F4605" w14:textId="609C55D9" w:rsidR="00BF0276" w:rsidRDefault="00783864" w:rsidP="00D90E4B">
      <w:pPr>
        <w:spacing w:before="120" w:after="120" w:line="480" w:lineRule="auto"/>
        <w:ind w:firstLine="800"/>
        <w:rPr>
          <w:sz w:val="22"/>
          <w:szCs w:val="22"/>
        </w:rPr>
      </w:pPr>
      <w:r w:rsidRPr="00D90E4B">
        <w:rPr>
          <w:sz w:val="22"/>
          <w:szCs w:val="22"/>
        </w:rPr>
        <w:t xml:space="preserve">This paper is organised as follows. </w:t>
      </w:r>
      <w:r w:rsidR="00E563A8" w:rsidRPr="00D90E4B">
        <w:rPr>
          <w:sz w:val="22"/>
          <w:szCs w:val="22"/>
        </w:rPr>
        <w:t>Next, we</w:t>
      </w:r>
      <w:r w:rsidRPr="00D90E4B">
        <w:rPr>
          <w:sz w:val="22"/>
          <w:szCs w:val="22"/>
        </w:rPr>
        <w:t xml:space="preserve"> discus</w:t>
      </w:r>
      <w:r w:rsidR="008B1CB8" w:rsidRPr="00D90E4B">
        <w:rPr>
          <w:sz w:val="22"/>
          <w:szCs w:val="22"/>
        </w:rPr>
        <w:t>s extant literature and develop</w:t>
      </w:r>
      <w:r w:rsidRPr="00D90E4B">
        <w:rPr>
          <w:sz w:val="22"/>
          <w:szCs w:val="22"/>
        </w:rPr>
        <w:t xml:space="preserve"> hypotheses. </w:t>
      </w:r>
      <w:r w:rsidR="006D1E6A" w:rsidRPr="00D90E4B">
        <w:rPr>
          <w:sz w:val="22"/>
          <w:szCs w:val="22"/>
        </w:rPr>
        <w:t>Then</w:t>
      </w:r>
      <w:r w:rsidRPr="00D90E4B">
        <w:rPr>
          <w:sz w:val="22"/>
          <w:szCs w:val="22"/>
        </w:rPr>
        <w:t>, we present the research design and results. The paper closes with a discussion of th</w:t>
      </w:r>
      <w:r w:rsidR="00E257FC" w:rsidRPr="00D90E4B">
        <w:rPr>
          <w:sz w:val="22"/>
          <w:szCs w:val="22"/>
        </w:rPr>
        <w:t xml:space="preserve">e results, their implications </w:t>
      </w:r>
      <w:r w:rsidRPr="00D90E4B">
        <w:rPr>
          <w:sz w:val="22"/>
          <w:szCs w:val="22"/>
        </w:rPr>
        <w:t>and future research avenues.</w:t>
      </w:r>
    </w:p>
    <w:p w14:paraId="68964CEE" w14:textId="77777777" w:rsidR="004E1087" w:rsidRPr="00D90E4B" w:rsidRDefault="004E1087" w:rsidP="00D90E4B">
      <w:pPr>
        <w:spacing w:before="120" w:after="120" w:line="480" w:lineRule="auto"/>
        <w:ind w:firstLine="800"/>
        <w:rPr>
          <w:sz w:val="22"/>
          <w:szCs w:val="22"/>
        </w:rPr>
      </w:pPr>
    </w:p>
    <w:p w14:paraId="69426641" w14:textId="44DDE75D" w:rsidR="00B73F38" w:rsidRPr="00D90E4B" w:rsidRDefault="00BF0276" w:rsidP="00D90E4B">
      <w:pPr>
        <w:pStyle w:val="Heading2"/>
        <w:spacing w:before="120" w:after="120" w:line="480" w:lineRule="auto"/>
        <w:rPr>
          <w:rFonts w:ascii="Times New Roman" w:hAnsi="Times New Roman" w:cs="Times New Roman"/>
          <w:b/>
          <w:color w:val="auto"/>
          <w:sz w:val="22"/>
          <w:szCs w:val="22"/>
        </w:rPr>
      </w:pPr>
      <w:r w:rsidRPr="00D90E4B">
        <w:rPr>
          <w:rFonts w:ascii="Times New Roman" w:hAnsi="Times New Roman" w:cs="Times New Roman"/>
          <w:b/>
          <w:color w:val="auto"/>
          <w:sz w:val="22"/>
          <w:szCs w:val="22"/>
        </w:rPr>
        <w:t>2.</w:t>
      </w:r>
      <w:r w:rsidRPr="00D90E4B">
        <w:rPr>
          <w:rFonts w:ascii="Times New Roman" w:hAnsi="Times New Roman" w:cs="Times New Roman"/>
          <w:b/>
          <w:color w:val="auto"/>
          <w:sz w:val="22"/>
          <w:szCs w:val="22"/>
        </w:rPr>
        <w:tab/>
        <w:t>Literature review and hypotheses development</w:t>
      </w:r>
    </w:p>
    <w:p w14:paraId="1001A172" w14:textId="56448AC3" w:rsidR="00BF0276" w:rsidRPr="00D90E4B" w:rsidRDefault="00BF0276" w:rsidP="00D90E4B">
      <w:pPr>
        <w:spacing w:before="120" w:after="120" w:line="480" w:lineRule="auto"/>
        <w:ind w:firstLine="720"/>
        <w:rPr>
          <w:sz w:val="22"/>
          <w:szCs w:val="22"/>
        </w:rPr>
      </w:pPr>
      <w:r w:rsidRPr="00D90E4B">
        <w:rPr>
          <w:sz w:val="22"/>
          <w:szCs w:val="22"/>
        </w:rPr>
        <w:t xml:space="preserve">Institutions </w:t>
      </w:r>
      <w:r w:rsidR="00B12A95" w:rsidRPr="00D90E4B">
        <w:rPr>
          <w:sz w:val="22"/>
          <w:szCs w:val="22"/>
        </w:rPr>
        <w:t>are</w:t>
      </w:r>
      <w:r w:rsidRPr="00D90E4B">
        <w:rPr>
          <w:sz w:val="22"/>
          <w:szCs w:val="22"/>
        </w:rPr>
        <w:t xml:space="preserve"> the “humanly devised constraints that structure political, economic and social interaction” (North, 1991, p.97) </w:t>
      </w:r>
      <w:r w:rsidR="007E1038" w:rsidRPr="00D90E4B">
        <w:rPr>
          <w:sz w:val="22"/>
          <w:szCs w:val="22"/>
        </w:rPr>
        <w:t xml:space="preserve">and </w:t>
      </w:r>
      <w:r w:rsidR="00B12A95" w:rsidRPr="00D90E4B">
        <w:rPr>
          <w:sz w:val="22"/>
          <w:szCs w:val="22"/>
        </w:rPr>
        <w:t>can be</w:t>
      </w:r>
      <w:r w:rsidRPr="00D90E4B">
        <w:rPr>
          <w:sz w:val="22"/>
          <w:szCs w:val="22"/>
        </w:rPr>
        <w:t xml:space="preserve"> formal and informal. Formal institutions include explicit legal/regulatory (therein regulatory), political and economic rules of a particular country; informal institutions encompass more implicit normative and cognitive dimensions (North, 1991). </w:t>
      </w:r>
      <w:r w:rsidR="007E1038" w:rsidRPr="00D90E4B">
        <w:rPr>
          <w:sz w:val="22"/>
          <w:szCs w:val="22"/>
        </w:rPr>
        <w:t xml:space="preserve">Institutional distance </w:t>
      </w:r>
      <w:r w:rsidR="00B12A95" w:rsidRPr="00D90E4B">
        <w:rPr>
          <w:sz w:val="22"/>
          <w:szCs w:val="22"/>
        </w:rPr>
        <w:t>refers to</w:t>
      </w:r>
      <w:r w:rsidR="007E1038" w:rsidRPr="00D90E4B">
        <w:rPr>
          <w:sz w:val="22"/>
          <w:szCs w:val="22"/>
        </w:rPr>
        <w:t xml:space="preserve"> the degree of dissimilarity across countries in </w:t>
      </w:r>
      <w:r w:rsidR="00B12A95" w:rsidRPr="00D90E4B">
        <w:rPr>
          <w:sz w:val="22"/>
          <w:szCs w:val="22"/>
        </w:rPr>
        <w:t>formal and informal institutions</w:t>
      </w:r>
      <w:r w:rsidR="006433FB" w:rsidRPr="00D90E4B">
        <w:rPr>
          <w:sz w:val="22"/>
          <w:szCs w:val="22"/>
        </w:rPr>
        <w:t xml:space="preserve"> (Kogut and Singh, 1988; V</w:t>
      </w:r>
      <w:r w:rsidR="007E1038" w:rsidRPr="00D90E4B">
        <w:rPr>
          <w:sz w:val="22"/>
          <w:szCs w:val="22"/>
        </w:rPr>
        <w:t xml:space="preserve">an Hoorn and Maseland, 2016). </w:t>
      </w:r>
    </w:p>
    <w:p w14:paraId="3A616F6B" w14:textId="726A5BF5" w:rsidR="002D3BF6" w:rsidRPr="00D90E4B" w:rsidRDefault="004F503D" w:rsidP="00D90E4B">
      <w:pPr>
        <w:pStyle w:val="CommentText"/>
        <w:spacing w:after="0" w:line="480" w:lineRule="auto"/>
        <w:rPr>
          <w:rFonts w:ascii="Times New Roman" w:hAnsi="Times New Roman"/>
          <w:sz w:val="22"/>
          <w:szCs w:val="22"/>
        </w:rPr>
      </w:pPr>
      <w:r w:rsidRPr="00D90E4B">
        <w:rPr>
          <w:rFonts w:ascii="Times New Roman" w:hAnsi="Times New Roman"/>
          <w:sz w:val="22"/>
          <w:szCs w:val="22"/>
        </w:rPr>
        <w:tab/>
      </w:r>
      <w:r w:rsidR="002D3BF6" w:rsidRPr="00D90E4B">
        <w:rPr>
          <w:rFonts w:ascii="Times New Roman" w:hAnsi="Times New Roman"/>
          <w:sz w:val="22"/>
          <w:szCs w:val="22"/>
        </w:rPr>
        <w:t xml:space="preserve">Below, we discuss how </w:t>
      </w:r>
      <w:r w:rsidR="00E130E1" w:rsidRPr="00D90E4B">
        <w:rPr>
          <w:rFonts w:ascii="Times New Roman" w:hAnsi="Times New Roman"/>
          <w:sz w:val="22"/>
          <w:szCs w:val="22"/>
        </w:rPr>
        <w:t xml:space="preserve">formal and informal </w:t>
      </w:r>
      <w:r w:rsidR="00D571D5" w:rsidRPr="00D90E4B">
        <w:rPr>
          <w:rFonts w:ascii="Times New Roman" w:hAnsi="Times New Roman"/>
          <w:sz w:val="22"/>
          <w:szCs w:val="22"/>
        </w:rPr>
        <w:t>institutional distance</w:t>
      </w:r>
      <w:r w:rsidR="002D3BF6" w:rsidRPr="00D90E4B">
        <w:rPr>
          <w:rFonts w:ascii="Times New Roman" w:hAnsi="Times New Roman"/>
          <w:sz w:val="22"/>
          <w:szCs w:val="22"/>
        </w:rPr>
        <w:t xml:space="preserve"> between</w:t>
      </w:r>
      <w:r w:rsidR="00687B13" w:rsidRPr="00D90E4B">
        <w:rPr>
          <w:rFonts w:ascii="Times New Roman" w:hAnsi="Times New Roman"/>
          <w:sz w:val="22"/>
          <w:szCs w:val="22"/>
        </w:rPr>
        <w:t xml:space="preserve"> </w:t>
      </w:r>
      <w:r w:rsidR="00CC79FB" w:rsidRPr="00D90E4B">
        <w:rPr>
          <w:rFonts w:ascii="Times New Roman" w:hAnsi="Times New Roman"/>
          <w:sz w:val="22"/>
          <w:szCs w:val="22"/>
        </w:rPr>
        <w:t>an</w:t>
      </w:r>
      <w:r w:rsidR="00687B13" w:rsidRPr="00D90E4B">
        <w:rPr>
          <w:rFonts w:ascii="Times New Roman" w:hAnsi="Times New Roman"/>
          <w:sz w:val="22"/>
          <w:szCs w:val="22"/>
        </w:rPr>
        <w:t xml:space="preserve"> MNC’s</w:t>
      </w:r>
      <w:r w:rsidR="002D3BF6" w:rsidRPr="00D90E4B">
        <w:rPr>
          <w:rFonts w:ascii="Times New Roman" w:hAnsi="Times New Roman"/>
          <w:sz w:val="22"/>
          <w:szCs w:val="22"/>
        </w:rPr>
        <w:t xml:space="preserve"> home and host country could affect R&amp;D employees</w:t>
      </w:r>
      <w:r w:rsidR="00B12A95" w:rsidRPr="00D90E4B">
        <w:rPr>
          <w:rFonts w:ascii="Times New Roman" w:hAnsi="Times New Roman"/>
          <w:sz w:val="22"/>
          <w:szCs w:val="22"/>
        </w:rPr>
        <w:t>’ tenure</w:t>
      </w:r>
      <w:r w:rsidR="002D3BF6" w:rsidRPr="00D90E4B">
        <w:rPr>
          <w:rFonts w:ascii="Times New Roman" w:hAnsi="Times New Roman"/>
          <w:sz w:val="22"/>
          <w:szCs w:val="22"/>
        </w:rPr>
        <w:t xml:space="preserve"> at subsidiaries and how this effect could be mitigated. </w:t>
      </w:r>
    </w:p>
    <w:p w14:paraId="52064EA9" w14:textId="77777777" w:rsidR="0081483D" w:rsidRPr="00D90E4B" w:rsidRDefault="0081483D" w:rsidP="00926DB8">
      <w:pPr>
        <w:pStyle w:val="Heading3"/>
        <w:rPr>
          <w:rFonts w:eastAsia="맑은 고딕"/>
        </w:rPr>
      </w:pPr>
      <w:r w:rsidRPr="00D90E4B">
        <w:rPr>
          <w:rFonts w:eastAsia="맑은 고딕"/>
        </w:rPr>
        <w:t>2.1 The role of regulatory and cultural distance on R&amp;D employees’ tenure</w:t>
      </w:r>
    </w:p>
    <w:p w14:paraId="5704864E" w14:textId="7C870AD7" w:rsidR="0081483D" w:rsidRPr="00D90E4B" w:rsidRDefault="0081483D" w:rsidP="00D90E4B">
      <w:pPr>
        <w:spacing w:before="120" w:after="120" w:line="480" w:lineRule="auto"/>
        <w:ind w:firstLine="720"/>
        <w:rPr>
          <w:sz w:val="22"/>
          <w:szCs w:val="22"/>
        </w:rPr>
      </w:pPr>
      <w:r w:rsidRPr="00D90E4B">
        <w:rPr>
          <w:sz w:val="22"/>
          <w:szCs w:val="22"/>
        </w:rPr>
        <w:t xml:space="preserve">Formal institutions include political, economic and regulatory dimensions. </w:t>
      </w:r>
      <w:r w:rsidR="004D5ED2" w:rsidRPr="00D90E4B">
        <w:rPr>
          <w:sz w:val="22"/>
          <w:szCs w:val="22"/>
        </w:rPr>
        <w:t>Here w</w:t>
      </w:r>
      <w:r w:rsidRPr="00D90E4B">
        <w:rPr>
          <w:sz w:val="22"/>
          <w:szCs w:val="22"/>
        </w:rPr>
        <w:t>e focus on regulatory institutions because they are the most relevant for R&amp;D</w:t>
      </w:r>
      <w:r w:rsidR="00A64DF8" w:rsidRPr="00D90E4B">
        <w:rPr>
          <w:rStyle w:val="FootnoteReference"/>
          <w:sz w:val="22"/>
          <w:szCs w:val="22"/>
        </w:rPr>
        <w:footnoteReference w:id="2"/>
      </w:r>
      <w:r w:rsidRPr="00D90E4B">
        <w:rPr>
          <w:sz w:val="22"/>
          <w:szCs w:val="22"/>
        </w:rPr>
        <w:t xml:space="preserve">. </w:t>
      </w:r>
      <w:r w:rsidR="00DE4278" w:rsidRPr="00D90E4B">
        <w:rPr>
          <w:sz w:val="22"/>
          <w:szCs w:val="22"/>
        </w:rPr>
        <w:t>A</w:t>
      </w:r>
      <w:r w:rsidRPr="00D90E4B">
        <w:rPr>
          <w:sz w:val="22"/>
          <w:szCs w:val="22"/>
        </w:rPr>
        <w:t xml:space="preserve"> regulatory system</w:t>
      </w:r>
      <w:r w:rsidR="00DE4278" w:rsidRPr="00D90E4B">
        <w:rPr>
          <w:sz w:val="22"/>
          <w:szCs w:val="22"/>
        </w:rPr>
        <w:t>’s strength</w:t>
      </w:r>
      <w:r w:rsidRPr="00D90E4B">
        <w:rPr>
          <w:sz w:val="22"/>
          <w:szCs w:val="22"/>
        </w:rPr>
        <w:t xml:space="preserve"> influences the design and implementation of intellectual property (IP) protection routines (Keupp et al., 2009), which are central to R&amp;D. MNCs from strong regulatory regimes (e.g., USA) </w:t>
      </w:r>
      <w:r w:rsidR="009A70E5" w:rsidRPr="00D90E4B">
        <w:rPr>
          <w:sz w:val="22"/>
          <w:szCs w:val="22"/>
        </w:rPr>
        <w:t>tend</w:t>
      </w:r>
      <w:r w:rsidRPr="00D90E4B">
        <w:rPr>
          <w:sz w:val="22"/>
          <w:szCs w:val="22"/>
        </w:rPr>
        <w:t xml:space="preserve"> to </w:t>
      </w:r>
      <w:r w:rsidRPr="00D90E4B">
        <w:rPr>
          <w:sz w:val="22"/>
          <w:szCs w:val="22"/>
        </w:rPr>
        <w:lastRenderedPageBreak/>
        <w:t xml:space="preserve">implement formal IP protection routines for preventing knowledge spillovers, e.g., assignment provisions, non-compete, non-solicitation and non-disclosure (NDA) contracts (Harwood, 2006; </w:t>
      </w:r>
      <w:r w:rsidR="0012085D" w:rsidRPr="00D90E4B">
        <w:rPr>
          <w:sz w:val="22"/>
          <w:szCs w:val="22"/>
          <w:shd w:val="clear" w:color="auto" w:fill="FFFFFF"/>
        </w:rPr>
        <w:t xml:space="preserve">Manzini and Lazzarotti, 2016; </w:t>
      </w:r>
      <w:r w:rsidRPr="00D90E4B">
        <w:rPr>
          <w:sz w:val="22"/>
          <w:szCs w:val="22"/>
        </w:rPr>
        <w:t xml:space="preserve">Marx et al., 2015). If a contract is breached, companies would approach the judiciary and pursue legal cases against the R&amp;D employee (Zhang et al., 2020). </w:t>
      </w:r>
      <w:r w:rsidR="009A70E5" w:rsidRPr="00D90E4B">
        <w:rPr>
          <w:sz w:val="22"/>
          <w:szCs w:val="22"/>
        </w:rPr>
        <w:t>S</w:t>
      </w:r>
      <w:r w:rsidRPr="00D90E4B">
        <w:rPr>
          <w:sz w:val="22"/>
          <w:szCs w:val="22"/>
        </w:rPr>
        <w:t xml:space="preserve">trong regulatory </w:t>
      </w:r>
      <w:r w:rsidR="00353DD6" w:rsidRPr="00D90E4B">
        <w:rPr>
          <w:sz w:val="22"/>
          <w:szCs w:val="22"/>
        </w:rPr>
        <w:t>regimes</w:t>
      </w:r>
      <w:r w:rsidR="00A71E70" w:rsidRPr="00D90E4B">
        <w:rPr>
          <w:sz w:val="22"/>
          <w:szCs w:val="22"/>
        </w:rPr>
        <w:t xml:space="preserve"> </w:t>
      </w:r>
      <w:r w:rsidRPr="00D90E4B">
        <w:rPr>
          <w:sz w:val="22"/>
          <w:szCs w:val="22"/>
        </w:rPr>
        <w:t>offer “legal recourse for victims of opportunistic conducts that negate the original terms of the contract” (Zhou and Poppo, 2010, p.865)</w:t>
      </w:r>
      <w:r w:rsidR="00E910E6" w:rsidRPr="00D90E4B">
        <w:rPr>
          <w:sz w:val="22"/>
          <w:szCs w:val="22"/>
        </w:rPr>
        <w:t>.</w:t>
      </w:r>
      <w:r w:rsidRPr="00D90E4B">
        <w:rPr>
          <w:sz w:val="22"/>
          <w:szCs w:val="22"/>
        </w:rPr>
        <w:t xml:space="preserve"> </w:t>
      </w:r>
      <w:r w:rsidR="009A70E5" w:rsidRPr="00D90E4B">
        <w:rPr>
          <w:sz w:val="22"/>
          <w:szCs w:val="22"/>
        </w:rPr>
        <w:t xml:space="preserve"> </w:t>
      </w:r>
      <w:r w:rsidR="00E910E6" w:rsidRPr="00D90E4B">
        <w:rPr>
          <w:sz w:val="22"/>
          <w:szCs w:val="22"/>
        </w:rPr>
        <w:t>H</w:t>
      </w:r>
      <w:r w:rsidR="009A70E5" w:rsidRPr="00D90E4B">
        <w:rPr>
          <w:sz w:val="22"/>
          <w:szCs w:val="22"/>
        </w:rPr>
        <w:t xml:space="preserve">ence, </w:t>
      </w:r>
      <w:r w:rsidRPr="00D90E4B">
        <w:rPr>
          <w:sz w:val="22"/>
          <w:szCs w:val="22"/>
        </w:rPr>
        <w:t>IP contracts are legally enforceable. In contrast, in weak regulatory regimes (e.g., India), judiciary system</w:t>
      </w:r>
      <w:r w:rsidR="00E910E6" w:rsidRPr="00D90E4B">
        <w:rPr>
          <w:sz w:val="22"/>
          <w:szCs w:val="22"/>
        </w:rPr>
        <w:t>s</w:t>
      </w:r>
      <w:r w:rsidRPr="00D90E4B">
        <w:rPr>
          <w:sz w:val="22"/>
          <w:szCs w:val="22"/>
        </w:rPr>
        <w:t xml:space="preserve"> present relatively weak</w:t>
      </w:r>
      <w:r w:rsidR="000D55AE" w:rsidRPr="00D90E4B">
        <w:rPr>
          <w:sz w:val="22"/>
          <w:szCs w:val="22"/>
        </w:rPr>
        <w:t>er</w:t>
      </w:r>
      <w:r w:rsidRPr="00D90E4B">
        <w:rPr>
          <w:sz w:val="22"/>
          <w:szCs w:val="22"/>
        </w:rPr>
        <w:t xml:space="preserve"> remedies to opportunistic behaviour</w:t>
      </w:r>
      <w:r w:rsidR="00DE4278" w:rsidRPr="00D90E4B">
        <w:rPr>
          <w:sz w:val="22"/>
          <w:szCs w:val="22"/>
        </w:rPr>
        <w:t>.</w:t>
      </w:r>
      <w:r w:rsidRPr="00D90E4B">
        <w:rPr>
          <w:sz w:val="22"/>
          <w:szCs w:val="22"/>
        </w:rPr>
        <w:t xml:space="preserve"> </w:t>
      </w:r>
      <w:r w:rsidR="00DE4278" w:rsidRPr="00D90E4B">
        <w:rPr>
          <w:sz w:val="22"/>
          <w:szCs w:val="22"/>
        </w:rPr>
        <w:t>Also,</w:t>
      </w:r>
      <w:r w:rsidRPr="00D90E4B">
        <w:rPr>
          <w:sz w:val="22"/>
          <w:szCs w:val="22"/>
        </w:rPr>
        <w:t xml:space="preserve"> time-consuming disputes</w:t>
      </w:r>
      <w:r w:rsidR="00086A69" w:rsidRPr="00D90E4B">
        <w:rPr>
          <w:sz w:val="22"/>
          <w:szCs w:val="22"/>
        </w:rPr>
        <w:t xml:space="preserve"> </w:t>
      </w:r>
      <w:r w:rsidR="00E910E6" w:rsidRPr="00D90E4B">
        <w:rPr>
          <w:sz w:val="22"/>
          <w:szCs w:val="22"/>
        </w:rPr>
        <w:t xml:space="preserve">makes enforcing IP contracts challenging </w:t>
      </w:r>
      <w:r w:rsidR="00086A69" w:rsidRPr="00D90E4B">
        <w:rPr>
          <w:sz w:val="22"/>
          <w:szCs w:val="22"/>
        </w:rPr>
        <w:t>(</w:t>
      </w:r>
      <w:r w:rsidR="00841C26" w:rsidRPr="00D90E4B">
        <w:rPr>
          <w:sz w:val="22"/>
          <w:szCs w:val="22"/>
          <w:shd w:val="clear" w:color="auto" w:fill="FFFFFF"/>
        </w:rPr>
        <w:t>Ahammad</w:t>
      </w:r>
      <w:r w:rsidR="00841C26" w:rsidRPr="00D90E4B">
        <w:rPr>
          <w:sz w:val="22"/>
          <w:szCs w:val="22"/>
        </w:rPr>
        <w:t xml:space="preserve"> et al., 2018; </w:t>
      </w:r>
      <w:r w:rsidR="00086A69" w:rsidRPr="00D90E4B">
        <w:rPr>
          <w:sz w:val="22"/>
          <w:szCs w:val="22"/>
        </w:rPr>
        <w:t>Gassmann and Han, 2004)</w:t>
      </w:r>
      <w:r w:rsidRPr="00D90E4B">
        <w:rPr>
          <w:sz w:val="22"/>
          <w:szCs w:val="22"/>
        </w:rPr>
        <w:t>. Cases stretching over long periods incur high litigation costs, resulting in companies resorting to informal routines for dispute resolution, e.g., outside court settlements (</w:t>
      </w:r>
      <w:r w:rsidR="002112D0" w:rsidRPr="00D90E4B">
        <w:rPr>
          <w:sz w:val="22"/>
          <w:szCs w:val="22"/>
          <w:shd w:val="clear" w:color="auto" w:fill="FFFFFF"/>
        </w:rPr>
        <w:t>Ahammad</w:t>
      </w:r>
      <w:r w:rsidR="002112D0" w:rsidRPr="00D90E4B">
        <w:rPr>
          <w:sz w:val="22"/>
          <w:szCs w:val="22"/>
        </w:rPr>
        <w:t xml:space="preserve"> et al., 2018; </w:t>
      </w:r>
      <w:r w:rsidR="00353DD6" w:rsidRPr="00D90E4B">
        <w:rPr>
          <w:sz w:val="22"/>
          <w:szCs w:val="22"/>
        </w:rPr>
        <w:t>Lamin and Ramos, 2016),</w:t>
      </w:r>
      <w:r w:rsidRPr="00D90E4B">
        <w:rPr>
          <w:sz w:val="22"/>
          <w:szCs w:val="22"/>
        </w:rPr>
        <w:t xml:space="preserve"> </w:t>
      </w:r>
      <w:r w:rsidR="00DE4278" w:rsidRPr="00D90E4B">
        <w:rPr>
          <w:sz w:val="22"/>
          <w:szCs w:val="22"/>
        </w:rPr>
        <w:t>relationship development</w:t>
      </w:r>
      <w:r w:rsidRPr="00D90E4B">
        <w:rPr>
          <w:sz w:val="22"/>
          <w:szCs w:val="22"/>
        </w:rPr>
        <w:t xml:space="preserve"> with the judiciary and customs </w:t>
      </w:r>
      <w:r w:rsidR="00143837" w:rsidRPr="00D90E4B">
        <w:rPr>
          <w:sz w:val="22"/>
          <w:szCs w:val="22"/>
        </w:rPr>
        <w:t>(Keupp et al., 2009; Zhao and Tan, 2021)</w:t>
      </w:r>
      <w:r w:rsidRPr="00D90E4B">
        <w:rPr>
          <w:sz w:val="22"/>
          <w:szCs w:val="22"/>
        </w:rPr>
        <w:t>. Others suggest that trust can be an effective substitute for contracts in weak regulatory systems (Zhou and Poppo, 2010). Thus, MNCs from weak institutional regimes often embrace informal IP protection routines.</w:t>
      </w:r>
    </w:p>
    <w:p w14:paraId="63A1412A" w14:textId="234C402C" w:rsidR="0081483D" w:rsidRPr="00D90E4B" w:rsidRDefault="00A71E70" w:rsidP="00D90E4B">
      <w:pPr>
        <w:spacing w:before="120" w:after="120" w:line="480" w:lineRule="auto"/>
        <w:ind w:firstLine="720"/>
        <w:rPr>
          <w:rStyle w:val="Emphasis"/>
        </w:rPr>
      </w:pPr>
      <w:r w:rsidRPr="00D90E4B">
        <w:rPr>
          <w:sz w:val="22"/>
          <w:szCs w:val="22"/>
        </w:rPr>
        <w:t>H</w:t>
      </w:r>
      <w:r w:rsidR="0081483D" w:rsidRPr="00D90E4B">
        <w:rPr>
          <w:sz w:val="22"/>
          <w:szCs w:val="22"/>
        </w:rPr>
        <w:t xml:space="preserve">igh regulatory </w:t>
      </w:r>
      <w:r w:rsidR="005F06AC" w:rsidRPr="00D90E4B">
        <w:rPr>
          <w:sz w:val="22"/>
          <w:szCs w:val="22"/>
        </w:rPr>
        <w:t>distance between</w:t>
      </w:r>
      <w:r w:rsidR="0077666A" w:rsidRPr="00D90E4B">
        <w:rPr>
          <w:sz w:val="22"/>
          <w:szCs w:val="22"/>
        </w:rPr>
        <w:t xml:space="preserve"> an MNC’s</w:t>
      </w:r>
      <w:r w:rsidR="0081483D" w:rsidRPr="00D90E4B">
        <w:rPr>
          <w:sz w:val="22"/>
          <w:szCs w:val="22"/>
        </w:rPr>
        <w:t xml:space="preserve"> home and host country, i.e., the differences between the countries’ regulatory (in this case, IP protection) norms and routines, </w:t>
      </w:r>
      <w:r w:rsidR="000D55AE" w:rsidRPr="00D90E4B">
        <w:rPr>
          <w:sz w:val="22"/>
          <w:szCs w:val="22"/>
        </w:rPr>
        <w:t>can</w:t>
      </w:r>
      <w:r w:rsidR="0081483D" w:rsidRPr="00D90E4B">
        <w:rPr>
          <w:sz w:val="22"/>
          <w:szCs w:val="22"/>
        </w:rPr>
        <w:t xml:space="preserve"> </w:t>
      </w:r>
      <w:r w:rsidR="006A050E" w:rsidRPr="00D90E4B">
        <w:rPr>
          <w:sz w:val="22"/>
          <w:szCs w:val="22"/>
        </w:rPr>
        <w:t>cause</w:t>
      </w:r>
      <w:r w:rsidR="0081483D" w:rsidRPr="00D90E4B">
        <w:rPr>
          <w:sz w:val="22"/>
          <w:szCs w:val="22"/>
        </w:rPr>
        <w:t xml:space="preserve"> </w:t>
      </w:r>
      <w:r w:rsidR="005310FA" w:rsidRPr="00D90E4B">
        <w:rPr>
          <w:sz w:val="22"/>
          <w:szCs w:val="22"/>
        </w:rPr>
        <w:t>discomfort and job dissatisfaction</w:t>
      </w:r>
      <w:r w:rsidR="0081483D" w:rsidRPr="00D90E4B">
        <w:rPr>
          <w:sz w:val="22"/>
          <w:szCs w:val="22"/>
        </w:rPr>
        <w:t xml:space="preserve"> in </w:t>
      </w:r>
      <w:r w:rsidR="004E7C46" w:rsidRPr="00D90E4B">
        <w:rPr>
          <w:sz w:val="22"/>
          <w:szCs w:val="22"/>
        </w:rPr>
        <w:t xml:space="preserve">subsidiary </w:t>
      </w:r>
      <w:r w:rsidR="0081483D" w:rsidRPr="00D90E4B">
        <w:rPr>
          <w:sz w:val="22"/>
          <w:szCs w:val="22"/>
        </w:rPr>
        <w:t xml:space="preserve">employees. </w:t>
      </w:r>
      <w:r w:rsidR="005310FA" w:rsidRPr="00D90E4B">
        <w:rPr>
          <w:sz w:val="22"/>
          <w:szCs w:val="22"/>
        </w:rPr>
        <w:t>Particularly</w:t>
      </w:r>
      <w:r w:rsidR="0081483D" w:rsidRPr="00D90E4B">
        <w:rPr>
          <w:sz w:val="22"/>
          <w:szCs w:val="22"/>
        </w:rPr>
        <w:t xml:space="preserve">, R&amp;D employees from a host country with a weak regulatory regime (e.g., India) may develop negative emotions due to requirements to follow formal IP protection routines when working in MNCs from strong regulatory regimes for several reasons. First, R&amp;D employees may struggle to comprehend the operationalisation of IP contracts </w:t>
      </w:r>
      <w:r w:rsidR="009343EF" w:rsidRPr="00D90E4B">
        <w:rPr>
          <w:sz w:val="22"/>
          <w:szCs w:val="22"/>
        </w:rPr>
        <w:t>including</w:t>
      </w:r>
      <w:r w:rsidR="0081483D" w:rsidRPr="00D90E4B">
        <w:rPr>
          <w:sz w:val="22"/>
          <w:szCs w:val="22"/>
        </w:rPr>
        <w:t xml:space="preserve"> term specificity, contingency adaptability and contract</w:t>
      </w:r>
      <w:r w:rsidR="00345841" w:rsidRPr="00D90E4B">
        <w:rPr>
          <w:sz w:val="22"/>
          <w:szCs w:val="22"/>
        </w:rPr>
        <w:t xml:space="preserve"> compliance</w:t>
      </w:r>
      <w:r w:rsidR="0081483D" w:rsidRPr="00D90E4B">
        <w:rPr>
          <w:sz w:val="22"/>
          <w:szCs w:val="22"/>
        </w:rPr>
        <w:t xml:space="preserve"> (Luo, 2005). Specifically, they may lack understanding regarding the type of information that should or should not be shared under an NDA while collaborating internally and externally, leading to a constant fear that they might be taken to court by the company (Harwood, 2006). </w:t>
      </w:r>
    </w:p>
    <w:p w14:paraId="3C4DD880" w14:textId="5C05C99B" w:rsidR="0081483D" w:rsidRPr="00D90E4B" w:rsidRDefault="0081483D" w:rsidP="00D90E4B">
      <w:pPr>
        <w:spacing w:before="120" w:after="120" w:line="480" w:lineRule="auto"/>
        <w:ind w:firstLine="720"/>
      </w:pPr>
      <w:r w:rsidRPr="00D90E4B">
        <w:rPr>
          <w:sz w:val="22"/>
          <w:szCs w:val="22"/>
        </w:rPr>
        <w:t xml:space="preserve">Second, employees could be disturbed by the fact that adopting formal IP routines could </w:t>
      </w:r>
      <w:r w:rsidR="00CA3FB7" w:rsidRPr="00D90E4B">
        <w:rPr>
          <w:sz w:val="22"/>
          <w:szCs w:val="22"/>
        </w:rPr>
        <w:t>hinder their</w:t>
      </w:r>
      <w:r w:rsidR="009C1D20" w:rsidRPr="00D90E4B">
        <w:rPr>
          <w:sz w:val="22"/>
          <w:szCs w:val="22"/>
        </w:rPr>
        <w:t xml:space="preserve"> “self-efficacy” (Bandura, 1986)</w:t>
      </w:r>
      <w:r w:rsidR="00671761" w:rsidRPr="00D90E4B">
        <w:rPr>
          <w:sz w:val="22"/>
          <w:szCs w:val="22"/>
        </w:rPr>
        <w:t>, i.e., “</w:t>
      </w:r>
      <w:r w:rsidR="009C1D20" w:rsidRPr="00D90E4B">
        <w:rPr>
          <w:sz w:val="22"/>
          <w:szCs w:val="22"/>
        </w:rPr>
        <w:t>successfully perform specific</w:t>
      </w:r>
      <w:r w:rsidR="00671761" w:rsidRPr="00D90E4B">
        <w:rPr>
          <w:sz w:val="22"/>
          <w:szCs w:val="22"/>
        </w:rPr>
        <w:t xml:space="preserve"> (R&amp;D)</w:t>
      </w:r>
      <w:r w:rsidR="009C1D20" w:rsidRPr="00D90E4B">
        <w:rPr>
          <w:sz w:val="22"/>
          <w:szCs w:val="22"/>
        </w:rPr>
        <w:t xml:space="preserve"> tasks and </w:t>
      </w:r>
      <w:r w:rsidR="00671761" w:rsidRPr="00D90E4B">
        <w:rPr>
          <w:sz w:val="22"/>
          <w:szCs w:val="22"/>
        </w:rPr>
        <w:t>behaviours</w:t>
      </w:r>
      <w:r w:rsidR="009C1D20" w:rsidRPr="00D90E4B">
        <w:rPr>
          <w:sz w:val="22"/>
          <w:szCs w:val="22"/>
        </w:rPr>
        <w:t>” (Zhu, 2017, p.214)</w:t>
      </w:r>
      <w:r w:rsidRPr="00D90E4B">
        <w:rPr>
          <w:sz w:val="22"/>
          <w:szCs w:val="22"/>
        </w:rPr>
        <w:t xml:space="preserve">. For instance, employees may </w:t>
      </w:r>
      <w:r w:rsidR="00B12A95" w:rsidRPr="00D90E4B">
        <w:rPr>
          <w:sz w:val="22"/>
          <w:szCs w:val="22"/>
        </w:rPr>
        <w:t>perceive</w:t>
      </w:r>
      <w:r w:rsidRPr="00D90E4B">
        <w:rPr>
          <w:sz w:val="22"/>
          <w:szCs w:val="22"/>
        </w:rPr>
        <w:t xml:space="preserve"> that the requirement to sign </w:t>
      </w:r>
      <w:r w:rsidRPr="00D90E4B">
        <w:rPr>
          <w:sz w:val="22"/>
          <w:szCs w:val="22"/>
        </w:rPr>
        <w:lastRenderedPageBreak/>
        <w:t xml:space="preserve">NDAs could hamper their ability to form R&amp;D collaborations and acquire external knowledge, thereby restricting their capacity to develop innovative ideas (Harwood, 2006). </w:t>
      </w:r>
      <w:r w:rsidR="002313C3" w:rsidRPr="00D90E4B">
        <w:rPr>
          <w:sz w:val="22"/>
          <w:szCs w:val="22"/>
        </w:rPr>
        <w:t>This</w:t>
      </w:r>
      <w:r w:rsidRPr="00D90E4B">
        <w:rPr>
          <w:sz w:val="22"/>
          <w:szCs w:val="22"/>
        </w:rPr>
        <w:t xml:space="preserve"> could develop a fear</w:t>
      </w:r>
      <w:r w:rsidR="002313C3" w:rsidRPr="00D90E4B">
        <w:rPr>
          <w:sz w:val="22"/>
          <w:szCs w:val="22"/>
        </w:rPr>
        <w:t xml:space="preserve"> in employees</w:t>
      </w:r>
      <w:r w:rsidRPr="00D90E4B">
        <w:rPr>
          <w:sz w:val="22"/>
          <w:szCs w:val="22"/>
        </w:rPr>
        <w:t xml:space="preserve"> that the </w:t>
      </w:r>
      <w:r w:rsidR="00380048" w:rsidRPr="00D90E4B">
        <w:rPr>
          <w:sz w:val="22"/>
          <w:szCs w:val="22"/>
        </w:rPr>
        <w:t>low</w:t>
      </w:r>
      <w:r w:rsidRPr="00D90E4B">
        <w:rPr>
          <w:sz w:val="22"/>
          <w:szCs w:val="22"/>
        </w:rPr>
        <w:t xml:space="preserve"> productivity would stall their career</w:t>
      </w:r>
      <w:r w:rsidR="00353DD6" w:rsidRPr="00D90E4B">
        <w:rPr>
          <w:sz w:val="22"/>
          <w:szCs w:val="22"/>
        </w:rPr>
        <w:t>s</w:t>
      </w:r>
      <w:r w:rsidRPr="00D90E4B">
        <w:rPr>
          <w:sz w:val="22"/>
          <w:szCs w:val="22"/>
        </w:rPr>
        <w:t xml:space="preserve"> within and outside the subsidiary. Also, non-compete contracts and assignment provisions may induce a feeling that the firm is trying to “control” (Das and Teng, 1998) the employee’s career and inventions. Thus, an R&amp;D employee may feel that a longer stay in the subsidiary could hinder their career trajectory and </w:t>
      </w:r>
      <w:r w:rsidR="006C097F" w:rsidRPr="00D90E4B">
        <w:rPr>
          <w:sz w:val="22"/>
          <w:szCs w:val="22"/>
        </w:rPr>
        <w:t>thus, consider</w:t>
      </w:r>
      <w:r w:rsidR="002313C3" w:rsidRPr="00D90E4B">
        <w:rPr>
          <w:sz w:val="22"/>
          <w:szCs w:val="22"/>
        </w:rPr>
        <w:t xml:space="preserve"> </w:t>
      </w:r>
      <w:r w:rsidR="006C097F" w:rsidRPr="00D90E4B">
        <w:rPr>
          <w:sz w:val="22"/>
          <w:szCs w:val="22"/>
        </w:rPr>
        <w:t>leaving</w:t>
      </w:r>
      <w:r w:rsidRPr="00D90E4B">
        <w:rPr>
          <w:sz w:val="22"/>
          <w:szCs w:val="22"/>
        </w:rPr>
        <w:t xml:space="preserve"> the subsidiary early.</w:t>
      </w:r>
    </w:p>
    <w:p w14:paraId="11778417" w14:textId="2AABBCD1" w:rsidR="0081483D" w:rsidRPr="00D90E4B" w:rsidRDefault="00FF15E8" w:rsidP="00D90E4B">
      <w:pPr>
        <w:spacing w:before="120" w:after="120" w:line="480" w:lineRule="auto"/>
        <w:ind w:firstLine="720"/>
        <w:rPr>
          <w:sz w:val="22"/>
          <w:szCs w:val="22"/>
        </w:rPr>
      </w:pPr>
      <w:r w:rsidRPr="00D90E4B">
        <w:rPr>
          <w:sz w:val="22"/>
          <w:szCs w:val="22"/>
        </w:rPr>
        <w:t xml:space="preserve">Therefore, our first hypothesis </w:t>
      </w:r>
      <w:r w:rsidR="000D55AE" w:rsidRPr="00D90E4B">
        <w:rPr>
          <w:sz w:val="22"/>
          <w:szCs w:val="22"/>
        </w:rPr>
        <w:t>states</w:t>
      </w:r>
      <w:r w:rsidR="0081483D" w:rsidRPr="00D90E4B">
        <w:rPr>
          <w:sz w:val="22"/>
          <w:szCs w:val="22"/>
        </w:rPr>
        <w:t>:</w:t>
      </w:r>
    </w:p>
    <w:p w14:paraId="311314D0" w14:textId="7D25C1F0" w:rsidR="0081483D" w:rsidRPr="00D90E4B" w:rsidRDefault="0081483D" w:rsidP="00D90E4B">
      <w:pPr>
        <w:spacing w:before="120" w:after="120" w:line="480" w:lineRule="auto"/>
        <w:ind w:left="720"/>
        <w:rPr>
          <w:sz w:val="22"/>
          <w:szCs w:val="22"/>
        </w:rPr>
      </w:pPr>
      <w:r w:rsidRPr="00D90E4B">
        <w:rPr>
          <w:b/>
          <w:i/>
          <w:sz w:val="22"/>
          <w:szCs w:val="22"/>
        </w:rPr>
        <w:t>H1:</w:t>
      </w:r>
      <w:r w:rsidRPr="00D90E4B">
        <w:rPr>
          <w:i/>
          <w:sz w:val="22"/>
          <w:szCs w:val="22"/>
        </w:rPr>
        <w:t xml:space="preserve"> The greater the regulatory distance </w:t>
      </w:r>
      <w:r w:rsidR="0008184D" w:rsidRPr="00D90E4B">
        <w:rPr>
          <w:i/>
          <w:sz w:val="22"/>
          <w:szCs w:val="22"/>
          <w:shd w:val="clear" w:color="auto" w:fill="FFFFFF"/>
        </w:rPr>
        <w:t>between the MNC subsidiary’s home and host country</w:t>
      </w:r>
      <w:r w:rsidRPr="00D90E4B">
        <w:rPr>
          <w:i/>
          <w:sz w:val="22"/>
          <w:szCs w:val="22"/>
        </w:rPr>
        <w:t>, the shorter the tenure of an R&amp;D employee in the subsidiary.</w:t>
      </w:r>
    </w:p>
    <w:p w14:paraId="337A0B50" w14:textId="418E3E0C" w:rsidR="00D53643" w:rsidRPr="00D90E4B" w:rsidRDefault="0081483D" w:rsidP="00D90E4B">
      <w:pPr>
        <w:spacing w:before="120" w:after="120" w:line="480" w:lineRule="auto"/>
        <w:ind w:firstLine="720"/>
        <w:rPr>
          <w:sz w:val="22"/>
          <w:szCs w:val="22"/>
        </w:rPr>
      </w:pPr>
      <w:r w:rsidRPr="00D90E4B">
        <w:rPr>
          <w:sz w:val="22"/>
          <w:szCs w:val="22"/>
        </w:rPr>
        <w:t>Previous studies have extensively used national culture as the emissary of informal institutions</w:t>
      </w:r>
      <w:r w:rsidR="00D96384" w:rsidRPr="00D90E4B">
        <w:rPr>
          <w:sz w:val="22"/>
          <w:szCs w:val="22"/>
        </w:rPr>
        <w:t>,</w:t>
      </w:r>
      <w:r w:rsidRPr="00D90E4B">
        <w:rPr>
          <w:sz w:val="22"/>
          <w:szCs w:val="22"/>
        </w:rPr>
        <w:t xml:space="preserve"> i.e., normative and cognitive institutions (e.g., Berry et al., 2010; Jensen and Szulanski, 2004). </w:t>
      </w:r>
      <w:r w:rsidR="00D96384" w:rsidRPr="00D90E4B">
        <w:rPr>
          <w:sz w:val="22"/>
          <w:szCs w:val="22"/>
        </w:rPr>
        <w:t>H</w:t>
      </w:r>
      <w:r w:rsidRPr="00D90E4B">
        <w:rPr>
          <w:sz w:val="22"/>
          <w:szCs w:val="22"/>
        </w:rPr>
        <w:t>igh cultural distance, i.e., the difference in cultural values between</w:t>
      </w:r>
      <w:r w:rsidR="00C32F19" w:rsidRPr="00D90E4B">
        <w:rPr>
          <w:sz w:val="22"/>
          <w:szCs w:val="22"/>
        </w:rPr>
        <w:t xml:space="preserve"> an MNC’s</w:t>
      </w:r>
      <w:r w:rsidRPr="00D90E4B">
        <w:rPr>
          <w:sz w:val="22"/>
          <w:szCs w:val="22"/>
        </w:rPr>
        <w:t xml:space="preserve"> home and host </w:t>
      </w:r>
      <w:r w:rsidR="00A62400" w:rsidRPr="00D90E4B">
        <w:rPr>
          <w:sz w:val="22"/>
          <w:szCs w:val="22"/>
        </w:rPr>
        <w:t>country,</w:t>
      </w:r>
      <w:r w:rsidRPr="00D90E4B">
        <w:rPr>
          <w:sz w:val="22"/>
          <w:szCs w:val="22"/>
        </w:rPr>
        <w:t xml:space="preserve"> may </w:t>
      </w:r>
      <w:r w:rsidR="00D53643" w:rsidRPr="00D90E4B">
        <w:rPr>
          <w:sz w:val="22"/>
          <w:szCs w:val="22"/>
        </w:rPr>
        <w:t xml:space="preserve">arouse negative emotions in </w:t>
      </w:r>
      <w:r w:rsidR="00907B99" w:rsidRPr="00D90E4B">
        <w:rPr>
          <w:sz w:val="22"/>
          <w:szCs w:val="22"/>
        </w:rPr>
        <w:t xml:space="preserve">its subsidiary’s </w:t>
      </w:r>
      <w:r w:rsidR="00D53643" w:rsidRPr="00D90E4B">
        <w:rPr>
          <w:sz w:val="22"/>
          <w:szCs w:val="22"/>
        </w:rPr>
        <w:t>R&amp;D employees for several reasons.</w:t>
      </w:r>
    </w:p>
    <w:p w14:paraId="1C7431C9" w14:textId="12327EA2" w:rsidR="00B72ADD" w:rsidRPr="00D90E4B" w:rsidRDefault="0081483D" w:rsidP="00D90E4B">
      <w:pPr>
        <w:spacing w:before="120" w:after="120" w:line="480" w:lineRule="auto"/>
        <w:ind w:firstLine="720"/>
        <w:rPr>
          <w:sz w:val="22"/>
          <w:szCs w:val="22"/>
        </w:rPr>
      </w:pPr>
      <w:r w:rsidRPr="00D90E4B">
        <w:rPr>
          <w:sz w:val="22"/>
          <w:szCs w:val="22"/>
        </w:rPr>
        <w:t>First, similar</w:t>
      </w:r>
      <w:r w:rsidR="00D96384" w:rsidRPr="00D90E4B">
        <w:rPr>
          <w:sz w:val="22"/>
          <w:szCs w:val="22"/>
        </w:rPr>
        <w:t>ly</w:t>
      </w:r>
      <w:r w:rsidRPr="00D90E4B">
        <w:rPr>
          <w:sz w:val="22"/>
          <w:szCs w:val="22"/>
        </w:rPr>
        <w:t xml:space="preserve"> to distant regulatory </w:t>
      </w:r>
      <w:r w:rsidR="009C4020" w:rsidRPr="00D90E4B">
        <w:rPr>
          <w:sz w:val="22"/>
          <w:szCs w:val="22"/>
        </w:rPr>
        <w:t>r</w:t>
      </w:r>
      <w:r w:rsidR="00AD7203" w:rsidRPr="00D90E4B">
        <w:rPr>
          <w:sz w:val="22"/>
          <w:szCs w:val="22"/>
        </w:rPr>
        <w:t>outines</w:t>
      </w:r>
      <w:r w:rsidRPr="00D90E4B">
        <w:rPr>
          <w:sz w:val="22"/>
          <w:szCs w:val="22"/>
        </w:rPr>
        <w:t xml:space="preserve">, working with distant cultural values may negatively affect R&amp;D employees’ </w:t>
      </w:r>
      <w:r w:rsidR="00DA7B11" w:rsidRPr="00D90E4B">
        <w:rPr>
          <w:sz w:val="22"/>
          <w:szCs w:val="22"/>
        </w:rPr>
        <w:t>innovation</w:t>
      </w:r>
      <w:r w:rsidRPr="00D90E4B">
        <w:rPr>
          <w:sz w:val="22"/>
          <w:szCs w:val="22"/>
        </w:rPr>
        <w:t xml:space="preserve"> perfo</w:t>
      </w:r>
      <w:r w:rsidR="00D53643" w:rsidRPr="00D90E4B">
        <w:rPr>
          <w:sz w:val="22"/>
          <w:szCs w:val="22"/>
        </w:rPr>
        <w:t xml:space="preserve">rmance and can </w:t>
      </w:r>
      <w:r w:rsidR="00DA7B11" w:rsidRPr="00D90E4B">
        <w:rPr>
          <w:sz w:val="22"/>
          <w:szCs w:val="22"/>
        </w:rPr>
        <w:t xml:space="preserve">cast </w:t>
      </w:r>
      <w:r w:rsidRPr="00D90E4B">
        <w:rPr>
          <w:sz w:val="22"/>
          <w:szCs w:val="22"/>
        </w:rPr>
        <w:t>doubt over the benefits of staying long</w:t>
      </w:r>
      <w:r w:rsidR="00F212E5" w:rsidRPr="00D90E4B">
        <w:rPr>
          <w:sz w:val="22"/>
          <w:szCs w:val="22"/>
        </w:rPr>
        <w:t>-</w:t>
      </w:r>
      <w:r w:rsidRPr="00D90E4B">
        <w:rPr>
          <w:sz w:val="22"/>
          <w:szCs w:val="22"/>
        </w:rPr>
        <w:t xml:space="preserve">term at the subsidiary. For instance, R&amp;D employees from a collectivistic society where group-based learning, welfare and innovation values are preferred in the workplace (Pacheco et al., 2016) (e.g., India), may feel isolated and be devoid of learning opportunities when employed by subsidiaries with individual-oriented values and autonomy. Also, exposure to an individual-based competitive environment could create a sense of panic and pressure (Morris et al., 1993). </w:t>
      </w:r>
    </w:p>
    <w:p w14:paraId="4158BADF" w14:textId="1A7F4C15" w:rsidR="0081483D" w:rsidRPr="00D90E4B" w:rsidRDefault="00B72ADD" w:rsidP="00D90E4B">
      <w:pPr>
        <w:spacing w:before="120" w:after="120" w:line="480" w:lineRule="auto"/>
        <w:ind w:firstLine="720"/>
        <w:rPr>
          <w:sz w:val="22"/>
          <w:szCs w:val="22"/>
        </w:rPr>
      </w:pPr>
      <w:r w:rsidRPr="00D90E4B">
        <w:rPr>
          <w:sz w:val="22"/>
          <w:szCs w:val="22"/>
        </w:rPr>
        <w:t>Then again</w:t>
      </w:r>
      <w:r w:rsidR="00D53643" w:rsidRPr="00D90E4B">
        <w:rPr>
          <w:sz w:val="22"/>
          <w:szCs w:val="22"/>
        </w:rPr>
        <w:t>,</w:t>
      </w:r>
      <w:r w:rsidR="0081483D" w:rsidRPr="00D90E4B">
        <w:rPr>
          <w:sz w:val="22"/>
          <w:szCs w:val="22"/>
        </w:rPr>
        <w:t xml:space="preserve"> R&amp;D employees</w:t>
      </w:r>
      <w:r w:rsidR="00D96384" w:rsidRPr="00D90E4B">
        <w:rPr>
          <w:sz w:val="22"/>
          <w:szCs w:val="22"/>
        </w:rPr>
        <w:t xml:space="preserve"> </w:t>
      </w:r>
      <w:r w:rsidR="00C41019" w:rsidRPr="00D90E4B">
        <w:rPr>
          <w:sz w:val="22"/>
          <w:szCs w:val="22"/>
        </w:rPr>
        <w:t>from a</w:t>
      </w:r>
      <w:r w:rsidR="0081483D" w:rsidRPr="00D90E4B">
        <w:rPr>
          <w:sz w:val="22"/>
          <w:szCs w:val="22"/>
        </w:rPr>
        <w:t xml:space="preserve"> risk-taking culture, may feel demoralised when working for MNCs from risk-averse countries as they may perceive that working within strict procedures may suppress their creativity (</w:t>
      </w:r>
      <w:r w:rsidR="008165AA" w:rsidRPr="00D90E4B">
        <w:rPr>
          <w:sz w:val="22"/>
          <w:szCs w:val="22"/>
          <w:shd w:val="clear" w:color="auto" w:fill="FFFFFF"/>
        </w:rPr>
        <w:t xml:space="preserve">Efrat, 2014; </w:t>
      </w:r>
      <w:r w:rsidR="008165AA" w:rsidRPr="00D90E4B">
        <w:rPr>
          <w:sz w:val="22"/>
          <w:szCs w:val="22"/>
        </w:rPr>
        <w:t>Shane, 1993</w:t>
      </w:r>
      <w:r w:rsidR="0081483D" w:rsidRPr="00D90E4B">
        <w:rPr>
          <w:sz w:val="22"/>
          <w:szCs w:val="22"/>
        </w:rPr>
        <w:t xml:space="preserve">). Also, employees may be concerned that they are not offered adequate opportunities to </w:t>
      </w:r>
      <w:r w:rsidR="00BB41D5" w:rsidRPr="00D90E4B">
        <w:rPr>
          <w:sz w:val="22"/>
          <w:szCs w:val="22"/>
        </w:rPr>
        <w:t xml:space="preserve">pursue </w:t>
      </w:r>
      <w:r w:rsidR="0081483D" w:rsidRPr="00D90E4B">
        <w:rPr>
          <w:sz w:val="22"/>
          <w:szCs w:val="22"/>
        </w:rPr>
        <w:t xml:space="preserve">riskier projects, which </w:t>
      </w:r>
      <w:r w:rsidR="00325E53" w:rsidRPr="00D90E4B">
        <w:rPr>
          <w:sz w:val="22"/>
          <w:szCs w:val="22"/>
        </w:rPr>
        <w:t>is</w:t>
      </w:r>
      <w:r w:rsidR="0081483D" w:rsidRPr="00D90E4B">
        <w:rPr>
          <w:sz w:val="22"/>
          <w:szCs w:val="22"/>
        </w:rPr>
        <w:t xml:space="preserve"> important for a successful R&amp;D career</w:t>
      </w:r>
      <w:r w:rsidR="009677E7" w:rsidRPr="00D90E4B">
        <w:rPr>
          <w:sz w:val="22"/>
          <w:szCs w:val="22"/>
        </w:rPr>
        <w:t xml:space="preserve"> (</w:t>
      </w:r>
      <w:r w:rsidR="0020712E" w:rsidRPr="00D90E4B">
        <w:rPr>
          <w:sz w:val="22"/>
          <w:szCs w:val="22"/>
        </w:rPr>
        <w:t>Asmawi and Mohan, 2011</w:t>
      </w:r>
      <w:r w:rsidR="009677E7" w:rsidRPr="00D90E4B">
        <w:rPr>
          <w:sz w:val="22"/>
          <w:szCs w:val="22"/>
        </w:rPr>
        <w:t>)</w:t>
      </w:r>
      <w:r w:rsidR="0081483D" w:rsidRPr="00D90E4B">
        <w:rPr>
          <w:sz w:val="22"/>
          <w:szCs w:val="22"/>
        </w:rPr>
        <w:t xml:space="preserve">. </w:t>
      </w:r>
      <w:r w:rsidR="00D96384" w:rsidRPr="00D90E4B">
        <w:rPr>
          <w:sz w:val="22"/>
          <w:szCs w:val="22"/>
        </w:rPr>
        <w:t>Therefore</w:t>
      </w:r>
      <w:r w:rsidR="0081483D" w:rsidRPr="00D90E4B">
        <w:rPr>
          <w:sz w:val="22"/>
          <w:szCs w:val="22"/>
        </w:rPr>
        <w:t xml:space="preserve">, R&amp;D employees may feel that the </w:t>
      </w:r>
      <w:r w:rsidRPr="00D90E4B">
        <w:rPr>
          <w:sz w:val="22"/>
          <w:szCs w:val="22"/>
        </w:rPr>
        <w:t xml:space="preserve">subsidiary’s </w:t>
      </w:r>
      <w:r w:rsidR="0081483D" w:rsidRPr="00D90E4B">
        <w:rPr>
          <w:sz w:val="22"/>
          <w:szCs w:val="22"/>
        </w:rPr>
        <w:t xml:space="preserve">distant </w:t>
      </w:r>
      <w:r w:rsidR="0081483D" w:rsidRPr="00D90E4B">
        <w:rPr>
          <w:sz w:val="22"/>
          <w:szCs w:val="22"/>
        </w:rPr>
        <w:lastRenderedPageBreak/>
        <w:t xml:space="preserve">cultural values are </w:t>
      </w:r>
      <w:r w:rsidR="00893DB3" w:rsidRPr="00D90E4B">
        <w:rPr>
          <w:sz w:val="22"/>
          <w:szCs w:val="22"/>
        </w:rPr>
        <w:t>restraining them</w:t>
      </w:r>
      <w:r w:rsidR="0081483D" w:rsidRPr="00D90E4B">
        <w:rPr>
          <w:sz w:val="22"/>
          <w:szCs w:val="22"/>
        </w:rPr>
        <w:t xml:space="preserve"> from </w:t>
      </w:r>
      <w:r w:rsidR="00D96384" w:rsidRPr="00D90E4B">
        <w:rPr>
          <w:sz w:val="22"/>
          <w:szCs w:val="22"/>
        </w:rPr>
        <w:t>producing</w:t>
      </w:r>
      <w:r w:rsidR="0081483D" w:rsidRPr="00D90E4B">
        <w:rPr>
          <w:sz w:val="22"/>
          <w:szCs w:val="22"/>
        </w:rPr>
        <w:t xml:space="preserve"> high innovation outputs and a longer stay would </w:t>
      </w:r>
      <w:r w:rsidR="00893DB3" w:rsidRPr="00D90E4B">
        <w:rPr>
          <w:sz w:val="22"/>
          <w:szCs w:val="22"/>
        </w:rPr>
        <w:t>dent</w:t>
      </w:r>
      <w:r w:rsidR="00D96384" w:rsidRPr="00D90E4B">
        <w:rPr>
          <w:sz w:val="22"/>
          <w:szCs w:val="22"/>
        </w:rPr>
        <w:t xml:space="preserve"> </w:t>
      </w:r>
      <w:r w:rsidR="0081483D" w:rsidRPr="00D90E4B">
        <w:rPr>
          <w:sz w:val="22"/>
          <w:szCs w:val="22"/>
        </w:rPr>
        <w:t>their career</w:t>
      </w:r>
      <w:r w:rsidR="00D96384" w:rsidRPr="00D90E4B">
        <w:rPr>
          <w:sz w:val="22"/>
          <w:szCs w:val="22"/>
        </w:rPr>
        <w:t xml:space="preserve"> progression</w:t>
      </w:r>
      <w:r w:rsidR="0081483D" w:rsidRPr="00D90E4B">
        <w:rPr>
          <w:sz w:val="22"/>
          <w:szCs w:val="22"/>
        </w:rPr>
        <w:t xml:space="preserve">. </w:t>
      </w:r>
    </w:p>
    <w:p w14:paraId="27B7EB24" w14:textId="2E7D2505" w:rsidR="00891222" w:rsidRPr="00D90E4B" w:rsidRDefault="00891222" w:rsidP="00D90E4B">
      <w:pPr>
        <w:spacing w:before="120" w:after="120" w:line="480" w:lineRule="auto"/>
        <w:ind w:firstLine="720"/>
        <w:rPr>
          <w:sz w:val="22"/>
          <w:szCs w:val="22"/>
        </w:rPr>
      </w:pPr>
      <w:r w:rsidRPr="00D90E4B">
        <w:rPr>
          <w:sz w:val="22"/>
          <w:szCs w:val="22"/>
        </w:rPr>
        <w:t xml:space="preserve">Finally, cultural distance may also create challenges for “organisational identification” </w:t>
      </w:r>
      <w:r w:rsidR="00F15C53" w:rsidRPr="00D90E4B">
        <w:rPr>
          <w:sz w:val="22"/>
          <w:szCs w:val="22"/>
        </w:rPr>
        <w:t>(Millward and Postmes, 2010)</w:t>
      </w:r>
      <w:r w:rsidRPr="00D90E4B">
        <w:rPr>
          <w:sz w:val="22"/>
          <w:szCs w:val="22"/>
        </w:rPr>
        <w:t xml:space="preserve">, i.e., </w:t>
      </w:r>
      <w:r w:rsidR="00893DB3" w:rsidRPr="00D90E4B">
        <w:rPr>
          <w:sz w:val="22"/>
          <w:szCs w:val="22"/>
        </w:rPr>
        <w:t xml:space="preserve">R&amp;D </w:t>
      </w:r>
      <w:r w:rsidRPr="00D90E4B">
        <w:rPr>
          <w:sz w:val="22"/>
          <w:szCs w:val="22"/>
        </w:rPr>
        <w:t>employees can no longer identify themselves with the subsidiary and</w:t>
      </w:r>
      <w:r w:rsidR="0010239A" w:rsidRPr="00D90E4B">
        <w:rPr>
          <w:sz w:val="22"/>
          <w:szCs w:val="22"/>
        </w:rPr>
        <w:t>,</w:t>
      </w:r>
      <w:r w:rsidRPr="00D90E4B">
        <w:rPr>
          <w:sz w:val="22"/>
          <w:szCs w:val="22"/>
        </w:rPr>
        <w:t xml:space="preserve"> </w:t>
      </w:r>
      <w:r w:rsidR="00CE500D" w:rsidRPr="00D90E4B">
        <w:rPr>
          <w:sz w:val="22"/>
          <w:szCs w:val="22"/>
        </w:rPr>
        <w:t>subsequently</w:t>
      </w:r>
      <w:r w:rsidRPr="00D90E4B">
        <w:rPr>
          <w:sz w:val="22"/>
          <w:szCs w:val="22"/>
        </w:rPr>
        <w:t>, lose motivation to contribute to the job (Van Dick et al., 2004). For instance, cultural differences, including religious and linguistic differences, can create problems for R&amp;D employee</w:t>
      </w:r>
      <w:r w:rsidR="00B270E2" w:rsidRPr="00D90E4B">
        <w:rPr>
          <w:sz w:val="22"/>
          <w:szCs w:val="22"/>
        </w:rPr>
        <w:t>s</w:t>
      </w:r>
      <w:r w:rsidRPr="00D90E4B">
        <w:rPr>
          <w:sz w:val="22"/>
          <w:szCs w:val="22"/>
        </w:rPr>
        <w:t xml:space="preserve"> to communicate and coordinate effectively with other employees and dhere to the subsidiary’s mission. </w:t>
      </w:r>
      <w:r w:rsidR="00F212E5" w:rsidRPr="00D90E4B">
        <w:rPr>
          <w:sz w:val="22"/>
          <w:szCs w:val="22"/>
        </w:rPr>
        <w:t>Consequently</w:t>
      </w:r>
      <w:r w:rsidRPr="00D90E4B">
        <w:rPr>
          <w:sz w:val="22"/>
          <w:szCs w:val="22"/>
        </w:rPr>
        <w:t xml:space="preserve">, a lack of belonging could </w:t>
      </w:r>
      <w:r w:rsidR="008066E2" w:rsidRPr="00D90E4B">
        <w:rPr>
          <w:sz w:val="22"/>
          <w:szCs w:val="22"/>
        </w:rPr>
        <w:t xml:space="preserve">also </w:t>
      </w:r>
      <w:r w:rsidR="00893DB3" w:rsidRPr="00D90E4B">
        <w:rPr>
          <w:sz w:val="22"/>
          <w:szCs w:val="22"/>
        </w:rPr>
        <w:t>push</w:t>
      </w:r>
      <w:r w:rsidRPr="00D90E4B">
        <w:rPr>
          <w:sz w:val="22"/>
          <w:szCs w:val="22"/>
        </w:rPr>
        <w:t xml:space="preserve"> employee</w:t>
      </w:r>
      <w:r w:rsidR="00893DB3" w:rsidRPr="00D90E4B">
        <w:rPr>
          <w:sz w:val="22"/>
          <w:szCs w:val="22"/>
        </w:rPr>
        <w:t>s</w:t>
      </w:r>
      <w:r w:rsidRPr="00D90E4B">
        <w:rPr>
          <w:sz w:val="22"/>
          <w:szCs w:val="22"/>
        </w:rPr>
        <w:t xml:space="preserve"> to leave </w:t>
      </w:r>
      <w:r w:rsidR="00B270E2" w:rsidRPr="00D90E4B">
        <w:rPr>
          <w:sz w:val="22"/>
          <w:szCs w:val="22"/>
        </w:rPr>
        <w:t xml:space="preserve">a </w:t>
      </w:r>
      <w:r w:rsidRPr="00D90E4B">
        <w:rPr>
          <w:sz w:val="22"/>
          <w:szCs w:val="22"/>
        </w:rPr>
        <w:t>subsidiary</w:t>
      </w:r>
      <w:r w:rsidR="00F212E5" w:rsidRPr="00D90E4B">
        <w:rPr>
          <w:sz w:val="22"/>
          <w:szCs w:val="22"/>
        </w:rPr>
        <w:t xml:space="preserve"> early</w:t>
      </w:r>
      <w:r w:rsidRPr="00D90E4B">
        <w:rPr>
          <w:sz w:val="22"/>
          <w:szCs w:val="22"/>
        </w:rPr>
        <w:t>.</w:t>
      </w:r>
    </w:p>
    <w:p w14:paraId="0405C878" w14:textId="376DDCBB" w:rsidR="0081483D" w:rsidRPr="00D90E4B" w:rsidRDefault="0081483D" w:rsidP="00D90E4B">
      <w:pPr>
        <w:spacing w:before="120" w:after="120" w:line="480" w:lineRule="auto"/>
        <w:ind w:firstLine="720"/>
        <w:rPr>
          <w:sz w:val="22"/>
          <w:szCs w:val="22"/>
        </w:rPr>
      </w:pPr>
      <w:r w:rsidRPr="00D90E4B">
        <w:rPr>
          <w:sz w:val="22"/>
          <w:szCs w:val="22"/>
        </w:rPr>
        <w:t>Therefore, our second hypothesis states:</w:t>
      </w:r>
    </w:p>
    <w:p w14:paraId="6CE853B2" w14:textId="18AF675B" w:rsidR="0081483D" w:rsidRPr="00D90E4B" w:rsidRDefault="0081483D" w:rsidP="00D90E4B">
      <w:pPr>
        <w:spacing w:before="120" w:after="120" w:line="480" w:lineRule="auto"/>
        <w:ind w:left="720"/>
        <w:rPr>
          <w:i/>
          <w:sz w:val="22"/>
          <w:szCs w:val="22"/>
        </w:rPr>
      </w:pPr>
      <w:r w:rsidRPr="00D90E4B">
        <w:rPr>
          <w:b/>
          <w:i/>
          <w:sz w:val="22"/>
          <w:szCs w:val="22"/>
        </w:rPr>
        <w:t xml:space="preserve">H2: </w:t>
      </w:r>
      <w:r w:rsidRPr="00D90E4B">
        <w:rPr>
          <w:i/>
          <w:sz w:val="22"/>
          <w:szCs w:val="22"/>
        </w:rPr>
        <w:t>The greater the cultural distance between</w:t>
      </w:r>
      <w:r w:rsidR="0008184D" w:rsidRPr="00D90E4B">
        <w:rPr>
          <w:i/>
          <w:sz w:val="22"/>
          <w:szCs w:val="22"/>
          <w:shd w:val="clear" w:color="auto" w:fill="FFFFFF"/>
        </w:rPr>
        <w:t xml:space="preserve"> the MNC subsidiary’s home and host country</w:t>
      </w:r>
      <w:r w:rsidRPr="00D90E4B">
        <w:rPr>
          <w:i/>
          <w:sz w:val="22"/>
          <w:szCs w:val="22"/>
        </w:rPr>
        <w:t>, the shorter the tenure of an R&amp;D employee in the subsidiary.</w:t>
      </w:r>
    </w:p>
    <w:p w14:paraId="27DFC508" w14:textId="77777777" w:rsidR="0081483D" w:rsidRPr="00D90E4B" w:rsidRDefault="0081483D" w:rsidP="00926DB8">
      <w:pPr>
        <w:pStyle w:val="Heading3"/>
        <w:rPr>
          <w:rFonts w:eastAsia="맑은 고딕"/>
        </w:rPr>
      </w:pPr>
      <w:r w:rsidRPr="00D90E4B">
        <w:rPr>
          <w:rFonts w:eastAsia="맑은 고딕"/>
        </w:rPr>
        <w:t>2.2 The moderating effect of R&amp;D employees’ international experience</w:t>
      </w:r>
    </w:p>
    <w:p w14:paraId="4E969700" w14:textId="634548EC" w:rsidR="0081483D" w:rsidRPr="00D90E4B" w:rsidRDefault="0081483D" w:rsidP="00D90E4B">
      <w:pPr>
        <w:spacing w:before="120" w:after="120" w:line="480" w:lineRule="auto"/>
        <w:ind w:firstLine="800"/>
        <w:rPr>
          <w:sz w:val="22"/>
          <w:szCs w:val="22"/>
          <w:shd w:val="clear" w:color="auto" w:fill="FFFFFF"/>
        </w:rPr>
      </w:pPr>
      <w:r w:rsidRPr="00D90E4B">
        <w:rPr>
          <w:sz w:val="22"/>
          <w:szCs w:val="22"/>
          <w:shd w:val="clear" w:color="auto" w:fill="FFFFFF"/>
        </w:rPr>
        <w:t xml:space="preserve">Research shows that individual experience can </w:t>
      </w:r>
      <w:r w:rsidR="00FB0505" w:rsidRPr="00D90E4B">
        <w:rPr>
          <w:sz w:val="22"/>
          <w:szCs w:val="22"/>
          <w:shd w:val="clear" w:color="auto" w:fill="FFFFFF"/>
        </w:rPr>
        <w:t xml:space="preserve">reduce stress and discomfort arising from having </w:t>
      </w:r>
      <w:r w:rsidR="005310FA" w:rsidRPr="00D90E4B">
        <w:rPr>
          <w:sz w:val="22"/>
          <w:szCs w:val="22"/>
          <w:shd w:val="clear" w:color="auto" w:fill="FFFFFF"/>
        </w:rPr>
        <w:t>to</w:t>
      </w:r>
      <w:r w:rsidR="00FB0505" w:rsidRPr="00D90E4B">
        <w:rPr>
          <w:sz w:val="22"/>
          <w:szCs w:val="22"/>
          <w:shd w:val="clear" w:color="auto" w:fill="FFFFFF"/>
        </w:rPr>
        <w:t xml:space="preserve"> follow</w:t>
      </w:r>
      <w:r w:rsidR="005310FA" w:rsidRPr="00D90E4B">
        <w:rPr>
          <w:sz w:val="22"/>
          <w:szCs w:val="22"/>
          <w:shd w:val="clear" w:color="auto" w:fill="FFFFFF"/>
        </w:rPr>
        <w:t xml:space="preserve"> unfamiliar routines and values in two ways.</w:t>
      </w:r>
      <w:r w:rsidRPr="00D90E4B">
        <w:rPr>
          <w:sz w:val="22"/>
          <w:szCs w:val="22"/>
          <w:shd w:val="clear" w:color="auto" w:fill="FFFFFF"/>
        </w:rPr>
        <w:t xml:space="preserve"> First, experience helps individuals acquire cognitive schemas in diverse areas</w:t>
      </w:r>
      <w:r w:rsidR="009B702D" w:rsidRPr="00D90E4B">
        <w:rPr>
          <w:sz w:val="22"/>
          <w:szCs w:val="22"/>
          <w:shd w:val="clear" w:color="auto" w:fill="FFFFFF"/>
        </w:rPr>
        <w:t xml:space="preserve"> (Borah and Ellwood, 2022)</w:t>
      </w:r>
      <w:r w:rsidRPr="00D90E4B">
        <w:rPr>
          <w:sz w:val="22"/>
          <w:szCs w:val="22"/>
          <w:shd w:val="clear" w:color="auto" w:fill="FFFFFF"/>
        </w:rPr>
        <w:t xml:space="preserve">, thereby catalysing the process of converting </w:t>
      </w:r>
      <w:r w:rsidR="005310FA" w:rsidRPr="00D90E4B">
        <w:rPr>
          <w:sz w:val="22"/>
          <w:szCs w:val="22"/>
          <w:shd w:val="clear" w:color="auto" w:fill="FFFFFF"/>
        </w:rPr>
        <w:t>unfamiliar/dissonant</w:t>
      </w:r>
      <w:r w:rsidRPr="00D90E4B">
        <w:rPr>
          <w:sz w:val="22"/>
          <w:szCs w:val="22"/>
          <w:shd w:val="clear" w:color="auto" w:fill="FFFFFF"/>
        </w:rPr>
        <w:t xml:space="preserve"> cognition</w:t>
      </w:r>
      <w:r w:rsidR="00CE500D" w:rsidRPr="00D90E4B">
        <w:rPr>
          <w:sz w:val="22"/>
          <w:szCs w:val="22"/>
          <w:shd w:val="clear" w:color="auto" w:fill="FFFFFF"/>
        </w:rPr>
        <w:t>s</w:t>
      </w:r>
      <w:r w:rsidRPr="00D90E4B">
        <w:rPr>
          <w:sz w:val="22"/>
          <w:szCs w:val="22"/>
          <w:shd w:val="clear" w:color="auto" w:fill="FFFFFF"/>
        </w:rPr>
        <w:t xml:space="preserve"> into </w:t>
      </w:r>
      <w:r w:rsidR="005310FA" w:rsidRPr="00D90E4B">
        <w:rPr>
          <w:sz w:val="22"/>
          <w:szCs w:val="22"/>
          <w:shd w:val="clear" w:color="auto" w:fill="FFFFFF"/>
        </w:rPr>
        <w:t>familiar/consonant</w:t>
      </w:r>
      <w:r w:rsidR="00984375" w:rsidRPr="00D90E4B">
        <w:rPr>
          <w:sz w:val="22"/>
          <w:szCs w:val="22"/>
          <w:shd w:val="clear" w:color="auto" w:fill="FFFFFF"/>
        </w:rPr>
        <w:t xml:space="preserve"> cognitions</w:t>
      </w:r>
      <w:r w:rsidRPr="00D90E4B">
        <w:rPr>
          <w:sz w:val="22"/>
          <w:szCs w:val="22"/>
          <w:shd w:val="clear" w:color="auto" w:fill="FFFFFF"/>
        </w:rPr>
        <w:t xml:space="preserve"> (Festinger, 1957). International experience could help R&amp;D employees acquire schemas about foreign regulatory routines and culture, which will become activated as </w:t>
      </w:r>
      <w:r w:rsidR="005310FA" w:rsidRPr="00D90E4B">
        <w:rPr>
          <w:sz w:val="22"/>
          <w:szCs w:val="22"/>
          <w:shd w:val="clear" w:color="auto" w:fill="FFFFFF"/>
        </w:rPr>
        <w:t>familiar</w:t>
      </w:r>
      <w:r w:rsidRPr="00D90E4B">
        <w:rPr>
          <w:sz w:val="22"/>
          <w:szCs w:val="22"/>
          <w:shd w:val="clear" w:color="auto" w:fill="FFFFFF"/>
        </w:rPr>
        <w:t xml:space="preserve"> cognition</w:t>
      </w:r>
      <w:r w:rsidR="00B270E2" w:rsidRPr="00D90E4B">
        <w:rPr>
          <w:sz w:val="22"/>
          <w:szCs w:val="22"/>
          <w:shd w:val="clear" w:color="auto" w:fill="FFFFFF"/>
        </w:rPr>
        <w:t>s</w:t>
      </w:r>
      <w:r w:rsidRPr="00D90E4B">
        <w:rPr>
          <w:sz w:val="22"/>
          <w:szCs w:val="22"/>
          <w:shd w:val="clear" w:color="auto" w:fill="FFFFFF"/>
        </w:rPr>
        <w:t xml:space="preserve"> in their memory when exposed to a similar environment again (Le and Kroll, 2017). Additionally, international experience may require an R&amp;D employee to work in multicultural teams</w:t>
      </w:r>
      <w:r w:rsidR="009677E7" w:rsidRPr="00D90E4B">
        <w:rPr>
          <w:sz w:val="22"/>
          <w:szCs w:val="22"/>
          <w:shd w:val="clear" w:color="auto" w:fill="FFFFFF"/>
        </w:rPr>
        <w:t xml:space="preserve"> (</w:t>
      </w:r>
      <w:r w:rsidR="00336473" w:rsidRPr="00D90E4B">
        <w:rPr>
          <w:sz w:val="22"/>
          <w:szCs w:val="22"/>
          <w:shd w:val="clear" w:color="auto" w:fill="FFFFFF"/>
        </w:rPr>
        <w:t xml:space="preserve">Le and Kroll, 2017; </w:t>
      </w:r>
      <w:r w:rsidR="004D344D" w:rsidRPr="00D90E4B">
        <w:rPr>
          <w:sz w:val="22"/>
          <w:szCs w:val="22"/>
          <w:shd w:val="clear" w:color="auto" w:fill="FFFFFF"/>
        </w:rPr>
        <w:t>Manolopoulos et al., 2011</w:t>
      </w:r>
      <w:r w:rsidR="009677E7" w:rsidRPr="00D90E4B">
        <w:rPr>
          <w:sz w:val="22"/>
          <w:szCs w:val="22"/>
          <w:shd w:val="clear" w:color="auto" w:fill="FFFFFF"/>
        </w:rPr>
        <w:t>)</w:t>
      </w:r>
      <w:r w:rsidRPr="00D90E4B">
        <w:rPr>
          <w:sz w:val="22"/>
          <w:szCs w:val="22"/>
          <w:shd w:val="clear" w:color="auto" w:fill="FFFFFF"/>
        </w:rPr>
        <w:t xml:space="preserve">, develop </w:t>
      </w:r>
      <w:r w:rsidR="00EE67A0" w:rsidRPr="00D90E4B">
        <w:rPr>
          <w:sz w:val="22"/>
          <w:szCs w:val="22"/>
          <w:shd w:val="clear" w:color="auto" w:fill="FFFFFF"/>
        </w:rPr>
        <w:t xml:space="preserve">an </w:t>
      </w:r>
      <w:r w:rsidRPr="00D90E4B">
        <w:rPr>
          <w:sz w:val="22"/>
          <w:szCs w:val="22"/>
          <w:shd w:val="clear" w:color="auto" w:fill="FFFFFF"/>
        </w:rPr>
        <w:t xml:space="preserve">understanding of how people from different </w:t>
      </w:r>
      <w:r w:rsidR="00875873" w:rsidRPr="00D90E4B">
        <w:rPr>
          <w:sz w:val="22"/>
          <w:szCs w:val="22"/>
          <w:shd w:val="clear" w:color="auto" w:fill="FFFFFF"/>
        </w:rPr>
        <w:t>institutional background</w:t>
      </w:r>
      <w:r w:rsidRPr="00D90E4B">
        <w:rPr>
          <w:sz w:val="22"/>
          <w:szCs w:val="22"/>
          <w:shd w:val="clear" w:color="auto" w:fill="FFFFFF"/>
        </w:rPr>
        <w:t xml:space="preserve"> work and the capability to foresee the differences they might face when required to work in an institutionally distant MNC. </w:t>
      </w:r>
      <w:r w:rsidR="00875873" w:rsidRPr="00D90E4B">
        <w:rPr>
          <w:sz w:val="22"/>
          <w:szCs w:val="22"/>
          <w:shd w:val="clear" w:color="auto" w:fill="FFFFFF"/>
        </w:rPr>
        <w:t>Hence, t</w:t>
      </w:r>
      <w:r w:rsidRPr="00D90E4B">
        <w:rPr>
          <w:sz w:val="22"/>
          <w:szCs w:val="22"/>
          <w:shd w:val="clear" w:color="auto" w:fill="FFFFFF"/>
        </w:rPr>
        <w:t>he values and routines adopted by an institutionally distant MNC will no longer appear as ‘non-fitting’ (Festinger, 1957) to the R&amp;D employees.</w:t>
      </w:r>
    </w:p>
    <w:p w14:paraId="022BC5B4" w14:textId="2A210256" w:rsidR="0081483D" w:rsidRPr="00D90E4B" w:rsidRDefault="0081483D" w:rsidP="00D90E4B">
      <w:pPr>
        <w:spacing w:line="480" w:lineRule="auto"/>
        <w:ind w:firstLine="720"/>
        <w:rPr>
          <w:rStyle w:val="Emphasis"/>
        </w:rPr>
      </w:pPr>
      <w:r w:rsidRPr="00D90E4B">
        <w:rPr>
          <w:sz w:val="22"/>
          <w:szCs w:val="22"/>
          <w:shd w:val="clear" w:color="auto" w:fill="FFFFFF"/>
        </w:rPr>
        <w:lastRenderedPageBreak/>
        <w:t xml:space="preserve">Second, international experience can mitigate </w:t>
      </w:r>
      <w:r w:rsidR="005E003E" w:rsidRPr="00D90E4B">
        <w:rPr>
          <w:sz w:val="22"/>
          <w:szCs w:val="22"/>
          <w:shd w:val="clear" w:color="auto" w:fill="FFFFFF"/>
        </w:rPr>
        <w:t xml:space="preserve">discomfort </w:t>
      </w:r>
      <w:r w:rsidR="00FB0505" w:rsidRPr="00D90E4B">
        <w:rPr>
          <w:sz w:val="22"/>
          <w:szCs w:val="22"/>
          <w:shd w:val="clear" w:color="auto" w:fill="FFFFFF"/>
        </w:rPr>
        <w:t xml:space="preserve">and stress </w:t>
      </w:r>
      <w:r w:rsidR="005E003E" w:rsidRPr="00D90E4B">
        <w:rPr>
          <w:sz w:val="22"/>
          <w:szCs w:val="22"/>
          <w:shd w:val="clear" w:color="auto" w:fill="FFFFFF"/>
        </w:rPr>
        <w:t>arising from the institutional distance</w:t>
      </w:r>
      <w:r w:rsidRPr="00D90E4B">
        <w:rPr>
          <w:sz w:val="22"/>
          <w:szCs w:val="22"/>
          <w:shd w:val="clear" w:color="auto" w:fill="FFFFFF"/>
        </w:rPr>
        <w:t xml:space="preserve"> through a process of ‘trivialisation’ (Simon et al., 1995). This prompts an individual to justify and rationalise </w:t>
      </w:r>
      <w:r w:rsidR="009677E7" w:rsidRPr="00D90E4B">
        <w:rPr>
          <w:sz w:val="22"/>
          <w:szCs w:val="22"/>
          <w:shd w:val="clear" w:color="auto" w:fill="FFFFFF"/>
        </w:rPr>
        <w:t xml:space="preserve">unfamiliar values and </w:t>
      </w:r>
      <w:r w:rsidRPr="00D90E4B">
        <w:rPr>
          <w:sz w:val="22"/>
          <w:szCs w:val="22"/>
          <w:shd w:val="clear" w:color="auto" w:fill="FFFFFF"/>
        </w:rPr>
        <w:t>routines</w:t>
      </w:r>
      <w:r w:rsidR="009677E7" w:rsidRPr="00D90E4B">
        <w:rPr>
          <w:sz w:val="22"/>
          <w:szCs w:val="22"/>
          <w:shd w:val="clear" w:color="auto" w:fill="FFFFFF"/>
        </w:rPr>
        <w:t xml:space="preserve"> (that they face at subsidiaries)</w:t>
      </w:r>
      <w:r w:rsidRPr="00D90E4B">
        <w:rPr>
          <w:sz w:val="22"/>
          <w:szCs w:val="22"/>
          <w:shd w:val="clear" w:color="auto" w:fill="FFFFFF"/>
        </w:rPr>
        <w:t xml:space="preserve"> with appropriate logical explanations (Lowell, 2012), helping the individual develop a more positive and accommodating attitude</w:t>
      </w:r>
      <w:r w:rsidR="00AB4FA4" w:rsidRPr="00D90E4B">
        <w:rPr>
          <w:sz w:val="22"/>
          <w:szCs w:val="22"/>
          <w:shd w:val="clear" w:color="auto" w:fill="FFFFFF"/>
        </w:rPr>
        <w:t xml:space="preserve"> (Simon et al., 1995)</w:t>
      </w:r>
      <w:r w:rsidRPr="00D90E4B">
        <w:rPr>
          <w:sz w:val="22"/>
          <w:szCs w:val="22"/>
          <w:shd w:val="clear" w:color="auto" w:fill="FFFFFF"/>
        </w:rPr>
        <w:t xml:space="preserve"> towards </w:t>
      </w:r>
      <w:r w:rsidR="00B270E2" w:rsidRPr="00D90E4B">
        <w:rPr>
          <w:sz w:val="22"/>
          <w:szCs w:val="22"/>
          <w:shd w:val="clear" w:color="auto" w:fill="FFFFFF"/>
        </w:rPr>
        <w:t xml:space="preserve">subsidiaries’ </w:t>
      </w:r>
      <w:r w:rsidR="009677E7" w:rsidRPr="00D90E4B">
        <w:rPr>
          <w:sz w:val="22"/>
          <w:szCs w:val="22"/>
          <w:shd w:val="clear" w:color="auto" w:fill="FFFFFF"/>
        </w:rPr>
        <w:t>workplace environment</w:t>
      </w:r>
      <w:r w:rsidRPr="00D90E4B">
        <w:rPr>
          <w:sz w:val="22"/>
          <w:szCs w:val="22"/>
          <w:shd w:val="clear" w:color="auto" w:fill="FFFFFF"/>
        </w:rPr>
        <w:t xml:space="preserve">. For instance, R&amp;D employees with </w:t>
      </w:r>
      <w:r w:rsidR="00EE67A0" w:rsidRPr="00D90E4B">
        <w:rPr>
          <w:sz w:val="22"/>
          <w:szCs w:val="22"/>
          <w:shd w:val="clear" w:color="auto" w:fill="FFFFFF"/>
        </w:rPr>
        <w:t>prior</w:t>
      </w:r>
      <w:r w:rsidRPr="00D90E4B">
        <w:rPr>
          <w:sz w:val="22"/>
          <w:szCs w:val="22"/>
          <w:shd w:val="clear" w:color="auto" w:fill="FFFFFF"/>
        </w:rPr>
        <w:t xml:space="preserve"> experience in multicultural teams may </w:t>
      </w:r>
      <w:r w:rsidR="00A36302" w:rsidRPr="00D90E4B">
        <w:rPr>
          <w:sz w:val="22"/>
          <w:szCs w:val="22"/>
          <w:shd w:val="clear" w:color="auto" w:fill="FFFFFF"/>
        </w:rPr>
        <w:t>think positively</w:t>
      </w:r>
      <w:r w:rsidRPr="00D90E4B">
        <w:rPr>
          <w:sz w:val="22"/>
          <w:szCs w:val="22"/>
          <w:shd w:val="clear" w:color="auto" w:fill="FFFFFF"/>
        </w:rPr>
        <w:t xml:space="preserve"> about working in an</w:t>
      </w:r>
      <w:r w:rsidR="00156869" w:rsidRPr="00D90E4B">
        <w:rPr>
          <w:sz w:val="22"/>
          <w:szCs w:val="22"/>
          <w:shd w:val="clear" w:color="auto" w:fill="FFFFFF"/>
        </w:rPr>
        <w:t xml:space="preserve"> institutionally different workplace </w:t>
      </w:r>
      <w:r w:rsidRPr="00D90E4B">
        <w:rPr>
          <w:sz w:val="22"/>
          <w:szCs w:val="22"/>
          <w:shd w:val="clear" w:color="auto" w:fill="FFFFFF"/>
        </w:rPr>
        <w:t xml:space="preserve">and exhibit </w:t>
      </w:r>
      <w:r w:rsidR="005E003E" w:rsidRPr="00D90E4B">
        <w:rPr>
          <w:sz w:val="22"/>
          <w:szCs w:val="22"/>
        </w:rPr>
        <w:t xml:space="preserve">adaptability to unfamiliar </w:t>
      </w:r>
      <w:r w:rsidRPr="00D90E4B">
        <w:rPr>
          <w:sz w:val="22"/>
          <w:szCs w:val="22"/>
        </w:rPr>
        <w:t xml:space="preserve">cultural values and routines (Le and Kroll, 2017). </w:t>
      </w:r>
    </w:p>
    <w:p w14:paraId="644C30AD" w14:textId="18CE2F55" w:rsidR="0081483D" w:rsidRPr="00D90E4B" w:rsidRDefault="00FA0231" w:rsidP="00D90E4B">
      <w:pPr>
        <w:spacing w:before="120" w:after="120" w:line="480" w:lineRule="auto"/>
        <w:ind w:firstLine="800"/>
        <w:rPr>
          <w:shd w:val="clear" w:color="auto" w:fill="FFFFFF"/>
        </w:rPr>
      </w:pPr>
      <w:r w:rsidRPr="00D90E4B">
        <w:rPr>
          <w:sz w:val="22"/>
          <w:szCs w:val="22"/>
          <w:shd w:val="clear" w:color="auto" w:fill="FFFFFF"/>
        </w:rPr>
        <w:t xml:space="preserve">Thus, </w:t>
      </w:r>
      <w:r w:rsidR="0081483D" w:rsidRPr="00D90E4B">
        <w:rPr>
          <w:sz w:val="22"/>
          <w:szCs w:val="22"/>
          <w:shd w:val="clear" w:color="auto" w:fill="FFFFFF"/>
        </w:rPr>
        <w:t>R&amp;D employee</w:t>
      </w:r>
      <w:r w:rsidRPr="00D90E4B">
        <w:rPr>
          <w:sz w:val="22"/>
          <w:szCs w:val="22"/>
          <w:shd w:val="clear" w:color="auto" w:fill="FFFFFF"/>
        </w:rPr>
        <w:t>s</w:t>
      </w:r>
      <w:r w:rsidR="0081483D" w:rsidRPr="00D90E4B">
        <w:rPr>
          <w:sz w:val="22"/>
          <w:szCs w:val="22"/>
          <w:shd w:val="clear" w:color="auto" w:fill="FFFFFF"/>
        </w:rPr>
        <w:t xml:space="preserve"> </w:t>
      </w:r>
      <w:r w:rsidRPr="00D90E4B">
        <w:rPr>
          <w:sz w:val="22"/>
          <w:szCs w:val="22"/>
          <w:shd w:val="clear" w:color="auto" w:fill="FFFFFF"/>
        </w:rPr>
        <w:t>with international experience are</w:t>
      </w:r>
      <w:r w:rsidR="0081483D" w:rsidRPr="00D90E4B">
        <w:rPr>
          <w:sz w:val="22"/>
          <w:szCs w:val="22"/>
          <w:shd w:val="clear" w:color="auto" w:fill="FFFFFF"/>
        </w:rPr>
        <w:t xml:space="preserve"> less likely to experience </w:t>
      </w:r>
      <w:r w:rsidR="005E003E" w:rsidRPr="00D90E4B">
        <w:rPr>
          <w:sz w:val="22"/>
          <w:szCs w:val="22"/>
          <w:shd w:val="clear" w:color="auto" w:fill="FFFFFF"/>
        </w:rPr>
        <w:t>discomfort</w:t>
      </w:r>
      <w:r w:rsidR="0081483D" w:rsidRPr="00D90E4B">
        <w:rPr>
          <w:sz w:val="22"/>
          <w:szCs w:val="22"/>
          <w:shd w:val="clear" w:color="auto" w:fill="FFFFFF"/>
        </w:rPr>
        <w:t xml:space="preserve"> </w:t>
      </w:r>
      <w:r w:rsidR="00FB0505" w:rsidRPr="00D90E4B">
        <w:rPr>
          <w:sz w:val="22"/>
          <w:szCs w:val="22"/>
          <w:shd w:val="clear" w:color="auto" w:fill="FFFFFF"/>
        </w:rPr>
        <w:t xml:space="preserve">and stress </w:t>
      </w:r>
      <w:r w:rsidR="0081483D" w:rsidRPr="00D90E4B">
        <w:rPr>
          <w:sz w:val="22"/>
          <w:szCs w:val="22"/>
          <w:shd w:val="clear" w:color="auto" w:fill="FFFFFF"/>
        </w:rPr>
        <w:t>stemming from regulatory and cultural distance and leave the subsidiary after a short tenure</w:t>
      </w:r>
      <w:r w:rsidR="00B270E2" w:rsidRPr="00D90E4B">
        <w:rPr>
          <w:sz w:val="22"/>
          <w:szCs w:val="22"/>
          <w:shd w:val="clear" w:color="auto" w:fill="FFFFFF"/>
        </w:rPr>
        <w:t xml:space="preserve">. So, </w:t>
      </w:r>
      <w:r w:rsidR="00F51810" w:rsidRPr="00D90E4B">
        <w:rPr>
          <w:sz w:val="22"/>
          <w:szCs w:val="22"/>
          <w:shd w:val="clear" w:color="auto" w:fill="FFFFFF"/>
        </w:rPr>
        <w:t>our</w:t>
      </w:r>
      <w:r w:rsidR="0081483D" w:rsidRPr="00D90E4B">
        <w:rPr>
          <w:sz w:val="22"/>
          <w:szCs w:val="22"/>
          <w:shd w:val="clear" w:color="auto" w:fill="FFFFFF"/>
        </w:rPr>
        <w:t xml:space="preserve"> third hypothes</w:t>
      </w:r>
      <w:r w:rsidR="00B270E2" w:rsidRPr="00D90E4B">
        <w:rPr>
          <w:sz w:val="22"/>
          <w:szCs w:val="22"/>
          <w:shd w:val="clear" w:color="auto" w:fill="FFFFFF"/>
        </w:rPr>
        <w:t>is is</w:t>
      </w:r>
      <w:r w:rsidR="0081483D" w:rsidRPr="00D90E4B">
        <w:rPr>
          <w:sz w:val="22"/>
          <w:szCs w:val="22"/>
          <w:shd w:val="clear" w:color="auto" w:fill="FFFFFF"/>
        </w:rPr>
        <w:t>:</w:t>
      </w:r>
    </w:p>
    <w:p w14:paraId="59F45615" w14:textId="1AC8AF91" w:rsidR="0081483D" w:rsidRPr="00D90E4B" w:rsidRDefault="0081483D" w:rsidP="00D90E4B">
      <w:pPr>
        <w:spacing w:line="480" w:lineRule="auto"/>
        <w:ind w:left="799"/>
        <w:rPr>
          <w:i/>
          <w:sz w:val="22"/>
          <w:szCs w:val="22"/>
          <w:shd w:val="clear" w:color="auto" w:fill="FFFFFF"/>
        </w:rPr>
      </w:pPr>
      <w:bookmarkStart w:id="0" w:name="_Hlk58613468"/>
      <w:r w:rsidRPr="00D90E4B">
        <w:rPr>
          <w:b/>
          <w:i/>
          <w:sz w:val="22"/>
          <w:szCs w:val="22"/>
          <w:shd w:val="clear" w:color="auto" w:fill="FFFFFF"/>
        </w:rPr>
        <w:t>H3a:</w:t>
      </w:r>
      <w:r w:rsidRPr="00D90E4B">
        <w:rPr>
          <w:i/>
          <w:sz w:val="22"/>
          <w:szCs w:val="22"/>
          <w:shd w:val="clear" w:color="auto" w:fill="FFFFFF"/>
        </w:rPr>
        <w:t xml:space="preserve"> An R&amp;D employee’s international experience moderates positively the negative relationship between regulatory distance </w:t>
      </w:r>
      <w:r w:rsidR="0008184D" w:rsidRPr="00D90E4B">
        <w:rPr>
          <w:i/>
          <w:sz w:val="22"/>
          <w:szCs w:val="22"/>
          <w:shd w:val="clear" w:color="auto" w:fill="FFFFFF"/>
        </w:rPr>
        <w:t>between the MNC subsidiary’s home and host country</w:t>
      </w:r>
      <w:r w:rsidRPr="00D90E4B">
        <w:rPr>
          <w:i/>
          <w:sz w:val="22"/>
          <w:szCs w:val="22"/>
          <w:shd w:val="clear" w:color="auto" w:fill="FFFFFF"/>
        </w:rPr>
        <w:t xml:space="preserve"> and the employee’s tenure</w:t>
      </w:r>
      <w:r w:rsidR="00DD474B" w:rsidRPr="00D90E4B">
        <w:rPr>
          <w:i/>
          <w:sz w:val="22"/>
          <w:szCs w:val="22"/>
          <w:shd w:val="clear" w:color="auto" w:fill="FFFFFF"/>
        </w:rPr>
        <w:t>, such that the negative effect of regulatory distance on R&amp;D employees’ tenure is lower for employees with high international experience.</w:t>
      </w:r>
    </w:p>
    <w:p w14:paraId="0D97506E" w14:textId="779DD76D" w:rsidR="0081483D" w:rsidRPr="00D90E4B" w:rsidRDefault="0081483D" w:rsidP="00D90E4B">
      <w:pPr>
        <w:spacing w:line="480" w:lineRule="auto"/>
        <w:ind w:left="799"/>
        <w:rPr>
          <w:i/>
          <w:sz w:val="22"/>
          <w:szCs w:val="22"/>
        </w:rPr>
      </w:pPr>
      <w:r w:rsidRPr="00D90E4B">
        <w:rPr>
          <w:b/>
          <w:i/>
          <w:sz w:val="22"/>
          <w:szCs w:val="22"/>
          <w:shd w:val="clear" w:color="auto" w:fill="FFFFFF"/>
        </w:rPr>
        <w:t>H3b:</w:t>
      </w:r>
      <w:r w:rsidRPr="00D90E4B">
        <w:rPr>
          <w:i/>
          <w:sz w:val="22"/>
          <w:szCs w:val="22"/>
          <w:shd w:val="clear" w:color="auto" w:fill="FFFFFF"/>
        </w:rPr>
        <w:t xml:space="preserve"> An R&amp;D employee’s international experience moderates positively the negative relationship between cultural distance </w:t>
      </w:r>
      <w:r w:rsidR="0008184D" w:rsidRPr="00D90E4B">
        <w:rPr>
          <w:i/>
          <w:sz w:val="22"/>
          <w:szCs w:val="22"/>
          <w:shd w:val="clear" w:color="auto" w:fill="FFFFFF"/>
        </w:rPr>
        <w:t>between the MNC subsidiary’s home and host country</w:t>
      </w:r>
      <w:r w:rsidRPr="00D90E4B">
        <w:rPr>
          <w:i/>
          <w:sz w:val="22"/>
          <w:szCs w:val="22"/>
          <w:shd w:val="clear" w:color="auto" w:fill="FFFFFF"/>
        </w:rPr>
        <w:t xml:space="preserve"> and the employee’s tenure</w:t>
      </w:r>
      <w:r w:rsidR="00DD474B" w:rsidRPr="00D90E4B">
        <w:rPr>
          <w:i/>
          <w:sz w:val="22"/>
          <w:szCs w:val="22"/>
          <w:shd w:val="clear" w:color="auto" w:fill="FFFFFF"/>
        </w:rPr>
        <w:t>, such that the negative effect of cultural distance on R&amp;D employees’ tenure is lower for employees with high international experience.</w:t>
      </w:r>
    </w:p>
    <w:p w14:paraId="00F5358D" w14:textId="54502B21" w:rsidR="0081483D" w:rsidRPr="00D90E4B" w:rsidRDefault="0081483D" w:rsidP="00926DB8">
      <w:pPr>
        <w:pStyle w:val="Heading3"/>
        <w:rPr>
          <w:rFonts w:eastAsia="맑은 고딕"/>
        </w:rPr>
      </w:pPr>
      <w:r w:rsidRPr="00D90E4B">
        <w:rPr>
          <w:rFonts w:eastAsia="맑은 고딕"/>
        </w:rPr>
        <w:t xml:space="preserve">2.3 </w:t>
      </w:r>
      <w:bookmarkStart w:id="1" w:name="_Toc532146174"/>
      <w:r w:rsidRPr="00D90E4B">
        <w:rPr>
          <w:rFonts w:eastAsia="맑은 고딕"/>
        </w:rPr>
        <w:t xml:space="preserve">The moderating effect of MNCs’ </w:t>
      </w:r>
      <w:r w:rsidR="005811EC" w:rsidRPr="00D90E4B">
        <w:rPr>
          <w:rFonts w:eastAsia="맑은 고딕"/>
        </w:rPr>
        <w:t xml:space="preserve">host country </w:t>
      </w:r>
      <w:r w:rsidRPr="00D90E4B">
        <w:rPr>
          <w:rFonts w:eastAsia="맑은 고딕"/>
        </w:rPr>
        <w:t>experience</w:t>
      </w:r>
      <w:bookmarkEnd w:id="1"/>
    </w:p>
    <w:bookmarkEnd w:id="0"/>
    <w:p w14:paraId="5A140E6E" w14:textId="2FDAE621" w:rsidR="0081483D" w:rsidRPr="00D90E4B" w:rsidRDefault="0081483D" w:rsidP="00D90E4B">
      <w:pPr>
        <w:spacing w:before="120" w:after="120" w:line="480" w:lineRule="auto"/>
        <w:ind w:firstLine="800"/>
        <w:rPr>
          <w:sz w:val="22"/>
          <w:szCs w:val="22"/>
          <w:shd w:val="clear" w:color="auto" w:fill="FFFFFF"/>
        </w:rPr>
      </w:pPr>
      <w:r w:rsidRPr="00D90E4B">
        <w:rPr>
          <w:sz w:val="22"/>
          <w:szCs w:val="22"/>
          <w:shd w:val="clear" w:color="auto" w:fill="FFFFFF"/>
        </w:rPr>
        <w:t>Studies show that MNCs from institutionally distant home countries over time develop familiarity wit</w:t>
      </w:r>
      <w:r w:rsidR="00EC52DA" w:rsidRPr="00D90E4B">
        <w:rPr>
          <w:sz w:val="22"/>
          <w:szCs w:val="22"/>
          <w:shd w:val="clear" w:color="auto" w:fill="FFFFFF"/>
        </w:rPr>
        <w:t>h a host country’s institutions</w:t>
      </w:r>
      <w:r w:rsidRPr="00D90E4B">
        <w:rPr>
          <w:sz w:val="22"/>
          <w:szCs w:val="22"/>
          <w:shd w:val="clear" w:color="auto" w:fill="FFFFFF"/>
        </w:rPr>
        <w:t xml:space="preserve"> through </w:t>
      </w:r>
      <w:r w:rsidR="00645EFC" w:rsidRPr="00D90E4B">
        <w:rPr>
          <w:sz w:val="22"/>
          <w:szCs w:val="22"/>
          <w:shd w:val="clear" w:color="auto" w:fill="FFFFFF"/>
        </w:rPr>
        <w:t>acquiring</w:t>
      </w:r>
      <w:r w:rsidRPr="00D90E4B">
        <w:rPr>
          <w:sz w:val="22"/>
          <w:szCs w:val="22"/>
          <w:shd w:val="clear" w:color="auto" w:fill="FFFFFF"/>
        </w:rPr>
        <w:t xml:space="preserve"> </w:t>
      </w:r>
      <w:r w:rsidR="00412074">
        <w:rPr>
          <w:sz w:val="22"/>
          <w:szCs w:val="22"/>
          <w:shd w:val="clear" w:color="auto" w:fill="FFFFFF"/>
        </w:rPr>
        <w:t>local</w:t>
      </w:r>
      <w:r w:rsidRPr="00D90E4B">
        <w:rPr>
          <w:sz w:val="22"/>
          <w:szCs w:val="22"/>
          <w:shd w:val="clear" w:color="auto" w:fill="FFFFFF"/>
        </w:rPr>
        <w:t xml:space="preserve"> experience (Chandler and Hwang, 2015; Perkins, 2014; Putzhammer et al., 2018). A highly experienced MNC in a host country is expected to have confronted a large number and variety of institutional challenges, upon which it can strengthen the depth and breadth of its knowledge of the local regulat</w:t>
      </w:r>
      <w:r w:rsidR="0027217E" w:rsidRPr="00D90E4B">
        <w:rPr>
          <w:sz w:val="22"/>
          <w:szCs w:val="22"/>
          <w:shd w:val="clear" w:color="auto" w:fill="FFFFFF"/>
        </w:rPr>
        <w:t>ions</w:t>
      </w:r>
      <w:r w:rsidRPr="00D90E4B">
        <w:rPr>
          <w:sz w:val="22"/>
          <w:szCs w:val="22"/>
          <w:shd w:val="clear" w:color="auto" w:fill="FFFFFF"/>
        </w:rPr>
        <w:t xml:space="preserve"> and cultur</w:t>
      </w:r>
      <w:r w:rsidR="0027217E" w:rsidRPr="00D90E4B">
        <w:rPr>
          <w:sz w:val="22"/>
          <w:szCs w:val="22"/>
          <w:shd w:val="clear" w:color="auto" w:fill="FFFFFF"/>
        </w:rPr>
        <w:t>e</w:t>
      </w:r>
      <w:r w:rsidRPr="00D90E4B">
        <w:rPr>
          <w:sz w:val="22"/>
          <w:szCs w:val="22"/>
          <w:shd w:val="clear" w:color="auto" w:fill="FFFFFF"/>
        </w:rPr>
        <w:t xml:space="preserve"> (Hitt et al., 2005). </w:t>
      </w:r>
      <w:r w:rsidR="00645EFC" w:rsidRPr="00D90E4B">
        <w:rPr>
          <w:sz w:val="22"/>
          <w:szCs w:val="22"/>
          <w:shd w:val="clear" w:color="auto" w:fill="FFFFFF"/>
        </w:rPr>
        <w:t>High</w:t>
      </w:r>
      <w:r w:rsidRPr="00D90E4B">
        <w:rPr>
          <w:sz w:val="22"/>
          <w:szCs w:val="22"/>
          <w:shd w:val="clear" w:color="auto" w:fill="FFFFFF"/>
        </w:rPr>
        <w:t xml:space="preserve"> host country </w:t>
      </w:r>
      <w:r w:rsidR="00645EFC" w:rsidRPr="00D90E4B">
        <w:rPr>
          <w:sz w:val="22"/>
          <w:szCs w:val="22"/>
          <w:shd w:val="clear" w:color="auto" w:fill="FFFFFF"/>
        </w:rPr>
        <w:t xml:space="preserve">experience </w:t>
      </w:r>
      <w:r w:rsidRPr="00D90E4B">
        <w:rPr>
          <w:sz w:val="22"/>
          <w:szCs w:val="22"/>
          <w:shd w:val="clear" w:color="auto" w:fill="FFFFFF"/>
        </w:rPr>
        <w:t xml:space="preserve">also allows MNCs to learn ‘vicariously’, i.e., through </w:t>
      </w:r>
      <w:r w:rsidRPr="00D90E4B">
        <w:rPr>
          <w:sz w:val="22"/>
          <w:szCs w:val="22"/>
          <w:shd w:val="clear" w:color="auto" w:fill="FFFFFF"/>
        </w:rPr>
        <w:lastRenderedPageBreak/>
        <w:t>interactions with a variety of external organisations (Chandler and Hwang, 2015) such as regulators, civil societ</w:t>
      </w:r>
      <w:r w:rsidR="0010239A" w:rsidRPr="00D90E4B">
        <w:rPr>
          <w:sz w:val="22"/>
          <w:szCs w:val="22"/>
          <w:shd w:val="clear" w:color="auto" w:fill="FFFFFF"/>
        </w:rPr>
        <w:t>ies</w:t>
      </w:r>
      <w:r w:rsidRPr="00D90E4B">
        <w:rPr>
          <w:sz w:val="22"/>
          <w:szCs w:val="22"/>
          <w:shd w:val="clear" w:color="auto" w:fill="FFFFFF"/>
        </w:rPr>
        <w:t xml:space="preserve"> and local firms (Perkins, 2014). </w:t>
      </w:r>
    </w:p>
    <w:p w14:paraId="4E7A723F" w14:textId="69E086FA" w:rsidR="0081483D" w:rsidRPr="00D90E4B" w:rsidRDefault="0081483D" w:rsidP="00D90E4B">
      <w:pPr>
        <w:spacing w:before="120" w:after="120" w:line="480" w:lineRule="auto"/>
        <w:ind w:firstLine="800"/>
        <w:rPr>
          <w:sz w:val="22"/>
          <w:szCs w:val="22"/>
          <w:shd w:val="clear" w:color="auto" w:fill="FFFFFF"/>
        </w:rPr>
      </w:pPr>
      <w:r w:rsidRPr="00D90E4B">
        <w:rPr>
          <w:sz w:val="22"/>
          <w:szCs w:val="22"/>
          <w:shd w:val="clear" w:color="auto" w:fill="FFFFFF"/>
        </w:rPr>
        <w:t xml:space="preserve">Interactions with regulators can help MNCs understand </w:t>
      </w:r>
      <w:r w:rsidR="00143179" w:rsidRPr="00D90E4B">
        <w:rPr>
          <w:sz w:val="22"/>
          <w:szCs w:val="22"/>
          <w:shd w:val="clear" w:color="auto" w:fill="FFFFFF"/>
        </w:rPr>
        <w:t>better the</w:t>
      </w:r>
      <w:r w:rsidRPr="00D90E4B">
        <w:rPr>
          <w:sz w:val="22"/>
          <w:szCs w:val="22"/>
          <w:shd w:val="clear" w:color="auto" w:fill="FFFFFF"/>
        </w:rPr>
        <w:t xml:space="preserve"> current and future trade and labour policies (Yang et al., 2004). By interacting with local firms, MNCs can embrace the local cultural values and regulatory routines implemented, which may help an MNC in dealing with such differences (Doornich, 2018) while improving their ability to </w:t>
      </w:r>
      <w:r w:rsidR="00E74448" w:rsidRPr="00D90E4B">
        <w:rPr>
          <w:sz w:val="22"/>
          <w:szCs w:val="22"/>
          <w:shd w:val="clear" w:color="auto" w:fill="FFFFFF"/>
        </w:rPr>
        <w:t>incorporate</w:t>
      </w:r>
      <w:r w:rsidRPr="00D90E4B">
        <w:rPr>
          <w:sz w:val="22"/>
          <w:szCs w:val="22"/>
          <w:shd w:val="clear" w:color="auto" w:fill="FFFFFF"/>
        </w:rPr>
        <w:t xml:space="preserve"> the </w:t>
      </w:r>
      <w:r w:rsidR="00412074">
        <w:rPr>
          <w:sz w:val="22"/>
          <w:szCs w:val="22"/>
          <w:shd w:val="clear" w:color="auto" w:fill="FFFFFF"/>
        </w:rPr>
        <w:t>local</w:t>
      </w:r>
      <w:r w:rsidR="00E74448" w:rsidRPr="00D90E4B">
        <w:rPr>
          <w:sz w:val="22"/>
          <w:szCs w:val="22"/>
          <w:shd w:val="clear" w:color="auto" w:fill="FFFFFF"/>
        </w:rPr>
        <w:t xml:space="preserve"> institutional norms to</w:t>
      </w:r>
      <w:r w:rsidRPr="00D90E4B">
        <w:rPr>
          <w:sz w:val="22"/>
          <w:szCs w:val="22"/>
          <w:shd w:val="clear" w:color="auto" w:fill="FFFFFF"/>
        </w:rPr>
        <w:t xml:space="preserve"> its organisational </w:t>
      </w:r>
      <w:r w:rsidR="00E74448" w:rsidRPr="00D90E4B">
        <w:rPr>
          <w:sz w:val="22"/>
          <w:szCs w:val="22"/>
          <w:shd w:val="clear" w:color="auto" w:fill="FFFFFF"/>
        </w:rPr>
        <w:t>profile</w:t>
      </w:r>
      <w:r w:rsidRPr="00D90E4B">
        <w:rPr>
          <w:sz w:val="22"/>
          <w:szCs w:val="22"/>
          <w:shd w:val="clear" w:color="auto" w:fill="FFFFFF"/>
        </w:rPr>
        <w:t xml:space="preserve"> (Hitt et al., 2005). For example, the adaptability of Microsoft’s IP protection routines to the weak regulatory environment in China increased with experience (Yang et al., 2004). Initially, Microsoft relied on enforcing copyrights and contracts to fight piracy in China. However, over time, Microsoft realised that </w:t>
      </w:r>
      <w:r w:rsidR="007A655D" w:rsidRPr="00D90E4B">
        <w:rPr>
          <w:sz w:val="22"/>
          <w:szCs w:val="22"/>
          <w:shd w:val="clear" w:color="auto" w:fill="FFFFFF"/>
        </w:rPr>
        <w:t xml:space="preserve">inefficiencies of </w:t>
      </w:r>
      <w:r w:rsidRPr="00D90E4B">
        <w:rPr>
          <w:sz w:val="22"/>
          <w:szCs w:val="22"/>
          <w:shd w:val="clear" w:color="auto" w:fill="FFFFFF"/>
        </w:rPr>
        <w:t>such formal IP protection and successfully implemented several informal routines including collaborating with importers, exporters and customs officials to identify IP infringements and curb piracy.</w:t>
      </w:r>
    </w:p>
    <w:p w14:paraId="4A7DA97C" w14:textId="6FFE5A21" w:rsidR="0081483D" w:rsidRPr="00D90E4B" w:rsidRDefault="0081483D" w:rsidP="00D90E4B">
      <w:pPr>
        <w:spacing w:before="120" w:after="120" w:line="480" w:lineRule="auto"/>
        <w:ind w:firstLine="800"/>
        <w:rPr>
          <w:i/>
          <w:iCs/>
          <w:sz w:val="22"/>
          <w:szCs w:val="22"/>
          <w:shd w:val="clear" w:color="auto" w:fill="FFFFFF"/>
        </w:rPr>
      </w:pPr>
      <w:r w:rsidRPr="00D90E4B">
        <w:rPr>
          <w:sz w:val="22"/>
          <w:szCs w:val="22"/>
          <w:shd w:val="clear" w:color="auto" w:fill="FFFFFF"/>
        </w:rPr>
        <w:t>Hence, high host country experience can help MNCs harmonise organisational values and routines with host countries’ regulat</w:t>
      </w:r>
      <w:r w:rsidR="004F6C00" w:rsidRPr="00D90E4B">
        <w:rPr>
          <w:sz w:val="22"/>
          <w:szCs w:val="22"/>
          <w:shd w:val="clear" w:color="auto" w:fill="FFFFFF"/>
        </w:rPr>
        <w:t>ions</w:t>
      </w:r>
      <w:r w:rsidRPr="00D90E4B">
        <w:rPr>
          <w:sz w:val="22"/>
          <w:szCs w:val="22"/>
          <w:shd w:val="clear" w:color="auto" w:fill="FFFFFF"/>
        </w:rPr>
        <w:t xml:space="preserve"> and </w:t>
      </w:r>
      <w:r w:rsidR="004567F3" w:rsidRPr="00D90E4B">
        <w:rPr>
          <w:sz w:val="22"/>
          <w:szCs w:val="22"/>
          <w:shd w:val="clear" w:color="auto" w:fill="FFFFFF"/>
        </w:rPr>
        <w:t>cultur</w:t>
      </w:r>
      <w:r w:rsidR="004F6C00" w:rsidRPr="00D90E4B">
        <w:rPr>
          <w:sz w:val="22"/>
          <w:szCs w:val="22"/>
          <w:shd w:val="clear" w:color="auto" w:fill="FFFFFF"/>
        </w:rPr>
        <w:t>e</w:t>
      </w:r>
      <w:r w:rsidR="004567F3" w:rsidRPr="00D90E4B">
        <w:rPr>
          <w:sz w:val="22"/>
          <w:szCs w:val="22"/>
          <w:shd w:val="clear" w:color="auto" w:fill="FFFFFF"/>
        </w:rPr>
        <w:t>, thereby offering ‘familiar’ workplace environment to</w:t>
      </w:r>
      <w:r w:rsidRPr="00D90E4B">
        <w:rPr>
          <w:sz w:val="22"/>
          <w:szCs w:val="22"/>
          <w:shd w:val="clear" w:color="auto" w:fill="FFFFFF"/>
        </w:rPr>
        <w:t xml:space="preserve"> R&amp;D employees</w:t>
      </w:r>
      <w:r w:rsidR="004567F3" w:rsidRPr="00D90E4B">
        <w:rPr>
          <w:sz w:val="22"/>
          <w:szCs w:val="22"/>
          <w:shd w:val="clear" w:color="auto" w:fill="FFFFFF"/>
        </w:rPr>
        <w:t xml:space="preserve"> </w:t>
      </w:r>
      <w:r w:rsidR="007A655D" w:rsidRPr="00D90E4B">
        <w:rPr>
          <w:sz w:val="22"/>
          <w:szCs w:val="22"/>
          <w:shd w:val="clear" w:color="auto" w:fill="FFFFFF"/>
        </w:rPr>
        <w:t>and reducing</w:t>
      </w:r>
      <w:r w:rsidRPr="00D90E4B">
        <w:rPr>
          <w:sz w:val="22"/>
          <w:szCs w:val="22"/>
          <w:shd w:val="clear" w:color="auto" w:fill="FFFFFF"/>
        </w:rPr>
        <w:t xml:space="preserve"> the likelihood of </w:t>
      </w:r>
      <w:r w:rsidR="004F6C00" w:rsidRPr="00D90E4B">
        <w:rPr>
          <w:sz w:val="22"/>
          <w:szCs w:val="22"/>
          <w:shd w:val="clear" w:color="auto" w:fill="FFFFFF"/>
        </w:rPr>
        <w:t>their early departure</w:t>
      </w:r>
      <w:r w:rsidRPr="00D90E4B">
        <w:rPr>
          <w:sz w:val="22"/>
          <w:szCs w:val="22"/>
          <w:shd w:val="clear" w:color="auto" w:fill="FFFFFF"/>
        </w:rPr>
        <w:t xml:space="preserve">. </w:t>
      </w:r>
    </w:p>
    <w:p w14:paraId="51DBE8A4" w14:textId="61CE020B" w:rsidR="0081483D" w:rsidRPr="00D90E4B" w:rsidRDefault="0081483D" w:rsidP="00D90E4B">
      <w:pPr>
        <w:spacing w:before="120" w:after="120" w:line="480" w:lineRule="auto"/>
        <w:ind w:left="800"/>
        <w:rPr>
          <w:sz w:val="22"/>
          <w:szCs w:val="22"/>
          <w:shd w:val="clear" w:color="auto" w:fill="FFFFFF"/>
        </w:rPr>
      </w:pPr>
      <w:r w:rsidRPr="00D90E4B">
        <w:rPr>
          <w:sz w:val="22"/>
          <w:szCs w:val="22"/>
          <w:shd w:val="clear" w:color="auto" w:fill="FFFFFF"/>
        </w:rPr>
        <w:t xml:space="preserve">Hence, our </w:t>
      </w:r>
      <w:r w:rsidR="00FF78E6" w:rsidRPr="00D90E4B">
        <w:rPr>
          <w:sz w:val="22"/>
          <w:szCs w:val="22"/>
          <w:shd w:val="clear" w:color="auto" w:fill="FFFFFF"/>
        </w:rPr>
        <w:t>fourth hypothesis states</w:t>
      </w:r>
      <w:r w:rsidRPr="00D90E4B">
        <w:rPr>
          <w:sz w:val="22"/>
          <w:szCs w:val="22"/>
          <w:shd w:val="clear" w:color="auto" w:fill="FFFFFF"/>
        </w:rPr>
        <w:t>:</w:t>
      </w:r>
    </w:p>
    <w:p w14:paraId="7C78B94F" w14:textId="1BD1735C" w:rsidR="0081483D" w:rsidRPr="00D90E4B" w:rsidRDefault="0081483D" w:rsidP="00D90E4B">
      <w:pPr>
        <w:spacing w:before="120" w:after="120" w:line="480" w:lineRule="auto"/>
        <w:ind w:left="800"/>
        <w:rPr>
          <w:i/>
          <w:sz w:val="22"/>
          <w:szCs w:val="22"/>
          <w:shd w:val="clear" w:color="auto" w:fill="FFFFFF"/>
        </w:rPr>
      </w:pPr>
      <w:r w:rsidRPr="00D90E4B">
        <w:rPr>
          <w:b/>
          <w:i/>
          <w:sz w:val="22"/>
          <w:szCs w:val="22"/>
          <w:shd w:val="clear" w:color="auto" w:fill="FFFFFF"/>
        </w:rPr>
        <w:t>H4a:</w:t>
      </w:r>
      <w:r w:rsidRPr="00D90E4B">
        <w:rPr>
          <w:i/>
          <w:sz w:val="22"/>
          <w:szCs w:val="22"/>
          <w:shd w:val="clear" w:color="auto" w:fill="FFFFFF"/>
        </w:rPr>
        <w:t xml:space="preserve"> An </w:t>
      </w:r>
      <w:bookmarkStart w:id="2" w:name="_Hlk96508235"/>
      <w:r w:rsidRPr="00D90E4B">
        <w:rPr>
          <w:i/>
          <w:sz w:val="22"/>
          <w:szCs w:val="22"/>
          <w:shd w:val="clear" w:color="auto" w:fill="FFFFFF"/>
        </w:rPr>
        <w:t xml:space="preserve">MNC’s experience in a host country positively moderates the negative relationship between regulatory distance between the </w:t>
      </w:r>
      <w:r w:rsidR="0008184D" w:rsidRPr="00D90E4B">
        <w:rPr>
          <w:i/>
          <w:sz w:val="22"/>
          <w:szCs w:val="22"/>
          <w:shd w:val="clear" w:color="auto" w:fill="FFFFFF"/>
        </w:rPr>
        <w:t xml:space="preserve">MNC subsidiary’s </w:t>
      </w:r>
      <w:r w:rsidRPr="00D90E4B">
        <w:rPr>
          <w:i/>
          <w:sz w:val="22"/>
          <w:szCs w:val="22"/>
          <w:shd w:val="clear" w:color="auto" w:fill="FFFFFF"/>
        </w:rPr>
        <w:t xml:space="preserve">home and host country and </w:t>
      </w:r>
      <w:r w:rsidR="007835D6" w:rsidRPr="00D90E4B">
        <w:rPr>
          <w:i/>
          <w:sz w:val="22"/>
          <w:szCs w:val="22"/>
          <w:shd w:val="clear" w:color="auto" w:fill="FFFFFF"/>
        </w:rPr>
        <w:t>R&amp;D employee</w:t>
      </w:r>
      <w:r w:rsidRPr="00D90E4B">
        <w:rPr>
          <w:i/>
          <w:sz w:val="22"/>
          <w:szCs w:val="22"/>
          <w:shd w:val="clear" w:color="auto" w:fill="FFFFFF"/>
        </w:rPr>
        <w:t>s</w:t>
      </w:r>
      <w:r w:rsidR="007835D6" w:rsidRPr="00D90E4B">
        <w:rPr>
          <w:i/>
          <w:sz w:val="22"/>
          <w:szCs w:val="22"/>
          <w:shd w:val="clear" w:color="auto" w:fill="FFFFFF"/>
        </w:rPr>
        <w:t>’</w:t>
      </w:r>
      <w:r w:rsidRPr="00D90E4B">
        <w:rPr>
          <w:i/>
          <w:sz w:val="22"/>
          <w:szCs w:val="22"/>
          <w:shd w:val="clear" w:color="auto" w:fill="FFFFFF"/>
        </w:rPr>
        <w:t xml:space="preserve"> tenure</w:t>
      </w:r>
      <w:r w:rsidR="00123132" w:rsidRPr="00D90E4B">
        <w:rPr>
          <w:i/>
          <w:sz w:val="22"/>
          <w:szCs w:val="22"/>
          <w:shd w:val="clear" w:color="auto" w:fill="FFFFFF"/>
        </w:rPr>
        <w:t>, such that the negative effect of regulatory distance on R&amp;D employees’ tenure is lower in MNCs with high host country experience</w:t>
      </w:r>
      <w:bookmarkEnd w:id="2"/>
      <w:r w:rsidRPr="00D90E4B">
        <w:rPr>
          <w:i/>
          <w:sz w:val="22"/>
          <w:szCs w:val="22"/>
          <w:shd w:val="clear" w:color="auto" w:fill="FFFFFF"/>
        </w:rPr>
        <w:t>.</w:t>
      </w:r>
    </w:p>
    <w:p w14:paraId="3E6A14D2" w14:textId="741B42EF" w:rsidR="0081483D" w:rsidRPr="00D90E4B" w:rsidRDefault="0081483D" w:rsidP="00D90E4B">
      <w:pPr>
        <w:spacing w:before="120" w:after="120" w:line="480" w:lineRule="auto"/>
        <w:ind w:left="800"/>
        <w:rPr>
          <w:i/>
          <w:sz w:val="22"/>
          <w:szCs w:val="22"/>
          <w:shd w:val="clear" w:color="auto" w:fill="FFFFFF"/>
        </w:rPr>
      </w:pPr>
      <w:r w:rsidRPr="00D90E4B">
        <w:rPr>
          <w:b/>
          <w:i/>
          <w:sz w:val="22"/>
          <w:szCs w:val="22"/>
          <w:shd w:val="clear" w:color="auto" w:fill="FFFFFF"/>
        </w:rPr>
        <w:t>H4b:</w:t>
      </w:r>
      <w:r w:rsidRPr="00D90E4B">
        <w:rPr>
          <w:i/>
          <w:sz w:val="22"/>
          <w:szCs w:val="22"/>
          <w:shd w:val="clear" w:color="auto" w:fill="FFFFFF"/>
        </w:rPr>
        <w:t xml:space="preserve"> An MNC’s experience in a host country positively moderates the negative relationship between cultural distance between</w:t>
      </w:r>
      <w:r w:rsidR="0008184D" w:rsidRPr="00D90E4B">
        <w:rPr>
          <w:i/>
          <w:sz w:val="22"/>
          <w:szCs w:val="22"/>
          <w:shd w:val="clear" w:color="auto" w:fill="FFFFFF"/>
        </w:rPr>
        <w:t xml:space="preserve"> the MNC subsidiary’s home and host country </w:t>
      </w:r>
      <w:r w:rsidRPr="00D90E4B">
        <w:rPr>
          <w:i/>
          <w:sz w:val="22"/>
          <w:szCs w:val="22"/>
          <w:shd w:val="clear" w:color="auto" w:fill="FFFFFF"/>
        </w:rPr>
        <w:t xml:space="preserve">and </w:t>
      </w:r>
      <w:r w:rsidR="007835D6" w:rsidRPr="00D90E4B">
        <w:rPr>
          <w:i/>
          <w:sz w:val="22"/>
          <w:szCs w:val="22"/>
          <w:shd w:val="clear" w:color="auto" w:fill="FFFFFF"/>
        </w:rPr>
        <w:t>R&amp;D employee</w:t>
      </w:r>
      <w:r w:rsidRPr="00D90E4B">
        <w:rPr>
          <w:i/>
          <w:sz w:val="22"/>
          <w:szCs w:val="22"/>
          <w:shd w:val="clear" w:color="auto" w:fill="FFFFFF"/>
        </w:rPr>
        <w:t>s</w:t>
      </w:r>
      <w:r w:rsidR="007835D6" w:rsidRPr="00D90E4B">
        <w:rPr>
          <w:i/>
          <w:sz w:val="22"/>
          <w:szCs w:val="22"/>
          <w:shd w:val="clear" w:color="auto" w:fill="FFFFFF"/>
        </w:rPr>
        <w:t>’</w:t>
      </w:r>
      <w:r w:rsidRPr="00D90E4B">
        <w:rPr>
          <w:i/>
          <w:sz w:val="22"/>
          <w:szCs w:val="22"/>
          <w:shd w:val="clear" w:color="auto" w:fill="FFFFFF"/>
        </w:rPr>
        <w:t xml:space="preserve"> tenure</w:t>
      </w:r>
      <w:r w:rsidR="00123132" w:rsidRPr="00D90E4B">
        <w:rPr>
          <w:i/>
          <w:sz w:val="22"/>
          <w:szCs w:val="22"/>
          <w:shd w:val="clear" w:color="auto" w:fill="FFFFFF"/>
        </w:rPr>
        <w:t>, such that the negative effect of cultural distance on R&amp;D employees’ tenure is lower in MNCs with high host country experience</w:t>
      </w:r>
      <w:r w:rsidRPr="00D90E4B">
        <w:rPr>
          <w:i/>
          <w:sz w:val="22"/>
          <w:szCs w:val="22"/>
          <w:shd w:val="clear" w:color="auto" w:fill="FFFFFF"/>
        </w:rPr>
        <w:t>.</w:t>
      </w:r>
    </w:p>
    <w:p w14:paraId="2C2BD841" w14:textId="642B6F6D" w:rsidR="00CE74A8" w:rsidRPr="00D90E4B" w:rsidRDefault="008274F2" w:rsidP="00D90E4B">
      <w:pPr>
        <w:spacing w:before="120" w:after="120" w:line="480" w:lineRule="auto"/>
        <w:ind w:left="800"/>
        <w:rPr>
          <w:sz w:val="22"/>
          <w:szCs w:val="22"/>
          <w:shd w:val="clear" w:color="auto" w:fill="FFFFFF"/>
        </w:rPr>
      </w:pPr>
      <w:r w:rsidRPr="00D90E4B">
        <w:rPr>
          <w:sz w:val="22"/>
          <w:szCs w:val="22"/>
          <w:shd w:val="clear" w:color="auto" w:fill="FFFFFF"/>
        </w:rPr>
        <w:t xml:space="preserve">Below, Figure 1 reports the research framework. </w:t>
      </w:r>
    </w:p>
    <w:p w14:paraId="4823CAFF" w14:textId="77777777" w:rsidR="0006347A" w:rsidRDefault="0006347A" w:rsidP="0006347A">
      <w:pPr>
        <w:spacing w:line="480" w:lineRule="auto"/>
        <w:jc w:val="center"/>
        <w:rPr>
          <w:color w:val="000000" w:themeColor="text1"/>
        </w:rPr>
      </w:pPr>
      <w:r>
        <w:rPr>
          <w:color w:val="000000" w:themeColor="text1"/>
        </w:rPr>
        <w:lastRenderedPageBreak/>
        <w:t>----------------------------------------------------</w:t>
      </w:r>
    </w:p>
    <w:p w14:paraId="202F6C5F" w14:textId="77777777" w:rsidR="0006347A" w:rsidRPr="00F34ACD" w:rsidRDefault="0006347A" w:rsidP="0006347A">
      <w:pPr>
        <w:spacing w:line="480" w:lineRule="auto"/>
        <w:jc w:val="center"/>
        <w:rPr>
          <w:color w:val="000000" w:themeColor="text1"/>
        </w:rPr>
      </w:pPr>
      <w:r w:rsidRPr="00940897">
        <w:rPr>
          <w:color w:val="000000" w:themeColor="text1"/>
        </w:rPr>
        <w:t xml:space="preserve">INSERT </w:t>
      </w:r>
      <w:r>
        <w:rPr>
          <w:color w:val="000000" w:themeColor="text1"/>
        </w:rPr>
        <w:t>FIGURE</w:t>
      </w:r>
      <w:r w:rsidRPr="00940897">
        <w:rPr>
          <w:color w:val="000000" w:themeColor="text1"/>
        </w:rPr>
        <w:t xml:space="preserve"> </w:t>
      </w:r>
      <w:r>
        <w:rPr>
          <w:color w:val="000000" w:themeColor="text1"/>
        </w:rPr>
        <w:t>1</w:t>
      </w:r>
      <w:r w:rsidRPr="00940897">
        <w:rPr>
          <w:color w:val="000000" w:themeColor="text1"/>
        </w:rPr>
        <w:t xml:space="preserve"> ABOUT HERE</w:t>
      </w:r>
      <w:r>
        <w:rPr>
          <w:color w:val="000000" w:themeColor="text1"/>
        </w:rPr>
        <w:br/>
        <w:t>-----------------------------------------------------</w:t>
      </w:r>
    </w:p>
    <w:p w14:paraId="524CDF42" w14:textId="2DD51626" w:rsidR="00CE74A8" w:rsidRPr="00D90E4B" w:rsidRDefault="00CE74A8" w:rsidP="00D90E4B">
      <w:pPr>
        <w:spacing w:before="120" w:after="120" w:line="480" w:lineRule="auto"/>
        <w:ind w:left="800"/>
        <w:rPr>
          <w:i/>
          <w:sz w:val="22"/>
          <w:szCs w:val="22"/>
          <w:shd w:val="clear" w:color="auto" w:fill="FFFFFF"/>
        </w:rPr>
      </w:pPr>
    </w:p>
    <w:p w14:paraId="7A97F738" w14:textId="7274F914" w:rsidR="00FF2DE8" w:rsidRPr="00D90E4B" w:rsidRDefault="00FF2DE8" w:rsidP="00D90E4B">
      <w:pPr>
        <w:pStyle w:val="Heading2"/>
        <w:rPr>
          <w:rStyle w:val="Strong"/>
          <w:rFonts w:ascii="Times New Roman" w:eastAsia="맑은 고딕" w:hAnsi="Times New Roman" w:cs="Times New Roman"/>
          <w:bCs w:val="0"/>
          <w:color w:val="auto"/>
          <w:sz w:val="22"/>
          <w:szCs w:val="22"/>
        </w:rPr>
      </w:pPr>
      <w:r w:rsidRPr="00D90E4B">
        <w:rPr>
          <w:rStyle w:val="Strong"/>
          <w:rFonts w:ascii="Times New Roman" w:eastAsia="맑은 고딕" w:hAnsi="Times New Roman" w:cs="Times New Roman"/>
          <w:bCs w:val="0"/>
          <w:color w:val="auto"/>
          <w:sz w:val="22"/>
          <w:szCs w:val="22"/>
        </w:rPr>
        <w:t>3. Methods</w:t>
      </w:r>
    </w:p>
    <w:p w14:paraId="02D59E5E" w14:textId="54203C5B" w:rsidR="00CF253E" w:rsidRPr="00D90E4B" w:rsidRDefault="00A14544" w:rsidP="00926DB8">
      <w:pPr>
        <w:pStyle w:val="Heading3"/>
        <w:rPr>
          <w:rStyle w:val="Strong"/>
          <w:rFonts w:eastAsia="맑은 고딕"/>
          <w:b/>
          <w:bCs/>
        </w:rPr>
      </w:pPr>
      <w:r w:rsidRPr="00D90E4B">
        <w:rPr>
          <w:rStyle w:val="Strong"/>
          <w:rFonts w:eastAsia="맑은 고딕"/>
          <w:b/>
          <w:bCs/>
        </w:rPr>
        <w:t>3.1 Research s</w:t>
      </w:r>
      <w:r w:rsidR="00CF253E" w:rsidRPr="00D90E4B">
        <w:rPr>
          <w:rStyle w:val="Strong"/>
          <w:rFonts w:eastAsia="맑은 고딕"/>
          <w:b/>
          <w:bCs/>
        </w:rPr>
        <w:t>etting</w:t>
      </w:r>
    </w:p>
    <w:p w14:paraId="29E1650C" w14:textId="01B80D2F" w:rsidR="00654DF5" w:rsidRPr="00D90E4B" w:rsidRDefault="00EE3D18" w:rsidP="00D90E4B">
      <w:pPr>
        <w:spacing w:before="120" w:after="120" w:line="480" w:lineRule="auto"/>
        <w:ind w:firstLine="800"/>
        <w:rPr>
          <w:sz w:val="22"/>
          <w:szCs w:val="22"/>
        </w:rPr>
      </w:pPr>
      <w:r w:rsidRPr="00D90E4B">
        <w:rPr>
          <w:sz w:val="22"/>
          <w:szCs w:val="22"/>
        </w:rPr>
        <w:t xml:space="preserve">We chose </w:t>
      </w:r>
      <w:r w:rsidR="00CF253E" w:rsidRPr="00D90E4B">
        <w:rPr>
          <w:sz w:val="22"/>
          <w:szCs w:val="22"/>
        </w:rPr>
        <w:t xml:space="preserve">Indian R&amp;D employees working in Indian subsidiaries of </w:t>
      </w:r>
      <w:r w:rsidR="0033343A" w:rsidRPr="00D90E4B">
        <w:rPr>
          <w:sz w:val="22"/>
          <w:szCs w:val="22"/>
        </w:rPr>
        <w:t xml:space="preserve">information and communication technologies (ICT)-based </w:t>
      </w:r>
      <w:r w:rsidRPr="00D90E4B">
        <w:rPr>
          <w:sz w:val="22"/>
          <w:szCs w:val="22"/>
        </w:rPr>
        <w:t xml:space="preserve">foreign MNCs as the empirical setting </w:t>
      </w:r>
      <w:r w:rsidR="00CF253E" w:rsidRPr="00D90E4B">
        <w:rPr>
          <w:sz w:val="22"/>
          <w:szCs w:val="22"/>
        </w:rPr>
        <w:t xml:space="preserve">for two reasons. First, </w:t>
      </w:r>
      <w:r w:rsidR="00E4207E" w:rsidRPr="00D90E4B">
        <w:rPr>
          <w:sz w:val="22"/>
          <w:szCs w:val="22"/>
        </w:rPr>
        <w:t xml:space="preserve">compared to developed countries, </w:t>
      </w:r>
      <w:r w:rsidR="00CF253E" w:rsidRPr="00D90E4B">
        <w:rPr>
          <w:sz w:val="22"/>
          <w:szCs w:val="22"/>
        </w:rPr>
        <w:t xml:space="preserve">MNCs need to make </w:t>
      </w:r>
      <w:r w:rsidR="00592DA7" w:rsidRPr="00D90E4B">
        <w:rPr>
          <w:sz w:val="22"/>
          <w:szCs w:val="22"/>
        </w:rPr>
        <w:t>more</w:t>
      </w:r>
      <w:r w:rsidR="00E4207E" w:rsidRPr="00D90E4B">
        <w:rPr>
          <w:sz w:val="22"/>
          <w:szCs w:val="22"/>
        </w:rPr>
        <w:t xml:space="preserve"> training investments in emerging economies</w:t>
      </w:r>
      <w:r w:rsidR="000E0D46" w:rsidRPr="00D90E4B">
        <w:rPr>
          <w:sz w:val="22"/>
          <w:szCs w:val="22"/>
        </w:rPr>
        <w:t>, particularly</w:t>
      </w:r>
      <w:r w:rsidR="00CF253E" w:rsidRPr="00D90E4B">
        <w:rPr>
          <w:sz w:val="22"/>
          <w:szCs w:val="22"/>
        </w:rPr>
        <w:t xml:space="preserve"> to prepare recently graduated engineers for R&amp;D work, because most of them lack even the basic skills required in R&amp;D departments (Aspiring Minds, 2019; Borah et al., 2019, 2021). Borah et al. (2019) document several examples</w:t>
      </w:r>
      <w:r w:rsidR="00654DF5" w:rsidRPr="00D90E4B">
        <w:rPr>
          <w:sz w:val="22"/>
          <w:szCs w:val="22"/>
        </w:rPr>
        <w:t xml:space="preserve"> from India</w:t>
      </w:r>
      <w:r w:rsidR="00CF253E" w:rsidRPr="00D90E4B">
        <w:rPr>
          <w:sz w:val="22"/>
          <w:szCs w:val="22"/>
        </w:rPr>
        <w:t xml:space="preserve"> of MNCs </w:t>
      </w:r>
      <w:r w:rsidR="007F30E3" w:rsidRPr="00D90E4B">
        <w:rPr>
          <w:sz w:val="22"/>
          <w:szCs w:val="22"/>
        </w:rPr>
        <w:t>investing significantly</w:t>
      </w:r>
      <w:r w:rsidR="00CF253E" w:rsidRPr="00D90E4B">
        <w:rPr>
          <w:sz w:val="22"/>
          <w:szCs w:val="22"/>
        </w:rPr>
        <w:t xml:space="preserve"> in the teaching programmes of those universities, from which they recruit R&amp;D engineers. Thus, if R&amp;D employees leave subsidiar</w:t>
      </w:r>
      <w:r w:rsidR="00592DA7" w:rsidRPr="00D90E4B">
        <w:rPr>
          <w:sz w:val="22"/>
          <w:szCs w:val="22"/>
        </w:rPr>
        <w:t>ies</w:t>
      </w:r>
      <w:r w:rsidR="00CF253E" w:rsidRPr="00D90E4B">
        <w:rPr>
          <w:sz w:val="22"/>
          <w:szCs w:val="22"/>
        </w:rPr>
        <w:t xml:space="preserve"> early, </w:t>
      </w:r>
      <w:r w:rsidR="00592DA7" w:rsidRPr="00D90E4B">
        <w:rPr>
          <w:sz w:val="22"/>
          <w:szCs w:val="22"/>
        </w:rPr>
        <w:t>MNCs</w:t>
      </w:r>
      <w:r w:rsidR="00CF253E" w:rsidRPr="00D90E4B">
        <w:rPr>
          <w:sz w:val="22"/>
          <w:szCs w:val="22"/>
        </w:rPr>
        <w:t xml:space="preserve"> receive little return on investments. </w:t>
      </w:r>
      <w:r w:rsidR="00654DF5" w:rsidRPr="00D90E4B">
        <w:rPr>
          <w:sz w:val="22"/>
          <w:szCs w:val="22"/>
        </w:rPr>
        <w:t xml:space="preserve">That is also the reason why we considered only newly graduated R&amp;D employees for analysis, i.e., those who joined an MNC’s </w:t>
      </w:r>
      <w:r w:rsidR="00D86E2C" w:rsidRPr="00D90E4B">
        <w:rPr>
          <w:sz w:val="22"/>
          <w:szCs w:val="22"/>
        </w:rPr>
        <w:t xml:space="preserve">Indian </w:t>
      </w:r>
      <w:r w:rsidR="00654DF5" w:rsidRPr="00D90E4B">
        <w:rPr>
          <w:sz w:val="22"/>
          <w:szCs w:val="22"/>
        </w:rPr>
        <w:t xml:space="preserve">subsidiary on immediately after their university education and later left the subsidiary </w:t>
      </w:r>
      <w:r w:rsidR="000934A2" w:rsidRPr="00D90E4B">
        <w:rPr>
          <w:sz w:val="22"/>
          <w:szCs w:val="22"/>
        </w:rPr>
        <w:t>for</w:t>
      </w:r>
      <w:r w:rsidR="00654DF5" w:rsidRPr="00D90E4B">
        <w:rPr>
          <w:sz w:val="22"/>
          <w:szCs w:val="22"/>
        </w:rPr>
        <w:t xml:space="preserve"> another firm within India. </w:t>
      </w:r>
    </w:p>
    <w:p w14:paraId="5ED6AF73" w14:textId="13D2D4FD" w:rsidR="00CF253E" w:rsidRPr="00D90E4B" w:rsidRDefault="00CF253E" w:rsidP="00D90E4B">
      <w:pPr>
        <w:spacing w:before="120" w:after="120" w:line="480" w:lineRule="auto"/>
        <w:ind w:firstLine="800"/>
        <w:rPr>
          <w:sz w:val="22"/>
          <w:szCs w:val="22"/>
        </w:rPr>
      </w:pPr>
      <w:r w:rsidRPr="00D90E4B">
        <w:rPr>
          <w:sz w:val="22"/>
          <w:szCs w:val="22"/>
        </w:rPr>
        <w:t xml:space="preserve">Second, compared to other host countries, losing knowledge via R&amp;D employees’ turnover is a grave concern for MNC subsidiaries in emerging economies. Searching for quick technology catch-up, local firms in emerging countries often </w:t>
      </w:r>
      <w:r w:rsidR="00ED0B65" w:rsidRPr="00D90E4B">
        <w:rPr>
          <w:sz w:val="22"/>
          <w:szCs w:val="22"/>
        </w:rPr>
        <w:t>target</w:t>
      </w:r>
      <w:r w:rsidR="009D4CD6" w:rsidRPr="00D90E4B">
        <w:rPr>
          <w:sz w:val="22"/>
          <w:szCs w:val="22"/>
        </w:rPr>
        <w:t xml:space="preserve"> hir</w:t>
      </w:r>
      <w:r w:rsidR="00ED0B65" w:rsidRPr="00D90E4B">
        <w:rPr>
          <w:sz w:val="22"/>
          <w:szCs w:val="22"/>
        </w:rPr>
        <w:t>ing</w:t>
      </w:r>
      <w:r w:rsidR="009D4CD6" w:rsidRPr="00D90E4B">
        <w:rPr>
          <w:sz w:val="22"/>
          <w:szCs w:val="22"/>
        </w:rPr>
        <w:t xml:space="preserve"> </w:t>
      </w:r>
      <w:r w:rsidRPr="00D90E4B">
        <w:rPr>
          <w:sz w:val="22"/>
          <w:szCs w:val="22"/>
        </w:rPr>
        <w:t xml:space="preserve">R&amp;D employees </w:t>
      </w:r>
      <w:r w:rsidR="00592DA7" w:rsidRPr="00D90E4B">
        <w:rPr>
          <w:sz w:val="22"/>
          <w:szCs w:val="22"/>
        </w:rPr>
        <w:t>from</w:t>
      </w:r>
      <w:r w:rsidRPr="00D90E4B">
        <w:rPr>
          <w:sz w:val="22"/>
          <w:szCs w:val="22"/>
        </w:rPr>
        <w:t xml:space="preserve"> MNC subsidiaries to access the advanced technologies brought in by MNCs and compete with them (Luo et al., 2011; Minagawa Jr et al., 2007), and such actions from local firms often go unpunished due to emerging countries</w:t>
      </w:r>
      <w:r w:rsidR="00592DA7" w:rsidRPr="00D90E4B">
        <w:rPr>
          <w:sz w:val="22"/>
          <w:szCs w:val="22"/>
        </w:rPr>
        <w:t>’ weak IP regimes</w:t>
      </w:r>
      <w:r w:rsidRPr="00D90E4B">
        <w:rPr>
          <w:sz w:val="22"/>
          <w:szCs w:val="22"/>
        </w:rPr>
        <w:t xml:space="preserve"> (Keupp et al., 2009).</w:t>
      </w:r>
    </w:p>
    <w:p w14:paraId="1F89EAAD" w14:textId="342ECF5B" w:rsidR="0081483D" w:rsidRPr="00D90E4B" w:rsidRDefault="0081483D" w:rsidP="00926DB8">
      <w:pPr>
        <w:pStyle w:val="Heading3"/>
        <w:rPr>
          <w:rStyle w:val="Strong"/>
          <w:rFonts w:eastAsia="맑은 고딕"/>
          <w:b/>
          <w:bCs/>
        </w:rPr>
      </w:pPr>
      <w:r w:rsidRPr="00D90E4B">
        <w:rPr>
          <w:rStyle w:val="Strong"/>
          <w:rFonts w:eastAsia="맑은 고딕"/>
          <w:b/>
          <w:bCs/>
        </w:rPr>
        <w:lastRenderedPageBreak/>
        <w:t>3.1 Data</w:t>
      </w:r>
    </w:p>
    <w:p w14:paraId="08FCBA27" w14:textId="116DCED6" w:rsidR="0081483D" w:rsidRPr="00D90E4B" w:rsidRDefault="0081483D" w:rsidP="00D90E4B">
      <w:pPr>
        <w:pStyle w:val="FootnoteText"/>
        <w:spacing w:before="120" w:after="120" w:line="480" w:lineRule="auto"/>
        <w:ind w:firstLine="720"/>
        <w:rPr>
          <w:sz w:val="22"/>
          <w:szCs w:val="22"/>
        </w:rPr>
      </w:pPr>
      <w:r w:rsidRPr="00D90E4B">
        <w:rPr>
          <w:sz w:val="22"/>
          <w:szCs w:val="22"/>
        </w:rPr>
        <w:t xml:space="preserve">We refer to those (Indian) R&amp;D employees who have been granted at least one United States Patent and Trademark Office (USPTO) patent in India during the 2016 calendar year. This allows to focus on valuable R&amp;D employees that a subsidiary might not want to lose.  To screen the USPTO patents issued to Indian R&amp;D employees in 2016 </w:t>
      </w:r>
      <w:r w:rsidR="0024194C" w:rsidRPr="00D90E4B">
        <w:rPr>
          <w:sz w:val="22"/>
          <w:szCs w:val="22"/>
        </w:rPr>
        <w:t xml:space="preserve">we </w:t>
      </w:r>
      <w:r w:rsidRPr="00D90E4B">
        <w:rPr>
          <w:sz w:val="22"/>
          <w:szCs w:val="22"/>
        </w:rPr>
        <w:t>follow</w:t>
      </w:r>
      <w:r w:rsidR="0024194C" w:rsidRPr="00D90E4B">
        <w:rPr>
          <w:sz w:val="22"/>
          <w:szCs w:val="22"/>
        </w:rPr>
        <w:t>ed</w:t>
      </w:r>
      <w:r w:rsidRPr="00D90E4B">
        <w:rPr>
          <w:sz w:val="22"/>
          <w:szCs w:val="22"/>
        </w:rPr>
        <w:t xml:space="preserve"> the criteria that the “</w:t>
      </w:r>
      <w:r w:rsidR="00482CAF" w:rsidRPr="00D90E4B">
        <w:rPr>
          <w:sz w:val="22"/>
          <w:szCs w:val="22"/>
        </w:rPr>
        <w:t>R&amp;D employee</w:t>
      </w:r>
      <w:r w:rsidRPr="00D90E4B">
        <w:rPr>
          <w:sz w:val="22"/>
          <w:szCs w:val="22"/>
        </w:rPr>
        <w:t xml:space="preserve"> country” was “India” and the “issue date” was between 1</w:t>
      </w:r>
      <w:r w:rsidRPr="00D90E4B">
        <w:rPr>
          <w:sz w:val="22"/>
          <w:szCs w:val="22"/>
          <w:vertAlign w:val="superscript"/>
        </w:rPr>
        <w:t>st</w:t>
      </w:r>
      <w:r w:rsidRPr="00D90E4B">
        <w:rPr>
          <w:sz w:val="22"/>
          <w:szCs w:val="22"/>
        </w:rPr>
        <w:t xml:space="preserve"> January and 31</w:t>
      </w:r>
      <w:r w:rsidRPr="00D90E4B">
        <w:rPr>
          <w:sz w:val="22"/>
          <w:szCs w:val="22"/>
          <w:vertAlign w:val="superscript"/>
        </w:rPr>
        <w:t>st</w:t>
      </w:r>
      <w:r w:rsidRPr="00D90E4B">
        <w:rPr>
          <w:sz w:val="22"/>
          <w:szCs w:val="22"/>
        </w:rPr>
        <w:t xml:space="preserve"> December 2016. </w:t>
      </w:r>
    </w:p>
    <w:p w14:paraId="627E32B2" w14:textId="61D70D05" w:rsidR="0081483D" w:rsidRPr="00D90E4B" w:rsidRDefault="0081483D" w:rsidP="00D90E4B">
      <w:pPr>
        <w:pStyle w:val="FootnoteText"/>
        <w:spacing w:before="120" w:after="120" w:line="480" w:lineRule="auto"/>
        <w:ind w:firstLine="720"/>
        <w:rPr>
          <w:sz w:val="22"/>
          <w:szCs w:val="22"/>
        </w:rPr>
      </w:pPr>
      <w:r w:rsidRPr="00D90E4B">
        <w:rPr>
          <w:rFonts w:eastAsia="Times New Roman"/>
          <w:sz w:val="22"/>
          <w:szCs w:val="22"/>
        </w:rPr>
        <w:t xml:space="preserve">We logged into LinkedIn on a paid subscription to access R&amp;D employees’ profiles to </w:t>
      </w:r>
      <w:r w:rsidRPr="00D90E4B">
        <w:rPr>
          <w:sz w:val="22"/>
          <w:szCs w:val="22"/>
        </w:rPr>
        <w:t>track their employment events and tenures</w:t>
      </w:r>
      <w:r w:rsidRPr="00D90E4B">
        <w:rPr>
          <w:rFonts w:eastAsia="Times New Roman"/>
          <w:sz w:val="22"/>
          <w:szCs w:val="22"/>
        </w:rPr>
        <w:t xml:space="preserve">. </w:t>
      </w:r>
      <w:r w:rsidRPr="00D90E4B">
        <w:rPr>
          <w:sz w:val="22"/>
          <w:szCs w:val="22"/>
        </w:rPr>
        <w:t>India has the highest number of LinkedIn users after the USA (STATISTA, 2018)</w:t>
      </w:r>
      <w:r w:rsidR="003D709A" w:rsidRPr="00D90E4B">
        <w:rPr>
          <w:sz w:val="22"/>
          <w:szCs w:val="22"/>
        </w:rPr>
        <w:t xml:space="preserve">, and </w:t>
      </w:r>
      <w:r w:rsidR="00855550" w:rsidRPr="00D90E4B">
        <w:rPr>
          <w:sz w:val="22"/>
          <w:szCs w:val="22"/>
        </w:rPr>
        <w:t xml:space="preserve">thus, </w:t>
      </w:r>
      <w:r w:rsidR="00AB0A04" w:rsidRPr="00D90E4B">
        <w:rPr>
          <w:sz w:val="22"/>
          <w:szCs w:val="22"/>
        </w:rPr>
        <w:t>presents</w:t>
      </w:r>
      <w:r w:rsidRPr="00D90E4B">
        <w:rPr>
          <w:sz w:val="22"/>
          <w:szCs w:val="22"/>
        </w:rPr>
        <w:t xml:space="preserve"> a </w:t>
      </w:r>
      <w:r w:rsidR="00AB0A04" w:rsidRPr="00D90E4B">
        <w:rPr>
          <w:sz w:val="22"/>
          <w:szCs w:val="22"/>
        </w:rPr>
        <w:t>fitting</w:t>
      </w:r>
      <w:r w:rsidRPr="00D90E4B">
        <w:rPr>
          <w:sz w:val="22"/>
          <w:szCs w:val="22"/>
        </w:rPr>
        <w:t xml:space="preserve"> </w:t>
      </w:r>
      <w:r w:rsidR="00AB0A04" w:rsidRPr="00D90E4B">
        <w:rPr>
          <w:sz w:val="22"/>
          <w:szCs w:val="22"/>
        </w:rPr>
        <w:t xml:space="preserve">context </w:t>
      </w:r>
      <w:r w:rsidR="00AB6188" w:rsidRPr="00D90E4B">
        <w:rPr>
          <w:sz w:val="22"/>
          <w:szCs w:val="22"/>
        </w:rPr>
        <w:t>for utilising these</w:t>
      </w:r>
      <w:r w:rsidR="001628D3" w:rsidRPr="00D90E4B">
        <w:rPr>
          <w:sz w:val="22"/>
          <w:szCs w:val="22"/>
        </w:rPr>
        <w:t xml:space="preserve"> data</w:t>
      </w:r>
      <w:r w:rsidRPr="00D90E4B">
        <w:rPr>
          <w:sz w:val="22"/>
          <w:szCs w:val="22"/>
        </w:rPr>
        <w:t xml:space="preserve">. </w:t>
      </w:r>
      <w:r w:rsidRPr="00D90E4B">
        <w:rPr>
          <w:rFonts w:eastAsia="Times New Roman"/>
          <w:sz w:val="22"/>
          <w:szCs w:val="22"/>
        </w:rPr>
        <w:t>We linked the names reported as R&amp;D employees in USPTO patents with the LinkedIn profile names if there was a match between the</w:t>
      </w:r>
      <w:r w:rsidR="00363F6B" w:rsidRPr="00D90E4B">
        <w:rPr>
          <w:rFonts w:eastAsia="Times New Roman"/>
          <w:sz w:val="22"/>
          <w:szCs w:val="22"/>
        </w:rPr>
        <w:t xml:space="preserve"> employee’s</w:t>
      </w:r>
      <w:r w:rsidRPr="00D90E4B">
        <w:rPr>
          <w:rFonts w:eastAsia="Times New Roman"/>
          <w:sz w:val="22"/>
          <w:szCs w:val="22"/>
        </w:rPr>
        <w:t xml:space="preserve"> first name and surname AND the employer’s name. We collected LinkedIn data for only those R&amp;D employees who are Indian nationals and have a complete</w:t>
      </w:r>
      <w:r w:rsidRPr="00D90E4B">
        <w:rPr>
          <w:rFonts w:eastAsia="Times New Roman"/>
          <w:sz w:val="22"/>
          <w:szCs w:val="22"/>
          <w:vertAlign w:val="superscript"/>
        </w:rPr>
        <w:t xml:space="preserve"> </w:t>
      </w:r>
      <w:r w:rsidRPr="00D90E4B">
        <w:rPr>
          <w:rFonts w:eastAsia="Times New Roman"/>
          <w:sz w:val="22"/>
          <w:szCs w:val="22"/>
        </w:rPr>
        <w:t>LinkedIn profile.</w:t>
      </w:r>
      <w:r w:rsidRPr="00D90E4B">
        <w:rPr>
          <w:rStyle w:val="FootnoteReference"/>
          <w:sz w:val="22"/>
          <w:szCs w:val="22"/>
        </w:rPr>
        <w:t xml:space="preserve"> </w:t>
      </w:r>
      <w:r w:rsidRPr="00D90E4B">
        <w:rPr>
          <w:sz w:val="22"/>
          <w:szCs w:val="22"/>
        </w:rPr>
        <w:t xml:space="preserve">A LinkedIn profile is considered “complete” if </w:t>
      </w:r>
      <w:r w:rsidR="0015447C" w:rsidRPr="00D90E4B">
        <w:rPr>
          <w:sz w:val="22"/>
          <w:szCs w:val="22"/>
        </w:rPr>
        <w:t xml:space="preserve">it reports </w:t>
      </w:r>
      <w:r w:rsidRPr="00D90E4B">
        <w:rPr>
          <w:sz w:val="22"/>
          <w:szCs w:val="22"/>
        </w:rPr>
        <w:t>employers’ names, locations (country) and employment periods AND the education</w:t>
      </w:r>
      <w:r w:rsidR="00250CA3" w:rsidRPr="00D90E4B">
        <w:rPr>
          <w:sz w:val="22"/>
          <w:szCs w:val="22"/>
        </w:rPr>
        <w:t xml:space="preserve"> period</w:t>
      </w:r>
      <w:r w:rsidR="00AB0A04" w:rsidRPr="00D90E4B">
        <w:rPr>
          <w:sz w:val="22"/>
          <w:szCs w:val="22"/>
        </w:rPr>
        <w:t>,</w:t>
      </w:r>
      <w:r w:rsidRPr="00D90E4B">
        <w:rPr>
          <w:sz w:val="22"/>
          <w:szCs w:val="22"/>
        </w:rPr>
        <w:t xml:space="preserve"> qualification </w:t>
      </w:r>
      <w:r w:rsidR="00250CA3" w:rsidRPr="00D90E4B">
        <w:rPr>
          <w:sz w:val="22"/>
          <w:szCs w:val="22"/>
        </w:rPr>
        <w:t xml:space="preserve">and </w:t>
      </w:r>
      <w:r w:rsidRPr="00D90E4B">
        <w:rPr>
          <w:sz w:val="22"/>
          <w:szCs w:val="22"/>
        </w:rPr>
        <w:t xml:space="preserve">institute names AND no discontinuity in the career history of more than a year. </w:t>
      </w:r>
      <w:r w:rsidR="00CD5F99" w:rsidRPr="00D90E4B">
        <w:rPr>
          <w:sz w:val="22"/>
          <w:szCs w:val="22"/>
        </w:rPr>
        <w:t>E</w:t>
      </w:r>
      <w:r w:rsidRPr="00D90E4B">
        <w:rPr>
          <w:sz w:val="22"/>
          <w:szCs w:val="22"/>
        </w:rPr>
        <w:t xml:space="preserve">liminating foreign nationals from our final sample was crucial because, </w:t>
      </w:r>
      <w:r w:rsidR="00821B84" w:rsidRPr="00D90E4B">
        <w:rPr>
          <w:sz w:val="22"/>
          <w:szCs w:val="22"/>
        </w:rPr>
        <w:t>they</w:t>
      </w:r>
      <w:r w:rsidRPr="00D90E4B">
        <w:rPr>
          <w:sz w:val="22"/>
          <w:szCs w:val="22"/>
        </w:rPr>
        <w:t xml:space="preserve"> </w:t>
      </w:r>
      <w:r w:rsidR="00AB0A04" w:rsidRPr="00D90E4B">
        <w:rPr>
          <w:sz w:val="22"/>
          <w:szCs w:val="22"/>
        </w:rPr>
        <w:t>may not</w:t>
      </w:r>
      <w:r w:rsidRPr="00D90E4B">
        <w:rPr>
          <w:sz w:val="22"/>
          <w:szCs w:val="22"/>
        </w:rPr>
        <w:t xml:space="preserve"> experience </w:t>
      </w:r>
      <w:r w:rsidR="00E85C16" w:rsidRPr="00D90E4B">
        <w:rPr>
          <w:sz w:val="22"/>
          <w:szCs w:val="22"/>
        </w:rPr>
        <w:t xml:space="preserve">discomfort </w:t>
      </w:r>
      <w:r w:rsidRPr="00D90E4B">
        <w:rPr>
          <w:sz w:val="22"/>
          <w:szCs w:val="22"/>
        </w:rPr>
        <w:t xml:space="preserve">in a foreign subsidiary in India. </w:t>
      </w:r>
      <w:r w:rsidR="00821B84" w:rsidRPr="00D90E4B">
        <w:rPr>
          <w:sz w:val="22"/>
          <w:szCs w:val="22"/>
        </w:rPr>
        <w:t>Following</w:t>
      </w:r>
      <w:r w:rsidRPr="00D90E4B">
        <w:rPr>
          <w:sz w:val="22"/>
          <w:szCs w:val="22"/>
        </w:rPr>
        <w:t xml:space="preserve"> Breschi et al. (2018), we assumed an R&amp;D employee to </w:t>
      </w:r>
      <w:r w:rsidR="00AB0A04" w:rsidRPr="00D90E4B">
        <w:rPr>
          <w:sz w:val="22"/>
          <w:szCs w:val="22"/>
        </w:rPr>
        <w:t>hold</w:t>
      </w:r>
      <w:r w:rsidRPr="00D90E4B">
        <w:rPr>
          <w:sz w:val="22"/>
          <w:szCs w:val="22"/>
        </w:rPr>
        <w:t xml:space="preserve"> foreign nationality if the </w:t>
      </w:r>
      <w:r w:rsidR="00250CA3" w:rsidRPr="00D90E4B">
        <w:rPr>
          <w:sz w:val="22"/>
          <w:szCs w:val="22"/>
        </w:rPr>
        <w:t>school</w:t>
      </w:r>
      <w:r w:rsidR="00984375" w:rsidRPr="00D90E4B">
        <w:rPr>
          <w:sz w:val="22"/>
          <w:szCs w:val="22"/>
        </w:rPr>
        <w:t>-</w:t>
      </w:r>
      <w:r w:rsidRPr="00D90E4B">
        <w:rPr>
          <w:sz w:val="22"/>
          <w:szCs w:val="22"/>
        </w:rPr>
        <w:t>level education is obtained abroad.</w:t>
      </w:r>
    </w:p>
    <w:p w14:paraId="527EB65C" w14:textId="0AC784BA" w:rsidR="002008E2" w:rsidRPr="00D90E4B" w:rsidRDefault="002008E2" w:rsidP="00D90E4B">
      <w:pPr>
        <w:pStyle w:val="FootnoteText"/>
        <w:spacing w:before="120" w:after="120" w:line="480" w:lineRule="auto"/>
        <w:ind w:firstLine="720"/>
        <w:rPr>
          <w:sz w:val="22"/>
          <w:szCs w:val="22"/>
        </w:rPr>
      </w:pPr>
      <w:r w:rsidRPr="00D90E4B">
        <w:rPr>
          <w:rFonts w:eastAsia="Times New Roman"/>
          <w:sz w:val="22"/>
          <w:szCs w:val="22"/>
        </w:rPr>
        <w:t>In total, we identified 9</w:t>
      </w:r>
      <w:r w:rsidR="00A62D36" w:rsidRPr="00D90E4B">
        <w:rPr>
          <w:rFonts w:eastAsia="Times New Roman"/>
          <w:sz w:val="22"/>
          <w:szCs w:val="22"/>
        </w:rPr>
        <w:t>88</w:t>
      </w:r>
      <w:r w:rsidRPr="00D90E4B">
        <w:rPr>
          <w:rFonts w:eastAsia="Times New Roman"/>
          <w:sz w:val="22"/>
          <w:szCs w:val="22"/>
        </w:rPr>
        <w:t xml:space="preserve"> R&amp;D employees who joined the Indian subsidiaries of 2</w:t>
      </w:r>
      <w:r w:rsidR="00A62D36" w:rsidRPr="00D90E4B">
        <w:rPr>
          <w:rFonts w:eastAsia="Times New Roman"/>
          <w:sz w:val="22"/>
          <w:szCs w:val="22"/>
        </w:rPr>
        <w:t>72</w:t>
      </w:r>
      <w:r w:rsidRPr="00D90E4B">
        <w:rPr>
          <w:rFonts w:eastAsia="Times New Roman"/>
          <w:sz w:val="22"/>
          <w:szCs w:val="22"/>
        </w:rPr>
        <w:t xml:space="preserve"> MNCs from 32 countries soon after graduating and then left the subsidiary </w:t>
      </w:r>
      <w:r w:rsidR="00831437" w:rsidRPr="00D90E4B">
        <w:rPr>
          <w:rFonts w:eastAsia="Times New Roman"/>
          <w:sz w:val="22"/>
          <w:szCs w:val="22"/>
        </w:rPr>
        <w:t>for</w:t>
      </w:r>
      <w:r w:rsidRPr="00D90E4B">
        <w:rPr>
          <w:rFonts w:eastAsia="Times New Roman"/>
          <w:sz w:val="22"/>
          <w:szCs w:val="22"/>
        </w:rPr>
        <w:t xml:space="preserve"> another firm in India during 1996–2016</w:t>
      </w:r>
      <w:r w:rsidR="009A58CD" w:rsidRPr="00D90E4B">
        <w:rPr>
          <w:rFonts w:eastAsia="Times New Roman"/>
          <w:sz w:val="22"/>
          <w:szCs w:val="22"/>
        </w:rPr>
        <w:t>.</w:t>
      </w:r>
      <w:r w:rsidR="00A62D36" w:rsidRPr="00D90E4B">
        <w:rPr>
          <w:rFonts w:eastAsia="Times New Roman"/>
          <w:sz w:val="22"/>
          <w:szCs w:val="22"/>
        </w:rPr>
        <w:t xml:space="preserve"> </w:t>
      </w:r>
      <w:r w:rsidR="00A62D36" w:rsidRPr="00D90E4B">
        <w:rPr>
          <w:sz w:val="22"/>
          <w:szCs w:val="22"/>
        </w:rPr>
        <w:t>We found that female employees constituted only a tiny proportion of our sample (5%)</w:t>
      </w:r>
      <w:r w:rsidR="00760F24" w:rsidRPr="00D90E4B">
        <w:rPr>
          <w:sz w:val="22"/>
          <w:szCs w:val="22"/>
        </w:rPr>
        <w:t>.</w:t>
      </w:r>
      <w:r w:rsidR="00A62D36" w:rsidRPr="00D90E4B">
        <w:rPr>
          <w:sz w:val="22"/>
          <w:szCs w:val="22"/>
        </w:rPr>
        <w:t xml:space="preserve">  </w:t>
      </w:r>
      <w:r w:rsidR="00760F24" w:rsidRPr="00D90E4B">
        <w:rPr>
          <w:sz w:val="22"/>
          <w:szCs w:val="22"/>
        </w:rPr>
        <w:t>T</w:t>
      </w:r>
      <w:r w:rsidR="00A62D36" w:rsidRPr="00D90E4B">
        <w:rPr>
          <w:sz w:val="22"/>
          <w:szCs w:val="22"/>
        </w:rPr>
        <w:t>herefore due to their empirical insignificance, female employees were eliminated from our sample</w:t>
      </w:r>
      <w:r w:rsidR="00A62D36" w:rsidRPr="00D90E4B">
        <w:rPr>
          <w:rStyle w:val="FootnoteReference"/>
          <w:sz w:val="22"/>
          <w:szCs w:val="22"/>
        </w:rPr>
        <w:footnoteReference w:id="3"/>
      </w:r>
      <w:r w:rsidR="00A62D36" w:rsidRPr="00D90E4B">
        <w:rPr>
          <w:sz w:val="22"/>
          <w:szCs w:val="22"/>
        </w:rPr>
        <w:t xml:space="preserve">. </w:t>
      </w:r>
      <w:r w:rsidR="0085444F" w:rsidRPr="00D90E4B">
        <w:rPr>
          <w:sz w:val="22"/>
          <w:szCs w:val="22"/>
        </w:rPr>
        <w:t>So</w:t>
      </w:r>
      <w:r w:rsidR="00A62D36" w:rsidRPr="00D90E4B">
        <w:rPr>
          <w:sz w:val="22"/>
          <w:szCs w:val="22"/>
        </w:rPr>
        <w:t xml:space="preserve">, our final sample comprise 939 employees from 256 MNC subsidiaries in India.  </w:t>
      </w:r>
    </w:p>
    <w:p w14:paraId="687A0516" w14:textId="5B4BEF71" w:rsidR="004C3914" w:rsidRPr="00D90E4B" w:rsidRDefault="0081483D" w:rsidP="00D90E4B">
      <w:pPr>
        <w:pStyle w:val="FootnoteText"/>
        <w:spacing w:before="120" w:after="120" w:line="480" w:lineRule="auto"/>
        <w:ind w:firstLine="720"/>
        <w:rPr>
          <w:sz w:val="22"/>
          <w:szCs w:val="22"/>
        </w:rPr>
      </w:pPr>
      <w:r w:rsidRPr="00D90E4B">
        <w:rPr>
          <w:sz w:val="22"/>
          <w:szCs w:val="22"/>
        </w:rPr>
        <w:lastRenderedPageBreak/>
        <w:t xml:space="preserve">To date, patents have been the go-to source for measuring R&amp;D employee mobility and tenure (see </w:t>
      </w:r>
      <w:r w:rsidRPr="00D90E4B">
        <w:rPr>
          <w:sz w:val="22"/>
          <w:szCs w:val="22"/>
          <w:shd w:val="clear" w:color="auto" w:fill="FFFFFF"/>
        </w:rPr>
        <w:t>Alnuaimi</w:t>
      </w:r>
      <w:r w:rsidRPr="00D90E4B">
        <w:rPr>
          <w:sz w:val="22"/>
          <w:szCs w:val="22"/>
        </w:rPr>
        <w:t xml:space="preserve"> et al., 2012; Hoisl, 2007; Singh, 2007).  The patent method recognises a mobility event if an individual</w:t>
      </w:r>
      <w:r w:rsidR="004A1510" w:rsidRPr="00D90E4B">
        <w:rPr>
          <w:sz w:val="22"/>
          <w:szCs w:val="22"/>
        </w:rPr>
        <w:t xml:space="preserve"> (</w:t>
      </w:r>
      <w:r w:rsidR="0077781A" w:rsidRPr="00D90E4B">
        <w:rPr>
          <w:sz w:val="22"/>
          <w:szCs w:val="22"/>
        </w:rPr>
        <w:t xml:space="preserve">e.g., </w:t>
      </w:r>
      <w:r w:rsidR="004A1510" w:rsidRPr="00D90E4B">
        <w:rPr>
          <w:sz w:val="22"/>
          <w:szCs w:val="22"/>
        </w:rPr>
        <w:t>Employee-X</w:t>
      </w:r>
      <w:r w:rsidR="00E6074C" w:rsidRPr="00D90E4B">
        <w:rPr>
          <w:sz w:val="22"/>
          <w:szCs w:val="22"/>
          <w:vertAlign w:val="subscript"/>
        </w:rPr>
        <w:t>1</w:t>
      </w:r>
      <w:r w:rsidR="004A1510" w:rsidRPr="00D90E4B">
        <w:rPr>
          <w:sz w:val="22"/>
          <w:szCs w:val="22"/>
        </w:rPr>
        <w:t>)</w:t>
      </w:r>
      <w:r w:rsidRPr="00D90E4B">
        <w:rPr>
          <w:sz w:val="22"/>
          <w:szCs w:val="22"/>
        </w:rPr>
        <w:t xml:space="preserve"> files patents under two different organisations</w:t>
      </w:r>
      <w:r w:rsidR="00760F24" w:rsidRPr="00D90E4B">
        <w:rPr>
          <w:sz w:val="22"/>
          <w:szCs w:val="22"/>
        </w:rPr>
        <w:t xml:space="preserve"> (Alpha</w:t>
      </w:r>
      <w:r w:rsidR="00223E3A" w:rsidRPr="00D90E4B">
        <w:rPr>
          <w:sz w:val="22"/>
          <w:szCs w:val="22"/>
          <w:shd w:val="clear" w:color="auto" w:fill="FFFFFF"/>
        </w:rPr>
        <w:t>—a company specialising in IT networks</w:t>
      </w:r>
      <w:r w:rsidR="00760F24" w:rsidRPr="00D90E4B">
        <w:rPr>
          <w:sz w:val="22"/>
          <w:szCs w:val="22"/>
        </w:rPr>
        <w:t xml:space="preserve"> and Beta</w:t>
      </w:r>
      <w:r w:rsidR="00223E3A" w:rsidRPr="00D90E4B">
        <w:rPr>
          <w:sz w:val="22"/>
          <w:szCs w:val="22"/>
          <w:shd w:val="clear" w:color="auto" w:fill="FFFFFF"/>
        </w:rPr>
        <w:t>—a company specialising in cloud technologies</w:t>
      </w:r>
      <w:r w:rsidR="00760F24" w:rsidRPr="00D90E4B">
        <w:rPr>
          <w:sz w:val="22"/>
          <w:szCs w:val="22"/>
        </w:rPr>
        <w:t>)</w:t>
      </w:r>
      <w:r w:rsidRPr="00D90E4B">
        <w:rPr>
          <w:sz w:val="22"/>
          <w:szCs w:val="22"/>
        </w:rPr>
        <w:t xml:space="preserve"> in two separate years</w:t>
      </w:r>
      <w:r w:rsidR="004A1510" w:rsidRPr="00D90E4B">
        <w:rPr>
          <w:sz w:val="22"/>
          <w:szCs w:val="22"/>
        </w:rPr>
        <w:t xml:space="preserve"> (2005 </w:t>
      </w:r>
      <w:r w:rsidR="00760F24" w:rsidRPr="00D90E4B">
        <w:rPr>
          <w:sz w:val="22"/>
          <w:szCs w:val="22"/>
        </w:rPr>
        <w:t>and</w:t>
      </w:r>
      <w:r w:rsidR="004A1510" w:rsidRPr="00D90E4B">
        <w:rPr>
          <w:sz w:val="22"/>
          <w:szCs w:val="22"/>
        </w:rPr>
        <w:t xml:space="preserve"> 2012</w:t>
      </w:r>
      <w:r w:rsidR="00760F24" w:rsidRPr="00D90E4B">
        <w:rPr>
          <w:sz w:val="22"/>
          <w:szCs w:val="22"/>
        </w:rPr>
        <w:t>, respectively</w:t>
      </w:r>
      <w:r w:rsidR="004A1510" w:rsidRPr="00D90E4B">
        <w:rPr>
          <w:sz w:val="22"/>
          <w:szCs w:val="22"/>
        </w:rPr>
        <w:t>), as shown in Figure 2</w:t>
      </w:r>
      <w:r w:rsidRPr="00D90E4B">
        <w:rPr>
          <w:sz w:val="22"/>
          <w:szCs w:val="22"/>
        </w:rPr>
        <w:t xml:space="preserve">. </w:t>
      </w:r>
    </w:p>
    <w:p w14:paraId="43470CE9" w14:textId="77777777" w:rsidR="0006347A" w:rsidRDefault="0006347A" w:rsidP="0006347A">
      <w:pPr>
        <w:spacing w:line="480" w:lineRule="auto"/>
        <w:jc w:val="center"/>
        <w:rPr>
          <w:color w:val="000000" w:themeColor="text1"/>
        </w:rPr>
      </w:pPr>
      <w:r>
        <w:rPr>
          <w:color w:val="000000" w:themeColor="text1"/>
        </w:rPr>
        <w:t>----------------------------------------------------</w:t>
      </w:r>
    </w:p>
    <w:p w14:paraId="17C72CED" w14:textId="0657B4D5" w:rsidR="0006347A" w:rsidRPr="00F34ACD" w:rsidRDefault="0006347A" w:rsidP="0006347A">
      <w:pPr>
        <w:spacing w:line="480" w:lineRule="auto"/>
        <w:jc w:val="center"/>
        <w:rPr>
          <w:color w:val="000000" w:themeColor="text1"/>
        </w:rPr>
      </w:pPr>
      <w:r w:rsidRPr="00940897">
        <w:rPr>
          <w:color w:val="000000" w:themeColor="text1"/>
        </w:rPr>
        <w:t xml:space="preserve">INSERT </w:t>
      </w:r>
      <w:r>
        <w:rPr>
          <w:color w:val="000000" w:themeColor="text1"/>
        </w:rPr>
        <w:t>FIGURE</w:t>
      </w:r>
      <w:r w:rsidRPr="00940897">
        <w:rPr>
          <w:color w:val="000000" w:themeColor="text1"/>
        </w:rPr>
        <w:t xml:space="preserve"> </w:t>
      </w:r>
      <w:r>
        <w:rPr>
          <w:color w:val="000000" w:themeColor="text1"/>
        </w:rPr>
        <w:t>2</w:t>
      </w:r>
      <w:r w:rsidRPr="00940897">
        <w:rPr>
          <w:color w:val="000000" w:themeColor="text1"/>
        </w:rPr>
        <w:t xml:space="preserve"> ABOUT HERE</w:t>
      </w:r>
      <w:r>
        <w:rPr>
          <w:color w:val="000000" w:themeColor="text1"/>
        </w:rPr>
        <w:br/>
        <w:t>-----------------------------------------------------</w:t>
      </w:r>
    </w:p>
    <w:p w14:paraId="63656A6A" w14:textId="3ECB5570" w:rsidR="00196C73" w:rsidRDefault="0081483D" w:rsidP="00D90E4B">
      <w:pPr>
        <w:pStyle w:val="FootnoteText"/>
        <w:spacing w:before="120" w:after="120" w:line="480" w:lineRule="auto"/>
        <w:ind w:firstLine="720"/>
        <w:rPr>
          <w:sz w:val="22"/>
          <w:szCs w:val="22"/>
        </w:rPr>
      </w:pPr>
      <w:r w:rsidRPr="00D90E4B">
        <w:rPr>
          <w:sz w:val="22"/>
          <w:szCs w:val="22"/>
        </w:rPr>
        <w:t>However, th</w:t>
      </w:r>
      <w:r w:rsidR="003E0015" w:rsidRPr="00D90E4B">
        <w:rPr>
          <w:sz w:val="22"/>
          <w:szCs w:val="22"/>
        </w:rPr>
        <w:t>is method possesses</w:t>
      </w:r>
      <w:r w:rsidRPr="00D90E4B">
        <w:rPr>
          <w:sz w:val="22"/>
          <w:szCs w:val="22"/>
        </w:rPr>
        <w:t xml:space="preserve"> several limitations</w:t>
      </w:r>
      <w:r w:rsidR="00470642" w:rsidRPr="00D90E4B">
        <w:rPr>
          <w:sz w:val="22"/>
          <w:szCs w:val="22"/>
        </w:rPr>
        <w:t>.</w:t>
      </w:r>
      <w:r w:rsidRPr="00D90E4B">
        <w:rPr>
          <w:sz w:val="22"/>
          <w:szCs w:val="22"/>
        </w:rPr>
        <w:t xml:space="preserve"> LinkedIn data helps to overcome these, as </w:t>
      </w:r>
      <w:r w:rsidR="00196C73">
        <w:rPr>
          <w:sz w:val="22"/>
          <w:szCs w:val="22"/>
        </w:rPr>
        <w:t>Figure</w:t>
      </w:r>
      <w:r w:rsidRPr="00D90E4B">
        <w:rPr>
          <w:sz w:val="22"/>
          <w:szCs w:val="22"/>
        </w:rPr>
        <w:t xml:space="preserve"> </w:t>
      </w:r>
      <w:r w:rsidR="00196C73">
        <w:rPr>
          <w:sz w:val="22"/>
          <w:szCs w:val="22"/>
        </w:rPr>
        <w:t>3</w:t>
      </w:r>
      <w:r w:rsidR="000865A5" w:rsidRPr="00D90E4B">
        <w:rPr>
          <w:sz w:val="22"/>
          <w:szCs w:val="22"/>
        </w:rPr>
        <w:t xml:space="preserve"> shows</w:t>
      </w:r>
      <w:r w:rsidRPr="00D90E4B">
        <w:rPr>
          <w:sz w:val="22"/>
          <w:szCs w:val="22"/>
        </w:rPr>
        <w:t>.</w:t>
      </w:r>
      <w:r w:rsidR="00FF2DE8" w:rsidRPr="00D90E4B">
        <w:rPr>
          <w:sz w:val="22"/>
          <w:szCs w:val="22"/>
        </w:rPr>
        <w:t xml:space="preserve"> </w:t>
      </w:r>
      <w:r w:rsidR="00B52DF7" w:rsidRPr="00D90E4B">
        <w:rPr>
          <w:sz w:val="22"/>
          <w:szCs w:val="22"/>
        </w:rPr>
        <w:t>Some of these limitations have also been highlighted by Ge et al. (2016).</w:t>
      </w:r>
    </w:p>
    <w:p w14:paraId="1A295BD0" w14:textId="77777777" w:rsidR="00196C73" w:rsidRDefault="00196C73" w:rsidP="00196C73">
      <w:pPr>
        <w:spacing w:line="480" w:lineRule="auto"/>
        <w:jc w:val="center"/>
        <w:rPr>
          <w:color w:val="000000" w:themeColor="text1"/>
        </w:rPr>
      </w:pPr>
      <w:r>
        <w:rPr>
          <w:color w:val="000000" w:themeColor="text1"/>
        </w:rPr>
        <w:t>----------------------------------------------------</w:t>
      </w:r>
    </w:p>
    <w:p w14:paraId="3FB40065" w14:textId="52A81681" w:rsidR="00196C73" w:rsidRPr="00F34ACD" w:rsidRDefault="00196C73" w:rsidP="00196C73">
      <w:pPr>
        <w:spacing w:line="480" w:lineRule="auto"/>
        <w:jc w:val="center"/>
        <w:rPr>
          <w:color w:val="000000" w:themeColor="text1"/>
        </w:rPr>
      </w:pPr>
      <w:r w:rsidRPr="00940897">
        <w:rPr>
          <w:color w:val="000000" w:themeColor="text1"/>
        </w:rPr>
        <w:t xml:space="preserve">INSERT </w:t>
      </w:r>
      <w:r>
        <w:rPr>
          <w:color w:val="000000" w:themeColor="text1"/>
        </w:rPr>
        <w:t>FIGURE</w:t>
      </w:r>
      <w:r w:rsidRPr="00940897">
        <w:rPr>
          <w:color w:val="000000" w:themeColor="text1"/>
        </w:rPr>
        <w:t xml:space="preserve"> </w:t>
      </w:r>
      <w:r>
        <w:rPr>
          <w:color w:val="000000" w:themeColor="text1"/>
        </w:rPr>
        <w:t>3</w:t>
      </w:r>
      <w:r w:rsidRPr="00940897">
        <w:rPr>
          <w:color w:val="000000" w:themeColor="text1"/>
        </w:rPr>
        <w:t xml:space="preserve"> ABOUT HERE</w:t>
      </w:r>
      <w:r>
        <w:rPr>
          <w:color w:val="000000" w:themeColor="text1"/>
        </w:rPr>
        <w:br/>
        <w:t>-----------------------------------------------------</w:t>
      </w:r>
    </w:p>
    <w:p w14:paraId="7C46C6F9" w14:textId="77777777" w:rsidR="0081483D" w:rsidRPr="00D90E4B" w:rsidRDefault="0081483D" w:rsidP="00926DB8">
      <w:pPr>
        <w:pStyle w:val="Heading3"/>
        <w:rPr>
          <w:rStyle w:val="Strong"/>
          <w:rFonts w:eastAsia="맑은 고딕"/>
          <w:b/>
          <w:bCs/>
        </w:rPr>
      </w:pPr>
      <w:bookmarkStart w:id="3" w:name="_Toc532146178"/>
      <w:r w:rsidRPr="00D90E4B">
        <w:rPr>
          <w:rStyle w:val="Strong"/>
          <w:rFonts w:eastAsia="맑은 고딕"/>
          <w:b/>
          <w:bCs/>
        </w:rPr>
        <w:t>3.2 Variables</w:t>
      </w:r>
    </w:p>
    <w:p w14:paraId="424C41A8" w14:textId="07E4662E" w:rsidR="0081483D" w:rsidRPr="00D90E4B" w:rsidRDefault="0081483D" w:rsidP="00D90E4B">
      <w:pPr>
        <w:spacing w:before="120" w:after="120" w:line="480" w:lineRule="auto"/>
        <w:rPr>
          <w:b/>
          <w:bCs/>
          <w:sz w:val="22"/>
          <w:szCs w:val="22"/>
        </w:rPr>
      </w:pPr>
      <w:r w:rsidRPr="00D90E4B">
        <w:rPr>
          <w:b/>
          <w:bCs/>
          <w:sz w:val="22"/>
          <w:szCs w:val="22"/>
        </w:rPr>
        <w:t>3.2.1 Dependent variable</w:t>
      </w:r>
      <w:bookmarkEnd w:id="3"/>
    </w:p>
    <w:p w14:paraId="027FA5F9" w14:textId="100E59E8" w:rsidR="0081483D" w:rsidRPr="00D90E4B" w:rsidRDefault="0081483D" w:rsidP="00D90E4B">
      <w:pPr>
        <w:spacing w:before="120" w:after="120" w:line="480" w:lineRule="auto"/>
        <w:ind w:firstLine="800"/>
        <w:rPr>
          <w:sz w:val="22"/>
          <w:szCs w:val="22"/>
        </w:rPr>
      </w:pPr>
      <w:r w:rsidRPr="00D90E4B">
        <w:rPr>
          <w:sz w:val="22"/>
          <w:szCs w:val="22"/>
        </w:rPr>
        <w:t xml:space="preserve">The dependent variable is an R&amp;D employee’s tenure, i.e., the number of months spent in an MNC’s subsidiary before leaving </w:t>
      </w:r>
      <w:r w:rsidR="00EE781C" w:rsidRPr="00D90E4B">
        <w:rPr>
          <w:sz w:val="22"/>
          <w:szCs w:val="22"/>
        </w:rPr>
        <w:t>for</w:t>
      </w:r>
      <w:r w:rsidRPr="00D90E4B">
        <w:rPr>
          <w:sz w:val="22"/>
          <w:szCs w:val="22"/>
        </w:rPr>
        <w:t xml:space="preserve"> a different company.</w:t>
      </w:r>
    </w:p>
    <w:p w14:paraId="760EF00F" w14:textId="77777777" w:rsidR="0081483D" w:rsidRPr="00D90E4B" w:rsidRDefault="0081483D" w:rsidP="00D90E4B">
      <w:pPr>
        <w:spacing w:before="120" w:after="120" w:line="480" w:lineRule="auto"/>
        <w:rPr>
          <w:b/>
          <w:bCs/>
          <w:sz w:val="22"/>
          <w:szCs w:val="22"/>
        </w:rPr>
      </w:pPr>
      <w:bookmarkStart w:id="4" w:name="_Toc532146179"/>
      <w:r w:rsidRPr="00D90E4B">
        <w:rPr>
          <w:b/>
          <w:bCs/>
          <w:sz w:val="22"/>
          <w:szCs w:val="22"/>
        </w:rPr>
        <w:t>3.2.2 Explanatory variables</w:t>
      </w:r>
      <w:bookmarkEnd w:id="4"/>
    </w:p>
    <w:p w14:paraId="361C6EE8" w14:textId="77777777" w:rsidR="0081483D" w:rsidRPr="00D90E4B" w:rsidRDefault="0081483D" w:rsidP="00D90E4B">
      <w:pPr>
        <w:spacing w:before="120" w:after="120" w:line="480" w:lineRule="auto"/>
        <w:rPr>
          <w:b/>
          <w:i/>
          <w:sz w:val="22"/>
          <w:szCs w:val="22"/>
        </w:rPr>
      </w:pPr>
      <w:r w:rsidRPr="00D90E4B">
        <w:rPr>
          <w:b/>
          <w:i/>
          <w:sz w:val="22"/>
          <w:szCs w:val="22"/>
        </w:rPr>
        <w:t>Formal institutional distance (regulatory distance)</w:t>
      </w:r>
    </w:p>
    <w:p w14:paraId="7BD783A2" w14:textId="7242E581" w:rsidR="0081483D" w:rsidRPr="00D90E4B" w:rsidRDefault="0081483D" w:rsidP="00D90E4B">
      <w:pPr>
        <w:spacing w:before="240" w:after="120" w:line="480" w:lineRule="auto"/>
        <w:ind w:firstLine="800"/>
        <w:rPr>
          <w:sz w:val="22"/>
          <w:szCs w:val="22"/>
        </w:rPr>
      </w:pPr>
      <w:r w:rsidRPr="00D90E4B">
        <w:rPr>
          <w:sz w:val="22"/>
          <w:szCs w:val="22"/>
        </w:rPr>
        <w:t xml:space="preserve">To measure regulatory distance, we use the difference in rule of law scores (obtained from the </w:t>
      </w:r>
      <w:r w:rsidRPr="00D90E4B">
        <w:rPr>
          <w:i/>
          <w:sz w:val="22"/>
          <w:szCs w:val="22"/>
        </w:rPr>
        <w:t>Worldwide Governance Indicators</w:t>
      </w:r>
      <w:r w:rsidRPr="00D90E4B">
        <w:rPr>
          <w:sz w:val="22"/>
          <w:szCs w:val="22"/>
        </w:rPr>
        <w:t>) between an MNC’s home country</w:t>
      </w:r>
      <w:r w:rsidR="009C6145" w:rsidRPr="00D90E4B">
        <w:rPr>
          <w:i/>
          <w:sz w:val="22"/>
          <w:szCs w:val="22"/>
        </w:rPr>
        <w:t xml:space="preserve"> </w:t>
      </w:r>
      <w:r w:rsidR="009C6145" w:rsidRPr="00D90E4B">
        <w:rPr>
          <w:sz w:val="22"/>
          <w:szCs w:val="22"/>
        </w:rPr>
        <w:t>(</w:t>
      </w:r>
      <w:r w:rsidR="009C6145" w:rsidRPr="00D90E4B">
        <w:rPr>
          <w:i/>
          <w:sz w:val="22"/>
          <w:szCs w:val="22"/>
        </w:rPr>
        <w:t>RL</w:t>
      </w:r>
      <w:r w:rsidR="009C6145" w:rsidRPr="00D90E4B">
        <w:rPr>
          <w:i/>
          <w:sz w:val="22"/>
          <w:szCs w:val="22"/>
          <w:vertAlign w:val="subscript"/>
        </w:rPr>
        <w:t>HOMEt)</w:t>
      </w:r>
      <w:r w:rsidR="009C6145" w:rsidRPr="00D90E4B">
        <w:rPr>
          <w:sz w:val="22"/>
          <w:szCs w:val="22"/>
        </w:rPr>
        <w:t xml:space="preserve">) and home </w:t>
      </w:r>
      <w:r w:rsidRPr="00D90E4B">
        <w:rPr>
          <w:sz w:val="22"/>
          <w:szCs w:val="22"/>
        </w:rPr>
        <w:t>and India</w:t>
      </w:r>
      <w:r w:rsidR="009C6145" w:rsidRPr="00D90E4B">
        <w:rPr>
          <w:sz w:val="22"/>
          <w:szCs w:val="22"/>
        </w:rPr>
        <w:t xml:space="preserve"> (</w:t>
      </w:r>
      <w:r w:rsidR="009C6145" w:rsidRPr="00D90E4B">
        <w:rPr>
          <w:i/>
          <w:sz w:val="22"/>
          <w:szCs w:val="22"/>
        </w:rPr>
        <w:t>RL</w:t>
      </w:r>
      <w:r w:rsidR="009C6145" w:rsidRPr="00D90E4B">
        <w:rPr>
          <w:i/>
          <w:sz w:val="22"/>
          <w:szCs w:val="22"/>
          <w:vertAlign w:val="subscript"/>
        </w:rPr>
        <w:t>INDIAt</w:t>
      </w:r>
      <w:r w:rsidR="009C6145" w:rsidRPr="00D90E4B">
        <w:rPr>
          <w:sz w:val="22"/>
          <w:szCs w:val="22"/>
        </w:rPr>
        <w:t>)</w:t>
      </w:r>
      <w:r w:rsidRPr="00D90E4B">
        <w:rPr>
          <w:sz w:val="22"/>
          <w:szCs w:val="22"/>
        </w:rPr>
        <w:t xml:space="preserve">, using the following equation proposed by Kogut and Singh (1988). </w:t>
      </w:r>
    </w:p>
    <w:p w14:paraId="15E1D763" w14:textId="77777777" w:rsidR="0081483D" w:rsidRPr="00D90E4B" w:rsidRDefault="00520F6E" w:rsidP="00D90E4B">
      <w:pPr>
        <w:spacing w:before="120" w:after="120" w:line="480" w:lineRule="auto"/>
        <w:rPr>
          <w:sz w:val="22"/>
          <w:szCs w:val="22"/>
        </w:rPr>
      </w:pPr>
      <m:oMathPara>
        <m:oMathParaPr>
          <m:jc m:val="center"/>
        </m:oMathParaPr>
        <m:oMath>
          <m:sSub>
            <m:sSubPr>
              <m:ctrlPr>
                <w:rPr>
                  <w:rFonts w:ascii="Cambria Math" w:hAnsi="Cambria Math"/>
                  <w:sz w:val="22"/>
                  <w:szCs w:val="22"/>
                </w:rPr>
              </m:ctrlPr>
            </m:sSubPr>
            <m:e>
              <m:r>
                <w:rPr>
                  <w:rFonts w:ascii="Cambria Math" w:hAnsi="Cambria Math"/>
                  <w:sz w:val="22"/>
                  <w:szCs w:val="22"/>
                </w:rPr>
                <m:t>RD</m:t>
              </m:r>
            </m:e>
            <m:sub>
              <m:r>
                <w:rPr>
                  <w:rFonts w:ascii="Cambria Math" w:hAnsi="Cambria Math"/>
                  <w:sz w:val="22"/>
                  <w:szCs w:val="22"/>
                </w:rPr>
                <m:t>HOMEt-INDIAt</m:t>
              </m:r>
            </m:sub>
          </m:sSub>
          <m:r>
            <w:rPr>
              <w:rFonts w:ascii="Cambria Math" w:hAnsi="Cambria Math"/>
              <w:sz w:val="22"/>
              <w:szCs w:val="22"/>
            </w:rPr>
            <m:t>=</m:t>
          </m:r>
          <m:f>
            <m:fPr>
              <m:ctrlPr>
                <w:rPr>
                  <w:rFonts w:ascii="Cambria Math" w:hAnsi="Cambria Math"/>
                  <w:sz w:val="22"/>
                  <w:szCs w:val="22"/>
                </w:rPr>
              </m:ctrlPr>
            </m:fPr>
            <m:num>
              <m:sSup>
                <m:sSupPr>
                  <m:ctrlPr>
                    <w:rPr>
                      <w:rFonts w:ascii="Cambria Math" w:hAnsi="Cambria Math"/>
                      <w:sz w:val="22"/>
                      <w:szCs w:val="22"/>
                    </w:rPr>
                  </m:ctrlPr>
                </m:sSupPr>
                <m:e>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RL</m:t>
                      </m:r>
                    </m:e>
                    <m:sub>
                      <m:r>
                        <w:rPr>
                          <w:rFonts w:ascii="Cambria Math" w:hAnsi="Cambria Math"/>
                          <w:sz w:val="22"/>
                          <w:szCs w:val="22"/>
                        </w:rPr>
                        <m:t>HOMEt</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RL</m:t>
                      </m:r>
                    </m:e>
                    <m:sub>
                      <m:r>
                        <w:rPr>
                          <w:rFonts w:ascii="Cambria Math" w:hAnsi="Cambria Math"/>
                          <w:sz w:val="22"/>
                          <w:szCs w:val="22"/>
                        </w:rPr>
                        <m:t>INDIAt</m:t>
                      </m:r>
                    </m:sub>
                  </m:sSub>
                  <m:r>
                    <w:rPr>
                      <w:rFonts w:ascii="Cambria Math" w:hAnsi="Cambria Math"/>
                      <w:sz w:val="22"/>
                      <w:szCs w:val="22"/>
                    </w:rPr>
                    <m:t>)</m:t>
                  </m:r>
                </m:e>
                <m:sup>
                  <m:r>
                    <w:rPr>
                      <w:rFonts w:ascii="Cambria Math" w:hAnsi="Cambria Math"/>
                      <w:sz w:val="22"/>
                      <w:szCs w:val="22"/>
                    </w:rPr>
                    <m:t>2</m:t>
                  </m:r>
                </m:sup>
              </m:sSup>
            </m:num>
            <m:den>
              <m:sSub>
                <m:sSubPr>
                  <m:ctrlPr>
                    <w:rPr>
                      <w:rFonts w:ascii="Cambria Math" w:hAnsi="Cambria Math"/>
                      <w:sz w:val="22"/>
                      <w:szCs w:val="22"/>
                    </w:rPr>
                  </m:ctrlPr>
                </m:sSubPr>
                <m:e>
                  <m:r>
                    <w:rPr>
                      <w:rFonts w:ascii="Cambria Math" w:hAnsi="Cambria Math"/>
                      <w:sz w:val="22"/>
                      <w:szCs w:val="22"/>
                    </w:rPr>
                    <m:t>V</m:t>
                  </m:r>
                </m:e>
                <m:sub>
                  <m:r>
                    <w:rPr>
                      <w:rFonts w:ascii="Cambria Math" w:hAnsi="Cambria Math"/>
                      <w:sz w:val="22"/>
                      <w:szCs w:val="22"/>
                    </w:rPr>
                    <m:t>t</m:t>
                  </m:r>
                </m:sub>
              </m:sSub>
            </m:den>
          </m:f>
        </m:oMath>
      </m:oMathPara>
    </w:p>
    <w:p w14:paraId="1410BC6C" w14:textId="7D4BE5C2" w:rsidR="0081483D" w:rsidRPr="00D90E4B" w:rsidRDefault="00A6510C" w:rsidP="00D90E4B">
      <w:pPr>
        <w:spacing w:before="120" w:after="120" w:line="480" w:lineRule="auto"/>
        <w:ind w:firstLine="720"/>
        <w:rPr>
          <w:sz w:val="22"/>
          <w:szCs w:val="22"/>
        </w:rPr>
      </w:pPr>
      <w:r w:rsidRPr="00D90E4B">
        <w:rPr>
          <w:i/>
          <w:sz w:val="22"/>
          <w:szCs w:val="22"/>
        </w:rPr>
        <w:lastRenderedPageBreak/>
        <w:t>RD</w:t>
      </w:r>
      <w:r w:rsidRPr="00D90E4B">
        <w:rPr>
          <w:i/>
          <w:sz w:val="22"/>
          <w:szCs w:val="22"/>
          <w:vertAlign w:val="subscript"/>
        </w:rPr>
        <w:t>HOMEt-INDIAt</w:t>
      </w:r>
      <w:r w:rsidRPr="00D90E4B">
        <w:rPr>
          <w:sz w:val="22"/>
          <w:szCs w:val="22"/>
          <w:vertAlign w:val="subscript"/>
        </w:rPr>
        <w:t xml:space="preserve"> </w:t>
      </w:r>
      <w:r w:rsidR="00BD1BDA" w:rsidRPr="00D90E4B">
        <w:rPr>
          <w:sz w:val="22"/>
          <w:szCs w:val="22"/>
        </w:rPr>
        <w:t>is</w:t>
      </w:r>
      <w:r w:rsidRPr="00D90E4B">
        <w:rPr>
          <w:sz w:val="22"/>
          <w:szCs w:val="22"/>
        </w:rPr>
        <w:t xml:space="preserve"> the regulatory distance between the two countries in year </w:t>
      </w:r>
      <w:r w:rsidRPr="00D90E4B">
        <w:rPr>
          <w:i/>
          <w:sz w:val="22"/>
          <w:szCs w:val="22"/>
        </w:rPr>
        <w:t>t</w:t>
      </w:r>
      <w:r w:rsidRPr="00D90E4B">
        <w:rPr>
          <w:sz w:val="22"/>
          <w:szCs w:val="22"/>
        </w:rPr>
        <w:t>.</w:t>
      </w:r>
      <w:r w:rsidR="0081483D" w:rsidRPr="00D90E4B">
        <w:rPr>
          <w:sz w:val="22"/>
          <w:szCs w:val="22"/>
        </w:rPr>
        <w:t xml:space="preserve"> </w:t>
      </w:r>
      <w:r w:rsidR="0081483D" w:rsidRPr="00D90E4B">
        <w:rPr>
          <w:i/>
          <w:sz w:val="22"/>
          <w:szCs w:val="22"/>
        </w:rPr>
        <w:t>V</w:t>
      </w:r>
      <w:r w:rsidR="0081483D" w:rsidRPr="00D90E4B">
        <w:rPr>
          <w:i/>
          <w:sz w:val="22"/>
          <w:szCs w:val="22"/>
          <w:vertAlign w:val="subscript"/>
        </w:rPr>
        <w:t>t</w:t>
      </w:r>
      <w:r w:rsidR="0081483D" w:rsidRPr="00D90E4B">
        <w:rPr>
          <w:sz w:val="22"/>
          <w:szCs w:val="22"/>
        </w:rPr>
        <w:t xml:space="preserve"> is the variance in the rule of law scores of all countries in year </w:t>
      </w:r>
      <w:r w:rsidR="0081483D" w:rsidRPr="00D90E4B">
        <w:rPr>
          <w:i/>
          <w:sz w:val="22"/>
          <w:szCs w:val="22"/>
        </w:rPr>
        <w:t>t</w:t>
      </w:r>
      <w:r w:rsidR="0081483D" w:rsidRPr="00D90E4B">
        <w:rPr>
          <w:sz w:val="22"/>
          <w:szCs w:val="22"/>
        </w:rPr>
        <w:t>. Rule of law measures the effectiveness of national judicial system</w:t>
      </w:r>
      <w:r w:rsidR="00EE781C" w:rsidRPr="00D90E4B">
        <w:rPr>
          <w:sz w:val="22"/>
          <w:szCs w:val="22"/>
        </w:rPr>
        <w:t>s</w:t>
      </w:r>
      <w:r w:rsidR="0081483D" w:rsidRPr="00D90E4B">
        <w:rPr>
          <w:sz w:val="22"/>
          <w:szCs w:val="22"/>
        </w:rPr>
        <w:t xml:space="preserve"> and IP rights</w:t>
      </w:r>
      <w:r w:rsidR="009116B8">
        <w:rPr>
          <w:sz w:val="22"/>
          <w:szCs w:val="22"/>
        </w:rPr>
        <w:t>, as</w:t>
      </w:r>
      <w:r w:rsidR="0081483D" w:rsidRPr="00D90E4B">
        <w:rPr>
          <w:sz w:val="22"/>
          <w:szCs w:val="22"/>
        </w:rPr>
        <w:t xml:space="preserve"> used in many studies (e.g., Choi and Contractor, 2016).</w:t>
      </w:r>
    </w:p>
    <w:p w14:paraId="61192B56" w14:textId="77777777" w:rsidR="0081483D" w:rsidRPr="00D90E4B" w:rsidRDefault="0081483D" w:rsidP="00D90E4B">
      <w:pPr>
        <w:spacing w:before="120" w:after="120" w:line="480" w:lineRule="auto"/>
        <w:rPr>
          <w:b/>
          <w:i/>
          <w:sz w:val="22"/>
          <w:szCs w:val="22"/>
        </w:rPr>
      </w:pPr>
      <w:r w:rsidRPr="00D90E4B">
        <w:rPr>
          <w:b/>
          <w:i/>
          <w:sz w:val="22"/>
          <w:szCs w:val="22"/>
        </w:rPr>
        <w:t>Informal institutional distance (cultural distance)</w:t>
      </w:r>
    </w:p>
    <w:p w14:paraId="1DA0739C" w14:textId="5B7C9EB7" w:rsidR="0081483D" w:rsidRPr="00D90E4B" w:rsidRDefault="0081483D" w:rsidP="00D90E4B">
      <w:pPr>
        <w:spacing w:before="120" w:after="120" w:line="480" w:lineRule="auto"/>
        <w:ind w:firstLine="800"/>
        <w:rPr>
          <w:sz w:val="22"/>
          <w:szCs w:val="22"/>
        </w:rPr>
      </w:pPr>
      <w:r w:rsidRPr="00D90E4B">
        <w:rPr>
          <w:sz w:val="22"/>
          <w:szCs w:val="22"/>
        </w:rPr>
        <w:t xml:space="preserve">We measure cultural distance using Hofstede’s five cultural dimensions– power distance-PD (irregular power distribution), individualism (prioritisation of individual interests over that of groups and interpersonal relationships), uncertainty avoidance-UA (low tolerance towards uncertainty and risk), masculinity (preference towards personal achievements and materialistic rewards over quality of life) and long-term orientation-LTO (consideration of long-term outcomes while making decisions) (Hofstede, 1991), as used in many studies (e.g., Choi and Contractor, 2016; </w:t>
      </w:r>
      <w:r w:rsidR="009577B4" w:rsidRPr="00D90E4B">
        <w:rPr>
          <w:sz w:val="22"/>
          <w:szCs w:val="22"/>
          <w:shd w:val="clear" w:color="auto" w:fill="FFFFFF"/>
        </w:rPr>
        <w:t>Dimitratos et al., 2016; Elango et al., 2013</w:t>
      </w:r>
      <w:r w:rsidRPr="00D90E4B">
        <w:rPr>
          <w:sz w:val="22"/>
          <w:szCs w:val="22"/>
        </w:rPr>
        <w:t>). We study the effect of cultural distance on R&amp;D employees’ tenure separately for different dimensions as Shenkar (2001) suggested</w:t>
      </w:r>
      <w:r w:rsidR="00F56CBB" w:rsidRPr="00D90E4B">
        <w:rPr>
          <w:sz w:val="22"/>
          <w:szCs w:val="22"/>
        </w:rPr>
        <w:t>,</w:t>
      </w:r>
      <w:r w:rsidRPr="00D90E4B">
        <w:rPr>
          <w:sz w:val="22"/>
          <w:szCs w:val="22"/>
        </w:rPr>
        <w:t xml:space="preserve"> us</w:t>
      </w:r>
      <w:r w:rsidR="00F56CBB" w:rsidRPr="00D90E4B">
        <w:rPr>
          <w:sz w:val="22"/>
          <w:szCs w:val="22"/>
        </w:rPr>
        <w:t>ing</w:t>
      </w:r>
      <w:r w:rsidRPr="00D90E4B">
        <w:rPr>
          <w:sz w:val="22"/>
          <w:szCs w:val="22"/>
        </w:rPr>
        <w:t xml:space="preserve"> the following equation:</w:t>
      </w:r>
    </w:p>
    <w:p w14:paraId="2F7FFAB2" w14:textId="77777777" w:rsidR="0081483D" w:rsidRPr="00D90E4B" w:rsidRDefault="00520F6E" w:rsidP="00D90E4B">
      <w:pPr>
        <w:spacing w:before="120" w:after="120" w:line="480" w:lineRule="auto"/>
        <w:rPr>
          <w:sz w:val="22"/>
          <w:szCs w:val="22"/>
        </w:rPr>
      </w:pPr>
      <m:oMathPara>
        <m:oMathParaPr>
          <m:jc m:val="center"/>
        </m:oMathParaPr>
        <m:oMath>
          <m:sSub>
            <m:sSubPr>
              <m:ctrlPr>
                <w:rPr>
                  <w:rFonts w:ascii="Cambria Math" w:hAnsi="Cambria Math"/>
                  <w:sz w:val="22"/>
                  <w:szCs w:val="22"/>
                </w:rPr>
              </m:ctrlPr>
            </m:sSubPr>
            <m:e>
              <m:r>
                <w:rPr>
                  <w:rFonts w:ascii="Cambria Math" w:hAnsi="Cambria Math"/>
                  <w:sz w:val="22"/>
                  <w:szCs w:val="22"/>
                </w:rPr>
                <m:t>CD</m:t>
              </m:r>
            </m:e>
            <m:sub>
              <m:r>
                <w:rPr>
                  <w:rFonts w:ascii="Cambria Math" w:hAnsi="Cambria Math"/>
                  <w:sz w:val="22"/>
                  <w:szCs w:val="22"/>
                </w:rPr>
                <m:t>HOMEx-INDIAx</m:t>
              </m:r>
            </m:sub>
          </m:sSub>
          <m:r>
            <w:rPr>
              <w:rFonts w:ascii="Cambria Math" w:hAnsi="Cambria Math"/>
              <w:sz w:val="22"/>
              <w:szCs w:val="22"/>
            </w:rPr>
            <m:t>=</m:t>
          </m:r>
          <m:f>
            <m:fPr>
              <m:ctrlPr>
                <w:rPr>
                  <w:rFonts w:ascii="Cambria Math" w:hAnsi="Cambria Math"/>
                  <w:sz w:val="22"/>
                  <w:szCs w:val="22"/>
                </w:rPr>
              </m:ctrlPr>
            </m:fPr>
            <m:num>
              <m:sSup>
                <m:sSupPr>
                  <m:ctrlPr>
                    <w:rPr>
                      <w:rFonts w:ascii="Cambria Math" w:hAnsi="Cambria Math"/>
                      <w:sz w:val="22"/>
                      <w:szCs w:val="22"/>
                    </w:rPr>
                  </m:ctrlPr>
                </m:sSupPr>
                <m:e>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HOMEx</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C</m:t>
                      </m:r>
                    </m:e>
                    <m:sub>
                      <m:r>
                        <w:rPr>
                          <w:rFonts w:ascii="Cambria Math" w:hAnsi="Cambria Math"/>
                          <w:sz w:val="22"/>
                          <w:szCs w:val="22"/>
                        </w:rPr>
                        <m:t>INDIAx</m:t>
                      </m:r>
                    </m:sub>
                  </m:sSub>
                  <m:r>
                    <w:rPr>
                      <w:rFonts w:ascii="Cambria Math" w:hAnsi="Cambria Math"/>
                      <w:sz w:val="22"/>
                      <w:szCs w:val="22"/>
                    </w:rPr>
                    <m:t>)</m:t>
                  </m:r>
                </m:e>
                <m:sup>
                  <m:r>
                    <w:rPr>
                      <w:rFonts w:ascii="Cambria Math" w:hAnsi="Cambria Math"/>
                      <w:sz w:val="22"/>
                      <w:szCs w:val="22"/>
                    </w:rPr>
                    <m:t>2</m:t>
                  </m:r>
                </m:sup>
              </m:sSup>
            </m:num>
            <m:den>
              <m:sSub>
                <m:sSubPr>
                  <m:ctrlPr>
                    <w:rPr>
                      <w:rFonts w:ascii="Cambria Math" w:hAnsi="Cambria Math"/>
                      <w:sz w:val="22"/>
                      <w:szCs w:val="22"/>
                    </w:rPr>
                  </m:ctrlPr>
                </m:sSubPr>
                <m:e>
                  <m:r>
                    <w:rPr>
                      <w:rFonts w:ascii="Cambria Math" w:hAnsi="Cambria Math"/>
                      <w:sz w:val="22"/>
                      <w:szCs w:val="22"/>
                    </w:rPr>
                    <m:t>V</m:t>
                  </m:r>
                </m:e>
                <m:sub>
                  <m:r>
                    <w:rPr>
                      <w:rFonts w:ascii="Cambria Math" w:hAnsi="Cambria Math"/>
                      <w:sz w:val="22"/>
                      <w:szCs w:val="22"/>
                    </w:rPr>
                    <m:t>x</m:t>
                  </m:r>
                </m:sub>
              </m:sSub>
            </m:den>
          </m:f>
        </m:oMath>
      </m:oMathPara>
    </w:p>
    <w:p w14:paraId="5BC13C07" w14:textId="02FD1C57" w:rsidR="0081483D" w:rsidRPr="00D90E4B" w:rsidRDefault="0081483D" w:rsidP="00D90E4B">
      <w:pPr>
        <w:spacing w:before="120" w:after="120" w:line="480" w:lineRule="auto"/>
        <w:ind w:firstLine="720"/>
        <w:rPr>
          <w:sz w:val="22"/>
          <w:szCs w:val="22"/>
        </w:rPr>
      </w:pPr>
      <w:r w:rsidRPr="00D90E4B">
        <w:rPr>
          <w:i/>
          <w:sz w:val="22"/>
          <w:szCs w:val="22"/>
        </w:rPr>
        <w:t>CD</w:t>
      </w:r>
      <w:r w:rsidRPr="00D90E4B">
        <w:rPr>
          <w:i/>
          <w:sz w:val="22"/>
          <w:szCs w:val="22"/>
          <w:vertAlign w:val="subscript"/>
        </w:rPr>
        <w:t>HOMEx-INDIAx</w:t>
      </w:r>
      <w:r w:rsidRPr="00D90E4B">
        <w:rPr>
          <w:sz w:val="22"/>
          <w:szCs w:val="22"/>
          <w:vertAlign w:val="subscript"/>
        </w:rPr>
        <w:t xml:space="preserve"> </w:t>
      </w:r>
      <w:r w:rsidRPr="00D90E4B">
        <w:rPr>
          <w:sz w:val="22"/>
          <w:szCs w:val="22"/>
        </w:rPr>
        <w:t xml:space="preserve">is the cultural distance between the home country and India for the </w:t>
      </w:r>
      <w:r w:rsidRPr="00D90E4B">
        <w:rPr>
          <w:i/>
          <w:sz w:val="22"/>
          <w:szCs w:val="22"/>
        </w:rPr>
        <w:t>x</w:t>
      </w:r>
      <w:r w:rsidRPr="00D90E4B">
        <w:rPr>
          <w:i/>
          <w:sz w:val="22"/>
          <w:szCs w:val="22"/>
          <w:vertAlign w:val="superscript"/>
        </w:rPr>
        <w:t>th</w:t>
      </w:r>
      <w:r w:rsidRPr="00D90E4B">
        <w:rPr>
          <w:sz w:val="22"/>
          <w:szCs w:val="22"/>
        </w:rPr>
        <w:t xml:space="preserve"> cultural dimension. </w:t>
      </w:r>
      <w:r w:rsidR="00A6510C" w:rsidRPr="00D90E4B">
        <w:rPr>
          <w:i/>
          <w:sz w:val="22"/>
          <w:szCs w:val="22"/>
        </w:rPr>
        <w:t>V</w:t>
      </w:r>
      <w:r w:rsidR="00A6510C" w:rsidRPr="00D90E4B">
        <w:rPr>
          <w:i/>
          <w:sz w:val="22"/>
          <w:szCs w:val="22"/>
          <w:vertAlign w:val="subscript"/>
        </w:rPr>
        <w:t>x</w:t>
      </w:r>
      <w:r w:rsidR="00A6510C" w:rsidRPr="00D90E4B">
        <w:rPr>
          <w:sz w:val="22"/>
          <w:szCs w:val="22"/>
        </w:rPr>
        <w:t xml:space="preserve"> </w:t>
      </w:r>
      <w:r w:rsidRPr="00D90E4B">
        <w:rPr>
          <w:sz w:val="22"/>
          <w:szCs w:val="22"/>
        </w:rPr>
        <w:t>denote</w:t>
      </w:r>
      <w:r w:rsidR="00CD5F99" w:rsidRPr="00D90E4B">
        <w:rPr>
          <w:sz w:val="22"/>
          <w:szCs w:val="22"/>
        </w:rPr>
        <w:t>s</w:t>
      </w:r>
      <w:r w:rsidRPr="00D90E4B">
        <w:rPr>
          <w:sz w:val="22"/>
          <w:szCs w:val="22"/>
        </w:rPr>
        <w:t xml:space="preserve"> the variance among the scores of all the nations for the </w:t>
      </w:r>
      <w:r w:rsidRPr="00D90E4B">
        <w:rPr>
          <w:i/>
          <w:sz w:val="22"/>
          <w:szCs w:val="22"/>
        </w:rPr>
        <w:t>x</w:t>
      </w:r>
      <w:r w:rsidRPr="00D90E4B">
        <w:rPr>
          <w:i/>
          <w:sz w:val="22"/>
          <w:szCs w:val="22"/>
          <w:vertAlign w:val="superscript"/>
        </w:rPr>
        <w:t>th</w:t>
      </w:r>
      <w:r w:rsidRPr="00D90E4B">
        <w:rPr>
          <w:sz w:val="22"/>
          <w:szCs w:val="22"/>
        </w:rPr>
        <w:t xml:space="preserve"> cultural dimension.</w:t>
      </w:r>
    </w:p>
    <w:p w14:paraId="1F28CFAE" w14:textId="77777777" w:rsidR="0081483D" w:rsidRPr="00D90E4B" w:rsidRDefault="0081483D" w:rsidP="00D90E4B">
      <w:pPr>
        <w:spacing w:before="120" w:after="120" w:line="480" w:lineRule="auto"/>
        <w:rPr>
          <w:b/>
          <w:bCs/>
          <w:sz w:val="22"/>
          <w:szCs w:val="22"/>
        </w:rPr>
      </w:pPr>
      <w:bookmarkStart w:id="5" w:name="_Toc532146180"/>
      <w:r w:rsidRPr="00D90E4B">
        <w:rPr>
          <w:b/>
          <w:bCs/>
          <w:sz w:val="22"/>
          <w:szCs w:val="22"/>
        </w:rPr>
        <w:t xml:space="preserve">3.2.3 Moderating </w:t>
      </w:r>
      <w:bookmarkEnd w:id="5"/>
      <w:r w:rsidRPr="00D90E4B">
        <w:rPr>
          <w:b/>
          <w:bCs/>
          <w:sz w:val="22"/>
          <w:szCs w:val="22"/>
        </w:rPr>
        <w:t>variables</w:t>
      </w:r>
    </w:p>
    <w:p w14:paraId="7BB418B4" w14:textId="30C561F2" w:rsidR="0081483D" w:rsidRPr="00D90E4B" w:rsidRDefault="0081483D" w:rsidP="00D90E4B">
      <w:pPr>
        <w:spacing w:before="120" w:after="120" w:line="480" w:lineRule="auto"/>
        <w:ind w:firstLine="720"/>
        <w:rPr>
          <w:sz w:val="22"/>
          <w:szCs w:val="22"/>
        </w:rPr>
      </w:pPr>
      <w:r w:rsidRPr="00D90E4B">
        <w:rPr>
          <w:sz w:val="22"/>
          <w:szCs w:val="22"/>
        </w:rPr>
        <w:t>The first moderator is the employee’s international experience</w:t>
      </w:r>
      <w:r w:rsidR="00A6510C" w:rsidRPr="00D90E4B">
        <w:rPr>
          <w:sz w:val="22"/>
          <w:szCs w:val="22"/>
        </w:rPr>
        <w:t>,</w:t>
      </w:r>
      <w:r w:rsidR="003A18BB" w:rsidRPr="00D90E4B">
        <w:rPr>
          <w:sz w:val="22"/>
          <w:szCs w:val="22"/>
        </w:rPr>
        <w:t xml:space="preserve"> </w:t>
      </w:r>
      <w:r w:rsidRPr="00D90E4B">
        <w:rPr>
          <w:sz w:val="22"/>
          <w:szCs w:val="22"/>
        </w:rPr>
        <w:t>measured by the total number of mon</w:t>
      </w:r>
      <w:r w:rsidR="00A6510C" w:rsidRPr="00D90E4B">
        <w:rPr>
          <w:sz w:val="22"/>
          <w:szCs w:val="22"/>
        </w:rPr>
        <w:t>ths spent in overseas education</w:t>
      </w:r>
      <w:r w:rsidRPr="00D90E4B">
        <w:rPr>
          <w:sz w:val="22"/>
          <w:szCs w:val="22"/>
        </w:rPr>
        <w:t xml:space="preserve"> as reported in LinkedIn profiles. </w:t>
      </w:r>
      <w:r w:rsidR="00984375" w:rsidRPr="00D90E4B">
        <w:rPr>
          <w:sz w:val="22"/>
          <w:szCs w:val="22"/>
        </w:rPr>
        <w:t>Since</w:t>
      </w:r>
      <w:r w:rsidRPr="00D90E4B">
        <w:rPr>
          <w:sz w:val="22"/>
          <w:szCs w:val="22"/>
        </w:rPr>
        <w:t xml:space="preserve"> we track R&amp;D employees from their first job in India after graduating, therefore their international experience would have been acquired during their education. </w:t>
      </w:r>
    </w:p>
    <w:p w14:paraId="4724B111" w14:textId="040793EB" w:rsidR="0081483D" w:rsidRPr="00D90E4B" w:rsidRDefault="0081483D" w:rsidP="00D90E4B">
      <w:pPr>
        <w:spacing w:before="120" w:after="120" w:line="480" w:lineRule="auto"/>
        <w:ind w:firstLine="720"/>
        <w:rPr>
          <w:sz w:val="22"/>
          <w:szCs w:val="22"/>
        </w:rPr>
      </w:pPr>
      <w:r w:rsidRPr="00D90E4B">
        <w:rPr>
          <w:sz w:val="22"/>
          <w:szCs w:val="22"/>
        </w:rPr>
        <w:t xml:space="preserve">For the second moderator, we measure an MNC’s experience in India by the age of the MNC’s Indian subsidiary (in months), which was retrieved from the </w:t>
      </w:r>
      <w:r w:rsidRPr="00D90E4B">
        <w:rPr>
          <w:i/>
          <w:sz w:val="22"/>
          <w:szCs w:val="22"/>
        </w:rPr>
        <w:t>Orbis</w:t>
      </w:r>
      <w:r w:rsidRPr="00D90E4B">
        <w:rPr>
          <w:sz w:val="22"/>
          <w:szCs w:val="22"/>
        </w:rPr>
        <w:t xml:space="preserve"> database.</w:t>
      </w:r>
      <w:r w:rsidR="001D5286" w:rsidRPr="00D90E4B">
        <w:rPr>
          <w:sz w:val="22"/>
          <w:szCs w:val="22"/>
        </w:rPr>
        <w:t xml:space="preserve"> </w:t>
      </w:r>
      <w:r w:rsidR="00FC4131" w:rsidRPr="00D90E4B">
        <w:rPr>
          <w:sz w:val="22"/>
          <w:szCs w:val="22"/>
        </w:rPr>
        <w:t>For each MNC</w:t>
      </w:r>
      <w:r w:rsidR="001D5286" w:rsidRPr="00D90E4B">
        <w:rPr>
          <w:sz w:val="22"/>
          <w:szCs w:val="22"/>
        </w:rPr>
        <w:t xml:space="preserve">, </w:t>
      </w:r>
      <w:r w:rsidR="001D5286" w:rsidRPr="00D90E4B">
        <w:rPr>
          <w:sz w:val="22"/>
          <w:szCs w:val="22"/>
        </w:rPr>
        <w:lastRenderedPageBreak/>
        <w:t>we check</w:t>
      </w:r>
      <w:r w:rsidR="00FC4131" w:rsidRPr="00D90E4B">
        <w:rPr>
          <w:sz w:val="22"/>
          <w:szCs w:val="22"/>
        </w:rPr>
        <w:t>ed</w:t>
      </w:r>
      <w:r w:rsidR="001D5286" w:rsidRPr="00D90E4B">
        <w:rPr>
          <w:sz w:val="22"/>
          <w:szCs w:val="22"/>
        </w:rPr>
        <w:t xml:space="preserve"> </w:t>
      </w:r>
      <w:r w:rsidR="00FC4131" w:rsidRPr="00D90E4B">
        <w:rPr>
          <w:sz w:val="22"/>
          <w:szCs w:val="22"/>
        </w:rPr>
        <w:t>the year in which</w:t>
      </w:r>
      <w:r w:rsidR="001D5286" w:rsidRPr="00D90E4B">
        <w:rPr>
          <w:sz w:val="22"/>
          <w:szCs w:val="22"/>
        </w:rPr>
        <w:t xml:space="preserve"> </w:t>
      </w:r>
      <w:r w:rsidR="00FC4131" w:rsidRPr="00D90E4B">
        <w:rPr>
          <w:sz w:val="22"/>
          <w:szCs w:val="22"/>
        </w:rPr>
        <w:t>its</w:t>
      </w:r>
      <w:r w:rsidR="001D5286" w:rsidRPr="00D90E4B">
        <w:rPr>
          <w:sz w:val="22"/>
          <w:szCs w:val="22"/>
        </w:rPr>
        <w:t xml:space="preserve"> first subsidiary</w:t>
      </w:r>
      <w:r w:rsidR="006262B0" w:rsidRPr="00D90E4B">
        <w:rPr>
          <w:rStyle w:val="FootnoteReference"/>
          <w:sz w:val="22"/>
          <w:szCs w:val="22"/>
        </w:rPr>
        <w:footnoteReference w:id="4"/>
      </w:r>
      <w:r w:rsidR="001D5286" w:rsidRPr="00D90E4B">
        <w:rPr>
          <w:sz w:val="22"/>
          <w:szCs w:val="22"/>
        </w:rPr>
        <w:t xml:space="preserve"> was established in India irrespective of the </w:t>
      </w:r>
      <w:r w:rsidR="00355842" w:rsidRPr="00D90E4B">
        <w:rPr>
          <w:sz w:val="22"/>
          <w:szCs w:val="22"/>
        </w:rPr>
        <w:t xml:space="preserve">functional expertise </w:t>
      </w:r>
      <w:r w:rsidR="001D5286" w:rsidRPr="00D90E4B">
        <w:rPr>
          <w:sz w:val="22"/>
          <w:szCs w:val="22"/>
        </w:rPr>
        <w:t>of the subsidiary</w:t>
      </w:r>
      <w:r w:rsidR="001601DA" w:rsidRPr="00D90E4B">
        <w:rPr>
          <w:sz w:val="22"/>
          <w:szCs w:val="22"/>
        </w:rPr>
        <w:t>,</w:t>
      </w:r>
      <w:r w:rsidR="001D5286" w:rsidRPr="00D90E4B">
        <w:rPr>
          <w:sz w:val="22"/>
          <w:szCs w:val="22"/>
        </w:rPr>
        <w:t xml:space="preserve"> e.g., sales, marketing, manufacturing or R&amp;D. </w:t>
      </w:r>
      <w:r w:rsidR="007425F4" w:rsidRPr="00D90E4B">
        <w:rPr>
          <w:sz w:val="22"/>
          <w:szCs w:val="22"/>
        </w:rPr>
        <w:t>This is because, f</w:t>
      </w:r>
      <w:r w:rsidR="001D5286" w:rsidRPr="00D90E4B">
        <w:rPr>
          <w:sz w:val="22"/>
          <w:szCs w:val="22"/>
        </w:rPr>
        <w:t xml:space="preserve">or MNCs that </w:t>
      </w:r>
      <w:r w:rsidR="0052438D" w:rsidRPr="00D90E4B">
        <w:rPr>
          <w:sz w:val="22"/>
          <w:szCs w:val="22"/>
        </w:rPr>
        <w:t>enter a host country through</w:t>
      </w:r>
      <w:r w:rsidR="001D5286" w:rsidRPr="00D90E4B">
        <w:rPr>
          <w:sz w:val="22"/>
          <w:szCs w:val="22"/>
        </w:rPr>
        <w:t xml:space="preserve"> non-R&amp;D subsidiaries, </w:t>
      </w:r>
      <w:r w:rsidR="00470C3E" w:rsidRPr="00D90E4B">
        <w:rPr>
          <w:sz w:val="22"/>
          <w:szCs w:val="22"/>
        </w:rPr>
        <w:t>the</w:t>
      </w:r>
      <w:r w:rsidR="001D5286" w:rsidRPr="00D90E4B">
        <w:rPr>
          <w:sz w:val="22"/>
          <w:szCs w:val="22"/>
        </w:rPr>
        <w:t xml:space="preserve"> </w:t>
      </w:r>
      <w:r w:rsidR="00E96D22" w:rsidRPr="00D90E4B">
        <w:rPr>
          <w:sz w:val="22"/>
          <w:szCs w:val="22"/>
        </w:rPr>
        <w:t>learning about</w:t>
      </w:r>
      <w:r w:rsidR="001D5286" w:rsidRPr="00D90E4B">
        <w:rPr>
          <w:sz w:val="22"/>
          <w:szCs w:val="22"/>
        </w:rPr>
        <w:t xml:space="preserve"> the local institutions</w:t>
      </w:r>
      <w:r w:rsidR="0052438D" w:rsidRPr="00D90E4B">
        <w:rPr>
          <w:sz w:val="22"/>
          <w:szCs w:val="22"/>
        </w:rPr>
        <w:t xml:space="preserve"> </w:t>
      </w:r>
      <w:r w:rsidR="001601DA" w:rsidRPr="00D90E4B">
        <w:rPr>
          <w:sz w:val="22"/>
          <w:szCs w:val="22"/>
        </w:rPr>
        <w:t xml:space="preserve">accumulated </w:t>
      </w:r>
      <w:bookmarkStart w:id="6" w:name="_Hlk103703554"/>
      <w:r w:rsidR="001601DA" w:rsidRPr="00D90E4B">
        <w:rPr>
          <w:sz w:val="22"/>
          <w:szCs w:val="22"/>
        </w:rPr>
        <w:t xml:space="preserve">through </w:t>
      </w:r>
      <w:bookmarkEnd w:id="6"/>
      <w:r w:rsidR="001D5286" w:rsidRPr="00D90E4B">
        <w:rPr>
          <w:sz w:val="22"/>
          <w:szCs w:val="22"/>
        </w:rPr>
        <w:t>non-R&amp;D activities</w:t>
      </w:r>
      <w:r w:rsidR="007425F4" w:rsidRPr="00D90E4B">
        <w:rPr>
          <w:rStyle w:val="FootnoteReference"/>
          <w:sz w:val="22"/>
          <w:szCs w:val="22"/>
        </w:rPr>
        <w:footnoteReference w:id="5"/>
      </w:r>
      <w:r w:rsidR="001D5286" w:rsidRPr="00D90E4B">
        <w:rPr>
          <w:sz w:val="22"/>
          <w:szCs w:val="22"/>
        </w:rPr>
        <w:t xml:space="preserve"> </w:t>
      </w:r>
      <w:r w:rsidR="00470C3E" w:rsidRPr="00D90E4B">
        <w:rPr>
          <w:sz w:val="22"/>
          <w:szCs w:val="22"/>
        </w:rPr>
        <w:t>may</w:t>
      </w:r>
      <w:r w:rsidR="001D5286" w:rsidRPr="00D90E4B">
        <w:rPr>
          <w:sz w:val="22"/>
          <w:szCs w:val="22"/>
        </w:rPr>
        <w:t xml:space="preserve"> </w:t>
      </w:r>
      <w:r w:rsidR="00470C3E" w:rsidRPr="00D90E4B">
        <w:rPr>
          <w:sz w:val="22"/>
          <w:szCs w:val="22"/>
        </w:rPr>
        <w:t>be</w:t>
      </w:r>
      <w:r w:rsidR="001D5286" w:rsidRPr="00D90E4B">
        <w:rPr>
          <w:sz w:val="22"/>
          <w:szCs w:val="22"/>
        </w:rPr>
        <w:t xml:space="preserve"> </w:t>
      </w:r>
      <w:r w:rsidR="0052438D" w:rsidRPr="00D90E4B">
        <w:rPr>
          <w:sz w:val="22"/>
          <w:szCs w:val="22"/>
        </w:rPr>
        <w:t>relevant and transferred to</w:t>
      </w:r>
      <w:r w:rsidR="00E96D22" w:rsidRPr="00D90E4B">
        <w:rPr>
          <w:sz w:val="22"/>
          <w:szCs w:val="22"/>
        </w:rPr>
        <w:t xml:space="preserve"> </w:t>
      </w:r>
      <w:r w:rsidR="00127518" w:rsidRPr="00D90E4B">
        <w:rPr>
          <w:sz w:val="22"/>
          <w:szCs w:val="22"/>
        </w:rPr>
        <w:t xml:space="preserve">its </w:t>
      </w:r>
      <w:r w:rsidR="0052438D" w:rsidRPr="00D90E4B">
        <w:rPr>
          <w:sz w:val="22"/>
          <w:szCs w:val="22"/>
        </w:rPr>
        <w:t xml:space="preserve">subsequent </w:t>
      </w:r>
      <w:r w:rsidR="00470C3E" w:rsidRPr="00D90E4B">
        <w:rPr>
          <w:sz w:val="22"/>
          <w:szCs w:val="22"/>
        </w:rPr>
        <w:t xml:space="preserve">R&amp;D </w:t>
      </w:r>
      <w:r w:rsidR="00165EDB" w:rsidRPr="00D90E4B">
        <w:rPr>
          <w:sz w:val="22"/>
          <w:szCs w:val="22"/>
        </w:rPr>
        <w:t>operations</w:t>
      </w:r>
      <w:r w:rsidR="00127518" w:rsidRPr="00D90E4B">
        <w:rPr>
          <w:sz w:val="22"/>
          <w:szCs w:val="22"/>
        </w:rPr>
        <w:t xml:space="preserve"> in the host country</w:t>
      </w:r>
      <w:r w:rsidR="0052438D" w:rsidRPr="00D90E4B">
        <w:rPr>
          <w:sz w:val="22"/>
          <w:szCs w:val="22"/>
        </w:rPr>
        <w:t xml:space="preserve">.  </w:t>
      </w:r>
    </w:p>
    <w:p w14:paraId="65A9C6CB" w14:textId="77777777" w:rsidR="0081483D" w:rsidRPr="00D90E4B" w:rsidRDefault="0081483D" w:rsidP="00D90E4B">
      <w:pPr>
        <w:spacing w:before="120" w:after="120" w:line="480" w:lineRule="auto"/>
        <w:rPr>
          <w:b/>
          <w:bCs/>
          <w:sz w:val="22"/>
          <w:szCs w:val="22"/>
        </w:rPr>
      </w:pPr>
      <w:r w:rsidRPr="00D90E4B">
        <w:rPr>
          <w:b/>
          <w:bCs/>
          <w:sz w:val="22"/>
          <w:szCs w:val="22"/>
        </w:rPr>
        <w:t xml:space="preserve">3.2.4 Control variables </w:t>
      </w:r>
    </w:p>
    <w:p w14:paraId="1E8521E5" w14:textId="00652167" w:rsidR="0003462A" w:rsidRPr="00D90E4B" w:rsidRDefault="0081483D" w:rsidP="00D90E4B">
      <w:pPr>
        <w:spacing w:before="120" w:after="120" w:line="480" w:lineRule="auto"/>
        <w:ind w:firstLine="720"/>
        <w:rPr>
          <w:bCs/>
          <w:sz w:val="22"/>
          <w:szCs w:val="22"/>
        </w:rPr>
      </w:pPr>
      <w:r w:rsidRPr="00D90E4B">
        <w:rPr>
          <w:sz w:val="22"/>
          <w:szCs w:val="22"/>
        </w:rPr>
        <w:t xml:space="preserve">Among institutional factors, we control for the “economic distance”, </w:t>
      </w:r>
      <w:r w:rsidR="00F56CBB" w:rsidRPr="00D90E4B">
        <w:rPr>
          <w:sz w:val="22"/>
          <w:szCs w:val="22"/>
        </w:rPr>
        <w:t>i.e.,</w:t>
      </w:r>
      <w:r w:rsidRPr="00D90E4B">
        <w:rPr>
          <w:sz w:val="22"/>
          <w:szCs w:val="22"/>
        </w:rPr>
        <w:t xml:space="preserve"> the difference in the economic growth of MNCs’ home and host country (Berry et al., 2010), because foreign firms may struggle to develop compensation strategies to satisfy the wage expectations of R&amp;D </w:t>
      </w:r>
      <w:r w:rsidR="00855550" w:rsidRPr="00D90E4B">
        <w:rPr>
          <w:sz w:val="22"/>
          <w:szCs w:val="22"/>
        </w:rPr>
        <w:t>employees in</w:t>
      </w:r>
      <w:r w:rsidRPr="00D90E4B">
        <w:rPr>
          <w:sz w:val="22"/>
          <w:szCs w:val="22"/>
        </w:rPr>
        <w:t xml:space="preserve"> an economically distant host country, resultin</w:t>
      </w:r>
      <w:r w:rsidR="00432E5A" w:rsidRPr="00D90E4B">
        <w:rPr>
          <w:sz w:val="22"/>
          <w:szCs w:val="22"/>
        </w:rPr>
        <w:t>g in short tenure. We control</w:t>
      </w:r>
      <w:r w:rsidRPr="00D90E4B">
        <w:rPr>
          <w:sz w:val="22"/>
          <w:szCs w:val="22"/>
        </w:rPr>
        <w:t xml:space="preserve"> for the “opportunity to move” by creating a dummy variable with a value of ‘1’ if the subsidiary is in an industrial cluster in India, and ‘0’ otherwise, since R&amp;D employees may </w:t>
      </w:r>
      <w:r w:rsidRPr="00D90E4B">
        <w:rPr>
          <w:bCs/>
          <w:sz w:val="22"/>
          <w:szCs w:val="22"/>
        </w:rPr>
        <w:t xml:space="preserve">encounter more career opportunities in industrial clusters, where there is a high agglomeration of firms. </w:t>
      </w:r>
      <w:r w:rsidR="0003462A" w:rsidRPr="00D90E4B">
        <w:rPr>
          <w:bCs/>
          <w:sz w:val="22"/>
          <w:szCs w:val="22"/>
        </w:rPr>
        <w:t>By drawing on prior studies (Borah et al., 20</w:t>
      </w:r>
      <w:r w:rsidR="001D5DDD" w:rsidRPr="00D90E4B">
        <w:rPr>
          <w:bCs/>
          <w:sz w:val="22"/>
          <w:szCs w:val="22"/>
        </w:rPr>
        <w:t>2</w:t>
      </w:r>
      <w:r w:rsidR="0003462A" w:rsidRPr="00D90E4B">
        <w:rPr>
          <w:bCs/>
          <w:sz w:val="22"/>
          <w:szCs w:val="22"/>
        </w:rPr>
        <w:t>1; Sharma et al., 2012), we classify the following cities as industrial clusters in India: Bangalore, Chennai, Delhi National Capital Region (NCR), Hyderabad, Kolkata, Mumbai, and Pune</w:t>
      </w:r>
      <w:r w:rsidR="000961F0" w:rsidRPr="00D90E4B">
        <w:rPr>
          <w:rStyle w:val="FootnoteReference"/>
          <w:bCs/>
          <w:sz w:val="22"/>
          <w:szCs w:val="22"/>
        </w:rPr>
        <w:footnoteReference w:id="6"/>
      </w:r>
      <w:r w:rsidR="0003462A" w:rsidRPr="00D90E4B">
        <w:rPr>
          <w:bCs/>
          <w:sz w:val="22"/>
          <w:szCs w:val="22"/>
        </w:rPr>
        <w:t xml:space="preserve">. </w:t>
      </w:r>
    </w:p>
    <w:p w14:paraId="09579036" w14:textId="297EED0E" w:rsidR="0081483D" w:rsidRDefault="0081483D" w:rsidP="00D90E4B">
      <w:pPr>
        <w:spacing w:before="120" w:after="120" w:line="480" w:lineRule="auto"/>
        <w:ind w:firstLine="720"/>
        <w:rPr>
          <w:sz w:val="22"/>
          <w:szCs w:val="22"/>
        </w:rPr>
      </w:pPr>
      <w:r w:rsidRPr="00D90E4B">
        <w:rPr>
          <w:sz w:val="22"/>
          <w:szCs w:val="22"/>
        </w:rPr>
        <w:t>Among firm-level factors, we control for “subsidiary’s knowledge stock”, measured by USPTO granted patents, since firms with a large knowledge stock could offer more learning opportunities, thereby encouraging R&amp;D employees to stay longer.</w:t>
      </w:r>
      <w:r w:rsidR="00FE0104" w:rsidRPr="00D90E4B">
        <w:rPr>
          <w:sz w:val="22"/>
          <w:szCs w:val="22"/>
        </w:rPr>
        <w:t xml:space="preserve"> </w:t>
      </w:r>
      <w:r w:rsidRPr="00D90E4B">
        <w:rPr>
          <w:sz w:val="22"/>
          <w:szCs w:val="22"/>
        </w:rPr>
        <w:t>Concerning employee-level controls, we include R&amp;D employees’ education qualification by creating three categorical variable</w:t>
      </w:r>
      <w:r w:rsidR="007740BD" w:rsidRPr="00D90E4B">
        <w:rPr>
          <w:sz w:val="22"/>
          <w:szCs w:val="22"/>
        </w:rPr>
        <w:t xml:space="preserve">s for Bachelor, Master and PhD </w:t>
      </w:r>
      <w:r w:rsidRPr="00D90E4B">
        <w:rPr>
          <w:sz w:val="22"/>
          <w:szCs w:val="22"/>
        </w:rPr>
        <w:t>education levels.</w:t>
      </w:r>
      <w:r w:rsidR="004F5A6C" w:rsidRPr="00D90E4B">
        <w:rPr>
          <w:sz w:val="22"/>
          <w:szCs w:val="22"/>
        </w:rPr>
        <w:t xml:space="preserve"> </w:t>
      </w:r>
      <w:r w:rsidRPr="00D90E4B">
        <w:rPr>
          <w:sz w:val="22"/>
          <w:szCs w:val="22"/>
        </w:rPr>
        <w:t xml:space="preserve">R&amp;D employees’ age is controlled by including both </w:t>
      </w:r>
      <w:r w:rsidRPr="00D90E4B">
        <w:rPr>
          <w:sz w:val="22"/>
          <w:szCs w:val="22"/>
        </w:rPr>
        <w:lastRenderedPageBreak/>
        <w:t>age and age</w:t>
      </w:r>
      <w:r w:rsidRPr="00D90E4B">
        <w:rPr>
          <w:sz w:val="22"/>
          <w:szCs w:val="22"/>
          <w:vertAlign w:val="superscript"/>
        </w:rPr>
        <w:t xml:space="preserve">2 </w:t>
      </w:r>
      <w:r w:rsidRPr="00D90E4B">
        <w:rPr>
          <w:sz w:val="22"/>
          <w:szCs w:val="22"/>
        </w:rPr>
        <w:t xml:space="preserve">in the regressions since employees’ tenure-age relationship tends to be inverted U-shaped (Sturman, 2003). Table </w:t>
      </w:r>
      <w:r w:rsidR="00196C73">
        <w:rPr>
          <w:sz w:val="22"/>
          <w:szCs w:val="22"/>
        </w:rPr>
        <w:t>1</w:t>
      </w:r>
      <w:r w:rsidRPr="00D90E4B">
        <w:rPr>
          <w:sz w:val="22"/>
          <w:szCs w:val="22"/>
        </w:rPr>
        <w:t xml:space="preserve"> reports the operationalisation of all variables.</w:t>
      </w:r>
    </w:p>
    <w:p w14:paraId="082BC9C4" w14:textId="77777777" w:rsidR="00F13785" w:rsidRDefault="00F13785" w:rsidP="00F13785">
      <w:pPr>
        <w:spacing w:line="480" w:lineRule="auto"/>
        <w:jc w:val="center"/>
        <w:rPr>
          <w:color w:val="000000" w:themeColor="text1"/>
        </w:rPr>
      </w:pPr>
      <w:r>
        <w:rPr>
          <w:color w:val="000000" w:themeColor="text1"/>
        </w:rPr>
        <w:t>----------------------------------------------------</w:t>
      </w:r>
    </w:p>
    <w:p w14:paraId="12E8125D" w14:textId="5105B5D4" w:rsidR="00F13785" w:rsidRDefault="00F13785" w:rsidP="00F13785">
      <w:pPr>
        <w:spacing w:line="480" w:lineRule="auto"/>
        <w:jc w:val="center"/>
        <w:rPr>
          <w:color w:val="000000" w:themeColor="text1"/>
        </w:rPr>
      </w:pPr>
      <w:r w:rsidRPr="00940897">
        <w:rPr>
          <w:color w:val="000000" w:themeColor="text1"/>
        </w:rPr>
        <w:t xml:space="preserve">INSERT </w:t>
      </w:r>
      <w:r>
        <w:rPr>
          <w:color w:val="000000" w:themeColor="text1"/>
        </w:rPr>
        <w:t>TABLE</w:t>
      </w:r>
      <w:r w:rsidRPr="00940897">
        <w:rPr>
          <w:color w:val="000000" w:themeColor="text1"/>
        </w:rPr>
        <w:t xml:space="preserve"> </w:t>
      </w:r>
      <w:r w:rsidR="00196C73">
        <w:rPr>
          <w:color w:val="000000" w:themeColor="text1"/>
        </w:rPr>
        <w:t>1</w:t>
      </w:r>
      <w:r w:rsidRPr="00940897">
        <w:rPr>
          <w:color w:val="000000" w:themeColor="text1"/>
        </w:rPr>
        <w:t xml:space="preserve"> ABOUT HERE</w:t>
      </w:r>
      <w:r>
        <w:rPr>
          <w:color w:val="000000" w:themeColor="text1"/>
        </w:rPr>
        <w:br/>
        <w:t>-----------------------------------------------------</w:t>
      </w:r>
    </w:p>
    <w:p w14:paraId="2EE9C351" w14:textId="7CEC2BBA" w:rsidR="0081483D" w:rsidRPr="00D90E4B" w:rsidRDefault="0081483D" w:rsidP="00926DB8">
      <w:pPr>
        <w:pStyle w:val="Heading3"/>
        <w:rPr>
          <w:rStyle w:val="Strong"/>
          <w:rFonts w:eastAsia="맑은 고딕"/>
        </w:rPr>
      </w:pPr>
      <w:r w:rsidRPr="00D90E4B">
        <w:rPr>
          <w:rStyle w:val="Strong"/>
          <w:rFonts w:eastAsia="맑은 고딕"/>
          <w:b/>
          <w:bCs/>
        </w:rPr>
        <w:t>3.3 The model</w:t>
      </w:r>
    </w:p>
    <w:p w14:paraId="58F6CA4C" w14:textId="1595EC3A" w:rsidR="0081483D" w:rsidRDefault="0081483D" w:rsidP="00D90E4B">
      <w:pPr>
        <w:spacing w:before="120" w:after="120" w:line="480" w:lineRule="auto"/>
        <w:ind w:firstLine="799"/>
        <w:rPr>
          <w:sz w:val="22"/>
          <w:szCs w:val="22"/>
        </w:rPr>
      </w:pPr>
      <w:r w:rsidRPr="00D90E4B">
        <w:rPr>
          <w:sz w:val="22"/>
          <w:szCs w:val="22"/>
        </w:rPr>
        <w:t xml:space="preserve">Our study includes data on R&amp;D employees’ employment in foreign subsidiaries in India for 20 years during 1996–2016. The dependent variable, R&amp;D employee’s tenure, is a continuous variable and the model is estimated using Ordinary Least Squares.  To control for year-specific dynamics, we used a fixed-effect command with year variables.  The full model is: </w:t>
      </w:r>
    </w:p>
    <w:p w14:paraId="015E64E9" w14:textId="0788A0DE" w:rsidR="006C6FDF" w:rsidRPr="007354CB" w:rsidRDefault="006C6FDF" w:rsidP="006C6FDF">
      <w:pPr>
        <w:spacing w:before="120" w:after="120"/>
        <w:ind w:left="799"/>
        <w:rPr>
          <w:i/>
          <w:sz w:val="22"/>
          <w:szCs w:val="22"/>
        </w:rPr>
      </w:pPr>
      <w:r w:rsidRPr="007354CB">
        <w:rPr>
          <w:i/>
          <w:sz w:val="22"/>
          <w:szCs w:val="22"/>
        </w:rPr>
        <w:t>R&amp;D employee’s tenure =α+ β</w:t>
      </w:r>
      <w:r w:rsidRPr="007354CB">
        <w:rPr>
          <w:i/>
          <w:sz w:val="22"/>
          <w:szCs w:val="22"/>
          <w:vertAlign w:val="subscript"/>
        </w:rPr>
        <w:t>1</w:t>
      </w:r>
      <w:r w:rsidRPr="007354CB">
        <w:rPr>
          <w:i/>
          <w:sz w:val="22"/>
          <w:szCs w:val="22"/>
        </w:rPr>
        <w:t>(regulatory distance) + β</w:t>
      </w:r>
      <w:r w:rsidRPr="007354CB">
        <w:rPr>
          <w:i/>
          <w:sz w:val="22"/>
          <w:szCs w:val="22"/>
          <w:vertAlign w:val="subscript"/>
        </w:rPr>
        <w:t>2</w:t>
      </w:r>
      <w:r w:rsidRPr="007354CB">
        <w:rPr>
          <w:i/>
          <w:sz w:val="22"/>
          <w:szCs w:val="22"/>
        </w:rPr>
        <w:t>(cultural distance) + β</w:t>
      </w:r>
      <w:r w:rsidRPr="007354CB">
        <w:rPr>
          <w:i/>
          <w:sz w:val="22"/>
          <w:szCs w:val="22"/>
          <w:vertAlign w:val="subscript"/>
        </w:rPr>
        <w:t>3</w:t>
      </w:r>
      <w:r w:rsidRPr="007354CB">
        <w:rPr>
          <w:i/>
          <w:sz w:val="22"/>
          <w:szCs w:val="22"/>
        </w:rPr>
        <w:t>(R&amp;D employee’s international experience) + β</w:t>
      </w:r>
      <w:r w:rsidRPr="007354CB">
        <w:rPr>
          <w:i/>
          <w:sz w:val="22"/>
          <w:szCs w:val="22"/>
          <w:vertAlign w:val="subscript"/>
        </w:rPr>
        <w:t>4</w:t>
      </w:r>
      <w:r w:rsidRPr="007354CB">
        <w:rPr>
          <w:i/>
          <w:sz w:val="22"/>
          <w:szCs w:val="22"/>
        </w:rPr>
        <w:t>(MNC’s host country experience) + β</w:t>
      </w:r>
      <w:r w:rsidRPr="007354CB">
        <w:rPr>
          <w:i/>
          <w:sz w:val="22"/>
          <w:szCs w:val="22"/>
          <w:vertAlign w:val="subscript"/>
        </w:rPr>
        <w:t>5</w:t>
      </w:r>
      <w:r w:rsidRPr="007354CB">
        <w:rPr>
          <w:i/>
          <w:sz w:val="22"/>
          <w:szCs w:val="22"/>
        </w:rPr>
        <w:t xml:space="preserve">(regulatory distance </w:t>
      </w:r>
      <w:r w:rsidRPr="007354CB">
        <w:rPr>
          <w:sz w:val="22"/>
          <w:szCs w:val="22"/>
        </w:rPr>
        <w:t xml:space="preserve">× </w:t>
      </w:r>
      <w:r w:rsidRPr="007354CB">
        <w:rPr>
          <w:i/>
          <w:sz w:val="22"/>
          <w:szCs w:val="22"/>
        </w:rPr>
        <w:t>R&amp;D employee’s international experience) + β</w:t>
      </w:r>
      <w:r w:rsidRPr="007354CB">
        <w:rPr>
          <w:i/>
          <w:sz w:val="22"/>
          <w:szCs w:val="22"/>
          <w:vertAlign w:val="subscript"/>
        </w:rPr>
        <w:t>6</w:t>
      </w:r>
      <w:r w:rsidRPr="007354CB">
        <w:rPr>
          <w:i/>
          <w:sz w:val="22"/>
          <w:szCs w:val="22"/>
        </w:rPr>
        <w:t xml:space="preserve">(cultural distance </w:t>
      </w:r>
      <w:r w:rsidRPr="007354CB">
        <w:rPr>
          <w:sz w:val="22"/>
          <w:szCs w:val="22"/>
        </w:rPr>
        <w:t xml:space="preserve">× </w:t>
      </w:r>
      <w:r w:rsidRPr="007354CB">
        <w:rPr>
          <w:i/>
          <w:sz w:val="22"/>
          <w:szCs w:val="22"/>
        </w:rPr>
        <w:t>R&amp;D employee’s international experience) + β</w:t>
      </w:r>
      <w:r w:rsidRPr="007354CB">
        <w:rPr>
          <w:i/>
          <w:sz w:val="22"/>
          <w:szCs w:val="22"/>
          <w:vertAlign w:val="subscript"/>
        </w:rPr>
        <w:t>7</w:t>
      </w:r>
      <w:r w:rsidRPr="007354CB">
        <w:rPr>
          <w:i/>
          <w:sz w:val="22"/>
          <w:szCs w:val="22"/>
        </w:rPr>
        <w:t xml:space="preserve">(regulatory distance </w:t>
      </w:r>
      <w:r w:rsidRPr="007354CB">
        <w:rPr>
          <w:sz w:val="22"/>
          <w:szCs w:val="22"/>
        </w:rPr>
        <w:t xml:space="preserve">× </w:t>
      </w:r>
      <w:r w:rsidRPr="007354CB">
        <w:rPr>
          <w:i/>
          <w:sz w:val="22"/>
          <w:szCs w:val="22"/>
        </w:rPr>
        <w:t>MNC’s host country experience) + β</w:t>
      </w:r>
      <w:r w:rsidRPr="007354CB">
        <w:rPr>
          <w:i/>
          <w:sz w:val="22"/>
          <w:szCs w:val="22"/>
          <w:vertAlign w:val="subscript"/>
        </w:rPr>
        <w:t>8</w:t>
      </w:r>
      <w:r w:rsidRPr="007354CB">
        <w:rPr>
          <w:i/>
          <w:sz w:val="22"/>
          <w:szCs w:val="22"/>
        </w:rPr>
        <w:t xml:space="preserve">(cultural distance </w:t>
      </w:r>
      <w:r w:rsidRPr="007354CB">
        <w:rPr>
          <w:sz w:val="22"/>
          <w:szCs w:val="22"/>
        </w:rPr>
        <w:t xml:space="preserve">× </w:t>
      </w:r>
      <w:r w:rsidRPr="007354CB">
        <w:rPr>
          <w:i/>
          <w:sz w:val="22"/>
          <w:szCs w:val="22"/>
        </w:rPr>
        <w:t>MNC’s host country experience) + β</w:t>
      </w:r>
      <w:r w:rsidRPr="007354CB">
        <w:rPr>
          <w:i/>
          <w:sz w:val="22"/>
          <w:szCs w:val="22"/>
          <w:vertAlign w:val="subscript"/>
        </w:rPr>
        <w:t>9</w:t>
      </w:r>
      <w:r>
        <w:rPr>
          <w:i/>
          <w:sz w:val="22"/>
          <w:szCs w:val="22"/>
        </w:rPr>
        <w:t>(controls)+ YearFE</w:t>
      </w:r>
      <w:r w:rsidRPr="007354CB">
        <w:rPr>
          <w:i/>
          <w:sz w:val="22"/>
          <w:szCs w:val="22"/>
        </w:rPr>
        <w:t>+ε</w:t>
      </w:r>
    </w:p>
    <w:p w14:paraId="33942F4F" w14:textId="77777777" w:rsidR="006C6FDF" w:rsidRPr="00D90E4B" w:rsidRDefault="006C6FDF" w:rsidP="00D90E4B">
      <w:pPr>
        <w:spacing w:before="120" w:after="120" w:line="480" w:lineRule="auto"/>
        <w:ind w:firstLine="799"/>
        <w:rPr>
          <w:sz w:val="22"/>
          <w:szCs w:val="22"/>
        </w:rPr>
      </w:pPr>
    </w:p>
    <w:p w14:paraId="527E66CE" w14:textId="77777777" w:rsidR="0081483D" w:rsidRPr="00D90E4B" w:rsidRDefault="0081483D" w:rsidP="00D90E4B">
      <w:pPr>
        <w:pStyle w:val="Heading2"/>
        <w:rPr>
          <w:rFonts w:ascii="Times New Roman" w:eastAsia="맑은 고딕" w:hAnsi="Times New Roman" w:cs="Times New Roman"/>
          <w:b/>
          <w:bCs/>
          <w:color w:val="000000" w:themeColor="text1"/>
          <w:sz w:val="22"/>
          <w:szCs w:val="22"/>
        </w:rPr>
      </w:pPr>
      <w:bookmarkStart w:id="7" w:name="_Toc532146183"/>
      <w:r w:rsidRPr="00D90E4B">
        <w:rPr>
          <w:rFonts w:ascii="Times New Roman" w:eastAsia="맑은 고딕" w:hAnsi="Times New Roman" w:cs="Times New Roman"/>
          <w:b/>
          <w:bCs/>
          <w:color w:val="000000" w:themeColor="text1"/>
          <w:sz w:val="22"/>
          <w:szCs w:val="22"/>
        </w:rPr>
        <w:t>4. Results</w:t>
      </w:r>
      <w:bookmarkEnd w:id="7"/>
    </w:p>
    <w:p w14:paraId="563AD5F6" w14:textId="77777777" w:rsidR="0081483D" w:rsidRPr="00D90E4B" w:rsidRDefault="0081483D" w:rsidP="00926DB8">
      <w:pPr>
        <w:pStyle w:val="Heading3"/>
        <w:rPr>
          <w:rStyle w:val="Strong"/>
          <w:rFonts w:eastAsia="맑은 고딕"/>
          <w:b/>
          <w:bCs/>
        </w:rPr>
      </w:pPr>
      <w:bookmarkStart w:id="8" w:name="_Toc532146184"/>
      <w:r w:rsidRPr="00D90E4B">
        <w:rPr>
          <w:rStyle w:val="Strong"/>
          <w:rFonts w:eastAsia="맑은 고딕"/>
          <w:b/>
          <w:bCs/>
        </w:rPr>
        <w:t>4.1 Descriptive statistics</w:t>
      </w:r>
      <w:bookmarkEnd w:id="8"/>
    </w:p>
    <w:p w14:paraId="2A2F1224" w14:textId="522306D2" w:rsidR="0081483D" w:rsidRPr="00D90E4B" w:rsidRDefault="0081483D" w:rsidP="00D90E4B">
      <w:pPr>
        <w:spacing w:before="120" w:after="120" w:line="480" w:lineRule="auto"/>
        <w:ind w:firstLine="720"/>
        <w:rPr>
          <w:sz w:val="22"/>
          <w:szCs w:val="22"/>
        </w:rPr>
      </w:pPr>
      <w:r w:rsidRPr="00D90E4B">
        <w:rPr>
          <w:sz w:val="22"/>
          <w:szCs w:val="22"/>
        </w:rPr>
        <w:t>No strong correlation is observed</w:t>
      </w:r>
      <w:r w:rsidR="00BD1BDA" w:rsidRPr="00D90E4B">
        <w:rPr>
          <w:sz w:val="22"/>
          <w:szCs w:val="22"/>
        </w:rPr>
        <w:t xml:space="preserve"> </w:t>
      </w:r>
      <w:r w:rsidR="00196C73">
        <w:rPr>
          <w:sz w:val="22"/>
          <w:szCs w:val="22"/>
        </w:rPr>
        <w:t>between the variables as Table 2</w:t>
      </w:r>
      <w:r w:rsidR="00BD1BDA" w:rsidRPr="00D90E4B">
        <w:rPr>
          <w:sz w:val="22"/>
          <w:szCs w:val="22"/>
        </w:rPr>
        <w:t xml:space="preserve"> reports</w:t>
      </w:r>
      <w:r w:rsidRPr="00D90E4B">
        <w:rPr>
          <w:sz w:val="22"/>
          <w:szCs w:val="22"/>
        </w:rPr>
        <w:t>. Moreover, we performed the variance-inflation-factor (VIF) test for the predictor var</w:t>
      </w:r>
      <w:r w:rsidR="00235E90" w:rsidRPr="00D90E4B">
        <w:rPr>
          <w:sz w:val="22"/>
          <w:szCs w:val="22"/>
        </w:rPr>
        <w:t>iables. The maximum VIF (4.6) is</w:t>
      </w:r>
      <w:r w:rsidRPr="00D90E4B">
        <w:rPr>
          <w:sz w:val="22"/>
          <w:szCs w:val="22"/>
        </w:rPr>
        <w:t xml:space="preserve"> well below multicollinearity limit (=10, Hair et al., 1992). Thus, multicollinearity is not a concern in our analysis. </w:t>
      </w:r>
    </w:p>
    <w:p w14:paraId="483CC318" w14:textId="77777777" w:rsidR="00F13785" w:rsidRDefault="00F13785" w:rsidP="00F13785">
      <w:pPr>
        <w:spacing w:line="480" w:lineRule="auto"/>
        <w:jc w:val="center"/>
        <w:rPr>
          <w:color w:val="000000" w:themeColor="text1"/>
        </w:rPr>
      </w:pPr>
      <w:r>
        <w:rPr>
          <w:color w:val="000000" w:themeColor="text1"/>
        </w:rPr>
        <w:t>----------------------------------------------------</w:t>
      </w:r>
    </w:p>
    <w:p w14:paraId="531B5A2F" w14:textId="3EB2A01D" w:rsidR="0081483D" w:rsidRDefault="00F13785" w:rsidP="00F13785">
      <w:pPr>
        <w:spacing w:line="480" w:lineRule="auto"/>
        <w:jc w:val="center"/>
        <w:rPr>
          <w:color w:val="000000" w:themeColor="text1"/>
        </w:rPr>
      </w:pPr>
      <w:r w:rsidRPr="00940897">
        <w:rPr>
          <w:color w:val="000000" w:themeColor="text1"/>
        </w:rPr>
        <w:t xml:space="preserve">INSERT </w:t>
      </w:r>
      <w:r>
        <w:rPr>
          <w:color w:val="000000" w:themeColor="text1"/>
        </w:rPr>
        <w:t>TABLE</w:t>
      </w:r>
      <w:r w:rsidRPr="00940897">
        <w:rPr>
          <w:color w:val="000000" w:themeColor="text1"/>
        </w:rPr>
        <w:t xml:space="preserve"> </w:t>
      </w:r>
      <w:r w:rsidR="00196C73">
        <w:rPr>
          <w:color w:val="000000" w:themeColor="text1"/>
        </w:rPr>
        <w:t>2</w:t>
      </w:r>
      <w:r w:rsidRPr="00940897">
        <w:rPr>
          <w:color w:val="000000" w:themeColor="text1"/>
        </w:rPr>
        <w:t xml:space="preserve"> ABOUT HERE</w:t>
      </w:r>
      <w:r>
        <w:rPr>
          <w:color w:val="000000" w:themeColor="text1"/>
        </w:rPr>
        <w:br/>
        <w:t>-----------------------------------------------------</w:t>
      </w:r>
    </w:p>
    <w:p w14:paraId="5B5FA97E" w14:textId="287E59CD" w:rsidR="0081483D" w:rsidRPr="00D90E4B" w:rsidRDefault="0081483D" w:rsidP="00926DB8">
      <w:pPr>
        <w:pStyle w:val="Heading3"/>
        <w:rPr>
          <w:rStyle w:val="Strong"/>
          <w:rFonts w:eastAsia="맑은 고딕"/>
          <w:b/>
          <w:bCs/>
        </w:rPr>
      </w:pPr>
      <w:bookmarkStart w:id="9" w:name="_Toc532146185"/>
      <w:r w:rsidRPr="00D90E4B">
        <w:rPr>
          <w:rStyle w:val="Strong"/>
          <w:rFonts w:eastAsia="맑은 고딕"/>
          <w:b/>
          <w:bCs/>
        </w:rPr>
        <w:lastRenderedPageBreak/>
        <w:t xml:space="preserve">4.2 </w:t>
      </w:r>
      <w:bookmarkEnd w:id="9"/>
      <w:r w:rsidRPr="00D90E4B">
        <w:rPr>
          <w:rStyle w:val="Strong"/>
          <w:rFonts w:eastAsia="맑은 고딕"/>
          <w:b/>
          <w:bCs/>
        </w:rPr>
        <w:t>Results</w:t>
      </w:r>
    </w:p>
    <w:p w14:paraId="7FF6409A" w14:textId="4CFE2A30" w:rsidR="0081483D" w:rsidRPr="00D90E4B" w:rsidRDefault="0081483D" w:rsidP="00D90E4B">
      <w:pPr>
        <w:spacing w:before="120" w:after="120" w:line="480" w:lineRule="auto"/>
        <w:ind w:firstLine="720"/>
        <w:rPr>
          <w:sz w:val="22"/>
          <w:szCs w:val="22"/>
        </w:rPr>
      </w:pPr>
      <w:r w:rsidRPr="00D90E4B">
        <w:rPr>
          <w:sz w:val="22"/>
          <w:szCs w:val="22"/>
        </w:rPr>
        <w:t xml:space="preserve">Table </w:t>
      </w:r>
      <w:r w:rsidR="00196C73">
        <w:rPr>
          <w:sz w:val="22"/>
          <w:szCs w:val="22"/>
        </w:rPr>
        <w:t>3</w:t>
      </w:r>
      <w:r w:rsidRPr="00D90E4B">
        <w:rPr>
          <w:sz w:val="22"/>
          <w:szCs w:val="22"/>
        </w:rPr>
        <w:t xml:space="preserve"> reports the models testing H1 and H2. Model (1) reports the results for the full sample. The coefficient of regulatory distance is negative and significant, supporting H1. To test the effect of cultural distance, we introduce the five components of this, i.e., </w:t>
      </w:r>
      <w:r w:rsidR="00943375" w:rsidRPr="00D90E4B">
        <w:rPr>
          <w:sz w:val="22"/>
          <w:szCs w:val="22"/>
        </w:rPr>
        <w:t>power distance (</w:t>
      </w:r>
      <w:r w:rsidRPr="00D90E4B">
        <w:rPr>
          <w:sz w:val="22"/>
          <w:szCs w:val="22"/>
        </w:rPr>
        <w:t>PD</w:t>
      </w:r>
      <w:r w:rsidR="00943375" w:rsidRPr="00D90E4B">
        <w:rPr>
          <w:sz w:val="22"/>
          <w:szCs w:val="22"/>
        </w:rPr>
        <w:t>)</w:t>
      </w:r>
      <w:r w:rsidRPr="00D90E4B">
        <w:rPr>
          <w:sz w:val="22"/>
          <w:szCs w:val="22"/>
        </w:rPr>
        <w:t xml:space="preserve">, individualism, </w:t>
      </w:r>
      <w:r w:rsidR="00943375" w:rsidRPr="00D90E4B">
        <w:rPr>
          <w:sz w:val="22"/>
          <w:szCs w:val="22"/>
        </w:rPr>
        <w:t>uncertainty avoidance (</w:t>
      </w:r>
      <w:r w:rsidRPr="00D90E4B">
        <w:rPr>
          <w:sz w:val="22"/>
          <w:szCs w:val="22"/>
        </w:rPr>
        <w:t>UA</w:t>
      </w:r>
      <w:r w:rsidR="00943375" w:rsidRPr="00D90E4B">
        <w:rPr>
          <w:sz w:val="22"/>
          <w:szCs w:val="22"/>
        </w:rPr>
        <w:t>)</w:t>
      </w:r>
      <w:r w:rsidRPr="00D90E4B">
        <w:rPr>
          <w:sz w:val="22"/>
          <w:szCs w:val="22"/>
        </w:rPr>
        <w:t xml:space="preserve">, masculinity and </w:t>
      </w:r>
      <w:r w:rsidR="00EE20FB" w:rsidRPr="00D90E4B">
        <w:rPr>
          <w:sz w:val="22"/>
          <w:szCs w:val="22"/>
        </w:rPr>
        <w:t>long-</w:t>
      </w:r>
      <w:r w:rsidR="00943375" w:rsidRPr="00D90E4B">
        <w:rPr>
          <w:sz w:val="22"/>
          <w:szCs w:val="22"/>
        </w:rPr>
        <w:t>term orientation (</w:t>
      </w:r>
      <w:r w:rsidRPr="00D90E4B">
        <w:rPr>
          <w:sz w:val="22"/>
          <w:szCs w:val="22"/>
        </w:rPr>
        <w:t>LTO</w:t>
      </w:r>
      <w:r w:rsidR="00943375" w:rsidRPr="00D90E4B">
        <w:rPr>
          <w:sz w:val="22"/>
          <w:szCs w:val="22"/>
        </w:rPr>
        <w:t>) distance</w:t>
      </w:r>
      <w:r w:rsidRPr="00D90E4B">
        <w:rPr>
          <w:sz w:val="22"/>
          <w:szCs w:val="22"/>
        </w:rPr>
        <w:t>.  The coefficients of individualism, UA and LTO are negative and significant. We differentiate between positive and negative distance (Shenkar, 2001; Zaheer et al., 2012) by splitting the sample into two sub-samples based on whether the distance between MNCs’ home country and India is negative</w:t>
      </w:r>
      <w:r w:rsidR="003A50AB" w:rsidRPr="00D90E4B">
        <w:rPr>
          <w:sz w:val="22"/>
          <w:szCs w:val="22"/>
        </w:rPr>
        <w:t xml:space="preserve"> (home country’s institutional norms are weaker than India’s)</w:t>
      </w:r>
      <w:r w:rsidRPr="00D90E4B">
        <w:rPr>
          <w:sz w:val="22"/>
          <w:szCs w:val="22"/>
        </w:rPr>
        <w:t xml:space="preserve"> or positive</w:t>
      </w:r>
      <w:r w:rsidR="003A50AB" w:rsidRPr="00D90E4B">
        <w:rPr>
          <w:sz w:val="22"/>
          <w:szCs w:val="22"/>
        </w:rPr>
        <w:t xml:space="preserve"> (stronger)</w:t>
      </w:r>
      <w:r w:rsidR="007B57AC" w:rsidRPr="00D90E4B">
        <w:rPr>
          <w:rStyle w:val="FootnoteReference"/>
          <w:sz w:val="22"/>
          <w:szCs w:val="22"/>
        </w:rPr>
        <w:footnoteReference w:id="7"/>
      </w:r>
      <w:r w:rsidRPr="00D90E4B">
        <w:rPr>
          <w:sz w:val="22"/>
          <w:szCs w:val="22"/>
        </w:rPr>
        <w:t xml:space="preserve">, respectively, in models (2) to (4) and models (5) to (9). We observed a negative and significant coefficient for regulatory distance when regulatory distance is positive, indicating that R&amp;D </w:t>
      </w:r>
      <w:r w:rsidR="00BD1BDA" w:rsidRPr="00D90E4B">
        <w:rPr>
          <w:sz w:val="22"/>
          <w:szCs w:val="22"/>
        </w:rPr>
        <w:t>employees spend shorter tenure</w:t>
      </w:r>
      <w:r w:rsidRPr="00D90E4B">
        <w:rPr>
          <w:sz w:val="22"/>
          <w:szCs w:val="22"/>
        </w:rPr>
        <w:t xml:space="preserve"> in </w:t>
      </w:r>
      <w:r w:rsidR="00BD1BDA" w:rsidRPr="00D90E4B">
        <w:rPr>
          <w:sz w:val="22"/>
          <w:szCs w:val="22"/>
        </w:rPr>
        <w:t>subsidiaries</w:t>
      </w:r>
      <w:r w:rsidRPr="00D90E4B">
        <w:rPr>
          <w:sz w:val="22"/>
          <w:szCs w:val="22"/>
        </w:rPr>
        <w:t xml:space="preserve"> from stronger regulatory regimes. The coefficients of individualism, UA, masculinity and </w:t>
      </w:r>
      <w:r w:rsidR="00E140A8" w:rsidRPr="00D90E4B">
        <w:rPr>
          <w:sz w:val="22"/>
          <w:szCs w:val="22"/>
        </w:rPr>
        <w:t>LTO</w:t>
      </w:r>
      <w:r w:rsidRPr="00D90E4B">
        <w:rPr>
          <w:sz w:val="22"/>
          <w:szCs w:val="22"/>
        </w:rPr>
        <w:t xml:space="preserve"> distance are negative and significant when the corresponding distance is positive, indicating that R&amp;D employees’ tenure </w:t>
      </w:r>
      <w:r w:rsidR="00BD1BDA" w:rsidRPr="00D90E4B">
        <w:rPr>
          <w:sz w:val="22"/>
          <w:szCs w:val="22"/>
        </w:rPr>
        <w:t>tend</w:t>
      </w:r>
      <w:r w:rsidRPr="00D90E4B">
        <w:rPr>
          <w:sz w:val="22"/>
          <w:szCs w:val="22"/>
        </w:rPr>
        <w:t xml:space="preserve"> to be shorter in subsidiaries from countries with high individualism, UA, masculinity and LTO.  The coefficient of PD is negative and significant when PD between the home country and India is negative, suggesting that R&amp;D employees’ tenure is likely to be shorter in subsidiaries from a country with a lower PD than India’s. Thus, both H1 and H2 are supported when the specific directions of the regulatory and cultural distance are considered.</w:t>
      </w:r>
    </w:p>
    <w:p w14:paraId="064F6146" w14:textId="77777777" w:rsidR="00520F6E" w:rsidRDefault="00520F6E" w:rsidP="00520F6E">
      <w:pPr>
        <w:spacing w:line="480" w:lineRule="auto"/>
        <w:jc w:val="center"/>
        <w:rPr>
          <w:color w:val="000000" w:themeColor="text1"/>
        </w:rPr>
      </w:pPr>
      <w:r>
        <w:rPr>
          <w:color w:val="000000" w:themeColor="text1"/>
        </w:rPr>
        <w:t>----------------------------------------------------</w:t>
      </w:r>
    </w:p>
    <w:p w14:paraId="2E538030" w14:textId="3F58DB24" w:rsidR="00520F6E" w:rsidRPr="00F34ACD" w:rsidRDefault="00520F6E" w:rsidP="00520F6E">
      <w:pPr>
        <w:spacing w:line="480" w:lineRule="auto"/>
        <w:jc w:val="center"/>
        <w:rPr>
          <w:color w:val="000000" w:themeColor="text1"/>
        </w:rPr>
      </w:pPr>
      <w:r w:rsidRPr="00940897">
        <w:rPr>
          <w:color w:val="000000" w:themeColor="text1"/>
        </w:rPr>
        <w:t xml:space="preserve">INSERT </w:t>
      </w:r>
      <w:r>
        <w:rPr>
          <w:color w:val="000000" w:themeColor="text1"/>
        </w:rPr>
        <w:t>TABLE</w:t>
      </w:r>
      <w:r w:rsidRPr="00940897">
        <w:rPr>
          <w:color w:val="000000" w:themeColor="text1"/>
        </w:rPr>
        <w:t xml:space="preserve"> </w:t>
      </w:r>
      <w:r w:rsidR="00196C73">
        <w:rPr>
          <w:color w:val="000000" w:themeColor="text1"/>
        </w:rPr>
        <w:t>3</w:t>
      </w:r>
      <w:r w:rsidRPr="00940897">
        <w:rPr>
          <w:color w:val="000000" w:themeColor="text1"/>
        </w:rPr>
        <w:t xml:space="preserve"> ABOUT HERE</w:t>
      </w:r>
      <w:r>
        <w:rPr>
          <w:color w:val="000000" w:themeColor="text1"/>
        </w:rPr>
        <w:br/>
        <w:t>-----------------------------------------------------</w:t>
      </w:r>
    </w:p>
    <w:p w14:paraId="6633E124" w14:textId="77777777" w:rsidR="00520F6E" w:rsidRPr="00D90E4B" w:rsidRDefault="00520F6E" w:rsidP="00D90E4B">
      <w:pPr>
        <w:suppressAutoHyphens w:val="0"/>
        <w:autoSpaceDN/>
        <w:spacing w:line="480" w:lineRule="auto"/>
        <w:rPr>
          <w:sz w:val="22"/>
          <w:szCs w:val="22"/>
        </w:rPr>
        <w:sectPr w:rsidR="00520F6E" w:rsidRPr="00D90E4B">
          <w:footerReference w:type="default" r:id="rId8"/>
          <w:pgSz w:w="11906" w:h="16838"/>
          <w:pgMar w:top="1701" w:right="1440" w:bottom="1440" w:left="1440" w:header="720" w:footer="720" w:gutter="0"/>
          <w:cols w:space="720"/>
        </w:sectPr>
      </w:pPr>
    </w:p>
    <w:p w14:paraId="1B3781F2" w14:textId="686203BB" w:rsidR="0081483D" w:rsidRPr="00D90E4B" w:rsidRDefault="00196C73" w:rsidP="00D90E4B">
      <w:pPr>
        <w:spacing w:before="120" w:after="120" w:line="480" w:lineRule="auto"/>
        <w:ind w:firstLine="720"/>
        <w:rPr>
          <w:sz w:val="22"/>
          <w:szCs w:val="22"/>
        </w:rPr>
      </w:pPr>
      <w:r>
        <w:rPr>
          <w:sz w:val="22"/>
          <w:szCs w:val="22"/>
        </w:rPr>
        <w:lastRenderedPageBreak/>
        <w:t>Tables 4</w:t>
      </w:r>
      <w:r w:rsidR="0081483D" w:rsidRPr="00D90E4B">
        <w:rPr>
          <w:sz w:val="22"/>
          <w:szCs w:val="22"/>
        </w:rPr>
        <w:t xml:space="preserve"> and </w:t>
      </w:r>
      <w:r>
        <w:rPr>
          <w:sz w:val="22"/>
          <w:szCs w:val="22"/>
        </w:rPr>
        <w:t>5</w:t>
      </w:r>
      <w:r w:rsidR="0081483D" w:rsidRPr="00D90E4B">
        <w:rPr>
          <w:sz w:val="22"/>
          <w:szCs w:val="22"/>
        </w:rPr>
        <w:t xml:space="preserve"> show the results for H3 and H4. To examine the moderation effect of R&amp;D employees’ international experience and MNCs’ host country experience, we included interaction terms between the independent variables (regulatory and cultural distance) and the moderators (employees’ international and MNCs’ host country experience) as predictors in the regression model. The coefficient of the interaction term between R&amp;D employees’ international experience and regulatory distance is negative and significant, while the magnitude is substantially lower (-0.</w:t>
      </w:r>
      <w:r w:rsidR="008B4D9B" w:rsidRPr="00D90E4B">
        <w:rPr>
          <w:sz w:val="22"/>
          <w:szCs w:val="22"/>
        </w:rPr>
        <w:t>28</w:t>
      </w:r>
      <w:r w:rsidR="0081483D" w:rsidRPr="00D90E4B">
        <w:rPr>
          <w:sz w:val="22"/>
          <w:szCs w:val="22"/>
        </w:rPr>
        <w:t>) with the inte</w:t>
      </w:r>
      <w:r w:rsidR="008B4D9B" w:rsidRPr="00D90E4B">
        <w:rPr>
          <w:sz w:val="22"/>
          <w:szCs w:val="22"/>
        </w:rPr>
        <w:t>raction effect than without (-33.73</w:t>
      </w:r>
      <w:r w:rsidR="0081483D" w:rsidRPr="00D90E4B">
        <w:rPr>
          <w:sz w:val="22"/>
          <w:szCs w:val="22"/>
        </w:rPr>
        <w:t xml:space="preserve">, Model-12, Table </w:t>
      </w:r>
      <w:r>
        <w:rPr>
          <w:sz w:val="22"/>
          <w:szCs w:val="22"/>
        </w:rPr>
        <w:t>4</w:t>
      </w:r>
      <w:r w:rsidR="0081483D" w:rsidRPr="00D90E4B">
        <w:rPr>
          <w:sz w:val="22"/>
          <w:szCs w:val="22"/>
        </w:rPr>
        <w:t xml:space="preserve">). Thus, H3a is supported. The coefficient of the interaction term between R&amp;D employees’ international experience and </w:t>
      </w:r>
      <w:r w:rsidR="00E140A8" w:rsidRPr="00D90E4B">
        <w:rPr>
          <w:sz w:val="22"/>
          <w:szCs w:val="22"/>
        </w:rPr>
        <w:t>UA</w:t>
      </w:r>
      <w:r w:rsidR="0081483D" w:rsidRPr="00D90E4B">
        <w:rPr>
          <w:sz w:val="22"/>
          <w:szCs w:val="22"/>
        </w:rPr>
        <w:t xml:space="preserve"> distance is positive and significant, while the interaction effect of R&amp;D employees’ international experience on </w:t>
      </w:r>
      <w:r w:rsidR="00E140A8" w:rsidRPr="00D90E4B">
        <w:rPr>
          <w:sz w:val="22"/>
          <w:szCs w:val="22"/>
        </w:rPr>
        <w:t>LTO</w:t>
      </w:r>
      <w:r w:rsidR="0081483D" w:rsidRPr="00D90E4B">
        <w:rPr>
          <w:sz w:val="22"/>
          <w:szCs w:val="22"/>
        </w:rPr>
        <w:t xml:space="preserve"> distance is negative, with a lower magnitude and significant coefficient. Thus, H3b is supported for the UA and LTO dimensions.</w:t>
      </w:r>
    </w:p>
    <w:p w14:paraId="3B80EBC5" w14:textId="71093899" w:rsidR="0081483D" w:rsidRPr="00D90E4B" w:rsidRDefault="00A51248" w:rsidP="00D90E4B">
      <w:pPr>
        <w:spacing w:before="120" w:after="120" w:line="480" w:lineRule="auto"/>
        <w:ind w:firstLine="720"/>
        <w:rPr>
          <w:sz w:val="22"/>
          <w:szCs w:val="22"/>
        </w:rPr>
      </w:pPr>
      <w:r w:rsidRPr="00D90E4B">
        <w:rPr>
          <w:sz w:val="22"/>
          <w:szCs w:val="22"/>
        </w:rPr>
        <w:t>T</w:t>
      </w:r>
      <w:r w:rsidR="0081483D" w:rsidRPr="00D90E4B">
        <w:rPr>
          <w:sz w:val="22"/>
          <w:szCs w:val="22"/>
        </w:rPr>
        <w:t>he coefficient of the interaction term between regulatory distance and MNCs’ host country experience is negative and significant, while the magnitude of the coefficient is remarkably lower (-0.04) than that without the interaction term (-3</w:t>
      </w:r>
      <w:r w:rsidR="008B4D9B" w:rsidRPr="00D90E4B">
        <w:rPr>
          <w:sz w:val="22"/>
          <w:szCs w:val="22"/>
        </w:rPr>
        <w:t>1</w:t>
      </w:r>
      <w:r w:rsidR="0081483D" w:rsidRPr="00D90E4B">
        <w:rPr>
          <w:sz w:val="22"/>
          <w:szCs w:val="22"/>
        </w:rPr>
        <w:t>.</w:t>
      </w:r>
      <w:r w:rsidR="008B4D9B" w:rsidRPr="00D90E4B">
        <w:rPr>
          <w:sz w:val="22"/>
          <w:szCs w:val="22"/>
        </w:rPr>
        <w:t>28</w:t>
      </w:r>
      <w:r w:rsidR="0081483D" w:rsidRPr="00D90E4B">
        <w:rPr>
          <w:sz w:val="22"/>
          <w:szCs w:val="22"/>
        </w:rPr>
        <w:t xml:space="preserve">, Model-15), which supports H4a. Then, the coefficients of the interaction terms between MNCs’ host country experience and individualism distance, UA distance and masculinity distance are positive and significant. The interaction term between </w:t>
      </w:r>
      <w:r w:rsidR="0003181C" w:rsidRPr="00D90E4B">
        <w:rPr>
          <w:sz w:val="22"/>
          <w:szCs w:val="22"/>
        </w:rPr>
        <w:t>LTO</w:t>
      </w:r>
      <w:r w:rsidR="0081483D" w:rsidRPr="00D90E4B">
        <w:rPr>
          <w:sz w:val="22"/>
          <w:szCs w:val="22"/>
        </w:rPr>
        <w:t xml:space="preserve"> distance and MNCs’ host country experience is negative and significant; however, as expected, the magnitude of the coefficient is lower (-0.03) than that without the interaction term (-</w:t>
      </w:r>
      <w:r w:rsidR="008B4D9B" w:rsidRPr="00D90E4B">
        <w:rPr>
          <w:sz w:val="22"/>
          <w:szCs w:val="22"/>
        </w:rPr>
        <w:t>5.78</w:t>
      </w:r>
      <w:r w:rsidR="0081483D" w:rsidRPr="00D90E4B">
        <w:rPr>
          <w:sz w:val="22"/>
          <w:szCs w:val="22"/>
        </w:rPr>
        <w:t>, Model-15). These results support H4b.</w:t>
      </w:r>
    </w:p>
    <w:p w14:paraId="0A35B111" w14:textId="77777777" w:rsidR="0006347A" w:rsidRDefault="0006347A" w:rsidP="0006347A">
      <w:pPr>
        <w:spacing w:line="480" w:lineRule="auto"/>
        <w:jc w:val="center"/>
        <w:rPr>
          <w:color w:val="000000" w:themeColor="text1"/>
        </w:rPr>
      </w:pPr>
      <w:r>
        <w:rPr>
          <w:color w:val="000000" w:themeColor="text1"/>
        </w:rPr>
        <w:t>----------------------------------------------------</w:t>
      </w:r>
    </w:p>
    <w:p w14:paraId="48D68442" w14:textId="3BF16312" w:rsidR="0006347A" w:rsidRPr="00F34ACD" w:rsidRDefault="0006347A" w:rsidP="0006347A">
      <w:pPr>
        <w:spacing w:line="480" w:lineRule="auto"/>
        <w:jc w:val="center"/>
        <w:rPr>
          <w:color w:val="000000" w:themeColor="text1"/>
        </w:rPr>
      </w:pPr>
      <w:r w:rsidRPr="00940897">
        <w:rPr>
          <w:color w:val="000000" w:themeColor="text1"/>
        </w:rPr>
        <w:t xml:space="preserve">INSERT </w:t>
      </w:r>
      <w:r w:rsidR="00196C73">
        <w:rPr>
          <w:color w:val="000000" w:themeColor="text1"/>
        </w:rPr>
        <w:t>TABLE 4</w:t>
      </w:r>
      <w:r w:rsidRPr="00940897">
        <w:rPr>
          <w:color w:val="000000" w:themeColor="text1"/>
        </w:rPr>
        <w:t xml:space="preserve"> ABOUT HERE</w:t>
      </w:r>
      <w:r>
        <w:rPr>
          <w:color w:val="000000" w:themeColor="text1"/>
        </w:rPr>
        <w:br/>
        <w:t>-----------------------------------------------------</w:t>
      </w:r>
    </w:p>
    <w:p w14:paraId="3E4E3236" w14:textId="77777777" w:rsidR="0006347A" w:rsidRDefault="0006347A" w:rsidP="0006347A">
      <w:pPr>
        <w:spacing w:line="480" w:lineRule="auto"/>
        <w:jc w:val="center"/>
        <w:rPr>
          <w:color w:val="000000" w:themeColor="text1"/>
        </w:rPr>
      </w:pPr>
      <w:r>
        <w:rPr>
          <w:color w:val="000000" w:themeColor="text1"/>
        </w:rPr>
        <w:t>----------------------------------------------------</w:t>
      </w:r>
    </w:p>
    <w:p w14:paraId="58E91310" w14:textId="7E65D0AD" w:rsidR="0006347A" w:rsidRPr="00F34ACD" w:rsidRDefault="0006347A" w:rsidP="0006347A">
      <w:pPr>
        <w:spacing w:line="480" w:lineRule="auto"/>
        <w:jc w:val="center"/>
        <w:rPr>
          <w:color w:val="000000" w:themeColor="text1"/>
        </w:rPr>
      </w:pPr>
      <w:r w:rsidRPr="00940897">
        <w:rPr>
          <w:color w:val="000000" w:themeColor="text1"/>
        </w:rPr>
        <w:t xml:space="preserve">INSERT </w:t>
      </w:r>
      <w:r w:rsidR="00196C73">
        <w:rPr>
          <w:color w:val="000000" w:themeColor="text1"/>
        </w:rPr>
        <w:t>TABLE 5</w:t>
      </w:r>
      <w:r w:rsidRPr="00940897">
        <w:rPr>
          <w:color w:val="000000" w:themeColor="text1"/>
        </w:rPr>
        <w:t xml:space="preserve"> ABOUT HERE</w:t>
      </w:r>
      <w:r>
        <w:rPr>
          <w:color w:val="000000" w:themeColor="text1"/>
        </w:rPr>
        <w:br/>
        <w:t>-----------------------------------------------------</w:t>
      </w:r>
    </w:p>
    <w:p w14:paraId="112DFC6C" w14:textId="423FC138" w:rsidR="0081483D" w:rsidRPr="00D90E4B" w:rsidRDefault="0081483D" w:rsidP="00D90E4B">
      <w:pPr>
        <w:spacing w:before="120" w:after="120" w:line="480" w:lineRule="auto"/>
        <w:ind w:firstLine="720"/>
        <w:rPr>
          <w:sz w:val="22"/>
          <w:szCs w:val="22"/>
        </w:rPr>
      </w:pPr>
      <w:r w:rsidRPr="00D90E4B">
        <w:rPr>
          <w:sz w:val="22"/>
          <w:szCs w:val="22"/>
        </w:rPr>
        <w:lastRenderedPageBreak/>
        <w:t xml:space="preserve">The results for the control variables are consistent across the different models (Tables </w:t>
      </w:r>
      <w:r w:rsidR="00196C73">
        <w:rPr>
          <w:sz w:val="22"/>
          <w:szCs w:val="22"/>
        </w:rPr>
        <w:t xml:space="preserve">3, </w:t>
      </w:r>
      <w:r w:rsidRPr="00D90E4B">
        <w:rPr>
          <w:sz w:val="22"/>
          <w:szCs w:val="22"/>
        </w:rPr>
        <w:t>4</w:t>
      </w:r>
      <w:r w:rsidR="00196C73">
        <w:rPr>
          <w:sz w:val="22"/>
          <w:szCs w:val="22"/>
        </w:rPr>
        <w:t xml:space="preserve"> and</w:t>
      </w:r>
      <w:r w:rsidR="0077781A" w:rsidRPr="00D90E4B">
        <w:rPr>
          <w:sz w:val="22"/>
          <w:szCs w:val="22"/>
        </w:rPr>
        <w:t xml:space="preserve"> 5</w:t>
      </w:r>
      <w:r w:rsidRPr="00D90E4B">
        <w:rPr>
          <w:sz w:val="22"/>
          <w:szCs w:val="22"/>
        </w:rPr>
        <w:t xml:space="preserve">). The coefficient of subsidiaries knowledge stock is negative and significant, possibly because </w:t>
      </w:r>
      <w:r w:rsidR="0077781A" w:rsidRPr="00D90E4B">
        <w:rPr>
          <w:sz w:val="22"/>
          <w:szCs w:val="22"/>
        </w:rPr>
        <w:t xml:space="preserve">a </w:t>
      </w:r>
      <w:r w:rsidR="0024007D" w:rsidRPr="00D90E4B">
        <w:rPr>
          <w:sz w:val="22"/>
        </w:rPr>
        <w:t xml:space="preserve">subsidiary’s knowledge stock could be a proxy for a </w:t>
      </w:r>
      <w:r w:rsidR="0077781A" w:rsidRPr="00D90E4B">
        <w:rPr>
          <w:sz w:val="22"/>
        </w:rPr>
        <w:t xml:space="preserve">high knowledge intensity </w:t>
      </w:r>
      <w:r w:rsidR="0024007D" w:rsidRPr="00D90E4B">
        <w:rPr>
          <w:sz w:val="22"/>
        </w:rPr>
        <w:t xml:space="preserve">employer from where employees are more </w:t>
      </w:r>
      <w:r w:rsidR="0077781A" w:rsidRPr="00D90E4B">
        <w:rPr>
          <w:sz w:val="22"/>
        </w:rPr>
        <w:t xml:space="preserve">likely to be </w:t>
      </w:r>
      <w:r w:rsidR="0024007D" w:rsidRPr="00D90E4B">
        <w:rPr>
          <w:sz w:val="22"/>
        </w:rPr>
        <w:t>poached</w:t>
      </w:r>
      <w:r w:rsidRPr="00D90E4B">
        <w:rPr>
          <w:sz w:val="22"/>
          <w:szCs w:val="22"/>
        </w:rPr>
        <w:t xml:space="preserve">. We observe a positive and significant coefficient for economic distance, </w:t>
      </w:r>
      <w:r w:rsidR="0077781A" w:rsidRPr="00D90E4B">
        <w:rPr>
          <w:sz w:val="22"/>
          <w:szCs w:val="22"/>
        </w:rPr>
        <w:t xml:space="preserve">indicating </w:t>
      </w:r>
      <w:r w:rsidRPr="00D90E4B">
        <w:rPr>
          <w:sz w:val="22"/>
          <w:szCs w:val="22"/>
        </w:rPr>
        <w:t xml:space="preserve">that R&amp;D employees remain longer in subsidiaries from countries that are economically stronger than India. This is possibly because longer tenure in MNCs from wealthier home countries may offer more professional development opportunities to R&amp;D employees, including migration to the MNCs’ home country. Lastly, the coefficient of opportunity to move is negative and significant, suggesting that R&amp;D employees </w:t>
      </w:r>
      <w:r w:rsidR="00BD1BDA" w:rsidRPr="00D90E4B">
        <w:rPr>
          <w:sz w:val="22"/>
          <w:szCs w:val="22"/>
        </w:rPr>
        <w:t>spend</w:t>
      </w:r>
      <w:r w:rsidR="00F517CC" w:rsidRPr="00D90E4B">
        <w:rPr>
          <w:sz w:val="22"/>
          <w:szCs w:val="22"/>
        </w:rPr>
        <w:t xml:space="preserve"> a shorter tenure</w:t>
      </w:r>
      <w:r w:rsidR="00775E3B" w:rsidRPr="00D90E4B">
        <w:rPr>
          <w:sz w:val="22"/>
          <w:szCs w:val="22"/>
        </w:rPr>
        <w:t xml:space="preserve"> </w:t>
      </w:r>
      <w:r w:rsidRPr="00D90E4B">
        <w:rPr>
          <w:sz w:val="22"/>
          <w:szCs w:val="22"/>
        </w:rPr>
        <w:t xml:space="preserve">in subsidiaries </w:t>
      </w:r>
      <w:r w:rsidR="00057C72" w:rsidRPr="00D90E4B">
        <w:rPr>
          <w:sz w:val="22"/>
          <w:szCs w:val="22"/>
        </w:rPr>
        <w:t>that are located within industrial clusters</w:t>
      </w:r>
      <w:r w:rsidRPr="00D90E4B">
        <w:rPr>
          <w:sz w:val="22"/>
          <w:szCs w:val="22"/>
        </w:rPr>
        <w:t xml:space="preserve">. </w:t>
      </w:r>
    </w:p>
    <w:p w14:paraId="2C3978FA" w14:textId="77777777" w:rsidR="0081483D" w:rsidRPr="00D90E4B" w:rsidRDefault="0081483D" w:rsidP="00926DB8">
      <w:pPr>
        <w:pStyle w:val="Heading3"/>
        <w:rPr>
          <w:rStyle w:val="Strong"/>
          <w:rFonts w:eastAsia="맑은 고딕"/>
          <w:b/>
          <w:bCs/>
        </w:rPr>
      </w:pPr>
      <w:r w:rsidRPr="00D90E4B">
        <w:rPr>
          <w:rStyle w:val="Strong"/>
          <w:rFonts w:eastAsia="맑은 고딕"/>
          <w:b/>
          <w:bCs/>
        </w:rPr>
        <w:t>4.3 Post-hoc analysis</w:t>
      </w:r>
    </w:p>
    <w:p w14:paraId="33E2DC13" w14:textId="7922F085" w:rsidR="0081483D" w:rsidRPr="00D90E4B" w:rsidRDefault="0081483D" w:rsidP="00D90E4B">
      <w:pPr>
        <w:spacing w:before="120" w:after="120" w:line="480" w:lineRule="auto"/>
        <w:ind w:firstLine="800"/>
        <w:rPr>
          <w:sz w:val="22"/>
          <w:szCs w:val="22"/>
        </w:rPr>
      </w:pPr>
      <w:r w:rsidRPr="00D90E4B">
        <w:rPr>
          <w:sz w:val="22"/>
          <w:szCs w:val="22"/>
        </w:rPr>
        <w:t>We further examined R&amp;D employees</w:t>
      </w:r>
      <w:r w:rsidR="0077781A" w:rsidRPr="00D90E4B">
        <w:rPr>
          <w:sz w:val="22"/>
          <w:szCs w:val="22"/>
        </w:rPr>
        <w:t xml:space="preserve">’ </w:t>
      </w:r>
      <w:r w:rsidR="007D7712" w:rsidRPr="00D90E4B">
        <w:rPr>
          <w:sz w:val="22"/>
          <w:szCs w:val="22"/>
        </w:rPr>
        <w:t>destinations after</w:t>
      </w:r>
      <w:r w:rsidRPr="00D90E4B">
        <w:rPr>
          <w:sz w:val="22"/>
          <w:szCs w:val="22"/>
        </w:rPr>
        <w:t xml:space="preserve"> leaving subsidiar</w:t>
      </w:r>
      <w:r w:rsidR="00A466BA" w:rsidRPr="00D90E4B">
        <w:rPr>
          <w:sz w:val="22"/>
          <w:szCs w:val="22"/>
        </w:rPr>
        <w:t>ies</w:t>
      </w:r>
      <w:r w:rsidRPr="00D90E4B">
        <w:rPr>
          <w:sz w:val="22"/>
          <w:szCs w:val="22"/>
        </w:rPr>
        <w:t xml:space="preserve">. </w:t>
      </w:r>
      <w:r w:rsidR="0077781A" w:rsidRPr="00D90E4B">
        <w:rPr>
          <w:sz w:val="22"/>
          <w:szCs w:val="22"/>
        </w:rPr>
        <w:t xml:space="preserve">It is plausible to </w:t>
      </w:r>
      <w:r w:rsidRPr="00D90E4B">
        <w:rPr>
          <w:sz w:val="22"/>
          <w:szCs w:val="22"/>
        </w:rPr>
        <w:t>expect that if employees leave because of institutional differences, they would move to either local firms (which offer institutional proximity) or MNCs with high host country experience since, as H4 argues, these MNCs could of</w:t>
      </w:r>
      <w:r w:rsidR="004A2D60" w:rsidRPr="00D90E4B">
        <w:rPr>
          <w:sz w:val="22"/>
          <w:szCs w:val="22"/>
        </w:rPr>
        <w:t>fer a more familiar working environment</w:t>
      </w:r>
      <w:r w:rsidR="007F52A1" w:rsidRPr="00D90E4B">
        <w:rPr>
          <w:sz w:val="22"/>
          <w:szCs w:val="22"/>
        </w:rPr>
        <w:t>.  We observed that, out of 939</w:t>
      </w:r>
      <w:r w:rsidRPr="00D90E4B">
        <w:rPr>
          <w:sz w:val="22"/>
          <w:szCs w:val="22"/>
        </w:rPr>
        <w:t xml:space="preserve"> </w:t>
      </w:r>
      <w:r w:rsidR="0003181C" w:rsidRPr="00D90E4B">
        <w:rPr>
          <w:sz w:val="22"/>
          <w:szCs w:val="22"/>
        </w:rPr>
        <w:t xml:space="preserve">R&amp;D </w:t>
      </w:r>
      <w:r w:rsidR="00D00A63" w:rsidRPr="00D90E4B">
        <w:rPr>
          <w:sz w:val="22"/>
          <w:szCs w:val="22"/>
        </w:rPr>
        <w:t>employees</w:t>
      </w:r>
      <w:r w:rsidRPr="00D90E4B">
        <w:rPr>
          <w:sz w:val="22"/>
          <w:szCs w:val="22"/>
        </w:rPr>
        <w:t xml:space="preserve">, </w:t>
      </w:r>
      <w:r w:rsidR="007F52A1" w:rsidRPr="00D90E4B">
        <w:rPr>
          <w:sz w:val="22"/>
          <w:szCs w:val="22"/>
        </w:rPr>
        <w:t>93</w:t>
      </w:r>
      <w:r w:rsidR="00D00A63" w:rsidRPr="00D90E4B">
        <w:rPr>
          <w:sz w:val="22"/>
          <w:szCs w:val="22"/>
        </w:rPr>
        <w:t xml:space="preserve"> (</w:t>
      </w:r>
      <w:r w:rsidR="007F52A1" w:rsidRPr="00D90E4B">
        <w:rPr>
          <w:sz w:val="22"/>
          <w:szCs w:val="22"/>
        </w:rPr>
        <w:t>9.9</w:t>
      </w:r>
      <w:r w:rsidR="00D00A63" w:rsidRPr="00D90E4B">
        <w:rPr>
          <w:sz w:val="22"/>
          <w:szCs w:val="22"/>
        </w:rPr>
        <w:t>%)</w:t>
      </w:r>
      <w:r w:rsidRPr="00D90E4B">
        <w:rPr>
          <w:sz w:val="22"/>
          <w:szCs w:val="22"/>
        </w:rPr>
        <w:t xml:space="preserve"> moved to locally established firm</w:t>
      </w:r>
      <w:r w:rsidR="00984375" w:rsidRPr="00D90E4B">
        <w:rPr>
          <w:sz w:val="22"/>
          <w:szCs w:val="22"/>
        </w:rPr>
        <w:t>s</w:t>
      </w:r>
      <w:r w:rsidR="00CD4D90" w:rsidRPr="00D90E4B">
        <w:rPr>
          <w:sz w:val="22"/>
          <w:szCs w:val="22"/>
        </w:rPr>
        <w:t>/</w:t>
      </w:r>
      <w:r w:rsidRPr="00D90E4B">
        <w:rPr>
          <w:sz w:val="22"/>
          <w:szCs w:val="22"/>
        </w:rPr>
        <w:t>start-up</w:t>
      </w:r>
      <w:r w:rsidR="00984375" w:rsidRPr="00D90E4B">
        <w:rPr>
          <w:sz w:val="22"/>
          <w:szCs w:val="22"/>
        </w:rPr>
        <w:t>s</w:t>
      </w:r>
      <w:r w:rsidRPr="00D90E4B">
        <w:rPr>
          <w:sz w:val="22"/>
          <w:szCs w:val="22"/>
        </w:rPr>
        <w:t xml:space="preserve">. </w:t>
      </w:r>
      <w:r w:rsidR="00D00A63" w:rsidRPr="00D90E4B">
        <w:rPr>
          <w:sz w:val="22"/>
          <w:szCs w:val="22"/>
        </w:rPr>
        <w:t>T</w:t>
      </w:r>
      <w:r w:rsidR="003E0F49" w:rsidRPr="00D90E4B">
        <w:rPr>
          <w:sz w:val="22"/>
          <w:szCs w:val="22"/>
        </w:rPr>
        <w:t>he remaining 84</w:t>
      </w:r>
      <w:r w:rsidRPr="00D90E4B">
        <w:rPr>
          <w:sz w:val="22"/>
          <w:szCs w:val="22"/>
        </w:rPr>
        <w:t xml:space="preserve">6 </w:t>
      </w:r>
      <w:r w:rsidR="00D00A63" w:rsidRPr="00D90E4B">
        <w:rPr>
          <w:sz w:val="22"/>
          <w:szCs w:val="22"/>
        </w:rPr>
        <w:t>employees (</w:t>
      </w:r>
      <w:r w:rsidR="007F52A1" w:rsidRPr="00D90E4B">
        <w:rPr>
          <w:sz w:val="22"/>
          <w:szCs w:val="22"/>
        </w:rPr>
        <w:t>90.1</w:t>
      </w:r>
      <w:r w:rsidR="00D00A63" w:rsidRPr="00D90E4B">
        <w:rPr>
          <w:sz w:val="22"/>
          <w:szCs w:val="22"/>
        </w:rPr>
        <w:t>%)</w:t>
      </w:r>
      <w:r w:rsidRPr="00D90E4B">
        <w:rPr>
          <w:sz w:val="22"/>
          <w:szCs w:val="22"/>
        </w:rPr>
        <w:t xml:space="preserve"> moved to the subsidiaries of other MNCs and, in most </w:t>
      </w:r>
      <w:r w:rsidR="00555ADD" w:rsidRPr="00D90E4B">
        <w:rPr>
          <w:sz w:val="22"/>
          <w:szCs w:val="22"/>
        </w:rPr>
        <w:t>occasions</w:t>
      </w:r>
      <w:r w:rsidR="0077781A" w:rsidRPr="00D90E4B">
        <w:rPr>
          <w:sz w:val="22"/>
          <w:szCs w:val="22"/>
        </w:rPr>
        <w:t xml:space="preserve"> (71%)</w:t>
      </w:r>
      <w:r w:rsidRPr="00D90E4B">
        <w:rPr>
          <w:sz w:val="22"/>
          <w:szCs w:val="22"/>
        </w:rPr>
        <w:t xml:space="preserve">, the destination MNC’s experience in India is higher than the source (previous) MNC’s (Figure </w:t>
      </w:r>
      <w:r w:rsidR="00196C73">
        <w:rPr>
          <w:sz w:val="22"/>
          <w:szCs w:val="22"/>
        </w:rPr>
        <w:t>4</w:t>
      </w:r>
      <w:r w:rsidRPr="00D90E4B">
        <w:rPr>
          <w:sz w:val="22"/>
          <w:szCs w:val="22"/>
        </w:rPr>
        <w:t>). The regression results show that the coefficient of the destination MNC’s host country experience is negative and significant</w:t>
      </w:r>
      <w:r w:rsidR="0077781A" w:rsidRPr="00D90E4B">
        <w:rPr>
          <w:sz w:val="22"/>
          <w:szCs w:val="22"/>
        </w:rPr>
        <w:t>,</w:t>
      </w:r>
      <w:r w:rsidRPr="00D90E4B">
        <w:rPr>
          <w:sz w:val="22"/>
          <w:szCs w:val="22"/>
        </w:rPr>
        <w:t xml:space="preserve"> indicating that when the destination subsidiary is more experienced in India compared to the source MNC, R&amp;D employees are likely to quit after a short tenure and join the more ex</w:t>
      </w:r>
      <w:r w:rsidR="00196C73">
        <w:rPr>
          <w:sz w:val="22"/>
          <w:szCs w:val="22"/>
        </w:rPr>
        <w:t>perienced one (Model-16, Table 6</w:t>
      </w:r>
      <w:r w:rsidRPr="00D90E4B">
        <w:rPr>
          <w:sz w:val="22"/>
          <w:szCs w:val="22"/>
        </w:rPr>
        <w:t>).</w:t>
      </w:r>
    </w:p>
    <w:p w14:paraId="3D87A9FC" w14:textId="77777777" w:rsidR="0006347A" w:rsidRDefault="0006347A" w:rsidP="0006347A">
      <w:pPr>
        <w:spacing w:line="480" w:lineRule="auto"/>
        <w:jc w:val="center"/>
        <w:rPr>
          <w:color w:val="000000" w:themeColor="text1"/>
        </w:rPr>
      </w:pPr>
      <w:r>
        <w:rPr>
          <w:color w:val="000000" w:themeColor="text1"/>
        </w:rPr>
        <w:t>----------------------------------------------------</w:t>
      </w:r>
    </w:p>
    <w:p w14:paraId="1891108D" w14:textId="4D20DFAE" w:rsidR="0006347A" w:rsidRDefault="0006347A" w:rsidP="0006347A">
      <w:pPr>
        <w:spacing w:line="480" w:lineRule="auto"/>
        <w:jc w:val="center"/>
        <w:rPr>
          <w:color w:val="000000" w:themeColor="text1"/>
        </w:rPr>
      </w:pPr>
      <w:r w:rsidRPr="00940897">
        <w:rPr>
          <w:color w:val="000000" w:themeColor="text1"/>
        </w:rPr>
        <w:t xml:space="preserve">INSERT </w:t>
      </w:r>
      <w:r>
        <w:rPr>
          <w:color w:val="000000" w:themeColor="text1"/>
        </w:rPr>
        <w:t>FIGURE</w:t>
      </w:r>
      <w:r w:rsidRPr="00940897">
        <w:rPr>
          <w:color w:val="000000" w:themeColor="text1"/>
        </w:rPr>
        <w:t xml:space="preserve"> </w:t>
      </w:r>
      <w:r w:rsidR="00196C73">
        <w:rPr>
          <w:color w:val="000000" w:themeColor="text1"/>
        </w:rPr>
        <w:t>4</w:t>
      </w:r>
      <w:r w:rsidRPr="00940897">
        <w:rPr>
          <w:color w:val="000000" w:themeColor="text1"/>
        </w:rPr>
        <w:t xml:space="preserve"> ABOUT HERE</w:t>
      </w:r>
      <w:r>
        <w:rPr>
          <w:color w:val="000000" w:themeColor="text1"/>
        </w:rPr>
        <w:br/>
        <w:t>-----------------------------------------------------</w:t>
      </w:r>
    </w:p>
    <w:p w14:paraId="0131FD77" w14:textId="77777777" w:rsidR="00EE0F12" w:rsidRPr="00F34ACD" w:rsidRDefault="00EE0F12" w:rsidP="0006347A">
      <w:pPr>
        <w:spacing w:line="480" w:lineRule="auto"/>
        <w:jc w:val="center"/>
        <w:rPr>
          <w:color w:val="000000" w:themeColor="text1"/>
        </w:rPr>
      </w:pPr>
    </w:p>
    <w:p w14:paraId="1679432F" w14:textId="77777777" w:rsidR="0006347A" w:rsidRDefault="0006347A" w:rsidP="0006347A">
      <w:pPr>
        <w:spacing w:line="480" w:lineRule="auto"/>
        <w:jc w:val="center"/>
        <w:rPr>
          <w:color w:val="000000" w:themeColor="text1"/>
        </w:rPr>
      </w:pPr>
      <w:r>
        <w:rPr>
          <w:color w:val="000000" w:themeColor="text1"/>
        </w:rPr>
        <w:lastRenderedPageBreak/>
        <w:t>----------------------------------------------------</w:t>
      </w:r>
    </w:p>
    <w:p w14:paraId="451330F9" w14:textId="6CBB05E8" w:rsidR="0006347A" w:rsidRPr="00F34ACD" w:rsidRDefault="0006347A" w:rsidP="0006347A">
      <w:pPr>
        <w:spacing w:line="480" w:lineRule="auto"/>
        <w:jc w:val="center"/>
        <w:rPr>
          <w:color w:val="000000" w:themeColor="text1"/>
        </w:rPr>
      </w:pPr>
      <w:r w:rsidRPr="00940897">
        <w:rPr>
          <w:color w:val="000000" w:themeColor="text1"/>
        </w:rPr>
        <w:t xml:space="preserve">INSERT </w:t>
      </w:r>
      <w:r>
        <w:rPr>
          <w:color w:val="000000" w:themeColor="text1"/>
        </w:rPr>
        <w:t>TABL</w:t>
      </w:r>
      <w:r w:rsidR="00196C73">
        <w:rPr>
          <w:color w:val="000000" w:themeColor="text1"/>
        </w:rPr>
        <w:t>E 6</w:t>
      </w:r>
      <w:r w:rsidRPr="00940897">
        <w:rPr>
          <w:color w:val="000000" w:themeColor="text1"/>
        </w:rPr>
        <w:t xml:space="preserve"> ABOUT HERE</w:t>
      </w:r>
      <w:r>
        <w:rPr>
          <w:color w:val="000000" w:themeColor="text1"/>
        </w:rPr>
        <w:br/>
        <w:t>-----------------------------------------------------</w:t>
      </w:r>
    </w:p>
    <w:p w14:paraId="7EAD5C75" w14:textId="77777777" w:rsidR="0081483D" w:rsidRPr="00D90E4B" w:rsidRDefault="0081483D" w:rsidP="00926DB8">
      <w:pPr>
        <w:pStyle w:val="Heading3"/>
        <w:rPr>
          <w:rStyle w:val="Strong"/>
          <w:rFonts w:eastAsia="맑은 고딕"/>
          <w:b/>
          <w:bCs/>
        </w:rPr>
      </w:pPr>
      <w:bookmarkStart w:id="10" w:name="_Toc532146186"/>
      <w:r w:rsidRPr="00D90E4B">
        <w:rPr>
          <w:rStyle w:val="Strong"/>
          <w:rFonts w:eastAsia="맑은 고딕"/>
          <w:b/>
          <w:bCs/>
        </w:rPr>
        <w:t>4.4 Robustness checks</w:t>
      </w:r>
      <w:bookmarkEnd w:id="10"/>
    </w:p>
    <w:p w14:paraId="5BC0DDED" w14:textId="2AD4A1E1" w:rsidR="0081483D" w:rsidRPr="00D90E4B" w:rsidRDefault="0081483D" w:rsidP="00D90E4B">
      <w:pPr>
        <w:spacing w:before="120" w:after="120" w:line="480" w:lineRule="auto"/>
        <w:ind w:firstLine="800"/>
        <w:rPr>
          <w:sz w:val="22"/>
          <w:szCs w:val="22"/>
        </w:rPr>
      </w:pPr>
      <w:r w:rsidRPr="00D90E4B">
        <w:rPr>
          <w:sz w:val="22"/>
          <w:szCs w:val="22"/>
        </w:rPr>
        <w:t xml:space="preserve">For robustness checks, we used the </w:t>
      </w:r>
      <w:r w:rsidR="006371AA" w:rsidRPr="00D90E4B">
        <w:rPr>
          <w:sz w:val="22"/>
          <w:szCs w:val="22"/>
        </w:rPr>
        <w:t xml:space="preserve">intellectual property regulation (IPR) </w:t>
      </w:r>
      <w:r w:rsidRPr="00D90E4B">
        <w:rPr>
          <w:sz w:val="22"/>
          <w:szCs w:val="22"/>
        </w:rPr>
        <w:t xml:space="preserve">Index (2016) and Globe’s value scores (House et al., 2004) as alternative measures of regulatory and cultural distance, respectively. Overall, results using these indicators were consistent with those reported </w:t>
      </w:r>
      <w:r w:rsidR="00A60F3D" w:rsidRPr="00D90E4B">
        <w:rPr>
          <w:sz w:val="22"/>
          <w:szCs w:val="22"/>
        </w:rPr>
        <w:t>earlier</w:t>
      </w:r>
      <w:r w:rsidRPr="00D90E4B">
        <w:rPr>
          <w:sz w:val="22"/>
          <w:szCs w:val="22"/>
        </w:rPr>
        <w:t xml:space="preserve">. The only difference was observed for UA distance. We obtained </w:t>
      </w:r>
      <w:r w:rsidR="00A10ABB" w:rsidRPr="00D90E4B">
        <w:rPr>
          <w:sz w:val="22"/>
          <w:szCs w:val="22"/>
        </w:rPr>
        <w:t xml:space="preserve">a </w:t>
      </w:r>
      <w:r w:rsidRPr="00D90E4B">
        <w:rPr>
          <w:sz w:val="22"/>
          <w:szCs w:val="22"/>
        </w:rPr>
        <w:t>positive and significant coefficient using the Globe’s scores but obtained a negative and significant coefficient using Hofstede’s scores across the various model</w:t>
      </w:r>
      <w:r w:rsidR="00A10ABB" w:rsidRPr="00D90E4B">
        <w:rPr>
          <w:sz w:val="22"/>
          <w:szCs w:val="22"/>
        </w:rPr>
        <w:t>s</w:t>
      </w:r>
      <w:r w:rsidRPr="00D90E4B">
        <w:rPr>
          <w:sz w:val="22"/>
          <w:szCs w:val="22"/>
        </w:rPr>
        <w:t xml:space="preserve">. This difference in results could be due to the different elements included in the two measures. </w:t>
      </w:r>
      <w:r w:rsidR="00077B67" w:rsidRPr="00D90E4B">
        <w:rPr>
          <w:sz w:val="22"/>
          <w:szCs w:val="22"/>
        </w:rPr>
        <w:t xml:space="preserve">Hofstede’s measurement of </w:t>
      </w:r>
      <w:r w:rsidR="00425FCF">
        <w:rPr>
          <w:sz w:val="22"/>
          <w:szCs w:val="22"/>
        </w:rPr>
        <w:t>UA</w:t>
      </w:r>
      <w:r w:rsidR="00077B67" w:rsidRPr="00D90E4B">
        <w:rPr>
          <w:sz w:val="22"/>
          <w:szCs w:val="22"/>
        </w:rPr>
        <w:t xml:space="preserve"> refers to the degree of stress, employment stability and rule orientation at workplaces in a society, whereas the Globe’s measurement of </w:t>
      </w:r>
      <w:r w:rsidR="00425FCF">
        <w:rPr>
          <w:sz w:val="22"/>
          <w:szCs w:val="22"/>
        </w:rPr>
        <w:t>UA</w:t>
      </w:r>
      <w:r w:rsidR="00077B67" w:rsidRPr="00D90E4B">
        <w:rPr>
          <w:sz w:val="22"/>
          <w:szCs w:val="22"/>
        </w:rPr>
        <w:t xml:space="preserve"> includes the degree of orderliness, consistency, structure, social requirements and rules or law in the society (Venaik and Brewer, 2010).</w:t>
      </w:r>
    </w:p>
    <w:p w14:paraId="565D646C" w14:textId="77777777" w:rsidR="00D00A63" w:rsidRPr="00D90E4B" w:rsidRDefault="00D00A63" w:rsidP="00D90E4B">
      <w:pPr>
        <w:spacing w:before="120" w:after="120" w:line="480" w:lineRule="auto"/>
        <w:ind w:firstLine="800"/>
        <w:rPr>
          <w:sz w:val="22"/>
          <w:szCs w:val="22"/>
        </w:rPr>
      </w:pPr>
    </w:p>
    <w:p w14:paraId="06E22772" w14:textId="5CCCBA66" w:rsidR="00855ECA" w:rsidRPr="00D90E4B" w:rsidRDefault="00855ECA" w:rsidP="00D90E4B">
      <w:pPr>
        <w:pStyle w:val="Heading2"/>
        <w:spacing w:before="120" w:after="120" w:line="480" w:lineRule="auto"/>
        <w:rPr>
          <w:rFonts w:ascii="Times New Roman" w:hAnsi="Times New Roman" w:cs="Times New Roman"/>
          <w:b/>
          <w:color w:val="auto"/>
          <w:sz w:val="22"/>
          <w:szCs w:val="22"/>
        </w:rPr>
      </w:pPr>
      <w:r w:rsidRPr="00D90E4B">
        <w:rPr>
          <w:rFonts w:ascii="Times New Roman" w:hAnsi="Times New Roman" w:cs="Times New Roman"/>
          <w:b/>
          <w:color w:val="auto"/>
          <w:sz w:val="22"/>
          <w:szCs w:val="22"/>
        </w:rPr>
        <w:t>5. Discussion</w:t>
      </w:r>
    </w:p>
    <w:p w14:paraId="02B3E5AF" w14:textId="3D1B6F01" w:rsidR="00763DD2" w:rsidRPr="00D90E4B" w:rsidRDefault="00FF3CA0" w:rsidP="00D90E4B">
      <w:pPr>
        <w:spacing w:before="120" w:after="120" w:line="480" w:lineRule="auto"/>
        <w:ind w:firstLine="720"/>
        <w:rPr>
          <w:sz w:val="22"/>
          <w:szCs w:val="22"/>
        </w:rPr>
      </w:pPr>
      <w:r w:rsidRPr="00D90E4B">
        <w:rPr>
          <w:sz w:val="22"/>
          <w:szCs w:val="22"/>
        </w:rPr>
        <w:t>In this study, w</w:t>
      </w:r>
      <w:r w:rsidR="00855ECA" w:rsidRPr="00D90E4B">
        <w:rPr>
          <w:sz w:val="22"/>
          <w:szCs w:val="22"/>
        </w:rPr>
        <w:t xml:space="preserve">e found that Indian R&amp;D employees </w:t>
      </w:r>
      <w:r w:rsidR="006371AA" w:rsidRPr="00D90E4B">
        <w:rPr>
          <w:sz w:val="22"/>
          <w:szCs w:val="22"/>
        </w:rPr>
        <w:t>spend</w:t>
      </w:r>
      <w:r w:rsidR="00CA5F0E" w:rsidRPr="00D90E4B">
        <w:rPr>
          <w:sz w:val="22"/>
          <w:szCs w:val="22"/>
        </w:rPr>
        <w:t xml:space="preserve"> </w:t>
      </w:r>
      <w:r w:rsidR="00855ECA" w:rsidRPr="00D90E4B">
        <w:rPr>
          <w:sz w:val="22"/>
          <w:szCs w:val="22"/>
        </w:rPr>
        <w:t>short tenure at MNC</w:t>
      </w:r>
      <w:r w:rsidR="00BD5650" w:rsidRPr="00D90E4B">
        <w:rPr>
          <w:sz w:val="22"/>
          <w:szCs w:val="22"/>
        </w:rPr>
        <w:t xml:space="preserve"> </w:t>
      </w:r>
      <w:r w:rsidR="00855ECA" w:rsidRPr="00D90E4B">
        <w:rPr>
          <w:sz w:val="22"/>
          <w:szCs w:val="22"/>
        </w:rPr>
        <w:t>s</w:t>
      </w:r>
      <w:r w:rsidR="00BD5650" w:rsidRPr="00D90E4B">
        <w:rPr>
          <w:sz w:val="22"/>
          <w:szCs w:val="22"/>
        </w:rPr>
        <w:t>ubsidiaries</w:t>
      </w:r>
      <w:r w:rsidR="00855ECA" w:rsidRPr="00D90E4B">
        <w:rPr>
          <w:sz w:val="22"/>
          <w:szCs w:val="22"/>
        </w:rPr>
        <w:t xml:space="preserve"> from institutional</w:t>
      </w:r>
      <w:r w:rsidR="0099794B">
        <w:rPr>
          <w:sz w:val="22"/>
          <w:szCs w:val="22"/>
        </w:rPr>
        <w:t>ly</w:t>
      </w:r>
      <w:r w:rsidR="00855ECA" w:rsidRPr="00D90E4B">
        <w:rPr>
          <w:sz w:val="22"/>
          <w:szCs w:val="22"/>
        </w:rPr>
        <w:t xml:space="preserve"> distant home countries</w:t>
      </w:r>
      <w:r w:rsidR="00763DD2" w:rsidRPr="00D90E4B">
        <w:rPr>
          <w:sz w:val="22"/>
          <w:szCs w:val="22"/>
        </w:rPr>
        <w:t xml:space="preserve">, particularly countries </w:t>
      </w:r>
      <w:r w:rsidRPr="00D90E4B">
        <w:rPr>
          <w:sz w:val="22"/>
          <w:szCs w:val="22"/>
        </w:rPr>
        <w:t xml:space="preserve">characterised by </w:t>
      </w:r>
      <w:r w:rsidR="00763DD2" w:rsidRPr="00D90E4B">
        <w:rPr>
          <w:sz w:val="22"/>
          <w:szCs w:val="22"/>
        </w:rPr>
        <w:t xml:space="preserve">low power distance, individualistic, </w:t>
      </w:r>
      <w:r w:rsidR="0031023D" w:rsidRPr="00D90E4B">
        <w:rPr>
          <w:sz w:val="22"/>
          <w:szCs w:val="22"/>
        </w:rPr>
        <w:t xml:space="preserve">uncertainty avoiding, masculine </w:t>
      </w:r>
      <w:r w:rsidR="00763DD2" w:rsidRPr="00D90E4B">
        <w:rPr>
          <w:sz w:val="22"/>
          <w:szCs w:val="22"/>
        </w:rPr>
        <w:t xml:space="preserve">and short-term orientation </w:t>
      </w:r>
      <w:r w:rsidR="0031023D" w:rsidRPr="00D90E4B">
        <w:rPr>
          <w:sz w:val="22"/>
          <w:szCs w:val="22"/>
        </w:rPr>
        <w:t xml:space="preserve">values and formal IP protection routines. </w:t>
      </w:r>
    </w:p>
    <w:p w14:paraId="4474AA96" w14:textId="4FB41AA5" w:rsidR="00C1434B" w:rsidRPr="00D90E4B" w:rsidRDefault="00855ECA" w:rsidP="00D90E4B">
      <w:pPr>
        <w:spacing w:before="120" w:after="120" w:line="480" w:lineRule="auto"/>
        <w:ind w:firstLine="720"/>
        <w:rPr>
          <w:sz w:val="22"/>
          <w:szCs w:val="22"/>
        </w:rPr>
      </w:pPr>
      <w:r w:rsidRPr="00D90E4B">
        <w:rPr>
          <w:sz w:val="22"/>
          <w:szCs w:val="22"/>
        </w:rPr>
        <w:t xml:space="preserve"> </w:t>
      </w:r>
      <w:r w:rsidR="00601A91" w:rsidRPr="00D90E4B">
        <w:rPr>
          <w:sz w:val="22"/>
          <w:szCs w:val="22"/>
        </w:rPr>
        <w:t>This finding could be explained by integrating t</w:t>
      </w:r>
      <w:r w:rsidR="00DD695E" w:rsidRPr="00D90E4B">
        <w:rPr>
          <w:sz w:val="22"/>
          <w:szCs w:val="22"/>
        </w:rPr>
        <w:t>he institutional distance frame</w:t>
      </w:r>
      <w:r w:rsidR="00601A91" w:rsidRPr="00D90E4B">
        <w:rPr>
          <w:sz w:val="22"/>
          <w:szCs w:val="22"/>
        </w:rPr>
        <w:t>work with the “cognitive diss</w:t>
      </w:r>
      <w:r w:rsidR="0099794B">
        <w:rPr>
          <w:sz w:val="22"/>
          <w:szCs w:val="22"/>
        </w:rPr>
        <w:t>onance” theory (Festinger, 1957</w:t>
      </w:r>
      <w:r w:rsidR="00601A91" w:rsidRPr="00D90E4B">
        <w:rPr>
          <w:sz w:val="22"/>
          <w:szCs w:val="22"/>
        </w:rPr>
        <w:t xml:space="preserve">). </w:t>
      </w:r>
      <w:r w:rsidR="00C65F1D" w:rsidRPr="00D90E4B">
        <w:rPr>
          <w:sz w:val="22"/>
          <w:szCs w:val="22"/>
        </w:rPr>
        <w:t>Using</w:t>
      </w:r>
      <w:r w:rsidR="00601A91" w:rsidRPr="00D90E4B">
        <w:rPr>
          <w:sz w:val="22"/>
          <w:szCs w:val="22"/>
        </w:rPr>
        <w:t xml:space="preserve"> the institutional distance framework, </w:t>
      </w:r>
      <w:r w:rsidR="00C65F1D" w:rsidRPr="00D90E4B">
        <w:rPr>
          <w:sz w:val="22"/>
          <w:szCs w:val="22"/>
        </w:rPr>
        <w:t>we</w:t>
      </w:r>
      <w:r w:rsidR="00601A91" w:rsidRPr="00D90E4B">
        <w:rPr>
          <w:sz w:val="22"/>
          <w:szCs w:val="22"/>
        </w:rPr>
        <w:t xml:space="preserve"> argue that </w:t>
      </w:r>
      <w:r w:rsidR="00C1434B" w:rsidRPr="00D90E4B">
        <w:rPr>
          <w:sz w:val="22"/>
          <w:szCs w:val="22"/>
        </w:rPr>
        <w:t xml:space="preserve">Indian R&amp;D employees face unfamiliar values and routines at </w:t>
      </w:r>
      <w:r w:rsidR="00BD5650" w:rsidRPr="00D90E4B">
        <w:rPr>
          <w:sz w:val="22"/>
          <w:szCs w:val="22"/>
        </w:rPr>
        <w:t xml:space="preserve">subsidiaries </w:t>
      </w:r>
      <w:r w:rsidR="00C1434B" w:rsidRPr="00D90E4B">
        <w:rPr>
          <w:sz w:val="22"/>
          <w:szCs w:val="22"/>
        </w:rPr>
        <w:t xml:space="preserve">from institutionally distant countries.  </w:t>
      </w:r>
      <w:r w:rsidR="0044610A" w:rsidRPr="00D90E4B">
        <w:rPr>
          <w:sz w:val="22"/>
          <w:szCs w:val="22"/>
        </w:rPr>
        <w:t>According to</w:t>
      </w:r>
      <w:r w:rsidR="00C1434B" w:rsidRPr="00D90E4B">
        <w:rPr>
          <w:sz w:val="22"/>
          <w:szCs w:val="22"/>
        </w:rPr>
        <w:t xml:space="preserve"> the social learning/identity theories, organisations and individuals often derive their values and routines from the institutional environment they originate from </w:t>
      </w:r>
      <w:r w:rsidR="00C1434B" w:rsidRPr="00D90E4B">
        <w:rPr>
          <w:sz w:val="22"/>
          <w:szCs w:val="22"/>
        </w:rPr>
        <w:lastRenderedPageBreak/>
        <w:t>(Bandura, 1991; Molinsky, 2013). Thus, MNC subsidiaries</w:t>
      </w:r>
      <w:r w:rsidR="00C65F1D" w:rsidRPr="00D90E4B">
        <w:rPr>
          <w:sz w:val="22"/>
          <w:szCs w:val="22"/>
        </w:rPr>
        <w:t xml:space="preserve"> and host country employees</w:t>
      </w:r>
      <w:r w:rsidR="00C1434B" w:rsidRPr="00D90E4B">
        <w:rPr>
          <w:sz w:val="22"/>
          <w:szCs w:val="22"/>
        </w:rPr>
        <w:t xml:space="preserve"> are likely to embrace values</w:t>
      </w:r>
      <w:r w:rsidR="00BF2DA6" w:rsidRPr="00D90E4B">
        <w:rPr>
          <w:sz w:val="22"/>
          <w:szCs w:val="22"/>
        </w:rPr>
        <w:t xml:space="preserve"> and routines</w:t>
      </w:r>
      <w:r w:rsidR="00C1434B" w:rsidRPr="00D90E4B">
        <w:rPr>
          <w:sz w:val="22"/>
          <w:szCs w:val="22"/>
        </w:rPr>
        <w:t xml:space="preserve"> from </w:t>
      </w:r>
      <w:r w:rsidR="00C65F1D" w:rsidRPr="00D90E4B">
        <w:rPr>
          <w:sz w:val="22"/>
          <w:szCs w:val="22"/>
        </w:rPr>
        <w:t xml:space="preserve">the institutional environment of </w:t>
      </w:r>
      <w:r w:rsidR="002D1227" w:rsidRPr="00D90E4B">
        <w:rPr>
          <w:sz w:val="22"/>
          <w:szCs w:val="22"/>
        </w:rPr>
        <w:t xml:space="preserve">home country </w:t>
      </w:r>
      <w:r w:rsidR="00C65F1D" w:rsidRPr="00D90E4B">
        <w:rPr>
          <w:sz w:val="22"/>
          <w:szCs w:val="22"/>
        </w:rPr>
        <w:t>and host country, respectively.</w:t>
      </w:r>
      <w:r w:rsidR="00C1434B" w:rsidRPr="00D90E4B">
        <w:rPr>
          <w:sz w:val="22"/>
          <w:szCs w:val="22"/>
        </w:rPr>
        <w:t xml:space="preserve"> Thus, a mismatch in values and routines </w:t>
      </w:r>
      <w:r w:rsidR="00BF2DA6" w:rsidRPr="00D90E4B">
        <w:rPr>
          <w:sz w:val="22"/>
          <w:szCs w:val="22"/>
        </w:rPr>
        <w:t>arises</w:t>
      </w:r>
      <w:r w:rsidR="00C1434B" w:rsidRPr="00D90E4B">
        <w:rPr>
          <w:sz w:val="22"/>
          <w:szCs w:val="22"/>
        </w:rPr>
        <w:t xml:space="preserve"> between the subsidiary and host country R&amp;D employee</w:t>
      </w:r>
      <w:r w:rsidR="00BD5650" w:rsidRPr="00D90E4B">
        <w:rPr>
          <w:sz w:val="22"/>
          <w:szCs w:val="22"/>
        </w:rPr>
        <w:t>s</w:t>
      </w:r>
      <w:r w:rsidR="00A60F3D" w:rsidRPr="00D90E4B">
        <w:rPr>
          <w:sz w:val="22"/>
          <w:szCs w:val="22"/>
        </w:rPr>
        <w:t>, which</w:t>
      </w:r>
      <w:r w:rsidR="00C1434B" w:rsidRPr="00D90E4B">
        <w:rPr>
          <w:sz w:val="22"/>
          <w:szCs w:val="22"/>
        </w:rPr>
        <w:t xml:space="preserve"> grow</w:t>
      </w:r>
      <w:r w:rsidR="00F44538" w:rsidRPr="00D90E4B">
        <w:rPr>
          <w:sz w:val="22"/>
          <w:szCs w:val="22"/>
        </w:rPr>
        <w:t>s</w:t>
      </w:r>
      <w:r w:rsidR="00C1434B" w:rsidRPr="00D90E4B">
        <w:rPr>
          <w:sz w:val="22"/>
          <w:szCs w:val="22"/>
        </w:rPr>
        <w:t xml:space="preserve"> with institutional distance.  </w:t>
      </w:r>
    </w:p>
    <w:p w14:paraId="1BDDCFE0" w14:textId="37AEB621" w:rsidR="00086686" w:rsidRPr="00D90E4B" w:rsidRDefault="00601A91" w:rsidP="00D90E4B">
      <w:pPr>
        <w:spacing w:before="120" w:after="120" w:line="480" w:lineRule="auto"/>
        <w:ind w:firstLine="720"/>
        <w:rPr>
          <w:sz w:val="22"/>
          <w:szCs w:val="22"/>
        </w:rPr>
      </w:pPr>
      <w:r w:rsidRPr="00D90E4B">
        <w:rPr>
          <w:sz w:val="22"/>
          <w:szCs w:val="22"/>
        </w:rPr>
        <w:t xml:space="preserve">Now, </w:t>
      </w:r>
      <w:r w:rsidR="00A64DF8" w:rsidRPr="00D90E4B">
        <w:rPr>
          <w:sz w:val="22"/>
          <w:szCs w:val="22"/>
        </w:rPr>
        <w:t>the cognitive dissonance</w:t>
      </w:r>
      <w:r w:rsidR="002F1843" w:rsidRPr="00D90E4B">
        <w:rPr>
          <w:sz w:val="22"/>
          <w:szCs w:val="22"/>
        </w:rPr>
        <w:t xml:space="preserve"> theory</w:t>
      </w:r>
      <w:r w:rsidRPr="00D90E4B">
        <w:rPr>
          <w:sz w:val="22"/>
          <w:szCs w:val="22"/>
        </w:rPr>
        <w:t xml:space="preserve"> </w:t>
      </w:r>
      <w:r w:rsidR="00D40921" w:rsidRPr="00D90E4B">
        <w:rPr>
          <w:sz w:val="22"/>
          <w:szCs w:val="22"/>
        </w:rPr>
        <w:t>c</w:t>
      </w:r>
      <w:r w:rsidR="0017437A" w:rsidRPr="00D90E4B">
        <w:rPr>
          <w:sz w:val="22"/>
          <w:szCs w:val="22"/>
        </w:rPr>
        <w:t>o</w:t>
      </w:r>
      <w:r w:rsidR="00D40921" w:rsidRPr="00D90E4B">
        <w:rPr>
          <w:sz w:val="22"/>
          <w:szCs w:val="22"/>
        </w:rPr>
        <w:t>ntends</w:t>
      </w:r>
      <w:r w:rsidR="002F1843" w:rsidRPr="00D90E4B">
        <w:rPr>
          <w:sz w:val="22"/>
          <w:szCs w:val="22"/>
        </w:rPr>
        <w:t xml:space="preserve"> that </w:t>
      </w:r>
      <w:r w:rsidR="003C64DC" w:rsidRPr="00D90E4B">
        <w:rPr>
          <w:sz w:val="22"/>
          <w:szCs w:val="22"/>
        </w:rPr>
        <w:t xml:space="preserve">individuals aspire </w:t>
      </w:r>
      <w:r w:rsidR="00CA5F0E" w:rsidRPr="00D90E4B">
        <w:rPr>
          <w:sz w:val="22"/>
          <w:szCs w:val="22"/>
        </w:rPr>
        <w:t>to</w:t>
      </w:r>
      <w:r w:rsidR="003C64DC" w:rsidRPr="00D90E4B">
        <w:rPr>
          <w:sz w:val="22"/>
          <w:szCs w:val="22"/>
        </w:rPr>
        <w:t xml:space="preserve"> achieve </w:t>
      </w:r>
      <w:r w:rsidR="00855ECA" w:rsidRPr="00D90E4B">
        <w:rPr>
          <w:sz w:val="22"/>
          <w:szCs w:val="22"/>
        </w:rPr>
        <w:t xml:space="preserve">"cognitive consistency" (Hinojosa et al., 2017), i.e., to work </w:t>
      </w:r>
      <w:r w:rsidR="00086686" w:rsidRPr="00D90E4B">
        <w:rPr>
          <w:sz w:val="22"/>
          <w:szCs w:val="22"/>
        </w:rPr>
        <w:t>with familiar values</w:t>
      </w:r>
      <w:r w:rsidR="005922CE" w:rsidRPr="00D90E4B">
        <w:rPr>
          <w:sz w:val="22"/>
          <w:szCs w:val="22"/>
        </w:rPr>
        <w:t xml:space="preserve"> and routines</w:t>
      </w:r>
      <w:r w:rsidR="000865A5" w:rsidRPr="00D90E4B">
        <w:rPr>
          <w:sz w:val="22"/>
          <w:szCs w:val="22"/>
        </w:rPr>
        <w:t>, and</w:t>
      </w:r>
      <w:r w:rsidR="003C64DC" w:rsidRPr="00D90E4B">
        <w:rPr>
          <w:sz w:val="22"/>
          <w:szCs w:val="22"/>
        </w:rPr>
        <w:t xml:space="preserve"> </w:t>
      </w:r>
      <w:r w:rsidR="00855ECA" w:rsidRPr="00D90E4B">
        <w:rPr>
          <w:sz w:val="22"/>
          <w:szCs w:val="22"/>
        </w:rPr>
        <w:t xml:space="preserve">develop cognitive dissonance </w:t>
      </w:r>
      <w:r w:rsidR="00244EFA" w:rsidRPr="00D90E4B">
        <w:rPr>
          <w:sz w:val="22"/>
          <w:szCs w:val="22"/>
        </w:rPr>
        <w:t>(</w:t>
      </w:r>
      <w:r w:rsidR="003C64DC" w:rsidRPr="00D90E4B">
        <w:rPr>
          <w:sz w:val="22"/>
          <w:szCs w:val="22"/>
        </w:rPr>
        <w:t>strong negative emotions</w:t>
      </w:r>
      <w:r w:rsidR="00244EFA" w:rsidRPr="00D90E4B">
        <w:rPr>
          <w:sz w:val="22"/>
          <w:szCs w:val="22"/>
        </w:rPr>
        <w:t>)</w:t>
      </w:r>
      <w:r w:rsidR="003C64DC" w:rsidRPr="00D90E4B">
        <w:rPr>
          <w:sz w:val="22"/>
          <w:szCs w:val="22"/>
        </w:rPr>
        <w:t xml:space="preserve"> </w:t>
      </w:r>
      <w:r w:rsidR="00855ECA" w:rsidRPr="00D90E4B">
        <w:rPr>
          <w:sz w:val="22"/>
          <w:szCs w:val="22"/>
        </w:rPr>
        <w:t xml:space="preserve">when they </w:t>
      </w:r>
      <w:r w:rsidR="00CF3282" w:rsidRPr="00D90E4B">
        <w:rPr>
          <w:sz w:val="22"/>
          <w:szCs w:val="22"/>
        </w:rPr>
        <w:t>are denied</w:t>
      </w:r>
      <w:r w:rsidR="003C64DC" w:rsidRPr="00D90E4B">
        <w:rPr>
          <w:sz w:val="22"/>
          <w:szCs w:val="22"/>
        </w:rPr>
        <w:t xml:space="preserve"> such an op</w:t>
      </w:r>
      <w:r w:rsidR="002F2761" w:rsidRPr="00D90E4B">
        <w:rPr>
          <w:sz w:val="22"/>
          <w:szCs w:val="22"/>
        </w:rPr>
        <w:t>portunity.</w:t>
      </w:r>
      <w:r w:rsidR="003C64DC" w:rsidRPr="00D90E4B">
        <w:rPr>
          <w:sz w:val="22"/>
          <w:szCs w:val="22"/>
        </w:rPr>
        <w:t xml:space="preserve"> </w:t>
      </w:r>
      <w:r w:rsidR="002F2761" w:rsidRPr="00D90E4B">
        <w:rPr>
          <w:sz w:val="22"/>
          <w:szCs w:val="22"/>
        </w:rPr>
        <w:t>L</w:t>
      </w:r>
      <w:r w:rsidR="00855ECA" w:rsidRPr="00D90E4B">
        <w:rPr>
          <w:sz w:val="22"/>
          <w:szCs w:val="22"/>
        </w:rPr>
        <w:t>eaving an organisation early is a common response shown by employees experiencing cognitive dissonance</w:t>
      </w:r>
      <w:r w:rsidR="003C64DC" w:rsidRPr="00D90E4B">
        <w:rPr>
          <w:sz w:val="22"/>
          <w:szCs w:val="22"/>
        </w:rPr>
        <w:t xml:space="preserve"> (Lovett et al., 2004)</w:t>
      </w:r>
      <w:r w:rsidR="00855ECA" w:rsidRPr="00D90E4B">
        <w:rPr>
          <w:sz w:val="22"/>
          <w:szCs w:val="22"/>
        </w:rPr>
        <w:t xml:space="preserve">. </w:t>
      </w:r>
      <w:r w:rsidR="005922CE" w:rsidRPr="00D90E4B">
        <w:rPr>
          <w:sz w:val="22"/>
          <w:szCs w:val="22"/>
        </w:rPr>
        <w:t>Using</w:t>
      </w:r>
      <w:r w:rsidR="00086686" w:rsidRPr="00D90E4B">
        <w:rPr>
          <w:sz w:val="22"/>
          <w:szCs w:val="22"/>
        </w:rPr>
        <w:t xml:space="preserve"> this theory, </w:t>
      </w:r>
      <w:r w:rsidR="00BD6642" w:rsidRPr="00D90E4B">
        <w:rPr>
          <w:sz w:val="22"/>
          <w:szCs w:val="22"/>
        </w:rPr>
        <w:t xml:space="preserve">we </w:t>
      </w:r>
      <w:r w:rsidR="00713BC2" w:rsidRPr="00D90E4B">
        <w:rPr>
          <w:sz w:val="22"/>
          <w:szCs w:val="22"/>
        </w:rPr>
        <w:t>a</w:t>
      </w:r>
      <w:r w:rsidR="00BD6642" w:rsidRPr="00D90E4B">
        <w:rPr>
          <w:sz w:val="22"/>
          <w:szCs w:val="22"/>
        </w:rPr>
        <w:t>rgue</w:t>
      </w:r>
      <w:r w:rsidR="00086686" w:rsidRPr="00D90E4B">
        <w:rPr>
          <w:sz w:val="22"/>
          <w:szCs w:val="22"/>
        </w:rPr>
        <w:t xml:space="preserve"> that when Indian R&amp;D employees join MNCs from institutionally distant countries</w:t>
      </w:r>
      <w:r w:rsidRPr="00D90E4B">
        <w:rPr>
          <w:sz w:val="22"/>
          <w:szCs w:val="22"/>
        </w:rPr>
        <w:t>, the inability to attain cognitive consistency</w:t>
      </w:r>
      <w:r w:rsidR="00FF3CA0" w:rsidRPr="00D90E4B">
        <w:rPr>
          <w:sz w:val="22"/>
          <w:szCs w:val="22"/>
        </w:rPr>
        <w:t xml:space="preserve"> (</w:t>
      </w:r>
      <w:r w:rsidR="0031023D" w:rsidRPr="00D90E4B">
        <w:rPr>
          <w:sz w:val="22"/>
          <w:szCs w:val="22"/>
        </w:rPr>
        <w:t>i.e., to work with high power distance, collectivistic, uncertainty accepting, feminine and long-term orientation values and informal IP protection routines</w:t>
      </w:r>
      <w:r w:rsidR="00FF3CA0" w:rsidRPr="00D90E4B">
        <w:rPr>
          <w:sz w:val="22"/>
          <w:szCs w:val="22"/>
        </w:rPr>
        <w:t>)</w:t>
      </w:r>
      <w:r w:rsidR="0031023D" w:rsidRPr="00D90E4B">
        <w:rPr>
          <w:sz w:val="22"/>
          <w:szCs w:val="22"/>
        </w:rPr>
        <w:t>, could</w:t>
      </w:r>
      <w:r w:rsidR="00086686" w:rsidRPr="00D90E4B">
        <w:rPr>
          <w:sz w:val="22"/>
          <w:szCs w:val="22"/>
        </w:rPr>
        <w:t xml:space="preserve"> trigger cognitive dissonance and consequently their short tenure. </w:t>
      </w:r>
    </w:p>
    <w:p w14:paraId="5C170556" w14:textId="5F068758" w:rsidR="00855ECA" w:rsidRPr="00D90E4B" w:rsidRDefault="00855ECA" w:rsidP="00D90E4B">
      <w:pPr>
        <w:spacing w:before="120" w:after="120" w:line="480" w:lineRule="auto"/>
        <w:ind w:firstLine="720"/>
        <w:rPr>
          <w:sz w:val="22"/>
          <w:szCs w:val="22"/>
        </w:rPr>
      </w:pPr>
      <w:r w:rsidRPr="00D90E4B">
        <w:rPr>
          <w:sz w:val="22"/>
          <w:szCs w:val="22"/>
        </w:rPr>
        <w:t xml:space="preserve">The moderation of R&amp;D employee’ international experience suggests that </w:t>
      </w:r>
      <w:r w:rsidR="00C65F1D" w:rsidRPr="00D90E4B">
        <w:rPr>
          <w:sz w:val="22"/>
          <w:szCs w:val="22"/>
        </w:rPr>
        <w:t xml:space="preserve">internationally experienced </w:t>
      </w:r>
      <w:r w:rsidRPr="00D90E4B">
        <w:rPr>
          <w:sz w:val="22"/>
          <w:szCs w:val="22"/>
        </w:rPr>
        <w:t>Indian employees can cope better with the mismatch, possibly because international experience provides “exposure to different, even conflicting value systems and worldviews of culturally [and regulatory] distant countries” (Le and Kroll, 2017, p.578). Additionally, it can help employees develop justifications for working with distant regulatory routines and cultural values, which ‘trivialises’ (Lowell, 2012; Simon et al., 1995) the negative emotions.</w:t>
      </w:r>
    </w:p>
    <w:p w14:paraId="7A348922" w14:textId="78CA7FC1" w:rsidR="00855ECA" w:rsidRPr="00D90E4B" w:rsidRDefault="00BA7F88" w:rsidP="00D90E4B">
      <w:pPr>
        <w:spacing w:before="120" w:after="120" w:line="480" w:lineRule="auto"/>
        <w:ind w:firstLine="720"/>
        <w:rPr>
          <w:sz w:val="22"/>
          <w:szCs w:val="22"/>
        </w:rPr>
      </w:pPr>
      <w:r w:rsidRPr="00D90E4B">
        <w:rPr>
          <w:sz w:val="22"/>
          <w:szCs w:val="22"/>
        </w:rPr>
        <w:t xml:space="preserve">Finally, the moderation </w:t>
      </w:r>
      <w:r w:rsidR="00855ECA" w:rsidRPr="00D90E4B">
        <w:rPr>
          <w:sz w:val="22"/>
          <w:szCs w:val="22"/>
        </w:rPr>
        <w:t xml:space="preserve">of MNCs’ host country experience </w:t>
      </w:r>
      <w:r w:rsidR="008775E0" w:rsidRPr="00D90E4B">
        <w:rPr>
          <w:sz w:val="22"/>
          <w:szCs w:val="22"/>
        </w:rPr>
        <w:t>contends</w:t>
      </w:r>
      <w:r w:rsidRPr="00D90E4B">
        <w:rPr>
          <w:sz w:val="22"/>
          <w:szCs w:val="22"/>
        </w:rPr>
        <w:t xml:space="preserve"> that</w:t>
      </w:r>
      <w:r w:rsidR="00855ECA" w:rsidRPr="00D90E4B">
        <w:rPr>
          <w:sz w:val="22"/>
          <w:szCs w:val="22"/>
        </w:rPr>
        <w:t xml:space="preserve">, </w:t>
      </w:r>
      <w:r w:rsidR="00292FC1" w:rsidRPr="00D90E4B">
        <w:rPr>
          <w:sz w:val="22"/>
          <w:szCs w:val="22"/>
        </w:rPr>
        <w:t xml:space="preserve">over </w:t>
      </w:r>
      <w:r w:rsidR="00855ECA" w:rsidRPr="00D90E4B">
        <w:rPr>
          <w:sz w:val="22"/>
          <w:szCs w:val="22"/>
        </w:rPr>
        <w:t xml:space="preserve">time, </w:t>
      </w:r>
      <w:r w:rsidR="004B5CDB" w:rsidRPr="00D90E4B">
        <w:rPr>
          <w:sz w:val="22"/>
          <w:szCs w:val="22"/>
        </w:rPr>
        <w:t>subsidiaries</w:t>
      </w:r>
      <w:r w:rsidR="00855ECA" w:rsidRPr="00D90E4B">
        <w:rPr>
          <w:sz w:val="22"/>
          <w:szCs w:val="22"/>
        </w:rPr>
        <w:t xml:space="preserve"> </w:t>
      </w:r>
      <w:r w:rsidR="00292FC1" w:rsidRPr="00D90E4B">
        <w:rPr>
          <w:sz w:val="22"/>
          <w:szCs w:val="22"/>
        </w:rPr>
        <w:t xml:space="preserve">can </w:t>
      </w:r>
      <w:r w:rsidR="00855ECA" w:rsidRPr="00D90E4B">
        <w:rPr>
          <w:sz w:val="22"/>
          <w:szCs w:val="22"/>
        </w:rPr>
        <w:t>develop an organisational regulatory and cultural profile that is compati</w:t>
      </w:r>
      <w:r w:rsidR="004B5CDB" w:rsidRPr="00D90E4B">
        <w:rPr>
          <w:sz w:val="22"/>
          <w:szCs w:val="22"/>
        </w:rPr>
        <w:t>ble with the Indian institutions</w:t>
      </w:r>
      <w:r w:rsidR="00585168" w:rsidRPr="00D90E4B">
        <w:rPr>
          <w:sz w:val="22"/>
          <w:szCs w:val="22"/>
        </w:rPr>
        <w:t>, where</w:t>
      </w:r>
      <w:r w:rsidR="00855ECA" w:rsidRPr="00D90E4B">
        <w:rPr>
          <w:sz w:val="22"/>
          <w:szCs w:val="22"/>
        </w:rPr>
        <w:t xml:space="preserve"> Indian R&amp;D empl</w:t>
      </w:r>
      <w:r w:rsidR="00D060F0" w:rsidRPr="00D90E4B">
        <w:rPr>
          <w:sz w:val="22"/>
          <w:szCs w:val="22"/>
        </w:rPr>
        <w:t>oyees experience less unfamiliarity</w:t>
      </w:r>
      <w:r w:rsidR="00855ECA" w:rsidRPr="00D90E4B">
        <w:rPr>
          <w:sz w:val="22"/>
          <w:szCs w:val="22"/>
        </w:rPr>
        <w:t xml:space="preserve"> </w:t>
      </w:r>
      <w:r w:rsidR="00D060F0" w:rsidRPr="00D90E4B">
        <w:rPr>
          <w:sz w:val="22"/>
          <w:szCs w:val="22"/>
        </w:rPr>
        <w:t xml:space="preserve">and discomfort </w:t>
      </w:r>
      <w:r w:rsidR="00855ECA" w:rsidRPr="00D90E4B">
        <w:rPr>
          <w:sz w:val="22"/>
          <w:szCs w:val="22"/>
        </w:rPr>
        <w:t xml:space="preserve">and are likely to </w:t>
      </w:r>
      <w:r w:rsidR="004B5CDB" w:rsidRPr="00D90E4B">
        <w:rPr>
          <w:sz w:val="22"/>
          <w:szCs w:val="22"/>
        </w:rPr>
        <w:t>spend</w:t>
      </w:r>
      <w:r w:rsidR="00855ECA" w:rsidRPr="00D90E4B">
        <w:rPr>
          <w:sz w:val="22"/>
          <w:szCs w:val="22"/>
        </w:rPr>
        <w:t xml:space="preserve"> longer tenure.</w:t>
      </w:r>
    </w:p>
    <w:p w14:paraId="05D6BCA2" w14:textId="77777777" w:rsidR="00855ECA" w:rsidRPr="00926DB8" w:rsidRDefault="00855ECA" w:rsidP="00926DB8">
      <w:pPr>
        <w:pStyle w:val="Heading3"/>
        <w:rPr>
          <w:rStyle w:val="Strong"/>
          <w:b/>
        </w:rPr>
      </w:pPr>
      <w:r w:rsidRPr="00926DB8">
        <w:rPr>
          <w:rStyle w:val="Strong"/>
          <w:b/>
        </w:rPr>
        <w:lastRenderedPageBreak/>
        <w:t xml:space="preserve">5.1 Implications for research </w:t>
      </w:r>
    </w:p>
    <w:p w14:paraId="1A0F3A7E" w14:textId="2493BB97" w:rsidR="00855ECA" w:rsidRPr="00D90E4B" w:rsidRDefault="00855ECA" w:rsidP="00D90E4B">
      <w:pPr>
        <w:spacing w:before="120" w:after="120" w:line="480" w:lineRule="auto"/>
        <w:ind w:firstLine="720"/>
        <w:rPr>
          <w:sz w:val="22"/>
          <w:szCs w:val="22"/>
        </w:rPr>
      </w:pPr>
      <w:r w:rsidRPr="00D90E4B">
        <w:rPr>
          <w:sz w:val="22"/>
          <w:szCs w:val="22"/>
        </w:rPr>
        <w:t>This paper contributes to the literature</w:t>
      </w:r>
      <w:r w:rsidR="00292FC1" w:rsidRPr="00D90E4B">
        <w:rPr>
          <w:sz w:val="22"/>
          <w:szCs w:val="22"/>
        </w:rPr>
        <w:t xml:space="preserve"> on</w:t>
      </w:r>
      <w:r w:rsidRPr="00D90E4B">
        <w:rPr>
          <w:sz w:val="22"/>
          <w:szCs w:val="22"/>
        </w:rPr>
        <w:t xml:space="preserve"> managing human resources</w:t>
      </w:r>
      <w:r w:rsidR="001226F2" w:rsidRPr="00D90E4B">
        <w:rPr>
          <w:sz w:val="22"/>
          <w:szCs w:val="22"/>
        </w:rPr>
        <w:t xml:space="preserve"> (HR)</w:t>
      </w:r>
      <w:r w:rsidRPr="00D90E4B">
        <w:rPr>
          <w:sz w:val="22"/>
          <w:szCs w:val="22"/>
        </w:rPr>
        <w:t xml:space="preserve"> in R&amp;D</w:t>
      </w:r>
      <w:r w:rsidR="00292FC1" w:rsidRPr="00D90E4B">
        <w:rPr>
          <w:sz w:val="22"/>
          <w:szCs w:val="22"/>
        </w:rPr>
        <w:t xml:space="preserve"> in an international context</w:t>
      </w:r>
      <w:r w:rsidRPr="00D90E4B">
        <w:rPr>
          <w:sz w:val="22"/>
          <w:szCs w:val="22"/>
        </w:rPr>
        <w:t xml:space="preserve">. Past research has </w:t>
      </w:r>
      <w:r w:rsidR="00A60F3D" w:rsidRPr="00D90E4B">
        <w:rPr>
          <w:sz w:val="22"/>
          <w:szCs w:val="22"/>
        </w:rPr>
        <w:t>studied</w:t>
      </w:r>
      <w:r w:rsidRPr="00D90E4B">
        <w:rPr>
          <w:sz w:val="22"/>
          <w:szCs w:val="22"/>
        </w:rPr>
        <w:t xml:space="preserve"> the determinants of R&amp;D employees’ departure (i.e., the decision to stay or quit)</w:t>
      </w:r>
      <w:r w:rsidR="0091793F" w:rsidRPr="00D90E4B">
        <w:rPr>
          <w:sz w:val="22"/>
          <w:szCs w:val="22"/>
        </w:rPr>
        <w:t xml:space="preserve"> without</w:t>
      </w:r>
      <w:r w:rsidRPr="00D90E4B">
        <w:rPr>
          <w:sz w:val="22"/>
          <w:szCs w:val="22"/>
        </w:rPr>
        <w:t xml:space="preserve"> </w:t>
      </w:r>
      <w:r w:rsidR="0080362D" w:rsidRPr="00D90E4B">
        <w:rPr>
          <w:sz w:val="22"/>
          <w:szCs w:val="22"/>
        </w:rPr>
        <w:t>explaining much</w:t>
      </w:r>
      <w:r w:rsidRPr="00D90E4B">
        <w:rPr>
          <w:sz w:val="22"/>
          <w:szCs w:val="22"/>
        </w:rPr>
        <w:t xml:space="preserve"> the temporal dimensions of R&amp;D employees’ departure (Wright et al., 2018), i.e., how long R&amp;D employees stay before moving and why some R&amp;D employees leave sooner than others. </w:t>
      </w:r>
      <w:r w:rsidR="00953E1D" w:rsidRPr="00D90E4B">
        <w:rPr>
          <w:sz w:val="22"/>
          <w:szCs w:val="22"/>
        </w:rPr>
        <w:t>O</w:t>
      </w:r>
      <w:r w:rsidRPr="00D90E4B">
        <w:rPr>
          <w:sz w:val="22"/>
          <w:szCs w:val="22"/>
        </w:rPr>
        <w:t>ur study fills this important research lacuna.</w:t>
      </w:r>
    </w:p>
    <w:p w14:paraId="5543AA9F" w14:textId="047BBF96" w:rsidR="00855ECA" w:rsidRPr="00D90E4B" w:rsidRDefault="00855ECA" w:rsidP="00D90E4B">
      <w:pPr>
        <w:spacing w:before="120" w:after="120" w:line="480" w:lineRule="auto"/>
        <w:ind w:firstLine="720"/>
        <w:rPr>
          <w:sz w:val="22"/>
          <w:szCs w:val="22"/>
        </w:rPr>
      </w:pPr>
      <w:r w:rsidRPr="00D90E4B">
        <w:rPr>
          <w:sz w:val="22"/>
          <w:szCs w:val="22"/>
        </w:rPr>
        <w:t xml:space="preserve">Even within the literature on </w:t>
      </w:r>
      <w:r w:rsidR="006E2DB9" w:rsidRPr="00D90E4B">
        <w:rPr>
          <w:sz w:val="22"/>
          <w:szCs w:val="22"/>
        </w:rPr>
        <w:t xml:space="preserve">R&amp;D employees’ </w:t>
      </w:r>
      <w:r w:rsidRPr="00D90E4B">
        <w:rPr>
          <w:sz w:val="22"/>
          <w:szCs w:val="22"/>
        </w:rPr>
        <w:t xml:space="preserve">departure (not necessarily tenure), the role of institutional factors </w:t>
      </w:r>
      <w:r w:rsidR="00292FC1" w:rsidRPr="00D90E4B">
        <w:rPr>
          <w:sz w:val="22"/>
          <w:szCs w:val="22"/>
        </w:rPr>
        <w:t>has</w:t>
      </w:r>
      <w:r w:rsidRPr="00D90E4B">
        <w:rPr>
          <w:sz w:val="22"/>
          <w:szCs w:val="22"/>
        </w:rPr>
        <w:t xml:space="preserve"> been </w:t>
      </w:r>
      <w:r w:rsidR="00585168" w:rsidRPr="00D90E4B">
        <w:rPr>
          <w:sz w:val="22"/>
          <w:szCs w:val="22"/>
        </w:rPr>
        <w:t xml:space="preserve">ignored </w:t>
      </w:r>
      <w:r w:rsidRPr="00D90E4B">
        <w:rPr>
          <w:sz w:val="22"/>
          <w:szCs w:val="22"/>
        </w:rPr>
        <w:t>(Wright et al., 2018)</w:t>
      </w:r>
      <w:r w:rsidR="00585168" w:rsidRPr="00D90E4B">
        <w:rPr>
          <w:sz w:val="22"/>
          <w:szCs w:val="22"/>
        </w:rPr>
        <w:t>, whereas</w:t>
      </w:r>
      <w:r w:rsidRPr="00D90E4B">
        <w:rPr>
          <w:sz w:val="22"/>
          <w:szCs w:val="22"/>
        </w:rPr>
        <w:t xml:space="preserve"> contracts, compensation, work-life balance and knowledge-based HR retention strategies </w:t>
      </w:r>
      <w:r w:rsidR="00585168" w:rsidRPr="00D90E4B">
        <w:rPr>
          <w:sz w:val="22"/>
          <w:szCs w:val="22"/>
        </w:rPr>
        <w:t>dominate</w:t>
      </w:r>
      <w:r w:rsidR="009B702D" w:rsidRPr="00D90E4B">
        <w:rPr>
          <w:sz w:val="22"/>
          <w:szCs w:val="22"/>
        </w:rPr>
        <w:t>d</w:t>
      </w:r>
      <w:r w:rsidR="00585168" w:rsidRPr="00D90E4B">
        <w:rPr>
          <w:sz w:val="22"/>
          <w:szCs w:val="22"/>
        </w:rPr>
        <w:t xml:space="preserve"> the discussions</w:t>
      </w:r>
      <w:r w:rsidRPr="00D90E4B">
        <w:rPr>
          <w:sz w:val="22"/>
          <w:szCs w:val="22"/>
        </w:rPr>
        <w:t xml:space="preserve"> (Ejermo and Schubert, 2017; Marx et al., 201; Wright et al., 2018). We argue that such strategies may not be sufficient to design effective </w:t>
      </w:r>
      <w:r w:rsidR="00585168" w:rsidRPr="00D90E4B">
        <w:rPr>
          <w:sz w:val="22"/>
          <w:szCs w:val="22"/>
        </w:rPr>
        <w:t xml:space="preserve">R&amp;D employee </w:t>
      </w:r>
      <w:r w:rsidRPr="00D90E4B">
        <w:rPr>
          <w:sz w:val="22"/>
          <w:szCs w:val="22"/>
        </w:rPr>
        <w:t xml:space="preserve">retention </w:t>
      </w:r>
      <w:r w:rsidR="009D5BE8" w:rsidRPr="00D90E4B">
        <w:rPr>
          <w:sz w:val="22"/>
          <w:szCs w:val="22"/>
        </w:rPr>
        <w:t>strategies at</w:t>
      </w:r>
      <w:r w:rsidRPr="00D90E4B">
        <w:rPr>
          <w:sz w:val="22"/>
          <w:szCs w:val="22"/>
        </w:rPr>
        <w:t xml:space="preserve"> MNCs</w:t>
      </w:r>
      <w:r w:rsidR="00F47A30" w:rsidRPr="00D90E4B">
        <w:rPr>
          <w:sz w:val="22"/>
          <w:szCs w:val="22"/>
        </w:rPr>
        <w:t xml:space="preserve">, </w:t>
      </w:r>
      <w:r w:rsidRPr="00D90E4B">
        <w:rPr>
          <w:sz w:val="22"/>
          <w:szCs w:val="22"/>
        </w:rPr>
        <w:t>because these generic strategies tend to overlook the impact of cross-institutional work environment, typical of MNCs subsidiaries, on employment dynamics</w:t>
      </w:r>
      <w:r w:rsidR="00F47A30" w:rsidRPr="00D90E4B">
        <w:rPr>
          <w:sz w:val="22"/>
          <w:szCs w:val="22"/>
        </w:rPr>
        <w:t>. Our study has addressed this issue</w:t>
      </w:r>
      <w:r w:rsidRPr="00D90E4B">
        <w:rPr>
          <w:sz w:val="22"/>
          <w:szCs w:val="22"/>
        </w:rPr>
        <w:t xml:space="preserve">. </w:t>
      </w:r>
    </w:p>
    <w:p w14:paraId="2B84E168" w14:textId="40B9F06C" w:rsidR="008F72BD" w:rsidRPr="00D90E4B" w:rsidRDefault="008F72BD" w:rsidP="00D90E4B">
      <w:pPr>
        <w:spacing w:before="120" w:after="120" w:line="480" w:lineRule="auto"/>
        <w:ind w:firstLine="720"/>
        <w:rPr>
          <w:sz w:val="22"/>
          <w:szCs w:val="22"/>
        </w:rPr>
      </w:pPr>
      <w:r w:rsidRPr="00D90E4B">
        <w:rPr>
          <w:sz w:val="22"/>
          <w:szCs w:val="22"/>
        </w:rPr>
        <w:t xml:space="preserve">This paper also contributes to the international business </w:t>
      </w:r>
      <w:r w:rsidR="0077781A" w:rsidRPr="00D90E4B">
        <w:rPr>
          <w:sz w:val="22"/>
          <w:szCs w:val="22"/>
        </w:rPr>
        <w:t xml:space="preserve">and management </w:t>
      </w:r>
      <w:r w:rsidRPr="00D90E4B">
        <w:rPr>
          <w:sz w:val="22"/>
          <w:szCs w:val="22"/>
        </w:rPr>
        <w:t>literature</w:t>
      </w:r>
      <w:r w:rsidR="000B7948" w:rsidRPr="00D90E4B">
        <w:rPr>
          <w:sz w:val="22"/>
          <w:szCs w:val="22"/>
        </w:rPr>
        <w:t xml:space="preserve"> in three fronts. First, by</w:t>
      </w:r>
      <w:r w:rsidRPr="00D90E4B">
        <w:rPr>
          <w:sz w:val="22"/>
          <w:szCs w:val="22"/>
        </w:rPr>
        <w:t xml:space="preserve"> applying the institutional distance framework to study micro-level issues</w:t>
      </w:r>
      <w:r w:rsidR="00831D2F" w:rsidRPr="00D90E4B">
        <w:rPr>
          <w:sz w:val="22"/>
          <w:szCs w:val="22"/>
        </w:rPr>
        <w:t xml:space="preserve">, which has so far been used </w:t>
      </w:r>
      <w:r w:rsidR="00F754D1" w:rsidRPr="00D90E4B">
        <w:rPr>
          <w:sz w:val="22"/>
          <w:szCs w:val="22"/>
        </w:rPr>
        <w:t>predominantly at the organis</w:t>
      </w:r>
      <w:r w:rsidRPr="00D90E4B">
        <w:rPr>
          <w:sz w:val="22"/>
          <w:szCs w:val="22"/>
        </w:rPr>
        <w:t xml:space="preserve">ational </w:t>
      </w:r>
      <w:r w:rsidR="00855550" w:rsidRPr="00D90E4B">
        <w:rPr>
          <w:sz w:val="22"/>
          <w:szCs w:val="22"/>
        </w:rPr>
        <w:t>level, e.g.</w:t>
      </w:r>
      <w:r w:rsidRPr="00D90E4B">
        <w:rPr>
          <w:sz w:val="22"/>
          <w:szCs w:val="22"/>
        </w:rPr>
        <w:t>, to study the difficult</w:t>
      </w:r>
      <w:r w:rsidR="00535AAE" w:rsidRPr="00D90E4B">
        <w:rPr>
          <w:sz w:val="22"/>
          <w:szCs w:val="22"/>
        </w:rPr>
        <w:t>ies</w:t>
      </w:r>
      <w:r w:rsidRPr="00D90E4B">
        <w:rPr>
          <w:sz w:val="22"/>
          <w:szCs w:val="22"/>
        </w:rPr>
        <w:t xml:space="preserve"> for</w:t>
      </w:r>
      <w:r w:rsidR="00B572E5" w:rsidRPr="00D90E4B">
        <w:rPr>
          <w:sz w:val="22"/>
          <w:szCs w:val="22"/>
        </w:rPr>
        <w:t xml:space="preserve"> MNCs to attain productivity</w:t>
      </w:r>
      <w:r w:rsidRPr="00D90E4B">
        <w:rPr>
          <w:sz w:val="22"/>
          <w:szCs w:val="22"/>
        </w:rPr>
        <w:t xml:space="preserve"> </w:t>
      </w:r>
      <w:r w:rsidR="007C155E" w:rsidRPr="00D90E4B">
        <w:rPr>
          <w:sz w:val="22"/>
          <w:szCs w:val="22"/>
        </w:rPr>
        <w:t xml:space="preserve">and legitimacy </w:t>
      </w:r>
      <w:r w:rsidR="00312317" w:rsidRPr="00D90E4B">
        <w:rPr>
          <w:sz w:val="22"/>
          <w:szCs w:val="22"/>
        </w:rPr>
        <w:t>(</w:t>
      </w:r>
      <w:r w:rsidR="009F682D" w:rsidRPr="00D90E4B">
        <w:rPr>
          <w:sz w:val="22"/>
          <w:szCs w:val="22"/>
        </w:rPr>
        <w:t xml:space="preserve">Higón and Antolín, 2012; </w:t>
      </w:r>
      <w:r w:rsidR="00123496" w:rsidRPr="00D90E4B">
        <w:rPr>
          <w:sz w:val="22"/>
          <w:szCs w:val="22"/>
        </w:rPr>
        <w:t>Salomon and Wu, 2012</w:t>
      </w:r>
      <w:r w:rsidR="007C155E" w:rsidRPr="00D90E4B">
        <w:rPr>
          <w:sz w:val="22"/>
          <w:szCs w:val="22"/>
        </w:rPr>
        <w:t>)</w:t>
      </w:r>
      <w:r w:rsidR="00543FFC" w:rsidRPr="00D90E4B">
        <w:rPr>
          <w:sz w:val="22"/>
          <w:szCs w:val="22"/>
        </w:rPr>
        <w:t>,</w:t>
      </w:r>
      <w:r w:rsidR="007C155E" w:rsidRPr="00D90E4B">
        <w:rPr>
          <w:sz w:val="22"/>
          <w:szCs w:val="22"/>
        </w:rPr>
        <w:t xml:space="preserve"> </w:t>
      </w:r>
      <w:r w:rsidR="00B572E5" w:rsidRPr="00D90E4B">
        <w:rPr>
          <w:sz w:val="22"/>
          <w:szCs w:val="22"/>
        </w:rPr>
        <w:t>collaborat</w:t>
      </w:r>
      <w:r w:rsidR="00543FFC" w:rsidRPr="00D90E4B">
        <w:rPr>
          <w:sz w:val="22"/>
          <w:szCs w:val="22"/>
        </w:rPr>
        <w:t>e</w:t>
      </w:r>
      <w:r w:rsidR="00122EB0" w:rsidRPr="00D90E4B">
        <w:rPr>
          <w:sz w:val="22"/>
          <w:szCs w:val="22"/>
        </w:rPr>
        <w:t xml:space="preserve"> (Choi and Contractor, 2016)</w:t>
      </w:r>
      <w:r w:rsidR="008602B4" w:rsidRPr="00D90E4B">
        <w:rPr>
          <w:sz w:val="22"/>
          <w:szCs w:val="22"/>
        </w:rPr>
        <w:t>, engage in cross-border M&amp;A (Dikova et al., 2019)</w:t>
      </w:r>
      <w:r w:rsidR="00122EB0" w:rsidRPr="00D90E4B">
        <w:rPr>
          <w:sz w:val="22"/>
          <w:szCs w:val="22"/>
        </w:rPr>
        <w:t xml:space="preserve"> and transfer</w:t>
      </w:r>
      <w:r w:rsidR="00543FFC" w:rsidRPr="00D90E4B">
        <w:rPr>
          <w:sz w:val="22"/>
          <w:szCs w:val="22"/>
        </w:rPr>
        <w:t xml:space="preserve"> knowledge</w:t>
      </w:r>
      <w:r w:rsidR="00B572E5" w:rsidRPr="00D90E4B">
        <w:rPr>
          <w:sz w:val="22"/>
          <w:szCs w:val="22"/>
        </w:rPr>
        <w:t xml:space="preserve"> </w:t>
      </w:r>
      <w:r w:rsidR="00122EB0" w:rsidRPr="00D90E4B">
        <w:rPr>
          <w:sz w:val="22"/>
          <w:szCs w:val="22"/>
        </w:rPr>
        <w:t>(Ando and Paik, 2013)</w:t>
      </w:r>
      <w:r w:rsidR="00EB7847" w:rsidRPr="00D90E4B">
        <w:rPr>
          <w:sz w:val="22"/>
          <w:szCs w:val="22"/>
        </w:rPr>
        <w:t>, offering</w:t>
      </w:r>
      <w:r w:rsidR="00680D20" w:rsidRPr="00D90E4B">
        <w:rPr>
          <w:sz w:val="22"/>
          <w:szCs w:val="22"/>
        </w:rPr>
        <w:t xml:space="preserve"> </w:t>
      </w:r>
      <w:r w:rsidR="00EB7847" w:rsidRPr="00D90E4B">
        <w:rPr>
          <w:sz w:val="22"/>
          <w:szCs w:val="22"/>
        </w:rPr>
        <w:t>l</w:t>
      </w:r>
      <w:r w:rsidRPr="00D90E4B">
        <w:rPr>
          <w:sz w:val="22"/>
          <w:szCs w:val="22"/>
        </w:rPr>
        <w:t xml:space="preserve">ittle consideration to examining how institutional distance could </w:t>
      </w:r>
      <w:r w:rsidR="0091793F" w:rsidRPr="00D90E4B">
        <w:rPr>
          <w:sz w:val="22"/>
          <w:szCs w:val="22"/>
        </w:rPr>
        <w:t>cause</w:t>
      </w:r>
      <w:r w:rsidRPr="00D90E4B">
        <w:rPr>
          <w:sz w:val="22"/>
          <w:szCs w:val="22"/>
        </w:rPr>
        <w:t xml:space="preserve"> individual-level challenges in MNCs.</w:t>
      </w:r>
    </w:p>
    <w:p w14:paraId="63CB3FE1" w14:textId="05C14C2E" w:rsidR="000B7948" w:rsidRPr="00D90E4B" w:rsidRDefault="000B7948" w:rsidP="00D90E4B">
      <w:pPr>
        <w:spacing w:before="120" w:after="120" w:line="480" w:lineRule="auto"/>
        <w:ind w:firstLine="720"/>
        <w:rPr>
          <w:sz w:val="22"/>
          <w:szCs w:val="22"/>
        </w:rPr>
      </w:pPr>
      <w:r w:rsidRPr="00D90E4B">
        <w:rPr>
          <w:sz w:val="22"/>
          <w:szCs w:val="22"/>
        </w:rPr>
        <w:t xml:space="preserve">Second, the classification between positive and negative institutional distance also </w:t>
      </w:r>
      <w:r w:rsidR="00D35AFC" w:rsidRPr="00D90E4B">
        <w:rPr>
          <w:sz w:val="22"/>
          <w:szCs w:val="22"/>
        </w:rPr>
        <w:t>enables</w:t>
      </w:r>
      <w:r w:rsidRPr="00D90E4B">
        <w:rPr>
          <w:sz w:val="22"/>
          <w:szCs w:val="22"/>
        </w:rPr>
        <w:t xml:space="preserve"> us to argue that </w:t>
      </w:r>
      <w:r w:rsidR="00F36DEA" w:rsidRPr="00D90E4B">
        <w:rPr>
          <w:sz w:val="22"/>
          <w:szCs w:val="22"/>
        </w:rPr>
        <w:t>individuals</w:t>
      </w:r>
      <w:r w:rsidRPr="00D90E4B">
        <w:rPr>
          <w:sz w:val="22"/>
          <w:szCs w:val="22"/>
        </w:rPr>
        <w:t xml:space="preserve"> may not experience cognitive disson</w:t>
      </w:r>
      <w:r w:rsidR="00ED2899">
        <w:rPr>
          <w:sz w:val="22"/>
          <w:szCs w:val="22"/>
        </w:rPr>
        <w:t xml:space="preserve">ance just because there exist </w:t>
      </w:r>
      <w:r w:rsidR="00F36DEA" w:rsidRPr="00D90E4B">
        <w:rPr>
          <w:sz w:val="22"/>
          <w:szCs w:val="22"/>
        </w:rPr>
        <w:t xml:space="preserve">institutional </w:t>
      </w:r>
      <w:r w:rsidR="00ED2899">
        <w:rPr>
          <w:sz w:val="22"/>
          <w:szCs w:val="22"/>
        </w:rPr>
        <w:t>differences</w:t>
      </w:r>
      <w:r w:rsidRPr="00D90E4B">
        <w:rPr>
          <w:sz w:val="22"/>
          <w:szCs w:val="22"/>
        </w:rPr>
        <w:t xml:space="preserve"> at the workplace</w:t>
      </w:r>
      <w:r w:rsidR="00FF3CA0" w:rsidRPr="00D90E4B">
        <w:rPr>
          <w:sz w:val="22"/>
          <w:szCs w:val="22"/>
        </w:rPr>
        <w:t>,</w:t>
      </w:r>
      <w:r w:rsidRPr="00D90E4B">
        <w:rPr>
          <w:sz w:val="22"/>
          <w:szCs w:val="22"/>
        </w:rPr>
        <w:t xml:space="preserve"> as argued previously (Le and Kroll, 2017); rather</w:t>
      </w:r>
      <w:r w:rsidR="00FF3CA0" w:rsidRPr="00D90E4B">
        <w:rPr>
          <w:sz w:val="22"/>
          <w:szCs w:val="22"/>
        </w:rPr>
        <w:t>,</w:t>
      </w:r>
      <w:r w:rsidRPr="00D90E4B">
        <w:rPr>
          <w:sz w:val="22"/>
          <w:szCs w:val="22"/>
        </w:rPr>
        <w:t xml:space="preserve"> it may be experienced only when the</w:t>
      </w:r>
      <w:r w:rsidR="00ED2899">
        <w:rPr>
          <w:sz w:val="22"/>
          <w:szCs w:val="22"/>
        </w:rPr>
        <w:t>se</w:t>
      </w:r>
      <w:r w:rsidRPr="00D90E4B">
        <w:rPr>
          <w:sz w:val="22"/>
          <w:szCs w:val="22"/>
        </w:rPr>
        <w:t xml:space="preserve"> </w:t>
      </w:r>
      <w:r w:rsidR="00ED2899">
        <w:rPr>
          <w:sz w:val="22"/>
          <w:szCs w:val="22"/>
        </w:rPr>
        <w:t>differences</w:t>
      </w:r>
      <w:r w:rsidRPr="00D90E4B">
        <w:rPr>
          <w:sz w:val="22"/>
          <w:szCs w:val="22"/>
        </w:rPr>
        <w:t xml:space="preserve"> intensifies in a particular direction</w:t>
      </w:r>
      <w:r w:rsidR="00F56FF2" w:rsidRPr="00D90E4B">
        <w:rPr>
          <w:sz w:val="22"/>
          <w:szCs w:val="22"/>
        </w:rPr>
        <w:t xml:space="preserve">— </w:t>
      </w:r>
      <w:r w:rsidR="007D106C" w:rsidRPr="00D90E4B">
        <w:rPr>
          <w:sz w:val="22"/>
          <w:szCs w:val="22"/>
        </w:rPr>
        <w:t xml:space="preserve">positive </w:t>
      </w:r>
      <w:r w:rsidR="00D35AFC" w:rsidRPr="00D90E4B">
        <w:rPr>
          <w:sz w:val="22"/>
          <w:szCs w:val="22"/>
        </w:rPr>
        <w:t>or negative</w:t>
      </w:r>
      <w:r w:rsidRPr="00D90E4B">
        <w:rPr>
          <w:sz w:val="22"/>
          <w:szCs w:val="22"/>
        </w:rPr>
        <w:t xml:space="preserve">. </w:t>
      </w:r>
      <w:r w:rsidR="00D35AFC" w:rsidRPr="00D90E4B">
        <w:rPr>
          <w:sz w:val="22"/>
          <w:szCs w:val="22"/>
        </w:rPr>
        <w:t xml:space="preserve">Thus, we answer </w:t>
      </w:r>
      <w:r w:rsidRPr="00D90E4B">
        <w:rPr>
          <w:sz w:val="22"/>
          <w:szCs w:val="22"/>
        </w:rPr>
        <w:t>and reiterate the quest by Shenkar (2001) and Zaheer et</w:t>
      </w:r>
      <w:r w:rsidR="00D35AFC" w:rsidRPr="00D90E4B">
        <w:rPr>
          <w:sz w:val="22"/>
          <w:szCs w:val="22"/>
        </w:rPr>
        <w:t xml:space="preserve"> al. (2012) for considering </w:t>
      </w:r>
      <w:r w:rsidRPr="00D90E4B">
        <w:rPr>
          <w:sz w:val="22"/>
          <w:szCs w:val="22"/>
        </w:rPr>
        <w:t>direction</w:t>
      </w:r>
      <w:r w:rsidR="00D35AFC" w:rsidRPr="00D90E4B">
        <w:rPr>
          <w:sz w:val="22"/>
          <w:szCs w:val="22"/>
        </w:rPr>
        <w:t>s</w:t>
      </w:r>
      <w:r w:rsidRPr="00D90E4B">
        <w:rPr>
          <w:sz w:val="22"/>
          <w:szCs w:val="22"/>
        </w:rPr>
        <w:t xml:space="preserve"> in institutional distance studies. </w:t>
      </w:r>
    </w:p>
    <w:p w14:paraId="0D803BE1" w14:textId="27E4121B" w:rsidR="00EE4AB5" w:rsidRPr="00D90E4B" w:rsidRDefault="000B7948" w:rsidP="00D90E4B">
      <w:pPr>
        <w:spacing w:before="120" w:after="120" w:line="480" w:lineRule="auto"/>
        <w:ind w:firstLine="800"/>
        <w:rPr>
          <w:sz w:val="22"/>
        </w:rPr>
      </w:pPr>
      <w:r w:rsidRPr="00D90E4B">
        <w:rPr>
          <w:sz w:val="22"/>
        </w:rPr>
        <w:lastRenderedPageBreak/>
        <w:t>Third</w:t>
      </w:r>
      <w:r w:rsidR="00EE4AB5" w:rsidRPr="00D90E4B">
        <w:rPr>
          <w:sz w:val="22"/>
        </w:rPr>
        <w:t>, the observed positive relationship between economic distance and R&amp;D employee tenure contribute</w:t>
      </w:r>
      <w:r w:rsidR="0077781A" w:rsidRPr="00D90E4B">
        <w:rPr>
          <w:sz w:val="22"/>
        </w:rPr>
        <w:t>s</w:t>
      </w:r>
      <w:r w:rsidR="00EE4AB5" w:rsidRPr="00D90E4B">
        <w:rPr>
          <w:sz w:val="22"/>
        </w:rPr>
        <w:t xml:space="preserve"> to the debate that distance</w:t>
      </w:r>
      <w:r w:rsidR="00864758" w:rsidRPr="00D90E4B">
        <w:rPr>
          <w:sz w:val="22"/>
        </w:rPr>
        <w:t xml:space="preserve"> may not always a liability for MNCs in a host country as argued (Slangen, 2006). To date, the dark side of institutional distance have been mostly explored. On a more positive note, the distant economic practices of such MNCs act as organisational resources (Morosini et al., 1998) in the host country and help reduce R&amp;D employees</w:t>
      </w:r>
      <w:r w:rsidR="00543FFC" w:rsidRPr="00D90E4B">
        <w:rPr>
          <w:sz w:val="22"/>
        </w:rPr>
        <w:t>’ turnover</w:t>
      </w:r>
      <w:r w:rsidR="001226F2" w:rsidRPr="00D90E4B">
        <w:rPr>
          <w:sz w:val="22"/>
        </w:rPr>
        <w:t>.</w:t>
      </w:r>
    </w:p>
    <w:p w14:paraId="258DBB35" w14:textId="573DD9B4" w:rsidR="00855ECA" w:rsidRPr="00D90E4B" w:rsidRDefault="00855ECA" w:rsidP="00D90E4B">
      <w:pPr>
        <w:spacing w:before="120" w:after="120" w:line="480" w:lineRule="auto"/>
        <w:ind w:firstLine="720"/>
        <w:rPr>
          <w:sz w:val="22"/>
          <w:szCs w:val="22"/>
        </w:rPr>
      </w:pPr>
      <w:r w:rsidRPr="00D90E4B">
        <w:rPr>
          <w:sz w:val="22"/>
          <w:szCs w:val="22"/>
        </w:rPr>
        <w:t xml:space="preserve">Lastly, we </w:t>
      </w:r>
      <w:r w:rsidR="00E16242" w:rsidRPr="00D90E4B">
        <w:rPr>
          <w:sz w:val="22"/>
          <w:szCs w:val="22"/>
        </w:rPr>
        <w:t xml:space="preserve">have </w:t>
      </w:r>
      <w:r w:rsidRPr="00D90E4B">
        <w:rPr>
          <w:sz w:val="22"/>
          <w:szCs w:val="22"/>
        </w:rPr>
        <w:t xml:space="preserve">shown that LinkedIn records can provide a valuable alternative data source to patents for collecting information on R&amp;D employees’ tenure and mobility. The </w:t>
      </w:r>
      <w:r w:rsidR="00F47A30" w:rsidRPr="00D90E4B">
        <w:rPr>
          <w:sz w:val="22"/>
          <w:szCs w:val="22"/>
        </w:rPr>
        <w:t xml:space="preserve">methodology and </w:t>
      </w:r>
      <w:r w:rsidRPr="00D90E4B">
        <w:rPr>
          <w:sz w:val="22"/>
          <w:szCs w:val="22"/>
        </w:rPr>
        <w:t xml:space="preserve">reliability steps presented here for collecting LinkedIn data </w:t>
      </w:r>
      <w:r w:rsidR="00F47A30" w:rsidRPr="00D90E4B">
        <w:rPr>
          <w:sz w:val="22"/>
          <w:szCs w:val="22"/>
        </w:rPr>
        <w:t>provide</w:t>
      </w:r>
      <w:r w:rsidRPr="00D90E4B">
        <w:rPr>
          <w:sz w:val="22"/>
          <w:szCs w:val="22"/>
        </w:rPr>
        <w:t xml:space="preserve"> guidelines for studies</w:t>
      </w:r>
      <w:r w:rsidR="00F47A30" w:rsidRPr="00D90E4B">
        <w:rPr>
          <w:sz w:val="22"/>
          <w:szCs w:val="22"/>
        </w:rPr>
        <w:t xml:space="preserve"> which wish to collect similar data</w:t>
      </w:r>
      <w:r w:rsidRPr="00D90E4B">
        <w:rPr>
          <w:sz w:val="22"/>
          <w:szCs w:val="22"/>
        </w:rPr>
        <w:t>. We envisage that knowledge worker mobility research will greatly benefit from using LinkedIn data, for example in the context of mobility within</w:t>
      </w:r>
      <w:r w:rsidR="00250BC7" w:rsidRPr="00D90E4B">
        <w:rPr>
          <w:sz w:val="22"/>
          <w:szCs w:val="22"/>
        </w:rPr>
        <w:t xml:space="preserve"> and across organisational and </w:t>
      </w:r>
      <w:r w:rsidRPr="00D90E4B">
        <w:rPr>
          <w:sz w:val="22"/>
          <w:szCs w:val="22"/>
        </w:rPr>
        <w:t>geographical borders.</w:t>
      </w:r>
    </w:p>
    <w:p w14:paraId="2720758E" w14:textId="6646C661" w:rsidR="00855ECA" w:rsidRPr="00926DB8" w:rsidRDefault="00EF1A63" w:rsidP="00926DB8">
      <w:pPr>
        <w:pStyle w:val="Heading3"/>
        <w:rPr>
          <w:rStyle w:val="Strong"/>
          <w:b/>
        </w:rPr>
      </w:pPr>
      <w:r w:rsidRPr="00926DB8">
        <w:rPr>
          <w:rStyle w:val="Strong"/>
          <w:b/>
        </w:rPr>
        <w:t>5.</w:t>
      </w:r>
      <w:r w:rsidR="003C2C24">
        <w:rPr>
          <w:rStyle w:val="Strong"/>
          <w:b/>
        </w:rPr>
        <w:t>2</w:t>
      </w:r>
      <w:r w:rsidRPr="00926DB8">
        <w:rPr>
          <w:rStyle w:val="Strong"/>
          <w:b/>
        </w:rPr>
        <w:t xml:space="preserve"> I</w:t>
      </w:r>
      <w:r w:rsidR="00855ECA" w:rsidRPr="00926DB8">
        <w:rPr>
          <w:rStyle w:val="Strong"/>
          <w:b/>
        </w:rPr>
        <w:t>mplications</w:t>
      </w:r>
      <w:r w:rsidRPr="00926DB8">
        <w:rPr>
          <w:rStyle w:val="Strong"/>
          <w:b/>
        </w:rPr>
        <w:t xml:space="preserve"> for R&amp;D Managers</w:t>
      </w:r>
    </w:p>
    <w:p w14:paraId="234A8E0C" w14:textId="652E84E4" w:rsidR="00855ECA" w:rsidRPr="00D90E4B" w:rsidRDefault="00855ECA" w:rsidP="00D90E4B">
      <w:pPr>
        <w:spacing w:before="120" w:after="120" w:line="480" w:lineRule="auto"/>
        <w:ind w:firstLine="720"/>
        <w:rPr>
          <w:sz w:val="22"/>
          <w:szCs w:val="22"/>
        </w:rPr>
      </w:pPr>
      <w:r w:rsidRPr="00D90E4B">
        <w:rPr>
          <w:sz w:val="22"/>
          <w:szCs w:val="22"/>
        </w:rPr>
        <w:t xml:space="preserve">Our results provide </w:t>
      </w:r>
      <w:r w:rsidR="00AA7707" w:rsidRPr="00D90E4B">
        <w:rPr>
          <w:sz w:val="22"/>
          <w:szCs w:val="22"/>
        </w:rPr>
        <w:t xml:space="preserve">some </w:t>
      </w:r>
      <w:r w:rsidR="00F47A30" w:rsidRPr="00D90E4B">
        <w:rPr>
          <w:sz w:val="22"/>
          <w:szCs w:val="22"/>
        </w:rPr>
        <w:t xml:space="preserve">significant </w:t>
      </w:r>
      <w:r w:rsidRPr="00D90E4B">
        <w:rPr>
          <w:sz w:val="22"/>
          <w:szCs w:val="22"/>
        </w:rPr>
        <w:t xml:space="preserve">managerial implications. To </w:t>
      </w:r>
      <w:r w:rsidR="00F47A30" w:rsidRPr="00D90E4B">
        <w:rPr>
          <w:sz w:val="22"/>
          <w:szCs w:val="22"/>
        </w:rPr>
        <w:t>increase R&amp;D employees’ tenure in subsidiaries</w:t>
      </w:r>
      <w:r w:rsidRPr="00D90E4B">
        <w:rPr>
          <w:sz w:val="22"/>
          <w:szCs w:val="22"/>
        </w:rPr>
        <w:t xml:space="preserve">, MNCs should </w:t>
      </w:r>
      <w:r w:rsidR="0077781A" w:rsidRPr="00D90E4B">
        <w:rPr>
          <w:sz w:val="22"/>
          <w:szCs w:val="22"/>
        </w:rPr>
        <w:t xml:space="preserve">control </w:t>
      </w:r>
      <w:r w:rsidR="00F47A30" w:rsidRPr="00D90E4B">
        <w:rPr>
          <w:sz w:val="22"/>
          <w:szCs w:val="22"/>
        </w:rPr>
        <w:t xml:space="preserve">institutional distance and </w:t>
      </w:r>
      <w:r w:rsidRPr="00D90E4B">
        <w:rPr>
          <w:sz w:val="22"/>
          <w:szCs w:val="22"/>
        </w:rPr>
        <w:t>be open to adapt subsidiar</w:t>
      </w:r>
      <w:r w:rsidR="00C34998" w:rsidRPr="00D90E4B">
        <w:rPr>
          <w:sz w:val="22"/>
          <w:szCs w:val="22"/>
        </w:rPr>
        <w:t>ies</w:t>
      </w:r>
      <w:r w:rsidRPr="00D90E4B">
        <w:rPr>
          <w:sz w:val="22"/>
          <w:szCs w:val="22"/>
        </w:rPr>
        <w:t>' regulatory and cultural profile</w:t>
      </w:r>
      <w:r w:rsidR="00C34998" w:rsidRPr="00D90E4B">
        <w:rPr>
          <w:sz w:val="22"/>
          <w:szCs w:val="22"/>
        </w:rPr>
        <w:t>s</w:t>
      </w:r>
      <w:r w:rsidRPr="00D90E4B">
        <w:rPr>
          <w:sz w:val="22"/>
          <w:szCs w:val="22"/>
        </w:rPr>
        <w:t xml:space="preserve"> to the host country’s institutions</w:t>
      </w:r>
      <w:r w:rsidR="00C34998" w:rsidRPr="00D90E4B">
        <w:rPr>
          <w:rFonts w:ascii="Arial" w:hAnsi="Arial" w:cs="Arial"/>
          <w:bCs/>
          <w:color w:val="202124"/>
          <w:shd w:val="clear" w:color="auto" w:fill="FFFFFF"/>
        </w:rPr>
        <w:t>—</w:t>
      </w:r>
      <w:r w:rsidR="00EE4AB5" w:rsidRPr="00D90E4B">
        <w:rPr>
          <w:sz w:val="22"/>
          <w:szCs w:val="22"/>
        </w:rPr>
        <w:t xml:space="preserve">also known as </w:t>
      </w:r>
      <w:r w:rsidR="005644FC" w:rsidRPr="00D90E4B">
        <w:rPr>
          <w:sz w:val="22"/>
          <w:szCs w:val="22"/>
        </w:rPr>
        <w:t>“</w:t>
      </w:r>
      <w:r w:rsidR="00EE4AB5" w:rsidRPr="00D90E4B">
        <w:rPr>
          <w:sz w:val="22"/>
        </w:rPr>
        <w:t>multi-domestic” (Roth et al., 1991) or “local isomorphism” strategy (Salomon and Wu, 2012)</w:t>
      </w:r>
      <w:r w:rsidRPr="00D90E4B">
        <w:rPr>
          <w:sz w:val="22"/>
          <w:szCs w:val="22"/>
        </w:rPr>
        <w:t xml:space="preserve">. To do so, the subsidiary must develop a solid understanding of </w:t>
      </w:r>
      <w:r w:rsidR="00BE21AF" w:rsidRPr="00D90E4B">
        <w:rPr>
          <w:sz w:val="22"/>
          <w:szCs w:val="22"/>
        </w:rPr>
        <w:t>the local</w:t>
      </w:r>
      <w:r w:rsidRPr="00D90E4B">
        <w:rPr>
          <w:sz w:val="22"/>
          <w:szCs w:val="22"/>
        </w:rPr>
        <w:t xml:space="preserve"> institutions, including the more informal and tacit dimensions, which may take time since </w:t>
      </w:r>
      <w:r w:rsidR="00F47A30" w:rsidRPr="00D90E4B">
        <w:rPr>
          <w:sz w:val="22"/>
          <w:szCs w:val="22"/>
        </w:rPr>
        <w:t xml:space="preserve">this </w:t>
      </w:r>
      <w:r w:rsidRPr="00D90E4B">
        <w:rPr>
          <w:sz w:val="22"/>
          <w:szCs w:val="22"/>
        </w:rPr>
        <w:t xml:space="preserve">might require the MNC to learn experimentally and interact with a variety of </w:t>
      </w:r>
      <w:r w:rsidR="001226F2" w:rsidRPr="00D90E4B">
        <w:rPr>
          <w:sz w:val="22"/>
          <w:szCs w:val="22"/>
        </w:rPr>
        <w:t xml:space="preserve">host country </w:t>
      </w:r>
      <w:r w:rsidR="001C5B1A">
        <w:rPr>
          <w:sz w:val="22"/>
          <w:szCs w:val="22"/>
        </w:rPr>
        <w:t>stakeholders</w:t>
      </w:r>
      <w:r w:rsidRPr="00D90E4B">
        <w:rPr>
          <w:sz w:val="22"/>
          <w:szCs w:val="22"/>
        </w:rPr>
        <w:t xml:space="preserve">. We suggest that MNCs operating in a new host country could prevent R&amp;D employees’ departures </w:t>
      </w:r>
      <w:r w:rsidR="00B838D0" w:rsidRPr="00D90E4B">
        <w:rPr>
          <w:sz w:val="22"/>
          <w:szCs w:val="22"/>
        </w:rPr>
        <w:t xml:space="preserve">by hiring </w:t>
      </w:r>
      <w:r w:rsidR="0056391F" w:rsidRPr="00D90E4B">
        <w:rPr>
          <w:sz w:val="22"/>
          <w:szCs w:val="22"/>
        </w:rPr>
        <w:t xml:space="preserve">those with </w:t>
      </w:r>
      <w:r w:rsidRPr="00D90E4B">
        <w:rPr>
          <w:sz w:val="22"/>
          <w:szCs w:val="22"/>
        </w:rPr>
        <w:t>international experience.</w:t>
      </w:r>
    </w:p>
    <w:p w14:paraId="3F976988" w14:textId="50A00A63" w:rsidR="00EE4AB5" w:rsidRPr="00D90E4B" w:rsidRDefault="00EE4AB5" w:rsidP="00D90E4B">
      <w:pPr>
        <w:spacing w:before="120" w:after="120" w:line="480" w:lineRule="auto"/>
        <w:ind w:firstLine="720"/>
        <w:rPr>
          <w:sz w:val="22"/>
          <w:szCs w:val="22"/>
        </w:rPr>
      </w:pPr>
      <w:r w:rsidRPr="00D90E4B">
        <w:rPr>
          <w:sz w:val="22"/>
        </w:rPr>
        <w:t xml:space="preserve">However, the adoption of a multi-domestic or local isomorphism strategy should be contingent upon the </w:t>
      </w:r>
      <w:r w:rsidR="00E5412D" w:rsidRPr="00D90E4B">
        <w:rPr>
          <w:sz w:val="22"/>
        </w:rPr>
        <w:t xml:space="preserve">forms </w:t>
      </w:r>
      <w:r w:rsidRPr="00D90E4B">
        <w:rPr>
          <w:sz w:val="22"/>
        </w:rPr>
        <w:t xml:space="preserve">of institutional distance. </w:t>
      </w:r>
      <w:r w:rsidR="008E64A9" w:rsidRPr="00D90E4B">
        <w:rPr>
          <w:sz w:val="22"/>
        </w:rPr>
        <w:t>T</w:t>
      </w:r>
      <w:r w:rsidR="0077781A" w:rsidRPr="00D90E4B">
        <w:rPr>
          <w:sz w:val="22"/>
        </w:rPr>
        <w:t>o</w:t>
      </w:r>
      <w:r w:rsidRPr="00D90E4B">
        <w:rPr>
          <w:sz w:val="22"/>
        </w:rPr>
        <w:t xml:space="preserve"> increas</w:t>
      </w:r>
      <w:r w:rsidR="0077781A" w:rsidRPr="00D90E4B">
        <w:rPr>
          <w:sz w:val="22"/>
        </w:rPr>
        <w:t>e</w:t>
      </w:r>
      <w:r w:rsidRPr="00D90E4B">
        <w:rPr>
          <w:sz w:val="22"/>
        </w:rPr>
        <w:t xml:space="preserve"> the tenure of R&amp;D employees</w:t>
      </w:r>
      <w:r w:rsidR="0077781A" w:rsidRPr="00D90E4B">
        <w:rPr>
          <w:sz w:val="22"/>
        </w:rPr>
        <w:t xml:space="preserve"> in </w:t>
      </w:r>
      <w:r w:rsidRPr="00D90E4B">
        <w:rPr>
          <w:sz w:val="22"/>
        </w:rPr>
        <w:t>the subsidiary</w:t>
      </w:r>
      <w:r w:rsidR="002664E2" w:rsidRPr="00D90E4B">
        <w:rPr>
          <w:sz w:val="22"/>
        </w:rPr>
        <w:t>,</w:t>
      </w:r>
      <w:r w:rsidRPr="00D90E4B">
        <w:rPr>
          <w:sz w:val="22"/>
        </w:rPr>
        <w:t xml:space="preserve"> such an approach </w:t>
      </w:r>
      <w:r w:rsidR="001226F2" w:rsidRPr="00D90E4B">
        <w:rPr>
          <w:sz w:val="22"/>
        </w:rPr>
        <w:t>could</w:t>
      </w:r>
      <w:r w:rsidRPr="00D90E4B">
        <w:rPr>
          <w:sz w:val="22"/>
        </w:rPr>
        <w:t xml:space="preserve"> eliminat</w:t>
      </w:r>
      <w:r w:rsidR="001226F2" w:rsidRPr="00D90E4B">
        <w:rPr>
          <w:sz w:val="22"/>
        </w:rPr>
        <w:t>e</w:t>
      </w:r>
      <w:r w:rsidRPr="00D90E4B">
        <w:rPr>
          <w:sz w:val="22"/>
        </w:rPr>
        <w:t xml:space="preserve"> the challenges </w:t>
      </w:r>
      <w:r w:rsidR="0077781A" w:rsidRPr="00D90E4B">
        <w:rPr>
          <w:sz w:val="22"/>
        </w:rPr>
        <w:t xml:space="preserve">resulting </w:t>
      </w:r>
      <w:r w:rsidRPr="00D90E4B">
        <w:rPr>
          <w:sz w:val="22"/>
        </w:rPr>
        <w:t xml:space="preserve">from regulatory and cultural distance; </w:t>
      </w:r>
      <w:r w:rsidR="00D85E3C" w:rsidRPr="00D90E4B">
        <w:rPr>
          <w:sz w:val="22"/>
        </w:rPr>
        <w:t>but</w:t>
      </w:r>
      <w:r w:rsidRPr="00D90E4B">
        <w:rPr>
          <w:sz w:val="22"/>
        </w:rPr>
        <w:t xml:space="preserve">, </w:t>
      </w:r>
      <w:r w:rsidR="0077781A" w:rsidRPr="00D90E4B">
        <w:rPr>
          <w:sz w:val="22"/>
        </w:rPr>
        <w:t xml:space="preserve">it </w:t>
      </w:r>
      <w:r w:rsidRPr="00D90E4B">
        <w:rPr>
          <w:sz w:val="22"/>
        </w:rPr>
        <w:t xml:space="preserve">could </w:t>
      </w:r>
      <w:r w:rsidR="004D1AAF" w:rsidRPr="00D90E4B">
        <w:rPr>
          <w:sz w:val="22"/>
          <w:szCs w:val="22"/>
        </w:rPr>
        <w:t xml:space="preserve">potentially </w:t>
      </w:r>
      <w:r w:rsidR="00FD5378">
        <w:rPr>
          <w:sz w:val="22"/>
          <w:szCs w:val="22"/>
        </w:rPr>
        <w:t xml:space="preserve">also blemish </w:t>
      </w:r>
      <w:r w:rsidRPr="00D90E4B">
        <w:rPr>
          <w:sz w:val="22"/>
          <w:szCs w:val="22"/>
        </w:rPr>
        <w:t xml:space="preserve">the advantages of </w:t>
      </w:r>
      <w:r w:rsidR="000A2D67" w:rsidRPr="00D90E4B">
        <w:rPr>
          <w:sz w:val="22"/>
          <w:szCs w:val="22"/>
        </w:rPr>
        <w:t xml:space="preserve">economic distance. </w:t>
      </w:r>
    </w:p>
    <w:p w14:paraId="7E382471" w14:textId="31370F72" w:rsidR="00855ECA" w:rsidRPr="00D90E4B" w:rsidRDefault="006A2E25" w:rsidP="00D90E4B">
      <w:pPr>
        <w:spacing w:before="120" w:after="120" w:line="480" w:lineRule="auto"/>
        <w:ind w:firstLine="720"/>
        <w:rPr>
          <w:sz w:val="22"/>
          <w:szCs w:val="22"/>
        </w:rPr>
      </w:pPr>
      <w:r w:rsidRPr="00D90E4B">
        <w:rPr>
          <w:sz w:val="22"/>
          <w:szCs w:val="22"/>
        </w:rPr>
        <w:lastRenderedPageBreak/>
        <w:t>I</w:t>
      </w:r>
      <w:r w:rsidR="00855ECA" w:rsidRPr="00D90E4B">
        <w:rPr>
          <w:sz w:val="22"/>
          <w:szCs w:val="22"/>
        </w:rPr>
        <w:t xml:space="preserve">t is well known that local firms in emerging economies tend to poach R&amp;D employees from foreign MNCs to bridge their technological gap (Sheldon and Li, 2013). Our results indicate that local firms could adopt a strategy of </w:t>
      </w:r>
      <w:r w:rsidR="00B838D0" w:rsidRPr="00D90E4B">
        <w:rPr>
          <w:sz w:val="22"/>
          <w:szCs w:val="22"/>
        </w:rPr>
        <w:t>targeting (</w:t>
      </w:r>
      <w:r w:rsidR="00855ECA" w:rsidRPr="00D90E4B">
        <w:rPr>
          <w:sz w:val="22"/>
          <w:szCs w:val="22"/>
        </w:rPr>
        <w:t>“selective poaching”</w:t>
      </w:r>
      <w:r w:rsidR="00B838D0" w:rsidRPr="00D90E4B">
        <w:rPr>
          <w:sz w:val="22"/>
          <w:szCs w:val="22"/>
        </w:rPr>
        <w:t>)</w:t>
      </w:r>
      <w:r w:rsidR="00855ECA" w:rsidRPr="00D90E4B">
        <w:rPr>
          <w:sz w:val="22"/>
          <w:szCs w:val="22"/>
        </w:rPr>
        <w:t xml:space="preserve"> internationally inexperienced R&amp;D employees working in institutionally distant MNC subsidiaries. This is because R&amp;D employees with no international experience are more likely to be affected by high cognitive dissonance in </w:t>
      </w:r>
      <w:r w:rsidR="00955583" w:rsidRPr="00D90E4B">
        <w:rPr>
          <w:sz w:val="22"/>
          <w:szCs w:val="22"/>
        </w:rPr>
        <w:t>such</w:t>
      </w:r>
      <w:r w:rsidR="00855ECA" w:rsidRPr="00D90E4B">
        <w:rPr>
          <w:sz w:val="22"/>
          <w:szCs w:val="22"/>
        </w:rPr>
        <w:t xml:space="preserve"> subsidiar</w:t>
      </w:r>
      <w:r w:rsidR="00955583" w:rsidRPr="00D90E4B">
        <w:rPr>
          <w:sz w:val="22"/>
          <w:szCs w:val="22"/>
        </w:rPr>
        <w:t>ies</w:t>
      </w:r>
      <w:r w:rsidR="00855ECA" w:rsidRPr="00D90E4B">
        <w:rPr>
          <w:sz w:val="22"/>
          <w:szCs w:val="22"/>
        </w:rPr>
        <w:t xml:space="preserve"> and could be seeking job opportunities in a more familiar environment. However, local firms may still need to upgrade their HR management strategies to match those</w:t>
      </w:r>
      <w:r w:rsidR="00F33DB6" w:rsidRPr="00D90E4B">
        <w:rPr>
          <w:sz w:val="22"/>
          <w:szCs w:val="22"/>
        </w:rPr>
        <w:t xml:space="preserve"> of their foreign counterparts</w:t>
      </w:r>
      <w:r w:rsidR="00855ECA" w:rsidRPr="00D90E4B">
        <w:rPr>
          <w:sz w:val="22"/>
          <w:szCs w:val="22"/>
        </w:rPr>
        <w:t xml:space="preserve">. Failing to do this, R&amp;D employees may still prefer </w:t>
      </w:r>
      <w:r w:rsidR="00F33DB6" w:rsidRPr="00D90E4B">
        <w:rPr>
          <w:sz w:val="22"/>
          <w:szCs w:val="22"/>
        </w:rPr>
        <w:t>joining</w:t>
      </w:r>
      <w:r w:rsidR="00855ECA" w:rsidRPr="00D90E4B">
        <w:rPr>
          <w:sz w:val="22"/>
          <w:szCs w:val="22"/>
        </w:rPr>
        <w:t xml:space="preserve"> other MNC subsidiaries that are more experienced in the host country.</w:t>
      </w:r>
    </w:p>
    <w:p w14:paraId="504958A7" w14:textId="0DC6ACA5" w:rsidR="00855ECA" w:rsidRPr="00D90E4B" w:rsidRDefault="003C2C24" w:rsidP="00926DB8">
      <w:pPr>
        <w:pStyle w:val="Heading3"/>
      </w:pPr>
      <w:r>
        <w:t>5.3</w:t>
      </w:r>
      <w:r w:rsidR="00855ECA" w:rsidRPr="00D90E4B">
        <w:t xml:space="preserve"> Limitations and future research directions</w:t>
      </w:r>
    </w:p>
    <w:p w14:paraId="28DAD031" w14:textId="13FBF510" w:rsidR="00855ECA" w:rsidRPr="00D90E4B" w:rsidRDefault="00855ECA" w:rsidP="00D90E4B">
      <w:pPr>
        <w:spacing w:before="120" w:after="120" w:line="480" w:lineRule="auto"/>
        <w:ind w:firstLine="720"/>
        <w:rPr>
          <w:sz w:val="22"/>
          <w:szCs w:val="22"/>
        </w:rPr>
      </w:pPr>
      <w:r w:rsidRPr="00D90E4B">
        <w:rPr>
          <w:sz w:val="22"/>
          <w:szCs w:val="22"/>
        </w:rPr>
        <w:t xml:space="preserve">This study carries some limitations. First, our findings are based on R&amp;D employee data in a single host country (India) and one industry (ICT). Future research could generalise our findings in other countries and industries. </w:t>
      </w:r>
      <w:r w:rsidR="007C255C" w:rsidRPr="00D90E4B">
        <w:rPr>
          <w:sz w:val="22"/>
          <w:szCs w:val="22"/>
        </w:rPr>
        <w:t xml:space="preserve">Second, </w:t>
      </w:r>
      <w:r w:rsidR="000E6544" w:rsidRPr="00D90E4B">
        <w:rPr>
          <w:sz w:val="22"/>
          <w:szCs w:val="22"/>
        </w:rPr>
        <w:t>LinkedIn and patent data</w:t>
      </w:r>
      <w:r w:rsidR="000E5383" w:rsidRPr="00D90E4B">
        <w:rPr>
          <w:sz w:val="22"/>
          <w:szCs w:val="22"/>
        </w:rPr>
        <w:t xml:space="preserve"> </w:t>
      </w:r>
      <w:r w:rsidR="00C44C58" w:rsidRPr="00D90E4B">
        <w:rPr>
          <w:sz w:val="22"/>
          <w:szCs w:val="22"/>
        </w:rPr>
        <w:t xml:space="preserve">do </w:t>
      </w:r>
      <w:r w:rsidR="000E5383" w:rsidRPr="00D90E4B">
        <w:rPr>
          <w:sz w:val="22"/>
          <w:szCs w:val="22"/>
        </w:rPr>
        <w:t xml:space="preserve">not </w:t>
      </w:r>
      <w:r w:rsidR="00C44C58" w:rsidRPr="00D90E4B">
        <w:rPr>
          <w:sz w:val="22"/>
          <w:szCs w:val="22"/>
        </w:rPr>
        <w:t xml:space="preserve">provide other </w:t>
      </w:r>
      <w:r w:rsidR="000E5383" w:rsidRPr="00D90E4B">
        <w:rPr>
          <w:sz w:val="22"/>
          <w:szCs w:val="22"/>
        </w:rPr>
        <w:t xml:space="preserve">information such as salary and bonuses, which could moderate the impact of institutional distance on </w:t>
      </w:r>
      <w:r w:rsidR="008E44DD" w:rsidRPr="00D90E4B">
        <w:rPr>
          <w:sz w:val="22"/>
          <w:szCs w:val="22"/>
        </w:rPr>
        <w:t>R&amp;D employees’</w:t>
      </w:r>
      <w:r w:rsidR="000E5383" w:rsidRPr="00D90E4B">
        <w:rPr>
          <w:sz w:val="22"/>
          <w:szCs w:val="22"/>
        </w:rPr>
        <w:t xml:space="preserve"> tenure</w:t>
      </w:r>
      <w:r w:rsidR="00C44C58" w:rsidRPr="00D90E4B">
        <w:rPr>
          <w:sz w:val="22"/>
          <w:szCs w:val="22"/>
        </w:rPr>
        <w:t xml:space="preserve">.   Future research </w:t>
      </w:r>
      <w:r w:rsidR="00C44C58" w:rsidRPr="00D90E4B">
        <w:rPr>
          <w:iCs/>
          <w:color w:val="212121"/>
          <w:sz w:val="22"/>
        </w:rPr>
        <w:t>could address this limitation by using secondary data on salaries or</w:t>
      </w:r>
      <w:r w:rsidR="000E5383" w:rsidRPr="00D90E4B">
        <w:rPr>
          <w:sz w:val="22"/>
          <w:szCs w:val="22"/>
        </w:rPr>
        <w:t xml:space="preserve"> </w:t>
      </w:r>
      <w:r w:rsidR="007544FE" w:rsidRPr="00D90E4B">
        <w:rPr>
          <w:sz w:val="22"/>
          <w:szCs w:val="22"/>
        </w:rPr>
        <w:t xml:space="preserve">through </w:t>
      </w:r>
      <w:r w:rsidR="00A84D68" w:rsidRPr="00D90E4B">
        <w:rPr>
          <w:sz w:val="22"/>
          <w:szCs w:val="22"/>
        </w:rPr>
        <w:t xml:space="preserve">a </w:t>
      </w:r>
      <w:r w:rsidR="000E6544" w:rsidRPr="00D90E4B">
        <w:rPr>
          <w:sz w:val="22"/>
          <w:szCs w:val="22"/>
        </w:rPr>
        <w:t>survey. Third</w:t>
      </w:r>
      <w:r w:rsidRPr="00D90E4B">
        <w:rPr>
          <w:sz w:val="22"/>
          <w:szCs w:val="22"/>
        </w:rPr>
        <w:t xml:space="preserve">, although we </w:t>
      </w:r>
      <w:r w:rsidR="00B838D0" w:rsidRPr="00D90E4B">
        <w:rPr>
          <w:sz w:val="22"/>
          <w:szCs w:val="22"/>
        </w:rPr>
        <w:t xml:space="preserve">have taken substantial </w:t>
      </w:r>
      <w:r w:rsidRPr="00D90E4B">
        <w:rPr>
          <w:sz w:val="22"/>
          <w:szCs w:val="22"/>
        </w:rPr>
        <w:t xml:space="preserve">steps to ensure the reliability of data collected from LinkedIn, limitations with these data may still exist. </w:t>
      </w:r>
      <w:r w:rsidR="00ED2899">
        <w:rPr>
          <w:sz w:val="22"/>
          <w:szCs w:val="22"/>
        </w:rPr>
        <w:t>Specifically,</w:t>
      </w:r>
      <w:r w:rsidRPr="00D90E4B">
        <w:rPr>
          <w:sz w:val="22"/>
          <w:szCs w:val="22"/>
        </w:rPr>
        <w:t xml:space="preserve"> concerns may remain regarding the accuracy of the self-provided information. </w:t>
      </w:r>
    </w:p>
    <w:p w14:paraId="6D71B340" w14:textId="09C67A2F" w:rsidR="00855ECA" w:rsidRPr="00D90E4B" w:rsidRDefault="00855ECA" w:rsidP="00D90E4B">
      <w:pPr>
        <w:spacing w:before="120" w:after="120" w:line="480" w:lineRule="auto"/>
        <w:ind w:firstLine="720"/>
        <w:rPr>
          <w:sz w:val="22"/>
          <w:szCs w:val="22"/>
        </w:rPr>
      </w:pPr>
      <w:r w:rsidRPr="00D90E4B">
        <w:rPr>
          <w:sz w:val="22"/>
          <w:szCs w:val="22"/>
        </w:rPr>
        <w:t xml:space="preserve">Future studies could further explore (innovation) productivity associated with R&amp;D employees’ tenure both at the organisational level (e.g., patent production) and individual employee level (e.g., career progression). Studies could also investigate R&amp;D employees’ tenure at local firms in host countries and if the determinants differ from those identified for foreign subsidiaries in this paper. Finally, future studies could develop more refined measures of experience that include the depth and breadth of both MNC-level and employee-level experience to support </w:t>
      </w:r>
      <w:r w:rsidR="00D119AE" w:rsidRPr="00D90E4B">
        <w:rPr>
          <w:sz w:val="22"/>
          <w:szCs w:val="22"/>
        </w:rPr>
        <w:t xml:space="preserve">unfamiliarity </w:t>
      </w:r>
      <w:r w:rsidRPr="00D90E4B">
        <w:rPr>
          <w:sz w:val="22"/>
          <w:szCs w:val="22"/>
        </w:rPr>
        <w:t>reduction strategies.</w:t>
      </w:r>
    </w:p>
    <w:p w14:paraId="55766A31" w14:textId="3AD4CD31" w:rsidR="00AE3DA3" w:rsidRPr="00D90E4B" w:rsidRDefault="00AE3DA3" w:rsidP="00D90E4B">
      <w:pPr>
        <w:spacing w:before="120" w:after="120" w:line="480" w:lineRule="auto"/>
        <w:ind w:firstLine="720"/>
        <w:rPr>
          <w:sz w:val="22"/>
          <w:szCs w:val="22"/>
        </w:rPr>
      </w:pPr>
    </w:p>
    <w:p w14:paraId="5B907ADD" w14:textId="3AC32351" w:rsidR="0081483D" w:rsidRPr="00D90E4B" w:rsidRDefault="0081483D" w:rsidP="00D90E4B">
      <w:pPr>
        <w:pStyle w:val="FootnoteText"/>
        <w:spacing w:before="120" w:after="120" w:line="480" w:lineRule="auto"/>
        <w:rPr>
          <w:b/>
          <w:bCs/>
          <w:sz w:val="22"/>
          <w:szCs w:val="22"/>
          <w:u w:val="single"/>
        </w:rPr>
      </w:pPr>
      <w:r w:rsidRPr="00D90E4B">
        <w:rPr>
          <w:b/>
          <w:bCs/>
          <w:sz w:val="22"/>
          <w:szCs w:val="22"/>
          <w:u w:val="single"/>
        </w:rPr>
        <w:lastRenderedPageBreak/>
        <w:t>References</w:t>
      </w:r>
    </w:p>
    <w:p w14:paraId="681FFA56"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Ahammad, M.F., Konwar, Z., Papageorgiadis, N., Wang, C., and Inbar, J. (2018). R&amp;D capabilities, intellectual property strength and choice of equity ownership in cross‐border acquisitions: evidence from BRICS acquirers in Europe. </w:t>
      </w:r>
      <w:r w:rsidRPr="00D90E4B">
        <w:rPr>
          <w:i/>
          <w:iCs/>
          <w:sz w:val="22"/>
          <w:szCs w:val="22"/>
          <w:shd w:val="clear" w:color="auto" w:fill="FFFFFF"/>
        </w:rPr>
        <w:t>R&amp;D Management</w:t>
      </w:r>
      <w:r w:rsidRPr="00D90E4B">
        <w:rPr>
          <w:sz w:val="22"/>
          <w:szCs w:val="22"/>
          <w:shd w:val="clear" w:color="auto" w:fill="FFFFFF"/>
        </w:rPr>
        <w:t xml:space="preserve">, </w:t>
      </w:r>
      <w:r w:rsidRPr="00D90E4B">
        <w:rPr>
          <w:b/>
          <w:bCs/>
          <w:sz w:val="22"/>
          <w:szCs w:val="22"/>
          <w:shd w:val="clear" w:color="auto" w:fill="FFFFFF"/>
        </w:rPr>
        <w:t>48</w:t>
      </w:r>
      <w:r w:rsidRPr="00D90E4B">
        <w:rPr>
          <w:sz w:val="22"/>
          <w:szCs w:val="22"/>
          <w:shd w:val="clear" w:color="auto" w:fill="FFFFFF"/>
        </w:rPr>
        <w:t>, pp. 177-194.</w:t>
      </w:r>
    </w:p>
    <w:p w14:paraId="5E428430" w14:textId="604BC439" w:rsidR="00044D43" w:rsidRPr="00D90E4B" w:rsidRDefault="00044D43" w:rsidP="00D90E4B">
      <w:pPr>
        <w:spacing w:after="120"/>
        <w:ind w:left="720" w:hanging="720"/>
        <w:rPr>
          <w:sz w:val="22"/>
          <w:szCs w:val="22"/>
          <w:shd w:val="clear" w:color="auto" w:fill="FFFFFF"/>
        </w:rPr>
      </w:pPr>
      <w:r w:rsidRPr="00D90E4B">
        <w:rPr>
          <w:sz w:val="22"/>
          <w:szCs w:val="22"/>
          <w:shd w:val="clear" w:color="auto" w:fill="FFFFFF"/>
        </w:rPr>
        <w:t xml:space="preserve">Allen, M.M., Allen, M.L. and Lange, K. </w:t>
      </w:r>
      <w:r w:rsidR="0023365F" w:rsidRPr="00D90E4B">
        <w:rPr>
          <w:sz w:val="22"/>
          <w:szCs w:val="22"/>
          <w:shd w:val="clear" w:color="auto" w:fill="FFFFFF"/>
        </w:rPr>
        <w:t>(</w:t>
      </w:r>
      <w:r w:rsidRPr="00D90E4B">
        <w:rPr>
          <w:sz w:val="22"/>
          <w:szCs w:val="22"/>
          <w:shd w:val="clear" w:color="auto" w:fill="FFFFFF"/>
        </w:rPr>
        <w:t>2018</w:t>
      </w:r>
      <w:r w:rsidR="0023365F" w:rsidRPr="00D90E4B">
        <w:rPr>
          <w:sz w:val="22"/>
          <w:szCs w:val="22"/>
          <w:shd w:val="clear" w:color="auto" w:fill="FFFFFF"/>
        </w:rPr>
        <w:t>)</w:t>
      </w:r>
      <w:r w:rsidRPr="00D90E4B">
        <w:rPr>
          <w:sz w:val="22"/>
          <w:szCs w:val="22"/>
          <w:shd w:val="clear" w:color="auto" w:fill="FFFFFF"/>
        </w:rPr>
        <w:t xml:space="preserve">. Institutions and the diversity and prevalence of multinationals’ knowledge‐augmenting subsidiaries. </w:t>
      </w:r>
      <w:r w:rsidRPr="00D90E4B">
        <w:rPr>
          <w:i/>
          <w:sz w:val="22"/>
          <w:szCs w:val="22"/>
          <w:shd w:val="clear" w:color="auto" w:fill="FFFFFF"/>
        </w:rPr>
        <w:t>British Journal of Management</w:t>
      </w:r>
      <w:r w:rsidRPr="00D90E4B">
        <w:rPr>
          <w:sz w:val="22"/>
          <w:szCs w:val="22"/>
          <w:shd w:val="clear" w:color="auto" w:fill="FFFFFF"/>
        </w:rPr>
        <w:t xml:space="preserve">, </w:t>
      </w:r>
      <w:r w:rsidRPr="00D90E4B">
        <w:rPr>
          <w:b/>
          <w:sz w:val="22"/>
          <w:szCs w:val="22"/>
          <w:shd w:val="clear" w:color="auto" w:fill="FFFFFF"/>
        </w:rPr>
        <w:t>29</w:t>
      </w:r>
      <w:r w:rsidRPr="00D90E4B">
        <w:rPr>
          <w:sz w:val="22"/>
          <w:szCs w:val="22"/>
          <w:shd w:val="clear" w:color="auto" w:fill="FFFFFF"/>
        </w:rPr>
        <w:t>, pp.</w:t>
      </w:r>
      <w:r w:rsidR="00EA7D90" w:rsidRPr="00D90E4B">
        <w:rPr>
          <w:sz w:val="22"/>
          <w:szCs w:val="22"/>
          <w:shd w:val="clear" w:color="auto" w:fill="FFFFFF"/>
        </w:rPr>
        <w:t xml:space="preserve"> </w:t>
      </w:r>
      <w:r w:rsidRPr="00D90E4B">
        <w:rPr>
          <w:sz w:val="22"/>
          <w:szCs w:val="22"/>
          <w:shd w:val="clear" w:color="auto" w:fill="FFFFFF"/>
        </w:rPr>
        <w:t>483-496.</w:t>
      </w:r>
    </w:p>
    <w:p w14:paraId="2DE4A816" w14:textId="2DADF38C"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Alnuaimi, T., Opsahl, T., and George, G. (2012). Innovating in the periphery: The impact of local and foreign </w:t>
      </w:r>
      <w:r w:rsidR="00482CAF" w:rsidRPr="00D90E4B">
        <w:rPr>
          <w:sz w:val="22"/>
          <w:szCs w:val="22"/>
          <w:shd w:val="clear" w:color="auto" w:fill="FFFFFF"/>
        </w:rPr>
        <w:t>R&amp;D employee</w:t>
      </w:r>
      <w:r w:rsidRPr="00D90E4B">
        <w:rPr>
          <w:sz w:val="22"/>
          <w:szCs w:val="22"/>
          <w:shd w:val="clear" w:color="auto" w:fill="FFFFFF"/>
        </w:rPr>
        <w:t xml:space="preserve"> mobility on the value of Indian patents. </w:t>
      </w:r>
      <w:r w:rsidRPr="00D90E4B">
        <w:rPr>
          <w:bCs/>
          <w:i/>
          <w:iCs/>
          <w:sz w:val="22"/>
          <w:szCs w:val="22"/>
          <w:shd w:val="clear" w:color="auto" w:fill="FFFFFF"/>
        </w:rPr>
        <w:t>Research Policy</w:t>
      </w:r>
      <w:r w:rsidRPr="00D90E4B">
        <w:rPr>
          <w:bCs/>
          <w:sz w:val="22"/>
          <w:szCs w:val="22"/>
          <w:shd w:val="clear" w:color="auto" w:fill="FFFFFF"/>
        </w:rPr>
        <w:t xml:space="preserve">, </w:t>
      </w:r>
      <w:r w:rsidRPr="00D90E4B">
        <w:rPr>
          <w:b/>
          <w:sz w:val="22"/>
          <w:szCs w:val="22"/>
          <w:shd w:val="clear" w:color="auto" w:fill="FFFFFF"/>
        </w:rPr>
        <w:t>41</w:t>
      </w:r>
      <w:r w:rsidRPr="00D90E4B">
        <w:rPr>
          <w:sz w:val="22"/>
          <w:szCs w:val="22"/>
          <w:shd w:val="clear" w:color="auto" w:fill="FFFFFF"/>
        </w:rPr>
        <w:t>, pp. 1534-1543.</w:t>
      </w:r>
    </w:p>
    <w:p w14:paraId="0606D6D5"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Ando, N. and Paik, Y. (2013). Institutional distance, host country and international business experience, and the use of parent country nationals. </w:t>
      </w:r>
      <w:r w:rsidRPr="00D90E4B">
        <w:rPr>
          <w:i/>
          <w:sz w:val="22"/>
          <w:szCs w:val="22"/>
          <w:shd w:val="clear" w:color="auto" w:fill="FFFFFF"/>
        </w:rPr>
        <w:t>Human Resource Management Journal</w:t>
      </w:r>
      <w:r w:rsidRPr="00D90E4B">
        <w:rPr>
          <w:sz w:val="22"/>
          <w:szCs w:val="22"/>
          <w:shd w:val="clear" w:color="auto" w:fill="FFFFFF"/>
        </w:rPr>
        <w:t xml:space="preserve">, </w:t>
      </w:r>
      <w:r w:rsidRPr="00D90E4B">
        <w:rPr>
          <w:b/>
          <w:sz w:val="22"/>
          <w:szCs w:val="22"/>
          <w:shd w:val="clear" w:color="auto" w:fill="FFFFFF"/>
        </w:rPr>
        <w:t>23</w:t>
      </w:r>
      <w:r w:rsidRPr="00D90E4B">
        <w:rPr>
          <w:sz w:val="22"/>
          <w:szCs w:val="22"/>
          <w:shd w:val="clear" w:color="auto" w:fill="FFFFFF"/>
        </w:rPr>
        <w:t>, pp. 52-71.</w:t>
      </w:r>
    </w:p>
    <w:p w14:paraId="4F6C4EC4"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Asmawi, A. and Mohan, A.V. (2011). Unveiling dimensions of organizational culture: an exploratory study in Malaysian R &amp; D organizations. </w:t>
      </w:r>
      <w:r w:rsidRPr="00D90E4B">
        <w:rPr>
          <w:i/>
          <w:iCs/>
          <w:sz w:val="22"/>
          <w:szCs w:val="22"/>
          <w:shd w:val="clear" w:color="auto" w:fill="FFFFFF"/>
        </w:rPr>
        <w:t>R&amp;D Management</w:t>
      </w:r>
      <w:r w:rsidRPr="00D90E4B">
        <w:rPr>
          <w:sz w:val="22"/>
          <w:szCs w:val="22"/>
          <w:shd w:val="clear" w:color="auto" w:fill="FFFFFF"/>
        </w:rPr>
        <w:t xml:space="preserve">, </w:t>
      </w:r>
      <w:r w:rsidRPr="00D90E4B">
        <w:rPr>
          <w:b/>
          <w:bCs/>
          <w:sz w:val="22"/>
          <w:szCs w:val="22"/>
          <w:shd w:val="clear" w:color="auto" w:fill="FFFFFF"/>
        </w:rPr>
        <w:t>41</w:t>
      </w:r>
      <w:r w:rsidRPr="00D90E4B">
        <w:rPr>
          <w:sz w:val="22"/>
          <w:szCs w:val="22"/>
          <w:shd w:val="clear" w:color="auto" w:fill="FFFFFF"/>
        </w:rPr>
        <w:t>, pp. 509-523.</w:t>
      </w:r>
    </w:p>
    <w:p w14:paraId="0916A78C"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Aspiring Minds (2019). National Employability Report. Available at </w:t>
      </w:r>
      <w:hyperlink r:id="rId9" w:history="1">
        <w:r w:rsidRPr="00D90E4B">
          <w:rPr>
            <w:rStyle w:val="Hyperlink"/>
            <w:sz w:val="22"/>
            <w:szCs w:val="22"/>
          </w:rPr>
          <w:t>https://www.aspiringminds.com/research-reports/national-employability-report-for-engineers-2019/</w:t>
        </w:r>
      </w:hyperlink>
    </w:p>
    <w:p w14:paraId="45266061"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Ayentimi, D.T., Burgess, J., and Dayaram, K. (2017). Do multinational subsidiaries demonstrate a convergence across their HRM practices in a less developed host-country? Evidence from </w:t>
      </w:r>
      <w:r w:rsidRPr="00D90E4B">
        <w:rPr>
          <w:bCs/>
          <w:sz w:val="22"/>
          <w:szCs w:val="22"/>
          <w:shd w:val="clear" w:color="auto" w:fill="FFFFFF"/>
        </w:rPr>
        <w:t xml:space="preserve">Ghana. </w:t>
      </w:r>
      <w:r w:rsidRPr="00D90E4B">
        <w:rPr>
          <w:bCs/>
          <w:i/>
          <w:iCs/>
          <w:sz w:val="22"/>
          <w:szCs w:val="22"/>
          <w:shd w:val="clear" w:color="auto" w:fill="FFFFFF"/>
        </w:rPr>
        <w:t xml:space="preserve">Employee Relations, </w:t>
      </w:r>
      <w:r w:rsidRPr="00D90E4B">
        <w:rPr>
          <w:b/>
          <w:sz w:val="22"/>
          <w:szCs w:val="22"/>
          <w:shd w:val="clear" w:color="auto" w:fill="FFFFFF"/>
        </w:rPr>
        <w:t>39</w:t>
      </w:r>
      <w:r w:rsidRPr="00D90E4B">
        <w:rPr>
          <w:sz w:val="22"/>
          <w:szCs w:val="22"/>
          <w:shd w:val="clear" w:color="auto" w:fill="FFFFFF"/>
        </w:rPr>
        <w:t>, pp. 1066-1082.</w:t>
      </w:r>
    </w:p>
    <w:p w14:paraId="6C4C3DC1"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Bandura, A. (1986). </w:t>
      </w:r>
      <w:r w:rsidRPr="00D90E4B">
        <w:rPr>
          <w:i/>
          <w:sz w:val="22"/>
          <w:szCs w:val="22"/>
          <w:shd w:val="clear" w:color="auto" w:fill="FFFFFF"/>
        </w:rPr>
        <w:t>Social Foundations of Thought and Action: A Social Cognitive Theory</w:t>
      </w:r>
      <w:r w:rsidRPr="00D90E4B">
        <w:rPr>
          <w:sz w:val="22"/>
          <w:szCs w:val="22"/>
          <w:shd w:val="clear" w:color="auto" w:fill="FFFFFF"/>
        </w:rPr>
        <w:t>. Englewood Cliffs, NJ: Prentice-Hall.</w:t>
      </w:r>
    </w:p>
    <w:p w14:paraId="43EA111F"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Bandura, A. (1991). Social cognitive theory of self-regulation. </w:t>
      </w:r>
      <w:r w:rsidRPr="00D90E4B">
        <w:rPr>
          <w:bCs/>
          <w:i/>
          <w:iCs/>
          <w:sz w:val="22"/>
          <w:szCs w:val="22"/>
          <w:shd w:val="clear" w:color="auto" w:fill="FFFFFF"/>
        </w:rPr>
        <w:t xml:space="preserve">Organizational Behavior and Human Decision Processes, </w:t>
      </w:r>
      <w:r w:rsidRPr="00D90E4B">
        <w:rPr>
          <w:b/>
          <w:sz w:val="22"/>
          <w:szCs w:val="22"/>
          <w:shd w:val="clear" w:color="auto" w:fill="FFFFFF"/>
        </w:rPr>
        <w:t>50</w:t>
      </w:r>
      <w:r w:rsidRPr="00D90E4B">
        <w:rPr>
          <w:sz w:val="22"/>
          <w:szCs w:val="22"/>
          <w:shd w:val="clear" w:color="auto" w:fill="FFFFFF"/>
        </w:rPr>
        <w:t>, pp. 248-287.</w:t>
      </w:r>
    </w:p>
    <w:p w14:paraId="19C842F7" w14:textId="37CE7D28" w:rsidR="00952A8C" w:rsidRPr="00D90E4B" w:rsidRDefault="00952A8C" w:rsidP="00D90E4B">
      <w:pPr>
        <w:spacing w:after="120"/>
        <w:ind w:left="720" w:hanging="720"/>
        <w:rPr>
          <w:sz w:val="22"/>
          <w:szCs w:val="22"/>
          <w:shd w:val="clear" w:color="auto" w:fill="FFFFFF"/>
        </w:rPr>
      </w:pPr>
      <w:r w:rsidRPr="00D90E4B">
        <w:rPr>
          <w:sz w:val="22"/>
          <w:szCs w:val="22"/>
          <w:shd w:val="clear" w:color="auto" w:fill="FFFFFF"/>
        </w:rPr>
        <w:t xml:space="preserve">Bandura, A. and Walters, R.H. (1977). </w:t>
      </w:r>
      <w:r w:rsidRPr="00D90E4B">
        <w:rPr>
          <w:i/>
          <w:sz w:val="22"/>
          <w:szCs w:val="22"/>
          <w:shd w:val="clear" w:color="auto" w:fill="FFFFFF"/>
        </w:rPr>
        <w:t>Social learning theory (Vol. 1)</w:t>
      </w:r>
      <w:r w:rsidRPr="00D90E4B">
        <w:rPr>
          <w:sz w:val="22"/>
          <w:szCs w:val="22"/>
          <w:shd w:val="clear" w:color="auto" w:fill="FFFFFF"/>
        </w:rPr>
        <w:t>. Prentice Hall: Englewood cliffs.</w:t>
      </w:r>
    </w:p>
    <w:p w14:paraId="059F9D6B" w14:textId="27559881"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Berry, H., Guillén, M.F., and Zhou, N. (2010). An institutional approach to cross-national distance. </w:t>
      </w:r>
      <w:r w:rsidRPr="00D90E4B">
        <w:rPr>
          <w:bCs/>
          <w:i/>
          <w:iCs/>
          <w:sz w:val="22"/>
          <w:szCs w:val="22"/>
          <w:shd w:val="clear" w:color="auto" w:fill="FFFFFF"/>
        </w:rPr>
        <w:t xml:space="preserve">Journal of International Business Studies, </w:t>
      </w:r>
      <w:r w:rsidRPr="00D90E4B">
        <w:rPr>
          <w:b/>
          <w:sz w:val="22"/>
          <w:szCs w:val="22"/>
          <w:shd w:val="clear" w:color="auto" w:fill="FFFFFF"/>
        </w:rPr>
        <w:t>41</w:t>
      </w:r>
      <w:r w:rsidRPr="00D90E4B">
        <w:rPr>
          <w:sz w:val="22"/>
          <w:szCs w:val="22"/>
          <w:shd w:val="clear" w:color="auto" w:fill="FFFFFF"/>
        </w:rPr>
        <w:t>, pp. 1460-1480.</w:t>
      </w:r>
    </w:p>
    <w:p w14:paraId="21EADEF6" w14:textId="75C19F97" w:rsidR="00163FC8" w:rsidRPr="00D90E4B" w:rsidRDefault="00163FC8" w:rsidP="00D90E4B">
      <w:pPr>
        <w:spacing w:after="120"/>
        <w:ind w:left="720" w:hanging="720"/>
        <w:rPr>
          <w:sz w:val="22"/>
          <w:szCs w:val="22"/>
          <w:shd w:val="clear" w:color="auto" w:fill="FFFFFF"/>
        </w:rPr>
      </w:pPr>
      <w:r w:rsidRPr="00D90E4B">
        <w:rPr>
          <w:sz w:val="22"/>
          <w:szCs w:val="22"/>
          <w:shd w:val="clear" w:color="auto" w:fill="FFFFFF"/>
        </w:rPr>
        <w:t xml:space="preserve">Borah, D. and Ellwood, P. (2022). The micro-foundations of conflicts in joint university-industry laboratories. </w:t>
      </w:r>
      <w:r w:rsidRPr="00D90E4B">
        <w:rPr>
          <w:i/>
          <w:sz w:val="22"/>
          <w:szCs w:val="22"/>
          <w:shd w:val="clear" w:color="auto" w:fill="FFFFFF"/>
        </w:rPr>
        <w:t>Technological Forecasting and Social Change</w:t>
      </w:r>
      <w:r w:rsidRPr="00D90E4B">
        <w:rPr>
          <w:sz w:val="22"/>
          <w:szCs w:val="22"/>
          <w:shd w:val="clear" w:color="auto" w:fill="FFFFFF"/>
        </w:rPr>
        <w:t xml:space="preserve">, </w:t>
      </w:r>
      <w:r w:rsidRPr="00D90E4B">
        <w:rPr>
          <w:b/>
          <w:sz w:val="22"/>
          <w:szCs w:val="22"/>
          <w:shd w:val="clear" w:color="auto" w:fill="FFFFFF"/>
        </w:rPr>
        <w:t>175</w:t>
      </w:r>
      <w:r w:rsidRPr="00D90E4B">
        <w:rPr>
          <w:sz w:val="22"/>
          <w:szCs w:val="22"/>
          <w:shd w:val="clear" w:color="auto" w:fill="FFFFFF"/>
        </w:rPr>
        <w:t>, p.121377.</w:t>
      </w:r>
    </w:p>
    <w:p w14:paraId="5766CC77" w14:textId="4A25A9AB"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Borah, D., Malik K., and Massini, S. (2019). Are engineering graduates ready for R&amp;D jobs in emerging countries? Teaching-focused industry-academia collaboration strategies. </w:t>
      </w:r>
      <w:r w:rsidRPr="00D90E4B">
        <w:rPr>
          <w:bCs/>
          <w:i/>
          <w:iCs/>
          <w:sz w:val="22"/>
          <w:szCs w:val="22"/>
          <w:shd w:val="clear" w:color="auto" w:fill="FFFFFF"/>
        </w:rPr>
        <w:t xml:space="preserve">Research Policy, </w:t>
      </w:r>
      <w:r w:rsidRPr="00D90E4B">
        <w:rPr>
          <w:b/>
          <w:sz w:val="22"/>
          <w:szCs w:val="22"/>
          <w:shd w:val="clear" w:color="auto" w:fill="FFFFFF"/>
        </w:rPr>
        <w:t>48</w:t>
      </w:r>
      <w:r w:rsidRPr="00D90E4B">
        <w:rPr>
          <w:sz w:val="22"/>
          <w:szCs w:val="22"/>
          <w:shd w:val="clear" w:color="auto" w:fill="FFFFFF"/>
        </w:rPr>
        <w:t>, p. 103837.</w:t>
      </w:r>
    </w:p>
    <w:p w14:paraId="1DBECCB8"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Borah, D., Malik K., and Massini, S. (2021). Teaching-focused university–industry collaborations: Determinants and impact on graduates’ employability competencies. </w:t>
      </w:r>
      <w:r w:rsidRPr="00D90E4B">
        <w:rPr>
          <w:i/>
          <w:iCs/>
          <w:sz w:val="22"/>
          <w:szCs w:val="22"/>
          <w:shd w:val="clear" w:color="auto" w:fill="FFFFFF"/>
        </w:rPr>
        <w:t xml:space="preserve">Research Policy, </w:t>
      </w:r>
      <w:r w:rsidRPr="00D90E4B">
        <w:rPr>
          <w:b/>
          <w:bCs/>
          <w:sz w:val="22"/>
          <w:szCs w:val="22"/>
          <w:shd w:val="clear" w:color="auto" w:fill="FFFFFF"/>
        </w:rPr>
        <w:t>50</w:t>
      </w:r>
      <w:r w:rsidRPr="00D90E4B">
        <w:rPr>
          <w:sz w:val="22"/>
          <w:szCs w:val="22"/>
          <w:shd w:val="clear" w:color="auto" w:fill="FFFFFF"/>
        </w:rPr>
        <w:t>, p.104172.</w:t>
      </w:r>
    </w:p>
    <w:p w14:paraId="4153360B" w14:textId="13EBBA2C" w:rsidR="00736967" w:rsidRPr="00D90E4B" w:rsidRDefault="00736967" w:rsidP="00D90E4B">
      <w:pPr>
        <w:spacing w:after="120"/>
        <w:ind w:left="720" w:hanging="720"/>
        <w:rPr>
          <w:sz w:val="22"/>
          <w:szCs w:val="22"/>
          <w:shd w:val="clear" w:color="auto" w:fill="FFFFFF"/>
        </w:rPr>
      </w:pPr>
      <w:r w:rsidRPr="00D90E4B">
        <w:rPr>
          <w:sz w:val="22"/>
          <w:szCs w:val="22"/>
          <w:shd w:val="clear" w:color="auto" w:fill="FFFFFF"/>
        </w:rPr>
        <w:t>Boadu, F., Xie, Y</w:t>
      </w:r>
      <w:r w:rsidR="0015512A" w:rsidRPr="00D90E4B">
        <w:rPr>
          <w:sz w:val="22"/>
          <w:szCs w:val="22"/>
          <w:shd w:val="clear" w:color="auto" w:fill="FFFFFF"/>
        </w:rPr>
        <w:t>., Du, Y.F. and Dwomo-Fokuo, E.</w:t>
      </w:r>
      <w:r w:rsidRPr="00D90E4B">
        <w:rPr>
          <w:sz w:val="22"/>
          <w:szCs w:val="22"/>
          <w:shd w:val="clear" w:color="auto" w:fill="FFFFFF"/>
        </w:rPr>
        <w:t xml:space="preserve"> </w:t>
      </w:r>
      <w:r w:rsidR="0015512A" w:rsidRPr="00D90E4B">
        <w:rPr>
          <w:sz w:val="22"/>
          <w:szCs w:val="22"/>
          <w:shd w:val="clear" w:color="auto" w:fill="FFFFFF"/>
        </w:rPr>
        <w:t>(</w:t>
      </w:r>
      <w:r w:rsidRPr="00D90E4B">
        <w:rPr>
          <w:sz w:val="22"/>
          <w:szCs w:val="22"/>
          <w:shd w:val="clear" w:color="auto" w:fill="FFFFFF"/>
        </w:rPr>
        <w:t>2018</w:t>
      </w:r>
      <w:r w:rsidR="0015512A" w:rsidRPr="00D90E4B">
        <w:rPr>
          <w:sz w:val="22"/>
          <w:szCs w:val="22"/>
          <w:shd w:val="clear" w:color="auto" w:fill="FFFFFF"/>
        </w:rPr>
        <w:t>)</w:t>
      </w:r>
      <w:r w:rsidRPr="00D90E4B">
        <w:rPr>
          <w:sz w:val="22"/>
          <w:szCs w:val="22"/>
          <w:shd w:val="clear" w:color="auto" w:fill="FFFFFF"/>
        </w:rPr>
        <w:t xml:space="preserve">. MNEs subsidiary training and development and firm innovative performance: The moderating effects of tacit and explicit knowledge received from headquarters. </w:t>
      </w:r>
      <w:r w:rsidRPr="00D90E4B">
        <w:rPr>
          <w:i/>
          <w:sz w:val="22"/>
          <w:szCs w:val="22"/>
          <w:shd w:val="clear" w:color="auto" w:fill="FFFFFF"/>
        </w:rPr>
        <w:t>Sustainability</w:t>
      </w:r>
      <w:r w:rsidRPr="00D90E4B">
        <w:rPr>
          <w:sz w:val="22"/>
          <w:szCs w:val="22"/>
          <w:shd w:val="clear" w:color="auto" w:fill="FFFFFF"/>
        </w:rPr>
        <w:t xml:space="preserve">, </w:t>
      </w:r>
      <w:r w:rsidRPr="00D90E4B">
        <w:rPr>
          <w:b/>
          <w:sz w:val="22"/>
          <w:szCs w:val="22"/>
          <w:shd w:val="clear" w:color="auto" w:fill="FFFFFF"/>
        </w:rPr>
        <w:t>10</w:t>
      </w:r>
      <w:r w:rsidRPr="00D90E4B">
        <w:rPr>
          <w:sz w:val="22"/>
          <w:szCs w:val="22"/>
          <w:shd w:val="clear" w:color="auto" w:fill="FFFFFF"/>
        </w:rPr>
        <w:t>, p.4208.</w:t>
      </w:r>
    </w:p>
    <w:p w14:paraId="3BC0805E" w14:textId="1BAFC632" w:rsidR="00600B14" w:rsidRPr="00D90E4B" w:rsidRDefault="00600B14" w:rsidP="00D90E4B">
      <w:pPr>
        <w:spacing w:after="120"/>
        <w:ind w:left="720" w:hanging="720"/>
        <w:rPr>
          <w:i/>
          <w:sz w:val="22"/>
          <w:szCs w:val="22"/>
          <w:shd w:val="clear" w:color="auto" w:fill="FFFFFF"/>
        </w:rPr>
      </w:pPr>
      <w:r w:rsidRPr="00D90E4B">
        <w:rPr>
          <w:sz w:val="22"/>
          <w:szCs w:val="22"/>
          <w:shd w:val="clear" w:color="auto" w:fill="FFFFFF"/>
        </w:rPr>
        <w:t xml:space="preserve">Breschi, S., Lissoni, F., and Miguelez, E. (2018). Return Migrants' Self-selection: Evidence for Indian </w:t>
      </w:r>
      <w:r w:rsidR="00482CAF" w:rsidRPr="00D90E4B">
        <w:rPr>
          <w:sz w:val="22"/>
          <w:szCs w:val="22"/>
          <w:shd w:val="clear" w:color="auto" w:fill="FFFFFF"/>
        </w:rPr>
        <w:t>R&amp;D employee</w:t>
      </w:r>
      <w:r w:rsidRPr="00D90E4B">
        <w:rPr>
          <w:sz w:val="22"/>
          <w:szCs w:val="22"/>
          <w:shd w:val="clear" w:color="auto" w:fill="FFFFFF"/>
        </w:rPr>
        <w:t xml:space="preserve">s. In </w:t>
      </w:r>
      <w:r w:rsidRPr="00D90E4B">
        <w:rPr>
          <w:color w:val="222222"/>
          <w:sz w:val="22"/>
          <w:szCs w:val="22"/>
          <w:shd w:val="clear" w:color="auto" w:fill="FFFFFF"/>
        </w:rPr>
        <w:t>Ganguli, I., Kahn, S., and MacGarvie, M. (eds), </w:t>
      </w:r>
      <w:r w:rsidRPr="00D90E4B">
        <w:rPr>
          <w:i/>
          <w:iCs/>
          <w:color w:val="222222"/>
          <w:sz w:val="22"/>
          <w:szCs w:val="22"/>
          <w:shd w:val="clear" w:color="auto" w:fill="FFFFFF"/>
        </w:rPr>
        <w:t xml:space="preserve">The Roles of Immigrants and Foreign Students in US Science, Innovation, and Entrepreneurship, </w:t>
      </w:r>
      <w:r w:rsidRPr="00D90E4B">
        <w:rPr>
          <w:color w:val="222222"/>
          <w:sz w:val="22"/>
          <w:szCs w:val="22"/>
          <w:shd w:val="clear" w:color="auto" w:fill="FFFFFF"/>
        </w:rPr>
        <w:t>pp. 17-49. University of Chicago Press.</w:t>
      </w:r>
    </w:p>
    <w:p w14:paraId="79F22769"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lastRenderedPageBreak/>
        <w:t xml:space="preserve">Chandler, D. and Hwang, H. (2015). Learning from learning theory: A model of organizational adoption strategies at the microfoundations of institutional theory. </w:t>
      </w:r>
      <w:r w:rsidRPr="00D90E4B">
        <w:rPr>
          <w:bCs/>
          <w:i/>
          <w:iCs/>
          <w:sz w:val="22"/>
          <w:szCs w:val="22"/>
          <w:shd w:val="clear" w:color="auto" w:fill="FFFFFF"/>
        </w:rPr>
        <w:t xml:space="preserve">Journal of Management, </w:t>
      </w:r>
      <w:r w:rsidRPr="00D90E4B">
        <w:rPr>
          <w:b/>
          <w:sz w:val="22"/>
          <w:szCs w:val="22"/>
          <w:shd w:val="clear" w:color="auto" w:fill="FFFFFF"/>
        </w:rPr>
        <w:t>41</w:t>
      </w:r>
      <w:r w:rsidRPr="00D90E4B">
        <w:rPr>
          <w:sz w:val="22"/>
          <w:szCs w:val="22"/>
          <w:shd w:val="clear" w:color="auto" w:fill="FFFFFF"/>
        </w:rPr>
        <w:t>, pp. 1446-1476.</w:t>
      </w:r>
    </w:p>
    <w:p w14:paraId="59DED883" w14:textId="10F4B440"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Choi, J. and Contractor, F.J. (2016). Choosing an appropriate alliance governance mode: The role of institutional, cultural and geographical distance in international research &amp; development (R&amp;D) collaborations. </w:t>
      </w:r>
      <w:r w:rsidRPr="00D90E4B">
        <w:rPr>
          <w:bCs/>
          <w:i/>
          <w:iCs/>
          <w:sz w:val="22"/>
          <w:szCs w:val="22"/>
          <w:shd w:val="clear" w:color="auto" w:fill="FFFFFF"/>
        </w:rPr>
        <w:t xml:space="preserve">Journal of International Business Studies, </w:t>
      </w:r>
      <w:r w:rsidRPr="00D90E4B">
        <w:rPr>
          <w:b/>
          <w:sz w:val="22"/>
          <w:szCs w:val="22"/>
          <w:shd w:val="clear" w:color="auto" w:fill="FFFFFF"/>
        </w:rPr>
        <w:t>47</w:t>
      </w:r>
      <w:r w:rsidRPr="00D90E4B">
        <w:rPr>
          <w:sz w:val="22"/>
          <w:szCs w:val="22"/>
          <w:shd w:val="clear" w:color="auto" w:fill="FFFFFF"/>
        </w:rPr>
        <w:t>, pp. 210-232.</w:t>
      </w:r>
    </w:p>
    <w:p w14:paraId="5524ECAF"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Cohen, W.M. and Levinthal, D.A. (1990). Absorptive capacity: A new perspective on learning and innovation. </w:t>
      </w:r>
      <w:r w:rsidRPr="00D90E4B">
        <w:rPr>
          <w:i/>
          <w:iCs/>
          <w:sz w:val="22"/>
          <w:szCs w:val="22"/>
          <w:shd w:val="clear" w:color="auto" w:fill="FFFFFF"/>
        </w:rPr>
        <w:t>Administrative Science Quarterly</w:t>
      </w:r>
      <w:r w:rsidRPr="00D90E4B">
        <w:rPr>
          <w:sz w:val="22"/>
          <w:szCs w:val="22"/>
          <w:shd w:val="clear" w:color="auto" w:fill="FFFFFF"/>
        </w:rPr>
        <w:t xml:space="preserve">, </w:t>
      </w:r>
      <w:r w:rsidRPr="00D90E4B">
        <w:rPr>
          <w:b/>
          <w:bCs/>
          <w:sz w:val="22"/>
          <w:szCs w:val="22"/>
          <w:shd w:val="clear" w:color="auto" w:fill="FFFFFF"/>
        </w:rPr>
        <w:t>35</w:t>
      </w:r>
      <w:r w:rsidRPr="00D90E4B">
        <w:rPr>
          <w:sz w:val="22"/>
          <w:szCs w:val="22"/>
          <w:shd w:val="clear" w:color="auto" w:fill="FFFFFF"/>
        </w:rPr>
        <w:t>, pp. 128-152.</w:t>
      </w:r>
    </w:p>
    <w:p w14:paraId="0498E047"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Das, T.K. and Teng, B.S. (1998). Between trust and control: Developing confidence in partner cooperation in alliances. </w:t>
      </w:r>
      <w:r w:rsidRPr="00D90E4B">
        <w:rPr>
          <w:bCs/>
          <w:i/>
          <w:iCs/>
          <w:sz w:val="22"/>
          <w:szCs w:val="22"/>
          <w:shd w:val="clear" w:color="auto" w:fill="FFFFFF"/>
        </w:rPr>
        <w:t xml:space="preserve">Academy of Management Review, </w:t>
      </w:r>
      <w:r w:rsidRPr="00D90E4B">
        <w:rPr>
          <w:b/>
          <w:sz w:val="22"/>
          <w:szCs w:val="22"/>
          <w:shd w:val="clear" w:color="auto" w:fill="FFFFFF"/>
        </w:rPr>
        <w:t>23</w:t>
      </w:r>
      <w:r w:rsidRPr="00D90E4B">
        <w:rPr>
          <w:sz w:val="22"/>
          <w:szCs w:val="22"/>
          <w:shd w:val="clear" w:color="auto" w:fill="FFFFFF"/>
        </w:rPr>
        <w:t>, pp. 491-512.</w:t>
      </w:r>
    </w:p>
    <w:p w14:paraId="4B627C97" w14:textId="20D3DCEC" w:rsidR="00694CE1" w:rsidRPr="00D90E4B" w:rsidRDefault="00694CE1" w:rsidP="00D90E4B">
      <w:pPr>
        <w:spacing w:after="120"/>
        <w:ind w:left="720" w:hanging="720"/>
        <w:rPr>
          <w:sz w:val="22"/>
          <w:szCs w:val="22"/>
          <w:shd w:val="clear" w:color="auto" w:fill="FFFFFF"/>
        </w:rPr>
      </w:pPr>
      <w:r w:rsidRPr="00D90E4B">
        <w:rPr>
          <w:sz w:val="22"/>
          <w:szCs w:val="22"/>
          <w:shd w:val="clear" w:color="auto" w:fill="FFFFFF"/>
        </w:rPr>
        <w:t xml:space="preserve">Dikova, D., </w:t>
      </w:r>
      <w:r w:rsidR="008803E2" w:rsidRPr="00D90E4B">
        <w:rPr>
          <w:sz w:val="22"/>
          <w:szCs w:val="22"/>
          <w:shd w:val="clear" w:color="auto" w:fill="FFFFFF"/>
        </w:rPr>
        <w:t>Panibratov, A. and Veselova, A.</w:t>
      </w:r>
      <w:r w:rsidRPr="00D90E4B">
        <w:rPr>
          <w:sz w:val="22"/>
          <w:szCs w:val="22"/>
          <w:shd w:val="clear" w:color="auto" w:fill="FFFFFF"/>
        </w:rPr>
        <w:t xml:space="preserve"> </w:t>
      </w:r>
      <w:r w:rsidR="008803E2" w:rsidRPr="00D90E4B">
        <w:rPr>
          <w:sz w:val="22"/>
          <w:szCs w:val="22"/>
          <w:shd w:val="clear" w:color="auto" w:fill="FFFFFF"/>
        </w:rPr>
        <w:t>(</w:t>
      </w:r>
      <w:r w:rsidRPr="00D90E4B">
        <w:rPr>
          <w:sz w:val="22"/>
          <w:szCs w:val="22"/>
          <w:shd w:val="clear" w:color="auto" w:fill="FFFFFF"/>
        </w:rPr>
        <w:t>2019</w:t>
      </w:r>
      <w:r w:rsidR="008803E2" w:rsidRPr="00D90E4B">
        <w:rPr>
          <w:sz w:val="22"/>
          <w:szCs w:val="22"/>
          <w:shd w:val="clear" w:color="auto" w:fill="FFFFFF"/>
        </w:rPr>
        <w:t>)</w:t>
      </w:r>
      <w:r w:rsidRPr="00D90E4B">
        <w:rPr>
          <w:sz w:val="22"/>
          <w:szCs w:val="22"/>
          <w:shd w:val="clear" w:color="auto" w:fill="FFFFFF"/>
        </w:rPr>
        <w:t>. Investment motives, ownership advantages and institutional distance: An examination of Russian cross-border acquisitions</w:t>
      </w:r>
      <w:r w:rsidRPr="00D90E4B">
        <w:rPr>
          <w:i/>
          <w:sz w:val="22"/>
          <w:szCs w:val="22"/>
          <w:shd w:val="clear" w:color="auto" w:fill="FFFFFF"/>
        </w:rPr>
        <w:t>. International Business Review</w:t>
      </w:r>
      <w:r w:rsidRPr="00D90E4B">
        <w:rPr>
          <w:sz w:val="22"/>
          <w:szCs w:val="22"/>
          <w:shd w:val="clear" w:color="auto" w:fill="FFFFFF"/>
        </w:rPr>
        <w:t xml:space="preserve">, </w:t>
      </w:r>
      <w:r w:rsidRPr="00D90E4B">
        <w:rPr>
          <w:b/>
          <w:sz w:val="22"/>
          <w:szCs w:val="22"/>
          <w:shd w:val="clear" w:color="auto" w:fill="FFFFFF"/>
        </w:rPr>
        <w:t>28</w:t>
      </w:r>
      <w:r w:rsidRPr="00D90E4B">
        <w:rPr>
          <w:sz w:val="22"/>
          <w:szCs w:val="22"/>
          <w:shd w:val="clear" w:color="auto" w:fill="FFFFFF"/>
        </w:rPr>
        <w:t>, pp.625-637.</w:t>
      </w:r>
    </w:p>
    <w:p w14:paraId="77E0AA14" w14:textId="7CEA80F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Dimitratos, P., Buck, T., Fletcher, M., and Li, N. (2016). The motivation of international entrepreneurship: The case of Chinese transnational entrepreneurs. </w:t>
      </w:r>
      <w:r w:rsidRPr="00D90E4B">
        <w:rPr>
          <w:i/>
          <w:iCs/>
          <w:sz w:val="22"/>
          <w:szCs w:val="22"/>
          <w:shd w:val="clear" w:color="auto" w:fill="FFFFFF"/>
        </w:rPr>
        <w:t>International Business Review</w:t>
      </w:r>
      <w:r w:rsidRPr="00D90E4B">
        <w:rPr>
          <w:sz w:val="22"/>
          <w:szCs w:val="22"/>
          <w:shd w:val="clear" w:color="auto" w:fill="FFFFFF"/>
        </w:rPr>
        <w:t xml:space="preserve">, </w:t>
      </w:r>
      <w:r w:rsidRPr="00D90E4B">
        <w:rPr>
          <w:b/>
          <w:bCs/>
          <w:sz w:val="22"/>
          <w:szCs w:val="22"/>
          <w:shd w:val="clear" w:color="auto" w:fill="FFFFFF"/>
        </w:rPr>
        <w:t>25</w:t>
      </w:r>
      <w:r w:rsidRPr="00D90E4B">
        <w:rPr>
          <w:sz w:val="22"/>
          <w:szCs w:val="22"/>
          <w:shd w:val="clear" w:color="auto" w:fill="FFFFFF"/>
        </w:rPr>
        <w:t>, pp. 1103-1113.</w:t>
      </w:r>
    </w:p>
    <w:p w14:paraId="00E9BA81"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Doornich, J.B. (2018). Managerial learning from social capital during internationalization, </w:t>
      </w:r>
      <w:r w:rsidRPr="00D90E4B">
        <w:rPr>
          <w:bCs/>
          <w:i/>
          <w:iCs/>
          <w:sz w:val="22"/>
          <w:szCs w:val="22"/>
          <w:shd w:val="clear" w:color="auto" w:fill="FFFFFF"/>
        </w:rPr>
        <w:t xml:space="preserve">International Business Review, </w:t>
      </w:r>
      <w:r w:rsidRPr="00D90E4B">
        <w:rPr>
          <w:b/>
          <w:sz w:val="22"/>
          <w:szCs w:val="22"/>
          <w:shd w:val="clear" w:color="auto" w:fill="FFFFFF"/>
        </w:rPr>
        <w:t>27</w:t>
      </w:r>
      <w:r w:rsidRPr="00D90E4B">
        <w:rPr>
          <w:sz w:val="22"/>
          <w:szCs w:val="22"/>
          <w:shd w:val="clear" w:color="auto" w:fill="FFFFFF"/>
        </w:rPr>
        <w:t>, pp. 877-892.</w:t>
      </w:r>
    </w:p>
    <w:p w14:paraId="21A49672"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Efrat, K. (2014). The direct and indirect impact of culture on innovation. </w:t>
      </w:r>
      <w:r w:rsidRPr="00D90E4B">
        <w:rPr>
          <w:bCs/>
          <w:i/>
          <w:iCs/>
          <w:sz w:val="22"/>
          <w:szCs w:val="22"/>
          <w:shd w:val="clear" w:color="auto" w:fill="FFFFFF"/>
        </w:rPr>
        <w:t>Technovation</w:t>
      </w:r>
      <w:r w:rsidRPr="00D90E4B">
        <w:rPr>
          <w:bCs/>
          <w:sz w:val="22"/>
          <w:szCs w:val="22"/>
          <w:shd w:val="clear" w:color="auto" w:fill="FFFFFF"/>
        </w:rPr>
        <w:t xml:space="preserve">, </w:t>
      </w:r>
      <w:r w:rsidRPr="00D90E4B">
        <w:rPr>
          <w:b/>
          <w:sz w:val="22"/>
          <w:szCs w:val="22"/>
          <w:shd w:val="clear" w:color="auto" w:fill="FFFFFF"/>
        </w:rPr>
        <w:t>34</w:t>
      </w:r>
      <w:r w:rsidRPr="00D90E4B">
        <w:rPr>
          <w:sz w:val="22"/>
          <w:szCs w:val="22"/>
          <w:shd w:val="clear" w:color="auto" w:fill="FFFFFF"/>
        </w:rPr>
        <w:t xml:space="preserve">, pp. 12-20. </w:t>
      </w:r>
    </w:p>
    <w:p w14:paraId="422C5401"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Elango, B., Lahiri, S., and Kundu, S.K. (2013). How does firm experience and institutional distance impact ownership choice in high‐technology acquisitions?. </w:t>
      </w:r>
      <w:r w:rsidRPr="00D90E4B">
        <w:rPr>
          <w:i/>
          <w:iCs/>
          <w:sz w:val="22"/>
          <w:szCs w:val="22"/>
          <w:shd w:val="clear" w:color="auto" w:fill="FFFFFF"/>
        </w:rPr>
        <w:t>R&amp;D Management</w:t>
      </w:r>
      <w:r w:rsidRPr="00D90E4B">
        <w:rPr>
          <w:sz w:val="22"/>
          <w:szCs w:val="22"/>
          <w:shd w:val="clear" w:color="auto" w:fill="FFFFFF"/>
        </w:rPr>
        <w:t xml:space="preserve">, </w:t>
      </w:r>
      <w:r w:rsidRPr="00D90E4B">
        <w:rPr>
          <w:b/>
          <w:bCs/>
          <w:sz w:val="22"/>
          <w:szCs w:val="22"/>
          <w:shd w:val="clear" w:color="auto" w:fill="FFFFFF"/>
        </w:rPr>
        <w:t>43</w:t>
      </w:r>
      <w:r w:rsidRPr="00D90E4B">
        <w:rPr>
          <w:sz w:val="22"/>
          <w:szCs w:val="22"/>
          <w:shd w:val="clear" w:color="auto" w:fill="FFFFFF"/>
        </w:rPr>
        <w:t>, pp. 501-516.</w:t>
      </w:r>
    </w:p>
    <w:p w14:paraId="399F7F5F" w14:textId="35F08763"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Ejermo, O. and Schubert, T. (2018). Do higher wages reduce knowledge worker's job mobility? Evidence for Swedish </w:t>
      </w:r>
      <w:r w:rsidR="00482CAF" w:rsidRPr="00D90E4B">
        <w:rPr>
          <w:sz w:val="22"/>
          <w:szCs w:val="22"/>
          <w:shd w:val="clear" w:color="auto" w:fill="FFFFFF"/>
        </w:rPr>
        <w:t>R&amp;D employee</w:t>
      </w:r>
      <w:r w:rsidRPr="00D90E4B">
        <w:rPr>
          <w:sz w:val="22"/>
          <w:szCs w:val="22"/>
          <w:shd w:val="clear" w:color="auto" w:fill="FFFFFF"/>
        </w:rPr>
        <w:t xml:space="preserve">s. </w:t>
      </w:r>
      <w:r w:rsidRPr="00D90E4B">
        <w:rPr>
          <w:i/>
          <w:iCs/>
          <w:sz w:val="22"/>
          <w:szCs w:val="22"/>
          <w:shd w:val="clear" w:color="auto" w:fill="FFFFFF"/>
        </w:rPr>
        <w:t>Journal of Management Studies</w:t>
      </w:r>
      <w:r w:rsidRPr="00D90E4B">
        <w:rPr>
          <w:sz w:val="22"/>
          <w:szCs w:val="22"/>
          <w:shd w:val="clear" w:color="auto" w:fill="FFFFFF"/>
        </w:rPr>
        <w:t xml:space="preserve">, </w:t>
      </w:r>
      <w:r w:rsidRPr="00D90E4B">
        <w:rPr>
          <w:b/>
          <w:bCs/>
          <w:sz w:val="22"/>
          <w:szCs w:val="22"/>
          <w:shd w:val="clear" w:color="auto" w:fill="FFFFFF"/>
        </w:rPr>
        <w:t>55</w:t>
      </w:r>
      <w:r w:rsidRPr="00D90E4B">
        <w:rPr>
          <w:sz w:val="22"/>
          <w:szCs w:val="22"/>
          <w:shd w:val="clear" w:color="auto" w:fill="FFFFFF"/>
        </w:rPr>
        <w:t>, pp. 108-145.</w:t>
      </w:r>
    </w:p>
    <w:p w14:paraId="36E628F1" w14:textId="77777777" w:rsidR="00600B14" w:rsidRPr="00D90E4B" w:rsidRDefault="00600B14" w:rsidP="00D90E4B">
      <w:pPr>
        <w:spacing w:after="120"/>
        <w:ind w:left="720" w:hanging="720"/>
        <w:rPr>
          <w:i/>
          <w:sz w:val="22"/>
          <w:szCs w:val="22"/>
          <w:shd w:val="clear" w:color="auto" w:fill="FFFFFF"/>
          <w:lang w:val="it-IT"/>
        </w:rPr>
      </w:pPr>
      <w:r w:rsidRPr="00D90E4B">
        <w:rPr>
          <w:sz w:val="22"/>
          <w:szCs w:val="22"/>
          <w:shd w:val="clear" w:color="auto" w:fill="FFFFFF"/>
        </w:rPr>
        <w:t xml:space="preserve">Festinger, L. (1957). </w:t>
      </w:r>
      <w:r w:rsidRPr="00D90E4B">
        <w:rPr>
          <w:i/>
          <w:sz w:val="22"/>
          <w:szCs w:val="22"/>
          <w:shd w:val="clear" w:color="auto" w:fill="FFFFFF"/>
        </w:rPr>
        <w:t>A theory of cognitive dissonance</w:t>
      </w:r>
      <w:r w:rsidRPr="00D90E4B">
        <w:rPr>
          <w:iCs/>
          <w:sz w:val="22"/>
          <w:szCs w:val="22"/>
          <w:shd w:val="clear" w:color="auto" w:fill="FFFFFF"/>
        </w:rPr>
        <w:t xml:space="preserve">. </w:t>
      </w:r>
      <w:r w:rsidRPr="00D90E4B">
        <w:rPr>
          <w:sz w:val="22"/>
          <w:szCs w:val="22"/>
          <w:shd w:val="clear" w:color="auto" w:fill="FFFFFF"/>
          <w:lang w:val="it-IT"/>
        </w:rPr>
        <w:t>Evanston, IL: Row, Peterson.</w:t>
      </w:r>
    </w:p>
    <w:p w14:paraId="430B9904" w14:textId="1765740E" w:rsidR="00E16242" w:rsidRPr="00D90E4B" w:rsidRDefault="00E16242" w:rsidP="00D90E4B">
      <w:pPr>
        <w:spacing w:after="120"/>
        <w:ind w:left="720" w:hanging="720"/>
        <w:rPr>
          <w:sz w:val="22"/>
          <w:szCs w:val="22"/>
          <w:shd w:val="clear" w:color="auto" w:fill="FFFFFF"/>
        </w:rPr>
      </w:pPr>
      <w:r w:rsidRPr="00D90E4B">
        <w:rPr>
          <w:sz w:val="22"/>
          <w:szCs w:val="22"/>
          <w:shd w:val="clear" w:color="auto" w:fill="FFFFFF"/>
        </w:rPr>
        <w:t xml:space="preserve">Ge, C., Huang, K.W. and Png, I.P. (2016). Engineer/scientist careers: Patents, online profiles, and misclassification bias. </w:t>
      </w:r>
      <w:r w:rsidRPr="00D90E4B">
        <w:rPr>
          <w:i/>
          <w:sz w:val="22"/>
          <w:szCs w:val="22"/>
          <w:shd w:val="clear" w:color="auto" w:fill="FFFFFF"/>
        </w:rPr>
        <w:t>Strategic Management Journal</w:t>
      </w:r>
      <w:r w:rsidRPr="00D90E4B">
        <w:rPr>
          <w:sz w:val="22"/>
          <w:szCs w:val="22"/>
          <w:shd w:val="clear" w:color="auto" w:fill="FFFFFF"/>
        </w:rPr>
        <w:t xml:space="preserve">, </w:t>
      </w:r>
      <w:r w:rsidRPr="00D90E4B">
        <w:rPr>
          <w:b/>
          <w:sz w:val="22"/>
          <w:szCs w:val="22"/>
          <w:shd w:val="clear" w:color="auto" w:fill="FFFFFF"/>
        </w:rPr>
        <w:t>37</w:t>
      </w:r>
      <w:r w:rsidRPr="00D90E4B">
        <w:rPr>
          <w:sz w:val="22"/>
          <w:szCs w:val="22"/>
          <w:shd w:val="clear" w:color="auto" w:fill="FFFFFF"/>
        </w:rPr>
        <w:t>, pp. 232-253.</w:t>
      </w:r>
    </w:p>
    <w:p w14:paraId="1ED8707C" w14:textId="686D4561"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Gerybadze, A. and Merk, S. (2014). Globalisation of R&amp;D and host-country patenting of multinational corporations in emerging countries. </w:t>
      </w:r>
      <w:r w:rsidRPr="00D90E4B">
        <w:rPr>
          <w:i/>
          <w:iCs/>
          <w:sz w:val="22"/>
          <w:szCs w:val="22"/>
          <w:shd w:val="clear" w:color="auto" w:fill="FFFFFF"/>
        </w:rPr>
        <w:t>International Journal of Technology Management</w:t>
      </w:r>
      <w:r w:rsidRPr="00D90E4B">
        <w:rPr>
          <w:sz w:val="22"/>
          <w:szCs w:val="22"/>
          <w:shd w:val="clear" w:color="auto" w:fill="FFFFFF"/>
        </w:rPr>
        <w:t xml:space="preserve">, </w:t>
      </w:r>
      <w:r w:rsidRPr="00D90E4B">
        <w:rPr>
          <w:b/>
          <w:bCs/>
          <w:sz w:val="22"/>
          <w:szCs w:val="22"/>
          <w:shd w:val="clear" w:color="auto" w:fill="FFFFFF"/>
        </w:rPr>
        <w:t>64</w:t>
      </w:r>
      <w:r w:rsidRPr="00D90E4B">
        <w:rPr>
          <w:sz w:val="22"/>
          <w:szCs w:val="22"/>
          <w:shd w:val="clear" w:color="auto" w:fill="FFFFFF"/>
        </w:rPr>
        <w:t>, pp. 148-179.</w:t>
      </w:r>
    </w:p>
    <w:p w14:paraId="70600DF3"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Gassmann, O. and Han, Z. (2004). Motivations and barriers of foreign R&amp;D activities in China. </w:t>
      </w:r>
      <w:r w:rsidRPr="00D90E4B">
        <w:rPr>
          <w:i/>
          <w:iCs/>
          <w:sz w:val="22"/>
          <w:szCs w:val="22"/>
          <w:shd w:val="clear" w:color="auto" w:fill="FFFFFF"/>
        </w:rPr>
        <w:t>R&amp;D Management</w:t>
      </w:r>
      <w:r w:rsidRPr="00D90E4B">
        <w:rPr>
          <w:sz w:val="22"/>
          <w:szCs w:val="22"/>
          <w:shd w:val="clear" w:color="auto" w:fill="FFFFFF"/>
        </w:rPr>
        <w:t xml:space="preserve">, </w:t>
      </w:r>
      <w:r w:rsidRPr="00D90E4B">
        <w:rPr>
          <w:b/>
          <w:bCs/>
          <w:sz w:val="22"/>
          <w:szCs w:val="22"/>
          <w:shd w:val="clear" w:color="auto" w:fill="FFFFFF"/>
        </w:rPr>
        <w:t>34</w:t>
      </w:r>
      <w:r w:rsidRPr="00D90E4B">
        <w:rPr>
          <w:sz w:val="22"/>
          <w:szCs w:val="22"/>
          <w:shd w:val="clear" w:color="auto" w:fill="FFFFFF"/>
        </w:rPr>
        <w:t>, pp. 423-437.</w:t>
      </w:r>
    </w:p>
    <w:p w14:paraId="3004195E"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Govindarajan, V. and Ramamurti, R. (2011). Reverse innovation, emerging markets, and global strategy. </w:t>
      </w:r>
      <w:r w:rsidRPr="00D90E4B">
        <w:rPr>
          <w:i/>
          <w:iCs/>
          <w:sz w:val="22"/>
          <w:szCs w:val="22"/>
          <w:shd w:val="clear" w:color="auto" w:fill="FFFFFF"/>
        </w:rPr>
        <w:t>Global Strategy Journal</w:t>
      </w:r>
      <w:r w:rsidRPr="00D90E4B">
        <w:rPr>
          <w:sz w:val="22"/>
          <w:szCs w:val="22"/>
          <w:shd w:val="clear" w:color="auto" w:fill="FFFFFF"/>
        </w:rPr>
        <w:t xml:space="preserve">, </w:t>
      </w:r>
      <w:r w:rsidRPr="00D90E4B">
        <w:rPr>
          <w:b/>
          <w:bCs/>
          <w:sz w:val="22"/>
          <w:szCs w:val="22"/>
          <w:shd w:val="clear" w:color="auto" w:fill="FFFFFF"/>
        </w:rPr>
        <w:t>1</w:t>
      </w:r>
      <w:r w:rsidRPr="00D90E4B">
        <w:rPr>
          <w:sz w:val="22"/>
          <w:szCs w:val="22"/>
          <w:shd w:val="clear" w:color="auto" w:fill="FFFFFF"/>
        </w:rPr>
        <w:t>, pp. 191-205.</w:t>
      </w:r>
    </w:p>
    <w:p w14:paraId="284DE8D1" w14:textId="77777777" w:rsidR="00600B14" w:rsidRPr="00D90E4B" w:rsidRDefault="00600B14" w:rsidP="00D90E4B">
      <w:pPr>
        <w:spacing w:after="120"/>
        <w:ind w:left="720" w:hanging="720"/>
        <w:rPr>
          <w:sz w:val="22"/>
          <w:szCs w:val="22"/>
        </w:rPr>
      </w:pPr>
      <w:r w:rsidRPr="00D90E4B">
        <w:rPr>
          <w:sz w:val="22"/>
          <w:szCs w:val="22"/>
          <w:shd w:val="clear" w:color="auto" w:fill="FFFFFF"/>
        </w:rPr>
        <w:t xml:space="preserve">Hair Jr, J.F., Anderson, R.E., Tatham, R.L., and Black, W.C. (1992). </w:t>
      </w:r>
      <w:r w:rsidRPr="00D90E4B">
        <w:rPr>
          <w:i/>
          <w:sz w:val="22"/>
          <w:szCs w:val="22"/>
          <w:shd w:val="clear" w:color="auto" w:fill="FFFFFF"/>
        </w:rPr>
        <w:t>Multivariate Data Analysis</w:t>
      </w:r>
      <w:r w:rsidRPr="00D90E4B">
        <w:rPr>
          <w:iCs/>
          <w:sz w:val="22"/>
          <w:szCs w:val="22"/>
          <w:shd w:val="clear" w:color="auto" w:fill="FFFFFF"/>
        </w:rPr>
        <w:t>.</w:t>
      </w:r>
      <w:r w:rsidRPr="00D90E4B">
        <w:rPr>
          <w:sz w:val="22"/>
          <w:szCs w:val="22"/>
          <w:shd w:val="clear" w:color="auto" w:fill="FFFFFF"/>
        </w:rPr>
        <w:t xml:space="preserve"> </w:t>
      </w:r>
      <w:r w:rsidRPr="00D90E4B">
        <w:rPr>
          <w:i/>
          <w:iCs/>
          <w:sz w:val="22"/>
          <w:szCs w:val="22"/>
          <w:shd w:val="clear" w:color="auto" w:fill="FFFFFF"/>
        </w:rPr>
        <w:t xml:space="preserve">Macmillan: New York. </w:t>
      </w:r>
    </w:p>
    <w:p w14:paraId="4FE96035"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Harwood, I. (2006). Confidentiality constraints within mergers and acquisitions: Gaining insights through a ‘bubble’metaphor. </w:t>
      </w:r>
      <w:r w:rsidRPr="00D90E4B">
        <w:rPr>
          <w:i/>
          <w:iCs/>
          <w:sz w:val="22"/>
          <w:szCs w:val="22"/>
          <w:shd w:val="clear" w:color="auto" w:fill="FFFFFF"/>
        </w:rPr>
        <w:t>British Journal of Management</w:t>
      </w:r>
      <w:r w:rsidRPr="00D90E4B">
        <w:rPr>
          <w:sz w:val="22"/>
          <w:szCs w:val="22"/>
          <w:shd w:val="clear" w:color="auto" w:fill="FFFFFF"/>
        </w:rPr>
        <w:t xml:space="preserve">, </w:t>
      </w:r>
      <w:r w:rsidRPr="00D90E4B">
        <w:rPr>
          <w:b/>
          <w:bCs/>
          <w:sz w:val="22"/>
          <w:szCs w:val="22"/>
          <w:shd w:val="clear" w:color="auto" w:fill="FFFFFF"/>
        </w:rPr>
        <w:t>17</w:t>
      </w:r>
      <w:r w:rsidRPr="00D90E4B">
        <w:rPr>
          <w:sz w:val="22"/>
          <w:szCs w:val="22"/>
          <w:shd w:val="clear" w:color="auto" w:fill="FFFFFF"/>
        </w:rPr>
        <w:t>, pp. 347-359.</w:t>
      </w:r>
    </w:p>
    <w:p w14:paraId="471CB9A1"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Harzing, A.W. and Sorge, A. (2003). The relative impact of country of origin and universal contingencies on internationalization strategies and corporate control in multinational enterprises: Worldwide and European perspectives. </w:t>
      </w:r>
      <w:r w:rsidRPr="00D90E4B">
        <w:rPr>
          <w:i/>
          <w:iCs/>
          <w:sz w:val="22"/>
          <w:szCs w:val="22"/>
          <w:shd w:val="clear" w:color="auto" w:fill="FFFFFF"/>
        </w:rPr>
        <w:t>Organization Studies</w:t>
      </w:r>
      <w:r w:rsidRPr="00D90E4B">
        <w:rPr>
          <w:sz w:val="22"/>
          <w:szCs w:val="22"/>
          <w:shd w:val="clear" w:color="auto" w:fill="FFFFFF"/>
        </w:rPr>
        <w:t>, </w:t>
      </w:r>
      <w:r w:rsidRPr="00D90E4B">
        <w:rPr>
          <w:b/>
          <w:bCs/>
          <w:sz w:val="22"/>
          <w:szCs w:val="22"/>
          <w:shd w:val="clear" w:color="auto" w:fill="FFFFFF"/>
        </w:rPr>
        <w:t>24</w:t>
      </w:r>
      <w:r w:rsidRPr="00D90E4B">
        <w:rPr>
          <w:sz w:val="22"/>
          <w:szCs w:val="22"/>
          <w:shd w:val="clear" w:color="auto" w:fill="FFFFFF"/>
        </w:rPr>
        <w:t>, pp. 187-214.</w:t>
      </w:r>
    </w:p>
    <w:p w14:paraId="340A304D"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Higón, D.A. and Antolín, M.M. (2012). Multinationality, foreignness and institutional distance in the relation between R&amp;D and productivity. </w:t>
      </w:r>
      <w:r w:rsidRPr="00D90E4B">
        <w:rPr>
          <w:i/>
          <w:sz w:val="22"/>
          <w:szCs w:val="22"/>
          <w:shd w:val="clear" w:color="auto" w:fill="FFFFFF"/>
        </w:rPr>
        <w:t>Research Policy</w:t>
      </w:r>
      <w:r w:rsidRPr="00D90E4B">
        <w:rPr>
          <w:sz w:val="22"/>
          <w:szCs w:val="22"/>
          <w:shd w:val="clear" w:color="auto" w:fill="FFFFFF"/>
        </w:rPr>
        <w:t xml:space="preserve">, </w:t>
      </w:r>
      <w:r w:rsidRPr="00D90E4B">
        <w:rPr>
          <w:b/>
          <w:sz w:val="22"/>
          <w:szCs w:val="22"/>
          <w:shd w:val="clear" w:color="auto" w:fill="FFFFFF"/>
        </w:rPr>
        <w:t>41</w:t>
      </w:r>
      <w:r w:rsidRPr="00D90E4B">
        <w:rPr>
          <w:sz w:val="22"/>
          <w:szCs w:val="22"/>
          <w:shd w:val="clear" w:color="auto" w:fill="FFFFFF"/>
        </w:rPr>
        <w:t>, pp. 592-601.</w:t>
      </w:r>
    </w:p>
    <w:p w14:paraId="05EBD983"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lastRenderedPageBreak/>
        <w:t xml:space="preserve">Hinojosa, A.S., Gardner, W.L., Walker, H.J., Cogliser, C., and Gullifor, D. (2017). A review of cognitive dissonance theory in management research: Opportunities for further development. </w:t>
      </w:r>
      <w:r w:rsidRPr="00D90E4B">
        <w:rPr>
          <w:bCs/>
          <w:i/>
          <w:iCs/>
          <w:sz w:val="22"/>
          <w:szCs w:val="22"/>
          <w:shd w:val="clear" w:color="auto" w:fill="FFFFFF"/>
        </w:rPr>
        <w:t xml:space="preserve">Journal of Management, </w:t>
      </w:r>
      <w:r w:rsidRPr="00D90E4B">
        <w:rPr>
          <w:b/>
          <w:sz w:val="22"/>
          <w:szCs w:val="22"/>
          <w:shd w:val="clear" w:color="auto" w:fill="FFFFFF"/>
        </w:rPr>
        <w:t>43</w:t>
      </w:r>
      <w:r w:rsidRPr="00D90E4B">
        <w:rPr>
          <w:sz w:val="22"/>
          <w:szCs w:val="22"/>
          <w:shd w:val="clear" w:color="auto" w:fill="FFFFFF"/>
        </w:rPr>
        <w:t>, pp. 170-199.</w:t>
      </w:r>
    </w:p>
    <w:p w14:paraId="44041A68"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Hitt, M.A., Li, H., and Worthington, W.J. (2005). Emerging markets as learning laboratories: Learning behaviors of local firms and foreign entrants in different institutional contexts. </w:t>
      </w:r>
      <w:r w:rsidRPr="00D90E4B">
        <w:rPr>
          <w:bCs/>
          <w:i/>
          <w:iCs/>
          <w:sz w:val="22"/>
          <w:szCs w:val="22"/>
          <w:shd w:val="clear" w:color="auto" w:fill="FFFFFF"/>
        </w:rPr>
        <w:t xml:space="preserve">Management and Organization Review, </w:t>
      </w:r>
      <w:r w:rsidRPr="00D90E4B">
        <w:rPr>
          <w:b/>
          <w:sz w:val="22"/>
          <w:szCs w:val="22"/>
          <w:shd w:val="clear" w:color="auto" w:fill="FFFFFF"/>
        </w:rPr>
        <w:t>1</w:t>
      </w:r>
      <w:r w:rsidRPr="00D90E4B">
        <w:rPr>
          <w:sz w:val="22"/>
          <w:szCs w:val="22"/>
          <w:shd w:val="clear" w:color="auto" w:fill="FFFFFF"/>
        </w:rPr>
        <w:t>, pp. 353-380.</w:t>
      </w:r>
    </w:p>
    <w:p w14:paraId="6C75DAE0" w14:textId="7AB6ADD4" w:rsidR="00600B14" w:rsidRPr="00D90E4B" w:rsidRDefault="00600B14" w:rsidP="00D90E4B">
      <w:pPr>
        <w:spacing w:after="120"/>
        <w:ind w:left="720" w:hanging="720"/>
        <w:rPr>
          <w:sz w:val="22"/>
          <w:szCs w:val="22"/>
        </w:rPr>
      </w:pPr>
      <w:r w:rsidRPr="00D90E4B">
        <w:rPr>
          <w:sz w:val="22"/>
          <w:szCs w:val="22"/>
          <w:shd w:val="clear" w:color="auto" w:fill="FFFFFF"/>
        </w:rPr>
        <w:t>Hoisl, K. (2007).</w:t>
      </w:r>
      <w:r w:rsidRPr="00D90E4B">
        <w:rPr>
          <w:sz w:val="22"/>
          <w:szCs w:val="22"/>
        </w:rPr>
        <w:t xml:space="preserve"> </w:t>
      </w:r>
      <w:r w:rsidRPr="00D90E4B">
        <w:rPr>
          <w:sz w:val="22"/>
          <w:szCs w:val="22"/>
          <w:shd w:val="clear" w:color="auto" w:fill="FFFFFF"/>
        </w:rPr>
        <w:t xml:space="preserve">Tracing mobile </w:t>
      </w:r>
      <w:r w:rsidR="00482CAF" w:rsidRPr="00D90E4B">
        <w:rPr>
          <w:sz w:val="22"/>
          <w:szCs w:val="22"/>
          <w:shd w:val="clear" w:color="auto" w:fill="FFFFFF"/>
        </w:rPr>
        <w:t>R&amp;D employee</w:t>
      </w:r>
      <w:r w:rsidRPr="00D90E4B">
        <w:rPr>
          <w:sz w:val="22"/>
          <w:szCs w:val="22"/>
          <w:shd w:val="clear" w:color="auto" w:fill="FFFFFF"/>
        </w:rPr>
        <w:t xml:space="preserve">s—The causality between </w:t>
      </w:r>
      <w:r w:rsidR="00482CAF" w:rsidRPr="00D90E4B">
        <w:rPr>
          <w:sz w:val="22"/>
          <w:szCs w:val="22"/>
          <w:shd w:val="clear" w:color="auto" w:fill="FFFFFF"/>
        </w:rPr>
        <w:t>R&amp;D employee</w:t>
      </w:r>
      <w:r w:rsidRPr="00D90E4B">
        <w:rPr>
          <w:sz w:val="22"/>
          <w:szCs w:val="22"/>
          <w:shd w:val="clear" w:color="auto" w:fill="FFFFFF"/>
        </w:rPr>
        <w:t xml:space="preserve"> mobility and </w:t>
      </w:r>
      <w:r w:rsidR="00482CAF" w:rsidRPr="00D90E4B">
        <w:rPr>
          <w:sz w:val="22"/>
          <w:szCs w:val="22"/>
          <w:shd w:val="clear" w:color="auto" w:fill="FFFFFF"/>
        </w:rPr>
        <w:t>R&amp;D employee</w:t>
      </w:r>
      <w:r w:rsidRPr="00D90E4B">
        <w:rPr>
          <w:sz w:val="22"/>
          <w:szCs w:val="22"/>
          <w:shd w:val="clear" w:color="auto" w:fill="FFFFFF"/>
        </w:rPr>
        <w:t xml:space="preserve"> productivity. </w:t>
      </w:r>
      <w:r w:rsidRPr="00D90E4B">
        <w:rPr>
          <w:i/>
          <w:sz w:val="22"/>
          <w:szCs w:val="22"/>
          <w:shd w:val="clear" w:color="auto" w:fill="FFFFFF"/>
        </w:rPr>
        <w:t xml:space="preserve">Research Policy, </w:t>
      </w:r>
      <w:r w:rsidRPr="00D90E4B">
        <w:rPr>
          <w:b/>
          <w:bCs/>
          <w:iCs/>
          <w:sz w:val="22"/>
          <w:szCs w:val="22"/>
          <w:shd w:val="clear" w:color="auto" w:fill="FFFFFF"/>
        </w:rPr>
        <w:t>36</w:t>
      </w:r>
      <w:r w:rsidRPr="00D90E4B">
        <w:rPr>
          <w:iCs/>
          <w:sz w:val="22"/>
          <w:szCs w:val="22"/>
          <w:shd w:val="clear" w:color="auto" w:fill="FFFFFF"/>
        </w:rPr>
        <w:t>, pp. 619-636.</w:t>
      </w:r>
    </w:p>
    <w:p w14:paraId="005AAE14" w14:textId="77777777" w:rsidR="00600B14" w:rsidRPr="00D90E4B" w:rsidRDefault="00600B14" w:rsidP="00D90E4B">
      <w:pPr>
        <w:spacing w:after="120"/>
        <w:ind w:left="720" w:hanging="720"/>
        <w:rPr>
          <w:sz w:val="22"/>
          <w:szCs w:val="22"/>
        </w:rPr>
      </w:pPr>
      <w:r w:rsidRPr="00D90E4B">
        <w:rPr>
          <w:sz w:val="22"/>
          <w:szCs w:val="22"/>
          <w:shd w:val="clear" w:color="auto" w:fill="FFFFFF"/>
        </w:rPr>
        <w:t xml:space="preserve">Hofstede, G. (1991). </w:t>
      </w:r>
      <w:r w:rsidRPr="00D90E4B">
        <w:rPr>
          <w:i/>
          <w:sz w:val="22"/>
          <w:szCs w:val="22"/>
          <w:shd w:val="clear" w:color="auto" w:fill="FFFFFF"/>
        </w:rPr>
        <w:t xml:space="preserve">Cultures and organizations: </w:t>
      </w:r>
      <w:r w:rsidRPr="00D90E4B">
        <w:rPr>
          <w:bCs/>
          <w:i/>
          <w:sz w:val="22"/>
          <w:szCs w:val="22"/>
          <w:shd w:val="clear" w:color="auto" w:fill="FFFFFF"/>
        </w:rPr>
        <w:t>Software of the mind</w:t>
      </w:r>
      <w:r w:rsidRPr="00D90E4B">
        <w:rPr>
          <w:bCs/>
          <w:iCs/>
          <w:sz w:val="22"/>
          <w:szCs w:val="22"/>
          <w:shd w:val="clear" w:color="auto" w:fill="FFFFFF"/>
        </w:rPr>
        <w:t>.</w:t>
      </w:r>
      <w:r w:rsidRPr="00D90E4B">
        <w:rPr>
          <w:bCs/>
          <w:i/>
          <w:sz w:val="22"/>
          <w:szCs w:val="22"/>
          <w:shd w:val="clear" w:color="auto" w:fill="FFFFFF"/>
        </w:rPr>
        <w:t xml:space="preserve"> </w:t>
      </w:r>
      <w:r w:rsidRPr="00D90E4B">
        <w:rPr>
          <w:sz w:val="22"/>
          <w:szCs w:val="22"/>
          <w:shd w:val="clear" w:color="auto" w:fill="FFFFFF"/>
        </w:rPr>
        <w:t>London: Mc Iraw-Hill.</w:t>
      </w:r>
    </w:p>
    <w:p w14:paraId="7228F283" w14:textId="55672DE9" w:rsidR="00902F14" w:rsidRPr="00D90E4B" w:rsidRDefault="00902F14" w:rsidP="00D90E4B">
      <w:pPr>
        <w:spacing w:after="120"/>
        <w:ind w:left="720" w:hanging="720"/>
        <w:rPr>
          <w:sz w:val="22"/>
          <w:szCs w:val="22"/>
          <w:shd w:val="clear" w:color="auto" w:fill="FFFFFF"/>
        </w:rPr>
      </w:pPr>
      <w:r w:rsidRPr="00D90E4B">
        <w:rPr>
          <w:sz w:val="22"/>
          <w:szCs w:val="22"/>
          <w:shd w:val="clear" w:color="auto" w:fill="FFFFFF"/>
        </w:rPr>
        <w:t xml:space="preserve">Holm, J.R., Timmermans, B., Østergaard, C.R., Coad, A., Grassano, N. and Vezzani, A. </w:t>
      </w:r>
      <w:r w:rsidR="003C2EDF" w:rsidRPr="00D90E4B">
        <w:rPr>
          <w:sz w:val="22"/>
          <w:szCs w:val="22"/>
          <w:shd w:val="clear" w:color="auto" w:fill="FFFFFF"/>
        </w:rPr>
        <w:t>(</w:t>
      </w:r>
      <w:r w:rsidRPr="00D90E4B">
        <w:rPr>
          <w:sz w:val="22"/>
          <w:szCs w:val="22"/>
          <w:shd w:val="clear" w:color="auto" w:fill="FFFFFF"/>
        </w:rPr>
        <w:t>2020</w:t>
      </w:r>
      <w:r w:rsidR="003C2EDF" w:rsidRPr="00D90E4B">
        <w:rPr>
          <w:sz w:val="22"/>
          <w:szCs w:val="22"/>
          <w:shd w:val="clear" w:color="auto" w:fill="FFFFFF"/>
        </w:rPr>
        <w:t>)</w:t>
      </w:r>
      <w:r w:rsidRPr="00D90E4B">
        <w:rPr>
          <w:sz w:val="22"/>
          <w:szCs w:val="22"/>
          <w:shd w:val="clear" w:color="auto" w:fill="FFFFFF"/>
        </w:rPr>
        <w:t xml:space="preserve">. Labor mobility from R&amp;D-intensive multinational companies: implications for knowledge and technology transfer. </w:t>
      </w:r>
      <w:r w:rsidRPr="00D90E4B">
        <w:rPr>
          <w:i/>
          <w:sz w:val="22"/>
          <w:szCs w:val="22"/>
          <w:shd w:val="clear" w:color="auto" w:fill="FFFFFF"/>
        </w:rPr>
        <w:t>The Journal of Technology Transfer</w:t>
      </w:r>
      <w:r w:rsidRPr="00D90E4B">
        <w:rPr>
          <w:sz w:val="22"/>
          <w:szCs w:val="22"/>
          <w:shd w:val="clear" w:color="auto" w:fill="FFFFFF"/>
        </w:rPr>
        <w:t xml:space="preserve">, </w:t>
      </w:r>
      <w:r w:rsidRPr="00D90E4B">
        <w:rPr>
          <w:b/>
          <w:sz w:val="22"/>
          <w:szCs w:val="22"/>
          <w:shd w:val="clear" w:color="auto" w:fill="FFFFFF"/>
        </w:rPr>
        <w:t>45</w:t>
      </w:r>
      <w:r w:rsidRPr="00D90E4B">
        <w:rPr>
          <w:sz w:val="22"/>
          <w:szCs w:val="22"/>
          <w:shd w:val="clear" w:color="auto" w:fill="FFFFFF"/>
        </w:rPr>
        <w:t>, pp.1562-1584.</w:t>
      </w:r>
    </w:p>
    <w:p w14:paraId="31D4DB8E" w14:textId="5CA99E40" w:rsidR="00600B14" w:rsidRPr="00D90E4B" w:rsidRDefault="00600B14" w:rsidP="00D90E4B">
      <w:pPr>
        <w:spacing w:after="120"/>
        <w:ind w:left="720" w:hanging="720"/>
        <w:rPr>
          <w:sz w:val="22"/>
          <w:szCs w:val="22"/>
        </w:rPr>
      </w:pPr>
      <w:r w:rsidRPr="00D90E4B">
        <w:rPr>
          <w:sz w:val="22"/>
          <w:szCs w:val="22"/>
          <w:shd w:val="clear" w:color="auto" w:fill="FFFFFF"/>
        </w:rPr>
        <w:t xml:space="preserve">House, R. J., Hanges, P., Javidan, M., Dorfman, P. W., and Gupta, V. (2004). </w:t>
      </w:r>
      <w:r w:rsidRPr="00D90E4B">
        <w:rPr>
          <w:i/>
          <w:sz w:val="22"/>
          <w:szCs w:val="22"/>
          <w:shd w:val="clear" w:color="auto" w:fill="FFFFFF"/>
        </w:rPr>
        <w:t>Culture, leadership, and organizations: The GLOBE study of 62 societies</w:t>
      </w:r>
      <w:r w:rsidRPr="00D90E4B">
        <w:rPr>
          <w:iCs/>
          <w:sz w:val="22"/>
          <w:szCs w:val="22"/>
          <w:shd w:val="clear" w:color="auto" w:fill="FFFFFF"/>
        </w:rPr>
        <w:t>.</w:t>
      </w:r>
      <w:r w:rsidRPr="00D90E4B">
        <w:rPr>
          <w:i/>
          <w:iCs/>
          <w:sz w:val="22"/>
          <w:szCs w:val="22"/>
          <w:shd w:val="clear" w:color="auto" w:fill="FFFFFF"/>
        </w:rPr>
        <w:t xml:space="preserve"> </w:t>
      </w:r>
      <w:r w:rsidRPr="00D90E4B">
        <w:rPr>
          <w:sz w:val="22"/>
          <w:szCs w:val="22"/>
          <w:shd w:val="clear" w:color="auto" w:fill="FFFFFF"/>
        </w:rPr>
        <w:t>Thousand Oaks, CA: Sage.</w:t>
      </w:r>
    </w:p>
    <w:p w14:paraId="4DF7A975" w14:textId="77777777" w:rsidR="00600B14" w:rsidRPr="00D90E4B" w:rsidRDefault="00600B14" w:rsidP="00D90E4B">
      <w:pPr>
        <w:spacing w:after="120"/>
        <w:ind w:left="720" w:hanging="720"/>
        <w:rPr>
          <w:rStyle w:val="Hyperlink"/>
          <w:color w:val="auto"/>
        </w:rPr>
      </w:pPr>
      <w:r w:rsidRPr="00D90E4B">
        <w:rPr>
          <w:sz w:val="22"/>
          <w:szCs w:val="22"/>
        </w:rPr>
        <w:t xml:space="preserve">IPR Index (2016). Available at </w:t>
      </w:r>
      <w:hyperlink r:id="rId10" w:history="1">
        <w:r w:rsidRPr="00D90E4B">
          <w:rPr>
            <w:rStyle w:val="Hyperlink"/>
            <w:sz w:val="22"/>
            <w:szCs w:val="22"/>
          </w:rPr>
          <w:t>https://www.internationalpropertyrightsindex.org/countries</w:t>
        </w:r>
      </w:hyperlink>
    </w:p>
    <w:p w14:paraId="312CD1AF" w14:textId="77777777" w:rsidR="00600B14" w:rsidRPr="00D90E4B" w:rsidRDefault="00600B14" w:rsidP="00D90E4B">
      <w:pPr>
        <w:spacing w:after="120"/>
        <w:ind w:left="720" w:hanging="720"/>
        <w:rPr>
          <w:shd w:val="clear" w:color="auto" w:fill="FFFFFF"/>
        </w:rPr>
      </w:pPr>
      <w:r w:rsidRPr="00D90E4B">
        <w:rPr>
          <w:sz w:val="22"/>
          <w:szCs w:val="22"/>
          <w:shd w:val="clear" w:color="auto" w:fill="FFFFFF"/>
        </w:rPr>
        <w:t xml:space="preserve">Jensen, R. and Szulanski, G. (2004). Stickiness and the adaptation of organizational practices in cross-border knowledge transfers. </w:t>
      </w:r>
      <w:r w:rsidRPr="00D90E4B">
        <w:rPr>
          <w:bCs/>
          <w:i/>
          <w:iCs/>
          <w:sz w:val="22"/>
          <w:szCs w:val="22"/>
          <w:shd w:val="clear" w:color="auto" w:fill="FFFFFF"/>
        </w:rPr>
        <w:t xml:space="preserve">Journal of International Business Studies, </w:t>
      </w:r>
      <w:r w:rsidRPr="00D90E4B">
        <w:rPr>
          <w:b/>
          <w:sz w:val="22"/>
          <w:szCs w:val="22"/>
          <w:shd w:val="clear" w:color="auto" w:fill="FFFFFF"/>
        </w:rPr>
        <w:t>35</w:t>
      </w:r>
      <w:r w:rsidRPr="00D90E4B">
        <w:rPr>
          <w:sz w:val="22"/>
          <w:szCs w:val="22"/>
          <w:shd w:val="clear" w:color="auto" w:fill="FFFFFF"/>
        </w:rPr>
        <w:t>, pp. 508-523.</w:t>
      </w:r>
    </w:p>
    <w:p w14:paraId="3F172642" w14:textId="4DF84066" w:rsidR="00223409" w:rsidRPr="00D90E4B" w:rsidRDefault="00EB280E" w:rsidP="00D90E4B">
      <w:pPr>
        <w:spacing w:after="120"/>
        <w:ind w:left="720" w:hanging="720"/>
        <w:rPr>
          <w:sz w:val="22"/>
          <w:szCs w:val="22"/>
          <w:shd w:val="clear" w:color="auto" w:fill="FFFFFF"/>
        </w:rPr>
      </w:pPr>
      <w:r w:rsidRPr="00D90E4B">
        <w:rPr>
          <w:sz w:val="22"/>
          <w:szCs w:val="22"/>
          <w:shd w:val="clear" w:color="auto" w:fill="FFFFFF"/>
        </w:rPr>
        <w:t>Jøranli, I.</w:t>
      </w:r>
      <w:r w:rsidR="00223409" w:rsidRPr="00D90E4B">
        <w:rPr>
          <w:sz w:val="22"/>
          <w:szCs w:val="22"/>
          <w:shd w:val="clear" w:color="auto" w:fill="FFFFFF"/>
        </w:rPr>
        <w:t xml:space="preserve"> </w:t>
      </w:r>
      <w:r w:rsidRPr="00D90E4B">
        <w:rPr>
          <w:sz w:val="22"/>
          <w:szCs w:val="22"/>
          <w:shd w:val="clear" w:color="auto" w:fill="FFFFFF"/>
        </w:rPr>
        <w:t>(</w:t>
      </w:r>
      <w:r w:rsidR="00223409" w:rsidRPr="00D90E4B">
        <w:rPr>
          <w:sz w:val="22"/>
          <w:szCs w:val="22"/>
          <w:shd w:val="clear" w:color="auto" w:fill="FFFFFF"/>
        </w:rPr>
        <w:t>2018</w:t>
      </w:r>
      <w:r w:rsidRPr="00D90E4B">
        <w:rPr>
          <w:sz w:val="22"/>
          <w:szCs w:val="22"/>
          <w:shd w:val="clear" w:color="auto" w:fill="FFFFFF"/>
        </w:rPr>
        <w:t>)</w:t>
      </w:r>
      <w:r w:rsidR="00223409" w:rsidRPr="00D90E4B">
        <w:rPr>
          <w:sz w:val="22"/>
          <w:szCs w:val="22"/>
          <w:shd w:val="clear" w:color="auto" w:fill="FFFFFF"/>
        </w:rPr>
        <w:t xml:space="preserve">. Managing organisational knowledge through recruitment: searching and selecting embodied competencies. </w:t>
      </w:r>
      <w:r w:rsidR="00223409" w:rsidRPr="00D90E4B">
        <w:rPr>
          <w:i/>
          <w:sz w:val="22"/>
          <w:szCs w:val="22"/>
          <w:shd w:val="clear" w:color="auto" w:fill="FFFFFF"/>
        </w:rPr>
        <w:t>Journal of knowledge management.</w:t>
      </w:r>
    </w:p>
    <w:p w14:paraId="1F74FACC" w14:textId="564563EC"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Kale, D. and Little, S. (2007). From imitation to innovation: The evolution of R&amp;D capabilities and learning processes in the Indian pharmaceutical industry. </w:t>
      </w:r>
      <w:r w:rsidRPr="00D90E4B">
        <w:rPr>
          <w:i/>
          <w:sz w:val="22"/>
          <w:szCs w:val="22"/>
          <w:shd w:val="clear" w:color="auto" w:fill="FFFFFF"/>
        </w:rPr>
        <w:t>Technology Analysis &amp; Strategic Management,</w:t>
      </w:r>
      <w:r w:rsidRPr="00D90E4B">
        <w:rPr>
          <w:sz w:val="22"/>
          <w:szCs w:val="22"/>
          <w:shd w:val="clear" w:color="auto" w:fill="FFFFFF"/>
        </w:rPr>
        <w:t xml:space="preserve"> </w:t>
      </w:r>
      <w:r w:rsidRPr="00D90E4B">
        <w:rPr>
          <w:b/>
          <w:sz w:val="22"/>
          <w:szCs w:val="22"/>
          <w:shd w:val="clear" w:color="auto" w:fill="FFFFFF"/>
        </w:rPr>
        <w:t>19</w:t>
      </w:r>
      <w:r w:rsidRPr="00D90E4B">
        <w:rPr>
          <w:sz w:val="22"/>
          <w:szCs w:val="22"/>
          <w:shd w:val="clear" w:color="auto" w:fill="FFFFFF"/>
        </w:rPr>
        <w:t>, pp.589-609.</w:t>
      </w:r>
    </w:p>
    <w:p w14:paraId="7C751C4C"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Keupp, M.M., Beckenbauer, A., and Gassmann, O. (2009). How managers protect intellectual property rights in China using de facto strategies. </w:t>
      </w:r>
      <w:r w:rsidRPr="00D90E4B">
        <w:rPr>
          <w:bCs/>
          <w:i/>
          <w:iCs/>
          <w:sz w:val="22"/>
          <w:szCs w:val="22"/>
          <w:shd w:val="clear" w:color="auto" w:fill="FFFFFF"/>
        </w:rPr>
        <w:t xml:space="preserve">R&amp;D Management, </w:t>
      </w:r>
      <w:r w:rsidRPr="00D90E4B">
        <w:rPr>
          <w:b/>
          <w:sz w:val="22"/>
          <w:szCs w:val="22"/>
          <w:shd w:val="clear" w:color="auto" w:fill="FFFFFF"/>
        </w:rPr>
        <w:t>39</w:t>
      </w:r>
      <w:r w:rsidRPr="00D90E4B">
        <w:rPr>
          <w:sz w:val="22"/>
          <w:szCs w:val="22"/>
          <w:shd w:val="clear" w:color="auto" w:fill="FFFFFF"/>
        </w:rPr>
        <w:t>, pp. 211-224.</w:t>
      </w:r>
    </w:p>
    <w:p w14:paraId="33CB8E77"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Kogut, B. and Singh, H. (1988). The effect of national culture on the choice of entry mode. </w:t>
      </w:r>
      <w:r w:rsidRPr="00D90E4B">
        <w:rPr>
          <w:bCs/>
          <w:i/>
          <w:iCs/>
          <w:sz w:val="22"/>
          <w:szCs w:val="22"/>
          <w:shd w:val="clear" w:color="auto" w:fill="FFFFFF"/>
        </w:rPr>
        <w:t xml:space="preserve">Journal of International Business Studies, </w:t>
      </w:r>
      <w:r w:rsidRPr="00D90E4B">
        <w:rPr>
          <w:b/>
          <w:sz w:val="22"/>
          <w:szCs w:val="22"/>
          <w:shd w:val="clear" w:color="auto" w:fill="FFFFFF"/>
        </w:rPr>
        <w:t>19</w:t>
      </w:r>
      <w:r w:rsidRPr="00D90E4B">
        <w:rPr>
          <w:sz w:val="22"/>
          <w:szCs w:val="22"/>
          <w:shd w:val="clear" w:color="auto" w:fill="FFFFFF"/>
        </w:rPr>
        <w:t>, pp. 411-432.</w:t>
      </w:r>
    </w:p>
    <w:p w14:paraId="232532A4" w14:textId="6078401A"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Lamin, A. and Ramos, M.A. (2016). R&amp;D investment dynamics in agglomerations under weak appropriability regimes: Evidence from Indian R&amp;D labs. </w:t>
      </w:r>
      <w:r w:rsidRPr="00D90E4B">
        <w:rPr>
          <w:bCs/>
          <w:i/>
          <w:iCs/>
          <w:sz w:val="22"/>
          <w:szCs w:val="22"/>
          <w:shd w:val="clear" w:color="auto" w:fill="FFFFFF"/>
        </w:rPr>
        <w:t xml:space="preserve">Strategic Management Journal, </w:t>
      </w:r>
      <w:r w:rsidRPr="00D90E4B">
        <w:rPr>
          <w:b/>
          <w:sz w:val="22"/>
          <w:szCs w:val="22"/>
          <w:shd w:val="clear" w:color="auto" w:fill="FFFFFF"/>
        </w:rPr>
        <w:t>37</w:t>
      </w:r>
      <w:r w:rsidRPr="00D90E4B">
        <w:rPr>
          <w:sz w:val="22"/>
          <w:szCs w:val="22"/>
          <w:shd w:val="clear" w:color="auto" w:fill="FFFFFF"/>
        </w:rPr>
        <w:t>, pp. 604-621.</w:t>
      </w:r>
    </w:p>
    <w:p w14:paraId="65147506"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Le, S. and Kroll, M. (2017). CEO international experience: Effects on strategic change and firm performance. </w:t>
      </w:r>
      <w:r w:rsidRPr="00D90E4B">
        <w:rPr>
          <w:bCs/>
          <w:i/>
          <w:iCs/>
          <w:sz w:val="22"/>
          <w:szCs w:val="22"/>
          <w:shd w:val="clear" w:color="auto" w:fill="FFFFFF"/>
        </w:rPr>
        <w:t xml:space="preserve">Journal of International Business Studies, </w:t>
      </w:r>
      <w:r w:rsidRPr="00D90E4B">
        <w:rPr>
          <w:b/>
          <w:sz w:val="22"/>
          <w:szCs w:val="22"/>
          <w:shd w:val="clear" w:color="auto" w:fill="FFFFFF"/>
        </w:rPr>
        <w:t>48</w:t>
      </w:r>
      <w:r w:rsidRPr="00D90E4B">
        <w:rPr>
          <w:sz w:val="22"/>
          <w:szCs w:val="22"/>
          <w:shd w:val="clear" w:color="auto" w:fill="FFFFFF"/>
        </w:rPr>
        <w:t>, pp. 573-595.</w:t>
      </w:r>
    </w:p>
    <w:p w14:paraId="11BBF5CE" w14:textId="2C568086" w:rsidR="00CB2E78" w:rsidRPr="00D90E4B" w:rsidRDefault="00CA4DE3" w:rsidP="00D90E4B">
      <w:pPr>
        <w:spacing w:after="120"/>
        <w:ind w:left="720" w:hanging="720"/>
        <w:rPr>
          <w:sz w:val="22"/>
          <w:szCs w:val="22"/>
          <w:shd w:val="clear" w:color="auto" w:fill="FFFFFF"/>
        </w:rPr>
      </w:pPr>
      <w:r w:rsidRPr="00D90E4B">
        <w:rPr>
          <w:sz w:val="22"/>
          <w:szCs w:val="22"/>
          <w:shd w:val="clear" w:color="auto" w:fill="FFFFFF"/>
        </w:rPr>
        <w:t>Lopes, T.D.S. and Simões, V.C.</w:t>
      </w:r>
      <w:r w:rsidR="00CB2E78" w:rsidRPr="00D90E4B">
        <w:rPr>
          <w:sz w:val="22"/>
          <w:szCs w:val="22"/>
          <w:shd w:val="clear" w:color="auto" w:fill="FFFFFF"/>
        </w:rPr>
        <w:t xml:space="preserve"> </w:t>
      </w:r>
      <w:r w:rsidRPr="00D90E4B">
        <w:rPr>
          <w:sz w:val="22"/>
          <w:szCs w:val="22"/>
          <w:shd w:val="clear" w:color="auto" w:fill="FFFFFF"/>
        </w:rPr>
        <w:t>(</w:t>
      </w:r>
      <w:r w:rsidR="00CB2E78" w:rsidRPr="00D90E4B">
        <w:rPr>
          <w:sz w:val="22"/>
          <w:szCs w:val="22"/>
          <w:shd w:val="clear" w:color="auto" w:fill="FFFFFF"/>
        </w:rPr>
        <w:t>2020</w:t>
      </w:r>
      <w:r w:rsidRPr="00D90E4B">
        <w:rPr>
          <w:sz w:val="22"/>
          <w:szCs w:val="22"/>
          <w:shd w:val="clear" w:color="auto" w:fill="FFFFFF"/>
        </w:rPr>
        <w:t>)</w:t>
      </w:r>
      <w:r w:rsidR="00CB2E78" w:rsidRPr="00D90E4B">
        <w:rPr>
          <w:sz w:val="22"/>
          <w:szCs w:val="22"/>
          <w:shd w:val="clear" w:color="auto" w:fill="FFFFFF"/>
        </w:rPr>
        <w:t xml:space="preserve">. Foreign investment in Portugal and knowledge spillovers: From the Methuen Treaty to the 21st century. </w:t>
      </w:r>
      <w:r w:rsidR="00CB2E78" w:rsidRPr="00D90E4B">
        <w:rPr>
          <w:i/>
          <w:sz w:val="22"/>
          <w:szCs w:val="22"/>
          <w:shd w:val="clear" w:color="auto" w:fill="FFFFFF"/>
        </w:rPr>
        <w:t>Business History</w:t>
      </w:r>
      <w:r w:rsidR="00CB2E78" w:rsidRPr="00D90E4B">
        <w:rPr>
          <w:sz w:val="22"/>
          <w:szCs w:val="22"/>
          <w:shd w:val="clear" w:color="auto" w:fill="FFFFFF"/>
        </w:rPr>
        <w:t xml:space="preserve">, </w:t>
      </w:r>
      <w:r w:rsidR="00CB2E78" w:rsidRPr="00D90E4B">
        <w:rPr>
          <w:b/>
          <w:sz w:val="22"/>
          <w:szCs w:val="22"/>
          <w:shd w:val="clear" w:color="auto" w:fill="FFFFFF"/>
        </w:rPr>
        <w:t>62</w:t>
      </w:r>
      <w:r w:rsidR="00CB2E78" w:rsidRPr="00D90E4B">
        <w:rPr>
          <w:sz w:val="22"/>
          <w:szCs w:val="22"/>
          <w:shd w:val="clear" w:color="auto" w:fill="FFFFFF"/>
        </w:rPr>
        <w:t>, pp.1079-1106.</w:t>
      </w:r>
    </w:p>
    <w:p w14:paraId="5CDA50E7" w14:textId="6FF7D53A"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Lovett, S., Coyle, T., and Adams, R. (2004). Job satisfaction and technology in Mexico. </w:t>
      </w:r>
      <w:r w:rsidRPr="00D90E4B">
        <w:rPr>
          <w:bCs/>
          <w:i/>
          <w:iCs/>
          <w:sz w:val="22"/>
          <w:szCs w:val="22"/>
          <w:shd w:val="clear" w:color="auto" w:fill="FFFFFF"/>
        </w:rPr>
        <w:t xml:space="preserve">Journal of World Business, </w:t>
      </w:r>
      <w:r w:rsidRPr="00D90E4B">
        <w:rPr>
          <w:b/>
          <w:sz w:val="22"/>
          <w:szCs w:val="22"/>
          <w:shd w:val="clear" w:color="auto" w:fill="FFFFFF"/>
        </w:rPr>
        <w:t>39</w:t>
      </w:r>
      <w:r w:rsidRPr="00D90E4B">
        <w:rPr>
          <w:sz w:val="22"/>
          <w:szCs w:val="22"/>
          <w:shd w:val="clear" w:color="auto" w:fill="FFFFFF"/>
        </w:rPr>
        <w:t>, pp. 217-232.</w:t>
      </w:r>
    </w:p>
    <w:p w14:paraId="3E5E9312"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Lowell, J. (2012). Managers and moral dissonance: Self-justification as a big threat to ethical management?. </w:t>
      </w:r>
      <w:r w:rsidRPr="00D90E4B">
        <w:rPr>
          <w:bCs/>
          <w:i/>
          <w:iCs/>
          <w:sz w:val="22"/>
          <w:szCs w:val="22"/>
          <w:shd w:val="clear" w:color="auto" w:fill="FFFFFF"/>
        </w:rPr>
        <w:t xml:space="preserve">Journal of Business Ethics, </w:t>
      </w:r>
      <w:r w:rsidRPr="00D90E4B">
        <w:rPr>
          <w:b/>
          <w:sz w:val="22"/>
          <w:szCs w:val="22"/>
          <w:shd w:val="clear" w:color="auto" w:fill="FFFFFF"/>
        </w:rPr>
        <w:t>105</w:t>
      </w:r>
      <w:r w:rsidRPr="00D90E4B">
        <w:rPr>
          <w:sz w:val="22"/>
          <w:szCs w:val="22"/>
          <w:shd w:val="clear" w:color="auto" w:fill="FFFFFF"/>
        </w:rPr>
        <w:t>, pp. 17-25.</w:t>
      </w:r>
    </w:p>
    <w:p w14:paraId="4D3CFB9F"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Luo, Y. (2005). Transactional characteristics, institutional environment and joint venture contracts. </w:t>
      </w:r>
      <w:r w:rsidRPr="00D90E4B">
        <w:rPr>
          <w:bCs/>
          <w:i/>
          <w:iCs/>
          <w:sz w:val="22"/>
          <w:szCs w:val="22"/>
          <w:shd w:val="clear" w:color="auto" w:fill="FFFFFF"/>
        </w:rPr>
        <w:t xml:space="preserve">Journal of International Business Studies, </w:t>
      </w:r>
      <w:r w:rsidRPr="00D90E4B">
        <w:rPr>
          <w:b/>
          <w:sz w:val="22"/>
          <w:szCs w:val="22"/>
          <w:shd w:val="clear" w:color="auto" w:fill="FFFFFF"/>
        </w:rPr>
        <w:t>36</w:t>
      </w:r>
      <w:r w:rsidRPr="00D90E4B">
        <w:rPr>
          <w:sz w:val="22"/>
          <w:szCs w:val="22"/>
          <w:shd w:val="clear" w:color="auto" w:fill="FFFFFF"/>
        </w:rPr>
        <w:t>, pp. 209-230.</w:t>
      </w:r>
    </w:p>
    <w:p w14:paraId="378DD3AF" w14:textId="77777777" w:rsidR="00600B14" w:rsidRPr="00D90E4B" w:rsidRDefault="00600B14" w:rsidP="00D90E4B">
      <w:pPr>
        <w:spacing w:after="120"/>
        <w:ind w:left="720" w:hanging="720"/>
        <w:rPr>
          <w:sz w:val="22"/>
          <w:szCs w:val="22"/>
          <w:shd w:val="clear" w:color="auto" w:fill="FFFFFF"/>
        </w:rPr>
      </w:pPr>
      <w:r w:rsidRPr="00D90E4B">
        <w:rPr>
          <w:sz w:val="22"/>
          <w:szCs w:val="22"/>
          <w:shd w:val="clear" w:color="auto" w:fill="FFFFFF"/>
        </w:rPr>
        <w:t xml:space="preserve">Luo, X., Kanuri, V.K., and Andrews, M. (2014). How does CEO tenure matter? The mediating role of firm‐employee and firm‐customer relationships. </w:t>
      </w:r>
      <w:r w:rsidRPr="00D90E4B">
        <w:rPr>
          <w:i/>
          <w:iCs/>
          <w:sz w:val="22"/>
          <w:szCs w:val="22"/>
          <w:shd w:val="clear" w:color="auto" w:fill="FFFFFF"/>
        </w:rPr>
        <w:t>Strategic Management Journal</w:t>
      </w:r>
      <w:r w:rsidRPr="00D90E4B">
        <w:rPr>
          <w:sz w:val="22"/>
          <w:szCs w:val="22"/>
          <w:shd w:val="clear" w:color="auto" w:fill="FFFFFF"/>
        </w:rPr>
        <w:t xml:space="preserve">, </w:t>
      </w:r>
      <w:r w:rsidRPr="00D90E4B">
        <w:rPr>
          <w:b/>
          <w:bCs/>
          <w:sz w:val="22"/>
          <w:szCs w:val="22"/>
          <w:shd w:val="clear" w:color="auto" w:fill="FFFFFF"/>
        </w:rPr>
        <w:t>35</w:t>
      </w:r>
      <w:r w:rsidRPr="00D90E4B">
        <w:rPr>
          <w:sz w:val="22"/>
          <w:szCs w:val="22"/>
          <w:shd w:val="clear" w:color="auto" w:fill="FFFFFF"/>
        </w:rPr>
        <w:t>, pp. 492-511.</w:t>
      </w:r>
    </w:p>
    <w:p w14:paraId="56FEC101" w14:textId="77777777" w:rsidR="00600B14" w:rsidRPr="00D90E4B" w:rsidRDefault="00600B14" w:rsidP="00D90E4B">
      <w:pPr>
        <w:spacing w:after="120"/>
        <w:ind w:left="720" w:hanging="720"/>
        <w:rPr>
          <w:color w:val="222222"/>
          <w:sz w:val="22"/>
          <w:szCs w:val="22"/>
          <w:shd w:val="clear" w:color="auto" w:fill="FFFFFF"/>
        </w:rPr>
      </w:pPr>
      <w:r w:rsidRPr="00D90E4B">
        <w:rPr>
          <w:color w:val="222222"/>
          <w:sz w:val="22"/>
          <w:szCs w:val="22"/>
          <w:shd w:val="clear" w:color="auto" w:fill="FFFFFF"/>
        </w:rPr>
        <w:t xml:space="preserve">Luo, Y., Sun, J. and Wang, S.L. (2011). Emerging economy copycats: Capability, environment, and strategy. </w:t>
      </w:r>
      <w:r w:rsidRPr="00D90E4B">
        <w:rPr>
          <w:i/>
          <w:iCs/>
          <w:color w:val="222222"/>
          <w:sz w:val="22"/>
          <w:szCs w:val="22"/>
          <w:shd w:val="clear" w:color="auto" w:fill="FFFFFF"/>
        </w:rPr>
        <w:t>Academy of Management Perspectives</w:t>
      </w:r>
      <w:r w:rsidRPr="00D90E4B">
        <w:rPr>
          <w:color w:val="222222"/>
          <w:sz w:val="22"/>
          <w:szCs w:val="22"/>
          <w:shd w:val="clear" w:color="auto" w:fill="FFFFFF"/>
        </w:rPr>
        <w:t xml:space="preserve">, </w:t>
      </w:r>
      <w:r w:rsidRPr="00D90E4B">
        <w:rPr>
          <w:b/>
          <w:bCs/>
          <w:color w:val="222222"/>
          <w:sz w:val="22"/>
          <w:szCs w:val="22"/>
          <w:shd w:val="clear" w:color="auto" w:fill="FFFFFF"/>
        </w:rPr>
        <w:t>25</w:t>
      </w:r>
      <w:r w:rsidRPr="00D90E4B">
        <w:rPr>
          <w:color w:val="222222"/>
          <w:sz w:val="22"/>
          <w:szCs w:val="22"/>
          <w:shd w:val="clear" w:color="auto" w:fill="FFFFFF"/>
        </w:rPr>
        <w:t>, pp. 37-56.</w:t>
      </w:r>
    </w:p>
    <w:p w14:paraId="7ACCD5FD" w14:textId="77777777" w:rsidR="00427F91" w:rsidRPr="00D90E4B" w:rsidRDefault="00427F91" w:rsidP="00D90E4B">
      <w:pPr>
        <w:spacing w:after="120"/>
        <w:ind w:left="720" w:hanging="720"/>
        <w:rPr>
          <w:sz w:val="22"/>
          <w:szCs w:val="22"/>
          <w:shd w:val="clear" w:color="auto" w:fill="FFFFFF"/>
        </w:rPr>
      </w:pPr>
      <w:r w:rsidRPr="00D90E4B">
        <w:rPr>
          <w:color w:val="222222"/>
          <w:sz w:val="22"/>
          <w:szCs w:val="22"/>
          <w:shd w:val="clear" w:color="auto" w:fill="FFFFFF"/>
        </w:rPr>
        <w:lastRenderedPageBreak/>
        <w:t>Maertz Jr, C.P., Hassan, A., and Magnusson, P. (2009). When learning is not enough: A process model of expatriate adjustment as cultural cognitive dissonance reduction. </w:t>
      </w:r>
      <w:r w:rsidRPr="00D90E4B">
        <w:rPr>
          <w:i/>
          <w:iCs/>
          <w:color w:val="222222"/>
          <w:sz w:val="22"/>
          <w:szCs w:val="22"/>
          <w:shd w:val="clear" w:color="auto" w:fill="FFFFFF"/>
        </w:rPr>
        <w:t>Organizational Behavior and Human Decision Processes</w:t>
      </w:r>
      <w:r w:rsidRPr="00D90E4B">
        <w:rPr>
          <w:color w:val="222222"/>
          <w:sz w:val="22"/>
          <w:szCs w:val="22"/>
          <w:shd w:val="clear" w:color="auto" w:fill="FFFFFF"/>
        </w:rPr>
        <w:t>, </w:t>
      </w:r>
      <w:r w:rsidRPr="00D90E4B">
        <w:rPr>
          <w:b/>
          <w:bCs/>
          <w:color w:val="222222"/>
          <w:sz w:val="22"/>
          <w:szCs w:val="22"/>
          <w:shd w:val="clear" w:color="auto" w:fill="FFFFFF"/>
        </w:rPr>
        <w:t>108</w:t>
      </w:r>
      <w:r w:rsidRPr="00D90E4B">
        <w:rPr>
          <w:color w:val="222222"/>
          <w:sz w:val="22"/>
          <w:szCs w:val="22"/>
          <w:shd w:val="clear" w:color="auto" w:fill="FFFFFF"/>
        </w:rPr>
        <w:t>, pp. 66-78.</w:t>
      </w:r>
    </w:p>
    <w:p w14:paraId="1F3A5082"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Manolopoulos, D., Dimitratos, P., and P. Sapouna (2011). An investigation into international assignment directions of R&amp;D MNE employees: evidence from Greece. </w:t>
      </w:r>
      <w:r w:rsidRPr="00D90E4B">
        <w:rPr>
          <w:i/>
          <w:iCs/>
          <w:sz w:val="22"/>
          <w:szCs w:val="22"/>
          <w:shd w:val="clear" w:color="auto" w:fill="FFFFFF"/>
        </w:rPr>
        <w:t>The International Journal of Human Resource Management</w:t>
      </w:r>
      <w:r w:rsidRPr="00D90E4B">
        <w:rPr>
          <w:sz w:val="22"/>
          <w:szCs w:val="22"/>
          <w:shd w:val="clear" w:color="auto" w:fill="FFFFFF"/>
        </w:rPr>
        <w:t xml:space="preserve">, </w:t>
      </w:r>
      <w:r w:rsidRPr="00D90E4B">
        <w:rPr>
          <w:b/>
          <w:bCs/>
          <w:sz w:val="22"/>
          <w:szCs w:val="22"/>
          <w:shd w:val="clear" w:color="auto" w:fill="FFFFFF"/>
        </w:rPr>
        <w:t>22</w:t>
      </w:r>
      <w:r w:rsidRPr="00D90E4B">
        <w:rPr>
          <w:sz w:val="22"/>
          <w:szCs w:val="22"/>
          <w:shd w:val="clear" w:color="auto" w:fill="FFFFFF"/>
        </w:rPr>
        <w:t>, pp. 1093-1108.</w:t>
      </w:r>
    </w:p>
    <w:p w14:paraId="1B2F5FF9"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Manzini, R. and Lazzarotti, V. (2016). Intellectual property protection mechanisms in collaborative new product development. </w:t>
      </w:r>
      <w:r w:rsidRPr="00D90E4B">
        <w:rPr>
          <w:i/>
          <w:iCs/>
          <w:sz w:val="22"/>
          <w:szCs w:val="22"/>
          <w:shd w:val="clear" w:color="auto" w:fill="FFFFFF"/>
        </w:rPr>
        <w:t>R&amp;D Management</w:t>
      </w:r>
      <w:r w:rsidRPr="00D90E4B">
        <w:rPr>
          <w:sz w:val="22"/>
          <w:szCs w:val="22"/>
          <w:shd w:val="clear" w:color="auto" w:fill="FFFFFF"/>
        </w:rPr>
        <w:t xml:space="preserve">, </w:t>
      </w:r>
      <w:r w:rsidRPr="00D90E4B">
        <w:rPr>
          <w:b/>
          <w:bCs/>
          <w:sz w:val="22"/>
          <w:szCs w:val="22"/>
          <w:shd w:val="clear" w:color="auto" w:fill="FFFFFF"/>
        </w:rPr>
        <w:t>46</w:t>
      </w:r>
      <w:r w:rsidRPr="00D90E4B">
        <w:rPr>
          <w:sz w:val="22"/>
          <w:szCs w:val="22"/>
          <w:shd w:val="clear" w:color="auto" w:fill="FFFFFF"/>
        </w:rPr>
        <w:t>, pp. 579-595.</w:t>
      </w:r>
    </w:p>
    <w:p w14:paraId="038197A5"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Marx, M., Singh, J., and Fleming, L. (2015). Regional disadvantage? Employee non-compete agreements and brain drain. </w:t>
      </w:r>
      <w:r w:rsidRPr="00D90E4B">
        <w:rPr>
          <w:bCs/>
          <w:i/>
          <w:iCs/>
          <w:sz w:val="22"/>
          <w:szCs w:val="22"/>
          <w:shd w:val="clear" w:color="auto" w:fill="FFFFFF"/>
        </w:rPr>
        <w:t xml:space="preserve">Research Policy, </w:t>
      </w:r>
      <w:r w:rsidRPr="00D90E4B">
        <w:rPr>
          <w:b/>
          <w:sz w:val="22"/>
          <w:szCs w:val="22"/>
          <w:shd w:val="clear" w:color="auto" w:fill="FFFFFF"/>
        </w:rPr>
        <w:t>44</w:t>
      </w:r>
      <w:r w:rsidRPr="00D90E4B">
        <w:rPr>
          <w:sz w:val="22"/>
          <w:szCs w:val="22"/>
          <w:shd w:val="clear" w:color="auto" w:fill="FFFFFF"/>
        </w:rPr>
        <w:t>, pp. 394-404.</w:t>
      </w:r>
    </w:p>
    <w:p w14:paraId="1DA353A9"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Millward, L.J. and Postmes, T. (2010). Who we are affects how we do: The financial benefits of organizational identification.</w:t>
      </w:r>
      <w:r w:rsidRPr="00D90E4B">
        <w:rPr>
          <w:i/>
          <w:iCs/>
          <w:sz w:val="22"/>
          <w:szCs w:val="22"/>
          <w:shd w:val="clear" w:color="auto" w:fill="FFFFFF"/>
        </w:rPr>
        <w:t xml:space="preserve"> British Journal of Management</w:t>
      </w:r>
      <w:r w:rsidRPr="00D90E4B">
        <w:rPr>
          <w:sz w:val="22"/>
          <w:szCs w:val="22"/>
          <w:shd w:val="clear" w:color="auto" w:fill="FFFFFF"/>
        </w:rPr>
        <w:t xml:space="preserve">, </w:t>
      </w:r>
      <w:r w:rsidRPr="00D90E4B">
        <w:rPr>
          <w:b/>
          <w:bCs/>
          <w:sz w:val="22"/>
          <w:szCs w:val="22"/>
          <w:shd w:val="clear" w:color="auto" w:fill="FFFFFF"/>
        </w:rPr>
        <w:t>21</w:t>
      </w:r>
      <w:r w:rsidRPr="00D90E4B">
        <w:rPr>
          <w:sz w:val="22"/>
          <w:szCs w:val="22"/>
          <w:shd w:val="clear" w:color="auto" w:fill="FFFFFF"/>
        </w:rPr>
        <w:t>, pp. 327-339.</w:t>
      </w:r>
    </w:p>
    <w:p w14:paraId="1DCD2F25"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Minagawa Jr, T., Trott, P., and Hoecht, A. (2007). Counterfeit, imitation, reverse engineering and learning: reflections from Chinese manufacturing firms. </w:t>
      </w:r>
      <w:r w:rsidRPr="00D90E4B">
        <w:rPr>
          <w:i/>
          <w:iCs/>
          <w:sz w:val="22"/>
          <w:szCs w:val="22"/>
          <w:shd w:val="clear" w:color="auto" w:fill="FFFFFF"/>
        </w:rPr>
        <w:t>R&amp;D Management</w:t>
      </w:r>
      <w:r w:rsidRPr="00D90E4B">
        <w:rPr>
          <w:sz w:val="22"/>
          <w:szCs w:val="22"/>
          <w:shd w:val="clear" w:color="auto" w:fill="FFFFFF"/>
        </w:rPr>
        <w:t xml:space="preserve">, </w:t>
      </w:r>
      <w:r w:rsidRPr="00D90E4B">
        <w:rPr>
          <w:b/>
          <w:bCs/>
          <w:sz w:val="22"/>
          <w:szCs w:val="22"/>
          <w:shd w:val="clear" w:color="auto" w:fill="FFFFFF"/>
        </w:rPr>
        <w:t>37</w:t>
      </w:r>
      <w:r w:rsidRPr="00D90E4B">
        <w:rPr>
          <w:sz w:val="22"/>
          <w:szCs w:val="22"/>
          <w:shd w:val="clear" w:color="auto" w:fill="FFFFFF"/>
        </w:rPr>
        <w:t>, pp. 455-467.</w:t>
      </w:r>
    </w:p>
    <w:p w14:paraId="1DD93C1B"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Molinsky, A.L. (2013). The psychological processes of cultural retooling. </w:t>
      </w:r>
      <w:r w:rsidRPr="00D90E4B">
        <w:rPr>
          <w:bCs/>
          <w:i/>
          <w:iCs/>
          <w:sz w:val="22"/>
          <w:szCs w:val="22"/>
          <w:shd w:val="clear" w:color="auto" w:fill="FFFFFF"/>
        </w:rPr>
        <w:t xml:space="preserve">Academy of Management Journal, </w:t>
      </w:r>
      <w:r w:rsidRPr="00D90E4B">
        <w:rPr>
          <w:b/>
          <w:sz w:val="22"/>
          <w:szCs w:val="22"/>
          <w:shd w:val="clear" w:color="auto" w:fill="FFFFFF"/>
        </w:rPr>
        <w:t>56</w:t>
      </w:r>
      <w:r w:rsidRPr="00D90E4B">
        <w:rPr>
          <w:sz w:val="22"/>
          <w:szCs w:val="22"/>
          <w:shd w:val="clear" w:color="auto" w:fill="FFFFFF"/>
        </w:rPr>
        <w:t>, pp. 683-710.</w:t>
      </w:r>
    </w:p>
    <w:p w14:paraId="31E3AC67"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Morris, M.H., Avila, R.A., and Allen, J. (1993). Individualism and the modern corporation: Implications for innovation and entrepreneurship. </w:t>
      </w:r>
      <w:r w:rsidRPr="00D90E4B">
        <w:rPr>
          <w:i/>
          <w:sz w:val="22"/>
          <w:szCs w:val="22"/>
          <w:shd w:val="clear" w:color="auto" w:fill="FFFFFF"/>
        </w:rPr>
        <w:t>Journal of Management</w:t>
      </w:r>
      <w:r w:rsidRPr="00D90E4B">
        <w:rPr>
          <w:sz w:val="22"/>
          <w:szCs w:val="22"/>
          <w:shd w:val="clear" w:color="auto" w:fill="FFFFFF"/>
        </w:rPr>
        <w:t xml:space="preserve">, </w:t>
      </w:r>
      <w:r w:rsidRPr="00D90E4B">
        <w:rPr>
          <w:b/>
          <w:sz w:val="22"/>
          <w:szCs w:val="22"/>
          <w:shd w:val="clear" w:color="auto" w:fill="FFFFFF"/>
        </w:rPr>
        <w:t>19</w:t>
      </w:r>
      <w:r w:rsidRPr="00D90E4B">
        <w:rPr>
          <w:sz w:val="22"/>
          <w:szCs w:val="22"/>
          <w:shd w:val="clear" w:color="auto" w:fill="FFFFFF"/>
        </w:rPr>
        <w:t>, pp. 595-612.</w:t>
      </w:r>
    </w:p>
    <w:p w14:paraId="4C519613" w14:textId="67C0F455" w:rsidR="00A80272" w:rsidRPr="00D90E4B" w:rsidRDefault="002F536D" w:rsidP="00D90E4B">
      <w:pPr>
        <w:spacing w:after="120"/>
        <w:ind w:left="720" w:hanging="720"/>
        <w:rPr>
          <w:sz w:val="22"/>
          <w:szCs w:val="22"/>
          <w:shd w:val="clear" w:color="auto" w:fill="FFFFFF"/>
        </w:rPr>
      </w:pPr>
      <w:r w:rsidRPr="00D90E4B">
        <w:rPr>
          <w:sz w:val="22"/>
          <w:szCs w:val="22"/>
          <w:shd w:val="clear" w:color="auto" w:fill="FFFFFF"/>
        </w:rPr>
        <w:t xml:space="preserve">Morosini, P., Shane, S. and Singh, H. (1998). National cultural distance and cross-border acquisition performance. </w:t>
      </w:r>
      <w:r w:rsidRPr="00D90E4B">
        <w:rPr>
          <w:i/>
          <w:sz w:val="22"/>
          <w:szCs w:val="22"/>
          <w:shd w:val="clear" w:color="auto" w:fill="FFFFFF"/>
        </w:rPr>
        <w:t>Journal of International Business Studies</w:t>
      </w:r>
      <w:r w:rsidRPr="00D90E4B">
        <w:rPr>
          <w:sz w:val="22"/>
          <w:szCs w:val="22"/>
          <w:shd w:val="clear" w:color="auto" w:fill="FFFFFF"/>
        </w:rPr>
        <w:t xml:space="preserve">, </w:t>
      </w:r>
      <w:r w:rsidRPr="00D90E4B">
        <w:rPr>
          <w:b/>
          <w:sz w:val="22"/>
          <w:szCs w:val="22"/>
          <w:shd w:val="clear" w:color="auto" w:fill="FFFFFF"/>
        </w:rPr>
        <w:t>29</w:t>
      </w:r>
      <w:r w:rsidRPr="00D90E4B">
        <w:rPr>
          <w:sz w:val="22"/>
          <w:szCs w:val="22"/>
          <w:shd w:val="clear" w:color="auto" w:fill="FFFFFF"/>
        </w:rPr>
        <w:t>, pp. 137-158.</w:t>
      </w:r>
    </w:p>
    <w:p w14:paraId="3D5BA1DD"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North, D.C. (1991). Institutions. </w:t>
      </w:r>
      <w:r w:rsidRPr="00D90E4B">
        <w:rPr>
          <w:bCs/>
          <w:i/>
          <w:sz w:val="22"/>
          <w:szCs w:val="22"/>
          <w:shd w:val="clear" w:color="auto" w:fill="FFFFFF"/>
        </w:rPr>
        <w:t xml:space="preserve">Journal of Economic Perspectives, </w:t>
      </w:r>
      <w:r w:rsidRPr="00D90E4B">
        <w:rPr>
          <w:b/>
          <w:iCs/>
          <w:sz w:val="22"/>
          <w:szCs w:val="22"/>
          <w:shd w:val="clear" w:color="auto" w:fill="FFFFFF"/>
        </w:rPr>
        <w:t>5</w:t>
      </w:r>
      <w:r w:rsidRPr="00D90E4B">
        <w:rPr>
          <w:bCs/>
          <w:iCs/>
          <w:sz w:val="22"/>
          <w:szCs w:val="22"/>
          <w:shd w:val="clear" w:color="auto" w:fill="FFFFFF"/>
        </w:rPr>
        <w:t>, pp. 97-112.</w:t>
      </w:r>
    </w:p>
    <w:p w14:paraId="3F773D64" w14:textId="273275A1"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P</w:t>
      </w:r>
      <w:r w:rsidR="006433FB" w:rsidRPr="00D90E4B">
        <w:rPr>
          <w:sz w:val="22"/>
          <w:szCs w:val="22"/>
          <w:shd w:val="clear" w:color="auto" w:fill="FFFFFF"/>
        </w:rPr>
        <w:t>acheco, G., V</w:t>
      </w:r>
      <w:r w:rsidRPr="00D90E4B">
        <w:rPr>
          <w:sz w:val="22"/>
          <w:szCs w:val="22"/>
          <w:shd w:val="clear" w:color="auto" w:fill="FFFFFF"/>
        </w:rPr>
        <w:t xml:space="preserve">an der Westhuizen, D.W., Ghobadian, A., Webber, D.J., and O'Regan, N. (2016). The changing influence of societal culture on job satisfaction across Europe. </w:t>
      </w:r>
      <w:r w:rsidRPr="00D90E4B">
        <w:rPr>
          <w:i/>
          <w:sz w:val="22"/>
          <w:szCs w:val="22"/>
          <w:shd w:val="clear" w:color="auto" w:fill="FFFFFF"/>
        </w:rPr>
        <w:t>British Journal of Management</w:t>
      </w:r>
      <w:r w:rsidRPr="00D90E4B">
        <w:rPr>
          <w:sz w:val="22"/>
          <w:szCs w:val="22"/>
          <w:shd w:val="clear" w:color="auto" w:fill="FFFFFF"/>
        </w:rPr>
        <w:t xml:space="preserve">, </w:t>
      </w:r>
      <w:r w:rsidRPr="00D90E4B">
        <w:rPr>
          <w:b/>
          <w:sz w:val="22"/>
          <w:szCs w:val="22"/>
          <w:shd w:val="clear" w:color="auto" w:fill="FFFFFF"/>
        </w:rPr>
        <w:t>27</w:t>
      </w:r>
      <w:r w:rsidRPr="00D90E4B">
        <w:rPr>
          <w:sz w:val="22"/>
          <w:szCs w:val="22"/>
          <w:shd w:val="clear" w:color="auto" w:fill="FFFFFF"/>
        </w:rPr>
        <w:t>, pp. 606-627.</w:t>
      </w:r>
    </w:p>
    <w:p w14:paraId="118603BF" w14:textId="25878CE6" w:rsidR="00CD30F3" w:rsidRPr="00D90E4B" w:rsidRDefault="00CD30F3" w:rsidP="00D90E4B">
      <w:pPr>
        <w:spacing w:after="120"/>
        <w:ind w:left="720" w:hanging="720"/>
        <w:rPr>
          <w:sz w:val="22"/>
          <w:szCs w:val="22"/>
          <w:shd w:val="clear" w:color="auto" w:fill="FFFFFF"/>
        </w:rPr>
      </w:pPr>
      <w:r w:rsidRPr="00D90E4B">
        <w:rPr>
          <w:color w:val="222222"/>
          <w:sz w:val="22"/>
          <w:szCs w:val="22"/>
          <w:shd w:val="clear" w:color="auto" w:fill="FFFFFF"/>
        </w:rPr>
        <w:t xml:space="preserve">Papanastassiou, M., Pearce, R. and Zanfei, A. </w:t>
      </w:r>
      <w:r w:rsidR="00D23484" w:rsidRPr="00D90E4B">
        <w:rPr>
          <w:color w:val="222222"/>
          <w:sz w:val="22"/>
          <w:szCs w:val="22"/>
          <w:shd w:val="clear" w:color="auto" w:fill="FFFFFF"/>
        </w:rPr>
        <w:t>(</w:t>
      </w:r>
      <w:r w:rsidRPr="00D90E4B">
        <w:rPr>
          <w:color w:val="222222"/>
          <w:sz w:val="22"/>
          <w:szCs w:val="22"/>
          <w:shd w:val="clear" w:color="auto" w:fill="FFFFFF"/>
        </w:rPr>
        <w:t>2020</w:t>
      </w:r>
      <w:r w:rsidR="00D23484" w:rsidRPr="00D90E4B">
        <w:rPr>
          <w:color w:val="222222"/>
          <w:sz w:val="22"/>
          <w:szCs w:val="22"/>
          <w:shd w:val="clear" w:color="auto" w:fill="FFFFFF"/>
        </w:rPr>
        <w:t>)</w:t>
      </w:r>
      <w:r w:rsidRPr="00D90E4B">
        <w:rPr>
          <w:color w:val="222222"/>
          <w:sz w:val="22"/>
          <w:szCs w:val="22"/>
          <w:shd w:val="clear" w:color="auto" w:fill="FFFFFF"/>
        </w:rPr>
        <w:t>. Changing perspectives on the internationalization of R&amp;D and innovation by multinational enterprises: A review of the literature. </w:t>
      </w:r>
      <w:r w:rsidRPr="00D90E4B">
        <w:rPr>
          <w:i/>
          <w:iCs/>
          <w:color w:val="222222"/>
          <w:sz w:val="22"/>
          <w:szCs w:val="22"/>
          <w:shd w:val="clear" w:color="auto" w:fill="FFFFFF"/>
        </w:rPr>
        <w:t>Journal of International Business Studies</w:t>
      </w:r>
      <w:r w:rsidRPr="00D90E4B">
        <w:rPr>
          <w:color w:val="222222"/>
          <w:sz w:val="22"/>
          <w:szCs w:val="22"/>
          <w:shd w:val="clear" w:color="auto" w:fill="FFFFFF"/>
        </w:rPr>
        <w:t>, </w:t>
      </w:r>
      <w:r w:rsidRPr="00D90E4B">
        <w:rPr>
          <w:b/>
          <w:iCs/>
          <w:color w:val="222222"/>
          <w:sz w:val="22"/>
          <w:szCs w:val="22"/>
          <w:shd w:val="clear" w:color="auto" w:fill="FFFFFF"/>
        </w:rPr>
        <w:t>51</w:t>
      </w:r>
      <w:r w:rsidRPr="00D90E4B">
        <w:rPr>
          <w:b/>
          <w:color w:val="222222"/>
          <w:sz w:val="22"/>
          <w:szCs w:val="22"/>
          <w:shd w:val="clear" w:color="auto" w:fill="FFFFFF"/>
        </w:rPr>
        <w:t>,</w:t>
      </w:r>
      <w:r w:rsidRPr="00D90E4B">
        <w:rPr>
          <w:color w:val="222222"/>
          <w:sz w:val="22"/>
          <w:szCs w:val="22"/>
          <w:shd w:val="clear" w:color="auto" w:fill="FFFFFF"/>
        </w:rPr>
        <w:t xml:space="preserve"> pp.623-664.</w:t>
      </w:r>
    </w:p>
    <w:p w14:paraId="5BC7A98C" w14:textId="6D5F73DC" w:rsidR="00841ADB" w:rsidRPr="00D90E4B" w:rsidRDefault="00841ADB" w:rsidP="00D90E4B">
      <w:pPr>
        <w:spacing w:after="120"/>
        <w:ind w:left="720" w:hanging="720"/>
        <w:rPr>
          <w:sz w:val="22"/>
          <w:szCs w:val="22"/>
          <w:shd w:val="clear" w:color="auto" w:fill="FFFFFF"/>
        </w:rPr>
      </w:pPr>
      <w:r w:rsidRPr="00D90E4B">
        <w:rPr>
          <w:sz w:val="22"/>
          <w:szCs w:val="22"/>
          <w:shd w:val="clear" w:color="auto" w:fill="FFFFFF"/>
        </w:rPr>
        <w:t xml:space="preserve">Park, J.Y. and Nawakitphaitoon, K. (2018). The cross‐cultural study of LMX and individual employee voice: The moderating role of conflict avoidance. </w:t>
      </w:r>
      <w:r w:rsidRPr="00D90E4B">
        <w:rPr>
          <w:i/>
          <w:sz w:val="22"/>
          <w:szCs w:val="22"/>
          <w:shd w:val="clear" w:color="auto" w:fill="FFFFFF"/>
        </w:rPr>
        <w:t xml:space="preserve">Human Resource Management Journal, </w:t>
      </w:r>
      <w:r w:rsidRPr="00D90E4B">
        <w:rPr>
          <w:b/>
          <w:sz w:val="22"/>
          <w:szCs w:val="22"/>
          <w:shd w:val="clear" w:color="auto" w:fill="FFFFFF"/>
        </w:rPr>
        <w:t>28</w:t>
      </w:r>
      <w:r w:rsidRPr="00D90E4B">
        <w:rPr>
          <w:sz w:val="22"/>
          <w:szCs w:val="22"/>
          <w:shd w:val="clear" w:color="auto" w:fill="FFFFFF"/>
        </w:rPr>
        <w:t>, pp. 14-30.</w:t>
      </w:r>
    </w:p>
    <w:p w14:paraId="3EB3623C" w14:textId="77777777" w:rsidR="00841ADB" w:rsidRPr="00D90E4B" w:rsidRDefault="00841ADB" w:rsidP="00D90E4B">
      <w:pPr>
        <w:spacing w:after="120"/>
        <w:ind w:left="720" w:hanging="720"/>
        <w:rPr>
          <w:sz w:val="22"/>
          <w:szCs w:val="22"/>
          <w:shd w:val="clear" w:color="auto" w:fill="FFFFFF"/>
        </w:rPr>
      </w:pPr>
      <w:r w:rsidRPr="00D90E4B">
        <w:rPr>
          <w:sz w:val="22"/>
          <w:szCs w:val="22"/>
          <w:shd w:val="clear" w:color="auto" w:fill="FFFFFF"/>
        </w:rPr>
        <w:t xml:space="preserve">Perkins, S.E. (2014). When does prior experience pay? Institutional experience and the multinational corporation. </w:t>
      </w:r>
      <w:r w:rsidRPr="00D90E4B">
        <w:rPr>
          <w:bCs/>
          <w:i/>
          <w:iCs/>
          <w:sz w:val="22"/>
          <w:szCs w:val="22"/>
          <w:shd w:val="clear" w:color="auto" w:fill="FFFFFF"/>
        </w:rPr>
        <w:t xml:space="preserve">Administrative Science Quarterly, </w:t>
      </w:r>
      <w:r w:rsidRPr="00D90E4B">
        <w:rPr>
          <w:b/>
          <w:sz w:val="22"/>
          <w:szCs w:val="22"/>
          <w:shd w:val="clear" w:color="auto" w:fill="FFFFFF"/>
        </w:rPr>
        <w:t>59</w:t>
      </w:r>
      <w:r w:rsidRPr="00D90E4B">
        <w:rPr>
          <w:sz w:val="22"/>
          <w:szCs w:val="22"/>
          <w:shd w:val="clear" w:color="auto" w:fill="FFFFFF"/>
        </w:rPr>
        <w:t>, pp. 145-181.</w:t>
      </w:r>
    </w:p>
    <w:p w14:paraId="76FA9683" w14:textId="2D381699"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Putzhammer, M., Fainshmidt, S., Puck, J., and Slangen, A. (2018). To elevate or to duplicate? Experiential learning, host-country institutions, and MNE post-entry commitment increase. </w:t>
      </w:r>
      <w:r w:rsidRPr="00D90E4B">
        <w:rPr>
          <w:i/>
          <w:sz w:val="22"/>
          <w:szCs w:val="22"/>
          <w:shd w:val="clear" w:color="auto" w:fill="FFFFFF"/>
        </w:rPr>
        <w:t>Journal of World Business</w:t>
      </w:r>
      <w:r w:rsidRPr="00D90E4B">
        <w:rPr>
          <w:sz w:val="22"/>
          <w:szCs w:val="22"/>
          <w:shd w:val="clear" w:color="auto" w:fill="FFFFFF"/>
        </w:rPr>
        <w:t xml:space="preserve">, </w:t>
      </w:r>
      <w:r w:rsidRPr="00D90E4B">
        <w:rPr>
          <w:b/>
          <w:sz w:val="22"/>
          <w:szCs w:val="22"/>
          <w:shd w:val="clear" w:color="auto" w:fill="FFFFFF"/>
        </w:rPr>
        <w:t>53</w:t>
      </w:r>
      <w:r w:rsidRPr="00D90E4B">
        <w:rPr>
          <w:sz w:val="22"/>
          <w:szCs w:val="22"/>
          <w:shd w:val="clear" w:color="auto" w:fill="FFFFFF"/>
        </w:rPr>
        <w:t>, pp. 568-580.</w:t>
      </w:r>
    </w:p>
    <w:p w14:paraId="5F113CAA" w14:textId="14063618" w:rsidR="00941F28" w:rsidRPr="00D90E4B" w:rsidRDefault="00941F28" w:rsidP="00D90E4B">
      <w:pPr>
        <w:spacing w:after="120"/>
        <w:ind w:left="720" w:hanging="720"/>
        <w:rPr>
          <w:sz w:val="22"/>
          <w:szCs w:val="22"/>
          <w:shd w:val="clear" w:color="auto" w:fill="FFFFFF"/>
        </w:rPr>
      </w:pPr>
      <w:r w:rsidRPr="00D90E4B">
        <w:rPr>
          <w:sz w:val="22"/>
          <w:szCs w:val="22"/>
          <w:shd w:val="clear" w:color="auto" w:fill="FFFFFF"/>
        </w:rPr>
        <w:t xml:space="preserve">Rabbiosi, L. and Santangelo, G.D. </w:t>
      </w:r>
      <w:r w:rsidR="00D23484" w:rsidRPr="00D90E4B">
        <w:rPr>
          <w:sz w:val="22"/>
          <w:szCs w:val="22"/>
          <w:shd w:val="clear" w:color="auto" w:fill="FFFFFF"/>
        </w:rPr>
        <w:t>(</w:t>
      </w:r>
      <w:r w:rsidRPr="00D90E4B">
        <w:rPr>
          <w:sz w:val="22"/>
          <w:szCs w:val="22"/>
          <w:shd w:val="clear" w:color="auto" w:fill="FFFFFF"/>
        </w:rPr>
        <w:t>2019</w:t>
      </w:r>
      <w:r w:rsidR="00D23484" w:rsidRPr="00D90E4B">
        <w:rPr>
          <w:sz w:val="22"/>
          <w:szCs w:val="22"/>
          <w:shd w:val="clear" w:color="auto" w:fill="FFFFFF"/>
        </w:rPr>
        <w:t>)</w:t>
      </w:r>
      <w:r w:rsidRPr="00D90E4B">
        <w:rPr>
          <w:sz w:val="22"/>
          <w:szCs w:val="22"/>
          <w:shd w:val="clear" w:color="auto" w:fill="FFFFFF"/>
        </w:rPr>
        <w:t xml:space="preserve">. Host country corruption and the organization of HQ–subsidiary relationships. </w:t>
      </w:r>
      <w:r w:rsidRPr="00D90E4B">
        <w:rPr>
          <w:i/>
          <w:sz w:val="22"/>
          <w:szCs w:val="22"/>
          <w:shd w:val="clear" w:color="auto" w:fill="FFFFFF"/>
        </w:rPr>
        <w:t>Journal of International Business Studies</w:t>
      </w:r>
      <w:r w:rsidRPr="00D90E4B">
        <w:rPr>
          <w:sz w:val="22"/>
          <w:szCs w:val="22"/>
          <w:shd w:val="clear" w:color="auto" w:fill="FFFFFF"/>
        </w:rPr>
        <w:t xml:space="preserve">, </w:t>
      </w:r>
      <w:r w:rsidRPr="00D90E4B">
        <w:rPr>
          <w:b/>
          <w:sz w:val="22"/>
          <w:szCs w:val="22"/>
          <w:shd w:val="clear" w:color="auto" w:fill="FFFFFF"/>
        </w:rPr>
        <w:t>50</w:t>
      </w:r>
      <w:r w:rsidRPr="00D90E4B">
        <w:rPr>
          <w:sz w:val="22"/>
          <w:szCs w:val="22"/>
          <w:shd w:val="clear" w:color="auto" w:fill="FFFFFF"/>
        </w:rPr>
        <w:t>, pp.111-124.</w:t>
      </w:r>
    </w:p>
    <w:p w14:paraId="3937B2F3" w14:textId="71DB35B7" w:rsidR="003E2589" w:rsidRPr="00D90E4B" w:rsidRDefault="003E2589" w:rsidP="00D90E4B">
      <w:pPr>
        <w:spacing w:after="120"/>
        <w:ind w:left="720" w:hanging="720"/>
        <w:rPr>
          <w:sz w:val="22"/>
          <w:szCs w:val="22"/>
          <w:shd w:val="clear" w:color="auto" w:fill="FFFFFF"/>
        </w:rPr>
      </w:pPr>
      <w:r w:rsidRPr="00D90E4B">
        <w:rPr>
          <w:sz w:val="22"/>
          <w:szCs w:val="22"/>
          <w:shd w:val="clear" w:color="auto" w:fill="FFFFFF"/>
        </w:rPr>
        <w:t xml:space="preserve">Roth, K., Schweiger, D.M. and Morrison, A.J. </w:t>
      </w:r>
      <w:r w:rsidR="00D23484" w:rsidRPr="00D90E4B">
        <w:rPr>
          <w:sz w:val="22"/>
          <w:szCs w:val="22"/>
          <w:shd w:val="clear" w:color="auto" w:fill="FFFFFF"/>
        </w:rPr>
        <w:t>(</w:t>
      </w:r>
      <w:r w:rsidRPr="00D90E4B">
        <w:rPr>
          <w:sz w:val="22"/>
          <w:szCs w:val="22"/>
          <w:shd w:val="clear" w:color="auto" w:fill="FFFFFF"/>
        </w:rPr>
        <w:t>1991</w:t>
      </w:r>
      <w:r w:rsidR="00D23484" w:rsidRPr="00D90E4B">
        <w:rPr>
          <w:sz w:val="22"/>
          <w:szCs w:val="22"/>
          <w:shd w:val="clear" w:color="auto" w:fill="FFFFFF"/>
        </w:rPr>
        <w:t>)</w:t>
      </w:r>
      <w:r w:rsidRPr="00D90E4B">
        <w:rPr>
          <w:sz w:val="22"/>
          <w:szCs w:val="22"/>
          <w:shd w:val="clear" w:color="auto" w:fill="FFFFFF"/>
        </w:rPr>
        <w:t xml:space="preserve">. Global strategy implementation at the business unit level: Operational capabilities and administrative mechanisms. </w:t>
      </w:r>
      <w:r w:rsidRPr="00D90E4B">
        <w:rPr>
          <w:i/>
          <w:sz w:val="22"/>
          <w:szCs w:val="22"/>
          <w:shd w:val="clear" w:color="auto" w:fill="FFFFFF"/>
        </w:rPr>
        <w:t>Journal of International Business Studies</w:t>
      </w:r>
      <w:r w:rsidRPr="00D90E4B">
        <w:rPr>
          <w:sz w:val="22"/>
          <w:szCs w:val="22"/>
          <w:shd w:val="clear" w:color="auto" w:fill="FFFFFF"/>
        </w:rPr>
        <w:t xml:space="preserve">, </w:t>
      </w:r>
      <w:r w:rsidRPr="00D90E4B">
        <w:rPr>
          <w:b/>
          <w:sz w:val="22"/>
          <w:szCs w:val="22"/>
          <w:shd w:val="clear" w:color="auto" w:fill="FFFFFF"/>
        </w:rPr>
        <w:t>22</w:t>
      </w:r>
      <w:r w:rsidRPr="00D90E4B">
        <w:rPr>
          <w:sz w:val="22"/>
          <w:szCs w:val="22"/>
          <w:shd w:val="clear" w:color="auto" w:fill="FFFFFF"/>
        </w:rPr>
        <w:t>, pp.369-402.</w:t>
      </w:r>
    </w:p>
    <w:p w14:paraId="066D1B4D" w14:textId="4776F23C"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Salomon, R. and Wu, Z. (2012). Institutional distance and local isomorphism strategy. </w:t>
      </w:r>
      <w:r w:rsidRPr="00D90E4B">
        <w:rPr>
          <w:i/>
          <w:sz w:val="22"/>
          <w:szCs w:val="22"/>
          <w:shd w:val="clear" w:color="auto" w:fill="FFFFFF"/>
        </w:rPr>
        <w:t>Journal of International Business Studies</w:t>
      </w:r>
      <w:r w:rsidRPr="00D90E4B">
        <w:rPr>
          <w:sz w:val="22"/>
          <w:szCs w:val="22"/>
          <w:shd w:val="clear" w:color="auto" w:fill="FFFFFF"/>
        </w:rPr>
        <w:t xml:space="preserve">, </w:t>
      </w:r>
      <w:r w:rsidRPr="00D90E4B">
        <w:rPr>
          <w:b/>
          <w:sz w:val="22"/>
          <w:szCs w:val="22"/>
          <w:shd w:val="clear" w:color="auto" w:fill="FFFFFF"/>
        </w:rPr>
        <w:t>43</w:t>
      </w:r>
      <w:r w:rsidRPr="00D90E4B">
        <w:rPr>
          <w:sz w:val="22"/>
          <w:szCs w:val="22"/>
          <w:shd w:val="clear" w:color="auto" w:fill="FFFFFF"/>
        </w:rPr>
        <w:t>, pp. 343-367.</w:t>
      </w:r>
    </w:p>
    <w:p w14:paraId="17DA104B" w14:textId="77777777" w:rsidR="00427F91" w:rsidRPr="00D90E4B" w:rsidRDefault="00427F91" w:rsidP="00D90E4B">
      <w:pPr>
        <w:spacing w:after="120"/>
        <w:ind w:left="720" w:hanging="720"/>
        <w:rPr>
          <w:sz w:val="22"/>
          <w:szCs w:val="22"/>
        </w:rPr>
      </w:pPr>
      <w:r w:rsidRPr="00D90E4B">
        <w:rPr>
          <w:sz w:val="22"/>
          <w:szCs w:val="22"/>
          <w:shd w:val="clear" w:color="auto" w:fill="FFFFFF"/>
        </w:rPr>
        <w:t>Shane, S. (1993). Cultural influences on national rates of innovation.</w:t>
      </w:r>
      <w:r w:rsidRPr="00D90E4B">
        <w:rPr>
          <w:rStyle w:val="apple-converted-space"/>
          <w:sz w:val="22"/>
          <w:szCs w:val="22"/>
          <w:shd w:val="clear" w:color="auto" w:fill="FFFFFF"/>
        </w:rPr>
        <w:t> </w:t>
      </w:r>
      <w:r w:rsidRPr="00D90E4B">
        <w:rPr>
          <w:i/>
          <w:iCs/>
          <w:sz w:val="22"/>
          <w:szCs w:val="22"/>
          <w:shd w:val="clear" w:color="auto" w:fill="FFFFFF"/>
        </w:rPr>
        <w:t>Journal of Business Venturing,</w:t>
      </w:r>
      <w:r w:rsidRPr="00D90E4B">
        <w:rPr>
          <w:rStyle w:val="apple-converted-space"/>
          <w:i/>
          <w:iCs/>
          <w:sz w:val="22"/>
          <w:szCs w:val="22"/>
          <w:shd w:val="clear" w:color="auto" w:fill="FFFFFF"/>
        </w:rPr>
        <w:t> </w:t>
      </w:r>
      <w:r w:rsidRPr="00D90E4B">
        <w:rPr>
          <w:b/>
          <w:bCs/>
          <w:sz w:val="22"/>
          <w:szCs w:val="22"/>
          <w:shd w:val="clear" w:color="auto" w:fill="FFFFFF"/>
        </w:rPr>
        <w:t>8</w:t>
      </w:r>
      <w:r w:rsidRPr="00D90E4B">
        <w:rPr>
          <w:sz w:val="22"/>
          <w:szCs w:val="22"/>
          <w:shd w:val="clear" w:color="auto" w:fill="FFFFFF"/>
        </w:rPr>
        <w:t>, pp. 59-73.</w:t>
      </w:r>
    </w:p>
    <w:p w14:paraId="2720AC90" w14:textId="4A0EDACE" w:rsidR="00EA7D90" w:rsidRPr="00D90E4B" w:rsidRDefault="00EA7D90" w:rsidP="00D90E4B">
      <w:pPr>
        <w:spacing w:after="120"/>
        <w:ind w:left="720" w:hanging="720"/>
        <w:rPr>
          <w:sz w:val="22"/>
          <w:szCs w:val="22"/>
          <w:shd w:val="clear" w:color="auto" w:fill="FFFFFF"/>
        </w:rPr>
      </w:pPr>
      <w:r w:rsidRPr="00D90E4B">
        <w:rPr>
          <w:sz w:val="22"/>
          <w:szCs w:val="22"/>
          <w:shd w:val="clear" w:color="auto" w:fill="FFFFFF"/>
        </w:rPr>
        <w:lastRenderedPageBreak/>
        <w:t xml:space="preserve">Sharma, P., Nookala, S. B. and Sharma, A., 2012. India's national and regional innovation systems: challenges, opportunities and recommendations for policy makers. </w:t>
      </w:r>
      <w:r w:rsidRPr="00D90E4B">
        <w:rPr>
          <w:i/>
          <w:sz w:val="22"/>
          <w:szCs w:val="22"/>
          <w:shd w:val="clear" w:color="auto" w:fill="FFFFFF"/>
        </w:rPr>
        <w:t>Industry and Innovation</w:t>
      </w:r>
      <w:r w:rsidRPr="00D90E4B">
        <w:rPr>
          <w:sz w:val="22"/>
          <w:szCs w:val="22"/>
          <w:shd w:val="clear" w:color="auto" w:fill="FFFFFF"/>
        </w:rPr>
        <w:t xml:space="preserve">, </w:t>
      </w:r>
      <w:r w:rsidRPr="00D90E4B">
        <w:rPr>
          <w:b/>
          <w:sz w:val="22"/>
          <w:szCs w:val="22"/>
          <w:shd w:val="clear" w:color="auto" w:fill="FFFFFF"/>
        </w:rPr>
        <w:t>19</w:t>
      </w:r>
      <w:r w:rsidRPr="00D90E4B">
        <w:rPr>
          <w:sz w:val="22"/>
          <w:szCs w:val="22"/>
          <w:shd w:val="clear" w:color="auto" w:fill="FFFFFF"/>
        </w:rPr>
        <w:t>, pp. 517-537.</w:t>
      </w:r>
    </w:p>
    <w:p w14:paraId="23AFC67E" w14:textId="01B8BC69"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Sheldon, P. and Li, Y. (2013). Localized poaching and skills shortages of manufacturing employees among MNEs in China. </w:t>
      </w:r>
      <w:r w:rsidRPr="00D90E4B">
        <w:rPr>
          <w:bCs/>
          <w:i/>
          <w:iCs/>
          <w:sz w:val="22"/>
          <w:szCs w:val="22"/>
          <w:shd w:val="clear" w:color="auto" w:fill="FFFFFF"/>
        </w:rPr>
        <w:t>Journal of World Business,</w:t>
      </w:r>
      <w:r w:rsidRPr="00D90E4B">
        <w:rPr>
          <w:bCs/>
          <w:sz w:val="22"/>
          <w:szCs w:val="22"/>
          <w:shd w:val="clear" w:color="auto" w:fill="FFFFFF"/>
        </w:rPr>
        <w:t xml:space="preserve"> </w:t>
      </w:r>
      <w:r w:rsidRPr="00D90E4B">
        <w:rPr>
          <w:b/>
          <w:sz w:val="22"/>
          <w:szCs w:val="22"/>
          <w:shd w:val="clear" w:color="auto" w:fill="FFFFFF"/>
        </w:rPr>
        <w:t>48</w:t>
      </w:r>
      <w:r w:rsidRPr="00D90E4B">
        <w:rPr>
          <w:sz w:val="22"/>
          <w:szCs w:val="22"/>
          <w:shd w:val="clear" w:color="auto" w:fill="FFFFFF"/>
        </w:rPr>
        <w:t>, pp. 186-195.</w:t>
      </w:r>
    </w:p>
    <w:p w14:paraId="295EA0EC"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Shenkar, O. (2001). Cultural distance revisited: Towards a more rigorous conceptualization and measurement of cultural differences. </w:t>
      </w:r>
      <w:r w:rsidRPr="00D90E4B">
        <w:rPr>
          <w:bCs/>
          <w:i/>
          <w:iCs/>
          <w:sz w:val="22"/>
          <w:szCs w:val="22"/>
          <w:shd w:val="clear" w:color="auto" w:fill="FFFFFF"/>
        </w:rPr>
        <w:t xml:space="preserve">Journal of International Business Studies, </w:t>
      </w:r>
      <w:r w:rsidRPr="00D90E4B">
        <w:rPr>
          <w:b/>
          <w:sz w:val="22"/>
          <w:szCs w:val="22"/>
          <w:shd w:val="clear" w:color="auto" w:fill="FFFFFF"/>
        </w:rPr>
        <w:t>32</w:t>
      </w:r>
      <w:r w:rsidRPr="00D90E4B">
        <w:rPr>
          <w:sz w:val="22"/>
          <w:szCs w:val="22"/>
          <w:shd w:val="clear" w:color="auto" w:fill="FFFFFF"/>
        </w:rPr>
        <w:t>, pp. 519-535.</w:t>
      </w:r>
    </w:p>
    <w:p w14:paraId="2E504CB6" w14:textId="71040D18"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Silbiger, A., Berger, R., Barnes, B.R., and</w:t>
      </w:r>
      <w:r w:rsidR="00B83E2E" w:rsidRPr="00D90E4B">
        <w:rPr>
          <w:sz w:val="22"/>
          <w:szCs w:val="22"/>
          <w:shd w:val="clear" w:color="auto" w:fill="FFFFFF"/>
        </w:rPr>
        <w:t xml:space="preserve"> </w:t>
      </w:r>
      <w:r w:rsidRPr="00D90E4B">
        <w:rPr>
          <w:sz w:val="22"/>
          <w:szCs w:val="22"/>
          <w:shd w:val="clear" w:color="auto" w:fill="FFFFFF"/>
        </w:rPr>
        <w:t>Renwick, D</w:t>
      </w:r>
      <w:r w:rsidR="00B83E2E" w:rsidRPr="00D90E4B">
        <w:rPr>
          <w:sz w:val="22"/>
          <w:szCs w:val="22"/>
          <w:shd w:val="clear" w:color="auto" w:fill="FFFFFF"/>
        </w:rPr>
        <w:t>. W</w:t>
      </w:r>
      <w:r w:rsidR="00576E7A" w:rsidRPr="00D90E4B">
        <w:rPr>
          <w:sz w:val="22"/>
          <w:szCs w:val="22"/>
          <w:shd w:val="clear" w:color="auto" w:fill="FFFFFF"/>
        </w:rPr>
        <w:t xml:space="preserve">. </w:t>
      </w:r>
      <w:r w:rsidRPr="00D90E4B">
        <w:rPr>
          <w:sz w:val="22"/>
          <w:szCs w:val="22"/>
          <w:shd w:val="clear" w:color="auto" w:fill="FFFFFF"/>
        </w:rPr>
        <w:t xml:space="preserve">(2017). Improving expatriation success: the roles of regulatory focus and burnout. </w:t>
      </w:r>
      <w:r w:rsidRPr="00D90E4B">
        <w:rPr>
          <w:i/>
          <w:sz w:val="22"/>
          <w:szCs w:val="22"/>
          <w:shd w:val="clear" w:color="auto" w:fill="FFFFFF"/>
        </w:rPr>
        <w:t>British Journal of Management</w:t>
      </w:r>
      <w:r w:rsidRPr="00D90E4B">
        <w:rPr>
          <w:sz w:val="22"/>
          <w:szCs w:val="22"/>
          <w:shd w:val="clear" w:color="auto" w:fill="FFFFFF"/>
        </w:rPr>
        <w:t xml:space="preserve">, </w:t>
      </w:r>
      <w:r w:rsidRPr="00D90E4B">
        <w:rPr>
          <w:b/>
          <w:sz w:val="22"/>
          <w:szCs w:val="22"/>
          <w:shd w:val="clear" w:color="auto" w:fill="FFFFFF"/>
        </w:rPr>
        <w:t>28</w:t>
      </w:r>
      <w:r w:rsidRPr="00D90E4B">
        <w:rPr>
          <w:sz w:val="22"/>
          <w:szCs w:val="22"/>
          <w:shd w:val="clear" w:color="auto" w:fill="FFFFFF"/>
        </w:rPr>
        <w:t>, pp. 231-247.</w:t>
      </w:r>
    </w:p>
    <w:p w14:paraId="36E37396" w14:textId="6988B76A" w:rsidR="00355DC4" w:rsidRPr="00D90E4B" w:rsidRDefault="00355DC4" w:rsidP="00D90E4B">
      <w:pPr>
        <w:spacing w:after="120"/>
        <w:ind w:left="720" w:hanging="720"/>
        <w:rPr>
          <w:sz w:val="22"/>
          <w:szCs w:val="22"/>
          <w:shd w:val="clear" w:color="auto" w:fill="FFFFFF"/>
        </w:rPr>
      </w:pPr>
      <w:r w:rsidRPr="00D90E4B">
        <w:rPr>
          <w:sz w:val="22"/>
          <w:szCs w:val="22"/>
          <w:shd w:val="clear" w:color="auto" w:fill="FFFFFF"/>
        </w:rPr>
        <w:t xml:space="preserve">Silbiger, A., Barnes, B.R., Berger, R. and Renwick, D.W. </w:t>
      </w:r>
      <w:r w:rsidR="00B83E2E" w:rsidRPr="00D90E4B">
        <w:rPr>
          <w:sz w:val="22"/>
          <w:szCs w:val="22"/>
          <w:shd w:val="clear" w:color="auto" w:fill="FFFFFF"/>
        </w:rPr>
        <w:t>(</w:t>
      </w:r>
      <w:r w:rsidRPr="00D90E4B">
        <w:rPr>
          <w:sz w:val="22"/>
          <w:szCs w:val="22"/>
          <w:shd w:val="clear" w:color="auto" w:fill="FFFFFF"/>
        </w:rPr>
        <w:t>2021</w:t>
      </w:r>
      <w:r w:rsidR="00B83E2E" w:rsidRPr="00D90E4B">
        <w:rPr>
          <w:sz w:val="22"/>
          <w:szCs w:val="22"/>
          <w:shd w:val="clear" w:color="auto" w:fill="FFFFFF"/>
        </w:rPr>
        <w:t>)</w:t>
      </w:r>
      <w:r w:rsidRPr="00D90E4B">
        <w:rPr>
          <w:sz w:val="22"/>
          <w:szCs w:val="22"/>
          <w:shd w:val="clear" w:color="auto" w:fill="FFFFFF"/>
        </w:rPr>
        <w:t xml:space="preserve">. The role of regulatory focus and its influence on the cultural distance–Adjustment relationship for expatriate managers. </w:t>
      </w:r>
      <w:r w:rsidRPr="00D90E4B">
        <w:rPr>
          <w:i/>
          <w:sz w:val="22"/>
          <w:szCs w:val="22"/>
          <w:shd w:val="clear" w:color="auto" w:fill="FFFFFF"/>
        </w:rPr>
        <w:t>Journal of Business Research</w:t>
      </w:r>
      <w:r w:rsidRPr="00D90E4B">
        <w:rPr>
          <w:sz w:val="22"/>
          <w:szCs w:val="22"/>
          <w:shd w:val="clear" w:color="auto" w:fill="FFFFFF"/>
        </w:rPr>
        <w:t xml:space="preserve">, </w:t>
      </w:r>
      <w:r w:rsidRPr="00D90E4B">
        <w:rPr>
          <w:b/>
          <w:sz w:val="22"/>
          <w:szCs w:val="22"/>
          <w:shd w:val="clear" w:color="auto" w:fill="FFFFFF"/>
        </w:rPr>
        <w:t>122</w:t>
      </w:r>
      <w:r w:rsidRPr="00D90E4B">
        <w:rPr>
          <w:sz w:val="22"/>
          <w:szCs w:val="22"/>
          <w:shd w:val="clear" w:color="auto" w:fill="FFFFFF"/>
        </w:rPr>
        <w:t>, pp.398-410.</w:t>
      </w:r>
    </w:p>
    <w:p w14:paraId="599BA6D3" w14:textId="232AAAB4"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Simon, L., Greenberg, J., and Brehm, J. (1995). Trivialization: the forgotten mode of dissonance reduction. </w:t>
      </w:r>
      <w:r w:rsidRPr="00D90E4B">
        <w:rPr>
          <w:i/>
          <w:sz w:val="22"/>
          <w:szCs w:val="22"/>
          <w:shd w:val="clear" w:color="auto" w:fill="FFFFFF"/>
        </w:rPr>
        <w:t>Journal of Personality and Social Psychology</w:t>
      </w:r>
      <w:r w:rsidRPr="00D90E4B">
        <w:rPr>
          <w:iCs/>
          <w:sz w:val="22"/>
          <w:szCs w:val="22"/>
          <w:shd w:val="clear" w:color="auto" w:fill="FFFFFF"/>
        </w:rPr>
        <w:t xml:space="preserve">, </w:t>
      </w:r>
      <w:r w:rsidRPr="00D90E4B">
        <w:rPr>
          <w:b/>
          <w:bCs/>
          <w:iCs/>
          <w:sz w:val="22"/>
          <w:szCs w:val="22"/>
          <w:shd w:val="clear" w:color="auto" w:fill="FFFFFF"/>
        </w:rPr>
        <w:t>68</w:t>
      </w:r>
      <w:r w:rsidRPr="00D90E4B">
        <w:rPr>
          <w:iCs/>
          <w:sz w:val="22"/>
          <w:szCs w:val="22"/>
          <w:shd w:val="clear" w:color="auto" w:fill="FFFFFF"/>
        </w:rPr>
        <w:t>, pp. 247-260.</w:t>
      </w:r>
    </w:p>
    <w:p w14:paraId="435BDC25" w14:textId="0A8FB423"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Singh, J. (2007). Asymmetry of knowledge spillovers between MNCs and host country firms. </w:t>
      </w:r>
      <w:r w:rsidRPr="00D90E4B">
        <w:rPr>
          <w:bCs/>
          <w:i/>
          <w:iCs/>
          <w:sz w:val="22"/>
          <w:szCs w:val="22"/>
          <w:shd w:val="clear" w:color="auto" w:fill="FFFFFF"/>
        </w:rPr>
        <w:t xml:space="preserve">Journal of International Business Studies, </w:t>
      </w:r>
      <w:r w:rsidRPr="00D90E4B">
        <w:rPr>
          <w:b/>
          <w:sz w:val="22"/>
          <w:szCs w:val="22"/>
          <w:shd w:val="clear" w:color="auto" w:fill="FFFFFF"/>
        </w:rPr>
        <w:t>38</w:t>
      </w:r>
      <w:r w:rsidRPr="00D90E4B">
        <w:rPr>
          <w:sz w:val="22"/>
          <w:szCs w:val="22"/>
          <w:shd w:val="clear" w:color="auto" w:fill="FFFFFF"/>
        </w:rPr>
        <w:t>, pp. 764-786.</w:t>
      </w:r>
    </w:p>
    <w:p w14:paraId="45FE49C1" w14:textId="10185E26" w:rsidR="00C851FC" w:rsidRPr="00D90E4B" w:rsidRDefault="00C851FC" w:rsidP="00D90E4B">
      <w:pPr>
        <w:spacing w:after="120"/>
        <w:ind w:left="720" w:hanging="720"/>
        <w:rPr>
          <w:sz w:val="22"/>
          <w:szCs w:val="22"/>
          <w:shd w:val="clear" w:color="auto" w:fill="FFFFFF"/>
        </w:rPr>
      </w:pPr>
      <w:r w:rsidRPr="00D90E4B">
        <w:rPr>
          <w:sz w:val="22"/>
          <w:szCs w:val="22"/>
          <w:shd w:val="clear" w:color="auto" w:fill="FFFFFF"/>
        </w:rPr>
        <w:t xml:space="preserve">Slangen, A.H. </w:t>
      </w:r>
      <w:r w:rsidR="00A00D7F" w:rsidRPr="00D90E4B">
        <w:rPr>
          <w:sz w:val="22"/>
          <w:szCs w:val="22"/>
          <w:shd w:val="clear" w:color="auto" w:fill="FFFFFF"/>
        </w:rPr>
        <w:t>(</w:t>
      </w:r>
      <w:r w:rsidRPr="00D90E4B">
        <w:rPr>
          <w:sz w:val="22"/>
          <w:szCs w:val="22"/>
          <w:shd w:val="clear" w:color="auto" w:fill="FFFFFF"/>
        </w:rPr>
        <w:t>2006</w:t>
      </w:r>
      <w:r w:rsidR="00A00D7F" w:rsidRPr="00D90E4B">
        <w:rPr>
          <w:sz w:val="22"/>
          <w:szCs w:val="22"/>
          <w:shd w:val="clear" w:color="auto" w:fill="FFFFFF"/>
        </w:rPr>
        <w:t>)</w:t>
      </w:r>
      <w:r w:rsidRPr="00D90E4B">
        <w:rPr>
          <w:sz w:val="22"/>
          <w:szCs w:val="22"/>
          <w:shd w:val="clear" w:color="auto" w:fill="FFFFFF"/>
        </w:rPr>
        <w:t xml:space="preserve">. National cultural distance and initial foreign acquisition performance: The moderating effect of integration. </w:t>
      </w:r>
      <w:r w:rsidRPr="00D90E4B">
        <w:rPr>
          <w:i/>
          <w:sz w:val="22"/>
          <w:szCs w:val="22"/>
          <w:shd w:val="clear" w:color="auto" w:fill="FFFFFF"/>
        </w:rPr>
        <w:t>Journal of World Business</w:t>
      </w:r>
      <w:r w:rsidRPr="00D90E4B">
        <w:rPr>
          <w:sz w:val="22"/>
          <w:szCs w:val="22"/>
          <w:shd w:val="clear" w:color="auto" w:fill="FFFFFF"/>
        </w:rPr>
        <w:t xml:space="preserve">, </w:t>
      </w:r>
      <w:r w:rsidRPr="00D90E4B">
        <w:rPr>
          <w:b/>
          <w:sz w:val="22"/>
          <w:szCs w:val="22"/>
          <w:shd w:val="clear" w:color="auto" w:fill="FFFFFF"/>
        </w:rPr>
        <w:t>41</w:t>
      </w:r>
      <w:r w:rsidRPr="00D90E4B">
        <w:rPr>
          <w:sz w:val="22"/>
          <w:szCs w:val="22"/>
          <w:shd w:val="clear" w:color="auto" w:fill="FFFFFF"/>
        </w:rPr>
        <w:t>, pp.161-170.</w:t>
      </w:r>
    </w:p>
    <w:p w14:paraId="36195C12"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Spencer, J.W. (2008). The impact of multinational enterprise strategy on indigenous enterprises: Horizontal spillovers and crowding out in developing countries. </w:t>
      </w:r>
      <w:r w:rsidRPr="00D90E4B">
        <w:rPr>
          <w:bCs/>
          <w:i/>
          <w:iCs/>
          <w:sz w:val="22"/>
          <w:szCs w:val="22"/>
          <w:shd w:val="clear" w:color="auto" w:fill="FFFFFF"/>
        </w:rPr>
        <w:t xml:space="preserve">Academy of Management Review, </w:t>
      </w:r>
      <w:r w:rsidRPr="00D90E4B">
        <w:rPr>
          <w:b/>
          <w:sz w:val="22"/>
          <w:szCs w:val="22"/>
          <w:shd w:val="clear" w:color="auto" w:fill="FFFFFF"/>
        </w:rPr>
        <w:t>33</w:t>
      </w:r>
      <w:r w:rsidRPr="00D90E4B">
        <w:rPr>
          <w:sz w:val="22"/>
          <w:szCs w:val="22"/>
          <w:shd w:val="clear" w:color="auto" w:fill="FFFFFF"/>
        </w:rPr>
        <w:t>, pp. 341-361.</w:t>
      </w:r>
    </w:p>
    <w:p w14:paraId="05EDF636" w14:textId="77777777" w:rsidR="00427F91" w:rsidRPr="00D90E4B" w:rsidRDefault="00427F91" w:rsidP="00D90E4B">
      <w:pPr>
        <w:spacing w:after="120"/>
        <w:ind w:left="720" w:hanging="720"/>
        <w:rPr>
          <w:sz w:val="22"/>
          <w:szCs w:val="22"/>
        </w:rPr>
      </w:pPr>
      <w:r w:rsidRPr="00D90E4B">
        <w:rPr>
          <w:sz w:val="22"/>
          <w:szCs w:val="22"/>
        </w:rPr>
        <w:t xml:space="preserve">STATISTA (2018). Available at </w:t>
      </w:r>
      <w:hyperlink r:id="rId11" w:history="1">
        <w:r w:rsidRPr="00D90E4B">
          <w:rPr>
            <w:rStyle w:val="Hyperlink"/>
            <w:sz w:val="22"/>
            <w:szCs w:val="22"/>
          </w:rPr>
          <w:t>https://www.statista.com/statistics/272783/linkedins-membership-worldwide-by-country/</w:t>
        </w:r>
      </w:hyperlink>
    </w:p>
    <w:p w14:paraId="0A9CAB0B" w14:textId="77777777" w:rsidR="00EE0F12" w:rsidRDefault="00427F91" w:rsidP="00EE0F12">
      <w:pPr>
        <w:spacing w:after="120"/>
        <w:ind w:left="799" w:hanging="799"/>
        <w:rPr>
          <w:sz w:val="22"/>
          <w:szCs w:val="22"/>
          <w:shd w:val="clear" w:color="auto" w:fill="FFFFFF"/>
        </w:rPr>
      </w:pPr>
      <w:r w:rsidRPr="00D90E4B">
        <w:rPr>
          <w:sz w:val="22"/>
          <w:szCs w:val="22"/>
          <w:shd w:val="clear" w:color="auto" w:fill="FFFFFF"/>
        </w:rPr>
        <w:t xml:space="preserve">Sturman, M.C. (2003). Searching for the inverted U-shaped relationship between time and performance: Meta-analyses of the experience/performance, tenure/performance, and age/performance relationships. </w:t>
      </w:r>
      <w:r w:rsidRPr="00D90E4B">
        <w:rPr>
          <w:bCs/>
          <w:i/>
          <w:iCs/>
          <w:sz w:val="22"/>
          <w:szCs w:val="22"/>
          <w:shd w:val="clear" w:color="auto" w:fill="FFFFFF"/>
        </w:rPr>
        <w:t xml:space="preserve">Journal of Management, </w:t>
      </w:r>
      <w:r w:rsidRPr="00D90E4B">
        <w:rPr>
          <w:b/>
          <w:sz w:val="22"/>
          <w:szCs w:val="22"/>
          <w:shd w:val="clear" w:color="auto" w:fill="FFFFFF"/>
        </w:rPr>
        <w:t>29</w:t>
      </w:r>
      <w:r w:rsidRPr="00D90E4B">
        <w:rPr>
          <w:sz w:val="22"/>
          <w:szCs w:val="22"/>
          <w:shd w:val="clear" w:color="auto" w:fill="FFFFFF"/>
        </w:rPr>
        <w:t>, pp. 609-640.</w:t>
      </w:r>
    </w:p>
    <w:p w14:paraId="4AF2B730"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Van Dick, R., Christ, O., Stellmacher, J., Wagner, U., Ahlswede, O., Grubba, C., Hauptmeier, M., Hoehfeld, C., Moltzen, K., and Tissington, P.A. (2004). Should I stay or should I go? Explaining turnover intentions with organizational identification and job satisfaction. </w:t>
      </w:r>
      <w:r w:rsidRPr="00D90E4B">
        <w:rPr>
          <w:i/>
          <w:iCs/>
          <w:sz w:val="22"/>
          <w:szCs w:val="22"/>
          <w:shd w:val="clear" w:color="auto" w:fill="FFFFFF"/>
        </w:rPr>
        <w:t>British Journal of Management</w:t>
      </w:r>
      <w:r w:rsidRPr="00D90E4B">
        <w:rPr>
          <w:sz w:val="22"/>
          <w:szCs w:val="22"/>
          <w:shd w:val="clear" w:color="auto" w:fill="FFFFFF"/>
        </w:rPr>
        <w:t xml:space="preserve">, </w:t>
      </w:r>
      <w:r w:rsidRPr="00D90E4B">
        <w:rPr>
          <w:b/>
          <w:bCs/>
          <w:sz w:val="22"/>
          <w:szCs w:val="22"/>
          <w:shd w:val="clear" w:color="auto" w:fill="FFFFFF"/>
        </w:rPr>
        <w:t>15</w:t>
      </w:r>
      <w:r w:rsidRPr="00D90E4B">
        <w:rPr>
          <w:sz w:val="22"/>
          <w:szCs w:val="22"/>
          <w:shd w:val="clear" w:color="auto" w:fill="FFFFFF"/>
        </w:rPr>
        <w:t>, pp. 351-360.</w:t>
      </w:r>
    </w:p>
    <w:p w14:paraId="5C6A8E84"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Van Hoorn, A. and Maseland, R. (2016). How institutions matter for international business: Institutional distance effects vs institutional profile effects. </w:t>
      </w:r>
      <w:r w:rsidRPr="00D90E4B">
        <w:rPr>
          <w:bCs/>
          <w:i/>
          <w:iCs/>
          <w:sz w:val="22"/>
          <w:szCs w:val="22"/>
          <w:shd w:val="clear" w:color="auto" w:fill="FFFFFF"/>
        </w:rPr>
        <w:t xml:space="preserve">Journal of International Business Studies, </w:t>
      </w:r>
      <w:r w:rsidRPr="00D90E4B">
        <w:rPr>
          <w:b/>
          <w:sz w:val="22"/>
          <w:szCs w:val="22"/>
          <w:shd w:val="clear" w:color="auto" w:fill="FFFFFF"/>
        </w:rPr>
        <w:t>47</w:t>
      </w:r>
      <w:r w:rsidRPr="00D90E4B">
        <w:rPr>
          <w:sz w:val="22"/>
          <w:szCs w:val="22"/>
          <w:shd w:val="clear" w:color="auto" w:fill="FFFFFF"/>
        </w:rPr>
        <w:t>, pp. 374-381.</w:t>
      </w:r>
    </w:p>
    <w:p w14:paraId="0BB22EC3" w14:textId="436761A7" w:rsidR="00745628" w:rsidRDefault="00745628" w:rsidP="00D90E4B">
      <w:pPr>
        <w:spacing w:after="120"/>
        <w:ind w:left="720" w:hanging="720"/>
        <w:rPr>
          <w:sz w:val="22"/>
          <w:szCs w:val="22"/>
          <w:shd w:val="clear" w:color="auto" w:fill="FFFFFF"/>
        </w:rPr>
      </w:pPr>
      <w:r>
        <w:rPr>
          <w:sz w:val="22"/>
          <w:szCs w:val="22"/>
          <w:shd w:val="clear" w:color="auto" w:fill="FFFFFF"/>
        </w:rPr>
        <w:t>Venaik, S. and Brewer, P.</w:t>
      </w:r>
      <w:r w:rsidRPr="00745628">
        <w:rPr>
          <w:sz w:val="22"/>
          <w:szCs w:val="22"/>
          <w:shd w:val="clear" w:color="auto" w:fill="FFFFFF"/>
        </w:rPr>
        <w:t xml:space="preserve"> </w:t>
      </w:r>
      <w:r>
        <w:rPr>
          <w:sz w:val="22"/>
          <w:szCs w:val="22"/>
          <w:shd w:val="clear" w:color="auto" w:fill="FFFFFF"/>
        </w:rPr>
        <w:t>(</w:t>
      </w:r>
      <w:r w:rsidRPr="00745628">
        <w:rPr>
          <w:sz w:val="22"/>
          <w:szCs w:val="22"/>
          <w:shd w:val="clear" w:color="auto" w:fill="FFFFFF"/>
        </w:rPr>
        <w:t>2010</w:t>
      </w:r>
      <w:r>
        <w:rPr>
          <w:sz w:val="22"/>
          <w:szCs w:val="22"/>
          <w:shd w:val="clear" w:color="auto" w:fill="FFFFFF"/>
        </w:rPr>
        <w:t>)</w:t>
      </w:r>
      <w:r w:rsidRPr="00745628">
        <w:rPr>
          <w:sz w:val="22"/>
          <w:szCs w:val="22"/>
          <w:shd w:val="clear" w:color="auto" w:fill="FFFFFF"/>
        </w:rPr>
        <w:t xml:space="preserve">. Avoiding uncertainty in </w:t>
      </w:r>
      <w:r>
        <w:rPr>
          <w:sz w:val="22"/>
          <w:szCs w:val="22"/>
          <w:shd w:val="clear" w:color="auto" w:fill="FFFFFF"/>
        </w:rPr>
        <w:t xml:space="preserve">Hofstede and GLOBE. </w:t>
      </w:r>
      <w:r w:rsidRPr="00745628">
        <w:rPr>
          <w:i/>
          <w:sz w:val="22"/>
          <w:szCs w:val="22"/>
          <w:shd w:val="clear" w:color="auto" w:fill="FFFFFF"/>
        </w:rPr>
        <w:t>Journal of International Business Studies</w:t>
      </w:r>
      <w:r w:rsidRPr="00745628">
        <w:rPr>
          <w:sz w:val="22"/>
          <w:szCs w:val="22"/>
          <w:shd w:val="clear" w:color="auto" w:fill="FFFFFF"/>
        </w:rPr>
        <w:t xml:space="preserve">, </w:t>
      </w:r>
      <w:r w:rsidRPr="00745628">
        <w:rPr>
          <w:b/>
          <w:sz w:val="22"/>
          <w:szCs w:val="22"/>
          <w:shd w:val="clear" w:color="auto" w:fill="FFFFFF"/>
        </w:rPr>
        <w:t>41</w:t>
      </w:r>
      <w:r w:rsidRPr="00745628">
        <w:rPr>
          <w:sz w:val="22"/>
          <w:szCs w:val="22"/>
          <w:shd w:val="clear" w:color="auto" w:fill="FFFFFF"/>
        </w:rPr>
        <w:t>, pp.</w:t>
      </w:r>
      <w:r>
        <w:rPr>
          <w:sz w:val="22"/>
          <w:szCs w:val="22"/>
          <w:shd w:val="clear" w:color="auto" w:fill="FFFFFF"/>
        </w:rPr>
        <w:t xml:space="preserve"> </w:t>
      </w:r>
      <w:r w:rsidRPr="00745628">
        <w:rPr>
          <w:sz w:val="22"/>
          <w:szCs w:val="22"/>
          <w:shd w:val="clear" w:color="auto" w:fill="FFFFFF"/>
        </w:rPr>
        <w:t>1294-1315.</w:t>
      </w:r>
    </w:p>
    <w:p w14:paraId="05E034BC" w14:textId="4DFA0582" w:rsidR="00AD3EC5" w:rsidRPr="00D90E4B" w:rsidRDefault="00AD3EC5" w:rsidP="00D90E4B">
      <w:pPr>
        <w:spacing w:after="120"/>
        <w:ind w:left="720" w:hanging="720"/>
        <w:rPr>
          <w:sz w:val="22"/>
          <w:szCs w:val="22"/>
          <w:shd w:val="clear" w:color="auto" w:fill="FFFFFF"/>
        </w:rPr>
      </w:pPr>
      <w:r w:rsidRPr="00D90E4B">
        <w:rPr>
          <w:sz w:val="22"/>
          <w:szCs w:val="22"/>
          <w:shd w:val="clear" w:color="auto" w:fill="FFFFFF"/>
        </w:rPr>
        <w:t xml:space="preserve">Von Zedtwitz, M., Ikeda, T., Gong, L., Carpenter, R. and Hämäläinen, S. (2007). Managing foreign R&amp;D in China. </w:t>
      </w:r>
      <w:r w:rsidRPr="00D90E4B">
        <w:rPr>
          <w:i/>
          <w:sz w:val="22"/>
          <w:szCs w:val="22"/>
          <w:shd w:val="clear" w:color="auto" w:fill="FFFFFF"/>
        </w:rPr>
        <w:t>Research-Technology Management</w:t>
      </w:r>
      <w:r w:rsidRPr="00D90E4B">
        <w:rPr>
          <w:sz w:val="22"/>
          <w:szCs w:val="22"/>
          <w:shd w:val="clear" w:color="auto" w:fill="FFFFFF"/>
        </w:rPr>
        <w:t xml:space="preserve">, </w:t>
      </w:r>
      <w:r w:rsidRPr="00D90E4B">
        <w:rPr>
          <w:b/>
          <w:sz w:val="22"/>
          <w:szCs w:val="22"/>
          <w:shd w:val="clear" w:color="auto" w:fill="FFFFFF"/>
        </w:rPr>
        <w:t>50</w:t>
      </w:r>
      <w:r w:rsidRPr="00D90E4B">
        <w:rPr>
          <w:sz w:val="22"/>
          <w:szCs w:val="22"/>
          <w:shd w:val="clear" w:color="auto" w:fill="FFFFFF"/>
        </w:rPr>
        <w:t>, pp. 19-27.</w:t>
      </w:r>
    </w:p>
    <w:p w14:paraId="7EEA553C" w14:textId="016474C4"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Wright, M., Tartari, V., Huang, K.G., Di Lorenzo, F., and Bercovitz, J. (2018). Knowledge worker mobility in context: Pushing the boundaries of theory and methods. </w:t>
      </w:r>
      <w:r w:rsidRPr="00D90E4B">
        <w:rPr>
          <w:bCs/>
          <w:i/>
          <w:iCs/>
          <w:sz w:val="22"/>
          <w:szCs w:val="22"/>
          <w:shd w:val="clear" w:color="auto" w:fill="FFFFFF"/>
        </w:rPr>
        <w:t xml:space="preserve">Journal of Management Studies, </w:t>
      </w:r>
      <w:r w:rsidRPr="00D90E4B">
        <w:rPr>
          <w:b/>
          <w:sz w:val="22"/>
          <w:szCs w:val="22"/>
          <w:shd w:val="clear" w:color="auto" w:fill="FFFFFF"/>
        </w:rPr>
        <w:t>55</w:t>
      </w:r>
      <w:r w:rsidRPr="00D90E4B">
        <w:rPr>
          <w:sz w:val="22"/>
          <w:szCs w:val="22"/>
          <w:shd w:val="clear" w:color="auto" w:fill="FFFFFF"/>
        </w:rPr>
        <w:t>, pp. 1-26.</w:t>
      </w:r>
    </w:p>
    <w:p w14:paraId="7ED4E597"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Yang, D., Sonmez, M., and D. Bosworth (2004). ‘Intellectual property abuses: how should multinationals respond?’, </w:t>
      </w:r>
      <w:r w:rsidRPr="00D90E4B">
        <w:rPr>
          <w:bCs/>
          <w:i/>
          <w:iCs/>
          <w:sz w:val="22"/>
          <w:szCs w:val="22"/>
          <w:shd w:val="clear" w:color="auto" w:fill="FFFFFF"/>
        </w:rPr>
        <w:t xml:space="preserve">Long Range Planning, </w:t>
      </w:r>
      <w:r w:rsidRPr="00D90E4B">
        <w:rPr>
          <w:b/>
          <w:sz w:val="22"/>
          <w:szCs w:val="22"/>
          <w:shd w:val="clear" w:color="auto" w:fill="FFFFFF"/>
        </w:rPr>
        <w:t>37</w:t>
      </w:r>
      <w:r w:rsidRPr="00D90E4B">
        <w:rPr>
          <w:sz w:val="22"/>
          <w:szCs w:val="22"/>
          <w:shd w:val="clear" w:color="auto" w:fill="FFFFFF"/>
        </w:rPr>
        <w:t>, pp. 459-475.</w:t>
      </w:r>
    </w:p>
    <w:p w14:paraId="4D47DB4E" w14:textId="159572DA" w:rsidR="0085607D" w:rsidRPr="00D90E4B" w:rsidRDefault="0085607D" w:rsidP="00D90E4B">
      <w:pPr>
        <w:spacing w:after="120"/>
        <w:ind w:left="720" w:hanging="720"/>
        <w:rPr>
          <w:sz w:val="22"/>
          <w:szCs w:val="22"/>
          <w:shd w:val="clear" w:color="auto" w:fill="FFFFFF"/>
        </w:rPr>
      </w:pPr>
      <w:r w:rsidRPr="00D90E4B">
        <w:rPr>
          <w:sz w:val="22"/>
          <w:szCs w:val="22"/>
          <w:shd w:val="clear" w:color="auto" w:fill="FFFFFF"/>
        </w:rPr>
        <w:t xml:space="preserve">Yip, G.S., Johansson, J.K. and Roos, J. (1997). Effects of nationality on global strategy. </w:t>
      </w:r>
      <w:r w:rsidRPr="00D90E4B">
        <w:rPr>
          <w:i/>
          <w:sz w:val="22"/>
          <w:szCs w:val="22"/>
          <w:shd w:val="clear" w:color="auto" w:fill="FFFFFF"/>
        </w:rPr>
        <w:t>MIR: Management International Review</w:t>
      </w:r>
      <w:r w:rsidRPr="00D90E4B">
        <w:rPr>
          <w:sz w:val="22"/>
          <w:szCs w:val="22"/>
          <w:shd w:val="clear" w:color="auto" w:fill="FFFFFF"/>
        </w:rPr>
        <w:t xml:space="preserve">, </w:t>
      </w:r>
      <w:r w:rsidRPr="00D90E4B">
        <w:rPr>
          <w:b/>
          <w:sz w:val="22"/>
          <w:szCs w:val="22"/>
          <w:shd w:val="clear" w:color="auto" w:fill="FFFFFF"/>
        </w:rPr>
        <w:t>37</w:t>
      </w:r>
      <w:r w:rsidRPr="00D90E4B">
        <w:rPr>
          <w:sz w:val="22"/>
          <w:szCs w:val="22"/>
          <w:shd w:val="clear" w:color="auto" w:fill="FFFFFF"/>
        </w:rPr>
        <w:t>, pp. 365-385.</w:t>
      </w:r>
    </w:p>
    <w:p w14:paraId="4878C95E" w14:textId="43C3E57E"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lastRenderedPageBreak/>
        <w:t xml:space="preserve">Zaheer, S., Schomaker, M.S., and Nachum, L. (2012). Distance without direction: Restoring credibility to a much-loved construct. </w:t>
      </w:r>
      <w:r w:rsidRPr="00D90E4B">
        <w:rPr>
          <w:bCs/>
          <w:i/>
          <w:iCs/>
          <w:sz w:val="22"/>
          <w:szCs w:val="22"/>
          <w:shd w:val="clear" w:color="auto" w:fill="FFFFFF"/>
        </w:rPr>
        <w:t xml:space="preserve">Journal of International Business Studies, </w:t>
      </w:r>
      <w:r w:rsidRPr="00D90E4B">
        <w:rPr>
          <w:b/>
          <w:sz w:val="22"/>
          <w:szCs w:val="22"/>
          <w:shd w:val="clear" w:color="auto" w:fill="FFFFFF"/>
        </w:rPr>
        <w:t>43</w:t>
      </w:r>
      <w:r w:rsidRPr="00D90E4B">
        <w:rPr>
          <w:sz w:val="22"/>
          <w:szCs w:val="22"/>
          <w:shd w:val="clear" w:color="auto" w:fill="FFFFFF"/>
        </w:rPr>
        <w:t>, pp. 18-27.</w:t>
      </w:r>
    </w:p>
    <w:p w14:paraId="5CD1EA32" w14:textId="57542886"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Zhang, Y., Crupi, A., and Di Minin, A. (2020). Pursuing justice or protecting local firms? Shenzhen courts move beyond judicial local protectionism. </w:t>
      </w:r>
      <w:r w:rsidRPr="00D90E4B">
        <w:rPr>
          <w:i/>
          <w:iCs/>
          <w:sz w:val="22"/>
          <w:szCs w:val="22"/>
          <w:shd w:val="clear" w:color="auto" w:fill="FFFFFF"/>
        </w:rPr>
        <w:t>R&amp;D Management</w:t>
      </w:r>
      <w:r w:rsidRPr="00D90E4B">
        <w:rPr>
          <w:sz w:val="22"/>
          <w:szCs w:val="22"/>
          <w:shd w:val="clear" w:color="auto" w:fill="FFFFFF"/>
        </w:rPr>
        <w:t xml:space="preserve">, </w:t>
      </w:r>
      <w:r w:rsidRPr="00D90E4B">
        <w:rPr>
          <w:b/>
          <w:bCs/>
          <w:sz w:val="22"/>
          <w:szCs w:val="22"/>
          <w:shd w:val="clear" w:color="auto" w:fill="FFFFFF"/>
        </w:rPr>
        <w:t>50</w:t>
      </w:r>
      <w:r w:rsidRPr="00D90E4B">
        <w:rPr>
          <w:sz w:val="22"/>
          <w:szCs w:val="22"/>
          <w:shd w:val="clear" w:color="auto" w:fill="FFFFFF"/>
        </w:rPr>
        <w:t>, pp. 614-630.</w:t>
      </w:r>
    </w:p>
    <w:p w14:paraId="7C127234"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Zheng, C. and Lamond, D. (2010). Organisational determinants of employee turnover for multinational companies in Asia. </w:t>
      </w:r>
      <w:r w:rsidRPr="00D90E4B">
        <w:rPr>
          <w:bCs/>
          <w:i/>
          <w:iCs/>
          <w:sz w:val="22"/>
          <w:szCs w:val="22"/>
          <w:shd w:val="clear" w:color="auto" w:fill="FFFFFF"/>
        </w:rPr>
        <w:t xml:space="preserve">Asia Pacific Journal of Management, </w:t>
      </w:r>
      <w:r w:rsidRPr="00D90E4B">
        <w:rPr>
          <w:b/>
          <w:sz w:val="22"/>
          <w:szCs w:val="22"/>
          <w:shd w:val="clear" w:color="auto" w:fill="FFFFFF"/>
        </w:rPr>
        <w:t>27</w:t>
      </w:r>
      <w:r w:rsidRPr="00D90E4B">
        <w:rPr>
          <w:sz w:val="22"/>
          <w:szCs w:val="22"/>
          <w:shd w:val="clear" w:color="auto" w:fill="FFFFFF"/>
        </w:rPr>
        <w:t>, pp. 423-443.</w:t>
      </w:r>
    </w:p>
    <w:p w14:paraId="6AB42043" w14:textId="77777777" w:rsidR="00427F91" w:rsidRPr="00D90E4B" w:rsidRDefault="00427F91" w:rsidP="00D90E4B">
      <w:pPr>
        <w:spacing w:after="120"/>
        <w:ind w:left="720" w:hanging="720"/>
        <w:rPr>
          <w:sz w:val="22"/>
          <w:szCs w:val="22"/>
          <w:shd w:val="clear" w:color="auto" w:fill="FFFFFF"/>
        </w:rPr>
      </w:pPr>
      <w:r w:rsidRPr="00D90E4B">
        <w:rPr>
          <w:sz w:val="22"/>
          <w:szCs w:val="22"/>
          <w:shd w:val="clear" w:color="auto" w:fill="FFFFFF"/>
        </w:rPr>
        <w:t xml:space="preserve">Zhou, K.Z. and Poppo, L. (2010). Exchange hazards, relational reliability, and contracts in China: The contingent role of legal enforceability. </w:t>
      </w:r>
      <w:r w:rsidRPr="00D90E4B">
        <w:rPr>
          <w:bCs/>
          <w:i/>
          <w:iCs/>
          <w:sz w:val="22"/>
          <w:szCs w:val="22"/>
          <w:shd w:val="clear" w:color="auto" w:fill="FFFFFF"/>
        </w:rPr>
        <w:t xml:space="preserve">Journal of International Business Studies, </w:t>
      </w:r>
      <w:r w:rsidRPr="00D90E4B">
        <w:rPr>
          <w:b/>
          <w:sz w:val="22"/>
          <w:szCs w:val="22"/>
          <w:shd w:val="clear" w:color="auto" w:fill="FFFFFF"/>
        </w:rPr>
        <w:t>41</w:t>
      </w:r>
      <w:r w:rsidRPr="00D90E4B">
        <w:rPr>
          <w:sz w:val="22"/>
          <w:szCs w:val="22"/>
          <w:shd w:val="clear" w:color="auto" w:fill="FFFFFF"/>
        </w:rPr>
        <w:t>, pp. 861-881.</w:t>
      </w:r>
    </w:p>
    <w:p w14:paraId="1B468F6C" w14:textId="77777777" w:rsidR="00427F91" w:rsidRPr="00D90E4B" w:rsidRDefault="00427F91" w:rsidP="00D90E4B">
      <w:pPr>
        <w:spacing w:after="120"/>
        <w:ind w:left="720" w:hanging="720"/>
        <w:rPr>
          <w:i/>
          <w:iCs/>
          <w:sz w:val="22"/>
          <w:szCs w:val="22"/>
          <w:shd w:val="clear" w:color="auto" w:fill="FFFFFF"/>
        </w:rPr>
      </w:pPr>
      <w:r w:rsidRPr="00D90E4B">
        <w:rPr>
          <w:sz w:val="22"/>
          <w:szCs w:val="22"/>
          <w:shd w:val="clear" w:color="auto" w:fill="FFFFFF"/>
        </w:rPr>
        <w:t xml:space="preserve">Zhao, X. and Tan, J. (2021). The performance implications of patenting–the moderating effect of informal institutions in emerging economies. </w:t>
      </w:r>
      <w:r w:rsidRPr="00D90E4B">
        <w:rPr>
          <w:i/>
          <w:iCs/>
          <w:sz w:val="22"/>
          <w:szCs w:val="22"/>
          <w:shd w:val="clear" w:color="auto" w:fill="FFFFFF"/>
        </w:rPr>
        <w:t>R&amp;D Management.</w:t>
      </w:r>
    </w:p>
    <w:p w14:paraId="7CF8D6FB" w14:textId="77777777" w:rsidR="00427F91" w:rsidRPr="00D90E4B" w:rsidRDefault="00427F91" w:rsidP="00D90E4B">
      <w:pPr>
        <w:spacing w:after="120"/>
        <w:ind w:left="720" w:hanging="720"/>
        <w:rPr>
          <w:iCs/>
          <w:sz w:val="22"/>
          <w:szCs w:val="22"/>
          <w:shd w:val="clear" w:color="auto" w:fill="FFFFFF"/>
        </w:rPr>
      </w:pPr>
      <w:r w:rsidRPr="00D90E4B">
        <w:rPr>
          <w:iCs/>
          <w:sz w:val="22"/>
          <w:szCs w:val="22"/>
          <w:shd w:val="clear" w:color="auto" w:fill="FFFFFF"/>
        </w:rPr>
        <w:t xml:space="preserve">Zhu, Y.Q. (2017). Why and how knowledge sharing matters for R&amp;D engineers. </w:t>
      </w:r>
      <w:r w:rsidRPr="00D90E4B">
        <w:rPr>
          <w:i/>
          <w:iCs/>
          <w:sz w:val="22"/>
          <w:szCs w:val="22"/>
          <w:shd w:val="clear" w:color="auto" w:fill="FFFFFF"/>
        </w:rPr>
        <w:t>R&amp;D Management</w:t>
      </w:r>
      <w:r w:rsidRPr="00D90E4B">
        <w:rPr>
          <w:iCs/>
          <w:sz w:val="22"/>
          <w:szCs w:val="22"/>
          <w:shd w:val="clear" w:color="auto" w:fill="FFFFFF"/>
        </w:rPr>
        <w:t xml:space="preserve">, </w:t>
      </w:r>
      <w:r w:rsidRPr="00D90E4B">
        <w:rPr>
          <w:b/>
          <w:iCs/>
          <w:sz w:val="22"/>
          <w:szCs w:val="22"/>
          <w:shd w:val="clear" w:color="auto" w:fill="FFFFFF"/>
        </w:rPr>
        <w:t>47</w:t>
      </w:r>
      <w:r w:rsidRPr="00D90E4B">
        <w:rPr>
          <w:iCs/>
          <w:sz w:val="22"/>
          <w:szCs w:val="22"/>
          <w:shd w:val="clear" w:color="auto" w:fill="FFFFFF"/>
        </w:rPr>
        <w:t>, pp. 212-222.</w:t>
      </w:r>
    </w:p>
    <w:p w14:paraId="715C5696" w14:textId="77777777" w:rsidR="00427F91" w:rsidRPr="00D90E4B" w:rsidRDefault="00427F91" w:rsidP="00D90E4B">
      <w:pPr>
        <w:spacing w:before="120" w:after="120" w:line="360" w:lineRule="auto"/>
        <w:ind w:firstLine="720"/>
      </w:pPr>
    </w:p>
    <w:p w14:paraId="7E72BEFC" w14:textId="77777777" w:rsidR="00427F91" w:rsidRPr="00D90E4B" w:rsidRDefault="00427F91" w:rsidP="00D90E4B"/>
    <w:p w14:paraId="1315CB8D" w14:textId="77777777" w:rsidR="00427F91" w:rsidRPr="00D90E4B" w:rsidRDefault="00427F91" w:rsidP="00D90E4B"/>
    <w:p w14:paraId="5628E7D5" w14:textId="1238FDEB" w:rsidR="006E453D" w:rsidRDefault="006E453D" w:rsidP="00D90E4B"/>
    <w:p w14:paraId="2F71ED8C" w14:textId="1EF2D4EC" w:rsidR="00EE0F12" w:rsidRDefault="00EE0F12" w:rsidP="00D90E4B"/>
    <w:p w14:paraId="64DF21B9" w14:textId="76B8C9DE" w:rsidR="00EE0F12" w:rsidRDefault="00EE0F12" w:rsidP="00D90E4B"/>
    <w:p w14:paraId="2A252E51" w14:textId="6227EE21" w:rsidR="00EE0F12" w:rsidRDefault="00EE0F12" w:rsidP="00D90E4B"/>
    <w:p w14:paraId="30E7595B" w14:textId="3E59B29D" w:rsidR="00EE0F12" w:rsidRDefault="00EE0F12" w:rsidP="00D90E4B"/>
    <w:p w14:paraId="1225FBD1" w14:textId="44E87757" w:rsidR="00EE0F12" w:rsidRDefault="00EE0F12" w:rsidP="00D90E4B"/>
    <w:p w14:paraId="25372ACF" w14:textId="2786C9D8" w:rsidR="00EE0F12" w:rsidRDefault="00EE0F12" w:rsidP="00D90E4B"/>
    <w:p w14:paraId="78FA1FEF" w14:textId="42586F51" w:rsidR="00837C05" w:rsidRDefault="00837C05" w:rsidP="00D90E4B"/>
    <w:p w14:paraId="55B360AC" w14:textId="014D3FC5" w:rsidR="00837C05" w:rsidRDefault="00837C05" w:rsidP="00D90E4B"/>
    <w:p w14:paraId="0B940C29" w14:textId="1BE9FCDF" w:rsidR="00837C05" w:rsidRDefault="00837C05" w:rsidP="00D90E4B"/>
    <w:p w14:paraId="7A96B43A" w14:textId="645FDF84" w:rsidR="00837C05" w:rsidRDefault="00837C05" w:rsidP="00D90E4B"/>
    <w:p w14:paraId="4D0EBC3F" w14:textId="49307CEC" w:rsidR="00837C05" w:rsidRDefault="00837C05" w:rsidP="00D90E4B"/>
    <w:p w14:paraId="643543DF" w14:textId="7E3592D5" w:rsidR="00837C05" w:rsidRDefault="00837C05" w:rsidP="00D90E4B"/>
    <w:p w14:paraId="684EE326" w14:textId="3F926899" w:rsidR="00837C05" w:rsidRDefault="00837C05" w:rsidP="00D90E4B"/>
    <w:p w14:paraId="6EC3999C" w14:textId="59B5168C" w:rsidR="00837C05" w:rsidRDefault="00837C05" w:rsidP="00D90E4B"/>
    <w:p w14:paraId="132EDCE4" w14:textId="689C51CC" w:rsidR="00837C05" w:rsidRDefault="00837C05" w:rsidP="00D90E4B"/>
    <w:p w14:paraId="4FFADAD2" w14:textId="01020069" w:rsidR="00837C05" w:rsidRDefault="00837C05" w:rsidP="00D90E4B"/>
    <w:p w14:paraId="44D674DE" w14:textId="371E7F7A" w:rsidR="00837C05" w:rsidRDefault="00837C05" w:rsidP="00D90E4B"/>
    <w:p w14:paraId="280D4B75" w14:textId="67B2C2FE" w:rsidR="00837C05" w:rsidRDefault="00837C05" w:rsidP="00D90E4B"/>
    <w:p w14:paraId="4FEF79EA" w14:textId="602423ED" w:rsidR="00837C05" w:rsidRDefault="00837C05" w:rsidP="00D90E4B"/>
    <w:p w14:paraId="658329EA" w14:textId="241F4B03" w:rsidR="00837C05" w:rsidRDefault="00837C05" w:rsidP="00D90E4B"/>
    <w:p w14:paraId="5F8D66FD" w14:textId="57F92D9E" w:rsidR="00837C05" w:rsidRDefault="00837C05" w:rsidP="00D90E4B"/>
    <w:p w14:paraId="0D57FE36" w14:textId="77777777" w:rsidR="00837C05" w:rsidRDefault="00837C05" w:rsidP="00D90E4B"/>
    <w:p w14:paraId="1F524E0A" w14:textId="45A1564E" w:rsidR="00EE0F12" w:rsidRDefault="00EE0F12" w:rsidP="00D90E4B"/>
    <w:p w14:paraId="5978D300" w14:textId="5F886655" w:rsidR="00EE0F12" w:rsidRDefault="00EE0F12" w:rsidP="00D90E4B"/>
    <w:p w14:paraId="0ECAAFD0" w14:textId="3E7D600E" w:rsidR="00EE0F12" w:rsidRDefault="00EE0F12" w:rsidP="00D90E4B"/>
    <w:p w14:paraId="6ADADDB6" w14:textId="04274C8B" w:rsidR="00EE0F12" w:rsidRDefault="00EE0F12" w:rsidP="00D90E4B"/>
    <w:p w14:paraId="72B02CA9" w14:textId="16355A77" w:rsidR="00EE0F12" w:rsidRDefault="00EE0F12" w:rsidP="00D90E4B"/>
    <w:p w14:paraId="17DC3790" w14:textId="07CD7015" w:rsidR="00EE0F12" w:rsidRDefault="00EE0F12" w:rsidP="00D90E4B"/>
    <w:p w14:paraId="6F51844F" w14:textId="724648A7" w:rsidR="00EE0F12" w:rsidRDefault="00EE0F12" w:rsidP="00D90E4B"/>
    <w:p w14:paraId="0D5E1F4A" w14:textId="5C97D155" w:rsidR="0097085F" w:rsidRPr="0097085F" w:rsidRDefault="0097085F" w:rsidP="0097085F">
      <w:pPr>
        <w:jc w:val="center"/>
        <w:rPr>
          <w:b/>
        </w:rPr>
      </w:pPr>
      <w:r w:rsidRPr="0097085F">
        <w:rPr>
          <w:b/>
        </w:rPr>
        <w:t>Figures and Tables</w:t>
      </w:r>
    </w:p>
    <w:p w14:paraId="307CAE20" w14:textId="01A6146E" w:rsidR="0097085F" w:rsidRDefault="0097085F" w:rsidP="00D90E4B"/>
    <w:p w14:paraId="5B6A6892" w14:textId="5E93E63B" w:rsidR="0097085F" w:rsidRDefault="0097085F" w:rsidP="00D90E4B"/>
    <w:p w14:paraId="6AF44CFB" w14:textId="17C81725" w:rsidR="0097085F" w:rsidRDefault="0097085F" w:rsidP="00D90E4B"/>
    <w:p w14:paraId="722CB3B1" w14:textId="15485C4F" w:rsidR="0097085F" w:rsidRDefault="00837C05" w:rsidP="00D90E4B">
      <w:r w:rsidRPr="00D90E4B">
        <w:rPr>
          <w:i/>
          <w:noProof/>
          <w:sz w:val="22"/>
          <w:szCs w:val="22"/>
          <w:shd w:val="clear" w:color="auto" w:fill="FFFFFF"/>
          <w:lang w:eastAsia="ko-KR"/>
        </w:rPr>
        <mc:AlternateContent>
          <mc:Choice Requires="wpg">
            <w:drawing>
              <wp:anchor distT="0" distB="0" distL="114300" distR="114300" simplePos="0" relativeHeight="251659264" behindDoc="0" locked="0" layoutInCell="1" allowOverlap="1" wp14:anchorId="1A9DCCAA" wp14:editId="6E322DAD">
                <wp:simplePos x="0" y="0"/>
                <wp:positionH relativeFrom="margin">
                  <wp:align>center</wp:align>
                </wp:positionH>
                <wp:positionV relativeFrom="paragraph">
                  <wp:posOffset>3810</wp:posOffset>
                </wp:positionV>
                <wp:extent cx="4822915" cy="3289757"/>
                <wp:effectExtent l="0" t="0" r="15875" b="25400"/>
                <wp:wrapNone/>
                <wp:docPr id="36" name="Group 65"/>
                <wp:cNvGraphicFramePr/>
                <a:graphic xmlns:a="http://schemas.openxmlformats.org/drawingml/2006/main">
                  <a:graphicData uri="http://schemas.microsoft.com/office/word/2010/wordprocessingGroup">
                    <wpg:wgp>
                      <wpg:cNvGrpSpPr/>
                      <wpg:grpSpPr>
                        <a:xfrm>
                          <a:off x="0" y="0"/>
                          <a:ext cx="4822915" cy="3289757"/>
                          <a:chOff x="0" y="0"/>
                          <a:chExt cx="4822915" cy="3289757"/>
                        </a:xfrm>
                      </wpg:grpSpPr>
                      <wps:wsp>
                        <wps:cNvPr id="37" name="Rectangle 37"/>
                        <wps:cNvSpPr/>
                        <wps:spPr>
                          <a:xfrm>
                            <a:off x="0" y="713764"/>
                            <a:ext cx="1498690" cy="6377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8" name="TextBox 5"/>
                        <wps:cNvSpPr txBox="1"/>
                        <wps:spPr>
                          <a:xfrm>
                            <a:off x="49256" y="755522"/>
                            <a:ext cx="1400175" cy="529590"/>
                          </a:xfrm>
                          <a:prstGeom prst="rect">
                            <a:avLst/>
                          </a:prstGeom>
                          <a:noFill/>
                        </wps:spPr>
                        <wps:txbx>
                          <w:txbxContent>
                            <w:p w14:paraId="6DF86155" w14:textId="77777777" w:rsidR="0097085F" w:rsidRDefault="0097085F" w:rsidP="0097085F">
                              <w:pPr>
                                <w:pStyle w:val="NormalWeb"/>
                                <w:spacing w:before="0" w:after="0"/>
                                <w:jc w:val="center"/>
                              </w:pPr>
                              <w:r>
                                <w:rPr>
                                  <w:color w:val="000000" w:themeColor="text1"/>
                                  <w:kern w:val="24"/>
                                  <w:sz w:val="20"/>
                                  <w:szCs w:val="20"/>
                                  <w:lang w:val="en-US"/>
                                </w:rPr>
                                <w:t>Regulatory distance between the home and host country of MNCs</w:t>
                              </w:r>
                            </w:p>
                          </w:txbxContent>
                        </wps:txbx>
                        <wps:bodyPr wrap="square" rtlCol="0">
                          <a:spAutoFit/>
                        </wps:bodyPr>
                      </wps:wsp>
                      <wps:wsp>
                        <wps:cNvPr id="39" name="Rectangle 39"/>
                        <wps:cNvSpPr/>
                        <wps:spPr>
                          <a:xfrm>
                            <a:off x="0" y="1828189"/>
                            <a:ext cx="1498690" cy="6377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0" name="TextBox 7"/>
                        <wps:cNvSpPr txBox="1"/>
                        <wps:spPr>
                          <a:xfrm>
                            <a:off x="49256" y="1869792"/>
                            <a:ext cx="1400175" cy="529590"/>
                          </a:xfrm>
                          <a:prstGeom prst="rect">
                            <a:avLst/>
                          </a:prstGeom>
                          <a:noFill/>
                        </wps:spPr>
                        <wps:txbx>
                          <w:txbxContent>
                            <w:p w14:paraId="6CBAEC11" w14:textId="77777777" w:rsidR="0097085F" w:rsidRDefault="0097085F" w:rsidP="0097085F">
                              <w:pPr>
                                <w:pStyle w:val="NormalWeb"/>
                                <w:spacing w:before="0" w:after="0"/>
                                <w:jc w:val="center"/>
                              </w:pPr>
                              <w:r>
                                <w:rPr>
                                  <w:color w:val="000000" w:themeColor="text1"/>
                                  <w:kern w:val="24"/>
                                  <w:sz w:val="20"/>
                                  <w:szCs w:val="20"/>
                                  <w:lang w:val="en-US"/>
                                </w:rPr>
                                <w:t>Cultural distance between the home and host country of MNCs</w:t>
                              </w:r>
                            </w:p>
                          </w:txbxContent>
                        </wps:txbx>
                        <wps:bodyPr wrap="square" rtlCol="0">
                          <a:spAutoFit/>
                        </wps:bodyPr>
                      </wps:wsp>
                      <wps:wsp>
                        <wps:cNvPr id="41" name="Rectangle 41"/>
                        <wps:cNvSpPr/>
                        <wps:spPr>
                          <a:xfrm>
                            <a:off x="3324225" y="1232328"/>
                            <a:ext cx="1498690" cy="63772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2" name="TextBox 9"/>
                        <wps:cNvSpPr txBox="1"/>
                        <wps:spPr>
                          <a:xfrm>
                            <a:off x="3373419" y="1274014"/>
                            <a:ext cx="1400175" cy="529590"/>
                          </a:xfrm>
                          <a:prstGeom prst="rect">
                            <a:avLst/>
                          </a:prstGeom>
                          <a:noFill/>
                        </wps:spPr>
                        <wps:txbx>
                          <w:txbxContent>
                            <w:p w14:paraId="59FF417C" w14:textId="77777777" w:rsidR="0097085F" w:rsidRDefault="0097085F" w:rsidP="0097085F">
                              <w:pPr>
                                <w:pStyle w:val="NormalWeb"/>
                                <w:spacing w:before="0" w:after="0"/>
                                <w:jc w:val="center"/>
                              </w:pPr>
                              <w:r>
                                <w:rPr>
                                  <w:color w:val="000000" w:themeColor="text1"/>
                                  <w:kern w:val="24"/>
                                  <w:sz w:val="20"/>
                                  <w:szCs w:val="20"/>
                                  <w:lang w:val="en-US"/>
                                </w:rPr>
                                <w:t>Host country R&amp;D employees’ tenure at MNC subsidiaries</w:t>
                              </w:r>
                            </w:p>
                          </w:txbxContent>
                        </wps:txbx>
                        <wps:bodyPr wrap="square" rtlCol="0">
                          <a:spAutoFit/>
                        </wps:bodyPr>
                      </wps:wsp>
                      <wps:wsp>
                        <wps:cNvPr id="43" name="Straight Arrow Connector 43"/>
                        <wps:cNvCnPr/>
                        <wps:spPr>
                          <a:xfrm>
                            <a:off x="1498690" y="1032626"/>
                            <a:ext cx="1825535" cy="5185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flipV="1">
                            <a:off x="1498690" y="1551190"/>
                            <a:ext cx="1825535" cy="59586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5" name="Rectangle 45"/>
                        <wps:cNvSpPr/>
                        <wps:spPr>
                          <a:xfrm>
                            <a:off x="1692185" y="6464"/>
                            <a:ext cx="1498690" cy="4303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6" name="TextBox 16"/>
                        <wps:cNvSpPr txBox="1"/>
                        <wps:spPr>
                          <a:xfrm>
                            <a:off x="1741410" y="0"/>
                            <a:ext cx="1498600" cy="383540"/>
                          </a:xfrm>
                          <a:prstGeom prst="rect">
                            <a:avLst/>
                          </a:prstGeom>
                          <a:noFill/>
                        </wps:spPr>
                        <wps:txbx>
                          <w:txbxContent>
                            <w:p w14:paraId="30800EE2" w14:textId="77777777" w:rsidR="0097085F" w:rsidRDefault="0097085F" w:rsidP="0097085F">
                              <w:pPr>
                                <w:pStyle w:val="NormalWeb"/>
                                <w:spacing w:before="0" w:after="0"/>
                                <w:jc w:val="center"/>
                              </w:pPr>
                              <w:r>
                                <w:rPr>
                                  <w:color w:val="000000" w:themeColor="text1"/>
                                  <w:kern w:val="24"/>
                                  <w:sz w:val="20"/>
                                  <w:szCs w:val="20"/>
                                  <w:lang w:val="en-US"/>
                                </w:rPr>
                                <w:t>R&amp;D employees’ international experience</w:t>
                              </w:r>
                            </w:p>
                          </w:txbxContent>
                        </wps:txbx>
                        <wps:bodyPr wrap="square" rtlCol="0">
                          <a:spAutoFit/>
                        </wps:bodyPr>
                      </wps:wsp>
                      <wps:wsp>
                        <wps:cNvPr id="47" name="Rectangle 47"/>
                        <wps:cNvSpPr/>
                        <wps:spPr>
                          <a:xfrm>
                            <a:off x="1692185" y="2816338"/>
                            <a:ext cx="1498690" cy="473419"/>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8" name="TextBox 18"/>
                        <wps:cNvSpPr txBox="1"/>
                        <wps:spPr>
                          <a:xfrm>
                            <a:off x="1741410" y="2851152"/>
                            <a:ext cx="1400175" cy="383540"/>
                          </a:xfrm>
                          <a:prstGeom prst="rect">
                            <a:avLst/>
                          </a:prstGeom>
                          <a:noFill/>
                        </wps:spPr>
                        <wps:txbx>
                          <w:txbxContent>
                            <w:p w14:paraId="3BC7CFF7" w14:textId="77777777" w:rsidR="0097085F" w:rsidRDefault="0097085F" w:rsidP="0097085F">
                              <w:pPr>
                                <w:pStyle w:val="NormalWeb"/>
                                <w:spacing w:before="0" w:after="0"/>
                                <w:jc w:val="center"/>
                              </w:pPr>
                              <w:r>
                                <w:rPr>
                                  <w:color w:val="000000" w:themeColor="text1"/>
                                  <w:kern w:val="24"/>
                                  <w:sz w:val="20"/>
                                  <w:szCs w:val="20"/>
                                  <w:lang w:val="en-US"/>
                                </w:rPr>
                                <w:t>MNCs’ experience in the host country</w:t>
                              </w:r>
                            </w:p>
                          </w:txbxContent>
                        </wps:txbx>
                        <wps:bodyPr wrap="square" rtlCol="0">
                          <a:spAutoFit/>
                        </wps:bodyPr>
                      </wps:wsp>
                      <wps:wsp>
                        <wps:cNvPr id="49" name="Straight Arrow Connector 49"/>
                        <wps:cNvCnPr/>
                        <wps:spPr>
                          <a:xfrm flipH="1">
                            <a:off x="1844856" y="436764"/>
                            <a:ext cx="596674" cy="703175"/>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0" name="Straight Arrow Connector 50"/>
                        <wps:cNvCnPr/>
                        <wps:spPr>
                          <a:xfrm>
                            <a:off x="2441530" y="436764"/>
                            <a:ext cx="488837" cy="1225727"/>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1" name="Straight Arrow Connector 51"/>
                        <wps:cNvCnPr/>
                        <wps:spPr>
                          <a:xfrm flipH="1" flipV="1">
                            <a:off x="1741442" y="1093766"/>
                            <a:ext cx="700088" cy="1722572"/>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flipV="1">
                            <a:off x="2441530" y="1680650"/>
                            <a:ext cx="374876" cy="1135688"/>
                          </a:xfrm>
                          <a:prstGeom prst="straightConnector1">
                            <a:avLst/>
                          </a:prstGeom>
                          <a:ln>
                            <a:solidFill>
                              <a:schemeClr val="tx1"/>
                            </a:solidFill>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53" name="TextBox 59"/>
                        <wps:cNvSpPr txBox="1"/>
                        <wps:spPr>
                          <a:xfrm>
                            <a:off x="2216766" y="1266694"/>
                            <a:ext cx="389255" cy="237490"/>
                          </a:xfrm>
                          <a:prstGeom prst="rect">
                            <a:avLst/>
                          </a:prstGeom>
                          <a:noFill/>
                        </wps:spPr>
                        <wps:txbx>
                          <w:txbxContent>
                            <w:p w14:paraId="7B8204BA" w14:textId="77777777" w:rsidR="0097085F" w:rsidRDefault="0097085F" w:rsidP="0097085F">
                              <w:pPr>
                                <w:pStyle w:val="NormalWeb"/>
                                <w:spacing w:before="0" w:after="0"/>
                                <w:jc w:val="center"/>
                              </w:pPr>
                              <w:r>
                                <w:rPr>
                                  <w:color w:val="000000" w:themeColor="text1"/>
                                  <w:kern w:val="24"/>
                                  <w:sz w:val="20"/>
                                  <w:szCs w:val="20"/>
                                  <w:lang w:val="en-US"/>
                                </w:rPr>
                                <w:t>H1</w:t>
                              </w:r>
                            </w:p>
                          </w:txbxContent>
                        </wps:txbx>
                        <wps:bodyPr wrap="square" rtlCol="0">
                          <a:spAutoFit/>
                        </wps:bodyPr>
                      </wps:wsp>
                      <wps:wsp>
                        <wps:cNvPr id="54" name="TextBox 60"/>
                        <wps:cNvSpPr txBox="1"/>
                        <wps:spPr>
                          <a:xfrm>
                            <a:off x="2232349" y="1630068"/>
                            <a:ext cx="389255" cy="237490"/>
                          </a:xfrm>
                          <a:prstGeom prst="rect">
                            <a:avLst/>
                          </a:prstGeom>
                          <a:noFill/>
                        </wps:spPr>
                        <wps:txbx>
                          <w:txbxContent>
                            <w:p w14:paraId="45FC5725" w14:textId="77777777" w:rsidR="0097085F" w:rsidRDefault="0097085F" w:rsidP="0097085F">
                              <w:pPr>
                                <w:pStyle w:val="NormalWeb"/>
                                <w:spacing w:before="0" w:after="0"/>
                                <w:jc w:val="center"/>
                              </w:pPr>
                              <w:r>
                                <w:rPr>
                                  <w:color w:val="000000" w:themeColor="text1"/>
                                  <w:kern w:val="24"/>
                                  <w:sz w:val="20"/>
                                  <w:szCs w:val="20"/>
                                  <w:lang w:val="en-US"/>
                                </w:rPr>
                                <w:t>H2</w:t>
                              </w:r>
                            </w:p>
                          </w:txbxContent>
                        </wps:txbx>
                        <wps:bodyPr wrap="square" rtlCol="0">
                          <a:spAutoFit/>
                        </wps:bodyPr>
                      </wps:wsp>
                      <wps:wsp>
                        <wps:cNvPr id="55" name="TextBox 61"/>
                        <wps:cNvSpPr txBox="1"/>
                        <wps:spPr>
                          <a:xfrm>
                            <a:off x="1755188" y="594542"/>
                            <a:ext cx="508635" cy="237490"/>
                          </a:xfrm>
                          <a:prstGeom prst="rect">
                            <a:avLst/>
                          </a:prstGeom>
                          <a:noFill/>
                        </wps:spPr>
                        <wps:txbx>
                          <w:txbxContent>
                            <w:p w14:paraId="7CA7FEC7" w14:textId="77777777" w:rsidR="0097085F" w:rsidRDefault="0097085F" w:rsidP="0097085F">
                              <w:pPr>
                                <w:pStyle w:val="NormalWeb"/>
                                <w:spacing w:before="0" w:after="0"/>
                                <w:jc w:val="center"/>
                              </w:pPr>
                              <w:r>
                                <w:rPr>
                                  <w:color w:val="000000" w:themeColor="text1"/>
                                  <w:kern w:val="24"/>
                                  <w:sz w:val="20"/>
                                  <w:szCs w:val="20"/>
                                  <w:lang w:val="en-US"/>
                                </w:rPr>
                                <w:t>H3a</w:t>
                              </w:r>
                            </w:p>
                          </w:txbxContent>
                        </wps:txbx>
                        <wps:bodyPr wrap="square" rtlCol="0">
                          <a:spAutoFit/>
                        </wps:bodyPr>
                      </wps:wsp>
                      <wps:wsp>
                        <wps:cNvPr id="56" name="TextBox 62"/>
                        <wps:cNvSpPr txBox="1"/>
                        <wps:spPr>
                          <a:xfrm>
                            <a:off x="2455263" y="580698"/>
                            <a:ext cx="508635" cy="237490"/>
                          </a:xfrm>
                          <a:prstGeom prst="rect">
                            <a:avLst/>
                          </a:prstGeom>
                          <a:noFill/>
                        </wps:spPr>
                        <wps:txbx>
                          <w:txbxContent>
                            <w:p w14:paraId="53E61E6A" w14:textId="77777777" w:rsidR="0097085F" w:rsidRDefault="0097085F" w:rsidP="0097085F">
                              <w:pPr>
                                <w:pStyle w:val="NormalWeb"/>
                                <w:spacing w:before="0" w:after="0"/>
                                <w:jc w:val="center"/>
                              </w:pPr>
                              <w:r>
                                <w:rPr>
                                  <w:color w:val="000000" w:themeColor="text1"/>
                                  <w:kern w:val="24"/>
                                  <w:sz w:val="20"/>
                                  <w:szCs w:val="20"/>
                                  <w:lang w:val="en-US"/>
                                </w:rPr>
                                <w:t>H3b</w:t>
                              </w:r>
                            </w:p>
                          </w:txbxContent>
                        </wps:txbx>
                        <wps:bodyPr wrap="square" rtlCol="0">
                          <a:spAutoFit/>
                        </wps:bodyPr>
                      </wps:wsp>
                      <wps:wsp>
                        <wps:cNvPr id="57" name="TextBox 63"/>
                        <wps:cNvSpPr txBox="1"/>
                        <wps:spPr>
                          <a:xfrm>
                            <a:off x="1812659" y="2184058"/>
                            <a:ext cx="508635" cy="237490"/>
                          </a:xfrm>
                          <a:prstGeom prst="rect">
                            <a:avLst/>
                          </a:prstGeom>
                          <a:noFill/>
                        </wps:spPr>
                        <wps:txbx>
                          <w:txbxContent>
                            <w:p w14:paraId="3E29A7BE" w14:textId="77777777" w:rsidR="0097085F" w:rsidRDefault="0097085F" w:rsidP="0097085F">
                              <w:pPr>
                                <w:pStyle w:val="NormalWeb"/>
                                <w:spacing w:before="0" w:after="0"/>
                                <w:jc w:val="center"/>
                              </w:pPr>
                              <w:r>
                                <w:rPr>
                                  <w:color w:val="000000" w:themeColor="text1"/>
                                  <w:kern w:val="24"/>
                                  <w:sz w:val="20"/>
                                  <w:szCs w:val="20"/>
                                  <w:lang w:val="en-US"/>
                                </w:rPr>
                                <w:t>H4a</w:t>
                              </w:r>
                            </w:p>
                          </w:txbxContent>
                        </wps:txbx>
                        <wps:bodyPr wrap="square" rtlCol="0">
                          <a:spAutoFit/>
                        </wps:bodyPr>
                      </wps:wsp>
                      <wps:wsp>
                        <wps:cNvPr id="58" name="TextBox 64"/>
                        <wps:cNvSpPr txBox="1"/>
                        <wps:spPr>
                          <a:xfrm>
                            <a:off x="2539291" y="2158908"/>
                            <a:ext cx="508635" cy="237490"/>
                          </a:xfrm>
                          <a:prstGeom prst="rect">
                            <a:avLst/>
                          </a:prstGeom>
                          <a:noFill/>
                        </wps:spPr>
                        <wps:txbx>
                          <w:txbxContent>
                            <w:p w14:paraId="5F14F8B1" w14:textId="77777777" w:rsidR="0097085F" w:rsidRDefault="0097085F" w:rsidP="0097085F">
                              <w:pPr>
                                <w:pStyle w:val="NormalWeb"/>
                                <w:spacing w:before="0" w:after="0"/>
                                <w:jc w:val="center"/>
                              </w:pPr>
                              <w:r>
                                <w:rPr>
                                  <w:color w:val="000000" w:themeColor="text1"/>
                                  <w:kern w:val="24"/>
                                  <w:sz w:val="20"/>
                                  <w:szCs w:val="20"/>
                                  <w:lang w:val="en-US"/>
                                </w:rPr>
                                <w:t>H4b</w:t>
                              </w:r>
                            </w:p>
                          </w:txbxContent>
                        </wps:txbx>
                        <wps:bodyPr wrap="square" rtlCol="0">
                          <a:spAutoFit/>
                        </wps:bodyPr>
                      </wps:wsp>
                    </wpg:wgp>
                  </a:graphicData>
                </a:graphic>
              </wp:anchor>
            </w:drawing>
          </mc:Choice>
          <mc:Fallback>
            <w:pict>
              <v:group w14:anchorId="1A9DCCAA" id="Group 65" o:spid="_x0000_s1026" style="position:absolute;margin-left:0;margin-top:.3pt;width:379.75pt;height:259.05pt;z-index:251659264;mso-position-horizontal:center;mso-position-horizontal-relative:margin" coordsize="48229,328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">
                <v:rect id="Rectangle 37" o:spid="_x0000_s1027" style="position:absolute;top:7137;width:14986;height:6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shapetype id="_x0000_t202" coordsize="21600,21600" o:spt="202" path="m,l,21600r21600,l21600,xe">
                  <v:stroke joinstyle="miter"/>
                  <v:path gradientshapeok="t" o:connecttype="rect"/>
                </v:shapetype>
                <v:shape id="TextBox 5" o:spid="_x0000_s1028" type="#_x0000_t202" style="position:absolute;left:492;top:7555;width:14002;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6DF86155" w14:textId="77777777" w:rsidR="0097085F" w:rsidRDefault="0097085F" w:rsidP="0097085F">
                        <w:pPr>
                          <w:pStyle w:val="NormalWeb"/>
                          <w:spacing w:before="0" w:after="0"/>
                          <w:jc w:val="center"/>
                        </w:pPr>
                        <w:r>
                          <w:rPr>
                            <w:color w:val="000000" w:themeColor="text1"/>
                            <w:kern w:val="24"/>
                            <w:sz w:val="20"/>
                            <w:szCs w:val="20"/>
                            <w:lang w:val="en-US"/>
                          </w:rPr>
                          <w:t>Regulatory distance between the home and host country of MNCs</w:t>
                        </w:r>
                      </w:p>
                    </w:txbxContent>
                  </v:textbox>
                </v:shape>
                <v:rect id="Rectangle 39" o:spid="_x0000_s1029" style="position:absolute;top:18281;width:14986;height:63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" filled="f" strokecolor="black [3213]" strokeweight="1pt"/>
                <v:shape id="TextBox 7" o:spid="_x0000_s1030" type="#_x0000_t202" style="position:absolute;left:492;top:18697;width:14002;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glvgAAANsAAAAPAAAAZHJzL2Rvd25yZXYueG1sRE9Na8JA&#10;EL0X/A/LCL3Vjc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NkwSCW+AAAA2wAAAA8AAAAAAAAA&#10;AAAAAAAABwIAAGRycy9kb3ducmV2LnhtbFBLBQYAAAAAAwADALcAAADyAgAAAAA=&#10;" filled="f" stroked="f">
                  <v:textbox style="mso-fit-shape-to-text:t">
                    <w:txbxContent>
                      <w:p w14:paraId="6CBAEC11" w14:textId="77777777" w:rsidR="0097085F" w:rsidRDefault="0097085F" w:rsidP="0097085F">
                        <w:pPr>
                          <w:pStyle w:val="NormalWeb"/>
                          <w:spacing w:before="0" w:after="0"/>
                          <w:jc w:val="center"/>
                        </w:pPr>
                        <w:r>
                          <w:rPr>
                            <w:color w:val="000000" w:themeColor="text1"/>
                            <w:kern w:val="24"/>
                            <w:sz w:val="20"/>
                            <w:szCs w:val="20"/>
                            <w:lang w:val="en-US"/>
                          </w:rPr>
                          <w:t>Cultural distance between the home and host country of MNCs</w:t>
                        </w:r>
                      </w:p>
                    </w:txbxContent>
                  </v:textbox>
                </v:shape>
                <v:rect id="Rectangle 41" o:spid="_x0000_s1031" style="position:absolute;left:33242;top:12323;width:14987;height:63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JwTxgAAANsAAAAPAAAAZHJzL2Rvd25yZXYueG1sRI9BS8NA&#10;FITvgv9heUIvpd1ERC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LCcE8YAAADbAAAA&#10;DwAAAAAAAAAAAAAAAAAHAgAAZHJzL2Rvd25yZXYueG1sUEsFBgAAAAADAAMAtwAAAPoCAAAAAA==&#10;" filled="f" strokecolor="black [3213]" strokeweight="1pt"/>
                <v:shape id="TextBox 9" o:spid="_x0000_s1032" type="#_x0000_t202" style="position:absolute;left:33734;top:12740;width:14001;height:5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" filled="f" stroked="f">
                  <v:textbox style="mso-fit-shape-to-text:t">
                    <w:txbxContent>
                      <w:p w14:paraId="59FF417C" w14:textId="77777777" w:rsidR="0097085F" w:rsidRDefault="0097085F" w:rsidP="0097085F">
                        <w:pPr>
                          <w:pStyle w:val="NormalWeb"/>
                          <w:spacing w:before="0" w:after="0"/>
                          <w:jc w:val="center"/>
                        </w:pPr>
                        <w:r>
                          <w:rPr>
                            <w:color w:val="000000" w:themeColor="text1"/>
                            <w:kern w:val="24"/>
                            <w:sz w:val="20"/>
                            <w:szCs w:val="20"/>
                            <w:lang w:val="en-US"/>
                          </w:rPr>
                          <w:t>Host country R&amp;D employees’ tenure at MNC subsidiaries</w:t>
                        </w:r>
                      </w:p>
                    </w:txbxContent>
                  </v:textbox>
                </v:shape>
                <v:shapetype id="_x0000_t32" coordsize="21600,21600" o:spt="32" o:oned="t" path="m,l21600,21600e" filled="f">
                  <v:path arrowok="t" fillok="f" o:connecttype="none"/>
                  <o:lock v:ext="edit" shapetype="t"/>
                </v:shapetype>
                <v:shape id="Straight Arrow Connector 43" o:spid="_x0000_s1033" type="#_x0000_t32" style="position:absolute;left:14986;top:10326;width:18256;height:5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" strokecolor="black [3213]" strokeweight=".5pt">
                  <v:stroke endarrow="block" joinstyle="miter"/>
                </v:shape>
                <v:shape id="Straight Arrow Connector 44" o:spid="_x0000_s1034" type="#_x0000_t32" style="position:absolute;left:14986;top:15511;width:18256;height:59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" strokecolor="black [3213]" strokeweight=".5pt">
                  <v:stroke endarrow="block" joinstyle="miter"/>
                </v:shape>
                <v:rect id="Rectangle 45" o:spid="_x0000_s1035" style="position:absolute;left:16921;top:64;width:14987;height:4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" filled="f" strokecolor="black [3213]" strokeweight="1pt">
                  <v:stroke dashstyle="dash"/>
                </v:rect>
                <v:shape id="TextBox 16" o:spid="_x0000_s1036" type="#_x0000_t202" style="position:absolute;left:17414;width:14986;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XKwgAAANsAAAAPAAAAZHJzL2Rvd25yZXYueG1sRI/NasMw&#10;EITvhb6D2EBujZzS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A5lXXKwgAAANsAAAAPAAAA&#10;AAAAAAAAAAAAAAcCAABkcnMvZG93bnJldi54bWxQSwUGAAAAAAMAAwC3AAAA9gIAAAAA&#10;" filled="f" stroked="f">
                  <v:textbox style="mso-fit-shape-to-text:t">
                    <w:txbxContent>
                      <w:p w14:paraId="30800EE2" w14:textId="77777777" w:rsidR="0097085F" w:rsidRDefault="0097085F" w:rsidP="0097085F">
                        <w:pPr>
                          <w:pStyle w:val="NormalWeb"/>
                          <w:spacing w:before="0" w:after="0"/>
                          <w:jc w:val="center"/>
                        </w:pPr>
                        <w:r>
                          <w:rPr>
                            <w:color w:val="000000" w:themeColor="text1"/>
                            <w:kern w:val="24"/>
                            <w:sz w:val="20"/>
                            <w:szCs w:val="20"/>
                            <w:lang w:val="en-US"/>
                          </w:rPr>
                          <w:t>R&amp;D employees’ international experience</w:t>
                        </w:r>
                      </w:p>
                    </w:txbxContent>
                  </v:textbox>
                </v:shape>
                <v:rect id="Rectangle 47" o:spid="_x0000_s1037" style="position:absolute;left:16921;top:28163;width:14987;height:4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" filled="f" strokecolor="black [3213]" strokeweight="1pt">
                  <v:stroke dashstyle="dash"/>
                </v:rect>
                <v:shape id="TextBox 18" o:spid="_x0000_s1038" type="#_x0000_t202" style="position:absolute;left:17414;top:28511;width:14001;height:3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QjvgAAANsAAAAPAAAAZHJzL2Rvd25yZXYueG1sRE9Na8JA&#10;EL0X/A/LCL3Vjc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CdGRCO+AAAA2wAAAA8AAAAAAAAA&#10;AAAAAAAABwIAAGRycy9kb3ducmV2LnhtbFBLBQYAAAAAAwADALcAAADyAgAAAAA=&#10;" filled="f" stroked="f">
                  <v:textbox style="mso-fit-shape-to-text:t">
                    <w:txbxContent>
                      <w:p w14:paraId="3BC7CFF7" w14:textId="77777777" w:rsidR="0097085F" w:rsidRDefault="0097085F" w:rsidP="0097085F">
                        <w:pPr>
                          <w:pStyle w:val="NormalWeb"/>
                          <w:spacing w:before="0" w:after="0"/>
                          <w:jc w:val="center"/>
                        </w:pPr>
                        <w:r>
                          <w:rPr>
                            <w:color w:val="000000" w:themeColor="text1"/>
                            <w:kern w:val="24"/>
                            <w:sz w:val="20"/>
                            <w:szCs w:val="20"/>
                            <w:lang w:val="en-US"/>
                          </w:rPr>
                          <w:t>MNCs’ experience in the host country</w:t>
                        </w:r>
                      </w:p>
                    </w:txbxContent>
                  </v:textbox>
                </v:shape>
                <v:shape id="Straight Arrow Connector 49" o:spid="_x0000_s1039" type="#_x0000_t32" style="position:absolute;left:18448;top:4367;width:5967;height:703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" strokecolor="black [3213]" strokeweight=".5pt">
                  <v:stroke dashstyle="dash" endarrow="block" joinstyle="miter"/>
                </v:shape>
                <v:shape id="Straight Arrow Connector 50" o:spid="_x0000_s1040" type="#_x0000_t32" style="position:absolute;left:24415;top:4367;width:4888;height:122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" strokecolor="black [3213]" strokeweight=".5pt">
                  <v:stroke dashstyle="dash" endarrow="block" joinstyle="miter"/>
                </v:shape>
                <v:shape id="Straight Arrow Connector 51" o:spid="_x0000_s1041" type="#_x0000_t32" style="position:absolute;left:17414;top:10937;width:7001;height:1722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" strokecolor="black [3213]" strokeweight=".5pt">
                  <v:stroke dashstyle="dash" endarrow="block" joinstyle="miter"/>
                </v:shape>
                <v:shape id="Straight Arrow Connector 52" o:spid="_x0000_s1042" type="#_x0000_t32" style="position:absolute;left:24415;top:16806;width:3749;height:113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" strokecolor="black [3213]" strokeweight=".5pt">
                  <v:stroke dashstyle="dash" endarrow="block" joinstyle="miter"/>
                </v:shape>
                <v:shape id="TextBox 59" o:spid="_x0000_s1043" type="#_x0000_t202" style="position:absolute;left:22167;top:12666;width:389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0CPwQAAANsAAAAPAAAAZHJzL2Rvd25yZXYueG1sRI9Ba8JA&#10;FITvBf/D8gq91Y2K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Kw7QI/BAAAA2wAAAA8AAAAA&#10;AAAAAAAAAAAABwIAAGRycy9kb3ducmV2LnhtbFBLBQYAAAAAAwADALcAAAD1AgAAAAA=&#10;" filled="f" stroked="f">
                  <v:textbox style="mso-fit-shape-to-text:t">
                    <w:txbxContent>
                      <w:p w14:paraId="7B8204BA" w14:textId="77777777" w:rsidR="0097085F" w:rsidRDefault="0097085F" w:rsidP="0097085F">
                        <w:pPr>
                          <w:pStyle w:val="NormalWeb"/>
                          <w:spacing w:before="0" w:after="0"/>
                          <w:jc w:val="center"/>
                        </w:pPr>
                        <w:r>
                          <w:rPr>
                            <w:color w:val="000000" w:themeColor="text1"/>
                            <w:kern w:val="24"/>
                            <w:sz w:val="20"/>
                            <w:szCs w:val="20"/>
                            <w:lang w:val="en-US"/>
                          </w:rPr>
                          <w:t>H1</w:t>
                        </w:r>
                      </w:p>
                    </w:txbxContent>
                  </v:textbox>
                </v:shape>
                <v:shape id="TextBox 60" o:spid="_x0000_s1044" type="#_x0000_t202" style="position:absolute;left:22323;top:16300;width:3893;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" filled="f" stroked="f">
                  <v:textbox style="mso-fit-shape-to-text:t">
                    <w:txbxContent>
                      <w:p w14:paraId="45FC5725" w14:textId="77777777" w:rsidR="0097085F" w:rsidRDefault="0097085F" w:rsidP="0097085F">
                        <w:pPr>
                          <w:pStyle w:val="NormalWeb"/>
                          <w:spacing w:before="0" w:after="0"/>
                          <w:jc w:val="center"/>
                        </w:pPr>
                        <w:r>
                          <w:rPr>
                            <w:color w:val="000000" w:themeColor="text1"/>
                            <w:kern w:val="24"/>
                            <w:sz w:val="20"/>
                            <w:szCs w:val="20"/>
                            <w:lang w:val="en-US"/>
                          </w:rPr>
                          <w:t>H2</w:t>
                        </w:r>
                      </w:p>
                    </w:txbxContent>
                  </v:textbox>
                </v:shape>
                <v:shape id="TextBox 61" o:spid="_x0000_s1045" type="#_x0000_t202" style="position:absolute;left:17551;top:5945;width:508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" filled="f" stroked="f">
                  <v:textbox style="mso-fit-shape-to-text:t">
                    <w:txbxContent>
                      <w:p w14:paraId="7CA7FEC7" w14:textId="77777777" w:rsidR="0097085F" w:rsidRDefault="0097085F" w:rsidP="0097085F">
                        <w:pPr>
                          <w:pStyle w:val="NormalWeb"/>
                          <w:spacing w:before="0" w:after="0"/>
                          <w:jc w:val="center"/>
                        </w:pPr>
                        <w:r>
                          <w:rPr>
                            <w:color w:val="000000" w:themeColor="text1"/>
                            <w:kern w:val="24"/>
                            <w:sz w:val="20"/>
                            <w:szCs w:val="20"/>
                            <w:lang w:val="en-US"/>
                          </w:rPr>
                          <w:t>H3a</w:t>
                        </w:r>
                      </w:p>
                    </w:txbxContent>
                  </v:textbox>
                </v:shape>
                <v:shape id="TextBox 62" o:spid="_x0000_s1046" type="#_x0000_t202" style="position:absolute;left:24552;top:5806;width:508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" filled="f" stroked="f">
                  <v:textbox style="mso-fit-shape-to-text:t">
                    <w:txbxContent>
                      <w:p w14:paraId="53E61E6A" w14:textId="77777777" w:rsidR="0097085F" w:rsidRDefault="0097085F" w:rsidP="0097085F">
                        <w:pPr>
                          <w:pStyle w:val="NormalWeb"/>
                          <w:spacing w:before="0" w:after="0"/>
                          <w:jc w:val="center"/>
                        </w:pPr>
                        <w:r>
                          <w:rPr>
                            <w:color w:val="000000" w:themeColor="text1"/>
                            <w:kern w:val="24"/>
                            <w:sz w:val="20"/>
                            <w:szCs w:val="20"/>
                            <w:lang w:val="en-US"/>
                          </w:rPr>
                          <w:t>H3b</w:t>
                        </w:r>
                      </w:p>
                    </w:txbxContent>
                  </v:textbox>
                </v:shape>
                <v:shape id="TextBox 63" o:spid="_x0000_s1047" type="#_x0000_t202" style="position:absolute;left:18126;top:21840;width:508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" filled="f" stroked="f">
                  <v:textbox style="mso-fit-shape-to-text:t">
                    <w:txbxContent>
                      <w:p w14:paraId="3E29A7BE" w14:textId="77777777" w:rsidR="0097085F" w:rsidRDefault="0097085F" w:rsidP="0097085F">
                        <w:pPr>
                          <w:pStyle w:val="NormalWeb"/>
                          <w:spacing w:before="0" w:after="0"/>
                          <w:jc w:val="center"/>
                        </w:pPr>
                        <w:r>
                          <w:rPr>
                            <w:color w:val="000000" w:themeColor="text1"/>
                            <w:kern w:val="24"/>
                            <w:sz w:val="20"/>
                            <w:szCs w:val="20"/>
                            <w:lang w:val="en-US"/>
                          </w:rPr>
                          <w:t>H4a</w:t>
                        </w:r>
                      </w:p>
                    </w:txbxContent>
                  </v:textbox>
                </v:shape>
                <v:shape id="TextBox 64" o:spid="_x0000_s1048" type="#_x0000_t202" style="position:absolute;left:25392;top:21589;width:5087;height:2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" filled="f" stroked="f">
                  <v:textbox style="mso-fit-shape-to-text:t">
                    <w:txbxContent>
                      <w:p w14:paraId="5F14F8B1" w14:textId="77777777" w:rsidR="0097085F" w:rsidRDefault="0097085F" w:rsidP="0097085F">
                        <w:pPr>
                          <w:pStyle w:val="NormalWeb"/>
                          <w:spacing w:before="0" w:after="0"/>
                          <w:jc w:val="center"/>
                        </w:pPr>
                        <w:r>
                          <w:rPr>
                            <w:color w:val="000000" w:themeColor="text1"/>
                            <w:kern w:val="24"/>
                            <w:sz w:val="20"/>
                            <w:szCs w:val="20"/>
                            <w:lang w:val="en-US"/>
                          </w:rPr>
                          <w:t>H4b</w:t>
                        </w:r>
                      </w:p>
                    </w:txbxContent>
                  </v:textbox>
                </v:shape>
                <w10:wrap anchorx="margin"/>
              </v:group>
            </w:pict>
          </mc:Fallback>
        </mc:AlternateContent>
      </w:r>
    </w:p>
    <w:p w14:paraId="247A0E4F" w14:textId="743D8F3D" w:rsidR="0097085F" w:rsidRDefault="0097085F" w:rsidP="00D90E4B"/>
    <w:p w14:paraId="51694CD6" w14:textId="375D6715" w:rsidR="0097085F" w:rsidRDefault="0097085F" w:rsidP="0097085F"/>
    <w:p w14:paraId="4FB5943E" w14:textId="77777777" w:rsidR="0097085F" w:rsidRDefault="0097085F" w:rsidP="0097085F"/>
    <w:p w14:paraId="0404FAF3" w14:textId="77777777" w:rsidR="0097085F" w:rsidRDefault="0097085F" w:rsidP="0097085F"/>
    <w:p w14:paraId="4E1BE962" w14:textId="2DC126DA" w:rsidR="0097085F" w:rsidRDefault="0097085F" w:rsidP="0097085F"/>
    <w:p w14:paraId="65FC3BCE" w14:textId="7743EFF1" w:rsidR="0097085F" w:rsidRDefault="0097085F" w:rsidP="0097085F"/>
    <w:p w14:paraId="0458DE79" w14:textId="1F8176A3" w:rsidR="0097085F" w:rsidRDefault="0097085F" w:rsidP="0097085F"/>
    <w:p w14:paraId="44B10762" w14:textId="7D6BA74C" w:rsidR="0097085F" w:rsidRDefault="0097085F" w:rsidP="0097085F"/>
    <w:p w14:paraId="25FE067F" w14:textId="01DCAF6D" w:rsidR="0097085F" w:rsidRDefault="0097085F" w:rsidP="0097085F"/>
    <w:p w14:paraId="0A428A18" w14:textId="3C09E3C7" w:rsidR="0097085F" w:rsidRDefault="0097085F" w:rsidP="0097085F"/>
    <w:p w14:paraId="6274109F" w14:textId="5896201D" w:rsidR="0097085F" w:rsidRDefault="0097085F" w:rsidP="0097085F"/>
    <w:p w14:paraId="125AE21D" w14:textId="76FF97EC" w:rsidR="0097085F" w:rsidRDefault="0097085F" w:rsidP="0097085F"/>
    <w:p w14:paraId="46743497" w14:textId="347F8F38" w:rsidR="0097085F" w:rsidRDefault="0097085F" w:rsidP="0097085F"/>
    <w:p w14:paraId="1CA62BF1" w14:textId="10033294" w:rsidR="0097085F" w:rsidRDefault="0097085F" w:rsidP="0097085F"/>
    <w:p w14:paraId="65B8150F" w14:textId="77777777" w:rsidR="0097085F" w:rsidRDefault="0097085F" w:rsidP="0097085F"/>
    <w:p w14:paraId="1FD53BC8" w14:textId="77777777" w:rsidR="0097085F" w:rsidRDefault="0097085F" w:rsidP="0097085F"/>
    <w:p w14:paraId="52631FB4" w14:textId="77777777" w:rsidR="0097085F" w:rsidRDefault="0097085F" w:rsidP="0097085F"/>
    <w:p w14:paraId="3FC41123" w14:textId="77777777" w:rsidR="0097085F" w:rsidRDefault="0097085F" w:rsidP="0097085F"/>
    <w:p w14:paraId="5FD22FE6" w14:textId="26BA1715" w:rsidR="0097085F" w:rsidRDefault="00837C05" w:rsidP="0097085F">
      <w:r w:rsidRPr="00D90E4B">
        <w:rPr>
          <w:noProof/>
          <w:lang w:eastAsia="ko-KR"/>
        </w:rPr>
        <mc:AlternateContent>
          <mc:Choice Requires="wps">
            <w:drawing>
              <wp:anchor distT="0" distB="0" distL="114300" distR="114300" simplePos="0" relativeHeight="251660288" behindDoc="0" locked="0" layoutInCell="1" allowOverlap="1" wp14:anchorId="3BCD1859" wp14:editId="1D3F422E">
                <wp:simplePos x="0" y="0"/>
                <wp:positionH relativeFrom="margin">
                  <wp:posOffset>271780</wp:posOffset>
                </wp:positionH>
                <wp:positionV relativeFrom="paragraph">
                  <wp:posOffset>132715</wp:posOffset>
                </wp:positionV>
                <wp:extent cx="5577840" cy="487680"/>
                <wp:effectExtent l="0" t="0" r="3810" b="7620"/>
                <wp:wrapNone/>
                <wp:docPr id="35" name="Text Box 35"/>
                <wp:cNvGraphicFramePr/>
                <a:graphic xmlns:a="http://schemas.openxmlformats.org/drawingml/2006/main">
                  <a:graphicData uri="http://schemas.microsoft.com/office/word/2010/wordprocessingShape">
                    <wps:wsp>
                      <wps:cNvSpPr txBox="1"/>
                      <wps:spPr>
                        <a:xfrm>
                          <a:off x="0" y="0"/>
                          <a:ext cx="5577840" cy="487680"/>
                        </a:xfrm>
                        <a:prstGeom prst="rect">
                          <a:avLst/>
                        </a:prstGeom>
                        <a:solidFill>
                          <a:prstClr val="white"/>
                        </a:solidFill>
                        <a:ln>
                          <a:noFill/>
                        </a:ln>
                      </wps:spPr>
                      <wps:txbx>
                        <w:txbxContent>
                          <w:p w14:paraId="429581E1" w14:textId="77777777" w:rsidR="0097085F" w:rsidRPr="00CE74A8" w:rsidRDefault="0097085F" w:rsidP="0097085F">
                            <w:pPr>
                              <w:pStyle w:val="Caption"/>
                              <w:rPr>
                                <w:b w:val="0"/>
                                <w:i/>
                                <w:color w:val="auto"/>
                                <w:sz w:val="22"/>
                                <w:szCs w:val="22"/>
                                <w:shd w:val="clear" w:color="auto" w:fill="FFFFFF"/>
                              </w:rPr>
                            </w:pPr>
                            <w:r w:rsidRPr="00CE74A8">
                              <w:rPr>
                                <w:color w:val="auto"/>
                                <w:sz w:val="22"/>
                                <w:szCs w:val="22"/>
                              </w:rPr>
                              <w:t xml:space="preserve">Figure </w:t>
                            </w:r>
                            <w:r w:rsidRPr="00CE74A8">
                              <w:rPr>
                                <w:color w:val="auto"/>
                                <w:sz w:val="22"/>
                                <w:szCs w:val="22"/>
                              </w:rPr>
                              <w:fldChar w:fldCharType="begin"/>
                            </w:r>
                            <w:r w:rsidRPr="00CE74A8">
                              <w:rPr>
                                <w:color w:val="auto"/>
                                <w:sz w:val="22"/>
                                <w:szCs w:val="22"/>
                              </w:rPr>
                              <w:instrText xml:space="preserve"> SEQ Figure \* ARABIC </w:instrText>
                            </w:r>
                            <w:r w:rsidRPr="00CE74A8">
                              <w:rPr>
                                <w:color w:val="auto"/>
                                <w:sz w:val="22"/>
                                <w:szCs w:val="22"/>
                              </w:rPr>
                              <w:fldChar w:fldCharType="separate"/>
                            </w:r>
                            <w:r>
                              <w:rPr>
                                <w:noProof/>
                                <w:color w:val="auto"/>
                                <w:sz w:val="22"/>
                                <w:szCs w:val="22"/>
                              </w:rPr>
                              <w:t>1</w:t>
                            </w:r>
                            <w:r w:rsidRPr="00CE74A8">
                              <w:rPr>
                                <w:color w:val="auto"/>
                                <w:sz w:val="22"/>
                                <w:szCs w:val="22"/>
                              </w:rPr>
                              <w:fldChar w:fldCharType="end"/>
                            </w:r>
                            <w:r w:rsidRPr="00CE74A8">
                              <w:rPr>
                                <w:b w:val="0"/>
                                <w:color w:val="auto"/>
                                <w:sz w:val="22"/>
                                <w:szCs w:val="22"/>
                              </w:rPr>
                              <w:t xml:space="preserve"> Research Framework; dotted boxes and dotted lines refer to moderating factors and moderating effect</w:t>
                            </w:r>
                            <w:r>
                              <w:rPr>
                                <w:b w:val="0"/>
                                <w:color w:val="auto"/>
                                <w:sz w:val="22"/>
                                <w:szCs w:val="22"/>
                              </w:rPr>
                              <w:t>s</w:t>
                            </w:r>
                            <w:r w:rsidRPr="00CE74A8">
                              <w:rPr>
                                <w:b w:val="0"/>
                                <w:color w:val="auto"/>
                                <w:sz w:val="22"/>
                                <w:szCs w:val="22"/>
                              </w:rPr>
                              <w:t>, respectively.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D1859" id="Text Box 35" o:spid="_x0000_s1049" type="#_x0000_t202" style="position:absolute;margin-left:21.4pt;margin-top:10.45pt;width:439.2pt;height:38.4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" stroked="f">
                <v:textbox inset="0,0,0,0">
                  <w:txbxContent>
                    <w:p w14:paraId="429581E1" w14:textId="77777777" w:rsidR="0097085F" w:rsidRPr="00CE74A8" w:rsidRDefault="0097085F" w:rsidP="0097085F">
                      <w:pPr>
                        <w:pStyle w:val="Caption"/>
                        <w:rPr>
                          <w:b w:val="0"/>
                          <w:i/>
                          <w:color w:val="auto"/>
                          <w:sz w:val="22"/>
                          <w:szCs w:val="22"/>
                          <w:shd w:val="clear" w:color="auto" w:fill="FFFFFF"/>
                        </w:rPr>
                      </w:pPr>
                      <w:r w:rsidRPr="00CE74A8">
                        <w:rPr>
                          <w:color w:val="auto"/>
                          <w:sz w:val="22"/>
                          <w:szCs w:val="22"/>
                        </w:rPr>
                        <w:t xml:space="preserve">Figure </w:t>
                      </w:r>
                      <w:r w:rsidRPr="00CE74A8">
                        <w:rPr>
                          <w:color w:val="auto"/>
                          <w:sz w:val="22"/>
                          <w:szCs w:val="22"/>
                        </w:rPr>
                        <w:fldChar w:fldCharType="begin"/>
                      </w:r>
                      <w:r w:rsidRPr="00CE74A8">
                        <w:rPr>
                          <w:color w:val="auto"/>
                          <w:sz w:val="22"/>
                          <w:szCs w:val="22"/>
                        </w:rPr>
                        <w:instrText xml:space="preserve"> SEQ Figure \* ARABIC </w:instrText>
                      </w:r>
                      <w:r w:rsidRPr="00CE74A8">
                        <w:rPr>
                          <w:color w:val="auto"/>
                          <w:sz w:val="22"/>
                          <w:szCs w:val="22"/>
                        </w:rPr>
                        <w:fldChar w:fldCharType="separate"/>
                      </w:r>
                      <w:r>
                        <w:rPr>
                          <w:noProof/>
                          <w:color w:val="auto"/>
                          <w:sz w:val="22"/>
                          <w:szCs w:val="22"/>
                        </w:rPr>
                        <w:t>1</w:t>
                      </w:r>
                      <w:r w:rsidRPr="00CE74A8">
                        <w:rPr>
                          <w:color w:val="auto"/>
                          <w:sz w:val="22"/>
                          <w:szCs w:val="22"/>
                        </w:rPr>
                        <w:fldChar w:fldCharType="end"/>
                      </w:r>
                      <w:r w:rsidRPr="00CE74A8">
                        <w:rPr>
                          <w:b w:val="0"/>
                          <w:color w:val="auto"/>
                          <w:sz w:val="22"/>
                          <w:szCs w:val="22"/>
                        </w:rPr>
                        <w:t xml:space="preserve"> Research Framework; dotted boxes and dotted lines refer to moderating factors and moderating effect</w:t>
                      </w:r>
                      <w:r>
                        <w:rPr>
                          <w:b w:val="0"/>
                          <w:color w:val="auto"/>
                          <w:sz w:val="22"/>
                          <w:szCs w:val="22"/>
                        </w:rPr>
                        <w:t>s</w:t>
                      </w:r>
                      <w:r w:rsidRPr="00CE74A8">
                        <w:rPr>
                          <w:b w:val="0"/>
                          <w:color w:val="auto"/>
                          <w:sz w:val="22"/>
                          <w:szCs w:val="22"/>
                        </w:rPr>
                        <w:t>, respectively.</w:t>
                      </w:r>
                    </w:p>
                  </w:txbxContent>
                </v:textbox>
                <w10:wrap anchorx="margin"/>
              </v:shape>
            </w:pict>
          </mc:Fallback>
        </mc:AlternateContent>
      </w:r>
    </w:p>
    <w:p w14:paraId="1D846FA3" w14:textId="3E92C1A4" w:rsidR="0097085F" w:rsidRDefault="0097085F" w:rsidP="0097085F"/>
    <w:p w14:paraId="7CBB74F6" w14:textId="77777777" w:rsidR="0097085F" w:rsidRDefault="0097085F" w:rsidP="0097085F"/>
    <w:p w14:paraId="3E82FCC6" w14:textId="53D17D20" w:rsidR="0097085F" w:rsidRDefault="0097085F" w:rsidP="0097085F"/>
    <w:p w14:paraId="42281810" w14:textId="77777777" w:rsidR="0097085F" w:rsidRDefault="0097085F" w:rsidP="0097085F"/>
    <w:p w14:paraId="172FF961" w14:textId="77777777" w:rsidR="0097085F" w:rsidRDefault="0097085F" w:rsidP="0097085F"/>
    <w:p w14:paraId="0FFFDC53" w14:textId="77777777" w:rsidR="0097085F" w:rsidRDefault="0097085F" w:rsidP="0097085F"/>
    <w:p w14:paraId="22F64170" w14:textId="77777777" w:rsidR="0097085F" w:rsidRDefault="0097085F" w:rsidP="0097085F"/>
    <w:p w14:paraId="73096080" w14:textId="77777777" w:rsidR="0097085F" w:rsidRDefault="0097085F" w:rsidP="0097085F"/>
    <w:p w14:paraId="47924109" w14:textId="51F0B9D2" w:rsidR="0097085F" w:rsidRDefault="0097085F" w:rsidP="0097085F"/>
    <w:p w14:paraId="1B159B49" w14:textId="77777777" w:rsidR="0097085F" w:rsidRDefault="0097085F" w:rsidP="0097085F"/>
    <w:p w14:paraId="6D96F3FD" w14:textId="77777777" w:rsidR="0097085F" w:rsidRDefault="0097085F" w:rsidP="0097085F"/>
    <w:p w14:paraId="1E9571AD" w14:textId="77777777" w:rsidR="0097085F" w:rsidRDefault="0097085F" w:rsidP="0097085F"/>
    <w:p w14:paraId="0062B2E4" w14:textId="77777777" w:rsidR="0097085F" w:rsidRDefault="0097085F" w:rsidP="0097085F"/>
    <w:p w14:paraId="7B9BD4BC" w14:textId="77777777" w:rsidR="0097085F" w:rsidRDefault="0097085F" w:rsidP="0097085F"/>
    <w:p w14:paraId="6AD4E49A" w14:textId="77777777" w:rsidR="0097085F" w:rsidRDefault="0097085F" w:rsidP="0097085F"/>
    <w:p w14:paraId="27D88B78" w14:textId="77777777" w:rsidR="0097085F" w:rsidRDefault="0097085F" w:rsidP="0097085F"/>
    <w:p w14:paraId="4C68ED72" w14:textId="77777777" w:rsidR="0097085F" w:rsidRDefault="0097085F" w:rsidP="0097085F"/>
    <w:p w14:paraId="2A2BC146" w14:textId="77777777" w:rsidR="0097085F" w:rsidRDefault="0097085F" w:rsidP="0097085F"/>
    <w:p w14:paraId="419CBF1C" w14:textId="77777777" w:rsidR="0097085F" w:rsidRDefault="0097085F" w:rsidP="0097085F"/>
    <w:p w14:paraId="0DCA27A6" w14:textId="77777777" w:rsidR="0097085F" w:rsidRDefault="0097085F" w:rsidP="0097085F"/>
    <w:p w14:paraId="3331B86C" w14:textId="77777777" w:rsidR="0097085F" w:rsidRDefault="0097085F" w:rsidP="0097085F"/>
    <w:p w14:paraId="627B756E" w14:textId="77777777" w:rsidR="0097085F" w:rsidRDefault="0097085F" w:rsidP="0097085F"/>
    <w:p w14:paraId="551255DD" w14:textId="77777777" w:rsidR="0097085F" w:rsidRDefault="0097085F" w:rsidP="0097085F"/>
    <w:p w14:paraId="0D06984A" w14:textId="77777777" w:rsidR="0097085F" w:rsidRDefault="0097085F" w:rsidP="0097085F"/>
    <w:p w14:paraId="5A5CB5D9" w14:textId="77777777" w:rsidR="0097085F" w:rsidRDefault="0097085F" w:rsidP="0097085F"/>
    <w:p w14:paraId="267EB05E" w14:textId="702CAC7A" w:rsidR="0097085F" w:rsidRDefault="0097085F" w:rsidP="0097085F">
      <w:r w:rsidRPr="00D90E4B">
        <w:rPr>
          <w:noProof/>
          <w:lang w:eastAsia="ko-KR"/>
        </w:rPr>
        <mc:AlternateContent>
          <mc:Choice Requires="wpg">
            <w:drawing>
              <wp:anchor distT="0" distB="0" distL="114300" distR="114300" simplePos="0" relativeHeight="251661312" behindDoc="0" locked="0" layoutInCell="1" allowOverlap="1" wp14:anchorId="1EAD23B1" wp14:editId="733EFF9C">
                <wp:simplePos x="0" y="0"/>
                <wp:positionH relativeFrom="column">
                  <wp:posOffset>1337424</wp:posOffset>
                </wp:positionH>
                <wp:positionV relativeFrom="paragraph">
                  <wp:posOffset>11430</wp:posOffset>
                </wp:positionV>
                <wp:extent cx="3471591" cy="1786254"/>
                <wp:effectExtent l="0" t="0" r="0" b="0"/>
                <wp:wrapNone/>
                <wp:docPr id="84" name="Group 19"/>
                <wp:cNvGraphicFramePr/>
                <a:graphic xmlns:a="http://schemas.openxmlformats.org/drawingml/2006/main">
                  <a:graphicData uri="http://schemas.microsoft.com/office/word/2010/wordprocessingGroup">
                    <wpg:wgp>
                      <wpg:cNvGrpSpPr/>
                      <wpg:grpSpPr>
                        <a:xfrm>
                          <a:off x="0" y="0"/>
                          <a:ext cx="3471591" cy="1786254"/>
                          <a:chOff x="0" y="-116238"/>
                          <a:chExt cx="3471591" cy="1786254"/>
                        </a:xfrm>
                      </wpg:grpSpPr>
                      <wps:wsp>
                        <wps:cNvPr id="85" name="TextBox 96"/>
                        <wps:cNvSpPr txBox="1"/>
                        <wps:spPr>
                          <a:xfrm>
                            <a:off x="342439" y="231336"/>
                            <a:ext cx="509905" cy="271780"/>
                          </a:xfrm>
                          <a:prstGeom prst="rect">
                            <a:avLst/>
                          </a:prstGeom>
                          <a:noFill/>
                        </wps:spPr>
                        <wps:txbx>
                          <w:txbxContent>
                            <w:p w14:paraId="7CA47DEF" w14:textId="77777777" w:rsidR="0097085F" w:rsidRDefault="0097085F" w:rsidP="0097085F">
                              <w:pPr>
                                <w:pStyle w:val="NormalWeb"/>
                                <w:spacing w:after="0"/>
                              </w:pPr>
                              <w:r>
                                <w:rPr>
                                  <w:rFonts w:cstheme="minorBidi"/>
                                  <w:color w:val="000000"/>
                                  <w:kern w:val="24"/>
                                  <w:sz w:val="16"/>
                                  <w:szCs w:val="16"/>
                                </w:rPr>
                                <w:t>Alpha</w:t>
                              </w:r>
                            </w:p>
                          </w:txbxContent>
                        </wps:txbx>
                        <wps:bodyPr wrap="square" rtlCol="0">
                          <a:spAutoFit/>
                        </wps:bodyPr>
                      </wps:wsp>
                      <wps:wsp>
                        <wps:cNvPr id="86" name="TextBox 97"/>
                        <wps:cNvSpPr txBox="1"/>
                        <wps:spPr>
                          <a:xfrm>
                            <a:off x="2596842" y="185768"/>
                            <a:ext cx="509270" cy="271780"/>
                          </a:xfrm>
                          <a:prstGeom prst="rect">
                            <a:avLst/>
                          </a:prstGeom>
                          <a:noFill/>
                        </wps:spPr>
                        <wps:txbx>
                          <w:txbxContent>
                            <w:p w14:paraId="4D803AED" w14:textId="77777777" w:rsidR="0097085F" w:rsidRDefault="0097085F" w:rsidP="0097085F">
                              <w:pPr>
                                <w:pStyle w:val="NormalWeb"/>
                                <w:spacing w:after="0"/>
                              </w:pPr>
                              <w:r>
                                <w:rPr>
                                  <w:rFonts w:cstheme="minorBidi"/>
                                  <w:color w:val="000000"/>
                                  <w:kern w:val="24"/>
                                  <w:sz w:val="16"/>
                                  <w:szCs w:val="16"/>
                                </w:rPr>
                                <w:t>Beta</w:t>
                              </w:r>
                            </w:p>
                          </w:txbxContent>
                        </wps:txbx>
                        <wps:bodyPr wrap="square" rtlCol="0">
                          <a:spAutoFit/>
                        </wps:bodyPr>
                      </wps:wsp>
                      <wps:wsp>
                        <wps:cNvPr id="87" name="Straight Arrow Connector 87"/>
                        <wps:cNvCnPr>
                          <a:cxnSpLocks/>
                        </wps:cNvCnPr>
                        <wps:spPr>
                          <a:xfrm flipV="1">
                            <a:off x="852824" y="832920"/>
                            <a:ext cx="1575871"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88" name="Oval 88"/>
                        <wps:cNvSpPr/>
                        <wps:spPr>
                          <a:xfrm>
                            <a:off x="92825" y="185842"/>
                            <a:ext cx="1047494" cy="9743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9" name="Oval 89"/>
                        <wps:cNvSpPr/>
                        <wps:spPr>
                          <a:xfrm>
                            <a:off x="2207949" y="136280"/>
                            <a:ext cx="1047494" cy="97435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0" name="TextBox 1033"/>
                        <wps:cNvSpPr txBox="1"/>
                        <wps:spPr>
                          <a:xfrm>
                            <a:off x="0" y="1169065"/>
                            <a:ext cx="1580515" cy="500951"/>
                          </a:xfrm>
                          <a:prstGeom prst="rect">
                            <a:avLst/>
                          </a:prstGeom>
                          <a:noFill/>
                        </wps:spPr>
                        <wps:txbx>
                          <w:txbxContent>
                            <w:p w14:paraId="4B616EBD" w14:textId="77777777" w:rsidR="0097085F" w:rsidRDefault="0097085F" w:rsidP="0097085F">
                              <w:pPr>
                                <w:pStyle w:val="NormalWeb"/>
                                <w:spacing w:after="0"/>
                              </w:pPr>
                              <w:r>
                                <w:rPr>
                                  <w:rFonts w:cstheme="minorBidi"/>
                                  <w:color w:val="000000"/>
                                  <w:kern w:val="24"/>
                                  <w:sz w:val="16"/>
                                  <w:szCs w:val="16"/>
                                </w:rPr>
                                <w:t>Employee-X</w:t>
                              </w:r>
                              <w:r>
                                <w:rPr>
                                  <w:rFonts w:cstheme="minorBidi"/>
                                  <w:color w:val="000000"/>
                                  <w:kern w:val="24"/>
                                  <w:position w:val="-4"/>
                                  <w:sz w:val="16"/>
                                  <w:szCs w:val="16"/>
                                  <w:vertAlign w:val="subscript"/>
                                </w:rPr>
                                <w:t>1</w:t>
                              </w:r>
                              <w:r>
                                <w:rPr>
                                  <w:rFonts w:cstheme="minorBidi"/>
                                  <w:color w:val="000000"/>
                                  <w:kern w:val="24"/>
                                  <w:sz w:val="16"/>
                                  <w:szCs w:val="16"/>
                                </w:rPr>
                                <w:t xml:space="preserve"> files a patent under Alpha in 2005</w:t>
                              </w:r>
                            </w:p>
                          </w:txbxContent>
                        </wps:txbx>
                        <wps:bodyPr wrap="square" rtlCol="0">
                          <a:noAutofit/>
                        </wps:bodyPr>
                      </wps:wsp>
                      <wps:wsp>
                        <wps:cNvPr id="91" name="TextBox 103"/>
                        <wps:cNvSpPr txBox="1"/>
                        <wps:spPr>
                          <a:xfrm>
                            <a:off x="2150156" y="1139204"/>
                            <a:ext cx="1321435" cy="414020"/>
                          </a:xfrm>
                          <a:prstGeom prst="rect">
                            <a:avLst/>
                          </a:prstGeom>
                          <a:noFill/>
                        </wps:spPr>
                        <wps:txbx>
                          <w:txbxContent>
                            <w:p w14:paraId="73E21DED" w14:textId="77777777" w:rsidR="0097085F" w:rsidRDefault="0097085F" w:rsidP="0097085F">
                              <w:pPr>
                                <w:pStyle w:val="NormalWeb"/>
                                <w:spacing w:after="0"/>
                              </w:pPr>
                              <w:r>
                                <w:rPr>
                                  <w:rFonts w:cstheme="minorBidi"/>
                                  <w:color w:val="000000"/>
                                  <w:kern w:val="24"/>
                                  <w:sz w:val="16"/>
                                  <w:szCs w:val="16"/>
                                </w:rPr>
                                <w:t>Employee-X</w:t>
                              </w:r>
                              <w:r>
                                <w:rPr>
                                  <w:rFonts w:cstheme="minorBidi"/>
                                  <w:color w:val="000000"/>
                                  <w:kern w:val="24"/>
                                  <w:position w:val="-4"/>
                                  <w:sz w:val="16"/>
                                  <w:szCs w:val="16"/>
                                  <w:vertAlign w:val="subscript"/>
                                </w:rPr>
                                <w:t>1</w:t>
                              </w:r>
                              <w:r>
                                <w:rPr>
                                  <w:rFonts w:cstheme="minorBidi"/>
                                  <w:color w:val="000000"/>
                                  <w:kern w:val="24"/>
                                  <w:sz w:val="16"/>
                                  <w:szCs w:val="16"/>
                                </w:rPr>
                                <w:t xml:space="preserve"> files a patent under Beta in 2012</w:t>
                              </w:r>
                            </w:p>
                          </w:txbxContent>
                        </wps:txbx>
                        <wps:bodyPr wrap="square" rtlCol="0">
                          <a:spAutoFit/>
                        </wps:bodyPr>
                      </wps:wsp>
                      <wps:wsp>
                        <wps:cNvPr id="96" name="TextBox 104"/>
                        <wps:cNvSpPr txBox="1"/>
                        <wps:spPr>
                          <a:xfrm>
                            <a:off x="1080879" y="-116238"/>
                            <a:ext cx="1203960" cy="647700"/>
                          </a:xfrm>
                          <a:prstGeom prst="rect">
                            <a:avLst/>
                          </a:prstGeom>
                          <a:noFill/>
                        </wps:spPr>
                        <wps:txbx>
                          <w:txbxContent>
                            <w:p w14:paraId="44A30210" w14:textId="77777777" w:rsidR="0097085F" w:rsidRDefault="0097085F" w:rsidP="0097085F">
                              <w:pPr>
                                <w:pStyle w:val="NormalWeb"/>
                                <w:spacing w:after="0"/>
                                <w:jc w:val="center"/>
                              </w:pPr>
                              <w:r>
                                <w:rPr>
                                  <w:rFonts w:cstheme="minorBidi"/>
                                  <w:color w:val="000000"/>
                                  <w:kern w:val="24"/>
                                  <w:sz w:val="16"/>
                                  <w:szCs w:val="16"/>
                                </w:rPr>
                                <w:t>Employee-X</w:t>
                              </w:r>
                              <w:r>
                                <w:rPr>
                                  <w:rFonts w:cstheme="minorBidi"/>
                                  <w:color w:val="000000"/>
                                  <w:kern w:val="24"/>
                                  <w:position w:val="-4"/>
                                  <w:sz w:val="16"/>
                                  <w:szCs w:val="16"/>
                                  <w:vertAlign w:val="subscript"/>
                                </w:rPr>
                                <w:t>1</w:t>
                              </w:r>
                              <w:r>
                                <w:rPr>
                                  <w:rFonts w:cstheme="minorBidi"/>
                                  <w:color w:val="000000"/>
                                  <w:kern w:val="24"/>
                                  <w:sz w:val="16"/>
                                  <w:szCs w:val="16"/>
                                </w:rPr>
                                <w:t xml:space="preserve"> moves from Alpha to Beta sometime between 2005 and 2012</w:t>
                              </w:r>
                            </w:p>
                          </w:txbxContent>
                        </wps:txbx>
                        <wps:bodyPr wrap="square" rtlCol="0">
                          <a:spAutoFit/>
                        </wps:bodyPr>
                      </wps:wsp>
                      <wps:wsp>
                        <wps:cNvPr id="97" name="Straight Arrow Connector 97"/>
                        <wps:cNvCnPr>
                          <a:cxnSpLocks/>
                        </wps:cNvCnPr>
                        <wps:spPr>
                          <a:xfrm>
                            <a:off x="1747198" y="522389"/>
                            <a:ext cx="0" cy="3105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98" name="Picture 98"/>
                          <pic:cNvPicPr>
                            <a:picLocks noChangeAspect="1"/>
                          </pic:cNvPicPr>
                        </pic:nvPicPr>
                        <pic:blipFill>
                          <a:blip r:embed="rId12"/>
                          <a:stretch>
                            <a:fillRect/>
                          </a:stretch>
                        </pic:blipFill>
                        <pic:spPr>
                          <a:xfrm>
                            <a:off x="271047" y="449350"/>
                            <a:ext cx="649403" cy="573744"/>
                          </a:xfrm>
                          <a:prstGeom prst="rect">
                            <a:avLst/>
                          </a:prstGeom>
                        </pic:spPr>
                      </pic:pic>
                      <pic:pic xmlns:pic="http://schemas.openxmlformats.org/drawingml/2006/picture">
                        <pic:nvPicPr>
                          <pic:cNvPr id="99" name="Picture 99"/>
                          <pic:cNvPicPr>
                            <a:picLocks noChangeAspect="1"/>
                          </pic:cNvPicPr>
                        </pic:nvPicPr>
                        <pic:blipFill>
                          <a:blip r:embed="rId13"/>
                          <a:stretch>
                            <a:fillRect/>
                          </a:stretch>
                        </pic:blipFill>
                        <pic:spPr>
                          <a:xfrm>
                            <a:off x="2431806" y="465409"/>
                            <a:ext cx="599974" cy="47140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EAD23B1" id="Group 19" o:spid="_x0000_s1050" style="position:absolute;margin-left:105.3pt;margin-top:.9pt;width:273.35pt;height:140.65pt;z-index:251661312;mso-width-relative:margin;mso-height-relative:margin" coordorigin=",-1162" coordsize="34715,178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">
                <v:shape id="TextBox 96" o:spid="_x0000_s1051" type="#_x0000_t202" style="position:absolute;left:3424;top:2313;width:5099;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" filled="f" stroked="f">
                  <v:textbox style="mso-fit-shape-to-text:t">
                    <w:txbxContent>
                      <w:p w14:paraId="7CA47DEF" w14:textId="77777777" w:rsidR="0097085F" w:rsidRDefault="0097085F" w:rsidP="0097085F">
                        <w:pPr>
                          <w:pStyle w:val="NormalWeb"/>
                          <w:spacing w:after="0"/>
                        </w:pPr>
                        <w:r>
                          <w:rPr>
                            <w:rFonts w:cstheme="minorBidi"/>
                            <w:color w:val="000000"/>
                            <w:kern w:val="24"/>
                            <w:sz w:val="16"/>
                            <w:szCs w:val="16"/>
                          </w:rPr>
                          <w:t>Alpha</w:t>
                        </w:r>
                      </w:p>
                    </w:txbxContent>
                  </v:textbox>
                </v:shape>
                <v:shape id="TextBox 97" o:spid="_x0000_s1052" type="#_x0000_t202" style="position:absolute;left:25968;top:1857;width:5093;height:2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" filled="f" stroked="f">
                  <v:textbox style="mso-fit-shape-to-text:t">
                    <w:txbxContent>
                      <w:p w14:paraId="4D803AED" w14:textId="77777777" w:rsidR="0097085F" w:rsidRDefault="0097085F" w:rsidP="0097085F">
                        <w:pPr>
                          <w:pStyle w:val="NormalWeb"/>
                          <w:spacing w:after="0"/>
                        </w:pPr>
                        <w:r>
                          <w:rPr>
                            <w:rFonts w:cstheme="minorBidi"/>
                            <w:color w:val="000000"/>
                            <w:kern w:val="24"/>
                            <w:sz w:val="16"/>
                            <w:szCs w:val="16"/>
                          </w:rPr>
                          <w:t>Beta</w:t>
                        </w:r>
                      </w:p>
                    </w:txbxContent>
                  </v:textbox>
                </v:shape>
                <v:shape id="Straight Arrow Connector 87" o:spid="_x0000_s1053" type="#_x0000_t32" style="position:absolute;left:8528;top:8329;width:1575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" strokecolor="black [3213]" strokeweight=".5pt">
                  <v:stroke endarrow="block" joinstyle="miter"/>
                  <o:lock v:ext="edit" shapetype="f"/>
                </v:shape>
                <v:oval id="Oval 88" o:spid="_x0000_s1054" style="position:absolute;left:928;top:1858;width:10475;height:9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" filled="f" strokecolor="black [3213]" strokeweight="1pt">
                  <v:stroke joinstyle="miter"/>
                </v:oval>
                <v:oval id="Oval 89" o:spid="_x0000_s1055" style="position:absolute;left:22079;top:1362;width:10475;height:9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" filled="f" strokecolor="black [3213]" strokeweight="1pt">
                  <v:stroke joinstyle="miter"/>
                </v:oval>
                <v:shape id="TextBox 1033" o:spid="_x0000_s1056" type="#_x0000_t202" style="position:absolute;top:11690;width:15805;height:50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" filled="f" stroked="f">
                  <v:textbox>
                    <w:txbxContent>
                      <w:p w14:paraId="4B616EBD" w14:textId="77777777" w:rsidR="0097085F" w:rsidRDefault="0097085F" w:rsidP="0097085F">
                        <w:pPr>
                          <w:pStyle w:val="NormalWeb"/>
                          <w:spacing w:after="0"/>
                        </w:pPr>
                        <w:r>
                          <w:rPr>
                            <w:rFonts w:cstheme="minorBidi"/>
                            <w:color w:val="000000"/>
                            <w:kern w:val="24"/>
                            <w:sz w:val="16"/>
                            <w:szCs w:val="16"/>
                          </w:rPr>
                          <w:t>Employee-X</w:t>
                        </w:r>
                        <w:r>
                          <w:rPr>
                            <w:rFonts w:cstheme="minorBidi"/>
                            <w:color w:val="000000"/>
                            <w:kern w:val="24"/>
                            <w:position w:val="-4"/>
                            <w:sz w:val="16"/>
                            <w:szCs w:val="16"/>
                            <w:vertAlign w:val="subscript"/>
                          </w:rPr>
                          <w:t>1</w:t>
                        </w:r>
                        <w:r>
                          <w:rPr>
                            <w:rFonts w:cstheme="minorBidi"/>
                            <w:color w:val="000000"/>
                            <w:kern w:val="24"/>
                            <w:sz w:val="16"/>
                            <w:szCs w:val="16"/>
                          </w:rPr>
                          <w:t xml:space="preserve"> files a patent under Alpha in 2005</w:t>
                        </w:r>
                      </w:p>
                    </w:txbxContent>
                  </v:textbox>
                </v:shape>
                <v:shape id="TextBox 103" o:spid="_x0000_s1057" type="#_x0000_t202" style="position:absolute;left:21501;top:11392;width:13214;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" filled="f" stroked="f">
                  <v:textbox style="mso-fit-shape-to-text:t">
                    <w:txbxContent>
                      <w:p w14:paraId="73E21DED" w14:textId="77777777" w:rsidR="0097085F" w:rsidRDefault="0097085F" w:rsidP="0097085F">
                        <w:pPr>
                          <w:pStyle w:val="NormalWeb"/>
                          <w:spacing w:after="0"/>
                        </w:pPr>
                        <w:r>
                          <w:rPr>
                            <w:rFonts w:cstheme="minorBidi"/>
                            <w:color w:val="000000"/>
                            <w:kern w:val="24"/>
                            <w:sz w:val="16"/>
                            <w:szCs w:val="16"/>
                          </w:rPr>
                          <w:t>Employee-X</w:t>
                        </w:r>
                        <w:r>
                          <w:rPr>
                            <w:rFonts w:cstheme="minorBidi"/>
                            <w:color w:val="000000"/>
                            <w:kern w:val="24"/>
                            <w:position w:val="-4"/>
                            <w:sz w:val="16"/>
                            <w:szCs w:val="16"/>
                            <w:vertAlign w:val="subscript"/>
                          </w:rPr>
                          <w:t>1</w:t>
                        </w:r>
                        <w:r>
                          <w:rPr>
                            <w:rFonts w:cstheme="minorBidi"/>
                            <w:color w:val="000000"/>
                            <w:kern w:val="24"/>
                            <w:sz w:val="16"/>
                            <w:szCs w:val="16"/>
                          </w:rPr>
                          <w:t xml:space="preserve"> files a patent under Beta in 2012</w:t>
                        </w:r>
                      </w:p>
                    </w:txbxContent>
                  </v:textbox>
                </v:shape>
                <v:shape id="TextBox 104" o:spid="_x0000_s1058" type="#_x0000_t202" style="position:absolute;left:10808;top:-1162;width:12040;height:6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" filled="f" stroked="f">
                  <v:textbox style="mso-fit-shape-to-text:t">
                    <w:txbxContent>
                      <w:p w14:paraId="44A30210" w14:textId="77777777" w:rsidR="0097085F" w:rsidRDefault="0097085F" w:rsidP="0097085F">
                        <w:pPr>
                          <w:pStyle w:val="NormalWeb"/>
                          <w:spacing w:after="0"/>
                          <w:jc w:val="center"/>
                        </w:pPr>
                        <w:r>
                          <w:rPr>
                            <w:rFonts w:cstheme="minorBidi"/>
                            <w:color w:val="000000"/>
                            <w:kern w:val="24"/>
                            <w:sz w:val="16"/>
                            <w:szCs w:val="16"/>
                          </w:rPr>
                          <w:t>Employee-X</w:t>
                        </w:r>
                        <w:r>
                          <w:rPr>
                            <w:rFonts w:cstheme="minorBidi"/>
                            <w:color w:val="000000"/>
                            <w:kern w:val="24"/>
                            <w:position w:val="-4"/>
                            <w:sz w:val="16"/>
                            <w:szCs w:val="16"/>
                            <w:vertAlign w:val="subscript"/>
                          </w:rPr>
                          <w:t>1</w:t>
                        </w:r>
                        <w:r>
                          <w:rPr>
                            <w:rFonts w:cstheme="minorBidi"/>
                            <w:color w:val="000000"/>
                            <w:kern w:val="24"/>
                            <w:sz w:val="16"/>
                            <w:szCs w:val="16"/>
                          </w:rPr>
                          <w:t xml:space="preserve"> moves from Alpha to Beta sometime between 2005 and 2012</w:t>
                        </w:r>
                      </w:p>
                    </w:txbxContent>
                  </v:textbox>
                </v:shape>
                <v:shape id="Straight Arrow Connector 97" o:spid="_x0000_s1059" type="#_x0000_t32" style="position:absolute;left:17471;top:5223;width:0;height:31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" strokecolor="black [3213]" strokeweight=".5pt">
                  <v:stroke endarrow="block" joinstyle="miter"/>
                  <o:lock v:ext="edit" shapetype="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8" o:spid="_x0000_s1060" type="#_x0000_t75" style="position:absolute;left:2710;top:4493;width:6494;height:57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">
                  <v:imagedata r:id="rId14" o:title=""/>
                  <v:path arrowok="t"/>
                </v:shape>
                <v:shape id="Picture 99" o:spid="_x0000_s1061" type="#_x0000_t75" style="position:absolute;left:24318;top:4654;width:5999;height:4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">
                  <v:imagedata r:id="rId15" o:title=""/>
                  <v:path arrowok="t"/>
                </v:shape>
              </v:group>
            </w:pict>
          </mc:Fallback>
        </mc:AlternateContent>
      </w:r>
    </w:p>
    <w:p w14:paraId="6540CD7A" w14:textId="77777777" w:rsidR="0097085F" w:rsidRDefault="0097085F" w:rsidP="0097085F"/>
    <w:p w14:paraId="0217BE88" w14:textId="77777777" w:rsidR="0097085F" w:rsidRDefault="0097085F" w:rsidP="0097085F"/>
    <w:p w14:paraId="63F50886" w14:textId="77777777" w:rsidR="0097085F" w:rsidRDefault="0097085F" w:rsidP="0097085F"/>
    <w:p w14:paraId="4A54E176" w14:textId="77777777" w:rsidR="0097085F" w:rsidRDefault="0097085F" w:rsidP="0097085F"/>
    <w:p w14:paraId="355A421C" w14:textId="77E2DB5D" w:rsidR="0097085F" w:rsidRDefault="0097085F" w:rsidP="0097085F"/>
    <w:p w14:paraId="62A708A2" w14:textId="77777777" w:rsidR="0097085F" w:rsidRDefault="0097085F" w:rsidP="0097085F"/>
    <w:p w14:paraId="3D030E3C" w14:textId="77777777" w:rsidR="0097085F" w:rsidRDefault="0097085F" w:rsidP="0097085F"/>
    <w:p w14:paraId="3945F667" w14:textId="12794C74" w:rsidR="0097085F" w:rsidRDefault="0097085F" w:rsidP="0097085F"/>
    <w:p w14:paraId="4C0AA8C1" w14:textId="77777777" w:rsidR="0097085F" w:rsidRDefault="0097085F" w:rsidP="0097085F"/>
    <w:p w14:paraId="4FF8DE10" w14:textId="1191BEC5" w:rsidR="0097085F" w:rsidRDefault="0097085F" w:rsidP="0097085F"/>
    <w:p w14:paraId="196BDF83" w14:textId="55067C5D" w:rsidR="0097085F" w:rsidRDefault="0097085F" w:rsidP="0097085F">
      <w:r w:rsidRPr="00D90E4B">
        <w:rPr>
          <w:noProof/>
          <w:lang w:eastAsia="ko-KR"/>
        </w:rPr>
        <mc:AlternateContent>
          <mc:Choice Requires="wps">
            <w:drawing>
              <wp:anchor distT="0" distB="0" distL="114300" distR="114300" simplePos="0" relativeHeight="251662336" behindDoc="0" locked="0" layoutInCell="1" allowOverlap="1" wp14:anchorId="52E0FA5C" wp14:editId="44679B3B">
                <wp:simplePos x="0" y="0"/>
                <wp:positionH relativeFrom="margin">
                  <wp:align>right</wp:align>
                </wp:positionH>
                <wp:positionV relativeFrom="paragraph">
                  <wp:posOffset>13335</wp:posOffset>
                </wp:positionV>
                <wp:extent cx="5110480" cy="34544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5110480" cy="345440"/>
                        </a:xfrm>
                        <a:prstGeom prst="rect">
                          <a:avLst/>
                        </a:prstGeom>
                        <a:solidFill>
                          <a:prstClr val="white"/>
                        </a:solidFill>
                        <a:ln>
                          <a:noFill/>
                        </a:ln>
                      </wps:spPr>
                      <wps:txbx>
                        <w:txbxContent>
                          <w:p w14:paraId="3C92E81E" w14:textId="77777777" w:rsidR="0097085F" w:rsidRPr="0066541B" w:rsidRDefault="0097085F" w:rsidP="0097085F">
                            <w:pPr>
                              <w:pStyle w:val="Caption"/>
                              <w:rPr>
                                <w:i/>
                                <w:iCs/>
                                <w:color w:val="auto"/>
                                <w:sz w:val="22"/>
                                <w:szCs w:val="22"/>
                              </w:rPr>
                            </w:pPr>
                            <w:r w:rsidRPr="0066541B">
                              <w:rPr>
                                <w:color w:val="auto"/>
                                <w:sz w:val="22"/>
                                <w:szCs w:val="22"/>
                              </w:rPr>
                              <w:t xml:space="preserve">Figure </w:t>
                            </w:r>
                            <w:r>
                              <w:rPr>
                                <w:color w:val="auto"/>
                                <w:sz w:val="22"/>
                                <w:szCs w:val="22"/>
                              </w:rPr>
                              <w:t>2</w:t>
                            </w:r>
                            <w:r w:rsidRPr="0066541B">
                              <w:rPr>
                                <w:color w:val="auto"/>
                                <w:sz w:val="22"/>
                                <w:szCs w:val="22"/>
                              </w:rPr>
                              <w:t xml:space="preserve"> </w:t>
                            </w:r>
                            <w:r w:rsidRPr="00E56B67">
                              <w:rPr>
                                <w:b w:val="0"/>
                                <w:color w:val="auto"/>
                                <w:sz w:val="22"/>
                                <w:szCs w:val="22"/>
                              </w:rPr>
                              <w:t>Visualisation of how patent data measures mobility of R&amp;D employees</w:t>
                            </w:r>
                            <w:r w:rsidRPr="0066541B">
                              <w:rPr>
                                <w:color w:val="auto"/>
                                <w:sz w:val="22"/>
                                <w:szCs w:val="22"/>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0FA5C" id="Text Box 237" o:spid="_x0000_s1062" type="#_x0000_t202" style="position:absolute;margin-left:351.2pt;margin-top:1.05pt;width:402.4pt;height:27.2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" stroked="f">
                <v:textbox inset="0,0,0,0">
                  <w:txbxContent>
                    <w:p w14:paraId="3C92E81E" w14:textId="77777777" w:rsidR="0097085F" w:rsidRPr="0066541B" w:rsidRDefault="0097085F" w:rsidP="0097085F">
                      <w:pPr>
                        <w:pStyle w:val="Caption"/>
                        <w:rPr>
                          <w:i/>
                          <w:iCs/>
                          <w:color w:val="auto"/>
                          <w:sz w:val="22"/>
                          <w:szCs w:val="22"/>
                        </w:rPr>
                      </w:pPr>
                      <w:r w:rsidRPr="0066541B">
                        <w:rPr>
                          <w:color w:val="auto"/>
                          <w:sz w:val="22"/>
                          <w:szCs w:val="22"/>
                        </w:rPr>
                        <w:t xml:space="preserve">Figure </w:t>
                      </w:r>
                      <w:r>
                        <w:rPr>
                          <w:color w:val="auto"/>
                          <w:sz w:val="22"/>
                          <w:szCs w:val="22"/>
                        </w:rPr>
                        <w:t>2</w:t>
                      </w:r>
                      <w:r w:rsidRPr="0066541B">
                        <w:rPr>
                          <w:color w:val="auto"/>
                          <w:sz w:val="22"/>
                          <w:szCs w:val="22"/>
                        </w:rPr>
                        <w:t xml:space="preserve"> </w:t>
                      </w:r>
                      <w:r w:rsidRPr="00E56B67">
                        <w:rPr>
                          <w:b w:val="0"/>
                          <w:color w:val="auto"/>
                          <w:sz w:val="22"/>
                          <w:szCs w:val="22"/>
                        </w:rPr>
                        <w:t>Visualisation of how patent data measures mobility of R&amp;D employees</w:t>
                      </w:r>
                      <w:r w:rsidRPr="0066541B">
                        <w:rPr>
                          <w:color w:val="auto"/>
                          <w:sz w:val="22"/>
                          <w:szCs w:val="22"/>
                        </w:rPr>
                        <w:t xml:space="preserve"> </w:t>
                      </w:r>
                    </w:p>
                  </w:txbxContent>
                </v:textbox>
                <w10:wrap anchorx="margin"/>
              </v:shape>
            </w:pict>
          </mc:Fallback>
        </mc:AlternateContent>
      </w:r>
    </w:p>
    <w:p w14:paraId="35FB7A41" w14:textId="0ED4C605" w:rsidR="0097085F" w:rsidRDefault="0097085F" w:rsidP="0097085F"/>
    <w:p w14:paraId="13BD5981" w14:textId="595B76E7" w:rsidR="0097085F" w:rsidRDefault="0097085F" w:rsidP="0097085F"/>
    <w:p w14:paraId="24ED5FA6" w14:textId="4CECA593" w:rsidR="0097085F" w:rsidRDefault="0097085F" w:rsidP="0097085F"/>
    <w:p w14:paraId="2D98C38F" w14:textId="2A1B794D" w:rsidR="0097085F" w:rsidRDefault="0097085F" w:rsidP="0097085F"/>
    <w:p w14:paraId="7B093FC8" w14:textId="0FDE5597" w:rsidR="0097085F" w:rsidRDefault="0097085F" w:rsidP="0097085F"/>
    <w:p w14:paraId="5F8648BC" w14:textId="68CB93F7" w:rsidR="0097085F" w:rsidRDefault="0097085F" w:rsidP="0097085F"/>
    <w:p w14:paraId="64F867B5" w14:textId="5C691DD6" w:rsidR="0097085F" w:rsidRDefault="0097085F" w:rsidP="0097085F"/>
    <w:p w14:paraId="47AA73D5" w14:textId="286DF488" w:rsidR="0097085F" w:rsidRDefault="0097085F" w:rsidP="0097085F"/>
    <w:p w14:paraId="1D4AD894" w14:textId="323FCFBF" w:rsidR="0097085F" w:rsidRDefault="0097085F" w:rsidP="0097085F"/>
    <w:p w14:paraId="5511B238" w14:textId="1F47935B" w:rsidR="0097085F" w:rsidRDefault="0097085F" w:rsidP="0097085F"/>
    <w:p w14:paraId="17ECC33A" w14:textId="336E3EA8" w:rsidR="0097085F" w:rsidRDefault="0097085F" w:rsidP="0097085F"/>
    <w:p w14:paraId="2766877A" w14:textId="659EB806" w:rsidR="0097085F" w:rsidRDefault="0097085F" w:rsidP="0097085F"/>
    <w:p w14:paraId="15069F97" w14:textId="332B291D" w:rsidR="0097085F" w:rsidRDefault="0097085F" w:rsidP="0097085F"/>
    <w:p w14:paraId="19D51774" w14:textId="5645DE27" w:rsidR="0097085F" w:rsidRDefault="0097085F" w:rsidP="0097085F"/>
    <w:p w14:paraId="51686F16" w14:textId="17AAA7EB" w:rsidR="0097085F" w:rsidRDefault="0097085F" w:rsidP="0097085F"/>
    <w:p w14:paraId="08F8AB21" w14:textId="588AD53F" w:rsidR="0097085F" w:rsidRDefault="0097085F" w:rsidP="0097085F"/>
    <w:p w14:paraId="6123BDF8" w14:textId="12026C73" w:rsidR="0097085F" w:rsidRDefault="0097085F" w:rsidP="0097085F"/>
    <w:p w14:paraId="020734D9" w14:textId="165B5A2A" w:rsidR="0097085F" w:rsidRDefault="0097085F" w:rsidP="0097085F"/>
    <w:p w14:paraId="499EBFB8" w14:textId="4062AB2E" w:rsidR="0097085F" w:rsidRDefault="0097085F" w:rsidP="0097085F"/>
    <w:p w14:paraId="244DD6CF" w14:textId="261C8F5B" w:rsidR="0097085F" w:rsidRDefault="0097085F" w:rsidP="0097085F"/>
    <w:p w14:paraId="30B467CE" w14:textId="729F4434" w:rsidR="0097085F" w:rsidRDefault="0097085F" w:rsidP="0097085F"/>
    <w:p w14:paraId="6308732D" w14:textId="690FA98C" w:rsidR="0097085F" w:rsidRDefault="0097085F" w:rsidP="0097085F"/>
    <w:p w14:paraId="18E8568C" w14:textId="0FF6D614" w:rsidR="0097085F" w:rsidRDefault="0097085F" w:rsidP="0097085F"/>
    <w:p w14:paraId="0B7F6A00" w14:textId="77777777" w:rsidR="0097085F" w:rsidRDefault="0097085F" w:rsidP="0097085F"/>
    <w:p w14:paraId="2DA03A29" w14:textId="335A58BF" w:rsidR="0097085F" w:rsidRDefault="0097085F" w:rsidP="0097085F"/>
    <w:p w14:paraId="2C0B696F" w14:textId="5BC9A024" w:rsidR="0097085F" w:rsidRDefault="0097085F" w:rsidP="0097085F"/>
    <w:p w14:paraId="611165BC" w14:textId="36BB8CF8" w:rsidR="0097085F" w:rsidRDefault="0097085F" w:rsidP="0097085F"/>
    <w:p w14:paraId="541BE627" w14:textId="00D8C822" w:rsidR="0097085F" w:rsidRDefault="0097085F" w:rsidP="0097085F"/>
    <w:p w14:paraId="17825FD3" w14:textId="143991DC" w:rsidR="0097085F" w:rsidRDefault="0097085F" w:rsidP="0097085F"/>
    <w:p w14:paraId="7F9D6C66" w14:textId="2896AAFC" w:rsidR="0097085F" w:rsidRDefault="0097085F" w:rsidP="0097085F"/>
    <w:p w14:paraId="372A6083" w14:textId="53E056BE" w:rsidR="0097085F" w:rsidRDefault="0097085F" w:rsidP="0097085F"/>
    <w:p w14:paraId="606C87DF" w14:textId="48C41C8B" w:rsidR="0097085F" w:rsidRDefault="0097085F" w:rsidP="0097085F"/>
    <w:p w14:paraId="2687D4CB" w14:textId="0AA0479A" w:rsidR="0097085F" w:rsidRDefault="0097085F" w:rsidP="0097085F"/>
    <w:p w14:paraId="41E78F46" w14:textId="3A59CD5F" w:rsidR="0097085F" w:rsidRDefault="0097085F" w:rsidP="0097085F"/>
    <w:p w14:paraId="22287919" w14:textId="12C33609" w:rsidR="0097085F" w:rsidRDefault="0097085F" w:rsidP="0097085F"/>
    <w:p w14:paraId="65FCB456" w14:textId="1FC2D4D7" w:rsidR="0097085F" w:rsidRDefault="0097085F" w:rsidP="0097085F"/>
    <w:p w14:paraId="25737DFE" w14:textId="17C71095" w:rsidR="0097085F" w:rsidRDefault="0097085F" w:rsidP="0097085F"/>
    <w:p w14:paraId="4AD3E8B0" w14:textId="03BB0131" w:rsidR="0097085F" w:rsidRDefault="00837C05" w:rsidP="0097085F">
      <w:r w:rsidRPr="003747BB">
        <mc:AlternateContent>
          <mc:Choice Requires="wpg">
            <w:drawing>
              <wp:anchor distT="0" distB="0" distL="114300" distR="114300" simplePos="0" relativeHeight="251668480" behindDoc="0" locked="0" layoutInCell="1" allowOverlap="1" wp14:anchorId="38296EDF" wp14:editId="36DDCFC2">
                <wp:simplePos x="0" y="0"/>
                <wp:positionH relativeFrom="column">
                  <wp:posOffset>0</wp:posOffset>
                </wp:positionH>
                <wp:positionV relativeFrom="paragraph">
                  <wp:posOffset>-635</wp:posOffset>
                </wp:positionV>
                <wp:extent cx="5953467" cy="7605297"/>
                <wp:effectExtent l="0" t="0" r="0" b="0"/>
                <wp:wrapNone/>
                <wp:docPr id="294" name="Group 167"/>
                <wp:cNvGraphicFramePr/>
                <a:graphic xmlns:a="http://schemas.openxmlformats.org/drawingml/2006/main">
                  <a:graphicData uri="http://schemas.microsoft.com/office/word/2010/wordprocessingGroup">
                    <wpg:wgp>
                      <wpg:cNvGrpSpPr/>
                      <wpg:grpSpPr>
                        <a:xfrm>
                          <a:off x="0" y="0"/>
                          <a:ext cx="5953467" cy="7605297"/>
                          <a:chOff x="-1" y="0"/>
                          <a:chExt cx="5953468" cy="7605297"/>
                        </a:xfrm>
                      </wpg:grpSpPr>
                      <wps:wsp>
                        <wps:cNvPr id="295" name="Rectangle 295"/>
                        <wps:cNvSpPr/>
                        <wps:spPr>
                          <a:xfrm>
                            <a:off x="117684" y="5569298"/>
                            <a:ext cx="5520763" cy="2343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111300" y="0"/>
                            <a:ext cx="5533533" cy="231356"/>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a:off x="124070" y="1572493"/>
                            <a:ext cx="5520763" cy="234325"/>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298" name="Group 298"/>
                        <wpg:cNvGrpSpPr/>
                        <wpg:grpSpPr>
                          <a:xfrm>
                            <a:off x="111649" y="325636"/>
                            <a:ext cx="2386169" cy="1246746"/>
                            <a:chOff x="111649" y="325636"/>
                            <a:chExt cx="2386169" cy="1247009"/>
                          </a:xfrm>
                        </wpg:grpSpPr>
                        <wps:wsp>
                          <wps:cNvPr id="299" name="TextBox 13"/>
                          <wps:cNvSpPr txBox="1"/>
                          <wps:spPr>
                            <a:xfrm>
                              <a:off x="410713" y="482266"/>
                              <a:ext cx="473341" cy="306386"/>
                            </a:xfrm>
                            <a:prstGeom prst="rect">
                              <a:avLst/>
                            </a:prstGeom>
                            <a:noFill/>
                          </wps:spPr>
                          <wps:txbx>
                            <w:txbxContent>
                              <w:p w14:paraId="02BB3020" w14:textId="77777777" w:rsidR="00837C05" w:rsidRDefault="00837C05" w:rsidP="00837C05">
                                <w:pPr>
                                  <w:pStyle w:val="NormalWeb"/>
                                  <w:spacing w:after="0"/>
                                </w:pPr>
                                <w:r>
                                  <w:rPr>
                                    <w:color w:val="000000"/>
                                    <w:kern w:val="24"/>
                                    <w:sz w:val="14"/>
                                    <w:szCs w:val="14"/>
                                  </w:rPr>
                                  <w:t>Alpha</w:t>
                                </w:r>
                              </w:p>
                            </w:txbxContent>
                          </wps:txbx>
                          <wps:bodyPr wrap="square" rtlCol="0">
                            <a:noAutofit/>
                          </wps:bodyPr>
                        </wps:wsp>
                        <wps:wsp>
                          <wps:cNvPr id="300" name="TextBox 20"/>
                          <wps:cNvSpPr txBox="1"/>
                          <wps:spPr>
                            <a:xfrm>
                              <a:off x="1764198" y="482264"/>
                              <a:ext cx="473931" cy="306386"/>
                            </a:xfrm>
                            <a:prstGeom prst="rect">
                              <a:avLst/>
                            </a:prstGeom>
                            <a:noFill/>
                          </wps:spPr>
                          <wps:txbx>
                            <w:txbxContent>
                              <w:p w14:paraId="6231E236" w14:textId="77777777" w:rsidR="00837C05" w:rsidRDefault="00837C05" w:rsidP="00837C05">
                                <w:pPr>
                                  <w:pStyle w:val="NormalWeb"/>
                                  <w:spacing w:after="0"/>
                                </w:pPr>
                                <w:r>
                                  <w:rPr>
                                    <w:color w:val="000000"/>
                                    <w:kern w:val="24"/>
                                    <w:sz w:val="14"/>
                                    <w:szCs w:val="14"/>
                                  </w:rPr>
                                  <w:t>Beta</w:t>
                                </w:r>
                              </w:p>
                            </w:txbxContent>
                          </wps:txbx>
                          <wps:bodyPr wrap="square" rtlCol="0">
                            <a:noAutofit/>
                          </wps:bodyPr>
                        </wps:wsp>
                        <wps:wsp>
                          <wps:cNvPr id="301" name="Straight Arrow Connector 301"/>
                          <wps:cNvCnPr>
                            <a:cxnSpLocks/>
                          </wps:cNvCnPr>
                          <wps:spPr>
                            <a:xfrm>
                              <a:off x="766929" y="923307"/>
                              <a:ext cx="96761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2" name="TextBox 109"/>
                          <wps:cNvSpPr txBox="1"/>
                          <wps:spPr>
                            <a:xfrm>
                              <a:off x="111649" y="1112096"/>
                              <a:ext cx="1153316" cy="392350"/>
                            </a:xfrm>
                            <a:prstGeom prst="rect">
                              <a:avLst/>
                            </a:prstGeom>
                            <a:noFill/>
                          </wps:spPr>
                          <wps:txbx>
                            <w:txbxContent>
                              <w:p w14:paraId="2EC0205D" w14:textId="77777777" w:rsidR="00837C05" w:rsidRDefault="00837C05" w:rsidP="00837C05">
                                <w:pPr>
                                  <w:pStyle w:val="NormalWeb"/>
                                  <w:spacing w:after="0"/>
                                  <w:jc w:val="center"/>
                                </w:pPr>
                                <w:r>
                                  <w:rPr>
                                    <w:color w:val="000000"/>
                                    <w:kern w:val="24"/>
                                    <w:sz w:val="14"/>
                                    <w:szCs w:val="14"/>
                                  </w:rPr>
                                  <w:t>Employee-X</w:t>
                                </w:r>
                                <w:r>
                                  <w:rPr>
                                    <w:color w:val="000000"/>
                                    <w:kern w:val="24"/>
                                    <w:position w:val="-4"/>
                                    <w:sz w:val="14"/>
                                    <w:szCs w:val="14"/>
                                    <w:vertAlign w:val="subscript"/>
                                  </w:rPr>
                                  <w:t>1</w:t>
                                </w:r>
                                <w:r>
                                  <w:rPr>
                                    <w:color w:val="000000"/>
                                    <w:kern w:val="24"/>
                                    <w:sz w:val="14"/>
                                    <w:szCs w:val="14"/>
                                  </w:rPr>
                                  <w:t xml:space="preserve"> files a patent under Alpha in 2005</w:t>
                                </w:r>
                              </w:p>
                            </w:txbxContent>
                          </wps:txbx>
                          <wps:bodyPr wrap="square" rtlCol="0">
                            <a:noAutofit/>
                          </wps:bodyPr>
                        </wps:wsp>
                        <wps:wsp>
                          <wps:cNvPr id="303" name="TextBox 110"/>
                          <wps:cNvSpPr txBox="1"/>
                          <wps:spPr>
                            <a:xfrm>
                              <a:off x="1401225" y="1093019"/>
                              <a:ext cx="1096593" cy="479626"/>
                            </a:xfrm>
                            <a:prstGeom prst="rect">
                              <a:avLst/>
                            </a:prstGeom>
                            <a:noFill/>
                          </wps:spPr>
                          <wps:txbx>
                            <w:txbxContent>
                              <w:p w14:paraId="1BA66C19" w14:textId="77777777" w:rsidR="00837C05" w:rsidRDefault="00837C05" w:rsidP="00837C05">
                                <w:pPr>
                                  <w:pStyle w:val="NormalWeb"/>
                                  <w:spacing w:after="0"/>
                                  <w:jc w:val="center"/>
                                </w:pPr>
                                <w:r>
                                  <w:rPr>
                                    <w:color w:val="000000"/>
                                    <w:kern w:val="24"/>
                                    <w:sz w:val="14"/>
                                    <w:szCs w:val="14"/>
                                  </w:rPr>
                                  <w:t>Employee- X</w:t>
                                </w:r>
                                <w:r>
                                  <w:rPr>
                                    <w:color w:val="000000"/>
                                    <w:kern w:val="24"/>
                                    <w:position w:val="-4"/>
                                    <w:sz w:val="14"/>
                                    <w:szCs w:val="14"/>
                                    <w:vertAlign w:val="subscript"/>
                                  </w:rPr>
                                  <w:t>1</w:t>
                                </w:r>
                                <w:r>
                                  <w:rPr>
                                    <w:color w:val="000000"/>
                                    <w:kern w:val="24"/>
                                    <w:sz w:val="14"/>
                                    <w:szCs w:val="14"/>
                                  </w:rPr>
                                  <w:t xml:space="preserve"> files a patent under Beta in 2012</w:t>
                                </w:r>
                              </w:p>
                            </w:txbxContent>
                          </wps:txbx>
                          <wps:bodyPr wrap="square" rtlCol="0">
                            <a:noAutofit/>
                          </wps:bodyPr>
                        </wps:wsp>
                        <wps:wsp>
                          <wps:cNvPr id="304" name="TextBox 111"/>
                          <wps:cNvSpPr txBox="1"/>
                          <wps:spPr>
                            <a:xfrm>
                              <a:off x="758423" y="325636"/>
                              <a:ext cx="1011989" cy="282139"/>
                            </a:xfrm>
                            <a:prstGeom prst="rect">
                              <a:avLst/>
                            </a:prstGeom>
                            <a:noFill/>
                          </wps:spPr>
                          <wps:txbx>
                            <w:txbxContent>
                              <w:p w14:paraId="5A8DCC87" w14:textId="77777777" w:rsidR="00837C05" w:rsidRDefault="00837C05" w:rsidP="00837C05">
                                <w:pPr>
                                  <w:pStyle w:val="NormalWeb"/>
                                  <w:spacing w:after="0"/>
                                  <w:jc w:val="center"/>
                                </w:pPr>
                                <w:r>
                                  <w:rPr>
                                    <w:color w:val="000000"/>
                                    <w:kern w:val="24"/>
                                    <w:sz w:val="14"/>
                                    <w:szCs w:val="14"/>
                                  </w:rPr>
                                  <w:t>Exact year of the move is unknown</w:t>
                                </w:r>
                              </w:p>
                            </w:txbxContent>
                          </wps:txbx>
                          <wps:bodyPr wrap="square" rtlCol="0">
                            <a:noAutofit/>
                          </wps:bodyPr>
                        </wps:wsp>
                        <wps:wsp>
                          <wps:cNvPr id="305" name="Straight Arrow Connector 305"/>
                          <wps:cNvCnPr>
                            <a:cxnSpLocks/>
                          </wps:cNvCnPr>
                          <wps:spPr>
                            <a:xfrm>
                              <a:off x="1252237" y="584528"/>
                              <a:ext cx="0" cy="2507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6" name="Oval 306"/>
                          <wps:cNvSpPr/>
                          <wps:spPr>
                            <a:xfrm>
                              <a:off x="288050" y="519794"/>
                              <a:ext cx="658052" cy="5887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7" name="Oval 307"/>
                          <wps:cNvSpPr/>
                          <wps:spPr>
                            <a:xfrm>
                              <a:off x="1612178" y="504471"/>
                              <a:ext cx="658052" cy="5887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8" name="Multiplication Sign 88"/>
                          <wps:cNvSpPr/>
                          <wps:spPr>
                            <a:xfrm rot="5400000">
                              <a:off x="1165132" y="788782"/>
                              <a:ext cx="175986" cy="269050"/>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09" name="Picture 309"/>
                            <pic:cNvPicPr>
                              <a:picLocks noChangeAspect="1"/>
                            </pic:cNvPicPr>
                          </pic:nvPicPr>
                          <pic:blipFill>
                            <a:blip r:embed="rId12"/>
                            <a:stretch>
                              <a:fillRect/>
                            </a:stretch>
                          </pic:blipFill>
                          <pic:spPr>
                            <a:xfrm>
                              <a:off x="433774" y="693687"/>
                              <a:ext cx="367322" cy="324527"/>
                            </a:xfrm>
                            <a:prstGeom prst="rect">
                              <a:avLst/>
                            </a:prstGeom>
                          </pic:spPr>
                        </pic:pic>
                        <pic:pic xmlns:pic="http://schemas.openxmlformats.org/drawingml/2006/picture">
                          <pic:nvPicPr>
                            <pic:cNvPr id="310" name="Picture 310"/>
                            <pic:cNvPicPr>
                              <a:picLocks noChangeAspect="1"/>
                            </pic:cNvPicPr>
                          </pic:nvPicPr>
                          <pic:blipFill>
                            <a:blip r:embed="rId13"/>
                            <a:stretch>
                              <a:fillRect/>
                            </a:stretch>
                          </pic:blipFill>
                          <pic:spPr>
                            <a:xfrm>
                              <a:off x="1742848" y="716620"/>
                              <a:ext cx="375048" cy="294680"/>
                            </a:xfrm>
                            <a:prstGeom prst="rect">
                              <a:avLst/>
                            </a:prstGeom>
                          </pic:spPr>
                        </pic:pic>
                      </wpg:grpSp>
                      <wpg:grpSp>
                        <wpg:cNvPr id="311" name="Group 311"/>
                        <wpg:cNvGrpSpPr/>
                        <wpg:grpSpPr>
                          <a:xfrm>
                            <a:off x="-1" y="1903634"/>
                            <a:ext cx="2552701" cy="1562745"/>
                            <a:chOff x="0" y="1903628"/>
                            <a:chExt cx="2552721" cy="1563329"/>
                          </a:xfrm>
                        </wpg:grpSpPr>
                        <wps:wsp>
                          <wps:cNvPr id="312" name="TextBox 13"/>
                          <wps:cNvSpPr txBox="1"/>
                          <wps:spPr>
                            <a:xfrm>
                              <a:off x="484516" y="2342857"/>
                              <a:ext cx="473341" cy="306386"/>
                            </a:xfrm>
                            <a:prstGeom prst="rect">
                              <a:avLst/>
                            </a:prstGeom>
                            <a:noFill/>
                          </wps:spPr>
                          <wps:txbx>
                            <w:txbxContent>
                              <w:p w14:paraId="0CEC41E5" w14:textId="77777777" w:rsidR="00837C05" w:rsidRDefault="00837C05" w:rsidP="00837C05">
                                <w:pPr>
                                  <w:pStyle w:val="NormalWeb"/>
                                  <w:spacing w:after="0"/>
                                </w:pPr>
                                <w:r>
                                  <w:rPr>
                                    <w:color w:val="000000"/>
                                    <w:kern w:val="24"/>
                                    <w:sz w:val="14"/>
                                    <w:szCs w:val="14"/>
                                  </w:rPr>
                                  <w:t>Alpha</w:t>
                                </w:r>
                              </w:p>
                            </w:txbxContent>
                          </wps:txbx>
                          <wps:bodyPr wrap="square" rtlCol="0">
                            <a:noAutofit/>
                          </wps:bodyPr>
                        </wps:wsp>
                        <wps:wsp>
                          <wps:cNvPr id="313" name="TextBox 20"/>
                          <wps:cNvSpPr txBox="1"/>
                          <wps:spPr>
                            <a:xfrm>
                              <a:off x="1819034" y="2357134"/>
                              <a:ext cx="473931" cy="306386"/>
                            </a:xfrm>
                            <a:prstGeom prst="rect">
                              <a:avLst/>
                            </a:prstGeom>
                            <a:noFill/>
                          </wps:spPr>
                          <wps:txbx>
                            <w:txbxContent>
                              <w:p w14:paraId="5EA8A26A" w14:textId="77777777" w:rsidR="00837C05" w:rsidRDefault="00837C05" w:rsidP="00837C05">
                                <w:pPr>
                                  <w:pStyle w:val="NormalWeb"/>
                                  <w:spacing w:after="0"/>
                                </w:pPr>
                                <w:r>
                                  <w:rPr>
                                    <w:color w:val="000000"/>
                                    <w:kern w:val="24"/>
                                    <w:sz w:val="14"/>
                                    <w:szCs w:val="14"/>
                                  </w:rPr>
                                  <w:t>Beta</w:t>
                                </w:r>
                              </w:p>
                            </w:txbxContent>
                          </wps:txbx>
                          <wps:bodyPr wrap="square" rtlCol="0">
                            <a:noAutofit/>
                          </wps:bodyPr>
                        </wps:wsp>
                        <wps:wsp>
                          <wps:cNvPr id="314" name="Straight Arrow Connector 314"/>
                          <wps:cNvCnPr>
                            <a:cxnSpLocks/>
                          </wps:cNvCnPr>
                          <wps:spPr>
                            <a:xfrm>
                              <a:off x="821765" y="2798177"/>
                              <a:ext cx="96761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15" name="TextBox 109"/>
                          <wps:cNvSpPr txBox="1"/>
                          <wps:spPr>
                            <a:xfrm>
                              <a:off x="166485" y="2986966"/>
                              <a:ext cx="1153316" cy="392350"/>
                            </a:xfrm>
                            <a:prstGeom prst="rect">
                              <a:avLst/>
                            </a:prstGeom>
                            <a:noFill/>
                          </wps:spPr>
                          <wps:txbx>
                            <w:txbxContent>
                              <w:p w14:paraId="066BAD81" w14:textId="77777777" w:rsidR="00837C05" w:rsidRDefault="00837C05" w:rsidP="00837C05">
                                <w:pPr>
                                  <w:pStyle w:val="NormalWeb"/>
                                  <w:spacing w:after="0"/>
                                  <w:jc w:val="center"/>
                                </w:pPr>
                                <w:r>
                                  <w:rPr>
                                    <w:color w:val="000000"/>
                                    <w:kern w:val="24"/>
                                    <w:sz w:val="14"/>
                                    <w:szCs w:val="14"/>
                                  </w:rPr>
                                  <w:t>Employee-X</w:t>
                                </w:r>
                                <w:r>
                                  <w:rPr>
                                    <w:color w:val="000000"/>
                                    <w:kern w:val="24"/>
                                    <w:position w:val="-4"/>
                                    <w:sz w:val="14"/>
                                    <w:szCs w:val="14"/>
                                    <w:vertAlign w:val="subscript"/>
                                  </w:rPr>
                                  <w:t>1</w:t>
                                </w:r>
                                <w:r>
                                  <w:rPr>
                                    <w:color w:val="000000"/>
                                    <w:kern w:val="24"/>
                                    <w:sz w:val="14"/>
                                    <w:szCs w:val="14"/>
                                  </w:rPr>
                                  <w:t xml:space="preserve"> files a patent under Alpha in 2005</w:t>
                                </w:r>
                              </w:p>
                            </w:txbxContent>
                          </wps:txbx>
                          <wps:bodyPr wrap="square" rtlCol="0">
                            <a:noAutofit/>
                          </wps:bodyPr>
                        </wps:wsp>
                        <wps:wsp>
                          <wps:cNvPr id="316" name="TextBox 110"/>
                          <wps:cNvSpPr txBox="1"/>
                          <wps:spPr>
                            <a:xfrm>
                              <a:off x="1374560" y="2967203"/>
                              <a:ext cx="1178161" cy="499754"/>
                            </a:xfrm>
                            <a:prstGeom prst="rect">
                              <a:avLst/>
                            </a:prstGeom>
                            <a:noFill/>
                          </wps:spPr>
                          <wps:txbx>
                            <w:txbxContent>
                              <w:p w14:paraId="6BEBDE0A" w14:textId="77777777" w:rsidR="00837C05" w:rsidRDefault="00837C05" w:rsidP="00837C05">
                                <w:pPr>
                                  <w:pStyle w:val="NormalWeb"/>
                                  <w:spacing w:after="0"/>
                                  <w:jc w:val="center"/>
                                </w:pPr>
                                <w:r>
                                  <w:rPr>
                                    <w:color w:val="000000"/>
                                    <w:kern w:val="24"/>
                                    <w:sz w:val="14"/>
                                    <w:szCs w:val="14"/>
                                  </w:rPr>
                                  <w:t>Employee- X</w:t>
                                </w:r>
                                <w:r>
                                  <w:rPr>
                                    <w:color w:val="000000"/>
                                    <w:kern w:val="24"/>
                                    <w:position w:val="-4"/>
                                    <w:sz w:val="14"/>
                                    <w:szCs w:val="14"/>
                                    <w:vertAlign w:val="subscript"/>
                                  </w:rPr>
                                  <w:t>1</w:t>
                                </w:r>
                                <w:r>
                                  <w:rPr>
                                    <w:color w:val="000000"/>
                                    <w:kern w:val="24"/>
                                    <w:sz w:val="14"/>
                                    <w:szCs w:val="14"/>
                                  </w:rPr>
                                  <w:t xml:space="preserve"> files a patent under Beta in 2012</w:t>
                                </w:r>
                              </w:p>
                            </w:txbxContent>
                          </wps:txbx>
                          <wps:bodyPr wrap="square" rtlCol="0">
                            <a:noAutofit/>
                          </wps:bodyPr>
                        </wps:wsp>
                        <wps:wsp>
                          <wps:cNvPr id="317" name="Oval 317"/>
                          <wps:cNvSpPr/>
                          <wps:spPr>
                            <a:xfrm>
                              <a:off x="342886" y="2394664"/>
                              <a:ext cx="658052" cy="5887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8" name="Oval 318"/>
                          <wps:cNvSpPr/>
                          <wps:spPr>
                            <a:xfrm>
                              <a:off x="1667014" y="2379341"/>
                              <a:ext cx="658052" cy="58870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19" name="Picture 319"/>
                            <pic:cNvPicPr>
                              <a:picLocks noChangeAspect="1"/>
                            </pic:cNvPicPr>
                          </pic:nvPicPr>
                          <pic:blipFill>
                            <a:blip r:embed="rId12"/>
                            <a:stretch>
                              <a:fillRect/>
                            </a:stretch>
                          </pic:blipFill>
                          <pic:spPr>
                            <a:xfrm>
                              <a:off x="488610" y="2568557"/>
                              <a:ext cx="367322" cy="324527"/>
                            </a:xfrm>
                            <a:prstGeom prst="rect">
                              <a:avLst/>
                            </a:prstGeom>
                          </pic:spPr>
                        </pic:pic>
                        <pic:pic xmlns:pic="http://schemas.openxmlformats.org/drawingml/2006/picture">
                          <pic:nvPicPr>
                            <pic:cNvPr id="320" name="Picture 320"/>
                            <pic:cNvPicPr>
                              <a:picLocks noChangeAspect="1"/>
                            </pic:cNvPicPr>
                          </pic:nvPicPr>
                          <pic:blipFill>
                            <a:blip r:embed="rId13"/>
                            <a:stretch>
                              <a:fillRect/>
                            </a:stretch>
                          </pic:blipFill>
                          <pic:spPr>
                            <a:xfrm>
                              <a:off x="1797684" y="2591490"/>
                              <a:ext cx="375048" cy="294680"/>
                            </a:xfrm>
                            <a:prstGeom prst="rect">
                              <a:avLst/>
                            </a:prstGeom>
                          </pic:spPr>
                        </pic:pic>
                        <wps:wsp>
                          <wps:cNvPr id="321" name="Multiplication Sign 12">
                            <a:extLst>
                              <a:ext uri="{FF2B5EF4-FFF2-40B4-BE49-F238E27FC236}">
                                <a16:creationId xmlns:a16="http://schemas.microsoft.com/office/drawing/2014/main" id="{160F0FCF-CDED-41A1-95F4-788762C60477}"/>
                              </a:ext>
                            </a:extLst>
                          </wps:cNvPr>
                          <wps:cNvSpPr/>
                          <wps:spPr>
                            <a:xfrm rot="5400000">
                              <a:off x="597021" y="2258412"/>
                              <a:ext cx="160624" cy="255829"/>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2" name="Straight Arrow Connector 322">
                            <a:extLst>
                              <a:ext uri="{FF2B5EF4-FFF2-40B4-BE49-F238E27FC236}">
                                <a16:creationId xmlns:a16="http://schemas.microsoft.com/office/drawing/2014/main" id="{FCF59DA3-EBB2-49C3-883E-76C19AE01CFF}"/>
                              </a:ext>
                            </a:extLst>
                          </wps:cNvPr>
                          <wps:cNvCnPr>
                            <a:cxnSpLocks/>
                          </wps:cNvCnPr>
                          <wps:spPr>
                            <a:xfrm>
                              <a:off x="672183" y="2160993"/>
                              <a:ext cx="0" cy="15450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3" name="TextBox 111">
                            <a:extLst>
                              <a:ext uri="{FF2B5EF4-FFF2-40B4-BE49-F238E27FC236}">
                                <a16:creationId xmlns:a16="http://schemas.microsoft.com/office/drawing/2014/main" id="{11FF2EBD-389A-4314-8D82-AF659EDE487B}"/>
                              </a:ext>
                            </a:extLst>
                          </wps:cNvPr>
                          <wps:cNvSpPr txBox="1"/>
                          <wps:spPr>
                            <a:xfrm>
                              <a:off x="0" y="1903628"/>
                              <a:ext cx="1486286" cy="384459"/>
                            </a:xfrm>
                            <a:prstGeom prst="rect">
                              <a:avLst/>
                            </a:prstGeom>
                            <a:noFill/>
                          </wps:spPr>
                          <wps:txbx>
                            <w:txbxContent>
                              <w:p w14:paraId="52B21DF8" w14:textId="77777777" w:rsidR="00837C05" w:rsidRDefault="00837C05" w:rsidP="00837C05">
                                <w:pPr>
                                  <w:pStyle w:val="NormalWeb"/>
                                  <w:spacing w:after="0"/>
                                </w:pPr>
                                <w:r>
                                  <w:rPr>
                                    <w:color w:val="000000"/>
                                    <w:kern w:val="24"/>
                                    <w:sz w:val="14"/>
                                    <w:szCs w:val="14"/>
                                  </w:rPr>
                                  <w:t>The permanent and/or temporary nature of employment is unknown</w:t>
                                </w:r>
                              </w:p>
                            </w:txbxContent>
                          </wps:txbx>
                          <wps:bodyPr wrap="square" rtlCol="0">
                            <a:noAutofit/>
                          </wps:bodyPr>
                        </wps:wsp>
                      </wpg:grpSp>
                      <wpg:grpSp>
                        <wpg:cNvPr id="324" name="Group 324"/>
                        <wpg:cNvGrpSpPr/>
                        <wpg:grpSpPr>
                          <a:xfrm>
                            <a:off x="111294" y="3675048"/>
                            <a:ext cx="2536744" cy="1893857"/>
                            <a:chOff x="111294" y="3674991"/>
                            <a:chExt cx="2536749" cy="1894960"/>
                          </a:xfrm>
                        </wpg:grpSpPr>
                        <wps:wsp>
                          <wps:cNvPr id="325" name="TextBox 13"/>
                          <wps:cNvSpPr txBox="1"/>
                          <wps:spPr>
                            <a:xfrm>
                              <a:off x="396996" y="4491345"/>
                              <a:ext cx="487060" cy="295488"/>
                            </a:xfrm>
                            <a:prstGeom prst="rect">
                              <a:avLst/>
                            </a:prstGeom>
                            <a:noFill/>
                          </wps:spPr>
                          <wps:txbx>
                            <w:txbxContent>
                              <w:p w14:paraId="16348225" w14:textId="77777777" w:rsidR="00837C05" w:rsidRDefault="00837C05" w:rsidP="00837C05">
                                <w:pPr>
                                  <w:pStyle w:val="NormalWeb"/>
                                  <w:spacing w:after="0"/>
                                </w:pPr>
                                <w:r>
                                  <w:rPr>
                                    <w:rFonts w:eastAsia="Calibri"/>
                                    <w:color w:val="000000"/>
                                    <w:kern w:val="24"/>
                                    <w:sz w:val="14"/>
                                    <w:szCs w:val="14"/>
                                  </w:rPr>
                                  <w:t>Alpha</w:t>
                                </w:r>
                              </w:p>
                            </w:txbxContent>
                          </wps:txbx>
                          <wps:bodyPr wrap="square" rtlCol="0">
                            <a:noAutofit/>
                          </wps:bodyPr>
                        </wps:wsp>
                        <wps:wsp>
                          <wps:cNvPr id="326" name="TextBox 20"/>
                          <wps:cNvSpPr txBox="1"/>
                          <wps:spPr>
                            <a:xfrm>
                              <a:off x="1973650" y="4481677"/>
                              <a:ext cx="488884" cy="295489"/>
                            </a:xfrm>
                            <a:prstGeom prst="rect">
                              <a:avLst/>
                            </a:prstGeom>
                            <a:noFill/>
                          </wps:spPr>
                          <wps:txbx>
                            <w:txbxContent>
                              <w:p w14:paraId="7771911E" w14:textId="77777777" w:rsidR="00837C05" w:rsidRDefault="00837C05" w:rsidP="00837C05">
                                <w:pPr>
                                  <w:pStyle w:val="NormalWeb"/>
                                  <w:spacing w:after="0"/>
                                </w:pPr>
                                <w:r>
                                  <w:rPr>
                                    <w:rFonts w:eastAsia="Calibri"/>
                                    <w:color w:val="000000"/>
                                    <w:kern w:val="24"/>
                                    <w:sz w:val="14"/>
                                    <w:szCs w:val="14"/>
                                  </w:rPr>
                                  <w:t>Beta</w:t>
                                </w:r>
                              </w:p>
                            </w:txbxContent>
                          </wps:txbx>
                          <wps:bodyPr wrap="square" rtlCol="0">
                            <a:noAutofit/>
                          </wps:bodyPr>
                        </wps:wsp>
                        <wps:wsp>
                          <wps:cNvPr id="327" name="Straight Arrow Connector 327"/>
                          <wps:cNvCnPr>
                            <a:cxnSpLocks/>
                          </wps:cNvCnPr>
                          <wps:spPr>
                            <a:xfrm flipV="1">
                              <a:off x="640527" y="4489421"/>
                              <a:ext cx="531147" cy="34528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28" name="TextBox 109"/>
                          <wps:cNvSpPr txBox="1"/>
                          <wps:spPr>
                            <a:xfrm>
                              <a:off x="111294" y="5088648"/>
                              <a:ext cx="1165053" cy="481303"/>
                            </a:xfrm>
                            <a:prstGeom prst="rect">
                              <a:avLst/>
                            </a:prstGeom>
                            <a:noFill/>
                          </wps:spPr>
                          <wps:txbx>
                            <w:txbxContent>
                              <w:p w14:paraId="5AD91745" w14:textId="77777777" w:rsidR="00837C05" w:rsidRDefault="00837C05" w:rsidP="00837C05">
                                <w:pPr>
                                  <w:pStyle w:val="NormalWeb"/>
                                  <w:spacing w:after="0"/>
                                  <w:jc w:val="center"/>
                                </w:pPr>
                                <w:r>
                                  <w:rPr>
                                    <w:rFonts w:eastAsia="Calibri"/>
                                    <w:color w:val="000000"/>
                                    <w:kern w:val="24"/>
                                    <w:sz w:val="14"/>
                                    <w:szCs w:val="14"/>
                                  </w:rPr>
                                  <w:t>Employee-</w:t>
                                </w:r>
                                <w:r>
                                  <w:rPr>
                                    <w:color w:val="000000"/>
                                    <w:kern w:val="24"/>
                                    <w:sz w:val="14"/>
                                    <w:szCs w:val="14"/>
                                  </w:rPr>
                                  <w:t xml:space="preserve"> X</w:t>
                                </w:r>
                                <w:r>
                                  <w:rPr>
                                    <w:color w:val="000000"/>
                                    <w:kern w:val="24"/>
                                    <w:position w:val="-4"/>
                                    <w:sz w:val="14"/>
                                    <w:szCs w:val="14"/>
                                    <w:vertAlign w:val="subscript"/>
                                  </w:rPr>
                                  <w:t>3</w:t>
                                </w:r>
                                <w:r>
                                  <w:rPr>
                                    <w:rFonts w:eastAsia="Calibri"/>
                                    <w:color w:val="000000"/>
                                    <w:kern w:val="24"/>
                                    <w:sz w:val="14"/>
                                    <w:szCs w:val="14"/>
                                  </w:rPr>
                                  <w:t xml:space="preserve"> files a patent under Alpha in 2005</w:t>
                                </w:r>
                              </w:p>
                            </w:txbxContent>
                          </wps:txbx>
                          <wps:bodyPr wrap="square" rtlCol="0">
                            <a:noAutofit/>
                          </wps:bodyPr>
                        </wps:wsp>
                        <wps:wsp>
                          <wps:cNvPr id="329" name="TextBox 110"/>
                          <wps:cNvSpPr txBox="1"/>
                          <wps:spPr>
                            <a:xfrm>
                              <a:off x="1505488" y="5068814"/>
                              <a:ext cx="1142555" cy="418587"/>
                            </a:xfrm>
                            <a:prstGeom prst="rect">
                              <a:avLst/>
                            </a:prstGeom>
                            <a:noFill/>
                          </wps:spPr>
                          <wps:txbx>
                            <w:txbxContent>
                              <w:p w14:paraId="555E9725" w14:textId="77777777" w:rsidR="00837C05" w:rsidRDefault="00837C05" w:rsidP="00837C05">
                                <w:pPr>
                                  <w:pStyle w:val="NormalWeb"/>
                                  <w:spacing w:after="0"/>
                                  <w:jc w:val="center"/>
                                </w:pPr>
                                <w:r>
                                  <w:rPr>
                                    <w:rFonts w:eastAsia="Calibri"/>
                                    <w:color w:val="000000"/>
                                    <w:kern w:val="24"/>
                                    <w:sz w:val="14"/>
                                    <w:szCs w:val="14"/>
                                  </w:rPr>
                                  <w:t>Employee-</w:t>
                                </w:r>
                                <w:r>
                                  <w:rPr>
                                    <w:color w:val="000000"/>
                                    <w:kern w:val="24"/>
                                    <w:sz w:val="14"/>
                                    <w:szCs w:val="14"/>
                                  </w:rPr>
                                  <w:t xml:space="preserve"> X</w:t>
                                </w:r>
                                <w:r>
                                  <w:rPr>
                                    <w:color w:val="000000"/>
                                    <w:kern w:val="24"/>
                                    <w:position w:val="-4"/>
                                    <w:sz w:val="14"/>
                                    <w:szCs w:val="14"/>
                                    <w:vertAlign w:val="subscript"/>
                                  </w:rPr>
                                  <w:t>3</w:t>
                                </w:r>
                                <w:r>
                                  <w:rPr>
                                    <w:rFonts w:eastAsia="Calibri"/>
                                    <w:color w:val="000000"/>
                                    <w:kern w:val="24"/>
                                    <w:sz w:val="14"/>
                                    <w:szCs w:val="14"/>
                                  </w:rPr>
                                  <w:t xml:space="preserve"> files a patent under Beta in 2012</w:t>
                                </w:r>
                              </w:p>
                            </w:txbxContent>
                          </wps:txbx>
                          <wps:bodyPr wrap="square" rtlCol="0">
                            <a:noAutofit/>
                          </wps:bodyPr>
                        </wps:wsp>
                        <wps:wsp>
                          <wps:cNvPr id="330" name="TextBox 111"/>
                          <wps:cNvSpPr txBox="1"/>
                          <wps:spPr>
                            <a:xfrm>
                              <a:off x="1770413" y="4101936"/>
                              <a:ext cx="588608" cy="360950"/>
                            </a:xfrm>
                            <a:prstGeom prst="rect">
                              <a:avLst/>
                            </a:prstGeom>
                            <a:noFill/>
                          </wps:spPr>
                          <wps:txbx>
                            <w:txbxContent>
                              <w:p w14:paraId="28D9418E" w14:textId="77777777" w:rsidR="00837C05" w:rsidRDefault="00837C05" w:rsidP="00837C05">
                                <w:pPr>
                                  <w:pStyle w:val="NormalWeb"/>
                                  <w:spacing w:after="0"/>
                                </w:pPr>
                                <w:r>
                                  <w:rPr>
                                    <w:rFonts w:eastAsia="Calibri"/>
                                    <w:color w:val="000000"/>
                                    <w:kern w:val="24"/>
                                    <w:sz w:val="14"/>
                                    <w:szCs w:val="14"/>
                                  </w:rPr>
                                  <w:t>Move not identified</w:t>
                                </w:r>
                              </w:p>
                            </w:txbxContent>
                          </wps:txbx>
                          <wps:bodyPr wrap="square" rtlCol="0">
                            <a:noAutofit/>
                          </wps:bodyPr>
                        </wps:wsp>
                        <wps:wsp>
                          <wps:cNvPr id="331" name="Straight Arrow Connector 331"/>
                          <wps:cNvCnPr>
                            <a:cxnSpLocks/>
                          </wps:cNvCnPr>
                          <wps:spPr>
                            <a:xfrm flipH="1">
                              <a:off x="1704971" y="4391115"/>
                              <a:ext cx="159260" cy="164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2" name="Multiplication Sign 197"/>
                          <wps:cNvSpPr/>
                          <wps:spPr>
                            <a:xfrm rot="14210662">
                              <a:off x="942240" y="4494287"/>
                              <a:ext cx="131683" cy="230484"/>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3" name="Oval 333"/>
                          <wps:cNvSpPr/>
                          <wps:spPr>
                            <a:xfrm>
                              <a:off x="262455" y="4546223"/>
                              <a:ext cx="647199" cy="5561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4" name="Oval 334"/>
                          <wps:cNvSpPr/>
                          <wps:spPr>
                            <a:xfrm>
                              <a:off x="1784812" y="4539213"/>
                              <a:ext cx="654638" cy="55612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5" name="TextBox 20"/>
                          <wps:cNvSpPr txBox="1"/>
                          <wps:spPr>
                            <a:xfrm>
                              <a:off x="1101430" y="4032337"/>
                              <a:ext cx="487060" cy="295488"/>
                            </a:xfrm>
                            <a:prstGeom prst="rect">
                              <a:avLst/>
                            </a:prstGeom>
                            <a:noFill/>
                          </wps:spPr>
                          <wps:txbx>
                            <w:txbxContent>
                              <w:p w14:paraId="31B4B9A1" w14:textId="77777777" w:rsidR="00837C05" w:rsidRDefault="00837C05" w:rsidP="00837C05">
                                <w:pPr>
                                  <w:pStyle w:val="NormalWeb"/>
                                  <w:spacing w:after="0"/>
                                </w:pPr>
                                <w:r>
                                  <w:rPr>
                                    <w:rFonts w:eastAsia="Calibri"/>
                                    <w:color w:val="000000"/>
                                    <w:kern w:val="24"/>
                                    <w:sz w:val="14"/>
                                    <w:szCs w:val="14"/>
                                  </w:rPr>
                                  <w:t>Gamma</w:t>
                                </w:r>
                              </w:p>
                            </w:txbxContent>
                          </wps:txbx>
                          <wps:bodyPr wrap="square" rtlCol="0">
                            <a:noAutofit/>
                          </wps:bodyPr>
                        </wps:wsp>
                        <wps:wsp>
                          <wps:cNvPr id="336" name="Oval 336"/>
                          <wps:cNvSpPr/>
                          <wps:spPr>
                            <a:xfrm>
                              <a:off x="1004036" y="4046910"/>
                              <a:ext cx="654939" cy="556120"/>
                            </a:xfrm>
                            <a:prstGeom prst="ellipse">
                              <a:avLst/>
                            </a:prstGeom>
                            <a:noFill/>
                            <a:ln>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7" name="Straight Arrow Connector 337"/>
                          <wps:cNvCnPr>
                            <a:cxnSpLocks/>
                          </wps:cNvCnPr>
                          <wps:spPr>
                            <a:xfrm>
                              <a:off x="1531696" y="4462886"/>
                              <a:ext cx="401730" cy="3054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38" name="Multiplication Sign 205"/>
                          <wps:cNvSpPr/>
                          <wps:spPr>
                            <a:xfrm rot="19065292">
                              <a:off x="1602730" y="4492211"/>
                              <a:ext cx="153778" cy="197368"/>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9" name="TextBox 111"/>
                          <wps:cNvSpPr txBox="1"/>
                          <wps:spPr>
                            <a:xfrm>
                              <a:off x="478900" y="4174856"/>
                              <a:ext cx="587999" cy="351301"/>
                            </a:xfrm>
                            <a:prstGeom prst="rect">
                              <a:avLst/>
                            </a:prstGeom>
                            <a:noFill/>
                          </wps:spPr>
                          <wps:txbx>
                            <w:txbxContent>
                              <w:p w14:paraId="7D42358B" w14:textId="77777777" w:rsidR="00837C05" w:rsidRDefault="00837C05" w:rsidP="00837C05">
                                <w:pPr>
                                  <w:pStyle w:val="NormalWeb"/>
                                  <w:spacing w:after="0"/>
                                </w:pPr>
                                <w:r>
                                  <w:rPr>
                                    <w:rFonts w:eastAsia="Calibri"/>
                                    <w:color w:val="000000"/>
                                    <w:kern w:val="24"/>
                                    <w:sz w:val="14"/>
                                    <w:szCs w:val="14"/>
                                  </w:rPr>
                                  <w:t>Move not identified</w:t>
                                </w:r>
                              </w:p>
                            </w:txbxContent>
                          </wps:txbx>
                          <wps:bodyPr wrap="square" rtlCol="0">
                            <a:noAutofit/>
                          </wps:bodyPr>
                        </wps:wsp>
                        <wps:wsp>
                          <wps:cNvPr id="340" name="Straight Arrow Connector 340"/>
                          <wps:cNvCnPr>
                            <a:cxnSpLocks/>
                          </wps:cNvCnPr>
                          <wps:spPr>
                            <a:xfrm>
                              <a:off x="878923" y="4441037"/>
                              <a:ext cx="127860" cy="1354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1" name="TextBox 115">
                            <a:extLst>
                              <a:ext uri="{FF2B5EF4-FFF2-40B4-BE49-F238E27FC236}">
                                <a16:creationId xmlns:a16="http://schemas.microsoft.com/office/drawing/2014/main" id="{24A94761-599C-4CAC-9F45-3DED9DDC19A6}"/>
                              </a:ext>
                            </a:extLst>
                          </wps:cNvPr>
                          <wps:cNvSpPr txBox="1"/>
                          <wps:spPr>
                            <a:xfrm>
                              <a:off x="584324" y="3674991"/>
                              <a:ext cx="1729743" cy="385034"/>
                            </a:xfrm>
                            <a:prstGeom prst="rect">
                              <a:avLst/>
                            </a:prstGeom>
                            <a:noFill/>
                          </wps:spPr>
                          <wps:txbx>
                            <w:txbxContent>
                              <w:p w14:paraId="700D1073" w14:textId="77777777" w:rsidR="00837C05" w:rsidRDefault="00837C05" w:rsidP="00837C05">
                                <w:pPr>
                                  <w:pStyle w:val="NormalWeb"/>
                                  <w:spacing w:after="0"/>
                                </w:pPr>
                                <w:r>
                                  <w:rPr>
                                    <w:color w:val="000000"/>
                                    <w:kern w:val="24"/>
                                    <w:sz w:val="14"/>
                                    <w:szCs w:val="14"/>
                                  </w:rPr>
                                  <w:t>Employee- X</w:t>
                                </w:r>
                                <w:r>
                                  <w:rPr>
                                    <w:color w:val="000000"/>
                                    <w:kern w:val="24"/>
                                    <w:position w:val="-4"/>
                                    <w:sz w:val="14"/>
                                    <w:szCs w:val="14"/>
                                    <w:vertAlign w:val="subscript"/>
                                  </w:rPr>
                                  <w:t>3</w:t>
                                </w:r>
                                <w:r>
                                  <w:rPr>
                                    <w:color w:val="000000"/>
                                    <w:kern w:val="24"/>
                                    <w:sz w:val="14"/>
                                    <w:szCs w:val="14"/>
                                  </w:rPr>
                                  <w:t xml:space="preserve"> joins Gamma (a database company) in 2008, but files no patent </w:t>
                                </w:r>
                              </w:p>
                            </w:txbxContent>
                          </wps:txbx>
                          <wps:bodyPr wrap="square" rtlCol="0">
                            <a:spAutoFit/>
                          </wps:bodyPr>
                        </wps:wsp>
                        <pic:pic xmlns:pic="http://schemas.openxmlformats.org/drawingml/2006/picture">
                          <pic:nvPicPr>
                            <pic:cNvPr id="342" name="Picture 342"/>
                            <pic:cNvPicPr>
                              <a:picLocks noChangeAspect="1"/>
                            </pic:cNvPicPr>
                          </pic:nvPicPr>
                          <pic:blipFill>
                            <a:blip r:embed="rId12"/>
                            <a:stretch>
                              <a:fillRect/>
                            </a:stretch>
                          </pic:blipFill>
                          <pic:spPr>
                            <a:xfrm>
                              <a:off x="393448" y="4703808"/>
                              <a:ext cx="367322" cy="324527"/>
                            </a:xfrm>
                            <a:prstGeom prst="rect">
                              <a:avLst/>
                            </a:prstGeom>
                          </pic:spPr>
                        </pic:pic>
                        <pic:pic xmlns:pic="http://schemas.openxmlformats.org/drawingml/2006/picture">
                          <pic:nvPicPr>
                            <pic:cNvPr id="343" name="Picture 343"/>
                            <pic:cNvPicPr>
                              <a:picLocks noChangeAspect="1"/>
                            </pic:cNvPicPr>
                          </pic:nvPicPr>
                          <pic:blipFill>
                            <a:blip r:embed="rId13"/>
                            <a:stretch>
                              <a:fillRect/>
                            </a:stretch>
                          </pic:blipFill>
                          <pic:spPr>
                            <a:xfrm>
                              <a:off x="1939092" y="4735560"/>
                              <a:ext cx="375048" cy="294680"/>
                            </a:xfrm>
                            <a:prstGeom prst="rect">
                              <a:avLst/>
                            </a:prstGeom>
                          </pic:spPr>
                        </pic:pic>
                        <pic:pic xmlns:pic="http://schemas.openxmlformats.org/drawingml/2006/picture">
                          <pic:nvPicPr>
                            <pic:cNvPr id="344" name="Picture 344"/>
                            <pic:cNvPicPr>
                              <a:picLocks noChangeAspect="1"/>
                            </pic:cNvPicPr>
                          </pic:nvPicPr>
                          <pic:blipFill>
                            <a:blip r:embed="rId16"/>
                            <a:stretch>
                              <a:fillRect/>
                            </a:stretch>
                          </pic:blipFill>
                          <pic:spPr>
                            <a:xfrm>
                              <a:off x="1191448" y="4244755"/>
                              <a:ext cx="312453" cy="292719"/>
                            </a:xfrm>
                            <a:prstGeom prst="rect">
                              <a:avLst/>
                            </a:prstGeom>
                          </pic:spPr>
                        </pic:pic>
                      </wpg:grpSp>
                      <wpg:grpSp>
                        <wpg:cNvPr id="345" name="Group 345"/>
                        <wpg:cNvGrpSpPr/>
                        <wpg:grpSpPr>
                          <a:xfrm>
                            <a:off x="124063" y="5830066"/>
                            <a:ext cx="2470084" cy="1431140"/>
                            <a:chOff x="124063" y="5830066"/>
                            <a:chExt cx="2470565" cy="1431140"/>
                          </a:xfrm>
                        </wpg:grpSpPr>
                        <wps:wsp>
                          <wps:cNvPr id="346" name="TextBox 13"/>
                          <wps:cNvSpPr txBox="1"/>
                          <wps:spPr>
                            <a:xfrm>
                              <a:off x="478967" y="6130634"/>
                              <a:ext cx="497738" cy="409866"/>
                            </a:xfrm>
                            <a:prstGeom prst="rect">
                              <a:avLst/>
                            </a:prstGeom>
                            <a:noFill/>
                          </wps:spPr>
                          <wps:txbx>
                            <w:txbxContent>
                              <w:p w14:paraId="403D0ED4" w14:textId="77777777" w:rsidR="00837C05" w:rsidRDefault="00837C05" w:rsidP="00837C05">
                                <w:pPr>
                                  <w:pStyle w:val="NormalWeb"/>
                                  <w:spacing w:after="0"/>
                                </w:pPr>
                                <w:r>
                                  <w:rPr>
                                    <w:color w:val="000000"/>
                                    <w:kern w:val="24"/>
                                    <w:sz w:val="14"/>
                                    <w:szCs w:val="14"/>
                                  </w:rPr>
                                  <w:t>Alpha</w:t>
                                </w:r>
                              </w:p>
                            </w:txbxContent>
                          </wps:txbx>
                          <wps:bodyPr wrap="square" rtlCol="0">
                            <a:noAutofit/>
                          </wps:bodyPr>
                        </wps:wsp>
                        <wps:wsp>
                          <wps:cNvPr id="347" name="TextBox 20"/>
                          <wps:cNvSpPr txBox="1"/>
                          <wps:spPr>
                            <a:xfrm>
                              <a:off x="2028945" y="6165675"/>
                              <a:ext cx="497738" cy="298989"/>
                            </a:xfrm>
                            <a:prstGeom prst="rect">
                              <a:avLst/>
                            </a:prstGeom>
                            <a:noFill/>
                          </wps:spPr>
                          <wps:txbx>
                            <w:txbxContent>
                              <w:p w14:paraId="016EA905" w14:textId="77777777" w:rsidR="00837C05" w:rsidRDefault="00837C05" w:rsidP="00837C05">
                                <w:pPr>
                                  <w:pStyle w:val="NormalWeb"/>
                                  <w:spacing w:after="0"/>
                                </w:pPr>
                                <w:r>
                                  <w:rPr>
                                    <w:color w:val="000000"/>
                                    <w:kern w:val="24"/>
                                    <w:sz w:val="14"/>
                                    <w:szCs w:val="14"/>
                                  </w:rPr>
                                  <w:t>Beta</w:t>
                                </w:r>
                              </w:p>
                            </w:txbxContent>
                          </wps:txbx>
                          <wps:bodyPr wrap="square" rtlCol="0">
                            <a:noAutofit/>
                          </wps:bodyPr>
                        </wps:wsp>
                        <wps:wsp>
                          <wps:cNvPr id="348" name="Straight Arrow Connector 348"/>
                          <wps:cNvCnPr>
                            <a:cxnSpLocks/>
                          </wps:cNvCnPr>
                          <wps:spPr>
                            <a:xfrm>
                              <a:off x="1172745" y="6176433"/>
                              <a:ext cx="0" cy="37736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49" name="TextBox 109"/>
                          <wps:cNvSpPr txBox="1"/>
                          <wps:spPr>
                            <a:xfrm>
                              <a:off x="124063" y="6743471"/>
                              <a:ext cx="1188561" cy="517735"/>
                            </a:xfrm>
                            <a:prstGeom prst="rect">
                              <a:avLst/>
                            </a:prstGeom>
                            <a:noFill/>
                          </wps:spPr>
                          <wps:txbx>
                            <w:txbxContent>
                              <w:p w14:paraId="0D56DBAB" w14:textId="77777777" w:rsidR="00837C05" w:rsidRDefault="00837C05" w:rsidP="00837C05">
                                <w:pPr>
                                  <w:pStyle w:val="NormalWeb"/>
                                  <w:spacing w:after="0"/>
                                </w:pPr>
                                <w:r>
                                  <w:rPr>
                                    <w:color w:val="000000"/>
                                    <w:kern w:val="24"/>
                                    <w:sz w:val="14"/>
                                    <w:szCs w:val="14"/>
                                  </w:rPr>
                                  <w:t>Employee- X</w:t>
                                </w:r>
                                <w:r>
                                  <w:rPr>
                                    <w:color w:val="000000"/>
                                    <w:kern w:val="24"/>
                                    <w:position w:val="-4"/>
                                    <w:sz w:val="14"/>
                                    <w:szCs w:val="14"/>
                                    <w:vertAlign w:val="subscript"/>
                                  </w:rPr>
                                  <w:t>4</w:t>
                                </w:r>
                                <w:r>
                                  <w:rPr>
                                    <w:color w:val="000000"/>
                                    <w:kern w:val="24"/>
                                    <w:sz w:val="14"/>
                                    <w:szCs w:val="14"/>
                                  </w:rPr>
                                  <w:t xml:space="preserve"> files a patent under Alpha in 2005</w:t>
                                </w:r>
                              </w:p>
                            </w:txbxContent>
                          </wps:txbx>
                          <wps:bodyPr wrap="square" rtlCol="0">
                            <a:noAutofit/>
                          </wps:bodyPr>
                        </wps:wsp>
                        <wps:wsp>
                          <wps:cNvPr id="350" name="TextBox 110"/>
                          <wps:cNvSpPr txBox="1"/>
                          <wps:spPr>
                            <a:xfrm>
                              <a:off x="1241081" y="6718282"/>
                              <a:ext cx="1353547" cy="542924"/>
                            </a:xfrm>
                            <a:prstGeom prst="rect">
                              <a:avLst/>
                            </a:prstGeom>
                            <a:noFill/>
                          </wps:spPr>
                          <wps:txbx>
                            <w:txbxContent>
                              <w:p w14:paraId="5835E119" w14:textId="77777777" w:rsidR="00837C05" w:rsidRDefault="00837C05" w:rsidP="00837C05">
                                <w:pPr>
                                  <w:pStyle w:val="NormalWeb"/>
                                  <w:spacing w:after="0"/>
                                </w:pPr>
                                <w:r>
                                  <w:rPr>
                                    <w:color w:val="000000"/>
                                    <w:kern w:val="24"/>
                                    <w:sz w:val="14"/>
                                    <w:szCs w:val="14"/>
                                  </w:rPr>
                                  <w:t>Employee- X</w:t>
                                </w:r>
                                <w:r>
                                  <w:rPr>
                                    <w:color w:val="000000"/>
                                    <w:kern w:val="24"/>
                                    <w:position w:val="-4"/>
                                    <w:sz w:val="14"/>
                                    <w:szCs w:val="14"/>
                                    <w:vertAlign w:val="subscript"/>
                                  </w:rPr>
                                  <w:t>4</w:t>
                                </w:r>
                                <w:r>
                                  <w:rPr>
                                    <w:color w:val="000000"/>
                                    <w:kern w:val="24"/>
                                    <w:sz w:val="14"/>
                                    <w:szCs w:val="14"/>
                                  </w:rPr>
                                  <w:t xml:space="preserve"> works in Alpha-Beta collaboration in 2012 and </w:t>
                                </w:r>
                                <w:r>
                                  <w:rPr>
                                    <w:color w:val="000000"/>
                                    <w:kern w:val="24"/>
                                    <w:sz w:val="14"/>
                                    <w:szCs w:val="14"/>
                                    <w:lang w:val="en-US"/>
                                  </w:rPr>
                                  <w:t>files a patent under Beta</w:t>
                                </w:r>
                              </w:p>
                            </w:txbxContent>
                          </wps:txbx>
                          <wps:bodyPr wrap="square" rtlCol="0">
                            <a:noAutofit/>
                          </wps:bodyPr>
                        </wps:wsp>
                        <wps:wsp>
                          <wps:cNvPr id="351" name="Oval 351"/>
                          <wps:cNvSpPr/>
                          <wps:spPr>
                            <a:xfrm>
                              <a:off x="338737" y="6176433"/>
                              <a:ext cx="691170" cy="5745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2" name="Oval 352"/>
                          <wps:cNvSpPr/>
                          <wps:spPr>
                            <a:xfrm>
                              <a:off x="1853886" y="6178412"/>
                              <a:ext cx="691170" cy="5745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3" name="Straight Arrow Connector 353"/>
                          <wps:cNvCnPr>
                            <a:cxnSpLocks/>
                          </wps:cNvCnPr>
                          <wps:spPr>
                            <a:xfrm>
                              <a:off x="757240" y="6667409"/>
                              <a:ext cx="1184578" cy="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54" name="Oval 354"/>
                          <wps:cNvSpPr/>
                          <wps:spPr>
                            <a:xfrm>
                              <a:off x="1349529" y="6181232"/>
                              <a:ext cx="691170" cy="57459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5" name="TextBox 13"/>
                          <wps:cNvSpPr txBox="1"/>
                          <wps:spPr>
                            <a:xfrm>
                              <a:off x="1400476" y="6170251"/>
                              <a:ext cx="498358" cy="298989"/>
                            </a:xfrm>
                            <a:prstGeom prst="rect">
                              <a:avLst/>
                            </a:prstGeom>
                            <a:noFill/>
                          </wps:spPr>
                          <wps:txbx>
                            <w:txbxContent>
                              <w:p w14:paraId="26096758" w14:textId="77777777" w:rsidR="00837C05" w:rsidRDefault="00837C05" w:rsidP="00837C05">
                                <w:pPr>
                                  <w:pStyle w:val="NormalWeb"/>
                                  <w:spacing w:after="0"/>
                                </w:pPr>
                                <w:r>
                                  <w:rPr>
                                    <w:color w:val="000000"/>
                                    <w:kern w:val="24"/>
                                    <w:sz w:val="14"/>
                                    <w:szCs w:val="14"/>
                                  </w:rPr>
                                  <w:t>Alpha</w:t>
                                </w:r>
                              </w:p>
                            </w:txbxContent>
                          </wps:txbx>
                          <wps:bodyPr wrap="square" rtlCol="0">
                            <a:noAutofit/>
                          </wps:bodyPr>
                        </wps:wsp>
                        <wps:wsp>
                          <wps:cNvPr id="356" name="TextBox 57"/>
                          <wps:cNvSpPr txBox="1"/>
                          <wps:spPr>
                            <a:xfrm>
                              <a:off x="745186" y="5830066"/>
                              <a:ext cx="871585" cy="444773"/>
                            </a:xfrm>
                            <a:prstGeom prst="rect">
                              <a:avLst/>
                            </a:prstGeom>
                            <a:noFill/>
                          </wps:spPr>
                          <wps:txbx>
                            <w:txbxContent>
                              <w:p w14:paraId="51CE624D" w14:textId="77777777" w:rsidR="00837C05" w:rsidRDefault="00837C05" w:rsidP="00837C05">
                                <w:pPr>
                                  <w:pStyle w:val="NormalWeb"/>
                                  <w:spacing w:after="0"/>
                                  <w:jc w:val="center"/>
                                </w:pPr>
                                <w:r>
                                  <w:rPr>
                                    <w:color w:val="000000"/>
                                    <w:kern w:val="24"/>
                                    <w:sz w:val="14"/>
                                    <w:szCs w:val="14"/>
                                  </w:rPr>
                                  <w:t>This is collaboration, not mobility</w:t>
                                </w:r>
                              </w:p>
                            </w:txbxContent>
                          </wps:txbx>
                          <wps:bodyPr wrap="square" rtlCol="0">
                            <a:noAutofit/>
                          </wps:bodyPr>
                        </wps:wsp>
                        <wps:wsp>
                          <wps:cNvPr id="357" name="Multiplication Sign 223"/>
                          <wps:cNvSpPr/>
                          <wps:spPr>
                            <a:xfrm rot="16200000">
                              <a:off x="1112949" y="6519448"/>
                              <a:ext cx="136058" cy="285278"/>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58" name="Picture 358"/>
                            <pic:cNvPicPr>
                              <a:picLocks noChangeAspect="1"/>
                            </pic:cNvPicPr>
                          </pic:nvPicPr>
                          <pic:blipFill>
                            <a:blip r:embed="rId12"/>
                            <a:stretch>
                              <a:fillRect/>
                            </a:stretch>
                          </pic:blipFill>
                          <pic:spPr>
                            <a:xfrm>
                              <a:off x="474698" y="6351376"/>
                              <a:ext cx="367322" cy="324527"/>
                            </a:xfrm>
                            <a:prstGeom prst="rect">
                              <a:avLst/>
                            </a:prstGeom>
                          </pic:spPr>
                        </pic:pic>
                        <pic:pic xmlns:pic="http://schemas.openxmlformats.org/drawingml/2006/picture">
                          <pic:nvPicPr>
                            <pic:cNvPr id="359" name="Picture 359"/>
                            <pic:cNvPicPr>
                              <a:picLocks noChangeAspect="1"/>
                            </pic:cNvPicPr>
                          </pic:nvPicPr>
                          <pic:blipFill>
                            <a:blip r:embed="rId12"/>
                            <a:stretch>
                              <a:fillRect/>
                            </a:stretch>
                          </pic:blipFill>
                          <pic:spPr>
                            <a:xfrm>
                              <a:off x="1461169" y="6354581"/>
                              <a:ext cx="321985" cy="284472"/>
                            </a:xfrm>
                            <a:prstGeom prst="rect">
                              <a:avLst/>
                            </a:prstGeom>
                          </pic:spPr>
                        </pic:pic>
                        <pic:pic xmlns:pic="http://schemas.openxmlformats.org/drawingml/2006/picture">
                          <pic:nvPicPr>
                            <pic:cNvPr id="360" name="Picture 360"/>
                            <pic:cNvPicPr>
                              <a:picLocks noChangeAspect="1"/>
                            </pic:cNvPicPr>
                          </pic:nvPicPr>
                          <pic:blipFill>
                            <a:blip r:embed="rId13"/>
                            <a:stretch>
                              <a:fillRect/>
                            </a:stretch>
                          </pic:blipFill>
                          <pic:spPr>
                            <a:xfrm>
                              <a:off x="2057020" y="6388074"/>
                              <a:ext cx="320923" cy="252153"/>
                            </a:xfrm>
                            <a:prstGeom prst="rect">
                              <a:avLst/>
                            </a:prstGeom>
                          </pic:spPr>
                        </pic:pic>
                      </wpg:grpSp>
                      <wps:wsp>
                        <wps:cNvPr id="361" name="Rectangle 361"/>
                        <wps:cNvSpPr/>
                        <wps:spPr>
                          <a:xfrm>
                            <a:off x="4186298" y="459193"/>
                            <a:ext cx="1355090" cy="558800"/>
                          </a:xfrm>
                          <a:prstGeom prst="rect">
                            <a:avLst/>
                          </a:prstGeom>
                        </wps:spPr>
                        <wps:txbx>
                          <w:txbxContent>
                            <w:p w14:paraId="759DFAD0" w14:textId="77777777" w:rsidR="00837C05" w:rsidRDefault="00837C05" w:rsidP="00837C05">
                              <w:pPr>
                                <w:pStyle w:val="NormalWeb"/>
                                <w:spacing w:before="0" w:after="0"/>
                              </w:pPr>
                              <w:r>
                                <w:rPr>
                                  <w:color w:val="000000" w:themeColor="text1"/>
                                  <w:sz w:val="16"/>
                                  <w:szCs w:val="16"/>
                                </w:rPr>
                                <w:t>Yes, LinkedIn data provides information on the year and month in which an individual changes jobs.</w:t>
                              </w:r>
                            </w:p>
                          </w:txbxContent>
                        </wps:txbx>
                        <wps:bodyPr wrap="square">
                          <a:spAutoFit/>
                        </wps:bodyPr>
                      </wps:wsp>
                      <wps:wsp>
                        <wps:cNvPr id="362" name="Rectangle 362"/>
                        <wps:cNvSpPr/>
                        <wps:spPr>
                          <a:xfrm>
                            <a:off x="2504439" y="452892"/>
                            <a:ext cx="1494155" cy="441960"/>
                          </a:xfrm>
                          <a:prstGeom prst="rect">
                            <a:avLst/>
                          </a:prstGeom>
                        </wps:spPr>
                        <wps:txbx>
                          <w:txbxContent>
                            <w:p w14:paraId="48ABEB68" w14:textId="77777777" w:rsidR="00837C05" w:rsidRDefault="00837C05" w:rsidP="00837C05">
                              <w:pPr>
                                <w:pStyle w:val="NormalWeb"/>
                                <w:spacing w:before="0" w:after="0"/>
                                <w:jc w:val="both"/>
                              </w:pPr>
                              <w:r>
                                <w:rPr>
                                  <w:color w:val="000000" w:themeColor="text1"/>
                                  <w:kern w:val="24"/>
                                  <w:sz w:val="16"/>
                                  <w:szCs w:val="16"/>
                                </w:rPr>
                                <w:t>Inability to identify exact year of a mobility event results in wrong tenure calculations.</w:t>
                              </w:r>
                            </w:p>
                          </w:txbxContent>
                        </wps:txbx>
                        <wps:bodyPr wrap="square">
                          <a:spAutoFit/>
                        </wps:bodyPr>
                      </wps:wsp>
                      <wps:wsp>
                        <wps:cNvPr id="363" name="Rectangle 363"/>
                        <wps:cNvSpPr/>
                        <wps:spPr>
                          <a:xfrm>
                            <a:off x="124069" y="1592974"/>
                            <a:ext cx="4563746" cy="208280"/>
                          </a:xfrm>
                          <a:prstGeom prst="rect">
                            <a:avLst/>
                          </a:prstGeom>
                        </wps:spPr>
                        <wps:txbx>
                          <w:txbxContent>
                            <w:p w14:paraId="0672D9B7" w14:textId="77777777" w:rsidR="00837C05" w:rsidRDefault="00837C05" w:rsidP="00837C05">
                              <w:pPr>
                                <w:pStyle w:val="NormalWeb"/>
                                <w:spacing w:before="0" w:after="0"/>
                                <w:jc w:val="both"/>
                              </w:pPr>
                              <w:r>
                                <w:rPr>
                                  <w:b/>
                                  <w:bCs/>
                                  <w:color w:val="000000" w:themeColor="text1"/>
                                  <w:kern w:val="24"/>
                                  <w:sz w:val="16"/>
                                  <w:szCs w:val="16"/>
                                </w:rPr>
                                <w:t>Limitation 2: Patent cannot distinguish between forced and voluntary mobility events</w:t>
                              </w:r>
                            </w:p>
                          </w:txbxContent>
                        </wps:txbx>
                        <wps:bodyPr wrap="square">
                          <a:spAutoFit/>
                        </wps:bodyPr>
                      </wps:wsp>
                      <wps:wsp>
                        <wps:cNvPr id="364" name="Rectangle 364"/>
                        <wps:cNvSpPr/>
                        <wps:spPr>
                          <a:xfrm>
                            <a:off x="129246" y="15044"/>
                            <a:ext cx="5824221" cy="208280"/>
                          </a:xfrm>
                          <a:prstGeom prst="rect">
                            <a:avLst/>
                          </a:prstGeom>
                        </wps:spPr>
                        <wps:txbx>
                          <w:txbxContent>
                            <w:p w14:paraId="7F16E84A" w14:textId="77777777" w:rsidR="00837C05" w:rsidRDefault="00837C05" w:rsidP="00837C05">
                              <w:pPr>
                                <w:pStyle w:val="NormalWeb"/>
                                <w:spacing w:before="0" w:after="0"/>
                                <w:jc w:val="both"/>
                              </w:pPr>
                              <w:r>
                                <w:rPr>
                                  <w:b/>
                                  <w:bCs/>
                                  <w:color w:val="000000" w:themeColor="text1"/>
                                  <w:kern w:val="24"/>
                                  <w:sz w:val="16"/>
                                  <w:szCs w:val="16"/>
                                </w:rPr>
                                <w:t xml:space="preserve">Limitation 1: Patents cannot identify exactly when an R&amp;D employee moved out of a company </w:t>
                              </w:r>
                            </w:p>
                          </w:txbxContent>
                        </wps:txbx>
                        <wps:bodyPr wrap="square">
                          <a:spAutoFit/>
                        </wps:bodyPr>
                      </wps:wsp>
                      <wps:wsp>
                        <wps:cNvPr id="365" name="Rectangle 365"/>
                        <wps:cNvSpPr/>
                        <wps:spPr>
                          <a:xfrm>
                            <a:off x="188918" y="5559426"/>
                            <a:ext cx="3321051" cy="208280"/>
                          </a:xfrm>
                          <a:prstGeom prst="rect">
                            <a:avLst/>
                          </a:prstGeom>
                        </wps:spPr>
                        <wps:txbx>
                          <w:txbxContent>
                            <w:p w14:paraId="2CDA6289" w14:textId="77777777" w:rsidR="00837C05" w:rsidRDefault="00837C05" w:rsidP="00837C05">
                              <w:pPr>
                                <w:pStyle w:val="NormalWeb"/>
                                <w:spacing w:before="0" w:after="0"/>
                              </w:pPr>
                              <w:r>
                                <w:rPr>
                                  <w:b/>
                                  <w:bCs/>
                                  <w:color w:val="000000" w:themeColor="text1"/>
                                  <w:kern w:val="24"/>
                                  <w:sz w:val="16"/>
                                  <w:szCs w:val="16"/>
                                </w:rPr>
                                <w:t>Limitation 4: Patents may misinterpret collaborations as mobility events</w:t>
                              </w:r>
                            </w:p>
                          </w:txbxContent>
                        </wps:txbx>
                        <wps:bodyPr wrap="none">
                          <a:spAutoFit/>
                        </wps:bodyPr>
                      </wps:wsp>
                      <wps:wsp>
                        <wps:cNvPr id="366" name="Rectangle 366"/>
                        <wps:cNvSpPr/>
                        <wps:spPr>
                          <a:xfrm>
                            <a:off x="2566698" y="2253489"/>
                            <a:ext cx="1574165" cy="792480"/>
                          </a:xfrm>
                          <a:prstGeom prst="rect">
                            <a:avLst/>
                          </a:prstGeom>
                        </wps:spPr>
                        <wps:txbx>
                          <w:txbxContent>
                            <w:p w14:paraId="5102DACA" w14:textId="77777777" w:rsidR="00837C05" w:rsidRDefault="00837C05" w:rsidP="00837C05">
                              <w:pPr>
                                <w:pStyle w:val="NormalWeb"/>
                                <w:spacing w:before="0" w:after="0"/>
                                <w:jc w:val="both"/>
                              </w:pPr>
                              <w:r>
                                <w:rPr>
                                  <w:color w:val="000000" w:themeColor="text1"/>
                                  <w:kern w:val="24"/>
                                  <w:sz w:val="16"/>
                                  <w:szCs w:val="16"/>
                                </w:rPr>
                                <w:t>Inability to identify the type of mobility. Controlling the mobility type is vital as there might be factors other than institutional distance that might trigger forced mobility events.</w:t>
                              </w:r>
                            </w:p>
                          </w:txbxContent>
                        </wps:txbx>
                        <wps:bodyPr wrap="square">
                          <a:spAutoFit/>
                        </wps:bodyPr>
                      </wps:wsp>
                      <wps:wsp>
                        <wps:cNvPr id="367" name="Rectangle 367"/>
                        <wps:cNvSpPr/>
                        <wps:spPr>
                          <a:xfrm>
                            <a:off x="124070" y="3431364"/>
                            <a:ext cx="5520763" cy="243676"/>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68" name="Rectangle 368"/>
                        <wps:cNvSpPr/>
                        <wps:spPr>
                          <a:xfrm>
                            <a:off x="166474" y="3434894"/>
                            <a:ext cx="4683126" cy="208280"/>
                          </a:xfrm>
                          <a:prstGeom prst="rect">
                            <a:avLst/>
                          </a:prstGeom>
                        </wps:spPr>
                        <wps:txbx>
                          <w:txbxContent>
                            <w:p w14:paraId="759059FC" w14:textId="77777777" w:rsidR="00837C05" w:rsidRDefault="00837C05" w:rsidP="00837C05">
                              <w:pPr>
                                <w:pStyle w:val="NormalWeb"/>
                                <w:spacing w:before="0" w:after="0"/>
                                <w:jc w:val="both"/>
                              </w:pPr>
                              <w:r>
                                <w:rPr>
                                  <w:b/>
                                  <w:bCs/>
                                  <w:color w:val="000000" w:themeColor="text1"/>
                                  <w:kern w:val="24"/>
                                  <w:sz w:val="16"/>
                                  <w:szCs w:val="16"/>
                                </w:rPr>
                                <w:t>Limitation 3: Patents cannot identify mobility events where the R&amp;D employee fails to apply for patents</w:t>
                              </w:r>
                            </w:p>
                          </w:txbxContent>
                        </wps:txbx>
                        <wps:bodyPr wrap="square">
                          <a:spAutoFit/>
                        </wps:bodyPr>
                      </wps:wsp>
                      <wps:wsp>
                        <wps:cNvPr id="369" name="Rectangle 369"/>
                        <wps:cNvSpPr/>
                        <wps:spPr>
                          <a:xfrm>
                            <a:off x="2601253" y="4106406"/>
                            <a:ext cx="1539875" cy="909320"/>
                          </a:xfrm>
                          <a:prstGeom prst="rect">
                            <a:avLst/>
                          </a:prstGeom>
                        </wps:spPr>
                        <wps:txbx>
                          <w:txbxContent>
                            <w:p w14:paraId="3DD91A40" w14:textId="77777777" w:rsidR="00837C05" w:rsidRDefault="00837C05" w:rsidP="00837C05">
                              <w:pPr>
                                <w:pStyle w:val="NormalWeb"/>
                                <w:spacing w:before="0" w:after="0"/>
                                <w:jc w:val="both"/>
                              </w:pPr>
                              <w:r>
                                <w:rPr>
                                  <w:color w:val="000000" w:themeColor="text1"/>
                                  <w:kern w:val="24"/>
                                  <w:sz w:val="16"/>
                                  <w:szCs w:val="16"/>
                                </w:rPr>
                                <w:t xml:space="preserve">Inability to identify all mobility events, resulting in wrong tenure calculations and identification of false destination firms. Identification of true destination firm is important for our post-hoc analysis (see Section 4.3). </w:t>
                              </w:r>
                            </w:p>
                          </w:txbxContent>
                        </wps:txbx>
                        <wps:bodyPr wrap="square">
                          <a:spAutoFit/>
                        </wps:bodyPr>
                      </wps:wsp>
                      <wps:wsp>
                        <wps:cNvPr id="370" name="Rectangle 370"/>
                        <wps:cNvSpPr/>
                        <wps:spPr>
                          <a:xfrm>
                            <a:off x="2627121" y="6122421"/>
                            <a:ext cx="1520825" cy="441960"/>
                          </a:xfrm>
                          <a:prstGeom prst="rect">
                            <a:avLst/>
                          </a:prstGeom>
                        </wps:spPr>
                        <wps:txbx>
                          <w:txbxContent>
                            <w:p w14:paraId="4CD0CCE9" w14:textId="77777777" w:rsidR="00837C05" w:rsidRDefault="00837C05" w:rsidP="00837C05">
                              <w:pPr>
                                <w:pStyle w:val="NormalWeb"/>
                                <w:spacing w:before="0" w:after="0"/>
                                <w:jc w:val="both"/>
                              </w:pPr>
                              <w:r>
                                <w:rPr>
                                  <w:color w:val="000000" w:themeColor="text1"/>
                                  <w:kern w:val="24"/>
                                  <w:sz w:val="16"/>
                                  <w:szCs w:val="16"/>
                                </w:rPr>
                                <w:t>Inability to identify true mobility event, and this results in wrong tenure calculations.</w:t>
                              </w:r>
                            </w:p>
                          </w:txbxContent>
                        </wps:txbx>
                        <wps:bodyPr wrap="square">
                          <a:spAutoFit/>
                        </wps:bodyPr>
                      </wps:wsp>
                      <wps:wsp>
                        <wps:cNvPr id="371" name="Rectangle 371"/>
                        <wps:cNvSpPr/>
                        <wps:spPr>
                          <a:xfrm>
                            <a:off x="4183238" y="6100050"/>
                            <a:ext cx="1515745" cy="821690"/>
                          </a:xfrm>
                          <a:prstGeom prst="rect">
                            <a:avLst/>
                          </a:prstGeom>
                        </wps:spPr>
                        <wps:txbx>
                          <w:txbxContent>
                            <w:p w14:paraId="0151E150" w14:textId="77777777" w:rsidR="00837C05" w:rsidRDefault="00837C05" w:rsidP="00837C05">
                              <w:pPr>
                                <w:pStyle w:val="NormalWeb"/>
                                <w:spacing w:before="0" w:after="0"/>
                              </w:pPr>
                              <w:r>
                                <w:rPr>
                                  <w:color w:val="000000" w:themeColor="text1"/>
                                  <w:kern w:val="24"/>
                                  <w:sz w:val="16"/>
                                  <w:szCs w:val="16"/>
                                </w:rPr>
                                <w:t>Yes, LinkedIn data (particularly job title and descriptions) helps distinguish between collaborations and job changes.</w:t>
                              </w:r>
                            </w:p>
                            <w:p w14:paraId="3D3D654C" w14:textId="77777777" w:rsidR="00837C05" w:rsidRDefault="00837C05" w:rsidP="00837C05">
                              <w:pPr>
                                <w:pStyle w:val="NormalWeb"/>
                                <w:spacing w:before="0" w:after="0"/>
                              </w:pPr>
                              <w:r>
                                <w:rPr>
                                  <w:color w:val="000000" w:themeColor="text1"/>
                                  <w:kern w:val="24"/>
                                  <w:sz w:val="36"/>
                                  <w:szCs w:val="36"/>
                                </w:rPr>
                                <w:t> </w:t>
                              </w:r>
                            </w:p>
                          </w:txbxContent>
                        </wps:txbx>
                        <wps:bodyPr wrap="square">
                          <a:spAutoFit/>
                        </wps:bodyPr>
                      </wps:wsp>
                      <wps:wsp>
                        <wps:cNvPr id="372" name="Rectangle 372"/>
                        <wps:cNvSpPr/>
                        <wps:spPr>
                          <a:xfrm>
                            <a:off x="4155326" y="4105173"/>
                            <a:ext cx="1617345" cy="558800"/>
                          </a:xfrm>
                          <a:prstGeom prst="rect">
                            <a:avLst/>
                          </a:prstGeom>
                        </wps:spPr>
                        <wps:txbx>
                          <w:txbxContent>
                            <w:p w14:paraId="7763E707" w14:textId="77777777" w:rsidR="00837C05" w:rsidRDefault="00837C05" w:rsidP="00837C05">
                              <w:pPr>
                                <w:pStyle w:val="NormalWeb"/>
                                <w:spacing w:before="0" w:after="0"/>
                              </w:pPr>
                              <w:r>
                                <w:rPr>
                                  <w:color w:val="000000" w:themeColor="text1"/>
                                  <w:sz w:val="16"/>
                                  <w:szCs w:val="16"/>
                                </w:rPr>
                                <w:t xml:space="preserve">Yes, LinkedIn data provides information on all job changes, including those, where an individual fails to file patents. </w:t>
                              </w:r>
                            </w:p>
                          </w:txbxContent>
                        </wps:txbx>
                        <wps:bodyPr wrap="square">
                          <a:spAutoFit/>
                        </wps:bodyPr>
                      </wps:wsp>
                      <wps:wsp>
                        <wps:cNvPr id="373" name="Rectangle 373"/>
                        <wps:cNvSpPr/>
                        <wps:spPr>
                          <a:xfrm>
                            <a:off x="4155326" y="2266285"/>
                            <a:ext cx="1442720" cy="909320"/>
                          </a:xfrm>
                          <a:prstGeom prst="rect">
                            <a:avLst/>
                          </a:prstGeom>
                        </wps:spPr>
                        <wps:txbx>
                          <w:txbxContent>
                            <w:p w14:paraId="4EA2FBB7" w14:textId="77777777" w:rsidR="00837C05" w:rsidRDefault="00837C05" w:rsidP="00837C05">
                              <w:pPr>
                                <w:pStyle w:val="NormalWeb"/>
                                <w:spacing w:before="0" w:after="0"/>
                                <w:jc w:val="both"/>
                              </w:pPr>
                              <w:r>
                                <w:rPr>
                                  <w:color w:val="000000" w:themeColor="text1"/>
                                  <w:kern w:val="24"/>
                                  <w:sz w:val="16"/>
                                  <w:szCs w:val="16"/>
                                </w:rPr>
                                <w:t>Yes, LinkedIn data (particularly job descriptions and titles e.g. volunteer, interns and trainee) provides information on the temporary or permanent nature of employment.</w:t>
                              </w:r>
                            </w:p>
                          </w:txbxContent>
                        </wps:txbx>
                        <wps:bodyPr wrap="square">
                          <a:spAutoFit/>
                        </wps:bodyPr>
                      </wps:wsp>
                      <wps:wsp>
                        <wps:cNvPr id="374" name="Rectangle 374"/>
                        <wps:cNvSpPr/>
                        <wps:spPr>
                          <a:xfrm>
                            <a:off x="432580" y="7284937"/>
                            <a:ext cx="2067560" cy="208280"/>
                          </a:xfrm>
                          <a:prstGeom prst="rect">
                            <a:avLst/>
                          </a:prstGeom>
                        </wps:spPr>
                        <wps:txbx>
                          <w:txbxContent>
                            <w:p w14:paraId="5D9F8534" w14:textId="77777777" w:rsidR="00837C05" w:rsidRDefault="00837C05" w:rsidP="00837C05">
                              <w:pPr>
                                <w:pStyle w:val="NormalWeb"/>
                                <w:spacing w:before="0" w:after="0"/>
                              </w:pPr>
                              <w:r>
                                <w:rPr>
                                  <w:b/>
                                  <w:bCs/>
                                  <w:color w:val="000000" w:themeColor="text1"/>
                                  <w:kern w:val="24"/>
                                  <w:sz w:val="16"/>
                                  <w:szCs w:val="16"/>
                                </w:rPr>
                                <w:t>Visual representation of limitations</w:t>
                              </w:r>
                            </w:p>
                          </w:txbxContent>
                        </wps:txbx>
                        <wps:bodyPr wrap="square">
                          <a:spAutoFit/>
                        </wps:bodyPr>
                      </wps:wsp>
                      <wps:wsp>
                        <wps:cNvPr id="375" name="Rectangle 375"/>
                        <wps:cNvSpPr/>
                        <wps:spPr>
                          <a:xfrm>
                            <a:off x="2610444" y="7280177"/>
                            <a:ext cx="1564005" cy="325120"/>
                          </a:xfrm>
                          <a:prstGeom prst="rect">
                            <a:avLst/>
                          </a:prstGeom>
                        </wps:spPr>
                        <wps:txbx>
                          <w:txbxContent>
                            <w:p w14:paraId="4BC6010B" w14:textId="77777777" w:rsidR="00837C05" w:rsidRDefault="00837C05" w:rsidP="00837C05">
                              <w:pPr>
                                <w:pStyle w:val="NormalWeb"/>
                                <w:spacing w:before="0" w:after="0"/>
                                <w:jc w:val="center"/>
                              </w:pPr>
                              <w:r>
                                <w:rPr>
                                  <w:b/>
                                  <w:bCs/>
                                  <w:color w:val="000000" w:themeColor="text1"/>
                                  <w:kern w:val="24"/>
                                  <w:sz w:val="16"/>
                                  <w:szCs w:val="16"/>
                                </w:rPr>
                                <w:t>Implications of the limitation for this study</w:t>
                              </w:r>
                            </w:p>
                          </w:txbxContent>
                        </wps:txbx>
                        <wps:bodyPr wrap="square">
                          <a:spAutoFit/>
                        </wps:bodyPr>
                      </wps:wsp>
                      <wps:wsp>
                        <wps:cNvPr id="376" name="Rectangle 376"/>
                        <wps:cNvSpPr/>
                        <wps:spPr>
                          <a:xfrm>
                            <a:off x="4140735" y="7261719"/>
                            <a:ext cx="1579245" cy="325120"/>
                          </a:xfrm>
                          <a:prstGeom prst="rect">
                            <a:avLst/>
                          </a:prstGeom>
                        </wps:spPr>
                        <wps:txbx>
                          <w:txbxContent>
                            <w:p w14:paraId="0622E515" w14:textId="77777777" w:rsidR="00837C05" w:rsidRDefault="00837C05" w:rsidP="00837C05">
                              <w:pPr>
                                <w:pStyle w:val="NormalWeb"/>
                                <w:spacing w:before="0" w:after="0"/>
                                <w:jc w:val="center"/>
                              </w:pPr>
                              <w:r>
                                <w:rPr>
                                  <w:rFonts w:cstheme="minorBidi"/>
                                  <w:b/>
                                  <w:bCs/>
                                  <w:color w:val="000000" w:themeColor="text1"/>
                                  <w:kern w:val="24"/>
                                  <w:sz w:val="16"/>
                                  <w:szCs w:val="16"/>
                                </w:rPr>
                                <w:t>Can LinkedIn data help overcome this limitation?</w:t>
                              </w:r>
                            </w:p>
                          </w:txbxContent>
                        </wps:txbx>
                        <wps:bodyPr wrap="square">
                          <a:spAutoFit/>
                        </wps:bodyPr>
                      </wps:wsp>
                      <wps:wsp>
                        <wps:cNvPr id="377" name="Left-Right Arrow 377"/>
                        <wps:cNvSpPr/>
                        <wps:spPr>
                          <a:xfrm>
                            <a:off x="144707" y="7150161"/>
                            <a:ext cx="2441032" cy="187162"/>
                          </a:xfrm>
                          <a:prstGeom prst="lef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8" name="Left-Right Arrow 378"/>
                        <wps:cNvSpPr/>
                        <wps:spPr>
                          <a:xfrm>
                            <a:off x="2610594" y="7161880"/>
                            <a:ext cx="1530379" cy="175443"/>
                          </a:xfrm>
                          <a:prstGeom prst="lef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9" name="Left-Right Arrow 379"/>
                        <wps:cNvSpPr/>
                        <wps:spPr>
                          <a:xfrm>
                            <a:off x="4196522" y="7158246"/>
                            <a:ext cx="1381183" cy="179077"/>
                          </a:xfrm>
                          <a:prstGeom prst="lef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8296EDF" id="Group 167" o:spid="_x0000_s1063" style="position:absolute;margin-left:0;margin-top:-.05pt;width:468.8pt;height:598.85pt;z-index:251668480" coordorigin="" coordsize="59534,760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">
                <v:rect id="Rectangle 295" o:spid="_x0000_s1064" style="position:absolute;left:1176;top:55692;width:55208;height:2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" fillcolor="#a5a5a5 [2092]" stroked="f" strokeweight="1pt"/>
                <v:rect id="Rectangle 296" o:spid="_x0000_s1065" style="position:absolute;left:1113;width:55335;height:23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" fillcolor="#a5a5a5 [2092]" stroked="f" strokeweight="1pt"/>
                <v:rect id="Rectangle 297" o:spid="_x0000_s1066" style="position:absolute;left:1240;top:15724;width:55208;height:23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" fillcolor="#a5a5a5 [2092]" stroked="f" strokeweight="1pt"/>
                <v:group id="Group 298" o:spid="_x0000_s1067" style="position:absolute;left:1116;top:3256;width:23862;height:12467" coordorigin="1116,3256" coordsize="23861,12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TextBox 13" o:spid="_x0000_s1068" type="#_x0000_t202" style="position:absolute;left:4107;top:4822;width:4733;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14:paraId="02BB3020" w14:textId="77777777" w:rsidR="00837C05" w:rsidRDefault="00837C05" w:rsidP="00837C05">
                          <w:pPr>
                            <w:pStyle w:val="NormalWeb"/>
                            <w:spacing w:after="0"/>
                          </w:pPr>
                          <w:r>
                            <w:rPr>
                              <w:color w:val="000000"/>
                              <w:kern w:val="24"/>
                              <w:sz w:val="14"/>
                              <w:szCs w:val="14"/>
                            </w:rPr>
                            <w:t>Alpha</w:t>
                          </w:r>
                        </w:p>
                      </w:txbxContent>
                    </v:textbox>
                  </v:shape>
                  <v:shape id="TextBox 20" o:spid="_x0000_s1069" type="#_x0000_t202" style="position:absolute;left:17641;top:4822;width:4740;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" filled="f" stroked="f">
                    <v:textbox>
                      <w:txbxContent>
                        <w:p w14:paraId="6231E236" w14:textId="77777777" w:rsidR="00837C05" w:rsidRDefault="00837C05" w:rsidP="00837C05">
                          <w:pPr>
                            <w:pStyle w:val="NormalWeb"/>
                            <w:spacing w:after="0"/>
                          </w:pPr>
                          <w:r>
                            <w:rPr>
                              <w:color w:val="000000"/>
                              <w:kern w:val="24"/>
                              <w:sz w:val="14"/>
                              <w:szCs w:val="14"/>
                            </w:rPr>
                            <w:t>Beta</w:t>
                          </w:r>
                        </w:p>
                      </w:txbxContent>
                    </v:textbox>
                  </v:shape>
                  <v:shape id="Straight Arrow Connector 301" o:spid="_x0000_s1070" type="#_x0000_t32" style="position:absolute;left:7669;top:9233;width:96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" strokecolor="black [3213]" strokeweight=".5pt">
                    <v:stroke endarrow="block" joinstyle="miter"/>
                    <o:lock v:ext="edit" shapetype="f"/>
                  </v:shape>
                  <v:shape id="TextBox 109" o:spid="_x0000_s1071" type="#_x0000_t202" style="position:absolute;left:1116;top:11120;width:11533;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krt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g70w8AjL7BQAA//8DAFBLAQItABQABgAIAAAAIQDb4fbL7gAAAIUBAAATAAAAAAAAAAAA&#10;AAAAAAAAAABbQ29udGVudF9UeXBlc10ueG1sUEsBAi0AFAAGAAgAAAAhAFr0LFu/AAAAFQEAAAsA&#10;AAAAAAAAAAAAAAAAHwEAAF9yZWxzLy5yZWxzUEsBAi0AFAAGAAgAAAAhAN4KSu3EAAAA3AAAAA8A&#10;AAAAAAAAAAAAAAAABwIAAGRycy9kb3ducmV2LnhtbFBLBQYAAAAAAwADALcAAAD4AgAAAAA=&#10;" filled="f" stroked="f">
                    <v:textbox>
                      <w:txbxContent>
                        <w:p w14:paraId="2EC0205D" w14:textId="77777777" w:rsidR="00837C05" w:rsidRDefault="00837C05" w:rsidP="00837C05">
                          <w:pPr>
                            <w:pStyle w:val="NormalWeb"/>
                            <w:spacing w:after="0"/>
                            <w:jc w:val="center"/>
                          </w:pPr>
                          <w:r>
                            <w:rPr>
                              <w:color w:val="000000"/>
                              <w:kern w:val="24"/>
                              <w:sz w:val="14"/>
                              <w:szCs w:val="14"/>
                            </w:rPr>
                            <w:t>Employee-X</w:t>
                          </w:r>
                          <w:r>
                            <w:rPr>
                              <w:color w:val="000000"/>
                              <w:kern w:val="24"/>
                              <w:position w:val="-4"/>
                              <w:sz w:val="14"/>
                              <w:szCs w:val="14"/>
                              <w:vertAlign w:val="subscript"/>
                            </w:rPr>
                            <w:t>1</w:t>
                          </w:r>
                          <w:r>
                            <w:rPr>
                              <w:color w:val="000000"/>
                              <w:kern w:val="24"/>
                              <w:sz w:val="14"/>
                              <w:szCs w:val="14"/>
                            </w:rPr>
                            <w:t xml:space="preserve"> files a patent under Alpha in 2005</w:t>
                          </w:r>
                        </w:p>
                      </w:txbxContent>
                    </v:textbox>
                  </v:shape>
                  <v:shape id="TextBox 110" o:spid="_x0000_s1072" type="#_x0000_t202" style="position:absolute;left:14012;top:10930;width:10966;height:4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" filled="f" stroked="f">
                    <v:textbox>
                      <w:txbxContent>
                        <w:p w14:paraId="1BA66C19" w14:textId="77777777" w:rsidR="00837C05" w:rsidRDefault="00837C05" w:rsidP="00837C05">
                          <w:pPr>
                            <w:pStyle w:val="NormalWeb"/>
                            <w:spacing w:after="0"/>
                            <w:jc w:val="center"/>
                          </w:pPr>
                          <w:r>
                            <w:rPr>
                              <w:color w:val="000000"/>
                              <w:kern w:val="24"/>
                              <w:sz w:val="14"/>
                              <w:szCs w:val="14"/>
                            </w:rPr>
                            <w:t>Employee- X</w:t>
                          </w:r>
                          <w:r>
                            <w:rPr>
                              <w:color w:val="000000"/>
                              <w:kern w:val="24"/>
                              <w:position w:val="-4"/>
                              <w:sz w:val="14"/>
                              <w:szCs w:val="14"/>
                              <w:vertAlign w:val="subscript"/>
                            </w:rPr>
                            <w:t>1</w:t>
                          </w:r>
                          <w:r>
                            <w:rPr>
                              <w:color w:val="000000"/>
                              <w:kern w:val="24"/>
                              <w:sz w:val="14"/>
                              <w:szCs w:val="14"/>
                            </w:rPr>
                            <w:t xml:space="preserve"> files a patent under Beta in 2012</w:t>
                          </w:r>
                        </w:p>
                      </w:txbxContent>
                    </v:textbox>
                  </v:shape>
                  <v:shape id="TextBox 111" o:spid="_x0000_s1073" type="#_x0000_t202" style="position:absolute;left:7584;top:3256;width:10120;height:2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" filled="f" stroked="f">
                    <v:textbox>
                      <w:txbxContent>
                        <w:p w14:paraId="5A8DCC87" w14:textId="77777777" w:rsidR="00837C05" w:rsidRDefault="00837C05" w:rsidP="00837C05">
                          <w:pPr>
                            <w:pStyle w:val="NormalWeb"/>
                            <w:spacing w:after="0"/>
                            <w:jc w:val="center"/>
                          </w:pPr>
                          <w:r>
                            <w:rPr>
                              <w:color w:val="000000"/>
                              <w:kern w:val="24"/>
                              <w:sz w:val="14"/>
                              <w:szCs w:val="14"/>
                            </w:rPr>
                            <w:t>Exact year of the move is unknown</w:t>
                          </w:r>
                        </w:p>
                      </w:txbxContent>
                    </v:textbox>
                  </v:shape>
                  <v:shape id="Straight Arrow Connector 305" o:spid="_x0000_s1074" type="#_x0000_t32" style="position:absolute;left:12522;top:5845;width:0;height:25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" strokecolor="black [3213]" strokeweight=".5pt">
                    <v:stroke endarrow="block" joinstyle="miter"/>
                    <o:lock v:ext="edit" shapetype="f"/>
                  </v:shape>
                  <v:oval id="Oval 306" o:spid="_x0000_s1075" style="position:absolute;left:2880;top:5197;width:6581;height:5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" filled="f" strokecolor="black [3213]" strokeweight="1pt">
                    <v:stroke joinstyle="miter"/>
                  </v:oval>
                  <v:oval id="Oval 307" o:spid="_x0000_s1076" style="position:absolute;left:16121;top:5044;width:6581;height:5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" filled="f" strokecolor="black [3213]" strokeweight="1pt">
                    <v:stroke joinstyle="miter"/>
                  </v:oval>
                  <v:shape id="Multiplication Sign 88" o:spid="_x0000_s1077" style="position:absolute;left:11651;top:7888;width:1760;height:2690;rotation:90;visibility:visible;mso-wrap-style:square;v-text-anchor:middle" coordsize="175986,26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" path="m24948,75948l59587,53290,87993,96717,116399,53290r34639,22658l112723,134525r38315,58577l116399,215760,87993,172333,59587,215760,24948,193102,63263,134525,24948,75948xe" fillcolor="red" stroked="f" strokeweight="1pt">
                    <v:stroke joinstyle="miter"/>
                    <v:path arrowok="t" o:connecttype="custom" o:connectlocs="24948,75948;59587,53290;87993,96717;116399,53290;151038,75948;112723,134525;151038,193102;116399,215760;87993,172333;59587,215760;24948,193102;63263,134525;24948,75948" o:connectangles="0,0,0,0,0,0,0,0,0,0,0,0,0"/>
                  </v:shape>
                  <v:shape id="Picture 309" o:spid="_x0000_s1078" type="#_x0000_t75" style="position:absolute;left:4337;top:6936;width:3673;height:3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">
                    <v:imagedata r:id="rId14" o:title=""/>
                    <v:path arrowok="t"/>
                  </v:shape>
                  <v:shape id="Picture 310" o:spid="_x0000_s1079" type="#_x0000_t75" style="position:absolute;left:17428;top:7166;width:3750;height:2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">
                    <v:imagedata r:id="rId15" o:title=""/>
                    <v:path arrowok="t"/>
                  </v:shape>
                </v:group>
                <v:group id="Group 311" o:spid="_x0000_s1080" style="position:absolute;top:19036;width:25527;height:15627" coordorigin=",19036" coordsize="25527,15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TextBox 13" o:spid="_x0000_s1081" type="#_x0000_t202" style="position:absolute;left:4845;top:23428;width:4733;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0CEC41E5" w14:textId="77777777" w:rsidR="00837C05" w:rsidRDefault="00837C05" w:rsidP="00837C05">
                          <w:pPr>
                            <w:pStyle w:val="NormalWeb"/>
                            <w:spacing w:after="0"/>
                          </w:pPr>
                          <w:r>
                            <w:rPr>
                              <w:color w:val="000000"/>
                              <w:kern w:val="24"/>
                              <w:sz w:val="14"/>
                              <w:szCs w:val="14"/>
                            </w:rPr>
                            <w:t>Alpha</w:t>
                          </w:r>
                        </w:p>
                      </w:txbxContent>
                    </v:textbox>
                  </v:shape>
                  <v:shape id="TextBox 20" o:spid="_x0000_s1082" type="#_x0000_t202" style="position:absolute;left:18190;top:23571;width:4739;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5EA8A26A" w14:textId="77777777" w:rsidR="00837C05" w:rsidRDefault="00837C05" w:rsidP="00837C05">
                          <w:pPr>
                            <w:pStyle w:val="NormalWeb"/>
                            <w:spacing w:after="0"/>
                          </w:pPr>
                          <w:r>
                            <w:rPr>
                              <w:color w:val="000000"/>
                              <w:kern w:val="24"/>
                              <w:sz w:val="14"/>
                              <w:szCs w:val="14"/>
                            </w:rPr>
                            <w:t>Beta</w:t>
                          </w:r>
                        </w:p>
                      </w:txbxContent>
                    </v:textbox>
                  </v:shape>
                  <v:shape id="Straight Arrow Connector 314" o:spid="_x0000_s1083" type="#_x0000_t32" style="position:absolute;left:8217;top:27981;width:967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" strokecolor="black [3213]" strokeweight=".5pt">
                    <v:stroke endarrow="block" joinstyle="miter"/>
                    <o:lock v:ext="edit" shapetype="f"/>
                  </v:shape>
                  <v:shape id="TextBox 109" o:spid="_x0000_s1084" type="#_x0000_t202" style="position:absolute;left:1664;top:29869;width:11534;height:3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066BAD81" w14:textId="77777777" w:rsidR="00837C05" w:rsidRDefault="00837C05" w:rsidP="00837C05">
                          <w:pPr>
                            <w:pStyle w:val="NormalWeb"/>
                            <w:spacing w:after="0"/>
                            <w:jc w:val="center"/>
                          </w:pPr>
                          <w:r>
                            <w:rPr>
                              <w:color w:val="000000"/>
                              <w:kern w:val="24"/>
                              <w:sz w:val="14"/>
                              <w:szCs w:val="14"/>
                            </w:rPr>
                            <w:t>Employee-X</w:t>
                          </w:r>
                          <w:r>
                            <w:rPr>
                              <w:color w:val="000000"/>
                              <w:kern w:val="24"/>
                              <w:position w:val="-4"/>
                              <w:sz w:val="14"/>
                              <w:szCs w:val="14"/>
                              <w:vertAlign w:val="subscript"/>
                            </w:rPr>
                            <w:t>1</w:t>
                          </w:r>
                          <w:r>
                            <w:rPr>
                              <w:color w:val="000000"/>
                              <w:kern w:val="24"/>
                              <w:sz w:val="14"/>
                              <w:szCs w:val="14"/>
                            </w:rPr>
                            <w:t xml:space="preserve"> files a patent under Alpha in 2005</w:t>
                          </w:r>
                        </w:p>
                      </w:txbxContent>
                    </v:textbox>
                  </v:shape>
                  <v:shape id="TextBox 110" o:spid="_x0000_s1085" type="#_x0000_t202" style="position:absolute;left:13745;top:29672;width:11782;height:49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6BEBDE0A" w14:textId="77777777" w:rsidR="00837C05" w:rsidRDefault="00837C05" w:rsidP="00837C05">
                          <w:pPr>
                            <w:pStyle w:val="NormalWeb"/>
                            <w:spacing w:after="0"/>
                            <w:jc w:val="center"/>
                          </w:pPr>
                          <w:r>
                            <w:rPr>
                              <w:color w:val="000000"/>
                              <w:kern w:val="24"/>
                              <w:sz w:val="14"/>
                              <w:szCs w:val="14"/>
                            </w:rPr>
                            <w:t>Employee- X</w:t>
                          </w:r>
                          <w:r>
                            <w:rPr>
                              <w:color w:val="000000"/>
                              <w:kern w:val="24"/>
                              <w:position w:val="-4"/>
                              <w:sz w:val="14"/>
                              <w:szCs w:val="14"/>
                              <w:vertAlign w:val="subscript"/>
                            </w:rPr>
                            <w:t>1</w:t>
                          </w:r>
                          <w:r>
                            <w:rPr>
                              <w:color w:val="000000"/>
                              <w:kern w:val="24"/>
                              <w:sz w:val="14"/>
                              <w:szCs w:val="14"/>
                            </w:rPr>
                            <w:t xml:space="preserve"> files a patent under Beta in 2012</w:t>
                          </w:r>
                        </w:p>
                      </w:txbxContent>
                    </v:textbox>
                  </v:shape>
                  <v:oval id="Oval 317" o:spid="_x0000_s1086" style="position:absolute;left:3428;top:23946;width:6581;height:5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" filled="f" strokecolor="black [3213]" strokeweight="1pt">
                    <v:stroke joinstyle="miter"/>
                  </v:oval>
                  <v:oval id="Oval 318" o:spid="_x0000_s1087" style="position:absolute;left:16670;top:23793;width:6580;height:5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" filled="f" strokecolor="black [3213]" strokeweight="1pt">
                    <v:stroke joinstyle="miter"/>
                  </v:oval>
                  <v:shape id="Picture 319" o:spid="_x0000_s1088" type="#_x0000_t75" style="position:absolute;left:4886;top:25685;width:3673;height:3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">
                    <v:imagedata r:id="rId14" o:title=""/>
                    <v:path arrowok="t"/>
                  </v:shape>
                  <v:shape id="Picture 320" o:spid="_x0000_s1089" type="#_x0000_t75" style="position:absolute;left:17976;top:25914;width:3751;height:2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">
                    <v:imagedata r:id="rId15" o:title=""/>
                    <v:path arrowok="t"/>
                  </v:shape>
                  <v:shape id="Multiplication Sign 12" o:spid="_x0000_s1090" style="position:absolute;left:5970;top:22584;width:1606;height:2558;rotation:90;visibility:visible;mso-wrap-style:square;v-text-anchor:middle" coordsize="160624,255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" path="m22580,71488l54575,51400,80312,92391,106049,51400r31995,20088l102616,127915r35428,56426l106049,204429,80312,163438,54575,204429,22580,184341,58008,127915,22580,71488xe" fillcolor="red" stroked="f" strokeweight="1pt">
                    <v:stroke joinstyle="miter"/>
                    <v:path arrowok="t" o:connecttype="custom" o:connectlocs="22580,71488;54575,51400;80312,92391;106049,51400;138044,71488;102616,127915;138044,184341;106049,204429;80312,163438;54575,204429;22580,184341;58008,127915;22580,71488" o:connectangles="0,0,0,0,0,0,0,0,0,0,0,0,0"/>
                  </v:shape>
                  <v:shape id="Straight Arrow Connector 322" o:spid="_x0000_s1091" type="#_x0000_t32" style="position:absolute;left:6721;top:21609;width:0;height:15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" strokecolor="black [3213]" strokeweight=".5pt">
                    <v:stroke endarrow="block" joinstyle="miter"/>
                    <o:lock v:ext="edit" shapetype="f"/>
                  </v:shape>
                  <v:shape id="TextBox 111" o:spid="_x0000_s1092" type="#_x0000_t202" style="position:absolute;top:19036;width:14862;height:3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" filled="f" stroked="f">
                    <v:textbox>
                      <w:txbxContent>
                        <w:p w14:paraId="52B21DF8" w14:textId="77777777" w:rsidR="00837C05" w:rsidRDefault="00837C05" w:rsidP="00837C05">
                          <w:pPr>
                            <w:pStyle w:val="NormalWeb"/>
                            <w:spacing w:after="0"/>
                          </w:pPr>
                          <w:r>
                            <w:rPr>
                              <w:color w:val="000000"/>
                              <w:kern w:val="24"/>
                              <w:sz w:val="14"/>
                              <w:szCs w:val="14"/>
                            </w:rPr>
                            <w:t>The permanent and/or temporary nature of employment is unknown</w:t>
                          </w:r>
                        </w:p>
                      </w:txbxContent>
                    </v:textbox>
                  </v:shape>
                </v:group>
                <v:group id="Group 324" o:spid="_x0000_s1093" style="position:absolute;left:1112;top:36750;width:25368;height:18939" coordorigin="1112,36749" coordsize="25367,1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TextBox 13" o:spid="_x0000_s1094" type="#_x0000_t202" style="position:absolute;left:3969;top:44913;width:4871;height: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" filled="f" stroked="f">
                    <v:textbox>
                      <w:txbxContent>
                        <w:p w14:paraId="16348225" w14:textId="77777777" w:rsidR="00837C05" w:rsidRDefault="00837C05" w:rsidP="00837C05">
                          <w:pPr>
                            <w:pStyle w:val="NormalWeb"/>
                            <w:spacing w:after="0"/>
                          </w:pPr>
                          <w:r>
                            <w:rPr>
                              <w:rFonts w:eastAsia="Calibri"/>
                              <w:color w:val="000000"/>
                              <w:kern w:val="24"/>
                              <w:sz w:val="14"/>
                              <w:szCs w:val="14"/>
                            </w:rPr>
                            <w:t>Alpha</w:t>
                          </w:r>
                        </w:p>
                      </w:txbxContent>
                    </v:textbox>
                  </v:shape>
                  <v:shape id="TextBox 20" o:spid="_x0000_s1095" type="#_x0000_t202" style="position:absolute;left:19736;top:44816;width:4889;height: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" filled="f" stroked="f">
                    <v:textbox>
                      <w:txbxContent>
                        <w:p w14:paraId="7771911E" w14:textId="77777777" w:rsidR="00837C05" w:rsidRDefault="00837C05" w:rsidP="00837C05">
                          <w:pPr>
                            <w:pStyle w:val="NormalWeb"/>
                            <w:spacing w:after="0"/>
                          </w:pPr>
                          <w:r>
                            <w:rPr>
                              <w:rFonts w:eastAsia="Calibri"/>
                              <w:color w:val="000000"/>
                              <w:kern w:val="24"/>
                              <w:sz w:val="14"/>
                              <w:szCs w:val="14"/>
                            </w:rPr>
                            <w:t>Beta</w:t>
                          </w:r>
                        </w:p>
                      </w:txbxContent>
                    </v:textbox>
                  </v:shape>
                  <v:shape id="Straight Arrow Connector 327" o:spid="_x0000_s1096" type="#_x0000_t32" style="position:absolute;left:6405;top:44894;width:5311;height:34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" strokecolor="black [3213]" strokeweight=".5pt">
                    <v:stroke endarrow="block" joinstyle="miter"/>
                    <o:lock v:ext="edit" shapetype="f"/>
                  </v:shape>
                  <v:shape id="TextBox 109" o:spid="_x0000_s1097" type="#_x0000_t202" style="position:absolute;left:1112;top:50886;width:11651;height:4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" filled="f" stroked="f">
                    <v:textbox>
                      <w:txbxContent>
                        <w:p w14:paraId="5AD91745" w14:textId="77777777" w:rsidR="00837C05" w:rsidRDefault="00837C05" w:rsidP="00837C05">
                          <w:pPr>
                            <w:pStyle w:val="NormalWeb"/>
                            <w:spacing w:after="0"/>
                            <w:jc w:val="center"/>
                          </w:pPr>
                          <w:r>
                            <w:rPr>
                              <w:rFonts w:eastAsia="Calibri"/>
                              <w:color w:val="000000"/>
                              <w:kern w:val="24"/>
                              <w:sz w:val="14"/>
                              <w:szCs w:val="14"/>
                            </w:rPr>
                            <w:t>Employee-</w:t>
                          </w:r>
                          <w:r>
                            <w:rPr>
                              <w:color w:val="000000"/>
                              <w:kern w:val="24"/>
                              <w:sz w:val="14"/>
                              <w:szCs w:val="14"/>
                            </w:rPr>
                            <w:t xml:space="preserve"> X</w:t>
                          </w:r>
                          <w:r>
                            <w:rPr>
                              <w:color w:val="000000"/>
                              <w:kern w:val="24"/>
                              <w:position w:val="-4"/>
                              <w:sz w:val="14"/>
                              <w:szCs w:val="14"/>
                              <w:vertAlign w:val="subscript"/>
                            </w:rPr>
                            <w:t>3</w:t>
                          </w:r>
                          <w:r>
                            <w:rPr>
                              <w:rFonts w:eastAsia="Calibri"/>
                              <w:color w:val="000000"/>
                              <w:kern w:val="24"/>
                              <w:sz w:val="14"/>
                              <w:szCs w:val="14"/>
                            </w:rPr>
                            <w:t xml:space="preserve"> files a patent under Alpha in 2005</w:t>
                          </w:r>
                        </w:p>
                      </w:txbxContent>
                    </v:textbox>
                  </v:shape>
                  <v:shape id="TextBox 110" o:spid="_x0000_s1098" type="#_x0000_t202" style="position:absolute;left:15054;top:50688;width:11426;height:41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555E9725" w14:textId="77777777" w:rsidR="00837C05" w:rsidRDefault="00837C05" w:rsidP="00837C05">
                          <w:pPr>
                            <w:pStyle w:val="NormalWeb"/>
                            <w:spacing w:after="0"/>
                            <w:jc w:val="center"/>
                          </w:pPr>
                          <w:r>
                            <w:rPr>
                              <w:rFonts w:eastAsia="Calibri"/>
                              <w:color w:val="000000"/>
                              <w:kern w:val="24"/>
                              <w:sz w:val="14"/>
                              <w:szCs w:val="14"/>
                            </w:rPr>
                            <w:t>Employee-</w:t>
                          </w:r>
                          <w:r>
                            <w:rPr>
                              <w:color w:val="000000"/>
                              <w:kern w:val="24"/>
                              <w:sz w:val="14"/>
                              <w:szCs w:val="14"/>
                            </w:rPr>
                            <w:t xml:space="preserve"> X</w:t>
                          </w:r>
                          <w:r>
                            <w:rPr>
                              <w:color w:val="000000"/>
                              <w:kern w:val="24"/>
                              <w:position w:val="-4"/>
                              <w:sz w:val="14"/>
                              <w:szCs w:val="14"/>
                              <w:vertAlign w:val="subscript"/>
                            </w:rPr>
                            <w:t>3</w:t>
                          </w:r>
                          <w:r>
                            <w:rPr>
                              <w:rFonts w:eastAsia="Calibri"/>
                              <w:color w:val="000000"/>
                              <w:kern w:val="24"/>
                              <w:sz w:val="14"/>
                              <w:szCs w:val="14"/>
                            </w:rPr>
                            <w:t xml:space="preserve"> files a patent under Beta in 2012</w:t>
                          </w:r>
                        </w:p>
                      </w:txbxContent>
                    </v:textbox>
                  </v:shape>
                  <v:shape id="TextBox 111" o:spid="_x0000_s1099" type="#_x0000_t202" style="position:absolute;left:17704;top:41019;width:5886;height:3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28D9418E" w14:textId="77777777" w:rsidR="00837C05" w:rsidRDefault="00837C05" w:rsidP="00837C05">
                          <w:pPr>
                            <w:pStyle w:val="NormalWeb"/>
                            <w:spacing w:after="0"/>
                          </w:pPr>
                          <w:r>
                            <w:rPr>
                              <w:rFonts w:eastAsia="Calibri"/>
                              <w:color w:val="000000"/>
                              <w:kern w:val="24"/>
                              <w:sz w:val="14"/>
                              <w:szCs w:val="14"/>
                            </w:rPr>
                            <w:t>Move not identified</w:t>
                          </w:r>
                        </w:p>
                      </w:txbxContent>
                    </v:textbox>
                  </v:shape>
                  <v:shape id="Straight Arrow Connector 331" o:spid="_x0000_s1100" type="#_x0000_t32" style="position:absolute;left:17049;top:43911;width:1593;height:164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" strokecolor="black [3213]" strokeweight=".5pt">
                    <v:stroke endarrow="block" joinstyle="miter"/>
                    <o:lock v:ext="edit" shapetype="f"/>
                  </v:shape>
                  <v:shape id="Multiplication Sign 197" o:spid="_x0000_s1101" style="position:absolute;left:9422;top:44942;width:1317;height:2305;rotation:-8071128fd;visibility:visible;mso-wrap-style:square;v-text-anchor:middle" coordsize="131683,2304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" path="m18181,63039l45073,47674,65842,84025,86610,47674r26892,15365l83677,115242r29825,52203l86610,182810,65842,146459,45073,182810,18181,167445,48006,115242,18181,63039xe" fillcolor="red" stroked="f" strokeweight="1pt">
                    <v:stroke joinstyle="miter"/>
                    <v:path arrowok="t" o:connecttype="custom" o:connectlocs="18181,63039;45073,47674;65842,84025;86610,47674;113502,63039;83677,115242;113502,167445;86610,182810;65842,146459;45073,182810;18181,167445;48006,115242;18181,63039" o:connectangles="0,0,0,0,0,0,0,0,0,0,0,0,0"/>
                  </v:shape>
                  <v:oval id="Oval 333" o:spid="_x0000_s1102" style="position:absolute;left:2624;top:45462;width:6472;height:5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" filled="f" strokecolor="black [3213]" strokeweight="1pt">
                    <v:stroke joinstyle="miter"/>
                  </v:oval>
                  <v:oval id="Oval 334" o:spid="_x0000_s1103" style="position:absolute;left:17848;top:45392;width:6546;height:5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" filled="f" strokecolor="black [3213]" strokeweight="1pt">
                    <v:stroke joinstyle="miter"/>
                  </v:oval>
                  <v:shape id="TextBox 20" o:spid="_x0000_s1104" type="#_x0000_t202" style="position:absolute;left:11014;top:40323;width:4870;height:29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" filled="f" stroked="f">
                    <v:textbox>
                      <w:txbxContent>
                        <w:p w14:paraId="31B4B9A1" w14:textId="77777777" w:rsidR="00837C05" w:rsidRDefault="00837C05" w:rsidP="00837C05">
                          <w:pPr>
                            <w:pStyle w:val="NormalWeb"/>
                            <w:spacing w:after="0"/>
                          </w:pPr>
                          <w:r>
                            <w:rPr>
                              <w:rFonts w:eastAsia="Calibri"/>
                              <w:color w:val="000000"/>
                              <w:kern w:val="24"/>
                              <w:sz w:val="14"/>
                              <w:szCs w:val="14"/>
                            </w:rPr>
                            <w:t>Gamma</w:t>
                          </w:r>
                        </w:p>
                      </w:txbxContent>
                    </v:textbox>
                  </v:shape>
                  <v:oval id="Oval 336" o:spid="_x0000_s1105" style="position:absolute;left:10040;top:40469;width:6549;height:5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" filled="f" strokecolor="black [3213]" strokeweight="1pt">
                    <v:stroke joinstyle="miter"/>
                  </v:oval>
                  <v:shape id="Straight Arrow Connector 337" o:spid="_x0000_s1106" type="#_x0000_t32" style="position:absolute;left:15316;top:44628;width:4018;height:30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" strokecolor="black [3213]" strokeweight=".5pt">
                    <v:stroke endarrow="block" joinstyle="miter"/>
                    <o:lock v:ext="edit" shapetype="f"/>
                  </v:shape>
                  <v:shape id="Multiplication Sign 205" o:spid="_x0000_s1107" style="position:absolute;left:16027;top:44922;width:1538;height:1973;rotation:-2768577fd;visibility:visible;mso-wrap-style:square;v-text-anchor:middle" coordsize="153778,19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" path="m22668,58518l51199,36288,76889,69260,102579,36288r28531,22230l99814,98684r31296,40166l102579,161080,76889,128108,51199,161080,22668,138850,53964,98684,22668,58518xe" fillcolor="red" stroked="f" strokeweight="1pt">
                    <v:stroke joinstyle="miter"/>
                    <v:path arrowok="t" o:connecttype="custom" o:connectlocs="22668,58518;51199,36288;76889,69260;102579,36288;131110,58518;99814,98684;131110,138850;102579,161080;76889,128108;51199,161080;22668,138850;53964,98684;22668,58518" o:connectangles="0,0,0,0,0,0,0,0,0,0,0,0,0"/>
                  </v:shape>
                  <v:shape id="TextBox 111" o:spid="_x0000_s1108" type="#_x0000_t202" style="position:absolute;left:4789;top:41748;width:5879;height:3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14:paraId="7D42358B" w14:textId="77777777" w:rsidR="00837C05" w:rsidRDefault="00837C05" w:rsidP="00837C05">
                          <w:pPr>
                            <w:pStyle w:val="NormalWeb"/>
                            <w:spacing w:after="0"/>
                          </w:pPr>
                          <w:r>
                            <w:rPr>
                              <w:rFonts w:eastAsia="Calibri"/>
                              <w:color w:val="000000"/>
                              <w:kern w:val="24"/>
                              <w:sz w:val="14"/>
                              <w:szCs w:val="14"/>
                            </w:rPr>
                            <w:t>Move not identified</w:t>
                          </w:r>
                        </w:p>
                      </w:txbxContent>
                    </v:textbox>
                  </v:shape>
                  <v:shape id="Straight Arrow Connector 340" o:spid="_x0000_s1109" type="#_x0000_t32" style="position:absolute;left:8789;top:44410;width:1278;height:13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" strokecolor="black [3213]" strokeweight=".5pt">
                    <v:stroke endarrow="block" joinstyle="miter"/>
                    <o:lock v:ext="edit" shapetype="f"/>
                  </v:shape>
                  <v:shape id="TextBox 115" o:spid="_x0000_s1110" type="#_x0000_t202" style="position:absolute;left:5843;top:36749;width:17297;height:3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" filled="f" stroked="f">
                    <v:textbox style="mso-fit-shape-to-text:t">
                      <w:txbxContent>
                        <w:p w14:paraId="700D1073" w14:textId="77777777" w:rsidR="00837C05" w:rsidRDefault="00837C05" w:rsidP="00837C05">
                          <w:pPr>
                            <w:pStyle w:val="NormalWeb"/>
                            <w:spacing w:after="0"/>
                          </w:pPr>
                          <w:r>
                            <w:rPr>
                              <w:color w:val="000000"/>
                              <w:kern w:val="24"/>
                              <w:sz w:val="14"/>
                              <w:szCs w:val="14"/>
                            </w:rPr>
                            <w:t>Employee- X</w:t>
                          </w:r>
                          <w:r>
                            <w:rPr>
                              <w:color w:val="000000"/>
                              <w:kern w:val="24"/>
                              <w:position w:val="-4"/>
                              <w:sz w:val="14"/>
                              <w:szCs w:val="14"/>
                              <w:vertAlign w:val="subscript"/>
                            </w:rPr>
                            <w:t>3</w:t>
                          </w:r>
                          <w:r>
                            <w:rPr>
                              <w:color w:val="000000"/>
                              <w:kern w:val="24"/>
                              <w:sz w:val="14"/>
                              <w:szCs w:val="14"/>
                            </w:rPr>
                            <w:t xml:space="preserve"> joins Gamma (a database company) in 2008, but files no patent </w:t>
                          </w:r>
                        </w:p>
                      </w:txbxContent>
                    </v:textbox>
                  </v:shape>
                  <v:shape id="Picture 342" o:spid="_x0000_s1111" type="#_x0000_t75" style="position:absolute;left:3934;top:47038;width:3673;height:3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">
                    <v:imagedata r:id="rId14" o:title=""/>
                    <v:path arrowok="t"/>
                  </v:shape>
                  <v:shape id="Picture 343" o:spid="_x0000_s1112" type="#_x0000_t75" style="position:absolute;left:19390;top:47355;width:3751;height:2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">
                    <v:imagedata r:id="rId15" o:title=""/>
                    <v:path arrowok="t"/>
                  </v:shape>
                  <v:shape id="Picture 344" o:spid="_x0000_s1113" type="#_x0000_t75" style="position:absolute;left:11914;top:42447;width:3125;height:29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">
                    <v:imagedata r:id="rId17" o:title=""/>
                    <v:path arrowok="t"/>
                  </v:shape>
                </v:group>
                <v:group id="Group 345" o:spid="_x0000_s1114" style="position:absolute;left:1240;top:58300;width:24701;height:14312" coordorigin="1240,58300" coordsize="24705,1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TextBox 13" o:spid="_x0000_s1115" type="#_x0000_t202" style="position:absolute;left:4789;top:61306;width:4978;height:4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" filled="f" stroked="f">
                    <v:textbox>
                      <w:txbxContent>
                        <w:p w14:paraId="403D0ED4" w14:textId="77777777" w:rsidR="00837C05" w:rsidRDefault="00837C05" w:rsidP="00837C05">
                          <w:pPr>
                            <w:pStyle w:val="NormalWeb"/>
                            <w:spacing w:after="0"/>
                          </w:pPr>
                          <w:r>
                            <w:rPr>
                              <w:color w:val="000000"/>
                              <w:kern w:val="24"/>
                              <w:sz w:val="14"/>
                              <w:szCs w:val="14"/>
                            </w:rPr>
                            <w:t>Alpha</w:t>
                          </w:r>
                        </w:p>
                      </w:txbxContent>
                    </v:textbox>
                  </v:shape>
                  <v:shape id="TextBox 20" o:spid="_x0000_s1116" type="#_x0000_t202" style="position:absolute;left:20289;top:61656;width:4977;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016EA905" w14:textId="77777777" w:rsidR="00837C05" w:rsidRDefault="00837C05" w:rsidP="00837C05">
                          <w:pPr>
                            <w:pStyle w:val="NormalWeb"/>
                            <w:spacing w:after="0"/>
                          </w:pPr>
                          <w:r>
                            <w:rPr>
                              <w:color w:val="000000"/>
                              <w:kern w:val="24"/>
                              <w:sz w:val="14"/>
                              <w:szCs w:val="14"/>
                            </w:rPr>
                            <w:t>Beta</w:t>
                          </w:r>
                        </w:p>
                      </w:txbxContent>
                    </v:textbox>
                  </v:shape>
                  <v:shape id="Straight Arrow Connector 348" o:spid="_x0000_s1117" type="#_x0000_t32" style="position:absolute;left:11727;top:61764;width:0;height:37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" strokecolor="black [3213]" strokeweight=".5pt">
                    <v:stroke endarrow="block" joinstyle="miter"/>
                    <o:lock v:ext="edit" shapetype="f"/>
                  </v:shape>
                  <v:shape id="TextBox 109" o:spid="_x0000_s1118" type="#_x0000_t202" style="position:absolute;left:1240;top:67434;width:11886;height:51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0D56DBAB" w14:textId="77777777" w:rsidR="00837C05" w:rsidRDefault="00837C05" w:rsidP="00837C05">
                          <w:pPr>
                            <w:pStyle w:val="NormalWeb"/>
                            <w:spacing w:after="0"/>
                          </w:pPr>
                          <w:r>
                            <w:rPr>
                              <w:color w:val="000000"/>
                              <w:kern w:val="24"/>
                              <w:sz w:val="14"/>
                              <w:szCs w:val="14"/>
                            </w:rPr>
                            <w:t>Employee- X</w:t>
                          </w:r>
                          <w:r>
                            <w:rPr>
                              <w:color w:val="000000"/>
                              <w:kern w:val="24"/>
                              <w:position w:val="-4"/>
                              <w:sz w:val="14"/>
                              <w:szCs w:val="14"/>
                              <w:vertAlign w:val="subscript"/>
                            </w:rPr>
                            <w:t>4</w:t>
                          </w:r>
                          <w:r>
                            <w:rPr>
                              <w:color w:val="000000"/>
                              <w:kern w:val="24"/>
                              <w:sz w:val="14"/>
                              <w:szCs w:val="14"/>
                            </w:rPr>
                            <w:t xml:space="preserve"> files a patent under Alpha in 2005</w:t>
                          </w:r>
                        </w:p>
                      </w:txbxContent>
                    </v:textbox>
                  </v:shape>
                  <v:shape id="TextBox 110" o:spid="_x0000_s1119" type="#_x0000_t202" style="position:absolute;left:12410;top:67182;width:13536;height:5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5835E119" w14:textId="77777777" w:rsidR="00837C05" w:rsidRDefault="00837C05" w:rsidP="00837C05">
                          <w:pPr>
                            <w:pStyle w:val="NormalWeb"/>
                            <w:spacing w:after="0"/>
                          </w:pPr>
                          <w:r>
                            <w:rPr>
                              <w:color w:val="000000"/>
                              <w:kern w:val="24"/>
                              <w:sz w:val="14"/>
                              <w:szCs w:val="14"/>
                            </w:rPr>
                            <w:t>Employee- X</w:t>
                          </w:r>
                          <w:r>
                            <w:rPr>
                              <w:color w:val="000000"/>
                              <w:kern w:val="24"/>
                              <w:position w:val="-4"/>
                              <w:sz w:val="14"/>
                              <w:szCs w:val="14"/>
                              <w:vertAlign w:val="subscript"/>
                            </w:rPr>
                            <w:t>4</w:t>
                          </w:r>
                          <w:r>
                            <w:rPr>
                              <w:color w:val="000000"/>
                              <w:kern w:val="24"/>
                              <w:sz w:val="14"/>
                              <w:szCs w:val="14"/>
                            </w:rPr>
                            <w:t xml:space="preserve"> works in Alpha-Beta collaboration in 2012 and </w:t>
                          </w:r>
                          <w:r>
                            <w:rPr>
                              <w:color w:val="000000"/>
                              <w:kern w:val="24"/>
                              <w:sz w:val="14"/>
                              <w:szCs w:val="14"/>
                              <w:lang w:val="en-US"/>
                            </w:rPr>
                            <w:t>files a patent under Beta</w:t>
                          </w:r>
                        </w:p>
                      </w:txbxContent>
                    </v:textbox>
                  </v:shape>
                  <v:oval id="Oval 351" o:spid="_x0000_s1120" style="position:absolute;left:3387;top:61764;width:6912;height:5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" filled="f" strokecolor="black [3213]" strokeweight="1pt">
                    <v:stroke joinstyle="miter"/>
                  </v:oval>
                  <v:oval id="Oval 352" o:spid="_x0000_s1121" style="position:absolute;left:18538;top:61784;width:6912;height:5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" filled="f" strokecolor="black [3213]" strokeweight="1pt">
                    <v:stroke joinstyle="miter"/>
                  </v:oval>
                  <v:shape id="Straight Arrow Connector 353" o:spid="_x0000_s1122" type="#_x0000_t32" style="position:absolute;left:7572;top:66674;width:118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" strokecolor="black [3213]" strokeweight=".5pt">
                    <v:stroke endarrow="block" joinstyle="miter"/>
                    <o:lock v:ext="edit" shapetype="f"/>
                  </v:shape>
                  <v:oval id="Oval 354" o:spid="_x0000_s1123" style="position:absolute;left:13495;top:61812;width:6911;height:57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" filled="f" strokecolor="black [3213]" strokeweight="1pt">
                    <v:stroke joinstyle="miter"/>
                  </v:oval>
                  <v:shape id="TextBox 13" o:spid="_x0000_s1124" type="#_x0000_t202" style="position:absolute;left:14004;top:61702;width:4984;height:2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26096758" w14:textId="77777777" w:rsidR="00837C05" w:rsidRDefault="00837C05" w:rsidP="00837C05">
                          <w:pPr>
                            <w:pStyle w:val="NormalWeb"/>
                            <w:spacing w:after="0"/>
                          </w:pPr>
                          <w:r>
                            <w:rPr>
                              <w:color w:val="000000"/>
                              <w:kern w:val="24"/>
                              <w:sz w:val="14"/>
                              <w:szCs w:val="14"/>
                            </w:rPr>
                            <w:t>Alpha</w:t>
                          </w:r>
                        </w:p>
                      </w:txbxContent>
                    </v:textbox>
                  </v:shape>
                  <v:shape id="TextBox 57" o:spid="_x0000_s1125" type="#_x0000_t202" style="position:absolute;left:7451;top:58300;width:8716;height:4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51CE624D" w14:textId="77777777" w:rsidR="00837C05" w:rsidRDefault="00837C05" w:rsidP="00837C05">
                          <w:pPr>
                            <w:pStyle w:val="NormalWeb"/>
                            <w:spacing w:after="0"/>
                            <w:jc w:val="center"/>
                          </w:pPr>
                          <w:r>
                            <w:rPr>
                              <w:color w:val="000000"/>
                              <w:kern w:val="24"/>
                              <w:sz w:val="14"/>
                              <w:szCs w:val="14"/>
                            </w:rPr>
                            <w:t>This is collaboration, not mobility</w:t>
                          </w:r>
                        </w:p>
                      </w:txbxContent>
                    </v:textbox>
                  </v:shape>
                  <v:shape id="Multiplication Sign 223" o:spid="_x0000_s1126" style="position:absolute;left:11129;top:65194;width:1361;height:2853;rotation:-90;visibility:visible;mso-wrap-style:square;v-text-anchor:middle" coordsize="136058,28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" path="m18236,75404l47120,61629r20909,43841l88938,61629r28884,13775l85756,142639r32066,67235l88938,223649,68029,179808,47120,223649,18236,209874,50302,142639,18236,75404xe" fillcolor="red" stroked="f" strokeweight="1pt">
                    <v:stroke joinstyle="miter"/>
                    <v:path arrowok="t" o:connecttype="custom" o:connectlocs="18236,75404;47120,61629;68029,105470;88938,61629;117822,75404;85756,142639;117822,209874;88938,223649;68029,179808;47120,223649;18236,209874;50302,142639;18236,75404" o:connectangles="0,0,0,0,0,0,0,0,0,0,0,0,0"/>
                  </v:shape>
                  <v:shape id="Picture 358" o:spid="_x0000_s1127" type="#_x0000_t75" style="position:absolute;left:4746;top:63513;width:3674;height:3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">
                    <v:imagedata r:id="rId14" o:title=""/>
                    <v:path arrowok="t"/>
                  </v:shape>
                  <v:shape id="Picture 359" o:spid="_x0000_s1128" type="#_x0000_t75" style="position:absolute;left:14611;top:63545;width:3220;height:2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">
                    <v:imagedata r:id="rId14" o:title=""/>
                    <v:path arrowok="t"/>
                  </v:shape>
                  <v:shape id="Picture 360" o:spid="_x0000_s1129" type="#_x0000_t75" style="position:absolute;left:20570;top:63880;width:3209;height:2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">
                    <v:imagedata r:id="rId15" o:title=""/>
                    <v:path arrowok="t"/>
                  </v:shape>
                </v:group>
                <v:rect id="Rectangle 361" o:spid="_x0000_s1130" style="position:absolute;left:41862;top:4591;width:13551;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" filled="f" stroked="f">
                  <v:textbox style="mso-fit-shape-to-text:t">
                    <w:txbxContent>
                      <w:p w14:paraId="759DFAD0" w14:textId="77777777" w:rsidR="00837C05" w:rsidRDefault="00837C05" w:rsidP="00837C05">
                        <w:pPr>
                          <w:pStyle w:val="NormalWeb"/>
                          <w:spacing w:before="0" w:after="0"/>
                        </w:pPr>
                        <w:r>
                          <w:rPr>
                            <w:color w:val="000000" w:themeColor="text1"/>
                            <w:sz w:val="16"/>
                            <w:szCs w:val="16"/>
                          </w:rPr>
                          <w:t>Yes, LinkedIn data provides information on the year and month in which an individual changes jobs.</w:t>
                        </w:r>
                      </w:p>
                    </w:txbxContent>
                  </v:textbox>
                </v:rect>
                <v:rect id="Rectangle 362" o:spid="_x0000_s1131" style="position:absolute;left:25044;top:4528;width:14941;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" filled="f" stroked="f">
                  <v:textbox style="mso-fit-shape-to-text:t">
                    <w:txbxContent>
                      <w:p w14:paraId="48ABEB68" w14:textId="77777777" w:rsidR="00837C05" w:rsidRDefault="00837C05" w:rsidP="00837C05">
                        <w:pPr>
                          <w:pStyle w:val="NormalWeb"/>
                          <w:spacing w:before="0" w:after="0"/>
                          <w:jc w:val="both"/>
                        </w:pPr>
                        <w:r>
                          <w:rPr>
                            <w:color w:val="000000" w:themeColor="text1"/>
                            <w:kern w:val="24"/>
                            <w:sz w:val="16"/>
                            <w:szCs w:val="16"/>
                          </w:rPr>
                          <w:t>Inability to identify exact year of a mobility event results in wrong tenure calculations.</w:t>
                        </w:r>
                      </w:p>
                    </w:txbxContent>
                  </v:textbox>
                </v:rect>
                <v:rect id="Rectangle 363" o:spid="_x0000_s1132" style="position:absolute;left:1240;top:15929;width:45638;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" filled="f" stroked="f">
                  <v:textbox style="mso-fit-shape-to-text:t">
                    <w:txbxContent>
                      <w:p w14:paraId="0672D9B7" w14:textId="77777777" w:rsidR="00837C05" w:rsidRDefault="00837C05" w:rsidP="00837C05">
                        <w:pPr>
                          <w:pStyle w:val="NormalWeb"/>
                          <w:spacing w:before="0" w:after="0"/>
                          <w:jc w:val="both"/>
                        </w:pPr>
                        <w:r>
                          <w:rPr>
                            <w:b/>
                            <w:bCs/>
                            <w:color w:val="000000" w:themeColor="text1"/>
                            <w:kern w:val="24"/>
                            <w:sz w:val="16"/>
                            <w:szCs w:val="16"/>
                          </w:rPr>
                          <w:t>Limitation 2: Patent cannot distinguish between forced and voluntary mobility events</w:t>
                        </w:r>
                      </w:p>
                    </w:txbxContent>
                  </v:textbox>
                </v:rect>
                <v:rect id="Rectangle 364" o:spid="_x0000_s1133" style="position:absolute;left:1292;top:150;width:5824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" filled="f" stroked="f">
                  <v:textbox style="mso-fit-shape-to-text:t">
                    <w:txbxContent>
                      <w:p w14:paraId="7F16E84A" w14:textId="77777777" w:rsidR="00837C05" w:rsidRDefault="00837C05" w:rsidP="00837C05">
                        <w:pPr>
                          <w:pStyle w:val="NormalWeb"/>
                          <w:spacing w:before="0" w:after="0"/>
                          <w:jc w:val="both"/>
                        </w:pPr>
                        <w:r>
                          <w:rPr>
                            <w:b/>
                            <w:bCs/>
                            <w:color w:val="000000" w:themeColor="text1"/>
                            <w:kern w:val="24"/>
                            <w:sz w:val="16"/>
                            <w:szCs w:val="16"/>
                          </w:rPr>
                          <w:t xml:space="preserve">Limitation 1: Patents cannot identify exactly when an R&amp;D employee moved out of a company </w:t>
                        </w:r>
                      </w:p>
                    </w:txbxContent>
                  </v:textbox>
                </v:rect>
                <v:rect id="Rectangle 365" o:spid="_x0000_s1134" style="position:absolute;left:1889;top:55594;width:33210;height:20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" filled="f" stroked="f">
                  <v:textbox style="mso-fit-shape-to-text:t">
                    <w:txbxContent>
                      <w:p w14:paraId="2CDA6289" w14:textId="77777777" w:rsidR="00837C05" w:rsidRDefault="00837C05" w:rsidP="00837C05">
                        <w:pPr>
                          <w:pStyle w:val="NormalWeb"/>
                          <w:spacing w:before="0" w:after="0"/>
                        </w:pPr>
                        <w:r>
                          <w:rPr>
                            <w:b/>
                            <w:bCs/>
                            <w:color w:val="000000" w:themeColor="text1"/>
                            <w:kern w:val="24"/>
                            <w:sz w:val="16"/>
                            <w:szCs w:val="16"/>
                          </w:rPr>
                          <w:t>Limitation 4: Patents may misinterpret collaborations as mobility events</w:t>
                        </w:r>
                      </w:p>
                    </w:txbxContent>
                  </v:textbox>
                </v:rect>
                <v:rect id="Rectangle 366" o:spid="_x0000_s1135" style="position:absolute;left:25666;top:22534;width:15742;height:7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" filled="f" stroked="f">
                  <v:textbox style="mso-fit-shape-to-text:t">
                    <w:txbxContent>
                      <w:p w14:paraId="5102DACA" w14:textId="77777777" w:rsidR="00837C05" w:rsidRDefault="00837C05" w:rsidP="00837C05">
                        <w:pPr>
                          <w:pStyle w:val="NormalWeb"/>
                          <w:spacing w:before="0" w:after="0"/>
                          <w:jc w:val="both"/>
                        </w:pPr>
                        <w:r>
                          <w:rPr>
                            <w:color w:val="000000" w:themeColor="text1"/>
                            <w:kern w:val="24"/>
                            <w:sz w:val="16"/>
                            <w:szCs w:val="16"/>
                          </w:rPr>
                          <w:t>Inability to identify the type of mobility. Controlling the mobility type is vital as there might be factors other than institutional distance that might trigger forced mobility events.</w:t>
                        </w:r>
                      </w:p>
                    </w:txbxContent>
                  </v:textbox>
                </v:rect>
                <v:rect id="Rectangle 367" o:spid="_x0000_s1136" style="position:absolute;left:1240;top:34313;width:55208;height:2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" fillcolor="#a5a5a5 [2092]" stroked="f" strokeweight="1pt"/>
                <v:rect id="Rectangle 368" o:spid="_x0000_s1137" style="position:absolute;left:1664;top:34348;width:46832;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" filled="f" stroked="f">
                  <v:textbox style="mso-fit-shape-to-text:t">
                    <w:txbxContent>
                      <w:p w14:paraId="759059FC" w14:textId="77777777" w:rsidR="00837C05" w:rsidRDefault="00837C05" w:rsidP="00837C05">
                        <w:pPr>
                          <w:pStyle w:val="NormalWeb"/>
                          <w:spacing w:before="0" w:after="0"/>
                          <w:jc w:val="both"/>
                        </w:pPr>
                        <w:r>
                          <w:rPr>
                            <w:b/>
                            <w:bCs/>
                            <w:color w:val="000000" w:themeColor="text1"/>
                            <w:kern w:val="24"/>
                            <w:sz w:val="16"/>
                            <w:szCs w:val="16"/>
                          </w:rPr>
                          <w:t>Limitation 3: Patents cannot identify mobility events where the R&amp;D employee fails to apply for patents</w:t>
                        </w:r>
                      </w:p>
                    </w:txbxContent>
                  </v:textbox>
                </v:rect>
                <v:rect id="Rectangle 369" o:spid="_x0000_s1138" style="position:absolute;left:26012;top:41064;width:15399;height:90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" filled="f" stroked="f">
                  <v:textbox style="mso-fit-shape-to-text:t">
                    <w:txbxContent>
                      <w:p w14:paraId="3DD91A40" w14:textId="77777777" w:rsidR="00837C05" w:rsidRDefault="00837C05" w:rsidP="00837C05">
                        <w:pPr>
                          <w:pStyle w:val="NormalWeb"/>
                          <w:spacing w:before="0" w:after="0"/>
                          <w:jc w:val="both"/>
                        </w:pPr>
                        <w:r>
                          <w:rPr>
                            <w:color w:val="000000" w:themeColor="text1"/>
                            <w:kern w:val="24"/>
                            <w:sz w:val="16"/>
                            <w:szCs w:val="16"/>
                          </w:rPr>
                          <w:t xml:space="preserve">Inability to identify all mobility events, resulting in wrong tenure calculations and identification of false destination firms. Identification of true destination firm is important for our post-hoc analysis (see Section 4.3). </w:t>
                        </w:r>
                      </w:p>
                    </w:txbxContent>
                  </v:textbox>
                </v:rect>
                <v:rect id="Rectangle 370" o:spid="_x0000_s1139" style="position:absolute;left:26271;top:61224;width:15208;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" filled="f" stroked="f">
                  <v:textbox style="mso-fit-shape-to-text:t">
                    <w:txbxContent>
                      <w:p w14:paraId="4CD0CCE9" w14:textId="77777777" w:rsidR="00837C05" w:rsidRDefault="00837C05" w:rsidP="00837C05">
                        <w:pPr>
                          <w:pStyle w:val="NormalWeb"/>
                          <w:spacing w:before="0" w:after="0"/>
                          <w:jc w:val="both"/>
                        </w:pPr>
                        <w:r>
                          <w:rPr>
                            <w:color w:val="000000" w:themeColor="text1"/>
                            <w:kern w:val="24"/>
                            <w:sz w:val="16"/>
                            <w:szCs w:val="16"/>
                          </w:rPr>
                          <w:t>Inability to identify true mobility event, and this results in wrong tenure calculations.</w:t>
                        </w:r>
                      </w:p>
                    </w:txbxContent>
                  </v:textbox>
                </v:rect>
                <v:rect id="Rectangle 371" o:spid="_x0000_s1140" style="position:absolute;left:41832;top:61000;width:15157;height:8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" filled="f" stroked="f">
                  <v:textbox style="mso-fit-shape-to-text:t">
                    <w:txbxContent>
                      <w:p w14:paraId="0151E150" w14:textId="77777777" w:rsidR="00837C05" w:rsidRDefault="00837C05" w:rsidP="00837C05">
                        <w:pPr>
                          <w:pStyle w:val="NormalWeb"/>
                          <w:spacing w:before="0" w:after="0"/>
                        </w:pPr>
                        <w:r>
                          <w:rPr>
                            <w:color w:val="000000" w:themeColor="text1"/>
                            <w:kern w:val="24"/>
                            <w:sz w:val="16"/>
                            <w:szCs w:val="16"/>
                          </w:rPr>
                          <w:t>Yes, LinkedIn data (particularly job title and descriptions) helps distinguish between collaborations and job changes.</w:t>
                        </w:r>
                      </w:p>
                      <w:p w14:paraId="3D3D654C" w14:textId="77777777" w:rsidR="00837C05" w:rsidRDefault="00837C05" w:rsidP="00837C05">
                        <w:pPr>
                          <w:pStyle w:val="NormalWeb"/>
                          <w:spacing w:before="0" w:after="0"/>
                        </w:pPr>
                        <w:r>
                          <w:rPr>
                            <w:color w:val="000000" w:themeColor="text1"/>
                            <w:kern w:val="24"/>
                            <w:sz w:val="36"/>
                            <w:szCs w:val="36"/>
                          </w:rPr>
                          <w:t> </w:t>
                        </w:r>
                      </w:p>
                    </w:txbxContent>
                  </v:textbox>
                </v:rect>
                <v:rect id="Rectangle 372" o:spid="_x0000_s1141" style="position:absolute;left:41553;top:41051;width:16173;height:55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" filled="f" stroked="f">
                  <v:textbox style="mso-fit-shape-to-text:t">
                    <w:txbxContent>
                      <w:p w14:paraId="7763E707" w14:textId="77777777" w:rsidR="00837C05" w:rsidRDefault="00837C05" w:rsidP="00837C05">
                        <w:pPr>
                          <w:pStyle w:val="NormalWeb"/>
                          <w:spacing w:before="0" w:after="0"/>
                        </w:pPr>
                        <w:r>
                          <w:rPr>
                            <w:color w:val="000000" w:themeColor="text1"/>
                            <w:sz w:val="16"/>
                            <w:szCs w:val="16"/>
                          </w:rPr>
                          <w:t xml:space="preserve">Yes, LinkedIn data provides information on all job changes, including those, where an individual fails to file patents. </w:t>
                        </w:r>
                      </w:p>
                    </w:txbxContent>
                  </v:textbox>
                </v:rect>
                <v:rect id="Rectangle 373" o:spid="_x0000_s1142" style="position:absolute;left:41553;top:22662;width:14427;height:9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" filled="f" stroked="f">
                  <v:textbox style="mso-fit-shape-to-text:t">
                    <w:txbxContent>
                      <w:p w14:paraId="4EA2FBB7" w14:textId="77777777" w:rsidR="00837C05" w:rsidRDefault="00837C05" w:rsidP="00837C05">
                        <w:pPr>
                          <w:pStyle w:val="NormalWeb"/>
                          <w:spacing w:before="0" w:after="0"/>
                          <w:jc w:val="both"/>
                        </w:pPr>
                        <w:r>
                          <w:rPr>
                            <w:color w:val="000000" w:themeColor="text1"/>
                            <w:kern w:val="24"/>
                            <w:sz w:val="16"/>
                            <w:szCs w:val="16"/>
                          </w:rPr>
                          <w:t>Yes, LinkedIn data (particularly job descriptions and titles e.g. volunteer, interns and trainee) provides information on the temporary or permanent nature of employment.</w:t>
                        </w:r>
                      </w:p>
                    </w:txbxContent>
                  </v:textbox>
                </v:rect>
                <v:rect id="Rectangle 374" o:spid="_x0000_s1143" style="position:absolute;left:4325;top:72849;width:20676;height:2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" filled="f" stroked="f">
                  <v:textbox style="mso-fit-shape-to-text:t">
                    <w:txbxContent>
                      <w:p w14:paraId="5D9F8534" w14:textId="77777777" w:rsidR="00837C05" w:rsidRDefault="00837C05" w:rsidP="00837C05">
                        <w:pPr>
                          <w:pStyle w:val="NormalWeb"/>
                          <w:spacing w:before="0" w:after="0"/>
                        </w:pPr>
                        <w:r>
                          <w:rPr>
                            <w:b/>
                            <w:bCs/>
                            <w:color w:val="000000" w:themeColor="text1"/>
                            <w:kern w:val="24"/>
                            <w:sz w:val="16"/>
                            <w:szCs w:val="16"/>
                          </w:rPr>
                          <w:t>Visual representation of limitations</w:t>
                        </w:r>
                      </w:p>
                    </w:txbxContent>
                  </v:textbox>
                </v:rect>
                <v:rect id="Rectangle 375" o:spid="_x0000_s1144" style="position:absolute;left:26104;top:72801;width:15640;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" filled="f" stroked="f">
                  <v:textbox style="mso-fit-shape-to-text:t">
                    <w:txbxContent>
                      <w:p w14:paraId="4BC6010B" w14:textId="77777777" w:rsidR="00837C05" w:rsidRDefault="00837C05" w:rsidP="00837C05">
                        <w:pPr>
                          <w:pStyle w:val="NormalWeb"/>
                          <w:spacing w:before="0" w:after="0"/>
                          <w:jc w:val="center"/>
                        </w:pPr>
                        <w:r>
                          <w:rPr>
                            <w:b/>
                            <w:bCs/>
                            <w:color w:val="000000" w:themeColor="text1"/>
                            <w:kern w:val="24"/>
                            <w:sz w:val="16"/>
                            <w:szCs w:val="16"/>
                          </w:rPr>
                          <w:t>Implications of the limitation for this study</w:t>
                        </w:r>
                      </w:p>
                    </w:txbxContent>
                  </v:textbox>
                </v:rect>
                <v:rect id="Rectangle 376" o:spid="_x0000_s1145" style="position:absolute;left:41407;top:72617;width:15792;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" filled="f" stroked="f">
                  <v:textbox style="mso-fit-shape-to-text:t">
                    <w:txbxContent>
                      <w:p w14:paraId="0622E515" w14:textId="77777777" w:rsidR="00837C05" w:rsidRDefault="00837C05" w:rsidP="00837C05">
                        <w:pPr>
                          <w:pStyle w:val="NormalWeb"/>
                          <w:spacing w:before="0" w:after="0"/>
                          <w:jc w:val="center"/>
                        </w:pPr>
                        <w:r>
                          <w:rPr>
                            <w:rFonts w:cstheme="minorBidi"/>
                            <w:b/>
                            <w:bCs/>
                            <w:color w:val="000000" w:themeColor="text1"/>
                            <w:kern w:val="24"/>
                            <w:sz w:val="16"/>
                            <w:szCs w:val="16"/>
                          </w:rPr>
                          <w:t>Can LinkedIn data help overcome this limitation?</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77" o:spid="_x0000_s1146" type="#_x0000_t69" style="position:absolute;left:1447;top:71501;width:24410;height:18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" adj="828" fillcolor="#a5a5a5 [2092]" stroked="f" strokeweight="1pt"/>
                <v:shape id="Left-Right Arrow 378" o:spid="_x0000_s1147" type="#_x0000_t69" style="position:absolute;left:26105;top:71618;width:15304;height:1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" adj="1238" fillcolor="#a5a5a5 [2092]" stroked="f" strokeweight="1pt"/>
                <v:shape id="Left-Right Arrow 379" o:spid="_x0000_s1148" type="#_x0000_t69" style="position:absolute;left:41965;top:71582;width:13812;height:1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" adj="1400" fillcolor="#a5a5a5 [2092]" stroked="f" strokeweight="1pt"/>
              </v:group>
            </w:pict>
          </mc:Fallback>
        </mc:AlternateContent>
      </w:r>
    </w:p>
    <w:p w14:paraId="1495F104" w14:textId="2A8BD5FC" w:rsidR="0097085F" w:rsidRDefault="0097085F" w:rsidP="0097085F"/>
    <w:p w14:paraId="519CEDD3" w14:textId="4A5B1304" w:rsidR="0097085F" w:rsidRDefault="0097085F" w:rsidP="0097085F"/>
    <w:p w14:paraId="22F56C47" w14:textId="7E936C70" w:rsidR="0097085F" w:rsidRDefault="0097085F" w:rsidP="0097085F"/>
    <w:p w14:paraId="78B3FDB2" w14:textId="77777777" w:rsidR="0097085F" w:rsidRDefault="0097085F" w:rsidP="0097085F"/>
    <w:p w14:paraId="5A6A53F1" w14:textId="77777777" w:rsidR="0097085F" w:rsidRDefault="0097085F" w:rsidP="0097085F"/>
    <w:p w14:paraId="3C233CF6" w14:textId="18030C6D" w:rsidR="0097085F" w:rsidRDefault="0097085F" w:rsidP="0097085F"/>
    <w:p w14:paraId="2EE67F3D" w14:textId="6959D976" w:rsidR="0097085F" w:rsidRDefault="0097085F" w:rsidP="0097085F"/>
    <w:p w14:paraId="5BAC00C7" w14:textId="77777777" w:rsidR="0097085F" w:rsidRDefault="0097085F" w:rsidP="0097085F"/>
    <w:p w14:paraId="70A6C648" w14:textId="77777777" w:rsidR="0097085F" w:rsidRDefault="0097085F" w:rsidP="0097085F"/>
    <w:p w14:paraId="491198E3" w14:textId="77777777" w:rsidR="0097085F" w:rsidRDefault="0097085F" w:rsidP="0097085F"/>
    <w:p w14:paraId="4323297C" w14:textId="77777777" w:rsidR="0097085F" w:rsidRDefault="0097085F" w:rsidP="0097085F"/>
    <w:p w14:paraId="36FB5EE7" w14:textId="77777777" w:rsidR="0097085F" w:rsidRDefault="0097085F" w:rsidP="0097085F"/>
    <w:p w14:paraId="64748A20" w14:textId="77777777" w:rsidR="0097085F" w:rsidRDefault="0097085F" w:rsidP="0097085F"/>
    <w:p w14:paraId="65E3CF08" w14:textId="77777777" w:rsidR="0097085F" w:rsidRDefault="0097085F" w:rsidP="0097085F"/>
    <w:p w14:paraId="3BBDA2DF" w14:textId="77777777" w:rsidR="0097085F" w:rsidRDefault="0097085F" w:rsidP="0097085F"/>
    <w:p w14:paraId="751E2B23" w14:textId="77777777" w:rsidR="0097085F" w:rsidRDefault="0097085F" w:rsidP="0097085F"/>
    <w:p w14:paraId="2169CDA9" w14:textId="77777777" w:rsidR="0097085F" w:rsidRDefault="0097085F" w:rsidP="0097085F"/>
    <w:p w14:paraId="73038E41" w14:textId="77777777" w:rsidR="0097085F" w:rsidRDefault="0097085F" w:rsidP="0097085F"/>
    <w:p w14:paraId="6A7546DA" w14:textId="77777777" w:rsidR="0097085F" w:rsidRDefault="0097085F" w:rsidP="0097085F"/>
    <w:p w14:paraId="302C011F" w14:textId="77777777" w:rsidR="0097085F" w:rsidRDefault="0097085F" w:rsidP="0097085F"/>
    <w:p w14:paraId="2333D9A1" w14:textId="77777777" w:rsidR="0097085F" w:rsidRDefault="0097085F" w:rsidP="0097085F"/>
    <w:p w14:paraId="1730C763" w14:textId="77777777" w:rsidR="0097085F" w:rsidRDefault="0097085F" w:rsidP="0097085F"/>
    <w:p w14:paraId="455DE8E5" w14:textId="77777777" w:rsidR="0097085F" w:rsidRDefault="0097085F" w:rsidP="0097085F"/>
    <w:p w14:paraId="3EBC816B" w14:textId="074FCDDA" w:rsidR="0097085F" w:rsidRDefault="0097085F" w:rsidP="0097085F"/>
    <w:p w14:paraId="60BDB2BF" w14:textId="77777777" w:rsidR="0097085F" w:rsidRDefault="0097085F" w:rsidP="0097085F"/>
    <w:p w14:paraId="687F3129" w14:textId="40E3A228" w:rsidR="0097085F" w:rsidRDefault="0097085F" w:rsidP="0097085F"/>
    <w:p w14:paraId="4DDF34B4" w14:textId="48662E6D" w:rsidR="00837C05" w:rsidRDefault="00837C05" w:rsidP="0097085F"/>
    <w:p w14:paraId="130FE7B0" w14:textId="65707DBE" w:rsidR="00837C05" w:rsidRDefault="00837C05" w:rsidP="0097085F"/>
    <w:p w14:paraId="2794C1EF" w14:textId="7169E6FA" w:rsidR="00837C05" w:rsidRDefault="00837C05" w:rsidP="0097085F"/>
    <w:p w14:paraId="06CEF0A5" w14:textId="02CE1DED" w:rsidR="00837C05" w:rsidRDefault="00837C05" w:rsidP="0097085F"/>
    <w:p w14:paraId="385EBF86" w14:textId="4A7E81B7" w:rsidR="00837C05" w:rsidRDefault="00837C05" w:rsidP="0097085F"/>
    <w:p w14:paraId="724317A1" w14:textId="0327F2F6" w:rsidR="00837C05" w:rsidRDefault="00837C05" w:rsidP="0097085F"/>
    <w:p w14:paraId="2EA07CA5" w14:textId="6E453436" w:rsidR="00837C05" w:rsidRDefault="00837C05" w:rsidP="0097085F"/>
    <w:p w14:paraId="5F27C9DA" w14:textId="0963BCF8" w:rsidR="00837C05" w:rsidRDefault="00837C05" w:rsidP="0097085F"/>
    <w:p w14:paraId="52552CDE" w14:textId="09408326" w:rsidR="00837C05" w:rsidRDefault="00837C05" w:rsidP="0097085F"/>
    <w:p w14:paraId="0AF40B45" w14:textId="0CF5283A" w:rsidR="00837C05" w:rsidRDefault="00837C05" w:rsidP="0097085F"/>
    <w:p w14:paraId="3414EBA6" w14:textId="00510EF2" w:rsidR="00837C05" w:rsidRDefault="00837C05" w:rsidP="0097085F"/>
    <w:p w14:paraId="40B707EC" w14:textId="44E19052" w:rsidR="00837C05" w:rsidRDefault="00837C05" w:rsidP="0097085F"/>
    <w:p w14:paraId="1C6A82D7" w14:textId="0465DCE2" w:rsidR="00837C05" w:rsidRDefault="00837C05" w:rsidP="0097085F"/>
    <w:p w14:paraId="70D69D9F" w14:textId="5F098A45" w:rsidR="00837C05" w:rsidRDefault="00837C05" w:rsidP="0097085F"/>
    <w:p w14:paraId="0C0A51B6" w14:textId="7DC493C5" w:rsidR="00837C05" w:rsidRDefault="00837C05" w:rsidP="0097085F"/>
    <w:p w14:paraId="241F3026" w14:textId="66C9CAAF" w:rsidR="00837C05" w:rsidRDefault="00837C05" w:rsidP="0097085F"/>
    <w:p w14:paraId="66719C26" w14:textId="1F0DE9B2" w:rsidR="00837C05" w:rsidRDefault="00837C05" w:rsidP="0097085F"/>
    <w:p w14:paraId="18760D9F" w14:textId="1B3FC2AA" w:rsidR="00837C05" w:rsidRDefault="00837C05" w:rsidP="0097085F">
      <w:r w:rsidRPr="00D90E4B">
        <w:rPr>
          <w:noProof/>
          <w:lang w:eastAsia="ko-KR"/>
        </w:rPr>
        <mc:AlternateContent>
          <mc:Choice Requires="wps">
            <w:drawing>
              <wp:anchor distT="0" distB="0" distL="114300" distR="114300" simplePos="0" relativeHeight="251666432" behindDoc="0" locked="0" layoutInCell="1" allowOverlap="1" wp14:anchorId="74CCC0B5" wp14:editId="4ABC71F2">
                <wp:simplePos x="0" y="0"/>
                <wp:positionH relativeFrom="margin">
                  <wp:posOffset>15240</wp:posOffset>
                </wp:positionH>
                <wp:positionV relativeFrom="paragraph">
                  <wp:posOffset>162560</wp:posOffset>
                </wp:positionV>
                <wp:extent cx="5683416" cy="563880"/>
                <wp:effectExtent l="0" t="0" r="0" b="7620"/>
                <wp:wrapNone/>
                <wp:docPr id="380" name="Text Box 380"/>
                <wp:cNvGraphicFramePr/>
                <a:graphic xmlns:a="http://schemas.openxmlformats.org/drawingml/2006/main">
                  <a:graphicData uri="http://schemas.microsoft.com/office/word/2010/wordprocessingShape">
                    <wps:wsp>
                      <wps:cNvSpPr txBox="1"/>
                      <wps:spPr>
                        <a:xfrm>
                          <a:off x="0" y="0"/>
                          <a:ext cx="5683416" cy="563880"/>
                        </a:xfrm>
                        <a:prstGeom prst="rect">
                          <a:avLst/>
                        </a:prstGeom>
                        <a:solidFill>
                          <a:prstClr val="white"/>
                        </a:solidFill>
                        <a:ln>
                          <a:noFill/>
                        </a:ln>
                      </wps:spPr>
                      <wps:txbx>
                        <w:txbxContent>
                          <w:p w14:paraId="1CE2D036" w14:textId="77777777" w:rsidR="0097085F" w:rsidRPr="0066541B" w:rsidRDefault="0097085F" w:rsidP="0097085F">
                            <w:pPr>
                              <w:pStyle w:val="Caption"/>
                              <w:rPr>
                                <w:i/>
                                <w:iCs/>
                                <w:color w:val="auto"/>
                                <w:sz w:val="22"/>
                                <w:szCs w:val="22"/>
                              </w:rPr>
                            </w:pPr>
                            <w:r w:rsidRPr="0066541B">
                              <w:rPr>
                                <w:color w:val="auto"/>
                                <w:sz w:val="22"/>
                                <w:szCs w:val="22"/>
                              </w:rPr>
                              <w:t xml:space="preserve">Figure </w:t>
                            </w:r>
                            <w:r>
                              <w:rPr>
                                <w:color w:val="auto"/>
                                <w:sz w:val="22"/>
                                <w:szCs w:val="22"/>
                              </w:rPr>
                              <w:t>3</w:t>
                            </w:r>
                            <w:r w:rsidRPr="0066541B">
                              <w:rPr>
                                <w:color w:val="auto"/>
                                <w:sz w:val="22"/>
                                <w:szCs w:val="22"/>
                              </w:rPr>
                              <w:t xml:space="preserve"> </w:t>
                            </w:r>
                            <w:r w:rsidRPr="00D90E4B">
                              <w:rPr>
                                <w:b w:val="0"/>
                                <w:color w:val="000000" w:themeColor="text1"/>
                                <w:sz w:val="22"/>
                                <w:szCs w:val="22"/>
                              </w:rPr>
                              <w:t>Advantages of using LinkedIn versus patent data for measuring R&amp;D employee mobility and associated tenure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CC0B5" id="Text Box 380" o:spid="_x0000_s1149" type="#_x0000_t202" style="position:absolute;margin-left:1.2pt;margin-top:12.8pt;width:447.5pt;height:4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" stroked="f">
                <v:textbox inset="0,0,0,0">
                  <w:txbxContent>
                    <w:p w14:paraId="1CE2D036" w14:textId="77777777" w:rsidR="0097085F" w:rsidRPr="0066541B" w:rsidRDefault="0097085F" w:rsidP="0097085F">
                      <w:pPr>
                        <w:pStyle w:val="Caption"/>
                        <w:rPr>
                          <w:i/>
                          <w:iCs/>
                          <w:color w:val="auto"/>
                          <w:sz w:val="22"/>
                          <w:szCs w:val="22"/>
                        </w:rPr>
                      </w:pPr>
                      <w:r w:rsidRPr="0066541B">
                        <w:rPr>
                          <w:color w:val="auto"/>
                          <w:sz w:val="22"/>
                          <w:szCs w:val="22"/>
                        </w:rPr>
                        <w:t xml:space="preserve">Figure </w:t>
                      </w:r>
                      <w:r>
                        <w:rPr>
                          <w:color w:val="auto"/>
                          <w:sz w:val="22"/>
                          <w:szCs w:val="22"/>
                        </w:rPr>
                        <w:t>3</w:t>
                      </w:r>
                      <w:r w:rsidRPr="0066541B">
                        <w:rPr>
                          <w:color w:val="auto"/>
                          <w:sz w:val="22"/>
                          <w:szCs w:val="22"/>
                        </w:rPr>
                        <w:t xml:space="preserve"> </w:t>
                      </w:r>
                      <w:r w:rsidRPr="00D90E4B">
                        <w:rPr>
                          <w:b w:val="0"/>
                          <w:color w:val="000000" w:themeColor="text1"/>
                          <w:sz w:val="22"/>
                          <w:szCs w:val="22"/>
                        </w:rPr>
                        <w:t>Advantages of using LinkedIn versus patent data for measuring R&amp;D employee mobility and associated tenure</w:t>
                      </w:r>
                    </w:p>
                  </w:txbxContent>
                </v:textbox>
                <w10:wrap anchorx="margin"/>
              </v:shape>
            </w:pict>
          </mc:Fallback>
        </mc:AlternateContent>
      </w:r>
    </w:p>
    <w:p w14:paraId="6FDCCF24" w14:textId="0BAA1BFD" w:rsidR="00837C05" w:rsidRDefault="00837C05" w:rsidP="0097085F"/>
    <w:p w14:paraId="18006B90" w14:textId="261F5655" w:rsidR="00837C05" w:rsidRDefault="00837C05" w:rsidP="0097085F"/>
    <w:p w14:paraId="6BAA97DD" w14:textId="6CF836A0" w:rsidR="00837C05" w:rsidRDefault="00837C05" w:rsidP="0097085F"/>
    <w:p w14:paraId="09547DBB" w14:textId="77777777" w:rsidR="00837C05" w:rsidRDefault="00837C05" w:rsidP="0097085F"/>
    <w:p w14:paraId="728DE1AF" w14:textId="77777777" w:rsidR="0097085F" w:rsidRDefault="0097085F" w:rsidP="0097085F">
      <w:r w:rsidRPr="00D90E4B">
        <w:rPr>
          <w:noProof/>
          <w:sz w:val="22"/>
          <w:szCs w:val="22"/>
          <w:lang w:eastAsia="ko-KR"/>
        </w:rPr>
        <mc:AlternateContent>
          <mc:Choice Requires="wpg">
            <w:drawing>
              <wp:anchor distT="0" distB="0" distL="114300" distR="114300" simplePos="0" relativeHeight="251663360" behindDoc="0" locked="0" layoutInCell="1" allowOverlap="1" wp14:anchorId="0B071595" wp14:editId="29D3B57E">
                <wp:simplePos x="0" y="0"/>
                <wp:positionH relativeFrom="margin">
                  <wp:align>left</wp:align>
                </wp:positionH>
                <wp:positionV relativeFrom="paragraph">
                  <wp:posOffset>20320</wp:posOffset>
                </wp:positionV>
                <wp:extent cx="5257800" cy="3086100"/>
                <wp:effectExtent l="0" t="0" r="0" b="0"/>
                <wp:wrapNone/>
                <wp:docPr id="61" name="Group 22"/>
                <wp:cNvGraphicFramePr/>
                <a:graphic xmlns:a="http://schemas.openxmlformats.org/drawingml/2006/main">
                  <a:graphicData uri="http://schemas.microsoft.com/office/word/2010/wordprocessingGroup">
                    <wpg:wgp>
                      <wpg:cNvGrpSpPr/>
                      <wpg:grpSpPr>
                        <a:xfrm>
                          <a:off x="0" y="0"/>
                          <a:ext cx="5257800" cy="3086100"/>
                          <a:chOff x="0" y="0"/>
                          <a:chExt cx="5366848" cy="3162492"/>
                        </a:xfrm>
                      </wpg:grpSpPr>
                      <wps:wsp>
                        <wps:cNvPr id="62" name="Straight Arrow Connector 62"/>
                        <wps:cNvCnPr/>
                        <wps:spPr>
                          <a:xfrm>
                            <a:off x="733321" y="1481703"/>
                            <a:ext cx="1041406" cy="620114"/>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3" name="Straight Arrow Connector 63"/>
                        <wps:cNvCnPr/>
                        <wps:spPr>
                          <a:xfrm rot="16200000">
                            <a:off x="1308688" y="805864"/>
                            <a:ext cx="0" cy="944741"/>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4" name="Straight Arrow Connector 64"/>
                        <wps:cNvCnPr/>
                        <wps:spPr>
                          <a:xfrm flipV="1">
                            <a:off x="733321" y="349039"/>
                            <a:ext cx="996266" cy="599737"/>
                          </a:xfrm>
                          <a:prstGeom prst="straightConnector1">
                            <a:avLst/>
                          </a:prstGeom>
                          <a:ln w="952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65" name="TextBox 20"/>
                        <wps:cNvSpPr txBox="1"/>
                        <wps:spPr>
                          <a:xfrm>
                            <a:off x="0" y="935015"/>
                            <a:ext cx="850521" cy="558927"/>
                          </a:xfrm>
                          <a:prstGeom prst="rect">
                            <a:avLst/>
                          </a:prstGeom>
                          <a:noFill/>
                        </wps:spPr>
                        <wps:txbx>
                          <w:txbxContent>
                            <w:p w14:paraId="445A747E" w14:textId="77777777" w:rsidR="0097085F" w:rsidRPr="00F33062" w:rsidRDefault="0097085F" w:rsidP="0097085F">
                              <w:pPr>
                                <w:pStyle w:val="NormalWeb"/>
                                <w:spacing w:after="0"/>
                                <w:jc w:val="center"/>
                                <w:rPr>
                                  <w:sz w:val="18"/>
                                  <w:szCs w:val="18"/>
                                </w:rPr>
                              </w:pPr>
                              <w:r w:rsidRPr="00F33062">
                                <w:rPr>
                                  <w:rFonts w:eastAsia="SimSun" w:cstheme="minorBidi"/>
                                  <w:color w:val="000000"/>
                                  <w:kern w:val="24"/>
                                  <w:sz w:val="18"/>
                                  <w:szCs w:val="18"/>
                                </w:rPr>
                                <w:t>MNC subsidiary in India</w:t>
                              </w:r>
                            </w:p>
                          </w:txbxContent>
                        </wps:txbx>
                        <wps:bodyPr wrap="square" rtlCol="0">
                          <a:noAutofit/>
                        </wps:bodyPr>
                      </wps:wsp>
                      <wps:wsp>
                        <wps:cNvPr id="66" name="TextBox 26"/>
                        <wps:cNvSpPr txBox="1"/>
                        <wps:spPr>
                          <a:xfrm rot="19503524">
                            <a:off x="618277" y="565820"/>
                            <a:ext cx="1312115" cy="523331"/>
                          </a:xfrm>
                          <a:prstGeom prst="rect">
                            <a:avLst/>
                          </a:prstGeom>
                          <a:noFill/>
                        </wps:spPr>
                        <wps:txbx>
                          <w:txbxContent>
                            <w:p w14:paraId="5D33ED8C" w14:textId="77777777" w:rsidR="0097085F" w:rsidRPr="00F33062" w:rsidRDefault="0097085F" w:rsidP="0097085F">
                              <w:pPr>
                                <w:pStyle w:val="NormalWeb"/>
                                <w:spacing w:after="0"/>
                                <w:jc w:val="center"/>
                                <w:rPr>
                                  <w:sz w:val="18"/>
                                  <w:szCs w:val="18"/>
                                </w:rPr>
                              </w:pPr>
                              <w:r>
                                <w:rPr>
                                  <w:rFonts w:eastAsia="SimSun" w:cstheme="minorBidi"/>
                                  <w:color w:val="000000"/>
                                  <w:kern w:val="24"/>
                                  <w:sz w:val="18"/>
                                  <w:szCs w:val="18"/>
                                </w:rPr>
                                <w:t>6</w:t>
                              </w:r>
                              <w:r w:rsidRPr="00F33062">
                                <w:rPr>
                                  <w:rFonts w:eastAsia="SimSun" w:cstheme="minorBidi"/>
                                  <w:color w:val="000000"/>
                                  <w:kern w:val="24"/>
                                  <w:sz w:val="18"/>
                                  <w:szCs w:val="18"/>
                                </w:rPr>
                                <w:t xml:space="preserve"> (0.6%)</w:t>
                              </w:r>
                            </w:p>
                          </w:txbxContent>
                        </wps:txbx>
                        <wps:bodyPr wrap="square" rtlCol="0">
                          <a:noAutofit/>
                        </wps:bodyPr>
                      </wps:wsp>
                      <wps:wsp>
                        <wps:cNvPr id="67" name="TextBox 27"/>
                        <wps:cNvSpPr txBox="1"/>
                        <wps:spPr>
                          <a:xfrm rot="1937230">
                            <a:off x="652337" y="1702662"/>
                            <a:ext cx="1011402" cy="433222"/>
                          </a:xfrm>
                          <a:prstGeom prst="rect">
                            <a:avLst/>
                          </a:prstGeom>
                          <a:noFill/>
                        </wps:spPr>
                        <wps:txbx>
                          <w:txbxContent>
                            <w:p w14:paraId="2C2D03A7" w14:textId="77777777" w:rsidR="0097085F" w:rsidRPr="00F33062" w:rsidRDefault="0097085F" w:rsidP="0097085F">
                              <w:pPr>
                                <w:pStyle w:val="NormalWeb"/>
                                <w:spacing w:after="0"/>
                                <w:jc w:val="center"/>
                                <w:rPr>
                                  <w:sz w:val="18"/>
                                  <w:szCs w:val="18"/>
                                </w:rPr>
                              </w:pPr>
                              <w:r>
                                <w:rPr>
                                  <w:rFonts w:eastAsia="SimSun" w:cstheme="minorBidi"/>
                                  <w:color w:val="000000"/>
                                  <w:kern w:val="24"/>
                                  <w:sz w:val="18"/>
                                  <w:szCs w:val="18"/>
                                </w:rPr>
                                <w:t>846 (</w:t>
                              </w:r>
                              <w:r w:rsidRPr="00F33062">
                                <w:rPr>
                                  <w:rFonts w:eastAsia="SimSun" w:cstheme="minorBidi"/>
                                  <w:color w:val="000000"/>
                                  <w:kern w:val="24"/>
                                  <w:sz w:val="18"/>
                                  <w:szCs w:val="18"/>
                                </w:rPr>
                                <w:t>9</w:t>
                              </w:r>
                              <w:r>
                                <w:rPr>
                                  <w:rFonts w:eastAsia="SimSun" w:cstheme="minorBidi"/>
                                  <w:color w:val="000000"/>
                                  <w:kern w:val="24"/>
                                  <w:sz w:val="18"/>
                                  <w:szCs w:val="18"/>
                                </w:rPr>
                                <w:t>0.1</w:t>
                              </w:r>
                              <w:r w:rsidRPr="00F33062">
                                <w:rPr>
                                  <w:rFonts w:eastAsia="SimSun" w:cstheme="minorBidi"/>
                                  <w:color w:val="000000"/>
                                  <w:kern w:val="24"/>
                                  <w:sz w:val="18"/>
                                  <w:szCs w:val="18"/>
                                </w:rPr>
                                <w:t>%)</w:t>
                              </w:r>
                            </w:p>
                          </w:txbxContent>
                        </wps:txbx>
                        <wps:bodyPr wrap="square" rtlCol="0">
                          <a:noAutofit/>
                        </wps:bodyPr>
                      </wps:wsp>
                      <wps:wsp>
                        <wps:cNvPr id="68" name="TextBox 28"/>
                        <wps:cNvSpPr txBox="1"/>
                        <wps:spPr>
                          <a:xfrm>
                            <a:off x="773317" y="1200984"/>
                            <a:ext cx="1077924" cy="418198"/>
                          </a:xfrm>
                          <a:prstGeom prst="rect">
                            <a:avLst/>
                          </a:prstGeom>
                          <a:noFill/>
                        </wps:spPr>
                        <wps:txbx>
                          <w:txbxContent>
                            <w:p w14:paraId="55F1F7CE" w14:textId="77777777" w:rsidR="0097085F" w:rsidRPr="00F33062" w:rsidRDefault="0097085F" w:rsidP="0097085F">
                              <w:pPr>
                                <w:pStyle w:val="NormalWeb"/>
                                <w:spacing w:after="0"/>
                                <w:jc w:val="center"/>
                                <w:rPr>
                                  <w:sz w:val="18"/>
                                  <w:szCs w:val="18"/>
                                </w:rPr>
                              </w:pPr>
                              <w:r>
                                <w:rPr>
                                  <w:rFonts w:eastAsia="SimSun" w:cstheme="minorBidi"/>
                                  <w:color w:val="000000"/>
                                  <w:kern w:val="24"/>
                                  <w:sz w:val="18"/>
                                  <w:szCs w:val="18"/>
                                </w:rPr>
                                <w:t>87 (9.3</w:t>
                              </w:r>
                              <w:r w:rsidRPr="00F33062">
                                <w:rPr>
                                  <w:rFonts w:eastAsia="SimSun" w:cstheme="minorBidi"/>
                                  <w:color w:val="000000"/>
                                  <w:kern w:val="24"/>
                                  <w:sz w:val="18"/>
                                  <w:szCs w:val="18"/>
                                </w:rPr>
                                <w:t>%)</w:t>
                              </w:r>
                            </w:p>
                          </w:txbxContent>
                        </wps:txbx>
                        <wps:bodyPr wrap="square" rtlCol="0">
                          <a:noAutofit/>
                        </wps:bodyPr>
                      </wps:wsp>
                      <wps:wsp>
                        <wps:cNvPr id="69" name="TextBox 20"/>
                        <wps:cNvSpPr txBox="1"/>
                        <wps:spPr>
                          <a:xfrm>
                            <a:off x="3111061" y="1746249"/>
                            <a:ext cx="2255787" cy="558927"/>
                          </a:xfrm>
                          <a:prstGeom prst="rect">
                            <a:avLst/>
                          </a:prstGeom>
                          <a:noFill/>
                        </wps:spPr>
                        <wps:txbx>
                          <w:txbxContent>
                            <w:p w14:paraId="3EBC8762" w14:textId="77777777" w:rsidR="0097085F" w:rsidRPr="00F33062" w:rsidRDefault="0097085F" w:rsidP="0097085F">
                              <w:pPr>
                                <w:pStyle w:val="NormalWeb"/>
                                <w:spacing w:after="0"/>
                                <w:rPr>
                                  <w:sz w:val="18"/>
                                  <w:szCs w:val="18"/>
                                </w:rPr>
                              </w:pPr>
                              <w:r w:rsidRPr="00F33062">
                                <w:rPr>
                                  <w:rFonts w:eastAsia="SimSun" w:cstheme="minorBidi"/>
                                  <w:color w:val="000000"/>
                                  <w:kern w:val="24"/>
                                  <w:sz w:val="18"/>
                                  <w:szCs w:val="18"/>
                                  <w:lang w:val="en-US"/>
                                </w:rPr>
                                <w:t xml:space="preserve">Destination MNC has less or equal experience </w:t>
                              </w:r>
                              <w:r>
                                <w:rPr>
                                  <w:rFonts w:eastAsia="SimSun" w:cstheme="minorBidi"/>
                                  <w:color w:val="000000"/>
                                  <w:kern w:val="24"/>
                                  <w:sz w:val="18"/>
                                  <w:szCs w:val="18"/>
                                  <w:lang w:val="en-US"/>
                                </w:rPr>
                                <w:t>in India than the source MNC (2</w:t>
                              </w:r>
                              <w:r w:rsidRPr="00F33062">
                                <w:rPr>
                                  <w:rFonts w:eastAsia="SimSun" w:cstheme="minorBidi"/>
                                  <w:color w:val="000000"/>
                                  <w:kern w:val="24"/>
                                  <w:sz w:val="18"/>
                                  <w:szCs w:val="18"/>
                                  <w:lang w:val="en-US"/>
                                </w:rPr>
                                <w:t>4</w:t>
                              </w:r>
                              <w:r>
                                <w:rPr>
                                  <w:rFonts w:eastAsia="SimSun" w:cstheme="minorBidi"/>
                                  <w:color w:val="000000"/>
                                  <w:kern w:val="24"/>
                                  <w:sz w:val="18"/>
                                  <w:szCs w:val="18"/>
                                  <w:lang w:val="en-US"/>
                                </w:rPr>
                                <w:t>2</w:t>
                              </w:r>
                              <w:r w:rsidRPr="00F33062">
                                <w:rPr>
                                  <w:rFonts w:eastAsia="SimSun" w:cstheme="minorBidi"/>
                                  <w:color w:val="000000"/>
                                  <w:kern w:val="24"/>
                                  <w:sz w:val="18"/>
                                  <w:szCs w:val="18"/>
                                  <w:lang w:val="en-US"/>
                                </w:rPr>
                                <w:t xml:space="preserve"> cases)</w:t>
                              </w:r>
                            </w:p>
                          </w:txbxContent>
                        </wps:txbx>
                        <wps:bodyPr wrap="square" rtlCol="0">
                          <a:noAutofit/>
                        </wps:bodyPr>
                      </wps:wsp>
                      <wps:wsp>
                        <wps:cNvPr id="70" name="Rectangle 70"/>
                        <wps:cNvSpPr/>
                        <wps:spPr>
                          <a:xfrm>
                            <a:off x="1838540" y="997873"/>
                            <a:ext cx="666305" cy="468193"/>
                          </a:xfrm>
                          <a:prstGeom prst="rect">
                            <a:avLst/>
                          </a:prstGeom>
                        </wps:spPr>
                        <wps:txbx>
                          <w:txbxContent>
                            <w:p w14:paraId="61A28381" w14:textId="77777777" w:rsidR="0097085F" w:rsidRPr="00F33062" w:rsidRDefault="0097085F" w:rsidP="0097085F">
                              <w:pPr>
                                <w:pStyle w:val="NormalWeb"/>
                                <w:spacing w:after="0"/>
                                <w:jc w:val="center"/>
                                <w:rPr>
                                  <w:sz w:val="18"/>
                                  <w:szCs w:val="18"/>
                                </w:rPr>
                              </w:pPr>
                              <w:r w:rsidRPr="00F33062">
                                <w:rPr>
                                  <w:rFonts w:eastAsia="SimSun" w:cstheme="minorBidi"/>
                                  <w:color w:val="000000"/>
                                  <w:kern w:val="24"/>
                                  <w:sz w:val="18"/>
                                  <w:szCs w:val="18"/>
                                </w:rPr>
                                <w:t>Local firms</w:t>
                              </w:r>
                            </w:p>
                          </w:txbxContent>
                        </wps:txbx>
                        <wps:bodyPr wrap="square">
                          <a:noAutofit/>
                        </wps:bodyPr>
                      </wps:wsp>
                      <wps:wsp>
                        <wps:cNvPr id="71" name="Rectangle 71"/>
                        <wps:cNvSpPr/>
                        <wps:spPr>
                          <a:xfrm>
                            <a:off x="1803414" y="123525"/>
                            <a:ext cx="688470" cy="565167"/>
                          </a:xfrm>
                          <a:prstGeom prst="rect">
                            <a:avLst/>
                          </a:prstGeom>
                        </wps:spPr>
                        <wps:txbx>
                          <w:txbxContent>
                            <w:p w14:paraId="329BE1F4" w14:textId="77777777" w:rsidR="0097085F" w:rsidRPr="00F33062" w:rsidRDefault="0097085F" w:rsidP="0097085F">
                              <w:pPr>
                                <w:pStyle w:val="NormalWeb"/>
                                <w:spacing w:after="0"/>
                                <w:jc w:val="center"/>
                                <w:rPr>
                                  <w:sz w:val="18"/>
                                  <w:szCs w:val="18"/>
                                </w:rPr>
                              </w:pPr>
                              <w:r w:rsidRPr="00F33062">
                                <w:rPr>
                                  <w:rFonts w:eastAsia="SimSun" w:cstheme="minorBidi"/>
                                  <w:color w:val="000000"/>
                                  <w:kern w:val="24"/>
                                  <w:sz w:val="18"/>
                                  <w:szCs w:val="18"/>
                                </w:rPr>
                                <w:t>Own ventures</w:t>
                              </w:r>
                            </w:p>
                          </w:txbxContent>
                        </wps:txbx>
                        <wps:bodyPr wrap="square">
                          <a:noAutofit/>
                        </wps:bodyPr>
                      </wps:wsp>
                      <wps:wsp>
                        <wps:cNvPr id="72" name="Oval 72"/>
                        <wps:cNvSpPr/>
                        <wps:spPr>
                          <a:xfrm rot="16200000">
                            <a:off x="1801161" y="815267"/>
                            <a:ext cx="752236" cy="8274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3" name="Oval 73"/>
                        <wps:cNvSpPr/>
                        <wps:spPr>
                          <a:xfrm rot="16200000">
                            <a:off x="1789308" y="-37622"/>
                            <a:ext cx="752236" cy="8274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4" name="Oval 74"/>
                        <wps:cNvSpPr/>
                        <wps:spPr>
                          <a:xfrm rot="16200000">
                            <a:off x="64645" y="800992"/>
                            <a:ext cx="752236" cy="82748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5" name="TextBox 20"/>
                        <wps:cNvSpPr txBox="1"/>
                        <wps:spPr>
                          <a:xfrm>
                            <a:off x="1297961" y="2603565"/>
                            <a:ext cx="1657758" cy="558927"/>
                          </a:xfrm>
                          <a:prstGeom prst="rect">
                            <a:avLst/>
                          </a:prstGeom>
                          <a:noFill/>
                        </wps:spPr>
                        <wps:txbx>
                          <w:txbxContent>
                            <w:p w14:paraId="21380B4F" w14:textId="77777777" w:rsidR="0097085F" w:rsidRPr="00F33062" w:rsidRDefault="0097085F" w:rsidP="0097085F">
                              <w:pPr>
                                <w:pStyle w:val="NormalWeb"/>
                                <w:spacing w:after="0"/>
                                <w:jc w:val="center"/>
                                <w:rPr>
                                  <w:sz w:val="18"/>
                                  <w:szCs w:val="18"/>
                                </w:rPr>
                              </w:pPr>
                              <w:r w:rsidRPr="00F33062">
                                <w:rPr>
                                  <w:rFonts w:eastAsia="SimSun" w:cstheme="minorBidi"/>
                                  <w:color w:val="000000"/>
                                  <w:kern w:val="24"/>
                                  <w:sz w:val="18"/>
                                  <w:szCs w:val="18"/>
                                </w:rPr>
                                <w:t>MNC subsidiary in India</w:t>
                              </w:r>
                            </w:p>
                          </w:txbxContent>
                        </wps:txbx>
                        <wps:bodyPr wrap="square" rtlCol="0">
                          <a:noAutofit/>
                        </wps:bodyPr>
                      </wps:wsp>
                      <wps:wsp>
                        <wps:cNvPr id="76" name="Rectangle 76"/>
                        <wps:cNvSpPr/>
                        <wps:spPr>
                          <a:xfrm>
                            <a:off x="2768670" y="1894926"/>
                            <a:ext cx="342397" cy="183778"/>
                          </a:xfrm>
                          <a:prstGeom prst="rect">
                            <a:avLst/>
                          </a:prstGeom>
                          <a:pattFill prst="solidDmnd">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7" name="Rectangle 77"/>
                        <wps:cNvSpPr/>
                        <wps:spPr>
                          <a:xfrm>
                            <a:off x="2768670" y="2408296"/>
                            <a:ext cx="342397" cy="182568"/>
                          </a:xfrm>
                          <a:prstGeom prst="rect">
                            <a:avLst/>
                          </a:prstGeom>
                          <a:pattFill prst="dkUpDiag">
                            <a:fgClr>
                              <a:schemeClr val="tx1"/>
                            </a:fgClr>
                            <a:bgClr>
                              <a:schemeClr val="bg1"/>
                            </a:bgClr>
                          </a:patt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8" name="TextBox 20"/>
                        <wps:cNvSpPr txBox="1"/>
                        <wps:spPr>
                          <a:xfrm>
                            <a:off x="3077904" y="2272394"/>
                            <a:ext cx="1916518" cy="558927"/>
                          </a:xfrm>
                          <a:prstGeom prst="rect">
                            <a:avLst/>
                          </a:prstGeom>
                          <a:noFill/>
                        </wps:spPr>
                        <wps:txbx>
                          <w:txbxContent>
                            <w:p w14:paraId="7E169BFA" w14:textId="77777777" w:rsidR="0097085F" w:rsidRPr="00F33062" w:rsidRDefault="0097085F" w:rsidP="0097085F">
                              <w:pPr>
                                <w:pStyle w:val="NormalWeb"/>
                                <w:spacing w:after="0"/>
                                <w:rPr>
                                  <w:sz w:val="18"/>
                                  <w:szCs w:val="18"/>
                                </w:rPr>
                              </w:pPr>
                              <w:r w:rsidRPr="00F33062">
                                <w:rPr>
                                  <w:rFonts w:eastAsia="SimSun" w:cstheme="minorBidi"/>
                                  <w:color w:val="000000"/>
                                  <w:kern w:val="24"/>
                                  <w:sz w:val="18"/>
                                  <w:szCs w:val="18"/>
                                  <w:lang w:val="en-US"/>
                                </w:rPr>
                                <w:t xml:space="preserve">Destination MNC has more experience in </w:t>
                              </w:r>
                              <w:r>
                                <w:rPr>
                                  <w:rFonts w:eastAsia="SimSun" w:cstheme="minorBidi"/>
                                  <w:color w:val="000000"/>
                                  <w:kern w:val="24"/>
                                  <w:sz w:val="18"/>
                                  <w:szCs w:val="18"/>
                                  <w:lang w:val="en-US"/>
                                </w:rPr>
                                <w:t>India than the source MNC (604</w:t>
                              </w:r>
                              <w:r w:rsidRPr="00F33062">
                                <w:rPr>
                                  <w:rFonts w:eastAsia="SimSun" w:cstheme="minorBidi"/>
                                  <w:color w:val="000000"/>
                                  <w:kern w:val="24"/>
                                  <w:sz w:val="18"/>
                                  <w:szCs w:val="18"/>
                                  <w:lang w:val="en-US"/>
                                </w:rPr>
                                <w:t xml:space="preserve"> cases)</w:t>
                              </w:r>
                            </w:p>
                          </w:txbxContent>
                        </wps:txbx>
                        <wps:bodyPr wrap="square" rtlCol="0">
                          <a:noAutofit/>
                        </wps:bodyPr>
                      </wps:wsp>
                      <pic:pic xmlns:pic="http://schemas.openxmlformats.org/drawingml/2006/picture">
                        <pic:nvPicPr>
                          <pic:cNvPr id="79" name="Picture 79"/>
                          <pic:cNvPicPr>
                            <a:picLocks noChangeAspect="1"/>
                          </pic:cNvPicPr>
                        </pic:nvPicPr>
                        <pic:blipFill>
                          <a:blip r:embed="rId18"/>
                          <a:stretch>
                            <a:fillRect/>
                          </a:stretch>
                        </pic:blipFill>
                        <pic:spPr>
                          <a:xfrm>
                            <a:off x="1043946" y="1641537"/>
                            <a:ext cx="2286198" cy="116443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071595" id="Group 22" o:spid="_x0000_s1150" style="position:absolute;margin-left:0;margin-top:1.6pt;width:414pt;height:243pt;z-index:251663360;mso-position-horizontal:left;mso-position-horizontal-relative:margin;mso-width-relative:margin;mso-height-relative:margin" coordsize="53668,31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">
                <v:shape id="Straight Arrow Connector 62" o:spid="_x0000_s1151" type="#_x0000_t32" style="position:absolute;left:7333;top:14817;width:10414;height:62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" strokecolor="black [3213]">
                  <v:stroke endarrow="open" joinstyle="miter"/>
                </v:shape>
                <v:shape id="Straight Arrow Connector 63" o:spid="_x0000_s1152" type="#_x0000_t32" style="position:absolute;left:13087;top:8058;width:0;height:944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" strokecolor="black [3213]">
                  <v:stroke endarrow="open" joinstyle="miter"/>
                </v:shape>
                <v:shape id="Straight Arrow Connector 64" o:spid="_x0000_s1153" type="#_x0000_t32" style="position:absolute;left:7333;top:3490;width:9962;height:599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" strokecolor="black [3213]">
                  <v:stroke endarrow="open" joinstyle="miter"/>
                </v:shape>
                <v:shape id="TextBox 20" o:spid="_x0000_s1154" type="#_x0000_t202" style="position:absolute;top:9350;width:8505;height:5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445A747E" w14:textId="77777777" w:rsidR="0097085F" w:rsidRPr="00F33062" w:rsidRDefault="0097085F" w:rsidP="0097085F">
                        <w:pPr>
                          <w:pStyle w:val="NormalWeb"/>
                          <w:spacing w:after="0"/>
                          <w:jc w:val="center"/>
                          <w:rPr>
                            <w:sz w:val="18"/>
                            <w:szCs w:val="18"/>
                          </w:rPr>
                        </w:pPr>
                        <w:r w:rsidRPr="00F33062">
                          <w:rPr>
                            <w:rFonts w:eastAsia="SimSun" w:cstheme="minorBidi"/>
                            <w:color w:val="000000"/>
                            <w:kern w:val="24"/>
                            <w:sz w:val="18"/>
                            <w:szCs w:val="18"/>
                          </w:rPr>
                          <w:t>MNC subsidiary in India</w:t>
                        </w:r>
                      </w:p>
                    </w:txbxContent>
                  </v:textbox>
                </v:shape>
                <v:shape id="TextBox 26" o:spid="_x0000_s1155" type="#_x0000_t202" style="position:absolute;left:6182;top:5658;width:13121;height:5233;rotation:-228991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" filled="f" stroked="f">
                  <v:textbox>
                    <w:txbxContent>
                      <w:p w14:paraId="5D33ED8C" w14:textId="77777777" w:rsidR="0097085F" w:rsidRPr="00F33062" w:rsidRDefault="0097085F" w:rsidP="0097085F">
                        <w:pPr>
                          <w:pStyle w:val="NormalWeb"/>
                          <w:spacing w:after="0"/>
                          <w:jc w:val="center"/>
                          <w:rPr>
                            <w:sz w:val="18"/>
                            <w:szCs w:val="18"/>
                          </w:rPr>
                        </w:pPr>
                        <w:r>
                          <w:rPr>
                            <w:rFonts w:eastAsia="SimSun" w:cstheme="minorBidi"/>
                            <w:color w:val="000000"/>
                            <w:kern w:val="24"/>
                            <w:sz w:val="18"/>
                            <w:szCs w:val="18"/>
                          </w:rPr>
                          <w:t>6</w:t>
                        </w:r>
                        <w:r w:rsidRPr="00F33062">
                          <w:rPr>
                            <w:rFonts w:eastAsia="SimSun" w:cstheme="minorBidi"/>
                            <w:color w:val="000000"/>
                            <w:kern w:val="24"/>
                            <w:sz w:val="18"/>
                            <w:szCs w:val="18"/>
                          </w:rPr>
                          <w:t xml:space="preserve"> (0.6%)</w:t>
                        </w:r>
                      </w:p>
                    </w:txbxContent>
                  </v:textbox>
                </v:shape>
                <v:shape id="TextBox 27" o:spid="_x0000_s1156" type="#_x0000_t202" style="position:absolute;left:6523;top:17026;width:10114;height:4332;rotation:2115972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" filled="f" stroked="f">
                  <v:textbox>
                    <w:txbxContent>
                      <w:p w14:paraId="2C2D03A7" w14:textId="77777777" w:rsidR="0097085F" w:rsidRPr="00F33062" w:rsidRDefault="0097085F" w:rsidP="0097085F">
                        <w:pPr>
                          <w:pStyle w:val="NormalWeb"/>
                          <w:spacing w:after="0"/>
                          <w:jc w:val="center"/>
                          <w:rPr>
                            <w:sz w:val="18"/>
                            <w:szCs w:val="18"/>
                          </w:rPr>
                        </w:pPr>
                        <w:r>
                          <w:rPr>
                            <w:rFonts w:eastAsia="SimSun" w:cstheme="minorBidi"/>
                            <w:color w:val="000000"/>
                            <w:kern w:val="24"/>
                            <w:sz w:val="18"/>
                            <w:szCs w:val="18"/>
                          </w:rPr>
                          <w:t>846 (</w:t>
                        </w:r>
                        <w:r w:rsidRPr="00F33062">
                          <w:rPr>
                            <w:rFonts w:eastAsia="SimSun" w:cstheme="minorBidi"/>
                            <w:color w:val="000000"/>
                            <w:kern w:val="24"/>
                            <w:sz w:val="18"/>
                            <w:szCs w:val="18"/>
                          </w:rPr>
                          <w:t>9</w:t>
                        </w:r>
                        <w:r>
                          <w:rPr>
                            <w:rFonts w:eastAsia="SimSun" w:cstheme="minorBidi"/>
                            <w:color w:val="000000"/>
                            <w:kern w:val="24"/>
                            <w:sz w:val="18"/>
                            <w:szCs w:val="18"/>
                          </w:rPr>
                          <w:t>0.1</w:t>
                        </w:r>
                        <w:r w:rsidRPr="00F33062">
                          <w:rPr>
                            <w:rFonts w:eastAsia="SimSun" w:cstheme="minorBidi"/>
                            <w:color w:val="000000"/>
                            <w:kern w:val="24"/>
                            <w:sz w:val="18"/>
                            <w:szCs w:val="18"/>
                          </w:rPr>
                          <w:t>%)</w:t>
                        </w:r>
                      </w:p>
                    </w:txbxContent>
                  </v:textbox>
                </v:shape>
                <v:shape id="TextBox 28" o:spid="_x0000_s1157" type="#_x0000_t202" style="position:absolute;left:7733;top:12009;width:10779;height:41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14:paraId="55F1F7CE" w14:textId="77777777" w:rsidR="0097085F" w:rsidRPr="00F33062" w:rsidRDefault="0097085F" w:rsidP="0097085F">
                        <w:pPr>
                          <w:pStyle w:val="NormalWeb"/>
                          <w:spacing w:after="0"/>
                          <w:jc w:val="center"/>
                          <w:rPr>
                            <w:sz w:val="18"/>
                            <w:szCs w:val="18"/>
                          </w:rPr>
                        </w:pPr>
                        <w:r>
                          <w:rPr>
                            <w:rFonts w:eastAsia="SimSun" w:cstheme="minorBidi"/>
                            <w:color w:val="000000"/>
                            <w:kern w:val="24"/>
                            <w:sz w:val="18"/>
                            <w:szCs w:val="18"/>
                          </w:rPr>
                          <w:t>87 (9.3</w:t>
                        </w:r>
                        <w:r w:rsidRPr="00F33062">
                          <w:rPr>
                            <w:rFonts w:eastAsia="SimSun" w:cstheme="minorBidi"/>
                            <w:color w:val="000000"/>
                            <w:kern w:val="24"/>
                            <w:sz w:val="18"/>
                            <w:szCs w:val="18"/>
                          </w:rPr>
                          <w:t>%)</w:t>
                        </w:r>
                      </w:p>
                    </w:txbxContent>
                  </v:textbox>
                </v:shape>
                <v:shape id="TextBox 20" o:spid="_x0000_s1158" type="#_x0000_t202" style="position:absolute;left:31110;top:17462;width:22558;height:5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14:paraId="3EBC8762" w14:textId="77777777" w:rsidR="0097085F" w:rsidRPr="00F33062" w:rsidRDefault="0097085F" w:rsidP="0097085F">
                        <w:pPr>
                          <w:pStyle w:val="NormalWeb"/>
                          <w:spacing w:after="0"/>
                          <w:rPr>
                            <w:sz w:val="18"/>
                            <w:szCs w:val="18"/>
                          </w:rPr>
                        </w:pPr>
                        <w:r w:rsidRPr="00F33062">
                          <w:rPr>
                            <w:rFonts w:eastAsia="SimSun" w:cstheme="minorBidi"/>
                            <w:color w:val="000000"/>
                            <w:kern w:val="24"/>
                            <w:sz w:val="18"/>
                            <w:szCs w:val="18"/>
                            <w:lang w:val="en-US"/>
                          </w:rPr>
                          <w:t xml:space="preserve">Destination MNC has less or equal experience </w:t>
                        </w:r>
                        <w:r>
                          <w:rPr>
                            <w:rFonts w:eastAsia="SimSun" w:cstheme="minorBidi"/>
                            <w:color w:val="000000"/>
                            <w:kern w:val="24"/>
                            <w:sz w:val="18"/>
                            <w:szCs w:val="18"/>
                            <w:lang w:val="en-US"/>
                          </w:rPr>
                          <w:t>in India than the source MNC (2</w:t>
                        </w:r>
                        <w:r w:rsidRPr="00F33062">
                          <w:rPr>
                            <w:rFonts w:eastAsia="SimSun" w:cstheme="minorBidi"/>
                            <w:color w:val="000000"/>
                            <w:kern w:val="24"/>
                            <w:sz w:val="18"/>
                            <w:szCs w:val="18"/>
                            <w:lang w:val="en-US"/>
                          </w:rPr>
                          <w:t>4</w:t>
                        </w:r>
                        <w:r>
                          <w:rPr>
                            <w:rFonts w:eastAsia="SimSun" w:cstheme="minorBidi"/>
                            <w:color w:val="000000"/>
                            <w:kern w:val="24"/>
                            <w:sz w:val="18"/>
                            <w:szCs w:val="18"/>
                            <w:lang w:val="en-US"/>
                          </w:rPr>
                          <w:t>2</w:t>
                        </w:r>
                        <w:r w:rsidRPr="00F33062">
                          <w:rPr>
                            <w:rFonts w:eastAsia="SimSun" w:cstheme="minorBidi"/>
                            <w:color w:val="000000"/>
                            <w:kern w:val="24"/>
                            <w:sz w:val="18"/>
                            <w:szCs w:val="18"/>
                            <w:lang w:val="en-US"/>
                          </w:rPr>
                          <w:t xml:space="preserve"> cases)</w:t>
                        </w:r>
                      </w:p>
                    </w:txbxContent>
                  </v:textbox>
                </v:shape>
                <v:rect id="Rectangle 70" o:spid="_x0000_s1159" style="position:absolute;left:18385;top:9978;width:6663;height:4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" filled="f" stroked="f">
                  <v:textbox>
                    <w:txbxContent>
                      <w:p w14:paraId="61A28381" w14:textId="77777777" w:rsidR="0097085F" w:rsidRPr="00F33062" w:rsidRDefault="0097085F" w:rsidP="0097085F">
                        <w:pPr>
                          <w:pStyle w:val="NormalWeb"/>
                          <w:spacing w:after="0"/>
                          <w:jc w:val="center"/>
                          <w:rPr>
                            <w:sz w:val="18"/>
                            <w:szCs w:val="18"/>
                          </w:rPr>
                        </w:pPr>
                        <w:r w:rsidRPr="00F33062">
                          <w:rPr>
                            <w:rFonts w:eastAsia="SimSun" w:cstheme="minorBidi"/>
                            <w:color w:val="000000"/>
                            <w:kern w:val="24"/>
                            <w:sz w:val="18"/>
                            <w:szCs w:val="18"/>
                          </w:rPr>
                          <w:t>Local firms</w:t>
                        </w:r>
                      </w:p>
                    </w:txbxContent>
                  </v:textbox>
                </v:rect>
                <v:rect id="Rectangle 71" o:spid="_x0000_s1160" style="position:absolute;left:18034;top:1235;width:6884;height:5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filled="f" stroked="f">
                  <v:textbox>
                    <w:txbxContent>
                      <w:p w14:paraId="329BE1F4" w14:textId="77777777" w:rsidR="0097085F" w:rsidRPr="00F33062" w:rsidRDefault="0097085F" w:rsidP="0097085F">
                        <w:pPr>
                          <w:pStyle w:val="NormalWeb"/>
                          <w:spacing w:after="0"/>
                          <w:jc w:val="center"/>
                          <w:rPr>
                            <w:sz w:val="18"/>
                            <w:szCs w:val="18"/>
                          </w:rPr>
                        </w:pPr>
                        <w:r w:rsidRPr="00F33062">
                          <w:rPr>
                            <w:rFonts w:eastAsia="SimSun" w:cstheme="minorBidi"/>
                            <w:color w:val="000000"/>
                            <w:kern w:val="24"/>
                            <w:sz w:val="18"/>
                            <w:szCs w:val="18"/>
                          </w:rPr>
                          <w:t>Own ventures</w:t>
                        </w:r>
                      </w:p>
                    </w:txbxContent>
                  </v:textbox>
                </v:rect>
                <v:oval id="Oval 72" o:spid="_x0000_s1161" style="position:absolute;left:18011;top:8152;width:7523;height:82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" filled="f" strokecolor="black [3213]">
                  <v:stroke joinstyle="miter"/>
                </v:oval>
                <v:oval id="Oval 73" o:spid="_x0000_s1162" style="position:absolute;left:17893;top:-377;width:7522;height:82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" filled="f" strokecolor="black [3213]">
                  <v:stroke joinstyle="miter"/>
                </v:oval>
                <v:oval id="Oval 74" o:spid="_x0000_s1163" style="position:absolute;left:647;top:8009;width:7522;height:827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" filled="f" strokecolor="black [3213]">
                  <v:stroke joinstyle="miter"/>
                </v:oval>
                <v:shape id="TextBox 20" o:spid="_x0000_s1164" type="#_x0000_t202" style="position:absolute;left:12979;top:26035;width:16578;height:55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21380B4F" w14:textId="77777777" w:rsidR="0097085F" w:rsidRPr="00F33062" w:rsidRDefault="0097085F" w:rsidP="0097085F">
                        <w:pPr>
                          <w:pStyle w:val="NormalWeb"/>
                          <w:spacing w:after="0"/>
                          <w:jc w:val="center"/>
                          <w:rPr>
                            <w:sz w:val="18"/>
                            <w:szCs w:val="18"/>
                          </w:rPr>
                        </w:pPr>
                        <w:r w:rsidRPr="00F33062">
                          <w:rPr>
                            <w:rFonts w:eastAsia="SimSun" w:cstheme="minorBidi"/>
                            <w:color w:val="000000"/>
                            <w:kern w:val="24"/>
                            <w:sz w:val="18"/>
                            <w:szCs w:val="18"/>
                          </w:rPr>
                          <w:t>MNC subsidiary in India</w:t>
                        </w:r>
                      </w:p>
                    </w:txbxContent>
                  </v:textbox>
                </v:shape>
                <v:rect id="Rectangle 76" o:spid="_x0000_s1165" style="position:absolute;left:27686;top:18949;width:3424;height:1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" fillcolor="black [3213]" strokecolor="black [3213]" strokeweight="1pt">
                  <v:fill r:id="rId19" o:title="" color2="white [3212]" type="pattern"/>
                </v:rect>
                <v:rect id="Rectangle 77" o:spid="_x0000_s1166" style="position:absolute;left:27686;top:24082;width:3424;height:18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" fillcolor="black [3213]" strokecolor="black [3213]" strokeweight="1pt">
                  <v:fill r:id="rId20" o:title="" color2="white [3212]" type="pattern"/>
                </v:rect>
                <v:shape id="TextBox 20" o:spid="_x0000_s1167" type="#_x0000_t202" style="position:absolute;left:30779;top:22723;width:19165;height: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14:paraId="7E169BFA" w14:textId="77777777" w:rsidR="0097085F" w:rsidRPr="00F33062" w:rsidRDefault="0097085F" w:rsidP="0097085F">
                        <w:pPr>
                          <w:pStyle w:val="NormalWeb"/>
                          <w:spacing w:after="0"/>
                          <w:rPr>
                            <w:sz w:val="18"/>
                            <w:szCs w:val="18"/>
                          </w:rPr>
                        </w:pPr>
                        <w:r w:rsidRPr="00F33062">
                          <w:rPr>
                            <w:rFonts w:eastAsia="SimSun" w:cstheme="minorBidi"/>
                            <w:color w:val="000000"/>
                            <w:kern w:val="24"/>
                            <w:sz w:val="18"/>
                            <w:szCs w:val="18"/>
                            <w:lang w:val="en-US"/>
                          </w:rPr>
                          <w:t xml:space="preserve">Destination MNC has more experience in </w:t>
                        </w:r>
                        <w:r>
                          <w:rPr>
                            <w:rFonts w:eastAsia="SimSun" w:cstheme="minorBidi"/>
                            <w:color w:val="000000"/>
                            <w:kern w:val="24"/>
                            <w:sz w:val="18"/>
                            <w:szCs w:val="18"/>
                            <w:lang w:val="en-US"/>
                          </w:rPr>
                          <w:t>India than the source MNC (604</w:t>
                        </w:r>
                        <w:r w:rsidRPr="00F33062">
                          <w:rPr>
                            <w:rFonts w:eastAsia="SimSun" w:cstheme="minorBidi"/>
                            <w:color w:val="000000"/>
                            <w:kern w:val="24"/>
                            <w:sz w:val="18"/>
                            <w:szCs w:val="18"/>
                            <w:lang w:val="en-US"/>
                          </w:rPr>
                          <w:t xml:space="preserve"> cases)</w:t>
                        </w:r>
                      </w:p>
                    </w:txbxContent>
                  </v:textbox>
                </v:shape>
                <v:shape id="Picture 79" o:spid="_x0000_s1168" type="#_x0000_t75" style="position:absolute;left:10439;top:16415;width:22862;height:116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">
                  <v:imagedata r:id="rId21" o:title=""/>
                  <v:path arrowok="t"/>
                </v:shape>
                <w10:wrap anchorx="margin"/>
              </v:group>
            </w:pict>
          </mc:Fallback>
        </mc:AlternateContent>
      </w:r>
    </w:p>
    <w:p w14:paraId="4817F713" w14:textId="77777777" w:rsidR="0097085F" w:rsidRDefault="0097085F" w:rsidP="0097085F"/>
    <w:p w14:paraId="5A6E8185" w14:textId="77777777" w:rsidR="0097085F" w:rsidRDefault="0097085F" w:rsidP="0097085F"/>
    <w:p w14:paraId="5C6BC18D" w14:textId="77777777" w:rsidR="0097085F" w:rsidRDefault="0097085F" w:rsidP="0097085F"/>
    <w:p w14:paraId="2CED3031" w14:textId="77777777" w:rsidR="0097085F" w:rsidRDefault="0097085F" w:rsidP="0097085F"/>
    <w:p w14:paraId="225E85D8" w14:textId="77777777" w:rsidR="0097085F" w:rsidRDefault="0097085F" w:rsidP="0097085F"/>
    <w:p w14:paraId="1F41723B" w14:textId="77777777" w:rsidR="0097085F" w:rsidRDefault="0097085F" w:rsidP="0097085F"/>
    <w:p w14:paraId="2CC81534" w14:textId="64EDBB46" w:rsidR="0097085F" w:rsidRDefault="0097085F" w:rsidP="0097085F"/>
    <w:p w14:paraId="0F365FE6" w14:textId="75B7AD2E" w:rsidR="00837C05" w:rsidRDefault="00837C05" w:rsidP="0097085F"/>
    <w:p w14:paraId="227BA770" w14:textId="0C99FF4A" w:rsidR="00837C05" w:rsidRDefault="00837C05" w:rsidP="0097085F"/>
    <w:p w14:paraId="0AE3827E" w14:textId="37316973" w:rsidR="00837C05" w:rsidRDefault="00837C05" w:rsidP="0097085F"/>
    <w:p w14:paraId="7DA72A81" w14:textId="761F64B5" w:rsidR="00837C05" w:rsidRDefault="00837C05" w:rsidP="0097085F"/>
    <w:p w14:paraId="2D67718F" w14:textId="34252D8A" w:rsidR="00837C05" w:rsidRDefault="00837C05" w:rsidP="0097085F"/>
    <w:p w14:paraId="1150DC68" w14:textId="38D52C3C" w:rsidR="00837C05" w:rsidRDefault="00837C05" w:rsidP="0097085F"/>
    <w:p w14:paraId="650ED9EE" w14:textId="047F9486" w:rsidR="00837C05" w:rsidRDefault="00837C05" w:rsidP="0097085F"/>
    <w:p w14:paraId="2D719958" w14:textId="77777777" w:rsidR="00837C05" w:rsidRDefault="00837C05" w:rsidP="0097085F"/>
    <w:p w14:paraId="12E24894" w14:textId="77777777" w:rsidR="0097085F" w:rsidRDefault="0097085F" w:rsidP="0097085F">
      <w:r w:rsidRPr="00D90E4B">
        <w:rPr>
          <w:noProof/>
          <w:lang w:eastAsia="ko-KR"/>
        </w:rPr>
        <mc:AlternateContent>
          <mc:Choice Requires="wps">
            <w:drawing>
              <wp:anchor distT="0" distB="0" distL="114300" distR="114300" simplePos="0" relativeHeight="251664384" behindDoc="0" locked="0" layoutInCell="1" allowOverlap="1" wp14:anchorId="39E67DBD" wp14:editId="5A7282C4">
                <wp:simplePos x="0" y="0"/>
                <wp:positionH relativeFrom="margin">
                  <wp:posOffset>-119380</wp:posOffset>
                </wp:positionH>
                <wp:positionV relativeFrom="paragraph">
                  <wp:posOffset>323850</wp:posOffset>
                </wp:positionV>
                <wp:extent cx="5139690" cy="296545"/>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5139690" cy="296545"/>
                        </a:xfrm>
                        <a:prstGeom prst="rect">
                          <a:avLst/>
                        </a:prstGeom>
                        <a:solidFill>
                          <a:prstClr val="white"/>
                        </a:solidFill>
                        <a:ln>
                          <a:noFill/>
                        </a:ln>
                      </wps:spPr>
                      <wps:txbx>
                        <w:txbxContent>
                          <w:p w14:paraId="446AD48F" w14:textId="77777777" w:rsidR="0097085F" w:rsidRDefault="0097085F" w:rsidP="0097085F">
                            <w:pPr>
                              <w:pStyle w:val="Caption"/>
                              <w:jc w:val="both"/>
                              <w:rPr>
                                <w:b w:val="0"/>
                                <w:bCs w:val="0"/>
                                <w:color w:val="auto"/>
                                <w:sz w:val="22"/>
                                <w:szCs w:val="22"/>
                              </w:rPr>
                            </w:pPr>
                            <w:r>
                              <w:rPr>
                                <w:bCs w:val="0"/>
                                <w:color w:val="auto"/>
                                <w:sz w:val="22"/>
                                <w:szCs w:val="22"/>
                              </w:rPr>
                              <w:t>Figure 4</w:t>
                            </w:r>
                            <w:r>
                              <w:rPr>
                                <w:b w:val="0"/>
                                <w:bCs w:val="0"/>
                                <w:color w:val="auto"/>
                                <w:sz w:val="22"/>
                                <w:szCs w:val="22"/>
                              </w:rPr>
                              <w:t xml:space="preserve"> Where do R&amp;D employees go after moving out of MNC subsidiaries in India?</w:t>
                            </w:r>
                          </w:p>
                        </w:txbxContent>
                      </wps:txbx>
                      <wps:bodyPr rot="0" spcFirstLastPara="0" vertOverflow="clip" horzOverflow="clip"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 w14:anchorId="39E67DBD" id="Text Box 2" o:spid="_x0000_s1169" type="#_x0000_t202" style="position:absolute;margin-left:-9.4pt;margin-top:25.5pt;width:404.7pt;height:2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" stroked="f">
                <v:textbox style="mso-fit-shape-to-text:t" inset="0,0,0,0">
                  <w:txbxContent>
                    <w:p w14:paraId="446AD48F" w14:textId="77777777" w:rsidR="0097085F" w:rsidRDefault="0097085F" w:rsidP="0097085F">
                      <w:pPr>
                        <w:pStyle w:val="Caption"/>
                        <w:jc w:val="both"/>
                        <w:rPr>
                          <w:b w:val="0"/>
                          <w:bCs w:val="0"/>
                          <w:color w:val="auto"/>
                          <w:sz w:val="22"/>
                          <w:szCs w:val="22"/>
                        </w:rPr>
                      </w:pPr>
                      <w:r>
                        <w:rPr>
                          <w:bCs w:val="0"/>
                          <w:color w:val="auto"/>
                          <w:sz w:val="22"/>
                          <w:szCs w:val="22"/>
                        </w:rPr>
                        <w:t>Figure 4</w:t>
                      </w:r>
                      <w:r>
                        <w:rPr>
                          <w:b w:val="0"/>
                          <w:bCs w:val="0"/>
                          <w:color w:val="auto"/>
                          <w:sz w:val="22"/>
                          <w:szCs w:val="22"/>
                        </w:rPr>
                        <w:t xml:space="preserve"> Where do R&amp;D employees go after moving out of MNC subsidiaries in India?</w:t>
                      </w:r>
                    </w:p>
                  </w:txbxContent>
                </v:textbox>
                <w10:wrap anchorx="margin"/>
              </v:shape>
            </w:pict>
          </mc:Fallback>
        </mc:AlternateContent>
      </w:r>
    </w:p>
    <w:p w14:paraId="0E0723B2" w14:textId="77777777" w:rsidR="0097085F" w:rsidRDefault="0097085F" w:rsidP="0097085F"/>
    <w:p w14:paraId="42F1138B" w14:textId="77777777" w:rsidR="0097085F" w:rsidRDefault="0097085F" w:rsidP="0097085F"/>
    <w:p w14:paraId="358797F5" w14:textId="77777777" w:rsidR="0097085F" w:rsidRDefault="0097085F" w:rsidP="0097085F"/>
    <w:p w14:paraId="2DDD7164" w14:textId="77777777" w:rsidR="0097085F" w:rsidRDefault="0097085F" w:rsidP="0097085F"/>
    <w:p w14:paraId="2353C593" w14:textId="77777777" w:rsidR="0097085F" w:rsidRDefault="0097085F" w:rsidP="0097085F"/>
    <w:p w14:paraId="5FCF4D60" w14:textId="77777777" w:rsidR="0097085F" w:rsidRDefault="0097085F" w:rsidP="0097085F"/>
    <w:p w14:paraId="2ED845D3" w14:textId="77777777" w:rsidR="0097085F" w:rsidRDefault="0097085F" w:rsidP="0097085F"/>
    <w:p w14:paraId="39FB8359" w14:textId="77777777" w:rsidR="0097085F" w:rsidRDefault="0097085F" w:rsidP="0097085F"/>
    <w:p w14:paraId="00EAC30E" w14:textId="719A4B20" w:rsidR="0097085F" w:rsidRDefault="0097085F" w:rsidP="0097085F"/>
    <w:p w14:paraId="4740F672" w14:textId="0772D903" w:rsidR="00837C05" w:rsidRDefault="00837C05" w:rsidP="0097085F"/>
    <w:p w14:paraId="5BFBF8A4" w14:textId="2A5B6125" w:rsidR="00837C05" w:rsidRDefault="00837C05" w:rsidP="0097085F"/>
    <w:p w14:paraId="0EAA8729" w14:textId="2BA285ED" w:rsidR="00837C05" w:rsidRDefault="00837C05" w:rsidP="0097085F"/>
    <w:p w14:paraId="14F8AD71" w14:textId="452C5DF7" w:rsidR="00837C05" w:rsidRDefault="00837C05" w:rsidP="0097085F"/>
    <w:p w14:paraId="521DAFC9" w14:textId="0A1D2311" w:rsidR="00837C05" w:rsidRDefault="00837C05" w:rsidP="0097085F"/>
    <w:p w14:paraId="1AD7063D" w14:textId="306CF251" w:rsidR="00837C05" w:rsidRDefault="00837C05" w:rsidP="0097085F"/>
    <w:p w14:paraId="5E98E47E" w14:textId="729EDEFA" w:rsidR="00837C05" w:rsidRDefault="00837C05" w:rsidP="0097085F"/>
    <w:p w14:paraId="53DD0B0A" w14:textId="656AC26C" w:rsidR="00837C05" w:rsidRDefault="00837C05" w:rsidP="0097085F"/>
    <w:p w14:paraId="4BB18805" w14:textId="55045A0A" w:rsidR="00837C05" w:rsidRDefault="00837C05" w:rsidP="0097085F"/>
    <w:p w14:paraId="22FF1F54" w14:textId="51FD27C8" w:rsidR="00837C05" w:rsidRDefault="00837C05" w:rsidP="0097085F">
      <w:bookmarkStart w:id="11" w:name="_GoBack"/>
      <w:bookmarkEnd w:id="11"/>
    </w:p>
    <w:p w14:paraId="77EC0DE7" w14:textId="03759D14" w:rsidR="00837C05" w:rsidRDefault="00837C05" w:rsidP="0097085F"/>
    <w:p w14:paraId="5217BCF0" w14:textId="6CF9CCAC" w:rsidR="00837C05" w:rsidRDefault="00837C05" w:rsidP="0097085F"/>
    <w:p w14:paraId="462DC1DE" w14:textId="135CFE31" w:rsidR="00837C05" w:rsidRDefault="00837C05" w:rsidP="0097085F"/>
    <w:p w14:paraId="7190698D" w14:textId="77777777" w:rsidR="00837C05" w:rsidRDefault="00837C05" w:rsidP="0097085F"/>
    <w:p w14:paraId="49499BC5" w14:textId="77777777" w:rsidR="0097085F" w:rsidRDefault="0097085F" w:rsidP="0097085F"/>
    <w:p w14:paraId="27E9AA70" w14:textId="77777777" w:rsidR="0097085F" w:rsidRDefault="0097085F" w:rsidP="0097085F"/>
    <w:p w14:paraId="4A3C4FC5" w14:textId="77777777" w:rsidR="0097085F" w:rsidRDefault="0097085F" w:rsidP="0097085F"/>
    <w:p w14:paraId="06CD248B" w14:textId="77777777" w:rsidR="0097085F" w:rsidRDefault="0097085F" w:rsidP="0097085F"/>
    <w:p w14:paraId="06FF9229" w14:textId="77777777" w:rsidR="0097085F" w:rsidRDefault="0097085F" w:rsidP="0097085F"/>
    <w:p w14:paraId="1596E213" w14:textId="77777777" w:rsidR="0097085F" w:rsidRDefault="0097085F" w:rsidP="0097085F"/>
    <w:p w14:paraId="586BA8B3" w14:textId="77777777" w:rsidR="0097085F" w:rsidRPr="003F2815" w:rsidRDefault="0097085F" w:rsidP="0097085F"/>
    <w:p w14:paraId="3533C4E7" w14:textId="77777777" w:rsidR="0097085F" w:rsidRPr="003F2815" w:rsidRDefault="0097085F" w:rsidP="0097085F">
      <w:pPr>
        <w:pStyle w:val="Caption"/>
        <w:keepNext/>
        <w:rPr>
          <w:b w:val="0"/>
          <w:color w:val="auto"/>
          <w:sz w:val="22"/>
          <w:szCs w:val="22"/>
        </w:rPr>
      </w:pPr>
      <w:r>
        <w:rPr>
          <w:color w:val="auto"/>
          <w:sz w:val="22"/>
          <w:szCs w:val="22"/>
        </w:rPr>
        <w:lastRenderedPageBreak/>
        <w:t>Table 1</w:t>
      </w:r>
      <w:r w:rsidRPr="003F2815">
        <w:rPr>
          <w:b w:val="0"/>
          <w:color w:val="auto"/>
          <w:sz w:val="22"/>
          <w:szCs w:val="22"/>
        </w:rPr>
        <w:t xml:space="preserve"> </w:t>
      </w:r>
      <w:r w:rsidRPr="003F2815">
        <w:rPr>
          <w:b w:val="0"/>
          <w:bCs w:val="0"/>
          <w:color w:val="auto"/>
          <w:sz w:val="22"/>
          <w:szCs w:val="22"/>
        </w:rPr>
        <w:t>List of variables</w:t>
      </w:r>
    </w:p>
    <w:tbl>
      <w:tblPr>
        <w:tblW w:w="9087" w:type="dxa"/>
        <w:tblInd w:w="93" w:type="dxa"/>
        <w:tblLook w:val="04A0" w:firstRow="1" w:lastRow="0" w:firstColumn="1" w:lastColumn="0" w:noHBand="0" w:noVBand="1"/>
      </w:tblPr>
      <w:tblGrid>
        <w:gridCol w:w="2023"/>
        <w:gridCol w:w="7064"/>
      </w:tblGrid>
      <w:tr w:rsidR="0097085F" w:rsidRPr="003F2815" w14:paraId="02423F55" w14:textId="77777777" w:rsidTr="0097085F">
        <w:trPr>
          <w:trHeight w:val="179"/>
        </w:trPr>
        <w:tc>
          <w:tcPr>
            <w:tcW w:w="2023" w:type="dxa"/>
            <w:tcBorders>
              <w:top w:val="single" w:sz="4" w:space="0" w:color="auto"/>
              <w:left w:val="nil"/>
              <w:bottom w:val="single" w:sz="4" w:space="0" w:color="auto"/>
              <w:right w:val="nil"/>
            </w:tcBorders>
            <w:hideMark/>
          </w:tcPr>
          <w:p w14:paraId="1E159EA6" w14:textId="77777777" w:rsidR="0097085F" w:rsidRPr="003F2815" w:rsidRDefault="0097085F" w:rsidP="0097085F">
            <w:pPr>
              <w:spacing w:line="249" w:lineRule="auto"/>
              <w:jc w:val="both"/>
              <w:rPr>
                <w:rFonts w:eastAsia="Times New Roman"/>
                <w:b/>
                <w:bCs/>
                <w:kern w:val="3"/>
                <w:sz w:val="18"/>
                <w:szCs w:val="18"/>
                <w:lang w:val="en-US"/>
              </w:rPr>
            </w:pPr>
            <w:r w:rsidRPr="003F2815">
              <w:rPr>
                <w:rFonts w:eastAsia="Times New Roman"/>
                <w:b/>
                <w:bCs/>
                <w:kern w:val="3"/>
                <w:sz w:val="18"/>
                <w:szCs w:val="18"/>
                <w:lang w:val="en-US"/>
              </w:rPr>
              <w:t>Variable name</w:t>
            </w:r>
          </w:p>
        </w:tc>
        <w:tc>
          <w:tcPr>
            <w:tcW w:w="7064" w:type="dxa"/>
            <w:tcBorders>
              <w:top w:val="single" w:sz="4" w:space="0" w:color="auto"/>
              <w:left w:val="nil"/>
              <w:bottom w:val="single" w:sz="4" w:space="0" w:color="auto"/>
              <w:right w:val="nil"/>
            </w:tcBorders>
          </w:tcPr>
          <w:p w14:paraId="3E73F9C8" w14:textId="77777777" w:rsidR="0097085F" w:rsidRPr="003F2815" w:rsidRDefault="0097085F" w:rsidP="0097085F">
            <w:pPr>
              <w:spacing w:line="249" w:lineRule="auto"/>
              <w:jc w:val="both"/>
              <w:rPr>
                <w:rFonts w:eastAsia="Times New Roman"/>
                <w:b/>
                <w:bCs/>
                <w:kern w:val="3"/>
                <w:sz w:val="18"/>
                <w:szCs w:val="18"/>
                <w:lang w:val="en-US"/>
              </w:rPr>
            </w:pPr>
            <w:r w:rsidRPr="003F2815">
              <w:rPr>
                <w:rFonts w:eastAsia="Times New Roman"/>
                <w:b/>
                <w:bCs/>
                <w:kern w:val="3"/>
                <w:sz w:val="18"/>
                <w:szCs w:val="18"/>
                <w:lang w:val="en-US"/>
              </w:rPr>
              <w:t>Definition and measurement</w:t>
            </w:r>
          </w:p>
        </w:tc>
      </w:tr>
      <w:tr w:rsidR="0097085F" w:rsidRPr="003F2815" w14:paraId="6B8B8B75" w14:textId="77777777" w:rsidTr="00D60F12">
        <w:trPr>
          <w:trHeight w:val="317"/>
        </w:trPr>
        <w:tc>
          <w:tcPr>
            <w:tcW w:w="2023" w:type="dxa"/>
            <w:tcBorders>
              <w:top w:val="single" w:sz="4" w:space="0" w:color="auto"/>
              <w:left w:val="nil"/>
              <w:bottom w:val="nil"/>
              <w:right w:val="nil"/>
            </w:tcBorders>
          </w:tcPr>
          <w:p w14:paraId="428452E8" w14:textId="77777777" w:rsidR="0097085F" w:rsidRPr="003F2815" w:rsidRDefault="0097085F" w:rsidP="0097085F">
            <w:pPr>
              <w:spacing w:line="249" w:lineRule="auto"/>
              <w:jc w:val="both"/>
              <w:rPr>
                <w:rFonts w:eastAsia="Times New Roman"/>
                <w:kern w:val="3"/>
                <w:sz w:val="18"/>
                <w:szCs w:val="18"/>
                <w:u w:val="single"/>
                <w:lang w:val="en-US"/>
              </w:rPr>
            </w:pPr>
          </w:p>
          <w:p w14:paraId="3855A31B" w14:textId="77777777" w:rsidR="0097085F" w:rsidRDefault="0097085F" w:rsidP="0097085F">
            <w:pPr>
              <w:spacing w:line="249" w:lineRule="auto"/>
              <w:rPr>
                <w:rFonts w:eastAsia="Times New Roman"/>
                <w:kern w:val="3"/>
                <w:sz w:val="18"/>
                <w:szCs w:val="18"/>
                <w:u w:val="single"/>
                <w:lang w:val="en-US"/>
              </w:rPr>
            </w:pPr>
            <w:r w:rsidRPr="003F2815">
              <w:rPr>
                <w:rFonts w:eastAsia="Times New Roman"/>
                <w:kern w:val="3"/>
                <w:sz w:val="18"/>
                <w:szCs w:val="18"/>
                <w:u w:val="single"/>
                <w:lang w:val="en-US"/>
              </w:rPr>
              <w:t>Dependent variable</w:t>
            </w:r>
          </w:p>
          <w:p w14:paraId="696D5C82" w14:textId="530D17C4" w:rsidR="00D60F12" w:rsidRPr="003F2815" w:rsidRDefault="00D60F12" w:rsidP="0097085F">
            <w:pPr>
              <w:spacing w:line="249" w:lineRule="auto"/>
              <w:rPr>
                <w:rFonts w:eastAsia="Times New Roman"/>
                <w:kern w:val="3"/>
                <w:sz w:val="18"/>
                <w:szCs w:val="18"/>
                <w:u w:val="single"/>
                <w:lang w:val="en-US"/>
              </w:rPr>
            </w:pPr>
          </w:p>
        </w:tc>
        <w:tc>
          <w:tcPr>
            <w:tcW w:w="7064" w:type="dxa"/>
            <w:tcBorders>
              <w:top w:val="single" w:sz="4" w:space="0" w:color="auto"/>
              <w:left w:val="nil"/>
              <w:bottom w:val="nil"/>
              <w:right w:val="nil"/>
            </w:tcBorders>
            <w:hideMark/>
          </w:tcPr>
          <w:p w14:paraId="2382C9FC" w14:textId="77777777" w:rsidR="0097085F" w:rsidRPr="003F2815" w:rsidRDefault="0097085F" w:rsidP="0097085F">
            <w:pPr>
              <w:rPr>
                <w:rFonts w:eastAsia="Times New Roman"/>
                <w:kern w:val="3"/>
                <w:sz w:val="18"/>
                <w:szCs w:val="18"/>
                <w:u w:val="single"/>
                <w:lang w:val="en-US"/>
              </w:rPr>
            </w:pPr>
          </w:p>
        </w:tc>
      </w:tr>
      <w:tr w:rsidR="0097085F" w:rsidRPr="003F2815" w14:paraId="1125E17E" w14:textId="77777777" w:rsidTr="0097085F">
        <w:trPr>
          <w:trHeight w:val="93"/>
        </w:trPr>
        <w:tc>
          <w:tcPr>
            <w:tcW w:w="2023" w:type="dxa"/>
            <w:hideMark/>
          </w:tcPr>
          <w:p w14:paraId="6371E935" w14:textId="77777777" w:rsidR="0097085F" w:rsidRPr="003F2815"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R&amp;D employee’s tenure</w:t>
            </w:r>
          </w:p>
        </w:tc>
        <w:tc>
          <w:tcPr>
            <w:tcW w:w="7064" w:type="dxa"/>
          </w:tcPr>
          <w:p w14:paraId="240C9110" w14:textId="77777777" w:rsidR="0097085F" w:rsidRPr="003F2815"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Number of months spent by an R&amp;D employee in a subsidiary before leaving to join a local firm, start-up or subsidiary of another MNC.</w:t>
            </w:r>
          </w:p>
        </w:tc>
      </w:tr>
      <w:tr w:rsidR="0097085F" w:rsidRPr="003F2815" w14:paraId="4307A4A6" w14:textId="77777777" w:rsidTr="00D60F12">
        <w:trPr>
          <w:trHeight w:val="60"/>
        </w:trPr>
        <w:tc>
          <w:tcPr>
            <w:tcW w:w="2023" w:type="dxa"/>
          </w:tcPr>
          <w:p w14:paraId="0D3CEFE0" w14:textId="77777777" w:rsidR="0097085F" w:rsidRDefault="0097085F" w:rsidP="0097085F">
            <w:pPr>
              <w:spacing w:line="249" w:lineRule="auto"/>
              <w:rPr>
                <w:rFonts w:eastAsia="Times New Roman"/>
                <w:kern w:val="3"/>
                <w:sz w:val="18"/>
                <w:szCs w:val="18"/>
                <w:u w:val="single"/>
                <w:lang w:val="en-US"/>
              </w:rPr>
            </w:pPr>
            <w:r w:rsidRPr="003F2815">
              <w:rPr>
                <w:rFonts w:eastAsia="Times New Roman"/>
                <w:kern w:val="3"/>
                <w:sz w:val="18"/>
                <w:szCs w:val="18"/>
                <w:u w:val="single"/>
                <w:lang w:val="en-US"/>
              </w:rPr>
              <w:t>Explanatory variables</w:t>
            </w:r>
          </w:p>
          <w:p w14:paraId="7548479B" w14:textId="45ACB232" w:rsidR="00D60F12" w:rsidRPr="003F2815" w:rsidRDefault="00D60F12" w:rsidP="0097085F">
            <w:pPr>
              <w:spacing w:line="249" w:lineRule="auto"/>
              <w:rPr>
                <w:rFonts w:eastAsia="Times New Roman"/>
                <w:kern w:val="3"/>
                <w:sz w:val="18"/>
                <w:szCs w:val="18"/>
                <w:u w:val="single"/>
                <w:lang w:val="en-US"/>
              </w:rPr>
            </w:pPr>
          </w:p>
        </w:tc>
        <w:tc>
          <w:tcPr>
            <w:tcW w:w="7064" w:type="dxa"/>
          </w:tcPr>
          <w:p w14:paraId="70F00549" w14:textId="77777777" w:rsidR="0097085F" w:rsidRPr="003F2815" w:rsidRDefault="0097085F" w:rsidP="0097085F">
            <w:pPr>
              <w:spacing w:line="249" w:lineRule="auto"/>
              <w:jc w:val="both"/>
              <w:rPr>
                <w:rFonts w:eastAsia="Times New Roman"/>
                <w:kern w:val="3"/>
                <w:sz w:val="18"/>
                <w:szCs w:val="18"/>
                <w:lang w:val="en-US"/>
              </w:rPr>
            </w:pPr>
          </w:p>
        </w:tc>
      </w:tr>
      <w:tr w:rsidR="0097085F" w:rsidRPr="003F2815" w14:paraId="7AC4676D" w14:textId="77777777" w:rsidTr="0097085F">
        <w:trPr>
          <w:trHeight w:val="230"/>
        </w:trPr>
        <w:tc>
          <w:tcPr>
            <w:tcW w:w="2023" w:type="dxa"/>
            <w:hideMark/>
          </w:tcPr>
          <w:p w14:paraId="17445A23" w14:textId="77777777" w:rsidR="0097085F" w:rsidRPr="003F2815"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Regulatory distance (RD)</w:t>
            </w:r>
          </w:p>
        </w:tc>
        <w:tc>
          <w:tcPr>
            <w:tcW w:w="7064" w:type="dxa"/>
          </w:tcPr>
          <w:p w14:paraId="4F55346B" w14:textId="77777777" w:rsidR="0097085F"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Regulatory differences between the MNC’s home country and India, measured using rule of law scores from the Worldwide Governance Indicators database (1996:2016).</w:t>
            </w:r>
          </w:p>
          <w:p w14:paraId="34429E6C" w14:textId="069CFAFB" w:rsidR="00D60F12" w:rsidRPr="003F2815" w:rsidRDefault="00D60F12" w:rsidP="0097085F">
            <w:pPr>
              <w:spacing w:line="249" w:lineRule="auto"/>
              <w:rPr>
                <w:rFonts w:eastAsia="Times New Roman"/>
                <w:kern w:val="3"/>
                <w:sz w:val="18"/>
                <w:szCs w:val="18"/>
                <w:lang w:val="en-US"/>
              </w:rPr>
            </w:pPr>
          </w:p>
        </w:tc>
      </w:tr>
      <w:tr w:rsidR="0097085F" w:rsidRPr="003F2815" w14:paraId="530B4A4A" w14:textId="77777777" w:rsidTr="0097085F">
        <w:trPr>
          <w:trHeight w:val="263"/>
        </w:trPr>
        <w:tc>
          <w:tcPr>
            <w:tcW w:w="2023" w:type="dxa"/>
            <w:hideMark/>
          </w:tcPr>
          <w:p w14:paraId="5BC0CAC4" w14:textId="77777777" w:rsidR="0097085F" w:rsidRPr="003F2815"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Power distance (PD)</w:t>
            </w:r>
          </w:p>
        </w:tc>
        <w:tc>
          <w:tcPr>
            <w:tcW w:w="7064" w:type="dxa"/>
          </w:tcPr>
          <w:p w14:paraId="71CC0A8E" w14:textId="1ABE7E7F" w:rsidR="0097085F"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Cultural differences with respect to power distance between the MNC’s home country and India, measured using Hofstede’s scores (</w:t>
            </w:r>
            <w:hyperlink r:id="rId22" w:history="1">
              <w:r w:rsidR="00D60F12" w:rsidRPr="007C2816">
                <w:rPr>
                  <w:rStyle w:val="Hyperlink"/>
                  <w:rFonts w:eastAsia="Times New Roman"/>
                  <w:kern w:val="3"/>
                  <w:sz w:val="18"/>
                  <w:szCs w:val="18"/>
                  <w:lang w:val="en-US"/>
                </w:rPr>
                <w:t>https://www.hofstede-insights.com</w:t>
              </w:r>
            </w:hyperlink>
            <w:r w:rsidRPr="003F2815">
              <w:rPr>
                <w:rFonts w:eastAsia="Times New Roman"/>
                <w:kern w:val="3"/>
                <w:sz w:val="18"/>
                <w:szCs w:val="18"/>
                <w:lang w:val="en-US"/>
              </w:rPr>
              <w:t>).</w:t>
            </w:r>
          </w:p>
          <w:p w14:paraId="0E2F98F3" w14:textId="7D8EFEA5" w:rsidR="00D60F12" w:rsidRPr="003F2815" w:rsidRDefault="00D60F12" w:rsidP="0097085F">
            <w:pPr>
              <w:spacing w:line="249" w:lineRule="auto"/>
              <w:rPr>
                <w:rFonts w:eastAsia="Times New Roman"/>
                <w:kern w:val="3"/>
                <w:sz w:val="18"/>
                <w:szCs w:val="18"/>
                <w:lang w:val="en-US"/>
              </w:rPr>
            </w:pPr>
          </w:p>
        </w:tc>
      </w:tr>
      <w:tr w:rsidR="0097085F" w:rsidRPr="003F2815" w14:paraId="11DBC159" w14:textId="77777777" w:rsidTr="0097085F">
        <w:trPr>
          <w:trHeight w:val="74"/>
        </w:trPr>
        <w:tc>
          <w:tcPr>
            <w:tcW w:w="2023" w:type="dxa"/>
            <w:hideMark/>
          </w:tcPr>
          <w:p w14:paraId="732DD292" w14:textId="77777777" w:rsidR="0097085F" w:rsidRPr="003F2815"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Individualism distance (ID)</w:t>
            </w:r>
          </w:p>
        </w:tc>
        <w:tc>
          <w:tcPr>
            <w:tcW w:w="7064" w:type="dxa"/>
          </w:tcPr>
          <w:p w14:paraId="09876336" w14:textId="1006D6C9" w:rsidR="0097085F"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Cultural differences with respect to individualism between the MNC’s home country and India, measured using Hofstede’s scores (</w:t>
            </w:r>
            <w:hyperlink r:id="rId23" w:history="1">
              <w:r w:rsidR="00D60F12" w:rsidRPr="007C2816">
                <w:rPr>
                  <w:rStyle w:val="Hyperlink"/>
                  <w:rFonts w:eastAsia="Times New Roman"/>
                  <w:kern w:val="3"/>
                  <w:sz w:val="18"/>
                  <w:szCs w:val="18"/>
                  <w:lang w:val="en-US"/>
                </w:rPr>
                <w:t>https://www.hofstede-insights.com</w:t>
              </w:r>
            </w:hyperlink>
            <w:r w:rsidRPr="003F2815">
              <w:rPr>
                <w:rFonts w:eastAsia="Times New Roman"/>
                <w:kern w:val="3"/>
                <w:sz w:val="18"/>
                <w:szCs w:val="18"/>
                <w:lang w:val="en-US"/>
              </w:rPr>
              <w:t>).</w:t>
            </w:r>
          </w:p>
          <w:p w14:paraId="3FF41523" w14:textId="11B28AE6" w:rsidR="00D60F12" w:rsidRPr="003F2815" w:rsidRDefault="00D60F12" w:rsidP="0097085F">
            <w:pPr>
              <w:spacing w:line="249" w:lineRule="auto"/>
              <w:rPr>
                <w:rFonts w:eastAsia="Times New Roman"/>
                <w:kern w:val="3"/>
                <w:sz w:val="18"/>
                <w:szCs w:val="18"/>
                <w:lang w:val="en-US"/>
              </w:rPr>
            </w:pPr>
          </w:p>
        </w:tc>
      </w:tr>
      <w:tr w:rsidR="0097085F" w:rsidRPr="003F2815" w14:paraId="47796076" w14:textId="77777777" w:rsidTr="0097085F">
        <w:trPr>
          <w:trHeight w:val="74"/>
        </w:trPr>
        <w:tc>
          <w:tcPr>
            <w:tcW w:w="2023" w:type="dxa"/>
            <w:hideMark/>
          </w:tcPr>
          <w:p w14:paraId="369540CF" w14:textId="77777777" w:rsidR="0097085F" w:rsidRPr="003F2815"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Uncertainty avoidance distance (UA)</w:t>
            </w:r>
          </w:p>
        </w:tc>
        <w:tc>
          <w:tcPr>
            <w:tcW w:w="7064" w:type="dxa"/>
          </w:tcPr>
          <w:p w14:paraId="2554403F" w14:textId="47923C72" w:rsidR="0097085F"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Cultural differences with respect to uncertainty avoidance between the MNC’s home country and India, measured using Hofstede’s scores (</w:t>
            </w:r>
            <w:hyperlink r:id="rId24" w:history="1">
              <w:r w:rsidR="00D60F12" w:rsidRPr="007C2816">
                <w:rPr>
                  <w:rStyle w:val="Hyperlink"/>
                  <w:rFonts w:eastAsia="Times New Roman"/>
                  <w:kern w:val="3"/>
                  <w:sz w:val="18"/>
                  <w:szCs w:val="18"/>
                  <w:lang w:val="en-US"/>
                </w:rPr>
                <w:t>https://www.hofstede-insights.com</w:t>
              </w:r>
            </w:hyperlink>
            <w:r w:rsidRPr="003F2815">
              <w:rPr>
                <w:rFonts w:eastAsia="Times New Roman"/>
                <w:kern w:val="3"/>
                <w:sz w:val="18"/>
                <w:szCs w:val="18"/>
                <w:lang w:val="en-US"/>
              </w:rPr>
              <w:t>).</w:t>
            </w:r>
          </w:p>
          <w:p w14:paraId="16E417FF" w14:textId="12C832DF" w:rsidR="00D60F12" w:rsidRPr="003F2815" w:rsidRDefault="00D60F12" w:rsidP="0097085F">
            <w:pPr>
              <w:spacing w:line="249" w:lineRule="auto"/>
              <w:rPr>
                <w:rFonts w:eastAsia="Times New Roman"/>
                <w:kern w:val="3"/>
                <w:sz w:val="18"/>
                <w:szCs w:val="18"/>
                <w:lang w:val="en-US"/>
              </w:rPr>
            </w:pPr>
          </w:p>
        </w:tc>
      </w:tr>
      <w:tr w:rsidR="0097085F" w:rsidRPr="003F2815" w14:paraId="003F972E" w14:textId="77777777" w:rsidTr="0097085F">
        <w:trPr>
          <w:trHeight w:val="513"/>
        </w:trPr>
        <w:tc>
          <w:tcPr>
            <w:tcW w:w="2023" w:type="dxa"/>
            <w:hideMark/>
          </w:tcPr>
          <w:p w14:paraId="16766C02" w14:textId="77777777" w:rsidR="0097085F" w:rsidRPr="003F2815"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Masculinity distance (MD)</w:t>
            </w:r>
          </w:p>
        </w:tc>
        <w:tc>
          <w:tcPr>
            <w:tcW w:w="7064" w:type="dxa"/>
          </w:tcPr>
          <w:p w14:paraId="15CDC35F" w14:textId="57C474A1" w:rsidR="0097085F"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Cultural differences with respect to masculinity between the MNC’s home country and India, measured using Hofstede’s scores (</w:t>
            </w:r>
            <w:hyperlink r:id="rId25" w:history="1">
              <w:r w:rsidR="00D60F12" w:rsidRPr="007C2816">
                <w:rPr>
                  <w:rStyle w:val="Hyperlink"/>
                  <w:rFonts w:eastAsia="Times New Roman"/>
                  <w:kern w:val="3"/>
                  <w:sz w:val="18"/>
                  <w:szCs w:val="18"/>
                  <w:lang w:val="en-US"/>
                </w:rPr>
                <w:t>https://www.hofstede-insights.com</w:t>
              </w:r>
            </w:hyperlink>
            <w:r w:rsidRPr="003F2815">
              <w:rPr>
                <w:rFonts w:eastAsia="Times New Roman"/>
                <w:kern w:val="3"/>
                <w:sz w:val="18"/>
                <w:szCs w:val="18"/>
                <w:lang w:val="en-US"/>
              </w:rPr>
              <w:t>).</w:t>
            </w:r>
          </w:p>
          <w:p w14:paraId="581A33BC" w14:textId="6E1E2712" w:rsidR="00D60F12" w:rsidRPr="003F2815" w:rsidRDefault="00D60F12" w:rsidP="0097085F">
            <w:pPr>
              <w:spacing w:line="249" w:lineRule="auto"/>
              <w:rPr>
                <w:rFonts w:eastAsia="Times New Roman"/>
                <w:kern w:val="3"/>
                <w:sz w:val="18"/>
                <w:szCs w:val="18"/>
                <w:lang w:val="en-US"/>
              </w:rPr>
            </w:pPr>
          </w:p>
        </w:tc>
      </w:tr>
      <w:tr w:rsidR="0097085F" w:rsidRPr="003F2815" w14:paraId="2F795ED8" w14:textId="77777777" w:rsidTr="0097085F">
        <w:trPr>
          <w:trHeight w:val="63"/>
        </w:trPr>
        <w:tc>
          <w:tcPr>
            <w:tcW w:w="2023" w:type="dxa"/>
            <w:hideMark/>
          </w:tcPr>
          <w:p w14:paraId="2297780F" w14:textId="77777777" w:rsidR="0097085F" w:rsidRPr="003F2815"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Long-term orientation distance (LTO)</w:t>
            </w:r>
          </w:p>
        </w:tc>
        <w:tc>
          <w:tcPr>
            <w:tcW w:w="7064" w:type="dxa"/>
          </w:tcPr>
          <w:p w14:paraId="62F54BBE" w14:textId="240C61F3" w:rsidR="0097085F"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Cultural differences with respect to the long-term orientation between the MNC’s home country and India, measured using Hofstede’s scores (</w:t>
            </w:r>
            <w:hyperlink r:id="rId26" w:history="1">
              <w:r w:rsidR="00D60F12" w:rsidRPr="007C2816">
                <w:rPr>
                  <w:rStyle w:val="Hyperlink"/>
                  <w:rFonts w:eastAsia="Times New Roman"/>
                  <w:kern w:val="3"/>
                  <w:sz w:val="18"/>
                  <w:szCs w:val="18"/>
                  <w:lang w:val="en-US"/>
                </w:rPr>
                <w:t>https://www.hofstede-insights.com</w:t>
              </w:r>
            </w:hyperlink>
            <w:r w:rsidRPr="003F2815">
              <w:rPr>
                <w:rFonts w:eastAsia="Times New Roman"/>
                <w:kern w:val="3"/>
                <w:sz w:val="18"/>
                <w:szCs w:val="18"/>
                <w:lang w:val="en-US"/>
              </w:rPr>
              <w:t>).</w:t>
            </w:r>
          </w:p>
          <w:p w14:paraId="27E5A1B5" w14:textId="4125D1FA" w:rsidR="00D60F12" w:rsidRPr="003F2815" w:rsidRDefault="00D60F12" w:rsidP="0097085F">
            <w:pPr>
              <w:spacing w:line="249" w:lineRule="auto"/>
              <w:rPr>
                <w:rFonts w:eastAsia="Times New Roman"/>
                <w:kern w:val="3"/>
                <w:sz w:val="18"/>
                <w:szCs w:val="18"/>
                <w:lang w:val="en-US"/>
              </w:rPr>
            </w:pPr>
          </w:p>
        </w:tc>
      </w:tr>
      <w:tr w:rsidR="0097085F" w:rsidRPr="003F2815" w14:paraId="71FBFC4A" w14:textId="77777777" w:rsidTr="00D60F12">
        <w:trPr>
          <w:trHeight w:val="60"/>
        </w:trPr>
        <w:tc>
          <w:tcPr>
            <w:tcW w:w="2023" w:type="dxa"/>
          </w:tcPr>
          <w:p w14:paraId="4BF14A64" w14:textId="77777777" w:rsidR="0097085F" w:rsidRDefault="0097085F" w:rsidP="0097085F">
            <w:pPr>
              <w:spacing w:line="249" w:lineRule="auto"/>
              <w:rPr>
                <w:rFonts w:eastAsia="Times New Roman"/>
                <w:kern w:val="3"/>
                <w:sz w:val="18"/>
                <w:szCs w:val="18"/>
                <w:u w:val="single"/>
                <w:lang w:val="en-US"/>
              </w:rPr>
            </w:pPr>
            <w:r w:rsidRPr="003F2815">
              <w:rPr>
                <w:rFonts w:eastAsia="Times New Roman"/>
                <w:kern w:val="3"/>
                <w:sz w:val="18"/>
                <w:szCs w:val="18"/>
                <w:u w:val="single"/>
                <w:lang w:val="en-US"/>
              </w:rPr>
              <w:t>Moderators</w:t>
            </w:r>
          </w:p>
          <w:p w14:paraId="5E383FE3" w14:textId="21441549" w:rsidR="00D60F12" w:rsidRPr="003F2815" w:rsidRDefault="00D60F12" w:rsidP="0097085F">
            <w:pPr>
              <w:spacing w:line="249" w:lineRule="auto"/>
              <w:rPr>
                <w:rFonts w:eastAsia="Times New Roman"/>
                <w:kern w:val="3"/>
                <w:sz w:val="18"/>
                <w:szCs w:val="18"/>
                <w:u w:val="single"/>
                <w:lang w:val="en-US"/>
              </w:rPr>
            </w:pPr>
          </w:p>
        </w:tc>
        <w:tc>
          <w:tcPr>
            <w:tcW w:w="7064" w:type="dxa"/>
          </w:tcPr>
          <w:p w14:paraId="2EF7C2E1" w14:textId="77777777" w:rsidR="0097085F" w:rsidRPr="003F2815" w:rsidRDefault="0097085F" w:rsidP="0097085F">
            <w:pPr>
              <w:spacing w:line="249" w:lineRule="auto"/>
              <w:jc w:val="both"/>
              <w:rPr>
                <w:rFonts w:eastAsia="Times New Roman"/>
                <w:kern w:val="3"/>
                <w:sz w:val="18"/>
                <w:szCs w:val="18"/>
                <w:lang w:val="en-US"/>
              </w:rPr>
            </w:pPr>
          </w:p>
        </w:tc>
      </w:tr>
      <w:tr w:rsidR="0097085F" w:rsidRPr="003F2815" w14:paraId="5356EBF1" w14:textId="77777777" w:rsidTr="0097085F">
        <w:trPr>
          <w:trHeight w:val="521"/>
        </w:trPr>
        <w:tc>
          <w:tcPr>
            <w:tcW w:w="2023" w:type="dxa"/>
            <w:hideMark/>
          </w:tcPr>
          <w:p w14:paraId="6B0A98D1" w14:textId="77777777" w:rsidR="0097085F" w:rsidRPr="003F2815"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MNC’s host country experience</w:t>
            </w:r>
          </w:p>
        </w:tc>
        <w:tc>
          <w:tcPr>
            <w:tcW w:w="7064" w:type="dxa"/>
          </w:tcPr>
          <w:p w14:paraId="681F9A7E" w14:textId="77777777" w:rsidR="0097085F"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Experience with an MNC in India until a given year in which the R&amp;D employee joins one of the MNC’s Indian subsidiaries, measured in months.</w:t>
            </w:r>
          </w:p>
          <w:p w14:paraId="10958689" w14:textId="10A369D4" w:rsidR="00D60F12" w:rsidRPr="003F2815" w:rsidRDefault="00D60F12" w:rsidP="0097085F">
            <w:pPr>
              <w:spacing w:line="249" w:lineRule="auto"/>
              <w:rPr>
                <w:rFonts w:eastAsia="Times New Roman"/>
                <w:kern w:val="3"/>
                <w:sz w:val="18"/>
                <w:szCs w:val="18"/>
                <w:lang w:val="en-US"/>
              </w:rPr>
            </w:pPr>
          </w:p>
        </w:tc>
      </w:tr>
      <w:tr w:rsidR="0097085F" w:rsidRPr="003F2815" w14:paraId="06C14922" w14:textId="77777777" w:rsidTr="0097085F">
        <w:trPr>
          <w:trHeight w:val="70"/>
        </w:trPr>
        <w:tc>
          <w:tcPr>
            <w:tcW w:w="2023" w:type="dxa"/>
            <w:hideMark/>
          </w:tcPr>
          <w:p w14:paraId="48A662E7" w14:textId="77777777" w:rsidR="0097085F" w:rsidRPr="003F2815"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R&amp;D employee’s international experience</w:t>
            </w:r>
          </w:p>
        </w:tc>
        <w:tc>
          <w:tcPr>
            <w:tcW w:w="7064" w:type="dxa"/>
          </w:tcPr>
          <w:p w14:paraId="7C18E10D" w14:textId="77777777" w:rsidR="0097085F"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International experience of an R&amp;D employee accumulated through education in a foreign country, measured in the number of months. The location of education information available on LinkedIn profiles is used to recognise the R&amp;D employee’s experience abroad.</w:t>
            </w:r>
          </w:p>
          <w:p w14:paraId="322D1667" w14:textId="66AC53D4" w:rsidR="00D60F12" w:rsidRPr="003F2815" w:rsidRDefault="00D60F12" w:rsidP="0097085F">
            <w:pPr>
              <w:spacing w:line="249" w:lineRule="auto"/>
              <w:rPr>
                <w:rFonts w:eastAsia="Times New Roman"/>
                <w:kern w:val="3"/>
                <w:sz w:val="18"/>
                <w:szCs w:val="18"/>
                <w:lang w:val="en-US"/>
              </w:rPr>
            </w:pPr>
          </w:p>
        </w:tc>
      </w:tr>
      <w:tr w:rsidR="0097085F" w:rsidRPr="003F2815" w14:paraId="1D7904F6" w14:textId="77777777" w:rsidTr="00D60F12">
        <w:trPr>
          <w:trHeight w:val="60"/>
        </w:trPr>
        <w:tc>
          <w:tcPr>
            <w:tcW w:w="2023" w:type="dxa"/>
          </w:tcPr>
          <w:p w14:paraId="576BF5EE" w14:textId="77777777" w:rsidR="0097085F" w:rsidRDefault="0097085F" w:rsidP="0097085F">
            <w:pPr>
              <w:spacing w:line="249" w:lineRule="auto"/>
              <w:rPr>
                <w:rFonts w:eastAsia="Times New Roman"/>
                <w:kern w:val="3"/>
                <w:sz w:val="18"/>
                <w:szCs w:val="18"/>
                <w:u w:val="single"/>
                <w:lang w:val="en-US"/>
              </w:rPr>
            </w:pPr>
            <w:r w:rsidRPr="003F2815">
              <w:rPr>
                <w:rFonts w:eastAsia="Times New Roman"/>
                <w:kern w:val="3"/>
                <w:sz w:val="18"/>
                <w:szCs w:val="18"/>
                <w:u w:val="single"/>
                <w:lang w:val="en-US"/>
              </w:rPr>
              <w:t>Control variables</w:t>
            </w:r>
          </w:p>
          <w:p w14:paraId="401F5D6A" w14:textId="6C4613A1" w:rsidR="00D60F12" w:rsidRPr="003F2815" w:rsidRDefault="00D60F12" w:rsidP="0097085F">
            <w:pPr>
              <w:spacing w:line="249" w:lineRule="auto"/>
              <w:rPr>
                <w:rFonts w:eastAsia="Times New Roman"/>
                <w:kern w:val="3"/>
                <w:sz w:val="18"/>
                <w:szCs w:val="18"/>
                <w:u w:val="single"/>
                <w:lang w:val="en-US"/>
              </w:rPr>
            </w:pPr>
          </w:p>
        </w:tc>
        <w:tc>
          <w:tcPr>
            <w:tcW w:w="7064" w:type="dxa"/>
          </w:tcPr>
          <w:p w14:paraId="0E4F90F7" w14:textId="77777777" w:rsidR="0097085F" w:rsidRPr="003F2815" w:rsidRDefault="0097085F" w:rsidP="0097085F">
            <w:pPr>
              <w:spacing w:line="249" w:lineRule="auto"/>
              <w:jc w:val="both"/>
              <w:rPr>
                <w:rFonts w:eastAsia="Times New Roman"/>
                <w:kern w:val="3"/>
                <w:sz w:val="18"/>
                <w:szCs w:val="18"/>
                <w:lang w:val="en-US"/>
              </w:rPr>
            </w:pPr>
          </w:p>
        </w:tc>
      </w:tr>
      <w:tr w:rsidR="0097085F" w:rsidRPr="003F2815" w14:paraId="00E9618E" w14:textId="77777777" w:rsidTr="0097085F">
        <w:trPr>
          <w:trHeight w:val="295"/>
        </w:trPr>
        <w:tc>
          <w:tcPr>
            <w:tcW w:w="2023" w:type="dxa"/>
            <w:hideMark/>
          </w:tcPr>
          <w:p w14:paraId="46C011CE" w14:textId="77777777" w:rsidR="0097085F" w:rsidRPr="003F2815"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Opportunity to move</w:t>
            </w:r>
          </w:p>
        </w:tc>
        <w:tc>
          <w:tcPr>
            <w:tcW w:w="7064" w:type="dxa"/>
          </w:tcPr>
          <w:p w14:paraId="5177EDC4" w14:textId="77777777" w:rsidR="0097085F" w:rsidRPr="003F2815"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Availability of job opportunities around the MNC subsidiary’s location. We assign a dummy variable value ‘1’ if the subsidiary is located in an industrial cluster in India and ‘0’ otherwise.</w:t>
            </w:r>
          </w:p>
        </w:tc>
      </w:tr>
      <w:tr w:rsidR="0097085F" w:rsidRPr="003F2815" w14:paraId="709A5349" w14:textId="77777777" w:rsidTr="0097085F">
        <w:trPr>
          <w:trHeight w:val="70"/>
        </w:trPr>
        <w:tc>
          <w:tcPr>
            <w:tcW w:w="2023" w:type="dxa"/>
            <w:hideMark/>
          </w:tcPr>
          <w:p w14:paraId="145046E7" w14:textId="77777777" w:rsidR="0097085F" w:rsidRPr="003F2815"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Economic distance</w:t>
            </w:r>
          </w:p>
        </w:tc>
        <w:tc>
          <w:tcPr>
            <w:tcW w:w="7064" w:type="dxa"/>
          </w:tcPr>
          <w:p w14:paraId="153BE28D" w14:textId="77777777" w:rsidR="0097085F"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Economic differences between the home country and India, measured using GDP per capita scores from the World Bank database (1996:2016).</w:t>
            </w:r>
          </w:p>
          <w:p w14:paraId="66BCB5E0" w14:textId="3947DED2" w:rsidR="00D60F12" w:rsidRPr="003F2815" w:rsidRDefault="00D60F12" w:rsidP="0097085F">
            <w:pPr>
              <w:spacing w:line="249" w:lineRule="auto"/>
              <w:rPr>
                <w:rFonts w:eastAsia="Times New Roman"/>
                <w:kern w:val="3"/>
                <w:sz w:val="18"/>
                <w:szCs w:val="18"/>
                <w:lang w:val="en-US"/>
              </w:rPr>
            </w:pPr>
          </w:p>
        </w:tc>
      </w:tr>
      <w:tr w:rsidR="0097085F" w:rsidRPr="003F2815" w14:paraId="302E672E" w14:textId="77777777" w:rsidTr="0097085F">
        <w:trPr>
          <w:trHeight w:val="70"/>
        </w:trPr>
        <w:tc>
          <w:tcPr>
            <w:tcW w:w="2023" w:type="dxa"/>
            <w:hideMark/>
          </w:tcPr>
          <w:p w14:paraId="6B7A183E" w14:textId="77777777" w:rsidR="0097085F" w:rsidRPr="003F2815"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Subsidiary’s knowledge stock</w:t>
            </w:r>
          </w:p>
        </w:tc>
        <w:tc>
          <w:tcPr>
            <w:tcW w:w="7064" w:type="dxa"/>
          </w:tcPr>
          <w:p w14:paraId="1619BB4D" w14:textId="77777777" w:rsidR="0097085F"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Total number of USPTO patents granted to the subsidiary until the year in which the R&amp;D employee joins the subsidiary. Five categorical variables were developed: ‘0’ for ‘no patents’, ‘1’ for ‘1–100 patents’, ‘2’ for ‘100–500 patents’, ‘3’ for ‘500–1,000 patents’ and ‘4’ for ‘&gt;1,000 patents’.</w:t>
            </w:r>
          </w:p>
          <w:p w14:paraId="46010520" w14:textId="4758008B" w:rsidR="00D60F12" w:rsidRPr="003F2815" w:rsidRDefault="00D60F12" w:rsidP="0097085F">
            <w:pPr>
              <w:spacing w:line="249" w:lineRule="auto"/>
              <w:rPr>
                <w:rFonts w:eastAsia="Times New Roman"/>
                <w:kern w:val="3"/>
                <w:sz w:val="18"/>
                <w:szCs w:val="18"/>
                <w:lang w:val="en-US"/>
              </w:rPr>
            </w:pPr>
          </w:p>
        </w:tc>
      </w:tr>
      <w:tr w:rsidR="0097085F" w:rsidRPr="003F2815" w14:paraId="2AE79AA3" w14:textId="77777777" w:rsidTr="0097085F">
        <w:trPr>
          <w:trHeight w:val="217"/>
        </w:trPr>
        <w:tc>
          <w:tcPr>
            <w:tcW w:w="2023" w:type="dxa"/>
            <w:tcBorders>
              <w:top w:val="nil"/>
              <w:left w:val="nil"/>
              <w:bottom w:val="single" w:sz="4" w:space="0" w:color="auto"/>
              <w:right w:val="nil"/>
            </w:tcBorders>
            <w:hideMark/>
          </w:tcPr>
          <w:p w14:paraId="7F391F48" w14:textId="77777777" w:rsidR="0097085F" w:rsidRPr="003F2815" w:rsidRDefault="0097085F" w:rsidP="0097085F">
            <w:pPr>
              <w:spacing w:line="249" w:lineRule="auto"/>
              <w:jc w:val="both"/>
              <w:rPr>
                <w:rFonts w:eastAsia="Times New Roman"/>
                <w:kern w:val="3"/>
                <w:sz w:val="18"/>
                <w:szCs w:val="18"/>
                <w:lang w:val="en-US"/>
              </w:rPr>
            </w:pPr>
            <w:r w:rsidRPr="003F2815">
              <w:rPr>
                <w:rFonts w:eastAsia="Times New Roman"/>
                <w:kern w:val="3"/>
                <w:sz w:val="18"/>
                <w:szCs w:val="18"/>
                <w:lang w:val="en-US"/>
              </w:rPr>
              <w:t>R&amp;D employee’s age</w:t>
            </w:r>
          </w:p>
        </w:tc>
        <w:tc>
          <w:tcPr>
            <w:tcW w:w="7064" w:type="dxa"/>
            <w:tcBorders>
              <w:top w:val="nil"/>
              <w:left w:val="nil"/>
              <w:bottom w:val="single" w:sz="4" w:space="0" w:color="auto"/>
              <w:right w:val="nil"/>
            </w:tcBorders>
          </w:tcPr>
          <w:p w14:paraId="64DA3864" w14:textId="77777777" w:rsidR="0097085F" w:rsidRDefault="0097085F" w:rsidP="0097085F">
            <w:pPr>
              <w:spacing w:line="249" w:lineRule="auto"/>
              <w:rPr>
                <w:rFonts w:eastAsia="Times New Roman"/>
                <w:kern w:val="3"/>
                <w:sz w:val="18"/>
                <w:szCs w:val="18"/>
                <w:lang w:val="en-US"/>
              </w:rPr>
            </w:pPr>
            <w:r w:rsidRPr="003F2815">
              <w:rPr>
                <w:rFonts w:eastAsia="Times New Roman"/>
                <w:kern w:val="3"/>
                <w:sz w:val="18"/>
                <w:szCs w:val="18"/>
                <w:lang w:val="en-US"/>
              </w:rPr>
              <w:t>Age of the R&amp;D employee at the year in which they join the subsidiary.</w:t>
            </w:r>
          </w:p>
          <w:p w14:paraId="4D72099D" w14:textId="4F435329" w:rsidR="00D60F12" w:rsidRPr="003F2815" w:rsidRDefault="00D60F12" w:rsidP="0097085F">
            <w:pPr>
              <w:spacing w:line="249" w:lineRule="auto"/>
              <w:rPr>
                <w:rFonts w:eastAsia="Times New Roman"/>
                <w:kern w:val="3"/>
                <w:sz w:val="18"/>
                <w:szCs w:val="18"/>
                <w:lang w:val="en-US"/>
              </w:rPr>
            </w:pPr>
          </w:p>
        </w:tc>
      </w:tr>
    </w:tbl>
    <w:p w14:paraId="12242773" w14:textId="77777777" w:rsidR="0097085F" w:rsidRDefault="0097085F" w:rsidP="0097085F">
      <w:pPr>
        <w:sectPr w:rsidR="0097085F">
          <w:pgSz w:w="11906" w:h="16838"/>
          <w:pgMar w:top="1701" w:right="1440" w:bottom="1440" w:left="1440" w:header="851" w:footer="992" w:gutter="0"/>
          <w:cols w:space="425"/>
          <w:docGrid w:linePitch="360"/>
        </w:sectPr>
      </w:pPr>
    </w:p>
    <w:p w14:paraId="100A1E27" w14:textId="77777777" w:rsidR="0097085F" w:rsidRPr="00265F92" w:rsidRDefault="0097085F" w:rsidP="0097085F">
      <w:pPr>
        <w:pStyle w:val="Caption"/>
        <w:keepNext/>
        <w:spacing w:after="120"/>
        <w:rPr>
          <w:b w:val="0"/>
          <w:color w:val="auto"/>
          <w:sz w:val="22"/>
          <w:szCs w:val="22"/>
        </w:rPr>
      </w:pPr>
      <w:r w:rsidRPr="00265F92">
        <w:rPr>
          <w:color w:val="auto"/>
          <w:sz w:val="22"/>
          <w:szCs w:val="22"/>
        </w:rPr>
        <w:lastRenderedPageBreak/>
        <w:t xml:space="preserve">Table </w:t>
      </w:r>
      <w:r>
        <w:rPr>
          <w:color w:val="auto"/>
          <w:sz w:val="22"/>
          <w:szCs w:val="22"/>
        </w:rPr>
        <w:t>2</w:t>
      </w:r>
      <w:r w:rsidRPr="00265F92">
        <w:rPr>
          <w:b w:val="0"/>
          <w:color w:val="auto"/>
          <w:sz w:val="22"/>
          <w:szCs w:val="22"/>
        </w:rPr>
        <w:t xml:space="preserve"> Descriptive statistics and correlation between variables</w:t>
      </w:r>
    </w:p>
    <w:tbl>
      <w:tblPr>
        <w:tblW w:w="13608" w:type="dxa"/>
        <w:tblLayout w:type="fixed"/>
        <w:tblLook w:val="04A0" w:firstRow="1" w:lastRow="0" w:firstColumn="1" w:lastColumn="0" w:noHBand="0" w:noVBand="1"/>
      </w:tblPr>
      <w:tblGrid>
        <w:gridCol w:w="2694"/>
        <w:gridCol w:w="708"/>
        <w:gridCol w:w="851"/>
        <w:gridCol w:w="596"/>
        <w:gridCol w:w="709"/>
        <w:gridCol w:w="709"/>
        <w:gridCol w:w="709"/>
        <w:gridCol w:w="708"/>
        <w:gridCol w:w="598"/>
        <w:gridCol w:w="649"/>
        <w:gridCol w:w="708"/>
        <w:gridCol w:w="709"/>
        <w:gridCol w:w="709"/>
        <w:gridCol w:w="709"/>
        <w:gridCol w:w="708"/>
        <w:gridCol w:w="709"/>
        <w:gridCol w:w="425"/>
      </w:tblGrid>
      <w:tr w:rsidR="0097085F" w:rsidRPr="00265F92" w14:paraId="1129D0D3" w14:textId="77777777" w:rsidTr="0097085F">
        <w:trPr>
          <w:trHeight w:val="322"/>
        </w:trPr>
        <w:tc>
          <w:tcPr>
            <w:tcW w:w="2694" w:type="dxa"/>
            <w:tcBorders>
              <w:top w:val="single" w:sz="4" w:space="0" w:color="auto"/>
              <w:left w:val="nil"/>
              <w:bottom w:val="single" w:sz="4" w:space="0" w:color="auto"/>
              <w:right w:val="nil"/>
            </w:tcBorders>
            <w:noWrap/>
            <w:hideMark/>
          </w:tcPr>
          <w:p w14:paraId="6F337A8F"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Variables</w:t>
            </w:r>
          </w:p>
        </w:tc>
        <w:tc>
          <w:tcPr>
            <w:tcW w:w="708" w:type="dxa"/>
            <w:tcBorders>
              <w:top w:val="single" w:sz="4" w:space="0" w:color="auto"/>
              <w:left w:val="nil"/>
              <w:bottom w:val="single" w:sz="4" w:space="0" w:color="auto"/>
              <w:right w:val="nil"/>
            </w:tcBorders>
            <w:hideMark/>
          </w:tcPr>
          <w:p w14:paraId="24F1A93A"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Mean</w:t>
            </w:r>
          </w:p>
        </w:tc>
        <w:tc>
          <w:tcPr>
            <w:tcW w:w="851" w:type="dxa"/>
            <w:tcBorders>
              <w:top w:val="single" w:sz="4" w:space="0" w:color="auto"/>
              <w:left w:val="nil"/>
              <w:bottom w:val="single" w:sz="4" w:space="0" w:color="auto"/>
              <w:right w:val="nil"/>
            </w:tcBorders>
            <w:hideMark/>
          </w:tcPr>
          <w:p w14:paraId="65F5D17D"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St. Dev.</w:t>
            </w:r>
          </w:p>
        </w:tc>
        <w:tc>
          <w:tcPr>
            <w:tcW w:w="596" w:type="dxa"/>
            <w:tcBorders>
              <w:top w:val="single" w:sz="4" w:space="0" w:color="auto"/>
              <w:left w:val="nil"/>
              <w:bottom w:val="single" w:sz="4" w:space="0" w:color="auto"/>
              <w:right w:val="nil"/>
            </w:tcBorders>
            <w:noWrap/>
          </w:tcPr>
          <w:p w14:paraId="227283D3"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1</w:t>
            </w:r>
          </w:p>
        </w:tc>
        <w:tc>
          <w:tcPr>
            <w:tcW w:w="709" w:type="dxa"/>
            <w:tcBorders>
              <w:top w:val="single" w:sz="4" w:space="0" w:color="auto"/>
              <w:left w:val="nil"/>
              <w:bottom w:val="single" w:sz="4" w:space="0" w:color="auto"/>
              <w:right w:val="nil"/>
            </w:tcBorders>
            <w:noWrap/>
          </w:tcPr>
          <w:p w14:paraId="1E380035"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2</w:t>
            </w:r>
          </w:p>
        </w:tc>
        <w:tc>
          <w:tcPr>
            <w:tcW w:w="709" w:type="dxa"/>
            <w:tcBorders>
              <w:top w:val="single" w:sz="4" w:space="0" w:color="auto"/>
              <w:left w:val="nil"/>
              <w:bottom w:val="single" w:sz="4" w:space="0" w:color="auto"/>
              <w:right w:val="nil"/>
            </w:tcBorders>
            <w:noWrap/>
          </w:tcPr>
          <w:p w14:paraId="656CC0D3"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3</w:t>
            </w:r>
          </w:p>
        </w:tc>
        <w:tc>
          <w:tcPr>
            <w:tcW w:w="709" w:type="dxa"/>
            <w:tcBorders>
              <w:top w:val="single" w:sz="4" w:space="0" w:color="auto"/>
              <w:left w:val="nil"/>
              <w:bottom w:val="single" w:sz="4" w:space="0" w:color="auto"/>
              <w:right w:val="nil"/>
            </w:tcBorders>
            <w:noWrap/>
          </w:tcPr>
          <w:p w14:paraId="182E5B1C"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4</w:t>
            </w:r>
          </w:p>
        </w:tc>
        <w:tc>
          <w:tcPr>
            <w:tcW w:w="708" w:type="dxa"/>
            <w:tcBorders>
              <w:top w:val="single" w:sz="4" w:space="0" w:color="auto"/>
              <w:left w:val="nil"/>
              <w:bottom w:val="single" w:sz="4" w:space="0" w:color="auto"/>
              <w:right w:val="nil"/>
            </w:tcBorders>
            <w:noWrap/>
          </w:tcPr>
          <w:p w14:paraId="456A0FB2"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5</w:t>
            </w:r>
          </w:p>
        </w:tc>
        <w:tc>
          <w:tcPr>
            <w:tcW w:w="598" w:type="dxa"/>
            <w:tcBorders>
              <w:top w:val="single" w:sz="4" w:space="0" w:color="auto"/>
              <w:left w:val="nil"/>
              <w:bottom w:val="single" w:sz="4" w:space="0" w:color="auto"/>
              <w:right w:val="nil"/>
            </w:tcBorders>
            <w:noWrap/>
          </w:tcPr>
          <w:p w14:paraId="10E9074B"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6</w:t>
            </w:r>
          </w:p>
        </w:tc>
        <w:tc>
          <w:tcPr>
            <w:tcW w:w="649" w:type="dxa"/>
            <w:tcBorders>
              <w:top w:val="single" w:sz="4" w:space="0" w:color="auto"/>
              <w:left w:val="nil"/>
              <w:bottom w:val="single" w:sz="4" w:space="0" w:color="auto"/>
              <w:right w:val="nil"/>
            </w:tcBorders>
            <w:noWrap/>
          </w:tcPr>
          <w:p w14:paraId="56C983BD"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7</w:t>
            </w:r>
          </w:p>
        </w:tc>
        <w:tc>
          <w:tcPr>
            <w:tcW w:w="708" w:type="dxa"/>
            <w:tcBorders>
              <w:top w:val="single" w:sz="4" w:space="0" w:color="auto"/>
              <w:left w:val="nil"/>
              <w:bottom w:val="single" w:sz="4" w:space="0" w:color="auto"/>
              <w:right w:val="nil"/>
            </w:tcBorders>
          </w:tcPr>
          <w:p w14:paraId="0BCFCC0B"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8</w:t>
            </w:r>
          </w:p>
        </w:tc>
        <w:tc>
          <w:tcPr>
            <w:tcW w:w="709" w:type="dxa"/>
            <w:tcBorders>
              <w:top w:val="single" w:sz="4" w:space="0" w:color="auto"/>
              <w:left w:val="nil"/>
              <w:bottom w:val="single" w:sz="4" w:space="0" w:color="auto"/>
              <w:right w:val="nil"/>
            </w:tcBorders>
          </w:tcPr>
          <w:p w14:paraId="3DD3886E"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9</w:t>
            </w:r>
          </w:p>
        </w:tc>
        <w:tc>
          <w:tcPr>
            <w:tcW w:w="709" w:type="dxa"/>
            <w:tcBorders>
              <w:top w:val="single" w:sz="4" w:space="0" w:color="auto"/>
              <w:left w:val="nil"/>
              <w:bottom w:val="single" w:sz="4" w:space="0" w:color="auto"/>
              <w:right w:val="nil"/>
            </w:tcBorders>
          </w:tcPr>
          <w:p w14:paraId="7725B3E8"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10</w:t>
            </w:r>
          </w:p>
        </w:tc>
        <w:tc>
          <w:tcPr>
            <w:tcW w:w="709" w:type="dxa"/>
            <w:tcBorders>
              <w:top w:val="single" w:sz="4" w:space="0" w:color="auto"/>
              <w:left w:val="nil"/>
              <w:bottom w:val="single" w:sz="4" w:space="0" w:color="auto"/>
              <w:right w:val="nil"/>
            </w:tcBorders>
          </w:tcPr>
          <w:p w14:paraId="7C73C436"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11</w:t>
            </w:r>
          </w:p>
        </w:tc>
        <w:tc>
          <w:tcPr>
            <w:tcW w:w="708" w:type="dxa"/>
            <w:tcBorders>
              <w:top w:val="single" w:sz="4" w:space="0" w:color="auto"/>
              <w:left w:val="nil"/>
              <w:bottom w:val="single" w:sz="4" w:space="0" w:color="auto"/>
              <w:right w:val="nil"/>
            </w:tcBorders>
          </w:tcPr>
          <w:p w14:paraId="003B526B"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12</w:t>
            </w:r>
          </w:p>
        </w:tc>
        <w:tc>
          <w:tcPr>
            <w:tcW w:w="709" w:type="dxa"/>
            <w:tcBorders>
              <w:top w:val="single" w:sz="4" w:space="0" w:color="auto"/>
              <w:left w:val="nil"/>
              <w:bottom w:val="single" w:sz="4" w:space="0" w:color="auto"/>
              <w:right w:val="nil"/>
            </w:tcBorders>
          </w:tcPr>
          <w:p w14:paraId="7ED57DA7"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13</w:t>
            </w:r>
          </w:p>
        </w:tc>
        <w:tc>
          <w:tcPr>
            <w:tcW w:w="425" w:type="dxa"/>
            <w:tcBorders>
              <w:top w:val="single" w:sz="4" w:space="0" w:color="auto"/>
              <w:left w:val="nil"/>
              <w:bottom w:val="single" w:sz="4" w:space="0" w:color="auto"/>
              <w:right w:val="nil"/>
            </w:tcBorders>
            <w:hideMark/>
          </w:tcPr>
          <w:p w14:paraId="5F426501" w14:textId="77777777" w:rsidR="0097085F" w:rsidRPr="00265F92" w:rsidRDefault="0097085F" w:rsidP="0097085F">
            <w:pPr>
              <w:suppressAutoHyphens w:val="0"/>
              <w:spacing w:after="120" w:line="244" w:lineRule="auto"/>
              <w:jc w:val="both"/>
              <w:rPr>
                <w:rFonts w:eastAsia="Times New Roman"/>
                <w:b/>
                <w:kern w:val="3"/>
                <w:sz w:val="18"/>
                <w:szCs w:val="18"/>
                <w:lang w:val="en-US" w:eastAsia="en-GB"/>
              </w:rPr>
            </w:pPr>
            <w:r w:rsidRPr="00265F92">
              <w:rPr>
                <w:rFonts w:eastAsia="Times New Roman"/>
                <w:b/>
                <w:kern w:val="3"/>
                <w:sz w:val="18"/>
                <w:szCs w:val="18"/>
                <w:lang w:val="en-US" w:eastAsia="en-GB"/>
              </w:rPr>
              <w:t>14</w:t>
            </w:r>
          </w:p>
        </w:tc>
      </w:tr>
      <w:tr w:rsidR="0097085F" w:rsidRPr="00265F92" w14:paraId="1E1F138E" w14:textId="77777777" w:rsidTr="0097085F">
        <w:trPr>
          <w:trHeight w:val="450"/>
        </w:trPr>
        <w:tc>
          <w:tcPr>
            <w:tcW w:w="2694" w:type="dxa"/>
            <w:hideMark/>
          </w:tcPr>
          <w:p w14:paraId="0C3CF2FE"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rFonts w:eastAsia="Times New Roman"/>
                <w:kern w:val="3"/>
                <w:sz w:val="18"/>
                <w:szCs w:val="18"/>
                <w:lang w:val="en-US" w:eastAsia="en-GB"/>
              </w:rPr>
              <w:t xml:space="preserve">R&amp;D employees’ educational </w:t>
            </w:r>
            <w:r>
              <w:rPr>
                <w:rFonts w:eastAsia="Times New Roman"/>
                <w:kern w:val="3"/>
                <w:sz w:val="18"/>
                <w:szCs w:val="18"/>
                <w:lang w:val="en-US" w:eastAsia="en-GB"/>
              </w:rPr>
              <w:t xml:space="preserve"> </w:t>
            </w:r>
            <w:r w:rsidRPr="00265F92">
              <w:rPr>
                <w:rFonts w:eastAsia="Times New Roman"/>
                <w:kern w:val="3"/>
                <w:sz w:val="18"/>
                <w:szCs w:val="18"/>
                <w:lang w:val="en-US" w:eastAsia="en-GB"/>
              </w:rPr>
              <w:t>qualification</w:t>
            </w:r>
          </w:p>
        </w:tc>
        <w:tc>
          <w:tcPr>
            <w:tcW w:w="708" w:type="dxa"/>
            <w:hideMark/>
          </w:tcPr>
          <w:p w14:paraId="1942A091"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1.45</w:t>
            </w:r>
          </w:p>
        </w:tc>
        <w:tc>
          <w:tcPr>
            <w:tcW w:w="851" w:type="dxa"/>
            <w:hideMark/>
          </w:tcPr>
          <w:p w14:paraId="2C16872F"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0.59</w:t>
            </w:r>
          </w:p>
        </w:tc>
        <w:tc>
          <w:tcPr>
            <w:tcW w:w="596" w:type="dxa"/>
            <w:noWrap/>
          </w:tcPr>
          <w:p w14:paraId="774CEBDD"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1</w:t>
            </w:r>
          </w:p>
        </w:tc>
        <w:tc>
          <w:tcPr>
            <w:tcW w:w="709" w:type="dxa"/>
            <w:noWrap/>
          </w:tcPr>
          <w:p w14:paraId="5D017CA9" w14:textId="77777777" w:rsidR="0097085F" w:rsidRPr="00265F92" w:rsidRDefault="0097085F" w:rsidP="0097085F">
            <w:pPr>
              <w:spacing w:after="120" w:line="254" w:lineRule="auto"/>
              <w:rPr>
                <w:rFonts w:eastAsia="Times New Roman"/>
                <w:kern w:val="3"/>
                <w:sz w:val="18"/>
                <w:szCs w:val="18"/>
                <w:lang w:val="en-US" w:eastAsia="en-GB"/>
              </w:rPr>
            </w:pPr>
          </w:p>
        </w:tc>
        <w:tc>
          <w:tcPr>
            <w:tcW w:w="709" w:type="dxa"/>
            <w:noWrap/>
          </w:tcPr>
          <w:p w14:paraId="1D185782"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noWrap/>
          </w:tcPr>
          <w:p w14:paraId="49E1D039" w14:textId="77777777" w:rsidR="0097085F" w:rsidRPr="00265F92" w:rsidRDefault="0097085F" w:rsidP="0097085F">
            <w:pPr>
              <w:suppressAutoHyphens w:val="0"/>
              <w:spacing w:after="120" w:line="244" w:lineRule="auto"/>
              <w:rPr>
                <w:kern w:val="3"/>
                <w:sz w:val="18"/>
                <w:szCs w:val="18"/>
                <w:lang w:val="en-US" w:eastAsia="en-GB"/>
              </w:rPr>
            </w:pPr>
          </w:p>
        </w:tc>
        <w:tc>
          <w:tcPr>
            <w:tcW w:w="708" w:type="dxa"/>
            <w:noWrap/>
          </w:tcPr>
          <w:p w14:paraId="76FDE4CF" w14:textId="77777777" w:rsidR="0097085F" w:rsidRPr="00265F92" w:rsidRDefault="0097085F" w:rsidP="0097085F">
            <w:pPr>
              <w:suppressAutoHyphens w:val="0"/>
              <w:spacing w:after="120" w:line="244" w:lineRule="auto"/>
              <w:rPr>
                <w:kern w:val="3"/>
                <w:sz w:val="18"/>
                <w:szCs w:val="18"/>
                <w:lang w:val="en-US" w:eastAsia="en-GB"/>
              </w:rPr>
            </w:pPr>
          </w:p>
        </w:tc>
        <w:tc>
          <w:tcPr>
            <w:tcW w:w="598" w:type="dxa"/>
            <w:noWrap/>
          </w:tcPr>
          <w:p w14:paraId="053FCBB2" w14:textId="77777777" w:rsidR="0097085F" w:rsidRPr="00265F92" w:rsidRDefault="0097085F" w:rsidP="0097085F">
            <w:pPr>
              <w:suppressAutoHyphens w:val="0"/>
              <w:spacing w:after="120" w:line="244" w:lineRule="auto"/>
              <w:rPr>
                <w:kern w:val="3"/>
                <w:sz w:val="18"/>
                <w:szCs w:val="18"/>
                <w:lang w:val="en-US" w:eastAsia="en-GB"/>
              </w:rPr>
            </w:pPr>
          </w:p>
        </w:tc>
        <w:tc>
          <w:tcPr>
            <w:tcW w:w="649" w:type="dxa"/>
            <w:noWrap/>
          </w:tcPr>
          <w:p w14:paraId="7B760DC1" w14:textId="77777777" w:rsidR="0097085F" w:rsidRPr="00265F92" w:rsidRDefault="0097085F" w:rsidP="0097085F">
            <w:pPr>
              <w:suppressAutoHyphens w:val="0"/>
              <w:spacing w:after="120" w:line="244" w:lineRule="auto"/>
              <w:rPr>
                <w:kern w:val="3"/>
                <w:sz w:val="18"/>
                <w:szCs w:val="18"/>
                <w:lang w:val="en-US" w:eastAsia="en-GB"/>
              </w:rPr>
            </w:pPr>
          </w:p>
        </w:tc>
        <w:tc>
          <w:tcPr>
            <w:tcW w:w="708" w:type="dxa"/>
          </w:tcPr>
          <w:p w14:paraId="7AFA97C0"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7A9C9DA7"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65590813"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2397BD36" w14:textId="77777777" w:rsidR="0097085F" w:rsidRPr="00265F92" w:rsidRDefault="0097085F" w:rsidP="0097085F">
            <w:pPr>
              <w:suppressAutoHyphens w:val="0"/>
              <w:spacing w:after="120" w:line="244" w:lineRule="auto"/>
              <w:rPr>
                <w:kern w:val="3"/>
                <w:sz w:val="18"/>
                <w:szCs w:val="18"/>
                <w:lang w:val="en-US" w:eastAsia="en-GB"/>
              </w:rPr>
            </w:pPr>
          </w:p>
        </w:tc>
        <w:tc>
          <w:tcPr>
            <w:tcW w:w="708" w:type="dxa"/>
          </w:tcPr>
          <w:p w14:paraId="0F428135"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056397C3" w14:textId="77777777" w:rsidR="0097085F" w:rsidRPr="00265F92" w:rsidRDefault="0097085F" w:rsidP="0097085F">
            <w:pPr>
              <w:suppressAutoHyphens w:val="0"/>
              <w:spacing w:after="120" w:line="244" w:lineRule="auto"/>
              <w:rPr>
                <w:kern w:val="3"/>
                <w:sz w:val="18"/>
                <w:szCs w:val="18"/>
                <w:lang w:val="en-US" w:eastAsia="en-GB"/>
              </w:rPr>
            </w:pPr>
          </w:p>
        </w:tc>
        <w:tc>
          <w:tcPr>
            <w:tcW w:w="425" w:type="dxa"/>
          </w:tcPr>
          <w:p w14:paraId="58C1CE95" w14:textId="77777777" w:rsidR="0097085F" w:rsidRPr="00265F92" w:rsidRDefault="0097085F" w:rsidP="0097085F">
            <w:pPr>
              <w:suppressAutoHyphens w:val="0"/>
              <w:spacing w:after="120" w:line="244" w:lineRule="auto"/>
              <w:rPr>
                <w:kern w:val="3"/>
                <w:sz w:val="18"/>
                <w:szCs w:val="18"/>
                <w:lang w:val="en-US" w:eastAsia="en-GB"/>
              </w:rPr>
            </w:pPr>
          </w:p>
        </w:tc>
      </w:tr>
      <w:tr w:rsidR="0097085F" w:rsidRPr="00265F92" w14:paraId="152640ED" w14:textId="77777777" w:rsidTr="0097085F">
        <w:trPr>
          <w:trHeight w:val="87"/>
        </w:trPr>
        <w:tc>
          <w:tcPr>
            <w:tcW w:w="2694" w:type="dxa"/>
            <w:hideMark/>
          </w:tcPr>
          <w:p w14:paraId="293DF7DE"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rFonts w:eastAsia="Times New Roman"/>
                <w:kern w:val="3"/>
                <w:sz w:val="18"/>
                <w:szCs w:val="18"/>
                <w:lang w:val="en-US" w:eastAsia="en-GB"/>
              </w:rPr>
              <w:t xml:space="preserve">R&amp;D employees’ international </w:t>
            </w:r>
            <w:r>
              <w:rPr>
                <w:rFonts w:eastAsia="Times New Roman"/>
                <w:kern w:val="3"/>
                <w:sz w:val="18"/>
                <w:szCs w:val="18"/>
                <w:lang w:val="en-US" w:eastAsia="en-GB"/>
              </w:rPr>
              <w:t xml:space="preserve"> </w:t>
            </w:r>
            <w:r w:rsidRPr="00265F92">
              <w:rPr>
                <w:rFonts w:eastAsia="Times New Roman"/>
                <w:kern w:val="3"/>
                <w:sz w:val="18"/>
                <w:szCs w:val="18"/>
                <w:lang w:val="en-US" w:eastAsia="en-GB"/>
              </w:rPr>
              <w:t xml:space="preserve">exp. </w:t>
            </w:r>
          </w:p>
        </w:tc>
        <w:tc>
          <w:tcPr>
            <w:tcW w:w="708" w:type="dxa"/>
            <w:hideMark/>
          </w:tcPr>
          <w:p w14:paraId="495ACBDA"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3.69</w:t>
            </w:r>
          </w:p>
        </w:tc>
        <w:tc>
          <w:tcPr>
            <w:tcW w:w="851" w:type="dxa"/>
            <w:hideMark/>
          </w:tcPr>
          <w:p w14:paraId="3B4B399F"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12.18</w:t>
            </w:r>
          </w:p>
        </w:tc>
        <w:tc>
          <w:tcPr>
            <w:tcW w:w="596" w:type="dxa"/>
            <w:noWrap/>
          </w:tcPr>
          <w:p w14:paraId="4FEE50EB"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0.55</w:t>
            </w:r>
          </w:p>
        </w:tc>
        <w:tc>
          <w:tcPr>
            <w:tcW w:w="709" w:type="dxa"/>
            <w:noWrap/>
          </w:tcPr>
          <w:p w14:paraId="04A31E24"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1</w:t>
            </w:r>
          </w:p>
        </w:tc>
        <w:tc>
          <w:tcPr>
            <w:tcW w:w="709" w:type="dxa"/>
            <w:noWrap/>
          </w:tcPr>
          <w:p w14:paraId="00C80B98" w14:textId="77777777" w:rsidR="0097085F" w:rsidRPr="00265F92" w:rsidRDefault="0097085F" w:rsidP="0097085F">
            <w:pPr>
              <w:spacing w:after="120" w:line="254" w:lineRule="auto"/>
              <w:rPr>
                <w:rFonts w:eastAsia="Times New Roman"/>
                <w:kern w:val="3"/>
                <w:sz w:val="18"/>
                <w:szCs w:val="18"/>
                <w:lang w:val="en-US" w:eastAsia="en-GB"/>
              </w:rPr>
            </w:pPr>
          </w:p>
        </w:tc>
        <w:tc>
          <w:tcPr>
            <w:tcW w:w="709" w:type="dxa"/>
            <w:noWrap/>
          </w:tcPr>
          <w:p w14:paraId="157188C2" w14:textId="77777777" w:rsidR="0097085F" w:rsidRPr="00265F92" w:rsidRDefault="0097085F" w:rsidP="0097085F">
            <w:pPr>
              <w:suppressAutoHyphens w:val="0"/>
              <w:spacing w:after="120" w:line="244" w:lineRule="auto"/>
              <w:rPr>
                <w:kern w:val="3"/>
                <w:sz w:val="18"/>
                <w:szCs w:val="18"/>
                <w:lang w:val="en-US" w:eastAsia="en-GB"/>
              </w:rPr>
            </w:pPr>
          </w:p>
        </w:tc>
        <w:tc>
          <w:tcPr>
            <w:tcW w:w="708" w:type="dxa"/>
            <w:noWrap/>
          </w:tcPr>
          <w:p w14:paraId="3F983958" w14:textId="77777777" w:rsidR="0097085F" w:rsidRPr="00265F92" w:rsidRDefault="0097085F" w:rsidP="0097085F">
            <w:pPr>
              <w:suppressAutoHyphens w:val="0"/>
              <w:spacing w:after="120" w:line="244" w:lineRule="auto"/>
              <w:rPr>
                <w:kern w:val="3"/>
                <w:sz w:val="18"/>
                <w:szCs w:val="18"/>
                <w:lang w:val="en-US" w:eastAsia="en-GB"/>
              </w:rPr>
            </w:pPr>
          </w:p>
        </w:tc>
        <w:tc>
          <w:tcPr>
            <w:tcW w:w="598" w:type="dxa"/>
            <w:noWrap/>
          </w:tcPr>
          <w:p w14:paraId="4DDCB328" w14:textId="77777777" w:rsidR="0097085F" w:rsidRPr="00265F92" w:rsidRDefault="0097085F" w:rsidP="0097085F">
            <w:pPr>
              <w:suppressAutoHyphens w:val="0"/>
              <w:spacing w:after="120" w:line="244" w:lineRule="auto"/>
              <w:rPr>
                <w:kern w:val="3"/>
                <w:sz w:val="18"/>
                <w:szCs w:val="18"/>
                <w:lang w:val="en-US" w:eastAsia="en-GB"/>
              </w:rPr>
            </w:pPr>
          </w:p>
        </w:tc>
        <w:tc>
          <w:tcPr>
            <w:tcW w:w="649" w:type="dxa"/>
            <w:noWrap/>
          </w:tcPr>
          <w:p w14:paraId="26D1E0F2" w14:textId="77777777" w:rsidR="0097085F" w:rsidRPr="00265F92" w:rsidRDefault="0097085F" w:rsidP="0097085F">
            <w:pPr>
              <w:suppressAutoHyphens w:val="0"/>
              <w:spacing w:after="120" w:line="244" w:lineRule="auto"/>
              <w:rPr>
                <w:kern w:val="3"/>
                <w:sz w:val="18"/>
                <w:szCs w:val="18"/>
                <w:lang w:val="en-US" w:eastAsia="en-GB"/>
              </w:rPr>
            </w:pPr>
          </w:p>
        </w:tc>
        <w:tc>
          <w:tcPr>
            <w:tcW w:w="708" w:type="dxa"/>
          </w:tcPr>
          <w:p w14:paraId="5CAF6E77"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512DC12B"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635864B6"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511C8F01" w14:textId="77777777" w:rsidR="0097085F" w:rsidRPr="00265F92" w:rsidRDefault="0097085F" w:rsidP="0097085F">
            <w:pPr>
              <w:suppressAutoHyphens w:val="0"/>
              <w:spacing w:after="120" w:line="244" w:lineRule="auto"/>
              <w:rPr>
                <w:kern w:val="3"/>
                <w:sz w:val="18"/>
                <w:szCs w:val="18"/>
                <w:lang w:val="en-US" w:eastAsia="en-GB"/>
              </w:rPr>
            </w:pPr>
          </w:p>
        </w:tc>
        <w:tc>
          <w:tcPr>
            <w:tcW w:w="708" w:type="dxa"/>
          </w:tcPr>
          <w:p w14:paraId="4FA700FD"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54DDCBC4" w14:textId="77777777" w:rsidR="0097085F" w:rsidRPr="00265F92" w:rsidRDefault="0097085F" w:rsidP="0097085F">
            <w:pPr>
              <w:suppressAutoHyphens w:val="0"/>
              <w:spacing w:after="120" w:line="244" w:lineRule="auto"/>
              <w:rPr>
                <w:kern w:val="3"/>
                <w:sz w:val="18"/>
                <w:szCs w:val="18"/>
                <w:lang w:val="en-US" w:eastAsia="en-GB"/>
              </w:rPr>
            </w:pPr>
          </w:p>
        </w:tc>
        <w:tc>
          <w:tcPr>
            <w:tcW w:w="425" w:type="dxa"/>
          </w:tcPr>
          <w:p w14:paraId="5BDF0095" w14:textId="77777777" w:rsidR="0097085F" w:rsidRPr="00265F92" w:rsidRDefault="0097085F" w:rsidP="0097085F">
            <w:pPr>
              <w:suppressAutoHyphens w:val="0"/>
              <w:spacing w:after="120" w:line="244" w:lineRule="auto"/>
              <w:rPr>
                <w:kern w:val="3"/>
                <w:sz w:val="18"/>
                <w:szCs w:val="18"/>
                <w:lang w:val="en-US" w:eastAsia="en-GB"/>
              </w:rPr>
            </w:pPr>
          </w:p>
        </w:tc>
      </w:tr>
      <w:tr w:rsidR="0097085F" w:rsidRPr="00265F92" w14:paraId="070B0E90" w14:textId="77777777" w:rsidTr="0097085F">
        <w:trPr>
          <w:trHeight w:val="70"/>
        </w:trPr>
        <w:tc>
          <w:tcPr>
            <w:tcW w:w="2694" w:type="dxa"/>
            <w:hideMark/>
          </w:tcPr>
          <w:p w14:paraId="7795940B"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rFonts w:eastAsia="Times New Roman"/>
                <w:kern w:val="3"/>
                <w:sz w:val="18"/>
                <w:szCs w:val="18"/>
                <w:lang w:val="en-US" w:eastAsia="en-GB"/>
              </w:rPr>
              <w:t>R&amp;D employees’ age</w:t>
            </w:r>
          </w:p>
        </w:tc>
        <w:tc>
          <w:tcPr>
            <w:tcW w:w="708" w:type="dxa"/>
            <w:hideMark/>
          </w:tcPr>
          <w:p w14:paraId="405D62EE"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24.04</w:t>
            </w:r>
          </w:p>
        </w:tc>
        <w:tc>
          <w:tcPr>
            <w:tcW w:w="851" w:type="dxa"/>
            <w:hideMark/>
          </w:tcPr>
          <w:p w14:paraId="59A924E4"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2.75</w:t>
            </w:r>
          </w:p>
        </w:tc>
        <w:tc>
          <w:tcPr>
            <w:tcW w:w="596" w:type="dxa"/>
            <w:noWrap/>
          </w:tcPr>
          <w:p w14:paraId="48F93643"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0.52</w:t>
            </w:r>
          </w:p>
        </w:tc>
        <w:tc>
          <w:tcPr>
            <w:tcW w:w="709" w:type="dxa"/>
            <w:noWrap/>
          </w:tcPr>
          <w:p w14:paraId="1BA396B6"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0.38</w:t>
            </w:r>
          </w:p>
        </w:tc>
        <w:tc>
          <w:tcPr>
            <w:tcW w:w="709" w:type="dxa"/>
            <w:noWrap/>
          </w:tcPr>
          <w:p w14:paraId="6DD98CF2"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1</w:t>
            </w:r>
          </w:p>
        </w:tc>
        <w:tc>
          <w:tcPr>
            <w:tcW w:w="709" w:type="dxa"/>
            <w:noWrap/>
          </w:tcPr>
          <w:p w14:paraId="4E010F08" w14:textId="77777777" w:rsidR="0097085F" w:rsidRPr="00265F92" w:rsidRDefault="0097085F" w:rsidP="0097085F">
            <w:pPr>
              <w:spacing w:after="120" w:line="254" w:lineRule="auto"/>
              <w:rPr>
                <w:rFonts w:eastAsia="Times New Roman"/>
                <w:kern w:val="3"/>
                <w:sz w:val="18"/>
                <w:szCs w:val="18"/>
                <w:lang w:val="en-US" w:eastAsia="en-GB"/>
              </w:rPr>
            </w:pPr>
          </w:p>
        </w:tc>
        <w:tc>
          <w:tcPr>
            <w:tcW w:w="708" w:type="dxa"/>
            <w:noWrap/>
          </w:tcPr>
          <w:p w14:paraId="19AA8E22" w14:textId="77777777" w:rsidR="0097085F" w:rsidRPr="00265F92" w:rsidRDefault="0097085F" w:rsidP="0097085F">
            <w:pPr>
              <w:suppressAutoHyphens w:val="0"/>
              <w:spacing w:after="120" w:line="244" w:lineRule="auto"/>
              <w:rPr>
                <w:kern w:val="3"/>
                <w:sz w:val="18"/>
                <w:szCs w:val="18"/>
                <w:lang w:val="en-US" w:eastAsia="en-GB"/>
              </w:rPr>
            </w:pPr>
          </w:p>
        </w:tc>
        <w:tc>
          <w:tcPr>
            <w:tcW w:w="598" w:type="dxa"/>
            <w:noWrap/>
          </w:tcPr>
          <w:p w14:paraId="3F1B7B3A" w14:textId="77777777" w:rsidR="0097085F" w:rsidRPr="00265F92" w:rsidRDefault="0097085F" w:rsidP="0097085F">
            <w:pPr>
              <w:suppressAutoHyphens w:val="0"/>
              <w:spacing w:after="120" w:line="244" w:lineRule="auto"/>
              <w:rPr>
                <w:kern w:val="3"/>
                <w:sz w:val="18"/>
                <w:szCs w:val="18"/>
                <w:lang w:val="en-US" w:eastAsia="en-GB"/>
              </w:rPr>
            </w:pPr>
          </w:p>
        </w:tc>
        <w:tc>
          <w:tcPr>
            <w:tcW w:w="649" w:type="dxa"/>
            <w:noWrap/>
          </w:tcPr>
          <w:p w14:paraId="1C5347D9" w14:textId="77777777" w:rsidR="0097085F" w:rsidRPr="00265F92" w:rsidRDefault="0097085F" w:rsidP="0097085F">
            <w:pPr>
              <w:suppressAutoHyphens w:val="0"/>
              <w:spacing w:after="120" w:line="244" w:lineRule="auto"/>
              <w:rPr>
                <w:kern w:val="3"/>
                <w:sz w:val="18"/>
                <w:szCs w:val="18"/>
                <w:lang w:val="en-US" w:eastAsia="en-GB"/>
              </w:rPr>
            </w:pPr>
          </w:p>
        </w:tc>
        <w:tc>
          <w:tcPr>
            <w:tcW w:w="708" w:type="dxa"/>
          </w:tcPr>
          <w:p w14:paraId="41F81943"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65EDF97A"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7588AADD"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170FCF8E" w14:textId="77777777" w:rsidR="0097085F" w:rsidRPr="00265F92" w:rsidRDefault="0097085F" w:rsidP="0097085F">
            <w:pPr>
              <w:suppressAutoHyphens w:val="0"/>
              <w:spacing w:after="120" w:line="244" w:lineRule="auto"/>
              <w:rPr>
                <w:kern w:val="3"/>
                <w:sz w:val="18"/>
                <w:szCs w:val="18"/>
                <w:lang w:val="en-US" w:eastAsia="en-GB"/>
              </w:rPr>
            </w:pPr>
          </w:p>
        </w:tc>
        <w:tc>
          <w:tcPr>
            <w:tcW w:w="708" w:type="dxa"/>
          </w:tcPr>
          <w:p w14:paraId="549A4A62"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3E247C99" w14:textId="77777777" w:rsidR="0097085F" w:rsidRPr="00265F92" w:rsidRDefault="0097085F" w:rsidP="0097085F">
            <w:pPr>
              <w:suppressAutoHyphens w:val="0"/>
              <w:spacing w:after="120" w:line="244" w:lineRule="auto"/>
              <w:rPr>
                <w:kern w:val="3"/>
                <w:sz w:val="18"/>
                <w:szCs w:val="18"/>
                <w:lang w:val="en-US" w:eastAsia="en-GB"/>
              </w:rPr>
            </w:pPr>
          </w:p>
        </w:tc>
        <w:tc>
          <w:tcPr>
            <w:tcW w:w="425" w:type="dxa"/>
          </w:tcPr>
          <w:p w14:paraId="18CCE21C" w14:textId="77777777" w:rsidR="0097085F" w:rsidRPr="00265F92" w:rsidRDefault="0097085F" w:rsidP="0097085F">
            <w:pPr>
              <w:suppressAutoHyphens w:val="0"/>
              <w:spacing w:after="120" w:line="244" w:lineRule="auto"/>
              <w:rPr>
                <w:kern w:val="3"/>
                <w:sz w:val="18"/>
                <w:szCs w:val="18"/>
                <w:lang w:val="en-US" w:eastAsia="en-GB"/>
              </w:rPr>
            </w:pPr>
          </w:p>
        </w:tc>
      </w:tr>
      <w:tr w:rsidR="0097085F" w:rsidRPr="00265F92" w14:paraId="058A6B29" w14:textId="77777777" w:rsidTr="0097085F">
        <w:trPr>
          <w:trHeight w:val="87"/>
        </w:trPr>
        <w:tc>
          <w:tcPr>
            <w:tcW w:w="2694" w:type="dxa"/>
            <w:hideMark/>
          </w:tcPr>
          <w:p w14:paraId="4E3A5B3D"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rFonts w:eastAsia="Times New Roman"/>
                <w:kern w:val="3"/>
                <w:sz w:val="18"/>
                <w:szCs w:val="18"/>
                <w:lang w:val="en-US" w:eastAsia="en-GB"/>
              </w:rPr>
              <w:t>Subsidiary’s knowledge stock</w:t>
            </w:r>
          </w:p>
        </w:tc>
        <w:tc>
          <w:tcPr>
            <w:tcW w:w="708" w:type="dxa"/>
            <w:hideMark/>
          </w:tcPr>
          <w:p w14:paraId="2FCB2474"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0.51</w:t>
            </w:r>
          </w:p>
        </w:tc>
        <w:tc>
          <w:tcPr>
            <w:tcW w:w="851" w:type="dxa"/>
            <w:hideMark/>
          </w:tcPr>
          <w:p w14:paraId="1F424232"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0.66</w:t>
            </w:r>
          </w:p>
        </w:tc>
        <w:tc>
          <w:tcPr>
            <w:tcW w:w="596" w:type="dxa"/>
            <w:noWrap/>
          </w:tcPr>
          <w:p w14:paraId="4BF239A7"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0.02</w:t>
            </w:r>
          </w:p>
        </w:tc>
        <w:tc>
          <w:tcPr>
            <w:tcW w:w="709" w:type="dxa"/>
            <w:noWrap/>
          </w:tcPr>
          <w:p w14:paraId="269A8C11"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0.05</w:t>
            </w:r>
          </w:p>
        </w:tc>
        <w:tc>
          <w:tcPr>
            <w:tcW w:w="709" w:type="dxa"/>
            <w:noWrap/>
          </w:tcPr>
          <w:p w14:paraId="11FC3E32"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0.03</w:t>
            </w:r>
          </w:p>
        </w:tc>
        <w:tc>
          <w:tcPr>
            <w:tcW w:w="709" w:type="dxa"/>
            <w:noWrap/>
          </w:tcPr>
          <w:p w14:paraId="14EACBB9"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1</w:t>
            </w:r>
          </w:p>
        </w:tc>
        <w:tc>
          <w:tcPr>
            <w:tcW w:w="708" w:type="dxa"/>
            <w:noWrap/>
          </w:tcPr>
          <w:p w14:paraId="0E963D98" w14:textId="77777777" w:rsidR="0097085F" w:rsidRPr="00265F92" w:rsidRDefault="0097085F" w:rsidP="0097085F">
            <w:pPr>
              <w:spacing w:after="120" w:line="254" w:lineRule="auto"/>
              <w:rPr>
                <w:rFonts w:eastAsia="Times New Roman"/>
                <w:kern w:val="3"/>
                <w:sz w:val="18"/>
                <w:szCs w:val="18"/>
                <w:lang w:val="en-US" w:eastAsia="en-GB"/>
              </w:rPr>
            </w:pPr>
          </w:p>
        </w:tc>
        <w:tc>
          <w:tcPr>
            <w:tcW w:w="598" w:type="dxa"/>
            <w:noWrap/>
          </w:tcPr>
          <w:p w14:paraId="34C5AB57" w14:textId="77777777" w:rsidR="0097085F" w:rsidRPr="00265F92" w:rsidRDefault="0097085F" w:rsidP="0097085F">
            <w:pPr>
              <w:suppressAutoHyphens w:val="0"/>
              <w:spacing w:after="120" w:line="244" w:lineRule="auto"/>
              <w:rPr>
                <w:kern w:val="3"/>
                <w:sz w:val="18"/>
                <w:szCs w:val="18"/>
                <w:lang w:val="en-US" w:eastAsia="en-GB"/>
              </w:rPr>
            </w:pPr>
          </w:p>
        </w:tc>
        <w:tc>
          <w:tcPr>
            <w:tcW w:w="649" w:type="dxa"/>
            <w:noWrap/>
          </w:tcPr>
          <w:p w14:paraId="1E4AE826" w14:textId="77777777" w:rsidR="0097085F" w:rsidRPr="00265F92" w:rsidRDefault="0097085F" w:rsidP="0097085F">
            <w:pPr>
              <w:suppressAutoHyphens w:val="0"/>
              <w:spacing w:after="120" w:line="244" w:lineRule="auto"/>
              <w:rPr>
                <w:kern w:val="3"/>
                <w:sz w:val="18"/>
                <w:szCs w:val="18"/>
                <w:lang w:val="en-US" w:eastAsia="en-GB"/>
              </w:rPr>
            </w:pPr>
          </w:p>
        </w:tc>
        <w:tc>
          <w:tcPr>
            <w:tcW w:w="708" w:type="dxa"/>
          </w:tcPr>
          <w:p w14:paraId="3AB8AE7B"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5A0A72C2"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5DE160A7"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2A45E141" w14:textId="77777777" w:rsidR="0097085F" w:rsidRPr="00265F92" w:rsidRDefault="0097085F" w:rsidP="0097085F">
            <w:pPr>
              <w:suppressAutoHyphens w:val="0"/>
              <w:spacing w:after="120" w:line="244" w:lineRule="auto"/>
              <w:rPr>
                <w:kern w:val="3"/>
                <w:sz w:val="18"/>
                <w:szCs w:val="18"/>
                <w:lang w:val="en-US" w:eastAsia="en-GB"/>
              </w:rPr>
            </w:pPr>
          </w:p>
        </w:tc>
        <w:tc>
          <w:tcPr>
            <w:tcW w:w="708" w:type="dxa"/>
          </w:tcPr>
          <w:p w14:paraId="55DF3462"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6EE96F29" w14:textId="77777777" w:rsidR="0097085F" w:rsidRPr="00265F92" w:rsidRDefault="0097085F" w:rsidP="0097085F">
            <w:pPr>
              <w:suppressAutoHyphens w:val="0"/>
              <w:spacing w:after="120" w:line="244" w:lineRule="auto"/>
              <w:rPr>
                <w:kern w:val="3"/>
                <w:sz w:val="18"/>
                <w:szCs w:val="18"/>
                <w:lang w:val="en-US" w:eastAsia="en-GB"/>
              </w:rPr>
            </w:pPr>
          </w:p>
        </w:tc>
        <w:tc>
          <w:tcPr>
            <w:tcW w:w="425" w:type="dxa"/>
          </w:tcPr>
          <w:p w14:paraId="0C5A76C0" w14:textId="77777777" w:rsidR="0097085F" w:rsidRPr="00265F92" w:rsidRDefault="0097085F" w:rsidP="0097085F">
            <w:pPr>
              <w:suppressAutoHyphens w:val="0"/>
              <w:spacing w:after="120" w:line="244" w:lineRule="auto"/>
              <w:rPr>
                <w:kern w:val="3"/>
                <w:sz w:val="18"/>
                <w:szCs w:val="18"/>
                <w:lang w:val="en-US" w:eastAsia="en-GB"/>
              </w:rPr>
            </w:pPr>
          </w:p>
        </w:tc>
      </w:tr>
      <w:tr w:rsidR="0097085F" w:rsidRPr="00265F92" w14:paraId="073D552E" w14:textId="77777777" w:rsidTr="0097085F">
        <w:trPr>
          <w:trHeight w:val="87"/>
        </w:trPr>
        <w:tc>
          <w:tcPr>
            <w:tcW w:w="2694" w:type="dxa"/>
            <w:hideMark/>
          </w:tcPr>
          <w:p w14:paraId="2A3DBB58"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rFonts w:eastAsia="Times New Roman"/>
                <w:kern w:val="3"/>
                <w:sz w:val="18"/>
                <w:szCs w:val="18"/>
                <w:lang w:val="en-US" w:eastAsia="en-GB"/>
              </w:rPr>
              <w:t xml:space="preserve">MNC’s host country experience </w:t>
            </w:r>
          </w:p>
        </w:tc>
        <w:tc>
          <w:tcPr>
            <w:tcW w:w="708" w:type="dxa"/>
            <w:hideMark/>
          </w:tcPr>
          <w:p w14:paraId="1D48E255"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105.68</w:t>
            </w:r>
          </w:p>
        </w:tc>
        <w:tc>
          <w:tcPr>
            <w:tcW w:w="851" w:type="dxa"/>
            <w:hideMark/>
          </w:tcPr>
          <w:p w14:paraId="101F95AC"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140.21</w:t>
            </w:r>
          </w:p>
        </w:tc>
        <w:tc>
          <w:tcPr>
            <w:tcW w:w="596" w:type="dxa"/>
            <w:noWrap/>
          </w:tcPr>
          <w:p w14:paraId="26BDA334"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-0.02</w:t>
            </w:r>
          </w:p>
        </w:tc>
        <w:tc>
          <w:tcPr>
            <w:tcW w:w="709" w:type="dxa"/>
            <w:noWrap/>
          </w:tcPr>
          <w:p w14:paraId="542AD2D0"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-0.05</w:t>
            </w:r>
          </w:p>
        </w:tc>
        <w:tc>
          <w:tcPr>
            <w:tcW w:w="709" w:type="dxa"/>
            <w:noWrap/>
          </w:tcPr>
          <w:p w14:paraId="09E65600"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0.05</w:t>
            </w:r>
          </w:p>
        </w:tc>
        <w:tc>
          <w:tcPr>
            <w:tcW w:w="709" w:type="dxa"/>
            <w:noWrap/>
          </w:tcPr>
          <w:p w14:paraId="647DE8B5"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0.29</w:t>
            </w:r>
          </w:p>
        </w:tc>
        <w:tc>
          <w:tcPr>
            <w:tcW w:w="708" w:type="dxa"/>
            <w:noWrap/>
          </w:tcPr>
          <w:p w14:paraId="4D55561F"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1</w:t>
            </w:r>
          </w:p>
        </w:tc>
        <w:tc>
          <w:tcPr>
            <w:tcW w:w="598" w:type="dxa"/>
            <w:noWrap/>
          </w:tcPr>
          <w:p w14:paraId="5DD5D274" w14:textId="77777777" w:rsidR="0097085F" w:rsidRPr="00265F92" w:rsidRDefault="0097085F" w:rsidP="0097085F">
            <w:pPr>
              <w:spacing w:after="120" w:line="254" w:lineRule="auto"/>
              <w:rPr>
                <w:rFonts w:eastAsia="Times New Roman"/>
                <w:kern w:val="3"/>
                <w:sz w:val="18"/>
                <w:szCs w:val="18"/>
                <w:lang w:val="en-US" w:eastAsia="en-GB"/>
              </w:rPr>
            </w:pPr>
          </w:p>
        </w:tc>
        <w:tc>
          <w:tcPr>
            <w:tcW w:w="649" w:type="dxa"/>
            <w:noWrap/>
          </w:tcPr>
          <w:p w14:paraId="6EF79B42" w14:textId="77777777" w:rsidR="0097085F" w:rsidRPr="00265F92" w:rsidRDefault="0097085F" w:rsidP="0097085F">
            <w:pPr>
              <w:suppressAutoHyphens w:val="0"/>
              <w:spacing w:after="120" w:line="244" w:lineRule="auto"/>
              <w:rPr>
                <w:kern w:val="3"/>
                <w:sz w:val="18"/>
                <w:szCs w:val="18"/>
                <w:lang w:val="en-US" w:eastAsia="en-GB"/>
              </w:rPr>
            </w:pPr>
          </w:p>
        </w:tc>
        <w:tc>
          <w:tcPr>
            <w:tcW w:w="708" w:type="dxa"/>
          </w:tcPr>
          <w:p w14:paraId="2C0C1B21"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6779870B"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3C3EAAD4"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4B2C6E31" w14:textId="77777777" w:rsidR="0097085F" w:rsidRPr="00265F92" w:rsidRDefault="0097085F" w:rsidP="0097085F">
            <w:pPr>
              <w:suppressAutoHyphens w:val="0"/>
              <w:spacing w:after="120" w:line="244" w:lineRule="auto"/>
              <w:rPr>
                <w:kern w:val="3"/>
                <w:sz w:val="18"/>
                <w:szCs w:val="18"/>
                <w:lang w:val="en-US" w:eastAsia="en-GB"/>
              </w:rPr>
            </w:pPr>
          </w:p>
        </w:tc>
        <w:tc>
          <w:tcPr>
            <w:tcW w:w="708" w:type="dxa"/>
          </w:tcPr>
          <w:p w14:paraId="028C2C37" w14:textId="77777777" w:rsidR="0097085F" w:rsidRPr="00265F92" w:rsidRDefault="0097085F" w:rsidP="0097085F">
            <w:pPr>
              <w:suppressAutoHyphens w:val="0"/>
              <w:spacing w:after="120" w:line="244" w:lineRule="auto"/>
              <w:rPr>
                <w:kern w:val="3"/>
                <w:sz w:val="18"/>
                <w:szCs w:val="18"/>
                <w:lang w:val="en-US" w:eastAsia="en-GB"/>
              </w:rPr>
            </w:pPr>
          </w:p>
        </w:tc>
        <w:tc>
          <w:tcPr>
            <w:tcW w:w="709" w:type="dxa"/>
          </w:tcPr>
          <w:p w14:paraId="5688E85C" w14:textId="77777777" w:rsidR="0097085F" w:rsidRPr="00265F92" w:rsidRDefault="0097085F" w:rsidP="0097085F">
            <w:pPr>
              <w:suppressAutoHyphens w:val="0"/>
              <w:spacing w:after="120" w:line="244" w:lineRule="auto"/>
              <w:rPr>
                <w:kern w:val="3"/>
                <w:sz w:val="18"/>
                <w:szCs w:val="18"/>
                <w:lang w:val="en-US" w:eastAsia="en-GB"/>
              </w:rPr>
            </w:pPr>
          </w:p>
        </w:tc>
        <w:tc>
          <w:tcPr>
            <w:tcW w:w="425" w:type="dxa"/>
          </w:tcPr>
          <w:p w14:paraId="5D46FBF9" w14:textId="77777777" w:rsidR="0097085F" w:rsidRPr="00265F92" w:rsidRDefault="0097085F" w:rsidP="0097085F">
            <w:pPr>
              <w:suppressAutoHyphens w:val="0"/>
              <w:spacing w:after="120" w:line="244" w:lineRule="auto"/>
              <w:rPr>
                <w:kern w:val="3"/>
                <w:sz w:val="18"/>
                <w:szCs w:val="18"/>
                <w:lang w:val="en-US" w:eastAsia="en-GB"/>
              </w:rPr>
            </w:pPr>
          </w:p>
        </w:tc>
      </w:tr>
      <w:tr w:rsidR="0097085F" w:rsidRPr="00265F92" w14:paraId="1244DF23" w14:textId="77777777" w:rsidTr="0097085F">
        <w:trPr>
          <w:trHeight w:val="300"/>
        </w:trPr>
        <w:tc>
          <w:tcPr>
            <w:tcW w:w="2694" w:type="dxa"/>
            <w:hideMark/>
          </w:tcPr>
          <w:p w14:paraId="56F97165"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rFonts w:eastAsia="Times New Roman"/>
                <w:kern w:val="3"/>
                <w:sz w:val="18"/>
                <w:szCs w:val="18"/>
                <w:lang w:val="en-US" w:eastAsia="en-GB"/>
              </w:rPr>
              <w:t>Economic distance</w:t>
            </w:r>
          </w:p>
        </w:tc>
        <w:tc>
          <w:tcPr>
            <w:tcW w:w="708" w:type="dxa"/>
            <w:hideMark/>
          </w:tcPr>
          <w:p w14:paraId="3A80058F"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6.03</w:t>
            </w:r>
          </w:p>
        </w:tc>
        <w:tc>
          <w:tcPr>
            <w:tcW w:w="851" w:type="dxa"/>
            <w:hideMark/>
          </w:tcPr>
          <w:p w14:paraId="5C621EEE"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2.73</w:t>
            </w:r>
          </w:p>
        </w:tc>
        <w:tc>
          <w:tcPr>
            <w:tcW w:w="596" w:type="dxa"/>
            <w:noWrap/>
          </w:tcPr>
          <w:p w14:paraId="3B498473"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0.03</w:t>
            </w:r>
          </w:p>
        </w:tc>
        <w:tc>
          <w:tcPr>
            <w:tcW w:w="709" w:type="dxa"/>
            <w:noWrap/>
          </w:tcPr>
          <w:p w14:paraId="0E6B1083"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0.02</w:t>
            </w:r>
          </w:p>
        </w:tc>
        <w:tc>
          <w:tcPr>
            <w:tcW w:w="709" w:type="dxa"/>
            <w:noWrap/>
          </w:tcPr>
          <w:p w14:paraId="3C65382C"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-0.03</w:t>
            </w:r>
          </w:p>
        </w:tc>
        <w:tc>
          <w:tcPr>
            <w:tcW w:w="709" w:type="dxa"/>
            <w:noWrap/>
          </w:tcPr>
          <w:p w14:paraId="1228CDDF"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0.00</w:t>
            </w:r>
          </w:p>
        </w:tc>
        <w:tc>
          <w:tcPr>
            <w:tcW w:w="708" w:type="dxa"/>
            <w:noWrap/>
          </w:tcPr>
          <w:p w14:paraId="426EAE57"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-0.07</w:t>
            </w:r>
          </w:p>
        </w:tc>
        <w:tc>
          <w:tcPr>
            <w:tcW w:w="598" w:type="dxa"/>
            <w:noWrap/>
          </w:tcPr>
          <w:p w14:paraId="2B2320A4"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1</w:t>
            </w:r>
          </w:p>
        </w:tc>
        <w:tc>
          <w:tcPr>
            <w:tcW w:w="649" w:type="dxa"/>
            <w:noWrap/>
          </w:tcPr>
          <w:p w14:paraId="7DA7EFAB" w14:textId="77777777" w:rsidR="0097085F" w:rsidRPr="00265F92" w:rsidRDefault="0097085F" w:rsidP="0097085F">
            <w:pPr>
              <w:spacing w:after="120" w:line="254" w:lineRule="auto"/>
              <w:rPr>
                <w:rFonts w:eastAsia="Times New Roman"/>
                <w:kern w:val="3"/>
                <w:sz w:val="18"/>
                <w:szCs w:val="18"/>
                <w:lang w:val="en-US" w:eastAsia="en-GB"/>
              </w:rPr>
            </w:pPr>
          </w:p>
        </w:tc>
        <w:tc>
          <w:tcPr>
            <w:tcW w:w="708" w:type="dxa"/>
          </w:tcPr>
          <w:p w14:paraId="2EA266E3" w14:textId="77777777" w:rsidR="0097085F" w:rsidRPr="00265F92" w:rsidRDefault="0097085F" w:rsidP="0097085F">
            <w:pPr>
              <w:spacing w:after="120" w:line="254" w:lineRule="auto"/>
              <w:rPr>
                <w:rFonts w:eastAsia="Times New Roman"/>
                <w:kern w:val="3"/>
                <w:sz w:val="18"/>
                <w:szCs w:val="18"/>
                <w:lang w:val="en-US" w:eastAsia="en-GB"/>
              </w:rPr>
            </w:pPr>
          </w:p>
        </w:tc>
        <w:tc>
          <w:tcPr>
            <w:tcW w:w="709" w:type="dxa"/>
          </w:tcPr>
          <w:p w14:paraId="2751DE5E" w14:textId="77777777" w:rsidR="0097085F" w:rsidRPr="00265F92" w:rsidRDefault="0097085F" w:rsidP="0097085F">
            <w:pPr>
              <w:spacing w:after="120" w:line="254" w:lineRule="auto"/>
              <w:rPr>
                <w:rFonts w:eastAsia="Times New Roman"/>
                <w:kern w:val="3"/>
                <w:sz w:val="18"/>
                <w:szCs w:val="18"/>
                <w:lang w:val="en-US" w:eastAsia="en-GB"/>
              </w:rPr>
            </w:pPr>
          </w:p>
        </w:tc>
        <w:tc>
          <w:tcPr>
            <w:tcW w:w="709" w:type="dxa"/>
          </w:tcPr>
          <w:p w14:paraId="0ACC9611" w14:textId="77777777" w:rsidR="0097085F" w:rsidRPr="00265F92" w:rsidRDefault="0097085F" w:rsidP="0097085F">
            <w:pPr>
              <w:spacing w:after="120" w:line="254" w:lineRule="auto"/>
              <w:rPr>
                <w:rFonts w:eastAsia="Times New Roman"/>
                <w:kern w:val="3"/>
                <w:sz w:val="18"/>
                <w:szCs w:val="18"/>
                <w:lang w:val="en-US" w:eastAsia="en-GB"/>
              </w:rPr>
            </w:pPr>
          </w:p>
        </w:tc>
        <w:tc>
          <w:tcPr>
            <w:tcW w:w="709" w:type="dxa"/>
          </w:tcPr>
          <w:p w14:paraId="65A5BC73" w14:textId="77777777" w:rsidR="0097085F" w:rsidRPr="00265F92" w:rsidRDefault="0097085F" w:rsidP="0097085F">
            <w:pPr>
              <w:spacing w:after="120" w:line="254" w:lineRule="auto"/>
              <w:rPr>
                <w:rFonts w:eastAsia="Times New Roman"/>
                <w:kern w:val="3"/>
                <w:sz w:val="18"/>
                <w:szCs w:val="18"/>
                <w:lang w:val="en-US" w:eastAsia="en-GB"/>
              </w:rPr>
            </w:pPr>
          </w:p>
        </w:tc>
        <w:tc>
          <w:tcPr>
            <w:tcW w:w="708" w:type="dxa"/>
          </w:tcPr>
          <w:p w14:paraId="223B8369" w14:textId="77777777" w:rsidR="0097085F" w:rsidRPr="00265F92" w:rsidRDefault="0097085F" w:rsidP="0097085F">
            <w:pPr>
              <w:spacing w:after="120" w:line="254" w:lineRule="auto"/>
              <w:rPr>
                <w:rFonts w:eastAsia="Times New Roman"/>
                <w:kern w:val="3"/>
                <w:sz w:val="18"/>
                <w:szCs w:val="18"/>
                <w:lang w:val="en-US" w:eastAsia="en-GB"/>
              </w:rPr>
            </w:pPr>
          </w:p>
        </w:tc>
        <w:tc>
          <w:tcPr>
            <w:tcW w:w="709" w:type="dxa"/>
          </w:tcPr>
          <w:p w14:paraId="602D21BE" w14:textId="77777777" w:rsidR="0097085F" w:rsidRPr="00265F92" w:rsidRDefault="0097085F" w:rsidP="0097085F">
            <w:pPr>
              <w:spacing w:after="120" w:line="254" w:lineRule="auto"/>
              <w:rPr>
                <w:rFonts w:eastAsia="Times New Roman"/>
                <w:kern w:val="3"/>
                <w:sz w:val="18"/>
                <w:szCs w:val="18"/>
                <w:lang w:val="en-US" w:eastAsia="en-GB"/>
              </w:rPr>
            </w:pPr>
          </w:p>
        </w:tc>
        <w:tc>
          <w:tcPr>
            <w:tcW w:w="425" w:type="dxa"/>
          </w:tcPr>
          <w:p w14:paraId="3E74649E" w14:textId="77777777" w:rsidR="0097085F" w:rsidRPr="00265F92" w:rsidRDefault="0097085F" w:rsidP="0097085F">
            <w:pPr>
              <w:spacing w:after="120" w:line="254" w:lineRule="auto"/>
              <w:rPr>
                <w:rFonts w:eastAsia="Times New Roman"/>
                <w:kern w:val="3"/>
                <w:sz w:val="18"/>
                <w:szCs w:val="18"/>
                <w:lang w:val="en-US" w:eastAsia="en-GB"/>
              </w:rPr>
            </w:pPr>
          </w:p>
        </w:tc>
      </w:tr>
      <w:tr w:rsidR="0097085F" w:rsidRPr="00265F92" w14:paraId="6B6C48A3" w14:textId="77777777" w:rsidTr="0097085F">
        <w:trPr>
          <w:trHeight w:val="300"/>
        </w:trPr>
        <w:tc>
          <w:tcPr>
            <w:tcW w:w="2694" w:type="dxa"/>
            <w:hideMark/>
          </w:tcPr>
          <w:p w14:paraId="7730FE1B"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rFonts w:eastAsia="Times New Roman"/>
                <w:kern w:val="3"/>
                <w:sz w:val="18"/>
                <w:szCs w:val="18"/>
                <w:lang w:val="en-US" w:eastAsia="en-GB"/>
              </w:rPr>
              <w:t>Opportunity to move</w:t>
            </w:r>
          </w:p>
        </w:tc>
        <w:tc>
          <w:tcPr>
            <w:tcW w:w="708" w:type="dxa"/>
            <w:hideMark/>
          </w:tcPr>
          <w:p w14:paraId="2D913B16" w14:textId="77777777" w:rsidR="0097085F" w:rsidRPr="00265F92" w:rsidRDefault="0097085F" w:rsidP="0097085F">
            <w:pPr>
              <w:suppressAutoHyphens w:val="0"/>
              <w:spacing w:after="120" w:line="244" w:lineRule="auto"/>
              <w:jc w:val="both"/>
              <w:rPr>
                <w:kern w:val="3"/>
                <w:sz w:val="18"/>
                <w:szCs w:val="18"/>
                <w:lang w:val="en-US"/>
              </w:rPr>
            </w:pPr>
            <w:r w:rsidRPr="00265F92">
              <w:rPr>
                <w:kern w:val="3"/>
                <w:sz w:val="18"/>
                <w:szCs w:val="18"/>
                <w:lang w:val="en-US"/>
              </w:rPr>
              <w:t>0.95</w:t>
            </w:r>
          </w:p>
        </w:tc>
        <w:tc>
          <w:tcPr>
            <w:tcW w:w="851" w:type="dxa"/>
            <w:hideMark/>
          </w:tcPr>
          <w:p w14:paraId="37947669" w14:textId="77777777" w:rsidR="0097085F" w:rsidRPr="00265F92" w:rsidRDefault="0097085F" w:rsidP="0097085F">
            <w:pPr>
              <w:suppressAutoHyphens w:val="0"/>
              <w:spacing w:after="120" w:line="244" w:lineRule="auto"/>
              <w:jc w:val="both"/>
              <w:rPr>
                <w:kern w:val="3"/>
                <w:sz w:val="18"/>
                <w:szCs w:val="18"/>
                <w:lang w:val="en-US"/>
              </w:rPr>
            </w:pPr>
            <w:r w:rsidRPr="00265F92">
              <w:rPr>
                <w:kern w:val="3"/>
                <w:sz w:val="18"/>
                <w:szCs w:val="18"/>
                <w:lang w:val="en-US"/>
              </w:rPr>
              <w:t>0.22</w:t>
            </w:r>
          </w:p>
        </w:tc>
        <w:tc>
          <w:tcPr>
            <w:tcW w:w="596" w:type="dxa"/>
            <w:noWrap/>
          </w:tcPr>
          <w:p w14:paraId="558F758E"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0.01</w:t>
            </w:r>
          </w:p>
        </w:tc>
        <w:tc>
          <w:tcPr>
            <w:tcW w:w="709" w:type="dxa"/>
            <w:noWrap/>
          </w:tcPr>
          <w:p w14:paraId="7B9DB980"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-0.03</w:t>
            </w:r>
          </w:p>
        </w:tc>
        <w:tc>
          <w:tcPr>
            <w:tcW w:w="709" w:type="dxa"/>
            <w:noWrap/>
          </w:tcPr>
          <w:p w14:paraId="6CE2596F"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-0.01</w:t>
            </w:r>
          </w:p>
        </w:tc>
        <w:tc>
          <w:tcPr>
            <w:tcW w:w="709" w:type="dxa"/>
            <w:noWrap/>
          </w:tcPr>
          <w:p w14:paraId="428DF3EE"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-0.04</w:t>
            </w:r>
          </w:p>
        </w:tc>
        <w:tc>
          <w:tcPr>
            <w:tcW w:w="708" w:type="dxa"/>
            <w:noWrap/>
          </w:tcPr>
          <w:p w14:paraId="5AD3CDFF"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0.00</w:t>
            </w:r>
          </w:p>
        </w:tc>
        <w:tc>
          <w:tcPr>
            <w:tcW w:w="598" w:type="dxa"/>
            <w:noWrap/>
          </w:tcPr>
          <w:p w14:paraId="0A9295FE"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-0.08</w:t>
            </w:r>
          </w:p>
        </w:tc>
        <w:tc>
          <w:tcPr>
            <w:tcW w:w="649" w:type="dxa"/>
            <w:noWrap/>
          </w:tcPr>
          <w:p w14:paraId="3490E965"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1</w:t>
            </w:r>
          </w:p>
        </w:tc>
        <w:tc>
          <w:tcPr>
            <w:tcW w:w="708" w:type="dxa"/>
          </w:tcPr>
          <w:p w14:paraId="3656A368"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9" w:type="dxa"/>
          </w:tcPr>
          <w:p w14:paraId="34C78CD9"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9" w:type="dxa"/>
          </w:tcPr>
          <w:p w14:paraId="66731FEB"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9" w:type="dxa"/>
          </w:tcPr>
          <w:p w14:paraId="699C7853"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8" w:type="dxa"/>
          </w:tcPr>
          <w:p w14:paraId="32C0EEF5"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9" w:type="dxa"/>
          </w:tcPr>
          <w:p w14:paraId="2E9BE893"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425" w:type="dxa"/>
          </w:tcPr>
          <w:p w14:paraId="2E361264"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r>
      <w:tr w:rsidR="0097085F" w:rsidRPr="00265F92" w14:paraId="32FF8E26" w14:textId="77777777" w:rsidTr="0097085F">
        <w:trPr>
          <w:trHeight w:val="300"/>
        </w:trPr>
        <w:tc>
          <w:tcPr>
            <w:tcW w:w="2694" w:type="dxa"/>
            <w:hideMark/>
          </w:tcPr>
          <w:p w14:paraId="342B8BE7"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rFonts w:eastAsia="Times New Roman"/>
                <w:kern w:val="3"/>
                <w:sz w:val="18"/>
                <w:szCs w:val="18"/>
                <w:lang w:val="en-US" w:eastAsia="en-GB"/>
              </w:rPr>
              <w:t xml:space="preserve">Regulatory distance </w:t>
            </w:r>
          </w:p>
        </w:tc>
        <w:tc>
          <w:tcPr>
            <w:tcW w:w="708" w:type="dxa"/>
            <w:hideMark/>
          </w:tcPr>
          <w:p w14:paraId="05A2EBF9"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1.95</w:t>
            </w:r>
          </w:p>
        </w:tc>
        <w:tc>
          <w:tcPr>
            <w:tcW w:w="851" w:type="dxa"/>
            <w:hideMark/>
          </w:tcPr>
          <w:p w14:paraId="564354C5"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0.68</w:t>
            </w:r>
          </w:p>
        </w:tc>
        <w:tc>
          <w:tcPr>
            <w:tcW w:w="596" w:type="dxa"/>
            <w:noWrap/>
          </w:tcPr>
          <w:p w14:paraId="7017F4F0"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-0.05</w:t>
            </w:r>
          </w:p>
        </w:tc>
        <w:tc>
          <w:tcPr>
            <w:tcW w:w="709" w:type="dxa"/>
            <w:noWrap/>
          </w:tcPr>
          <w:p w14:paraId="621C8030"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0.00</w:t>
            </w:r>
          </w:p>
        </w:tc>
        <w:tc>
          <w:tcPr>
            <w:tcW w:w="709" w:type="dxa"/>
            <w:noWrap/>
          </w:tcPr>
          <w:p w14:paraId="7A6EABF1"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-0.03</w:t>
            </w:r>
          </w:p>
        </w:tc>
        <w:tc>
          <w:tcPr>
            <w:tcW w:w="709" w:type="dxa"/>
            <w:noWrap/>
          </w:tcPr>
          <w:p w14:paraId="02C73C15"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0.33</w:t>
            </w:r>
          </w:p>
        </w:tc>
        <w:tc>
          <w:tcPr>
            <w:tcW w:w="708" w:type="dxa"/>
            <w:noWrap/>
          </w:tcPr>
          <w:p w14:paraId="3058AB1A"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0.25</w:t>
            </w:r>
          </w:p>
        </w:tc>
        <w:tc>
          <w:tcPr>
            <w:tcW w:w="598" w:type="dxa"/>
            <w:noWrap/>
          </w:tcPr>
          <w:p w14:paraId="54A8C423"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0.26</w:t>
            </w:r>
          </w:p>
        </w:tc>
        <w:tc>
          <w:tcPr>
            <w:tcW w:w="649" w:type="dxa"/>
            <w:noWrap/>
          </w:tcPr>
          <w:p w14:paraId="69794C54"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-0.08</w:t>
            </w:r>
          </w:p>
        </w:tc>
        <w:tc>
          <w:tcPr>
            <w:tcW w:w="708" w:type="dxa"/>
          </w:tcPr>
          <w:p w14:paraId="6D7215A5"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1</w:t>
            </w:r>
          </w:p>
        </w:tc>
        <w:tc>
          <w:tcPr>
            <w:tcW w:w="709" w:type="dxa"/>
          </w:tcPr>
          <w:p w14:paraId="4CB540B2"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9" w:type="dxa"/>
          </w:tcPr>
          <w:p w14:paraId="607FB9EA"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9" w:type="dxa"/>
          </w:tcPr>
          <w:p w14:paraId="1F0C2A44"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8" w:type="dxa"/>
          </w:tcPr>
          <w:p w14:paraId="30BE2787"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9" w:type="dxa"/>
          </w:tcPr>
          <w:p w14:paraId="09FF420F"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425" w:type="dxa"/>
          </w:tcPr>
          <w:p w14:paraId="2095EF06"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r>
      <w:tr w:rsidR="0097085F" w:rsidRPr="00265F92" w14:paraId="2822AFCD" w14:textId="77777777" w:rsidTr="0097085F">
        <w:trPr>
          <w:trHeight w:val="300"/>
        </w:trPr>
        <w:tc>
          <w:tcPr>
            <w:tcW w:w="2694" w:type="dxa"/>
            <w:hideMark/>
          </w:tcPr>
          <w:p w14:paraId="10FD20E6"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rFonts w:eastAsia="Times New Roman"/>
                <w:kern w:val="3"/>
                <w:sz w:val="18"/>
                <w:szCs w:val="18"/>
                <w:lang w:val="en-US" w:eastAsia="en-GB"/>
              </w:rPr>
              <w:t xml:space="preserve">Power distance </w:t>
            </w:r>
          </w:p>
        </w:tc>
        <w:tc>
          <w:tcPr>
            <w:tcW w:w="708" w:type="dxa"/>
            <w:hideMark/>
          </w:tcPr>
          <w:p w14:paraId="59E3C9E8"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3.00</w:t>
            </w:r>
          </w:p>
        </w:tc>
        <w:tc>
          <w:tcPr>
            <w:tcW w:w="851" w:type="dxa"/>
            <w:hideMark/>
          </w:tcPr>
          <w:p w14:paraId="12C5A585"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1.19</w:t>
            </w:r>
          </w:p>
        </w:tc>
        <w:tc>
          <w:tcPr>
            <w:tcW w:w="596" w:type="dxa"/>
            <w:noWrap/>
          </w:tcPr>
          <w:p w14:paraId="436BA9CC"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0.00</w:t>
            </w:r>
          </w:p>
        </w:tc>
        <w:tc>
          <w:tcPr>
            <w:tcW w:w="709" w:type="dxa"/>
            <w:noWrap/>
          </w:tcPr>
          <w:p w14:paraId="145DBFB8"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-0.01</w:t>
            </w:r>
          </w:p>
        </w:tc>
        <w:tc>
          <w:tcPr>
            <w:tcW w:w="709" w:type="dxa"/>
            <w:noWrap/>
          </w:tcPr>
          <w:p w14:paraId="6B90A9B1"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-0.05</w:t>
            </w:r>
          </w:p>
        </w:tc>
        <w:tc>
          <w:tcPr>
            <w:tcW w:w="709" w:type="dxa"/>
            <w:noWrap/>
          </w:tcPr>
          <w:p w14:paraId="27CADFD1"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0.09</w:t>
            </w:r>
          </w:p>
        </w:tc>
        <w:tc>
          <w:tcPr>
            <w:tcW w:w="708" w:type="dxa"/>
            <w:noWrap/>
          </w:tcPr>
          <w:p w14:paraId="2CF919C9"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0.10</w:t>
            </w:r>
          </w:p>
        </w:tc>
        <w:tc>
          <w:tcPr>
            <w:tcW w:w="598" w:type="dxa"/>
            <w:noWrap/>
          </w:tcPr>
          <w:p w14:paraId="6B5F0B15"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0.46</w:t>
            </w:r>
          </w:p>
        </w:tc>
        <w:tc>
          <w:tcPr>
            <w:tcW w:w="649" w:type="dxa"/>
            <w:noWrap/>
          </w:tcPr>
          <w:p w14:paraId="38392761"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-0.06</w:t>
            </w:r>
          </w:p>
        </w:tc>
        <w:tc>
          <w:tcPr>
            <w:tcW w:w="708" w:type="dxa"/>
          </w:tcPr>
          <w:p w14:paraId="03A88CBC"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0.58</w:t>
            </w:r>
          </w:p>
        </w:tc>
        <w:tc>
          <w:tcPr>
            <w:tcW w:w="709" w:type="dxa"/>
          </w:tcPr>
          <w:p w14:paraId="742BA943"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1</w:t>
            </w:r>
          </w:p>
        </w:tc>
        <w:tc>
          <w:tcPr>
            <w:tcW w:w="709" w:type="dxa"/>
          </w:tcPr>
          <w:p w14:paraId="4A096C8B"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9" w:type="dxa"/>
          </w:tcPr>
          <w:p w14:paraId="6695FE6A"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8" w:type="dxa"/>
          </w:tcPr>
          <w:p w14:paraId="234E1442"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9" w:type="dxa"/>
          </w:tcPr>
          <w:p w14:paraId="056BE319"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425" w:type="dxa"/>
          </w:tcPr>
          <w:p w14:paraId="16F3F5A0"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r>
      <w:tr w:rsidR="0097085F" w:rsidRPr="00265F92" w14:paraId="132DF6CA" w14:textId="77777777" w:rsidTr="0097085F">
        <w:trPr>
          <w:trHeight w:val="300"/>
        </w:trPr>
        <w:tc>
          <w:tcPr>
            <w:tcW w:w="2694" w:type="dxa"/>
            <w:hideMark/>
          </w:tcPr>
          <w:p w14:paraId="55BF198C"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rFonts w:eastAsia="Times New Roman"/>
                <w:kern w:val="3"/>
                <w:sz w:val="18"/>
                <w:szCs w:val="18"/>
                <w:lang w:val="en-US" w:eastAsia="en-GB"/>
              </w:rPr>
              <w:t>Individualism distance</w:t>
            </w:r>
          </w:p>
        </w:tc>
        <w:tc>
          <w:tcPr>
            <w:tcW w:w="708" w:type="dxa"/>
            <w:hideMark/>
          </w:tcPr>
          <w:p w14:paraId="1F43F40A"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2.52</w:t>
            </w:r>
          </w:p>
        </w:tc>
        <w:tc>
          <w:tcPr>
            <w:tcW w:w="851" w:type="dxa"/>
            <w:hideMark/>
          </w:tcPr>
          <w:p w14:paraId="0CF5F7DB"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1.12</w:t>
            </w:r>
          </w:p>
        </w:tc>
        <w:tc>
          <w:tcPr>
            <w:tcW w:w="596" w:type="dxa"/>
            <w:noWrap/>
          </w:tcPr>
          <w:p w14:paraId="53324654"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0.08</w:t>
            </w:r>
          </w:p>
        </w:tc>
        <w:tc>
          <w:tcPr>
            <w:tcW w:w="709" w:type="dxa"/>
            <w:noWrap/>
          </w:tcPr>
          <w:p w14:paraId="4AC0E014"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0.04</w:t>
            </w:r>
          </w:p>
        </w:tc>
        <w:tc>
          <w:tcPr>
            <w:tcW w:w="709" w:type="dxa"/>
            <w:noWrap/>
          </w:tcPr>
          <w:p w14:paraId="646137C1"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-0.10</w:t>
            </w:r>
          </w:p>
        </w:tc>
        <w:tc>
          <w:tcPr>
            <w:tcW w:w="709" w:type="dxa"/>
            <w:noWrap/>
          </w:tcPr>
          <w:p w14:paraId="00A4D4D0"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0.13</w:t>
            </w:r>
          </w:p>
        </w:tc>
        <w:tc>
          <w:tcPr>
            <w:tcW w:w="708" w:type="dxa"/>
            <w:noWrap/>
          </w:tcPr>
          <w:p w14:paraId="4E84E00A"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-0.19</w:t>
            </w:r>
          </w:p>
        </w:tc>
        <w:tc>
          <w:tcPr>
            <w:tcW w:w="598" w:type="dxa"/>
            <w:noWrap/>
          </w:tcPr>
          <w:p w14:paraId="5A93CD7A"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0.19</w:t>
            </w:r>
          </w:p>
        </w:tc>
        <w:tc>
          <w:tcPr>
            <w:tcW w:w="649" w:type="dxa"/>
            <w:noWrap/>
          </w:tcPr>
          <w:p w14:paraId="733EB18F"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0.03</w:t>
            </w:r>
          </w:p>
        </w:tc>
        <w:tc>
          <w:tcPr>
            <w:tcW w:w="708" w:type="dxa"/>
          </w:tcPr>
          <w:p w14:paraId="472EBEE6"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-0.06</w:t>
            </w:r>
          </w:p>
        </w:tc>
        <w:tc>
          <w:tcPr>
            <w:tcW w:w="709" w:type="dxa"/>
          </w:tcPr>
          <w:p w14:paraId="675E5272"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0.12</w:t>
            </w:r>
          </w:p>
        </w:tc>
        <w:tc>
          <w:tcPr>
            <w:tcW w:w="709" w:type="dxa"/>
          </w:tcPr>
          <w:p w14:paraId="288DD7E7"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1</w:t>
            </w:r>
          </w:p>
        </w:tc>
        <w:tc>
          <w:tcPr>
            <w:tcW w:w="709" w:type="dxa"/>
          </w:tcPr>
          <w:p w14:paraId="64A06F64"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8" w:type="dxa"/>
          </w:tcPr>
          <w:p w14:paraId="79DE2B30"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9" w:type="dxa"/>
          </w:tcPr>
          <w:p w14:paraId="5B2BC4CD"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425" w:type="dxa"/>
          </w:tcPr>
          <w:p w14:paraId="3929C9C2"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r>
      <w:tr w:rsidR="0097085F" w:rsidRPr="00265F92" w14:paraId="7DB83EA4" w14:textId="77777777" w:rsidTr="0097085F">
        <w:trPr>
          <w:trHeight w:val="87"/>
        </w:trPr>
        <w:tc>
          <w:tcPr>
            <w:tcW w:w="2694" w:type="dxa"/>
            <w:hideMark/>
          </w:tcPr>
          <w:p w14:paraId="656158A8"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rFonts w:eastAsia="Times New Roman"/>
                <w:kern w:val="3"/>
                <w:sz w:val="18"/>
                <w:szCs w:val="18"/>
                <w:lang w:val="en-US" w:eastAsia="en-GB"/>
              </w:rPr>
              <w:t xml:space="preserve">Uncertainty avoidance distance </w:t>
            </w:r>
          </w:p>
        </w:tc>
        <w:tc>
          <w:tcPr>
            <w:tcW w:w="708" w:type="dxa"/>
            <w:hideMark/>
          </w:tcPr>
          <w:p w14:paraId="6293047D"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0.69</w:t>
            </w:r>
          </w:p>
        </w:tc>
        <w:tc>
          <w:tcPr>
            <w:tcW w:w="851" w:type="dxa"/>
            <w:hideMark/>
          </w:tcPr>
          <w:p w14:paraId="3D2018FC"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1.34</w:t>
            </w:r>
          </w:p>
        </w:tc>
        <w:tc>
          <w:tcPr>
            <w:tcW w:w="596" w:type="dxa"/>
            <w:noWrap/>
          </w:tcPr>
          <w:p w14:paraId="136B52C4"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-0.02</w:t>
            </w:r>
          </w:p>
        </w:tc>
        <w:tc>
          <w:tcPr>
            <w:tcW w:w="709" w:type="dxa"/>
            <w:noWrap/>
          </w:tcPr>
          <w:p w14:paraId="1752ED2A"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0.01</w:t>
            </w:r>
          </w:p>
        </w:tc>
        <w:tc>
          <w:tcPr>
            <w:tcW w:w="709" w:type="dxa"/>
            <w:noWrap/>
          </w:tcPr>
          <w:p w14:paraId="6361346E"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0.09</w:t>
            </w:r>
          </w:p>
        </w:tc>
        <w:tc>
          <w:tcPr>
            <w:tcW w:w="709" w:type="dxa"/>
            <w:noWrap/>
          </w:tcPr>
          <w:p w14:paraId="23254770"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-0.14</w:t>
            </w:r>
          </w:p>
        </w:tc>
        <w:tc>
          <w:tcPr>
            <w:tcW w:w="708" w:type="dxa"/>
            <w:noWrap/>
          </w:tcPr>
          <w:p w14:paraId="6832679B"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0.01</w:t>
            </w:r>
          </w:p>
        </w:tc>
        <w:tc>
          <w:tcPr>
            <w:tcW w:w="598" w:type="dxa"/>
            <w:noWrap/>
          </w:tcPr>
          <w:p w14:paraId="70BD8FEE"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-0.40</w:t>
            </w:r>
          </w:p>
        </w:tc>
        <w:tc>
          <w:tcPr>
            <w:tcW w:w="649" w:type="dxa"/>
            <w:noWrap/>
          </w:tcPr>
          <w:p w14:paraId="33478982"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0.03</w:t>
            </w:r>
          </w:p>
        </w:tc>
        <w:tc>
          <w:tcPr>
            <w:tcW w:w="708" w:type="dxa"/>
          </w:tcPr>
          <w:p w14:paraId="5A73175E"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-0.38</w:t>
            </w:r>
          </w:p>
        </w:tc>
        <w:tc>
          <w:tcPr>
            <w:tcW w:w="709" w:type="dxa"/>
          </w:tcPr>
          <w:p w14:paraId="0C545482"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-0.65</w:t>
            </w:r>
          </w:p>
        </w:tc>
        <w:tc>
          <w:tcPr>
            <w:tcW w:w="709" w:type="dxa"/>
          </w:tcPr>
          <w:p w14:paraId="1A3AAD29"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-0.65</w:t>
            </w:r>
          </w:p>
        </w:tc>
        <w:tc>
          <w:tcPr>
            <w:tcW w:w="709" w:type="dxa"/>
          </w:tcPr>
          <w:p w14:paraId="5811BEA2"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1</w:t>
            </w:r>
          </w:p>
        </w:tc>
        <w:tc>
          <w:tcPr>
            <w:tcW w:w="708" w:type="dxa"/>
          </w:tcPr>
          <w:p w14:paraId="3BCB244B"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709" w:type="dxa"/>
          </w:tcPr>
          <w:p w14:paraId="7B3C2A1C"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425" w:type="dxa"/>
          </w:tcPr>
          <w:p w14:paraId="4E285E58"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r>
      <w:tr w:rsidR="0097085F" w:rsidRPr="00265F92" w14:paraId="338A95BC" w14:textId="77777777" w:rsidTr="0097085F">
        <w:trPr>
          <w:trHeight w:val="87"/>
        </w:trPr>
        <w:tc>
          <w:tcPr>
            <w:tcW w:w="2694" w:type="dxa"/>
            <w:hideMark/>
          </w:tcPr>
          <w:p w14:paraId="20481044"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rFonts w:eastAsia="Times New Roman"/>
                <w:kern w:val="3"/>
                <w:sz w:val="18"/>
                <w:szCs w:val="18"/>
                <w:lang w:val="en-US" w:eastAsia="en-GB"/>
              </w:rPr>
              <w:t xml:space="preserve">Masculinity distance </w:t>
            </w:r>
          </w:p>
        </w:tc>
        <w:tc>
          <w:tcPr>
            <w:tcW w:w="708" w:type="dxa"/>
            <w:hideMark/>
          </w:tcPr>
          <w:p w14:paraId="07A4CFC2"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0.61</w:t>
            </w:r>
          </w:p>
        </w:tc>
        <w:tc>
          <w:tcPr>
            <w:tcW w:w="851" w:type="dxa"/>
            <w:hideMark/>
          </w:tcPr>
          <w:p w14:paraId="58C2EACA"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1.44</w:t>
            </w:r>
          </w:p>
        </w:tc>
        <w:tc>
          <w:tcPr>
            <w:tcW w:w="596" w:type="dxa"/>
            <w:noWrap/>
          </w:tcPr>
          <w:p w14:paraId="48B632C1"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0.01</w:t>
            </w:r>
          </w:p>
        </w:tc>
        <w:tc>
          <w:tcPr>
            <w:tcW w:w="709" w:type="dxa"/>
            <w:noWrap/>
          </w:tcPr>
          <w:p w14:paraId="10C5FB1F"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0.02</w:t>
            </w:r>
          </w:p>
        </w:tc>
        <w:tc>
          <w:tcPr>
            <w:tcW w:w="709" w:type="dxa"/>
            <w:noWrap/>
          </w:tcPr>
          <w:p w14:paraId="163F820C"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0.08</w:t>
            </w:r>
          </w:p>
        </w:tc>
        <w:tc>
          <w:tcPr>
            <w:tcW w:w="709" w:type="dxa"/>
            <w:noWrap/>
          </w:tcPr>
          <w:p w14:paraId="1D6CB92A"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-0.09</w:t>
            </w:r>
          </w:p>
        </w:tc>
        <w:tc>
          <w:tcPr>
            <w:tcW w:w="708" w:type="dxa"/>
            <w:noWrap/>
          </w:tcPr>
          <w:p w14:paraId="6F083993"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0.41</w:t>
            </w:r>
          </w:p>
        </w:tc>
        <w:tc>
          <w:tcPr>
            <w:tcW w:w="598" w:type="dxa"/>
            <w:noWrap/>
          </w:tcPr>
          <w:p w14:paraId="2995BAE2"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-0.07</w:t>
            </w:r>
          </w:p>
        </w:tc>
        <w:tc>
          <w:tcPr>
            <w:tcW w:w="649" w:type="dxa"/>
            <w:noWrap/>
          </w:tcPr>
          <w:p w14:paraId="702F3AF4"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0.01</w:t>
            </w:r>
          </w:p>
        </w:tc>
        <w:tc>
          <w:tcPr>
            <w:tcW w:w="708" w:type="dxa"/>
          </w:tcPr>
          <w:p w14:paraId="5EF58E16"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0.16</w:t>
            </w:r>
          </w:p>
        </w:tc>
        <w:tc>
          <w:tcPr>
            <w:tcW w:w="709" w:type="dxa"/>
          </w:tcPr>
          <w:p w14:paraId="0D58CE1E"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0.08</w:t>
            </w:r>
          </w:p>
        </w:tc>
        <w:tc>
          <w:tcPr>
            <w:tcW w:w="709" w:type="dxa"/>
          </w:tcPr>
          <w:p w14:paraId="22E80C7F"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-0.45</w:t>
            </w:r>
          </w:p>
        </w:tc>
        <w:tc>
          <w:tcPr>
            <w:tcW w:w="709" w:type="dxa"/>
          </w:tcPr>
          <w:p w14:paraId="3B34356F"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0.25</w:t>
            </w:r>
          </w:p>
        </w:tc>
        <w:tc>
          <w:tcPr>
            <w:tcW w:w="708" w:type="dxa"/>
          </w:tcPr>
          <w:p w14:paraId="5CF2C03C"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1</w:t>
            </w:r>
          </w:p>
        </w:tc>
        <w:tc>
          <w:tcPr>
            <w:tcW w:w="709" w:type="dxa"/>
          </w:tcPr>
          <w:p w14:paraId="67C5A0A0"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c>
          <w:tcPr>
            <w:tcW w:w="425" w:type="dxa"/>
          </w:tcPr>
          <w:p w14:paraId="23B00A5F"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r>
      <w:tr w:rsidR="0097085F" w:rsidRPr="00265F92" w14:paraId="59EA732E" w14:textId="77777777" w:rsidTr="0097085F">
        <w:trPr>
          <w:trHeight w:val="87"/>
        </w:trPr>
        <w:tc>
          <w:tcPr>
            <w:tcW w:w="2694" w:type="dxa"/>
            <w:hideMark/>
          </w:tcPr>
          <w:p w14:paraId="669F221D"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rFonts w:eastAsia="Times New Roman"/>
                <w:kern w:val="3"/>
                <w:sz w:val="18"/>
                <w:szCs w:val="18"/>
                <w:lang w:val="en-US" w:eastAsia="en-GB"/>
              </w:rPr>
              <w:t xml:space="preserve">Long-term orientation distance </w:t>
            </w:r>
          </w:p>
        </w:tc>
        <w:tc>
          <w:tcPr>
            <w:tcW w:w="708" w:type="dxa"/>
            <w:hideMark/>
          </w:tcPr>
          <w:p w14:paraId="01ECA40E"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1.22</w:t>
            </w:r>
          </w:p>
        </w:tc>
        <w:tc>
          <w:tcPr>
            <w:tcW w:w="851" w:type="dxa"/>
            <w:hideMark/>
          </w:tcPr>
          <w:p w14:paraId="6E5E67AD"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0.84</w:t>
            </w:r>
          </w:p>
        </w:tc>
        <w:tc>
          <w:tcPr>
            <w:tcW w:w="596" w:type="dxa"/>
            <w:noWrap/>
          </w:tcPr>
          <w:p w14:paraId="36BC59B4"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0.01</w:t>
            </w:r>
          </w:p>
        </w:tc>
        <w:tc>
          <w:tcPr>
            <w:tcW w:w="709" w:type="dxa"/>
            <w:noWrap/>
          </w:tcPr>
          <w:p w14:paraId="72CA108D"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-0.03</w:t>
            </w:r>
          </w:p>
        </w:tc>
        <w:tc>
          <w:tcPr>
            <w:tcW w:w="709" w:type="dxa"/>
            <w:noWrap/>
          </w:tcPr>
          <w:p w14:paraId="4CE9D9F9"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0.02</w:t>
            </w:r>
          </w:p>
        </w:tc>
        <w:tc>
          <w:tcPr>
            <w:tcW w:w="709" w:type="dxa"/>
            <w:noWrap/>
          </w:tcPr>
          <w:p w14:paraId="425BFCE6"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-0.02</w:t>
            </w:r>
          </w:p>
        </w:tc>
        <w:tc>
          <w:tcPr>
            <w:tcW w:w="708" w:type="dxa"/>
            <w:noWrap/>
          </w:tcPr>
          <w:p w14:paraId="5E01DC6B"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-0.04</w:t>
            </w:r>
          </w:p>
        </w:tc>
        <w:tc>
          <w:tcPr>
            <w:tcW w:w="598" w:type="dxa"/>
            <w:noWrap/>
          </w:tcPr>
          <w:p w14:paraId="0871DF0C"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-0.35</w:t>
            </w:r>
          </w:p>
        </w:tc>
        <w:tc>
          <w:tcPr>
            <w:tcW w:w="649" w:type="dxa"/>
            <w:noWrap/>
          </w:tcPr>
          <w:p w14:paraId="13869199"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0.04</w:t>
            </w:r>
          </w:p>
        </w:tc>
        <w:tc>
          <w:tcPr>
            <w:tcW w:w="708" w:type="dxa"/>
          </w:tcPr>
          <w:p w14:paraId="2C8C63F0"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-0.45</w:t>
            </w:r>
          </w:p>
        </w:tc>
        <w:tc>
          <w:tcPr>
            <w:tcW w:w="709" w:type="dxa"/>
          </w:tcPr>
          <w:p w14:paraId="20E2C15C"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-0.38</w:t>
            </w:r>
          </w:p>
        </w:tc>
        <w:tc>
          <w:tcPr>
            <w:tcW w:w="709" w:type="dxa"/>
          </w:tcPr>
          <w:p w14:paraId="3620B1BA"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-0.13</w:t>
            </w:r>
          </w:p>
        </w:tc>
        <w:tc>
          <w:tcPr>
            <w:tcW w:w="709" w:type="dxa"/>
          </w:tcPr>
          <w:p w14:paraId="1F4EF51A"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0.39</w:t>
            </w:r>
          </w:p>
        </w:tc>
        <w:tc>
          <w:tcPr>
            <w:tcW w:w="708" w:type="dxa"/>
          </w:tcPr>
          <w:p w14:paraId="331DB9B1"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-0.08</w:t>
            </w:r>
          </w:p>
        </w:tc>
        <w:tc>
          <w:tcPr>
            <w:tcW w:w="709" w:type="dxa"/>
          </w:tcPr>
          <w:p w14:paraId="16698D93"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1</w:t>
            </w:r>
          </w:p>
        </w:tc>
        <w:tc>
          <w:tcPr>
            <w:tcW w:w="425" w:type="dxa"/>
          </w:tcPr>
          <w:p w14:paraId="6A6904CF" w14:textId="77777777" w:rsidR="0097085F" w:rsidRPr="00265F92" w:rsidRDefault="0097085F" w:rsidP="0097085F">
            <w:pPr>
              <w:suppressAutoHyphens w:val="0"/>
              <w:spacing w:after="120" w:line="244" w:lineRule="auto"/>
              <w:rPr>
                <w:rFonts w:eastAsia="Times New Roman"/>
                <w:kern w:val="3"/>
                <w:sz w:val="18"/>
                <w:szCs w:val="18"/>
                <w:lang w:val="en-US" w:eastAsia="en-GB"/>
              </w:rPr>
            </w:pPr>
          </w:p>
        </w:tc>
      </w:tr>
      <w:tr w:rsidR="0097085F" w:rsidRPr="00265F92" w14:paraId="219711A8" w14:textId="77777777" w:rsidTr="0097085F">
        <w:trPr>
          <w:trHeight w:val="87"/>
        </w:trPr>
        <w:tc>
          <w:tcPr>
            <w:tcW w:w="2694" w:type="dxa"/>
            <w:tcBorders>
              <w:top w:val="nil"/>
              <w:left w:val="nil"/>
              <w:bottom w:val="single" w:sz="4" w:space="0" w:color="auto"/>
              <w:right w:val="nil"/>
            </w:tcBorders>
            <w:noWrap/>
            <w:hideMark/>
          </w:tcPr>
          <w:p w14:paraId="1251A0D4"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rFonts w:eastAsia="Times New Roman"/>
                <w:kern w:val="3"/>
                <w:sz w:val="18"/>
                <w:szCs w:val="18"/>
                <w:lang w:val="en-US" w:eastAsia="en-GB"/>
              </w:rPr>
              <w:t>R&amp;D employees’ tenure</w:t>
            </w:r>
          </w:p>
        </w:tc>
        <w:tc>
          <w:tcPr>
            <w:tcW w:w="708" w:type="dxa"/>
            <w:tcBorders>
              <w:top w:val="nil"/>
              <w:left w:val="nil"/>
              <w:bottom w:val="single" w:sz="4" w:space="0" w:color="auto"/>
              <w:right w:val="nil"/>
            </w:tcBorders>
            <w:hideMark/>
          </w:tcPr>
          <w:p w14:paraId="609394D1"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43.58</w:t>
            </w:r>
          </w:p>
        </w:tc>
        <w:tc>
          <w:tcPr>
            <w:tcW w:w="851" w:type="dxa"/>
            <w:tcBorders>
              <w:top w:val="nil"/>
              <w:left w:val="nil"/>
              <w:bottom w:val="single" w:sz="4" w:space="0" w:color="auto"/>
              <w:right w:val="nil"/>
            </w:tcBorders>
            <w:hideMark/>
          </w:tcPr>
          <w:p w14:paraId="18C111C9" w14:textId="77777777" w:rsidR="0097085F" w:rsidRPr="00265F92" w:rsidRDefault="0097085F" w:rsidP="0097085F">
            <w:pPr>
              <w:suppressAutoHyphens w:val="0"/>
              <w:spacing w:after="120" w:line="244" w:lineRule="auto"/>
              <w:jc w:val="both"/>
              <w:rPr>
                <w:rFonts w:eastAsia="Times New Roman"/>
                <w:kern w:val="3"/>
                <w:sz w:val="18"/>
                <w:szCs w:val="18"/>
                <w:lang w:val="en-US" w:eastAsia="en-GB"/>
              </w:rPr>
            </w:pPr>
            <w:r w:rsidRPr="00265F92">
              <w:rPr>
                <w:kern w:val="3"/>
                <w:sz w:val="18"/>
                <w:szCs w:val="18"/>
                <w:lang w:val="en-US"/>
              </w:rPr>
              <w:t>35.47</w:t>
            </w:r>
          </w:p>
        </w:tc>
        <w:tc>
          <w:tcPr>
            <w:tcW w:w="596" w:type="dxa"/>
            <w:tcBorders>
              <w:top w:val="nil"/>
              <w:left w:val="nil"/>
              <w:bottom w:val="single" w:sz="4" w:space="0" w:color="auto"/>
              <w:right w:val="nil"/>
            </w:tcBorders>
            <w:noWrap/>
          </w:tcPr>
          <w:p w14:paraId="41D40929"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0.07</w:t>
            </w:r>
          </w:p>
        </w:tc>
        <w:tc>
          <w:tcPr>
            <w:tcW w:w="709" w:type="dxa"/>
            <w:tcBorders>
              <w:top w:val="nil"/>
              <w:left w:val="nil"/>
              <w:bottom w:val="single" w:sz="4" w:space="0" w:color="auto"/>
              <w:right w:val="nil"/>
            </w:tcBorders>
            <w:noWrap/>
          </w:tcPr>
          <w:p w14:paraId="7E704C1F"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0.05</w:t>
            </w:r>
          </w:p>
        </w:tc>
        <w:tc>
          <w:tcPr>
            <w:tcW w:w="709" w:type="dxa"/>
            <w:tcBorders>
              <w:top w:val="nil"/>
              <w:left w:val="nil"/>
              <w:bottom w:val="single" w:sz="4" w:space="0" w:color="auto"/>
              <w:right w:val="nil"/>
            </w:tcBorders>
            <w:noWrap/>
          </w:tcPr>
          <w:p w14:paraId="3525467C"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0.09</w:t>
            </w:r>
          </w:p>
        </w:tc>
        <w:tc>
          <w:tcPr>
            <w:tcW w:w="709" w:type="dxa"/>
            <w:tcBorders>
              <w:top w:val="nil"/>
              <w:left w:val="nil"/>
              <w:bottom w:val="single" w:sz="4" w:space="0" w:color="auto"/>
              <w:right w:val="nil"/>
            </w:tcBorders>
            <w:noWrap/>
          </w:tcPr>
          <w:p w14:paraId="720DDB62"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0.10</w:t>
            </w:r>
          </w:p>
        </w:tc>
        <w:tc>
          <w:tcPr>
            <w:tcW w:w="708" w:type="dxa"/>
            <w:tcBorders>
              <w:top w:val="nil"/>
              <w:left w:val="nil"/>
              <w:bottom w:val="single" w:sz="4" w:space="0" w:color="auto"/>
              <w:right w:val="nil"/>
            </w:tcBorders>
            <w:noWrap/>
          </w:tcPr>
          <w:p w14:paraId="18A644BA"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0.08</w:t>
            </w:r>
          </w:p>
        </w:tc>
        <w:tc>
          <w:tcPr>
            <w:tcW w:w="598" w:type="dxa"/>
            <w:tcBorders>
              <w:top w:val="nil"/>
              <w:left w:val="nil"/>
              <w:bottom w:val="single" w:sz="4" w:space="0" w:color="auto"/>
              <w:right w:val="nil"/>
            </w:tcBorders>
            <w:noWrap/>
          </w:tcPr>
          <w:p w14:paraId="3DA74C71"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0.14</w:t>
            </w:r>
          </w:p>
        </w:tc>
        <w:tc>
          <w:tcPr>
            <w:tcW w:w="649" w:type="dxa"/>
            <w:tcBorders>
              <w:top w:val="nil"/>
              <w:left w:val="nil"/>
              <w:bottom w:val="single" w:sz="4" w:space="0" w:color="auto"/>
              <w:right w:val="nil"/>
            </w:tcBorders>
            <w:noWrap/>
          </w:tcPr>
          <w:p w14:paraId="562C5FB8"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-0.44</w:t>
            </w:r>
          </w:p>
        </w:tc>
        <w:tc>
          <w:tcPr>
            <w:tcW w:w="708" w:type="dxa"/>
            <w:tcBorders>
              <w:top w:val="nil"/>
              <w:left w:val="nil"/>
              <w:bottom w:val="single" w:sz="4" w:space="0" w:color="auto"/>
              <w:right w:val="nil"/>
            </w:tcBorders>
          </w:tcPr>
          <w:p w14:paraId="7F60F96B"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0.02</w:t>
            </w:r>
          </w:p>
        </w:tc>
        <w:tc>
          <w:tcPr>
            <w:tcW w:w="709" w:type="dxa"/>
            <w:tcBorders>
              <w:top w:val="nil"/>
              <w:left w:val="nil"/>
              <w:bottom w:val="single" w:sz="4" w:space="0" w:color="auto"/>
              <w:right w:val="nil"/>
            </w:tcBorders>
          </w:tcPr>
          <w:p w14:paraId="464D8D6F"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0.04</w:t>
            </w:r>
          </w:p>
        </w:tc>
        <w:tc>
          <w:tcPr>
            <w:tcW w:w="709" w:type="dxa"/>
            <w:tcBorders>
              <w:top w:val="nil"/>
              <w:left w:val="nil"/>
              <w:bottom w:val="single" w:sz="4" w:space="0" w:color="auto"/>
              <w:right w:val="nil"/>
            </w:tcBorders>
          </w:tcPr>
          <w:p w14:paraId="2837B610"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-0.03</w:t>
            </w:r>
          </w:p>
        </w:tc>
        <w:tc>
          <w:tcPr>
            <w:tcW w:w="709" w:type="dxa"/>
            <w:tcBorders>
              <w:top w:val="nil"/>
              <w:left w:val="nil"/>
              <w:bottom w:val="single" w:sz="4" w:space="0" w:color="auto"/>
              <w:right w:val="nil"/>
            </w:tcBorders>
          </w:tcPr>
          <w:p w14:paraId="7C505C60"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-0.01</w:t>
            </w:r>
          </w:p>
        </w:tc>
        <w:tc>
          <w:tcPr>
            <w:tcW w:w="708" w:type="dxa"/>
            <w:tcBorders>
              <w:top w:val="nil"/>
              <w:left w:val="nil"/>
              <w:bottom w:val="single" w:sz="4" w:space="0" w:color="auto"/>
              <w:right w:val="nil"/>
            </w:tcBorders>
          </w:tcPr>
          <w:p w14:paraId="31F4C38A"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-0.01</w:t>
            </w:r>
          </w:p>
        </w:tc>
        <w:tc>
          <w:tcPr>
            <w:tcW w:w="709" w:type="dxa"/>
            <w:tcBorders>
              <w:top w:val="nil"/>
              <w:left w:val="nil"/>
              <w:bottom w:val="single" w:sz="4" w:space="0" w:color="auto"/>
              <w:right w:val="nil"/>
            </w:tcBorders>
          </w:tcPr>
          <w:p w14:paraId="15FE57EE"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-0.02</w:t>
            </w:r>
          </w:p>
        </w:tc>
        <w:tc>
          <w:tcPr>
            <w:tcW w:w="425" w:type="dxa"/>
            <w:tcBorders>
              <w:top w:val="nil"/>
              <w:left w:val="nil"/>
              <w:bottom w:val="single" w:sz="4" w:space="0" w:color="auto"/>
              <w:right w:val="nil"/>
            </w:tcBorders>
          </w:tcPr>
          <w:p w14:paraId="59801449" w14:textId="77777777" w:rsidR="0097085F" w:rsidRPr="00265F92" w:rsidRDefault="0097085F" w:rsidP="0097085F">
            <w:pPr>
              <w:suppressAutoHyphens w:val="0"/>
              <w:spacing w:after="120" w:line="244" w:lineRule="auto"/>
              <w:rPr>
                <w:rFonts w:eastAsia="Times New Roman"/>
                <w:kern w:val="3"/>
                <w:sz w:val="18"/>
                <w:szCs w:val="18"/>
                <w:lang w:val="en-US" w:eastAsia="en-GB"/>
              </w:rPr>
            </w:pPr>
            <w:r w:rsidRPr="00265F92">
              <w:rPr>
                <w:sz w:val="18"/>
                <w:szCs w:val="18"/>
              </w:rPr>
              <w:t>1</w:t>
            </w:r>
          </w:p>
        </w:tc>
      </w:tr>
    </w:tbl>
    <w:p w14:paraId="3B8D2B67" w14:textId="77777777" w:rsidR="0097085F" w:rsidRPr="00265F92" w:rsidRDefault="0097085F" w:rsidP="0097085F">
      <w:pPr>
        <w:spacing w:after="120"/>
      </w:pPr>
    </w:p>
    <w:p w14:paraId="31C6F24C" w14:textId="77777777" w:rsidR="0097085F" w:rsidRDefault="0097085F" w:rsidP="0097085F">
      <w:pPr>
        <w:sectPr w:rsidR="0097085F" w:rsidSect="0097085F">
          <w:pgSz w:w="16838" w:h="11906" w:orient="landscape"/>
          <w:pgMar w:top="1440" w:right="1701" w:bottom="1440" w:left="1440" w:header="851" w:footer="992" w:gutter="0"/>
          <w:cols w:space="425"/>
          <w:docGrid w:linePitch="360"/>
        </w:sectPr>
      </w:pPr>
    </w:p>
    <w:p w14:paraId="384A2C52" w14:textId="77777777" w:rsidR="0097085F" w:rsidRPr="00265F92" w:rsidRDefault="0097085F" w:rsidP="0097085F">
      <w:pPr>
        <w:pStyle w:val="Caption"/>
        <w:keepNext/>
        <w:spacing w:after="120"/>
        <w:rPr>
          <w:b w:val="0"/>
          <w:color w:val="auto"/>
          <w:sz w:val="22"/>
          <w:szCs w:val="22"/>
        </w:rPr>
      </w:pPr>
      <w:r>
        <w:rPr>
          <w:color w:val="auto"/>
          <w:sz w:val="22"/>
          <w:szCs w:val="22"/>
        </w:rPr>
        <w:lastRenderedPageBreak/>
        <w:t>Table 3</w:t>
      </w:r>
      <w:r w:rsidRPr="00265F92">
        <w:rPr>
          <w:color w:val="auto"/>
          <w:sz w:val="22"/>
          <w:szCs w:val="22"/>
        </w:rPr>
        <w:t xml:space="preserve"> </w:t>
      </w:r>
      <w:r w:rsidRPr="00265F92">
        <w:rPr>
          <w:b w:val="0"/>
          <w:color w:val="auto"/>
          <w:sz w:val="22"/>
          <w:szCs w:val="22"/>
        </w:rPr>
        <w:t xml:space="preserve">Relationship between institutional distance and R&amp;D employees’ tenure </w:t>
      </w:r>
    </w:p>
    <w:tbl>
      <w:tblPr>
        <w:tblStyle w:val="TableGrid"/>
        <w:tblW w:w="15315" w:type="dxa"/>
        <w:tblInd w:w="-56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3"/>
        <w:gridCol w:w="1418"/>
        <w:gridCol w:w="1277"/>
        <w:gridCol w:w="1419"/>
        <w:gridCol w:w="1276"/>
        <w:gridCol w:w="284"/>
        <w:gridCol w:w="1277"/>
        <w:gridCol w:w="1276"/>
        <w:gridCol w:w="1277"/>
        <w:gridCol w:w="1277"/>
        <w:gridCol w:w="1271"/>
      </w:tblGrid>
      <w:tr w:rsidR="0097085F" w:rsidRPr="00265F92" w14:paraId="3C688668" w14:textId="77777777" w:rsidTr="0097085F">
        <w:tc>
          <w:tcPr>
            <w:tcW w:w="3263" w:type="dxa"/>
            <w:vMerge w:val="restart"/>
            <w:tcBorders>
              <w:top w:val="single" w:sz="4" w:space="0" w:color="auto"/>
              <w:left w:val="nil"/>
              <w:bottom w:val="single" w:sz="4" w:space="0" w:color="auto"/>
              <w:right w:val="nil"/>
            </w:tcBorders>
            <w:hideMark/>
          </w:tcPr>
          <w:p w14:paraId="1093100C" w14:textId="77777777" w:rsidR="0097085F" w:rsidRPr="00265F92" w:rsidRDefault="0097085F" w:rsidP="0097085F">
            <w:pPr>
              <w:rPr>
                <w:b/>
                <w:sz w:val="18"/>
                <w:szCs w:val="18"/>
              </w:rPr>
            </w:pPr>
            <w:r w:rsidRPr="00265F92">
              <w:rPr>
                <w:b/>
                <w:sz w:val="18"/>
                <w:szCs w:val="18"/>
              </w:rPr>
              <w:t>R&amp;D employees’ tenure</w:t>
            </w:r>
          </w:p>
        </w:tc>
        <w:tc>
          <w:tcPr>
            <w:tcW w:w="1418" w:type="dxa"/>
            <w:vMerge w:val="restart"/>
            <w:tcBorders>
              <w:top w:val="single" w:sz="4" w:space="0" w:color="auto"/>
              <w:left w:val="nil"/>
              <w:bottom w:val="nil"/>
              <w:right w:val="nil"/>
            </w:tcBorders>
            <w:hideMark/>
          </w:tcPr>
          <w:p w14:paraId="74DB500F" w14:textId="77777777" w:rsidR="0097085F" w:rsidRPr="00265F92" w:rsidRDefault="0097085F" w:rsidP="0097085F">
            <w:pPr>
              <w:rPr>
                <w:b/>
                <w:sz w:val="16"/>
                <w:szCs w:val="16"/>
              </w:rPr>
            </w:pPr>
            <w:r w:rsidRPr="00265F92">
              <w:rPr>
                <w:b/>
                <w:sz w:val="16"/>
                <w:szCs w:val="16"/>
              </w:rPr>
              <w:t>Full sample</w:t>
            </w:r>
          </w:p>
        </w:tc>
        <w:tc>
          <w:tcPr>
            <w:tcW w:w="3972" w:type="dxa"/>
            <w:gridSpan w:val="3"/>
            <w:tcBorders>
              <w:top w:val="single" w:sz="4" w:space="0" w:color="auto"/>
              <w:left w:val="nil"/>
              <w:bottom w:val="single" w:sz="4" w:space="0" w:color="auto"/>
              <w:right w:val="nil"/>
            </w:tcBorders>
            <w:hideMark/>
          </w:tcPr>
          <w:p w14:paraId="1C9B3607" w14:textId="77777777" w:rsidR="0097085F" w:rsidRPr="00265F92" w:rsidRDefault="0097085F" w:rsidP="0097085F">
            <w:pPr>
              <w:jc w:val="center"/>
              <w:rPr>
                <w:b/>
                <w:sz w:val="16"/>
                <w:szCs w:val="16"/>
              </w:rPr>
            </w:pPr>
            <w:r w:rsidRPr="00265F92">
              <w:rPr>
                <w:b/>
                <w:sz w:val="16"/>
                <w:szCs w:val="16"/>
              </w:rPr>
              <w:t>Negative institutional distance</w:t>
            </w:r>
          </w:p>
        </w:tc>
        <w:tc>
          <w:tcPr>
            <w:tcW w:w="284" w:type="dxa"/>
            <w:tcBorders>
              <w:top w:val="single" w:sz="4" w:space="0" w:color="auto"/>
              <w:left w:val="nil"/>
              <w:bottom w:val="nil"/>
              <w:right w:val="nil"/>
            </w:tcBorders>
          </w:tcPr>
          <w:p w14:paraId="097477A6" w14:textId="77777777" w:rsidR="0097085F" w:rsidRPr="00265F92" w:rsidRDefault="0097085F" w:rsidP="0097085F">
            <w:pPr>
              <w:rPr>
                <w:rFonts w:eastAsiaTheme="minorHAnsi"/>
                <w:b/>
                <w:sz w:val="16"/>
                <w:szCs w:val="16"/>
              </w:rPr>
            </w:pPr>
          </w:p>
        </w:tc>
        <w:tc>
          <w:tcPr>
            <w:tcW w:w="6378" w:type="dxa"/>
            <w:gridSpan w:val="5"/>
            <w:tcBorders>
              <w:top w:val="single" w:sz="4" w:space="0" w:color="auto"/>
              <w:left w:val="nil"/>
              <w:bottom w:val="single" w:sz="4" w:space="0" w:color="auto"/>
              <w:right w:val="nil"/>
            </w:tcBorders>
            <w:hideMark/>
          </w:tcPr>
          <w:p w14:paraId="541ECB42" w14:textId="77777777" w:rsidR="0097085F" w:rsidRPr="00265F92" w:rsidRDefault="0097085F" w:rsidP="0097085F">
            <w:pPr>
              <w:jc w:val="center"/>
              <w:rPr>
                <w:b/>
                <w:sz w:val="16"/>
                <w:szCs w:val="16"/>
              </w:rPr>
            </w:pPr>
            <w:r w:rsidRPr="00265F92">
              <w:rPr>
                <w:b/>
                <w:sz w:val="16"/>
                <w:szCs w:val="16"/>
              </w:rPr>
              <w:t>Positive institutional distance</w:t>
            </w:r>
          </w:p>
        </w:tc>
      </w:tr>
      <w:tr w:rsidR="0097085F" w:rsidRPr="00265F92" w14:paraId="6F2AD82C" w14:textId="77777777" w:rsidTr="0097085F">
        <w:trPr>
          <w:trHeight w:val="70"/>
        </w:trPr>
        <w:tc>
          <w:tcPr>
            <w:tcW w:w="3263" w:type="dxa"/>
            <w:vMerge/>
            <w:tcBorders>
              <w:top w:val="single" w:sz="4" w:space="0" w:color="auto"/>
              <w:left w:val="nil"/>
              <w:bottom w:val="single" w:sz="4" w:space="0" w:color="auto"/>
              <w:right w:val="nil"/>
            </w:tcBorders>
            <w:vAlign w:val="center"/>
            <w:hideMark/>
          </w:tcPr>
          <w:p w14:paraId="10F91F0C" w14:textId="77777777" w:rsidR="0097085F" w:rsidRPr="00265F92" w:rsidRDefault="0097085F" w:rsidP="0097085F">
            <w:pPr>
              <w:suppressAutoHyphens w:val="0"/>
              <w:autoSpaceDN/>
              <w:rPr>
                <w:rFonts w:eastAsiaTheme="minorHAnsi"/>
                <w:b/>
                <w:sz w:val="18"/>
                <w:szCs w:val="18"/>
              </w:rPr>
            </w:pPr>
          </w:p>
        </w:tc>
        <w:tc>
          <w:tcPr>
            <w:tcW w:w="1418" w:type="dxa"/>
            <w:vMerge/>
            <w:tcBorders>
              <w:top w:val="single" w:sz="4" w:space="0" w:color="auto"/>
              <w:left w:val="nil"/>
              <w:bottom w:val="nil"/>
              <w:right w:val="nil"/>
            </w:tcBorders>
            <w:vAlign w:val="center"/>
            <w:hideMark/>
          </w:tcPr>
          <w:p w14:paraId="4028CBFA" w14:textId="77777777" w:rsidR="0097085F" w:rsidRPr="00265F92" w:rsidRDefault="0097085F" w:rsidP="0097085F">
            <w:pPr>
              <w:suppressAutoHyphens w:val="0"/>
              <w:autoSpaceDN/>
              <w:rPr>
                <w:rFonts w:eastAsiaTheme="minorHAnsi"/>
                <w:b/>
                <w:sz w:val="16"/>
                <w:szCs w:val="16"/>
              </w:rPr>
            </w:pPr>
          </w:p>
        </w:tc>
        <w:tc>
          <w:tcPr>
            <w:tcW w:w="1277" w:type="dxa"/>
            <w:tcBorders>
              <w:top w:val="nil"/>
              <w:left w:val="nil"/>
              <w:bottom w:val="nil"/>
              <w:right w:val="nil"/>
            </w:tcBorders>
            <w:hideMark/>
          </w:tcPr>
          <w:p w14:paraId="78260DA2" w14:textId="77777777" w:rsidR="0097085F" w:rsidRPr="00265F92" w:rsidRDefault="0097085F" w:rsidP="0097085F">
            <w:pPr>
              <w:rPr>
                <w:b/>
                <w:sz w:val="16"/>
                <w:szCs w:val="16"/>
              </w:rPr>
            </w:pPr>
            <w:r w:rsidRPr="00265F92">
              <w:rPr>
                <w:b/>
                <w:sz w:val="16"/>
                <w:szCs w:val="16"/>
              </w:rPr>
              <w:t>PD</w:t>
            </w:r>
          </w:p>
        </w:tc>
        <w:tc>
          <w:tcPr>
            <w:tcW w:w="1419" w:type="dxa"/>
            <w:tcBorders>
              <w:top w:val="nil"/>
              <w:left w:val="nil"/>
              <w:bottom w:val="nil"/>
              <w:right w:val="nil"/>
            </w:tcBorders>
            <w:hideMark/>
          </w:tcPr>
          <w:p w14:paraId="66E5FB8E" w14:textId="77777777" w:rsidR="0097085F" w:rsidRPr="00265F92" w:rsidRDefault="0097085F" w:rsidP="0097085F">
            <w:pPr>
              <w:rPr>
                <w:b/>
                <w:sz w:val="16"/>
                <w:szCs w:val="16"/>
              </w:rPr>
            </w:pPr>
            <w:r w:rsidRPr="00265F92">
              <w:rPr>
                <w:b/>
                <w:sz w:val="16"/>
                <w:szCs w:val="16"/>
              </w:rPr>
              <w:t>MD</w:t>
            </w:r>
          </w:p>
        </w:tc>
        <w:tc>
          <w:tcPr>
            <w:tcW w:w="1276" w:type="dxa"/>
            <w:tcBorders>
              <w:top w:val="nil"/>
              <w:left w:val="nil"/>
              <w:bottom w:val="nil"/>
              <w:right w:val="nil"/>
            </w:tcBorders>
            <w:hideMark/>
          </w:tcPr>
          <w:p w14:paraId="1FF07298" w14:textId="77777777" w:rsidR="0097085F" w:rsidRPr="00265F92" w:rsidRDefault="0097085F" w:rsidP="0097085F">
            <w:pPr>
              <w:rPr>
                <w:b/>
                <w:sz w:val="16"/>
                <w:szCs w:val="16"/>
              </w:rPr>
            </w:pPr>
            <w:r w:rsidRPr="00265F92">
              <w:rPr>
                <w:b/>
                <w:sz w:val="16"/>
                <w:szCs w:val="16"/>
              </w:rPr>
              <w:t>LTD</w:t>
            </w:r>
          </w:p>
        </w:tc>
        <w:tc>
          <w:tcPr>
            <w:tcW w:w="284" w:type="dxa"/>
            <w:tcBorders>
              <w:top w:val="nil"/>
              <w:left w:val="nil"/>
              <w:bottom w:val="nil"/>
              <w:right w:val="nil"/>
            </w:tcBorders>
          </w:tcPr>
          <w:p w14:paraId="6668FC4B" w14:textId="77777777" w:rsidR="0097085F" w:rsidRPr="00265F92" w:rsidRDefault="0097085F" w:rsidP="0097085F">
            <w:pPr>
              <w:rPr>
                <w:rFonts w:eastAsiaTheme="minorHAnsi"/>
                <w:b/>
                <w:sz w:val="16"/>
                <w:szCs w:val="16"/>
              </w:rPr>
            </w:pPr>
          </w:p>
        </w:tc>
        <w:tc>
          <w:tcPr>
            <w:tcW w:w="1277" w:type="dxa"/>
            <w:tcBorders>
              <w:top w:val="single" w:sz="4" w:space="0" w:color="auto"/>
              <w:left w:val="nil"/>
              <w:bottom w:val="nil"/>
              <w:right w:val="nil"/>
            </w:tcBorders>
            <w:hideMark/>
          </w:tcPr>
          <w:p w14:paraId="64A3C999" w14:textId="77777777" w:rsidR="0097085F" w:rsidRPr="00265F92" w:rsidRDefault="0097085F" w:rsidP="0097085F">
            <w:pPr>
              <w:rPr>
                <w:b/>
                <w:sz w:val="16"/>
                <w:szCs w:val="16"/>
              </w:rPr>
            </w:pPr>
            <w:r w:rsidRPr="00265F92">
              <w:rPr>
                <w:b/>
                <w:sz w:val="16"/>
                <w:szCs w:val="16"/>
              </w:rPr>
              <w:t>RD</w:t>
            </w:r>
          </w:p>
        </w:tc>
        <w:tc>
          <w:tcPr>
            <w:tcW w:w="1276" w:type="dxa"/>
            <w:tcBorders>
              <w:top w:val="single" w:sz="4" w:space="0" w:color="auto"/>
              <w:left w:val="nil"/>
              <w:bottom w:val="nil"/>
              <w:right w:val="nil"/>
            </w:tcBorders>
            <w:hideMark/>
          </w:tcPr>
          <w:p w14:paraId="7A79D230" w14:textId="77777777" w:rsidR="0097085F" w:rsidRPr="00265F92" w:rsidRDefault="0097085F" w:rsidP="0097085F">
            <w:pPr>
              <w:rPr>
                <w:b/>
                <w:sz w:val="16"/>
                <w:szCs w:val="16"/>
              </w:rPr>
            </w:pPr>
            <w:r w:rsidRPr="00265F92">
              <w:rPr>
                <w:b/>
                <w:sz w:val="16"/>
                <w:szCs w:val="16"/>
              </w:rPr>
              <w:t>ID</w:t>
            </w:r>
          </w:p>
        </w:tc>
        <w:tc>
          <w:tcPr>
            <w:tcW w:w="1277" w:type="dxa"/>
            <w:tcBorders>
              <w:top w:val="single" w:sz="4" w:space="0" w:color="auto"/>
              <w:left w:val="nil"/>
              <w:bottom w:val="nil"/>
              <w:right w:val="nil"/>
            </w:tcBorders>
            <w:hideMark/>
          </w:tcPr>
          <w:p w14:paraId="2E8172F3" w14:textId="77777777" w:rsidR="0097085F" w:rsidRPr="00265F92" w:rsidRDefault="0097085F" w:rsidP="0097085F">
            <w:pPr>
              <w:rPr>
                <w:b/>
                <w:sz w:val="16"/>
                <w:szCs w:val="16"/>
              </w:rPr>
            </w:pPr>
            <w:r w:rsidRPr="00265F92">
              <w:rPr>
                <w:b/>
                <w:sz w:val="16"/>
                <w:szCs w:val="16"/>
              </w:rPr>
              <w:t>UAD</w:t>
            </w:r>
          </w:p>
        </w:tc>
        <w:tc>
          <w:tcPr>
            <w:tcW w:w="1277" w:type="dxa"/>
            <w:tcBorders>
              <w:top w:val="single" w:sz="4" w:space="0" w:color="auto"/>
              <w:left w:val="nil"/>
              <w:bottom w:val="nil"/>
              <w:right w:val="nil"/>
            </w:tcBorders>
            <w:hideMark/>
          </w:tcPr>
          <w:p w14:paraId="3723A354" w14:textId="77777777" w:rsidR="0097085F" w:rsidRPr="00265F92" w:rsidRDefault="0097085F" w:rsidP="0097085F">
            <w:pPr>
              <w:rPr>
                <w:b/>
                <w:sz w:val="16"/>
                <w:szCs w:val="16"/>
              </w:rPr>
            </w:pPr>
            <w:r w:rsidRPr="00265F92">
              <w:rPr>
                <w:b/>
                <w:sz w:val="16"/>
                <w:szCs w:val="16"/>
              </w:rPr>
              <w:t>MD</w:t>
            </w:r>
          </w:p>
        </w:tc>
        <w:tc>
          <w:tcPr>
            <w:tcW w:w="1271" w:type="dxa"/>
            <w:tcBorders>
              <w:top w:val="single" w:sz="4" w:space="0" w:color="auto"/>
              <w:left w:val="nil"/>
              <w:bottom w:val="nil"/>
              <w:right w:val="nil"/>
            </w:tcBorders>
            <w:hideMark/>
          </w:tcPr>
          <w:p w14:paraId="6D3D9931" w14:textId="77777777" w:rsidR="0097085F" w:rsidRPr="00265F92" w:rsidRDefault="0097085F" w:rsidP="0097085F">
            <w:pPr>
              <w:rPr>
                <w:b/>
                <w:sz w:val="16"/>
                <w:szCs w:val="16"/>
              </w:rPr>
            </w:pPr>
            <w:r w:rsidRPr="00265F92">
              <w:rPr>
                <w:b/>
                <w:sz w:val="16"/>
                <w:szCs w:val="16"/>
              </w:rPr>
              <w:t>LTOD</w:t>
            </w:r>
          </w:p>
        </w:tc>
      </w:tr>
      <w:tr w:rsidR="0097085F" w:rsidRPr="00265F92" w14:paraId="49F59671" w14:textId="77777777" w:rsidTr="0097085F">
        <w:tc>
          <w:tcPr>
            <w:tcW w:w="3263" w:type="dxa"/>
            <w:vMerge/>
            <w:tcBorders>
              <w:top w:val="single" w:sz="4" w:space="0" w:color="auto"/>
              <w:left w:val="nil"/>
              <w:bottom w:val="single" w:sz="4" w:space="0" w:color="auto"/>
              <w:right w:val="nil"/>
            </w:tcBorders>
            <w:vAlign w:val="center"/>
            <w:hideMark/>
          </w:tcPr>
          <w:p w14:paraId="59B3F510" w14:textId="77777777" w:rsidR="0097085F" w:rsidRPr="00265F92" w:rsidRDefault="0097085F" w:rsidP="0097085F">
            <w:pPr>
              <w:suppressAutoHyphens w:val="0"/>
              <w:autoSpaceDN/>
              <w:rPr>
                <w:rFonts w:eastAsiaTheme="minorHAnsi"/>
                <w:b/>
                <w:sz w:val="18"/>
                <w:szCs w:val="18"/>
              </w:rPr>
            </w:pPr>
          </w:p>
        </w:tc>
        <w:tc>
          <w:tcPr>
            <w:tcW w:w="1418" w:type="dxa"/>
            <w:tcBorders>
              <w:top w:val="nil"/>
              <w:left w:val="nil"/>
              <w:bottom w:val="single" w:sz="4" w:space="0" w:color="auto"/>
              <w:right w:val="nil"/>
            </w:tcBorders>
            <w:hideMark/>
          </w:tcPr>
          <w:p w14:paraId="67CD4200" w14:textId="77777777" w:rsidR="0097085F" w:rsidRPr="00265F92" w:rsidRDefault="0097085F" w:rsidP="0097085F">
            <w:pPr>
              <w:rPr>
                <w:b/>
                <w:sz w:val="16"/>
                <w:szCs w:val="16"/>
              </w:rPr>
            </w:pPr>
            <w:r w:rsidRPr="00265F92">
              <w:rPr>
                <w:b/>
                <w:sz w:val="16"/>
                <w:szCs w:val="16"/>
              </w:rPr>
              <w:t>(1)</w:t>
            </w:r>
          </w:p>
        </w:tc>
        <w:tc>
          <w:tcPr>
            <w:tcW w:w="1277" w:type="dxa"/>
            <w:tcBorders>
              <w:top w:val="nil"/>
              <w:left w:val="nil"/>
              <w:bottom w:val="single" w:sz="4" w:space="0" w:color="auto"/>
              <w:right w:val="nil"/>
            </w:tcBorders>
            <w:hideMark/>
          </w:tcPr>
          <w:p w14:paraId="4869D603" w14:textId="77777777" w:rsidR="0097085F" w:rsidRPr="00265F92" w:rsidRDefault="0097085F" w:rsidP="0097085F">
            <w:pPr>
              <w:rPr>
                <w:b/>
                <w:sz w:val="16"/>
                <w:szCs w:val="16"/>
              </w:rPr>
            </w:pPr>
            <w:r w:rsidRPr="00265F92">
              <w:rPr>
                <w:b/>
                <w:sz w:val="16"/>
                <w:szCs w:val="16"/>
              </w:rPr>
              <w:t>(2)</w:t>
            </w:r>
          </w:p>
        </w:tc>
        <w:tc>
          <w:tcPr>
            <w:tcW w:w="1419" w:type="dxa"/>
            <w:tcBorders>
              <w:top w:val="nil"/>
              <w:left w:val="nil"/>
              <w:bottom w:val="single" w:sz="4" w:space="0" w:color="auto"/>
              <w:right w:val="nil"/>
            </w:tcBorders>
            <w:hideMark/>
          </w:tcPr>
          <w:p w14:paraId="1F440D07" w14:textId="77777777" w:rsidR="0097085F" w:rsidRPr="00265F92" w:rsidRDefault="0097085F" w:rsidP="0097085F">
            <w:pPr>
              <w:rPr>
                <w:b/>
                <w:sz w:val="16"/>
                <w:szCs w:val="16"/>
              </w:rPr>
            </w:pPr>
            <w:r w:rsidRPr="00265F92">
              <w:rPr>
                <w:b/>
                <w:sz w:val="16"/>
                <w:szCs w:val="16"/>
              </w:rPr>
              <w:t>(3)</w:t>
            </w:r>
          </w:p>
        </w:tc>
        <w:tc>
          <w:tcPr>
            <w:tcW w:w="1276" w:type="dxa"/>
            <w:tcBorders>
              <w:top w:val="nil"/>
              <w:left w:val="nil"/>
              <w:bottom w:val="single" w:sz="4" w:space="0" w:color="auto"/>
              <w:right w:val="nil"/>
            </w:tcBorders>
            <w:hideMark/>
          </w:tcPr>
          <w:p w14:paraId="10B49A84" w14:textId="77777777" w:rsidR="0097085F" w:rsidRPr="00265F92" w:rsidRDefault="0097085F" w:rsidP="0097085F">
            <w:pPr>
              <w:rPr>
                <w:b/>
                <w:sz w:val="16"/>
                <w:szCs w:val="16"/>
              </w:rPr>
            </w:pPr>
            <w:r w:rsidRPr="00265F92">
              <w:rPr>
                <w:b/>
                <w:sz w:val="16"/>
                <w:szCs w:val="16"/>
              </w:rPr>
              <w:t>(4)</w:t>
            </w:r>
          </w:p>
        </w:tc>
        <w:tc>
          <w:tcPr>
            <w:tcW w:w="284" w:type="dxa"/>
            <w:tcBorders>
              <w:top w:val="nil"/>
              <w:left w:val="nil"/>
              <w:bottom w:val="nil"/>
              <w:right w:val="nil"/>
            </w:tcBorders>
          </w:tcPr>
          <w:p w14:paraId="7B986CAD" w14:textId="77777777" w:rsidR="0097085F" w:rsidRPr="00265F92" w:rsidRDefault="0097085F" w:rsidP="0097085F">
            <w:pPr>
              <w:rPr>
                <w:rFonts w:eastAsiaTheme="minorHAnsi"/>
                <w:b/>
                <w:sz w:val="16"/>
                <w:szCs w:val="16"/>
              </w:rPr>
            </w:pPr>
          </w:p>
        </w:tc>
        <w:tc>
          <w:tcPr>
            <w:tcW w:w="1277" w:type="dxa"/>
            <w:tcBorders>
              <w:top w:val="nil"/>
              <w:left w:val="nil"/>
              <w:bottom w:val="single" w:sz="4" w:space="0" w:color="auto"/>
              <w:right w:val="nil"/>
            </w:tcBorders>
            <w:hideMark/>
          </w:tcPr>
          <w:p w14:paraId="218E27EE" w14:textId="77777777" w:rsidR="0097085F" w:rsidRPr="00265F92" w:rsidRDefault="0097085F" w:rsidP="0097085F">
            <w:pPr>
              <w:rPr>
                <w:b/>
                <w:sz w:val="16"/>
                <w:szCs w:val="16"/>
              </w:rPr>
            </w:pPr>
            <w:r w:rsidRPr="00265F92">
              <w:rPr>
                <w:b/>
                <w:sz w:val="16"/>
                <w:szCs w:val="16"/>
              </w:rPr>
              <w:t>(5)</w:t>
            </w:r>
          </w:p>
        </w:tc>
        <w:tc>
          <w:tcPr>
            <w:tcW w:w="1276" w:type="dxa"/>
            <w:tcBorders>
              <w:top w:val="nil"/>
              <w:left w:val="nil"/>
              <w:bottom w:val="single" w:sz="4" w:space="0" w:color="auto"/>
              <w:right w:val="nil"/>
            </w:tcBorders>
            <w:hideMark/>
          </w:tcPr>
          <w:p w14:paraId="659E8B55" w14:textId="77777777" w:rsidR="0097085F" w:rsidRPr="00265F92" w:rsidRDefault="0097085F" w:rsidP="0097085F">
            <w:pPr>
              <w:rPr>
                <w:b/>
                <w:sz w:val="16"/>
                <w:szCs w:val="16"/>
              </w:rPr>
            </w:pPr>
            <w:r w:rsidRPr="00265F92">
              <w:rPr>
                <w:b/>
                <w:sz w:val="16"/>
                <w:szCs w:val="16"/>
              </w:rPr>
              <w:t>(6)</w:t>
            </w:r>
          </w:p>
        </w:tc>
        <w:tc>
          <w:tcPr>
            <w:tcW w:w="1277" w:type="dxa"/>
            <w:tcBorders>
              <w:top w:val="nil"/>
              <w:left w:val="nil"/>
              <w:bottom w:val="single" w:sz="4" w:space="0" w:color="auto"/>
              <w:right w:val="nil"/>
            </w:tcBorders>
            <w:hideMark/>
          </w:tcPr>
          <w:p w14:paraId="0E542CB9" w14:textId="77777777" w:rsidR="0097085F" w:rsidRPr="00265F92" w:rsidRDefault="0097085F" w:rsidP="0097085F">
            <w:pPr>
              <w:rPr>
                <w:b/>
                <w:sz w:val="16"/>
                <w:szCs w:val="16"/>
              </w:rPr>
            </w:pPr>
            <w:r w:rsidRPr="00265F92">
              <w:rPr>
                <w:b/>
                <w:sz w:val="16"/>
                <w:szCs w:val="16"/>
              </w:rPr>
              <w:t>(7)</w:t>
            </w:r>
          </w:p>
        </w:tc>
        <w:tc>
          <w:tcPr>
            <w:tcW w:w="1277" w:type="dxa"/>
            <w:tcBorders>
              <w:top w:val="nil"/>
              <w:left w:val="nil"/>
              <w:bottom w:val="single" w:sz="4" w:space="0" w:color="auto"/>
              <w:right w:val="nil"/>
            </w:tcBorders>
            <w:hideMark/>
          </w:tcPr>
          <w:p w14:paraId="4E447DD0" w14:textId="77777777" w:rsidR="0097085F" w:rsidRPr="00265F92" w:rsidRDefault="0097085F" w:rsidP="0097085F">
            <w:pPr>
              <w:rPr>
                <w:b/>
                <w:sz w:val="16"/>
                <w:szCs w:val="16"/>
              </w:rPr>
            </w:pPr>
            <w:r w:rsidRPr="00265F92">
              <w:rPr>
                <w:b/>
                <w:sz w:val="16"/>
                <w:szCs w:val="16"/>
              </w:rPr>
              <w:t>(8)</w:t>
            </w:r>
          </w:p>
        </w:tc>
        <w:tc>
          <w:tcPr>
            <w:tcW w:w="1271" w:type="dxa"/>
            <w:tcBorders>
              <w:top w:val="nil"/>
              <w:left w:val="nil"/>
              <w:bottom w:val="single" w:sz="4" w:space="0" w:color="auto"/>
              <w:right w:val="nil"/>
            </w:tcBorders>
            <w:hideMark/>
          </w:tcPr>
          <w:p w14:paraId="349B6EC7" w14:textId="77777777" w:rsidR="0097085F" w:rsidRPr="00265F92" w:rsidRDefault="0097085F" w:rsidP="0097085F">
            <w:pPr>
              <w:rPr>
                <w:b/>
                <w:sz w:val="16"/>
                <w:szCs w:val="16"/>
              </w:rPr>
            </w:pPr>
            <w:r w:rsidRPr="00265F92">
              <w:rPr>
                <w:b/>
                <w:sz w:val="16"/>
                <w:szCs w:val="16"/>
              </w:rPr>
              <w:t>(9)</w:t>
            </w:r>
          </w:p>
        </w:tc>
      </w:tr>
      <w:tr w:rsidR="0097085F" w:rsidRPr="00265F92" w14:paraId="115796B3" w14:textId="77777777" w:rsidTr="0097085F">
        <w:trPr>
          <w:trHeight w:val="130"/>
        </w:trPr>
        <w:tc>
          <w:tcPr>
            <w:tcW w:w="3263" w:type="dxa"/>
            <w:tcBorders>
              <w:top w:val="nil"/>
              <w:left w:val="nil"/>
              <w:bottom w:val="nil"/>
              <w:right w:val="nil"/>
            </w:tcBorders>
          </w:tcPr>
          <w:p w14:paraId="6D995832" w14:textId="77777777" w:rsidR="0097085F" w:rsidRPr="00265F92" w:rsidRDefault="0097085F" w:rsidP="0097085F">
            <w:pPr>
              <w:rPr>
                <w:sz w:val="18"/>
                <w:szCs w:val="18"/>
              </w:rPr>
            </w:pPr>
            <w:r w:rsidRPr="00265F92">
              <w:rPr>
                <w:sz w:val="18"/>
                <w:szCs w:val="18"/>
              </w:rPr>
              <w:t>R&amp;D employees’ education qualification</w:t>
            </w:r>
          </w:p>
          <w:p w14:paraId="2ED96CA1"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662916B5" w14:textId="77777777" w:rsidR="0097085F" w:rsidRPr="00265F92" w:rsidRDefault="0097085F" w:rsidP="0097085F">
            <w:pPr>
              <w:rPr>
                <w:sz w:val="16"/>
                <w:szCs w:val="16"/>
              </w:rPr>
            </w:pPr>
            <w:r w:rsidRPr="00265F92">
              <w:rPr>
                <w:sz w:val="16"/>
                <w:szCs w:val="16"/>
              </w:rPr>
              <w:t>0.80 (1.61)</w:t>
            </w:r>
          </w:p>
        </w:tc>
        <w:tc>
          <w:tcPr>
            <w:tcW w:w="1277" w:type="dxa"/>
            <w:tcBorders>
              <w:top w:val="nil"/>
              <w:left w:val="nil"/>
              <w:bottom w:val="nil"/>
              <w:right w:val="nil"/>
            </w:tcBorders>
          </w:tcPr>
          <w:p w14:paraId="5158FCC3" w14:textId="77777777" w:rsidR="0097085F" w:rsidRPr="00265F92" w:rsidRDefault="0097085F" w:rsidP="0097085F">
            <w:pPr>
              <w:rPr>
                <w:sz w:val="16"/>
                <w:szCs w:val="16"/>
              </w:rPr>
            </w:pPr>
            <w:r w:rsidRPr="00265F92">
              <w:rPr>
                <w:sz w:val="16"/>
                <w:szCs w:val="16"/>
              </w:rPr>
              <w:t>1.07 (1.56)</w:t>
            </w:r>
          </w:p>
        </w:tc>
        <w:tc>
          <w:tcPr>
            <w:tcW w:w="1419" w:type="dxa"/>
            <w:tcBorders>
              <w:top w:val="nil"/>
              <w:left w:val="nil"/>
              <w:bottom w:val="nil"/>
              <w:right w:val="nil"/>
            </w:tcBorders>
          </w:tcPr>
          <w:p w14:paraId="5DE5AAF7" w14:textId="77777777" w:rsidR="0097085F" w:rsidRPr="00265F92" w:rsidRDefault="0097085F" w:rsidP="0097085F">
            <w:pPr>
              <w:rPr>
                <w:sz w:val="16"/>
                <w:szCs w:val="16"/>
              </w:rPr>
            </w:pPr>
            <w:r w:rsidRPr="00265F92">
              <w:rPr>
                <w:sz w:val="16"/>
                <w:szCs w:val="16"/>
              </w:rPr>
              <w:t>10.87** (4.33)</w:t>
            </w:r>
          </w:p>
        </w:tc>
        <w:tc>
          <w:tcPr>
            <w:tcW w:w="1276" w:type="dxa"/>
            <w:tcBorders>
              <w:top w:val="nil"/>
              <w:left w:val="nil"/>
              <w:bottom w:val="nil"/>
              <w:right w:val="nil"/>
            </w:tcBorders>
          </w:tcPr>
          <w:p w14:paraId="4EDCB5AC" w14:textId="77777777" w:rsidR="0097085F" w:rsidRPr="00265F92" w:rsidRDefault="0097085F" w:rsidP="0097085F">
            <w:pPr>
              <w:rPr>
                <w:sz w:val="16"/>
                <w:szCs w:val="16"/>
              </w:rPr>
            </w:pPr>
            <w:r w:rsidRPr="00265F92">
              <w:rPr>
                <w:sz w:val="16"/>
                <w:szCs w:val="16"/>
              </w:rPr>
              <w:t>0.39 (1.83)</w:t>
            </w:r>
          </w:p>
        </w:tc>
        <w:tc>
          <w:tcPr>
            <w:tcW w:w="284" w:type="dxa"/>
            <w:tcBorders>
              <w:top w:val="nil"/>
              <w:left w:val="nil"/>
              <w:bottom w:val="nil"/>
              <w:right w:val="nil"/>
            </w:tcBorders>
          </w:tcPr>
          <w:p w14:paraId="04326F90"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hideMark/>
          </w:tcPr>
          <w:p w14:paraId="1DEEA641" w14:textId="77777777" w:rsidR="0097085F" w:rsidRPr="00265F92" w:rsidRDefault="0097085F" w:rsidP="0097085F">
            <w:pPr>
              <w:rPr>
                <w:sz w:val="16"/>
                <w:szCs w:val="16"/>
              </w:rPr>
            </w:pPr>
            <w:r w:rsidRPr="00265F92">
              <w:rPr>
                <w:sz w:val="16"/>
                <w:szCs w:val="16"/>
              </w:rPr>
              <w:t>1.39 (1.55)</w:t>
            </w:r>
          </w:p>
        </w:tc>
        <w:tc>
          <w:tcPr>
            <w:tcW w:w="1276" w:type="dxa"/>
            <w:tcBorders>
              <w:top w:val="nil"/>
              <w:left w:val="nil"/>
              <w:bottom w:val="nil"/>
              <w:right w:val="nil"/>
            </w:tcBorders>
          </w:tcPr>
          <w:p w14:paraId="676CD544" w14:textId="77777777" w:rsidR="0097085F" w:rsidRPr="00265F92" w:rsidRDefault="0097085F" w:rsidP="0097085F">
            <w:pPr>
              <w:rPr>
                <w:sz w:val="16"/>
                <w:szCs w:val="16"/>
              </w:rPr>
            </w:pPr>
            <w:r w:rsidRPr="00265F92">
              <w:rPr>
                <w:sz w:val="16"/>
                <w:szCs w:val="16"/>
              </w:rPr>
              <w:t>2.45 (1.62)</w:t>
            </w:r>
          </w:p>
        </w:tc>
        <w:tc>
          <w:tcPr>
            <w:tcW w:w="1277" w:type="dxa"/>
            <w:tcBorders>
              <w:top w:val="nil"/>
              <w:left w:val="nil"/>
              <w:bottom w:val="nil"/>
              <w:right w:val="nil"/>
            </w:tcBorders>
          </w:tcPr>
          <w:p w14:paraId="553E80BF" w14:textId="77777777" w:rsidR="0097085F" w:rsidRPr="00265F92" w:rsidRDefault="0097085F" w:rsidP="0097085F">
            <w:pPr>
              <w:rPr>
                <w:sz w:val="16"/>
                <w:szCs w:val="16"/>
              </w:rPr>
            </w:pPr>
            <w:r w:rsidRPr="00265F92">
              <w:rPr>
                <w:sz w:val="16"/>
                <w:szCs w:val="16"/>
              </w:rPr>
              <w:t>0.67 (1.65)</w:t>
            </w:r>
          </w:p>
        </w:tc>
        <w:tc>
          <w:tcPr>
            <w:tcW w:w="1277" w:type="dxa"/>
            <w:tcBorders>
              <w:top w:val="nil"/>
              <w:left w:val="nil"/>
              <w:bottom w:val="nil"/>
              <w:right w:val="nil"/>
            </w:tcBorders>
          </w:tcPr>
          <w:p w14:paraId="59DE0091" w14:textId="77777777" w:rsidR="0097085F" w:rsidRPr="00265F92" w:rsidRDefault="0097085F" w:rsidP="0097085F">
            <w:pPr>
              <w:rPr>
                <w:sz w:val="16"/>
                <w:szCs w:val="16"/>
              </w:rPr>
            </w:pPr>
            <w:r w:rsidRPr="00265F92">
              <w:rPr>
                <w:sz w:val="16"/>
                <w:szCs w:val="16"/>
              </w:rPr>
              <w:t>-0.78 (1.69)</w:t>
            </w:r>
          </w:p>
        </w:tc>
        <w:tc>
          <w:tcPr>
            <w:tcW w:w="1271" w:type="dxa"/>
            <w:tcBorders>
              <w:top w:val="nil"/>
              <w:left w:val="nil"/>
              <w:bottom w:val="nil"/>
              <w:right w:val="nil"/>
            </w:tcBorders>
          </w:tcPr>
          <w:p w14:paraId="34C8AB12" w14:textId="77777777" w:rsidR="0097085F" w:rsidRPr="00265F92" w:rsidRDefault="0097085F" w:rsidP="0097085F">
            <w:pPr>
              <w:rPr>
                <w:sz w:val="16"/>
                <w:szCs w:val="16"/>
              </w:rPr>
            </w:pPr>
            <w:r w:rsidRPr="00265F92">
              <w:rPr>
                <w:sz w:val="16"/>
                <w:szCs w:val="16"/>
              </w:rPr>
              <w:t>2.63 (3.15)</w:t>
            </w:r>
          </w:p>
        </w:tc>
      </w:tr>
      <w:tr w:rsidR="0097085F" w:rsidRPr="00265F92" w14:paraId="0EB266D6" w14:textId="77777777" w:rsidTr="0097085F">
        <w:trPr>
          <w:trHeight w:val="192"/>
        </w:trPr>
        <w:tc>
          <w:tcPr>
            <w:tcW w:w="3263" w:type="dxa"/>
            <w:tcBorders>
              <w:top w:val="nil"/>
              <w:left w:val="nil"/>
              <w:bottom w:val="nil"/>
              <w:right w:val="nil"/>
            </w:tcBorders>
          </w:tcPr>
          <w:p w14:paraId="683D1D9A" w14:textId="77777777" w:rsidR="0097085F" w:rsidRPr="00265F92" w:rsidRDefault="0097085F" w:rsidP="0097085F">
            <w:pPr>
              <w:rPr>
                <w:sz w:val="18"/>
                <w:szCs w:val="18"/>
              </w:rPr>
            </w:pPr>
            <w:r w:rsidRPr="00265F92">
              <w:rPr>
                <w:sz w:val="18"/>
                <w:szCs w:val="18"/>
              </w:rPr>
              <w:t>R&amp;D employees’ international exp.</w:t>
            </w:r>
          </w:p>
          <w:p w14:paraId="0BA58F37"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6973E487" w14:textId="77777777" w:rsidR="0097085F" w:rsidRPr="00265F92" w:rsidRDefault="0097085F" w:rsidP="0097085F">
            <w:pPr>
              <w:rPr>
                <w:sz w:val="16"/>
                <w:szCs w:val="16"/>
              </w:rPr>
            </w:pPr>
            <w:r w:rsidRPr="00265F92">
              <w:rPr>
                <w:sz w:val="16"/>
                <w:szCs w:val="16"/>
              </w:rPr>
              <w:t>0.17** (0.07)</w:t>
            </w:r>
          </w:p>
        </w:tc>
        <w:tc>
          <w:tcPr>
            <w:tcW w:w="1277" w:type="dxa"/>
            <w:tcBorders>
              <w:top w:val="nil"/>
              <w:left w:val="nil"/>
              <w:bottom w:val="nil"/>
              <w:right w:val="nil"/>
            </w:tcBorders>
          </w:tcPr>
          <w:p w14:paraId="1E130E0C" w14:textId="77777777" w:rsidR="0097085F" w:rsidRPr="00265F92" w:rsidRDefault="0097085F" w:rsidP="0097085F">
            <w:pPr>
              <w:rPr>
                <w:sz w:val="16"/>
                <w:szCs w:val="16"/>
              </w:rPr>
            </w:pPr>
            <w:r w:rsidRPr="00265F92">
              <w:rPr>
                <w:sz w:val="16"/>
                <w:szCs w:val="16"/>
              </w:rPr>
              <w:t>0.18*** (0.07)</w:t>
            </w:r>
          </w:p>
        </w:tc>
        <w:tc>
          <w:tcPr>
            <w:tcW w:w="1419" w:type="dxa"/>
            <w:tcBorders>
              <w:top w:val="nil"/>
              <w:left w:val="nil"/>
              <w:bottom w:val="nil"/>
              <w:right w:val="nil"/>
            </w:tcBorders>
          </w:tcPr>
          <w:p w14:paraId="5C0EB7A0" w14:textId="77777777" w:rsidR="0097085F" w:rsidRPr="00265F92" w:rsidRDefault="0097085F" w:rsidP="0097085F">
            <w:pPr>
              <w:rPr>
                <w:sz w:val="16"/>
                <w:szCs w:val="16"/>
              </w:rPr>
            </w:pPr>
            <w:r w:rsidRPr="00265F92">
              <w:rPr>
                <w:sz w:val="16"/>
                <w:szCs w:val="16"/>
              </w:rPr>
              <w:t>-0.08 (0.21)</w:t>
            </w:r>
          </w:p>
        </w:tc>
        <w:tc>
          <w:tcPr>
            <w:tcW w:w="1276" w:type="dxa"/>
            <w:tcBorders>
              <w:top w:val="nil"/>
              <w:left w:val="nil"/>
              <w:bottom w:val="nil"/>
              <w:right w:val="nil"/>
            </w:tcBorders>
          </w:tcPr>
          <w:p w14:paraId="3BA76A17" w14:textId="77777777" w:rsidR="0097085F" w:rsidRPr="00265F92" w:rsidRDefault="0097085F" w:rsidP="0097085F">
            <w:pPr>
              <w:rPr>
                <w:sz w:val="16"/>
                <w:szCs w:val="16"/>
              </w:rPr>
            </w:pPr>
            <w:r w:rsidRPr="00265F92">
              <w:rPr>
                <w:sz w:val="16"/>
                <w:szCs w:val="16"/>
              </w:rPr>
              <w:t>0.21*** (0.07)</w:t>
            </w:r>
          </w:p>
        </w:tc>
        <w:tc>
          <w:tcPr>
            <w:tcW w:w="284" w:type="dxa"/>
            <w:tcBorders>
              <w:top w:val="nil"/>
              <w:left w:val="nil"/>
              <w:bottom w:val="nil"/>
              <w:right w:val="nil"/>
            </w:tcBorders>
          </w:tcPr>
          <w:p w14:paraId="209DBC97"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hideMark/>
          </w:tcPr>
          <w:p w14:paraId="5E58A43A" w14:textId="77777777" w:rsidR="0097085F" w:rsidRPr="00265F92" w:rsidRDefault="0097085F" w:rsidP="0097085F">
            <w:pPr>
              <w:rPr>
                <w:sz w:val="16"/>
                <w:szCs w:val="16"/>
              </w:rPr>
            </w:pPr>
            <w:r w:rsidRPr="00265F92">
              <w:rPr>
                <w:sz w:val="16"/>
                <w:szCs w:val="16"/>
              </w:rPr>
              <w:t>0.18*** (0.07)</w:t>
            </w:r>
          </w:p>
        </w:tc>
        <w:tc>
          <w:tcPr>
            <w:tcW w:w="1276" w:type="dxa"/>
            <w:tcBorders>
              <w:top w:val="nil"/>
              <w:left w:val="nil"/>
              <w:bottom w:val="nil"/>
              <w:right w:val="nil"/>
            </w:tcBorders>
          </w:tcPr>
          <w:p w14:paraId="09A127D4" w14:textId="77777777" w:rsidR="0097085F" w:rsidRPr="00265F92" w:rsidRDefault="0097085F" w:rsidP="0097085F">
            <w:pPr>
              <w:rPr>
                <w:sz w:val="16"/>
                <w:szCs w:val="16"/>
              </w:rPr>
            </w:pPr>
            <w:r w:rsidRPr="00265F92">
              <w:rPr>
                <w:sz w:val="16"/>
                <w:szCs w:val="16"/>
              </w:rPr>
              <w:t>0.20*** (0.07)</w:t>
            </w:r>
          </w:p>
        </w:tc>
        <w:tc>
          <w:tcPr>
            <w:tcW w:w="1277" w:type="dxa"/>
            <w:tcBorders>
              <w:top w:val="nil"/>
              <w:left w:val="nil"/>
              <w:bottom w:val="nil"/>
              <w:right w:val="nil"/>
            </w:tcBorders>
          </w:tcPr>
          <w:p w14:paraId="0681B2EE" w14:textId="77777777" w:rsidR="0097085F" w:rsidRPr="00265F92" w:rsidRDefault="0097085F" w:rsidP="0097085F">
            <w:pPr>
              <w:rPr>
                <w:sz w:val="16"/>
                <w:szCs w:val="16"/>
              </w:rPr>
            </w:pPr>
            <w:r w:rsidRPr="00265F92">
              <w:rPr>
                <w:sz w:val="16"/>
                <w:szCs w:val="16"/>
              </w:rPr>
              <w:t>0.18** (0.07)</w:t>
            </w:r>
          </w:p>
        </w:tc>
        <w:tc>
          <w:tcPr>
            <w:tcW w:w="1277" w:type="dxa"/>
            <w:tcBorders>
              <w:top w:val="nil"/>
              <w:left w:val="nil"/>
              <w:bottom w:val="nil"/>
              <w:right w:val="nil"/>
            </w:tcBorders>
          </w:tcPr>
          <w:p w14:paraId="38BA0FCE" w14:textId="77777777" w:rsidR="0097085F" w:rsidRPr="00265F92" w:rsidRDefault="0097085F" w:rsidP="0097085F">
            <w:pPr>
              <w:rPr>
                <w:sz w:val="16"/>
                <w:szCs w:val="16"/>
              </w:rPr>
            </w:pPr>
            <w:r w:rsidRPr="00265F92">
              <w:rPr>
                <w:sz w:val="16"/>
                <w:szCs w:val="16"/>
              </w:rPr>
              <w:t>0.19*** (0.07)</w:t>
            </w:r>
          </w:p>
        </w:tc>
        <w:tc>
          <w:tcPr>
            <w:tcW w:w="1271" w:type="dxa"/>
            <w:tcBorders>
              <w:top w:val="nil"/>
              <w:left w:val="nil"/>
              <w:bottom w:val="nil"/>
              <w:right w:val="nil"/>
            </w:tcBorders>
          </w:tcPr>
          <w:p w14:paraId="54FD2647" w14:textId="77777777" w:rsidR="0097085F" w:rsidRPr="00265F92" w:rsidRDefault="0097085F" w:rsidP="0097085F">
            <w:pPr>
              <w:rPr>
                <w:sz w:val="16"/>
                <w:szCs w:val="16"/>
              </w:rPr>
            </w:pPr>
            <w:r w:rsidRPr="00265F92">
              <w:rPr>
                <w:sz w:val="16"/>
                <w:szCs w:val="16"/>
              </w:rPr>
              <w:t>0.11 (0.17)</w:t>
            </w:r>
          </w:p>
        </w:tc>
      </w:tr>
      <w:tr w:rsidR="0097085F" w:rsidRPr="00265F92" w14:paraId="45421E47" w14:textId="77777777" w:rsidTr="0097085F">
        <w:trPr>
          <w:trHeight w:val="80"/>
        </w:trPr>
        <w:tc>
          <w:tcPr>
            <w:tcW w:w="3263" w:type="dxa"/>
            <w:tcBorders>
              <w:top w:val="nil"/>
              <w:left w:val="nil"/>
              <w:bottom w:val="nil"/>
              <w:right w:val="nil"/>
            </w:tcBorders>
          </w:tcPr>
          <w:p w14:paraId="6D1FC893" w14:textId="77777777" w:rsidR="0097085F" w:rsidRPr="00265F92" w:rsidRDefault="0097085F" w:rsidP="0097085F">
            <w:pPr>
              <w:rPr>
                <w:sz w:val="18"/>
                <w:szCs w:val="18"/>
              </w:rPr>
            </w:pPr>
            <w:r w:rsidRPr="00265F92">
              <w:rPr>
                <w:sz w:val="18"/>
                <w:szCs w:val="18"/>
              </w:rPr>
              <w:t>R&amp;D employees’ age</w:t>
            </w:r>
          </w:p>
          <w:p w14:paraId="775EAF60"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067AFF5F" w14:textId="77777777" w:rsidR="0097085F" w:rsidRPr="00265F92" w:rsidRDefault="0097085F" w:rsidP="0097085F">
            <w:pPr>
              <w:rPr>
                <w:sz w:val="16"/>
                <w:szCs w:val="16"/>
              </w:rPr>
            </w:pPr>
            <w:r w:rsidRPr="00265F92">
              <w:rPr>
                <w:sz w:val="16"/>
                <w:szCs w:val="16"/>
              </w:rPr>
              <w:t>1.27 (2.12)</w:t>
            </w:r>
          </w:p>
        </w:tc>
        <w:tc>
          <w:tcPr>
            <w:tcW w:w="1277" w:type="dxa"/>
            <w:tcBorders>
              <w:top w:val="nil"/>
              <w:left w:val="nil"/>
              <w:bottom w:val="nil"/>
              <w:right w:val="nil"/>
            </w:tcBorders>
          </w:tcPr>
          <w:p w14:paraId="37A39EFA" w14:textId="77777777" w:rsidR="0097085F" w:rsidRPr="00265F92" w:rsidRDefault="0097085F" w:rsidP="0097085F">
            <w:pPr>
              <w:rPr>
                <w:sz w:val="16"/>
                <w:szCs w:val="16"/>
              </w:rPr>
            </w:pPr>
            <w:r w:rsidRPr="00265F92">
              <w:rPr>
                <w:sz w:val="16"/>
                <w:szCs w:val="16"/>
              </w:rPr>
              <w:t>-0.11 (2.05)</w:t>
            </w:r>
          </w:p>
        </w:tc>
        <w:tc>
          <w:tcPr>
            <w:tcW w:w="1419" w:type="dxa"/>
            <w:tcBorders>
              <w:top w:val="nil"/>
              <w:left w:val="nil"/>
              <w:bottom w:val="nil"/>
              <w:right w:val="nil"/>
            </w:tcBorders>
          </w:tcPr>
          <w:p w14:paraId="1B16B0E4" w14:textId="77777777" w:rsidR="0097085F" w:rsidRPr="00265F92" w:rsidRDefault="0097085F" w:rsidP="0097085F">
            <w:pPr>
              <w:rPr>
                <w:sz w:val="16"/>
                <w:szCs w:val="16"/>
              </w:rPr>
            </w:pPr>
            <w:r w:rsidRPr="00265F92">
              <w:rPr>
                <w:sz w:val="16"/>
                <w:szCs w:val="16"/>
              </w:rPr>
              <w:t>-2.18 (4.30)</w:t>
            </w:r>
          </w:p>
        </w:tc>
        <w:tc>
          <w:tcPr>
            <w:tcW w:w="1276" w:type="dxa"/>
            <w:tcBorders>
              <w:top w:val="nil"/>
              <w:left w:val="nil"/>
              <w:bottom w:val="nil"/>
              <w:right w:val="nil"/>
            </w:tcBorders>
          </w:tcPr>
          <w:p w14:paraId="508CED06" w14:textId="77777777" w:rsidR="0097085F" w:rsidRPr="00265F92" w:rsidRDefault="0097085F" w:rsidP="0097085F">
            <w:pPr>
              <w:rPr>
                <w:sz w:val="16"/>
                <w:szCs w:val="16"/>
              </w:rPr>
            </w:pPr>
            <w:r w:rsidRPr="00265F92">
              <w:rPr>
                <w:sz w:val="16"/>
                <w:szCs w:val="16"/>
              </w:rPr>
              <w:t>0.08 (3.19)</w:t>
            </w:r>
          </w:p>
        </w:tc>
        <w:tc>
          <w:tcPr>
            <w:tcW w:w="284" w:type="dxa"/>
            <w:tcBorders>
              <w:top w:val="nil"/>
              <w:left w:val="nil"/>
              <w:bottom w:val="nil"/>
              <w:right w:val="nil"/>
            </w:tcBorders>
          </w:tcPr>
          <w:p w14:paraId="496DE2FC"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hideMark/>
          </w:tcPr>
          <w:p w14:paraId="17A9B54A" w14:textId="77777777" w:rsidR="0097085F" w:rsidRPr="00265F92" w:rsidRDefault="0097085F" w:rsidP="0097085F">
            <w:pPr>
              <w:rPr>
                <w:sz w:val="16"/>
                <w:szCs w:val="16"/>
              </w:rPr>
            </w:pPr>
            <w:r w:rsidRPr="00265F92">
              <w:rPr>
                <w:sz w:val="16"/>
                <w:szCs w:val="16"/>
              </w:rPr>
              <w:t>0.32 (2.03)</w:t>
            </w:r>
          </w:p>
        </w:tc>
        <w:tc>
          <w:tcPr>
            <w:tcW w:w="1276" w:type="dxa"/>
            <w:tcBorders>
              <w:top w:val="nil"/>
              <w:left w:val="nil"/>
              <w:bottom w:val="nil"/>
              <w:right w:val="nil"/>
            </w:tcBorders>
          </w:tcPr>
          <w:p w14:paraId="649CA642" w14:textId="77777777" w:rsidR="0097085F" w:rsidRPr="00265F92" w:rsidRDefault="0097085F" w:rsidP="0097085F">
            <w:pPr>
              <w:rPr>
                <w:sz w:val="16"/>
                <w:szCs w:val="16"/>
              </w:rPr>
            </w:pPr>
            <w:r w:rsidRPr="00265F92">
              <w:rPr>
                <w:sz w:val="16"/>
                <w:szCs w:val="16"/>
              </w:rPr>
              <w:t>-2.03 (2.22)</w:t>
            </w:r>
          </w:p>
        </w:tc>
        <w:tc>
          <w:tcPr>
            <w:tcW w:w="1277" w:type="dxa"/>
            <w:tcBorders>
              <w:top w:val="nil"/>
              <w:left w:val="nil"/>
              <w:bottom w:val="nil"/>
              <w:right w:val="nil"/>
            </w:tcBorders>
          </w:tcPr>
          <w:p w14:paraId="68A30BAA" w14:textId="77777777" w:rsidR="0097085F" w:rsidRPr="00265F92" w:rsidRDefault="0097085F" w:rsidP="0097085F">
            <w:pPr>
              <w:rPr>
                <w:sz w:val="16"/>
                <w:szCs w:val="16"/>
              </w:rPr>
            </w:pPr>
            <w:r w:rsidRPr="00265F92">
              <w:rPr>
                <w:sz w:val="16"/>
                <w:szCs w:val="16"/>
              </w:rPr>
              <w:t>1.82 (2.14)</w:t>
            </w:r>
          </w:p>
        </w:tc>
        <w:tc>
          <w:tcPr>
            <w:tcW w:w="1277" w:type="dxa"/>
            <w:tcBorders>
              <w:top w:val="nil"/>
              <w:left w:val="nil"/>
              <w:bottom w:val="nil"/>
              <w:right w:val="nil"/>
            </w:tcBorders>
          </w:tcPr>
          <w:p w14:paraId="520362DB" w14:textId="77777777" w:rsidR="0097085F" w:rsidRPr="00265F92" w:rsidRDefault="0097085F" w:rsidP="0097085F">
            <w:pPr>
              <w:rPr>
                <w:sz w:val="16"/>
                <w:szCs w:val="16"/>
              </w:rPr>
            </w:pPr>
            <w:r w:rsidRPr="00265F92">
              <w:rPr>
                <w:sz w:val="16"/>
                <w:szCs w:val="16"/>
              </w:rPr>
              <w:t>1.88 (2.72)</w:t>
            </w:r>
          </w:p>
        </w:tc>
        <w:tc>
          <w:tcPr>
            <w:tcW w:w="1271" w:type="dxa"/>
            <w:tcBorders>
              <w:top w:val="nil"/>
              <w:left w:val="nil"/>
              <w:bottom w:val="nil"/>
              <w:right w:val="nil"/>
            </w:tcBorders>
          </w:tcPr>
          <w:p w14:paraId="66F44D30" w14:textId="77777777" w:rsidR="0097085F" w:rsidRPr="00265F92" w:rsidRDefault="0097085F" w:rsidP="0097085F">
            <w:pPr>
              <w:rPr>
                <w:sz w:val="16"/>
                <w:szCs w:val="16"/>
              </w:rPr>
            </w:pPr>
            <w:r w:rsidRPr="00265F92">
              <w:rPr>
                <w:sz w:val="16"/>
                <w:szCs w:val="16"/>
              </w:rPr>
              <w:t>1.42 (3.04)</w:t>
            </w:r>
          </w:p>
        </w:tc>
      </w:tr>
      <w:tr w:rsidR="0097085F" w:rsidRPr="00265F92" w14:paraId="246F9ACE" w14:textId="77777777" w:rsidTr="0097085F">
        <w:trPr>
          <w:trHeight w:val="80"/>
        </w:trPr>
        <w:tc>
          <w:tcPr>
            <w:tcW w:w="3263" w:type="dxa"/>
            <w:tcBorders>
              <w:top w:val="nil"/>
              <w:left w:val="nil"/>
              <w:bottom w:val="nil"/>
              <w:right w:val="nil"/>
            </w:tcBorders>
          </w:tcPr>
          <w:p w14:paraId="14905C97" w14:textId="77777777" w:rsidR="0097085F" w:rsidRPr="00265F92" w:rsidRDefault="0097085F" w:rsidP="0097085F">
            <w:pPr>
              <w:rPr>
                <w:sz w:val="18"/>
                <w:szCs w:val="18"/>
                <w:vertAlign w:val="superscript"/>
              </w:rPr>
            </w:pPr>
            <w:r w:rsidRPr="00265F92">
              <w:rPr>
                <w:sz w:val="18"/>
                <w:szCs w:val="18"/>
              </w:rPr>
              <w:t>R&amp;D employees’ age</w:t>
            </w:r>
            <w:r w:rsidRPr="00265F92">
              <w:rPr>
                <w:sz w:val="18"/>
                <w:szCs w:val="18"/>
                <w:vertAlign w:val="superscript"/>
              </w:rPr>
              <w:t>2</w:t>
            </w:r>
          </w:p>
          <w:p w14:paraId="013CDBAF"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16C47F5A" w14:textId="77777777" w:rsidR="0097085F" w:rsidRPr="00265F92" w:rsidRDefault="0097085F" w:rsidP="0097085F">
            <w:pPr>
              <w:rPr>
                <w:sz w:val="16"/>
                <w:szCs w:val="16"/>
              </w:rPr>
            </w:pPr>
            <w:r w:rsidRPr="00265F92">
              <w:rPr>
                <w:sz w:val="16"/>
                <w:szCs w:val="16"/>
              </w:rPr>
              <w:t>-0.03 (0.04)</w:t>
            </w:r>
          </w:p>
        </w:tc>
        <w:tc>
          <w:tcPr>
            <w:tcW w:w="1277" w:type="dxa"/>
            <w:tcBorders>
              <w:top w:val="nil"/>
              <w:left w:val="nil"/>
              <w:bottom w:val="nil"/>
              <w:right w:val="nil"/>
            </w:tcBorders>
          </w:tcPr>
          <w:p w14:paraId="0B564AB5" w14:textId="77777777" w:rsidR="0097085F" w:rsidRPr="00265F92" w:rsidRDefault="0097085F" w:rsidP="0097085F">
            <w:pPr>
              <w:rPr>
                <w:sz w:val="16"/>
                <w:szCs w:val="16"/>
              </w:rPr>
            </w:pPr>
            <w:r w:rsidRPr="00265F92">
              <w:rPr>
                <w:sz w:val="16"/>
                <w:szCs w:val="16"/>
              </w:rPr>
              <w:t>0.00 (0.04)</w:t>
            </w:r>
          </w:p>
        </w:tc>
        <w:tc>
          <w:tcPr>
            <w:tcW w:w="1419" w:type="dxa"/>
            <w:tcBorders>
              <w:top w:val="nil"/>
              <w:left w:val="nil"/>
              <w:bottom w:val="nil"/>
              <w:right w:val="nil"/>
            </w:tcBorders>
          </w:tcPr>
          <w:p w14:paraId="087CCAC6" w14:textId="77777777" w:rsidR="0097085F" w:rsidRPr="00265F92" w:rsidRDefault="0097085F" w:rsidP="0097085F">
            <w:pPr>
              <w:rPr>
                <w:sz w:val="16"/>
                <w:szCs w:val="16"/>
              </w:rPr>
            </w:pPr>
            <w:r w:rsidRPr="00265F92">
              <w:rPr>
                <w:sz w:val="16"/>
                <w:szCs w:val="16"/>
              </w:rPr>
              <w:t>0.02 (0.07)</w:t>
            </w:r>
          </w:p>
        </w:tc>
        <w:tc>
          <w:tcPr>
            <w:tcW w:w="1276" w:type="dxa"/>
            <w:tcBorders>
              <w:top w:val="nil"/>
              <w:left w:val="nil"/>
              <w:bottom w:val="nil"/>
              <w:right w:val="nil"/>
            </w:tcBorders>
          </w:tcPr>
          <w:p w14:paraId="367BD4ED" w14:textId="77777777" w:rsidR="0097085F" w:rsidRPr="00265F92" w:rsidRDefault="0097085F" w:rsidP="0097085F">
            <w:pPr>
              <w:rPr>
                <w:sz w:val="16"/>
                <w:szCs w:val="16"/>
              </w:rPr>
            </w:pPr>
            <w:r w:rsidRPr="00265F92">
              <w:rPr>
                <w:sz w:val="16"/>
                <w:szCs w:val="16"/>
              </w:rPr>
              <w:t>0.00 (0.06)</w:t>
            </w:r>
          </w:p>
        </w:tc>
        <w:tc>
          <w:tcPr>
            <w:tcW w:w="284" w:type="dxa"/>
            <w:tcBorders>
              <w:top w:val="nil"/>
              <w:left w:val="nil"/>
              <w:bottom w:val="nil"/>
              <w:right w:val="nil"/>
            </w:tcBorders>
          </w:tcPr>
          <w:p w14:paraId="47A452C3"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hideMark/>
          </w:tcPr>
          <w:p w14:paraId="0607F017" w14:textId="77777777" w:rsidR="0097085F" w:rsidRPr="00265F92" w:rsidRDefault="0097085F" w:rsidP="0097085F">
            <w:pPr>
              <w:rPr>
                <w:sz w:val="16"/>
                <w:szCs w:val="16"/>
              </w:rPr>
            </w:pPr>
            <w:r w:rsidRPr="00265F92">
              <w:rPr>
                <w:sz w:val="16"/>
                <w:szCs w:val="16"/>
              </w:rPr>
              <w:t>-0.01 (0.04)</w:t>
            </w:r>
          </w:p>
        </w:tc>
        <w:tc>
          <w:tcPr>
            <w:tcW w:w="1276" w:type="dxa"/>
            <w:tcBorders>
              <w:top w:val="nil"/>
              <w:left w:val="nil"/>
              <w:bottom w:val="nil"/>
              <w:right w:val="nil"/>
            </w:tcBorders>
          </w:tcPr>
          <w:p w14:paraId="79924F62" w14:textId="77777777" w:rsidR="0097085F" w:rsidRPr="00265F92" w:rsidRDefault="0097085F" w:rsidP="0097085F">
            <w:pPr>
              <w:rPr>
                <w:sz w:val="16"/>
                <w:szCs w:val="16"/>
              </w:rPr>
            </w:pPr>
            <w:r w:rsidRPr="00265F92">
              <w:rPr>
                <w:sz w:val="16"/>
                <w:szCs w:val="16"/>
              </w:rPr>
              <w:t>0.03 (0.04)</w:t>
            </w:r>
          </w:p>
        </w:tc>
        <w:tc>
          <w:tcPr>
            <w:tcW w:w="1277" w:type="dxa"/>
            <w:tcBorders>
              <w:top w:val="nil"/>
              <w:left w:val="nil"/>
              <w:bottom w:val="nil"/>
              <w:right w:val="nil"/>
            </w:tcBorders>
          </w:tcPr>
          <w:p w14:paraId="7CFC692B" w14:textId="77777777" w:rsidR="0097085F" w:rsidRPr="00265F92" w:rsidRDefault="0097085F" w:rsidP="0097085F">
            <w:pPr>
              <w:rPr>
                <w:sz w:val="16"/>
                <w:szCs w:val="16"/>
              </w:rPr>
            </w:pPr>
            <w:r w:rsidRPr="00265F92">
              <w:rPr>
                <w:sz w:val="16"/>
                <w:szCs w:val="16"/>
              </w:rPr>
              <w:t>-0.03 (0.04)</w:t>
            </w:r>
          </w:p>
        </w:tc>
        <w:tc>
          <w:tcPr>
            <w:tcW w:w="1277" w:type="dxa"/>
            <w:tcBorders>
              <w:top w:val="nil"/>
              <w:left w:val="nil"/>
              <w:bottom w:val="nil"/>
              <w:right w:val="nil"/>
            </w:tcBorders>
          </w:tcPr>
          <w:p w14:paraId="7A5B9F83" w14:textId="77777777" w:rsidR="0097085F" w:rsidRPr="00265F92" w:rsidRDefault="0097085F" w:rsidP="0097085F">
            <w:pPr>
              <w:rPr>
                <w:sz w:val="16"/>
                <w:szCs w:val="16"/>
              </w:rPr>
            </w:pPr>
            <w:r w:rsidRPr="00265F92">
              <w:rPr>
                <w:sz w:val="16"/>
                <w:szCs w:val="16"/>
              </w:rPr>
              <w:t>-0.03 (0.05)</w:t>
            </w:r>
          </w:p>
        </w:tc>
        <w:tc>
          <w:tcPr>
            <w:tcW w:w="1271" w:type="dxa"/>
            <w:tcBorders>
              <w:top w:val="nil"/>
              <w:left w:val="nil"/>
              <w:bottom w:val="nil"/>
              <w:right w:val="nil"/>
            </w:tcBorders>
          </w:tcPr>
          <w:p w14:paraId="28035F66" w14:textId="77777777" w:rsidR="0097085F" w:rsidRPr="00265F92" w:rsidRDefault="0097085F" w:rsidP="0097085F">
            <w:pPr>
              <w:rPr>
                <w:sz w:val="16"/>
                <w:szCs w:val="16"/>
              </w:rPr>
            </w:pPr>
            <w:r w:rsidRPr="00265F92">
              <w:rPr>
                <w:sz w:val="16"/>
                <w:szCs w:val="16"/>
              </w:rPr>
              <w:t>-0.03 (0.05)</w:t>
            </w:r>
          </w:p>
        </w:tc>
      </w:tr>
      <w:tr w:rsidR="0097085F" w:rsidRPr="00265F92" w14:paraId="05BB418B" w14:textId="77777777" w:rsidTr="0097085F">
        <w:trPr>
          <w:trHeight w:val="80"/>
        </w:trPr>
        <w:tc>
          <w:tcPr>
            <w:tcW w:w="3263" w:type="dxa"/>
            <w:tcBorders>
              <w:top w:val="nil"/>
              <w:left w:val="nil"/>
              <w:bottom w:val="nil"/>
              <w:right w:val="nil"/>
            </w:tcBorders>
          </w:tcPr>
          <w:p w14:paraId="6892A700" w14:textId="77777777" w:rsidR="0097085F" w:rsidRPr="00265F92" w:rsidRDefault="0097085F" w:rsidP="0097085F">
            <w:pPr>
              <w:rPr>
                <w:sz w:val="18"/>
                <w:szCs w:val="18"/>
              </w:rPr>
            </w:pPr>
            <w:r w:rsidRPr="00265F92">
              <w:rPr>
                <w:sz w:val="18"/>
                <w:szCs w:val="18"/>
              </w:rPr>
              <w:t>Subsidiary’s knowledge stock</w:t>
            </w:r>
          </w:p>
          <w:p w14:paraId="5D1DA6DB"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55970310" w14:textId="77777777" w:rsidR="0097085F" w:rsidRPr="00265F92" w:rsidRDefault="0097085F" w:rsidP="0097085F">
            <w:pPr>
              <w:rPr>
                <w:sz w:val="16"/>
                <w:szCs w:val="16"/>
              </w:rPr>
            </w:pPr>
            <w:r w:rsidRPr="00265F92">
              <w:rPr>
                <w:sz w:val="16"/>
                <w:szCs w:val="16"/>
              </w:rPr>
              <w:t>-7.64*** (1.28)</w:t>
            </w:r>
          </w:p>
        </w:tc>
        <w:tc>
          <w:tcPr>
            <w:tcW w:w="1277" w:type="dxa"/>
            <w:tcBorders>
              <w:top w:val="nil"/>
              <w:left w:val="nil"/>
              <w:bottom w:val="nil"/>
              <w:right w:val="nil"/>
            </w:tcBorders>
          </w:tcPr>
          <w:p w14:paraId="1D5D5F0C" w14:textId="77777777" w:rsidR="0097085F" w:rsidRPr="00265F92" w:rsidRDefault="0097085F" w:rsidP="0097085F">
            <w:pPr>
              <w:rPr>
                <w:sz w:val="16"/>
                <w:szCs w:val="16"/>
              </w:rPr>
            </w:pPr>
            <w:r w:rsidRPr="00265F92">
              <w:rPr>
                <w:sz w:val="16"/>
                <w:szCs w:val="16"/>
              </w:rPr>
              <w:t>-6.71*** (1.23)</w:t>
            </w:r>
          </w:p>
        </w:tc>
        <w:tc>
          <w:tcPr>
            <w:tcW w:w="1419" w:type="dxa"/>
            <w:tcBorders>
              <w:top w:val="nil"/>
              <w:left w:val="nil"/>
              <w:bottom w:val="nil"/>
              <w:right w:val="nil"/>
            </w:tcBorders>
          </w:tcPr>
          <w:p w14:paraId="221407DC" w14:textId="77777777" w:rsidR="0097085F" w:rsidRPr="00265F92" w:rsidRDefault="0097085F" w:rsidP="0097085F">
            <w:pPr>
              <w:rPr>
                <w:sz w:val="16"/>
                <w:szCs w:val="16"/>
              </w:rPr>
            </w:pPr>
            <w:r w:rsidRPr="00265F92">
              <w:rPr>
                <w:sz w:val="16"/>
                <w:szCs w:val="16"/>
              </w:rPr>
              <w:t>-17.90*** (4.65)</w:t>
            </w:r>
          </w:p>
        </w:tc>
        <w:tc>
          <w:tcPr>
            <w:tcW w:w="1276" w:type="dxa"/>
            <w:tcBorders>
              <w:top w:val="nil"/>
              <w:left w:val="nil"/>
              <w:bottom w:val="nil"/>
              <w:right w:val="nil"/>
            </w:tcBorders>
          </w:tcPr>
          <w:p w14:paraId="757E34BF" w14:textId="77777777" w:rsidR="0097085F" w:rsidRPr="00265F92" w:rsidRDefault="0097085F" w:rsidP="0097085F">
            <w:pPr>
              <w:rPr>
                <w:sz w:val="16"/>
                <w:szCs w:val="16"/>
              </w:rPr>
            </w:pPr>
            <w:r w:rsidRPr="00265F92">
              <w:rPr>
                <w:sz w:val="16"/>
                <w:szCs w:val="16"/>
              </w:rPr>
              <w:t>-3.43** (1.36)</w:t>
            </w:r>
          </w:p>
        </w:tc>
        <w:tc>
          <w:tcPr>
            <w:tcW w:w="284" w:type="dxa"/>
            <w:tcBorders>
              <w:top w:val="nil"/>
              <w:left w:val="nil"/>
              <w:bottom w:val="nil"/>
              <w:right w:val="nil"/>
            </w:tcBorders>
          </w:tcPr>
          <w:p w14:paraId="05BA7B93"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hideMark/>
          </w:tcPr>
          <w:p w14:paraId="5E23775D" w14:textId="77777777" w:rsidR="0097085F" w:rsidRPr="00265F92" w:rsidRDefault="0097085F" w:rsidP="0097085F">
            <w:pPr>
              <w:rPr>
                <w:sz w:val="16"/>
                <w:szCs w:val="16"/>
              </w:rPr>
            </w:pPr>
            <w:r w:rsidRPr="00265F92">
              <w:rPr>
                <w:sz w:val="16"/>
                <w:szCs w:val="16"/>
              </w:rPr>
              <w:t>-6.42*** (1.23)</w:t>
            </w:r>
          </w:p>
        </w:tc>
        <w:tc>
          <w:tcPr>
            <w:tcW w:w="1276" w:type="dxa"/>
            <w:tcBorders>
              <w:top w:val="nil"/>
              <w:left w:val="nil"/>
              <w:bottom w:val="nil"/>
              <w:right w:val="nil"/>
            </w:tcBorders>
          </w:tcPr>
          <w:p w14:paraId="11A71722" w14:textId="77777777" w:rsidR="0097085F" w:rsidRPr="00265F92" w:rsidRDefault="0097085F" w:rsidP="0097085F">
            <w:pPr>
              <w:rPr>
                <w:sz w:val="16"/>
                <w:szCs w:val="16"/>
              </w:rPr>
            </w:pPr>
            <w:r w:rsidRPr="00265F92">
              <w:rPr>
                <w:sz w:val="16"/>
                <w:szCs w:val="16"/>
              </w:rPr>
              <w:t>-5.22*** (1.22)</w:t>
            </w:r>
          </w:p>
        </w:tc>
        <w:tc>
          <w:tcPr>
            <w:tcW w:w="1277" w:type="dxa"/>
            <w:tcBorders>
              <w:top w:val="nil"/>
              <w:left w:val="nil"/>
              <w:bottom w:val="nil"/>
              <w:right w:val="nil"/>
            </w:tcBorders>
          </w:tcPr>
          <w:p w14:paraId="522F3FDA" w14:textId="77777777" w:rsidR="0097085F" w:rsidRPr="00265F92" w:rsidRDefault="0097085F" w:rsidP="0097085F">
            <w:pPr>
              <w:rPr>
                <w:sz w:val="16"/>
                <w:szCs w:val="16"/>
              </w:rPr>
            </w:pPr>
            <w:r w:rsidRPr="00265F92">
              <w:rPr>
                <w:sz w:val="16"/>
                <w:szCs w:val="16"/>
              </w:rPr>
              <w:t>-7.85*** (1.31)</w:t>
            </w:r>
          </w:p>
        </w:tc>
        <w:tc>
          <w:tcPr>
            <w:tcW w:w="1277" w:type="dxa"/>
            <w:tcBorders>
              <w:top w:val="nil"/>
              <w:left w:val="nil"/>
              <w:bottom w:val="nil"/>
              <w:right w:val="nil"/>
            </w:tcBorders>
          </w:tcPr>
          <w:p w14:paraId="79B1797D" w14:textId="77777777" w:rsidR="0097085F" w:rsidRPr="00265F92" w:rsidRDefault="0097085F" w:rsidP="0097085F">
            <w:pPr>
              <w:rPr>
                <w:sz w:val="16"/>
                <w:szCs w:val="16"/>
              </w:rPr>
            </w:pPr>
            <w:r w:rsidRPr="00265F92">
              <w:rPr>
                <w:sz w:val="16"/>
                <w:szCs w:val="16"/>
              </w:rPr>
              <w:t>-4.75*** (1.35)</w:t>
            </w:r>
          </w:p>
        </w:tc>
        <w:tc>
          <w:tcPr>
            <w:tcW w:w="1271" w:type="dxa"/>
            <w:tcBorders>
              <w:top w:val="nil"/>
              <w:left w:val="nil"/>
              <w:bottom w:val="nil"/>
              <w:right w:val="nil"/>
            </w:tcBorders>
          </w:tcPr>
          <w:p w14:paraId="288EB4CF" w14:textId="77777777" w:rsidR="0097085F" w:rsidRPr="00265F92" w:rsidRDefault="0097085F" w:rsidP="0097085F">
            <w:pPr>
              <w:rPr>
                <w:sz w:val="16"/>
                <w:szCs w:val="16"/>
              </w:rPr>
            </w:pPr>
            <w:r w:rsidRPr="00265F92">
              <w:rPr>
                <w:sz w:val="16"/>
                <w:szCs w:val="16"/>
              </w:rPr>
              <w:t>-20.84*** (3.30)</w:t>
            </w:r>
          </w:p>
        </w:tc>
      </w:tr>
      <w:tr w:rsidR="0097085F" w:rsidRPr="00265F92" w14:paraId="62A7CD34" w14:textId="77777777" w:rsidTr="0097085F">
        <w:trPr>
          <w:trHeight w:val="80"/>
        </w:trPr>
        <w:tc>
          <w:tcPr>
            <w:tcW w:w="3263" w:type="dxa"/>
            <w:tcBorders>
              <w:top w:val="nil"/>
              <w:left w:val="nil"/>
              <w:bottom w:val="nil"/>
              <w:right w:val="nil"/>
            </w:tcBorders>
          </w:tcPr>
          <w:p w14:paraId="7BCE2AE3" w14:textId="77777777" w:rsidR="0097085F" w:rsidRPr="00265F92" w:rsidRDefault="0097085F" w:rsidP="0097085F">
            <w:pPr>
              <w:rPr>
                <w:sz w:val="18"/>
                <w:szCs w:val="18"/>
              </w:rPr>
            </w:pPr>
            <w:r w:rsidRPr="00265F92">
              <w:rPr>
                <w:sz w:val="18"/>
                <w:szCs w:val="18"/>
              </w:rPr>
              <w:t>MNC’s host country exp.</w:t>
            </w:r>
          </w:p>
          <w:p w14:paraId="2F504BEA"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367D16D1" w14:textId="77777777" w:rsidR="0097085F" w:rsidRPr="00265F92" w:rsidRDefault="0097085F" w:rsidP="0097085F">
            <w:pPr>
              <w:rPr>
                <w:sz w:val="16"/>
                <w:szCs w:val="16"/>
              </w:rPr>
            </w:pPr>
            <w:r w:rsidRPr="00265F92">
              <w:rPr>
                <w:sz w:val="16"/>
                <w:szCs w:val="16"/>
              </w:rPr>
              <w:t>0.02*** (0.01)</w:t>
            </w:r>
          </w:p>
        </w:tc>
        <w:tc>
          <w:tcPr>
            <w:tcW w:w="1277" w:type="dxa"/>
            <w:tcBorders>
              <w:top w:val="nil"/>
              <w:left w:val="nil"/>
              <w:bottom w:val="nil"/>
              <w:right w:val="nil"/>
            </w:tcBorders>
          </w:tcPr>
          <w:p w14:paraId="77E11C59" w14:textId="77777777" w:rsidR="0097085F" w:rsidRPr="00265F92" w:rsidRDefault="0097085F" w:rsidP="0097085F">
            <w:pPr>
              <w:rPr>
                <w:sz w:val="16"/>
                <w:szCs w:val="16"/>
              </w:rPr>
            </w:pPr>
            <w:r w:rsidRPr="00265F92">
              <w:rPr>
                <w:sz w:val="16"/>
                <w:szCs w:val="16"/>
              </w:rPr>
              <w:t>0.01* (0.01)</w:t>
            </w:r>
          </w:p>
        </w:tc>
        <w:tc>
          <w:tcPr>
            <w:tcW w:w="1419" w:type="dxa"/>
            <w:tcBorders>
              <w:top w:val="nil"/>
              <w:left w:val="nil"/>
              <w:bottom w:val="nil"/>
              <w:right w:val="nil"/>
            </w:tcBorders>
          </w:tcPr>
          <w:p w14:paraId="12098D07" w14:textId="77777777" w:rsidR="0097085F" w:rsidRPr="00265F92" w:rsidRDefault="0097085F" w:rsidP="0097085F">
            <w:pPr>
              <w:rPr>
                <w:sz w:val="16"/>
                <w:szCs w:val="16"/>
              </w:rPr>
            </w:pPr>
            <w:r w:rsidRPr="00265F92">
              <w:rPr>
                <w:sz w:val="16"/>
                <w:szCs w:val="16"/>
              </w:rPr>
              <w:t>0.01 (0.01)</w:t>
            </w:r>
          </w:p>
        </w:tc>
        <w:tc>
          <w:tcPr>
            <w:tcW w:w="1276" w:type="dxa"/>
            <w:tcBorders>
              <w:top w:val="nil"/>
              <w:left w:val="nil"/>
              <w:bottom w:val="nil"/>
              <w:right w:val="nil"/>
            </w:tcBorders>
          </w:tcPr>
          <w:p w14:paraId="1374016A" w14:textId="77777777" w:rsidR="0097085F" w:rsidRPr="00265F92" w:rsidRDefault="0097085F" w:rsidP="0097085F">
            <w:pPr>
              <w:rPr>
                <w:sz w:val="16"/>
                <w:szCs w:val="16"/>
              </w:rPr>
            </w:pPr>
            <w:r w:rsidRPr="00265F92">
              <w:rPr>
                <w:sz w:val="16"/>
                <w:szCs w:val="16"/>
              </w:rPr>
              <w:t>0.00 (0.01)</w:t>
            </w:r>
          </w:p>
        </w:tc>
        <w:tc>
          <w:tcPr>
            <w:tcW w:w="284" w:type="dxa"/>
            <w:tcBorders>
              <w:top w:val="nil"/>
              <w:left w:val="nil"/>
              <w:bottom w:val="nil"/>
              <w:right w:val="nil"/>
            </w:tcBorders>
          </w:tcPr>
          <w:p w14:paraId="6466F800"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hideMark/>
          </w:tcPr>
          <w:p w14:paraId="5D45168D" w14:textId="77777777" w:rsidR="0097085F" w:rsidRPr="00265F92" w:rsidRDefault="0097085F" w:rsidP="0097085F">
            <w:pPr>
              <w:rPr>
                <w:sz w:val="16"/>
                <w:szCs w:val="16"/>
              </w:rPr>
            </w:pPr>
            <w:r w:rsidRPr="00265F92">
              <w:rPr>
                <w:sz w:val="16"/>
                <w:szCs w:val="16"/>
              </w:rPr>
              <w:t>0.01* (0.01)</w:t>
            </w:r>
          </w:p>
        </w:tc>
        <w:tc>
          <w:tcPr>
            <w:tcW w:w="1276" w:type="dxa"/>
            <w:tcBorders>
              <w:top w:val="nil"/>
              <w:left w:val="nil"/>
              <w:bottom w:val="nil"/>
              <w:right w:val="nil"/>
            </w:tcBorders>
          </w:tcPr>
          <w:p w14:paraId="3E7F1768" w14:textId="77777777" w:rsidR="0097085F" w:rsidRPr="00265F92" w:rsidRDefault="0097085F" w:rsidP="0097085F">
            <w:pPr>
              <w:rPr>
                <w:sz w:val="16"/>
                <w:szCs w:val="16"/>
              </w:rPr>
            </w:pPr>
            <w:r w:rsidRPr="00265F92">
              <w:rPr>
                <w:sz w:val="16"/>
                <w:szCs w:val="16"/>
              </w:rPr>
              <w:t>0.01 (0.01)</w:t>
            </w:r>
          </w:p>
        </w:tc>
        <w:tc>
          <w:tcPr>
            <w:tcW w:w="1277" w:type="dxa"/>
            <w:tcBorders>
              <w:top w:val="nil"/>
              <w:left w:val="nil"/>
              <w:bottom w:val="nil"/>
              <w:right w:val="nil"/>
            </w:tcBorders>
          </w:tcPr>
          <w:p w14:paraId="2CB1D81C" w14:textId="77777777" w:rsidR="0097085F" w:rsidRPr="00265F92" w:rsidRDefault="0097085F" w:rsidP="0097085F">
            <w:pPr>
              <w:rPr>
                <w:sz w:val="16"/>
                <w:szCs w:val="16"/>
              </w:rPr>
            </w:pPr>
            <w:r w:rsidRPr="00265F92">
              <w:rPr>
                <w:sz w:val="16"/>
                <w:szCs w:val="16"/>
              </w:rPr>
              <w:t>0.02*** (0.01)</w:t>
            </w:r>
          </w:p>
        </w:tc>
        <w:tc>
          <w:tcPr>
            <w:tcW w:w="1277" w:type="dxa"/>
            <w:tcBorders>
              <w:top w:val="nil"/>
              <w:left w:val="nil"/>
              <w:bottom w:val="nil"/>
              <w:right w:val="nil"/>
            </w:tcBorders>
          </w:tcPr>
          <w:p w14:paraId="3DBC7028" w14:textId="77777777" w:rsidR="0097085F" w:rsidRPr="00265F92" w:rsidRDefault="0097085F" w:rsidP="0097085F">
            <w:pPr>
              <w:rPr>
                <w:sz w:val="16"/>
                <w:szCs w:val="16"/>
              </w:rPr>
            </w:pPr>
            <w:r w:rsidRPr="00265F92">
              <w:rPr>
                <w:sz w:val="16"/>
                <w:szCs w:val="16"/>
              </w:rPr>
              <w:t>0.00 (0.01)</w:t>
            </w:r>
          </w:p>
        </w:tc>
        <w:tc>
          <w:tcPr>
            <w:tcW w:w="1271" w:type="dxa"/>
            <w:tcBorders>
              <w:top w:val="nil"/>
              <w:left w:val="nil"/>
              <w:bottom w:val="nil"/>
              <w:right w:val="nil"/>
            </w:tcBorders>
          </w:tcPr>
          <w:p w14:paraId="01277B0A" w14:textId="77777777" w:rsidR="0097085F" w:rsidRPr="00265F92" w:rsidRDefault="0097085F" w:rsidP="0097085F">
            <w:pPr>
              <w:rPr>
                <w:sz w:val="16"/>
                <w:szCs w:val="16"/>
              </w:rPr>
            </w:pPr>
            <w:r w:rsidRPr="00265F92">
              <w:rPr>
                <w:sz w:val="16"/>
                <w:szCs w:val="16"/>
              </w:rPr>
              <w:t>0.02*** (0.01)</w:t>
            </w:r>
          </w:p>
        </w:tc>
      </w:tr>
      <w:tr w:rsidR="0097085F" w:rsidRPr="00265F92" w14:paraId="2B661550" w14:textId="77777777" w:rsidTr="0097085F">
        <w:trPr>
          <w:trHeight w:val="80"/>
        </w:trPr>
        <w:tc>
          <w:tcPr>
            <w:tcW w:w="3263" w:type="dxa"/>
            <w:tcBorders>
              <w:top w:val="nil"/>
              <w:left w:val="nil"/>
              <w:bottom w:val="nil"/>
              <w:right w:val="nil"/>
            </w:tcBorders>
          </w:tcPr>
          <w:p w14:paraId="5A7821ED" w14:textId="77777777" w:rsidR="0097085F" w:rsidRPr="00265F92" w:rsidRDefault="0097085F" w:rsidP="0097085F">
            <w:pPr>
              <w:rPr>
                <w:sz w:val="18"/>
                <w:szCs w:val="18"/>
              </w:rPr>
            </w:pPr>
            <w:r w:rsidRPr="00265F92">
              <w:rPr>
                <w:sz w:val="18"/>
                <w:szCs w:val="18"/>
              </w:rPr>
              <w:t>Economic distance</w:t>
            </w:r>
          </w:p>
          <w:p w14:paraId="4DBA64D4"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02BAE9CB" w14:textId="77777777" w:rsidR="0097085F" w:rsidRPr="00265F92" w:rsidRDefault="0097085F" w:rsidP="0097085F">
            <w:pPr>
              <w:rPr>
                <w:sz w:val="16"/>
                <w:szCs w:val="16"/>
              </w:rPr>
            </w:pPr>
            <w:r w:rsidRPr="00265F92">
              <w:rPr>
                <w:sz w:val="16"/>
                <w:szCs w:val="16"/>
              </w:rPr>
              <w:t>5.23*** (0.36)</w:t>
            </w:r>
          </w:p>
        </w:tc>
        <w:tc>
          <w:tcPr>
            <w:tcW w:w="1277" w:type="dxa"/>
            <w:tcBorders>
              <w:top w:val="nil"/>
              <w:left w:val="nil"/>
              <w:bottom w:val="nil"/>
              <w:right w:val="nil"/>
            </w:tcBorders>
          </w:tcPr>
          <w:p w14:paraId="57A7BCE1" w14:textId="77777777" w:rsidR="0097085F" w:rsidRPr="00265F92" w:rsidRDefault="0097085F" w:rsidP="0097085F">
            <w:pPr>
              <w:rPr>
                <w:sz w:val="16"/>
                <w:szCs w:val="16"/>
              </w:rPr>
            </w:pPr>
            <w:r w:rsidRPr="00265F92">
              <w:rPr>
                <w:sz w:val="16"/>
                <w:szCs w:val="16"/>
              </w:rPr>
              <w:t>4.75*** (0.35)</w:t>
            </w:r>
          </w:p>
        </w:tc>
        <w:tc>
          <w:tcPr>
            <w:tcW w:w="1419" w:type="dxa"/>
            <w:tcBorders>
              <w:top w:val="nil"/>
              <w:left w:val="nil"/>
              <w:bottom w:val="nil"/>
              <w:right w:val="nil"/>
            </w:tcBorders>
          </w:tcPr>
          <w:p w14:paraId="5905DD0E" w14:textId="77777777" w:rsidR="0097085F" w:rsidRPr="00265F92" w:rsidRDefault="0097085F" w:rsidP="0097085F">
            <w:pPr>
              <w:rPr>
                <w:sz w:val="16"/>
                <w:szCs w:val="16"/>
              </w:rPr>
            </w:pPr>
            <w:r w:rsidRPr="00265F92">
              <w:rPr>
                <w:sz w:val="16"/>
                <w:szCs w:val="16"/>
              </w:rPr>
              <w:t>15.36*** (3.88)</w:t>
            </w:r>
          </w:p>
        </w:tc>
        <w:tc>
          <w:tcPr>
            <w:tcW w:w="1276" w:type="dxa"/>
            <w:tcBorders>
              <w:top w:val="nil"/>
              <w:left w:val="nil"/>
              <w:bottom w:val="nil"/>
              <w:right w:val="nil"/>
            </w:tcBorders>
          </w:tcPr>
          <w:p w14:paraId="50FE4058" w14:textId="77777777" w:rsidR="0097085F" w:rsidRPr="00265F92" w:rsidRDefault="0097085F" w:rsidP="0097085F">
            <w:pPr>
              <w:rPr>
                <w:sz w:val="16"/>
                <w:szCs w:val="16"/>
              </w:rPr>
            </w:pPr>
            <w:r w:rsidRPr="00265F92">
              <w:rPr>
                <w:sz w:val="16"/>
                <w:szCs w:val="16"/>
              </w:rPr>
              <w:t>6.37*** (0.63)</w:t>
            </w:r>
          </w:p>
        </w:tc>
        <w:tc>
          <w:tcPr>
            <w:tcW w:w="284" w:type="dxa"/>
            <w:tcBorders>
              <w:top w:val="nil"/>
              <w:left w:val="nil"/>
              <w:bottom w:val="nil"/>
              <w:right w:val="nil"/>
            </w:tcBorders>
          </w:tcPr>
          <w:p w14:paraId="44F75D24"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hideMark/>
          </w:tcPr>
          <w:p w14:paraId="60BCFA81" w14:textId="77777777" w:rsidR="0097085F" w:rsidRPr="00265F92" w:rsidRDefault="0097085F" w:rsidP="0097085F">
            <w:pPr>
              <w:rPr>
                <w:sz w:val="16"/>
                <w:szCs w:val="16"/>
              </w:rPr>
            </w:pPr>
            <w:r w:rsidRPr="00265F92">
              <w:rPr>
                <w:sz w:val="16"/>
                <w:szCs w:val="16"/>
              </w:rPr>
              <w:t>4.61*** (0.35)</w:t>
            </w:r>
          </w:p>
        </w:tc>
        <w:tc>
          <w:tcPr>
            <w:tcW w:w="1276" w:type="dxa"/>
            <w:tcBorders>
              <w:top w:val="nil"/>
              <w:left w:val="nil"/>
              <w:bottom w:val="nil"/>
              <w:right w:val="nil"/>
            </w:tcBorders>
          </w:tcPr>
          <w:p w14:paraId="4CE30B31" w14:textId="77777777" w:rsidR="0097085F" w:rsidRPr="00265F92" w:rsidRDefault="0097085F" w:rsidP="0097085F">
            <w:pPr>
              <w:rPr>
                <w:sz w:val="16"/>
                <w:szCs w:val="16"/>
              </w:rPr>
            </w:pPr>
            <w:r w:rsidRPr="00265F92">
              <w:rPr>
                <w:sz w:val="16"/>
                <w:szCs w:val="16"/>
              </w:rPr>
              <w:t>4.51*** (0.38)</w:t>
            </w:r>
          </w:p>
        </w:tc>
        <w:tc>
          <w:tcPr>
            <w:tcW w:w="1277" w:type="dxa"/>
            <w:tcBorders>
              <w:top w:val="nil"/>
              <w:left w:val="nil"/>
              <w:bottom w:val="nil"/>
              <w:right w:val="nil"/>
            </w:tcBorders>
          </w:tcPr>
          <w:p w14:paraId="3D3138F5" w14:textId="77777777" w:rsidR="0097085F" w:rsidRPr="00265F92" w:rsidRDefault="0097085F" w:rsidP="0097085F">
            <w:pPr>
              <w:rPr>
                <w:sz w:val="16"/>
                <w:szCs w:val="16"/>
              </w:rPr>
            </w:pPr>
            <w:r w:rsidRPr="00265F92">
              <w:rPr>
                <w:sz w:val="16"/>
                <w:szCs w:val="16"/>
              </w:rPr>
              <w:t>5.37*** (0.38)</w:t>
            </w:r>
          </w:p>
        </w:tc>
        <w:tc>
          <w:tcPr>
            <w:tcW w:w="1277" w:type="dxa"/>
            <w:tcBorders>
              <w:top w:val="nil"/>
              <w:left w:val="nil"/>
              <w:bottom w:val="nil"/>
              <w:right w:val="nil"/>
            </w:tcBorders>
          </w:tcPr>
          <w:p w14:paraId="2462E6E6" w14:textId="77777777" w:rsidR="0097085F" w:rsidRPr="00265F92" w:rsidRDefault="0097085F" w:rsidP="0097085F">
            <w:pPr>
              <w:rPr>
                <w:sz w:val="16"/>
                <w:szCs w:val="16"/>
              </w:rPr>
            </w:pPr>
            <w:r w:rsidRPr="00265F92">
              <w:rPr>
                <w:sz w:val="16"/>
                <w:szCs w:val="16"/>
              </w:rPr>
              <w:t>6.02*** (0.39)</w:t>
            </w:r>
          </w:p>
        </w:tc>
        <w:tc>
          <w:tcPr>
            <w:tcW w:w="1271" w:type="dxa"/>
            <w:tcBorders>
              <w:top w:val="nil"/>
              <w:left w:val="nil"/>
              <w:bottom w:val="nil"/>
              <w:right w:val="nil"/>
            </w:tcBorders>
          </w:tcPr>
          <w:p w14:paraId="0140BB82" w14:textId="77777777" w:rsidR="0097085F" w:rsidRPr="00265F92" w:rsidRDefault="0097085F" w:rsidP="0097085F">
            <w:pPr>
              <w:rPr>
                <w:sz w:val="16"/>
                <w:szCs w:val="16"/>
              </w:rPr>
            </w:pPr>
            <w:r w:rsidRPr="00265F92">
              <w:rPr>
                <w:sz w:val="16"/>
                <w:szCs w:val="16"/>
              </w:rPr>
              <w:t>3.42*** (0.74)</w:t>
            </w:r>
          </w:p>
        </w:tc>
      </w:tr>
      <w:tr w:rsidR="0097085F" w:rsidRPr="00265F92" w14:paraId="469A5856" w14:textId="77777777" w:rsidTr="0097085F">
        <w:trPr>
          <w:trHeight w:val="80"/>
        </w:trPr>
        <w:tc>
          <w:tcPr>
            <w:tcW w:w="3263" w:type="dxa"/>
            <w:tcBorders>
              <w:top w:val="nil"/>
              <w:left w:val="nil"/>
              <w:bottom w:val="nil"/>
              <w:right w:val="nil"/>
            </w:tcBorders>
          </w:tcPr>
          <w:p w14:paraId="064C628D" w14:textId="77777777" w:rsidR="0097085F" w:rsidRPr="00265F92" w:rsidRDefault="0097085F" w:rsidP="0097085F">
            <w:pPr>
              <w:rPr>
                <w:sz w:val="18"/>
                <w:szCs w:val="18"/>
              </w:rPr>
            </w:pPr>
            <w:r w:rsidRPr="00265F92">
              <w:rPr>
                <w:sz w:val="18"/>
                <w:szCs w:val="18"/>
              </w:rPr>
              <w:t>Opportunity to move</w:t>
            </w:r>
          </w:p>
          <w:p w14:paraId="3B6D7AF3"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tcPr>
          <w:p w14:paraId="7212958D" w14:textId="77777777" w:rsidR="0097085F" w:rsidRPr="00265F92" w:rsidRDefault="0097085F" w:rsidP="0097085F">
            <w:pPr>
              <w:rPr>
                <w:rFonts w:eastAsiaTheme="minorHAnsi"/>
                <w:sz w:val="16"/>
                <w:szCs w:val="16"/>
              </w:rPr>
            </w:pPr>
            <w:r w:rsidRPr="00265F92">
              <w:rPr>
                <w:sz w:val="16"/>
                <w:szCs w:val="16"/>
              </w:rPr>
              <w:t xml:space="preserve">-30.42*** (3.51) </w:t>
            </w:r>
          </w:p>
        </w:tc>
        <w:tc>
          <w:tcPr>
            <w:tcW w:w="1277" w:type="dxa"/>
            <w:tcBorders>
              <w:top w:val="nil"/>
              <w:left w:val="nil"/>
              <w:bottom w:val="nil"/>
              <w:right w:val="nil"/>
            </w:tcBorders>
          </w:tcPr>
          <w:p w14:paraId="4E003F81" w14:textId="77777777" w:rsidR="0097085F" w:rsidRPr="00265F92" w:rsidRDefault="0097085F" w:rsidP="0097085F">
            <w:pPr>
              <w:rPr>
                <w:sz w:val="16"/>
                <w:szCs w:val="16"/>
              </w:rPr>
            </w:pPr>
            <w:r w:rsidRPr="00265F92">
              <w:rPr>
                <w:sz w:val="16"/>
                <w:szCs w:val="16"/>
              </w:rPr>
              <w:t>-28.30*** (3.37)</w:t>
            </w:r>
          </w:p>
        </w:tc>
        <w:tc>
          <w:tcPr>
            <w:tcW w:w="1419" w:type="dxa"/>
            <w:tcBorders>
              <w:top w:val="nil"/>
              <w:left w:val="nil"/>
              <w:bottom w:val="nil"/>
              <w:right w:val="nil"/>
            </w:tcBorders>
          </w:tcPr>
          <w:p w14:paraId="7A91064F" w14:textId="77777777" w:rsidR="0097085F" w:rsidRPr="00265F92" w:rsidRDefault="0097085F" w:rsidP="0097085F">
            <w:pPr>
              <w:rPr>
                <w:sz w:val="16"/>
                <w:szCs w:val="16"/>
              </w:rPr>
            </w:pPr>
            <w:r w:rsidRPr="00265F92">
              <w:rPr>
                <w:sz w:val="16"/>
                <w:szCs w:val="16"/>
              </w:rPr>
              <w:t>-55.86*** (10.64)</w:t>
            </w:r>
          </w:p>
        </w:tc>
        <w:tc>
          <w:tcPr>
            <w:tcW w:w="1276" w:type="dxa"/>
            <w:tcBorders>
              <w:top w:val="nil"/>
              <w:left w:val="nil"/>
              <w:bottom w:val="nil"/>
              <w:right w:val="nil"/>
            </w:tcBorders>
          </w:tcPr>
          <w:p w14:paraId="28AC0BB9" w14:textId="77777777" w:rsidR="0097085F" w:rsidRPr="00265F92" w:rsidRDefault="0097085F" w:rsidP="0097085F">
            <w:pPr>
              <w:rPr>
                <w:sz w:val="16"/>
                <w:szCs w:val="16"/>
              </w:rPr>
            </w:pPr>
            <w:r w:rsidRPr="00265F92">
              <w:rPr>
                <w:sz w:val="16"/>
                <w:szCs w:val="16"/>
              </w:rPr>
              <w:t>-24.16*** (3.56)</w:t>
            </w:r>
          </w:p>
        </w:tc>
        <w:tc>
          <w:tcPr>
            <w:tcW w:w="284" w:type="dxa"/>
            <w:tcBorders>
              <w:top w:val="nil"/>
              <w:left w:val="nil"/>
              <w:bottom w:val="nil"/>
              <w:right w:val="nil"/>
            </w:tcBorders>
          </w:tcPr>
          <w:p w14:paraId="6B4A77F8"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hideMark/>
          </w:tcPr>
          <w:p w14:paraId="22E9550A" w14:textId="77777777" w:rsidR="0097085F" w:rsidRPr="00265F92" w:rsidRDefault="0097085F" w:rsidP="0097085F">
            <w:pPr>
              <w:rPr>
                <w:sz w:val="16"/>
                <w:szCs w:val="16"/>
              </w:rPr>
            </w:pPr>
            <w:r w:rsidRPr="00265F92">
              <w:rPr>
                <w:sz w:val="16"/>
                <w:szCs w:val="16"/>
              </w:rPr>
              <w:t>-28.11*** (3.36)</w:t>
            </w:r>
          </w:p>
        </w:tc>
        <w:tc>
          <w:tcPr>
            <w:tcW w:w="1276" w:type="dxa"/>
            <w:tcBorders>
              <w:top w:val="nil"/>
              <w:left w:val="nil"/>
              <w:bottom w:val="nil"/>
              <w:right w:val="nil"/>
            </w:tcBorders>
          </w:tcPr>
          <w:p w14:paraId="6C70227E" w14:textId="77777777" w:rsidR="0097085F" w:rsidRPr="00265F92" w:rsidRDefault="0097085F" w:rsidP="0097085F">
            <w:pPr>
              <w:rPr>
                <w:sz w:val="16"/>
                <w:szCs w:val="16"/>
              </w:rPr>
            </w:pPr>
            <w:r w:rsidRPr="00265F92">
              <w:rPr>
                <w:sz w:val="16"/>
                <w:szCs w:val="16"/>
              </w:rPr>
              <w:t>-28.32*** (3.31)</w:t>
            </w:r>
          </w:p>
        </w:tc>
        <w:tc>
          <w:tcPr>
            <w:tcW w:w="1277" w:type="dxa"/>
            <w:tcBorders>
              <w:top w:val="nil"/>
              <w:left w:val="nil"/>
              <w:bottom w:val="nil"/>
              <w:right w:val="nil"/>
            </w:tcBorders>
          </w:tcPr>
          <w:p w14:paraId="24E82F04" w14:textId="77777777" w:rsidR="0097085F" w:rsidRPr="00265F92" w:rsidRDefault="0097085F" w:rsidP="0097085F">
            <w:pPr>
              <w:rPr>
                <w:sz w:val="16"/>
                <w:szCs w:val="16"/>
              </w:rPr>
            </w:pPr>
            <w:r w:rsidRPr="00265F92">
              <w:rPr>
                <w:sz w:val="16"/>
                <w:szCs w:val="16"/>
              </w:rPr>
              <w:t>-29.15*** (3.58)</w:t>
            </w:r>
          </w:p>
        </w:tc>
        <w:tc>
          <w:tcPr>
            <w:tcW w:w="1277" w:type="dxa"/>
            <w:tcBorders>
              <w:top w:val="nil"/>
              <w:left w:val="nil"/>
              <w:bottom w:val="nil"/>
              <w:right w:val="nil"/>
            </w:tcBorders>
          </w:tcPr>
          <w:p w14:paraId="7A606E03" w14:textId="77777777" w:rsidR="0097085F" w:rsidRPr="00265F92" w:rsidRDefault="0097085F" w:rsidP="0097085F">
            <w:pPr>
              <w:rPr>
                <w:sz w:val="16"/>
                <w:szCs w:val="16"/>
              </w:rPr>
            </w:pPr>
            <w:r w:rsidRPr="00265F92">
              <w:rPr>
                <w:sz w:val="16"/>
                <w:szCs w:val="16"/>
              </w:rPr>
              <w:t>-24.99*** (3.50)</w:t>
            </w:r>
          </w:p>
        </w:tc>
        <w:tc>
          <w:tcPr>
            <w:tcW w:w="1271" w:type="dxa"/>
            <w:tcBorders>
              <w:top w:val="nil"/>
              <w:left w:val="nil"/>
              <w:bottom w:val="nil"/>
              <w:right w:val="nil"/>
            </w:tcBorders>
          </w:tcPr>
          <w:p w14:paraId="606966D1" w14:textId="77777777" w:rsidR="0097085F" w:rsidRPr="00265F92" w:rsidRDefault="0097085F" w:rsidP="0097085F">
            <w:pPr>
              <w:rPr>
                <w:sz w:val="16"/>
                <w:szCs w:val="16"/>
              </w:rPr>
            </w:pPr>
            <w:r w:rsidRPr="00265F92">
              <w:rPr>
                <w:sz w:val="16"/>
                <w:szCs w:val="16"/>
              </w:rPr>
              <w:t>-35.69*** (7.51)</w:t>
            </w:r>
          </w:p>
        </w:tc>
      </w:tr>
      <w:tr w:rsidR="0097085F" w:rsidRPr="00265F92" w14:paraId="537F45CD" w14:textId="77777777" w:rsidTr="0097085F">
        <w:trPr>
          <w:trHeight w:val="80"/>
        </w:trPr>
        <w:tc>
          <w:tcPr>
            <w:tcW w:w="3263" w:type="dxa"/>
            <w:tcBorders>
              <w:top w:val="nil"/>
              <w:left w:val="nil"/>
              <w:bottom w:val="nil"/>
              <w:right w:val="nil"/>
            </w:tcBorders>
          </w:tcPr>
          <w:p w14:paraId="2A3BB11D" w14:textId="77777777" w:rsidR="0097085F" w:rsidRPr="00265F92" w:rsidRDefault="0097085F" w:rsidP="0097085F">
            <w:pPr>
              <w:rPr>
                <w:sz w:val="18"/>
                <w:szCs w:val="18"/>
              </w:rPr>
            </w:pPr>
            <w:r w:rsidRPr="00265F92">
              <w:rPr>
                <w:sz w:val="18"/>
                <w:szCs w:val="18"/>
              </w:rPr>
              <w:t>Regulatory distance (RD)</w:t>
            </w:r>
          </w:p>
          <w:p w14:paraId="4F065F28"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427D4F28" w14:textId="77777777" w:rsidR="0097085F" w:rsidRPr="00265F92" w:rsidRDefault="0097085F" w:rsidP="0097085F">
            <w:pPr>
              <w:rPr>
                <w:sz w:val="16"/>
                <w:szCs w:val="16"/>
              </w:rPr>
            </w:pPr>
            <w:r w:rsidRPr="00265F92">
              <w:rPr>
                <w:sz w:val="16"/>
                <w:szCs w:val="16"/>
              </w:rPr>
              <w:t>-34.24*** (1.82)</w:t>
            </w:r>
          </w:p>
        </w:tc>
        <w:tc>
          <w:tcPr>
            <w:tcW w:w="1277" w:type="dxa"/>
            <w:tcBorders>
              <w:top w:val="nil"/>
              <w:left w:val="nil"/>
              <w:bottom w:val="nil"/>
              <w:right w:val="nil"/>
            </w:tcBorders>
          </w:tcPr>
          <w:p w14:paraId="5C529243" w14:textId="77777777" w:rsidR="0097085F" w:rsidRPr="00265F92" w:rsidRDefault="0097085F" w:rsidP="0097085F">
            <w:pPr>
              <w:rPr>
                <w:rFonts w:eastAsiaTheme="minorHAnsi"/>
                <w:sz w:val="16"/>
                <w:szCs w:val="16"/>
              </w:rPr>
            </w:pPr>
          </w:p>
        </w:tc>
        <w:tc>
          <w:tcPr>
            <w:tcW w:w="1419" w:type="dxa"/>
            <w:tcBorders>
              <w:top w:val="nil"/>
              <w:left w:val="nil"/>
              <w:bottom w:val="nil"/>
              <w:right w:val="nil"/>
            </w:tcBorders>
          </w:tcPr>
          <w:p w14:paraId="66C20149" w14:textId="77777777" w:rsidR="0097085F" w:rsidRPr="00265F92" w:rsidRDefault="0097085F" w:rsidP="0097085F">
            <w:pPr>
              <w:rPr>
                <w:rFonts w:eastAsiaTheme="minorHAnsi"/>
                <w:sz w:val="16"/>
                <w:szCs w:val="16"/>
              </w:rPr>
            </w:pPr>
          </w:p>
        </w:tc>
        <w:tc>
          <w:tcPr>
            <w:tcW w:w="1276" w:type="dxa"/>
            <w:tcBorders>
              <w:top w:val="nil"/>
              <w:left w:val="nil"/>
              <w:bottom w:val="nil"/>
              <w:right w:val="nil"/>
            </w:tcBorders>
          </w:tcPr>
          <w:p w14:paraId="3BB82B68" w14:textId="77777777" w:rsidR="0097085F" w:rsidRPr="00265F92" w:rsidRDefault="0097085F" w:rsidP="0097085F">
            <w:pPr>
              <w:rPr>
                <w:rFonts w:eastAsiaTheme="minorHAnsi"/>
                <w:sz w:val="16"/>
                <w:szCs w:val="16"/>
              </w:rPr>
            </w:pPr>
          </w:p>
        </w:tc>
        <w:tc>
          <w:tcPr>
            <w:tcW w:w="284" w:type="dxa"/>
            <w:tcBorders>
              <w:top w:val="nil"/>
              <w:left w:val="nil"/>
              <w:bottom w:val="nil"/>
              <w:right w:val="nil"/>
            </w:tcBorders>
          </w:tcPr>
          <w:p w14:paraId="2365FF1D"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tcPr>
          <w:p w14:paraId="1AF8B635" w14:textId="77777777" w:rsidR="0097085F" w:rsidRPr="00265F92" w:rsidRDefault="0097085F" w:rsidP="0097085F">
            <w:pPr>
              <w:rPr>
                <w:sz w:val="16"/>
                <w:szCs w:val="16"/>
              </w:rPr>
            </w:pPr>
          </w:p>
        </w:tc>
        <w:tc>
          <w:tcPr>
            <w:tcW w:w="1276" w:type="dxa"/>
            <w:tcBorders>
              <w:top w:val="nil"/>
              <w:left w:val="nil"/>
              <w:bottom w:val="nil"/>
              <w:right w:val="nil"/>
            </w:tcBorders>
          </w:tcPr>
          <w:p w14:paraId="5272CB58" w14:textId="77777777" w:rsidR="0097085F" w:rsidRPr="00265F92" w:rsidRDefault="0097085F" w:rsidP="0097085F">
            <w:pPr>
              <w:rPr>
                <w:rFonts w:eastAsiaTheme="minorHAnsi"/>
                <w:sz w:val="16"/>
                <w:szCs w:val="16"/>
              </w:rPr>
            </w:pPr>
            <w:r w:rsidRPr="00265F92">
              <w:rPr>
                <w:sz w:val="16"/>
                <w:szCs w:val="16"/>
              </w:rPr>
              <w:t>-44.74*** (2.01)</w:t>
            </w:r>
          </w:p>
        </w:tc>
        <w:tc>
          <w:tcPr>
            <w:tcW w:w="1277" w:type="dxa"/>
            <w:tcBorders>
              <w:top w:val="nil"/>
              <w:left w:val="nil"/>
              <w:bottom w:val="nil"/>
              <w:right w:val="nil"/>
            </w:tcBorders>
          </w:tcPr>
          <w:p w14:paraId="18EFE2BC" w14:textId="77777777" w:rsidR="0097085F" w:rsidRPr="00265F92" w:rsidRDefault="0097085F" w:rsidP="0097085F">
            <w:pPr>
              <w:rPr>
                <w:rFonts w:eastAsiaTheme="minorHAnsi"/>
                <w:sz w:val="16"/>
                <w:szCs w:val="16"/>
              </w:rPr>
            </w:pPr>
            <w:r w:rsidRPr="00265F92">
              <w:rPr>
                <w:sz w:val="16"/>
                <w:szCs w:val="16"/>
              </w:rPr>
              <w:t>-36.89*** (1.94)</w:t>
            </w:r>
          </w:p>
        </w:tc>
        <w:tc>
          <w:tcPr>
            <w:tcW w:w="1277" w:type="dxa"/>
            <w:tcBorders>
              <w:top w:val="nil"/>
              <w:left w:val="nil"/>
              <w:bottom w:val="nil"/>
              <w:right w:val="nil"/>
            </w:tcBorders>
          </w:tcPr>
          <w:p w14:paraId="45DA1220" w14:textId="77777777" w:rsidR="0097085F" w:rsidRPr="00265F92" w:rsidRDefault="0097085F" w:rsidP="0097085F">
            <w:pPr>
              <w:rPr>
                <w:rFonts w:eastAsiaTheme="minorHAnsi"/>
                <w:sz w:val="16"/>
                <w:szCs w:val="16"/>
              </w:rPr>
            </w:pPr>
          </w:p>
        </w:tc>
        <w:tc>
          <w:tcPr>
            <w:tcW w:w="1271" w:type="dxa"/>
            <w:tcBorders>
              <w:top w:val="nil"/>
              <w:left w:val="nil"/>
              <w:bottom w:val="nil"/>
              <w:right w:val="nil"/>
            </w:tcBorders>
          </w:tcPr>
          <w:p w14:paraId="59F62892" w14:textId="77777777" w:rsidR="0097085F" w:rsidRPr="00265F92" w:rsidRDefault="0097085F" w:rsidP="0097085F">
            <w:pPr>
              <w:rPr>
                <w:rFonts w:eastAsiaTheme="minorHAnsi"/>
                <w:sz w:val="16"/>
                <w:szCs w:val="16"/>
              </w:rPr>
            </w:pPr>
          </w:p>
        </w:tc>
      </w:tr>
      <w:tr w:rsidR="0097085F" w:rsidRPr="00265F92" w14:paraId="54E68CB7" w14:textId="77777777" w:rsidTr="0097085F">
        <w:trPr>
          <w:trHeight w:val="80"/>
        </w:trPr>
        <w:tc>
          <w:tcPr>
            <w:tcW w:w="3263" w:type="dxa"/>
            <w:tcBorders>
              <w:top w:val="nil"/>
              <w:left w:val="nil"/>
              <w:bottom w:val="nil"/>
              <w:right w:val="nil"/>
            </w:tcBorders>
          </w:tcPr>
          <w:p w14:paraId="54A59E5E" w14:textId="77777777" w:rsidR="0097085F" w:rsidRPr="00265F92" w:rsidRDefault="0097085F" w:rsidP="0097085F">
            <w:pPr>
              <w:rPr>
                <w:sz w:val="18"/>
                <w:szCs w:val="18"/>
              </w:rPr>
            </w:pPr>
            <w:r w:rsidRPr="00265F92">
              <w:rPr>
                <w:sz w:val="18"/>
                <w:szCs w:val="18"/>
              </w:rPr>
              <w:t>Power distance (PD)</w:t>
            </w:r>
          </w:p>
          <w:p w14:paraId="70B94E44"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0FFC89E8" w14:textId="77777777" w:rsidR="0097085F" w:rsidRPr="00265F92" w:rsidRDefault="0097085F" w:rsidP="0097085F">
            <w:pPr>
              <w:rPr>
                <w:sz w:val="16"/>
                <w:szCs w:val="16"/>
              </w:rPr>
            </w:pPr>
            <w:r w:rsidRPr="00265F92">
              <w:rPr>
                <w:sz w:val="16"/>
                <w:szCs w:val="16"/>
              </w:rPr>
              <w:t>2.35** (1.01)</w:t>
            </w:r>
          </w:p>
        </w:tc>
        <w:tc>
          <w:tcPr>
            <w:tcW w:w="1277" w:type="dxa"/>
            <w:tcBorders>
              <w:top w:val="nil"/>
              <w:left w:val="nil"/>
              <w:bottom w:val="nil"/>
              <w:right w:val="nil"/>
            </w:tcBorders>
          </w:tcPr>
          <w:p w14:paraId="66433EDA" w14:textId="77777777" w:rsidR="0097085F" w:rsidRPr="00265F92" w:rsidRDefault="0097085F" w:rsidP="0097085F">
            <w:pPr>
              <w:rPr>
                <w:sz w:val="16"/>
                <w:szCs w:val="16"/>
              </w:rPr>
            </w:pPr>
            <w:r w:rsidRPr="00265F92">
              <w:rPr>
                <w:sz w:val="16"/>
                <w:szCs w:val="16"/>
              </w:rPr>
              <w:t>-2.98** (1.16)</w:t>
            </w:r>
          </w:p>
        </w:tc>
        <w:tc>
          <w:tcPr>
            <w:tcW w:w="1419" w:type="dxa"/>
            <w:tcBorders>
              <w:top w:val="nil"/>
              <w:left w:val="nil"/>
              <w:bottom w:val="nil"/>
              <w:right w:val="nil"/>
            </w:tcBorders>
          </w:tcPr>
          <w:p w14:paraId="3CCF2C87" w14:textId="77777777" w:rsidR="0097085F" w:rsidRPr="00265F92" w:rsidRDefault="0097085F" w:rsidP="0097085F">
            <w:pPr>
              <w:rPr>
                <w:rFonts w:eastAsiaTheme="minorHAnsi"/>
                <w:sz w:val="16"/>
                <w:szCs w:val="16"/>
              </w:rPr>
            </w:pPr>
          </w:p>
        </w:tc>
        <w:tc>
          <w:tcPr>
            <w:tcW w:w="1276" w:type="dxa"/>
            <w:tcBorders>
              <w:top w:val="nil"/>
              <w:left w:val="nil"/>
              <w:bottom w:val="nil"/>
              <w:right w:val="nil"/>
            </w:tcBorders>
          </w:tcPr>
          <w:p w14:paraId="72EC1021" w14:textId="77777777" w:rsidR="0097085F" w:rsidRPr="00265F92" w:rsidRDefault="0097085F" w:rsidP="0097085F">
            <w:pPr>
              <w:rPr>
                <w:rFonts w:eastAsiaTheme="minorHAnsi"/>
                <w:sz w:val="16"/>
                <w:szCs w:val="16"/>
              </w:rPr>
            </w:pPr>
          </w:p>
        </w:tc>
        <w:tc>
          <w:tcPr>
            <w:tcW w:w="284" w:type="dxa"/>
            <w:tcBorders>
              <w:top w:val="nil"/>
              <w:left w:val="nil"/>
              <w:bottom w:val="nil"/>
              <w:right w:val="nil"/>
            </w:tcBorders>
          </w:tcPr>
          <w:p w14:paraId="6533C111"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tcPr>
          <w:p w14:paraId="0D82856A" w14:textId="77777777" w:rsidR="0097085F" w:rsidRPr="00265F92" w:rsidRDefault="0097085F" w:rsidP="0097085F">
            <w:pPr>
              <w:rPr>
                <w:rFonts w:eastAsiaTheme="minorHAnsi"/>
                <w:sz w:val="16"/>
                <w:szCs w:val="16"/>
              </w:rPr>
            </w:pPr>
          </w:p>
        </w:tc>
        <w:tc>
          <w:tcPr>
            <w:tcW w:w="1276" w:type="dxa"/>
            <w:tcBorders>
              <w:top w:val="nil"/>
              <w:left w:val="nil"/>
              <w:bottom w:val="nil"/>
              <w:right w:val="nil"/>
            </w:tcBorders>
          </w:tcPr>
          <w:p w14:paraId="6344FDFC"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tcPr>
          <w:p w14:paraId="68D09B83"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tcPr>
          <w:p w14:paraId="25EAF12B" w14:textId="77777777" w:rsidR="0097085F" w:rsidRPr="00265F92" w:rsidRDefault="0097085F" w:rsidP="0097085F">
            <w:pPr>
              <w:rPr>
                <w:rFonts w:eastAsiaTheme="minorHAnsi"/>
                <w:sz w:val="16"/>
                <w:szCs w:val="16"/>
              </w:rPr>
            </w:pPr>
          </w:p>
        </w:tc>
        <w:tc>
          <w:tcPr>
            <w:tcW w:w="1271" w:type="dxa"/>
            <w:tcBorders>
              <w:top w:val="nil"/>
              <w:left w:val="nil"/>
              <w:bottom w:val="nil"/>
              <w:right w:val="nil"/>
            </w:tcBorders>
          </w:tcPr>
          <w:p w14:paraId="4132CCC6" w14:textId="77777777" w:rsidR="0097085F" w:rsidRPr="00265F92" w:rsidRDefault="0097085F" w:rsidP="0097085F">
            <w:pPr>
              <w:rPr>
                <w:rFonts w:eastAsiaTheme="minorHAnsi"/>
                <w:sz w:val="16"/>
                <w:szCs w:val="16"/>
              </w:rPr>
            </w:pPr>
          </w:p>
        </w:tc>
      </w:tr>
      <w:tr w:rsidR="0097085F" w:rsidRPr="00265F92" w14:paraId="33CDBADD" w14:textId="77777777" w:rsidTr="0097085F">
        <w:trPr>
          <w:trHeight w:val="80"/>
        </w:trPr>
        <w:tc>
          <w:tcPr>
            <w:tcW w:w="3263" w:type="dxa"/>
            <w:tcBorders>
              <w:top w:val="nil"/>
              <w:left w:val="nil"/>
              <w:bottom w:val="nil"/>
              <w:right w:val="nil"/>
            </w:tcBorders>
          </w:tcPr>
          <w:p w14:paraId="2BB11895" w14:textId="77777777" w:rsidR="0097085F" w:rsidRPr="00265F92" w:rsidRDefault="0097085F" w:rsidP="0097085F">
            <w:pPr>
              <w:rPr>
                <w:sz w:val="18"/>
                <w:szCs w:val="18"/>
              </w:rPr>
            </w:pPr>
            <w:r w:rsidRPr="00265F92">
              <w:rPr>
                <w:sz w:val="18"/>
                <w:szCs w:val="18"/>
              </w:rPr>
              <w:t>Individualism distance (ID)</w:t>
            </w:r>
          </w:p>
          <w:p w14:paraId="4408C646"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1FAB4379" w14:textId="77777777" w:rsidR="0097085F" w:rsidRPr="00265F92" w:rsidRDefault="0097085F" w:rsidP="0097085F">
            <w:pPr>
              <w:rPr>
                <w:sz w:val="16"/>
                <w:szCs w:val="16"/>
              </w:rPr>
            </w:pPr>
            <w:r w:rsidRPr="00265F92">
              <w:rPr>
                <w:sz w:val="16"/>
                <w:szCs w:val="16"/>
              </w:rPr>
              <w:t>-7.54*** (1.06)</w:t>
            </w:r>
          </w:p>
        </w:tc>
        <w:tc>
          <w:tcPr>
            <w:tcW w:w="1277" w:type="dxa"/>
            <w:tcBorders>
              <w:top w:val="nil"/>
              <w:left w:val="nil"/>
              <w:bottom w:val="nil"/>
              <w:right w:val="nil"/>
            </w:tcBorders>
          </w:tcPr>
          <w:p w14:paraId="08483CD9" w14:textId="77777777" w:rsidR="0097085F" w:rsidRPr="00265F92" w:rsidRDefault="0097085F" w:rsidP="0097085F">
            <w:pPr>
              <w:rPr>
                <w:rFonts w:eastAsiaTheme="minorHAnsi"/>
                <w:sz w:val="16"/>
                <w:szCs w:val="16"/>
              </w:rPr>
            </w:pPr>
          </w:p>
        </w:tc>
        <w:tc>
          <w:tcPr>
            <w:tcW w:w="1419" w:type="dxa"/>
            <w:tcBorders>
              <w:top w:val="nil"/>
              <w:left w:val="nil"/>
              <w:bottom w:val="nil"/>
              <w:right w:val="nil"/>
            </w:tcBorders>
          </w:tcPr>
          <w:p w14:paraId="5652F3AC" w14:textId="77777777" w:rsidR="0097085F" w:rsidRPr="00265F92" w:rsidRDefault="0097085F" w:rsidP="0097085F">
            <w:pPr>
              <w:rPr>
                <w:rFonts w:eastAsiaTheme="minorHAnsi"/>
                <w:sz w:val="16"/>
                <w:szCs w:val="16"/>
              </w:rPr>
            </w:pPr>
          </w:p>
        </w:tc>
        <w:tc>
          <w:tcPr>
            <w:tcW w:w="1276" w:type="dxa"/>
            <w:tcBorders>
              <w:top w:val="nil"/>
              <w:left w:val="nil"/>
              <w:bottom w:val="nil"/>
              <w:right w:val="nil"/>
            </w:tcBorders>
          </w:tcPr>
          <w:p w14:paraId="475AF915" w14:textId="77777777" w:rsidR="0097085F" w:rsidRPr="00265F92" w:rsidRDefault="0097085F" w:rsidP="0097085F">
            <w:pPr>
              <w:rPr>
                <w:rFonts w:eastAsiaTheme="minorHAnsi"/>
                <w:sz w:val="16"/>
                <w:szCs w:val="16"/>
              </w:rPr>
            </w:pPr>
          </w:p>
        </w:tc>
        <w:tc>
          <w:tcPr>
            <w:tcW w:w="284" w:type="dxa"/>
            <w:tcBorders>
              <w:top w:val="nil"/>
              <w:left w:val="nil"/>
              <w:bottom w:val="nil"/>
              <w:right w:val="nil"/>
            </w:tcBorders>
          </w:tcPr>
          <w:p w14:paraId="08126E2D"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tcPr>
          <w:p w14:paraId="46197C21" w14:textId="77777777" w:rsidR="0097085F" w:rsidRPr="00265F92" w:rsidRDefault="0097085F" w:rsidP="0097085F">
            <w:pPr>
              <w:rPr>
                <w:rFonts w:eastAsiaTheme="minorHAnsi"/>
                <w:sz w:val="16"/>
                <w:szCs w:val="16"/>
              </w:rPr>
            </w:pPr>
          </w:p>
        </w:tc>
        <w:tc>
          <w:tcPr>
            <w:tcW w:w="1276" w:type="dxa"/>
            <w:tcBorders>
              <w:top w:val="nil"/>
              <w:left w:val="nil"/>
              <w:bottom w:val="nil"/>
              <w:right w:val="nil"/>
            </w:tcBorders>
          </w:tcPr>
          <w:p w14:paraId="5ABBD847" w14:textId="77777777" w:rsidR="0097085F" w:rsidRPr="00265F92" w:rsidRDefault="0097085F" w:rsidP="0097085F">
            <w:pPr>
              <w:rPr>
                <w:sz w:val="16"/>
                <w:szCs w:val="16"/>
              </w:rPr>
            </w:pPr>
            <w:r w:rsidRPr="00265F92">
              <w:rPr>
                <w:sz w:val="16"/>
                <w:szCs w:val="16"/>
              </w:rPr>
              <w:t>-19.57*** (1.74)</w:t>
            </w:r>
          </w:p>
        </w:tc>
        <w:tc>
          <w:tcPr>
            <w:tcW w:w="1277" w:type="dxa"/>
            <w:tcBorders>
              <w:top w:val="nil"/>
              <w:left w:val="nil"/>
              <w:bottom w:val="nil"/>
              <w:right w:val="nil"/>
            </w:tcBorders>
          </w:tcPr>
          <w:p w14:paraId="7364F0E9"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tcPr>
          <w:p w14:paraId="027B01AD" w14:textId="77777777" w:rsidR="0097085F" w:rsidRPr="00265F92" w:rsidRDefault="0097085F" w:rsidP="0097085F">
            <w:pPr>
              <w:rPr>
                <w:rFonts w:eastAsiaTheme="minorHAnsi"/>
                <w:sz w:val="16"/>
                <w:szCs w:val="16"/>
              </w:rPr>
            </w:pPr>
          </w:p>
        </w:tc>
        <w:tc>
          <w:tcPr>
            <w:tcW w:w="1271" w:type="dxa"/>
            <w:tcBorders>
              <w:top w:val="nil"/>
              <w:left w:val="nil"/>
              <w:bottom w:val="nil"/>
              <w:right w:val="nil"/>
            </w:tcBorders>
          </w:tcPr>
          <w:p w14:paraId="43FBF408" w14:textId="77777777" w:rsidR="0097085F" w:rsidRPr="00265F92" w:rsidRDefault="0097085F" w:rsidP="0097085F">
            <w:pPr>
              <w:rPr>
                <w:rFonts w:eastAsiaTheme="minorHAnsi"/>
                <w:sz w:val="16"/>
                <w:szCs w:val="16"/>
              </w:rPr>
            </w:pPr>
          </w:p>
        </w:tc>
      </w:tr>
      <w:tr w:rsidR="0097085F" w:rsidRPr="00265F92" w14:paraId="64CCEF70" w14:textId="77777777" w:rsidTr="0097085F">
        <w:trPr>
          <w:trHeight w:val="80"/>
        </w:trPr>
        <w:tc>
          <w:tcPr>
            <w:tcW w:w="3263" w:type="dxa"/>
            <w:tcBorders>
              <w:top w:val="nil"/>
              <w:left w:val="nil"/>
              <w:bottom w:val="nil"/>
              <w:right w:val="nil"/>
            </w:tcBorders>
          </w:tcPr>
          <w:p w14:paraId="76868699" w14:textId="77777777" w:rsidR="0097085F" w:rsidRPr="00265F92" w:rsidRDefault="0097085F" w:rsidP="0097085F">
            <w:pPr>
              <w:rPr>
                <w:sz w:val="18"/>
                <w:szCs w:val="18"/>
              </w:rPr>
            </w:pPr>
            <w:r w:rsidRPr="00265F92">
              <w:rPr>
                <w:sz w:val="18"/>
                <w:szCs w:val="18"/>
              </w:rPr>
              <w:t>UA distance (UAD)</w:t>
            </w:r>
          </w:p>
          <w:p w14:paraId="21E6A561"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28632F37" w14:textId="77777777" w:rsidR="0097085F" w:rsidRPr="00265F92" w:rsidRDefault="0097085F" w:rsidP="0097085F">
            <w:pPr>
              <w:rPr>
                <w:sz w:val="16"/>
                <w:szCs w:val="16"/>
              </w:rPr>
            </w:pPr>
            <w:r w:rsidRPr="00265F92">
              <w:rPr>
                <w:sz w:val="16"/>
                <w:szCs w:val="16"/>
              </w:rPr>
              <w:t>-3.32*** (1.09)</w:t>
            </w:r>
          </w:p>
        </w:tc>
        <w:tc>
          <w:tcPr>
            <w:tcW w:w="1277" w:type="dxa"/>
            <w:tcBorders>
              <w:top w:val="nil"/>
              <w:left w:val="nil"/>
              <w:bottom w:val="nil"/>
              <w:right w:val="nil"/>
            </w:tcBorders>
          </w:tcPr>
          <w:p w14:paraId="00171492" w14:textId="77777777" w:rsidR="0097085F" w:rsidRPr="00265F92" w:rsidRDefault="0097085F" w:rsidP="0097085F">
            <w:pPr>
              <w:rPr>
                <w:rFonts w:eastAsiaTheme="minorHAnsi"/>
                <w:sz w:val="16"/>
                <w:szCs w:val="16"/>
              </w:rPr>
            </w:pPr>
          </w:p>
        </w:tc>
        <w:tc>
          <w:tcPr>
            <w:tcW w:w="1419" w:type="dxa"/>
            <w:tcBorders>
              <w:top w:val="nil"/>
              <w:left w:val="nil"/>
              <w:bottom w:val="nil"/>
              <w:right w:val="nil"/>
            </w:tcBorders>
          </w:tcPr>
          <w:p w14:paraId="107CD260" w14:textId="77777777" w:rsidR="0097085F" w:rsidRPr="00265F92" w:rsidRDefault="0097085F" w:rsidP="0097085F">
            <w:pPr>
              <w:rPr>
                <w:rFonts w:eastAsiaTheme="minorHAnsi"/>
                <w:sz w:val="16"/>
                <w:szCs w:val="16"/>
              </w:rPr>
            </w:pPr>
          </w:p>
        </w:tc>
        <w:tc>
          <w:tcPr>
            <w:tcW w:w="1276" w:type="dxa"/>
            <w:tcBorders>
              <w:top w:val="nil"/>
              <w:left w:val="nil"/>
              <w:bottom w:val="nil"/>
              <w:right w:val="nil"/>
            </w:tcBorders>
          </w:tcPr>
          <w:p w14:paraId="1F9F5C3C" w14:textId="77777777" w:rsidR="0097085F" w:rsidRPr="00265F92" w:rsidRDefault="0097085F" w:rsidP="0097085F">
            <w:pPr>
              <w:rPr>
                <w:rFonts w:eastAsiaTheme="minorHAnsi"/>
                <w:sz w:val="16"/>
                <w:szCs w:val="16"/>
              </w:rPr>
            </w:pPr>
          </w:p>
        </w:tc>
        <w:tc>
          <w:tcPr>
            <w:tcW w:w="284" w:type="dxa"/>
            <w:tcBorders>
              <w:top w:val="nil"/>
              <w:left w:val="nil"/>
              <w:bottom w:val="nil"/>
              <w:right w:val="nil"/>
            </w:tcBorders>
          </w:tcPr>
          <w:p w14:paraId="3FA22323"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tcPr>
          <w:p w14:paraId="4A2AC5F6" w14:textId="77777777" w:rsidR="0097085F" w:rsidRPr="00265F92" w:rsidRDefault="0097085F" w:rsidP="0097085F">
            <w:pPr>
              <w:rPr>
                <w:rFonts w:eastAsiaTheme="minorHAnsi"/>
                <w:sz w:val="16"/>
                <w:szCs w:val="16"/>
              </w:rPr>
            </w:pPr>
          </w:p>
        </w:tc>
        <w:tc>
          <w:tcPr>
            <w:tcW w:w="1276" w:type="dxa"/>
            <w:tcBorders>
              <w:top w:val="nil"/>
              <w:left w:val="nil"/>
              <w:bottom w:val="nil"/>
              <w:right w:val="nil"/>
            </w:tcBorders>
          </w:tcPr>
          <w:p w14:paraId="65F95CCF"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tcPr>
          <w:p w14:paraId="2A6A675D" w14:textId="77777777" w:rsidR="0097085F" w:rsidRPr="00265F92" w:rsidRDefault="0097085F" w:rsidP="0097085F">
            <w:pPr>
              <w:rPr>
                <w:sz w:val="16"/>
                <w:szCs w:val="16"/>
              </w:rPr>
            </w:pPr>
            <w:r w:rsidRPr="00265F92">
              <w:rPr>
                <w:sz w:val="16"/>
                <w:szCs w:val="16"/>
              </w:rPr>
              <w:t>-4.24*** (1.16)</w:t>
            </w:r>
          </w:p>
        </w:tc>
        <w:tc>
          <w:tcPr>
            <w:tcW w:w="1277" w:type="dxa"/>
            <w:tcBorders>
              <w:top w:val="nil"/>
              <w:left w:val="nil"/>
              <w:bottom w:val="nil"/>
              <w:right w:val="nil"/>
            </w:tcBorders>
          </w:tcPr>
          <w:p w14:paraId="4F0C1F6B" w14:textId="77777777" w:rsidR="0097085F" w:rsidRPr="00265F92" w:rsidRDefault="0097085F" w:rsidP="0097085F">
            <w:pPr>
              <w:rPr>
                <w:rFonts w:eastAsiaTheme="minorHAnsi"/>
                <w:sz w:val="16"/>
                <w:szCs w:val="16"/>
              </w:rPr>
            </w:pPr>
          </w:p>
        </w:tc>
        <w:tc>
          <w:tcPr>
            <w:tcW w:w="1271" w:type="dxa"/>
            <w:tcBorders>
              <w:top w:val="nil"/>
              <w:left w:val="nil"/>
              <w:bottom w:val="nil"/>
              <w:right w:val="nil"/>
            </w:tcBorders>
          </w:tcPr>
          <w:p w14:paraId="1F1E3466" w14:textId="77777777" w:rsidR="0097085F" w:rsidRPr="00265F92" w:rsidRDefault="0097085F" w:rsidP="0097085F">
            <w:pPr>
              <w:rPr>
                <w:rFonts w:eastAsiaTheme="minorHAnsi"/>
                <w:sz w:val="16"/>
                <w:szCs w:val="16"/>
              </w:rPr>
            </w:pPr>
          </w:p>
        </w:tc>
      </w:tr>
      <w:tr w:rsidR="0097085F" w:rsidRPr="00265F92" w14:paraId="348D3E48" w14:textId="77777777" w:rsidTr="0097085F">
        <w:trPr>
          <w:trHeight w:val="80"/>
        </w:trPr>
        <w:tc>
          <w:tcPr>
            <w:tcW w:w="3263" w:type="dxa"/>
            <w:tcBorders>
              <w:top w:val="nil"/>
              <w:left w:val="nil"/>
              <w:bottom w:val="nil"/>
              <w:right w:val="nil"/>
            </w:tcBorders>
          </w:tcPr>
          <w:p w14:paraId="250A9958" w14:textId="77777777" w:rsidR="0097085F" w:rsidRPr="00265F92" w:rsidRDefault="0097085F" w:rsidP="0097085F">
            <w:pPr>
              <w:rPr>
                <w:sz w:val="18"/>
                <w:szCs w:val="18"/>
              </w:rPr>
            </w:pPr>
            <w:r w:rsidRPr="00265F92">
              <w:rPr>
                <w:sz w:val="18"/>
                <w:szCs w:val="18"/>
              </w:rPr>
              <w:t>Masculinity distance (MD)</w:t>
            </w:r>
          </w:p>
          <w:p w14:paraId="22A98FE6"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5E02369B" w14:textId="77777777" w:rsidR="0097085F" w:rsidRPr="00265F92" w:rsidRDefault="0097085F" w:rsidP="0097085F">
            <w:pPr>
              <w:rPr>
                <w:sz w:val="16"/>
                <w:szCs w:val="16"/>
              </w:rPr>
            </w:pPr>
            <w:r w:rsidRPr="00265F92">
              <w:rPr>
                <w:sz w:val="16"/>
                <w:szCs w:val="16"/>
              </w:rPr>
              <w:t>0.18 (0.61)</w:t>
            </w:r>
          </w:p>
        </w:tc>
        <w:tc>
          <w:tcPr>
            <w:tcW w:w="1277" w:type="dxa"/>
            <w:tcBorders>
              <w:top w:val="nil"/>
              <w:left w:val="nil"/>
              <w:bottom w:val="nil"/>
              <w:right w:val="nil"/>
            </w:tcBorders>
          </w:tcPr>
          <w:p w14:paraId="15F5C029" w14:textId="77777777" w:rsidR="0097085F" w:rsidRPr="00265F92" w:rsidRDefault="0097085F" w:rsidP="0097085F">
            <w:pPr>
              <w:rPr>
                <w:rFonts w:eastAsiaTheme="minorHAnsi"/>
                <w:sz w:val="16"/>
                <w:szCs w:val="16"/>
              </w:rPr>
            </w:pPr>
          </w:p>
        </w:tc>
        <w:tc>
          <w:tcPr>
            <w:tcW w:w="1419" w:type="dxa"/>
            <w:tcBorders>
              <w:top w:val="nil"/>
              <w:left w:val="nil"/>
              <w:bottom w:val="nil"/>
              <w:right w:val="nil"/>
            </w:tcBorders>
          </w:tcPr>
          <w:p w14:paraId="0FD9B54C" w14:textId="77777777" w:rsidR="0097085F" w:rsidRPr="00265F92" w:rsidRDefault="0097085F" w:rsidP="0097085F">
            <w:pPr>
              <w:rPr>
                <w:sz w:val="16"/>
                <w:szCs w:val="16"/>
              </w:rPr>
            </w:pPr>
            <w:r w:rsidRPr="00265F92">
              <w:rPr>
                <w:sz w:val="16"/>
                <w:szCs w:val="16"/>
              </w:rPr>
              <w:t>-1.94 (1.53)</w:t>
            </w:r>
          </w:p>
        </w:tc>
        <w:tc>
          <w:tcPr>
            <w:tcW w:w="1276" w:type="dxa"/>
            <w:tcBorders>
              <w:top w:val="nil"/>
              <w:left w:val="nil"/>
              <w:bottom w:val="nil"/>
              <w:right w:val="nil"/>
            </w:tcBorders>
          </w:tcPr>
          <w:p w14:paraId="2E0CD444" w14:textId="77777777" w:rsidR="0097085F" w:rsidRPr="00265F92" w:rsidRDefault="0097085F" w:rsidP="0097085F">
            <w:pPr>
              <w:rPr>
                <w:rFonts w:eastAsiaTheme="minorHAnsi"/>
                <w:sz w:val="16"/>
                <w:szCs w:val="16"/>
              </w:rPr>
            </w:pPr>
          </w:p>
        </w:tc>
        <w:tc>
          <w:tcPr>
            <w:tcW w:w="284" w:type="dxa"/>
            <w:tcBorders>
              <w:top w:val="nil"/>
              <w:left w:val="nil"/>
              <w:bottom w:val="nil"/>
              <w:right w:val="nil"/>
            </w:tcBorders>
          </w:tcPr>
          <w:p w14:paraId="3D37FC43"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tcPr>
          <w:p w14:paraId="27D55BBA" w14:textId="77777777" w:rsidR="0097085F" w:rsidRPr="00265F92" w:rsidRDefault="0097085F" w:rsidP="0097085F">
            <w:pPr>
              <w:rPr>
                <w:rFonts w:eastAsiaTheme="minorHAnsi"/>
                <w:sz w:val="16"/>
                <w:szCs w:val="16"/>
              </w:rPr>
            </w:pPr>
          </w:p>
        </w:tc>
        <w:tc>
          <w:tcPr>
            <w:tcW w:w="1276" w:type="dxa"/>
            <w:tcBorders>
              <w:top w:val="nil"/>
              <w:left w:val="nil"/>
              <w:bottom w:val="nil"/>
              <w:right w:val="nil"/>
            </w:tcBorders>
          </w:tcPr>
          <w:p w14:paraId="3F2CA9B0"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tcPr>
          <w:p w14:paraId="2F76AAD7"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tcPr>
          <w:p w14:paraId="7684D524" w14:textId="77777777" w:rsidR="0097085F" w:rsidRPr="00265F92" w:rsidRDefault="0097085F" w:rsidP="0097085F">
            <w:pPr>
              <w:rPr>
                <w:sz w:val="16"/>
                <w:szCs w:val="16"/>
              </w:rPr>
            </w:pPr>
            <w:r w:rsidRPr="00265F92">
              <w:rPr>
                <w:sz w:val="16"/>
                <w:szCs w:val="16"/>
              </w:rPr>
              <w:t>-22.94*** (4.82)</w:t>
            </w:r>
          </w:p>
        </w:tc>
        <w:tc>
          <w:tcPr>
            <w:tcW w:w="1271" w:type="dxa"/>
            <w:tcBorders>
              <w:top w:val="nil"/>
              <w:left w:val="nil"/>
              <w:bottom w:val="nil"/>
              <w:right w:val="nil"/>
            </w:tcBorders>
          </w:tcPr>
          <w:p w14:paraId="60F1BA84" w14:textId="77777777" w:rsidR="0097085F" w:rsidRPr="00265F92" w:rsidRDefault="0097085F" w:rsidP="0097085F">
            <w:pPr>
              <w:rPr>
                <w:rFonts w:eastAsiaTheme="minorHAnsi"/>
                <w:sz w:val="16"/>
                <w:szCs w:val="16"/>
              </w:rPr>
            </w:pPr>
          </w:p>
        </w:tc>
      </w:tr>
      <w:tr w:rsidR="0097085F" w:rsidRPr="00265F92" w14:paraId="73D8E78F" w14:textId="77777777" w:rsidTr="0097085F">
        <w:trPr>
          <w:trHeight w:val="80"/>
        </w:trPr>
        <w:tc>
          <w:tcPr>
            <w:tcW w:w="3263" w:type="dxa"/>
            <w:tcBorders>
              <w:top w:val="nil"/>
              <w:left w:val="nil"/>
              <w:bottom w:val="nil"/>
              <w:right w:val="nil"/>
            </w:tcBorders>
          </w:tcPr>
          <w:p w14:paraId="299B3250" w14:textId="77777777" w:rsidR="0097085F" w:rsidRPr="00265F92" w:rsidRDefault="0097085F" w:rsidP="0097085F">
            <w:pPr>
              <w:rPr>
                <w:sz w:val="18"/>
                <w:szCs w:val="18"/>
              </w:rPr>
            </w:pPr>
            <w:r w:rsidRPr="00265F92">
              <w:rPr>
                <w:sz w:val="18"/>
                <w:szCs w:val="18"/>
              </w:rPr>
              <w:t>Long-term orientation distance (LTD)</w:t>
            </w:r>
          </w:p>
          <w:p w14:paraId="41E5FEF4"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2F72B2F4" w14:textId="77777777" w:rsidR="0097085F" w:rsidRPr="00265F92" w:rsidRDefault="0097085F" w:rsidP="0097085F">
            <w:pPr>
              <w:rPr>
                <w:sz w:val="16"/>
                <w:szCs w:val="16"/>
              </w:rPr>
            </w:pPr>
            <w:r w:rsidRPr="00265F92">
              <w:rPr>
                <w:sz w:val="16"/>
                <w:szCs w:val="16"/>
              </w:rPr>
              <w:t>-7.64*** (1.05)</w:t>
            </w:r>
          </w:p>
        </w:tc>
        <w:tc>
          <w:tcPr>
            <w:tcW w:w="1277" w:type="dxa"/>
            <w:tcBorders>
              <w:top w:val="nil"/>
              <w:left w:val="nil"/>
              <w:bottom w:val="nil"/>
              <w:right w:val="nil"/>
            </w:tcBorders>
          </w:tcPr>
          <w:p w14:paraId="5E480C16" w14:textId="77777777" w:rsidR="0097085F" w:rsidRPr="00265F92" w:rsidRDefault="0097085F" w:rsidP="0097085F">
            <w:pPr>
              <w:rPr>
                <w:rFonts w:eastAsiaTheme="minorHAnsi"/>
                <w:sz w:val="16"/>
                <w:szCs w:val="16"/>
              </w:rPr>
            </w:pPr>
          </w:p>
        </w:tc>
        <w:tc>
          <w:tcPr>
            <w:tcW w:w="1419" w:type="dxa"/>
            <w:tcBorders>
              <w:top w:val="nil"/>
              <w:left w:val="nil"/>
              <w:bottom w:val="nil"/>
              <w:right w:val="nil"/>
            </w:tcBorders>
          </w:tcPr>
          <w:p w14:paraId="0D0492D8" w14:textId="77777777" w:rsidR="0097085F" w:rsidRPr="00265F92" w:rsidRDefault="0097085F" w:rsidP="0097085F">
            <w:pPr>
              <w:rPr>
                <w:rFonts w:eastAsiaTheme="minorHAnsi"/>
                <w:sz w:val="16"/>
                <w:szCs w:val="16"/>
              </w:rPr>
            </w:pPr>
          </w:p>
        </w:tc>
        <w:tc>
          <w:tcPr>
            <w:tcW w:w="1276" w:type="dxa"/>
            <w:tcBorders>
              <w:top w:val="nil"/>
              <w:left w:val="nil"/>
              <w:bottom w:val="nil"/>
              <w:right w:val="nil"/>
            </w:tcBorders>
          </w:tcPr>
          <w:p w14:paraId="03821CB3" w14:textId="77777777" w:rsidR="0097085F" w:rsidRPr="00265F92" w:rsidRDefault="0097085F" w:rsidP="0097085F">
            <w:pPr>
              <w:rPr>
                <w:sz w:val="16"/>
                <w:szCs w:val="16"/>
              </w:rPr>
            </w:pPr>
            <w:r w:rsidRPr="00265F92">
              <w:rPr>
                <w:sz w:val="16"/>
                <w:szCs w:val="16"/>
              </w:rPr>
              <w:t>-39.94*** (8.14)</w:t>
            </w:r>
          </w:p>
        </w:tc>
        <w:tc>
          <w:tcPr>
            <w:tcW w:w="284" w:type="dxa"/>
            <w:tcBorders>
              <w:top w:val="nil"/>
              <w:left w:val="nil"/>
              <w:bottom w:val="nil"/>
              <w:right w:val="nil"/>
            </w:tcBorders>
          </w:tcPr>
          <w:p w14:paraId="3193A34B"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tcPr>
          <w:p w14:paraId="07EC4ACB" w14:textId="77777777" w:rsidR="0097085F" w:rsidRPr="00265F92" w:rsidRDefault="0097085F" w:rsidP="0097085F">
            <w:pPr>
              <w:rPr>
                <w:rFonts w:eastAsiaTheme="minorHAnsi"/>
                <w:sz w:val="16"/>
                <w:szCs w:val="16"/>
              </w:rPr>
            </w:pPr>
          </w:p>
        </w:tc>
        <w:tc>
          <w:tcPr>
            <w:tcW w:w="1276" w:type="dxa"/>
            <w:tcBorders>
              <w:top w:val="nil"/>
              <w:left w:val="nil"/>
              <w:bottom w:val="nil"/>
              <w:right w:val="nil"/>
            </w:tcBorders>
          </w:tcPr>
          <w:p w14:paraId="0EFDF95C"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tcPr>
          <w:p w14:paraId="4053E6F5"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tcPr>
          <w:p w14:paraId="6DD0291B" w14:textId="77777777" w:rsidR="0097085F" w:rsidRPr="00265F92" w:rsidRDefault="0097085F" w:rsidP="0097085F">
            <w:pPr>
              <w:rPr>
                <w:rFonts w:eastAsiaTheme="minorHAnsi"/>
                <w:sz w:val="16"/>
                <w:szCs w:val="16"/>
              </w:rPr>
            </w:pPr>
          </w:p>
        </w:tc>
        <w:tc>
          <w:tcPr>
            <w:tcW w:w="1271" w:type="dxa"/>
            <w:tcBorders>
              <w:top w:val="nil"/>
              <w:left w:val="nil"/>
              <w:bottom w:val="nil"/>
              <w:right w:val="nil"/>
            </w:tcBorders>
          </w:tcPr>
          <w:p w14:paraId="65C5E46C" w14:textId="77777777" w:rsidR="0097085F" w:rsidRPr="00265F92" w:rsidRDefault="0097085F" w:rsidP="0097085F">
            <w:pPr>
              <w:rPr>
                <w:sz w:val="16"/>
                <w:szCs w:val="16"/>
              </w:rPr>
            </w:pPr>
            <w:r w:rsidRPr="00265F92">
              <w:rPr>
                <w:sz w:val="16"/>
                <w:szCs w:val="16"/>
              </w:rPr>
              <w:t>-6.71*** (1.47)</w:t>
            </w:r>
          </w:p>
        </w:tc>
      </w:tr>
      <w:tr w:rsidR="0097085F" w:rsidRPr="00265F92" w14:paraId="277CF073" w14:textId="77777777" w:rsidTr="0097085F">
        <w:trPr>
          <w:trHeight w:val="80"/>
        </w:trPr>
        <w:tc>
          <w:tcPr>
            <w:tcW w:w="3263" w:type="dxa"/>
            <w:tcBorders>
              <w:top w:val="nil"/>
              <w:left w:val="nil"/>
              <w:bottom w:val="nil"/>
              <w:right w:val="nil"/>
            </w:tcBorders>
          </w:tcPr>
          <w:p w14:paraId="63386177" w14:textId="77777777" w:rsidR="0097085F" w:rsidRPr="00265F92" w:rsidRDefault="0097085F" w:rsidP="0097085F">
            <w:pPr>
              <w:rPr>
                <w:sz w:val="18"/>
                <w:szCs w:val="18"/>
              </w:rPr>
            </w:pPr>
            <w:r w:rsidRPr="00265F92">
              <w:rPr>
                <w:sz w:val="18"/>
                <w:szCs w:val="18"/>
              </w:rPr>
              <w:t>Year fixed effects</w:t>
            </w:r>
          </w:p>
          <w:p w14:paraId="050010A3"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6E8B0119" w14:textId="77777777" w:rsidR="0097085F" w:rsidRPr="00265F92" w:rsidRDefault="0097085F" w:rsidP="0097085F">
            <w:pPr>
              <w:rPr>
                <w:sz w:val="16"/>
                <w:szCs w:val="16"/>
              </w:rPr>
            </w:pPr>
            <w:r w:rsidRPr="00265F92">
              <w:rPr>
                <w:sz w:val="16"/>
                <w:szCs w:val="16"/>
              </w:rPr>
              <w:t>Yes</w:t>
            </w:r>
          </w:p>
        </w:tc>
        <w:tc>
          <w:tcPr>
            <w:tcW w:w="1277" w:type="dxa"/>
            <w:tcBorders>
              <w:top w:val="nil"/>
              <w:left w:val="nil"/>
              <w:bottom w:val="nil"/>
              <w:right w:val="nil"/>
            </w:tcBorders>
            <w:hideMark/>
          </w:tcPr>
          <w:p w14:paraId="65B60BA6" w14:textId="77777777" w:rsidR="0097085F" w:rsidRPr="00265F92" w:rsidRDefault="0097085F" w:rsidP="0097085F">
            <w:pPr>
              <w:rPr>
                <w:sz w:val="16"/>
                <w:szCs w:val="16"/>
              </w:rPr>
            </w:pPr>
            <w:r w:rsidRPr="00265F92">
              <w:rPr>
                <w:sz w:val="16"/>
                <w:szCs w:val="16"/>
              </w:rPr>
              <w:t>Yes</w:t>
            </w:r>
          </w:p>
        </w:tc>
        <w:tc>
          <w:tcPr>
            <w:tcW w:w="1419" w:type="dxa"/>
            <w:tcBorders>
              <w:top w:val="nil"/>
              <w:left w:val="nil"/>
              <w:bottom w:val="nil"/>
              <w:right w:val="nil"/>
            </w:tcBorders>
            <w:hideMark/>
          </w:tcPr>
          <w:p w14:paraId="13E9CAFB" w14:textId="77777777" w:rsidR="0097085F" w:rsidRPr="00265F92" w:rsidRDefault="0097085F" w:rsidP="0097085F">
            <w:pPr>
              <w:rPr>
                <w:sz w:val="16"/>
                <w:szCs w:val="16"/>
              </w:rPr>
            </w:pPr>
            <w:r w:rsidRPr="00265F92">
              <w:rPr>
                <w:sz w:val="16"/>
                <w:szCs w:val="16"/>
              </w:rPr>
              <w:t>Yes</w:t>
            </w:r>
          </w:p>
        </w:tc>
        <w:tc>
          <w:tcPr>
            <w:tcW w:w="1276" w:type="dxa"/>
            <w:tcBorders>
              <w:top w:val="nil"/>
              <w:left w:val="nil"/>
              <w:bottom w:val="nil"/>
              <w:right w:val="nil"/>
            </w:tcBorders>
            <w:hideMark/>
          </w:tcPr>
          <w:p w14:paraId="0B1CB356" w14:textId="77777777" w:rsidR="0097085F" w:rsidRPr="00265F92" w:rsidRDefault="0097085F" w:rsidP="0097085F">
            <w:pPr>
              <w:rPr>
                <w:sz w:val="16"/>
                <w:szCs w:val="16"/>
              </w:rPr>
            </w:pPr>
            <w:r w:rsidRPr="00265F92">
              <w:rPr>
                <w:sz w:val="16"/>
                <w:szCs w:val="16"/>
              </w:rPr>
              <w:t>Yes</w:t>
            </w:r>
          </w:p>
        </w:tc>
        <w:tc>
          <w:tcPr>
            <w:tcW w:w="284" w:type="dxa"/>
            <w:tcBorders>
              <w:top w:val="nil"/>
              <w:left w:val="nil"/>
              <w:bottom w:val="nil"/>
              <w:right w:val="nil"/>
            </w:tcBorders>
          </w:tcPr>
          <w:p w14:paraId="6718ADE6"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hideMark/>
          </w:tcPr>
          <w:p w14:paraId="38D45195" w14:textId="77777777" w:rsidR="0097085F" w:rsidRPr="00265F92" w:rsidRDefault="0097085F" w:rsidP="0097085F">
            <w:pPr>
              <w:rPr>
                <w:sz w:val="16"/>
                <w:szCs w:val="16"/>
              </w:rPr>
            </w:pPr>
            <w:r w:rsidRPr="00265F92">
              <w:rPr>
                <w:sz w:val="16"/>
                <w:szCs w:val="16"/>
              </w:rPr>
              <w:t>Yes</w:t>
            </w:r>
          </w:p>
        </w:tc>
        <w:tc>
          <w:tcPr>
            <w:tcW w:w="1276" w:type="dxa"/>
            <w:tcBorders>
              <w:top w:val="nil"/>
              <w:left w:val="nil"/>
              <w:bottom w:val="nil"/>
              <w:right w:val="nil"/>
            </w:tcBorders>
            <w:hideMark/>
          </w:tcPr>
          <w:p w14:paraId="444A92BA" w14:textId="77777777" w:rsidR="0097085F" w:rsidRPr="00265F92" w:rsidRDefault="0097085F" w:rsidP="0097085F">
            <w:pPr>
              <w:rPr>
                <w:sz w:val="16"/>
                <w:szCs w:val="16"/>
              </w:rPr>
            </w:pPr>
            <w:r w:rsidRPr="00265F92">
              <w:rPr>
                <w:sz w:val="16"/>
                <w:szCs w:val="16"/>
              </w:rPr>
              <w:t>Yes</w:t>
            </w:r>
          </w:p>
        </w:tc>
        <w:tc>
          <w:tcPr>
            <w:tcW w:w="1277" w:type="dxa"/>
            <w:tcBorders>
              <w:top w:val="nil"/>
              <w:left w:val="nil"/>
              <w:bottom w:val="nil"/>
              <w:right w:val="nil"/>
            </w:tcBorders>
            <w:hideMark/>
          </w:tcPr>
          <w:p w14:paraId="7BEBBBFD" w14:textId="77777777" w:rsidR="0097085F" w:rsidRPr="00265F92" w:rsidRDefault="0097085F" w:rsidP="0097085F">
            <w:pPr>
              <w:rPr>
                <w:sz w:val="16"/>
                <w:szCs w:val="16"/>
              </w:rPr>
            </w:pPr>
            <w:r w:rsidRPr="00265F92">
              <w:rPr>
                <w:sz w:val="16"/>
                <w:szCs w:val="16"/>
              </w:rPr>
              <w:t>Yes</w:t>
            </w:r>
          </w:p>
        </w:tc>
        <w:tc>
          <w:tcPr>
            <w:tcW w:w="1277" w:type="dxa"/>
            <w:tcBorders>
              <w:top w:val="nil"/>
              <w:left w:val="nil"/>
              <w:bottom w:val="nil"/>
              <w:right w:val="nil"/>
            </w:tcBorders>
            <w:hideMark/>
          </w:tcPr>
          <w:p w14:paraId="1D97D19F" w14:textId="77777777" w:rsidR="0097085F" w:rsidRPr="00265F92" w:rsidRDefault="0097085F" w:rsidP="0097085F">
            <w:pPr>
              <w:rPr>
                <w:sz w:val="16"/>
                <w:szCs w:val="16"/>
              </w:rPr>
            </w:pPr>
            <w:r w:rsidRPr="00265F92">
              <w:rPr>
                <w:sz w:val="16"/>
                <w:szCs w:val="16"/>
              </w:rPr>
              <w:t>Yes</w:t>
            </w:r>
          </w:p>
        </w:tc>
        <w:tc>
          <w:tcPr>
            <w:tcW w:w="1271" w:type="dxa"/>
            <w:tcBorders>
              <w:top w:val="nil"/>
              <w:left w:val="nil"/>
              <w:bottom w:val="nil"/>
              <w:right w:val="nil"/>
            </w:tcBorders>
            <w:hideMark/>
          </w:tcPr>
          <w:p w14:paraId="64518C36" w14:textId="77777777" w:rsidR="0097085F" w:rsidRPr="00265F92" w:rsidRDefault="0097085F" w:rsidP="0097085F">
            <w:pPr>
              <w:rPr>
                <w:sz w:val="16"/>
                <w:szCs w:val="16"/>
              </w:rPr>
            </w:pPr>
            <w:r w:rsidRPr="00265F92">
              <w:rPr>
                <w:sz w:val="16"/>
                <w:szCs w:val="16"/>
              </w:rPr>
              <w:t>Yes</w:t>
            </w:r>
          </w:p>
        </w:tc>
      </w:tr>
      <w:tr w:rsidR="0097085F" w:rsidRPr="00265F92" w14:paraId="0930C86A" w14:textId="77777777" w:rsidTr="0097085F">
        <w:trPr>
          <w:trHeight w:val="80"/>
        </w:trPr>
        <w:tc>
          <w:tcPr>
            <w:tcW w:w="3263" w:type="dxa"/>
            <w:tcBorders>
              <w:top w:val="nil"/>
              <w:left w:val="nil"/>
              <w:bottom w:val="nil"/>
              <w:right w:val="nil"/>
            </w:tcBorders>
          </w:tcPr>
          <w:p w14:paraId="7F2136C7" w14:textId="77777777" w:rsidR="0097085F" w:rsidRPr="00265F92" w:rsidRDefault="0097085F" w:rsidP="0097085F">
            <w:pPr>
              <w:rPr>
                <w:sz w:val="18"/>
                <w:szCs w:val="18"/>
              </w:rPr>
            </w:pPr>
            <w:r w:rsidRPr="00265F92">
              <w:rPr>
                <w:sz w:val="18"/>
                <w:szCs w:val="18"/>
              </w:rPr>
              <w:t>Cons</w:t>
            </w:r>
          </w:p>
          <w:p w14:paraId="383F69AD" w14:textId="77777777" w:rsidR="0097085F" w:rsidRPr="00265F92" w:rsidRDefault="0097085F" w:rsidP="0097085F">
            <w:pPr>
              <w:rPr>
                <w:rFonts w:eastAsiaTheme="minorHAnsi"/>
                <w:sz w:val="18"/>
                <w:szCs w:val="18"/>
              </w:rPr>
            </w:pPr>
          </w:p>
        </w:tc>
        <w:tc>
          <w:tcPr>
            <w:tcW w:w="1418" w:type="dxa"/>
            <w:tcBorders>
              <w:top w:val="nil"/>
              <w:left w:val="nil"/>
              <w:bottom w:val="nil"/>
              <w:right w:val="nil"/>
            </w:tcBorders>
            <w:hideMark/>
          </w:tcPr>
          <w:p w14:paraId="73C5F593" w14:textId="77777777" w:rsidR="0097085F" w:rsidRPr="00265F92" w:rsidRDefault="0097085F" w:rsidP="0097085F">
            <w:pPr>
              <w:rPr>
                <w:sz w:val="16"/>
                <w:szCs w:val="16"/>
              </w:rPr>
            </w:pPr>
            <w:r w:rsidRPr="00265F92">
              <w:rPr>
                <w:sz w:val="16"/>
                <w:szCs w:val="16"/>
              </w:rPr>
              <w:t xml:space="preserve">115.94*** </w:t>
            </w:r>
          </w:p>
          <w:p w14:paraId="0C6AFF8B" w14:textId="77777777" w:rsidR="0097085F" w:rsidRPr="00265F92" w:rsidRDefault="0097085F" w:rsidP="0097085F">
            <w:pPr>
              <w:rPr>
                <w:sz w:val="16"/>
                <w:szCs w:val="16"/>
              </w:rPr>
            </w:pPr>
            <w:r w:rsidRPr="00265F92">
              <w:rPr>
                <w:sz w:val="16"/>
                <w:szCs w:val="16"/>
              </w:rPr>
              <w:t>(29.64)</w:t>
            </w:r>
          </w:p>
        </w:tc>
        <w:tc>
          <w:tcPr>
            <w:tcW w:w="1277" w:type="dxa"/>
            <w:tcBorders>
              <w:top w:val="nil"/>
              <w:left w:val="nil"/>
              <w:bottom w:val="nil"/>
              <w:right w:val="nil"/>
            </w:tcBorders>
            <w:hideMark/>
          </w:tcPr>
          <w:p w14:paraId="7FDA23C6" w14:textId="77777777" w:rsidR="0097085F" w:rsidRPr="00265F92" w:rsidRDefault="0097085F" w:rsidP="0097085F">
            <w:pPr>
              <w:rPr>
                <w:sz w:val="16"/>
                <w:szCs w:val="16"/>
              </w:rPr>
            </w:pPr>
            <w:r w:rsidRPr="00265F92">
              <w:rPr>
                <w:sz w:val="16"/>
                <w:szCs w:val="16"/>
              </w:rPr>
              <w:t>194.07*** (29.74)</w:t>
            </w:r>
          </w:p>
        </w:tc>
        <w:tc>
          <w:tcPr>
            <w:tcW w:w="1419" w:type="dxa"/>
            <w:tcBorders>
              <w:top w:val="nil"/>
              <w:left w:val="nil"/>
              <w:bottom w:val="nil"/>
              <w:right w:val="nil"/>
            </w:tcBorders>
            <w:hideMark/>
          </w:tcPr>
          <w:p w14:paraId="6E9B708B" w14:textId="77777777" w:rsidR="0097085F" w:rsidRPr="00265F92" w:rsidRDefault="0097085F" w:rsidP="0097085F">
            <w:pPr>
              <w:rPr>
                <w:sz w:val="16"/>
                <w:szCs w:val="16"/>
              </w:rPr>
            </w:pPr>
            <w:r w:rsidRPr="00265F92">
              <w:rPr>
                <w:sz w:val="16"/>
                <w:szCs w:val="16"/>
              </w:rPr>
              <w:t xml:space="preserve">219.77*** </w:t>
            </w:r>
          </w:p>
          <w:p w14:paraId="5C396A06" w14:textId="77777777" w:rsidR="0097085F" w:rsidRPr="00265F92" w:rsidRDefault="0097085F" w:rsidP="0097085F">
            <w:pPr>
              <w:rPr>
                <w:sz w:val="16"/>
                <w:szCs w:val="16"/>
              </w:rPr>
            </w:pPr>
            <w:r w:rsidRPr="00265F92">
              <w:rPr>
                <w:sz w:val="16"/>
                <w:szCs w:val="16"/>
              </w:rPr>
              <w:t>(65.04)</w:t>
            </w:r>
          </w:p>
        </w:tc>
        <w:tc>
          <w:tcPr>
            <w:tcW w:w="1276" w:type="dxa"/>
            <w:tcBorders>
              <w:top w:val="nil"/>
              <w:left w:val="nil"/>
              <w:bottom w:val="nil"/>
              <w:right w:val="nil"/>
            </w:tcBorders>
            <w:hideMark/>
          </w:tcPr>
          <w:p w14:paraId="21A546D1" w14:textId="77777777" w:rsidR="0097085F" w:rsidRPr="00265F92" w:rsidRDefault="0097085F" w:rsidP="0097085F">
            <w:pPr>
              <w:rPr>
                <w:sz w:val="16"/>
                <w:szCs w:val="16"/>
              </w:rPr>
            </w:pPr>
            <w:r w:rsidRPr="00265F92">
              <w:rPr>
                <w:sz w:val="16"/>
                <w:szCs w:val="16"/>
              </w:rPr>
              <w:t>147.18*** (44.27)</w:t>
            </w:r>
          </w:p>
        </w:tc>
        <w:tc>
          <w:tcPr>
            <w:tcW w:w="284" w:type="dxa"/>
            <w:tcBorders>
              <w:top w:val="nil"/>
              <w:left w:val="nil"/>
              <w:bottom w:val="nil"/>
              <w:right w:val="nil"/>
            </w:tcBorders>
          </w:tcPr>
          <w:p w14:paraId="5C9A8336"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hideMark/>
          </w:tcPr>
          <w:p w14:paraId="2EA88CCE" w14:textId="77777777" w:rsidR="0097085F" w:rsidRPr="00265F92" w:rsidRDefault="0097085F" w:rsidP="0097085F">
            <w:pPr>
              <w:rPr>
                <w:sz w:val="16"/>
                <w:szCs w:val="16"/>
              </w:rPr>
            </w:pPr>
            <w:r w:rsidRPr="00265F92">
              <w:rPr>
                <w:sz w:val="16"/>
                <w:szCs w:val="16"/>
              </w:rPr>
              <w:t>193.44*** (29.48)</w:t>
            </w:r>
          </w:p>
        </w:tc>
        <w:tc>
          <w:tcPr>
            <w:tcW w:w="1276" w:type="dxa"/>
            <w:tcBorders>
              <w:top w:val="nil"/>
              <w:left w:val="nil"/>
              <w:bottom w:val="nil"/>
              <w:right w:val="nil"/>
            </w:tcBorders>
            <w:hideMark/>
          </w:tcPr>
          <w:p w14:paraId="132E7AAE" w14:textId="77777777" w:rsidR="0097085F" w:rsidRPr="00265F92" w:rsidRDefault="0097085F" w:rsidP="0097085F">
            <w:pPr>
              <w:rPr>
                <w:sz w:val="16"/>
                <w:szCs w:val="16"/>
              </w:rPr>
            </w:pPr>
            <w:r w:rsidRPr="00265F92">
              <w:rPr>
                <w:sz w:val="16"/>
                <w:szCs w:val="16"/>
              </w:rPr>
              <w:t>253.06*** (32.86)</w:t>
            </w:r>
          </w:p>
        </w:tc>
        <w:tc>
          <w:tcPr>
            <w:tcW w:w="1277" w:type="dxa"/>
            <w:tcBorders>
              <w:top w:val="nil"/>
              <w:left w:val="nil"/>
              <w:bottom w:val="nil"/>
              <w:right w:val="nil"/>
            </w:tcBorders>
            <w:hideMark/>
          </w:tcPr>
          <w:p w14:paraId="79250F64" w14:textId="77777777" w:rsidR="0097085F" w:rsidRPr="00265F92" w:rsidRDefault="0097085F" w:rsidP="0097085F">
            <w:pPr>
              <w:rPr>
                <w:sz w:val="16"/>
                <w:szCs w:val="16"/>
              </w:rPr>
            </w:pPr>
            <w:r w:rsidRPr="00265F92">
              <w:rPr>
                <w:sz w:val="16"/>
                <w:szCs w:val="16"/>
              </w:rPr>
              <w:t>115.87*** (30.10)</w:t>
            </w:r>
          </w:p>
        </w:tc>
        <w:tc>
          <w:tcPr>
            <w:tcW w:w="1277" w:type="dxa"/>
            <w:tcBorders>
              <w:top w:val="nil"/>
              <w:left w:val="nil"/>
              <w:bottom w:val="nil"/>
              <w:right w:val="nil"/>
            </w:tcBorders>
            <w:hideMark/>
          </w:tcPr>
          <w:p w14:paraId="1DCC79A6" w14:textId="77777777" w:rsidR="0097085F" w:rsidRPr="00265F92" w:rsidRDefault="0097085F" w:rsidP="0097085F">
            <w:pPr>
              <w:rPr>
                <w:sz w:val="16"/>
                <w:szCs w:val="16"/>
              </w:rPr>
            </w:pPr>
            <w:r w:rsidRPr="00265F92">
              <w:rPr>
                <w:sz w:val="16"/>
                <w:szCs w:val="16"/>
              </w:rPr>
              <w:t>98.15*** (37.27)</w:t>
            </w:r>
          </w:p>
        </w:tc>
        <w:tc>
          <w:tcPr>
            <w:tcW w:w="1271" w:type="dxa"/>
            <w:tcBorders>
              <w:top w:val="nil"/>
              <w:left w:val="nil"/>
              <w:bottom w:val="nil"/>
              <w:right w:val="nil"/>
            </w:tcBorders>
          </w:tcPr>
          <w:p w14:paraId="486394C5" w14:textId="77777777" w:rsidR="0097085F" w:rsidRPr="00265F92" w:rsidRDefault="0097085F" w:rsidP="0097085F">
            <w:pPr>
              <w:rPr>
                <w:sz w:val="16"/>
                <w:szCs w:val="16"/>
              </w:rPr>
            </w:pPr>
            <w:r w:rsidRPr="00265F92">
              <w:rPr>
                <w:sz w:val="16"/>
                <w:szCs w:val="16"/>
              </w:rPr>
              <w:t xml:space="preserve">99.52** </w:t>
            </w:r>
          </w:p>
          <w:p w14:paraId="2F4F1DA3" w14:textId="77777777" w:rsidR="0097085F" w:rsidRPr="00265F92" w:rsidRDefault="0097085F" w:rsidP="0097085F">
            <w:pPr>
              <w:rPr>
                <w:sz w:val="16"/>
                <w:szCs w:val="16"/>
              </w:rPr>
            </w:pPr>
            <w:r w:rsidRPr="00265F92">
              <w:rPr>
                <w:sz w:val="16"/>
                <w:szCs w:val="16"/>
              </w:rPr>
              <w:t>(43.98)</w:t>
            </w:r>
          </w:p>
        </w:tc>
      </w:tr>
      <w:tr w:rsidR="0097085F" w:rsidRPr="00265F92" w14:paraId="7741B8FD" w14:textId="77777777" w:rsidTr="0097085F">
        <w:tc>
          <w:tcPr>
            <w:tcW w:w="3263" w:type="dxa"/>
            <w:tcBorders>
              <w:top w:val="nil"/>
              <w:left w:val="nil"/>
              <w:bottom w:val="nil"/>
              <w:right w:val="nil"/>
            </w:tcBorders>
            <w:hideMark/>
          </w:tcPr>
          <w:p w14:paraId="2F8547F3" w14:textId="77777777" w:rsidR="0097085F" w:rsidRPr="00265F92" w:rsidRDefault="0097085F" w:rsidP="0097085F">
            <w:pPr>
              <w:rPr>
                <w:sz w:val="18"/>
                <w:szCs w:val="18"/>
              </w:rPr>
            </w:pPr>
            <w:r w:rsidRPr="00265F92">
              <w:rPr>
                <w:sz w:val="18"/>
                <w:szCs w:val="18"/>
              </w:rPr>
              <w:t>N</w:t>
            </w:r>
          </w:p>
        </w:tc>
        <w:tc>
          <w:tcPr>
            <w:tcW w:w="1418" w:type="dxa"/>
            <w:tcBorders>
              <w:top w:val="nil"/>
              <w:left w:val="nil"/>
              <w:bottom w:val="nil"/>
              <w:right w:val="nil"/>
            </w:tcBorders>
            <w:hideMark/>
          </w:tcPr>
          <w:p w14:paraId="27260D05" w14:textId="77777777" w:rsidR="0097085F" w:rsidRPr="00265F92" w:rsidRDefault="0097085F" w:rsidP="0097085F">
            <w:pPr>
              <w:rPr>
                <w:sz w:val="16"/>
                <w:szCs w:val="16"/>
              </w:rPr>
            </w:pPr>
            <w:r w:rsidRPr="00265F92">
              <w:rPr>
                <w:sz w:val="16"/>
                <w:szCs w:val="16"/>
              </w:rPr>
              <w:t>928</w:t>
            </w:r>
          </w:p>
        </w:tc>
        <w:tc>
          <w:tcPr>
            <w:tcW w:w="1277" w:type="dxa"/>
            <w:tcBorders>
              <w:top w:val="nil"/>
              <w:left w:val="nil"/>
              <w:bottom w:val="nil"/>
              <w:right w:val="nil"/>
            </w:tcBorders>
            <w:hideMark/>
          </w:tcPr>
          <w:p w14:paraId="79CE4730" w14:textId="77777777" w:rsidR="0097085F" w:rsidRPr="00265F92" w:rsidRDefault="0097085F" w:rsidP="0097085F">
            <w:pPr>
              <w:rPr>
                <w:sz w:val="16"/>
                <w:szCs w:val="16"/>
              </w:rPr>
            </w:pPr>
            <w:r w:rsidRPr="00265F92">
              <w:rPr>
                <w:sz w:val="16"/>
                <w:szCs w:val="16"/>
              </w:rPr>
              <w:t>915</w:t>
            </w:r>
          </w:p>
        </w:tc>
        <w:tc>
          <w:tcPr>
            <w:tcW w:w="1419" w:type="dxa"/>
            <w:tcBorders>
              <w:top w:val="nil"/>
              <w:left w:val="nil"/>
              <w:bottom w:val="nil"/>
              <w:right w:val="nil"/>
            </w:tcBorders>
            <w:hideMark/>
          </w:tcPr>
          <w:p w14:paraId="798DFC7D" w14:textId="77777777" w:rsidR="0097085F" w:rsidRPr="00265F92" w:rsidRDefault="0097085F" w:rsidP="0097085F">
            <w:pPr>
              <w:rPr>
                <w:sz w:val="16"/>
                <w:szCs w:val="16"/>
              </w:rPr>
            </w:pPr>
            <w:r w:rsidRPr="00265F92">
              <w:rPr>
                <w:sz w:val="16"/>
                <w:szCs w:val="16"/>
              </w:rPr>
              <w:t>165</w:t>
            </w:r>
          </w:p>
        </w:tc>
        <w:tc>
          <w:tcPr>
            <w:tcW w:w="1276" w:type="dxa"/>
            <w:tcBorders>
              <w:top w:val="nil"/>
              <w:left w:val="nil"/>
              <w:bottom w:val="nil"/>
              <w:right w:val="nil"/>
            </w:tcBorders>
            <w:hideMark/>
          </w:tcPr>
          <w:p w14:paraId="571C3195" w14:textId="77777777" w:rsidR="0097085F" w:rsidRPr="00265F92" w:rsidRDefault="0097085F" w:rsidP="0097085F">
            <w:pPr>
              <w:rPr>
                <w:sz w:val="16"/>
                <w:szCs w:val="16"/>
              </w:rPr>
            </w:pPr>
            <w:r w:rsidRPr="00265F92">
              <w:rPr>
                <w:sz w:val="16"/>
                <w:szCs w:val="16"/>
              </w:rPr>
              <w:t>634</w:t>
            </w:r>
          </w:p>
        </w:tc>
        <w:tc>
          <w:tcPr>
            <w:tcW w:w="284" w:type="dxa"/>
            <w:tcBorders>
              <w:top w:val="nil"/>
              <w:left w:val="nil"/>
              <w:bottom w:val="nil"/>
              <w:right w:val="nil"/>
            </w:tcBorders>
          </w:tcPr>
          <w:p w14:paraId="6FA709CD" w14:textId="77777777" w:rsidR="0097085F" w:rsidRPr="00265F92" w:rsidRDefault="0097085F" w:rsidP="0097085F">
            <w:pPr>
              <w:rPr>
                <w:rFonts w:eastAsiaTheme="minorHAnsi"/>
                <w:sz w:val="16"/>
                <w:szCs w:val="16"/>
              </w:rPr>
            </w:pPr>
          </w:p>
        </w:tc>
        <w:tc>
          <w:tcPr>
            <w:tcW w:w="1277" w:type="dxa"/>
            <w:tcBorders>
              <w:top w:val="nil"/>
              <w:left w:val="nil"/>
              <w:bottom w:val="nil"/>
              <w:right w:val="nil"/>
            </w:tcBorders>
            <w:hideMark/>
          </w:tcPr>
          <w:p w14:paraId="762FF428" w14:textId="77777777" w:rsidR="0097085F" w:rsidRPr="00265F92" w:rsidRDefault="0097085F" w:rsidP="0097085F">
            <w:pPr>
              <w:rPr>
                <w:sz w:val="16"/>
                <w:szCs w:val="16"/>
              </w:rPr>
            </w:pPr>
            <w:r w:rsidRPr="00265F92">
              <w:rPr>
                <w:sz w:val="16"/>
                <w:szCs w:val="16"/>
              </w:rPr>
              <w:t>914</w:t>
            </w:r>
          </w:p>
        </w:tc>
        <w:tc>
          <w:tcPr>
            <w:tcW w:w="1276" w:type="dxa"/>
            <w:tcBorders>
              <w:top w:val="nil"/>
              <w:left w:val="nil"/>
              <w:bottom w:val="nil"/>
              <w:right w:val="nil"/>
            </w:tcBorders>
            <w:hideMark/>
          </w:tcPr>
          <w:p w14:paraId="28B697F2" w14:textId="77777777" w:rsidR="0097085F" w:rsidRPr="00265F92" w:rsidRDefault="0097085F" w:rsidP="0097085F">
            <w:pPr>
              <w:rPr>
                <w:sz w:val="16"/>
                <w:szCs w:val="16"/>
              </w:rPr>
            </w:pPr>
            <w:r w:rsidRPr="00265F92">
              <w:rPr>
                <w:sz w:val="16"/>
                <w:szCs w:val="16"/>
              </w:rPr>
              <w:t>847</w:t>
            </w:r>
          </w:p>
        </w:tc>
        <w:tc>
          <w:tcPr>
            <w:tcW w:w="1277" w:type="dxa"/>
            <w:tcBorders>
              <w:top w:val="nil"/>
              <w:left w:val="nil"/>
              <w:bottom w:val="nil"/>
              <w:right w:val="nil"/>
            </w:tcBorders>
            <w:hideMark/>
          </w:tcPr>
          <w:p w14:paraId="7FEFEAAA" w14:textId="77777777" w:rsidR="0097085F" w:rsidRPr="00265F92" w:rsidRDefault="0097085F" w:rsidP="0097085F">
            <w:pPr>
              <w:rPr>
                <w:sz w:val="16"/>
                <w:szCs w:val="16"/>
              </w:rPr>
            </w:pPr>
            <w:r w:rsidRPr="00265F92">
              <w:rPr>
                <w:sz w:val="16"/>
                <w:szCs w:val="16"/>
              </w:rPr>
              <w:t>875</w:t>
            </w:r>
          </w:p>
        </w:tc>
        <w:tc>
          <w:tcPr>
            <w:tcW w:w="1277" w:type="dxa"/>
            <w:tcBorders>
              <w:top w:val="nil"/>
              <w:left w:val="nil"/>
              <w:bottom w:val="nil"/>
              <w:right w:val="nil"/>
            </w:tcBorders>
            <w:hideMark/>
          </w:tcPr>
          <w:p w14:paraId="320A6E19" w14:textId="77777777" w:rsidR="0097085F" w:rsidRPr="00265F92" w:rsidRDefault="0097085F" w:rsidP="0097085F">
            <w:pPr>
              <w:rPr>
                <w:sz w:val="16"/>
                <w:szCs w:val="16"/>
              </w:rPr>
            </w:pPr>
            <w:r w:rsidRPr="00265F92">
              <w:rPr>
                <w:sz w:val="16"/>
                <w:szCs w:val="16"/>
              </w:rPr>
              <w:t>763</w:t>
            </w:r>
          </w:p>
        </w:tc>
        <w:tc>
          <w:tcPr>
            <w:tcW w:w="1271" w:type="dxa"/>
            <w:tcBorders>
              <w:top w:val="nil"/>
              <w:left w:val="nil"/>
              <w:bottom w:val="nil"/>
              <w:right w:val="nil"/>
            </w:tcBorders>
          </w:tcPr>
          <w:p w14:paraId="552E961D" w14:textId="77777777" w:rsidR="0097085F" w:rsidRPr="00265F92" w:rsidRDefault="0097085F" w:rsidP="0097085F">
            <w:pPr>
              <w:rPr>
                <w:sz w:val="16"/>
                <w:szCs w:val="16"/>
              </w:rPr>
            </w:pPr>
            <w:r w:rsidRPr="00265F92">
              <w:rPr>
                <w:sz w:val="16"/>
                <w:szCs w:val="16"/>
              </w:rPr>
              <w:t>294</w:t>
            </w:r>
          </w:p>
        </w:tc>
      </w:tr>
      <w:tr w:rsidR="0097085F" w:rsidRPr="00265F92" w14:paraId="7A04A715" w14:textId="77777777" w:rsidTr="0097085F">
        <w:tc>
          <w:tcPr>
            <w:tcW w:w="3263" w:type="dxa"/>
            <w:tcBorders>
              <w:top w:val="nil"/>
              <w:left w:val="nil"/>
              <w:bottom w:val="single" w:sz="4" w:space="0" w:color="auto"/>
              <w:right w:val="nil"/>
            </w:tcBorders>
            <w:hideMark/>
          </w:tcPr>
          <w:p w14:paraId="2F62B5AD" w14:textId="77777777" w:rsidR="0097085F" w:rsidRPr="00265F92" w:rsidRDefault="0097085F" w:rsidP="0097085F">
            <w:pPr>
              <w:rPr>
                <w:sz w:val="18"/>
                <w:szCs w:val="18"/>
              </w:rPr>
            </w:pPr>
            <w:r w:rsidRPr="00265F92">
              <w:rPr>
                <w:sz w:val="18"/>
                <w:szCs w:val="18"/>
              </w:rPr>
              <w:t xml:space="preserve">Prob &gt; F </w:t>
            </w:r>
          </w:p>
        </w:tc>
        <w:tc>
          <w:tcPr>
            <w:tcW w:w="1418" w:type="dxa"/>
            <w:tcBorders>
              <w:top w:val="nil"/>
              <w:left w:val="nil"/>
              <w:bottom w:val="single" w:sz="4" w:space="0" w:color="auto"/>
              <w:right w:val="nil"/>
            </w:tcBorders>
            <w:hideMark/>
          </w:tcPr>
          <w:p w14:paraId="78E079BF" w14:textId="77777777" w:rsidR="0097085F" w:rsidRPr="00265F92" w:rsidRDefault="0097085F" w:rsidP="0097085F">
            <w:pPr>
              <w:rPr>
                <w:sz w:val="16"/>
                <w:szCs w:val="16"/>
              </w:rPr>
            </w:pPr>
            <w:r w:rsidRPr="00265F92">
              <w:rPr>
                <w:sz w:val="16"/>
                <w:szCs w:val="16"/>
              </w:rPr>
              <w:t>0</w:t>
            </w:r>
          </w:p>
        </w:tc>
        <w:tc>
          <w:tcPr>
            <w:tcW w:w="1277" w:type="dxa"/>
            <w:tcBorders>
              <w:top w:val="nil"/>
              <w:left w:val="nil"/>
              <w:bottom w:val="single" w:sz="4" w:space="0" w:color="auto"/>
              <w:right w:val="nil"/>
            </w:tcBorders>
            <w:hideMark/>
          </w:tcPr>
          <w:p w14:paraId="56AB94AA" w14:textId="77777777" w:rsidR="0097085F" w:rsidRPr="00265F92" w:rsidRDefault="0097085F" w:rsidP="0097085F">
            <w:pPr>
              <w:rPr>
                <w:sz w:val="16"/>
                <w:szCs w:val="16"/>
              </w:rPr>
            </w:pPr>
            <w:r w:rsidRPr="00265F92">
              <w:rPr>
                <w:sz w:val="16"/>
                <w:szCs w:val="16"/>
              </w:rPr>
              <w:t>0</w:t>
            </w:r>
          </w:p>
        </w:tc>
        <w:tc>
          <w:tcPr>
            <w:tcW w:w="1419" w:type="dxa"/>
            <w:tcBorders>
              <w:top w:val="nil"/>
              <w:left w:val="nil"/>
              <w:bottom w:val="single" w:sz="4" w:space="0" w:color="auto"/>
              <w:right w:val="nil"/>
            </w:tcBorders>
            <w:hideMark/>
          </w:tcPr>
          <w:p w14:paraId="0F731667" w14:textId="77777777" w:rsidR="0097085F" w:rsidRPr="00265F92" w:rsidRDefault="0097085F" w:rsidP="0097085F">
            <w:pPr>
              <w:rPr>
                <w:sz w:val="16"/>
                <w:szCs w:val="16"/>
              </w:rPr>
            </w:pPr>
            <w:r w:rsidRPr="00265F92">
              <w:rPr>
                <w:sz w:val="16"/>
                <w:szCs w:val="16"/>
              </w:rPr>
              <w:t>0</w:t>
            </w:r>
          </w:p>
        </w:tc>
        <w:tc>
          <w:tcPr>
            <w:tcW w:w="1276" w:type="dxa"/>
            <w:tcBorders>
              <w:top w:val="nil"/>
              <w:left w:val="nil"/>
              <w:bottom w:val="single" w:sz="4" w:space="0" w:color="auto"/>
              <w:right w:val="nil"/>
            </w:tcBorders>
            <w:hideMark/>
          </w:tcPr>
          <w:p w14:paraId="4D2F1C53" w14:textId="77777777" w:rsidR="0097085F" w:rsidRPr="00265F92" w:rsidRDefault="0097085F" w:rsidP="0097085F">
            <w:pPr>
              <w:rPr>
                <w:sz w:val="16"/>
                <w:szCs w:val="16"/>
              </w:rPr>
            </w:pPr>
            <w:r w:rsidRPr="00265F92">
              <w:rPr>
                <w:sz w:val="16"/>
                <w:szCs w:val="16"/>
              </w:rPr>
              <w:t>0</w:t>
            </w:r>
          </w:p>
        </w:tc>
        <w:tc>
          <w:tcPr>
            <w:tcW w:w="284" w:type="dxa"/>
            <w:tcBorders>
              <w:top w:val="nil"/>
              <w:left w:val="nil"/>
              <w:bottom w:val="single" w:sz="4" w:space="0" w:color="auto"/>
              <w:right w:val="nil"/>
            </w:tcBorders>
          </w:tcPr>
          <w:p w14:paraId="235E6AC1" w14:textId="77777777" w:rsidR="0097085F" w:rsidRPr="00265F92" w:rsidRDefault="0097085F" w:rsidP="0097085F">
            <w:pPr>
              <w:rPr>
                <w:rFonts w:eastAsiaTheme="minorHAnsi"/>
                <w:sz w:val="16"/>
                <w:szCs w:val="16"/>
              </w:rPr>
            </w:pPr>
          </w:p>
        </w:tc>
        <w:tc>
          <w:tcPr>
            <w:tcW w:w="1277" w:type="dxa"/>
            <w:tcBorders>
              <w:top w:val="nil"/>
              <w:left w:val="nil"/>
              <w:bottom w:val="single" w:sz="4" w:space="0" w:color="auto"/>
              <w:right w:val="nil"/>
            </w:tcBorders>
            <w:hideMark/>
          </w:tcPr>
          <w:p w14:paraId="78323657" w14:textId="77777777" w:rsidR="0097085F" w:rsidRPr="00265F92" w:rsidRDefault="0097085F" w:rsidP="0097085F">
            <w:pPr>
              <w:rPr>
                <w:sz w:val="16"/>
                <w:szCs w:val="16"/>
              </w:rPr>
            </w:pPr>
            <w:r w:rsidRPr="00265F92">
              <w:rPr>
                <w:sz w:val="16"/>
                <w:szCs w:val="16"/>
              </w:rPr>
              <w:t>0</w:t>
            </w:r>
          </w:p>
        </w:tc>
        <w:tc>
          <w:tcPr>
            <w:tcW w:w="1276" w:type="dxa"/>
            <w:tcBorders>
              <w:top w:val="nil"/>
              <w:left w:val="nil"/>
              <w:bottom w:val="single" w:sz="4" w:space="0" w:color="auto"/>
              <w:right w:val="nil"/>
            </w:tcBorders>
            <w:hideMark/>
          </w:tcPr>
          <w:p w14:paraId="395BABB4" w14:textId="77777777" w:rsidR="0097085F" w:rsidRPr="00265F92" w:rsidRDefault="0097085F" w:rsidP="0097085F">
            <w:pPr>
              <w:rPr>
                <w:sz w:val="16"/>
                <w:szCs w:val="16"/>
              </w:rPr>
            </w:pPr>
            <w:r w:rsidRPr="00265F92">
              <w:rPr>
                <w:sz w:val="16"/>
                <w:szCs w:val="16"/>
              </w:rPr>
              <w:t>0</w:t>
            </w:r>
          </w:p>
        </w:tc>
        <w:tc>
          <w:tcPr>
            <w:tcW w:w="1277" w:type="dxa"/>
            <w:tcBorders>
              <w:top w:val="nil"/>
              <w:left w:val="nil"/>
              <w:bottom w:val="single" w:sz="4" w:space="0" w:color="auto"/>
              <w:right w:val="nil"/>
            </w:tcBorders>
            <w:hideMark/>
          </w:tcPr>
          <w:p w14:paraId="0CD6FB39" w14:textId="77777777" w:rsidR="0097085F" w:rsidRPr="00265F92" w:rsidRDefault="0097085F" w:rsidP="0097085F">
            <w:pPr>
              <w:rPr>
                <w:sz w:val="16"/>
                <w:szCs w:val="16"/>
              </w:rPr>
            </w:pPr>
            <w:r w:rsidRPr="00265F92">
              <w:rPr>
                <w:sz w:val="16"/>
                <w:szCs w:val="16"/>
              </w:rPr>
              <w:t>0</w:t>
            </w:r>
          </w:p>
        </w:tc>
        <w:tc>
          <w:tcPr>
            <w:tcW w:w="1277" w:type="dxa"/>
            <w:tcBorders>
              <w:top w:val="nil"/>
              <w:left w:val="nil"/>
              <w:bottom w:val="single" w:sz="4" w:space="0" w:color="auto"/>
              <w:right w:val="nil"/>
            </w:tcBorders>
            <w:hideMark/>
          </w:tcPr>
          <w:p w14:paraId="2E708396" w14:textId="77777777" w:rsidR="0097085F" w:rsidRPr="00265F92" w:rsidRDefault="0097085F" w:rsidP="0097085F">
            <w:pPr>
              <w:rPr>
                <w:sz w:val="16"/>
                <w:szCs w:val="16"/>
              </w:rPr>
            </w:pPr>
            <w:r w:rsidRPr="00265F92">
              <w:rPr>
                <w:sz w:val="16"/>
                <w:szCs w:val="16"/>
              </w:rPr>
              <w:t>0</w:t>
            </w:r>
          </w:p>
        </w:tc>
        <w:tc>
          <w:tcPr>
            <w:tcW w:w="1271" w:type="dxa"/>
            <w:tcBorders>
              <w:top w:val="nil"/>
              <w:left w:val="nil"/>
              <w:bottom w:val="single" w:sz="4" w:space="0" w:color="auto"/>
              <w:right w:val="nil"/>
            </w:tcBorders>
            <w:hideMark/>
          </w:tcPr>
          <w:p w14:paraId="2D74EF14" w14:textId="77777777" w:rsidR="0097085F" w:rsidRPr="00265F92" w:rsidRDefault="0097085F" w:rsidP="0097085F">
            <w:pPr>
              <w:rPr>
                <w:sz w:val="16"/>
                <w:szCs w:val="16"/>
              </w:rPr>
            </w:pPr>
            <w:r w:rsidRPr="00265F92">
              <w:rPr>
                <w:sz w:val="16"/>
                <w:szCs w:val="16"/>
              </w:rPr>
              <w:t>0</w:t>
            </w:r>
          </w:p>
        </w:tc>
      </w:tr>
    </w:tbl>
    <w:p w14:paraId="1F8AC226" w14:textId="77777777" w:rsidR="0097085F" w:rsidRPr="00265F92" w:rsidRDefault="0097085F" w:rsidP="0097085F">
      <w:pPr>
        <w:spacing w:after="120"/>
        <w:rPr>
          <w:sz w:val="22"/>
          <w:szCs w:val="22"/>
        </w:rPr>
      </w:pPr>
      <w:r w:rsidRPr="00265F92">
        <w:rPr>
          <w:sz w:val="22"/>
          <w:szCs w:val="22"/>
        </w:rPr>
        <w:t xml:space="preserve">* If p&lt;0.1, ** if p&lt;0.05 and *** if p&lt;0.01; standard errors in parentheses. Models could not be estimated for negative regulatory, individualism and uncertainty avoidance distance and positive power distance due to low sample size. </w:t>
      </w:r>
    </w:p>
    <w:p w14:paraId="2946E67A" w14:textId="77777777" w:rsidR="0097085F" w:rsidRDefault="0097085F" w:rsidP="0097085F">
      <w:pPr>
        <w:sectPr w:rsidR="0097085F" w:rsidSect="0097085F">
          <w:pgSz w:w="16838" w:h="11906" w:orient="landscape"/>
          <w:pgMar w:top="1440" w:right="1701" w:bottom="1440" w:left="1440" w:header="851" w:footer="992" w:gutter="0"/>
          <w:cols w:space="425"/>
          <w:docGrid w:linePitch="360"/>
        </w:sectPr>
      </w:pPr>
    </w:p>
    <w:p w14:paraId="2004926A" w14:textId="77777777" w:rsidR="0097085F" w:rsidRPr="008B448F" w:rsidRDefault="0097085F" w:rsidP="0097085F">
      <w:pPr>
        <w:pStyle w:val="Caption"/>
        <w:keepNext/>
        <w:rPr>
          <w:b w:val="0"/>
          <w:color w:val="auto"/>
          <w:sz w:val="22"/>
          <w:szCs w:val="22"/>
        </w:rPr>
      </w:pPr>
      <w:r w:rsidRPr="008B448F">
        <w:rPr>
          <w:color w:val="auto"/>
          <w:sz w:val="22"/>
          <w:szCs w:val="22"/>
        </w:rPr>
        <w:lastRenderedPageBreak/>
        <w:t xml:space="preserve">Table </w:t>
      </w:r>
      <w:r>
        <w:rPr>
          <w:color w:val="auto"/>
          <w:sz w:val="22"/>
          <w:szCs w:val="22"/>
        </w:rPr>
        <w:t>4</w:t>
      </w:r>
      <w:r w:rsidRPr="008B448F">
        <w:rPr>
          <w:color w:val="auto"/>
          <w:sz w:val="22"/>
          <w:szCs w:val="22"/>
        </w:rPr>
        <w:t xml:space="preserve"> </w:t>
      </w:r>
      <w:r w:rsidRPr="008B448F">
        <w:rPr>
          <w:b w:val="0"/>
          <w:color w:val="auto"/>
          <w:sz w:val="22"/>
          <w:szCs w:val="22"/>
        </w:rPr>
        <w:t xml:space="preserve">The moderation of R&amp;D employees’ international experience on the relationship between institutional distance and R&amp;D employees’ tenure </w:t>
      </w:r>
    </w:p>
    <w:tbl>
      <w:tblPr>
        <w:tblStyle w:val="TableGrid"/>
        <w:tblW w:w="8636"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1577"/>
        <w:gridCol w:w="1671"/>
        <w:gridCol w:w="1671"/>
        <w:gridCol w:w="30"/>
      </w:tblGrid>
      <w:tr w:rsidR="0097085F" w:rsidRPr="008B448F" w14:paraId="6D888EED" w14:textId="77777777" w:rsidTr="0097085F">
        <w:trPr>
          <w:gridAfter w:val="1"/>
          <w:wAfter w:w="30" w:type="dxa"/>
          <w:trHeight w:val="96"/>
        </w:trPr>
        <w:tc>
          <w:tcPr>
            <w:tcW w:w="3687" w:type="dxa"/>
            <w:tcBorders>
              <w:top w:val="single" w:sz="4" w:space="0" w:color="auto"/>
              <w:left w:val="nil"/>
              <w:bottom w:val="single" w:sz="4" w:space="0" w:color="auto"/>
              <w:right w:val="nil"/>
            </w:tcBorders>
          </w:tcPr>
          <w:p w14:paraId="6A71B9E8" w14:textId="77777777" w:rsidR="0097085F" w:rsidRPr="008B448F" w:rsidRDefault="0097085F" w:rsidP="0097085F">
            <w:pPr>
              <w:rPr>
                <w:b/>
                <w:sz w:val="18"/>
                <w:szCs w:val="18"/>
              </w:rPr>
            </w:pPr>
            <w:r w:rsidRPr="008B448F">
              <w:rPr>
                <w:b/>
                <w:sz w:val="18"/>
                <w:szCs w:val="18"/>
              </w:rPr>
              <w:t>R&amp;D employees’ tenure</w:t>
            </w:r>
          </w:p>
          <w:p w14:paraId="27F5EB79" w14:textId="77777777" w:rsidR="0097085F" w:rsidRPr="008B448F" w:rsidRDefault="0097085F" w:rsidP="0097085F">
            <w:pPr>
              <w:rPr>
                <w:rFonts w:eastAsiaTheme="minorHAnsi"/>
                <w:b/>
                <w:sz w:val="18"/>
                <w:szCs w:val="18"/>
              </w:rPr>
            </w:pPr>
          </w:p>
        </w:tc>
        <w:tc>
          <w:tcPr>
            <w:tcW w:w="1577" w:type="dxa"/>
            <w:tcBorders>
              <w:top w:val="single" w:sz="4" w:space="0" w:color="auto"/>
              <w:left w:val="nil"/>
              <w:bottom w:val="single" w:sz="4" w:space="0" w:color="auto"/>
              <w:right w:val="nil"/>
            </w:tcBorders>
            <w:hideMark/>
          </w:tcPr>
          <w:p w14:paraId="205753E8" w14:textId="77777777" w:rsidR="0097085F" w:rsidRPr="008B448F" w:rsidRDefault="0097085F" w:rsidP="0097085F">
            <w:pPr>
              <w:rPr>
                <w:b/>
                <w:sz w:val="18"/>
                <w:szCs w:val="18"/>
              </w:rPr>
            </w:pPr>
            <w:r w:rsidRPr="008B448F">
              <w:rPr>
                <w:b/>
                <w:sz w:val="18"/>
                <w:szCs w:val="18"/>
              </w:rPr>
              <w:t>(10)</w:t>
            </w:r>
          </w:p>
        </w:tc>
        <w:tc>
          <w:tcPr>
            <w:tcW w:w="1671" w:type="dxa"/>
            <w:tcBorders>
              <w:top w:val="single" w:sz="4" w:space="0" w:color="auto"/>
              <w:left w:val="nil"/>
              <w:bottom w:val="single" w:sz="4" w:space="0" w:color="auto"/>
              <w:right w:val="nil"/>
            </w:tcBorders>
          </w:tcPr>
          <w:p w14:paraId="513AA1AE" w14:textId="77777777" w:rsidR="0097085F" w:rsidRPr="008B448F" w:rsidRDefault="0097085F" w:rsidP="0097085F">
            <w:pPr>
              <w:rPr>
                <w:b/>
                <w:sz w:val="18"/>
                <w:szCs w:val="18"/>
              </w:rPr>
            </w:pPr>
            <w:r w:rsidRPr="008B448F">
              <w:rPr>
                <w:b/>
                <w:sz w:val="18"/>
                <w:szCs w:val="18"/>
              </w:rPr>
              <w:t>(11)</w:t>
            </w:r>
          </w:p>
        </w:tc>
        <w:tc>
          <w:tcPr>
            <w:tcW w:w="1671" w:type="dxa"/>
            <w:tcBorders>
              <w:top w:val="single" w:sz="4" w:space="0" w:color="auto"/>
              <w:left w:val="nil"/>
              <w:bottom w:val="single" w:sz="4" w:space="0" w:color="auto"/>
              <w:right w:val="nil"/>
            </w:tcBorders>
            <w:hideMark/>
          </w:tcPr>
          <w:p w14:paraId="5159651B" w14:textId="77777777" w:rsidR="0097085F" w:rsidRPr="008B448F" w:rsidRDefault="0097085F" w:rsidP="0097085F">
            <w:pPr>
              <w:rPr>
                <w:b/>
                <w:sz w:val="18"/>
                <w:szCs w:val="18"/>
              </w:rPr>
            </w:pPr>
            <w:r w:rsidRPr="008B448F">
              <w:rPr>
                <w:b/>
                <w:sz w:val="18"/>
                <w:szCs w:val="18"/>
              </w:rPr>
              <w:t>(12)</w:t>
            </w:r>
          </w:p>
        </w:tc>
      </w:tr>
      <w:tr w:rsidR="0097085F" w:rsidRPr="008B448F" w14:paraId="42A2F9D9" w14:textId="77777777" w:rsidTr="0097085F">
        <w:trPr>
          <w:gridAfter w:val="1"/>
          <w:wAfter w:w="30" w:type="dxa"/>
          <w:trHeight w:val="83"/>
        </w:trPr>
        <w:tc>
          <w:tcPr>
            <w:tcW w:w="3687" w:type="dxa"/>
            <w:tcBorders>
              <w:top w:val="single" w:sz="4" w:space="0" w:color="auto"/>
              <w:left w:val="nil"/>
              <w:bottom w:val="nil"/>
              <w:right w:val="nil"/>
            </w:tcBorders>
          </w:tcPr>
          <w:p w14:paraId="2AE01D4C" w14:textId="77777777" w:rsidR="0097085F" w:rsidRPr="008B448F" w:rsidRDefault="0097085F" w:rsidP="0097085F">
            <w:pPr>
              <w:rPr>
                <w:sz w:val="18"/>
                <w:szCs w:val="18"/>
              </w:rPr>
            </w:pPr>
            <w:r w:rsidRPr="008B448F">
              <w:rPr>
                <w:sz w:val="18"/>
                <w:szCs w:val="18"/>
              </w:rPr>
              <w:t>R&amp;D employees’ education qualification</w:t>
            </w:r>
          </w:p>
          <w:p w14:paraId="72D0C88B" w14:textId="77777777" w:rsidR="0097085F" w:rsidRPr="008B448F" w:rsidRDefault="0097085F" w:rsidP="0097085F">
            <w:pPr>
              <w:rPr>
                <w:rFonts w:eastAsiaTheme="minorHAnsi"/>
                <w:sz w:val="18"/>
                <w:szCs w:val="18"/>
              </w:rPr>
            </w:pPr>
          </w:p>
        </w:tc>
        <w:tc>
          <w:tcPr>
            <w:tcW w:w="1577" w:type="dxa"/>
            <w:tcBorders>
              <w:top w:val="single" w:sz="4" w:space="0" w:color="auto"/>
              <w:left w:val="nil"/>
              <w:bottom w:val="nil"/>
              <w:right w:val="nil"/>
            </w:tcBorders>
          </w:tcPr>
          <w:p w14:paraId="4EAA77D4" w14:textId="77777777" w:rsidR="0097085F" w:rsidRPr="008B448F" w:rsidRDefault="0097085F" w:rsidP="0097085F">
            <w:pPr>
              <w:rPr>
                <w:sz w:val="16"/>
                <w:szCs w:val="16"/>
              </w:rPr>
            </w:pPr>
            <w:r w:rsidRPr="008B448F">
              <w:rPr>
                <w:sz w:val="16"/>
                <w:szCs w:val="16"/>
              </w:rPr>
              <w:t>1.67 (1.80)</w:t>
            </w:r>
          </w:p>
        </w:tc>
        <w:tc>
          <w:tcPr>
            <w:tcW w:w="1671" w:type="dxa"/>
            <w:tcBorders>
              <w:top w:val="single" w:sz="4" w:space="0" w:color="auto"/>
              <w:left w:val="nil"/>
              <w:bottom w:val="nil"/>
              <w:right w:val="nil"/>
            </w:tcBorders>
          </w:tcPr>
          <w:p w14:paraId="7CC3D940" w14:textId="77777777" w:rsidR="0097085F" w:rsidRPr="008B448F" w:rsidRDefault="0097085F" w:rsidP="0097085F">
            <w:pPr>
              <w:rPr>
                <w:sz w:val="16"/>
                <w:szCs w:val="16"/>
              </w:rPr>
            </w:pPr>
            <w:r w:rsidRPr="008B448F">
              <w:rPr>
                <w:sz w:val="16"/>
                <w:szCs w:val="16"/>
              </w:rPr>
              <w:t>0.95 (1.62)</w:t>
            </w:r>
          </w:p>
        </w:tc>
        <w:tc>
          <w:tcPr>
            <w:tcW w:w="1671" w:type="dxa"/>
            <w:tcBorders>
              <w:top w:val="single" w:sz="4" w:space="0" w:color="auto"/>
              <w:left w:val="nil"/>
              <w:bottom w:val="nil"/>
              <w:right w:val="nil"/>
            </w:tcBorders>
          </w:tcPr>
          <w:p w14:paraId="00727945" w14:textId="77777777" w:rsidR="0097085F" w:rsidRPr="008B448F" w:rsidRDefault="0097085F" w:rsidP="0097085F">
            <w:pPr>
              <w:rPr>
                <w:sz w:val="16"/>
                <w:szCs w:val="16"/>
              </w:rPr>
            </w:pPr>
            <w:r w:rsidRPr="008B448F">
              <w:rPr>
                <w:sz w:val="16"/>
                <w:szCs w:val="16"/>
              </w:rPr>
              <w:t>0.71 (1.62)</w:t>
            </w:r>
          </w:p>
        </w:tc>
      </w:tr>
      <w:tr w:rsidR="0097085F" w:rsidRPr="008B448F" w14:paraId="2FC616CB" w14:textId="77777777" w:rsidTr="0097085F">
        <w:trPr>
          <w:gridAfter w:val="1"/>
          <w:wAfter w:w="30" w:type="dxa"/>
          <w:trHeight w:val="70"/>
        </w:trPr>
        <w:tc>
          <w:tcPr>
            <w:tcW w:w="3687" w:type="dxa"/>
            <w:tcBorders>
              <w:top w:val="nil"/>
              <w:left w:val="nil"/>
              <w:bottom w:val="nil"/>
              <w:right w:val="nil"/>
            </w:tcBorders>
          </w:tcPr>
          <w:p w14:paraId="0157D301" w14:textId="77777777" w:rsidR="0097085F" w:rsidRPr="008B448F" w:rsidRDefault="0097085F" w:rsidP="0097085F">
            <w:pPr>
              <w:rPr>
                <w:sz w:val="18"/>
                <w:szCs w:val="18"/>
              </w:rPr>
            </w:pPr>
            <w:r w:rsidRPr="008B448F">
              <w:rPr>
                <w:sz w:val="18"/>
                <w:szCs w:val="18"/>
              </w:rPr>
              <w:t>R&amp;D employees’ international exp.</w:t>
            </w:r>
          </w:p>
          <w:p w14:paraId="21466BC9"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25A1CE1F" w14:textId="77777777" w:rsidR="0097085F" w:rsidRPr="008B448F" w:rsidRDefault="0097085F" w:rsidP="0097085F">
            <w:pPr>
              <w:rPr>
                <w:sz w:val="16"/>
                <w:szCs w:val="16"/>
              </w:rPr>
            </w:pPr>
            <w:r w:rsidRPr="008B448F">
              <w:rPr>
                <w:sz w:val="16"/>
                <w:szCs w:val="16"/>
              </w:rPr>
              <w:t>0.52* (0.29)</w:t>
            </w:r>
          </w:p>
        </w:tc>
        <w:tc>
          <w:tcPr>
            <w:tcW w:w="1671" w:type="dxa"/>
            <w:tcBorders>
              <w:top w:val="nil"/>
              <w:left w:val="nil"/>
              <w:bottom w:val="nil"/>
              <w:right w:val="nil"/>
            </w:tcBorders>
          </w:tcPr>
          <w:p w14:paraId="4B6D40E8" w14:textId="77777777" w:rsidR="0097085F" w:rsidRPr="008B448F" w:rsidRDefault="0097085F" w:rsidP="0097085F">
            <w:pPr>
              <w:rPr>
                <w:sz w:val="16"/>
                <w:szCs w:val="16"/>
              </w:rPr>
            </w:pPr>
            <w:r w:rsidRPr="008B448F">
              <w:rPr>
                <w:sz w:val="16"/>
                <w:szCs w:val="16"/>
              </w:rPr>
              <w:t>-2.26 (2.34)</w:t>
            </w:r>
          </w:p>
        </w:tc>
        <w:tc>
          <w:tcPr>
            <w:tcW w:w="1671" w:type="dxa"/>
            <w:tcBorders>
              <w:top w:val="nil"/>
              <w:left w:val="nil"/>
              <w:bottom w:val="nil"/>
              <w:right w:val="nil"/>
            </w:tcBorders>
          </w:tcPr>
          <w:p w14:paraId="395FEAF9" w14:textId="77777777" w:rsidR="0097085F" w:rsidRPr="008B448F" w:rsidRDefault="0097085F" w:rsidP="0097085F">
            <w:pPr>
              <w:rPr>
                <w:sz w:val="16"/>
                <w:szCs w:val="16"/>
              </w:rPr>
            </w:pPr>
            <w:r w:rsidRPr="008B448F">
              <w:rPr>
                <w:sz w:val="16"/>
                <w:szCs w:val="16"/>
              </w:rPr>
              <w:t>-1.95 (2.34)</w:t>
            </w:r>
          </w:p>
        </w:tc>
      </w:tr>
      <w:tr w:rsidR="0097085F" w:rsidRPr="008B448F" w14:paraId="7163AF56" w14:textId="77777777" w:rsidTr="0097085F">
        <w:trPr>
          <w:gridAfter w:val="1"/>
          <w:wAfter w:w="30" w:type="dxa"/>
          <w:trHeight w:val="70"/>
        </w:trPr>
        <w:tc>
          <w:tcPr>
            <w:tcW w:w="3687" w:type="dxa"/>
            <w:tcBorders>
              <w:top w:val="nil"/>
              <w:left w:val="nil"/>
              <w:bottom w:val="nil"/>
              <w:right w:val="nil"/>
            </w:tcBorders>
          </w:tcPr>
          <w:p w14:paraId="5D653665" w14:textId="77777777" w:rsidR="0097085F" w:rsidRPr="008B448F" w:rsidRDefault="0097085F" w:rsidP="0097085F">
            <w:pPr>
              <w:rPr>
                <w:sz w:val="18"/>
                <w:szCs w:val="18"/>
              </w:rPr>
            </w:pPr>
            <w:r w:rsidRPr="008B448F">
              <w:rPr>
                <w:sz w:val="18"/>
                <w:szCs w:val="18"/>
              </w:rPr>
              <w:t>R&amp;D employees’ age</w:t>
            </w:r>
          </w:p>
          <w:p w14:paraId="0EE4B9EE"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77BD8EE3" w14:textId="77777777" w:rsidR="0097085F" w:rsidRPr="008B448F" w:rsidRDefault="0097085F" w:rsidP="0097085F">
            <w:pPr>
              <w:rPr>
                <w:sz w:val="16"/>
                <w:szCs w:val="16"/>
              </w:rPr>
            </w:pPr>
            <w:r w:rsidRPr="008B448F">
              <w:rPr>
                <w:sz w:val="16"/>
                <w:szCs w:val="16"/>
              </w:rPr>
              <w:t>1.98 (2.38)</w:t>
            </w:r>
          </w:p>
        </w:tc>
        <w:tc>
          <w:tcPr>
            <w:tcW w:w="1671" w:type="dxa"/>
            <w:tcBorders>
              <w:top w:val="nil"/>
              <w:left w:val="nil"/>
              <w:bottom w:val="nil"/>
              <w:right w:val="nil"/>
            </w:tcBorders>
          </w:tcPr>
          <w:p w14:paraId="3E1F99D8" w14:textId="77777777" w:rsidR="0097085F" w:rsidRPr="008B448F" w:rsidRDefault="0097085F" w:rsidP="0097085F">
            <w:pPr>
              <w:rPr>
                <w:sz w:val="16"/>
                <w:szCs w:val="16"/>
              </w:rPr>
            </w:pPr>
            <w:r w:rsidRPr="008B448F">
              <w:rPr>
                <w:sz w:val="16"/>
                <w:szCs w:val="16"/>
              </w:rPr>
              <w:t>1.39 (2.12)</w:t>
            </w:r>
          </w:p>
        </w:tc>
        <w:tc>
          <w:tcPr>
            <w:tcW w:w="1671" w:type="dxa"/>
            <w:tcBorders>
              <w:top w:val="nil"/>
              <w:left w:val="nil"/>
              <w:bottom w:val="nil"/>
              <w:right w:val="nil"/>
            </w:tcBorders>
          </w:tcPr>
          <w:p w14:paraId="5D5DC537" w14:textId="77777777" w:rsidR="0097085F" w:rsidRPr="008B448F" w:rsidRDefault="0097085F" w:rsidP="0097085F">
            <w:pPr>
              <w:rPr>
                <w:sz w:val="16"/>
                <w:szCs w:val="16"/>
              </w:rPr>
            </w:pPr>
            <w:r w:rsidRPr="008B448F">
              <w:rPr>
                <w:sz w:val="16"/>
                <w:szCs w:val="16"/>
              </w:rPr>
              <w:t>1.54 (2.12)</w:t>
            </w:r>
          </w:p>
        </w:tc>
      </w:tr>
      <w:tr w:rsidR="0097085F" w:rsidRPr="008B448F" w14:paraId="1F814990" w14:textId="77777777" w:rsidTr="0097085F">
        <w:trPr>
          <w:gridAfter w:val="1"/>
          <w:wAfter w:w="30" w:type="dxa"/>
          <w:trHeight w:val="95"/>
        </w:trPr>
        <w:tc>
          <w:tcPr>
            <w:tcW w:w="3687" w:type="dxa"/>
            <w:tcBorders>
              <w:top w:val="nil"/>
              <w:left w:val="nil"/>
              <w:bottom w:val="nil"/>
              <w:right w:val="nil"/>
            </w:tcBorders>
          </w:tcPr>
          <w:p w14:paraId="184A66B6" w14:textId="77777777" w:rsidR="0097085F" w:rsidRPr="008B448F" w:rsidRDefault="0097085F" w:rsidP="0097085F">
            <w:pPr>
              <w:rPr>
                <w:sz w:val="18"/>
                <w:szCs w:val="18"/>
                <w:vertAlign w:val="superscript"/>
              </w:rPr>
            </w:pPr>
            <w:r w:rsidRPr="008B448F">
              <w:rPr>
                <w:sz w:val="18"/>
                <w:szCs w:val="18"/>
              </w:rPr>
              <w:t>R&amp;D employees’ age</w:t>
            </w:r>
            <w:r w:rsidRPr="008B448F">
              <w:rPr>
                <w:sz w:val="18"/>
                <w:szCs w:val="18"/>
                <w:vertAlign w:val="superscript"/>
              </w:rPr>
              <w:t>2</w:t>
            </w:r>
          </w:p>
          <w:p w14:paraId="79532051"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050BB938" w14:textId="77777777" w:rsidR="0097085F" w:rsidRPr="008B448F" w:rsidRDefault="0097085F" w:rsidP="0097085F">
            <w:pPr>
              <w:rPr>
                <w:sz w:val="16"/>
                <w:szCs w:val="16"/>
              </w:rPr>
            </w:pPr>
            <w:r w:rsidRPr="008B448F">
              <w:rPr>
                <w:sz w:val="16"/>
                <w:szCs w:val="16"/>
              </w:rPr>
              <w:t>-0.04 (0.04)</w:t>
            </w:r>
          </w:p>
        </w:tc>
        <w:tc>
          <w:tcPr>
            <w:tcW w:w="1671" w:type="dxa"/>
            <w:tcBorders>
              <w:top w:val="nil"/>
              <w:left w:val="nil"/>
              <w:bottom w:val="nil"/>
              <w:right w:val="nil"/>
            </w:tcBorders>
          </w:tcPr>
          <w:p w14:paraId="2DCD3B23" w14:textId="77777777" w:rsidR="0097085F" w:rsidRPr="008B448F" w:rsidRDefault="0097085F" w:rsidP="0097085F">
            <w:pPr>
              <w:rPr>
                <w:sz w:val="16"/>
                <w:szCs w:val="16"/>
              </w:rPr>
            </w:pPr>
            <w:r w:rsidRPr="008B448F">
              <w:rPr>
                <w:sz w:val="16"/>
                <w:szCs w:val="16"/>
              </w:rPr>
              <w:t>-0.03 (0.04)</w:t>
            </w:r>
          </w:p>
        </w:tc>
        <w:tc>
          <w:tcPr>
            <w:tcW w:w="1671" w:type="dxa"/>
            <w:tcBorders>
              <w:top w:val="nil"/>
              <w:left w:val="nil"/>
              <w:bottom w:val="nil"/>
              <w:right w:val="nil"/>
            </w:tcBorders>
          </w:tcPr>
          <w:p w14:paraId="3562847C" w14:textId="77777777" w:rsidR="0097085F" w:rsidRPr="008B448F" w:rsidRDefault="0097085F" w:rsidP="0097085F">
            <w:pPr>
              <w:rPr>
                <w:sz w:val="16"/>
                <w:szCs w:val="16"/>
              </w:rPr>
            </w:pPr>
            <w:r w:rsidRPr="008B448F">
              <w:rPr>
                <w:sz w:val="16"/>
                <w:szCs w:val="16"/>
              </w:rPr>
              <w:t>-0.03 (0.04)</w:t>
            </w:r>
          </w:p>
        </w:tc>
      </w:tr>
      <w:tr w:rsidR="0097085F" w:rsidRPr="008B448F" w14:paraId="22576C36" w14:textId="77777777" w:rsidTr="0097085F">
        <w:trPr>
          <w:gridAfter w:val="1"/>
          <w:wAfter w:w="30" w:type="dxa"/>
          <w:trHeight w:val="95"/>
        </w:trPr>
        <w:tc>
          <w:tcPr>
            <w:tcW w:w="3687" w:type="dxa"/>
            <w:tcBorders>
              <w:top w:val="nil"/>
              <w:left w:val="nil"/>
              <w:bottom w:val="nil"/>
              <w:right w:val="nil"/>
            </w:tcBorders>
          </w:tcPr>
          <w:p w14:paraId="3DEFDBD9" w14:textId="77777777" w:rsidR="0097085F" w:rsidRPr="008B448F" w:rsidRDefault="0097085F" w:rsidP="0097085F">
            <w:pPr>
              <w:rPr>
                <w:sz w:val="18"/>
                <w:szCs w:val="18"/>
              </w:rPr>
            </w:pPr>
            <w:r w:rsidRPr="008B448F">
              <w:rPr>
                <w:sz w:val="18"/>
                <w:szCs w:val="18"/>
              </w:rPr>
              <w:t>Subsidiary’s knowledge stock</w:t>
            </w:r>
          </w:p>
          <w:p w14:paraId="35D1F910"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534C9D7F" w14:textId="77777777" w:rsidR="0097085F" w:rsidRPr="008B448F" w:rsidRDefault="0097085F" w:rsidP="0097085F">
            <w:pPr>
              <w:rPr>
                <w:sz w:val="16"/>
                <w:szCs w:val="16"/>
              </w:rPr>
            </w:pPr>
            <w:r w:rsidRPr="008B448F">
              <w:rPr>
                <w:sz w:val="16"/>
                <w:szCs w:val="16"/>
              </w:rPr>
              <w:t>-9.35*** (1.39)</w:t>
            </w:r>
          </w:p>
        </w:tc>
        <w:tc>
          <w:tcPr>
            <w:tcW w:w="1671" w:type="dxa"/>
            <w:tcBorders>
              <w:top w:val="nil"/>
              <w:left w:val="nil"/>
              <w:bottom w:val="nil"/>
              <w:right w:val="nil"/>
            </w:tcBorders>
          </w:tcPr>
          <w:p w14:paraId="3D43044D" w14:textId="77777777" w:rsidR="0097085F" w:rsidRPr="008B448F" w:rsidRDefault="0097085F" w:rsidP="0097085F">
            <w:pPr>
              <w:rPr>
                <w:sz w:val="16"/>
                <w:szCs w:val="16"/>
              </w:rPr>
            </w:pPr>
            <w:r w:rsidRPr="008B448F">
              <w:rPr>
                <w:sz w:val="16"/>
                <w:szCs w:val="16"/>
              </w:rPr>
              <w:t>-7.62*** (1.27)</w:t>
            </w:r>
          </w:p>
        </w:tc>
        <w:tc>
          <w:tcPr>
            <w:tcW w:w="1671" w:type="dxa"/>
            <w:tcBorders>
              <w:top w:val="nil"/>
              <w:left w:val="nil"/>
              <w:bottom w:val="nil"/>
              <w:right w:val="nil"/>
            </w:tcBorders>
          </w:tcPr>
          <w:p w14:paraId="4F08DEC8" w14:textId="77777777" w:rsidR="0097085F" w:rsidRPr="008B448F" w:rsidRDefault="0097085F" w:rsidP="0097085F">
            <w:pPr>
              <w:rPr>
                <w:sz w:val="16"/>
                <w:szCs w:val="16"/>
              </w:rPr>
            </w:pPr>
            <w:r w:rsidRPr="008B448F">
              <w:rPr>
                <w:sz w:val="16"/>
                <w:szCs w:val="16"/>
              </w:rPr>
              <w:t>-7.58*** (1.27)</w:t>
            </w:r>
          </w:p>
        </w:tc>
      </w:tr>
      <w:tr w:rsidR="0097085F" w:rsidRPr="008B448F" w14:paraId="0CF7C331" w14:textId="77777777" w:rsidTr="0097085F">
        <w:trPr>
          <w:gridAfter w:val="1"/>
          <w:wAfter w:w="30" w:type="dxa"/>
          <w:trHeight w:val="95"/>
        </w:trPr>
        <w:tc>
          <w:tcPr>
            <w:tcW w:w="3687" w:type="dxa"/>
            <w:tcBorders>
              <w:top w:val="nil"/>
              <w:left w:val="nil"/>
              <w:bottom w:val="nil"/>
              <w:right w:val="nil"/>
            </w:tcBorders>
          </w:tcPr>
          <w:p w14:paraId="0EDF0705" w14:textId="77777777" w:rsidR="0097085F" w:rsidRPr="008B448F" w:rsidRDefault="0097085F" w:rsidP="0097085F">
            <w:pPr>
              <w:rPr>
                <w:sz w:val="18"/>
                <w:szCs w:val="18"/>
              </w:rPr>
            </w:pPr>
            <w:r w:rsidRPr="008B448F">
              <w:rPr>
                <w:sz w:val="18"/>
                <w:szCs w:val="18"/>
              </w:rPr>
              <w:t>MNC’s host country exp.</w:t>
            </w:r>
          </w:p>
          <w:p w14:paraId="1D1D1586"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7FCF6CD3" w14:textId="77777777" w:rsidR="0097085F" w:rsidRPr="008B448F" w:rsidRDefault="0097085F" w:rsidP="0097085F">
            <w:pPr>
              <w:rPr>
                <w:sz w:val="16"/>
                <w:szCs w:val="16"/>
              </w:rPr>
            </w:pPr>
            <w:r w:rsidRPr="008B448F">
              <w:rPr>
                <w:sz w:val="16"/>
                <w:szCs w:val="16"/>
              </w:rPr>
              <w:t>0.02*** (0.01)</w:t>
            </w:r>
          </w:p>
        </w:tc>
        <w:tc>
          <w:tcPr>
            <w:tcW w:w="1671" w:type="dxa"/>
            <w:tcBorders>
              <w:top w:val="nil"/>
              <w:left w:val="nil"/>
              <w:bottom w:val="nil"/>
              <w:right w:val="nil"/>
            </w:tcBorders>
          </w:tcPr>
          <w:p w14:paraId="538ECEDE" w14:textId="77777777" w:rsidR="0097085F" w:rsidRPr="008B448F" w:rsidRDefault="0097085F" w:rsidP="0097085F">
            <w:pPr>
              <w:rPr>
                <w:sz w:val="16"/>
                <w:szCs w:val="16"/>
              </w:rPr>
            </w:pPr>
            <w:r w:rsidRPr="008B448F">
              <w:rPr>
                <w:sz w:val="16"/>
                <w:szCs w:val="16"/>
              </w:rPr>
              <w:t>0.02*** (0.01)</w:t>
            </w:r>
          </w:p>
        </w:tc>
        <w:tc>
          <w:tcPr>
            <w:tcW w:w="1671" w:type="dxa"/>
            <w:tcBorders>
              <w:top w:val="nil"/>
              <w:left w:val="nil"/>
              <w:bottom w:val="nil"/>
              <w:right w:val="nil"/>
            </w:tcBorders>
          </w:tcPr>
          <w:p w14:paraId="28A2EA00" w14:textId="77777777" w:rsidR="0097085F" w:rsidRPr="008B448F" w:rsidRDefault="0097085F" w:rsidP="0097085F">
            <w:pPr>
              <w:rPr>
                <w:sz w:val="16"/>
                <w:szCs w:val="16"/>
              </w:rPr>
            </w:pPr>
            <w:r w:rsidRPr="008B448F">
              <w:rPr>
                <w:sz w:val="16"/>
                <w:szCs w:val="16"/>
              </w:rPr>
              <w:t>0.02*** (0.01)</w:t>
            </w:r>
          </w:p>
        </w:tc>
      </w:tr>
      <w:tr w:rsidR="0097085F" w:rsidRPr="008B448F" w14:paraId="316609CA" w14:textId="77777777" w:rsidTr="0097085F">
        <w:trPr>
          <w:gridAfter w:val="1"/>
          <w:wAfter w:w="30" w:type="dxa"/>
          <w:trHeight w:val="95"/>
        </w:trPr>
        <w:tc>
          <w:tcPr>
            <w:tcW w:w="3687" w:type="dxa"/>
            <w:tcBorders>
              <w:top w:val="nil"/>
              <w:left w:val="nil"/>
              <w:bottom w:val="nil"/>
              <w:right w:val="nil"/>
            </w:tcBorders>
          </w:tcPr>
          <w:p w14:paraId="1807E354" w14:textId="77777777" w:rsidR="0097085F" w:rsidRPr="008B448F" w:rsidRDefault="0097085F" w:rsidP="0097085F">
            <w:pPr>
              <w:rPr>
                <w:sz w:val="18"/>
                <w:szCs w:val="18"/>
              </w:rPr>
            </w:pPr>
            <w:r w:rsidRPr="008B448F">
              <w:rPr>
                <w:sz w:val="18"/>
                <w:szCs w:val="18"/>
              </w:rPr>
              <w:t>Economic distance</w:t>
            </w:r>
          </w:p>
          <w:p w14:paraId="01A8CDA9"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43E66C17" w14:textId="77777777" w:rsidR="0097085F" w:rsidRPr="008B448F" w:rsidRDefault="0097085F" w:rsidP="0097085F">
            <w:pPr>
              <w:rPr>
                <w:sz w:val="16"/>
                <w:szCs w:val="16"/>
              </w:rPr>
            </w:pPr>
            <w:r w:rsidRPr="008B448F">
              <w:rPr>
                <w:sz w:val="16"/>
                <w:szCs w:val="16"/>
              </w:rPr>
              <w:t>3.45*** (0.32)</w:t>
            </w:r>
          </w:p>
        </w:tc>
        <w:tc>
          <w:tcPr>
            <w:tcW w:w="1671" w:type="dxa"/>
            <w:tcBorders>
              <w:top w:val="nil"/>
              <w:left w:val="nil"/>
              <w:bottom w:val="nil"/>
              <w:right w:val="nil"/>
            </w:tcBorders>
          </w:tcPr>
          <w:p w14:paraId="79CD81D3" w14:textId="77777777" w:rsidR="0097085F" w:rsidRPr="008B448F" w:rsidRDefault="0097085F" w:rsidP="0097085F">
            <w:pPr>
              <w:rPr>
                <w:sz w:val="16"/>
                <w:szCs w:val="16"/>
              </w:rPr>
            </w:pPr>
            <w:r w:rsidRPr="008B448F">
              <w:rPr>
                <w:sz w:val="16"/>
                <w:szCs w:val="16"/>
              </w:rPr>
              <w:t>5.42*** (0.36)</w:t>
            </w:r>
          </w:p>
        </w:tc>
        <w:tc>
          <w:tcPr>
            <w:tcW w:w="1671" w:type="dxa"/>
            <w:tcBorders>
              <w:top w:val="nil"/>
              <w:left w:val="nil"/>
              <w:bottom w:val="nil"/>
              <w:right w:val="nil"/>
            </w:tcBorders>
          </w:tcPr>
          <w:p w14:paraId="5BFA6E4B" w14:textId="77777777" w:rsidR="0097085F" w:rsidRPr="008B448F" w:rsidRDefault="0097085F" w:rsidP="0097085F">
            <w:pPr>
              <w:rPr>
                <w:sz w:val="16"/>
                <w:szCs w:val="16"/>
              </w:rPr>
            </w:pPr>
            <w:r w:rsidRPr="008B448F">
              <w:rPr>
                <w:sz w:val="16"/>
                <w:szCs w:val="16"/>
              </w:rPr>
              <w:t>5.37*** (0.36)</w:t>
            </w:r>
          </w:p>
        </w:tc>
      </w:tr>
      <w:tr w:rsidR="0097085F" w:rsidRPr="008B448F" w14:paraId="1649289A" w14:textId="77777777" w:rsidTr="0097085F">
        <w:trPr>
          <w:gridAfter w:val="1"/>
          <w:wAfter w:w="30" w:type="dxa"/>
          <w:trHeight w:val="129"/>
        </w:trPr>
        <w:tc>
          <w:tcPr>
            <w:tcW w:w="3687" w:type="dxa"/>
            <w:tcBorders>
              <w:top w:val="nil"/>
              <w:left w:val="nil"/>
              <w:bottom w:val="nil"/>
              <w:right w:val="nil"/>
            </w:tcBorders>
          </w:tcPr>
          <w:p w14:paraId="32925C5B" w14:textId="77777777" w:rsidR="0097085F" w:rsidRPr="008B448F" w:rsidRDefault="0097085F" w:rsidP="0097085F">
            <w:pPr>
              <w:rPr>
                <w:sz w:val="18"/>
                <w:szCs w:val="18"/>
              </w:rPr>
            </w:pPr>
            <w:r w:rsidRPr="008B448F">
              <w:rPr>
                <w:sz w:val="18"/>
                <w:szCs w:val="18"/>
              </w:rPr>
              <w:t>Opportunity to move</w:t>
            </w:r>
          </w:p>
          <w:p w14:paraId="33EDDDF6"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4768E41C" w14:textId="77777777" w:rsidR="0097085F" w:rsidRPr="008B448F" w:rsidRDefault="0097085F" w:rsidP="0097085F">
            <w:pPr>
              <w:rPr>
                <w:sz w:val="16"/>
                <w:szCs w:val="16"/>
              </w:rPr>
            </w:pPr>
            <w:r w:rsidRPr="008B448F">
              <w:rPr>
                <w:sz w:val="16"/>
                <w:szCs w:val="16"/>
              </w:rPr>
              <w:t>-39.07*** (3.91)</w:t>
            </w:r>
          </w:p>
        </w:tc>
        <w:tc>
          <w:tcPr>
            <w:tcW w:w="1671" w:type="dxa"/>
            <w:tcBorders>
              <w:top w:val="nil"/>
              <w:left w:val="nil"/>
              <w:bottom w:val="nil"/>
              <w:right w:val="nil"/>
            </w:tcBorders>
          </w:tcPr>
          <w:p w14:paraId="1E03D36D" w14:textId="77777777" w:rsidR="0097085F" w:rsidRPr="008B448F" w:rsidRDefault="0097085F" w:rsidP="0097085F">
            <w:pPr>
              <w:rPr>
                <w:sz w:val="16"/>
                <w:szCs w:val="16"/>
              </w:rPr>
            </w:pPr>
            <w:r w:rsidRPr="008B448F">
              <w:rPr>
                <w:sz w:val="16"/>
                <w:szCs w:val="16"/>
              </w:rPr>
              <w:t>-29.46*** (3.52)</w:t>
            </w:r>
          </w:p>
        </w:tc>
        <w:tc>
          <w:tcPr>
            <w:tcW w:w="1671" w:type="dxa"/>
            <w:tcBorders>
              <w:top w:val="nil"/>
              <w:left w:val="nil"/>
              <w:bottom w:val="nil"/>
              <w:right w:val="nil"/>
            </w:tcBorders>
          </w:tcPr>
          <w:p w14:paraId="13D2BA7E" w14:textId="77777777" w:rsidR="0097085F" w:rsidRPr="008B448F" w:rsidRDefault="0097085F" w:rsidP="0097085F">
            <w:pPr>
              <w:rPr>
                <w:sz w:val="16"/>
                <w:szCs w:val="16"/>
              </w:rPr>
            </w:pPr>
            <w:r w:rsidRPr="008B448F">
              <w:rPr>
                <w:sz w:val="16"/>
                <w:szCs w:val="16"/>
              </w:rPr>
              <w:t>-29.20*** (3.51)</w:t>
            </w:r>
          </w:p>
        </w:tc>
      </w:tr>
      <w:tr w:rsidR="0097085F" w:rsidRPr="008B448F" w14:paraId="54916BBD" w14:textId="77777777" w:rsidTr="0097085F">
        <w:trPr>
          <w:gridAfter w:val="1"/>
          <w:wAfter w:w="30" w:type="dxa"/>
          <w:trHeight w:val="129"/>
        </w:trPr>
        <w:tc>
          <w:tcPr>
            <w:tcW w:w="3687" w:type="dxa"/>
            <w:tcBorders>
              <w:top w:val="nil"/>
              <w:left w:val="nil"/>
              <w:bottom w:val="nil"/>
              <w:right w:val="nil"/>
            </w:tcBorders>
          </w:tcPr>
          <w:p w14:paraId="0FA75199" w14:textId="77777777" w:rsidR="0097085F" w:rsidRPr="008B448F" w:rsidRDefault="0097085F" w:rsidP="0097085F">
            <w:pPr>
              <w:rPr>
                <w:sz w:val="18"/>
                <w:szCs w:val="18"/>
              </w:rPr>
            </w:pPr>
            <w:r w:rsidRPr="008B448F">
              <w:rPr>
                <w:sz w:val="18"/>
                <w:szCs w:val="18"/>
              </w:rPr>
              <w:t>Regulatory distance (RD)</w:t>
            </w:r>
          </w:p>
          <w:p w14:paraId="20F21028"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0162A381" w14:textId="77777777" w:rsidR="0097085F" w:rsidRPr="008B448F" w:rsidRDefault="0097085F" w:rsidP="0097085F">
            <w:pPr>
              <w:rPr>
                <w:sz w:val="16"/>
                <w:szCs w:val="16"/>
              </w:rPr>
            </w:pPr>
            <w:r w:rsidRPr="008B448F">
              <w:rPr>
                <w:sz w:val="16"/>
                <w:szCs w:val="16"/>
              </w:rPr>
              <w:t>-15.33*** (1.40)</w:t>
            </w:r>
          </w:p>
        </w:tc>
        <w:tc>
          <w:tcPr>
            <w:tcW w:w="1671" w:type="dxa"/>
            <w:tcBorders>
              <w:top w:val="nil"/>
              <w:left w:val="nil"/>
              <w:bottom w:val="nil"/>
              <w:right w:val="nil"/>
            </w:tcBorders>
          </w:tcPr>
          <w:p w14:paraId="40273E97" w14:textId="77777777" w:rsidR="0097085F" w:rsidRPr="008B448F" w:rsidRDefault="0097085F" w:rsidP="0097085F">
            <w:pPr>
              <w:rPr>
                <w:rFonts w:eastAsiaTheme="minorHAnsi"/>
                <w:sz w:val="16"/>
                <w:szCs w:val="16"/>
              </w:rPr>
            </w:pPr>
          </w:p>
        </w:tc>
        <w:tc>
          <w:tcPr>
            <w:tcW w:w="1671" w:type="dxa"/>
            <w:tcBorders>
              <w:top w:val="nil"/>
              <w:left w:val="nil"/>
              <w:bottom w:val="nil"/>
              <w:right w:val="nil"/>
            </w:tcBorders>
          </w:tcPr>
          <w:p w14:paraId="3C98FF93" w14:textId="77777777" w:rsidR="0097085F" w:rsidRPr="008B448F" w:rsidRDefault="0097085F" w:rsidP="0097085F">
            <w:pPr>
              <w:rPr>
                <w:rFonts w:eastAsiaTheme="minorHAnsi"/>
                <w:sz w:val="16"/>
                <w:szCs w:val="16"/>
              </w:rPr>
            </w:pPr>
            <w:r w:rsidRPr="008B448F">
              <w:rPr>
                <w:sz w:val="16"/>
                <w:szCs w:val="16"/>
              </w:rPr>
              <w:t>-33.73*** (1.83)</w:t>
            </w:r>
          </w:p>
        </w:tc>
      </w:tr>
      <w:tr w:rsidR="0097085F" w:rsidRPr="008B448F" w14:paraId="0E2FDFCC" w14:textId="77777777" w:rsidTr="0097085F">
        <w:trPr>
          <w:gridAfter w:val="1"/>
          <w:wAfter w:w="30" w:type="dxa"/>
          <w:trHeight w:val="70"/>
        </w:trPr>
        <w:tc>
          <w:tcPr>
            <w:tcW w:w="3687" w:type="dxa"/>
            <w:tcBorders>
              <w:top w:val="nil"/>
              <w:left w:val="nil"/>
              <w:bottom w:val="nil"/>
              <w:right w:val="nil"/>
            </w:tcBorders>
          </w:tcPr>
          <w:p w14:paraId="69DF1A7C" w14:textId="77777777" w:rsidR="0097085F" w:rsidRPr="008B448F" w:rsidRDefault="0097085F" w:rsidP="0097085F">
            <w:pPr>
              <w:rPr>
                <w:sz w:val="18"/>
                <w:szCs w:val="18"/>
              </w:rPr>
            </w:pPr>
            <w:r w:rsidRPr="008B448F">
              <w:rPr>
                <w:sz w:val="18"/>
                <w:szCs w:val="18"/>
              </w:rPr>
              <w:t>Power distance (PD)</w:t>
            </w:r>
          </w:p>
          <w:p w14:paraId="2F07E54F"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5CF4CE81" w14:textId="77777777" w:rsidR="0097085F" w:rsidRPr="008B448F" w:rsidRDefault="0097085F" w:rsidP="0097085F">
            <w:pPr>
              <w:rPr>
                <w:rFonts w:eastAsiaTheme="minorHAnsi"/>
                <w:sz w:val="16"/>
                <w:szCs w:val="16"/>
              </w:rPr>
            </w:pPr>
          </w:p>
        </w:tc>
        <w:tc>
          <w:tcPr>
            <w:tcW w:w="1671" w:type="dxa"/>
            <w:tcBorders>
              <w:top w:val="nil"/>
              <w:left w:val="nil"/>
              <w:bottom w:val="nil"/>
              <w:right w:val="nil"/>
            </w:tcBorders>
          </w:tcPr>
          <w:p w14:paraId="36A31DA8" w14:textId="77777777" w:rsidR="0097085F" w:rsidRPr="008B448F" w:rsidRDefault="0097085F" w:rsidP="0097085F">
            <w:pPr>
              <w:rPr>
                <w:sz w:val="16"/>
                <w:szCs w:val="16"/>
              </w:rPr>
            </w:pPr>
            <w:r w:rsidRPr="008B448F">
              <w:rPr>
                <w:sz w:val="16"/>
                <w:szCs w:val="16"/>
              </w:rPr>
              <w:t>2.26** (1.01)</w:t>
            </w:r>
          </w:p>
        </w:tc>
        <w:tc>
          <w:tcPr>
            <w:tcW w:w="1671" w:type="dxa"/>
            <w:tcBorders>
              <w:top w:val="nil"/>
              <w:left w:val="nil"/>
              <w:bottom w:val="nil"/>
              <w:right w:val="nil"/>
            </w:tcBorders>
          </w:tcPr>
          <w:p w14:paraId="2AB57400" w14:textId="77777777" w:rsidR="0097085F" w:rsidRPr="008B448F" w:rsidRDefault="0097085F" w:rsidP="0097085F">
            <w:pPr>
              <w:rPr>
                <w:sz w:val="16"/>
                <w:szCs w:val="16"/>
              </w:rPr>
            </w:pPr>
            <w:r w:rsidRPr="008B448F">
              <w:rPr>
                <w:sz w:val="16"/>
                <w:szCs w:val="16"/>
              </w:rPr>
              <w:t>2.19** (1.01)</w:t>
            </w:r>
          </w:p>
        </w:tc>
      </w:tr>
      <w:tr w:rsidR="0097085F" w:rsidRPr="008B448F" w14:paraId="75F38460" w14:textId="77777777" w:rsidTr="0097085F">
        <w:trPr>
          <w:gridAfter w:val="1"/>
          <w:wAfter w:w="30" w:type="dxa"/>
          <w:trHeight w:val="151"/>
        </w:trPr>
        <w:tc>
          <w:tcPr>
            <w:tcW w:w="3687" w:type="dxa"/>
            <w:tcBorders>
              <w:top w:val="nil"/>
              <w:left w:val="nil"/>
              <w:bottom w:val="nil"/>
              <w:right w:val="nil"/>
            </w:tcBorders>
          </w:tcPr>
          <w:p w14:paraId="5DA946A3" w14:textId="77777777" w:rsidR="0097085F" w:rsidRPr="008B448F" w:rsidRDefault="0097085F" w:rsidP="0097085F">
            <w:pPr>
              <w:rPr>
                <w:sz w:val="18"/>
                <w:szCs w:val="18"/>
              </w:rPr>
            </w:pPr>
            <w:r w:rsidRPr="008B448F">
              <w:rPr>
                <w:sz w:val="18"/>
                <w:szCs w:val="18"/>
              </w:rPr>
              <w:t>Individualism distance (ID)</w:t>
            </w:r>
          </w:p>
          <w:p w14:paraId="4207B787"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3D18877E" w14:textId="77777777" w:rsidR="0097085F" w:rsidRPr="008B448F" w:rsidRDefault="0097085F" w:rsidP="0097085F">
            <w:pPr>
              <w:rPr>
                <w:rFonts w:eastAsiaTheme="minorHAnsi"/>
                <w:sz w:val="18"/>
                <w:szCs w:val="18"/>
              </w:rPr>
            </w:pPr>
          </w:p>
        </w:tc>
        <w:tc>
          <w:tcPr>
            <w:tcW w:w="1671" w:type="dxa"/>
            <w:tcBorders>
              <w:top w:val="nil"/>
              <w:left w:val="nil"/>
              <w:bottom w:val="nil"/>
              <w:right w:val="nil"/>
            </w:tcBorders>
          </w:tcPr>
          <w:p w14:paraId="7112B141" w14:textId="77777777" w:rsidR="0097085F" w:rsidRPr="008B448F" w:rsidRDefault="0097085F" w:rsidP="0097085F">
            <w:pPr>
              <w:rPr>
                <w:sz w:val="16"/>
                <w:szCs w:val="16"/>
              </w:rPr>
            </w:pPr>
            <w:r w:rsidRPr="008B448F">
              <w:rPr>
                <w:sz w:val="16"/>
                <w:szCs w:val="16"/>
              </w:rPr>
              <w:t>-7.10*** (1.08)</w:t>
            </w:r>
          </w:p>
        </w:tc>
        <w:tc>
          <w:tcPr>
            <w:tcW w:w="1671" w:type="dxa"/>
            <w:tcBorders>
              <w:top w:val="nil"/>
              <w:left w:val="nil"/>
              <w:bottom w:val="nil"/>
              <w:right w:val="nil"/>
            </w:tcBorders>
          </w:tcPr>
          <w:p w14:paraId="75270B90" w14:textId="77777777" w:rsidR="0097085F" w:rsidRPr="008B448F" w:rsidRDefault="0097085F" w:rsidP="0097085F">
            <w:pPr>
              <w:rPr>
                <w:sz w:val="16"/>
                <w:szCs w:val="16"/>
              </w:rPr>
            </w:pPr>
            <w:r w:rsidRPr="008B448F">
              <w:rPr>
                <w:sz w:val="16"/>
                <w:szCs w:val="16"/>
              </w:rPr>
              <w:t>-7.04*** (1.07)</w:t>
            </w:r>
          </w:p>
        </w:tc>
      </w:tr>
      <w:tr w:rsidR="0097085F" w:rsidRPr="008B448F" w14:paraId="1CB32B37" w14:textId="77777777" w:rsidTr="0097085F">
        <w:trPr>
          <w:gridAfter w:val="1"/>
          <w:wAfter w:w="30" w:type="dxa"/>
          <w:trHeight w:val="213"/>
        </w:trPr>
        <w:tc>
          <w:tcPr>
            <w:tcW w:w="3687" w:type="dxa"/>
            <w:tcBorders>
              <w:top w:val="nil"/>
              <w:left w:val="nil"/>
              <w:bottom w:val="nil"/>
              <w:right w:val="nil"/>
            </w:tcBorders>
          </w:tcPr>
          <w:p w14:paraId="1A2A5AD4" w14:textId="77777777" w:rsidR="0097085F" w:rsidRPr="008B448F" w:rsidRDefault="0097085F" w:rsidP="0097085F">
            <w:pPr>
              <w:rPr>
                <w:sz w:val="18"/>
                <w:szCs w:val="18"/>
              </w:rPr>
            </w:pPr>
            <w:r w:rsidRPr="008B448F">
              <w:rPr>
                <w:sz w:val="18"/>
                <w:szCs w:val="18"/>
              </w:rPr>
              <w:t>Uncertainty avoidance distance (UAD)</w:t>
            </w:r>
          </w:p>
          <w:p w14:paraId="65EB258B"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090C3DFC" w14:textId="77777777" w:rsidR="0097085F" w:rsidRPr="008B448F" w:rsidRDefault="0097085F" w:rsidP="0097085F">
            <w:pPr>
              <w:rPr>
                <w:rFonts w:eastAsiaTheme="minorHAnsi"/>
                <w:sz w:val="18"/>
                <w:szCs w:val="18"/>
              </w:rPr>
            </w:pPr>
          </w:p>
        </w:tc>
        <w:tc>
          <w:tcPr>
            <w:tcW w:w="1671" w:type="dxa"/>
            <w:tcBorders>
              <w:top w:val="nil"/>
              <w:left w:val="nil"/>
              <w:bottom w:val="nil"/>
              <w:right w:val="nil"/>
            </w:tcBorders>
          </w:tcPr>
          <w:p w14:paraId="35B2A305" w14:textId="77777777" w:rsidR="0097085F" w:rsidRPr="008B448F" w:rsidRDefault="0097085F" w:rsidP="0097085F">
            <w:pPr>
              <w:rPr>
                <w:sz w:val="16"/>
                <w:szCs w:val="16"/>
              </w:rPr>
            </w:pPr>
            <w:r w:rsidRPr="008B448F">
              <w:rPr>
                <w:sz w:val="16"/>
                <w:szCs w:val="16"/>
              </w:rPr>
              <w:t>-2.93*** (1.11)</w:t>
            </w:r>
          </w:p>
        </w:tc>
        <w:tc>
          <w:tcPr>
            <w:tcW w:w="1671" w:type="dxa"/>
            <w:tcBorders>
              <w:top w:val="nil"/>
              <w:left w:val="nil"/>
              <w:bottom w:val="nil"/>
              <w:right w:val="nil"/>
            </w:tcBorders>
          </w:tcPr>
          <w:p w14:paraId="2124D2AE" w14:textId="77777777" w:rsidR="0097085F" w:rsidRPr="008B448F" w:rsidRDefault="0097085F" w:rsidP="0097085F">
            <w:pPr>
              <w:rPr>
                <w:sz w:val="16"/>
                <w:szCs w:val="16"/>
              </w:rPr>
            </w:pPr>
            <w:r w:rsidRPr="008B448F">
              <w:rPr>
                <w:sz w:val="16"/>
                <w:szCs w:val="16"/>
              </w:rPr>
              <w:t>-2.92*** (1.11)</w:t>
            </w:r>
          </w:p>
        </w:tc>
      </w:tr>
      <w:tr w:rsidR="0097085F" w:rsidRPr="008B448F" w14:paraId="718D33E4" w14:textId="77777777" w:rsidTr="0097085F">
        <w:trPr>
          <w:gridAfter w:val="1"/>
          <w:wAfter w:w="30" w:type="dxa"/>
          <w:trHeight w:val="120"/>
        </w:trPr>
        <w:tc>
          <w:tcPr>
            <w:tcW w:w="3687" w:type="dxa"/>
            <w:tcBorders>
              <w:top w:val="nil"/>
              <w:left w:val="nil"/>
              <w:bottom w:val="nil"/>
              <w:right w:val="nil"/>
            </w:tcBorders>
          </w:tcPr>
          <w:p w14:paraId="208D93D5" w14:textId="77777777" w:rsidR="0097085F" w:rsidRPr="008B448F" w:rsidRDefault="0097085F" w:rsidP="0097085F">
            <w:pPr>
              <w:rPr>
                <w:sz w:val="18"/>
                <w:szCs w:val="18"/>
              </w:rPr>
            </w:pPr>
            <w:r w:rsidRPr="008B448F">
              <w:rPr>
                <w:sz w:val="18"/>
                <w:szCs w:val="18"/>
              </w:rPr>
              <w:t>Masculinity distance (MD)</w:t>
            </w:r>
          </w:p>
          <w:p w14:paraId="726D045A"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5B4CF6D1" w14:textId="77777777" w:rsidR="0097085F" w:rsidRPr="008B448F" w:rsidRDefault="0097085F" w:rsidP="0097085F">
            <w:pPr>
              <w:rPr>
                <w:rFonts w:eastAsiaTheme="minorHAnsi"/>
                <w:sz w:val="18"/>
                <w:szCs w:val="18"/>
              </w:rPr>
            </w:pPr>
          </w:p>
        </w:tc>
        <w:tc>
          <w:tcPr>
            <w:tcW w:w="1671" w:type="dxa"/>
            <w:tcBorders>
              <w:top w:val="nil"/>
              <w:left w:val="nil"/>
              <w:bottom w:val="nil"/>
              <w:right w:val="nil"/>
            </w:tcBorders>
          </w:tcPr>
          <w:p w14:paraId="32A58F29" w14:textId="77777777" w:rsidR="0097085F" w:rsidRPr="008B448F" w:rsidRDefault="0097085F" w:rsidP="0097085F">
            <w:pPr>
              <w:rPr>
                <w:sz w:val="16"/>
                <w:szCs w:val="16"/>
              </w:rPr>
            </w:pPr>
            <w:r w:rsidRPr="008B448F">
              <w:rPr>
                <w:sz w:val="16"/>
                <w:szCs w:val="16"/>
              </w:rPr>
              <w:t>0.77 (0.63)</w:t>
            </w:r>
          </w:p>
        </w:tc>
        <w:tc>
          <w:tcPr>
            <w:tcW w:w="1671" w:type="dxa"/>
            <w:tcBorders>
              <w:top w:val="nil"/>
              <w:left w:val="nil"/>
              <w:bottom w:val="nil"/>
              <w:right w:val="nil"/>
            </w:tcBorders>
          </w:tcPr>
          <w:p w14:paraId="1471EC91" w14:textId="77777777" w:rsidR="0097085F" w:rsidRPr="008B448F" w:rsidRDefault="0097085F" w:rsidP="0097085F">
            <w:pPr>
              <w:rPr>
                <w:sz w:val="16"/>
                <w:szCs w:val="16"/>
              </w:rPr>
            </w:pPr>
            <w:r w:rsidRPr="008B448F">
              <w:rPr>
                <w:sz w:val="16"/>
                <w:szCs w:val="16"/>
              </w:rPr>
              <w:t>0.75 (0.63)</w:t>
            </w:r>
          </w:p>
        </w:tc>
      </w:tr>
      <w:tr w:rsidR="0097085F" w:rsidRPr="008B448F" w14:paraId="4C353E10" w14:textId="77777777" w:rsidTr="0097085F">
        <w:trPr>
          <w:gridAfter w:val="1"/>
          <w:wAfter w:w="30" w:type="dxa"/>
          <w:trHeight w:val="95"/>
        </w:trPr>
        <w:tc>
          <w:tcPr>
            <w:tcW w:w="3687" w:type="dxa"/>
            <w:tcBorders>
              <w:top w:val="nil"/>
              <w:left w:val="nil"/>
              <w:bottom w:val="nil"/>
              <w:right w:val="nil"/>
            </w:tcBorders>
          </w:tcPr>
          <w:p w14:paraId="510C9B07" w14:textId="77777777" w:rsidR="0097085F" w:rsidRPr="008B448F" w:rsidRDefault="0097085F" w:rsidP="0097085F">
            <w:pPr>
              <w:rPr>
                <w:sz w:val="18"/>
                <w:szCs w:val="18"/>
              </w:rPr>
            </w:pPr>
            <w:r w:rsidRPr="008B448F">
              <w:rPr>
                <w:sz w:val="18"/>
                <w:szCs w:val="18"/>
              </w:rPr>
              <w:t>Long-term orientation distance (LTOD)</w:t>
            </w:r>
          </w:p>
          <w:p w14:paraId="6BA43647"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15C340B9" w14:textId="77777777" w:rsidR="0097085F" w:rsidRPr="008B448F" w:rsidRDefault="0097085F" w:rsidP="0097085F">
            <w:pPr>
              <w:rPr>
                <w:rFonts w:eastAsiaTheme="minorHAnsi"/>
                <w:sz w:val="18"/>
                <w:szCs w:val="18"/>
              </w:rPr>
            </w:pPr>
          </w:p>
        </w:tc>
        <w:tc>
          <w:tcPr>
            <w:tcW w:w="1671" w:type="dxa"/>
            <w:tcBorders>
              <w:top w:val="nil"/>
              <w:left w:val="nil"/>
              <w:bottom w:val="nil"/>
              <w:right w:val="nil"/>
            </w:tcBorders>
          </w:tcPr>
          <w:p w14:paraId="7E96C7A7" w14:textId="77777777" w:rsidR="0097085F" w:rsidRPr="008B448F" w:rsidRDefault="0097085F" w:rsidP="0097085F">
            <w:pPr>
              <w:rPr>
                <w:sz w:val="16"/>
                <w:szCs w:val="16"/>
              </w:rPr>
            </w:pPr>
            <w:r w:rsidRPr="008B448F">
              <w:rPr>
                <w:sz w:val="16"/>
                <w:szCs w:val="16"/>
              </w:rPr>
              <w:t>-7.24*** (1.07)</w:t>
            </w:r>
          </w:p>
        </w:tc>
        <w:tc>
          <w:tcPr>
            <w:tcW w:w="1671" w:type="dxa"/>
            <w:tcBorders>
              <w:top w:val="nil"/>
              <w:left w:val="nil"/>
              <w:bottom w:val="nil"/>
              <w:right w:val="nil"/>
            </w:tcBorders>
          </w:tcPr>
          <w:p w14:paraId="797658B0" w14:textId="77777777" w:rsidR="0097085F" w:rsidRPr="008B448F" w:rsidRDefault="0097085F" w:rsidP="0097085F">
            <w:pPr>
              <w:rPr>
                <w:sz w:val="16"/>
                <w:szCs w:val="16"/>
              </w:rPr>
            </w:pPr>
            <w:r w:rsidRPr="008B448F">
              <w:rPr>
                <w:sz w:val="16"/>
                <w:szCs w:val="16"/>
              </w:rPr>
              <w:t>-7.15*** (1.07)</w:t>
            </w:r>
          </w:p>
        </w:tc>
      </w:tr>
      <w:tr w:rsidR="0097085F" w:rsidRPr="008B448F" w14:paraId="678AF0EA" w14:textId="77777777" w:rsidTr="0097085F">
        <w:trPr>
          <w:gridAfter w:val="1"/>
          <w:wAfter w:w="30" w:type="dxa"/>
          <w:trHeight w:val="70"/>
        </w:trPr>
        <w:tc>
          <w:tcPr>
            <w:tcW w:w="3687" w:type="dxa"/>
            <w:tcBorders>
              <w:top w:val="nil"/>
              <w:left w:val="nil"/>
              <w:bottom w:val="nil"/>
              <w:right w:val="nil"/>
            </w:tcBorders>
          </w:tcPr>
          <w:p w14:paraId="319ADBD5" w14:textId="77777777" w:rsidR="0097085F" w:rsidRPr="008B448F" w:rsidRDefault="0097085F" w:rsidP="0097085F">
            <w:pPr>
              <w:rPr>
                <w:sz w:val="18"/>
                <w:szCs w:val="18"/>
              </w:rPr>
            </w:pPr>
            <w:r w:rsidRPr="008B448F">
              <w:rPr>
                <w:sz w:val="18"/>
                <w:szCs w:val="18"/>
              </w:rPr>
              <w:t>RD × R&amp;D employees’ international exp.</w:t>
            </w:r>
          </w:p>
          <w:p w14:paraId="1CF04310"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484977A2" w14:textId="77777777" w:rsidR="0097085F" w:rsidRPr="008B448F" w:rsidRDefault="0097085F" w:rsidP="0097085F">
            <w:pPr>
              <w:rPr>
                <w:sz w:val="18"/>
                <w:szCs w:val="18"/>
              </w:rPr>
            </w:pPr>
            <w:r w:rsidRPr="008B448F">
              <w:rPr>
                <w:sz w:val="16"/>
                <w:szCs w:val="16"/>
              </w:rPr>
              <w:t>-0.19* (0.14)</w:t>
            </w:r>
          </w:p>
        </w:tc>
        <w:tc>
          <w:tcPr>
            <w:tcW w:w="1671" w:type="dxa"/>
            <w:tcBorders>
              <w:top w:val="nil"/>
              <w:left w:val="nil"/>
              <w:bottom w:val="nil"/>
              <w:right w:val="nil"/>
            </w:tcBorders>
          </w:tcPr>
          <w:p w14:paraId="457F4BE1" w14:textId="77777777" w:rsidR="0097085F" w:rsidRPr="008B448F" w:rsidRDefault="0097085F" w:rsidP="0097085F">
            <w:pPr>
              <w:rPr>
                <w:rFonts w:eastAsiaTheme="minorHAnsi"/>
                <w:sz w:val="16"/>
                <w:szCs w:val="16"/>
              </w:rPr>
            </w:pPr>
          </w:p>
        </w:tc>
        <w:tc>
          <w:tcPr>
            <w:tcW w:w="1671" w:type="dxa"/>
            <w:tcBorders>
              <w:top w:val="nil"/>
              <w:left w:val="nil"/>
              <w:bottom w:val="nil"/>
              <w:right w:val="nil"/>
            </w:tcBorders>
          </w:tcPr>
          <w:p w14:paraId="3F8EE243" w14:textId="77777777" w:rsidR="0097085F" w:rsidRPr="008B448F" w:rsidRDefault="0097085F" w:rsidP="0097085F">
            <w:pPr>
              <w:rPr>
                <w:rFonts w:eastAsiaTheme="minorHAnsi"/>
                <w:sz w:val="16"/>
                <w:szCs w:val="16"/>
              </w:rPr>
            </w:pPr>
            <w:r w:rsidRPr="008B448F">
              <w:rPr>
                <w:sz w:val="16"/>
                <w:szCs w:val="16"/>
              </w:rPr>
              <w:t>-0.28** (0.14)</w:t>
            </w:r>
          </w:p>
        </w:tc>
      </w:tr>
      <w:tr w:rsidR="0097085F" w:rsidRPr="008B448F" w14:paraId="53785F66" w14:textId="77777777" w:rsidTr="0097085F">
        <w:trPr>
          <w:gridAfter w:val="1"/>
          <w:wAfter w:w="30" w:type="dxa"/>
          <w:trHeight w:val="70"/>
        </w:trPr>
        <w:tc>
          <w:tcPr>
            <w:tcW w:w="3687" w:type="dxa"/>
            <w:tcBorders>
              <w:top w:val="nil"/>
              <w:left w:val="nil"/>
              <w:bottom w:val="nil"/>
              <w:right w:val="nil"/>
            </w:tcBorders>
          </w:tcPr>
          <w:p w14:paraId="58493346" w14:textId="77777777" w:rsidR="0097085F" w:rsidRPr="008B448F" w:rsidRDefault="0097085F" w:rsidP="0097085F">
            <w:pPr>
              <w:rPr>
                <w:sz w:val="18"/>
                <w:szCs w:val="18"/>
              </w:rPr>
            </w:pPr>
            <w:r w:rsidRPr="008B448F">
              <w:rPr>
                <w:sz w:val="18"/>
                <w:szCs w:val="18"/>
              </w:rPr>
              <w:t>PD × R&amp;D employees’ international exp.</w:t>
            </w:r>
          </w:p>
          <w:p w14:paraId="0B40DE59"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529EAE9C" w14:textId="77777777" w:rsidR="0097085F" w:rsidRPr="008B448F" w:rsidRDefault="0097085F" w:rsidP="0097085F">
            <w:pPr>
              <w:rPr>
                <w:rFonts w:eastAsiaTheme="minorHAnsi"/>
                <w:sz w:val="18"/>
                <w:szCs w:val="18"/>
              </w:rPr>
            </w:pPr>
          </w:p>
        </w:tc>
        <w:tc>
          <w:tcPr>
            <w:tcW w:w="1671" w:type="dxa"/>
            <w:tcBorders>
              <w:top w:val="nil"/>
              <w:left w:val="nil"/>
              <w:bottom w:val="nil"/>
              <w:right w:val="nil"/>
            </w:tcBorders>
          </w:tcPr>
          <w:p w14:paraId="2C9D6BF1" w14:textId="77777777" w:rsidR="0097085F" w:rsidRPr="008B448F" w:rsidRDefault="0097085F" w:rsidP="0097085F">
            <w:pPr>
              <w:rPr>
                <w:sz w:val="16"/>
                <w:szCs w:val="16"/>
              </w:rPr>
            </w:pPr>
            <w:r w:rsidRPr="008B448F">
              <w:rPr>
                <w:sz w:val="16"/>
                <w:szCs w:val="16"/>
              </w:rPr>
              <w:t>0.69 (0.49)</w:t>
            </w:r>
          </w:p>
        </w:tc>
        <w:tc>
          <w:tcPr>
            <w:tcW w:w="1671" w:type="dxa"/>
            <w:tcBorders>
              <w:top w:val="nil"/>
              <w:left w:val="nil"/>
              <w:bottom w:val="nil"/>
              <w:right w:val="nil"/>
            </w:tcBorders>
          </w:tcPr>
          <w:p w14:paraId="2E42CB27" w14:textId="77777777" w:rsidR="0097085F" w:rsidRPr="008B448F" w:rsidRDefault="0097085F" w:rsidP="0097085F">
            <w:pPr>
              <w:rPr>
                <w:sz w:val="16"/>
                <w:szCs w:val="16"/>
              </w:rPr>
            </w:pPr>
            <w:r w:rsidRPr="008B448F">
              <w:rPr>
                <w:sz w:val="16"/>
                <w:szCs w:val="16"/>
              </w:rPr>
              <w:t>0.80 (0.49)</w:t>
            </w:r>
          </w:p>
        </w:tc>
      </w:tr>
      <w:tr w:rsidR="0097085F" w:rsidRPr="008B448F" w14:paraId="00654D39" w14:textId="77777777" w:rsidTr="0097085F">
        <w:trPr>
          <w:gridAfter w:val="1"/>
          <w:wAfter w:w="30" w:type="dxa"/>
          <w:trHeight w:val="70"/>
        </w:trPr>
        <w:tc>
          <w:tcPr>
            <w:tcW w:w="3687" w:type="dxa"/>
            <w:tcBorders>
              <w:top w:val="nil"/>
              <w:left w:val="nil"/>
              <w:bottom w:val="nil"/>
              <w:right w:val="nil"/>
            </w:tcBorders>
          </w:tcPr>
          <w:p w14:paraId="4BF0A9CA" w14:textId="77777777" w:rsidR="0097085F" w:rsidRPr="008B448F" w:rsidRDefault="0097085F" w:rsidP="0097085F">
            <w:pPr>
              <w:rPr>
                <w:sz w:val="18"/>
                <w:szCs w:val="18"/>
              </w:rPr>
            </w:pPr>
            <w:r w:rsidRPr="008B448F">
              <w:rPr>
                <w:sz w:val="18"/>
                <w:szCs w:val="18"/>
              </w:rPr>
              <w:t>ID × R&amp;D employees’ international exp.</w:t>
            </w:r>
          </w:p>
          <w:p w14:paraId="6AAE8D23"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456960FD" w14:textId="77777777" w:rsidR="0097085F" w:rsidRPr="008B448F" w:rsidRDefault="0097085F" w:rsidP="0097085F">
            <w:pPr>
              <w:rPr>
                <w:rFonts w:eastAsiaTheme="minorHAnsi"/>
                <w:sz w:val="18"/>
                <w:szCs w:val="18"/>
              </w:rPr>
            </w:pPr>
          </w:p>
        </w:tc>
        <w:tc>
          <w:tcPr>
            <w:tcW w:w="1671" w:type="dxa"/>
            <w:tcBorders>
              <w:top w:val="nil"/>
              <w:left w:val="nil"/>
              <w:bottom w:val="nil"/>
              <w:right w:val="nil"/>
            </w:tcBorders>
          </w:tcPr>
          <w:p w14:paraId="76BAAB9D" w14:textId="77777777" w:rsidR="0097085F" w:rsidRPr="008B448F" w:rsidRDefault="0097085F" w:rsidP="0097085F">
            <w:pPr>
              <w:rPr>
                <w:sz w:val="16"/>
                <w:szCs w:val="16"/>
              </w:rPr>
            </w:pPr>
            <w:r w:rsidRPr="008B448F">
              <w:rPr>
                <w:sz w:val="16"/>
                <w:szCs w:val="16"/>
              </w:rPr>
              <w:t>0.28 (0.34)</w:t>
            </w:r>
          </w:p>
        </w:tc>
        <w:tc>
          <w:tcPr>
            <w:tcW w:w="1671" w:type="dxa"/>
            <w:tcBorders>
              <w:top w:val="nil"/>
              <w:left w:val="nil"/>
              <w:bottom w:val="nil"/>
              <w:right w:val="nil"/>
            </w:tcBorders>
          </w:tcPr>
          <w:p w14:paraId="7256A0D7" w14:textId="77777777" w:rsidR="0097085F" w:rsidRPr="008B448F" w:rsidRDefault="0097085F" w:rsidP="0097085F">
            <w:pPr>
              <w:rPr>
                <w:sz w:val="16"/>
                <w:szCs w:val="16"/>
              </w:rPr>
            </w:pPr>
            <w:r w:rsidRPr="008B448F">
              <w:rPr>
                <w:sz w:val="16"/>
                <w:szCs w:val="16"/>
              </w:rPr>
              <w:t>0.28 (0.34)</w:t>
            </w:r>
          </w:p>
        </w:tc>
      </w:tr>
      <w:tr w:rsidR="0097085F" w:rsidRPr="008B448F" w14:paraId="7C272AEF" w14:textId="77777777" w:rsidTr="0097085F">
        <w:trPr>
          <w:gridAfter w:val="1"/>
          <w:wAfter w:w="30" w:type="dxa"/>
          <w:trHeight w:val="70"/>
        </w:trPr>
        <w:tc>
          <w:tcPr>
            <w:tcW w:w="3687" w:type="dxa"/>
            <w:tcBorders>
              <w:top w:val="nil"/>
              <w:left w:val="nil"/>
              <w:bottom w:val="nil"/>
              <w:right w:val="nil"/>
            </w:tcBorders>
          </w:tcPr>
          <w:p w14:paraId="49503396" w14:textId="77777777" w:rsidR="0097085F" w:rsidRPr="008B448F" w:rsidRDefault="0097085F" w:rsidP="0097085F">
            <w:pPr>
              <w:rPr>
                <w:sz w:val="18"/>
                <w:szCs w:val="18"/>
              </w:rPr>
            </w:pPr>
            <w:r w:rsidRPr="008B448F">
              <w:rPr>
                <w:sz w:val="18"/>
                <w:szCs w:val="18"/>
              </w:rPr>
              <w:t>UAD × R&amp;D employees’ international exp.</w:t>
            </w:r>
          </w:p>
          <w:p w14:paraId="24D7DDF5"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086AC76A" w14:textId="77777777" w:rsidR="0097085F" w:rsidRPr="008B448F" w:rsidRDefault="0097085F" w:rsidP="0097085F">
            <w:pPr>
              <w:rPr>
                <w:rFonts w:eastAsiaTheme="minorHAnsi"/>
                <w:sz w:val="18"/>
                <w:szCs w:val="18"/>
              </w:rPr>
            </w:pPr>
          </w:p>
        </w:tc>
        <w:tc>
          <w:tcPr>
            <w:tcW w:w="1671" w:type="dxa"/>
            <w:tcBorders>
              <w:top w:val="nil"/>
              <w:left w:val="nil"/>
              <w:bottom w:val="nil"/>
              <w:right w:val="nil"/>
            </w:tcBorders>
          </w:tcPr>
          <w:p w14:paraId="0370E4F5" w14:textId="77777777" w:rsidR="0097085F" w:rsidRPr="008B448F" w:rsidRDefault="0097085F" w:rsidP="0097085F">
            <w:pPr>
              <w:rPr>
                <w:sz w:val="16"/>
                <w:szCs w:val="16"/>
              </w:rPr>
            </w:pPr>
            <w:r w:rsidRPr="008B448F">
              <w:rPr>
                <w:sz w:val="16"/>
                <w:szCs w:val="16"/>
              </w:rPr>
              <w:t>0.60* (0.49)</w:t>
            </w:r>
          </w:p>
        </w:tc>
        <w:tc>
          <w:tcPr>
            <w:tcW w:w="1671" w:type="dxa"/>
            <w:tcBorders>
              <w:top w:val="nil"/>
              <w:left w:val="nil"/>
              <w:bottom w:val="nil"/>
              <w:right w:val="nil"/>
            </w:tcBorders>
          </w:tcPr>
          <w:p w14:paraId="1D0C4E5E" w14:textId="77777777" w:rsidR="0097085F" w:rsidRPr="008B448F" w:rsidRDefault="0097085F" w:rsidP="0097085F">
            <w:pPr>
              <w:rPr>
                <w:sz w:val="16"/>
                <w:szCs w:val="16"/>
              </w:rPr>
            </w:pPr>
            <w:r w:rsidRPr="008B448F">
              <w:rPr>
                <w:sz w:val="16"/>
                <w:szCs w:val="16"/>
              </w:rPr>
              <w:t>0.63* (0.49)</w:t>
            </w:r>
          </w:p>
        </w:tc>
      </w:tr>
      <w:tr w:rsidR="0097085F" w:rsidRPr="008B448F" w14:paraId="23554D91" w14:textId="77777777" w:rsidTr="0097085F">
        <w:trPr>
          <w:gridAfter w:val="1"/>
          <w:wAfter w:w="30" w:type="dxa"/>
          <w:trHeight w:val="70"/>
        </w:trPr>
        <w:tc>
          <w:tcPr>
            <w:tcW w:w="3687" w:type="dxa"/>
            <w:tcBorders>
              <w:top w:val="nil"/>
              <w:left w:val="nil"/>
              <w:bottom w:val="nil"/>
              <w:right w:val="nil"/>
            </w:tcBorders>
          </w:tcPr>
          <w:p w14:paraId="05A71B46" w14:textId="77777777" w:rsidR="0097085F" w:rsidRPr="008B448F" w:rsidRDefault="0097085F" w:rsidP="0097085F">
            <w:pPr>
              <w:rPr>
                <w:sz w:val="18"/>
                <w:szCs w:val="18"/>
              </w:rPr>
            </w:pPr>
            <w:r w:rsidRPr="008B448F">
              <w:rPr>
                <w:sz w:val="18"/>
                <w:szCs w:val="18"/>
              </w:rPr>
              <w:t>MD × R&amp;D employees’ international exp.</w:t>
            </w:r>
          </w:p>
          <w:p w14:paraId="76CDF710"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568C0836" w14:textId="77777777" w:rsidR="0097085F" w:rsidRPr="008B448F" w:rsidRDefault="0097085F" w:rsidP="0097085F">
            <w:pPr>
              <w:rPr>
                <w:rFonts w:eastAsiaTheme="minorHAnsi"/>
                <w:sz w:val="18"/>
                <w:szCs w:val="18"/>
              </w:rPr>
            </w:pPr>
          </w:p>
        </w:tc>
        <w:tc>
          <w:tcPr>
            <w:tcW w:w="1671" w:type="dxa"/>
            <w:tcBorders>
              <w:top w:val="nil"/>
              <w:left w:val="nil"/>
              <w:bottom w:val="nil"/>
              <w:right w:val="nil"/>
            </w:tcBorders>
          </w:tcPr>
          <w:p w14:paraId="5523F2EE" w14:textId="77777777" w:rsidR="0097085F" w:rsidRPr="008B448F" w:rsidRDefault="0097085F" w:rsidP="0097085F">
            <w:pPr>
              <w:rPr>
                <w:sz w:val="16"/>
                <w:szCs w:val="16"/>
              </w:rPr>
            </w:pPr>
            <w:r w:rsidRPr="008B448F">
              <w:rPr>
                <w:sz w:val="16"/>
                <w:szCs w:val="16"/>
              </w:rPr>
              <w:t>-0.17*** (0.06)</w:t>
            </w:r>
          </w:p>
        </w:tc>
        <w:tc>
          <w:tcPr>
            <w:tcW w:w="1671" w:type="dxa"/>
            <w:tcBorders>
              <w:top w:val="nil"/>
              <w:left w:val="nil"/>
              <w:bottom w:val="nil"/>
              <w:right w:val="nil"/>
            </w:tcBorders>
          </w:tcPr>
          <w:p w14:paraId="5F2B8334" w14:textId="77777777" w:rsidR="0097085F" w:rsidRPr="008B448F" w:rsidRDefault="0097085F" w:rsidP="0097085F">
            <w:pPr>
              <w:rPr>
                <w:sz w:val="16"/>
                <w:szCs w:val="16"/>
              </w:rPr>
            </w:pPr>
            <w:r w:rsidRPr="008B448F">
              <w:rPr>
                <w:sz w:val="16"/>
                <w:szCs w:val="16"/>
              </w:rPr>
              <w:t>-0.18*** (0.06)</w:t>
            </w:r>
          </w:p>
        </w:tc>
      </w:tr>
      <w:tr w:rsidR="0097085F" w:rsidRPr="008B448F" w14:paraId="591F7244" w14:textId="77777777" w:rsidTr="0097085F">
        <w:trPr>
          <w:gridAfter w:val="1"/>
          <w:wAfter w:w="30" w:type="dxa"/>
          <w:trHeight w:val="70"/>
        </w:trPr>
        <w:tc>
          <w:tcPr>
            <w:tcW w:w="3687" w:type="dxa"/>
            <w:tcBorders>
              <w:top w:val="nil"/>
              <w:left w:val="nil"/>
              <w:bottom w:val="nil"/>
              <w:right w:val="nil"/>
            </w:tcBorders>
          </w:tcPr>
          <w:p w14:paraId="1A8D67D4" w14:textId="77777777" w:rsidR="0097085F" w:rsidRPr="008B448F" w:rsidRDefault="0097085F" w:rsidP="0097085F">
            <w:pPr>
              <w:rPr>
                <w:sz w:val="18"/>
                <w:szCs w:val="18"/>
              </w:rPr>
            </w:pPr>
            <w:r w:rsidRPr="008B448F">
              <w:rPr>
                <w:sz w:val="18"/>
                <w:szCs w:val="18"/>
              </w:rPr>
              <w:t>LTOD × R&amp;D employees’ international exp.</w:t>
            </w:r>
          </w:p>
          <w:p w14:paraId="3DD4F3AD"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tcPr>
          <w:p w14:paraId="2D950E83" w14:textId="77777777" w:rsidR="0097085F" w:rsidRPr="008B448F" w:rsidRDefault="0097085F" w:rsidP="0097085F">
            <w:pPr>
              <w:rPr>
                <w:rFonts w:eastAsiaTheme="minorHAnsi"/>
                <w:sz w:val="18"/>
                <w:szCs w:val="18"/>
              </w:rPr>
            </w:pPr>
          </w:p>
        </w:tc>
        <w:tc>
          <w:tcPr>
            <w:tcW w:w="1671" w:type="dxa"/>
            <w:tcBorders>
              <w:top w:val="nil"/>
              <w:left w:val="nil"/>
              <w:bottom w:val="nil"/>
              <w:right w:val="nil"/>
            </w:tcBorders>
          </w:tcPr>
          <w:p w14:paraId="4A5A8930" w14:textId="77777777" w:rsidR="0097085F" w:rsidRPr="008B448F" w:rsidRDefault="0097085F" w:rsidP="0097085F">
            <w:pPr>
              <w:rPr>
                <w:sz w:val="18"/>
                <w:szCs w:val="18"/>
              </w:rPr>
            </w:pPr>
            <w:r w:rsidRPr="008B448F">
              <w:rPr>
                <w:sz w:val="16"/>
                <w:szCs w:val="16"/>
              </w:rPr>
              <w:t>-0.59** (0.31)</w:t>
            </w:r>
          </w:p>
        </w:tc>
        <w:tc>
          <w:tcPr>
            <w:tcW w:w="1671" w:type="dxa"/>
            <w:tcBorders>
              <w:top w:val="nil"/>
              <w:left w:val="nil"/>
              <w:bottom w:val="nil"/>
              <w:right w:val="nil"/>
            </w:tcBorders>
          </w:tcPr>
          <w:p w14:paraId="0E4DC8DD" w14:textId="77777777" w:rsidR="0097085F" w:rsidRPr="008B448F" w:rsidRDefault="0097085F" w:rsidP="0097085F">
            <w:pPr>
              <w:rPr>
                <w:sz w:val="16"/>
                <w:szCs w:val="16"/>
              </w:rPr>
            </w:pPr>
            <w:r w:rsidRPr="008B448F">
              <w:rPr>
                <w:sz w:val="16"/>
                <w:szCs w:val="16"/>
              </w:rPr>
              <w:t>-0.67*** (0.31)</w:t>
            </w:r>
          </w:p>
        </w:tc>
      </w:tr>
      <w:tr w:rsidR="0097085F" w:rsidRPr="008B448F" w14:paraId="05084CD9" w14:textId="77777777" w:rsidTr="0097085F">
        <w:trPr>
          <w:gridAfter w:val="1"/>
          <w:wAfter w:w="30" w:type="dxa"/>
        </w:trPr>
        <w:tc>
          <w:tcPr>
            <w:tcW w:w="3687" w:type="dxa"/>
            <w:tcBorders>
              <w:top w:val="nil"/>
              <w:left w:val="nil"/>
              <w:bottom w:val="nil"/>
              <w:right w:val="nil"/>
            </w:tcBorders>
          </w:tcPr>
          <w:p w14:paraId="266F8C72" w14:textId="77777777" w:rsidR="0097085F" w:rsidRPr="008B448F" w:rsidRDefault="0097085F" w:rsidP="0097085F">
            <w:pPr>
              <w:rPr>
                <w:sz w:val="18"/>
                <w:szCs w:val="18"/>
              </w:rPr>
            </w:pPr>
            <w:r w:rsidRPr="008B448F">
              <w:rPr>
                <w:sz w:val="18"/>
                <w:szCs w:val="18"/>
              </w:rPr>
              <w:t>Year fixed effects</w:t>
            </w:r>
          </w:p>
          <w:p w14:paraId="206BC0EA"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hideMark/>
          </w:tcPr>
          <w:p w14:paraId="60D4A021" w14:textId="77777777" w:rsidR="0097085F" w:rsidRPr="008B448F" w:rsidRDefault="0097085F" w:rsidP="0097085F">
            <w:pPr>
              <w:rPr>
                <w:sz w:val="18"/>
                <w:szCs w:val="18"/>
              </w:rPr>
            </w:pPr>
            <w:r w:rsidRPr="008B448F">
              <w:rPr>
                <w:sz w:val="18"/>
                <w:szCs w:val="18"/>
              </w:rPr>
              <w:t>Yes</w:t>
            </w:r>
          </w:p>
        </w:tc>
        <w:tc>
          <w:tcPr>
            <w:tcW w:w="1671" w:type="dxa"/>
            <w:tcBorders>
              <w:top w:val="nil"/>
              <w:left w:val="nil"/>
              <w:bottom w:val="nil"/>
              <w:right w:val="nil"/>
            </w:tcBorders>
          </w:tcPr>
          <w:p w14:paraId="58100AFF" w14:textId="77777777" w:rsidR="0097085F" w:rsidRPr="008B448F" w:rsidRDefault="0097085F" w:rsidP="0097085F">
            <w:pPr>
              <w:rPr>
                <w:sz w:val="18"/>
                <w:szCs w:val="18"/>
              </w:rPr>
            </w:pPr>
            <w:r w:rsidRPr="008B448F">
              <w:rPr>
                <w:sz w:val="18"/>
                <w:szCs w:val="18"/>
              </w:rPr>
              <w:t>Yes</w:t>
            </w:r>
          </w:p>
        </w:tc>
        <w:tc>
          <w:tcPr>
            <w:tcW w:w="1671" w:type="dxa"/>
            <w:tcBorders>
              <w:top w:val="nil"/>
              <w:left w:val="nil"/>
              <w:bottom w:val="nil"/>
              <w:right w:val="nil"/>
            </w:tcBorders>
          </w:tcPr>
          <w:p w14:paraId="7A82BFE2" w14:textId="77777777" w:rsidR="0097085F" w:rsidRPr="008B448F" w:rsidRDefault="0097085F" w:rsidP="0097085F">
            <w:pPr>
              <w:rPr>
                <w:sz w:val="16"/>
                <w:szCs w:val="16"/>
              </w:rPr>
            </w:pPr>
            <w:r w:rsidRPr="008B448F">
              <w:rPr>
                <w:sz w:val="16"/>
                <w:szCs w:val="16"/>
              </w:rPr>
              <w:t>107.16*** (29.68)</w:t>
            </w:r>
          </w:p>
        </w:tc>
      </w:tr>
      <w:tr w:rsidR="0097085F" w:rsidRPr="008B448F" w14:paraId="355F0D72" w14:textId="77777777" w:rsidTr="0097085F">
        <w:trPr>
          <w:gridAfter w:val="1"/>
          <w:wAfter w:w="30" w:type="dxa"/>
          <w:trHeight w:val="513"/>
        </w:trPr>
        <w:tc>
          <w:tcPr>
            <w:tcW w:w="3687" w:type="dxa"/>
            <w:tcBorders>
              <w:top w:val="nil"/>
              <w:left w:val="nil"/>
              <w:bottom w:val="nil"/>
              <w:right w:val="nil"/>
            </w:tcBorders>
          </w:tcPr>
          <w:p w14:paraId="2A78CB2B" w14:textId="77777777" w:rsidR="0097085F" w:rsidRPr="008B448F" w:rsidRDefault="0097085F" w:rsidP="0097085F">
            <w:pPr>
              <w:rPr>
                <w:sz w:val="18"/>
                <w:szCs w:val="18"/>
              </w:rPr>
            </w:pPr>
            <w:r w:rsidRPr="008B448F">
              <w:rPr>
                <w:sz w:val="18"/>
                <w:szCs w:val="18"/>
              </w:rPr>
              <w:t>N</w:t>
            </w:r>
          </w:p>
          <w:p w14:paraId="7716FC25"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hideMark/>
          </w:tcPr>
          <w:p w14:paraId="47D41B3D" w14:textId="77777777" w:rsidR="0097085F" w:rsidRPr="008B448F" w:rsidRDefault="0097085F" w:rsidP="0097085F">
            <w:pPr>
              <w:rPr>
                <w:sz w:val="18"/>
                <w:szCs w:val="18"/>
              </w:rPr>
            </w:pPr>
            <w:r w:rsidRPr="008B448F">
              <w:rPr>
                <w:sz w:val="18"/>
                <w:szCs w:val="18"/>
              </w:rPr>
              <w:t>928</w:t>
            </w:r>
          </w:p>
        </w:tc>
        <w:tc>
          <w:tcPr>
            <w:tcW w:w="1671" w:type="dxa"/>
            <w:tcBorders>
              <w:top w:val="nil"/>
              <w:left w:val="nil"/>
              <w:bottom w:val="nil"/>
              <w:right w:val="nil"/>
            </w:tcBorders>
          </w:tcPr>
          <w:p w14:paraId="2F25E07B" w14:textId="77777777" w:rsidR="0097085F" w:rsidRPr="008B448F" w:rsidRDefault="0097085F" w:rsidP="0097085F">
            <w:pPr>
              <w:rPr>
                <w:sz w:val="18"/>
                <w:szCs w:val="18"/>
              </w:rPr>
            </w:pPr>
            <w:r w:rsidRPr="008B448F">
              <w:rPr>
                <w:sz w:val="18"/>
                <w:szCs w:val="18"/>
              </w:rPr>
              <w:t>928</w:t>
            </w:r>
          </w:p>
        </w:tc>
        <w:tc>
          <w:tcPr>
            <w:tcW w:w="1671" w:type="dxa"/>
            <w:tcBorders>
              <w:top w:val="nil"/>
              <w:left w:val="nil"/>
              <w:bottom w:val="nil"/>
              <w:right w:val="nil"/>
            </w:tcBorders>
          </w:tcPr>
          <w:p w14:paraId="5B21A90C" w14:textId="77777777" w:rsidR="0097085F" w:rsidRPr="008B448F" w:rsidRDefault="0097085F" w:rsidP="0097085F">
            <w:pPr>
              <w:rPr>
                <w:sz w:val="16"/>
                <w:szCs w:val="16"/>
              </w:rPr>
            </w:pPr>
            <w:r w:rsidRPr="008B448F">
              <w:rPr>
                <w:sz w:val="16"/>
                <w:szCs w:val="16"/>
              </w:rPr>
              <w:t>928</w:t>
            </w:r>
          </w:p>
        </w:tc>
      </w:tr>
      <w:tr w:rsidR="0097085F" w:rsidRPr="008B448F" w14:paraId="7D2214DB" w14:textId="77777777" w:rsidTr="0097085F">
        <w:trPr>
          <w:gridAfter w:val="1"/>
          <w:wAfter w:w="30" w:type="dxa"/>
        </w:trPr>
        <w:tc>
          <w:tcPr>
            <w:tcW w:w="3687" w:type="dxa"/>
            <w:tcBorders>
              <w:top w:val="nil"/>
              <w:left w:val="nil"/>
              <w:bottom w:val="nil"/>
              <w:right w:val="nil"/>
            </w:tcBorders>
          </w:tcPr>
          <w:p w14:paraId="1A93B152" w14:textId="77777777" w:rsidR="0097085F" w:rsidRPr="008B448F" w:rsidRDefault="0097085F" w:rsidP="0097085F">
            <w:pPr>
              <w:rPr>
                <w:sz w:val="18"/>
                <w:szCs w:val="18"/>
              </w:rPr>
            </w:pPr>
            <w:r w:rsidRPr="008B448F">
              <w:rPr>
                <w:sz w:val="18"/>
                <w:szCs w:val="18"/>
              </w:rPr>
              <w:t>Cons</w:t>
            </w:r>
          </w:p>
          <w:p w14:paraId="2F0667A3" w14:textId="77777777" w:rsidR="0097085F" w:rsidRPr="008B448F" w:rsidRDefault="0097085F" w:rsidP="0097085F">
            <w:pPr>
              <w:rPr>
                <w:rFonts w:eastAsiaTheme="minorHAnsi"/>
                <w:sz w:val="18"/>
                <w:szCs w:val="18"/>
              </w:rPr>
            </w:pPr>
          </w:p>
        </w:tc>
        <w:tc>
          <w:tcPr>
            <w:tcW w:w="1577" w:type="dxa"/>
            <w:tcBorders>
              <w:top w:val="nil"/>
              <w:left w:val="nil"/>
              <w:bottom w:val="nil"/>
              <w:right w:val="nil"/>
            </w:tcBorders>
            <w:hideMark/>
          </w:tcPr>
          <w:p w14:paraId="23C2B1AE" w14:textId="77777777" w:rsidR="0097085F" w:rsidRPr="008B448F" w:rsidRDefault="0097085F" w:rsidP="0097085F">
            <w:pPr>
              <w:rPr>
                <w:sz w:val="18"/>
                <w:szCs w:val="18"/>
              </w:rPr>
            </w:pPr>
            <w:r w:rsidRPr="008B448F">
              <w:rPr>
                <w:sz w:val="18"/>
                <w:szCs w:val="18"/>
              </w:rPr>
              <w:t>61.75* (32.18)</w:t>
            </w:r>
          </w:p>
        </w:tc>
        <w:tc>
          <w:tcPr>
            <w:tcW w:w="1671" w:type="dxa"/>
            <w:tcBorders>
              <w:top w:val="nil"/>
              <w:left w:val="nil"/>
              <w:bottom w:val="nil"/>
              <w:right w:val="nil"/>
            </w:tcBorders>
          </w:tcPr>
          <w:p w14:paraId="7F273567" w14:textId="77777777" w:rsidR="0097085F" w:rsidRPr="008B448F" w:rsidRDefault="0097085F" w:rsidP="0097085F">
            <w:pPr>
              <w:rPr>
                <w:sz w:val="18"/>
                <w:szCs w:val="18"/>
              </w:rPr>
            </w:pPr>
            <w:r w:rsidRPr="008B448F">
              <w:rPr>
                <w:sz w:val="18"/>
                <w:szCs w:val="18"/>
              </w:rPr>
              <w:t>110.24*** (29.69)</w:t>
            </w:r>
          </w:p>
        </w:tc>
        <w:tc>
          <w:tcPr>
            <w:tcW w:w="1671" w:type="dxa"/>
            <w:tcBorders>
              <w:top w:val="nil"/>
              <w:left w:val="nil"/>
              <w:bottom w:val="nil"/>
              <w:right w:val="nil"/>
            </w:tcBorders>
          </w:tcPr>
          <w:p w14:paraId="1E389E6A" w14:textId="77777777" w:rsidR="0097085F" w:rsidRPr="008B448F" w:rsidRDefault="0097085F" w:rsidP="0097085F">
            <w:pPr>
              <w:rPr>
                <w:sz w:val="16"/>
                <w:szCs w:val="16"/>
              </w:rPr>
            </w:pPr>
            <w:r w:rsidRPr="008B448F">
              <w:rPr>
                <w:sz w:val="16"/>
                <w:szCs w:val="16"/>
              </w:rPr>
              <w:t>107.16*** (29.68)</w:t>
            </w:r>
          </w:p>
        </w:tc>
      </w:tr>
      <w:tr w:rsidR="0097085F" w:rsidRPr="008B448F" w14:paraId="66F845DF" w14:textId="77777777" w:rsidTr="0097085F">
        <w:trPr>
          <w:trHeight w:val="322"/>
        </w:trPr>
        <w:tc>
          <w:tcPr>
            <w:tcW w:w="3687" w:type="dxa"/>
            <w:tcBorders>
              <w:top w:val="nil"/>
              <w:left w:val="nil"/>
              <w:bottom w:val="single" w:sz="4" w:space="0" w:color="auto"/>
              <w:right w:val="nil"/>
            </w:tcBorders>
          </w:tcPr>
          <w:p w14:paraId="1F871949" w14:textId="77777777" w:rsidR="0097085F" w:rsidRPr="008B448F" w:rsidRDefault="0097085F" w:rsidP="0097085F">
            <w:pPr>
              <w:rPr>
                <w:sz w:val="18"/>
                <w:szCs w:val="18"/>
              </w:rPr>
            </w:pPr>
            <w:r w:rsidRPr="008B448F">
              <w:rPr>
                <w:sz w:val="18"/>
                <w:szCs w:val="18"/>
              </w:rPr>
              <w:t>Prob &gt; F</w:t>
            </w:r>
          </w:p>
          <w:p w14:paraId="1CE1C596" w14:textId="77777777" w:rsidR="0097085F" w:rsidRPr="008B448F" w:rsidRDefault="0097085F" w:rsidP="0097085F">
            <w:pPr>
              <w:rPr>
                <w:rFonts w:eastAsiaTheme="minorHAnsi"/>
                <w:sz w:val="18"/>
                <w:szCs w:val="18"/>
              </w:rPr>
            </w:pPr>
          </w:p>
        </w:tc>
        <w:tc>
          <w:tcPr>
            <w:tcW w:w="1577" w:type="dxa"/>
            <w:tcBorders>
              <w:top w:val="nil"/>
              <w:left w:val="nil"/>
              <w:bottom w:val="single" w:sz="4" w:space="0" w:color="auto"/>
              <w:right w:val="nil"/>
            </w:tcBorders>
            <w:hideMark/>
          </w:tcPr>
          <w:p w14:paraId="1C65CA96" w14:textId="77777777" w:rsidR="0097085F" w:rsidRPr="008B448F" w:rsidRDefault="0097085F" w:rsidP="0097085F">
            <w:pPr>
              <w:rPr>
                <w:sz w:val="18"/>
                <w:szCs w:val="18"/>
              </w:rPr>
            </w:pPr>
            <w:r w:rsidRPr="008B448F">
              <w:rPr>
                <w:sz w:val="18"/>
                <w:szCs w:val="18"/>
              </w:rPr>
              <w:t>0</w:t>
            </w:r>
          </w:p>
        </w:tc>
        <w:tc>
          <w:tcPr>
            <w:tcW w:w="1671" w:type="dxa"/>
            <w:tcBorders>
              <w:top w:val="nil"/>
              <w:left w:val="nil"/>
              <w:bottom w:val="single" w:sz="4" w:space="0" w:color="auto"/>
              <w:right w:val="nil"/>
            </w:tcBorders>
          </w:tcPr>
          <w:p w14:paraId="08198DB9" w14:textId="77777777" w:rsidR="0097085F" w:rsidRPr="008B448F" w:rsidRDefault="0097085F" w:rsidP="0097085F">
            <w:pPr>
              <w:rPr>
                <w:sz w:val="18"/>
                <w:szCs w:val="18"/>
              </w:rPr>
            </w:pPr>
            <w:r w:rsidRPr="008B448F">
              <w:rPr>
                <w:sz w:val="18"/>
                <w:szCs w:val="18"/>
              </w:rPr>
              <w:t>0</w:t>
            </w:r>
          </w:p>
        </w:tc>
        <w:tc>
          <w:tcPr>
            <w:tcW w:w="1701" w:type="dxa"/>
            <w:gridSpan w:val="2"/>
            <w:tcBorders>
              <w:top w:val="nil"/>
              <w:left w:val="nil"/>
              <w:bottom w:val="single" w:sz="4" w:space="0" w:color="auto"/>
              <w:right w:val="nil"/>
            </w:tcBorders>
          </w:tcPr>
          <w:p w14:paraId="575EB2A5" w14:textId="77777777" w:rsidR="0097085F" w:rsidRPr="008B448F" w:rsidRDefault="0097085F" w:rsidP="0097085F">
            <w:pPr>
              <w:rPr>
                <w:sz w:val="18"/>
                <w:szCs w:val="18"/>
              </w:rPr>
            </w:pPr>
            <w:r w:rsidRPr="008B448F">
              <w:rPr>
                <w:sz w:val="18"/>
                <w:szCs w:val="18"/>
              </w:rPr>
              <w:t>0</w:t>
            </w:r>
          </w:p>
        </w:tc>
      </w:tr>
    </w:tbl>
    <w:p w14:paraId="5D9D655C" w14:textId="77777777" w:rsidR="0097085F" w:rsidRPr="008B448F" w:rsidRDefault="0097085F" w:rsidP="0097085F">
      <w:pPr>
        <w:spacing w:after="120"/>
        <w:ind w:left="720" w:hanging="720"/>
        <w:rPr>
          <w:sz w:val="22"/>
          <w:szCs w:val="22"/>
          <w:shd w:val="clear" w:color="auto" w:fill="FFFFFF"/>
        </w:rPr>
      </w:pPr>
      <w:r w:rsidRPr="008B448F">
        <w:rPr>
          <w:sz w:val="22"/>
          <w:szCs w:val="22"/>
        </w:rPr>
        <w:t>* = p&lt;0.1, ** = p&lt;0.05, *** = p&lt;0.01; standard errors in parentheses.</w:t>
      </w:r>
    </w:p>
    <w:p w14:paraId="7A466318" w14:textId="77777777" w:rsidR="0097085F" w:rsidRPr="008B448F" w:rsidRDefault="0097085F" w:rsidP="0097085F">
      <w:pPr>
        <w:spacing w:after="120"/>
        <w:ind w:left="720" w:hanging="720"/>
        <w:rPr>
          <w:sz w:val="22"/>
          <w:szCs w:val="22"/>
          <w:shd w:val="clear" w:color="auto" w:fill="FFFFFF"/>
        </w:rPr>
      </w:pPr>
    </w:p>
    <w:p w14:paraId="79548667" w14:textId="77777777" w:rsidR="0097085F" w:rsidRPr="008B448F" w:rsidRDefault="0097085F" w:rsidP="0097085F">
      <w:pPr>
        <w:spacing w:after="120"/>
        <w:ind w:left="720" w:hanging="720"/>
        <w:rPr>
          <w:sz w:val="22"/>
          <w:szCs w:val="22"/>
          <w:shd w:val="clear" w:color="auto" w:fill="FFFFFF"/>
        </w:rPr>
      </w:pPr>
    </w:p>
    <w:p w14:paraId="3AB512D5" w14:textId="77777777" w:rsidR="0097085F" w:rsidRPr="008B448F" w:rsidRDefault="0097085F" w:rsidP="0097085F">
      <w:pPr>
        <w:spacing w:after="120"/>
        <w:ind w:left="720" w:hanging="720"/>
        <w:rPr>
          <w:sz w:val="22"/>
          <w:szCs w:val="22"/>
          <w:shd w:val="clear" w:color="auto" w:fill="FFFFFF"/>
        </w:rPr>
      </w:pPr>
    </w:p>
    <w:p w14:paraId="4FA04121" w14:textId="77777777" w:rsidR="0097085F" w:rsidRPr="008B448F" w:rsidRDefault="0097085F" w:rsidP="0097085F">
      <w:pPr>
        <w:spacing w:after="120"/>
        <w:ind w:left="720" w:hanging="720"/>
        <w:rPr>
          <w:sz w:val="22"/>
          <w:szCs w:val="22"/>
          <w:shd w:val="clear" w:color="auto" w:fill="FFFFFF"/>
        </w:rPr>
      </w:pPr>
    </w:p>
    <w:p w14:paraId="51EF8154" w14:textId="77777777" w:rsidR="0097085F" w:rsidRPr="008B448F" w:rsidRDefault="0097085F" w:rsidP="0097085F">
      <w:pPr>
        <w:spacing w:after="120"/>
        <w:ind w:left="720" w:hanging="720"/>
        <w:rPr>
          <w:sz w:val="22"/>
          <w:szCs w:val="22"/>
          <w:shd w:val="clear" w:color="auto" w:fill="FFFFFF"/>
        </w:rPr>
      </w:pPr>
    </w:p>
    <w:p w14:paraId="6C415465" w14:textId="77777777" w:rsidR="0097085F" w:rsidRPr="008B448F" w:rsidRDefault="0097085F" w:rsidP="0097085F">
      <w:pPr>
        <w:pStyle w:val="Caption"/>
        <w:keepNext/>
        <w:spacing w:after="120"/>
        <w:rPr>
          <w:b w:val="0"/>
          <w:color w:val="auto"/>
          <w:sz w:val="22"/>
          <w:szCs w:val="22"/>
        </w:rPr>
      </w:pPr>
      <w:r>
        <w:rPr>
          <w:color w:val="auto"/>
          <w:sz w:val="22"/>
          <w:szCs w:val="22"/>
        </w:rPr>
        <w:lastRenderedPageBreak/>
        <w:t>Table 5</w:t>
      </w:r>
      <w:r w:rsidRPr="008B448F">
        <w:rPr>
          <w:color w:val="auto"/>
          <w:sz w:val="22"/>
          <w:szCs w:val="22"/>
        </w:rPr>
        <w:t xml:space="preserve"> </w:t>
      </w:r>
      <w:r w:rsidRPr="008B448F">
        <w:rPr>
          <w:b w:val="0"/>
          <w:color w:val="auto"/>
          <w:sz w:val="22"/>
          <w:szCs w:val="22"/>
        </w:rPr>
        <w:t xml:space="preserve">The moderation of MNC’s host country experience on the relationship between institutional distance and R&amp;D employees’ tenure </w:t>
      </w:r>
    </w:p>
    <w:tbl>
      <w:tblPr>
        <w:tblStyle w:val="TableGrid"/>
        <w:tblW w:w="8790" w:type="dxa"/>
        <w:tblInd w:w="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7"/>
        <w:gridCol w:w="1700"/>
        <w:gridCol w:w="1700"/>
        <w:gridCol w:w="1703"/>
      </w:tblGrid>
      <w:tr w:rsidR="0097085F" w:rsidRPr="008B448F" w14:paraId="32F314A7" w14:textId="77777777" w:rsidTr="0097085F">
        <w:trPr>
          <w:trHeight w:val="132"/>
        </w:trPr>
        <w:tc>
          <w:tcPr>
            <w:tcW w:w="3687" w:type="dxa"/>
            <w:tcBorders>
              <w:top w:val="single" w:sz="4" w:space="0" w:color="auto"/>
              <w:left w:val="nil"/>
              <w:bottom w:val="single" w:sz="4" w:space="0" w:color="auto"/>
              <w:right w:val="nil"/>
            </w:tcBorders>
          </w:tcPr>
          <w:p w14:paraId="214FA193" w14:textId="77777777" w:rsidR="0097085F" w:rsidRPr="008B448F" w:rsidRDefault="0097085F" w:rsidP="0097085F">
            <w:pPr>
              <w:rPr>
                <w:b/>
                <w:sz w:val="18"/>
                <w:szCs w:val="18"/>
              </w:rPr>
            </w:pPr>
            <w:r w:rsidRPr="008B448F">
              <w:rPr>
                <w:b/>
                <w:sz w:val="18"/>
                <w:szCs w:val="18"/>
              </w:rPr>
              <w:t>R&amp;D employees’ tenure</w:t>
            </w:r>
          </w:p>
          <w:p w14:paraId="06F65A0D" w14:textId="77777777" w:rsidR="0097085F" w:rsidRPr="008B448F" w:rsidRDefault="0097085F" w:rsidP="0097085F">
            <w:pPr>
              <w:rPr>
                <w:rFonts w:eastAsiaTheme="minorHAnsi"/>
                <w:b/>
                <w:sz w:val="18"/>
                <w:szCs w:val="18"/>
              </w:rPr>
            </w:pPr>
          </w:p>
        </w:tc>
        <w:tc>
          <w:tcPr>
            <w:tcW w:w="1700" w:type="dxa"/>
            <w:tcBorders>
              <w:top w:val="single" w:sz="4" w:space="0" w:color="auto"/>
              <w:left w:val="nil"/>
              <w:bottom w:val="single" w:sz="4" w:space="0" w:color="auto"/>
              <w:right w:val="nil"/>
            </w:tcBorders>
            <w:hideMark/>
          </w:tcPr>
          <w:p w14:paraId="33E94970" w14:textId="77777777" w:rsidR="0097085F" w:rsidRPr="008B448F" w:rsidRDefault="0097085F" w:rsidP="0097085F">
            <w:pPr>
              <w:rPr>
                <w:b/>
                <w:sz w:val="18"/>
                <w:szCs w:val="18"/>
              </w:rPr>
            </w:pPr>
            <w:r w:rsidRPr="008B448F">
              <w:rPr>
                <w:b/>
                <w:sz w:val="18"/>
                <w:szCs w:val="18"/>
              </w:rPr>
              <w:t>(13)</w:t>
            </w:r>
          </w:p>
        </w:tc>
        <w:tc>
          <w:tcPr>
            <w:tcW w:w="1700" w:type="dxa"/>
            <w:tcBorders>
              <w:top w:val="single" w:sz="4" w:space="0" w:color="auto"/>
              <w:left w:val="nil"/>
              <w:bottom w:val="single" w:sz="4" w:space="0" w:color="auto"/>
              <w:right w:val="nil"/>
            </w:tcBorders>
            <w:hideMark/>
          </w:tcPr>
          <w:p w14:paraId="17B327AE" w14:textId="77777777" w:rsidR="0097085F" w:rsidRPr="008B448F" w:rsidRDefault="0097085F" w:rsidP="0097085F">
            <w:pPr>
              <w:rPr>
                <w:b/>
                <w:sz w:val="18"/>
                <w:szCs w:val="18"/>
              </w:rPr>
            </w:pPr>
            <w:r w:rsidRPr="008B448F">
              <w:rPr>
                <w:b/>
                <w:sz w:val="18"/>
                <w:szCs w:val="18"/>
              </w:rPr>
              <w:t>(14)</w:t>
            </w:r>
          </w:p>
        </w:tc>
        <w:tc>
          <w:tcPr>
            <w:tcW w:w="1703" w:type="dxa"/>
            <w:tcBorders>
              <w:top w:val="single" w:sz="4" w:space="0" w:color="auto"/>
              <w:left w:val="nil"/>
              <w:bottom w:val="single" w:sz="4" w:space="0" w:color="auto"/>
              <w:right w:val="nil"/>
            </w:tcBorders>
            <w:hideMark/>
          </w:tcPr>
          <w:p w14:paraId="4F05F775" w14:textId="77777777" w:rsidR="0097085F" w:rsidRPr="008B448F" w:rsidRDefault="0097085F" w:rsidP="0097085F">
            <w:pPr>
              <w:rPr>
                <w:b/>
                <w:sz w:val="18"/>
                <w:szCs w:val="18"/>
              </w:rPr>
            </w:pPr>
            <w:r w:rsidRPr="008B448F">
              <w:rPr>
                <w:b/>
                <w:sz w:val="18"/>
                <w:szCs w:val="18"/>
              </w:rPr>
              <w:t>(15)</w:t>
            </w:r>
          </w:p>
        </w:tc>
      </w:tr>
      <w:tr w:rsidR="0097085F" w:rsidRPr="008B448F" w14:paraId="46B953EC" w14:textId="77777777" w:rsidTr="0097085F">
        <w:trPr>
          <w:trHeight w:val="95"/>
        </w:trPr>
        <w:tc>
          <w:tcPr>
            <w:tcW w:w="3687" w:type="dxa"/>
            <w:tcBorders>
              <w:top w:val="single" w:sz="4" w:space="0" w:color="auto"/>
              <w:left w:val="nil"/>
              <w:bottom w:val="nil"/>
              <w:right w:val="nil"/>
            </w:tcBorders>
          </w:tcPr>
          <w:p w14:paraId="326C19A5" w14:textId="77777777" w:rsidR="0097085F" w:rsidRPr="008B448F" w:rsidRDefault="0097085F" w:rsidP="0097085F">
            <w:pPr>
              <w:rPr>
                <w:sz w:val="18"/>
                <w:szCs w:val="18"/>
              </w:rPr>
            </w:pPr>
            <w:r w:rsidRPr="008B448F">
              <w:rPr>
                <w:sz w:val="18"/>
                <w:szCs w:val="18"/>
              </w:rPr>
              <w:t>R&amp;D employees’ education qualification</w:t>
            </w:r>
          </w:p>
          <w:p w14:paraId="782093A6" w14:textId="77777777" w:rsidR="0097085F" w:rsidRPr="008B448F" w:rsidRDefault="0097085F" w:rsidP="0097085F">
            <w:pPr>
              <w:rPr>
                <w:rFonts w:eastAsiaTheme="minorHAnsi"/>
                <w:sz w:val="18"/>
                <w:szCs w:val="18"/>
              </w:rPr>
            </w:pPr>
          </w:p>
        </w:tc>
        <w:tc>
          <w:tcPr>
            <w:tcW w:w="1700" w:type="dxa"/>
            <w:tcBorders>
              <w:top w:val="single" w:sz="4" w:space="0" w:color="auto"/>
              <w:left w:val="nil"/>
              <w:bottom w:val="nil"/>
              <w:right w:val="nil"/>
            </w:tcBorders>
          </w:tcPr>
          <w:p w14:paraId="14CD36CD" w14:textId="77777777" w:rsidR="0097085F" w:rsidRPr="008B448F" w:rsidRDefault="0097085F" w:rsidP="0097085F">
            <w:pPr>
              <w:rPr>
                <w:sz w:val="16"/>
                <w:szCs w:val="16"/>
              </w:rPr>
            </w:pPr>
            <w:r w:rsidRPr="008B448F">
              <w:rPr>
                <w:sz w:val="16"/>
                <w:szCs w:val="16"/>
              </w:rPr>
              <w:t>0.95 (1.61)</w:t>
            </w:r>
          </w:p>
        </w:tc>
        <w:tc>
          <w:tcPr>
            <w:tcW w:w="1700" w:type="dxa"/>
            <w:tcBorders>
              <w:top w:val="single" w:sz="4" w:space="0" w:color="auto"/>
              <w:left w:val="nil"/>
              <w:bottom w:val="nil"/>
              <w:right w:val="nil"/>
            </w:tcBorders>
          </w:tcPr>
          <w:p w14:paraId="1FBC14BE" w14:textId="77777777" w:rsidR="0097085F" w:rsidRPr="008B448F" w:rsidRDefault="0097085F" w:rsidP="0097085F">
            <w:pPr>
              <w:rPr>
                <w:sz w:val="16"/>
                <w:szCs w:val="16"/>
              </w:rPr>
            </w:pPr>
            <w:r w:rsidRPr="008B448F">
              <w:rPr>
                <w:sz w:val="16"/>
                <w:szCs w:val="16"/>
              </w:rPr>
              <w:t>1.01 (1.61)</w:t>
            </w:r>
          </w:p>
        </w:tc>
        <w:tc>
          <w:tcPr>
            <w:tcW w:w="1703" w:type="dxa"/>
            <w:tcBorders>
              <w:top w:val="single" w:sz="4" w:space="0" w:color="auto"/>
              <w:left w:val="nil"/>
              <w:bottom w:val="nil"/>
              <w:right w:val="nil"/>
            </w:tcBorders>
          </w:tcPr>
          <w:p w14:paraId="0D746E54" w14:textId="77777777" w:rsidR="0097085F" w:rsidRPr="008B448F" w:rsidRDefault="0097085F" w:rsidP="0097085F">
            <w:pPr>
              <w:rPr>
                <w:sz w:val="16"/>
                <w:szCs w:val="16"/>
              </w:rPr>
            </w:pPr>
            <w:r w:rsidRPr="008B448F">
              <w:rPr>
                <w:sz w:val="16"/>
                <w:szCs w:val="16"/>
              </w:rPr>
              <w:t>1.17 (1.59)</w:t>
            </w:r>
          </w:p>
        </w:tc>
      </w:tr>
      <w:tr w:rsidR="0097085F" w:rsidRPr="008B448F" w14:paraId="7EFB24EA" w14:textId="77777777" w:rsidTr="0097085F">
        <w:trPr>
          <w:trHeight w:val="95"/>
        </w:trPr>
        <w:tc>
          <w:tcPr>
            <w:tcW w:w="3687" w:type="dxa"/>
            <w:tcBorders>
              <w:top w:val="nil"/>
              <w:left w:val="nil"/>
              <w:bottom w:val="nil"/>
              <w:right w:val="nil"/>
            </w:tcBorders>
          </w:tcPr>
          <w:p w14:paraId="4ED5628B" w14:textId="77777777" w:rsidR="0097085F" w:rsidRPr="008B448F" w:rsidRDefault="0097085F" w:rsidP="0097085F">
            <w:pPr>
              <w:rPr>
                <w:sz w:val="18"/>
                <w:szCs w:val="18"/>
              </w:rPr>
            </w:pPr>
            <w:r w:rsidRPr="008B448F">
              <w:rPr>
                <w:sz w:val="18"/>
                <w:szCs w:val="18"/>
              </w:rPr>
              <w:t>R&amp;D employees’ international exp.</w:t>
            </w:r>
          </w:p>
          <w:p w14:paraId="6B325838"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056F4180" w14:textId="77777777" w:rsidR="0097085F" w:rsidRPr="008B448F" w:rsidRDefault="0097085F" w:rsidP="0097085F">
            <w:pPr>
              <w:rPr>
                <w:sz w:val="16"/>
                <w:szCs w:val="16"/>
              </w:rPr>
            </w:pPr>
            <w:r w:rsidRPr="008B448F">
              <w:rPr>
                <w:sz w:val="16"/>
                <w:szCs w:val="16"/>
              </w:rPr>
              <w:t>0.17** (0.07)</w:t>
            </w:r>
          </w:p>
        </w:tc>
        <w:tc>
          <w:tcPr>
            <w:tcW w:w="1700" w:type="dxa"/>
            <w:tcBorders>
              <w:top w:val="nil"/>
              <w:left w:val="nil"/>
              <w:bottom w:val="nil"/>
              <w:right w:val="nil"/>
            </w:tcBorders>
          </w:tcPr>
          <w:p w14:paraId="1830875F" w14:textId="77777777" w:rsidR="0097085F" w:rsidRPr="008B448F" w:rsidRDefault="0097085F" w:rsidP="0097085F">
            <w:pPr>
              <w:rPr>
                <w:sz w:val="16"/>
                <w:szCs w:val="16"/>
              </w:rPr>
            </w:pPr>
            <w:r w:rsidRPr="008B448F">
              <w:rPr>
                <w:sz w:val="16"/>
                <w:szCs w:val="16"/>
              </w:rPr>
              <w:t>0.18** (0.07)</w:t>
            </w:r>
          </w:p>
        </w:tc>
        <w:tc>
          <w:tcPr>
            <w:tcW w:w="1703" w:type="dxa"/>
            <w:tcBorders>
              <w:top w:val="nil"/>
              <w:left w:val="nil"/>
              <w:bottom w:val="nil"/>
              <w:right w:val="nil"/>
            </w:tcBorders>
          </w:tcPr>
          <w:p w14:paraId="18C60003" w14:textId="77777777" w:rsidR="0097085F" w:rsidRPr="008B448F" w:rsidRDefault="0097085F" w:rsidP="0097085F">
            <w:pPr>
              <w:rPr>
                <w:sz w:val="16"/>
                <w:szCs w:val="16"/>
              </w:rPr>
            </w:pPr>
            <w:r w:rsidRPr="008B448F">
              <w:rPr>
                <w:sz w:val="16"/>
                <w:szCs w:val="16"/>
              </w:rPr>
              <w:t>0.16** (0.07)</w:t>
            </w:r>
          </w:p>
        </w:tc>
      </w:tr>
      <w:tr w:rsidR="0097085F" w:rsidRPr="008B448F" w14:paraId="233C1902" w14:textId="77777777" w:rsidTr="0097085F">
        <w:trPr>
          <w:trHeight w:val="95"/>
        </w:trPr>
        <w:tc>
          <w:tcPr>
            <w:tcW w:w="3687" w:type="dxa"/>
            <w:tcBorders>
              <w:top w:val="nil"/>
              <w:left w:val="nil"/>
              <w:bottom w:val="nil"/>
              <w:right w:val="nil"/>
            </w:tcBorders>
          </w:tcPr>
          <w:p w14:paraId="03C41D32" w14:textId="77777777" w:rsidR="0097085F" w:rsidRPr="008B448F" w:rsidRDefault="0097085F" w:rsidP="0097085F">
            <w:pPr>
              <w:rPr>
                <w:sz w:val="18"/>
                <w:szCs w:val="18"/>
              </w:rPr>
            </w:pPr>
            <w:r w:rsidRPr="008B448F">
              <w:rPr>
                <w:sz w:val="18"/>
                <w:szCs w:val="18"/>
              </w:rPr>
              <w:t>R&amp;D employees’ age</w:t>
            </w:r>
          </w:p>
          <w:p w14:paraId="15A0C821"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542A5FF8" w14:textId="77777777" w:rsidR="0097085F" w:rsidRPr="008B448F" w:rsidRDefault="0097085F" w:rsidP="0097085F">
            <w:pPr>
              <w:rPr>
                <w:sz w:val="16"/>
                <w:szCs w:val="16"/>
              </w:rPr>
            </w:pPr>
            <w:r w:rsidRPr="008B448F">
              <w:rPr>
                <w:sz w:val="16"/>
                <w:szCs w:val="16"/>
              </w:rPr>
              <w:t>1.52 (2.11)</w:t>
            </w:r>
          </w:p>
        </w:tc>
        <w:tc>
          <w:tcPr>
            <w:tcW w:w="1700" w:type="dxa"/>
            <w:tcBorders>
              <w:top w:val="nil"/>
              <w:left w:val="nil"/>
              <w:bottom w:val="nil"/>
              <w:right w:val="nil"/>
            </w:tcBorders>
          </w:tcPr>
          <w:p w14:paraId="78B09FF5" w14:textId="77777777" w:rsidR="0097085F" w:rsidRPr="008B448F" w:rsidRDefault="0097085F" w:rsidP="0097085F">
            <w:pPr>
              <w:rPr>
                <w:sz w:val="16"/>
                <w:szCs w:val="16"/>
              </w:rPr>
            </w:pPr>
            <w:r w:rsidRPr="008B448F">
              <w:rPr>
                <w:sz w:val="16"/>
                <w:szCs w:val="16"/>
              </w:rPr>
              <w:t>0.92 (2.12)</w:t>
            </w:r>
          </w:p>
        </w:tc>
        <w:tc>
          <w:tcPr>
            <w:tcW w:w="1703" w:type="dxa"/>
            <w:tcBorders>
              <w:top w:val="nil"/>
              <w:left w:val="nil"/>
              <w:bottom w:val="nil"/>
              <w:right w:val="nil"/>
            </w:tcBorders>
          </w:tcPr>
          <w:p w14:paraId="2AF5654E" w14:textId="77777777" w:rsidR="0097085F" w:rsidRPr="008B448F" w:rsidRDefault="0097085F" w:rsidP="0097085F">
            <w:pPr>
              <w:rPr>
                <w:sz w:val="16"/>
                <w:szCs w:val="16"/>
              </w:rPr>
            </w:pPr>
            <w:r w:rsidRPr="008B448F">
              <w:rPr>
                <w:sz w:val="16"/>
                <w:szCs w:val="16"/>
              </w:rPr>
              <w:t>1.07 (2.10)</w:t>
            </w:r>
          </w:p>
        </w:tc>
      </w:tr>
      <w:tr w:rsidR="0097085F" w:rsidRPr="008B448F" w14:paraId="6A341935" w14:textId="77777777" w:rsidTr="0097085F">
        <w:trPr>
          <w:trHeight w:val="95"/>
        </w:trPr>
        <w:tc>
          <w:tcPr>
            <w:tcW w:w="3687" w:type="dxa"/>
            <w:tcBorders>
              <w:top w:val="nil"/>
              <w:left w:val="nil"/>
              <w:bottom w:val="nil"/>
              <w:right w:val="nil"/>
            </w:tcBorders>
          </w:tcPr>
          <w:p w14:paraId="539839FE" w14:textId="77777777" w:rsidR="0097085F" w:rsidRPr="008B448F" w:rsidRDefault="0097085F" w:rsidP="0097085F">
            <w:pPr>
              <w:rPr>
                <w:sz w:val="18"/>
                <w:szCs w:val="18"/>
                <w:vertAlign w:val="superscript"/>
              </w:rPr>
            </w:pPr>
            <w:r w:rsidRPr="008B448F">
              <w:rPr>
                <w:sz w:val="18"/>
                <w:szCs w:val="18"/>
              </w:rPr>
              <w:t>R&amp;D employees’ age</w:t>
            </w:r>
            <w:r w:rsidRPr="008B448F">
              <w:rPr>
                <w:sz w:val="18"/>
                <w:szCs w:val="18"/>
                <w:vertAlign w:val="superscript"/>
              </w:rPr>
              <w:t>2</w:t>
            </w:r>
          </w:p>
          <w:p w14:paraId="11F59E11"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16BDAF05" w14:textId="77777777" w:rsidR="0097085F" w:rsidRPr="008B448F" w:rsidRDefault="0097085F" w:rsidP="0097085F">
            <w:pPr>
              <w:rPr>
                <w:sz w:val="16"/>
                <w:szCs w:val="16"/>
              </w:rPr>
            </w:pPr>
            <w:r w:rsidRPr="008B448F">
              <w:rPr>
                <w:sz w:val="16"/>
                <w:szCs w:val="16"/>
              </w:rPr>
              <w:t>-0.03 (0.04)</w:t>
            </w:r>
          </w:p>
        </w:tc>
        <w:tc>
          <w:tcPr>
            <w:tcW w:w="1700" w:type="dxa"/>
            <w:tcBorders>
              <w:top w:val="nil"/>
              <w:left w:val="nil"/>
              <w:bottom w:val="nil"/>
              <w:right w:val="nil"/>
            </w:tcBorders>
          </w:tcPr>
          <w:p w14:paraId="05F0192E" w14:textId="77777777" w:rsidR="0097085F" w:rsidRPr="008B448F" w:rsidRDefault="0097085F" w:rsidP="0097085F">
            <w:pPr>
              <w:rPr>
                <w:sz w:val="16"/>
                <w:szCs w:val="16"/>
              </w:rPr>
            </w:pPr>
            <w:r w:rsidRPr="008B448F">
              <w:rPr>
                <w:sz w:val="16"/>
                <w:szCs w:val="16"/>
              </w:rPr>
              <w:t>-0.02 (0.04)</w:t>
            </w:r>
          </w:p>
        </w:tc>
        <w:tc>
          <w:tcPr>
            <w:tcW w:w="1703" w:type="dxa"/>
            <w:tcBorders>
              <w:top w:val="nil"/>
              <w:left w:val="nil"/>
              <w:bottom w:val="nil"/>
              <w:right w:val="nil"/>
            </w:tcBorders>
          </w:tcPr>
          <w:p w14:paraId="67029C53" w14:textId="77777777" w:rsidR="0097085F" w:rsidRPr="008B448F" w:rsidRDefault="0097085F" w:rsidP="0097085F">
            <w:pPr>
              <w:rPr>
                <w:sz w:val="16"/>
                <w:szCs w:val="16"/>
              </w:rPr>
            </w:pPr>
            <w:r w:rsidRPr="008B448F">
              <w:rPr>
                <w:sz w:val="16"/>
                <w:szCs w:val="16"/>
              </w:rPr>
              <w:t>-0.02 (0.04)</w:t>
            </w:r>
          </w:p>
        </w:tc>
      </w:tr>
      <w:tr w:rsidR="0097085F" w:rsidRPr="008B448F" w14:paraId="731F86EC" w14:textId="77777777" w:rsidTr="0097085F">
        <w:trPr>
          <w:trHeight w:val="95"/>
        </w:trPr>
        <w:tc>
          <w:tcPr>
            <w:tcW w:w="3687" w:type="dxa"/>
            <w:tcBorders>
              <w:top w:val="nil"/>
              <w:left w:val="nil"/>
              <w:bottom w:val="nil"/>
              <w:right w:val="nil"/>
            </w:tcBorders>
          </w:tcPr>
          <w:p w14:paraId="6BB7E629" w14:textId="77777777" w:rsidR="0097085F" w:rsidRPr="008B448F" w:rsidRDefault="0097085F" w:rsidP="0097085F">
            <w:pPr>
              <w:rPr>
                <w:sz w:val="18"/>
                <w:szCs w:val="18"/>
              </w:rPr>
            </w:pPr>
            <w:r w:rsidRPr="008B448F">
              <w:rPr>
                <w:sz w:val="18"/>
                <w:szCs w:val="18"/>
              </w:rPr>
              <w:t>Subsidiary’s knowledge stock</w:t>
            </w:r>
          </w:p>
          <w:p w14:paraId="09059FEB"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37D4B8F0" w14:textId="77777777" w:rsidR="0097085F" w:rsidRPr="008B448F" w:rsidRDefault="0097085F" w:rsidP="0097085F">
            <w:pPr>
              <w:rPr>
                <w:sz w:val="16"/>
                <w:szCs w:val="16"/>
              </w:rPr>
            </w:pPr>
            <w:r w:rsidRPr="008B448F">
              <w:rPr>
                <w:sz w:val="16"/>
                <w:szCs w:val="16"/>
              </w:rPr>
              <w:t>-7.73*** (1.27)</w:t>
            </w:r>
          </w:p>
        </w:tc>
        <w:tc>
          <w:tcPr>
            <w:tcW w:w="1700" w:type="dxa"/>
            <w:tcBorders>
              <w:top w:val="nil"/>
              <w:left w:val="nil"/>
              <w:bottom w:val="nil"/>
              <w:right w:val="nil"/>
            </w:tcBorders>
          </w:tcPr>
          <w:p w14:paraId="76C79C5C" w14:textId="77777777" w:rsidR="0097085F" w:rsidRPr="008B448F" w:rsidRDefault="0097085F" w:rsidP="0097085F">
            <w:pPr>
              <w:rPr>
                <w:sz w:val="16"/>
                <w:szCs w:val="16"/>
              </w:rPr>
            </w:pPr>
            <w:r w:rsidRPr="008B448F">
              <w:rPr>
                <w:sz w:val="16"/>
                <w:szCs w:val="16"/>
              </w:rPr>
              <w:t>-7.02*** (1.40)</w:t>
            </w:r>
          </w:p>
        </w:tc>
        <w:tc>
          <w:tcPr>
            <w:tcW w:w="1703" w:type="dxa"/>
            <w:tcBorders>
              <w:top w:val="nil"/>
              <w:left w:val="nil"/>
              <w:bottom w:val="nil"/>
              <w:right w:val="nil"/>
            </w:tcBorders>
          </w:tcPr>
          <w:p w14:paraId="62C67912" w14:textId="77777777" w:rsidR="0097085F" w:rsidRPr="008B448F" w:rsidRDefault="0097085F" w:rsidP="0097085F">
            <w:pPr>
              <w:rPr>
                <w:sz w:val="16"/>
                <w:szCs w:val="16"/>
              </w:rPr>
            </w:pPr>
            <w:r w:rsidRPr="008B448F">
              <w:rPr>
                <w:sz w:val="16"/>
                <w:szCs w:val="16"/>
              </w:rPr>
              <w:t>-6.11*** (1.41)</w:t>
            </w:r>
          </w:p>
        </w:tc>
      </w:tr>
      <w:tr w:rsidR="0097085F" w:rsidRPr="008B448F" w14:paraId="1A6A0627" w14:textId="77777777" w:rsidTr="0097085F">
        <w:trPr>
          <w:trHeight w:val="95"/>
        </w:trPr>
        <w:tc>
          <w:tcPr>
            <w:tcW w:w="3687" w:type="dxa"/>
            <w:tcBorders>
              <w:top w:val="nil"/>
              <w:left w:val="nil"/>
              <w:bottom w:val="nil"/>
              <w:right w:val="nil"/>
            </w:tcBorders>
          </w:tcPr>
          <w:p w14:paraId="1B87EE58" w14:textId="77777777" w:rsidR="0097085F" w:rsidRPr="008B448F" w:rsidRDefault="0097085F" w:rsidP="0097085F">
            <w:pPr>
              <w:rPr>
                <w:sz w:val="18"/>
                <w:szCs w:val="18"/>
              </w:rPr>
            </w:pPr>
            <w:r w:rsidRPr="008B448F">
              <w:rPr>
                <w:sz w:val="18"/>
                <w:szCs w:val="18"/>
              </w:rPr>
              <w:t>MNC’s host country exp.</w:t>
            </w:r>
          </w:p>
          <w:p w14:paraId="48CF5AF1"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55E0B980" w14:textId="77777777" w:rsidR="0097085F" w:rsidRPr="008B448F" w:rsidRDefault="0097085F" w:rsidP="0097085F">
            <w:pPr>
              <w:rPr>
                <w:sz w:val="16"/>
                <w:szCs w:val="16"/>
              </w:rPr>
            </w:pPr>
            <w:r w:rsidRPr="008B448F">
              <w:rPr>
                <w:sz w:val="16"/>
                <w:szCs w:val="16"/>
              </w:rPr>
              <w:t>0.08*** (0.02)</w:t>
            </w:r>
          </w:p>
        </w:tc>
        <w:tc>
          <w:tcPr>
            <w:tcW w:w="1700" w:type="dxa"/>
            <w:tcBorders>
              <w:top w:val="nil"/>
              <w:left w:val="nil"/>
              <w:bottom w:val="nil"/>
              <w:right w:val="nil"/>
            </w:tcBorders>
          </w:tcPr>
          <w:p w14:paraId="29393732" w14:textId="77777777" w:rsidR="0097085F" w:rsidRPr="008B448F" w:rsidRDefault="0097085F" w:rsidP="0097085F">
            <w:pPr>
              <w:rPr>
                <w:sz w:val="16"/>
                <w:szCs w:val="16"/>
              </w:rPr>
            </w:pPr>
            <w:r w:rsidRPr="008B448F">
              <w:rPr>
                <w:sz w:val="16"/>
                <w:szCs w:val="16"/>
              </w:rPr>
              <w:t>-0.50*** (0.13)</w:t>
            </w:r>
          </w:p>
        </w:tc>
        <w:tc>
          <w:tcPr>
            <w:tcW w:w="1703" w:type="dxa"/>
            <w:tcBorders>
              <w:top w:val="nil"/>
              <w:left w:val="nil"/>
              <w:bottom w:val="nil"/>
              <w:right w:val="nil"/>
            </w:tcBorders>
          </w:tcPr>
          <w:p w14:paraId="13074EE3" w14:textId="77777777" w:rsidR="0097085F" w:rsidRPr="008B448F" w:rsidRDefault="0097085F" w:rsidP="0097085F">
            <w:pPr>
              <w:rPr>
                <w:sz w:val="16"/>
                <w:szCs w:val="16"/>
              </w:rPr>
            </w:pPr>
            <w:r w:rsidRPr="008B448F">
              <w:rPr>
                <w:sz w:val="16"/>
                <w:szCs w:val="16"/>
              </w:rPr>
              <w:t>-0.40*** (0.13)</w:t>
            </w:r>
          </w:p>
        </w:tc>
      </w:tr>
      <w:tr w:rsidR="0097085F" w:rsidRPr="008B448F" w14:paraId="389574FF" w14:textId="77777777" w:rsidTr="0097085F">
        <w:trPr>
          <w:trHeight w:val="95"/>
        </w:trPr>
        <w:tc>
          <w:tcPr>
            <w:tcW w:w="3687" w:type="dxa"/>
            <w:tcBorders>
              <w:top w:val="nil"/>
              <w:left w:val="nil"/>
              <w:bottom w:val="nil"/>
              <w:right w:val="nil"/>
            </w:tcBorders>
          </w:tcPr>
          <w:p w14:paraId="707AB5AB" w14:textId="77777777" w:rsidR="0097085F" w:rsidRPr="008B448F" w:rsidRDefault="0097085F" w:rsidP="0097085F">
            <w:pPr>
              <w:rPr>
                <w:sz w:val="18"/>
                <w:szCs w:val="18"/>
              </w:rPr>
            </w:pPr>
            <w:r w:rsidRPr="008B448F">
              <w:rPr>
                <w:sz w:val="18"/>
                <w:szCs w:val="18"/>
              </w:rPr>
              <w:t>Economic distance</w:t>
            </w:r>
          </w:p>
          <w:p w14:paraId="2E986778"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27C6344C" w14:textId="77777777" w:rsidR="0097085F" w:rsidRPr="008B448F" w:rsidRDefault="0097085F" w:rsidP="0097085F">
            <w:pPr>
              <w:rPr>
                <w:sz w:val="16"/>
                <w:szCs w:val="16"/>
              </w:rPr>
            </w:pPr>
            <w:r w:rsidRPr="008B448F">
              <w:rPr>
                <w:sz w:val="16"/>
                <w:szCs w:val="16"/>
              </w:rPr>
              <w:t>5.32*** (0.35)</w:t>
            </w:r>
          </w:p>
        </w:tc>
        <w:tc>
          <w:tcPr>
            <w:tcW w:w="1700" w:type="dxa"/>
            <w:tcBorders>
              <w:top w:val="nil"/>
              <w:left w:val="nil"/>
              <w:bottom w:val="nil"/>
              <w:right w:val="nil"/>
            </w:tcBorders>
          </w:tcPr>
          <w:p w14:paraId="79D108F2" w14:textId="77777777" w:rsidR="0097085F" w:rsidRPr="008B448F" w:rsidRDefault="0097085F" w:rsidP="0097085F">
            <w:pPr>
              <w:rPr>
                <w:sz w:val="16"/>
                <w:szCs w:val="16"/>
              </w:rPr>
            </w:pPr>
            <w:r w:rsidRPr="008B448F">
              <w:rPr>
                <w:sz w:val="16"/>
                <w:szCs w:val="16"/>
              </w:rPr>
              <w:t>5.30*** (0.38)</w:t>
            </w:r>
          </w:p>
        </w:tc>
        <w:tc>
          <w:tcPr>
            <w:tcW w:w="1703" w:type="dxa"/>
            <w:tcBorders>
              <w:top w:val="nil"/>
              <w:left w:val="nil"/>
              <w:bottom w:val="nil"/>
              <w:right w:val="nil"/>
            </w:tcBorders>
          </w:tcPr>
          <w:p w14:paraId="635114BD" w14:textId="77777777" w:rsidR="0097085F" w:rsidRPr="008B448F" w:rsidRDefault="0097085F" w:rsidP="0097085F">
            <w:pPr>
              <w:rPr>
                <w:sz w:val="16"/>
                <w:szCs w:val="16"/>
              </w:rPr>
            </w:pPr>
            <w:r w:rsidRPr="008B448F">
              <w:rPr>
                <w:sz w:val="16"/>
                <w:szCs w:val="16"/>
              </w:rPr>
              <w:t>5.33*** (0.38)</w:t>
            </w:r>
          </w:p>
        </w:tc>
      </w:tr>
      <w:tr w:rsidR="0097085F" w:rsidRPr="008B448F" w14:paraId="69300E03" w14:textId="77777777" w:rsidTr="0097085F">
        <w:trPr>
          <w:trHeight w:val="129"/>
        </w:trPr>
        <w:tc>
          <w:tcPr>
            <w:tcW w:w="3687" w:type="dxa"/>
            <w:tcBorders>
              <w:top w:val="nil"/>
              <w:left w:val="nil"/>
              <w:bottom w:val="nil"/>
              <w:right w:val="nil"/>
            </w:tcBorders>
          </w:tcPr>
          <w:p w14:paraId="58B62869" w14:textId="77777777" w:rsidR="0097085F" w:rsidRPr="008B448F" w:rsidRDefault="0097085F" w:rsidP="0097085F">
            <w:pPr>
              <w:rPr>
                <w:sz w:val="18"/>
                <w:szCs w:val="18"/>
              </w:rPr>
            </w:pPr>
            <w:r w:rsidRPr="008B448F">
              <w:rPr>
                <w:sz w:val="18"/>
                <w:szCs w:val="18"/>
              </w:rPr>
              <w:t>Opportunity to move</w:t>
            </w:r>
          </w:p>
          <w:p w14:paraId="5F3932D0"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305F3A44" w14:textId="77777777" w:rsidR="0097085F" w:rsidRPr="008B448F" w:rsidRDefault="0097085F" w:rsidP="0097085F">
            <w:pPr>
              <w:rPr>
                <w:sz w:val="16"/>
                <w:szCs w:val="16"/>
              </w:rPr>
            </w:pPr>
            <w:r w:rsidRPr="008B448F">
              <w:rPr>
                <w:sz w:val="16"/>
                <w:szCs w:val="16"/>
              </w:rPr>
              <w:t>-29.80*** (3.49)</w:t>
            </w:r>
          </w:p>
        </w:tc>
        <w:tc>
          <w:tcPr>
            <w:tcW w:w="1700" w:type="dxa"/>
            <w:tcBorders>
              <w:top w:val="nil"/>
              <w:left w:val="nil"/>
              <w:bottom w:val="nil"/>
              <w:right w:val="nil"/>
            </w:tcBorders>
          </w:tcPr>
          <w:p w14:paraId="504B2156" w14:textId="77777777" w:rsidR="0097085F" w:rsidRPr="008B448F" w:rsidRDefault="0097085F" w:rsidP="0097085F">
            <w:pPr>
              <w:rPr>
                <w:sz w:val="16"/>
                <w:szCs w:val="16"/>
              </w:rPr>
            </w:pPr>
            <w:r w:rsidRPr="008B448F">
              <w:rPr>
                <w:sz w:val="16"/>
                <w:szCs w:val="16"/>
              </w:rPr>
              <w:t>-30.26*** (3.48)</w:t>
            </w:r>
          </w:p>
        </w:tc>
        <w:tc>
          <w:tcPr>
            <w:tcW w:w="1703" w:type="dxa"/>
            <w:tcBorders>
              <w:top w:val="nil"/>
              <w:left w:val="nil"/>
              <w:bottom w:val="nil"/>
              <w:right w:val="nil"/>
            </w:tcBorders>
          </w:tcPr>
          <w:p w14:paraId="6D4AC9E3" w14:textId="77777777" w:rsidR="0097085F" w:rsidRPr="008B448F" w:rsidRDefault="0097085F" w:rsidP="0097085F">
            <w:pPr>
              <w:rPr>
                <w:sz w:val="16"/>
                <w:szCs w:val="16"/>
              </w:rPr>
            </w:pPr>
            <w:r w:rsidRPr="008B448F">
              <w:rPr>
                <w:sz w:val="16"/>
                <w:szCs w:val="16"/>
              </w:rPr>
              <w:t>-29.53*** (3.45)</w:t>
            </w:r>
          </w:p>
        </w:tc>
      </w:tr>
      <w:tr w:rsidR="0097085F" w:rsidRPr="008B448F" w14:paraId="5C961FD9" w14:textId="77777777" w:rsidTr="0097085F">
        <w:trPr>
          <w:trHeight w:val="129"/>
        </w:trPr>
        <w:tc>
          <w:tcPr>
            <w:tcW w:w="3687" w:type="dxa"/>
            <w:tcBorders>
              <w:top w:val="nil"/>
              <w:left w:val="nil"/>
              <w:bottom w:val="nil"/>
              <w:right w:val="nil"/>
            </w:tcBorders>
          </w:tcPr>
          <w:p w14:paraId="73966F5D" w14:textId="77777777" w:rsidR="0097085F" w:rsidRPr="008B448F" w:rsidRDefault="0097085F" w:rsidP="0097085F">
            <w:pPr>
              <w:rPr>
                <w:sz w:val="18"/>
                <w:szCs w:val="18"/>
              </w:rPr>
            </w:pPr>
            <w:r w:rsidRPr="008B448F">
              <w:rPr>
                <w:sz w:val="18"/>
                <w:szCs w:val="18"/>
              </w:rPr>
              <w:t>Regulatory distance (RD)</w:t>
            </w:r>
          </w:p>
          <w:p w14:paraId="6D3B40AA"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152C9998" w14:textId="77777777" w:rsidR="0097085F" w:rsidRPr="008B448F" w:rsidRDefault="0097085F" w:rsidP="0097085F">
            <w:pPr>
              <w:rPr>
                <w:sz w:val="16"/>
                <w:szCs w:val="16"/>
              </w:rPr>
            </w:pPr>
            <w:r w:rsidRPr="008B448F">
              <w:rPr>
                <w:sz w:val="16"/>
                <w:szCs w:val="16"/>
              </w:rPr>
              <w:t>-31.16*** (2.04)</w:t>
            </w:r>
          </w:p>
        </w:tc>
        <w:tc>
          <w:tcPr>
            <w:tcW w:w="1700" w:type="dxa"/>
            <w:tcBorders>
              <w:top w:val="nil"/>
              <w:left w:val="nil"/>
              <w:bottom w:val="nil"/>
              <w:right w:val="nil"/>
            </w:tcBorders>
          </w:tcPr>
          <w:p w14:paraId="6B0D1BFB" w14:textId="77777777" w:rsidR="0097085F" w:rsidRPr="008B448F" w:rsidRDefault="0097085F" w:rsidP="0097085F">
            <w:pPr>
              <w:rPr>
                <w:rFonts w:eastAsiaTheme="minorHAnsi"/>
                <w:sz w:val="16"/>
                <w:szCs w:val="16"/>
              </w:rPr>
            </w:pPr>
          </w:p>
        </w:tc>
        <w:tc>
          <w:tcPr>
            <w:tcW w:w="1703" w:type="dxa"/>
            <w:tcBorders>
              <w:top w:val="nil"/>
              <w:left w:val="nil"/>
              <w:bottom w:val="nil"/>
              <w:right w:val="nil"/>
            </w:tcBorders>
          </w:tcPr>
          <w:p w14:paraId="70F75C20" w14:textId="77777777" w:rsidR="0097085F" w:rsidRPr="008B448F" w:rsidRDefault="0097085F" w:rsidP="0097085F">
            <w:pPr>
              <w:rPr>
                <w:sz w:val="16"/>
                <w:szCs w:val="16"/>
              </w:rPr>
            </w:pPr>
            <w:r w:rsidRPr="008B448F">
              <w:rPr>
                <w:sz w:val="16"/>
                <w:szCs w:val="16"/>
              </w:rPr>
              <w:t>-31.28*** (2.09)</w:t>
            </w:r>
          </w:p>
        </w:tc>
      </w:tr>
      <w:tr w:rsidR="0097085F" w:rsidRPr="008B448F" w14:paraId="2374CD6E" w14:textId="77777777" w:rsidTr="0097085F">
        <w:trPr>
          <w:trHeight w:val="70"/>
        </w:trPr>
        <w:tc>
          <w:tcPr>
            <w:tcW w:w="3687" w:type="dxa"/>
            <w:tcBorders>
              <w:top w:val="nil"/>
              <w:left w:val="nil"/>
              <w:bottom w:val="nil"/>
              <w:right w:val="nil"/>
            </w:tcBorders>
          </w:tcPr>
          <w:p w14:paraId="0650BB27" w14:textId="77777777" w:rsidR="0097085F" w:rsidRPr="008B448F" w:rsidRDefault="0097085F" w:rsidP="0097085F">
            <w:pPr>
              <w:rPr>
                <w:sz w:val="18"/>
                <w:szCs w:val="18"/>
              </w:rPr>
            </w:pPr>
            <w:r w:rsidRPr="008B448F">
              <w:rPr>
                <w:sz w:val="18"/>
                <w:szCs w:val="18"/>
              </w:rPr>
              <w:t>Power distance (PD)</w:t>
            </w:r>
          </w:p>
          <w:p w14:paraId="6228692F"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43581BBF" w14:textId="77777777" w:rsidR="0097085F" w:rsidRPr="008B448F" w:rsidRDefault="0097085F" w:rsidP="0097085F">
            <w:pPr>
              <w:rPr>
                <w:rFonts w:eastAsiaTheme="minorHAnsi"/>
                <w:sz w:val="16"/>
                <w:szCs w:val="16"/>
              </w:rPr>
            </w:pPr>
          </w:p>
        </w:tc>
        <w:tc>
          <w:tcPr>
            <w:tcW w:w="1700" w:type="dxa"/>
            <w:tcBorders>
              <w:top w:val="nil"/>
              <w:left w:val="nil"/>
              <w:bottom w:val="nil"/>
              <w:right w:val="nil"/>
            </w:tcBorders>
          </w:tcPr>
          <w:p w14:paraId="262D48E7" w14:textId="77777777" w:rsidR="0097085F" w:rsidRPr="008B448F" w:rsidRDefault="0097085F" w:rsidP="0097085F">
            <w:pPr>
              <w:rPr>
                <w:sz w:val="16"/>
                <w:szCs w:val="16"/>
              </w:rPr>
            </w:pPr>
            <w:r w:rsidRPr="008B448F">
              <w:rPr>
                <w:sz w:val="16"/>
                <w:szCs w:val="16"/>
              </w:rPr>
              <w:t>0.83 (1.16)</w:t>
            </w:r>
          </w:p>
        </w:tc>
        <w:tc>
          <w:tcPr>
            <w:tcW w:w="1703" w:type="dxa"/>
            <w:tcBorders>
              <w:top w:val="nil"/>
              <w:left w:val="nil"/>
              <w:bottom w:val="nil"/>
              <w:right w:val="nil"/>
            </w:tcBorders>
          </w:tcPr>
          <w:p w14:paraId="32528994" w14:textId="77777777" w:rsidR="0097085F" w:rsidRPr="008B448F" w:rsidRDefault="0097085F" w:rsidP="0097085F">
            <w:pPr>
              <w:rPr>
                <w:sz w:val="16"/>
                <w:szCs w:val="16"/>
              </w:rPr>
            </w:pPr>
            <w:r w:rsidRPr="008B448F">
              <w:rPr>
                <w:sz w:val="16"/>
                <w:szCs w:val="16"/>
              </w:rPr>
              <w:t>0.31 (1.16)</w:t>
            </w:r>
          </w:p>
        </w:tc>
      </w:tr>
      <w:tr w:rsidR="0097085F" w:rsidRPr="008B448F" w14:paraId="22E43515" w14:textId="77777777" w:rsidTr="0097085F">
        <w:trPr>
          <w:trHeight w:val="151"/>
        </w:trPr>
        <w:tc>
          <w:tcPr>
            <w:tcW w:w="3687" w:type="dxa"/>
            <w:tcBorders>
              <w:top w:val="nil"/>
              <w:left w:val="nil"/>
              <w:bottom w:val="nil"/>
              <w:right w:val="nil"/>
            </w:tcBorders>
          </w:tcPr>
          <w:p w14:paraId="52F9C68F" w14:textId="77777777" w:rsidR="0097085F" w:rsidRPr="008B448F" w:rsidRDefault="0097085F" w:rsidP="0097085F">
            <w:pPr>
              <w:rPr>
                <w:sz w:val="18"/>
                <w:szCs w:val="18"/>
              </w:rPr>
            </w:pPr>
            <w:r w:rsidRPr="008B448F">
              <w:rPr>
                <w:sz w:val="18"/>
                <w:szCs w:val="18"/>
              </w:rPr>
              <w:t>Individualism distance (ID)</w:t>
            </w:r>
          </w:p>
          <w:p w14:paraId="53432E5F"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5356C4DB" w14:textId="77777777" w:rsidR="0097085F" w:rsidRPr="008B448F" w:rsidRDefault="0097085F" w:rsidP="0097085F">
            <w:pPr>
              <w:rPr>
                <w:rFonts w:eastAsiaTheme="minorHAnsi"/>
                <w:sz w:val="16"/>
                <w:szCs w:val="16"/>
              </w:rPr>
            </w:pPr>
          </w:p>
        </w:tc>
        <w:tc>
          <w:tcPr>
            <w:tcW w:w="1700" w:type="dxa"/>
            <w:tcBorders>
              <w:top w:val="nil"/>
              <w:left w:val="nil"/>
              <w:bottom w:val="nil"/>
              <w:right w:val="nil"/>
            </w:tcBorders>
          </w:tcPr>
          <w:p w14:paraId="42CAF74D" w14:textId="77777777" w:rsidR="0097085F" w:rsidRPr="008B448F" w:rsidRDefault="0097085F" w:rsidP="0097085F">
            <w:pPr>
              <w:rPr>
                <w:sz w:val="16"/>
                <w:szCs w:val="16"/>
              </w:rPr>
            </w:pPr>
            <w:r w:rsidRPr="008B448F">
              <w:rPr>
                <w:sz w:val="16"/>
                <w:szCs w:val="16"/>
              </w:rPr>
              <w:t>-10.51*** (1.58)</w:t>
            </w:r>
          </w:p>
        </w:tc>
        <w:tc>
          <w:tcPr>
            <w:tcW w:w="1703" w:type="dxa"/>
            <w:tcBorders>
              <w:top w:val="nil"/>
              <w:left w:val="nil"/>
              <w:bottom w:val="nil"/>
              <w:right w:val="nil"/>
            </w:tcBorders>
          </w:tcPr>
          <w:p w14:paraId="7F7E1478" w14:textId="77777777" w:rsidR="0097085F" w:rsidRPr="008B448F" w:rsidRDefault="0097085F" w:rsidP="0097085F">
            <w:pPr>
              <w:rPr>
                <w:sz w:val="16"/>
                <w:szCs w:val="16"/>
              </w:rPr>
            </w:pPr>
            <w:r w:rsidRPr="008B448F">
              <w:rPr>
                <w:sz w:val="16"/>
                <w:szCs w:val="16"/>
              </w:rPr>
              <w:t>-10.41*** (1.57)</w:t>
            </w:r>
          </w:p>
        </w:tc>
      </w:tr>
      <w:tr w:rsidR="0097085F" w:rsidRPr="008B448F" w14:paraId="7C57AD14" w14:textId="77777777" w:rsidTr="0097085F">
        <w:trPr>
          <w:trHeight w:val="95"/>
        </w:trPr>
        <w:tc>
          <w:tcPr>
            <w:tcW w:w="3687" w:type="dxa"/>
            <w:tcBorders>
              <w:top w:val="nil"/>
              <w:left w:val="nil"/>
              <w:bottom w:val="nil"/>
              <w:right w:val="nil"/>
            </w:tcBorders>
          </w:tcPr>
          <w:p w14:paraId="27D53947" w14:textId="77777777" w:rsidR="0097085F" w:rsidRPr="008B448F" w:rsidRDefault="0097085F" w:rsidP="0097085F">
            <w:pPr>
              <w:rPr>
                <w:sz w:val="18"/>
                <w:szCs w:val="18"/>
              </w:rPr>
            </w:pPr>
            <w:r w:rsidRPr="008B448F">
              <w:rPr>
                <w:sz w:val="18"/>
                <w:szCs w:val="18"/>
              </w:rPr>
              <w:t>Uncertainty avoidance distance (UAD)</w:t>
            </w:r>
          </w:p>
          <w:p w14:paraId="3A0319AE"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23FD0D97" w14:textId="77777777" w:rsidR="0097085F" w:rsidRPr="008B448F" w:rsidRDefault="0097085F" w:rsidP="0097085F">
            <w:pPr>
              <w:rPr>
                <w:rFonts w:eastAsiaTheme="minorHAnsi"/>
                <w:sz w:val="16"/>
                <w:szCs w:val="16"/>
              </w:rPr>
            </w:pPr>
          </w:p>
        </w:tc>
        <w:tc>
          <w:tcPr>
            <w:tcW w:w="1700" w:type="dxa"/>
            <w:tcBorders>
              <w:top w:val="nil"/>
              <w:left w:val="nil"/>
              <w:bottom w:val="nil"/>
              <w:right w:val="nil"/>
            </w:tcBorders>
          </w:tcPr>
          <w:p w14:paraId="3DFF2A7B" w14:textId="77777777" w:rsidR="0097085F" w:rsidRPr="008B448F" w:rsidRDefault="0097085F" w:rsidP="0097085F">
            <w:pPr>
              <w:rPr>
                <w:sz w:val="16"/>
                <w:szCs w:val="16"/>
              </w:rPr>
            </w:pPr>
            <w:r w:rsidRPr="008B448F">
              <w:rPr>
                <w:sz w:val="16"/>
                <w:szCs w:val="16"/>
              </w:rPr>
              <w:t>-5.85*** (1.48)</w:t>
            </w:r>
          </w:p>
        </w:tc>
        <w:tc>
          <w:tcPr>
            <w:tcW w:w="1703" w:type="dxa"/>
            <w:tcBorders>
              <w:top w:val="nil"/>
              <w:left w:val="nil"/>
              <w:bottom w:val="nil"/>
              <w:right w:val="nil"/>
            </w:tcBorders>
          </w:tcPr>
          <w:p w14:paraId="010D753F" w14:textId="77777777" w:rsidR="0097085F" w:rsidRPr="008B448F" w:rsidRDefault="0097085F" w:rsidP="0097085F">
            <w:pPr>
              <w:rPr>
                <w:sz w:val="16"/>
                <w:szCs w:val="16"/>
              </w:rPr>
            </w:pPr>
            <w:r w:rsidRPr="008B448F">
              <w:rPr>
                <w:sz w:val="16"/>
                <w:szCs w:val="16"/>
              </w:rPr>
              <w:t>-5.41*** (1.47)</w:t>
            </w:r>
          </w:p>
        </w:tc>
      </w:tr>
      <w:tr w:rsidR="0097085F" w:rsidRPr="008B448F" w14:paraId="14CA746F" w14:textId="77777777" w:rsidTr="0097085F">
        <w:trPr>
          <w:trHeight w:val="120"/>
        </w:trPr>
        <w:tc>
          <w:tcPr>
            <w:tcW w:w="3687" w:type="dxa"/>
            <w:tcBorders>
              <w:top w:val="nil"/>
              <w:left w:val="nil"/>
              <w:bottom w:val="nil"/>
              <w:right w:val="nil"/>
            </w:tcBorders>
          </w:tcPr>
          <w:p w14:paraId="4A97C523" w14:textId="77777777" w:rsidR="0097085F" w:rsidRPr="008B448F" w:rsidRDefault="0097085F" w:rsidP="0097085F">
            <w:pPr>
              <w:rPr>
                <w:sz w:val="18"/>
                <w:szCs w:val="18"/>
              </w:rPr>
            </w:pPr>
            <w:r w:rsidRPr="008B448F">
              <w:rPr>
                <w:sz w:val="18"/>
                <w:szCs w:val="18"/>
              </w:rPr>
              <w:t>Masculinity distance (MD)</w:t>
            </w:r>
          </w:p>
          <w:p w14:paraId="3B72B23F"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3A2CEF42" w14:textId="77777777" w:rsidR="0097085F" w:rsidRPr="008B448F" w:rsidRDefault="0097085F" w:rsidP="0097085F">
            <w:pPr>
              <w:rPr>
                <w:rFonts w:eastAsiaTheme="minorHAnsi"/>
                <w:sz w:val="16"/>
                <w:szCs w:val="16"/>
              </w:rPr>
            </w:pPr>
          </w:p>
        </w:tc>
        <w:tc>
          <w:tcPr>
            <w:tcW w:w="1700" w:type="dxa"/>
            <w:tcBorders>
              <w:top w:val="nil"/>
              <w:left w:val="nil"/>
              <w:bottom w:val="nil"/>
              <w:right w:val="nil"/>
            </w:tcBorders>
          </w:tcPr>
          <w:p w14:paraId="68E37EAE" w14:textId="77777777" w:rsidR="0097085F" w:rsidRPr="008B448F" w:rsidRDefault="0097085F" w:rsidP="0097085F">
            <w:pPr>
              <w:rPr>
                <w:sz w:val="16"/>
                <w:szCs w:val="16"/>
              </w:rPr>
            </w:pPr>
            <w:r w:rsidRPr="008B448F">
              <w:rPr>
                <w:sz w:val="16"/>
                <w:szCs w:val="16"/>
              </w:rPr>
              <w:t>-1.39* (0.83)</w:t>
            </w:r>
          </w:p>
        </w:tc>
        <w:tc>
          <w:tcPr>
            <w:tcW w:w="1703" w:type="dxa"/>
            <w:tcBorders>
              <w:top w:val="nil"/>
              <w:left w:val="nil"/>
              <w:bottom w:val="nil"/>
              <w:right w:val="nil"/>
            </w:tcBorders>
          </w:tcPr>
          <w:p w14:paraId="7A7FD2E4" w14:textId="77777777" w:rsidR="0097085F" w:rsidRPr="008B448F" w:rsidRDefault="0097085F" w:rsidP="0097085F">
            <w:pPr>
              <w:rPr>
                <w:sz w:val="16"/>
                <w:szCs w:val="16"/>
              </w:rPr>
            </w:pPr>
            <w:r w:rsidRPr="008B448F">
              <w:rPr>
                <w:sz w:val="16"/>
                <w:szCs w:val="16"/>
              </w:rPr>
              <w:t>-1.68** (0.82)</w:t>
            </w:r>
          </w:p>
        </w:tc>
      </w:tr>
      <w:tr w:rsidR="0097085F" w:rsidRPr="008B448F" w14:paraId="4F9737B2" w14:textId="77777777" w:rsidTr="0097085F">
        <w:trPr>
          <w:trHeight w:val="95"/>
        </w:trPr>
        <w:tc>
          <w:tcPr>
            <w:tcW w:w="3687" w:type="dxa"/>
            <w:tcBorders>
              <w:top w:val="nil"/>
              <w:left w:val="nil"/>
              <w:bottom w:val="nil"/>
              <w:right w:val="nil"/>
            </w:tcBorders>
          </w:tcPr>
          <w:p w14:paraId="35E186B0" w14:textId="77777777" w:rsidR="0097085F" w:rsidRPr="008B448F" w:rsidRDefault="0097085F" w:rsidP="0097085F">
            <w:pPr>
              <w:rPr>
                <w:sz w:val="18"/>
                <w:szCs w:val="18"/>
              </w:rPr>
            </w:pPr>
            <w:r w:rsidRPr="008B448F">
              <w:rPr>
                <w:sz w:val="18"/>
                <w:szCs w:val="18"/>
              </w:rPr>
              <w:t>Long-term orientation distance (LTOD)</w:t>
            </w:r>
          </w:p>
          <w:p w14:paraId="27F8E8E7"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130BAD07" w14:textId="77777777" w:rsidR="0097085F" w:rsidRPr="008B448F" w:rsidRDefault="0097085F" w:rsidP="0097085F">
            <w:pPr>
              <w:rPr>
                <w:rFonts w:eastAsiaTheme="minorHAnsi"/>
                <w:sz w:val="16"/>
                <w:szCs w:val="16"/>
              </w:rPr>
            </w:pPr>
          </w:p>
        </w:tc>
        <w:tc>
          <w:tcPr>
            <w:tcW w:w="1700" w:type="dxa"/>
            <w:tcBorders>
              <w:top w:val="nil"/>
              <w:left w:val="nil"/>
              <w:bottom w:val="nil"/>
              <w:right w:val="nil"/>
            </w:tcBorders>
          </w:tcPr>
          <w:p w14:paraId="41F9A77B" w14:textId="77777777" w:rsidR="0097085F" w:rsidRPr="008B448F" w:rsidRDefault="0097085F" w:rsidP="0097085F">
            <w:pPr>
              <w:rPr>
                <w:sz w:val="16"/>
                <w:szCs w:val="16"/>
              </w:rPr>
            </w:pPr>
            <w:r w:rsidRPr="008B448F">
              <w:rPr>
                <w:sz w:val="16"/>
                <w:szCs w:val="16"/>
              </w:rPr>
              <w:t>-6.62*** (1.69)</w:t>
            </w:r>
          </w:p>
        </w:tc>
        <w:tc>
          <w:tcPr>
            <w:tcW w:w="1703" w:type="dxa"/>
            <w:tcBorders>
              <w:top w:val="nil"/>
              <w:left w:val="nil"/>
              <w:bottom w:val="nil"/>
              <w:right w:val="nil"/>
            </w:tcBorders>
          </w:tcPr>
          <w:p w14:paraId="219AED88" w14:textId="77777777" w:rsidR="0097085F" w:rsidRPr="008B448F" w:rsidRDefault="0097085F" w:rsidP="0097085F">
            <w:pPr>
              <w:rPr>
                <w:sz w:val="16"/>
                <w:szCs w:val="16"/>
              </w:rPr>
            </w:pPr>
            <w:r w:rsidRPr="008B448F">
              <w:rPr>
                <w:sz w:val="16"/>
                <w:szCs w:val="16"/>
              </w:rPr>
              <w:t>-5.78*** (1.68)</w:t>
            </w:r>
          </w:p>
        </w:tc>
      </w:tr>
      <w:tr w:rsidR="0097085F" w:rsidRPr="008B448F" w14:paraId="30E6778D" w14:textId="77777777" w:rsidTr="0097085F">
        <w:trPr>
          <w:trHeight w:val="95"/>
        </w:trPr>
        <w:tc>
          <w:tcPr>
            <w:tcW w:w="3687" w:type="dxa"/>
            <w:tcBorders>
              <w:top w:val="nil"/>
              <w:left w:val="nil"/>
              <w:bottom w:val="nil"/>
              <w:right w:val="nil"/>
            </w:tcBorders>
          </w:tcPr>
          <w:p w14:paraId="774097D4" w14:textId="77777777" w:rsidR="0097085F" w:rsidRPr="008B448F" w:rsidRDefault="0097085F" w:rsidP="0097085F">
            <w:pPr>
              <w:rPr>
                <w:sz w:val="18"/>
                <w:szCs w:val="18"/>
              </w:rPr>
            </w:pPr>
            <w:r w:rsidRPr="008B448F">
              <w:rPr>
                <w:sz w:val="18"/>
                <w:szCs w:val="18"/>
              </w:rPr>
              <w:t>RD × MNC’s host country exp.</w:t>
            </w:r>
          </w:p>
          <w:p w14:paraId="040D9D00"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194CBB94" w14:textId="77777777" w:rsidR="0097085F" w:rsidRPr="008B448F" w:rsidRDefault="0097085F" w:rsidP="0097085F">
            <w:pPr>
              <w:rPr>
                <w:sz w:val="16"/>
                <w:szCs w:val="16"/>
              </w:rPr>
            </w:pPr>
            <w:r w:rsidRPr="008B448F">
              <w:rPr>
                <w:sz w:val="16"/>
                <w:szCs w:val="16"/>
              </w:rPr>
              <w:t>-0.03*** (0.01)</w:t>
            </w:r>
          </w:p>
        </w:tc>
        <w:tc>
          <w:tcPr>
            <w:tcW w:w="1700" w:type="dxa"/>
            <w:tcBorders>
              <w:top w:val="nil"/>
              <w:left w:val="nil"/>
              <w:bottom w:val="nil"/>
              <w:right w:val="nil"/>
            </w:tcBorders>
          </w:tcPr>
          <w:p w14:paraId="2FC4E78C" w14:textId="77777777" w:rsidR="0097085F" w:rsidRPr="008B448F" w:rsidRDefault="0097085F" w:rsidP="0097085F">
            <w:pPr>
              <w:rPr>
                <w:rFonts w:eastAsiaTheme="minorHAnsi"/>
                <w:sz w:val="16"/>
                <w:szCs w:val="16"/>
              </w:rPr>
            </w:pPr>
          </w:p>
        </w:tc>
        <w:tc>
          <w:tcPr>
            <w:tcW w:w="1703" w:type="dxa"/>
            <w:tcBorders>
              <w:top w:val="nil"/>
              <w:left w:val="nil"/>
              <w:bottom w:val="nil"/>
              <w:right w:val="nil"/>
            </w:tcBorders>
          </w:tcPr>
          <w:p w14:paraId="2FF3A3FA" w14:textId="77777777" w:rsidR="0097085F" w:rsidRPr="008B448F" w:rsidRDefault="0097085F" w:rsidP="0097085F">
            <w:pPr>
              <w:rPr>
                <w:sz w:val="16"/>
                <w:szCs w:val="16"/>
              </w:rPr>
            </w:pPr>
            <w:r w:rsidRPr="008B448F">
              <w:rPr>
                <w:sz w:val="16"/>
                <w:szCs w:val="16"/>
              </w:rPr>
              <w:t>-0.04*** (0.01)</w:t>
            </w:r>
          </w:p>
        </w:tc>
      </w:tr>
      <w:tr w:rsidR="0097085F" w:rsidRPr="008B448F" w14:paraId="08EF368B" w14:textId="77777777" w:rsidTr="0097085F">
        <w:trPr>
          <w:trHeight w:val="95"/>
        </w:trPr>
        <w:tc>
          <w:tcPr>
            <w:tcW w:w="3687" w:type="dxa"/>
            <w:tcBorders>
              <w:top w:val="nil"/>
              <w:left w:val="nil"/>
              <w:bottom w:val="nil"/>
              <w:right w:val="nil"/>
            </w:tcBorders>
          </w:tcPr>
          <w:p w14:paraId="14852BE0" w14:textId="77777777" w:rsidR="0097085F" w:rsidRPr="008B448F" w:rsidRDefault="0097085F" w:rsidP="0097085F">
            <w:pPr>
              <w:rPr>
                <w:sz w:val="18"/>
                <w:szCs w:val="18"/>
              </w:rPr>
            </w:pPr>
            <w:r w:rsidRPr="008B448F">
              <w:rPr>
                <w:sz w:val="18"/>
                <w:szCs w:val="18"/>
              </w:rPr>
              <w:t>PD × MNC’s host country exp.</w:t>
            </w:r>
          </w:p>
          <w:p w14:paraId="53F0E712"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5BDD8E4E"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5DA92E56" w14:textId="77777777" w:rsidR="0097085F" w:rsidRPr="008B448F" w:rsidRDefault="0097085F" w:rsidP="0097085F">
            <w:pPr>
              <w:rPr>
                <w:sz w:val="16"/>
                <w:szCs w:val="16"/>
              </w:rPr>
            </w:pPr>
            <w:r w:rsidRPr="008B448F">
              <w:rPr>
                <w:sz w:val="16"/>
                <w:szCs w:val="16"/>
              </w:rPr>
              <w:t>0.09*** (0.02)</w:t>
            </w:r>
          </w:p>
        </w:tc>
        <w:tc>
          <w:tcPr>
            <w:tcW w:w="1703" w:type="dxa"/>
            <w:tcBorders>
              <w:top w:val="nil"/>
              <w:left w:val="nil"/>
              <w:bottom w:val="nil"/>
              <w:right w:val="nil"/>
            </w:tcBorders>
          </w:tcPr>
          <w:p w14:paraId="3E637794" w14:textId="77777777" w:rsidR="0097085F" w:rsidRPr="008B448F" w:rsidRDefault="0097085F" w:rsidP="0097085F">
            <w:pPr>
              <w:rPr>
                <w:sz w:val="16"/>
                <w:szCs w:val="16"/>
              </w:rPr>
            </w:pPr>
            <w:r w:rsidRPr="008B448F">
              <w:rPr>
                <w:sz w:val="16"/>
                <w:szCs w:val="16"/>
              </w:rPr>
              <w:t>0.10*** (0.02)</w:t>
            </w:r>
          </w:p>
        </w:tc>
      </w:tr>
      <w:tr w:rsidR="0097085F" w:rsidRPr="008B448F" w14:paraId="27C8A084" w14:textId="77777777" w:rsidTr="0097085F">
        <w:trPr>
          <w:trHeight w:val="95"/>
        </w:trPr>
        <w:tc>
          <w:tcPr>
            <w:tcW w:w="3687" w:type="dxa"/>
            <w:tcBorders>
              <w:top w:val="nil"/>
              <w:left w:val="nil"/>
              <w:bottom w:val="nil"/>
              <w:right w:val="nil"/>
            </w:tcBorders>
          </w:tcPr>
          <w:p w14:paraId="5C0C3ACD" w14:textId="77777777" w:rsidR="0097085F" w:rsidRPr="008B448F" w:rsidRDefault="0097085F" w:rsidP="0097085F">
            <w:pPr>
              <w:rPr>
                <w:sz w:val="18"/>
                <w:szCs w:val="18"/>
              </w:rPr>
            </w:pPr>
            <w:r w:rsidRPr="008B448F">
              <w:rPr>
                <w:sz w:val="18"/>
                <w:szCs w:val="18"/>
              </w:rPr>
              <w:t>ID × MNC’s host country exp.</w:t>
            </w:r>
          </w:p>
          <w:p w14:paraId="5C38AF2D"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05A52FFC"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2D2E99D5" w14:textId="77777777" w:rsidR="0097085F" w:rsidRPr="008B448F" w:rsidRDefault="0097085F" w:rsidP="0097085F">
            <w:pPr>
              <w:rPr>
                <w:sz w:val="16"/>
                <w:szCs w:val="16"/>
              </w:rPr>
            </w:pPr>
            <w:r w:rsidRPr="008B448F">
              <w:rPr>
                <w:sz w:val="16"/>
                <w:szCs w:val="16"/>
              </w:rPr>
              <w:t>0.07*** (0.02)</w:t>
            </w:r>
          </w:p>
        </w:tc>
        <w:tc>
          <w:tcPr>
            <w:tcW w:w="1703" w:type="dxa"/>
            <w:tcBorders>
              <w:top w:val="nil"/>
              <w:left w:val="nil"/>
              <w:bottom w:val="nil"/>
              <w:right w:val="nil"/>
            </w:tcBorders>
          </w:tcPr>
          <w:p w14:paraId="6FD05E90" w14:textId="77777777" w:rsidR="0097085F" w:rsidRPr="008B448F" w:rsidRDefault="0097085F" w:rsidP="0097085F">
            <w:pPr>
              <w:rPr>
                <w:sz w:val="16"/>
                <w:szCs w:val="16"/>
              </w:rPr>
            </w:pPr>
            <w:r w:rsidRPr="008B448F">
              <w:rPr>
                <w:sz w:val="16"/>
                <w:szCs w:val="16"/>
              </w:rPr>
              <w:t>0.07*** (0.02)</w:t>
            </w:r>
          </w:p>
        </w:tc>
      </w:tr>
      <w:tr w:rsidR="0097085F" w:rsidRPr="008B448F" w14:paraId="676C098A" w14:textId="77777777" w:rsidTr="0097085F">
        <w:trPr>
          <w:trHeight w:val="95"/>
        </w:trPr>
        <w:tc>
          <w:tcPr>
            <w:tcW w:w="3687" w:type="dxa"/>
            <w:tcBorders>
              <w:top w:val="nil"/>
              <w:left w:val="nil"/>
              <w:bottom w:val="nil"/>
              <w:right w:val="nil"/>
            </w:tcBorders>
          </w:tcPr>
          <w:p w14:paraId="56C2B880" w14:textId="77777777" w:rsidR="0097085F" w:rsidRPr="008B448F" w:rsidRDefault="0097085F" w:rsidP="0097085F">
            <w:pPr>
              <w:rPr>
                <w:sz w:val="18"/>
                <w:szCs w:val="18"/>
              </w:rPr>
            </w:pPr>
            <w:r w:rsidRPr="008B448F">
              <w:rPr>
                <w:sz w:val="18"/>
                <w:szCs w:val="18"/>
              </w:rPr>
              <w:t>UAD × MNC’s host country exp.</w:t>
            </w:r>
          </w:p>
          <w:p w14:paraId="072CEA75"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612B49D1"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54BBC36C" w14:textId="77777777" w:rsidR="0097085F" w:rsidRPr="008B448F" w:rsidRDefault="0097085F" w:rsidP="0097085F">
            <w:pPr>
              <w:rPr>
                <w:sz w:val="16"/>
                <w:szCs w:val="16"/>
              </w:rPr>
            </w:pPr>
            <w:r w:rsidRPr="008B448F">
              <w:rPr>
                <w:sz w:val="16"/>
                <w:szCs w:val="16"/>
              </w:rPr>
              <w:t>0.10*** (0.03)</w:t>
            </w:r>
          </w:p>
        </w:tc>
        <w:tc>
          <w:tcPr>
            <w:tcW w:w="1703" w:type="dxa"/>
            <w:tcBorders>
              <w:top w:val="nil"/>
              <w:left w:val="nil"/>
              <w:bottom w:val="nil"/>
              <w:right w:val="nil"/>
            </w:tcBorders>
          </w:tcPr>
          <w:p w14:paraId="4244E0AC" w14:textId="77777777" w:rsidR="0097085F" w:rsidRPr="008B448F" w:rsidRDefault="0097085F" w:rsidP="0097085F">
            <w:pPr>
              <w:rPr>
                <w:sz w:val="16"/>
                <w:szCs w:val="16"/>
              </w:rPr>
            </w:pPr>
            <w:r w:rsidRPr="008B448F">
              <w:rPr>
                <w:sz w:val="16"/>
                <w:szCs w:val="16"/>
              </w:rPr>
              <w:t>0.10*** (0.03)</w:t>
            </w:r>
          </w:p>
        </w:tc>
      </w:tr>
      <w:tr w:rsidR="0097085F" w:rsidRPr="008B448F" w14:paraId="77BF9316" w14:textId="77777777" w:rsidTr="0097085F">
        <w:trPr>
          <w:trHeight w:val="95"/>
        </w:trPr>
        <w:tc>
          <w:tcPr>
            <w:tcW w:w="3687" w:type="dxa"/>
            <w:tcBorders>
              <w:top w:val="nil"/>
              <w:left w:val="nil"/>
              <w:bottom w:val="nil"/>
              <w:right w:val="nil"/>
            </w:tcBorders>
          </w:tcPr>
          <w:p w14:paraId="36B6D1EB" w14:textId="77777777" w:rsidR="0097085F" w:rsidRPr="008B448F" w:rsidRDefault="0097085F" w:rsidP="0097085F">
            <w:pPr>
              <w:rPr>
                <w:sz w:val="18"/>
                <w:szCs w:val="18"/>
              </w:rPr>
            </w:pPr>
            <w:r w:rsidRPr="008B448F">
              <w:rPr>
                <w:sz w:val="18"/>
                <w:szCs w:val="18"/>
              </w:rPr>
              <w:t>MD × MNC’s host country exp.</w:t>
            </w:r>
          </w:p>
          <w:p w14:paraId="1E9FF599"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799D9E29"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2EC971D9" w14:textId="77777777" w:rsidR="0097085F" w:rsidRPr="008B448F" w:rsidRDefault="0097085F" w:rsidP="0097085F">
            <w:pPr>
              <w:rPr>
                <w:sz w:val="16"/>
                <w:szCs w:val="16"/>
              </w:rPr>
            </w:pPr>
            <w:r w:rsidRPr="008B448F">
              <w:rPr>
                <w:sz w:val="16"/>
                <w:szCs w:val="16"/>
              </w:rPr>
              <w:t>0.01** (0.00)</w:t>
            </w:r>
          </w:p>
        </w:tc>
        <w:tc>
          <w:tcPr>
            <w:tcW w:w="1703" w:type="dxa"/>
            <w:tcBorders>
              <w:top w:val="nil"/>
              <w:left w:val="nil"/>
              <w:bottom w:val="nil"/>
              <w:right w:val="nil"/>
            </w:tcBorders>
          </w:tcPr>
          <w:p w14:paraId="01215B7E" w14:textId="77777777" w:rsidR="0097085F" w:rsidRPr="008B448F" w:rsidRDefault="0097085F" w:rsidP="0097085F">
            <w:pPr>
              <w:rPr>
                <w:sz w:val="16"/>
                <w:szCs w:val="16"/>
              </w:rPr>
            </w:pPr>
            <w:r w:rsidRPr="008B448F">
              <w:rPr>
                <w:sz w:val="16"/>
                <w:szCs w:val="16"/>
              </w:rPr>
              <w:t>0.01*** (0.00)</w:t>
            </w:r>
          </w:p>
        </w:tc>
      </w:tr>
      <w:tr w:rsidR="0097085F" w:rsidRPr="008B448F" w14:paraId="2E9D6940" w14:textId="77777777" w:rsidTr="0097085F">
        <w:trPr>
          <w:trHeight w:val="95"/>
        </w:trPr>
        <w:tc>
          <w:tcPr>
            <w:tcW w:w="3687" w:type="dxa"/>
            <w:tcBorders>
              <w:top w:val="nil"/>
              <w:left w:val="nil"/>
              <w:bottom w:val="nil"/>
              <w:right w:val="nil"/>
            </w:tcBorders>
          </w:tcPr>
          <w:p w14:paraId="0B7ABA8B" w14:textId="77777777" w:rsidR="0097085F" w:rsidRPr="008B448F" w:rsidRDefault="0097085F" w:rsidP="0097085F">
            <w:pPr>
              <w:rPr>
                <w:sz w:val="18"/>
                <w:szCs w:val="18"/>
              </w:rPr>
            </w:pPr>
            <w:r w:rsidRPr="008B448F">
              <w:rPr>
                <w:sz w:val="18"/>
                <w:szCs w:val="18"/>
              </w:rPr>
              <w:t>LTOD × MNC’s host country exp.</w:t>
            </w:r>
          </w:p>
          <w:p w14:paraId="7E5315C6"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54773E5F"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tcPr>
          <w:p w14:paraId="7DA09CA6" w14:textId="77777777" w:rsidR="0097085F" w:rsidRPr="008B448F" w:rsidRDefault="0097085F" w:rsidP="0097085F">
            <w:pPr>
              <w:rPr>
                <w:sz w:val="16"/>
                <w:szCs w:val="16"/>
              </w:rPr>
            </w:pPr>
            <w:r w:rsidRPr="008B448F">
              <w:rPr>
                <w:sz w:val="16"/>
                <w:szCs w:val="16"/>
              </w:rPr>
              <w:t>-0.03* (0.02)</w:t>
            </w:r>
          </w:p>
        </w:tc>
        <w:tc>
          <w:tcPr>
            <w:tcW w:w="1703" w:type="dxa"/>
            <w:tcBorders>
              <w:top w:val="nil"/>
              <w:left w:val="nil"/>
              <w:bottom w:val="nil"/>
              <w:right w:val="nil"/>
            </w:tcBorders>
          </w:tcPr>
          <w:p w14:paraId="15A679DA" w14:textId="77777777" w:rsidR="0097085F" w:rsidRPr="008B448F" w:rsidRDefault="0097085F" w:rsidP="0097085F">
            <w:pPr>
              <w:rPr>
                <w:sz w:val="16"/>
                <w:szCs w:val="16"/>
              </w:rPr>
            </w:pPr>
            <w:r w:rsidRPr="008B448F">
              <w:rPr>
                <w:sz w:val="16"/>
                <w:szCs w:val="16"/>
              </w:rPr>
              <w:t>-0.03** (0.02)</w:t>
            </w:r>
          </w:p>
        </w:tc>
      </w:tr>
      <w:tr w:rsidR="0097085F" w:rsidRPr="008B448F" w14:paraId="0CE02088" w14:textId="77777777" w:rsidTr="0097085F">
        <w:tc>
          <w:tcPr>
            <w:tcW w:w="3687" w:type="dxa"/>
            <w:tcBorders>
              <w:top w:val="nil"/>
              <w:left w:val="nil"/>
              <w:bottom w:val="nil"/>
              <w:right w:val="nil"/>
            </w:tcBorders>
          </w:tcPr>
          <w:p w14:paraId="67DB99E9" w14:textId="77777777" w:rsidR="0097085F" w:rsidRPr="008B448F" w:rsidRDefault="0097085F" w:rsidP="0097085F">
            <w:pPr>
              <w:rPr>
                <w:sz w:val="18"/>
                <w:szCs w:val="18"/>
              </w:rPr>
            </w:pPr>
            <w:r w:rsidRPr="008B448F">
              <w:rPr>
                <w:sz w:val="18"/>
                <w:szCs w:val="18"/>
              </w:rPr>
              <w:t>Year fixed effects</w:t>
            </w:r>
          </w:p>
          <w:p w14:paraId="6EAC5B6E"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hideMark/>
          </w:tcPr>
          <w:p w14:paraId="653C785B" w14:textId="77777777" w:rsidR="0097085F" w:rsidRPr="008B448F" w:rsidRDefault="0097085F" w:rsidP="0097085F">
            <w:pPr>
              <w:rPr>
                <w:sz w:val="18"/>
                <w:szCs w:val="18"/>
              </w:rPr>
            </w:pPr>
            <w:r w:rsidRPr="008B448F">
              <w:rPr>
                <w:sz w:val="18"/>
                <w:szCs w:val="18"/>
              </w:rPr>
              <w:t>Yes</w:t>
            </w:r>
          </w:p>
        </w:tc>
        <w:tc>
          <w:tcPr>
            <w:tcW w:w="1700" w:type="dxa"/>
            <w:tcBorders>
              <w:top w:val="nil"/>
              <w:left w:val="nil"/>
              <w:bottom w:val="nil"/>
              <w:right w:val="nil"/>
            </w:tcBorders>
            <w:hideMark/>
          </w:tcPr>
          <w:p w14:paraId="5BE21C64" w14:textId="77777777" w:rsidR="0097085F" w:rsidRPr="008B448F" w:rsidRDefault="0097085F" w:rsidP="0097085F">
            <w:pPr>
              <w:rPr>
                <w:sz w:val="18"/>
                <w:szCs w:val="18"/>
              </w:rPr>
            </w:pPr>
            <w:r w:rsidRPr="008B448F">
              <w:rPr>
                <w:sz w:val="18"/>
                <w:szCs w:val="18"/>
              </w:rPr>
              <w:t>Yes</w:t>
            </w:r>
          </w:p>
        </w:tc>
        <w:tc>
          <w:tcPr>
            <w:tcW w:w="1703" w:type="dxa"/>
            <w:tcBorders>
              <w:top w:val="nil"/>
              <w:left w:val="nil"/>
              <w:bottom w:val="nil"/>
              <w:right w:val="nil"/>
            </w:tcBorders>
            <w:hideMark/>
          </w:tcPr>
          <w:p w14:paraId="0C68004C" w14:textId="77777777" w:rsidR="0097085F" w:rsidRPr="008B448F" w:rsidRDefault="0097085F" w:rsidP="0097085F">
            <w:pPr>
              <w:rPr>
                <w:sz w:val="16"/>
                <w:szCs w:val="16"/>
              </w:rPr>
            </w:pPr>
            <w:r w:rsidRPr="008B448F">
              <w:rPr>
                <w:sz w:val="16"/>
                <w:szCs w:val="16"/>
              </w:rPr>
              <w:t>Yes</w:t>
            </w:r>
          </w:p>
        </w:tc>
      </w:tr>
      <w:tr w:rsidR="0097085F" w:rsidRPr="008B448F" w14:paraId="1B1BBCDC" w14:textId="77777777" w:rsidTr="0097085F">
        <w:tc>
          <w:tcPr>
            <w:tcW w:w="3687" w:type="dxa"/>
            <w:tcBorders>
              <w:top w:val="nil"/>
              <w:left w:val="nil"/>
              <w:bottom w:val="nil"/>
              <w:right w:val="nil"/>
            </w:tcBorders>
          </w:tcPr>
          <w:p w14:paraId="0D4CA85F" w14:textId="77777777" w:rsidR="0097085F" w:rsidRPr="008B448F" w:rsidRDefault="0097085F" w:rsidP="0097085F">
            <w:pPr>
              <w:rPr>
                <w:sz w:val="18"/>
                <w:szCs w:val="18"/>
              </w:rPr>
            </w:pPr>
            <w:r w:rsidRPr="008B448F">
              <w:rPr>
                <w:sz w:val="18"/>
                <w:szCs w:val="18"/>
              </w:rPr>
              <w:t>N</w:t>
            </w:r>
          </w:p>
          <w:p w14:paraId="50E4095F"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hideMark/>
          </w:tcPr>
          <w:p w14:paraId="57485894" w14:textId="77777777" w:rsidR="0097085F" w:rsidRPr="008B448F" w:rsidRDefault="0097085F" w:rsidP="0097085F">
            <w:pPr>
              <w:rPr>
                <w:sz w:val="18"/>
                <w:szCs w:val="18"/>
              </w:rPr>
            </w:pPr>
            <w:r w:rsidRPr="008B448F">
              <w:rPr>
                <w:sz w:val="18"/>
                <w:szCs w:val="18"/>
              </w:rPr>
              <w:t>928</w:t>
            </w:r>
          </w:p>
        </w:tc>
        <w:tc>
          <w:tcPr>
            <w:tcW w:w="1700" w:type="dxa"/>
            <w:tcBorders>
              <w:top w:val="nil"/>
              <w:left w:val="nil"/>
              <w:bottom w:val="nil"/>
              <w:right w:val="nil"/>
            </w:tcBorders>
            <w:hideMark/>
          </w:tcPr>
          <w:p w14:paraId="0D7B0228" w14:textId="77777777" w:rsidR="0097085F" w:rsidRPr="008B448F" w:rsidRDefault="0097085F" w:rsidP="0097085F">
            <w:pPr>
              <w:rPr>
                <w:sz w:val="18"/>
                <w:szCs w:val="18"/>
              </w:rPr>
            </w:pPr>
            <w:r w:rsidRPr="008B448F">
              <w:rPr>
                <w:sz w:val="18"/>
                <w:szCs w:val="18"/>
              </w:rPr>
              <w:t>928</w:t>
            </w:r>
          </w:p>
        </w:tc>
        <w:tc>
          <w:tcPr>
            <w:tcW w:w="1703" w:type="dxa"/>
            <w:tcBorders>
              <w:top w:val="nil"/>
              <w:left w:val="nil"/>
              <w:bottom w:val="nil"/>
              <w:right w:val="nil"/>
            </w:tcBorders>
            <w:hideMark/>
          </w:tcPr>
          <w:p w14:paraId="430E6A95" w14:textId="77777777" w:rsidR="0097085F" w:rsidRPr="008B448F" w:rsidRDefault="0097085F" w:rsidP="0097085F">
            <w:pPr>
              <w:rPr>
                <w:sz w:val="16"/>
                <w:szCs w:val="16"/>
              </w:rPr>
            </w:pPr>
            <w:r w:rsidRPr="008B448F">
              <w:rPr>
                <w:sz w:val="16"/>
                <w:szCs w:val="16"/>
              </w:rPr>
              <w:t>928</w:t>
            </w:r>
          </w:p>
        </w:tc>
      </w:tr>
      <w:tr w:rsidR="0097085F" w:rsidRPr="008B448F" w14:paraId="0E49D209" w14:textId="77777777" w:rsidTr="0097085F">
        <w:tc>
          <w:tcPr>
            <w:tcW w:w="3687" w:type="dxa"/>
            <w:tcBorders>
              <w:top w:val="nil"/>
              <w:left w:val="nil"/>
              <w:bottom w:val="nil"/>
              <w:right w:val="nil"/>
            </w:tcBorders>
          </w:tcPr>
          <w:p w14:paraId="1228F886" w14:textId="77777777" w:rsidR="0097085F" w:rsidRPr="008B448F" w:rsidRDefault="0097085F" w:rsidP="0097085F">
            <w:pPr>
              <w:rPr>
                <w:sz w:val="18"/>
                <w:szCs w:val="18"/>
              </w:rPr>
            </w:pPr>
            <w:r w:rsidRPr="008B448F">
              <w:rPr>
                <w:sz w:val="18"/>
                <w:szCs w:val="18"/>
              </w:rPr>
              <w:t>Cons</w:t>
            </w:r>
          </w:p>
          <w:p w14:paraId="48D2F3C9" w14:textId="77777777" w:rsidR="0097085F" w:rsidRPr="008B448F" w:rsidRDefault="0097085F" w:rsidP="0097085F">
            <w:pPr>
              <w:rPr>
                <w:rFonts w:eastAsiaTheme="minorHAnsi"/>
                <w:sz w:val="18"/>
                <w:szCs w:val="18"/>
              </w:rPr>
            </w:pPr>
          </w:p>
        </w:tc>
        <w:tc>
          <w:tcPr>
            <w:tcW w:w="1700" w:type="dxa"/>
            <w:tcBorders>
              <w:top w:val="nil"/>
              <w:left w:val="nil"/>
              <w:bottom w:val="nil"/>
              <w:right w:val="nil"/>
            </w:tcBorders>
            <w:hideMark/>
          </w:tcPr>
          <w:p w14:paraId="5FDF4E51" w14:textId="77777777" w:rsidR="0097085F" w:rsidRPr="008B448F" w:rsidRDefault="0097085F" w:rsidP="0097085F">
            <w:pPr>
              <w:rPr>
                <w:sz w:val="18"/>
                <w:szCs w:val="18"/>
              </w:rPr>
            </w:pPr>
            <w:r w:rsidRPr="008B448F">
              <w:rPr>
                <w:sz w:val="18"/>
                <w:szCs w:val="18"/>
              </w:rPr>
              <w:t>108.06*** (29.57)</w:t>
            </w:r>
          </w:p>
        </w:tc>
        <w:tc>
          <w:tcPr>
            <w:tcW w:w="1700" w:type="dxa"/>
            <w:tcBorders>
              <w:top w:val="nil"/>
              <w:left w:val="nil"/>
              <w:bottom w:val="nil"/>
              <w:right w:val="nil"/>
            </w:tcBorders>
            <w:hideMark/>
          </w:tcPr>
          <w:p w14:paraId="14CC73A3" w14:textId="77777777" w:rsidR="0097085F" w:rsidRPr="008B448F" w:rsidRDefault="0097085F" w:rsidP="0097085F">
            <w:pPr>
              <w:rPr>
                <w:sz w:val="18"/>
                <w:szCs w:val="18"/>
              </w:rPr>
            </w:pPr>
            <w:r w:rsidRPr="008B448F">
              <w:rPr>
                <w:sz w:val="18"/>
                <w:szCs w:val="18"/>
              </w:rPr>
              <w:t>137.45*** (30.25)</w:t>
            </w:r>
          </w:p>
        </w:tc>
        <w:tc>
          <w:tcPr>
            <w:tcW w:w="1703" w:type="dxa"/>
            <w:tcBorders>
              <w:top w:val="nil"/>
              <w:left w:val="nil"/>
              <w:bottom w:val="nil"/>
              <w:right w:val="nil"/>
            </w:tcBorders>
            <w:hideMark/>
          </w:tcPr>
          <w:p w14:paraId="027CF183" w14:textId="77777777" w:rsidR="0097085F" w:rsidRPr="008B448F" w:rsidRDefault="0097085F" w:rsidP="0097085F">
            <w:pPr>
              <w:rPr>
                <w:sz w:val="16"/>
                <w:szCs w:val="16"/>
              </w:rPr>
            </w:pPr>
            <w:r w:rsidRPr="008B448F">
              <w:rPr>
                <w:sz w:val="16"/>
                <w:szCs w:val="16"/>
              </w:rPr>
              <w:t>126.21*** (30.08)</w:t>
            </w:r>
          </w:p>
        </w:tc>
      </w:tr>
      <w:tr w:rsidR="0097085F" w:rsidRPr="008B448F" w14:paraId="27169123" w14:textId="77777777" w:rsidTr="0097085F">
        <w:tc>
          <w:tcPr>
            <w:tcW w:w="3687" w:type="dxa"/>
            <w:tcBorders>
              <w:top w:val="nil"/>
              <w:left w:val="nil"/>
              <w:bottom w:val="single" w:sz="4" w:space="0" w:color="auto"/>
              <w:right w:val="nil"/>
            </w:tcBorders>
          </w:tcPr>
          <w:p w14:paraId="410B5387" w14:textId="77777777" w:rsidR="0097085F" w:rsidRPr="008B448F" w:rsidRDefault="0097085F" w:rsidP="0097085F">
            <w:pPr>
              <w:rPr>
                <w:sz w:val="18"/>
                <w:szCs w:val="18"/>
              </w:rPr>
            </w:pPr>
            <w:r w:rsidRPr="008B448F">
              <w:rPr>
                <w:sz w:val="18"/>
                <w:szCs w:val="18"/>
              </w:rPr>
              <w:t>Prob &gt; F</w:t>
            </w:r>
          </w:p>
          <w:p w14:paraId="6A902B9F" w14:textId="77777777" w:rsidR="0097085F" w:rsidRPr="008B448F" w:rsidRDefault="0097085F" w:rsidP="0097085F">
            <w:pPr>
              <w:rPr>
                <w:rFonts w:eastAsiaTheme="minorHAnsi"/>
                <w:sz w:val="18"/>
                <w:szCs w:val="18"/>
              </w:rPr>
            </w:pPr>
          </w:p>
        </w:tc>
        <w:tc>
          <w:tcPr>
            <w:tcW w:w="1700" w:type="dxa"/>
            <w:tcBorders>
              <w:top w:val="nil"/>
              <w:left w:val="nil"/>
              <w:bottom w:val="single" w:sz="4" w:space="0" w:color="auto"/>
              <w:right w:val="nil"/>
            </w:tcBorders>
            <w:hideMark/>
          </w:tcPr>
          <w:p w14:paraId="37E65AD7" w14:textId="77777777" w:rsidR="0097085F" w:rsidRPr="008B448F" w:rsidRDefault="0097085F" w:rsidP="0097085F">
            <w:pPr>
              <w:rPr>
                <w:sz w:val="18"/>
                <w:szCs w:val="18"/>
              </w:rPr>
            </w:pPr>
            <w:r w:rsidRPr="008B448F">
              <w:rPr>
                <w:sz w:val="18"/>
                <w:szCs w:val="18"/>
              </w:rPr>
              <w:t>0</w:t>
            </w:r>
          </w:p>
        </w:tc>
        <w:tc>
          <w:tcPr>
            <w:tcW w:w="1700" w:type="dxa"/>
            <w:tcBorders>
              <w:top w:val="nil"/>
              <w:left w:val="nil"/>
              <w:bottom w:val="single" w:sz="4" w:space="0" w:color="auto"/>
              <w:right w:val="nil"/>
            </w:tcBorders>
            <w:hideMark/>
          </w:tcPr>
          <w:p w14:paraId="1B37A90C" w14:textId="77777777" w:rsidR="0097085F" w:rsidRPr="008B448F" w:rsidRDefault="0097085F" w:rsidP="0097085F">
            <w:pPr>
              <w:rPr>
                <w:sz w:val="18"/>
                <w:szCs w:val="18"/>
              </w:rPr>
            </w:pPr>
            <w:r w:rsidRPr="008B448F">
              <w:rPr>
                <w:sz w:val="18"/>
                <w:szCs w:val="18"/>
              </w:rPr>
              <w:t>0</w:t>
            </w:r>
          </w:p>
        </w:tc>
        <w:tc>
          <w:tcPr>
            <w:tcW w:w="1703" w:type="dxa"/>
            <w:tcBorders>
              <w:top w:val="nil"/>
              <w:left w:val="nil"/>
              <w:bottom w:val="single" w:sz="4" w:space="0" w:color="auto"/>
              <w:right w:val="nil"/>
            </w:tcBorders>
            <w:hideMark/>
          </w:tcPr>
          <w:p w14:paraId="415CFB04" w14:textId="77777777" w:rsidR="0097085F" w:rsidRPr="008B448F" w:rsidRDefault="0097085F" w:rsidP="0097085F">
            <w:pPr>
              <w:rPr>
                <w:sz w:val="16"/>
                <w:szCs w:val="16"/>
              </w:rPr>
            </w:pPr>
            <w:r w:rsidRPr="008B448F">
              <w:rPr>
                <w:sz w:val="16"/>
                <w:szCs w:val="16"/>
              </w:rPr>
              <w:t>0</w:t>
            </w:r>
          </w:p>
        </w:tc>
      </w:tr>
    </w:tbl>
    <w:p w14:paraId="27CAA689" w14:textId="77777777" w:rsidR="0097085F" w:rsidRPr="00D90E4B" w:rsidRDefault="0097085F" w:rsidP="0097085F">
      <w:pPr>
        <w:spacing w:after="120" w:line="480" w:lineRule="auto"/>
        <w:rPr>
          <w:sz w:val="22"/>
          <w:szCs w:val="22"/>
        </w:rPr>
      </w:pPr>
      <w:r w:rsidRPr="008B448F">
        <w:rPr>
          <w:sz w:val="22"/>
          <w:szCs w:val="22"/>
        </w:rPr>
        <w:t>* = p&lt;0.1, ** = p&lt;0.05, *** = p&lt;0.01; standard</w:t>
      </w:r>
      <w:r w:rsidRPr="00D90E4B">
        <w:rPr>
          <w:sz w:val="22"/>
          <w:szCs w:val="22"/>
        </w:rPr>
        <w:t xml:space="preserve"> errors in parentheses.</w:t>
      </w:r>
    </w:p>
    <w:p w14:paraId="24639FCD" w14:textId="77777777" w:rsidR="0097085F" w:rsidRDefault="0097085F" w:rsidP="0097085F">
      <w:pPr>
        <w:spacing w:after="120"/>
        <w:rPr>
          <w:b/>
          <w:sz w:val="22"/>
        </w:rPr>
      </w:pPr>
    </w:p>
    <w:p w14:paraId="1CF640A2" w14:textId="2B6C041F" w:rsidR="0097085F" w:rsidRDefault="0097085F" w:rsidP="0097085F">
      <w:pPr>
        <w:spacing w:after="120"/>
        <w:rPr>
          <w:b/>
          <w:sz w:val="22"/>
        </w:rPr>
      </w:pPr>
    </w:p>
    <w:p w14:paraId="69E6DF51" w14:textId="77777777" w:rsidR="00D60F12" w:rsidRDefault="00D60F12" w:rsidP="0097085F">
      <w:pPr>
        <w:spacing w:after="120"/>
        <w:rPr>
          <w:b/>
          <w:sz w:val="22"/>
        </w:rPr>
      </w:pPr>
    </w:p>
    <w:p w14:paraId="2E1A536E" w14:textId="77777777" w:rsidR="0097085F" w:rsidRDefault="0097085F" w:rsidP="0097085F">
      <w:pPr>
        <w:spacing w:after="120"/>
        <w:rPr>
          <w:b/>
          <w:sz w:val="22"/>
        </w:rPr>
      </w:pPr>
    </w:p>
    <w:p w14:paraId="42FF6EDD" w14:textId="77777777" w:rsidR="0097085F" w:rsidRDefault="0097085F" w:rsidP="0097085F">
      <w:pPr>
        <w:spacing w:after="120"/>
        <w:rPr>
          <w:b/>
          <w:sz w:val="22"/>
        </w:rPr>
      </w:pPr>
    </w:p>
    <w:p w14:paraId="5C4CEE33" w14:textId="77777777" w:rsidR="0097085F" w:rsidRPr="008B448F" w:rsidRDefault="0097085F" w:rsidP="0097085F">
      <w:pPr>
        <w:spacing w:after="120"/>
        <w:rPr>
          <w:i/>
          <w:sz w:val="22"/>
          <w:szCs w:val="22"/>
        </w:rPr>
      </w:pPr>
      <w:r>
        <w:rPr>
          <w:b/>
          <w:sz w:val="22"/>
        </w:rPr>
        <w:lastRenderedPageBreak/>
        <w:t>Table 6</w:t>
      </w:r>
      <w:r w:rsidRPr="008B448F">
        <w:rPr>
          <w:sz w:val="22"/>
          <w:szCs w:val="22"/>
        </w:rPr>
        <w:t xml:space="preserve"> The relationship between R&amp;D employees’ tenure and the destination MNC’s host country experience </w:t>
      </w:r>
    </w:p>
    <w:tbl>
      <w:tblPr>
        <w:tblStyle w:val="TableGrid"/>
        <w:tblW w:w="6100" w:type="dxa"/>
        <w:tblInd w:w="0" w:type="dxa"/>
        <w:tblLayout w:type="fixed"/>
        <w:tblLook w:val="04A0" w:firstRow="1" w:lastRow="0" w:firstColumn="1" w:lastColumn="0" w:noHBand="0" w:noVBand="1"/>
      </w:tblPr>
      <w:tblGrid>
        <w:gridCol w:w="4257"/>
        <w:gridCol w:w="1843"/>
      </w:tblGrid>
      <w:tr w:rsidR="0097085F" w:rsidRPr="008B448F" w14:paraId="49926E31" w14:textId="77777777" w:rsidTr="0097085F">
        <w:trPr>
          <w:trHeight w:val="164"/>
        </w:trPr>
        <w:tc>
          <w:tcPr>
            <w:tcW w:w="4257" w:type="dxa"/>
            <w:tcBorders>
              <w:top w:val="single" w:sz="4" w:space="0" w:color="auto"/>
              <w:left w:val="nil"/>
              <w:bottom w:val="single" w:sz="4" w:space="0" w:color="auto"/>
              <w:right w:val="nil"/>
            </w:tcBorders>
          </w:tcPr>
          <w:p w14:paraId="0E5AF32C" w14:textId="77777777" w:rsidR="0097085F" w:rsidRPr="008B448F" w:rsidRDefault="0097085F" w:rsidP="0097085F">
            <w:pPr>
              <w:rPr>
                <w:b/>
                <w:sz w:val="18"/>
                <w:szCs w:val="18"/>
              </w:rPr>
            </w:pPr>
            <w:r w:rsidRPr="008B448F">
              <w:rPr>
                <w:b/>
                <w:sz w:val="18"/>
                <w:szCs w:val="18"/>
              </w:rPr>
              <w:t>R&amp;D employees’ tenure</w:t>
            </w:r>
          </w:p>
          <w:p w14:paraId="522F8DE4" w14:textId="77777777" w:rsidR="0097085F" w:rsidRPr="008B448F" w:rsidRDefault="0097085F" w:rsidP="0097085F">
            <w:pPr>
              <w:rPr>
                <w:rFonts w:eastAsiaTheme="minorHAnsi"/>
                <w:b/>
                <w:sz w:val="18"/>
                <w:szCs w:val="18"/>
              </w:rPr>
            </w:pPr>
          </w:p>
        </w:tc>
        <w:tc>
          <w:tcPr>
            <w:tcW w:w="1843" w:type="dxa"/>
            <w:tcBorders>
              <w:top w:val="single" w:sz="4" w:space="0" w:color="auto"/>
              <w:left w:val="nil"/>
              <w:bottom w:val="single" w:sz="4" w:space="0" w:color="auto"/>
              <w:right w:val="nil"/>
            </w:tcBorders>
          </w:tcPr>
          <w:p w14:paraId="0563326F" w14:textId="77777777" w:rsidR="0097085F" w:rsidRPr="008B448F" w:rsidRDefault="0097085F" w:rsidP="0097085F">
            <w:pPr>
              <w:jc w:val="center"/>
              <w:rPr>
                <w:b/>
                <w:sz w:val="18"/>
                <w:szCs w:val="18"/>
              </w:rPr>
            </w:pPr>
            <w:r w:rsidRPr="008B448F">
              <w:rPr>
                <w:b/>
                <w:sz w:val="18"/>
                <w:szCs w:val="18"/>
              </w:rPr>
              <w:t>(16)</w:t>
            </w:r>
          </w:p>
        </w:tc>
      </w:tr>
      <w:tr w:rsidR="0097085F" w:rsidRPr="008B448F" w14:paraId="286CAEF8" w14:textId="77777777" w:rsidTr="0097085F">
        <w:trPr>
          <w:trHeight w:val="63"/>
        </w:trPr>
        <w:tc>
          <w:tcPr>
            <w:tcW w:w="4257" w:type="dxa"/>
            <w:tcBorders>
              <w:top w:val="single" w:sz="4" w:space="0" w:color="auto"/>
              <w:left w:val="nil"/>
              <w:bottom w:val="nil"/>
              <w:right w:val="nil"/>
            </w:tcBorders>
          </w:tcPr>
          <w:p w14:paraId="119A2B8A" w14:textId="77777777" w:rsidR="0097085F" w:rsidRPr="008B448F" w:rsidRDefault="0097085F" w:rsidP="0097085F">
            <w:pPr>
              <w:jc w:val="both"/>
              <w:rPr>
                <w:rFonts w:eastAsiaTheme="minorHAnsi"/>
                <w:sz w:val="18"/>
                <w:szCs w:val="18"/>
              </w:rPr>
            </w:pPr>
          </w:p>
          <w:p w14:paraId="62850986" w14:textId="77777777" w:rsidR="0097085F" w:rsidRPr="008B448F" w:rsidRDefault="0097085F" w:rsidP="0097085F">
            <w:pPr>
              <w:jc w:val="both"/>
              <w:rPr>
                <w:sz w:val="18"/>
                <w:szCs w:val="18"/>
              </w:rPr>
            </w:pPr>
            <w:r w:rsidRPr="008B448F">
              <w:rPr>
                <w:sz w:val="18"/>
                <w:szCs w:val="18"/>
              </w:rPr>
              <w:t>Destination MNC’s host country experience</w:t>
            </w:r>
          </w:p>
          <w:p w14:paraId="24CB42F5" w14:textId="77777777" w:rsidR="0097085F" w:rsidRPr="008B448F" w:rsidRDefault="0097085F" w:rsidP="0097085F">
            <w:pPr>
              <w:jc w:val="both"/>
              <w:rPr>
                <w:rFonts w:eastAsiaTheme="minorHAnsi"/>
                <w:sz w:val="18"/>
                <w:szCs w:val="18"/>
              </w:rPr>
            </w:pPr>
          </w:p>
        </w:tc>
        <w:tc>
          <w:tcPr>
            <w:tcW w:w="1843" w:type="dxa"/>
            <w:tcBorders>
              <w:top w:val="single" w:sz="4" w:space="0" w:color="auto"/>
              <w:left w:val="nil"/>
              <w:bottom w:val="nil"/>
              <w:right w:val="nil"/>
            </w:tcBorders>
          </w:tcPr>
          <w:p w14:paraId="24D46C59" w14:textId="77777777" w:rsidR="0097085F" w:rsidRPr="008B448F" w:rsidRDefault="0097085F" w:rsidP="0097085F">
            <w:pPr>
              <w:jc w:val="center"/>
              <w:rPr>
                <w:color w:val="000000"/>
                <w:sz w:val="18"/>
                <w:szCs w:val="18"/>
              </w:rPr>
            </w:pPr>
          </w:p>
          <w:p w14:paraId="044D66C8" w14:textId="77777777" w:rsidR="0097085F" w:rsidRPr="008B448F" w:rsidRDefault="0097085F" w:rsidP="0097085F">
            <w:pPr>
              <w:jc w:val="center"/>
              <w:rPr>
                <w:sz w:val="18"/>
                <w:szCs w:val="18"/>
              </w:rPr>
            </w:pPr>
            <w:r w:rsidRPr="008B448F">
              <w:rPr>
                <w:color w:val="000000"/>
                <w:sz w:val="18"/>
                <w:szCs w:val="18"/>
              </w:rPr>
              <w:t>-20.19*** (1.71)</w:t>
            </w:r>
          </w:p>
        </w:tc>
      </w:tr>
      <w:tr w:rsidR="0097085F" w:rsidRPr="008B448F" w14:paraId="099E987B" w14:textId="77777777" w:rsidTr="0097085F">
        <w:trPr>
          <w:trHeight w:val="63"/>
        </w:trPr>
        <w:tc>
          <w:tcPr>
            <w:tcW w:w="4257" w:type="dxa"/>
            <w:tcBorders>
              <w:top w:val="nil"/>
              <w:left w:val="nil"/>
              <w:bottom w:val="nil"/>
              <w:right w:val="nil"/>
            </w:tcBorders>
          </w:tcPr>
          <w:p w14:paraId="6C812F4A" w14:textId="77777777" w:rsidR="0097085F" w:rsidRPr="008B448F" w:rsidRDefault="0097085F" w:rsidP="0097085F">
            <w:pPr>
              <w:jc w:val="both"/>
              <w:rPr>
                <w:sz w:val="18"/>
                <w:szCs w:val="18"/>
              </w:rPr>
            </w:pPr>
            <w:r w:rsidRPr="008B448F">
              <w:rPr>
                <w:sz w:val="18"/>
                <w:szCs w:val="18"/>
              </w:rPr>
              <w:t>R&amp;D employees’ education qualification</w:t>
            </w:r>
          </w:p>
          <w:p w14:paraId="330029DD" w14:textId="77777777" w:rsidR="0097085F" w:rsidRPr="008B448F" w:rsidRDefault="0097085F" w:rsidP="0097085F">
            <w:pPr>
              <w:jc w:val="both"/>
              <w:rPr>
                <w:rFonts w:eastAsiaTheme="minorHAnsi"/>
                <w:sz w:val="18"/>
                <w:szCs w:val="18"/>
              </w:rPr>
            </w:pPr>
          </w:p>
        </w:tc>
        <w:tc>
          <w:tcPr>
            <w:tcW w:w="1843" w:type="dxa"/>
            <w:tcBorders>
              <w:top w:val="nil"/>
              <w:left w:val="nil"/>
              <w:bottom w:val="nil"/>
              <w:right w:val="nil"/>
            </w:tcBorders>
          </w:tcPr>
          <w:p w14:paraId="2852C00E" w14:textId="77777777" w:rsidR="0097085F" w:rsidRPr="008B448F" w:rsidRDefault="0097085F" w:rsidP="0097085F">
            <w:pPr>
              <w:jc w:val="center"/>
              <w:rPr>
                <w:sz w:val="18"/>
                <w:szCs w:val="18"/>
              </w:rPr>
            </w:pPr>
            <w:r w:rsidRPr="008B448F">
              <w:rPr>
                <w:color w:val="000000"/>
                <w:sz w:val="18"/>
                <w:szCs w:val="18"/>
              </w:rPr>
              <w:t>2.11 (1.52)</w:t>
            </w:r>
          </w:p>
        </w:tc>
      </w:tr>
      <w:tr w:rsidR="0097085F" w:rsidRPr="008B448F" w14:paraId="3D38C3EE" w14:textId="77777777" w:rsidTr="0097085F">
        <w:trPr>
          <w:trHeight w:val="63"/>
        </w:trPr>
        <w:tc>
          <w:tcPr>
            <w:tcW w:w="4257" w:type="dxa"/>
            <w:tcBorders>
              <w:top w:val="nil"/>
              <w:left w:val="nil"/>
              <w:bottom w:val="nil"/>
              <w:right w:val="nil"/>
            </w:tcBorders>
          </w:tcPr>
          <w:p w14:paraId="244C4D6C" w14:textId="77777777" w:rsidR="0097085F" w:rsidRPr="008B448F" w:rsidRDefault="0097085F" w:rsidP="0097085F">
            <w:pPr>
              <w:jc w:val="both"/>
              <w:rPr>
                <w:sz w:val="18"/>
                <w:szCs w:val="18"/>
              </w:rPr>
            </w:pPr>
            <w:r w:rsidRPr="008B448F">
              <w:rPr>
                <w:sz w:val="18"/>
                <w:szCs w:val="18"/>
              </w:rPr>
              <w:t>R&amp;D employees’ international exp.</w:t>
            </w:r>
          </w:p>
          <w:p w14:paraId="1E42FE8E" w14:textId="77777777" w:rsidR="0097085F" w:rsidRPr="008B448F" w:rsidRDefault="0097085F" w:rsidP="0097085F">
            <w:pPr>
              <w:jc w:val="both"/>
              <w:rPr>
                <w:rFonts w:eastAsiaTheme="minorHAnsi"/>
                <w:sz w:val="18"/>
                <w:szCs w:val="18"/>
              </w:rPr>
            </w:pPr>
          </w:p>
        </w:tc>
        <w:tc>
          <w:tcPr>
            <w:tcW w:w="1843" w:type="dxa"/>
            <w:tcBorders>
              <w:top w:val="nil"/>
              <w:left w:val="nil"/>
              <w:bottom w:val="nil"/>
              <w:right w:val="nil"/>
            </w:tcBorders>
          </w:tcPr>
          <w:p w14:paraId="0B2C4AA8" w14:textId="77777777" w:rsidR="0097085F" w:rsidRPr="008B448F" w:rsidRDefault="0097085F" w:rsidP="0097085F">
            <w:pPr>
              <w:jc w:val="center"/>
              <w:rPr>
                <w:sz w:val="18"/>
                <w:szCs w:val="18"/>
              </w:rPr>
            </w:pPr>
            <w:r w:rsidRPr="008B448F">
              <w:rPr>
                <w:color w:val="000000"/>
                <w:sz w:val="18"/>
                <w:szCs w:val="18"/>
              </w:rPr>
              <w:t>0.16** (0.07)</w:t>
            </w:r>
          </w:p>
        </w:tc>
      </w:tr>
      <w:tr w:rsidR="0097085F" w:rsidRPr="008B448F" w14:paraId="311D64D8" w14:textId="77777777" w:rsidTr="0097085F">
        <w:trPr>
          <w:trHeight w:val="63"/>
        </w:trPr>
        <w:tc>
          <w:tcPr>
            <w:tcW w:w="4257" w:type="dxa"/>
            <w:tcBorders>
              <w:top w:val="nil"/>
              <w:left w:val="nil"/>
              <w:bottom w:val="nil"/>
              <w:right w:val="nil"/>
            </w:tcBorders>
          </w:tcPr>
          <w:p w14:paraId="45C16471" w14:textId="77777777" w:rsidR="0097085F" w:rsidRPr="008B448F" w:rsidRDefault="0097085F" w:rsidP="0097085F">
            <w:pPr>
              <w:jc w:val="both"/>
              <w:rPr>
                <w:sz w:val="18"/>
                <w:szCs w:val="18"/>
              </w:rPr>
            </w:pPr>
            <w:r w:rsidRPr="008B448F">
              <w:rPr>
                <w:sz w:val="18"/>
                <w:szCs w:val="18"/>
              </w:rPr>
              <w:t>R&amp;D employees’ age</w:t>
            </w:r>
          </w:p>
          <w:p w14:paraId="27371ADE" w14:textId="77777777" w:rsidR="0097085F" w:rsidRPr="008B448F" w:rsidRDefault="0097085F" w:rsidP="0097085F">
            <w:pPr>
              <w:jc w:val="both"/>
              <w:rPr>
                <w:rFonts w:eastAsiaTheme="minorHAnsi"/>
                <w:sz w:val="18"/>
                <w:szCs w:val="18"/>
              </w:rPr>
            </w:pPr>
          </w:p>
        </w:tc>
        <w:tc>
          <w:tcPr>
            <w:tcW w:w="1843" w:type="dxa"/>
            <w:tcBorders>
              <w:top w:val="nil"/>
              <w:left w:val="nil"/>
              <w:bottom w:val="nil"/>
              <w:right w:val="nil"/>
            </w:tcBorders>
          </w:tcPr>
          <w:p w14:paraId="080E8BFF" w14:textId="77777777" w:rsidR="0097085F" w:rsidRPr="008B448F" w:rsidRDefault="0097085F" w:rsidP="0097085F">
            <w:pPr>
              <w:jc w:val="center"/>
              <w:rPr>
                <w:sz w:val="18"/>
                <w:szCs w:val="18"/>
              </w:rPr>
            </w:pPr>
            <w:r w:rsidRPr="008B448F">
              <w:rPr>
                <w:color w:val="000000"/>
                <w:sz w:val="18"/>
                <w:szCs w:val="18"/>
              </w:rPr>
              <w:t>-2.04 (2.62)</w:t>
            </w:r>
          </w:p>
        </w:tc>
      </w:tr>
      <w:tr w:rsidR="0097085F" w:rsidRPr="008B448F" w14:paraId="7EF1D656" w14:textId="77777777" w:rsidTr="0097085F">
        <w:trPr>
          <w:trHeight w:val="63"/>
        </w:trPr>
        <w:tc>
          <w:tcPr>
            <w:tcW w:w="4257" w:type="dxa"/>
            <w:tcBorders>
              <w:top w:val="nil"/>
              <w:left w:val="nil"/>
              <w:bottom w:val="nil"/>
              <w:right w:val="nil"/>
            </w:tcBorders>
          </w:tcPr>
          <w:p w14:paraId="4FB27694" w14:textId="77777777" w:rsidR="0097085F" w:rsidRPr="008B448F" w:rsidRDefault="0097085F" w:rsidP="0097085F">
            <w:pPr>
              <w:jc w:val="both"/>
              <w:rPr>
                <w:sz w:val="18"/>
                <w:szCs w:val="18"/>
                <w:vertAlign w:val="superscript"/>
              </w:rPr>
            </w:pPr>
            <w:r w:rsidRPr="008B448F">
              <w:rPr>
                <w:sz w:val="18"/>
                <w:szCs w:val="18"/>
              </w:rPr>
              <w:t>R&amp;D employees’ age</w:t>
            </w:r>
            <w:r w:rsidRPr="008B448F">
              <w:rPr>
                <w:sz w:val="18"/>
                <w:szCs w:val="18"/>
                <w:vertAlign w:val="superscript"/>
              </w:rPr>
              <w:t>2</w:t>
            </w:r>
          </w:p>
          <w:p w14:paraId="0C7BE9E1" w14:textId="77777777" w:rsidR="0097085F" w:rsidRPr="008B448F" w:rsidRDefault="0097085F" w:rsidP="0097085F">
            <w:pPr>
              <w:jc w:val="both"/>
              <w:rPr>
                <w:rFonts w:eastAsiaTheme="minorHAnsi"/>
                <w:sz w:val="18"/>
                <w:szCs w:val="18"/>
              </w:rPr>
            </w:pPr>
          </w:p>
        </w:tc>
        <w:tc>
          <w:tcPr>
            <w:tcW w:w="1843" w:type="dxa"/>
            <w:tcBorders>
              <w:top w:val="nil"/>
              <w:left w:val="nil"/>
              <w:bottom w:val="nil"/>
              <w:right w:val="nil"/>
            </w:tcBorders>
          </w:tcPr>
          <w:p w14:paraId="08C8159D" w14:textId="77777777" w:rsidR="0097085F" w:rsidRPr="008B448F" w:rsidRDefault="0097085F" w:rsidP="0097085F">
            <w:pPr>
              <w:jc w:val="center"/>
              <w:rPr>
                <w:sz w:val="18"/>
                <w:szCs w:val="18"/>
              </w:rPr>
            </w:pPr>
            <w:r w:rsidRPr="008B448F">
              <w:rPr>
                <w:color w:val="000000"/>
                <w:sz w:val="18"/>
                <w:szCs w:val="18"/>
              </w:rPr>
              <w:t>0.04 (0.05)</w:t>
            </w:r>
          </w:p>
        </w:tc>
      </w:tr>
      <w:tr w:rsidR="0097085F" w:rsidRPr="008B448F" w14:paraId="31E69714" w14:textId="77777777" w:rsidTr="0097085F">
        <w:trPr>
          <w:trHeight w:val="63"/>
        </w:trPr>
        <w:tc>
          <w:tcPr>
            <w:tcW w:w="4257" w:type="dxa"/>
            <w:tcBorders>
              <w:top w:val="nil"/>
              <w:left w:val="nil"/>
              <w:bottom w:val="nil"/>
              <w:right w:val="nil"/>
            </w:tcBorders>
          </w:tcPr>
          <w:p w14:paraId="1EB8AB30" w14:textId="77777777" w:rsidR="0097085F" w:rsidRPr="008B448F" w:rsidRDefault="0097085F" w:rsidP="0097085F">
            <w:pPr>
              <w:jc w:val="both"/>
              <w:rPr>
                <w:sz w:val="18"/>
                <w:szCs w:val="18"/>
              </w:rPr>
            </w:pPr>
            <w:r w:rsidRPr="008B448F">
              <w:rPr>
                <w:sz w:val="18"/>
                <w:szCs w:val="18"/>
              </w:rPr>
              <w:t>Subsidiary’s knowledge stock</w:t>
            </w:r>
          </w:p>
          <w:p w14:paraId="2D8C135A" w14:textId="77777777" w:rsidR="0097085F" w:rsidRPr="008B448F" w:rsidRDefault="0097085F" w:rsidP="0097085F">
            <w:pPr>
              <w:jc w:val="both"/>
              <w:rPr>
                <w:rFonts w:eastAsiaTheme="minorHAnsi"/>
                <w:sz w:val="18"/>
                <w:szCs w:val="18"/>
              </w:rPr>
            </w:pPr>
          </w:p>
        </w:tc>
        <w:tc>
          <w:tcPr>
            <w:tcW w:w="1843" w:type="dxa"/>
            <w:tcBorders>
              <w:top w:val="nil"/>
              <w:left w:val="nil"/>
              <w:bottom w:val="nil"/>
              <w:right w:val="nil"/>
            </w:tcBorders>
          </w:tcPr>
          <w:p w14:paraId="71CF1F09" w14:textId="77777777" w:rsidR="0097085F" w:rsidRPr="008B448F" w:rsidRDefault="0097085F" w:rsidP="0097085F">
            <w:pPr>
              <w:jc w:val="center"/>
              <w:rPr>
                <w:sz w:val="18"/>
                <w:szCs w:val="18"/>
              </w:rPr>
            </w:pPr>
            <w:r w:rsidRPr="008B448F">
              <w:rPr>
                <w:color w:val="000000"/>
                <w:sz w:val="18"/>
                <w:szCs w:val="18"/>
              </w:rPr>
              <w:t>-8.56</w:t>
            </w:r>
            <w:r w:rsidRPr="008B448F">
              <w:rPr>
                <w:sz w:val="18"/>
                <w:szCs w:val="18"/>
              </w:rPr>
              <w:t>***</w:t>
            </w:r>
            <w:r w:rsidRPr="008B448F">
              <w:rPr>
                <w:color w:val="000000"/>
                <w:sz w:val="18"/>
                <w:szCs w:val="18"/>
              </w:rPr>
              <w:t xml:space="preserve"> (1.24)</w:t>
            </w:r>
          </w:p>
        </w:tc>
      </w:tr>
      <w:tr w:rsidR="0097085F" w:rsidRPr="008B448F" w14:paraId="704439DB" w14:textId="77777777" w:rsidTr="0097085F">
        <w:trPr>
          <w:trHeight w:val="63"/>
        </w:trPr>
        <w:tc>
          <w:tcPr>
            <w:tcW w:w="4257" w:type="dxa"/>
            <w:tcBorders>
              <w:top w:val="nil"/>
              <w:left w:val="nil"/>
              <w:bottom w:val="nil"/>
              <w:right w:val="nil"/>
            </w:tcBorders>
          </w:tcPr>
          <w:p w14:paraId="763EA903" w14:textId="77777777" w:rsidR="0097085F" w:rsidRPr="008B448F" w:rsidRDefault="0097085F" w:rsidP="0097085F">
            <w:pPr>
              <w:jc w:val="both"/>
              <w:rPr>
                <w:sz w:val="18"/>
                <w:szCs w:val="18"/>
              </w:rPr>
            </w:pPr>
            <w:r w:rsidRPr="008B448F">
              <w:rPr>
                <w:sz w:val="18"/>
                <w:szCs w:val="18"/>
              </w:rPr>
              <w:t>Focal MNC’s host country exp.</w:t>
            </w:r>
          </w:p>
          <w:p w14:paraId="5CE6D49F" w14:textId="77777777" w:rsidR="0097085F" w:rsidRPr="008B448F" w:rsidRDefault="0097085F" w:rsidP="0097085F">
            <w:pPr>
              <w:jc w:val="both"/>
              <w:rPr>
                <w:rFonts w:eastAsiaTheme="minorHAnsi"/>
                <w:sz w:val="18"/>
                <w:szCs w:val="18"/>
              </w:rPr>
            </w:pPr>
          </w:p>
        </w:tc>
        <w:tc>
          <w:tcPr>
            <w:tcW w:w="1843" w:type="dxa"/>
            <w:tcBorders>
              <w:top w:val="nil"/>
              <w:left w:val="nil"/>
              <w:bottom w:val="nil"/>
              <w:right w:val="nil"/>
            </w:tcBorders>
          </w:tcPr>
          <w:p w14:paraId="1E77AD68" w14:textId="77777777" w:rsidR="0097085F" w:rsidRPr="008B448F" w:rsidRDefault="0097085F" w:rsidP="0097085F">
            <w:pPr>
              <w:jc w:val="center"/>
              <w:rPr>
                <w:sz w:val="18"/>
                <w:szCs w:val="18"/>
              </w:rPr>
            </w:pPr>
            <w:r w:rsidRPr="008B448F">
              <w:rPr>
                <w:color w:val="000000"/>
                <w:sz w:val="18"/>
                <w:szCs w:val="18"/>
              </w:rPr>
              <w:t>0.00 (0.01)</w:t>
            </w:r>
          </w:p>
        </w:tc>
      </w:tr>
      <w:tr w:rsidR="0097085F" w:rsidRPr="008B448F" w14:paraId="612C3FB4" w14:textId="77777777" w:rsidTr="0097085F">
        <w:trPr>
          <w:trHeight w:val="63"/>
        </w:trPr>
        <w:tc>
          <w:tcPr>
            <w:tcW w:w="4257" w:type="dxa"/>
            <w:tcBorders>
              <w:top w:val="nil"/>
              <w:left w:val="nil"/>
              <w:bottom w:val="nil"/>
              <w:right w:val="nil"/>
            </w:tcBorders>
          </w:tcPr>
          <w:p w14:paraId="046C86EA" w14:textId="77777777" w:rsidR="0097085F" w:rsidRPr="008B448F" w:rsidRDefault="0097085F" w:rsidP="0097085F">
            <w:pPr>
              <w:jc w:val="both"/>
              <w:rPr>
                <w:sz w:val="18"/>
                <w:szCs w:val="18"/>
              </w:rPr>
            </w:pPr>
            <w:r w:rsidRPr="008B448F">
              <w:rPr>
                <w:sz w:val="18"/>
                <w:szCs w:val="18"/>
              </w:rPr>
              <w:t>Economic distance</w:t>
            </w:r>
          </w:p>
          <w:p w14:paraId="52807854" w14:textId="77777777" w:rsidR="0097085F" w:rsidRPr="008B448F" w:rsidRDefault="0097085F" w:rsidP="0097085F">
            <w:pPr>
              <w:jc w:val="both"/>
              <w:rPr>
                <w:rFonts w:eastAsiaTheme="minorHAnsi"/>
                <w:sz w:val="18"/>
                <w:szCs w:val="18"/>
              </w:rPr>
            </w:pPr>
          </w:p>
        </w:tc>
        <w:tc>
          <w:tcPr>
            <w:tcW w:w="1843" w:type="dxa"/>
            <w:tcBorders>
              <w:top w:val="nil"/>
              <w:left w:val="nil"/>
              <w:bottom w:val="nil"/>
              <w:right w:val="nil"/>
            </w:tcBorders>
          </w:tcPr>
          <w:p w14:paraId="259506A2" w14:textId="77777777" w:rsidR="0097085F" w:rsidRPr="008B448F" w:rsidRDefault="0097085F" w:rsidP="0097085F">
            <w:pPr>
              <w:jc w:val="center"/>
              <w:rPr>
                <w:sz w:val="18"/>
                <w:szCs w:val="18"/>
              </w:rPr>
            </w:pPr>
            <w:r w:rsidRPr="008B448F">
              <w:rPr>
                <w:color w:val="000000"/>
                <w:sz w:val="18"/>
                <w:szCs w:val="18"/>
              </w:rPr>
              <w:t>3.73</w:t>
            </w:r>
            <w:r w:rsidRPr="008B448F">
              <w:rPr>
                <w:sz w:val="18"/>
                <w:szCs w:val="18"/>
              </w:rPr>
              <w:t>***</w:t>
            </w:r>
            <w:r w:rsidRPr="008B448F">
              <w:rPr>
                <w:color w:val="000000"/>
                <w:sz w:val="18"/>
                <w:szCs w:val="18"/>
              </w:rPr>
              <w:t xml:space="preserve"> (0.35)</w:t>
            </w:r>
          </w:p>
        </w:tc>
      </w:tr>
      <w:tr w:rsidR="0097085F" w:rsidRPr="008B448F" w14:paraId="62246246" w14:textId="77777777" w:rsidTr="0097085F">
        <w:trPr>
          <w:trHeight w:val="63"/>
        </w:trPr>
        <w:tc>
          <w:tcPr>
            <w:tcW w:w="4257" w:type="dxa"/>
            <w:tcBorders>
              <w:top w:val="nil"/>
              <w:left w:val="nil"/>
              <w:bottom w:val="nil"/>
              <w:right w:val="nil"/>
            </w:tcBorders>
          </w:tcPr>
          <w:p w14:paraId="7994C7D6" w14:textId="77777777" w:rsidR="0097085F" w:rsidRPr="008B448F" w:rsidRDefault="0097085F" w:rsidP="0097085F">
            <w:pPr>
              <w:jc w:val="both"/>
              <w:rPr>
                <w:sz w:val="18"/>
                <w:szCs w:val="18"/>
              </w:rPr>
            </w:pPr>
            <w:r w:rsidRPr="008B448F">
              <w:rPr>
                <w:sz w:val="18"/>
                <w:szCs w:val="18"/>
              </w:rPr>
              <w:t>Opportunity to move</w:t>
            </w:r>
          </w:p>
          <w:p w14:paraId="5BC348B6" w14:textId="77777777" w:rsidR="0097085F" w:rsidRPr="008B448F" w:rsidRDefault="0097085F" w:rsidP="0097085F">
            <w:pPr>
              <w:jc w:val="both"/>
              <w:rPr>
                <w:rFonts w:eastAsiaTheme="minorHAnsi"/>
                <w:sz w:val="18"/>
                <w:szCs w:val="18"/>
              </w:rPr>
            </w:pPr>
          </w:p>
        </w:tc>
        <w:tc>
          <w:tcPr>
            <w:tcW w:w="1843" w:type="dxa"/>
            <w:tcBorders>
              <w:top w:val="nil"/>
              <w:left w:val="nil"/>
              <w:bottom w:val="nil"/>
              <w:right w:val="nil"/>
            </w:tcBorders>
          </w:tcPr>
          <w:p w14:paraId="6DC96494" w14:textId="77777777" w:rsidR="0097085F" w:rsidRPr="008B448F" w:rsidRDefault="0097085F" w:rsidP="0097085F">
            <w:pPr>
              <w:jc w:val="center"/>
              <w:rPr>
                <w:sz w:val="18"/>
                <w:szCs w:val="18"/>
              </w:rPr>
            </w:pPr>
            <w:r w:rsidRPr="008B448F">
              <w:rPr>
                <w:color w:val="000000"/>
                <w:sz w:val="18"/>
                <w:szCs w:val="18"/>
              </w:rPr>
              <w:t>-31.14</w:t>
            </w:r>
            <w:r w:rsidRPr="008B448F">
              <w:rPr>
                <w:sz w:val="18"/>
                <w:szCs w:val="18"/>
              </w:rPr>
              <w:t>***</w:t>
            </w:r>
            <w:r w:rsidRPr="008B448F">
              <w:rPr>
                <w:color w:val="000000"/>
                <w:sz w:val="18"/>
                <w:szCs w:val="18"/>
              </w:rPr>
              <w:t xml:space="preserve"> (3.36)</w:t>
            </w:r>
          </w:p>
        </w:tc>
      </w:tr>
      <w:tr w:rsidR="0097085F" w:rsidRPr="008B448F" w14:paraId="77A95527" w14:textId="77777777" w:rsidTr="0097085F">
        <w:tc>
          <w:tcPr>
            <w:tcW w:w="4257" w:type="dxa"/>
            <w:tcBorders>
              <w:top w:val="nil"/>
              <w:left w:val="nil"/>
              <w:bottom w:val="nil"/>
              <w:right w:val="nil"/>
            </w:tcBorders>
          </w:tcPr>
          <w:p w14:paraId="28DAEF79" w14:textId="77777777" w:rsidR="0097085F" w:rsidRPr="008B448F" w:rsidRDefault="0097085F" w:rsidP="0097085F">
            <w:pPr>
              <w:jc w:val="both"/>
              <w:rPr>
                <w:sz w:val="18"/>
                <w:szCs w:val="18"/>
              </w:rPr>
            </w:pPr>
            <w:r w:rsidRPr="008B448F">
              <w:rPr>
                <w:sz w:val="18"/>
                <w:szCs w:val="18"/>
              </w:rPr>
              <w:t>Regulatory distance (RD)</w:t>
            </w:r>
          </w:p>
          <w:p w14:paraId="7221B8D7" w14:textId="77777777" w:rsidR="0097085F" w:rsidRPr="008B448F" w:rsidRDefault="0097085F" w:rsidP="0097085F">
            <w:pPr>
              <w:jc w:val="both"/>
              <w:rPr>
                <w:rFonts w:eastAsiaTheme="minorHAnsi"/>
                <w:sz w:val="18"/>
                <w:szCs w:val="18"/>
              </w:rPr>
            </w:pPr>
          </w:p>
        </w:tc>
        <w:tc>
          <w:tcPr>
            <w:tcW w:w="1843" w:type="dxa"/>
            <w:tcBorders>
              <w:top w:val="nil"/>
              <w:left w:val="nil"/>
              <w:bottom w:val="nil"/>
              <w:right w:val="nil"/>
            </w:tcBorders>
          </w:tcPr>
          <w:p w14:paraId="12BCFFAD" w14:textId="77777777" w:rsidR="0097085F" w:rsidRPr="008B448F" w:rsidRDefault="0097085F" w:rsidP="0097085F">
            <w:pPr>
              <w:jc w:val="center"/>
              <w:rPr>
                <w:sz w:val="18"/>
                <w:szCs w:val="18"/>
              </w:rPr>
            </w:pPr>
            <w:r w:rsidRPr="008B448F">
              <w:rPr>
                <w:color w:val="000000"/>
                <w:sz w:val="18"/>
                <w:szCs w:val="18"/>
              </w:rPr>
              <w:t>-30.62</w:t>
            </w:r>
            <w:r w:rsidRPr="008B448F">
              <w:rPr>
                <w:sz w:val="18"/>
                <w:szCs w:val="18"/>
              </w:rPr>
              <w:t>***</w:t>
            </w:r>
            <w:r w:rsidRPr="008B448F">
              <w:rPr>
                <w:color w:val="000000"/>
                <w:sz w:val="18"/>
                <w:szCs w:val="18"/>
              </w:rPr>
              <w:t xml:space="preserve"> (1.90)</w:t>
            </w:r>
          </w:p>
        </w:tc>
      </w:tr>
      <w:tr w:rsidR="0097085F" w:rsidRPr="008B448F" w14:paraId="7102E447" w14:textId="77777777" w:rsidTr="0097085F">
        <w:tc>
          <w:tcPr>
            <w:tcW w:w="4257" w:type="dxa"/>
            <w:tcBorders>
              <w:top w:val="nil"/>
              <w:left w:val="nil"/>
              <w:bottom w:val="nil"/>
              <w:right w:val="nil"/>
            </w:tcBorders>
          </w:tcPr>
          <w:p w14:paraId="3634BA0C" w14:textId="77777777" w:rsidR="0097085F" w:rsidRPr="008B448F" w:rsidRDefault="0097085F" w:rsidP="0097085F">
            <w:pPr>
              <w:jc w:val="both"/>
              <w:rPr>
                <w:sz w:val="18"/>
                <w:szCs w:val="18"/>
              </w:rPr>
            </w:pPr>
            <w:r w:rsidRPr="008B448F">
              <w:rPr>
                <w:sz w:val="18"/>
                <w:szCs w:val="18"/>
              </w:rPr>
              <w:t>Power distance (PD)</w:t>
            </w:r>
          </w:p>
          <w:p w14:paraId="1FD22206" w14:textId="77777777" w:rsidR="0097085F" w:rsidRPr="008B448F" w:rsidRDefault="0097085F" w:rsidP="0097085F">
            <w:pPr>
              <w:jc w:val="both"/>
              <w:rPr>
                <w:rFonts w:eastAsiaTheme="minorHAnsi"/>
                <w:sz w:val="18"/>
                <w:szCs w:val="18"/>
              </w:rPr>
            </w:pPr>
          </w:p>
        </w:tc>
        <w:tc>
          <w:tcPr>
            <w:tcW w:w="1843" w:type="dxa"/>
            <w:tcBorders>
              <w:top w:val="nil"/>
              <w:left w:val="nil"/>
              <w:bottom w:val="nil"/>
              <w:right w:val="nil"/>
            </w:tcBorders>
          </w:tcPr>
          <w:p w14:paraId="5B6FF47A" w14:textId="77777777" w:rsidR="0097085F" w:rsidRPr="008B448F" w:rsidRDefault="0097085F" w:rsidP="0097085F">
            <w:pPr>
              <w:jc w:val="center"/>
              <w:rPr>
                <w:sz w:val="18"/>
                <w:szCs w:val="18"/>
              </w:rPr>
            </w:pPr>
            <w:r w:rsidRPr="008B448F">
              <w:rPr>
                <w:color w:val="000000"/>
                <w:sz w:val="18"/>
                <w:szCs w:val="18"/>
              </w:rPr>
              <w:t>4.02</w:t>
            </w:r>
            <w:r w:rsidRPr="008B448F">
              <w:rPr>
                <w:sz w:val="18"/>
                <w:szCs w:val="18"/>
              </w:rPr>
              <w:t>***</w:t>
            </w:r>
            <w:r w:rsidRPr="008B448F">
              <w:rPr>
                <w:color w:val="000000"/>
                <w:sz w:val="18"/>
                <w:szCs w:val="18"/>
              </w:rPr>
              <w:t xml:space="preserve"> (1.06)</w:t>
            </w:r>
          </w:p>
        </w:tc>
      </w:tr>
      <w:tr w:rsidR="0097085F" w:rsidRPr="008B448F" w14:paraId="1B84C7A9" w14:textId="77777777" w:rsidTr="0097085F">
        <w:tc>
          <w:tcPr>
            <w:tcW w:w="4257" w:type="dxa"/>
            <w:tcBorders>
              <w:top w:val="nil"/>
              <w:left w:val="nil"/>
              <w:bottom w:val="nil"/>
              <w:right w:val="nil"/>
            </w:tcBorders>
          </w:tcPr>
          <w:p w14:paraId="16FC7095" w14:textId="77777777" w:rsidR="0097085F" w:rsidRPr="008B448F" w:rsidRDefault="0097085F" w:rsidP="0097085F">
            <w:pPr>
              <w:jc w:val="both"/>
              <w:rPr>
                <w:sz w:val="18"/>
                <w:szCs w:val="18"/>
              </w:rPr>
            </w:pPr>
            <w:r w:rsidRPr="008B448F">
              <w:rPr>
                <w:sz w:val="18"/>
                <w:szCs w:val="18"/>
              </w:rPr>
              <w:t>Individualism distance (ID)</w:t>
            </w:r>
          </w:p>
          <w:p w14:paraId="6D77B01C" w14:textId="77777777" w:rsidR="0097085F" w:rsidRPr="008B448F" w:rsidRDefault="0097085F" w:rsidP="0097085F">
            <w:pPr>
              <w:jc w:val="both"/>
              <w:rPr>
                <w:rFonts w:eastAsiaTheme="minorHAnsi"/>
                <w:sz w:val="18"/>
                <w:szCs w:val="18"/>
              </w:rPr>
            </w:pPr>
          </w:p>
        </w:tc>
        <w:tc>
          <w:tcPr>
            <w:tcW w:w="1843" w:type="dxa"/>
            <w:tcBorders>
              <w:top w:val="nil"/>
              <w:left w:val="nil"/>
              <w:bottom w:val="nil"/>
              <w:right w:val="nil"/>
            </w:tcBorders>
          </w:tcPr>
          <w:p w14:paraId="23AC13EA" w14:textId="77777777" w:rsidR="0097085F" w:rsidRPr="008B448F" w:rsidRDefault="0097085F" w:rsidP="0097085F">
            <w:pPr>
              <w:jc w:val="center"/>
              <w:rPr>
                <w:sz w:val="18"/>
                <w:szCs w:val="18"/>
              </w:rPr>
            </w:pPr>
            <w:r w:rsidRPr="008B448F">
              <w:rPr>
                <w:color w:val="000000"/>
                <w:sz w:val="18"/>
                <w:szCs w:val="18"/>
              </w:rPr>
              <w:t>-5.75</w:t>
            </w:r>
            <w:r w:rsidRPr="008B448F">
              <w:rPr>
                <w:sz w:val="18"/>
                <w:szCs w:val="18"/>
              </w:rPr>
              <w:t>***</w:t>
            </w:r>
            <w:r w:rsidRPr="008B448F">
              <w:rPr>
                <w:color w:val="000000"/>
                <w:sz w:val="18"/>
                <w:szCs w:val="18"/>
              </w:rPr>
              <w:t xml:space="preserve"> (1.00)</w:t>
            </w:r>
          </w:p>
        </w:tc>
      </w:tr>
      <w:tr w:rsidR="0097085F" w:rsidRPr="008B448F" w14:paraId="025F85AE" w14:textId="77777777" w:rsidTr="0097085F">
        <w:tc>
          <w:tcPr>
            <w:tcW w:w="4257" w:type="dxa"/>
            <w:tcBorders>
              <w:top w:val="nil"/>
              <w:left w:val="nil"/>
              <w:bottom w:val="nil"/>
              <w:right w:val="nil"/>
            </w:tcBorders>
          </w:tcPr>
          <w:p w14:paraId="4FEC5517" w14:textId="77777777" w:rsidR="0097085F" w:rsidRPr="008B448F" w:rsidRDefault="0097085F" w:rsidP="0097085F">
            <w:pPr>
              <w:jc w:val="both"/>
              <w:rPr>
                <w:sz w:val="18"/>
                <w:szCs w:val="18"/>
              </w:rPr>
            </w:pPr>
            <w:r w:rsidRPr="008B448F">
              <w:rPr>
                <w:sz w:val="18"/>
                <w:szCs w:val="18"/>
              </w:rPr>
              <w:t>Uncertainty Avoidance distance (UAD)</w:t>
            </w:r>
          </w:p>
          <w:p w14:paraId="38894420" w14:textId="77777777" w:rsidR="0097085F" w:rsidRPr="008B448F" w:rsidRDefault="0097085F" w:rsidP="0097085F">
            <w:pPr>
              <w:jc w:val="both"/>
              <w:rPr>
                <w:rFonts w:eastAsiaTheme="minorHAnsi"/>
                <w:sz w:val="18"/>
                <w:szCs w:val="18"/>
              </w:rPr>
            </w:pPr>
          </w:p>
        </w:tc>
        <w:tc>
          <w:tcPr>
            <w:tcW w:w="1843" w:type="dxa"/>
            <w:tcBorders>
              <w:top w:val="nil"/>
              <w:left w:val="nil"/>
              <w:bottom w:val="nil"/>
              <w:right w:val="nil"/>
            </w:tcBorders>
          </w:tcPr>
          <w:p w14:paraId="05074144" w14:textId="77777777" w:rsidR="0097085F" w:rsidRPr="008B448F" w:rsidRDefault="0097085F" w:rsidP="0097085F">
            <w:pPr>
              <w:jc w:val="center"/>
              <w:rPr>
                <w:sz w:val="18"/>
                <w:szCs w:val="18"/>
              </w:rPr>
            </w:pPr>
            <w:r w:rsidRPr="008B448F">
              <w:rPr>
                <w:color w:val="000000"/>
                <w:sz w:val="18"/>
                <w:szCs w:val="18"/>
              </w:rPr>
              <w:t>-1.63** (1.07)</w:t>
            </w:r>
          </w:p>
        </w:tc>
      </w:tr>
      <w:tr w:rsidR="0097085F" w:rsidRPr="008B448F" w14:paraId="1B2B39B1" w14:textId="77777777" w:rsidTr="0097085F">
        <w:tc>
          <w:tcPr>
            <w:tcW w:w="4257" w:type="dxa"/>
            <w:tcBorders>
              <w:top w:val="nil"/>
              <w:left w:val="nil"/>
              <w:bottom w:val="nil"/>
              <w:right w:val="nil"/>
            </w:tcBorders>
          </w:tcPr>
          <w:p w14:paraId="25980BA0" w14:textId="77777777" w:rsidR="0097085F" w:rsidRPr="008B448F" w:rsidRDefault="0097085F" w:rsidP="0097085F">
            <w:pPr>
              <w:jc w:val="both"/>
              <w:rPr>
                <w:sz w:val="18"/>
                <w:szCs w:val="18"/>
              </w:rPr>
            </w:pPr>
            <w:r w:rsidRPr="008B448F">
              <w:rPr>
                <w:sz w:val="18"/>
                <w:szCs w:val="18"/>
              </w:rPr>
              <w:t>Masculinity distance (MD)</w:t>
            </w:r>
          </w:p>
          <w:p w14:paraId="5502C16F" w14:textId="77777777" w:rsidR="0097085F" w:rsidRPr="008B448F" w:rsidRDefault="0097085F" w:rsidP="0097085F">
            <w:pPr>
              <w:jc w:val="both"/>
              <w:rPr>
                <w:rFonts w:eastAsiaTheme="minorHAnsi"/>
                <w:sz w:val="18"/>
                <w:szCs w:val="18"/>
              </w:rPr>
            </w:pPr>
          </w:p>
        </w:tc>
        <w:tc>
          <w:tcPr>
            <w:tcW w:w="1843" w:type="dxa"/>
            <w:tcBorders>
              <w:top w:val="nil"/>
              <w:left w:val="nil"/>
              <w:bottom w:val="nil"/>
              <w:right w:val="nil"/>
            </w:tcBorders>
          </w:tcPr>
          <w:p w14:paraId="65C394AA" w14:textId="77777777" w:rsidR="0097085F" w:rsidRPr="008B448F" w:rsidRDefault="0097085F" w:rsidP="0097085F">
            <w:pPr>
              <w:jc w:val="center"/>
              <w:rPr>
                <w:sz w:val="18"/>
                <w:szCs w:val="18"/>
              </w:rPr>
            </w:pPr>
            <w:r w:rsidRPr="008B448F">
              <w:rPr>
                <w:color w:val="000000"/>
                <w:sz w:val="18"/>
                <w:szCs w:val="18"/>
              </w:rPr>
              <w:t>0.01 (0.61)</w:t>
            </w:r>
          </w:p>
        </w:tc>
      </w:tr>
      <w:tr w:rsidR="0097085F" w:rsidRPr="008B448F" w14:paraId="047FEA81" w14:textId="77777777" w:rsidTr="0097085F">
        <w:tc>
          <w:tcPr>
            <w:tcW w:w="4257" w:type="dxa"/>
            <w:tcBorders>
              <w:top w:val="nil"/>
              <w:left w:val="nil"/>
              <w:bottom w:val="nil"/>
              <w:right w:val="nil"/>
            </w:tcBorders>
          </w:tcPr>
          <w:p w14:paraId="6450FF69" w14:textId="77777777" w:rsidR="0097085F" w:rsidRPr="008B448F" w:rsidRDefault="0097085F" w:rsidP="0097085F">
            <w:pPr>
              <w:jc w:val="both"/>
              <w:rPr>
                <w:sz w:val="18"/>
                <w:szCs w:val="18"/>
              </w:rPr>
            </w:pPr>
            <w:r w:rsidRPr="008B448F">
              <w:rPr>
                <w:sz w:val="18"/>
                <w:szCs w:val="18"/>
              </w:rPr>
              <w:t>Long-term orientation distance (LTOD)</w:t>
            </w:r>
          </w:p>
          <w:p w14:paraId="12633D42" w14:textId="77777777" w:rsidR="0097085F" w:rsidRPr="008B448F" w:rsidRDefault="0097085F" w:rsidP="0097085F">
            <w:pPr>
              <w:jc w:val="both"/>
              <w:rPr>
                <w:rFonts w:eastAsiaTheme="minorHAnsi"/>
                <w:sz w:val="18"/>
                <w:szCs w:val="18"/>
              </w:rPr>
            </w:pPr>
          </w:p>
        </w:tc>
        <w:tc>
          <w:tcPr>
            <w:tcW w:w="1843" w:type="dxa"/>
            <w:tcBorders>
              <w:top w:val="nil"/>
              <w:left w:val="nil"/>
              <w:bottom w:val="nil"/>
              <w:right w:val="nil"/>
            </w:tcBorders>
          </w:tcPr>
          <w:p w14:paraId="0431C5DA" w14:textId="77777777" w:rsidR="0097085F" w:rsidRPr="008B448F" w:rsidRDefault="0097085F" w:rsidP="0097085F">
            <w:pPr>
              <w:jc w:val="center"/>
              <w:rPr>
                <w:sz w:val="18"/>
                <w:szCs w:val="18"/>
              </w:rPr>
            </w:pPr>
            <w:r w:rsidRPr="008B448F">
              <w:rPr>
                <w:color w:val="000000"/>
                <w:sz w:val="18"/>
                <w:szCs w:val="18"/>
              </w:rPr>
              <w:t>-8.24*** (1.05)</w:t>
            </w:r>
          </w:p>
        </w:tc>
      </w:tr>
      <w:tr w:rsidR="0097085F" w:rsidRPr="008B448F" w14:paraId="685B21A8" w14:textId="77777777" w:rsidTr="0097085F">
        <w:tc>
          <w:tcPr>
            <w:tcW w:w="4257" w:type="dxa"/>
            <w:tcBorders>
              <w:top w:val="nil"/>
              <w:left w:val="nil"/>
              <w:bottom w:val="nil"/>
              <w:right w:val="nil"/>
            </w:tcBorders>
          </w:tcPr>
          <w:p w14:paraId="3A541415" w14:textId="77777777" w:rsidR="0097085F" w:rsidRPr="008B448F" w:rsidRDefault="0097085F" w:rsidP="0097085F">
            <w:pPr>
              <w:rPr>
                <w:sz w:val="18"/>
                <w:szCs w:val="18"/>
              </w:rPr>
            </w:pPr>
            <w:r w:rsidRPr="008B448F">
              <w:rPr>
                <w:sz w:val="18"/>
                <w:szCs w:val="18"/>
              </w:rPr>
              <w:t>Year fixed effects</w:t>
            </w:r>
          </w:p>
          <w:p w14:paraId="46932C77" w14:textId="77777777" w:rsidR="0097085F" w:rsidRPr="008B448F" w:rsidRDefault="0097085F" w:rsidP="0097085F">
            <w:pPr>
              <w:rPr>
                <w:sz w:val="18"/>
                <w:szCs w:val="18"/>
              </w:rPr>
            </w:pPr>
          </w:p>
        </w:tc>
        <w:tc>
          <w:tcPr>
            <w:tcW w:w="1843" w:type="dxa"/>
            <w:tcBorders>
              <w:top w:val="nil"/>
              <w:left w:val="nil"/>
              <w:bottom w:val="nil"/>
              <w:right w:val="nil"/>
            </w:tcBorders>
          </w:tcPr>
          <w:p w14:paraId="171DABF9" w14:textId="77777777" w:rsidR="0097085F" w:rsidRPr="008B448F" w:rsidRDefault="0097085F" w:rsidP="0097085F">
            <w:pPr>
              <w:jc w:val="center"/>
              <w:rPr>
                <w:sz w:val="18"/>
                <w:szCs w:val="18"/>
              </w:rPr>
            </w:pPr>
            <w:r w:rsidRPr="008B448F">
              <w:rPr>
                <w:sz w:val="18"/>
                <w:szCs w:val="18"/>
              </w:rPr>
              <w:t>Yes</w:t>
            </w:r>
          </w:p>
        </w:tc>
      </w:tr>
      <w:tr w:rsidR="0097085F" w:rsidRPr="008B448F" w14:paraId="4A7BAF9F" w14:textId="77777777" w:rsidTr="0097085F">
        <w:tc>
          <w:tcPr>
            <w:tcW w:w="4257" w:type="dxa"/>
            <w:tcBorders>
              <w:top w:val="nil"/>
              <w:left w:val="nil"/>
              <w:bottom w:val="nil"/>
              <w:right w:val="nil"/>
            </w:tcBorders>
          </w:tcPr>
          <w:p w14:paraId="0B271EB3" w14:textId="77777777" w:rsidR="0097085F" w:rsidRPr="008B448F" w:rsidRDefault="0097085F" w:rsidP="0097085F">
            <w:pPr>
              <w:rPr>
                <w:sz w:val="18"/>
                <w:szCs w:val="18"/>
              </w:rPr>
            </w:pPr>
            <w:r w:rsidRPr="008B448F">
              <w:rPr>
                <w:sz w:val="18"/>
                <w:szCs w:val="18"/>
              </w:rPr>
              <w:t>N</w:t>
            </w:r>
          </w:p>
          <w:p w14:paraId="76D16562" w14:textId="77777777" w:rsidR="0097085F" w:rsidRPr="008B448F" w:rsidRDefault="0097085F" w:rsidP="0097085F">
            <w:pPr>
              <w:rPr>
                <w:rFonts w:eastAsiaTheme="minorHAnsi"/>
                <w:sz w:val="18"/>
                <w:szCs w:val="18"/>
              </w:rPr>
            </w:pPr>
          </w:p>
        </w:tc>
        <w:tc>
          <w:tcPr>
            <w:tcW w:w="1843" w:type="dxa"/>
            <w:tcBorders>
              <w:top w:val="nil"/>
              <w:left w:val="nil"/>
              <w:bottom w:val="nil"/>
              <w:right w:val="nil"/>
            </w:tcBorders>
          </w:tcPr>
          <w:p w14:paraId="5A2B4ED2" w14:textId="77777777" w:rsidR="0097085F" w:rsidRPr="008B448F" w:rsidRDefault="0097085F" w:rsidP="0097085F">
            <w:pPr>
              <w:jc w:val="center"/>
              <w:rPr>
                <w:sz w:val="18"/>
                <w:szCs w:val="18"/>
              </w:rPr>
            </w:pPr>
            <w:r w:rsidRPr="008B448F">
              <w:rPr>
                <w:sz w:val="18"/>
                <w:szCs w:val="18"/>
              </w:rPr>
              <w:t>835</w:t>
            </w:r>
          </w:p>
        </w:tc>
      </w:tr>
      <w:tr w:rsidR="0097085F" w:rsidRPr="008B448F" w14:paraId="7361F989" w14:textId="77777777" w:rsidTr="0097085F">
        <w:tc>
          <w:tcPr>
            <w:tcW w:w="4257" w:type="dxa"/>
            <w:tcBorders>
              <w:top w:val="nil"/>
              <w:left w:val="nil"/>
              <w:bottom w:val="nil"/>
              <w:right w:val="nil"/>
            </w:tcBorders>
          </w:tcPr>
          <w:p w14:paraId="060D3EBB" w14:textId="77777777" w:rsidR="0097085F" w:rsidRPr="008B448F" w:rsidRDefault="0097085F" w:rsidP="0097085F">
            <w:pPr>
              <w:rPr>
                <w:sz w:val="18"/>
                <w:szCs w:val="18"/>
              </w:rPr>
            </w:pPr>
            <w:r w:rsidRPr="008B448F">
              <w:rPr>
                <w:sz w:val="18"/>
                <w:szCs w:val="18"/>
              </w:rPr>
              <w:t>Cons</w:t>
            </w:r>
          </w:p>
          <w:p w14:paraId="452C48DA" w14:textId="77777777" w:rsidR="0097085F" w:rsidRPr="008B448F" w:rsidRDefault="0097085F" w:rsidP="0097085F">
            <w:pPr>
              <w:rPr>
                <w:rFonts w:eastAsiaTheme="minorHAnsi"/>
                <w:sz w:val="18"/>
                <w:szCs w:val="18"/>
              </w:rPr>
            </w:pPr>
          </w:p>
        </w:tc>
        <w:tc>
          <w:tcPr>
            <w:tcW w:w="1843" w:type="dxa"/>
            <w:tcBorders>
              <w:top w:val="nil"/>
              <w:left w:val="nil"/>
              <w:bottom w:val="nil"/>
              <w:right w:val="nil"/>
            </w:tcBorders>
          </w:tcPr>
          <w:p w14:paraId="4EF3A085" w14:textId="77777777" w:rsidR="0097085F" w:rsidRPr="008B448F" w:rsidRDefault="0097085F" w:rsidP="0097085F">
            <w:pPr>
              <w:jc w:val="center"/>
              <w:rPr>
                <w:sz w:val="18"/>
                <w:szCs w:val="18"/>
              </w:rPr>
            </w:pPr>
            <w:r w:rsidRPr="008B448F">
              <w:rPr>
                <w:color w:val="000000"/>
                <w:sz w:val="18"/>
                <w:szCs w:val="18"/>
              </w:rPr>
              <w:t>165.11*** (35.00)</w:t>
            </w:r>
          </w:p>
        </w:tc>
      </w:tr>
      <w:tr w:rsidR="0097085F" w:rsidRPr="008B448F" w14:paraId="6EFAF0BD" w14:textId="77777777" w:rsidTr="0097085F">
        <w:tc>
          <w:tcPr>
            <w:tcW w:w="4257" w:type="dxa"/>
            <w:tcBorders>
              <w:top w:val="nil"/>
              <w:left w:val="nil"/>
              <w:bottom w:val="single" w:sz="4" w:space="0" w:color="auto"/>
              <w:right w:val="nil"/>
            </w:tcBorders>
          </w:tcPr>
          <w:p w14:paraId="10AEFA34" w14:textId="77777777" w:rsidR="0097085F" w:rsidRPr="008B448F" w:rsidRDefault="0097085F" w:rsidP="0097085F">
            <w:pPr>
              <w:rPr>
                <w:sz w:val="18"/>
                <w:szCs w:val="18"/>
              </w:rPr>
            </w:pPr>
            <w:r w:rsidRPr="008B448F">
              <w:rPr>
                <w:sz w:val="18"/>
                <w:szCs w:val="18"/>
              </w:rPr>
              <w:t>Prob &gt; F</w:t>
            </w:r>
          </w:p>
          <w:p w14:paraId="23C15311" w14:textId="77777777" w:rsidR="0097085F" w:rsidRPr="008B448F" w:rsidRDefault="0097085F" w:rsidP="0097085F">
            <w:pPr>
              <w:rPr>
                <w:rFonts w:eastAsiaTheme="minorHAnsi"/>
                <w:sz w:val="18"/>
                <w:szCs w:val="18"/>
              </w:rPr>
            </w:pPr>
          </w:p>
        </w:tc>
        <w:tc>
          <w:tcPr>
            <w:tcW w:w="1843" w:type="dxa"/>
            <w:tcBorders>
              <w:top w:val="nil"/>
              <w:left w:val="nil"/>
              <w:bottom w:val="single" w:sz="4" w:space="0" w:color="auto"/>
              <w:right w:val="nil"/>
            </w:tcBorders>
          </w:tcPr>
          <w:p w14:paraId="4A9C732A" w14:textId="77777777" w:rsidR="0097085F" w:rsidRPr="008B448F" w:rsidRDefault="0097085F" w:rsidP="0097085F">
            <w:pPr>
              <w:jc w:val="center"/>
              <w:rPr>
                <w:sz w:val="18"/>
                <w:szCs w:val="18"/>
              </w:rPr>
            </w:pPr>
            <w:r w:rsidRPr="008B448F">
              <w:rPr>
                <w:sz w:val="18"/>
                <w:szCs w:val="18"/>
              </w:rPr>
              <w:t>0</w:t>
            </w:r>
          </w:p>
        </w:tc>
      </w:tr>
    </w:tbl>
    <w:p w14:paraId="2BF284BD" w14:textId="77777777" w:rsidR="0097085F" w:rsidRPr="008B448F" w:rsidRDefault="0097085F" w:rsidP="0097085F">
      <w:pPr>
        <w:spacing w:after="120" w:line="480" w:lineRule="auto"/>
        <w:rPr>
          <w:sz w:val="22"/>
          <w:szCs w:val="22"/>
        </w:rPr>
      </w:pPr>
      <w:r w:rsidRPr="008B448F">
        <w:rPr>
          <w:sz w:val="22"/>
          <w:szCs w:val="22"/>
        </w:rPr>
        <w:t>* = p&lt;0.1, ** = p&lt;0.05, *** = p&lt;0.01; standard errors in parentheses.</w:t>
      </w:r>
    </w:p>
    <w:p w14:paraId="11DB06BA" w14:textId="77777777" w:rsidR="0097085F" w:rsidRDefault="0097085F" w:rsidP="0097085F"/>
    <w:p w14:paraId="78ACFD22" w14:textId="0DE68782" w:rsidR="0097085F" w:rsidRDefault="0097085F" w:rsidP="00D90E4B"/>
    <w:p w14:paraId="5FE9470A" w14:textId="77777777" w:rsidR="0097085F" w:rsidRDefault="0097085F" w:rsidP="00D90E4B"/>
    <w:p w14:paraId="38DB957A" w14:textId="3B79C9EA" w:rsidR="00EE0F12" w:rsidRDefault="00EE0F12" w:rsidP="00D90E4B"/>
    <w:p w14:paraId="4A43FC96" w14:textId="17E88CE5" w:rsidR="00EE0F12" w:rsidRDefault="00EE0F12" w:rsidP="00D90E4B"/>
    <w:p w14:paraId="4F71F02D" w14:textId="324D7965" w:rsidR="00EE0F12" w:rsidRDefault="00EE0F12" w:rsidP="00D90E4B"/>
    <w:p w14:paraId="6136D3C8" w14:textId="4C2A7571" w:rsidR="00EE0F12" w:rsidRDefault="00EE0F12" w:rsidP="00D90E4B"/>
    <w:p w14:paraId="13E85E0C" w14:textId="02D5E909" w:rsidR="00EE0F12" w:rsidRDefault="00EE0F12" w:rsidP="00D90E4B"/>
    <w:p w14:paraId="6359C261" w14:textId="4C9CA54D" w:rsidR="00EE0F12" w:rsidRDefault="00EE0F12" w:rsidP="00D90E4B"/>
    <w:p w14:paraId="307E502B" w14:textId="77777777" w:rsidR="00EE0F12" w:rsidRPr="00D90E4B" w:rsidRDefault="00EE0F12" w:rsidP="00D90E4B"/>
    <w:p w14:paraId="59850286" w14:textId="621248BE" w:rsidR="0021251E" w:rsidRPr="00D90E4B" w:rsidRDefault="0021251E" w:rsidP="00D90E4B"/>
    <w:p w14:paraId="727D9084" w14:textId="3E046393" w:rsidR="0021251E" w:rsidRPr="00D90E4B" w:rsidRDefault="0021251E" w:rsidP="00D90E4B"/>
    <w:p w14:paraId="496CC98E" w14:textId="31C5505F" w:rsidR="0021251E" w:rsidRPr="00D90E4B" w:rsidRDefault="0021251E" w:rsidP="00D90E4B"/>
    <w:p w14:paraId="79A92D0E" w14:textId="6B04D819" w:rsidR="003924BB" w:rsidRPr="00D90E4B" w:rsidRDefault="003924BB" w:rsidP="00D90E4B"/>
    <w:p w14:paraId="33E3144B" w14:textId="51F6FBC5" w:rsidR="003924BB" w:rsidRPr="00D90E4B" w:rsidRDefault="003924BB" w:rsidP="00D90E4B"/>
    <w:p w14:paraId="6DEEFF63" w14:textId="6BD1FCBB" w:rsidR="008B5F47" w:rsidRPr="00D90E4B" w:rsidRDefault="008B5F47" w:rsidP="00D90E4B">
      <w:pPr>
        <w:spacing w:line="480" w:lineRule="auto"/>
        <w:jc w:val="center"/>
        <w:rPr>
          <w:b/>
          <w:sz w:val="22"/>
          <w:szCs w:val="22"/>
        </w:rPr>
      </w:pPr>
      <w:r w:rsidRPr="00D90E4B">
        <w:rPr>
          <w:b/>
          <w:sz w:val="22"/>
          <w:szCs w:val="22"/>
        </w:rPr>
        <w:lastRenderedPageBreak/>
        <w:t>Appendix</w:t>
      </w:r>
    </w:p>
    <w:p w14:paraId="741D5336" w14:textId="064FCB30" w:rsidR="006561E8" w:rsidRPr="00D90E4B" w:rsidRDefault="006561E8" w:rsidP="00D90E4B">
      <w:pPr>
        <w:spacing w:line="480" w:lineRule="auto"/>
        <w:jc w:val="center"/>
        <w:rPr>
          <w:b/>
          <w:sz w:val="22"/>
          <w:szCs w:val="22"/>
        </w:rPr>
      </w:pPr>
    </w:p>
    <w:p w14:paraId="3E32A470" w14:textId="7C05D3D6" w:rsidR="006561E8" w:rsidRPr="00D90E4B" w:rsidRDefault="006561E8" w:rsidP="00D90E4B">
      <w:pPr>
        <w:pStyle w:val="ListParagraph"/>
        <w:numPr>
          <w:ilvl w:val="0"/>
          <w:numId w:val="12"/>
        </w:numPr>
        <w:spacing w:line="480" w:lineRule="auto"/>
        <w:rPr>
          <w:b/>
          <w:sz w:val="22"/>
          <w:szCs w:val="22"/>
        </w:rPr>
      </w:pPr>
      <w:r w:rsidRPr="00D90E4B">
        <w:rPr>
          <w:b/>
          <w:sz w:val="22"/>
          <w:szCs w:val="22"/>
        </w:rPr>
        <w:t>Research ethics</w:t>
      </w:r>
    </w:p>
    <w:p w14:paraId="69759C5B" w14:textId="0FE8EDC2" w:rsidR="00973F58" w:rsidRPr="00D90E4B" w:rsidRDefault="00B46733" w:rsidP="00D90E4B">
      <w:pPr>
        <w:spacing w:line="480" w:lineRule="auto"/>
        <w:ind w:firstLine="360"/>
        <w:rPr>
          <w:sz w:val="22"/>
          <w:szCs w:val="22"/>
        </w:rPr>
      </w:pPr>
      <w:r w:rsidRPr="00D90E4B">
        <w:rPr>
          <w:sz w:val="22"/>
          <w:szCs w:val="22"/>
        </w:rPr>
        <w:t>While collecting data from LinkedIn, we followed the steps recommended by Townsend and Wallace (2016)</w:t>
      </w:r>
      <w:r w:rsidR="00973F58" w:rsidRPr="00D90E4B">
        <w:rPr>
          <w:sz w:val="22"/>
          <w:szCs w:val="22"/>
        </w:rPr>
        <w:t>: checking guidelines, determining public versus private nature of data, maintaining anonymity and reducing the risk of harm to participants.</w:t>
      </w:r>
      <w:r w:rsidRPr="00D90E4B">
        <w:rPr>
          <w:sz w:val="22"/>
          <w:szCs w:val="22"/>
        </w:rPr>
        <w:t xml:space="preserve"> </w:t>
      </w:r>
      <w:r w:rsidR="00973F58" w:rsidRPr="00D90E4B">
        <w:rPr>
          <w:sz w:val="22"/>
          <w:szCs w:val="22"/>
        </w:rPr>
        <w:t xml:space="preserve">Accordingly, </w:t>
      </w:r>
      <w:r w:rsidR="003767B2" w:rsidRPr="00D90E4B">
        <w:rPr>
          <w:sz w:val="22"/>
          <w:szCs w:val="22"/>
        </w:rPr>
        <w:t xml:space="preserve">first, </w:t>
      </w:r>
      <w:r w:rsidR="005530FB" w:rsidRPr="00D90E4B">
        <w:rPr>
          <w:sz w:val="22"/>
          <w:szCs w:val="22"/>
        </w:rPr>
        <w:t>we checked</w:t>
      </w:r>
      <w:r w:rsidR="00D717CD" w:rsidRPr="00D90E4B">
        <w:rPr>
          <w:sz w:val="22"/>
          <w:szCs w:val="22"/>
        </w:rPr>
        <w:t xml:space="preserve"> the guidelines of LinkedIn</w:t>
      </w:r>
      <w:r w:rsidR="001D1426" w:rsidRPr="00D90E4B">
        <w:rPr>
          <w:sz w:val="22"/>
          <w:szCs w:val="22"/>
        </w:rPr>
        <w:t xml:space="preserve"> as well as those of the University of the first author</w:t>
      </w:r>
      <w:r w:rsidR="00D717CD" w:rsidRPr="00D90E4B">
        <w:rPr>
          <w:sz w:val="22"/>
          <w:szCs w:val="22"/>
        </w:rPr>
        <w:t xml:space="preserve"> to see this study conforms to their privacy guidelines. </w:t>
      </w:r>
      <w:r w:rsidR="00397812" w:rsidRPr="00D90E4B">
        <w:rPr>
          <w:sz w:val="22"/>
          <w:szCs w:val="22"/>
        </w:rPr>
        <w:t xml:space="preserve">We did not identify from the guidelines </w:t>
      </w:r>
      <w:r w:rsidR="00D717CD" w:rsidRPr="00D90E4B">
        <w:rPr>
          <w:sz w:val="22"/>
          <w:szCs w:val="22"/>
        </w:rPr>
        <w:t xml:space="preserve">any </w:t>
      </w:r>
      <w:r w:rsidR="00397812" w:rsidRPr="00D90E4B">
        <w:rPr>
          <w:sz w:val="22"/>
          <w:szCs w:val="22"/>
        </w:rPr>
        <w:t>problem in accessing the</w:t>
      </w:r>
      <w:r w:rsidR="00D717CD" w:rsidRPr="00D90E4B">
        <w:rPr>
          <w:sz w:val="22"/>
          <w:szCs w:val="22"/>
        </w:rPr>
        <w:t xml:space="preserve"> </w:t>
      </w:r>
      <w:r w:rsidR="001D1426" w:rsidRPr="00D90E4B">
        <w:rPr>
          <w:sz w:val="22"/>
          <w:szCs w:val="22"/>
        </w:rPr>
        <w:t>profiles of LinkedIn users.</w:t>
      </w:r>
      <w:r w:rsidR="00973F58" w:rsidRPr="00D90E4B">
        <w:rPr>
          <w:sz w:val="22"/>
          <w:szCs w:val="22"/>
        </w:rPr>
        <w:t xml:space="preserve"> </w:t>
      </w:r>
      <w:r w:rsidR="003767B2" w:rsidRPr="00D90E4B">
        <w:rPr>
          <w:sz w:val="22"/>
          <w:szCs w:val="22"/>
        </w:rPr>
        <w:t>W</w:t>
      </w:r>
      <w:r w:rsidR="00973F58" w:rsidRPr="00D90E4B">
        <w:rPr>
          <w:sz w:val="22"/>
          <w:szCs w:val="22"/>
        </w:rPr>
        <w:t xml:space="preserve">e bought a LinkedIn premium subscription by paying a monthly subscription fee during the data collection period.  The subscription also </w:t>
      </w:r>
      <w:r w:rsidR="003767B2" w:rsidRPr="00D90E4B">
        <w:rPr>
          <w:sz w:val="22"/>
          <w:szCs w:val="22"/>
        </w:rPr>
        <w:t xml:space="preserve">allowed </w:t>
      </w:r>
      <w:r w:rsidR="00973F58" w:rsidRPr="00D90E4B">
        <w:rPr>
          <w:sz w:val="22"/>
          <w:szCs w:val="22"/>
        </w:rPr>
        <w:t>us to carry out unlimited searches for participants each month</w:t>
      </w:r>
      <w:r w:rsidR="00FE6906" w:rsidRPr="00D90E4B">
        <w:rPr>
          <w:rStyle w:val="FootnoteReference"/>
          <w:sz w:val="22"/>
          <w:szCs w:val="22"/>
        </w:rPr>
        <w:footnoteReference w:id="8"/>
      </w:r>
      <w:r w:rsidR="00973F58" w:rsidRPr="00D90E4B">
        <w:rPr>
          <w:sz w:val="22"/>
          <w:szCs w:val="22"/>
        </w:rPr>
        <w:t xml:space="preserve">. </w:t>
      </w:r>
    </w:p>
    <w:p w14:paraId="7B279DA0" w14:textId="22EC335F" w:rsidR="00845684" w:rsidRPr="00D90E4B" w:rsidRDefault="00973F58" w:rsidP="00D90E4B">
      <w:pPr>
        <w:spacing w:line="480" w:lineRule="auto"/>
        <w:ind w:firstLine="720"/>
        <w:rPr>
          <w:sz w:val="22"/>
          <w:szCs w:val="22"/>
        </w:rPr>
      </w:pPr>
      <w:r w:rsidRPr="00D90E4B">
        <w:rPr>
          <w:sz w:val="22"/>
          <w:szCs w:val="22"/>
        </w:rPr>
        <w:t xml:space="preserve">Second, the study of the </w:t>
      </w:r>
      <w:r w:rsidR="003767B2" w:rsidRPr="00D90E4B">
        <w:rPr>
          <w:sz w:val="22"/>
          <w:szCs w:val="22"/>
        </w:rPr>
        <w:t xml:space="preserve">ethics </w:t>
      </w:r>
      <w:r w:rsidRPr="00D90E4B">
        <w:rPr>
          <w:sz w:val="22"/>
          <w:szCs w:val="22"/>
        </w:rPr>
        <w:t xml:space="preserve">guidelines </w:t>
      </w:r>
      <w:r w:rsidR="003767B2" w:rsidRPr="00D90E4B">
        <w:rPr>
          <w:sz w:val="22"/>
          <w:szCs w:val="22"/>
        </w:rPr>
        <w:t xml:space="preserve">of the University where the research was conducted </w:t>
      </w:r>
      <w:r w:rsidRPr="00D90E4B">
        <w:rPr>
          <w:sz w:val="22"/>
          <w:szCs w:val="22"/>
        </w:rPr>
        <w:t>and LinkedIn policies helped us understand that t</w:t>
      </w:r>
      <w:r w:rsidR="00CE473E" w:rsidRPr="00D90E4B">
        <w:rPr>
          <w:sz w:val="22"/>
          <w:szCs w:val="22"/>
        </w:rPr>
        <w:t>he information that users post on LinkedIn is considered as ‘public information’</w:t>
      </w:r>
      <w:r w:rsidR="00845684" w:rsidRPr="00D90E4B">
        <w:rPr>
          <w:sz w:val="22"/>
          <w:szCs w:val="22"/>
        </w:rPr>
        <w:t xml:space="preserve"> </w:t>
      </w:r>
      <w:r w:rsidRPr="00D90E4B">
        <w:rPr>
          <w:sz w:val="22"/>
          <w:szCs w:val="22"/>
        </w:rPr>
        <w:t>and i</w:t>
      </w:r>
      <w:r w:rsidR="003607DB" w:rsidRPr="00D90E4B">
        <w:rPr>
          <w:sz w:val="22"/>
          <w:szCs w:val="22"/>
        </w:rPr>
        <w:t xml:space="preserve">nformed consent is usually not required for collecting publicly available information. When opening an account on most social media platforms including LinkedIn, a user is </w:t>
      </w:r>
      <w:r w:rsidRPr="00D90E4B">
        <w:rPr>
          <w:sz w:val="22"/>
          <w:szCs w:val="22"/>
        </w:rPr>
        <w:t>required</w:t>
      </w:r>
      <w:r w:rsidR="003607DB" w:rsidRPr="00D90E4B">
        <w:rPr>
          <w:sz w:val="22"/>
          <w:szCs w:val="22"/>
        </w:rPr>
        <w:t xml:space="preserve"> to agree to </w:t>
      </w:r>
      <w:r w:rsidR="006306E8" w:rsidRPr="00D90E4B">
        <w:rPr>
          <w:sz w:val="22"/>
          <w:szCs w:val="22"/>
        </w:rPr>
        <w:t>clauses that allow</w:t>
      </w:r>
      <w:r w:rsidR="003607DB" w:rsidRPr="00D90E4B">
        <w:rPr>
          <w:sz w:val="22"/>
          <w:szCs w:val="22"/>
        </w:rPr>
        <w:t xml:space="preserve"> third parties to access and re-use data published by the user on the platforms (Townsend and Wallace, 2016). </w:t>
      </w:r>
      <w:r w:rsidRPr="00D90E4B">
        <w:rPr>
          <w:sz w:val="22"/>
          <w:szCs w:val="22"/>
        </w:rPr>
        <w:t>Thus LinkedIn data can be used for academic research</w:t>
      </w:r>
      <w:r w:rsidR="003767B2" w:rsidRPr="00D90E4B">
        <w:rPr>
          <w:sz w:val="22"/>
          <w:szCs w:val="22"/>
        </w:rPr>
        <w:t xml:space="preserve">, as observed </w:t>
      </w:r>
      <w:r w:rsidR="00845684" w:rsidRPr="00D90E4B">
        <w:rPr>
          <w:sz w:val="22"/>
          <w:szCs w:val="22"/>
        </w:rPr>
        <w:t>in a</w:t>
      </w:r>
      <w:r w:rsidR="003767B2" w:rsidRPr="00D90E4B">
        <w:rPr>
          <w:sz w:val="22"/>
          <w:szCs w:val="22"/>
        </w:rPr>
        <w:t>n</w:t>
      </w:r>
      <w:r w:rsidR="00845684" w:rsidRPr="00D90E4B">
        <w:rPr>
          <w:sz w:val="22"/>
          <w:szCs w:val="22"/>
        </w:rPr>
        <w:t xml:space="preserve"> editorial </w:t>
      </w:r>
      <w:r w:rsidR="003767B2" w:rsidRPr="00D90E4B">
        <w:rPr>
          <w:sz w:val="22"/>
          <w:szCs w:val="22"/>
        </w:rPr>
        <w:t xml:space="preserve">article published in </w:t>
      </w:r>
      <w:r w:rsidR="00845684" w:rsidRPr="00D90E4B">
        <w:rPr>
          <w:i/>
          <w:iCs/>
          <w:sz w:val="22"/>
          <w:szCs w:val="22"/>
        </w:rPr>
        <w:t>Research Policy</w:t>
      </w:r>
      <w:r w:rsidR="00845684" w:rsidRPr="00D90E4B">
        <w:rPr>
          <w:sz w:val="22"/>
          <w:szCs w:val="22"/>
        </w:rPr>
        <w:t xml:space="preserve">, Feldman et al. (2015) stated that ‘the editors believe this (LinkedIn) provides intriguing new possibilities for career studies’ (p. 1630). Ge et al. (2016) tracked the mobility of 14,000 US inventors on LinkedIn and examined the role of the human capital of individual inventors on their mobility. </w:t>
      </w:r>
      <w:r w:rsidR="00F96277" w:rsidRPr="00D90E4B">
        <w:rPr>
          <w:sz w:val="22"/>
          <w:szCs w:val="22"/>
        </w:rPr>
        <w:t xml:space="preserve">They </w:t>
      </w:r>
      <w:r w:rsidR="00845684" w:rsidRPr="00D90E4B">
        <w:rPr>
          <w:sz w:val="22"/>
          <w:szCs w:val="22"/>
        </w:rPr>
        <w:t xml:space="preserve">also conducted a separate survey on 226 US inventors to determine the accuracy of the information provided on LinkedIn about their job changes and concluded that LinkedIn does provide relatively accurate information on job changes. Similarly, Xu et al. (2018) used LinkedIn data to map across-industry labour mobility in the USA. They observed a growing influx of scientists and R&amp;D engineers from the automobile industry to internet firms, particularly Google, and suggested that such cross-industry labour mobility mapping </w:t>
      </w:r>
      <w:r w:rsidR="00845684" w:rsidRPr="00D90E4B">
        <w:rPr>
          <w:sz w:val="22"/>
          <w:szCs w:val="22"/>
        </w:rPr>
        <w:lastRenderedPageBreak/>
        <w:t xml:space="preserve">can help understand the technology adoption and diffusion phenomena better. Breschi et al. (2018), also using LinkedIn data, studied migration or mobility at </w:t>
      </w:r>
      <w:r w:rsidR="006306E8" w:rsidRPr="00D90E4B">
        <w:rPr>
          <w:sz w:val="22"/>
          <w:szCs w:val="22"/>
        </w:rPr>
        <w:t xml:space="preserve">the </w:t>
      </w:r>
      <w:r w:rsidR="00845684" w:rsidRPr="00D90E4B">
        <w:rPr>
          <w:sz w:val="22"/>
          <w:szCs w:val="22"/>
        </w:rPr>
        <w:t xml:space="preserve">country level. They differentiated between education and work migrants among Indian skilled diaspora in the USA and the drivers of their return migration to India. </w:t>
      </w:r>
      <w:r w:rsidR="00AF6361" w:rsidRPr="00D90E4B">
        <w:rPr>
          <w:sz w:val="22"/>
          <w:szCs w:val="22"/>
        </w:rPr>
        <w:t xml:space="preserve">These studies have not </w:t>
      </w:r>
      <w:r w:rsidR="006306E8" w:rsidRPr="00D90E4B">
        <w:rPr>
          <w:sz w:val="22"/>
          <w:szCs w:val="22"/>
        </w:rPr>
        <w:t>mentioned</w:t>
      </w:r>
      <w:r w:rsidR="00AF6361" w:rsidRPr="00D90E4B">
        <w:rPr>
          <w:sz w:val="22"/>
          <w:szCs w:val="22"/>
        </w:rPr>
        <w:t xml:space="preserve"> acquiring informed consent from participants before using their or their employers’ data. </w:t>
      </w:r>
      <w:r w:rsidR="00845684" w:rsidRPr="00D90E4B">
        <w:rPr>
          <w:sz w:val="22"/>
          <w:szCs w:val="22"/>
        </w:rPr>
        <w:t xml:space="preserve">It is worth mentioning, </w:t>
      </w:r>
      <w:r w:rsidR="00F96277" w:rsidRPr="00D90E4B">
        <w:rPr>
          <w:sz w:val="22"/>
          <w:szCs w:val="22"/>
        </w:rPr>
        <w:t xml:space="preserve">that </w:t>
      </w:r>
      <w:r w:rsidR="00845684" w:rsidRPr="00D90E4B">
        <w:rPr>
          <w:sz w:val="22"/>
          <w:szCs w:val="22"/>
        </w:rPr>
        <w:t>past studies (e.g., Dietz and Bozeman, 2005;</w:t>
      </w:r>
      <w:r w:rsidR="00CC3DF4" w:rsidRPr="00D90E4B">
        <w:rPr>
          <w:sz w:val="22"/>
          <w:szCs w:val="22"/>
        </w:rPr>
        <w:t xml:space="preserve"> Dietz et al., 2000</w:t>
      </w:r>
      <w:r w:rsidR="00845684" w:rsidRPr="00D90E4B">
        <w:rPr>
          <w:sz w:val="22"/>
          <w:szCs w:val="22"/>
        </w:rPr>
        <w:t xml:space="preserve">) have used data from curriculum vitae (CV) of academics to examine the influence of job rotations on productivity. </w:t>
      </w:r>
      <w:r w:rsidR="00F96277" w:rsidRPr="00D90E4B">
        <w:rPr>
          <w:sz w:val="22"/>
          <w:szCs w:val="22"/>
        </w:rPr>
        <w:t xml:space="preserve">These </w:t>
      </w:r>
      <w:r w:rsidR="00FE6906" w:rsidRPr="00D90E4B">
        <w:rPr>
          <w:sz w:val="22"/>
          <w:szCs w:val="22"/>
        </w:rPr>
        <w:t xml:space="preserve">studies have not </w:t>
      </w:r>
      <w:r w:rsidR="00AF6361" w:rsidRPr="00D90E4B">
        <w:rPr>
          <w:sz w:val="22"/>
          <w:szCs w:val="22"/>
        </w:rPr>
        <w:t>stated</w:t>
      </w:r>
      <w:r w:rsidR="00FE6906" w:rsidRPr="00D90E4B">
        <w:rPr>
          <w:sz w:val="22"/>
          <w:szCs w:val="22"/>
        </w:rPr>
        <w:t xml:space="preserve"> </w:t>
      </w:r>
      <w:r w:rsidR="00F96277" w:rsidRPr="00D90E4B">
        <w:rPr>
          <w:sz w:val="22"/>
          <w:szCs w:val="22"/>
        </w:rPr>
        <w:t xml:space="preserve">whether </w:t>
      </w:r>
      <w:r w:rsidR="00FE6906" w:rsidRPr="00D90E4B">
        <w:rPr>
          <w:sz w:val="22"/>
          <w:szCs w:val="22"/>
        </w:rPr>
        <w:t xml:space="preserve">informed consent </w:t>
      </w:r>
      <w:r w:rsidR="00AF6361" w:rsidRPr="00D90E4B">
        <w:rPr>
          <w:sz w:val="22"/>
          <w:szCs w:val="22"/>
        </w:rPr>
        <w:t xml:space="preserve">was obtained </w:t>
      </w:r>
      <w:r w:rsidR="00FE6906" w:rsidRPr="00D90E4B">
        <w:rPr>
          <w:sz w:val="22"/>
          <w:szCs w:val="22"/>
        </w:rPr>
        <w:t>from participants before using their CVs</w:t>
      </w:r>
      <w:r w:rsidR="00845684" w:rsidRPr="00D90E4B">
        <w:rPr>
          <w:sz w:val="22"/>
          <w:szCs w:val="22"/>
        </w:rPr>
        <w:t>.</w:t>
      </w:r>
      <w:r w:rsidR="00FE6906" w:rsidRPr="00D90E4B">
        <w:rPr>
          <w:sz w:val="22"/>
          <w:szCs w:val="22"/>
        </w:rPr>
        <w:t xml:space="preserve"> Since</w:t>
      </w:r>
      <w:r w:rsidR="00845684" w:rsidRPr="00D90E4B">
        <w:rPr>
          <w:sz w:val="22"/>
          <w:szCs w:val="22"/>
        </w:rPr>
        <w:t xml:space="preserve"> </w:t>
      </w:r>
      <w:r w:rsidR="00FE6906" w:rsidRPr="00D90E4B">
        <w:rPr>
          <w:sz w:val="22"/>
          <w:szCs w:val="22"/>
        </w:rPr>
        <w:t xml:space="preserve">LinkedIn profiles of individuals could be considered as their CVs, informed consent </w:t>
      </w:r>
      <w:r w:rsidR="00F96277" w:rsidRPr="00D90E4B">
        <w:rPr>
          <w:sz w:val="22"/>
          <w:szCs w:val="22"/>
        </w:rPr>
        <w:t xml:space="preserve">does </w:t>
      </w:r>
      <w:r w:rsidR="00FE6906" w:rsidRPr="00D90E4B">
        <w:rPr>
          <w:sz w:val="22"/>
          <w:szCs w:val="22"/>
        </w:rPr>
        <w:t xml:space="preserve">not </w:t>
      </w:r>
      <w:r w:rsidR="00F96277" w:rsidRPr="00D90E4B">
        <w:rPr>
          <w:sz w:val="22"/>
          <w:szCs w:val="22"/>
        </w:rPr>
        <w:t xml:space="preserve">seem </w:t>
      </w:r>
      <w:r w:rsidR="00FE6906" w:rsidRPr="00D90E4B">
        <w:rPr>
          <w:sz w:val="22"/>
          <w:szCs w:val="22"/>
        </w:rPr>
        <w:t xml:space="preserve">necessary. </w:t>
      </w:r>
      <w:r w:rsidR="00F96277" w:rsidRPr="00D90E4B">
        <w:rPr>
          <w:sz w:val="22"/>
          <w:szCs w:val="22"/>
        </w:rPr>
        <w:t>However</w:t>
      </w:r>
      <w:r w:rsidR="00AA0B95" w:rsidRPr="00D90E4B">
        <w:rPr>
          <w:sz w:val="22"/>
          <w:szCs w:val="22"/>
        </w:rPr>
        <w:t>, it is possible that LinkedIn contain</w:t>
      </w:r>
      <w:r w:rsidR="00F96277" w:rsidRPr="00D90E4B">
        <w:rPr>
          <w:sz w:val="22"/>
          <w:szCs w:val="22"/>
        </w:rPr>
        <w:t>s</w:t>
      </w:r>
      <w:r w:rsidR="00AA0B95" w:rsidRPr="00D90E4B">
        <w:rPr>
          <w:sz w:val="22"/>
          <w:szCs w:val="22"/>
        </w:rPr>
        <w:t xml:space="preserve"> ‘private’ information (e.g.,</w:t>
      </w:r>
      <w:r w:rsidR="006306E8" w:rsidRPr="00D90E4B">
        <w:rPr>
          <w:sz w:val="22"/>
          <w:szCs w:val="22"/>
        </w:rPr>
        <w:t xml:space="preserve"> the</w:t>
      </w:r>
      <w:r w:rsidR="00AA0B95" w:rsidRPr="00D90E4B">
        <w:rPr>
          <w:sz w:val="22"/>
          <w:szCs w:val="22"/>
        </w:rPr>
        <w:t xml:space="preserve"> contact information of individuals and posts made by employees), i.e.,</w:t>
      </w:r>
      <w:r w:rsidR="006306E8" w:rsidRPr="00D90E4B">
        <w:rPr>
          <w:sz w:val="22"/>
          <w:szCs w:val="22"/>
        </w:rPr>
        <w:t xml:space="preserve"> information that is visible </w:t>
      </w:r>
      <w:r w:rsidR="00AA0B95" w:rsidRPr="00D90E4B">
        <w:rPr>
          <w:sz w:val="22"/>
          <w:szCs w:val="22"/>
        </w:rPr>
        <w:t xml:space="preserve">only to themselves or their </w:t>
      </w:r>
      <w:r w:rsidR="006306E8" w:rsidRPr="00D90E4B">
        <w:rPr>
          <w:sz w:val="22"/>
          <w:szCs w:val="22"/>
        </w:rPr>
        <w:t>“</w:t>
      </w:r>
      <w:r w:rsidR="00AA0B95" w:rsidRPr="00D90E4B">
        <w:rPr>
          <w:sz w:val="22"/>
          <w:szCs w:val="22"/>
        </w:rPr>
        <w:t>1</w:t>
      </w:r>
      <w:r w:rsidR="00AA0B95" w:rsidRPr="00D90E4B">
        <w:rPr>
          <w:sz w:val="22"/>
          <w:szCs w:val="22"/>
          <w:vertAlign w:val="superscript"/>
        </w:rPr>
        <w:t>st</w:t>
      </w:r>
      <w:r w:rsidR="006306E8" w:rsidRPr="00D90E4B">
        <w:rPr>
          <w:sz w:val="22"/>
          <w:szCs w:val="22"/>
        </w:rPr>
        <w:t>-</w:t>
      </w:r>
      <w:r w:rsidR="00AA0B95" w:rsidRPr="00D90E4B">
        <w:rPr>
          <w:sz w:val="22"/>
          <w:szCs w:val="22"/>
        </w:rPr>
        <w:t>degree connections</w:t>
      </w:r>
      <w:r w:rsidR="006306E8" w:rsidRPr="00D90E4B">
        <w:rPr>
          <w:sz w:val="22"/>
          <w:szCs w:val="22"/>
        </w:rPr>
        <w:t>”</w:t>
      </w:r>
      <w:r w:rsidR="00AA0B95" w:rsidRPr="00D90E4B">
        <w:rPr>
          <w:sz w:val="22"/>
          <w:szCs w:val="22"/>
        </w:rPr>
        <w:t>. However, the first author of this study was not a 1</w:t>
      </w:r>
      <w:r w:rsidR="00AA0B95" w:rsidRPr="00D90E4B">
        <w:rPr>
          <w:sz w:val="22"/>
          <w:szCs w:val="22"/>
          <w:vertAlign w:val="superscript"/>
        </w:rPr>
        <w:t>st</w:t>
      </w:r>
      <w:r w:rsidR="00AA0B95" w:rsidRPr="00D90E4B">
        <w:rPr>
          <w:sz w:val="22"/>
          <w:szCs w:val="22"/>
        </w:rPr>
        <w:t>-degree connection of the participants</w:t>
      </w:r>
      <w:r w:rsidR="00F96277" w:rsidRPr="00D90E4B">
        <w:rPr>
          <w:sz w:val="22"/>
          <w:szCs w:val="22"/>
        </w:rPr>
        <w:t xml:space="preserve"> and </w:t>
      </w:r>
      <w:r w:rsidR="00AA0B95" w:rsidRPr="00D90E4B">
        <w:rPr>
          <w:sz w:val="22"/>
          <w:szCs w:val="22"/>
        </w:rPr>
        <w:t xml:space="preserve">unable to collect ‘private’ information. </w:t>
      </w:r>
    </w:p>
    <w:p w14:paraId="2B5E6FCC" w14:textId="51444873" w:rsidR="00973F58" w:rsidRPr="00D90E4B" w:rsidRDefault="00FE6906" w:rsidP="00D90E4B">
      <w:pPr>
        <w:spacing w:line="480" w:lineRule="auto"/>
        <w:ind w:firstLine="720"/>
        <w:rPr>
          <w:sz w:val="22"/>
          <w:szCs w:val="22"/>
        </w:rPr>
      </w:pPr>
      <w:r w:rsidRPr="00D90E4B">
        <w:rPr>
          <w:sz w:val="22"/>
          <w:szCs w:val="22"/>
        </w:rPr>
        <w:t>Third,</w:t>
      </w:r>
      <w:r w:rsidR="0011040F" w:rsidRPr="00D90E4B">
        <w:rPr>
          <w:sz w:val="22"/>
          <w:szCs w:val="22"/>
        </w:rPr>
        <w:t xml:space="preserve"> we </w:t>
      </w:r>
      <w:r w:rsidR="00F776A3" w:rsidRPr="00D90E4B">
        <w:rPr>
          <w:sz w:val="22"/>
          <w:szCs w:val="22"/>
        </w:rPr>
        <w:t xml:space="preserve">follow steps </w:t>
      </w:r>
      <w:r w:rsidR="004C03B6" w:rsidRPr="00D90E4B">
        <w:rPr>
          <w:sz w:val="22"/>
          <w:szCs w:val="22"/>
        </w:rPr>
        <w:t xml:space="preserve">to maintain </w:t>
      </w:r>
      <w:r w:rsidR="006306E8" w:rsidRPr="00D90E4B">
        <w:rPr>
          <w:sz w:val="22"/>
          <w:szCs w:val="22"/>
        </w:rPr>
        <w:t xml:space="preserve">the </w:t>
      </w:r>
      <w:r w:rsidR="004C03B6" w:rsidRPr="00D90E4B">
        <w:rPr>
          <w:sz w:val="22"/>
          <w:szCs w:val="22"/>
        </w:rPr>
        <w:t>anonymity of the participants. The data was stored in a spreadsheet in anonymised format</w:t>
      </w:r>
      <w:r w:rsidR="00F776A3" w:rsidRPr="00D90E4B">
        <w:rPr>
          <w:sz w:val="22"/>
          <w:szCs w:val="22"/>
        </w:rPr>
        <w:t xml:space="preserve"> and </w:t>
      </w:r>
      <w:r w:rsidR="00AA0B95" w:rsidRPr="00D90E4B">
        <w:rPr>
          <w:sz w:val="22"/>
          <w:szCs w:val="22"/>
        </w:rPr>
        <w:t>w</w:t>
      </w:r>
      <w:r w:rsidR="004C03B6" w:rsidRPr="00D90E4B">
        <w:rPr>
          <w:sz w:val="22"/>
          <w:szCs w:val="22"/>
        </w:rPr>
        <w:t xml:space="preserve">hile reporting analysis and findings in this paper, we have kept the identity of the participants confidential. </w:t>
      </w:r>
      <w:r w:rsidR="00AA0B95" w:rsidRPr="00D90E4B">
        <w:rPr>
          <w:sz w:val="22"/>
          <w:szCs w:val="22"/>
        </w:rPr>
        <w:t xml:space="preserve">Further, despite our efforts to anonymise the data, if our data falls </w:t>
      </w:r>
      <w:r w:rsidR="006306E8" w:rsidRPr="00D90E4B">
        <w:rPr>
          <w:sz w:val="22"/>
          <w:szCs w:val="22"/>
        </w:rPr>
        <w:t>in</w:t>
      </w:r>
      <w:r w:rsidR="00AA0B95" w:rsidRPr="00D90E4B">
        <w:rPr>
          <w:sz w:val="22"/>
          <w:szCs w:val="22"/>
        </w:rPr>
        <w:t>to the hands of coders, they may still be able to retrieve the identity of the participants. To prevent this from happening,</w:t>
      </w:r>
      <w:r w:rsidR="0011040F" w:rsidRPr="00D90E4B">
        <w:rPr>
          <w:sz w:val="22"/>
          <w:szCs w:val="22"/>
        </w:rPr>
        <w:t xml:space="preserve"> a</w:t>
      </w:r>
      <w:r w:rsidR="00AA0B95" w:rsidRPr="00D90E4B">
        <w:rPr>
          <w:sz w:val="22"/>
          <w:szCs w:val="22"/>
        </w:rPr>
        <w:t>s the ethical guidelines of the University of the first author suggested, for data storage purpose</w:t>
      </w:r>
      <w:r w:rsidR="006306E8" w:rsidRPr="00D90E4B">
        <w:rPr>
          <w:sz w:val="22"/>
          <w:szCs w:val="22"/>
        </w:rPr>
        <w:t>s</w:t>
      </w:r>
      <w:r w:rsidR="00AA0B95" w:rsidRPr="00D90E4B">
        <w:rPr>
          <w:sz w:val="22"/>
          <w:szCs w:val="22"/>
        </w:rPr>
        <w:t xml:space="preserve">, instead of </w:t>
      </w:r>
      <w:r w:rsidR="006306E8" w:rsidRPr="00D90E4B">
        <w:rPr>
          <w:sz w:val="22"/>
          <w:szCs w:val="22"/>
        </w:rPr>
        <w:t xml:space="preserve">using </w:t>
      </w:r>
      <w:r w:rsidR="00AA0B95" w:rsidRPr="00D90E4B">
        <w:rPr>
          <w:sz w:val="22"/>
          <w:szCs w:val="22"/>
        </w:rPr>
        <w:t xml:space="preserve">cloud storage and hard drives, we saved the data on </w:t>
      </w:r>
      <w:r w:rsidR="00F776A3" w:rsidRPr="00D90E4B">
        <w:rPr>
          <w:sz w:val="22"/>
          <w:szCs w:val="22"/>
        </w:rPr>
        <w:t xml:space="preserve">university </w:t>
      </w:r>
      <w:r w:rsidR="00AA0B95" w:rsidRPr="00D90E4B">
        <w:rPr>
          <w:sz w:val="22"/>
          <w:szCs w:val="22"/>
        </w:rPr>
        <w:t xml:space="preserve">computers that are less susceptible </w:t>
      </w:r>
      <w:r w:rsidR="00F776A3" w:rsidRPr="00D90E4B">
        <w:rPr>
          <w:sz w:val="22"/>
          <w:szCs w:val="22"/>
        </w:rPr>
        <w:t xml:space="preserve">to </w:t>
      </w:r>
      <w:r w:rsidR="00AA0B95" w:rsidRPr="00D90E4B">
        <w:rPr>
          <w:sz w:val="22"/>
          <w:szCs w:val="22"/>
        </w:rPr>
        <w:t>data theft</w:t>
      </w:r>
      <w:r w:rsidR="0011040F" w:rsidRPr="00D90E4B">
        <w:rPr>
          <w:sz w:val="22"/>
          <w:szCs w:val="22"/>
        </w:rPr>
        <w:t>.</w:t>
      </w:r>
      <w:r w:rsidR="00A23B6F" w:rsidRPr="00D90E4B">
        <w:rPr>
          <w:sz w:val="22"/>
          <w:szCs w:val="22"/>
        </w:rPr>
        <w:t xml:space="preserve"> </w:t>
      </w:r>
    </w:p>
    <w:p w14:paraId="133D0EB2" w14:textId="218880B2" w:rsidR="00263015" w:rsidRPr="00D90E4B" w:rsidRDefault="00AA0B95" w:rsidP="00D90E4B">
      <w:pPr>
        <w:spacing w:line="480" w:lineRule="auto"/>
        <w:ind w:firstLine="720"/>
        <w:rPr>
          <w:sz w:val="22"/>
          <w:szCs w:val="22"/>
        </w:rPr>
      </w:pPr>
      <w:r w:rsidRPr="00D90E4B">
        <w:rPr>
          <w:sz w:val="22"/>
          <w:szCs w:val="22"/>
        </w:rPr>
        <w:t xml:space="preserve">Fourth, there is no risk of harm for the participants. </w:t>
      </w:r>
      <w:r w:rsidR="00CE473E" w:rsidRPr="00D90E4B">
        <w:rPr>
          <w:sz w:val="22"/>
          <w:szCs w:val="22"/>
        </w:rPr>
        <w:t>Usually, LinkedIn does not “require members to include sensitive data (e.g., race, ethnicity, political opinions, religious or philosophical beliefs, membership of a trade union, physical or mental health, sexual life or criminal record) in their LinkedIn profile”</w:t>
      </w:r>
      <w:r w:rsidR="00CE473E" w:rsidRPr="00D90E4B">
        <w:rPr>
          <w:rStyle w:val="FootnoteReference"/>
          <w:sz w:val="22"/>
          <w:szCs w:val="22"/>
        </w:rPr>
        <w:footnoteReference w:id="9"/>
      </w:r>
      <w:r w:rsidR="00CE473E" w:rsidRPr="00D90E4B">
        <w:rPr>
          <w:sz w:val="22"/>
          <w:szCs w:val="22"/>
        </w:rPr>
        <w:t xml:space="preserve">. </w:t>
      </w:r>
      <w:r w:rsidR="00F776A3" w:rsidRPr="00D90E4B">
        <w:rPr>
          <w:sz w:val="22"/>
          <w:szCs w:val="22"/>
        </w:rPr>
        <w:t>W</w:t>
      </w:r>
      <w:r w:rsidR="00CE473E" w:rsidRPr="00D90E4B">
        <w:rPr>
          <w:sz w:val="22"/>
          <w:szCs w:val="22"/>
        </w:rPr>
        <w:t xml:space="preserve">e </w:t>
      </w:r>
      <w:r w:rsidR="00F776A3" w:rsidRPr="00D90E4B">
        <w:rPr>
          <w:sz w:val="22"/>
          <w:szCs w:val="22"/>
        </w:rPr>
        <w:t xml:space="preserve">did not </w:t>
      </w:r>
      <w:r w:rsidR="00A23B6F" w:rsidRPr="00D90E4B">
        <w:rPr>
          <w:sz w:val="22"/>
          <w:szCs w:val="22"/>
        </w:rPr>
        <w:t>come</w:t>
      </w:r>
      <w:r w:rsidR="00CE473E" w:rsidRPr="00D90E4B">
        <w:rPr>
          <w:sz w:val="22"/>
          <w:szCs w:val="22"/>
        </w:rPr>
        <w:t xml:space="preserve"> across any sensitive information and even</w:t>
      </w:r>
      <w:r w:rsidR="00845684" w:rsidRPr="00D90E4B">
        <w:rPr>
          <w:sz w:val="22"/>
          <w:szCs w:val="22"/>
        </w:rPr>
        <w:t xml:space="preserve"> if</w:t>
      </w:r>
      <w:r w:rsidR="00CE473E" w:rsidRPr="00D90E4B">
        <w:rPr>
          <w:sz w:val="22"/>
          <w:szCs w:val="22"/>
        </w:rPr>
        <w:t xml:space="preserve"> we did unknowingly, we did not collect such data</w:t>
      </w:r>
      <w:r w:rsidR="003607DB" w:rsidRPr="00D90E4B">
        <w:rPr>
          <w:sz w:val="22"/>
          <w:szCs w:val="22"/>
        </w:rPr>
        <w:t xml:space="preserve"> because the release of sensitive data “might expose a social </w:t>
      </w:r>
      <w:r w:rsidR="003607DB" w:rsidRPr="00D90E4B">
        <w:rPr>
          <w:sz w:val="22"/>
          <w:szCs w:val="22"/>
        </w:rPr>
        <w:lastRenderedPageBreak/>
        <w:t>media user to the risk of embarrassment, reputational damage, or prosecution” (</w:t>
      </w:r>
      <w:r w:rsidR="005A5012" w:rsidRPr="00D90E4B">
        <w:rPr>
          <w:sz w:val="22"/>
          <w:szCs w:val="22"/>
        </w:rPr>
        <w:t>Townsend and Wallace, 2016, p.7</w:t>
      </w:r>
      <w:r w:rsidR="003607DB" w:rsidRPr="00D90E4B">
        <w:rPr>
          <w:sz w:val="22"/>
          <w:szCs w:val="22"/>
        </w:rPr>
        <w:t>)</w:t>
      </w:r>
      <w:r w:rsidR="00CE473E" w:rsidRPr="00D90E4B">
        <w:rPr>
          <w:sz w:val="22"/>
          <w:szCs w:val="22"/>
        </w:rPr>
        <w:t xml:space="preserve">.  </w:t>
      </w:r>
    </w:p>
    <w:p w14:paraId="30FD5DFF" w14:textId="06D182C7" w:rsidR="00696B4F" w:rsidRPr="00D90E4B" w:rsidRDefault="00696B4F" w:rsidP="00D90E4B">
      <w:pPr>
        <w:spacing w:line="480" w:lineRule="auto"/>
        <w:ind w:firstLine="360"/>
        <w:rPr>
          <w:sz w:val="22"/>
          <w:szCs w:val="22"/>
        </w:rPr>
      </w:pPr>
    </w:p>
    <w:p w14:paraId="178FF2F5" w14:textId="77777777" w:rsidR="008B5F47" w:rsidRPr="00D90E4B" w:rsidRDefault="008B5F47" w:rsidP="00D90E4B">
      <w:pPr>
        <w:pStyle w:val="ListParagraph"/>
        <w:numPr>
          <w:ilvl w:val="0"/>
          <w:numId w:val="12"/>
        </w:numPr>
        <w:spacing w:line="480" w:lineRule="auto"/>
        <w:contextualSpacing/>
        <w:textAlignment w:val="baseline"/>
        <w:rPr>
          <w:b/>
          <w:sz w:val="22"/>
          <w:szCs w:val="22"/>
        </w:rPr>
      </w:pPr>
      <w:r w:rsidRPr="00D90E4B">
        <w:rPr>
          <w:b/>
          <w:sz w:val="22"/>
          <w:szCs w:val="22"/>
        </w:rPr>
        <w:t>Reliability criteria in collecting and analysing data from LinkedIn</w:t>
      </w:r>
    </w:p>
    <w:p w14:paraId="086862CB" w14:textId="77777777" w:rsidR="008B5F47" w:rsidRPr="00D90E4B" w:rsidRDefault="008B5F47" w:rsidP="00D90E4B">
      <w:pPr>
        <w:spacing w:line="480" w:lineRule="auto"/>
        <w:rPr>
          <w:rFonts w:eastAsia="Times New Roman"/>
          <w:b/>
          <w:sz w:val="22"/>
          <w:szCs w:val="22"/>
        </w:rPr>
      </w:pPr>
      <w:r w:rsidRPr="00D90E4B">
        <w:rPr>
          <w:rFonts w:eastAsia="Times New Roman"/>
          <w:b/>
          <w:sz w:val="22"/>
          <w:szCs w:val="22"/>
        </w:rPr>
        <w:t>1.1 Identifying LinkedIn profiles of R&amp;D employees</w:t>
      </w:r>
    </w:p>
    <w:p w14:paraId="27A2CBA8" w14:textId="1C760B98" w:rsidR="008B5F47" w:rsidRPr="00D90E4B" w:rsidRDefault="008B5F47" w:rsidP="00D90E4B">
      <w:pPr>
        <w:spacing w:line="480" w:lineRule="auto"/>
        <w:ind w:firstLine="720"/>
        <w:rPr>
          <w:sz w:val="22"/>
          <w:szCs w:val="22"/>
        </w:rPr>
      </w:pPr>
      <w:r w:rsidRPr="00D90E4B">
        <w:rPr>
          <w:sz w:val="22"/>
          <w:szCs w:val="22"/>
        </w:rPr>
        <w:t xml:space="preserve">We establish a link between the name mentioned as </w:t>
      </w:r>
      <w:r w:rsidR="00F776A3" w:rsidRPr="00D90E4B">
        <w:rPr>
          <w:sz w:val="22"/>
          <w:szCs w:val="22"/>
        </w:rPr>
        <w:t>the inventor</w:t>
      </w:r>
      <w:r w:rsidRPr="00D90E4B">
        <w:rPr>
          <w:sz w:val="22"/>
          <w:szCs w:val="22"/>
        </w:rPr>
        <w:t xml:space="preserve"> in the USPTO patent and the name on the LinkedIn profile if there exists a match between the first name and surname AND the LinkedIn profile shows the R&amp;D employee’s employment with the company (assignee) around the date when the patent application was made (similar to Breschi et al., 2018). Thus, </w:t>
      </w:r>
      <w:r w:rsidR="00F776A3" w:rsidRPr="00D90E4B">
        <w:rPr>
          <w:sz w:val="22"/>
          <w:szCs w:val="22"/>
        </w:rPr>
        <w:t>inventors</w:t>
      </w:r>
      <w:r w:rsidRPr="00D90E4B">
        <w:rPr>
          <w:sz w:val="22"/>
          <w:szCs w:val="22"/>
        </w:rPr>
        <w:t xml:space="preserve"> with no LinkedIn profile were eliminated from the sample. Also, we had to eliminate R&amp;D employees whose either first name or surnames were missing in the USPTO patents</w:t>
      </w:r>
      <w:r w:rsidRPr="00D90E4B">
        <w:rPr>
          <w:rStyle w:val="FootnoteReference"/>
          <w:sz w:val="22"/>
          <w:szCs w:val="22"/>
        </w:rPr>
        <w:footnoteReference w:id="10"/>
      </w:r>
      <w:r w:rsidRPr="00D90E4B">
        <w:rPr>
          <w:sz w:val="22"/>
          <w:szCs w:val="22"/>
        </w:rPr>
        <w:t xml:space="preserve">. </w:t>
      </w:r>
    </w:p>
    <w:p w14:paraId="2B6BB191" w14:textId="73DF7AB0" w:rsidR="008B5F47" w:rsidRPr="00D90E4B" w:rsidRDefault="008B5F47" w:rsidP="00D90E4B">
      <w:pPr>
        <w:spacing w:line="480" w:lineRule="auto"/>
        <w:rPr>
          <w:rFonts w:eastAsia="Times New Roman"/>
          <w:b/>
          <w:sz w:val="22"/>
          <w:szCs w:val="22"/>
        </w:rPr>
      </w:pPr>
      <w:r w:rsidRPr="00D90E4B">
        <w:rPr>
          <w:sz w:val="22"/>
          <w:szCs w:val="22"/>
        </w:rPr>
        <w:tab/>
        <w:t xml:space="preserve">Further, in some cases, we found that </w:t>
      </w:r>
      <w:r w:rsidRPr="00D90E4B">
        <w:rPr>
          <w:rFonts w:eastAsia="Times New Roman"/>
          <w:sz w:val="22"/>
          <w:szCs w:val="22"/>
        </w:rPr>
        <w:t xml:space="preserve">multiple LinkedIn profiles appeared for the same R&amp;D employee name and company. In such cases, we checked </w:t>
      </w:r>
      <w:r w:rsidR="009E4B03" w:rsidRPr="00D90E4B">
        <w:rPr>
          <w:rFonts w:eastAsia="Times New Roman"/>
          <w:sz w:val="22"/>
          <w:szCs w:val="22"/>
        </w:rPr>
        <w:t xml:space="preserve">carefully </w:t>
      </w:r>
      <w:r w:rsidRPr="00D90E4B">
        <w:rPr>
          <w:rFonts w:eastAsia="Times New Roman"/>
          <w:sz w:val="22"/>
          <w:szCs w:val="22"/>
        </w:rPr>
        <w:t xml:space="preserve">all the LinkedIn profiles for any mention of USPTO granted patents to identify the </w:t>
      </w:r>
      <w:r w:rsidR="009E4B03" w:rsidRPr="00D90E4B">
        <w:rPr>
          <w:rFonts w:eastAsia="Times New Roman"/>
          <w:sz w:val="22"/>
          <w:szCs w:val="22"/>
        </w:rPr>
        <w:t xml:space="preserve">right </w:t>
      </w:r>
      <w:r w:rsidRPr="00D90E4B">
        <w:rPr>
          <w:rFonts w:eastAsia="Times New Roman"/>
          <w:sz w:val="22"/>
          <w:szCs w:val="22"/>
        </w:rPr>
        <w:t>R&amp;D employee.</w:t>
      </w:r>
    </w:p>
    <w:p w14:paraId="5D87D0BB" w14:textId="77777777" w:rsidR="008B5F47" w:rsidRPr="00D90E4B" w:rsidRDefault="008B5F47" w:rsidP="00D90E4B">
      <w:pPr>
        <w:spacing w:line="480" w:lineRule="auto"/>
        <w:rPr>
          <w:rFonts w:eastAsia="Times New Roman"/>
          <w:b/>
          <w:sz w:val="22"/>
          <w:szCs w:val="22"/>
        </w:rPr>
      </w:pPr>
    </w:p>
    <w:p w14:paraId="3E5F7398" w14:textId="77777777" w:rsidR="008B5F47" w:rsidRPr="00D90E4B" w:rsidRDefault="008B5F47" w:rsidP="00D90E4B">
      <w:pPr>
        <w:spacing w:line="480" w:lineRule="auto"/>
        <w:rPr>
          <w:rFonts w:eastAsia="Times New Roman"/>
          <w:b/>
          <w:sz w:val="22"/>
          <w:szCs w:val="22"/>
        </w:rPr>
      </w:pPr>
      <w:r w:rsidRPr="00D90E4B">
        <w:rPr>
          <w:rFonts w:eastAsia="Times New Roman"/>
          <w:b/>
          <w:sz w:val="22"/>
          <w:szCs w:val="22"/>
        </w:rPr>
        <w:t xml:space="preserve">1.1 Considering only complete LinkedIn profiles </w:t>
      </w:r>
    </w:p>
    <w:p w14:paraId="6EE26A01" w14:textId="4878A282" w:rsidR="008B5F47" w:rsidRPr="00D90E4B" w:rsidRDefault="008B5F47" w:rsidP="00D90E4B">
      <w:pPr>
        <w:spacing w:line="480" w:lineRule="auto"/>
        <w:ind w:firstLine="720"/>
        <w:rPr>
          <w:rFonts w:eastAsia="Times New Roman"/>
          <w:sz w:val="22"/>
          <w:szCs w:val="22"/>
        </w:rPr>
      </w:pPr>
      <w:r w:rsidRPr="00D90E4B">
        <w:rPr>
          <w:sz w:val="22"/>
          <w:szCs w:val="22"/>
        </w:rPr>
        <w:t>We consider a LinkedIn profile “complete” if employers’ names, locations (country) and employment periods are reported AND the education period and qualification and institute names are reported AND there is no discontinuity in the career history of more than a year until 31</w:t>
      </w:r>
      <w:r w:rsidRPr="00D90E4B">
        <w:rPr>
          <w:sz w:val="22"/>
          <w:szCs w:val="22"/>
          <w:vertAlign w:val="superscript"/>
        </w:rPr>
        <w:t>st</w:t>
      </w:r>
      <w:r w:rsidRPr="00D90E4B">
        <w:rPr>
          <w:sz w:val="22"/>
          <w:szCs w:val="22"/>
        </w:rPr>
        <w:t xml:space="preserve"> December 2016</w:t>
      </w:r>
      <w:r w:rsidRPr="00D90E4B">
        <w:rPr>
          <w:rStyle w:val="FootnoteReference"/>
          <w:sz w:val="22"/>
          <w:szCs w:val="22"/>
        </w:rPr>
        <w:footnoteReference w:id="11"/>
      </w:r>
      <w:r w:rsidRPr="00D90E4B">
        <w:rPr>
          <w:sz w:val="22"/>
          <w:szCs w:val="22"/>
        </w:rPr>
        <w:t xml:space="preserve">. </w:t>
      </w:r>
      <w:r w:rsidRPr="00D90E4B">
        <w:rPr>
          <w:rFonts w:eastAsia="Times New Roman"/>
          <w:sz w:val="22"/>
          <w:szCs w:val="22"/>
        </w:rPr>
        <w:t>Below, we offer some examples of rejected LinkedIn profiles that were either incomplete or confusing</w:t>
      </w:r>
      <w:r w:rsidR="009E4B03" w:rsidRPr="00D90E4B">
        <w:rPr>
          <w:rFonts w:eastAsia="Times New Roman"/>
          <w:sz w:val="22"/>
          <w:szCs w:val="22"/>
        </w:rPr>
        <w:t xml:space="preserve"> (see also Tables A1, A2 and A3)</w:t>
      </w:r>
      <w:r w:rsidRPr="00D90E4B">
        <w:rPr>
          <w:rFonts w:eastAsia="Times New Roman"/>
          <w:sz w:val="22"/>
          <w:szCs w:val="22"/>
        </w:rPr>
        <w:t>:</w:t>
      </w:r>
    </w:p>
    <w:p w14:paraId="7F0995C1" w14:textId="77777777" w:rsidR="008B5F47" w:rsidRPr="00D90E4B" w:rsidRDefault="008B5F47" w:rsidP="00D90E4B">
      <w:pPr>
        <w:spacing w:line="480" w:lineRule="auto"/>
        <w:rPr>
          <w:rFonts w:eastAsia="Times New Roman"/>
          <w:sz w:val="22"/>
          <w:szCs w:val="22"/>
        </w:rPr>
      </w:pPr>
    </w:p>
    <w:p w14:paraId="2DC314CF" w14:textId="6544E5DE" w:rsidR="008B5F47" w:rsidRPr="00D90E4B" w:rsidRDefault="008B5F47" w:rsidP="00D90E4B">
      <w:pPr>
        <w:adjustRightInd w:val="0"/>
        <w:snapToGrid w:val="0"/>
        <w:spacing w:after="360" w:line="480" w:lineRule="auto"/>
        <w:rPr>
          <w:rFonts w:eastAsia="Times New Roman"/>
          <w:sz w:val="22"/>
          <w:szCs w:val="22"/>
        </w:rPr>
      </w:pPr>
      <w:r w:rsidRPr="00D90E4B">
        <w:rPr>
          <w:rFonts w:eastAsia="Times New Roman"/>
          <w:sz w:val="22"/>
          <w:szCs w:val="22"/>
        </w:rPr>
        <w:t xml:space="preserve">a] Profile of R&amp;D Employee-I (see Table A1) was rejected because of missing education information including education level and the year of graduation. This information is necessary to calculate the </w:t>
      </w:r>
      <w:r w:rsidRPr="00D90E4B">
        <w:rPr>
          <w:rFonts w:eastAsia="Times New Roman"/>
          <w:sz w:val="22"/>
          <w:szCs w:val="22"/>
        </w:rPr>
        <w:lastRenderedPageBreak/>
        <w:t>age of the R&amp;D employee</w:t>
      </w:r>
      <w:r w:rsidRPr="00D90E4B">
        <w:rPr>
          <w:rStyle w:val="FootnoteReference"/>
          <w:rFonts w:eastAsia="Times New Roman"/>
          <w:sz w:val="22"/>
          <w:szCs w:val="22"/>
        </w:rPr>
        <w:footnoteReference w:id="12"/>
      </w:r>
      <w:r w:rsidRPr="00D90E4B">
        <w:rPr>
          <w:rFonts w:eastAsia="Times New Roman"/>
          <w:sz w:val="22"/>
          <w:szCs w:val="22"/>
        </w:rPr>
        <w:t xml:space="preserve"> at the time of starting employment career at different companies (which is a control variable in our regression model) as well as to control for the employee’s educational qualification.  </w:t>
      </w:r>
    </w:p>
    <w:p w14:paraId="3002213E" w14:textId="18559E7C" w:rsidR="008B5F47" w:rsidRPr="00D90E4B" w:rsidRDefault="008B5F47" w:rsidP="00D90E4B">
      <w:pPr>
        <w:pStyle w:val="Caption"/>
        <w:keepNext/>
        <w:adjustRightInd w:val="0"/>
        <w:snapToGrid w:val="0"/>
        <w:spacing w:after="0" w:line="480" w:lineRule="auto"/>
        <w:rPr>
          <w:color w:val="auto"/>
          <w:sz w:val="22"/>
          <w:szCs w:val="22"/>
        </w:rPr>
      </w:pPr>
      <w:r w:rsidRPr="00D90E4B">
        <w:rPr>
          <w:color w:val="auto"/>
          <w:sz w:val="22"/>
          <w:szCs w:val="22"/>
        </w:rPr>
        <w:t xml:space="preserve">Table A1 </w:t>
      </w:r>
      <w:r w:rsidRPr="00D90E4B">
        <w:rPr>
          <w:b w:val="0"/>
          <w:color w:val="auto"/>
          <w:sz w:val="22"/>
          <w:szCs w:val="22"/>
        </w:rPr>
        <w:t>Example of an incomplete LinkedIn profile</w:t>
      </w:r>
      <w:r w:rsidR="009E4B03" w:rsidRPr="00D90E4B">
        <w:rPr>
          <w:b w:val="0"/>
          <w:color w:val="auto"/>
          <w:sz w:val="22"/>
          <w:szCs w:val="22"/>
        </w:rPr>
        <w:t xml:space="preserve"> - R</w:t>
      </w:r>
      <w:r w:rsidRPr="00D90E4B">
        <w:rPr>
          <w:b w:val="0"/>
          <w:color w:val="auto"/>
          <w:sz w:val="22"/>
          <w:szCs w:val="22"/>
        </w:rPr>
        <w:t>eason:</w:t>
      </w:r>
      <w:r w:rsidRPr="00D90E4B">
        <w:rPr>
          <w:sz w:val="22"/>
          <w:szCs w:val="22"/>
        </w:rPr>
        <w:t xml:space="preserve"> </w:t>
      </w:r>
      <w:r w:rsidRPr="00D90E4B">
        <w:rPr>
          <w:b w:val="0"/>
          <w:color w:val="auto"/>
          <w:sz w:val="22"/>
          <w:szCs w:val="22"/>
        </w:rPr>
        <w:t>missing education information</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1843"/>
        <w:gridCol w:w="1985"/>
        <w:gridCol w:w="1738"/>
        <w:gridCol w:w="1664"/>
        <w:gridCol w:w="1389"/>
      </w:tblGrid>
      <w:tr w:rsidR="008B5F47" w:rsidRPr="00D90E4B" w14:paraId="3AC37063" w14:textId="77777777" w:rsidTr="00CA06B1">
        <w:tc>
          <w:tcPr>
            <w:tcW w:w="1843" w:type="dxa"/>
            <w:tcBorders>
              <w:top w:val="single" w:sz="4" w:space="0" w:color="auto"/>
              <w:left w:val="nil"/>
              <w:bottom w:val="single" w:sz="4" w:space="0" w:color="auto"/>
              <w:right w:val="nil"/>
            </w:tcBorders>
            <w:hideMark/>
          </w:tcPr>
          <w:p w14:paraId="5CC20B68" w14:textId="77777777" w:rsidR="008B5F47" w:rsidRPr="00D90E4B" w:rsidRDefault="008B5F47" w:rsidP="00D90E4B">
            <w:pPr>
              <w:rPr>
                <w:rFonts w:eastAsia="Times New Roman"/>
                <w:sz w:val="22"/>
                <w:szCs w:val="22"/>
              </w:rPr>
            </w:pPr>
            <w:r w:rsidRPr="00D90E4B">
              <w:rPr>
                <w:rFonts w:eastAsia="Times New Roman"/>
                <w:sz w:val="22"/>
                <w:szCs w:val="22"/>
              </w:rPr>
              <w:t xml:space="preserve">Employment/ education history </w:t>
            </w:r>
          </w:p>
        </w:tc>
        <w:tc>
          <w:tcPr>
            <w:tcW w:w="1985" w:type="dxa"/>
            <w:tcBorders>
              <w:top w:val="single" w:sz="4" w:space="0" w:color="auto"/>
              <w:left w:val="nil"/>
              <w:bottom w:val="single" w:sz="4" w:space="0" w:color="auto"/>
              <w:right w:val="nil"/>
            </w:tcBorders>
            <w:hideMark/>
          </w:tcPr>
          <w:p w14:paraId="1B3C845A" w14:textId="77777777" w:rsidR="008B5F47" w:rsidRPr="00D90E4B" w:rsidRDefault="008B5F47" w:rsidP="00D90E4B">
            <w:pPr>
              <w:rPr>
                <w:rFonts w:eastAsia="Times New Roman"/>
                <w:sz w:val="22"/>
                <w:szCs w:val="22"/>
              </w:rPr>
            </w:pPr>
            <w:r w:rsidRPr="00D90E4B">
              <w:rPr>
                <w:rFonts w:eastAsia="Times New Roman"/>
                <w:sz w:val="22"/>
                <w:szCs w:val="22"/>
              </w:rPr>
              <w:t>Company/ university name</w:t>
            </w:r>
          </w:p>
        </w:tc>
        <w:tc>
          <w:tcPr>
            <w:tcW w:w="1738" w:type="dxa"/>
            <w:tcBorders>
              <w:top w:val="single" w:sz="4" w:space="0" w:color="auto"/>
              <w:left w:val="nil"/>
              <w:bottom w:val="single" w:sz="4" w:space="0" w:color="auto"/>
              <w:right w:val="nil"/>
            </w:tcBorders>
            <w:hideMark/>
          </w:tcPr>
          <w:p w14:paraId="7BAE35ED" w14:textId="77777777" w:rsidR="008B5F47" w:rsidRPr="00D90E4B" w:rsidRDefault="008B5F47" w:rsidP="00D90E4B">
            <w:pPr>
              <w:rPr>
                <w:rFonts w:eastAsia="Times New Roman"/>
                <w:sz w:val="22"/>
                <w:szCs w:val="22"/>
              </w:rPr>
            </w:pPr>
            <w:r w:rsidRPr="00D90E4B">
              <w:rPr>
                <w:rFonts w:eastAsia="Times New Roman"/>
                <w:sz w:val="22"/>
                <w:szCs w:val="22"/>
              </w:rPr>
              <w:t>Position/ education level</w:t>
            </w:r>
          </w:p>
        </w:tc>
        <w:tc>
          <w:tcPr>
            <w:tcW w:w="1664" w:type="dxa"/>
            <w:tcBorders>
              <w:top w:val="single" w:sz="4" w:space="0" w:color="auto"/>
              <w:left w:val="nil"/>
              <w:bottom w:val="single" w:sz="4" w:space="0" w:color="auto"/>
              <w:right w:val="nil"/>
            </w:tcBorders>
            <w:hideMark/>
          </w:tcPr>
          <w:p w14:paraId="6557BF01" w14:textId="77777777" w:rsidR="008B5F47" w:rsidRPr="00D90E4B" w:rsidRDefault="008B5F47" w:rsidP="00D90E4B">
            <w:pPr>
              <w:rPr>
                <w:rFonts w:eastAsia="Times New Roman"/>
                <w:sz w:val="22"/>
                <w:szCs w:val="22"/>
              </w:rPr>
            </w:pPr>
            <w:r w:rsidRPr="00D90E4B">
              <w:rPr>
                <w:rFonts w:eastAsia="Times New Roman"/>
                <w:sz w:val="22"/>
                <w:szCs w:val="22"/>
              </w:rPr>
              <w:t>Employment/ education period</w:t>
            </w:r>
          </w:p>
        </w:tc>
        <w:tc>
          <w:tcPr>
            <w:tcW w:w="1337" w:type="dxa"/>
            <w:tcBorders>
              <w:top w:val="single" w:sz="4" w:space="0" w:color="auto"/>
              <w:left w:val="nil"/>
              <w:bottom w:val="single" w:sz="4" w:space="0" w:color="auto"/>
              <w:right w:val="nil"/>
            </w:tcBorders>
            <w:hideMark/>
          </w:tcPr>
          <w:p w14:paraId="72477794" w14:textId="77777777" w:rsidR="008B5F47" w:rsidRPr="00D90E4B" w:rsidRDefault="008B5F47" w:rsidP="00D90E4B">
            <w:pPr>
              <w:rPr>
                <w:rFonts w:eastAsia="Times New Roman"/>
                <w:sz w:val="22"/>
                <w:szCs w:val="22"/>
              </w:rPr>
            </w:pPr>
            <w:r w:rsidRPr="00D90E4B">
              <w:rPr>
                <w:rFonts w:eastAsia="Times New Roman"/>
                <w:sz w:val="22"/>
                <w:szCs w:val="22"/>
              </w:rPr>
              <w:t>Tenure measurement (months)</w:t>
            </w:r>
          </w:p>
        </w:tc>
      </w:tr>
      <w:tr w:rsidR="008B5F47" w:rsidRPr="00D90E4B" w14:paraId="1464341E" w14:textId="77777777" w:rsidTr="00CA06B1">
        <w:trPr>
          <w:trHeight w:val="115"/>
        </w:trPr>
        <w:tc>
          <w:tcPr>
            <w:tcW w:w="1843" w:type="dxa"/>
            <w:tcBorders>
              <w:top w:val="single" w:sz="4" w:space="0" w:color="auto"/>
              <w:left w:val="nil"/>
              <w:bottom w:val="nil"/>
              <w:right w:val="nil"/>
            </w:tcBorders>
            <w:hideMark/>
          </w:tcPr>
          <w:p w14:paraId="76BB571C" w14:textId="77777777" w:rsidR="008B5F47" w:rsidRPr="00D90E4B" w:rsidRDefault="008B5F47" w:rsidP="00D90E4B">
            <w:pPr>
              <w:rPr>
                <w:rFonts w:eastAsia="Times New Roman"/>
                <w:sz w:val="22"/>
                <w:szCs w:val="22"/>
              </w:rPr>
            </w:pPr>
            <w:r w:rsidRPr="00D90E4B">
              <w:rPr>
                <w:rFonts w:eastAsia="Times New Roman"/>
                <w:sz w:val="22"/>
                <w:szCs w:val="22"/>
              </w:rPr>
              <w:t>Education</w:t>
            </w:r>
          </w:p>
          <w:p w14:paraId="0C09C283" w14:textId="77777777" w:rsidR="008B5F47" w:rsidRPr="00D90E4B" w:rsidRDefault="008B5F47" w:rsidP="00D90E4B">
            <w:pPr>
              <w:rPr>
                <w:rFonts w:eastAsia="Times New Roman"/>
                <w:sz w:val="22"/>
                <w:szCs w:val="22"/>
              </w:rPr>
            </w:pPr>
          </w:p>
        </w:tc>
        <w:tc>
          <w:tcPr>
            <w:tcW w:w="1985" w:type="dxa"/>
            <w:tcBorders>
              <w:top w:val="single" w:sz="4" w:space="0" w:color="auto"/>
              <w:left w:val="nil"/>
              <w:bottom w:val="nil"/>
              <w:right w:val="nil"/>
            </w:tcBorders>
            <w:hideMark/>
          </w:tcPr>
          <w:p w14:paraId="6D77E072" w14:textId="77777777" w:rsidR="008B5F47" w:rsidRPr="00D90E4B" w:rsidRDefault="008B5F47" w:rsidP="00D90E4B">
            <w:pPr>
              <w:rPr>
                <w:rFonts w:eastAsia="Times New Roman"/>
                <w:sz w:val="22"/>
                <w:szCs w:val="22"/>
              </w:rPr>
            </w:pPr>
            <w:r w:rsidRPr="00D90E4B">
              <w:rPr>
                <w:rFonts w:eastAsia="Times New Roman"/>
                <w:sz w:val="22"/>
                <w:szCs w:val="22"/>
              </w:rPr>
              <w:t>Local University</w:t>
            </w:r>
          </w:p>
        </w:tc>
        <w:tc>
          <w:tcPr>
            <w:tcW w:w="1738" w:type="dxa"/>
            <w:tcBorders>
              <w:top w:val="single" w:sz="4" w:space="0" w:color="auto"/>
              <w:left w:val="nil"/>
              <w:bottom w:val="nil"/>
              <w:right w:val="nil"/>
            </w:tcBorders>
            <w:hideMark/>
          </w:tcPr>
          <w:p w14:paraId="2AEA72D8" w14:textId="77777777" w:rsidR="008B5F47" w:rsidRPr="00D90E4B" w:rsidRDefault="008B5F47" w:rsidP="00D90E4B">
            <w:pPr>
              <w:rPr>
                <w:rFonts w:eastAsia="Times New Roman"/>
                <w:sz w:val="22"/>
                <w:szCs w:val="22"/>
              </w:rPr>
            </w:pPr>
            <w:r w:rsidRPr="00D90E4B">
              <w:rPr>
                <w:rFonts w:eastAsia="Times New Roman"/>
                <w:sz w:val="22"/>
                <w:szCs w:val="22"/>
              </w:rPr>
              <w:t>Not available</w:t>
            </w:r>
          </w:p>
        </w:tc>
        <w:tc>
          <w:tcPr>
            <w:tcW w:w="1664" w:type="dxa"/>
            <w:tcBorders>
              <w:top w:val="single" w:sz="4" w:space="0" w:color="auto"/>
              <w:left w:val="nil"/>
              <w:bottom w:val="nil"/>
              <w:right w:val="nil"/>
            </w:tcBorders>
            <w:hideMark/>
          </w:tcPr>
          <w:p w14:paraId="7F44A500" w14:textId="77777777" w:rsidR="008B5F47" w:rsidRPr="00D90E4B" w:rsidRDefault="008B5F47" w:rsidP="00D90E4B">
            <w:pPr>
              <w:rPr>
                <w:rFonts w:eastAsia="Times New Roman"/>
                <w:sz w:val="22"/>
                <w:szCs w:val="22"/>
              </w:rPr>
            </w:pPr>
            <w:r w:rsidRPr="00D90E4B">
              <w:rPr>
                <w:rFonts w:eastAsia="Times New Roman"/>
                <w:sz w:val="22"/>
                <w:szCs w:val="22"/>
              </w:rPr>
              <w:t>Not available</w:t>
            </w:r>
          </w:p>
        </w:tc>
        <w:tc>
          <w:tcPr>
            <w:tcW w:w="1337" w:type="dxa"/>
            <w:tcBorders>
              <w:top w:val="single" w:sz="4" w:space="0" w:color="auto"/>
              <w:left w:val="nil"/>
              <w:bottom w:val="nil"/>
              <w:right w:val="nil"/>
            </w:tcBorders>
            <w:hideMark/>
          </w:tcPr>
          <w:p w14:paraId="077AFDB8" w14:textId="77777777" w:rsidR="008B5F47" w:rsidRPr="00D90E4B" w:rsidRDefault="008B5F47" w:rsidP="00D90E4B">
            <w:pPr>
              <w:rPr>
                <w:rFonts w:eastAsia="Times New Roman"/>
                <w:sz w:val="22"/>
                <w:szCs w:val="22"/>
              </w:rPr>
            </w:pPr>
            <w:r w:rsidRPr="00D90E4B">
              <w:rPr>
                <w:rFonts w:eastAsia="Times New Roman"/>
                <w:sz w:val="22"/>
                <w:szCs w:val="22"/>
              </w:rPr>
              <w:t>Not possible</w:t>
            </w:r>
          </w:p>
        </w:tc>
      </w:tr>
      <w:tr w:rsidR="008B5F47" w:rsidRPr="00D90E4B" w14:paraId="7FADA3AC" w14:textId="77777777" w:rsidTr="00CA06B1">
        <w:trPr>
          <w:trHeight w:val="125"/>
        </w:trPr>
        <w:tc>
          <w:tcPr>
            <w:tcW w:w="1843" w:type="dxa"/>
            <w:tcBorders>
              <w:top w:val="nil"/>
              <w:left w:val="nil"/>
              <w:bottom w:val="nil"/>
              <w:right w:val="nil"/>
            </w:tcBorders>
            <w:hideMark/>
          </w:tcPr>
          <w:p w14:paraId="6330262F" w14:textId="77777777" w:rsidR="008B5F47" w:rsidRPr="00D90E4B" w:rsidRDefault="008B5F47" w:rsidP="00D90E4B">
            <w:pPr>
              <w:rPr>
                <w:rFonts w:eastAsia="Times New Roman"/>
                <w:sz w:val="22"/>
                <w:szCs w:val="22"/>
              </w:rPr>
            </w:pPr>
            <w:r w:rsidRPr="00D90E4B">
              <w:rPr>
                <w:rFonts w:eastAsia="Times New Roman"/>
                <w:sz w:val="22"/>
                <w:szCs w:val="22"/>
              </w:rPr>
              <w:t>Employment-1</w:t>
            </w:r>
          </w:p>
          <w:p w14:paraId="4935B742" w14:textId="77777777" w:rsidR="008B5F47" w:rsidRPr="00D90E4B" w:rsidRDefault="008B5F47" w:rsidP="00D90E4B">
            <w:pPr>
              <w:rPr>
                <w:rFonts w:eastAsia="Times New Roman"/>
                <w:sz w:val="22"/>
                <w:szCs w:val="22"/>
              </w:rPr>
            </w:pPr>
          </w:p>
        </w:tc>
        <w:tc>
          <w:tcPr>
            <w:tcW w:w="1985" w:type="dxa"/>
            <w:tcBorders>
              <w:top w:val="nil"/>
              <w:left w:val="nil"/>
              <w:bottom w:val="nil"/>
              <w:right w:val="nil"/>
            </w:tcBorders>
            <w:hideMark/>
          </w:tcPr>
          <w:p w14:paraId="2CC4452E" w14:textId="77777777" w:rsidR="008B5F47" w:rsidRPr="00D90E4B" w:rsidRDefault="008B5F47" w:rsidP="00D90E4B">
            <w:pPr>
              <w:rPr>
                <w:rFonts w:eastAsia="Times New Roman"/>
                <w:sz w:val="22"/>
                <w:szCs w:val="22"/>
              </w:rPr>
            </w:pPr>
            <w:r w:rsidRPr="00D90E4B">
              <w:rPr>
                <w:rFonts w:eastAsia="Times New Roman"/>
                <w:sz w:val="22"/>
                <w:szCs w:val="22"/>
              </w:rPr>
              <w:t>MNC-1</w:t>
            </w:r>
          </w:p>
        </w:tc>
        <w:tc>
          <w:tcPr>
            <w:tcW w:w="1738" w:type="dxa"/>
            <w:tcBorders>
              <w:top w:val="nil"/>
              <w:left w:val="nil"/>
              <w:bottom w:val="nil"/>
              <w:right w:val="nil"/>
            </w:tcBorders>
            <w:hideMark/>
          </w:tcPr>
          <w:p w14:paraId="009EC643"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664" w:type="dxa"/>
            <w:tcBorders>
              <w:top w:val="nil"/>
              <w:left w:val="nil"/>
              <w:bottom w:val="nil"/>
              <w:right w:val="nil"/>
            </w:tcBorders>
            <w:hideMark/>
          </w:tcPr>
          <w:p w14:paraId="6628B5EE"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337" w:type="dxa"/>
            <w:tcBorders>
              <w:top w:val="nil"/>
              <w:left w:val="nil"/>
              <w:bottom w:val="nil"/>
              <w:right w:val="nil"/>
            </w:tcBorders>
          </w:tcPr>
          <w:p w14:paraId="42D85124"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43007F24" w14:textId="77777777" w:rsidTr="00CA06B1">
        <w:tc>
          <w:tcPr>
            <w:tcW w:w="1843" w:type="dxa"/>
            <w:tcBorders>
              <w:top w:val="nil"/>
              <w:left w:val="nil"/>
              <w:bottom w:val="nil"/>
              <w:right w:val="nil"/>
            </w:tcBorders>
            <w:hideMark/>
          </w:tcPr>
          <w:p w14:paraId="436CF645" w14:textId="77777777" w:rsidR="008B5F47" w:rsidRPr="00D90E4B" w:rsidRDefault="008B5F47" w:rsidP="00D90E4B">
            <w:pPr>
              <w:rPr>
                <w:rFonts w:eastAsia="Times New Roman"/>
                <w:sz w:val="22"/>
                <w:szCs w:val="22"/>
              </w:rPr>
            </w:pPr>
            <w:r w:rsidRPr="00D90E4B">
              <w:rPr>
                <w:rFonts w:eastAsia="Times New Roman"/>
                <w:sz w:val="22"/>
                <w:szCs w:val="22"/>
              </w:rPr>
              <w:t>Employment-2</w:t>
            </w:r>
          </w:p>
          <w:p w14:paraId="4630876A" w14:textId="77777777" w:rsidR="008B5F47" w:rsidRPr="00D90E4B" w:rsidRDefault="008B5F47" w:rsidP="00D90E4B">
            <w:pPr>
              <w:rPr>
                <w:rFonts w:eastAsia="Times New Roman"/>
                <w:sz w:val="22"/>
                <w:szCs w:val="22"/>
              </w:rPr>
            </w:pPr>
          </w:p>
        </w:tc>
        <w:tc>
          <w:tcPr>
            <w:tcW w:w="1985" w:type="dxa"/>
            <w:tcBorders>
              <w:top w:val="nil"/>
              <w:left w:val="nil"/>
              <w:bottom w:val="nil"/>
              <w:right w:val="nil"/>
            </w:tcBorders>
            <w:hideMark/>
          </w:tcPr>
          <w:p w14:paraId="4EC7B8E3" w14:textId="77777777" w:rsidR="008B5F47" w:rsidRPr="00D90E4B" w:rsidRDefault="008B5F47" w:rsidP="00D90E4B">
            <w:pPr>
              <w:rPr>
                <w:rFonts w:eastAsia="Times New Roman"/>
                <w:sz w:val="22"/>
                <w:szCs w:val="22"/>
              </w:rPr>
            </w:pPr>
            <w:r w:rsidRPr="00D90E4B">
              <w:rPr>
                <w:rFonts w:eastAsia="Times New Roman"/>
                <w:sz w:val="22"/>
                <w:szCs w:val="22"/>
              </w:rPr>
              <w:t>MNC-2</w:t>
            </w:r>
          </w:p>
        </w:tc>
        <w:tc>
          <w:tcPr>
            <w:tcW w:w="1738" w:type="dxa"/>
            <w:tcBorders>
              <w:top w:val="nil"/>
              <w:left w:val="nil"/>
              <w:bottom w:val="nil"/>
              <w:right w:val="nil"/>
            </w:tcBorders>
            <w:hideMark/>
          </w:tcPr>
          <w:p w14:paraId="5F0CABF6"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664" w:type="dxa"/>
            <w:tcBorders>
              <w:top w:val="nil"/>
              <w:left w:val="nil"/>
              <w:bottom w:val="nil"/>
              <w:right w:val="nil"/>
            </w:tcBorders>
            <w:hideMark/>
          </w:tcPr>
          <w:p w14:paraId="042DF1DC"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337" w:type="dxa"/>
            <w:tcBorders>
              <w:top w:val="nil"/>
              <w:left w:val="nil"/>
              <w:bottom w:val="nil"/>
              <w:right w:val="nil"/>
            </w:tcBorders>
          </w:tcPr>
          <w:p w14:paraId="71A43134"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3EB1A04A" w14:textId="77777777" w:rsidTr="00CA06B1">
        <w:trPr>
          <w:trHeight w:val="95"/>
        </w:trPr>
        <w:tc>
          <w:tcPr>
            <w:tcW w:w="1843" w:type="dxa"/>
            <w:tcBorders>
              <w:top w:val="nil"/>
              <w:left w:val="nil"/>
              <w:bottom w:val="nil"/>
              <w:right w:val="nil"/>
            </w:tcBorders>
            <w:hideMark/>
          </w:tcPr>
          <w:p w14:paraId="051A6D9C" w14:textId="77777777" w:rsidR="008B5F47" w:rsidRPr="00D90E4B" w:rsidRDefault="008B5F47" w:rsidP="00D90E4B">
            <w:pPr>
              <w:rPr>
                <w:rFonts w:eastAsia="Times New Roman"/>
                <w:sz w:val="22"/>
                <w:szCs w:val="22"/>
              </w:rPr>
            </w:pPr>
            <w:r w:rsidRPr="00D90E4B">
              <w:rPr>
                <w:rFonts w:eastAsia="Times New Roman"/>
                <w:sz w:val="22"/>
                <w:szCs w:val="22"/>
              </w:rPr>
              <w:t>Employment-3</w:t>
            </w:r>
          </w:p>
          <w:p w14:paraId="61EBB1DE" w14:textId="77777777" w:rsidR="008B5F47" w:rsidRPr="00D90E4B" w:rsidRDefault="008B5F47" w:rsidP="00D90E4B">
            <w:pPr>
              <w:rPr>
                <w:rFonts w:eastAsia="Times New Roman"/>
                <w:sz w:val="22"/>
                <w:szCs w:val="22"/>
              </w:rPr>
            </w:pPr>
          </w:p>
        </w:tc>
        <w:tc>
          <w:tcPr>
            <w:tcW w:w="1985" w:type="dxa"/>
            <w:tcBorders>
              <w:top w:val="nil"/>
              <w:left w:val="nil"/>
              <w:bottom w:val="nil"/>
              <w:right w:val="nil"/>
            </w:tcBorders>
            <w:hideMark/>
          </w:tcPr>
          <w:p w14:paraId="2A137455" w14:textId="77777777" w:rsidR="008B5F47" w:rsidRPr="00D90E4B" w:rsidRDefault="008B5F47" w:rsidP="00D90E4B">
            <w:pPr>
              <w:rPr>
                <w:rFonts w:eastAsia="Times New Roman"/>
                <w:sz w:val="22"/>
                <w:szCs w:val="22"/>
              </w:rPr>
            </w:pPr>
            <w:r w:rsidRPr="00D90E4B">
              <w:rPr>
                <w:rFonts w:eastAsia="Times New Roman"/>
                <w:sz w:val="22"/>
                <w:szCs w:val="22"/>
              </w:rPr>
              <w:t>MNC-3</w:t>
            </w:r>
          </w:p>
        </w:tc>
        <w:tc>
          <w:tcPr>
            <w:tcW w:w="1738" w:type="dxa"/>
            <w:tcBorders>
              <w:top w:val="nil"/>
              <w:left w:val="nil"/>
              <w:bottom w:val="nil"/>
              <w:right w:val="nil"/>
            </w:tcBorders>
            <w:hideMark/>
          </w:tcPr>
          <w:p w14:paraId="47629CD2"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664" w:type="dxa"/>
            <w:tcBorders>
              <w:top w:val="nil"/>
              <w:left w:val="nil"/>
              <w:bottom w:val="nil"/>
              <w:right w:val="nil"/>
            </w:tcBorders>
            <w:hideMark/>
          </w:tcPr>
          <w:p w14:paraId="2D270A1E"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337" w:type="dxa"/>
            <w:tcBorders>
              <w:top w:val="nil"/>
              <w:left w:val="nil"/>
              <w:bottom w:val="nil"/>
              <w:right w:val="nil"/>
            </w:tcBorders>
          </w:tcPr>
          <w:p w14:paraId="4DBBF4F8"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4C850ED5" w14:textId="77777777" w:rsidTr="00CA06B1">
        <w:trPr>
          <w:trHeight w:val="140"/>
        </w:trPr>
        <w:tc>
          <w:tcPr>
            <w:tcW w:w="1843" w:type="dxa"/>
            <w:tcBorders>
              <w:top w:val="nil"/>
              <w:left w:val="nil"/>
              <w:bottom w:val="single" w:sz="4" w:space="0" w:color="auto"/>
              <w:right w:val="nil"/>
            </w:tcBorders>
            <w:hideMark/>
          </w:tcPr>
          <w:p w14:paraId="3F5F1AB0" w14:textId="77777777" w:rsidR="008B5F47" w:rsidRPr="00D90E4B" w:rsidRDefault="008B5F47" w:rsidP="00D90E4B">
            <w:pPr>
              <w:rPr>
                <w:rFonts w:eastAsia="Times New Roman"/>
                <w:sz w:val="22"/>
                <w:szCs w:val="22"/>
              </w:rPr>
            </w:pPr>
            <w:r w:rsidRPr="00D90E4B">
              <w:rPr>
                <w:rFonts w:eastAsia="Times New Roman"/>
                <w:sz w:val="22"/>
                <w:szCs w:val="22"/>
              </w:rPr>
              <w:t>Employment-4</w:t>
            </w:r>
          </w:p>
        </w:tc>
        <w:tc>
          <w:tcPr>
            <w:tcW w:w="1985" w:type="dxa"/>
            <w:tcBorders>
              <w:top w:val="nil"/>
              <w:left w:val="nil"/>
              <w:bottom w:val="single" w:sz="4" w:space="0" w:color="auto"/>
              <w:right w:val="nil"/>
            </w:tcBorders>
            <w:hideMark/>
          </w:tcPr>
          <w:p w14:paraId="3E8FA9AE" w14:textId="77777777" w:rsidR="008B5F47" w:rsidRPr="00D90E4B" w:rsidRDefault="008B5F47" w:rsidP="00D90E4B">
            <w:pPr>
              <w:rPr>
                <w:rFonts w:eastAsia="Times New Roman"/>
                <w:sz w:val="22"/>
                <w:szCs w:val="22"/>
              </w:rPr>
            </w:pPr>
            <w:r w:rsidRPr="00D90E4B">
              <w:rPr>
                <w:rFonts w:eastAsia="Times New Roman"/>
                <w:sz w:val="22"/>
                <w:szCs w:val="22"/>
              </w:rPr>
              <w:t>MNC-4</w:t>
            </w:r>
          </w:p>
        </w:tc>
        <w:tc>
          <w:tcPr>
            <w:tcW w:w="1738" w:type="dxa"/>
            <w:tcBorders>
              <w:top w:val="nil"/>
              <w:left w:val="nil"/>
              <w:bottom w:val="single" w:sz="4" w:space="0" w:color="auto"/>
              <w:right w:val="nil"/>
            </w:tcBorders>
            <w:hideMark/>
          </w:tcPr>
          <w:p w14:paraId="286D4696"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664" w:type="dxa"/>
            <w:tcBorders>
              <w:top w:val="nil"/>
              <w:left w:val="nil"/>
              <w:bottom w:val="single" w:sz="4" w:space="0" w:color="auto"/>
              <w:right w:val="nil"/>
            </w:tcBorders>
            <w:hideMark/>
          </w:tcPr>
          <w:p w14:paraId="0339C22F"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337" w:type="dxa"/>
            <w:tcBorders>
              <w:top w:val="nil"/>
              <w:left w:val="nil"/>
              <w:bottom w:val="single" w:sz="4" w:space="0" w:color="auto"/>
              <w:right w:val="nil"/>
            </w:tcBorders>
            <w:hideMark/>
          </w:tcPr>
          <w:p w14:paraId="59DB48CF"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bl>
    <w:p w14:paraId="2796E5DC" w14:textId="77777777" w:rsidR="008B5F47" w:rsidRPr="00D90E4B" w:rsidRDefault="008B5F47" w:rsidP="00D90E4B">
      <w:pPr>
        <w:spacing w:after="360"/>
        <w:jc w:val="both"/>
        <w:rPr>
          <w:rFonts w:eastAsia="Times New Roman"/>
          <w:sz w:val="22"/>
          <w:szCs w:val="22"/>
        </w:rPr>
      </w:pPr>
    </w:p>
    <w:p w14:paraId="62FCF2A6" w14:textId="2A4CCFC3" w:rsidR="008B5F47" w:rsidRPr="00D90E4B" w:rsidRDefault="008B5F47" w:rsidP="00D90E4B">
      <w:pPr>
        <w:adjustRightInd w:val="0"/>
        <w:snapToGrid w:val="0"/>
        <w:spacing w:after="240" w:line="480" w:lineRule="auto"/>
        <w:jc w:val="both"/>
        <w:rPr>
          <w:rFonts w:eastAsia="Times New Roman"/>
          <w:sz w:val="22"/>
          <w:szCs w:val="22"/>
        </w:rPr>
      </w:pPr>
      <w:r w:rsidRPr="00D90E4B">
        <w:rPr>
          <w:rFonts w:eastAsia="Times New Roman"/>
          <w:sz w:val="22"/>
          <w:szCs w:val="22"/>
        </w:rPr>
        <w:t xml:space="preserve">b] Profile of R&amp;D </w:t>
      </w:r>
      <w:r w:rsidR="00B3693D" w:rsidRPr="00D90E4B">
        <w:rPr>
          <w:rFonts w:eastAsia="Times New Roman"/>
          <w:sz w:val="22"/>
          <w:szCs w:val="22"/>
        </w:rPr>
        <w:t>Employee</w:t>
      </w:r>
      <w:r w:rsidRPr="00D90E4B">
        <w:rPr>
          <w:rFonts w:eastAsia="Times New Roman"/>
          <w:sz w:val="22"/>
          <w:szCs w:val="22"/>
        </w:rPr>
        <w:t>-II (see Table A2) was rejected because of mis</w:t>
      </w:r>
      <w:r w:rsidR="00397C5E" w:rsidRPr="00D90E4B">
        <w:rPr>
          <w:rFonts w:eastAsia="Times New Roman"/>
          <w:sz w:val="22"/>
          <w:szCs w:val="22"/>
        </w:rPr>
        <w:t>sing employment information. The employee’s</w:t>
      </w:r>
      <w:r w:rsidRPr="00D90E4B">
        <w:rPr>
          <w:rFonts w:eastAsia="Times New Roman"/>
          <w:sz w:val="22"/>
          <w:szCs w:val="22"/>
        </w:rPr>
        <w:t xml:space="preserve"> profile shows n</w:t>
      </w:r>
      <w:r w:rsidR="00397C5E" w:rsidRPr="00D90E4B">
        <w:rPr>
          <w:rFonts w:eastAsia="Times New Roman"/>
          <w:sz w:val="22"/>
          <w:szCs w:val="22"/>
        </w:rPr>
        <w:t>o employment information after E</w:t>
      </w:r>
      <w:r w:rsidRPr="00D90E4B">
        <w:rPr>
          <w:rFonts w:eastAsia="Times New Roman"/>
          <w:sz w:val="22"/>
          <w:szCs w:val="22"/>
        </w:rPr>
        <w:t xml:space="preserve">mployment-2 which ended in 2011. This could be because of many reasons such as retirement or the employee’s lack of engagement on LinkedIn. The latter case (if true) also raises questions over the authenticity of the pre-2011 information on the LinkedIn profile. As we could not verify the reason why the profile includes no information after 2011, we did not </w:t>
      </w:r>
      <w:r w:rsidR="005530FB" w:rsidRPr="00D90E4B">
        <w:rPr>
          <w:rFonts w:eastAsia="Times New Roman"/>
          <w:sz w:val="22"/>
          <w:szCs w:val="22"/>
        </w:rPr>
        <w:t>include</w:t>
      </w:r>
      <w:r w:rsidR="00B3693D" w:rsidRPr="00D90E4B">
        <w:rPr>
          <w:rFonts w:eastAsia="Times New Roman"/>
          <w:sz w:val="22"/>
          <w:szCs w:val="22"/>
        </w:rPr>
        <w:t xml:space="preserve"> </w:t>
      </w:r>
      <w:r w:rsidRPr="00D90E4B">
        <w:rPr>
          <w:rFonts w:eastAsia="Times New Roman"/>
          <w:sz w:val="22"/>
          <w:szCs w:val="22"/>
        </w:rPr>
        <w:t xml:space="preserve">it </w:t>
      </w:r>
      <w:r w:rsidR="00B3693D" w:rsidRPr="00D90E4B">
        <w:rPr>
          <w:rFonts w:eastAsia="Times New Roman"/>
          <w:sz w:val="22"/>
          <w:szCs w:val="22"/>
        </w:rPr>
        <w:t xml:space="preserve">in our </w:t>
      </w:r>
      <w:r w:rsidRPr="00D90E4B">
        <w:rPr>
          <w:rFonts w:eastAsia="Times New Roman"/>
          <w:sz w:val="22"/>
          <w:szCs w:val="22"/>
        </w:rPr>
        <w:t xml:space="preserve">data.  </w:t>
      </w:r>
    </w:p>
    <w:p w14:paraId="1CF5C052" w14:textId="20974AE3" w:rsidR="008B5F47" w:rsidRPr="00D90E4B" w:rsidRDefault="008B5F47" w:rsidP="00D90E4B">
      <w:pPr>
        <w:pStyle w:val="Caption"/>
        <w:keepNext/>
        <w:adjustRightInd w:val="0"/>
        <w:snapToGrid w:val="0"/>
        <w:spacing w:after="0"/>
        <w:rPr>
          <w:color w:val="auto"/>
          <w:sz w:val="22"/>
          <w:szCs w:val="22"/>
        </w:rPr>
      </w:pPr>
      <w:r w:rsidRPr="00D90E4B">
        <w:rPr>
          <w:color w:val="auto"/>
          <w:sz w:val="22"/>
          <w:szCs w:val="22"/>
        </w:rPr>
        <w:t xml:space="preserve">Table A2 </w:t>
      </w:r>
      <w:r w:rsidRPr="00D90E4B">
        <w:rPr>
          <w:b w:val="0"/>
          <w:color w:val="auto"/>
          <w:sz w:val="22"/>
          <w:szCs w:val="22"/>
        </w:rPr>
        <w:t xml:space="preserve">Example of an incomplete LinkedIn profile </w:t>
      </w:r>
      <w:r w:rsidR="009E4B03" w:rsidRPr="00D90E4B">
        <w:rPr>
          <w:b w:val="0"/>
          <w:color w:val="auto"/>
          <w:sz w:val="22"/>
          <w:szCs w:val="22"/>
        </w:rPr>
        <w:t>- R</w:t>
      </w:r>
      <w:r w:rsidRPr="00D90E4B">
        <w:rPr>
          <w:b w:val="0"/>
          <w:color w:val="auto"/>
          <w:sz w:val="22"/>
          <w:szCs w:val="22"/>
        </w:rPr>
        <w:t>eason: missing employment information</w:t>
      </w:r>
    </w:p>
    <w:tbl>
      <w:tblPr>
        <w:tblW w:w="8823" w:type="dxa"/>
        <w:tblInd w:w="108" w:type="dxa"/>
        <w:tblBorders>
          <w:top w:val="single" w:sz="4" w:space="0" w:color="auto"/>
          <w:bottom w:val="single" w:sz="4" w:space="0" w:color="auto"/>
        </w:tblBorders>
        <w:tblLayout w:type="fixed"/>
        <w:tblLook w:val="04A0" w:firstRow="1" w:lastRow="0" w:firstColumn="1" w:lastColumn="0" w:noHBand="0" w:noVBand="1"/>
      </w:tblPr>
      <w:tblGrid>
        <w:gridCol w:w="1843"/>
        <w:gridCol w:w="2126"/>
        <w:gridCol w:w="1845"/>
        <w:gridCol w:w="1416"/>
        <w:gridCol w:w="1593"/>
      </w:tblGrid>
      <w:tr w:rsidR="008B5F47" w:rsidRPr="00D90E4B" w14:paraId="1EE159F0" w14:textId="77777777" w:rsidTr="00CA06B1">
        <w:tc>
          <w:tcPr>
            <w:tcW w:w="1843" w:type="dxa"/>
            <w:tcBorders>
              <w:top w:val="single" w:sz="4" w:space="0" w:color="auto"/>
              <w:left w:val="nil"/>
              <w:bottom w:val="single" w:sz="4" w:space="0" w:color="auto"/>
              <w:right w:val="nil"/>
            </w:tcBorders>
            <w:hideMark/>
          </w:tcPr>
          <w:p w14:paraId="1ADFC07D" w14:textId="77777777" w:rsidR="008B5F47" w:rsidRPr="00D90E4B" w:rsidRDefault="008B5F47" w:rsidP="00D90E4B">
            <w:pPr>
              <w:rPr>
                <w:rFonts w:eastAsia="Times New Roman"/>
                <w:sz w:val="22"/>
                <w:szCs w:val="22"/>
              </w:rPr>
            </w:pPr>
            <w:r w:rsidRPr="00D90E4B">
              <w:rPr>
                <w:rFonts w:eastAsia="Times New Roman"/>
                <w:sz w:val="22"/>
                <w:szCs w:val="22"/>
              </w:rPr>
              <w:t xml:space="preserve">Employment/ education history </w:t>
            </w:r>
          </w:p>
        </w:tc>
        <w:tc>
          <w:tcPr>
            <w:tcW w:w="2126" w:type="dxa"/>
            <w:tcBorders>
              <w:top w:val="single" w:sz="4" w:space="0" w:color="auto"/>
              <w:left w:val="nil"/>
              <w:bottom w:val="single" w:sz="4" w:space="0" w:color="auto"/>
              <w:right w:val="nil"/>
            </w:tcBorders>
            <w:hideMark/>
          </w:tcPr>
          <w:p w14:paraId="14E845D1" w14:textId="77777777" w:rsidR="008B5F47" w:rsidRPr="00D90E4B" w:rsidRDefault="008B5F47" w:rsidP="00D90E4B">
            <w:pPr>
              <w:rPr>
                <w:rFonts w:eastAsia="Times New Roman"/>
                <w:sz w:val="22"/>
                <w:szCs w:val="22"/>
              </w:rPr>
            </w:pPr>
            <w:r w:rsidRPr="00D90E4B">
              <w:rPr>
                <w:rFonts w:eastAsia="Times New Roman"/>
                <w:sz w:val="22"/>
                <w:szCs w:val="22"/>
              </w:rPr>
              <w:t>Company/ university name</w:t>
            </w:r>
          </w:p>
        </w:tc>
        <w:tc>
          <w:tcPr>
            <w:tcW w:w="1845" w:type="dxa"/>
            <w:tcBorders>
              <w:top w:val="single" w:sz="4" w:space="0" w:color="auto"/>
              <w:left w:val="nil"/>
              <w:bottom w:val="single" w:sz="4" w:space="0" w:color="auto"/>
              <w:right w:val="nil"/>
            </w:tcBorders>
            <w:hideMark/>
          </w:tcPr>
          <w:p w14:paraId="2DCB2490" w14:textId="77777777" w:rsidR="008B5F47" w:rsidRPr="00D90E4B" w:rsidRDefault="008B5F47" w:rsidP="00D90E4B">
            <w:pPr>
              <w:rPr>
                <w:rFonts w:eastAsia="Times New Roman"/>
                <w:sz w:val="22"/>
                <w:szCs w:val="22"/>
              </w:rPr>
            </w:pPr>
            <w:r w:rsidRPr="00D90E4B">
              <w:rPr>
                <w:rFonts w:eastAsia="Times New Roman"/>
                <w:sz w:val="22"/>
                <w:szCs w:val="22"/>
              </w:rPr>
              <w:t>Position/ education level</w:t>
            </w:r>
          </w:p>
        </w:tc>
        <w:tc>
          <w:tcPr>
            <w:tcW w:w="1416" w:type="dxa"/>
            <w:tcBorders>
              <w:top w:val="single" w:sz="4" w:space="0" w:color="auto"/>
              <w:left w:val="nil"/>
              <w:bottom w:val="single" w:sz="4" w:space="0" w:color="auto"/>
              <w:right w:val="nil"/>
            </w:tcBorders>
            <w:hideMark/>
          </w:tcPr>
          <w:p w14:paraId="654686A5" w14:textId="77777777" w:rsidR="008B5F47" w:rsidRPr="00D90E4B" w:rsidRDefault="008B5F47" w:rsidP="00D90E4B">
            <w:pPr>
              <w:rPr>
                <w:rFonts w:eastAsia="Times New Roman"/>
                <w:sz w:val="22"/>
                <w:szCs w:val="22"/>
              </w:rPr>
            </w:pPr>
            <w:r w:rsidRPr="00D90E4B">
              <w:rPr>
                <w:rFonts w:eastAsia="Times New Roman"/>
                <w:sz w:val="22"/>
                <w:szCs w:val="22"/>
              </w:rPr>
              <w:t>Employment/ education period</w:t>
            </w:r>
          </w:p>
        </w:tc>
        <w:tc>
          <w:tcPr>
            <w:tcW w:w="1593" w:type="dxa"/>
            <w:tcBorders>
              <w:top w:val="single" w:sz="4" w:space="0" w:color="auto"/>
              <w:left w:val="nil"/>
              <w:bottom w:val="single" w:sz="4" w:space="0" w:color="auto"/>
              <w:right w:val="nil"/>
            </w:tcBorders>
            <w:hideMark/>
          </w:tcPr>
          <w:p w14:paraId="5DA85C14" w14:textId="77777777" w:rsidR="008B5F47" w:rsidRPr="00D90E4B" w:rsidRDefault="008B5F47" w:rsidP="00D90E4B">
            <w:pPr>
              <w:rPr>
                <w:rFonts w:eastAsia="Times New Roman"/>
                <w:sz w:val="22"/>
                <w:szCs w:val="22"/>
              </w:rPr>
            </w:pPr>
            <w:r w:rsidRPr="00D90E4B">
              <w:rPr>
                <w:rFonts w:eastAsia="Times New Roman"/>
                <w:sz w:val="22"/>
                <w:szCs w:val="22"/>
              </w:rPr>
              <w:t>Tenure measurement (months)</w:t>
            </w:r>
          </w:p>
        </w:tc>
      </w:tr>
      <w:tr w:rsidR="008B5F47" w:rsidRPr="00D90E4B" w14:paraId="4A43F63E" w14:textId="77777777" w:rsidTr="00CA06B1">
        <w:trPr>
          <w:trHeight w:val="304"/>
        </w:trPr>
        <w:tc>
          <w:tcPr>
            <w:tcW w:w="1843" w:type="dxa"/>
            <w:tcBorders>
              <w:top w:val="single" w:sz="4" w:space="0" w:color="auto"/>
              <w:left w:val="nil"/>
              <w:bottom w:val="nil"/>
              <w:right w:val="nil"/>
            </w:tcBorders>
            <w:hideMark/>
          </w:tcPr>
          <w:p w14:paraId="46440A87" w14:textId="77777777" w:rsidR="008B5F47" w:rsidRPr="00D90E4B" w:rsidRDefault="008B5F47" w:rsidP="00D90E4B">
            <w:pPr>
              <w:rPr>
                <w:rFonts w:eastAsia="Times New Roman"/>
                <w:sz w:val="22"/>
                <w:szCs w:val="22"/>
              </w:rPr>
            </w:pPr>
            <w:r w:rsidRPr="00D90E4B">
              <w:rPr>
                <w:rFonts w:eastAsia="Times New Roman"/>
                <w:sz w:val="22"/>
                <w:szCs w:val="22"/>
              </w:rPr>
              <w:t>Education</w:t>
            </w:r>
          </w:p>
          <w:p w14:paraId="3B54BBAE" w14:textId="77777777" w:rsidR="008B5F47" w:rsidRPr="00D90E4B" w:rsidRDefault="008B5F47" w:rsidP="00D90E4B">
            <w:pPr>
              <w:rPr>
                <w:rFonts w:eastAsia="Times New Roman"/>
                <w:sz w:val="22"/>
                <w:szCs w:val="22"/>
              </w:rPr>
            </w:pPr>
          </w:p>
        </w:tc>
        <w:tc>
          <w:tcPr>
            <w:tcW w:w="2126" w:type="dxa"/>
            <w:tcBorders>
              <w:top w:val="single" w:sz="4" w:space="0" w:color="auto"/>
              <w:left w:val="nil"/>
              <w:bottom w:val="nil"/>
              <w:right w:val="nil"/>
            </w:tcBorders>
            <w:hideMark/>
          </w:tcPr>
          <w:p w14:paraId="3CB0C57F" w14:textId="77777777" w:rsidR="008B5F47" w:rsidRPr="00D90E4B" w:rsidRDefault="008B5F47" w:rsidP="00D90E4B">
            <w:pPr>
              <w:rPr>
                <w:rFonts w:eastAsia="Times New Roman"/>
                <w:sz w:val="22"/>
                <w:szCs w:val="22"/>
              </w:rPr>
            </w:pPr>
            <w:r w:rsidRPr="00D90E4B">
              <w:rPr>
                <w:rFonts w:eastAsia="Times New Roman"/>
                <w:sz w:val="22"/>
                <w:szCs w:val="22"/>
              </w:rPr>
              <w:t>Local University</w:t>
            </w:r>
          </w:p>
        </w:tc>
        <w:tc>
          <w:tcPr>
            <w:tcW w:w="1845" w:type="dxa"/>
            <w:tcBorders>
              <w:top w:val="single" w:sz="4" w:space="0" w:color="auto"/>
              <w:left w:val="nil"/>
              <w:bottom w:val="nil"/>
              <w:right w:val="nil"/>
            </w:tcBorders>
            <w:hideMark/>
          </w:tcPr>
          <w:p w14:paraId="64957752"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416" w:type="dxa"/>
            <w:tcBorders>
              <w:top w:val="single" w:sz="4" w:space="0" w:color="auto"/>
              <w:left w:val="nil"/>
              <w:bottom w:val="nil"/>
              <w:right w:val="nil"/>
            </w:tcBorders>
            <w:hideMark/>
          </w:tcPr>
          <w:p w14:paraId="550F6AFE"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93" w:type="dxa"/>
            <w:tcBorders>
              <w:top w:val="single" w:sz="4" w:space="0" w:color="auto"/>
              <w:left w:val="nil"/>
              <w:bottom w:val="nil"/>
              <w:right w:val="nil"/>
            </w:tcBorders>
            <w:hideMark/>
          </w:tcPr>
          <w:p w14:paraId="4B8862D2"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5624EBBB" w14:textId="77777777" w:rsidTr="00A564FE">
        <w:trPr>
          <w:trHeight w:val="103"/>
        </w:trPr>
        <w:tc>
          <w:tcPr>
            <w:tcW w:w="1843" w:type="dxa"/>
            <w:tcBorders>
              <w:top w:val="nil"/>
              <w:left w:val="nil"/>
              <w:bottom w:val="nil"/>
              <w:right w:val="nil"/>
            </w:tcBorders>
            <w:hideMark/>
          </w:tcPr>
          <w:p w14:paraId="2C4A8E34" w14:textId="77777777" w:rsidR="008B5F47" w:rsidRPr="00D90E4B" w:rsidRDefault="008B5F47" w:rsidP="00D90E4B">
            <w:pPr>
              <w:rPr>
                <w:rFonts w:eastAsia="Times New Roman"/>
                <w:sz w:val="22"/>
                <w:szCs w:val="22"/>
              </w:rPr>
            </w:pPr>
            <w:r w:rsidRPr="00D90E4B">
              <w:rPr>
                <w:rFonts w:eastAsia="Times New Roman"/>
                <w:sz w:val="22"/>
                <w:szCs w:val="22"/>
              </w:rPr>
              <w:t>Employment-1</w:t>
            </w:r>
          </w:p>
          <w:p w14:paraId="433E2706" w14:textId="77777777" w:rsidR="008B5F47" w:rsidRPr="00D90E4B" w:rsidRDefault="008B5F47" w:rsidP="00D90E4B">
            <w:pPr>
              <w:rPr>
                <w:rFonts w:eastAsia="Times New Roman"/>
                <w:sz w:val="22"/>
                <w:szCs w:val="22"/>
              </w:rPr>
            </w:pPr>
          </w:p>
        </w:tc>
        <w:tc>
          <w:tcPr>
            <w:tcW w:w="2126" w:type="dxa"/>
            <w:tcBorders>
              <w:top w:val="nil"/>
              <w:left w:val="nil"/>
              <w:bottom w:val="nil"/>
              <w:right w:val="nil"/>
            </w:tcBorders>
            <w:hideMark/>
          </w:tcPr>
          <w:p w14:paraId="426BEB9E" w14:textId="77777777" w:rsidR="008B5F47" w:rsidRPr="00D90E4B" w:rsidRDefault="008B5F47" w:rsidP="00D90E4B">
            <w:pPr>
              <w:rPr>
                <w:rFonts w:eastAsia="Times New Roman"/>
                <w:sz w:val="22"/>
                <w:szCs w:val="22"/>
              </w:rPr>
            </w:pPr>
            <w:r w:rsidRPr="00D90E4B">
              <w:rPr>
                <w:rFonts w:eastAsia="Times New Roman"/>
                <w:sz w:val="22"/>
                <w:szCs w:val="22"/>
              </w:rPr>
              <w:t>MNC</w:t>
            </w:r>
          </w:p>
        </w:tc>
        <w:tc>
          <w:tcPr>
            <w:tcW w:w="1845" w:type="dxa"/>
            <w:tcBorders>
              <w:top w:val="nil"/>
              <w:left w:val="nil"/>
              <w:bottom w:val="nil"/>
              <w:right w:val="nil"/>
            </w:tcBorders>
            <w:hideMark/>
          </w:tcPr>
          <w:p w14:paraId="413AEF74"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416" w:type="dxa"/>
            <w:tcBorders>
              <w:top w:val="nil"/>
              <w:left w:val="nil"/>
              <w:bottom w:val="nil"/>
              <w:right w:val="nil"/>
            </w:tcBorders>
            <w:hideMark/>
          </w:tcPr>
          <w:p w14:paraId="0D0113EE"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93" w:type="dxa"/>
            <w:tcBorders>
              <w:top w:val="nil"/>
              <w:left w:val="nil"/>
              <w:bottom w:val="nil"/>
              <w:right w:val="nil"/>
            </w:tcBorders>
            <w:hideMark/>
          </w:tcPr>
          <w:p w14:paraId="7D663C51"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265024C5" w14:textId="77777777" w:rsidTr="00A564FE">
        <w:tc>
          <w:tcPr>
            <w:tcW w:w="1843" w:type="dxa"/>
            <w:tcBorders>
              <w:top w:val="nil"/>
              <w:left w:val="nil"/>
              <w:bottom w:val="single" w:sz="4" w:space="0" w:color="auto"/>
              <w:right w:val="nil"/>
            </w:tcBorders>
            <w:hideMark/>
          </w:tcPr>
          <w:p w14:paraId="61744BF5" w14:textId="77777777" w:rsidR="008B5F47" w:rsidRPr="00D90E4B" w:rsidRDefault="008B5F47" w:rsidP="00D90E4B">
            <w:pPr>
              <w:rPr>
                <w:rFonts w:eastAsia="Times New Roman"/>
                <w:sz w:val="22"/>
                <w:szCs w:val="22"/>
              </w:rPr>
            </w:pPr>
            <w:r w:rsidRPr="00D90E4B">
              <w:rPr>
                <w:rFonts w:eastAsia="Times New Roman"/>
                <w:sz w:val="22"/>
                <w:szCs w:val="22"/>
              </w:rPr>
              <w:t>Employment-2</w:t>
            </w:r>
          </w:p>
          <w:p w14:paraId="4592ECD7" w14:textId="77777777" w:rsidR="008B5F47" w:rsidRPr="00D90E4B" w:rsidRDefault="008B5F47" w:rsidP="00D90E4B">
            <w:pPr>
              <w:rPr>
                <w:rFonts w:eastAsia="Times New Roman"/>
                <w:sz w:val="22"/>
                <w:szCs w:val="22"/>
              </w:rPr>
            </w:pPr>
          </w:p>
        </w:tc>
        <w:tc>
          <w:tcPr>
            <w:tcW w:w="2126" w:type="dxa"/>
            <w:tcBorders>
              <w:top w:val="nil"/>
              <w:left w:val="nil"/>
              <w:bottom w:val="single" w:sz="4" w:space="0" w:color="auto"/>
              <w:right w:val="nil"/>
            </w:tcBorders>
            <w:hideMark/>
          </w:tcPr>
          <w:p w14:paraId="3094D118" w14:textId="77777777" w:rsidR="008B5F47" w:rsidRPr="00D90E4B" w:rsidRDefault="008B5F47" w:rsidP="00D90E4B">
            <w:pPr>
              <w:rPr>
                <w:rFonts w:eastAsia="Times New Roman"/>
                <w:sz w:val="22"/>
                <w:szCs w:val="22"/>
              </w:rPr>
            </w:pPr>
            <w:r w:rsidRPr="00D90E4B">
              <w:rPr>
                <w:rFonts w:eastAsia="Times New Roman"/>
                <w:sz w:val="22"/>
                <w:szCs w:val="22"/>
              </w:rPr>
              <w:t>Local firm</w:t>
            </w:r>
          </w:p>
        </w:tc>
        <w:tc>
          <w:tcPr>
            <w:tcW w:w="1845" w:type="dxa"/>
            <w:tcBorders>
              <w:top w:val="nil"/>
              <w:left w:val="nil"/>
              <w:bottom w:val="single" w:sz="4" w:space="0" w:color="auto"/>
              <w:right w:val="nil"/>
            </w:tcBorders>
            <w:hideMark/>
          </w:tcPr>
          <w:p w14:paraId="58264927"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416" w:type="dxa"/>
            <w:tcBorders>
              <w:top w:val="nil"/>
              <w:left w:val="nil"/>
              <w:bottom w:val="single" w:sz="4" w:space="0" w:color="auto"/>
              <w:right w:val="nil"/>
            </w:tcBorders>
            <w:hideMark/>
          </w:tcPr>
          <w:p w14:paraId="4FD1494A"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93" w:type="dxa"/>
            <w:tcBorders>
              <w:top w:val="nil"/>
              <w:left w:val="nil"/>
              <w:bottom w:val="single" w:sz="4" w:space="0" w:color="auto"/>
              <w:right w:val="nil"/>
            </w:tcBorders>
            <w:hideMark/>
          </w:tcPr>
          <w:p w14:paraId="2AF579D8"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409163A1" w14:textId="77777777" w:rsidTr="00A564FE">
        <w:tc>
          <w:tcPr>
            <w:tcW w:w="1843" w:type="dxa"/>
            <w:tcBorders>
              <w:top w:val="single" w:sz="4" w:space="0" w:color="auto"/>
              <w:left w:val="nil"/>
              <w:bottom w:val="single" w:sz="4" w:space="0" w:color="auto"/>
              <w:right w:val="nil"/>
            </w:tcBorders>
          </w:tcPr>
          <w:p w14:paraId="6B9F501D" w14:textId="77777777" w:rsidR="008B5F47" w:rsidRPr="00D90E4B" w:rsidRDefault="008B5F47" w:rsidP="00D90E4B">
            <w:pPr>
              <w:rPr>
                <w:rFonts w:eastAsia="Times New Roman"/>
                <w:sz w:val="22"/>
                <w:szCs w:val="22"/>
              </w:rPr>
            </w:pPr>
            <w:r w:rsidRPr="00D90E4B">
              <w:rPr>
                <w:rFonts w:eastAsia="Times New Roman"/>
                <w:sz w:val="22"/>
                <w:szCs w:val="22"/>
              </w:rPr>
              <w:t>Remaining employments (if any)</w:t>
            </w:r>
          </w:p>
        </w:tc>
        <w:tc>
          <w:tcPr>
            <w:tcW w:w="2126" w:type="dxa"/>
            <w:tcBorders>
              <w:top w:val="single" w:sz="4" w:space="0" w:color="auto"/>
              <w:left w:val="nil"/>
              <w:bottom w:val="single" w:sz="4" w:space="0" w:color="auto"/>
              <w:right w:val="nil"/>
            </w:tcBorders>
          </w:tcPr>
          <w:p w14:paraId="59D14B5D" w14:textId="77777777" w:rsidR="008B5F47" w:rsidRPr="00D90E4B" w:rsidRDefault="008B5F47" w:rsidP="00D90E4B">
            <w:pPr>
              <w:rPr>
                <w:rFonts w:eastAsia="Times New Roman"/>
                <w:sz w:val="22"/>
                <w:szCs w:val="22"/>
              </w:rPr>
            </w:pPr>
            <w:r w:rsidRPr="00D90E4B">
              <w:rPr>
                <w:rFonts w:eastAsia="Times New Roman"/>
                <w:sz w:val="22"/>
                <w:szCs w:val="22"/>
              </w:rPr>
              <w:t>Not available</w:t>
            </w:r>
          </w:p>
        </w:tc>
        <w:tc>
          <w:tcPr>
            <w:tcW w:w="1845" w:type="dxa"/>
            <w:tcBorders>
              <w:top w:val="single" w:sz="4" w:space="0" w:color="auto"/>
              <w:left w:val="nil"/>
              <w:bottom w:val="single" w:sz="4" w:space="0" w:color="auto"/>
              <w:right w:val="nil"/>
            </w:tcBorders>
          </w:tcPr>
          <w:p w14:paraId="4D451F1A" w14:textId="77777777" w:rsidR="008B5F47" w:rsidRPr="00D90E4B" w:rsidRDefault="008B5F47" w:rsidP="00D90E4B">
            <w:pPr>
              <w:rPr>
                <w:rFonts w:eastAsia="Times New Roman"/>
                <w:sz w:val="22"/>
                <w:szCs w:val="22"/>
              </w:rPr>
            </w:pPr>
            <w:r w:rsidRPr="00D90E4B">
              <w:rPr>
                <w:rFonts w:eastAsia="Times New Roman"/>
                <w:sz w:val="22"/>
                <w:szCs w:val="22"/>
              </w:rPr>
              <w:t>Not available</w:t>
            </w:r>
          </w:p>
        </w:tc>
        <w:tc>
          <w:tcPr>
            <w:tcW w:w="1416" w:type="dxa"/>
            <w:tcBorders>
              <w:top w:val="single" w:sz="4" w:space="0" w:color="auto"/>
              <w:left w:val="nil"/>
              <w:bottom w:val="single" w:sz="4" w:space="0" w:color="auto"/>
              <w:right w:val="nil"/>
            </w:tcBorders>
          </w:tcPr>
          <w:p w14:paraId="6FC70CFF" w14:textId="77777777" w:rsidR="008B5F47" w:rsidRPr="00D90E4B" w:rsidRDefault="008B5F47" w:rsidP="00D90E4B">
            <w:pPr>
              <w:rPr>
                <w:rFonts w:eastAsia="Times New Roman"/>
                <w:sz w:val="22"/>
                <w:szCs w:val="22"/>
              </w:rPr>
            </w:pPr>
            <w:r w:rsidRPr="00D90E4B">
              <w:rPr>
                <w:rFonts w:eastAsia="Times New Roman"/>
                <w:sz w:val="22"/>
                <w:szCs w:val="22"/>
              </w:rPr>
              <w:t>Not available</w:t>
            </w:r>
          </w:p>
        </w:tc>
        <w:tc>
          <w:tcPr>
            <w:tcW w:w="1593" w:type="dxa"/>
            <w:tcBorders>
              <w:top w:val="single" w:sz="4" w:space="0" w:color="auto"/>
              <w:left w:val="nil"/>
              <w:bottom w:val="single" w:sz="4" w:space="0" w:color="auto"/>
              <w:right w:val="nil"/>
            </w:tcBorders>
          </w:tcPr>
          <w:p w14:paraId="424A89B3" w14:textId="77777777" w:rsidR="008B5F47" w:rsidRPr="00D90E4B" w:rsidRDefault="008B5F47" w:rsidP="00D90E4B">
            <w:pPr>
              <w:rPr>
                <w:rFonts w:eastAsia="Times New Roman"/>
                <w:sz w:val="22"/>
                <w:szCs w:val="22"/>
              </w:rPr>
            </w:pPr>
            <w:r w:rsidRPr="00D90E4B">
              <w:rPr>
                <w:rFonts w:eastAsia="Times New Roman"/>
                <w:sz w:val="22"/>
                <w:szCs w:val="22"/>
              </w:rPr>
              <w:t>Not possible</w:t>
            </w:r>
          </w:p>
        </w:tc>
      </w:tr>
    </w:tbl>
    <w:p w14:paraId="24A7FBE5" w14:textId="77777777" w:rsidR="008B5F47" w:rsidRPr="00D90E4B" w:rsidRDefault="008B5F47" w:rsidP="00D90E4B">
      <w:pPr>
        <w:adjustRightInd w:val="0"/>
        <w:snapToGrid w:val="0"/>
        <w:spacing w:line="480" w:lineRule="auto"/>
        <w:jc w:val="both"/>
        <w:rPr>
          <w:rFonts w:eastAsia="Times New Roman"/>
          <w:sz w:val="22"/>
          <w:szCs w:val="22"/>
        </w:rPr>
      </w:pPr>
    </w:p>
    <w:p w14:paraId="5B7742F3" w14:textId="111248EF" w:rsidR="008B5F47" w:rsidRPr="00D90E4B" w:rsidRDefault="008B5F47" w:rsidP="00D90E4B">
      <w:pPr>
        <w:adjustRightInd w:val="0"/>
        <w:snapToGrid w:val="0"/>
        <w:spacing w:line="480" w:lineRule="auto"/>
        <w:jc w:val="both"/>
        <w:rPr>
          <w:rFonts w:eastAsia="Times New Roman"/>
          <w:sz w:val="22"/>
          <w:szCs w:val="22"/>
        </w:rPr>
      </w:pPr>
      <w:r w:rsidRPr="00D90E4B">
        <w:rPr>
          <w:rFonts w:eastAsia="Times New Roman"/>
          <w:sz w:val="22"/>
          <w:szCs w:val="22"/>
        </w:rPr>
        <w:t xml:space="preserve">c] Profile of R&amp;D </w:t>
      </w:r>
      <w:r w:rsidR="00B3693D" w:rsidRPr="00D90E4B">
        <w:rPr>
          <w:rFonts w:eastAsia="Times New Roman"/>
          <w:sz w:val="22"/>
          <w:szCs w:val="22"/>
        </w:rPr>
        <w:t>E</w:t>
      </w:r>
      <w:r w:rsidRPr="00D90E4B">
        <w:rPr>
          <w:rFonts w:eastAsia="Times New Roman"/>
          <w:sz w:val="22"/>
          <w:szCs w:val="22"/>
        </w:rPr>
        <w:t>mployee-III (see Table A3) was rejected because of confusing information regarding the third and fourth employment. The R&amp;D employee was found to be working for two firms</w:t>
      </w:r>
      <w:r w:rsidR="00B3693D" w:rsidRPr="00D90E4B">
        <w:rPr>
          <w:rFonts w:eastAsia="Times New Roman"/>
          <w:sz w:val="22"/>
          <w:szCs w:val="22"/>
        </w:rPr>
        <w:t xml:space="preserve"> at the same time </w:t>
      </w:r>
      <w:r w:rsidRPr="00D90E4B">
        <w:rPr>
          <w:rFonts w:eastAsia="Times New Roman"/>
          <w:sz w:val="22"/>
          <w:szCs w:val="22"/>
        </w:rPr>
        <w:t xml:space="preserve">- MNC-3 and MNC-4- during the period 2015-2016 which is confusing considering no merger or acquisition activity happened between the two firms (MNC-3 and MNC-4) during the </w:t>
      </w:r>
      <w:r w:rsidR="00B3693D" w:rsidRPr="00D90E4B">
        <w:rPr>
          <w:rFonts w:eastAsia="Times New Roman"/>
          <w:sz w:val="22"/>
          <w:szCs w:val="22"/>
        </w:rPr>
        <w:t xml:space="preserve">relevant </w:t>
      </w:r>
      <w:r w:rsidRPr="00D90E4B">
        <w:rPr>
          <w:rFonts w:eastAsia="Times New Roman"/>
          <w:sz w:val="22"/>
          <w:szCs w:val="22"/>
        </w:rPr>
        <w:t xml:space="preserve">time period. This may mean that the employee has not updated his/her LinkedIn profile, which also raises concerns over the authenticity of the rest of the information posted on the LinkedIn profile.   </w:t>
      </w:r>
    </w:p>
    <w:p w14:paraId="09505E6A" w14:textId="77777777" w:rsidR="008B5F47" w:rsidRPr="00D90E4B" w:rsidRDefault="008B5F47" w:rsidP="00D90E4B">
      <w:pPr>
        <w:adjustRightInd w:val="0"/>
        <w:snapToGrid w:val="0"/>
        <w:jc w:val="both"/>
        <w:rPr>
          <w:rFonts w:eastAsia="Times New Roman"/>
          <w:sz w:val="22"/>
          <w:szCs w:val="22"/>
        </w:rPr>
      </w:pPr>
    </w:p>
    <w:p w14:paraId="6B42BED4" w14:textId="4F260862" w:rsidR="008B5F47" w:rsidRPr="00D90E4B" w:rsidRDefault="008B5F47" w:rsidP="00D90E4B">
      <w:pPr>
        <w:pStyle w:val="Caption"/>
        <w:keepNext/>
        <w:spacing w:after="0" w:line="480" w:lineRule="auto"/>
        <w:rPr>
          <w:color w:val="auto"/>
          <w:sz w:val="22"/>
          <w:szCs w:val="22"/>
        </w:rPr>
      </w:pPr>
      <w:r w:rsidRPr="00D90E4B">
        <w:rPr>
          <w:color w:val="auto"/>
          <w:sz w:val="22"/>
          <w:szCs w:val="22"/>
        </w:rPr>
        <w:t xml:space="preserve">Table A3 </w:t>
      </w:r>
      <w:r w:rsidRPr="00D90E4B">
        <w:rPr>
          <w:b w:val="0"/>
          <w:color w:val="auto"/>
          <w:sz w:val="22"/>
          <w:szCs w:val="22"/>
        </w:rPr>
        <w:t xml:space="preserve">Example of an incomplete LinkedIn profile </w:t>
      </w:r>
      <w:r w:rsidR="009E4B03" w:rsidRPr="00D90E4B">
        <w:rPr>
          <w:b w:val="0"/>
          <w:color w:val="auto"/>
          <w:sz w:val="22"/>
          <w:szCs w:val="22"/>
        </w:rPr>
        <w:t>- R</w:t>
      </w:r>
      <w:r w:rsidRPr="00D90E4B">
        <w:rPr>
          <w:b w:val="0"/>
          <w:color w:val="auto"/>
          <w:sz w:val="22"/>
          <w:szCs w:val="22"/>
        </w:rPr>
        <w:t>eason: parallel employments</w:t>
      </w:r>
    </w:p>
    <w:tbl>
      <w:tblPr>
        <w:tblW w:w="8505" w:type="dxa"/>
        <w:tblInd w:w="108" w:type="dxa"/>
        <w:tblBorders>
          <w:bottom w:val="single" w:sz="4" w:space="0" w:color="auto"/>
        </w:tblBorders>
        <w:tblLayout w:type="fixed"/>
        <w:tblLook w:val="04A0" w:firstRow="1" w:lastRow="0" w:firstColumn="1" w:lastColumn="0" w:noHBand="0" w:noVBand="1"/>
      </w:tblPr>
      <w:tblGrid>
        <w:gridCol w:w="1701"/>
        <w:gridCol w:w="2410"/>
        <w:gridCol w:w="1168"/>
        <w:gridCol w:w="1951"/>
        <w:gridCol w:w="1275"/>
      </w:tblGrid>
      <w:tr w:rsidR="008B5F47" w:rsidRPr="00D90E4B" w14:paraId="2060F9EE" w14:textId="77777777" w:rsidTr="00CA06B1">
        <w:trPr>
          <w:trHeight w:val="138"/>
        </w:trPr>
        <w:tc>
          <w:tcPr>
            <w:tcW w:w="1701" w:type="dxa"/>
            <w:tcBorders>
              <w:top w:val="single" w:sz="4" w:space="0" w:color="auto"/>
              <w:left w:val="nil"/>
              <w:bottom w:val="single" w:sz="4" w:space="0" w:color="auto"/>
              <w:right w:val="nil"/>
            </w:tcBorders>
            <w:hideMark/>
          </w:tcPr>
          <w:p w14:paraId="7A9FBF4D" w14:textId="77777777" w:rsidR="008B5F47" w:rsidRPr="00D90E4B" w:rsidRDefault="008B5F47" w:rsidP="00D90E4B">
            <w:pPr>
              <w:rPr>
                <w:rFonts w:eastAsia="Times New Roman"/>
                <w:sz w:val="22"/>
                <w:szCs w:val="22"/>
              </w:rPr>
            </w:pPr>
            <w:r w:rsidRPr="00D90E4B">
              <w:rPr>
                <w:rFonts w:eastAsia="Times New Roman"/>
                <w:sz w:val="22"/>
                <w:szCs w:val="22"/>
              </w:rPr>
              <w:t xml:space="preserve">Employment/ education history </w:t>
            </w:r>
          </w:p>
        </w:tc>
        <w:tc>
          <w:tcPr>
            <w:tcW w:w="2410" w:type="dxa"/>
            <w:tcBorders>
              <w:top w:val="single" w:sz="4" w:space="0" w:color="auto"/>
              <w:left w:val="nil"/>
              <w:bottom w:val="single" w:sz="4" w:space="0" w:color="auto"/>
              <w:right w:val="nil"/>
            </w:tcBorders>
            <w:hideMark/>
          </w:tcPr>
          <w:p w14:paraId="5D7AE994" w14:textId="77777777" w:rsidR="008B5F47" w:rsidRPr="00D90E4B" w:rsidRDefault="008B5F47" w:rsidP="00D90E4B">
            <w:pPr>
              <w:rPr>
                <w:rFonts w:eastAsia="Times New Roman"/>
                <w:sz w:val="22"/>
                <w:szCs w:val="22"/>
              </w:rPr>
            </w:pPr>
            <w:r w:rsidRPr="00D90E4B">
              <w:rPr>
                <w:rFonts w:eastAsia="Times New Roman"/>
                <w:sz w:val="22"/>
                <w:szCs w:val="22"/>
              </w:rPr>
              <w:t>Company/ university name</w:t>
            </w:r>
          </w:p>
        </w:tc>
        <w:tc>
          <w:tcPr>
            <w:tcW w:w="1168" w:type="dxa"/>
            <w:tcBorders>
              <w:top w:val="single" w:sz="4" w:space="0" w:color="auto"/>
              <w:left w:val="nil"/>
              <w:bottom w:val="single" w:sz="4" w:space="0" w:color="auto"/>
              <w:right w:val="nil"/>
            </w:tcBorders>
            <w:hideMark/>
          </w:tcPr>
          <w:p w14:paraId="4F5FAF4D" w14:textId="77777777" w:rsidR="008B5F47" w:rsidRPr="00D90E4B" w:rsidRDefault="008B5F47" w:rsidP="00D90E4B">
            <w:pPr>
              <w:rPr>
                <w:rFonts w:eastAsia="Times New Roman"/>
                <w:sz w:val="22"/>
                <w:szCs w:val="22"/>
              </w:rPr>
            </w:pPr>
            <w:r w:rsidRPr="00D90E4B">
              <w:rPr>
                <w:rFonts w:eastAsia="Times New Roman"/>
                <w:sz w:val="22"/>
                <w:szCs w:val="22"/>
              </w:rPr>
              <w:t>Position/ education level</w:t>
            </w:r>
          </w:p>
        </w:tc>
        <w:tc>
          <w:tcPr>
            <w:tcW w:w="1951" w:type="dxa"/>
            <w:tcBorders>
              <w:top w:val="single" w:sz="4" w:space="0" w:color="auto"/>
              <w:left w:val="nil"/>
              <w:bottom w:val="single" w:sz="4" w:space="0" w:color="auto"/>
              <w:right w:val="nil"/>
            </w:tcBorders>
            <w:hideMark/>
          </w:tcPr>
          <w:p w14:paraId="24D50354" w14:textId="77777777" w:rsidR="008B5F47" w:rsidRPr="00D90E4B" w:rsidRDefault="008B5F47" w:rsidP="00D90E4B">
            <w:pPr>
              <w:rPr>
                <w:rFonts w:eastAsia="Times New Roman"/>
                <w:sz w:val="22"/>
                <w:szCs w:val="22"/>
              </w:rPr>
            </w:pPr>
            <w:r w:rsidRPr="00D90E4B">
              <w:rPr>
                <w:rFonts w:eastAsia="Times New Roman"/>
                <w:sz w:val="22"/>
                <w:szCs w:val="22"/>
              </w:rPr>
              <w:t>Employment/ education period</w:t>
            </w:r>
          </w:p>
        </w:tc>
        <w:tc>
          <w:tcPr>
            <w:tcW w:w="1275" w:type="dxa"/>
            <w:tcBorders>
              <w:top w:val="single" w:sz="4" w:space="0" w:color="auto"/>
              <w:left w:val="nil"/>
              <w:bottom w:val="single" w:sz="4" w:space="0" w:color="auto"/>
              <w:right w:val="nil"/>
            </w:tcBorders>
            <w:hideMark/>
          </w:tcPr>
          <w:p w14:paraId="1AED65A4" w14:textId="77777777" w:rsidR="008B5F47" w:rsidRPr="00D90E4B" w:rsidRDefault="008B5F47" w:rsidP="00D90E4B">
            <w:pPr>
              <w:rPr>
                <w:rFonts w:eastAsia="Times New Roman"/>
                <w:sz w:val="22"/>
                <w:szCs w:val="22"/>
              </w:rPr>
            </w:pPr>
            <w:r w:rsidRPr="00D90E4B">
              <w:rPr>
                <w:rFonts w:eastAsia="Times New Roman"/>
                <w:sz w:val="22"/>
                <w:szCs w:val="22"/>
              </w:rPr>
              <w:t>Tenure (months)</w:t>
            </w:r>
          </w:p>
        </w:tc>
      </w:tr>
      <w:tr w:rsidR="008B5F47" w:rsidRPr="00D90E4B" w14:paraId="0B450BD7" w14:textId="77777777" w:rsidTr="00CA06B1">
        <w:trPr>
          <w:trHeight w:val="115"/>
        </w:trPr>
        <w:tc>
          <w:tcPr>
            <w:tcW w:w="1701" w:type="dxa"/>
            <w:tcBorders>
              <w:top w:val="single" w:sz="4" w:space="0" w:color="auto"/>
              <w:left w:val="nil"/>
              <w:bottom w:val="nil"/>
              <w:right w:val="nil"/>
            </w:tcBorders>
            <w:hideMark/>
          </w:tcPr>
          <w:p w14:paraId="4360DF86" w14:textId="77777777" w:rsidR="008B5F47" w:rsidRPr="00D90E4B" w:rsidRDefault="008B5F47" w:rsidP="00D90E4B">
            <w:pPr>
              <w:rPr>
                <w:rFonts w:eastAsia="Times New Roman"/>
                <w:sz w:val="22"/>
                <w:szCs w:val="22"/>
              </w:rPr>
            </w:pPr>
            <w:r w:rsidRPr="00D90E4B">
              <w:rPr>
                <w:rFonts w:eastAsia="Times New Roman"/>
                <w:sz w:val="22"/>
                <w:szCs w:val="22"/>
              </w:rPr>
              <w:t>Education</w:t>
            </w:r>
          </w:p>
        </w:tc>
        <w:tc>
          <w:tcPr>
            <w:tcW w:w="2410" w:type="dxa"/>
            <w:tcBorders>
              <w:top w:val="single" w:sz="4" w:space="0" w:color="auto"/>
              <w:left w:val="nil"/>
              <w:bottom w:val="nil"/>
              <w:right w:val="nil"/>
            </w:tcBorders>
            <w:hideMark/>
          </w:tcPr>
          <w:p w14:paraId="766BFD21" w14:textId="77777777" w:rsidR="008B5F47" w:rsidRPr="00D90E4B" w:rsidRDefault="008B5F47" w:rsidP="00D90E4B">
            <w:pPr>
              <w:rPr>
                <w:rFonts w:eastAsia="Times New Roman"/>
                <w:sz w:val="22"/>
                <w:szCs w:val="22"/>
              </w:rPr>
            </w:pPr>
            <w:r w:rsidRPr="00D90E4B">
              <w:rPr>
                <w:rFonts w:eastAsia="Times New Roman"/>
                <w:sz w:val="22"/>
                <w:szCs w:val="22"/>
              </w:rPr>
              <w:t>Local university</w:t>
            </w:r>
          </w:p>
        </w:tc>
        <w:tc>
          <w:tcPr>
            <w:tcW w:w="1168" w:type="dxa"/>
            <w:tcBorders>
              <w:top w:val="single" w:sz="4" w:space="0" w:color="auto"/>
              <w:left w:val="nil"/>
              <w:bottom w:val="nil"/>
              <w:right w:val="nil"/>
            </w:tcBorders>
            <w:hideMark/>
          </w:tcPr>
          <w:p w14:paraId="27DAD8F2" w14:textId="77777777" w:rsidR="008B5F47" w:rsidRPr="00D90E4B" w:rsidRDefault="008B5F47" w:rsidP="00D90E4B">
            <w:pPr>
              <w:rPr>
                <w:rFonts w:eastAsia="Times New Roman"/>
                <w:sz w:val="22"/>
                <w:szCs w:val="22"/>
              </w:rPr>
            </w:pPr>
            <w:r w:rsidRPr="00D90E4B">
              <w:rPr>
                <w:rFonts w:eastAsia="Times New Roman"/>
                <w:sz w:val="22"/>
                <w:szCs w:val="22"/>
              </w:rPr>
              <w:t>UG</w:t>
            </w:r>
          </w:p>
        </w:tc>
        <w:tc>
          <w:tcPr>
            <w:tcW w:w="1951" w:type="dxa"/>
            <w:tcBorders>
              <w:top w:val="single" w:sz="4" w:space="0" w:color="auto"/>
              <w:left w:val="nil"/>
              <w:bottom w:val="nil"/>
              <w:right w:val="nil"/>
            </w:tcBorders>
            <w:hideMark/>
          </w:tcPr>
          <w:p w14:paraId="11C17C6E" w14:textId="77777777" w:rsidR="008B5F47" w:rsidRPr="00D90E4B" w:rsidRDefault="008B5F47" w:rsidP="00D90E4B">
            <w:pPr>
              <w:rPr>
                <w:rFonts w:eastAsia="Times New Roman"/>
                <w:sz w:val="22"/>
                <w:szCs w:val="22"/>
              </w:rPr>
            </w:pPr>
            <w:r w:rsidRPr="00D90E4B">
              <w:rPr>
                <w:rFonts w:eastAsia="Times New Roman"/>
                <w:sz w:val="22"/>
                <w:szCs w:val="22"/>
              </w:rPr>
              <w:t>Available</w:t>
            </w:r>
          </w:p>
          <w:p w14:paraId="46CF4A7F" w14:textId="77777777" w:rsidR="008B5F47" w:rsidRPr="00D90E4B" w:rsidRDefault="008B5F47" w:rsidP="00D90E4B">
            <w:pPr>
              <w:rPr>
                <w:rFonts w:eastAsia="Times New Roman"/>
                <w:sz w:val="22"/>
                <w:szCs w:val="22"/>
              </w:rPr>
            </w:pPr>
          </w:p>
        </w:tc>
        <w:tc>
          <w:tcPr>
            <w:tcW w:w="1275" w:type="dxa"/>
            <w:tcBorders>
              <w:top w:val="single" w:sz="4" w:space="0" w:color="auto"/>
              <w:left w:val="nil"/>
              <w:bottom w:val="nil"/>
              <w:right w:val="nil"/>
            </w:tcBorders>
          </w:tcPr>
          <w:p w14:paraId="1969CF5E"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05FC65ED" w14:textId="77777777" w:rsidTr="00CA06B1">
        <w:trPr>
          <w:trHeight w:val="125"/>
        </w:trPr>
        <w:tc>
          <w:tcPr>
            <w:tcW w:w="1701" w:type="dxa"/>
            <w:tcBorders>
              <w:top w:val="nil"/>
              <w:left w:val="nil"/>
              <w:bottom w:val="nil"/>
              <w:right w:val="nil"/>
            </w:tcBorders>
            <w:hideMark/>
          </w:tcPr>
          <w:p w14:paraId="72E3DD8A" w14:textId="77777777" w:rsidR="008B5F47" w:rsidRPr="00D90E4B" w:rsidRDefault="008B5F47" w:rsidP="00D90E4B">
            <w:pPr>
              <w:rPr>
                <w:rFonts w:eastAsia="Times New Roman"/>
                <w:sz w:val="22"/>
                <w:szCs w:val="22"/>
              </w:rPr>
            </w:pPr>
            <w:r w:rsidRPr="00D90E4B">
              <w:rPr>
                <w:rFonts w:eastAsia="Times New Roman"/>
                <w:sz w:val="22"/>
                <w:szCs w:val="22"/>
              </w:rPr>
              <w:t>Employment-1</w:t>
            </w:r>
          </w:p>
        </w:tc>
        <w:tc>
          <w:tcPr>
            <w:tcW w:w="2410" w:type="dxa"/>
            <w:tcBorders>
              <w:top w:val="nil"/>
              <w:left w:val="nil"/>
              <w:bottom w:val="nil"/>
              <w:right w:val="nil"/>
            </w:tcBorders>
            <w:hideMark/>
          </w:tcPr>
          <w:p w14:paraId="2AB6FE4E" w14:textId="77777777" w:rsidR="008B5F47" w:rsidRPr="00D90E4B" w:rsidRDefault="008B5F47" w:rsidP="00D90E4B">
            <w:pPr>
              <w:rPr>
                <w:rFonts w:eastAsia="Times New Roman"/>
                <w:sz w:val="22"/>
                <w:szCs w:val="22"/>
              </w:rPr>
            </w:pPr>
            <w:r w:rsidRPr="00D90E4B">
              <w:rPr>
                <w:rFonts w:eastAsia="Times New Roman"/>
                <w:sz w:val="22"/>
                <w:szCs w:val="22"/>
              </w:rPr>
              <w:t>MNC-1</w:t>
            </w:r>
          </w:p>
        </w:tc>
        <w:tc>
          <w:tcPr>
            <w:tcW w:w="1168" w:type="dxa"/>
            <w:tcBorders>
              <w:top w:val="nil"/>
              <w:left w:val="nil"/>
              <w:bottom w:val="nil"/>
              <w:right w:val="nil"/>
            </w:tcBorders>
          </w:tcPr>
          <w:p w14:paraId="4946C3E3"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951" w:type="dxa"/>
            <w:tcBorders>
              <w:top w:val="nil"/>
              <w:left w:val="nil"/>
              <w:bottom w:val="nil"/>
              <w:right w:val="nil"/>
            </w:tcBorders>
            <w:hideMark/>
          </w:tcPr>
          <w:p w14:paraId="3AD5B53B" w14:textId="77777777" w:rsidR="008B5F47" w:rsidRPr="00D90E4B" w:rsidRDefault="008B5F47" w:rsidP="00D90E4B">
            <w:pPr>
              <w:rPr>
                <w:rFonts w:eastAsia="Times New Roman"/>
                <w:sz w:val="22"/>
                <w:szCs w:val="22"/>
              </w:rPr>
            </w:pPr>
            <w:r w:rsidRPr="00D90E4B">
              <w:rPr>
                <w:rFonts w:eastAsia="Times New Roman"/>
                <w:sz w:val="22"/>
                <w:szCs w:val="22"/>
              </w:rPr>
              <w:t xml:space="preserve">Available </w:t>
            </w:r>
          </w:p>
          <w:p w14:paraId="33966323" w14:textId="77777777" w:rsidR="008B5F47" w:rsidRPr="00D90E4B" w:rsidRDefault="008B5F47" w:rsidP="00D90E4B">
            <w:pPr>
              <w:rPr>
                <w:rFonts w:eastAsia="Times New Roman"/>
                <w:sz w:val="22"/>
                <w:szCs w:val="22"/>
              </w:rPr>
            </w:pPr>
          </w:p>
        </w:tc>
        <w:tc>
          <w:tcPr>
            <w:tcW w:w="1275" w:type="dxa"/>
            <w:tcBorders>
              <w:top w:val="nil"/>
              <w:left w:val="nil"/>
              <w:bottom w:val="nil"/>
              <w:right w:val="nil"/>
            </w:tcBorders>
          </w:tcPr>
          <w:p w14:paraId="2B66133A"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08C9A296" w14:textId="77777777" w:rsidTr="00CA06B1">
        <w:trPr>
          <w:trHeight w:val="244"/>
        </w:trPr>
        <w:tc>
          <w:tcPr>
            <w:tcW w:w="1701" w:type="dxa"/>
            <w:tcBorders>
              <w:top w:val="nil"/>
              <w:left w:val="nil"/>
              <w:bottom w:val="nil"/>
              <w:right w:val="nil"/>
            </w:tcBorders>
            <w:hideMark/>
          </w:tcPr>
          <w:p w14:paraId="3EDEDE02" w14:textId="77777777" w:rsidR="008B5F47" w:rsidRPr="00D90E4B" w:rsidRDefault="008B5F47" w:rsidP="00D90E4B">
            <w:pPr>
              <w:rPr>
                <w:rFonts w:eastAsia="Times New Roman"/>
                <w:sz w:val="22"/>
                <w:szCs w:val="22"/>
              </w:rPr>
            </w:pPr>
            <w:r w:rsidRPr="00D90E4B">
              <w:rPr>
                <w:rFonts w:eastAsia="Times New Roman"/>
                <w:sz w:val="22"/>
                <w:szCs w:val="22"/>
              </w:rPr>
              <w:t>Employment-2</w:t>
            </w:r>
          </w:p>
        </w:tc>
        <w:tc>
          <w:tcPr>
            <w:tcW w:w="2410" w:type="dxa"/>
            <w:tcBorders>
              <w:top w:val="nil"/>
              <w:left w:val="nil"/>
              <w:bottom w:val="nil"/>
              <w:right w:val="nil"/>
            </w:tcBorders>
            <w:hideMark/>
          </w:tcPr>
          <w:p w14:paraId="06F7D350" w14:textId="77777777" w:rsidR="008B5F47" w:rsidRPr="00D90E4B" w:rsidRDefault="008B5F47" w:rsidP="00D90E4B">
            <w:pPr>
              <w:rPr>
                <w:rFonts w:eastAsia="Times New Roman"/>
                <w:sz w:val="22"/>
                <w:szCs w:val="22"/>
              </w:rPr>
            </w:pPr>
            <w:r w:rsidRPr="00D90E4B">
              <w:rPr>
                <w:rFonts w:eastAsia="Times New Roman"/>
                <w:sz w:val="22"/>
                <w:szCs w:val="22"/>
              </w:rPr>
              <w:t>MNC-2</w:t>
            </w:r>
          </w:p>
        </w:tc>
        <w:tc>
          <w:tcPr>
            <w:tcW w:w="1168" w:type="dxa"/>
            <w:tcBorders>
              <w:top w:val="nil"/>
              <w:left w:val="nil"/>
              <w:bottom w:val="nil"/>
              <w:right w:val="nil"/>
            </w:tcBorders>
          </w:tcPr>
          <w:p w14:paraId="6C725CB5"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951" w:type="dxa"/>
            <w:tcBorders>
              <w:top w:val="nil"/>
              <w:left w:val="nil"/>
              <w:bottom w:val="nil"/>
              <w:right w:val="nil"/>
            </w:tcBorders>
            <w:hideMark/>
          </w:tcPr>
          <w:p w14:paraId="7A5B71E1" w14:textId="77777777" w:rsidR="008B5F47" w:rsidRPr="00D90E4B" w:rsidRDefault="008B5F47" w:rsidP="00D90E4B">
            <w:pPr>
              <w:rPr>
                <w:rFonts w:eastAsia="Times New Roman"/>
                <w:sz w:val="22"/>
                <w:szCs w:val="22"/>
              </w:rPr>
            </w:pPr>
            <w:r w:rsidRPr="00D90E4B">
              <w:rPr>
                <w:rFonts w:eastAsia="Times New Roman"/>
                <w:sz w:val="22"/>
                <w:szCs w:val="22"/>
              </w:rPr>
              <w:t xml:space="preserve">Available </w:t>
            </w:r>
          </w:p>
          <w:p w14:paraId="212CB4C2" w14:textId="77777777" w:rsidR="008B5F47" w:rsidRPr="00D90E4B" w:rsidRDefault="008B5F47" w:rsidP="00D90E4B">
            <w:pPr>
              <w:rPr>
                <w:rFonts w:eastAsia="Times New Roman"/>
                <w:sz w:val="22"/>
                <w:szCs w:val="22"/>
              </w:rPr>
            </w:pPr>
          </w:p>
        </w:tc>
        <w:tc>
          <w:tcPr>
            <w:tcW w:w="1275" w:type="dxa"/>
            <w:tcBorders>
              <w:top w:val="nil"/>
              <w:left w:val="nil"/>
              <w:bottom w:val="nil"/>
              <w:right w:val="nil"/>
            </w:tcBorders>
          </w:tcPr>
          <w:p w14:paraId="4B1F3F3B"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7D79C93D" w14:textId="77777777" w:rsidTr="00CA06B1">
        <w:trPr>
          <w:trHeight w:val="225"/>
        </w:trPr>
        <w:tc>
          <w:tcPr>
            <w:tcW w:w="1701" w:type="dxa"/>
            <w:tcBorders>
              <w:top w:val="nil"/>
              <w:left w:val="nil"/>
              <w:bottom w:val="nil"/>
              <w:right w:val="nil"/>
            </w:tcBorders>
            <w:hideMark/>
          </w:tcPr>
          <w:p w14:paraId="3A6F1A67" w14:textId="77777777" w:rsidR="008B5F47" w:rsidRPr="00D90E4B" w:rsidRDefault="008B5F47" w:rsidP="00D90E4B">
            <w:pPr>
              <w:rPr>
                <w:rFonts w:eastAsia="Times New Roman"/>
                <w:sz w:val="22"/>
                <w:szCs w:val="22"/>
              </w:rPr>
            </w:pPr>
            <w:r w:rsidRPr="00D90E4B">
              <w:rPr>
                <w:rFonts w:eastAsia="Times New Roman"/>
                <w:sz w:val="22"/>
                <w:szCs w:val="22"/>
              </w:rPr>
              <w:t>Employment-3</w:t>
            </w:r>
          </w:p>
        </w:tc>
        <w:tc>
          <w:tcPr>
            <w:tcW w:w="2410" w:type="dxa"/>
            <w:tcBorders>
              <w:top w:val="nil"/>
              <w:left w:val="nil"/>
              <w:bottom w:val="nil"/>
              <w:right w:val="nil"/>
            </w:tcBorders>
            <w:hideMark/>
          </w:tcPr>
          <w:p w14:paraId="5354A6F3" w14:textId="77777777" w:rsidR="008B5F47" w:rsidRPr="00D90E4B" w:rsidRDefault="008B5F47" w:rsidP="00D90E4B">
            <w:pPr>
              <w:rPr>
                <w:rFonts w:eastAsia="Times New Roman"/>
                <w:sz w:val="22"/>
                <w:szCs w:val="22"/>
              </w:rPr>
            </w:pPr>
            <w:r w:rsidRPr="00D90E4B">
              <w:rPr>
                <w:rFonts w:eastAsia="Times New Roman"/>
                <w:sz w:val="22"/>
                <w:szCs w:val="22"/>
              </w:rPr>
              <w:t>MNC-3</w:t>
            </w:r>
          </w:p>
        </w:tc>
        <w:tc>
          <w:tcPr>
            <w:tcW w:w="1168" w:type="dxa"/>
            <w:tcBorders>
              <w:top w:val="nil"/>
              <w:left w:val="nil"/>
              <w:bottom w:val="nil"/>
              <w:right w:val="nil"/>
            </w:tcBorders>
          </w:tcPr>
          <w:p w14:paraId="7195A7B1"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951" w:type="dxa"/>
            <w:tcBorders>
              <w:top w:val="nil"/>
              <w:left w:val="nil"/>
              <w:bottom w:val="nil"/>
              <w:right w:val="nil"/>
            </w:tcBorders>
            <w:hideMark/>
          </w:tcPr>
          <w:p w14:paraId="154F3554" w14:textId="77777777" w:rsidR="008B5F47" w:rsidRPr="00D90E4B" w:rsidRDefault="008B5F47" w:rsidP="00D90E4B">
            <w:pPr>
              <w:rPr>
                <w:rFonts w:eastAsia="Times New Roman"/>
                <w:sz w:val="22"/>
                <w:szCs w:val="22"/>
              </w:rPr>
            </w:pPr>
            <w:r w:rsidRPr="00D90E4B">
              <w:rPr>
                <w:rFonts w:eastAsia="Times New Roman"/>
                <w:sz w:val="22"/>
                <w:szCs w:val="22"/>
              </w:rPr>
              <w:t>Available [period clashes with Employment-4]</w:t>
            </w:r>
          </w:p>
          <w:p w14:paraId="1ABD8D18" w14:textId="77777777" w:rsidR="008B5F47" w:rsidRPr="00D90E4B" w:rsidRDefault="008B5F47" w:rsidP="00D90E4B">
            <w:pPr>
              <w:rPr>
                <w:rFonts w:eastAsia="Times New Roman"/>
                <w:sz w:val="22"/>
                <w:szCs w:val="22"/>
              </w:rPr>
            </w:pPr>
          </w:p>
        </w:tc>
        <w:tc>
          <w:tcPr>
            <w:tcW w:w="1275" w:type="dxa"/>
            <w:tcBorders>
              <w:top w:val="nil"/>
              <w:left w:val="nil"/>
              <w:bottom w:val="nil"/>
              <w:right w:val="nil"/>
            </w:tcBorders>
          </w:tcPr>
          <w:p w14:paraId="74DA8052" w14:textId="77777777" w:rsidR="008B5F47" w:rsidRPr="00D90E4B" w:rsidRDefault="008B5F47" w:rsidP="00D90E4B">
            <w:pPr>
              <w:rPr>
                <w:rFonts w:eastAsia="Times New Roman"/>
                <w:sz w:val="22"/>
                <w:szCs w:val="22"/>
              </w:rPr>
            </w:pPr>
            <w:r w:rsidRPr="00D90E4B">
              <w:rPr>
                <w:rFonts w:eastAsia="Times New Roman"/>
                <w:sz w:val="22"/>
                <w:szCs w:val="22"/>
              </w:rPr>
              <w:t>Not possible</w:t>
            </w:r>
          </w:p>
        </w:tc>
      </w:tr>
      <w:tr w:rsidR="008B5F47" w:rsidRPr="00D90E4B" w14:paraId="3A03BAC8" w14:textId="77777777" w:rsidTr="00CA06B1">
        <w:trPr>
          <w:trHeight w:val="125"/>
        </w:trPr>
        <w:tc>
          <w:tcPr>
            <w:tcW w:w="1701" w:type="dxa"/>
            <w:tcBorders>
              <w:top w:val="nil"/>
              <w:left w:val="nil"/>
              <w:bottom w:val="single" w:sz="4" w:space="0" w:color="auto"/>
              <w:right w:val="nil"/>
            </w:tcBorders>
            <w:hideMark/>
          </w:tcPr>
          <w:p w14:paraId="442A2850" w14:textId="77777777" w:rsidR="008B5F47" w:rsidRPr="00D90E4B" w:rsidRDefault="008B5F47" w:rsidP="00D90E4B">
            <w:pPr>
              <w:rPr>
                <w:rFonts w:eastAsia="Times New Roman"/>
                <w:sz w:val="22"/>
                <w:szCs w:val="22"/>
              </w:rPr>
            </w:pPr>
            <w:r w:rsidRPr="00D90E4B">
              <w:rPr>
                <w:rFonts w:eastAsia="Times New Roman"/>
                <w:sz w:val="22"/>
                <w:szCs w:val="22"/>
              </w:rPr>
              <w:t>Employment-4</w:t>
            </w:r>
          </w:p>
        </w:tc>
        <w:tc>
          <w:tcPr>
            <w:tcW w:w="2410" w:type="dxa"/>
            <w:tcBorders>
              <w:top w:val="nil"/>
              <w:left w:val="nil"/>
              <w:bottom w:val="single" w:sz="4" w:space="0" w:color="auto"/>
              <w:right w:val="nil"/>
            </w:tcBorders>
            <w:hideMark/>
          </w:tcPr>
          <w:p w14:paraId="20596858" w14:textId="77777777" w:rsidR="008B5F47" w:rsidRPr="00D90E4B" w:rsidRDefault="008B5F47" w:rsidP="00D90E4B">
            <w:pPr>
              <w:rPr>
                <w:rFonts w:eastAsia="Times New Roman"/>
                <w:sz w:val="22"/>
                <w:szCs w:val="22"/>
              </w:rPr>
            </w:pPr>
            <w:r w:rsidRPr="00D90E4B">
              <w:rPr>
                <w:rFonts w:eastAsia="Times New Roman"/>
                <w:sz w:val="22"/>
                <w:szCs w:val="22"/>
              </w:rPr>
              <w:t>MNC-4</w:t>
            </w:r>
          </w:p>
        </w:tc>
        <w:tc>
          <w:tcPr>
            <w:tcW w:w="1168" w:type="dxa"/>
            <w:tcBorders>
              <w:top w:val="nil"/>
              <w:left w:val="nil"/>
              <w:bottom w:val="single" w:sz="4" w:space="0" w:color="auto"/>
              <w:right w:val="nil"/>
            </w:tcBorders>
          </w:tcPr>
          <w:p w14:paraId="2104C54C"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951" w:type="dxa"/>
            <w:tcBorders>
              <w:top w:val="nil"/>
              <w:left w:val="nil"/>
              <w:bottom w:val="single" w:sz="4" w:space="0" w:color="auto"/>
              <w:right w:val="nil"/>
            </w:tcBorders>
            <w:hideMark/>
          </w:tcPr>
          <w:p w14:paraId="4F11B978" w14:textId="53881641" w:rsidR="008B5F47" w:rsidRPr="00D90E4B" w:rsidRDefault="00397C5E" w:rsidP="00D90E4B">
            <w:pPr>
              <w:rPr>
                <w:rFonts w:eastAsia="Times New Roman"/>
                <w:sz w:val="22"/>
                <w:szCs w:val="22"/>
              </w:rPr>
            </w:pPr>
            <w:r w:rsidRPr="00D90E4B">
              <w:rPr>
                <w:rFonts w:eastAsia="Times New Roman"/>
                <w:sz w:val="22"/>
                <w:szCs w:val="22"/>
              </w:rPr>
              <w:t>Available [</w:t>
            </w:r>
            <w:r w:rsidR="008B5F47" w:rsidRPr="00D90E4B">
              <w:rPr>
                <w:rFonts w:eastAsia="Times New Roman"/>
                <w:sz w:val="22"/>
                <w:szCs w:val="22"/>
              </w:rPr>
              <w:t>period clashes with Employment-3]</w:t>
            </w:r>
          </w:p>
        </w:tc>
        <w:tc>
          <w:tcPr>
            <w:tcW w:w="1275" w:type="dxa"/>
            <w:tcBorders>
              <w:top w:val="nil"/>
              <w:left w:val="nil"/>
              <w:bottom w:val="single" w:sz="4" w:space="0" w:color="auto"/>
              <w:right w:val="nil"/>
            </w:tcBorders>
          </w:tcPr>
          <w:p w14:paraId="760507A8" w14:textId="77777777" w:rsidR="008B5F47" w:rsidRPr="00D90E4B" w:rsidRDefault="008B5F47" w:rsidP="00D90E4B">
            <w:pPr>
              <w:rPr>
                <w:rFonts w:eastAsia="Times New Roman"/>
                <w:sz w:val="22"/>
                <w:szCs w:val="22"/>
              </w:rPr>
            </w:pPr>
            <w:r w:rsidRPr="00D90E4B">
              <w:rPr>
                <w:rFonts w:eastAsia="Times New Roman"/>
                <w:sz w:val="22"/>
                <w:szCs w:val="22"/>
              </w:rPr>
              <w:t>Not Possible</w:t>
            </w:r>
          </w:p>
        </w:tc>
      </w:tr>
    </w:tbl>
    <w:p w14:paraId="3C216326" w14:textId="77777777" w:rsidR="008B5F47" w:rsidRPr="00D90E4B" w:rsidRDefault="008B5F47" w:rsidP="00D90E4B">
      <w:pPr>
        <w:pStyle w:val="Caption"/>
        <w:keepNext/>
        <w:spacing w:after="0" w:line="480" w:lineRule="auto"/>
        <w:ind w:firstLine="720"/>
        <w:jc w:val="both"/>
        <w:rPr>
          <w:rFonts w:eastAsia="Times New Roman"/>
          <w:b w:val="0"/>
          <w:bCs w:val="0"/>
          <w:color w:val="auto"/>
          <w:sz w:val="22"/>
          <w:szCs w:val="22"/>
        </w:rPr>
      </w:pPr>
    </w:p>
    <w:p w14:paraId="67E57022" w14:textId="77777777" w:rsidR="008B5F47" w:rsidRPr="00D90E4B" w:rsidRDefault="008B5F47" w:rsidP="00D90E4B">
      <w:pPr>
        <w:pStyle w:val="Caption"/>
        <w:keepNext/>
        <w:spacing w:after="0" w:line="480" w:lineRule="auto"/>
        <w:jc w:val="both"/>
        <w:rPr>
          <w:rFonts w:eastAsia="Times New Roman"/>
          <w:bCs w:val="0"/>
          <w:color w:val="auto"/>
          <w:sz w:val="22"/>
          <w:szCs w:val="22"/>
        </w:rPr>
      </w:pPr>
      <w:r w:rsidRPr="00D90E4B">
        <w:rPr>
          <w:rFonts w:eastAsia="Times New Roman"/>
          <w:bCs w:val="0"/>
          <w:color w:val="auto"/>
          <w:sz w:val="22"/>
          <w:szCs w:val="22"/>
        </w:rPr>
        <w:t>1.2 Considering only those R&amp;D employees who are Indian nationals</w:t>
      </w:r>
    </w:p>
    <w:p w14:paraId="680BC58E" w14:textId="77777777" w:rsidR="008B5F47" w:rsidRPr="00D90E4B" w:rsidRDefault="008B5F47" w:rsidP="00D90E4B">
      <w:pPr>
        <w:pStyle w:val="Caption"/>
        <w:keepNext/>
        <w:spacing w:after="0" w:line="480" w:lineRule="auto"/>
        <w:jc w:val="both"/>
        <w:rPr>
          <w:rFonts w:eastAsia="Times New Roman"/>
          <w:b w:val="0"/>
          <w:bCs w:val="0"/>
          <w:color w:val="auto"/>
          <w:sz w:val="22"/>
          <w:szCs w:val="22"/>
        </w:rPr>
      </w:pPr>
      <w:r w:rsidRPr="00D90E4B">
        <w:rPr>
          <w:rFonts w:eastAsia="Times New Roman"/>
          <w:b w:val="0"/>
          <w:bCs w:val="0"/>
          <w:color w:val="auto"/>
          <w:sz w:val="22"/>
          <w:szCs w:val="22"/>
        </w:rPr>
        <w:t xml:space="preserve">Only LinkedIn profiles of R&amp;D employees of Indian nationality are considered. Identifying the nationality of R&amp;D employees and eliminating foreign nationals from our final sample is important because, compared to Indian nationals, foreign nationals may be less affected by institutional distance while working for a foreign MNC. As LinkedIn profiles do not show the nationality of individuals, we relied on education information shared in the profiles to decide whether the R&amp;D employee is Indian national (similar to the process adopted by Breschi et al., 2018). We assumed an R&amp;D employee to be of Indian nationality if the first-level (school) of education mentioned in the LinkedIn profile is obtained </w:t>
      </w:r>
      <w:r w:rsidRPr="00D90E4B">
        <w:rPr>
          <w:rFonts w:eastAsia="Times New Roman"/>
          <w:b w:val="0"/>
          <w:bCs w:val="0"/>
          <w:color w:val="auto"/>
          <w:sz w:val="22"/>
          <w:szCs w:val="22"/>
        </w:rPr>
        <w:lastRenderedPageBreak/>
        <w:t xml:space="preserve">in India.  For instance, R&amp;D employee-IV (see Table A4) was eliminated because the School-level was obtained in a foreign country. </w:t>
      </w:r>
    </w:p>
    <w:p w14:paraId="26A6C66F" w14:textId="77777777" w:rsidR="008B5F47" w:rsidRPr="00D90E4B" w:rsidRDefault="008B5F47" w:rsidP="00D90E4B">
      <w:pPr>
        <w:rPr>
          <w:sz w:val="22"/>
          <w:szCs w:val="22"/>
        </w:rPr>
      </w:pPr>
    </w:p>
    <w:p w14:paraId="04348E44" w14:textId="77777777" w:rsidR="008B5F47" w:rsidRPr="00D90E4B" w:rsidRDefault="008B5F47" w:rsidP="00D90E4B">
      <w:pPr>
        <w:pStyle w:val="Caption"/>
        <w:keepNext/>
        <w:spacing w:after="0" w:line="480" w:lineRule="auto"/>
        <w:rPr>
          <w:sz w:val="22"/>
          <w:szCs w:val="22"/>
        </w:rPr>
      </w:pPr>
      <w:r w:rsidRPr="00D90E4B">
        <w:rPr>
          <w:color w:val="auto"/>
          <w:sz w:val="22"/>
          <w:szCs w:val="22"/>
        </w:rPr>
        <w:t xml:space="preserve">Table A4 </w:t>
      </w:r>
      <w:r w:rsidRPr="00D90E4B">
        <w:rPr>
          <w:b w:val="0"/>
          <w:color w:val="auto"/>
          <w:sz w:val="22"/>
          <w:szCs w:val="22"/>
        </w:rPr>
        <w:t xml:space="preserve">Example of identification of foreign nationals  </w:t>
      </w:r>
    </w:p>
    <w:tbl>
      <w:tblPr>
        <w:tblW w:w="8505" w:type="dxa"/>
        <w:tblInd w:w="108" w:type="dxa"/>
        <w:tblBorders>
          <w:top w:val="single" w:sz="4" w:space="0" w:color="auto"/>
          <w:bottom w:val="single" w:sz="4" w:space="0" w:color="auto"/>
        </w:tblBorders>
        <w:tblLayout w:type="fixed"/>
        <w:tblLook w:val="04A0" w:firstRow="1" w:lastRow="0" w:firstColumn="1" w:lastColumn="0" w:noHBand="0" w:noVBand="1"/>
      </w:tblPr>
      <w:tblGrid>
        <w:gridCol w:w="1843"/>
        <w:gridCol w:w="2126"/>
        <w:gridCol w:w="1276"/>
        <w:gridCol w:w="1701"/>
        <w:gridCol w:w="1559"/>
      </w:tblGrid>
      <w:tr w:rsidR="008B5F47" w:rsidRPr="00D90E4B" w14:paraId="0DCE3F67" w14:textId="77777777" w:rsidTr="00CA06B1">
        <w:tc>
          <w:tcPr>
            <w:tcW w:w="1843" w:type="dxa"/>
            <w:tcBorders>
              <w:top w:val="single" w:sz="4" w:space="0" w:color="auto"/>
              <w:left w:val="nil"/>
              <w:bottom w:val="single" w:sz="4" w:space="0" w:color="auto"/>
              <w:right w:val="nil"/>
            </w:tcBorders>
            <w:hideMark/>
          </w:tcPr>
          <w:p w14:paraId="6F4285DD" w14:textId="77777777" w:rsidR="008B5F47" w:rsidRPr="00D90E4B" w:rsidRDefault="008B5F47" w:rsidP="00D90E4B">
            <w:pPr>
              <w:rPr>
                <w:rFonts w:eastAsia="Times New Roman"/>
                <w:sz w:val="22"/>
                <w:szCs w:val="22"/>
              </w:rPr>
            </w:pPr>
            <w:r w:rsidRPr="00D90E4B">
              <w:rPr>
                <w:rFonts w:eastAsia="Times New Roman"/>
                <w:sz w:val="22"/>
                <w:szCs w:val="22"/>
              </w:rPr>
              <w:t xml:space="preserve">Employment/ education history </w:t>
            </w:r>
          </w:p>
        </w:tc>
        <w:tc>
          <w:tcPr>
            <w:tcW w:w="2126" w:type="dxa"/>
            <w:tcBorders>
              <w:top w:val="single" w:sz="4" w:space="0" w:color="auto"/>
              <w:left w:val="nil"/>
              <w:bottom w:val="single" w:sz="4" w:space="0" w:color="auto"/>
              <w:right w:val="nil"/>
            </w:tcBorders>
            <w:hideMark/>
          </w:tcPr>
          <w:p w14:paraId="66167435" w14:textId="77777777" w:rsidR="008B5F47" w:rsidRPr="00D90E4B" w:rsidRDefault="008B5F47" w:rsidP="00D90E4B">
            <w:pPr>
              <w:rPr>
                <w:rFonts w:eastAsia="Times New Roman"/>
                <w:sz w:val="22"/>
                <w:szCs w:val="22"/>
              </w:rPr>
            </w:pPr>
            <w:r w:rsidRPr="00D90E4B">
              <w:rPr>
                <w:rFonts w:eastAsia="Times New Roman"/>
                <w:sz w:val="22"/>
                <w:szCs w:val="22"/>
              </w:rPr>
              <w:t>Company/ university name</w:t>
            </w:r>
          </w:p>
        </w:tc>
        <w:tc>
          <w:tcPr>
            <w:tcW w:w="1276" w:type="dxa"/>
            <w:tcBorders>
              <w:top w:val="single" w:sz="4" w:space="0" w:color="auto"/>
              <w:left w:val="nil"/>
              <w:bottom w:val="single" w:sz="4" w:space="0" w:color="auto"/>
              <w:right w:val="nil"/>
            </w:tcBorders>
            <w:hideMark/>
          </w:tcPr>
          <w:p w14:paraId="0674F817" w14:textId="77777777" w:rsidR="008B5F47" w:rsidRPr="00D90E4B" w:rsidRDefault="008B5F47" w:rsidP="00D90E4B">
            <w:pPr>
              <w:rPr>
                <w:rFonts w:eastAsia="Times New Roman"/>
                <w:sz w:val="22"/>
                <w:szCs w:val="22"/>
              </w:rPr>
            </w:pPr>
            <w:r w:rsidRPr="00D90E4B">
              <w:rPr>
                <w:rFonts w:eastAsia="Times New Roman"/>
                <w:sz w:val="22"/>
                <w:szCs w:val="22"/>
              </w:rPr>
              <w:t>Position/ education level</w:t>
            </w:r>
          </w:p>
        </w:tc>
        <w:tc>
          <w:tcPr>
            <w:tcW w:w="1701" w:type="dxa"/>
            <w:tcBorders>
              <w:top w:val="single" w:sz="4" w:space="0" w:color="auto"/>
              <w:left w:val="nil"/>
              <w:bottom w:val="single" w:sz="4" w:space="0" w:color="auto"/>
              <w:right w:val="nil"/>
            </w:tcBorders>
            <w:hideMark/>
          </w:tcPr>
          <w:p w14:paraId="505E2DDF" w14:textId="77777777" w:rsidR="008B5F47" w:rsidRPr="00D90E4B" w:rsidRDefault="008B5F47" w:rsidP="00D90E4B">
            <w:pPr>
              <w:rPr>
                <w:rFonts w:eastAsia="Times New Roman"/>
                <w:sz w:val="22"/>
                <w:szCs w:val="22"/>
              </w:rPr>
            </w:pPr>
            <w:r w:rsidRPr="00D90E4B">
              <w:rPr>
                <w:rFonts w:eastAsia="Times New Roman"/>
                <w:sz w:val="22"/>
                <w:szCs w:val="22"/>
              </w:rPr>
              <w:t>Employment/ education  period</w:t>
            </w:r>
          </w:p>
        </w:tc>
        <w:tc>
          <w:tcPr>
            <w:tcW w:w="1559" w:type="dxa"/>
            <w:tcBorders>
              <w:top w:val="single" w:sz="4" w:space="0" w:color="auto"/>
              <w:left w:val="nil"/>
              <w:bottom w:val="single" w:sz="4" w:space="0" w:color="auto"/>
              <w:right w:val="nil"/>
            </w:tcBorders>
            <w:hideMark/>
          </w:tcPr>
          <w:p w14:paraId="4812A199" w14:textId="77777777" w:rsidR="008B5F47" w:rsidRPr="00D90E4B" w:rsidRDefault="008B5F47" w:rsidP="00D90E4B">
            <w:pPr>
              <w:rPr>
                <w:rFonts w:eastAsia="Times New Roman"/>
                <w:sz w:val="22"/>
                <w:szCs w:val="22"/>
              </w:rPr>
            </w:pPr>
            <w:r w:rsidRPr="00D90E4B">
              <w:rPr>
                <w:rFonts w:eastAsia="Times New Roman"/>
                <w:sz w:val="22"/>
                <w:szCs w:val="22"/>
              </w:rPr>
              <w:t>Tenure (months)</w:t>
            </w:r>
          </w:p>
        </w:tc>
      </w:tr>
      <w:tr w:rsidR="008B5F47" w:rsidRPr="00D90E4B" w14:paraId="7FDEDC6A" w14:textId="77777777" w:rsidTr="00CA06B1">
        <w:trPr>
          <w:trHeight w:val="304"/>
        </w:trPr>
        <w:tc>
          <w:tcPr>
            <w:tcW w:w="1843" w:type="dxa"/>
            <w:tcBorders>
              <w:top w:val="single" w:sz="4" w:space="0" w:color="auto"/>
              <w:left w:val="nil"/>
              <w:bottom w:val="nil"/>
              <w:right w:val="nil"/>
            </w:tcBorders>
            <w:hideMark/>
          </w:tcPr>
          <w:p w14:paraId="3C631D92" w14:textId="77777777" w:rsidR="008B5F47" w:rsidRPr="00D90E4B" w:rsidRDefault="008B5F47" w:rsidP="00D90E4B">
            <w:pPr>
              <w:rPr>
                <w:rFonts w:eastAsia="Times New Roman"/>
                <w:sz w:val="22"/>
                <w:szCs w:val="22"/>
              </w:rPr>
            </w:pPr>
            <w:r w:rsidRPr="00D90E4B">
              <w:rPr>
                <w:rFonts w:eastAsia="Times New Roman"/>
                <w:sz w:val="22"/>
                <w:szCs w:val="22"/>
              </w:rPr>
              <w:t>Education</w:t>
            </w:r>
          </w:p>
          <w:p w14:paraId="41724AFF" w14:textId="77777777" w:rsidR="008B5F47" w:rsidRPr="00D90E4B" w:rsidRDefault="008B5F47" w:rsidP="00D90E4B">
            <w:pPr>
              <w:rPr>
                <w:rFonts w:eastAsia="Times New Roman"/>
                <w:sz w:val="22"/>
                <w:szCs w:val="22"/>
              </w:rPr>
            </w:pPr>
          </w:p>
        </w:tc>
        <w:tc>
          <w:tcPr>
            <w:tcW w:w="2126" w:type="dxa"/>
            <w:tcBorders>
              <w:top w:val="single" w:sz="4" w:space="0" w:color="auto"/>
              <w:left w:val="nil"/>
              <w:bottom w:val="nil"/>
              <w:right w:val="nil"/>
            </w:tcBorders>
            <w:hideMark/>
          </w:tcPr>
          <w:p w14:paraId="58B3F41F" w14:textId="77777777" w:rsidR="008B5F47" w:rsidRPr="00D90E4B" w:rsidRDefault="008B5F47" w:rsidP="00D90E4B">
            <w:pPr>
              <w:rPr>
                <w:rFonts w:eastAsia="Times New Roman"/>
                <w:sz w:val="22"/>
                <w:szCs w:val="22"/>
              </w:rPr>
            </w:pPr>
            <w:r w:rsidRPr="00D90E4B">
              <w:rPr>
                <w:rFonts w:eastAsia="Times New Roman"/>
                <w:sz w:val="22"/>
                <w:szCs w:val="22"/>
              </w:rPr>
              <w:t>Foreign School</w:t>
            </w:r>
          </w:p>
        </w:tc>
        <w:tc>
          <w:tcPr>
            <w:tcW w:w="1276" w:type="dxa"/>
            <w:tcBorders>
              <w:top w:val="single" w:sz="4" w:space="0" w:color="auto"/>
              <w:left w:val="nil"/>
              <w:bottom w:val="nil"/>
              <w:right w:val="nil"/>
            </w:tcBorders>
            <w:hideMark/>
          </w:tcPr>
          <w:p w14:paraId="0AA94127" w14:textId="77777777" w:rsidR="008B5F47" w:rsidRPr="00D90E4B" w:rsidRDefault="008B5F47" w:rsidP="00D90E4B">
            <w:pPr>
              <w:rPr>
                <w:rFonts w:eastAsia="Times New Roman"/>
                <w:sz w:val="22"/>
                <w:szCs w:val="22"/>
              </w:rPr>
            </w:pPr>
            <w:r w:rsidRPr="00D90E4B">
              <w:rPr>
                <w:rFonts w:eastAsia="Times New Roman"/>
                <w:sz w:val="22"/>
                <w:szCs w:val="22"/>
              </w:rPr>
              <w:t xml:space="preserve">School </w:t>
            </w:r>
          </w:p>
        </w:tc>
        <w:tc>
          <w:tcPr>
            <w:tcW w:w="1701" w:type="dxa"/>
            <w:tcBorders>
              <w:top w:val="single" w:sz="4" w:space="0" w:color="auto"/>
              <w:left w:val="nil"/>
              <w:bottom w:val="nil"/>
              <w:right w:val="nil"/>
            </w:tcBorders>
          </w:tcPr>
          <w:p w14:paraId="1A351A43"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single" w:sz="4" w:space="0" w:color="auto"/>
              <w:left w:val="nil"/>
              <w:bottom w:val="nil"/>
              <w:right w:val="nil"/>
            </w:tcBorders>
          </w:tcPr>
          <w:p w14:paraId="023D2C73"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383B4926" w14:textId="77777777" w:rsidTr="00CA06B1">
        <w:trPr>
          <w:trHeight w:val="125"/>
        </w:trPr>
        <w:tc>
          <w:tcPr>
            <w:tcW w:w="1843" w:type="dxa"/>
            <w:tcBorders>
              <w:top w:val="nil"/>
              <w:left w:val="nil"/>
              <w:bottom w:val="nil"/>
              <w:right w:val="nil"/>
            </w:tcBorders>
            <w:hideMark/>
          </w:tcPr>
          <w:p w14:paraId="23BAC7E5" w14:textId="77777777" w:rsidR="008B5F47" w:rsidRPr="00D90E4B" w:rsidRDefault="008B5F47" w:rsidP="00D90E4B">
            <w:pPr>
              <w:rPr>
                <w:rFonts w:eastAsia="Times New Roman"/>
                <w:sz w:val="22"/>
                <w:szCs w:val="22"/>
              </w:rPr>
            </w:pPr>
            <w:r w:rsidRPr="00D90E4B">
              <w:rPr>
                <w:rFonts w:eastAsia="Times New Roman"/>
                <w:sz w:val="22"/>
                <w:szCs w:val="22"/>
              </w:rPr>
              <w:t>Employment-1</w:t>
            </w:r>
          </w:p>
        </w:tc>
        <w:tc>
          <w:tcPr>
            <w:tcW w:w="2126" w:type="dxa"/>
            <w:tcBorders>
              <w:top w:val="nil"/>
              <w:left w:val="nil"/>
              <w:bottom w:val="nil"/>
              <w:right w:val="nil"/>
            </w:tcBorders>
            <w:hideMark/>
          </w:tcPr>
          <w:p w14:paraId="4F9370A3" w14:textId="77777777" w:rsidR="008B5F47" w:rsidRPr="00D90E4B" w:rsidRDefault="008B5F47" w:rsidP="00D90E4B">
            <w:pPr>
              <w:rPr>
                <w:rFonts w:eastAsia="Times New Roman"/>
                <w:sz w:val="22"/>
                <w:szCs w:val="22"/>
              </w:rPr>
            </w:pPr>
            <w:r w:rsidRPr="00D90E4B">
              <w:rPr>
                <w:rFonts w:eastAsia="Times New Roman"/>
                <w:sz w:val="22"/>
                <w:szCs w:val="22"/>
              </w:rPr>
              <w:t xml:space="preserve">MNC-1 </w:t>
            </w:r>
          </w:p>
          <w:p w14:paraId="6654EBE3" w14:textId="77777777" w:rsidR="008B5F47" w:rsidRPr="00D90E4B" w:rsidRDefault="008B5F47" w:rsidP="00D90E4B">
            <w:pPr>
              <w:rPr>
                <w:rFonts w:eastAsia="Times New Roman"/>
                <w:sz w:val="22"/>
                <w:szCs w:val="22"/>
              </w:rPr>
            </w:pPr>
          </w:p>
        </w:tc>
        <w:tc>
          <w:tcPr>
            <w:tcW w:w="1276" w:type="dxa"/>
            <w:tcBorders>
              <w:top w:val="nil"/>
              <w:left w:val="nil"/>
              <w:bottom w:val="nil"/>
              <w:right w:val="nil"/>
            </w:tcBorders>
            <w:hideMark/>
          </w:tcPr>
          <w:p w14:paraId="62EA5907"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701" w:type="dxa"/>
            <w:tcBorders>
              <w:top w:val="nil"/>
              <w:left w:val="nil"/>
              <w:bottom w:val="nil"/>
              <w:right w:val="nil"/>
            </w:tcBorders>
            <w:hideMark/>
          </w:tcPr>
          <w:p w14:paraId="53663B28"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nil"/>
              <w:left w:val="nil"/>
              <w:bottom w:val="nil"/>
              <w:right w:val="nil"/>
            </w:tcBorders>
            <w:hideMark/>
          </w:tcPr>
          <w:p w14:paraId="13F850AA"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5D6C1BAA" w14:textId="77777777" w:rsidTr="00CA06B1">
        <w:trPr>
          <w:trHeight w:val="125"/>
        </w:trPr>
        <w:tc>
          <w:tcPr>
            <w:tcW w:w="1843" w:type="dxa"/>
            <w:tcBorders>
              <w:top w:val="nil"/>
              <w:left w:val="nil"/>
              <w:bottom w:val="single" w:sz="4" w:space="0" w:color="auto"/>
              <w:right w:val="nil"/>
            </w:tcBorders>
          </w:tcPr>
          <w:p w14:paraId="557203E8" w14:textId="77777777" w:rsidR="008B5F47" w:rsidRPr="00D90E4B" w:rsidRDefault="008B5F47" w:rsidP="00D90E4B">
            <w:pPr>
              <w:rPr>
                <w:rFonts w:eastAsia="Times New Roman"/>
                <w:sz w:val="22"/>
                <w:szCs w:val="22"/>
              </w:rPr>
            </w:pPr>
            <w:r w:rsidRPr="00D90E4B">
              <w:rPr>
                <w:rFonts w:eastAsia="Times New Roman"/>
                <w:sz w:val="22"/>
                <w:szCs w:val="22"/>
              </w:rPr>
              <w:t>Employment-2</w:t>
            </w:r>
          </w:p>
        </w:tc>
        <w:tc>
          <w:tcPr>
            <w:tcW w:w="2126" w:type="dxa"/>
            <w:tcBorders>
              <w:top w:val="nil"/>
              <w:left w:val="nil"/>
              <w:bottom w:val="single" w:sz="4" w:space="0" w:color="auto"/>
              <w:right w:val="nil"/>
            </w:tcBorders>
          </w:tcPr>
          <w:p w14:paraId="120CB19A" w14:textId="77777777" w:rsidR="008B5F47" w:rsidRPr="00D90E4B" w:rsidRDefault="008B5F47" w:rsidP="00D90E4B">
            <w:pPr>
              <w:rPr>
                <w:rFonts w:eastAsia="Times New Roman"/>
                <w:sz w:val="22"/>
                <w:szCs w:val="22"/>
              </w:rPr>
            </w:pPr>
            <w:r w:rsidRPr="00D90E4B">
              <w:rPr>
                <w:rFonts w:eastAsia="Times New Roman"/>
                <w:sz w:val="22"/>
                <w:szCs w:val="22"/>
              </w:rPr>
              <w:t>MNC-2</w:t>
            </w:r>
          </w:p>
        </w:tc>
        <w:tc>
          <w:tcPr>
            <w:tcW w:w="1276" w:type="dxa"/>
            <w:tcBorders>
              <w:top w:val="nil"/>
              <w:left w:val="nil"/>
              <w:bottom w:val="single" w:sz="4" w:space="0" w:color="auto"/>
              <w:right w:val="nil"/>
            </w:tcBorders>
          </w:tcPr>
          <w:p w14:paraId="0C061E04"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701" w:type="dxa"/>
            <w:tcBorders>
              <w:top w:val="nil"/>
              <w:left w:val="nil"/>
              <w:bottom w:val="single" w:sz="4" w:space="0" w:color="auto"/>
              <w:right w:val="nil"/>
            </w:tcBorders>
          </w:tcPr>
          <w:p w14:paraId="61BA345A"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nil"/>
              <w:left w:val="nil"/>
              <w:bottom w:val="single" w:sz="4" w:space="0" w:color="auto"/>
              <w:right w:val="nil"/>
            </w:tcBorders>
          </w:tcPr>
          <w:p w14:paraId="3F7743AD"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bl>
    <w:p w14:paraId="176E1E1B" w14:textId="77777777" w:rsidR="008B5F47" w:rsidRPr="00D90E4B" w:rsidRDefault="008B5F47" w:rsidP="00D90E4B">
      <w:pPr>
        <w:spacing w:line="480" w:lineRule="auto"/>
        <w:jc w:val="both"/>
        <w:rPr>
          <w:rFonts w:eastAsia="Times New Roman"/>
          <w:sz w:val="22"/>
          <w:szCs w:val="22"/>
        </w:rPr>
      </w:pPr>
    </w:p>
    <w:p w14:paraId="7685A103" w14:textId="77777777" w:rsidR="008B5F47" w:rsidRPr="00D90E4B" w:rsidRDefault="008B5F47" w:rsidP="00D90E4B">
      <w:pPr>
        <w:pStyle w:val="ListParagraph"/>
        <w:numPr>
          <w:ilvl w:val="1"/>
          <w:numId w:val="12"/>
        </w:numPr>
        <w:spacing w:line="480" w:lineRule="auto"/>
        <w:contextualSpacing/>
        <w:jc w:val="both"/>
        <w:textAlignment w:val="baseline"/>
        <w:rPr>
          <w:rFonts w:eastAsia="Times New Roman"/>
          <w:b/>
          <w:sz w:val="22"/>
          <w:szCs w:val="22"/>
        </w:rPr>
      </w:pPr>
      <w:r w:rsidRPr="00D90E4B">
        <w:rPr>
          <w:rFonts w:eastAsia="Times New Roman"/>
          <w:b/>
          <w:sz w:val="22"/>
          <w:szCs w:val="22"/>
        </w:rPr>
        <w:t>Considering only those R&amp;D employees who joined foreign MNC subsidiary in India soon after graduating</w:t>
      </w:r>
    </w:p>
    <w:p w14:paraId="7F7EDA8F" w14:textId="3D04B908" w:rsidR="008B5F47" w:rsidRPr="00D90E4B" w:rsidRDefault="008B5F47" w:rsidP="00D90E4B">
      <w:pPr>
        <w:spacing w:line="480" w:lineRule="auto"/>
        <w:jc w:val="both"/>
        <w:rPr>
          <w:sz w:val="22"/>
          <w:szCs w:val="22"/>
        </w:rPr>
      </w:pPr>
      <w:r w:rsidRPr="00D90E4B">
        <w:rPr>
          <w:sz w:val="22"/>
          <w:szCs w:val="22"/>
        </w:rPr>
        <w:t xml:space="preserve">In </w:t>
      </w:r>
      <w:r w:rsidR="00B3693D" w:rsidRPr="00D90E4B">
        <w:rPr>
          <w:sz w:val="22"/>
          <w:szCs w:val="22"/>
        </w:rPr>
        <w:t xml:space="preserve">the </w:t>
      </w:r>
      <w:r w:rsidRPr="00D90E4B">
        <w:rPr>
          <w:sz w:val="22"/>
          <w:szCs w:val="22"/>
        </w:rPr>
        <w:t xml:space="preserve">paper, we argue that MNCs need to make significant training investments to prepare recently graduated engineers for R&amp;D work, because most of them lack even the basic skills required in R&amp;D departments (Aspiring Minds, 2019; Borah et al., 2019, 2021). Thus, if R&amp;D employees leave the MNC subsidiary early, it receives little return on </w:t>
      </w:r>
      <w:r w:rsidR="00B3693D" w:rsidRPr="00D90E4B">
        <w:rPr>
          <w:sz w:val="22"/>
          <w:szCs w:val="22"/>
        </w:rPr>
        <w:t xml:space="preserve">the </w:t>
      </w:r>
      <w:r w:rsidRPr="00D90E4B">
        <w:rPr>
          <w:sz w:val="22"/>
          <w:szCs w:val="22"/>
        </w:rPr>
        <w:t xml:space="preserve">investment. That is also the reason why we considered only newly graduated R&amp;D employees for analysis, i.e., those who joined an MNC’s subsidiary in India on a permanent full-time contract immediately after their highest university education. Hence, we rejected those R&amp;D employees who joined a local firm or a start-up after graduation. For instance, R&amp;D Employee-V was eliminated because an MNC subsidiary was not his/her first place of work after graduation. </w:t>
      </w:r>
    </w:p>
    <w:p w14:paraId="4093A47F" w14:textId="77777777" w:rsidR="008B5F47" w:rsidRPr="00D90E4B" w:rsidRDefault="008B5F47" w:rsidP="00D90E4B">
      <w:pPr>
        <w:rPr>
          <w:sz w:val="22"/>
          <w:szCs w:val="22"/>
        </w:rPr>
      </w:pPr>
    </w:p>
    <w:p w14:paraId="7B1A8269" w14:textId="77777777" w:rsidR="008B5F47" w:rsidRPr="00D90E4B" w:rsidRDefault="008B5F47" w:rsidP="00D90E4B">
      <w:pPr>
        <w:pStyle w:val="Caption"/>
        <w:keepNext/>
        <w:spacing w:after="0" w:line="480" w:lineRule="auto"/>
        <w:rPr>
          <w:sz w:val="22"/>
          <w:szCs w:val="22"/>
        </w:rPr>
      </w:pPr>
      <w:r w:rsidRPr="00D90E4B">
        <w:rPr>
          <w:color w:val="auto"/>
          <w:sz w:val="22"/>
          <w:szCs w:val="22"/>
        </w:rPr>
        <w:t xml:space="preserve">Table A5 </w:t>
      </w:r>
      <w:r w:rsidRPr="00D90E4B">
        <w:rPr>
          <w:b w:val="0"/>
          <w:color w:val="auto"/>
          <w:sz w:val="22"/>
          <w:szCs w:val="22"/>
        </w:rPr>
        <w:t>Example of an R&amp;D employees because of not working for a MNC subsidiary soon after graduating</w:t>
      </w:r>
    </w:p>
    <w:tbl>
      <w:tblPr>
        <w:tblW w:w="8505" w:type="dxa"/>
        <w:tblInd w:w="108" w:type="dxa"/>
        <w:tblBorders>
          <w:top w:val="single" w:sz="4" w:space="0" w:color="auto"/>
          <w:bottom w:val="single" w:sz="4" w:space="0" w:color="auto"/>
        </w:tblBorders>
        <w:tblLayout w:type="fixed"/>
        <w:tblLook w:val="04A0" w:firstRow="1" w:lastRow="0" w:firstColumn="1" w:lastColumn="0" w:noHBand="0" w:noVBand="1"/>
      </w:tblPr>
      <w:tblGrid>
        <w:gridCol w:w="1843"/>
        <w:gridCol w:w="2126"/>
        <w:gridCol w:w="1276"/>
        <w:gridCol w:w="1701"/>
        <w:gridCol w:w="1559"/>
      </w:tblGrid>
      <w:tr w:rsidR="008B5F47" w:rsidRPr="00D90E4B" w14:paraId="60273215" w14:textId="77777777" w:rsidTr="00CA06B1">
        <w:tc>
          <w:tcPr>
            <w:tcW w:w="1843" w:type="dxa"/>
            <w:tcBorders>
              <w:top w:val="single" w:sz="4" w:space="0" w:color="auto"/>
              <w:left w:val="nil"/>
              <w:bottom w:val="single" w:sz="4" w:space="0" w:color="auto"/>
              <w:right w:val="nil"/>
            </w:tcBorders>
            <w:hideMark/>
          </w:tcPr>
          <w:p w14:paraId="4309F406" w14:textId="77777777" w:rsidR="008B5F47" w:rsidRPr="00D90E4B" w:rsidRDefault="008B5F47" w:rsidP="00D90E4B">
            <w:pPr>
              <w:rPr>
                <w:rFonts w:eastAsia="Times New Roman"/>
                <w:sz w:val="22"/>
                <w:szCs w:val="22"/>
              </w:rPr>
            </w:pPr>
            <w:r w:rsidRPr="00D90E4B">
              <w:rPr>
                <w:rFonts w:eastAsia="Times New Roman"/>
                <w:sz w:val="22"/>
                <w:szCs w:val="22"/>
              </w:rPr>
              <w:t xml:space="preserve">Employment/ education history </w:t>
            </w:r>
          </w:p>
        </w:tc>
        <w:tc>
          <w:tcPr>
            <w:tcW w:w="2126" w:type="dxa"/>
            <w:tcBorders>
              <w:top w:val="single" w:sz="4" w:space="0" w:color="auto"/>
              <w:left w:val="nil"/>
              <w:bottom w:val="single" w:sz="4" w:space="0" w:color="auto"/>
              <w:right w:val="nil"/>
            </w:tcBorders>
            <w:hideMark/>
          </w:tcPr>
          <w:p w14:paraId="6FE36A03" w14:textId="77777777" w:rsidR="008B5F47" w:rsidRPr="00D90E4B" w:rsidRDefault="008B5F47" w:rsidP="00D90E4B">
            <w:pPr>
              <w:rPr>
                <w:rFonts w:eastAsia="Times New Roman"/>
                <w:sz w:val="22"/>
                <w:szCs w:val="22"/>
              </w:rPr>
            </w:pPr>
            <w:r w:rsidRPr="00D90E4B">
              <w:rPr>
                <w:rFonts w:eastAsia="Times New Roman"/>
                <w:sz w:val="22"/>
                <w:szCs w:val="22"/>
              </w:rPr>
              <w:t>Company/ university name</w:t>
            </w:r>
          </w:p>
        </w:tc>
        <w:tc>
          <w:tcPr>
            <w:tcW w:w="1276" w:type="dxa"/>
            <w:tcBorders>
              <w:top w:val="single" w:sz="4" w:space="0" w:color="auto"/>
              <w:left w:val="nil"/>
              <w:bottom w:val="single" w:sz="4" w:space="0" w:color="auto"/>
              <w:right w:val="nil"/>
            </w:tcBorders>
            <w:hideMark/>
          </w:tcPr>
          <w:p w14:paraId="0266DB25" w14:textId="77777777" w:rsidR="008B5F47" w:rsidRPr="00D90E4B" w:rsidRDefault="008B5F47" w:rsidP="00D90E4B">
            <w:pPr>
              <w:rPr>
                <w:rFonts w:eastAsia="Times New Roman"/>
                <w:sz w:val="22"/>
                <w:szCs w:val="22"/>
              </w:rPr>
            </w:pPr>
            <w:r w:rsidRPr="00D90E4B">
              <w:rPr>
                <w:rFonts w:eastAsia="Times New Roman"/>
                <w:sz w:val="22"/>
                <w:szCs w:val="22"/>
              </w:rPr>
              <w:t>Position/ education level</w:t>
            </w:r>
          </w:p>
        </w:tc>
        <w:tc>
          <w:tcPr>
            <w:tcW w:w="1701" w:type="dxa"/>
            <w:tcBorders>
              <w:top w:val="single" w:sz="4" w:space="0" w:color="auto"/>
              <w:left w:val="nil"/>
              <w:bottom w:val="single" w:sz="4" w:space="0" w:color="auto"/>
              <w:right w:val="nil"/>
            </w:tcBorders>
            <w:hideMark/>
          </w:tcPr>
          <w:p w14:paraId="3EF1DD34" w14:textId="77777777" w:rsidR="008B5F47" w:rsidRPr="00D90E4B" w:rsidRDefault="008B5F47" w:rsidP="00D90E4B">
            <w:pPr>
              <w:rPr>
                <w:rFonts w:eastAsia="Times New Roman"/>
                <w:sz w:val="22"/>
                <w:szCs w:val="22"/>
              </w:rPr>
            </w:pPr>
            <w:r w:rsidRPr="00D90E4B">
              <w:rPr>
                <w:rFonts w:eastAsia="Times New Roman"/>
                <w:sz w:val="22"/>
                <w:szCs w:val="22"/>
              </w:rPr>
              <w:t>Employment/ education  period</w:t>
            </w:r>
          </w:p>
        </w:tc>
        <w:tc>
          <w:tcPr>
            <w:tcW w:w="1559" w:type="dxa"/>
            <w:tcBorders>
              <w:top w:val="single" w:sz="4" w:space="0" w:color="auto"/>
              <w:left w:val="nil"/>
              <w:bottom w:val="single" w:sz="4" w:space="0" w:color="auto"/>
              <w:right w:val="nil"/>
            </w:tcBorders>
            <w:hideMark/>
          </w:tcPr>
          <w:p w14:paraId="5FBFE7A9" w14:textId="77777777" w:rsidR="008B5F47" w:rsidRPr="00D90E4B" w:rsidRDefault="008B5F47" w:rsidP="00D90E4B">
            <w:pPr>
              <w:rPr>
                <w:rFonts w:eastAsia="Times New Roman"/>
                <w:sz w:val="22"/>
                <w:szCs w:val="22"/>
              </w:rPr>
            </w:pPr>
            <w:r w:rsidRPr="00D90E4B">
              <w:rPr>
                <w:rFonts w:eastAsia="Times New Roman"/>
                <w:sz w:val="22"/>
                <w:szCs w:val="22"/>
              </w:rPr>
              <w:t>Tenure (months)</w:t>
            </w:r>
          </w:p>
        </w:tc>
      </w:tr>
      <w:tr w:rsidR="008B5F47" w:rsidRPr="00D90E4B" w14:paraId="2FBFB8CD" w14:textId="77777777" w:rsidTr="00CA06B1">
        <w:trPr>
          <w:trHeight w:val="304"/>
        </w:trPr>
        <w:tc>
          <w:tcPr>
            <w:tcW w:w="1843" w:type="dxa"/>
            <w:tcBorders>
              <w:top w:val="single" w:sz="4" w:space="0" w:color="auto"/>
              <w:left w:val="nil"/>
              <w:bottom w:val="nil"/>
              <w:right w:val="nil"/>
            </w:tcBorders>
            <w:hideMark/>
          </w:tcPr>
          <w:p w14:paraId="5AB93ADA" w14:textId="77777777" w:rsidR="008B5F47" w:rsidRPr="00D90E4B" w:rsidRDefault="008B5F47" w:rsidP="00D90E4B">
            <w:pPr>
              <w:rPr>
                <w:rFonts w:eastAsia="Times New Roman"/>
                <w:sz w:val="22"/>
                <w:szCs w:val="22"/>
              </w:rPr>
            </w:pPr>
            <w:r w:rsidRPr="00D90E4B">
              <w:rPr>
                <w:rFonts w:eastAsia="Times New Roman"/>
                <w:sz w:val="22"/>
                <w:szCs w:val="22"/>
              </w:rPr>
              <w:t>Education</w:t>
            </w:r>
          </w:p>
          <w:p w14:paraId="0F139444" w14:textId="77777777" w:rsidR="008B5F47" w:rsidRPr="00D90E4B" w:rsidRDefault="008B5F47" w:rsidP="00D90E4B">
            <w:pPr>
              <w:rPr>
                <w:rFonts w:eastAsia="Times New Roman"/>
                <w:sz w:val="22"/>
                <w:szCs w:val="22"/>
              </w:rPr>
            </w:pPr>
          </w:p>
        </w:tc>
        <w:tc>
          <w:tcPr>
            <w:tcW w:w="2126" w:type="dxa"/>
            <w:tcBorders>
              <w:top w:val="single" w:sz="4" w:space="0" w:color="auto"/>
              <w:left w:val="nil"/>
              <w:bottom w:val="nil"/>
              <w:right w:val="nil"/>
            </w:tcBorders>
            <w:hideMark/>
          </w:tcPr>
          <w:p w14:paraId="7D2BAAB9" w14:textId="77777777" w:rsidR="008B5F47" w:rsidRPr="00D90E4B" w:rsidRDefault="008B5F47" w:rsidP="00D90E4B">
            <w:pPr>
              <w:rPr>
                <w:rFonts w:eastAsia="Times New Roman"/>
                <w:sz w:val="22"/>
                <w:szCs w:val="22"/>
              </w:rPr>
            </w:pPr>
            <w:r w:rsidRPr="00D90E4B">
              <w:rPr>
                <w:rFonts w:eastAsia="Times New Roman"/>
                <w:sz w:val="22"/>
                <w:szCs w:val="22"/>
              </w:rPr>
              <w:t>Local University</w:t>
            </w:r>
          </w:p>
        </w:tc>
        <w:tc>
          <w:tcPr>
            <w:tcW w:w="1276" w:type="dxa"/>
            <w:tcBorders>
              <w:top w:val="single" w:sz="4" w:space="0" w:color="auto"/>
              <w:left w:val="nil"/>
              <w:bottom w:val="nil"/>
              <w:right w:val="nil"/>
            </w:tcBorders>
            <w:hideMark/>
          </w:tcPr>
          <w:p w14:paraId="0F4179FD" w14:textId="77777777" w:rsidR="008B5F47" w:rsidRPr="00D90E4B" w:rsidRDefault="008B5F47" w:rsidP="00D90E4B">
            <w:pPr>
              <w:rPr>
                <w:rFonts w:eastAsia="Times New Roman"/>
                <w:sz w:val="22"/>
                <w:szCs w:val="22"/>
              </w:rPr>
            </w:pPr>
            <w:r w:rsidRPr="00D90E4B">
              <w:rPr>
                <w:rFonts w:eastAsia="Times New Roman"/>
                <w:sz w:val="22"/>
                <w:szCs w:val="22"/>
              </w:rPr>
              <w:t xml:space="preserve">UG </w:t>
            </w:r>
          </w:p>
        </w:tc>
        <w:tc>
          <w:tcPr>
            <w:tcW w:w="1701" w:type="dxa"/>
            <w:tcBorders>
              <w:top w:val="single" w:sz="4" w:space="0" w:color="auto"/>
              <w:left w:val="nil"/>
              <w:bottom w:val="nil"/>
              <w:right w:val="nil"/>
            </w:tcBorders>
          </w:tcPr>
          <w:p w14:paraId="5DF19F46"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single" w:sz="4" w:space="0" w:color="auto"/>
              <w:left w:val="nil"/>
              <w:bottom w:val="nil"/>
              <w:right w:val="nil"/>
            </w:tcBorders>
          </w:tcPr>
          <w:p w14:paraId="19781B65"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332BF8CA" w14:textId="77777777" w:rsidTr="00CA06B1">
        <w:trPr>
          <w:trHeight w:val="125"/>
        </w:trPr>
        <w:tc>
          <w:tcPr>
            <w:tcW w:w="1843" w:type="dxa"/>
            <w:tcBorders>
              <w:top w:val="nil"/>
              <w:left w:val="nil"/>
              <w:bottom w:val="nil"/>
              <w:right w:val="nil"/>
            </w:tcBorders>
            <w:hideMark/>
          </w:tcPr>
          <w:p w14:paraId="69215268" w14:textId="77777777" w:rsidR="008B5F47" w:rsidRPr="00D90E4B" w:rsidRDefault="008B5F47" w:rsidP="00D90E4B">
            <w:pPr>
              <w:rPr>
                <w:rFonts w:eastAsia="Times New Roman"/>
                <w:sz w:val="22"/>
                <w:szCs w:val="22"/>
              </w:rPr>
            </w:pPr>
            <w:r w:rsidRPr="00D90E4B">
              <w:rPr>
                <w:rFonts w:eastAsia="Times New Roman"/>
                <w:sz w:val="22"/>
                <w:szCs w:val="22"/>
              </w:rPr>
              <w:t>Employment-1</w:t>
            </w:r>
          </w:p>
        </w:tc>
        <w:tc>
          <w:tcPr>
            <w:tcW w:w="2126" w:type="dxa"/>
            <w:tcBorders>
              <w:top w:val="nil"/>
              <w:left w:val="nil"/>
              <w:bottom w:val="nil"/>
              <w:right w:val="nil"/>
            </w:tcBorders>
            <w:hideMark/>
          </w:tcPr>
          <w:p w14:paraId="3E6359FD" w14:textId="77777777" w:rsidR="008B5F47" w:rsidRPr="00D90E4B" w:rsidRDefault="008B5F47" w:rsidP="00D90E4B">
            <w:pPr>
              <w:rPr>
                <w:rFonts w:eastAsia="Times New Roman"/>
                <w:sz w:val="22"/>
                <w:szCs w:val="22"/>
              </w:rPr>
            </w:pPr>
            <w:r w:rsidRPr="00D90E4B">
              <w:rPr>
                <w:rFonts w:eastAsia="Times New Roman"/>
                <w:sz w:val="22"/>
                <w:szCs w:val="22"/>
              </w:rPr>
              <w:t>Local firm</w:t>
            </w:r>
          </w:p>
          <w:p w14:paraId="04802292" w14:textId="77777777" w:rsidR="008B5F47" w:rsidRPr="00D90E4B" w:rsidRDefault="008B5F47" w:rsidP="00D90E4B">
            <w:pPr>
              <w:rPr>
                <w:rFonts w:eastAsia="Times New Roman"/>
                <w:sz w:val="22"/>
                <w:szCs w:val="22"/>
              </w:rPr>
            </w:pPr>
          </w:p>
        </w:tc>
        <w:tc>
          <w:tcPr>
            <w:tcW w:w="1276" w:type="dxa"/>
            <w:tcBorders>
              <w:top w:val="nil"/>
              <w:left w:val="nil"/>
              <w:bottom w:val="nil"/>
              <w:right w:val="nil"/>
            </w:tcBorders>
            <w:hideMark/>
          </w:tcPr>
          <w:p w14:paraId="42BADE7B"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701" w:type="dxa"/>
            <w:tcBorders>
              <w:top w:val="nil"/>
              <w:left w:val="nil"/>
              <w:bottom w:val="nil"/>
              <w:right w:val="nil"/>
            </w:tcBorders>
            <w:hideMark/>
          </w:tcPr>
          <w:p w14:paraId="15F5EB4E"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nil"/>
              <w:left w:val="nil"/>
              <w:bottom w:val="nil"/>
              <w:right w:val="nil"/>
            </w:tcBorders>
            <w:hideMark/>
          </w:tcPr>
          <w:p w14:paraId="1650C1EA"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4DF23D64" w14:textId="77777777" w:rsidTr="00CA06B1">
        <w:trPr>
          <w:trHeight w:val="125"/>
        </w:trPr>
        <w:tc>
          <w:tcPr>
            <w:tcW w:w="1843" w:type="dxa"/>
            <w:tcBorders>
              <w:top w:val="nil"/>
              <w:left w:val="nil"/>
              <w:bottom w:val="single" w:sz="4" w:space="0" w:color="auto"/>
              <w:right w:val="nil"/>
            </w:tcBorders>
          </w:tcPr>
          <w:p w14:paraId="38F41B80" w14:textId="77777777" w:rsidR="008B5F47" w:rsidRPr="00D90E4B" w:rsidRDefault="008B5F47" w:rsidP="00D90E4B">
            <w:pPr>
              <w:rPr>
                <w:rFonts w:eastAsia="Times New Roman"/>
                <w:sz w:val="22"/>
                <w:szCs w:val="22"/>
              </w:rPr>
            </w:pPr>
            <w:r w:rsidRPr="00D90E4B">
              <w:rPr>
                <w:rFonts w:eastAsia="Times New Roman"/>
                <w:sz w:val="22"/>
                <w:szCs w:val="22"/>
              </w:rPr>
              <w:t>Employment-2</w:t>
            </w:r>
          </w:p>
        </w:tc>
        <w:tc>
          <w:tcPr>
            <w:tcW w:w="2126" w:type="dxa"/>
            <w:tcBorders>
              <w:top w:val="nil"/>
              <w:left w:val="nil"/>
              <w:bottom w:val="single" w:sz="4" w:space="0" w:color="auto"/>
              <w:right w:val="nil"/>
            </w:tcBorders>
          </w:tcPr>
          <w:p w14:paraId="07CFC73C" w14:textId="77777777" w:rsidR="008B5F47" w:rsidRPr="00D90E4B" w:rsidRDefault="008B5F47" w:rsidP="00D90E4B">
            <w:pPr>
              <w:rPr>
                <w:rFonts w:eastAsia="Times New Roman"/>
                <w:sz w:val="22"/>
                <w:szCs w:val="22"/>
              </w:rPr>
            </w:pPr>
            <w:r w:rsidRPr="00D90E4B">
              <w:rPr>
                <w:rFonts w:eastAsia="Times New Roman"/>
                <w:sz w:val="22"/>
                <w:szCs w:val="22"/>
              </w:rPr>
              <w:t>MNC</w:t>
            </w:r>
          </w:p>
        </w:tc>
        <w:tc>
          <w:tcPr>
            <w:tcW w:w="1276" w:type="dxa"/>
            <w:tcBorders>
              <w:top w:val="nil"/>
              <w:left w:val="nil"/>
              <w:bottom w:val="single" w:sz="4" w:space="0" w:color="auto"/>
              <w:right w:val="nil"/>
            </w:tcBorders>
          </w:tcPr>
          <w:p w14:paraId="491AF215"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701" w:type="dxa"/>
            <w:tcBorders>
              <w:top w:val="nil"/>
              <w:left w:val="nil"/>
              <w:bottom w:val="single" w:sz="4" w:space="0" w:color="auto"/>
              <w:right w:val="nil"/>
            </w:tcBorders>
          </w:tcPr>
          <w:p w14:paraId="29C5ECB1"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nil"/>
              <w:left w:val="nil"/>
              <w:bottom w:val="single" w:sz="4" w:space="0" w:color="auto"/>
              <w:right w:val="nil"/>
            </w:tcBorders>
          </w:tcPr>
          <w:p w14:paraId="29160CB5"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bl>
    <w:p w14:paraId="612A03A9" w14:textId="77777777" w:rsidR="008B5F47" w:rsidRPr="00D90E4B" w:rsidRDefault="008B5F47" w:rsidP="00D90E4B">
      <w:pPr>
        <w:spacing w:line="480" w:lineRule="auto"/>
        <w:jc w:val="both"/>
        <w:rPr>
          <w:rFonts w:eastAsia="Times New Roman"/>
          <w:sz w:val="22"/>
          <w:szCs w:val="22"/>
        </w:rPr>
      </w:pPr>
    </w:p>
    <w:p w14:paraId="23DB5E89" w14:textId="793B3A1A" w:rsidR="008B5F47" w:rsidRPr="00D90E4B" w:rsidRDefault="008B5F47" w:rsidP="00D90E4B">
      <w:pPr>
        <w:spacing w:line="480" w:lineRule="auto"/>
        <w:ind w:left="228" w:firstLine="572"/>
        <w:jc w:val="both"/>
        <w:rPr>
          <w:rFonts w:eastAsia="Times New Roman"/>
          <w:sz w:val="22"/>
          <w:szCs w:val="22"/>
        </w:rPr>
      </w:pPr>
      <w:r w:rsidRPr="00D90E4B">
        <w:rPr>
          <w:rFonts w:eastAsia="Times New Roman"/>
          <w:sz w:val="22"/>
          <w:szCs w:val="22"/>
        </w:rPr>
        <w:lastRenderedPageBreak/>
        <w:t>Further, we rejected those R&amp;D employees who joined a foreign firm soon after graduating but outside of India. This was particularly the case when Indians study abroad (e.g., USA) and then join a firm there. LinkedIn profiles often include information on the job locations, and we used this information to identify where the employee was positioned when he/she started his/her employment. For example, R&amp;D Employee-VI was eliminated because he/she joined a</w:t>
      </w:r>
      <w:r w:rsidR="00B3693D" w:rsidRPr="00D90E4B">
        <w:rPr>
          <w:rFonts w:eastAsia="Times New Roman"/>
          <w:sz w:val="22"/>
          <w:szCs w:val="22"/>
        </w:rPr>
        <w:t>n</w:t>
      </w:r>
      <w:r w:rsidRPr="00D90E4B">
        <w:rPr>
          <w:rFonts w:eastAsia="Times New Roman"/>
          <w:sz w:val="22"/>
          <w:szCs w:val="22"/>
        </w:rPr>
        <w:t xml:space="preserve"> MNC in the USA after graduation.</w:t>
      </w:r>
    </w:p>
    <w:p w14:paraId="31C67614" w14:textId="77777777" w:rsidR="008B5F47" w:rsidRPr="00D90E4B" w:rsidRDefault="008B5F47" w:rsidP="00D90E4B">
      <w:pPr>
        <w:pStyle w:val="Caption"/>
        <w:keepNext/>
        <w:spacing w:after="0" w:line="480" w:lineRule="auto"/>
        <w:rPr>
          <w:color w:val="auto"/>
          <w:sz w:val="22"/>
          <w:szCs w:val="22"/>
        </w:rPr>
      </w:pPr>
    </w:p>
    <w:p w14:paraId="25AC9B9C" w14:textId="77777777" w:rsidR="008B5F47" w:rsidRPr="00D90E4B" w:rsidRDefault="008B5F47" w:rsidP="00D90E4B">
      <w:pPr>
        <w:pStyle w:val="Caption"/>
        <w:keepNext/>
        <w:spacing w:after="0" w:line="480" w:lineRule="auto"/>
        <w:rPr>
          <w:sz w:val="22"/>
          <w:szCs w:val="22"/>
        </w:rPr>
      </w:pPr>
      <w:r w:rsidRPr="00D90E4B">
        <w:rPr>
          <w:color w:val="auto"/>
          <w:sz w:val="22"/>
          <w:szCs w:val="22"/>
        </w:rPr>
        <w:t xml:space="preserve">Table A6 </w:t>
      </w:r>
      <w:r w:rsidRPr="00D90E4B">
        <w:rPr>
          <w:b w:val="0"/>
          <w:color w:val="auto"/>
          <w:sz w:val="22"/>
          <w:szCs w:val="22"/>
        </w:rPr>
        <w:t>Example of an R&amp;D employees because of joining a firm outside of India</w:t>
      </w:r>
    </w:p>
    <w:tbl>
      <w:tblPr>
        <w:tblW w:w="8505" w:type="dxa"/>
        <w:tblInd w:w="108" w:type="dxa"/>
        <w:tblBorders>
          <w:top w:val="single" w:sz="4" w:space="0" w:color="auto"/>
          <w:bottom w:val="single" w:sz="4" w:space="0" w:color="auto"/>
        </w:tblBorders>
        <w:tblLayout w:type="fixed"/>
        <w:tblLook w:val="04A0" w:firstRow="1" w:lastRow="0" w:firstColumn="1" w:lastColumn="0" w:noHBand="0" w:noVBand="1"/>
      </w:tblPr>
      <w:tblGrid>
        <w:gridCol w:w="1843"/>
        <w:gridCol w:w="2126"/>
        <w:gridCol w:w="1276"/>
        <w:gridCol w:w="1701"/>
        <w:gridCol w:w="1559"/>
      </w:tblGrid>
      <w:tr w:rsidR="008B5F47" w:rsidRPr="00D90E4B" w14:paraId="4F07AAF5" w14:textId="77777777" w:rsidTr="00CA06B1">
        <w:tc>
          <w:tcPr>
            <w:tcW w:w="1843" w:type="dxa"/>
            <w:tcBorders>
              <w:top w:val="single" w:sz="4" w:space="0" w:color="auto"/>
              <w:left w:val="nil"/>
              <w:bottom w:val="single" w:sz="4" w:space="0" w:color="auto"/>
              <w:right w:val="nil"/>
            </w:tcBorders>
            <w:hideMark/>
          </w:tcPr>
          <w:p w14:paraId="69DA67F1" w14:textId="77777777" w:rsidR="008B5F47" w:rsidRPr="00D90E4B" w:rsidRDefault="008B5F47" w:rsidP="00D90E4B">
            <w:pPr>
              <w:rPr>
                <w:rFonts w:eastAsia="Times New Roman"/>
                <w:sz w:val="22"/>
                <w:szCs w:val="22"/>
              </w:rPr>
            </w:pPr>
            <w:r w:rsidRPr="00D90E4B">
              <w:rPr>
                <w:rFonts w:eastAsia="Times New Roman"/>
                <w:sz w:val="22"/>
                <w:szCs w:val="22"/>
              </w:rPr>
              <w:t xml:space="preserve">Employment/ education history </w:t>
            </w:r>
          </w:p>
        </w:tc>
        <w:tc>
          <w:tcPr>
            <w:tcW w:w="2126" w:type="dxa"/>
            <w:tcBorders>
              <w:top w:val="single" w:sz="4" w:space="0" w:color="auto"/>
              <w:left w:val="nil"/>
              <w:bottom w:val="single" w:sz="4" w:space="0" w:color="auto"/>
              <w:right w:val="nil"/>
            </w:tcBorders>
            <w:hideMark/>
          </w:tcPr>
          <w:p w14:paraId="7AD27232" w14:textId="77777777" w:rsidR="008B5F47" w:rsidRPr="00D90E4B" w:rsidRDefault="008B5F47" w:rsidP="00D90E4B">
            <w:pPr>
              <w:rPr>
                <w:rFonts w:eastAsia="Times New Roman"/>
                <w:sz w:val="22"/>
                <w:szCs w:val="22"/>
              </w:rPr>
            </w:pPr>
            <w:r w:rsidRPr="00D90E4B">
              <w:rPr>
                <w:rFonts w:eastAsia="Times New Roman"/>
                <w:sz w:val="22"/>
                <w:szCs w:val="22"/>
              </w:rPr>
              <w:t>Company/ university name</w:t>
            </w:r>
          </w:p>
        </w:tc>
        <w:tc>
          <w:tcPr>
            <w:tcW w:w="1276" w:type="dxa"/>
            <w:tcBorders>
              <w:top w:val="single" w:sz="4" w:space="0" w:color="auto"/>
              <w:left w:val="nil"/>
              <w:bottom w:val="single" w:sz="4" w:space="0" w:color="auto"/>
              <w:right w:val="nil"/>
            </w:tcBorders>
            <w:hideMark/>
          </w:tcPr>
          <w:p w14:paraId="7673ECB6" w14:textId="77777777" w:rsidR="008B5F47" w:rsidRPr="00D90E4B" w:rsidRDefault="008B5F47" w:rsidP="00D90E4B">
            <w:pPr>
              <w:rPr>
                <w:rFonts w:eastAsia="Times New Roman"/>
                <w:sz w:val="22"/>
                <w:szCs w:val="22"/>
              </w:rPr>
            </w:pPr>
            <w:r w:rsidRPr="00D90E4B">
              <w:rPr>
                <w:rFonts w:eastAsia="Times New Roman"/>
                <w:sz w:val="22"/>
                <w:szCs w:val="22"/>
              </w:rPr>
              <w:t>Position/ education level</w:t>
            </w:r>
          </w:p>
        </w:tc>
        <w:tc>
          <w:tcPr>
            <w:tcW w:w="1701" w:type="dxa"/>
            <w:tcBorders>
              <w:top w:val="single" w:sz="4" w:space="0" w:color="auto"/>
              <w:left w:val="nil"/>
              <w:bottom w:val="single" w:sz="4" w:space="0" w:color="auto"/>
              <w:right w:val="nil"/>
            </w:tcBorders>
            <w:hideMark/>
          </w:tcPr>
          <w:p w14:paraId="584CE865" w14:textId="77777777" w:rsidR="008B5F47" w:rsidRPr="00D90E4B" w:rsidRDefault="008B5F47" w:rsidP="00D90E4B">
            <w:pPr>
              <w:rPr>
                <w:rFonts w:eastAsia="Times New Roman"/>
                <w:sz w:val="22"/>
                <w:szCs w:val="22"/>
              </w:rPr>
            </w:pPr>
            <w:r w:rsidRPr="00D90E4B">
              <w:rPr>
                <w:rFonts w:eastAsia="Times New Roman"/>
                <w:sz w:val="22"/>
                <w:szCs w:val="22"/>
              </w:rPr>
              <w:t>Employment/ education  period</w:t>
            </w:r>
          </w:p>
        </w:tc>
        <w:tc>
          <w:tcPr>
            <w:tcW w:w="1559" w:type="dxa"/>
            <w:tcBorders>
              <w:top w:val="single" w:sz="4" w:space="0" w:color="auto"/>
              <w:left w:val="nil"/>
              <w:bottom w:val="single" w:sz="4" w:space="0" w:color="auto"/>
              <w:right w:val="nil"/>
            </w:tcBorders>
            <w:hideMark/>
          </w:tcPr>
          <w:p w14:paraId="197C4249" w14:textId="77777777" w:rsidR="008B5F47" w:rsidRPr="00D90E4B" w:rsidRDefault="008B5F47" w:rsidP="00D90E4B">
            <w:pPr>
              <w:rPr>
                <w:rFonts w:eastAsia="Times New Roman"/>
                <w:sz w:val="22"/>
                <w:szCs w:val="22"/>
              </w:rPr>
            </w:pPr>
            <w:r w:rsidRPr="00D90E4B">
              <w:rPr>
                <w:rFonts w:eastAsia="Times New Roman"/>
                <w:sz w:val="22"/>
                <w:szCs w:val="22"/>
              </w:rPr>
              <w:t>Tenure (months)</w:t>
            </w:r>
          </w:p>
        </w:tc>
      </w:tr>
      <w:tr w:rsidR="008B5F47" w:rsidRPr="00D90E4B" w14:paraId="4CAB5EC2" w14:textId="77777777" w:rsidTr="00CA06B1">
        <w:trPr>
          <w:trHeight w:val="304"/>
        </w:trPr>
        <w:tc>
          <w:tcPr>
            <w:tcW w:w="1843" w:type="dxa"/>
            <w:tcBorders>
              <w:top w:val="single" w:sz="4" w:space="0" w:color="auto"/>
              <w:left w:val="nil"/>
              <w:bottom w:val="nil"/>
              <w:right w:val="nil"/>
            </w:tcBorders>
            <w:hideMark/>
          </w:tcPr>
          <w:p w14:paraId="74365AEF" w14:textId="77777777" w:rsidR="008B5F47" w:rsidRPr="00D90E4B" w:rsidRDefault="008B5F47" w:rsidP="00D90E4B">
            <w:pPr>
              <w:rPr>
                <w:rFonts w:eastAsia="Times New Roman"/>
                <w:sz w:val="22"/>
                <w:szCs w:val="22"/>
              </w:rPr>
            </w:pPr>
            <w:r w:rsidRPr="00D90E4B">
              <w:rPr>
                <w:rFonts w:eastAsia="Times New Roman"/>
                <w:sz w:val="22"/>
                <w:szCs w:val="22"/>
              </w:rPr>
              <w:t>Education</w:t>
            </w:r>
          </w:p>
          <w:p w14:paraId="644B6C2C" w14:textId="77777777" w:rsidR="008B5F47" w:rsidRPr="00D90E4B" w:rsidRDefault="008B5F47" w:rsidP="00D90E4B">
            <w:pPr>
              <w:rPr>
                <w:rFonts w:eastAsia="Times New Roman"/>
                <w:sz w:val="22"/>
                <w:szCs w:val="22"/>
              </w:rPr>
            </w:pPr>
          </w:p>
        </w:tc>
        <w:tc>
          <w:tcPr>
            <w:tcW w:w="2126" w:type="dxa"/>
            <w:tcBorders>
              <w:top w:val="single" w:sz="4" w:space="0" w:color="auto"/>
              <w:left w:val="nil"/>
              <w:bottom w:val="nil"/>
              <w:right w:val="nil"/>
            </w:tcBorders>
            <w:hideMark/>
          </w:tcPr>
          <w:p w14:paraId="3C81BCCF" w14:textId="77777777" w:rsidR="008B5F47" w:rsidRPr="00D90E4B" w:rsidRDefault="008B5F47" w:rsidP="00D90E4B">
            <w:pPr>
              <w:rPr>
                <w:rFonts w:eastAsia="Times New Roman"/>
                <w:sz w:val="22"/>
                <w:szCs w:val="22"/>
              </w:rPr>
            </w:pPr>
            <w:r w:rsidRPr="00D90E4B">
              <w:rPr>
                <w:rFonts w:eastAsia="Times New Roman"/>
                <w:sz w:val="22"/>
                <w:szCs w:val="22"/>
              </w:rPr>
              <w:t>Foreign University</w:t>
            </w:r>
          </w:p>
        </w:tc>
        <w:tc>
          <w:tcPr>
            <w:tcW w:w="1276" w:type="dxa"/>
            <w:tcBorders>
              <w:top w:val="single" w:sz="4" w:space="0" w:color="auto"/>
              <w:left w:val="nil"/>
              <w:bottom w:val="nil"/>
              <w:right w:val="nil"/>
            </w:tcBorders>
            <w:hideMark/>
          </w:tcPr>
          <w:p w14:paraId="58352F75" w14:textId="77777777" w:rsidR="008B5F47" w:rsidRPr="00D90E4B" w:rsidRDefault="008B5F47" w:rsidP="00D90E4B">
            <w:pPr>
              <w:rPr>
                <w:rFonts w:eastAsia="Times New Roman"/>
                <w:sz w:val="22"/>
                <w:szCs w:val="22"/>
              </w:rPr>
            </w:pPr>
            <w:r w:rsidRPr="00D90E4B">
              <w:rPr>
                <w:rFonts w:eastAsia="Times New Roman"/>
                <w:sz w:val="22"/>
                <w:szCs w:val="22"/>
              </w:rPr>
              <w:t xml:space="preserve">PG </w:t>
            </w:r>
          </w:p>
        </w:tc>
        <w:tc>
          <w:tcPr>
            <w:tcW w:w="1701" w:type="dxa"/>
            <w:tcBorders>
              <w:top w:val="single" w:sz="4" w:space="0" w:color="auto"/>
              <w:left w:val="nil"/>
              <w:bottom w:val="nil"/>
              <w:right w:val="nil"/>
            </w:tcBorders>
          </w:tcPr>
          <w:p w14:paraId="0B6A88AE"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single" w:sz="4" w:space="0" w:color="auto"/>
              <w:left w:val="nil"/>
              <w:bottom w:val="nil"/>
              <w:right w:val="nil"/>
            </w:tcBorders>
          </w:tcPr>
          <w:p w14:paraId="110A2147"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3F11F34D" w14:textId="77777777" w:rsidTr="00CA06B1">
        <w:trPr>
          <w:trHeight w:val="125"/>
        </w:trPr>
        <w:tc>
          <w:tcPr>
            <w:tcW w:w="1843" w:type="dxa"/>
            <w:tcBorders>
              <w:top w:val="nil"/>
              <w:left w:val="nil"/>
              <w:bottom w:val="nil"/>
              <w:right w:val="nil"/>
            </w:tcBorders>
            <w:hideMark/>
          </w:tcPr>
          <w:p w14:paraId="655F1AA1" w14:textId="77777777" w:rsidR="008B5F47" w:rsidRPr="00D90E4B" w:rsidRDefault="008B5F47" w:rsidP="00D90E4B">
            <w:pPr>
              <w:rPr>
                <w:rFonts w:eastAsia="Times New Roman"/>
                <w:sz w:val="22"/>
                <w:szCs w:val="22"/>
              </w:rPr>
            </w:pPr>
            <w:r w:rsidRPr="00D90E4B">
              <w:rPr>
                <w:rFonts w:eastAsia="Times New Roman"/>
                <w:sz w:val="22"/>
                <w:szCs w:val="22"/>
              </w:rPr>
              <w:t>Employment-1</w:t>
            </w:r>
          </w:p>
        </w:tc>
        <w:tc>
          <w:tcPr>
            <w:tcW w:w="2126" w:type="dxa"/>
            <w:tcBorders>
              <w:top w:val="nil"/>
              <w:left w:val="nil"/>
              <w:bottom w:val="nil"/>
              <w:right w:val="nil"/>
            </w:tcBorders>
            <w:hideMark/>
          </w:tcPr>
          <w:p w14:paraId="0C8D90BF" w14:textId="77777777" w:rsidR="008B5F47" w:rsidRPr="00D90E4B" w:rsidRDefault="008B5F47" w:rsidP="00D90E4B">
            <w:pPr>
              <w:rPr>
                <w:rFonts w:eastAsia="Times New Roman"/>
                <w:sz w:val="22"/>
                <w:szCs w:val="22"/>
              </w:rPr>
            </w:pPr>
            <w:r w:rsidRPr="00D90E4B">
              <w:rPr>
                <w:rFonts w:eastAsia="Times New Roman"/>
                <w:sz w:val="22"/>
                <w:szCs w:val="22"/>
              </w:rPr>
              <w:t>MNC-1 [Location: USA]</w:t>
            </w:r>
          </w:p>
          <w:p w14:paraId="2DF6A556" w14:textId="77777777" w:rsidR="008B5F47" w:rsidRPr="00D90E4B" w:rsidRDefault="008B5F47" w:rsidP="00D90E4B">
            <w:pPr>
              <w:rPr>
                <w:rFonts w:eastAsia="Times New Roman"/>
                <w:sz w:val="22"/>
                <w:szCs w:val="22"/>
              </w:rPr>
            </w:pPr>
          </w:p>
        </w:tc>
        <w:tc>
          <w:tcPr>
            <w:tcW w:w="1276" w:type="dxa"/>
            <w:tcBorders>
              <w:top w:val="nil"/>
              <w:left w:val="nil"/>
              <w:bottom w:val="nil"/>
              <w:right w:val="nil"/>
            </w:tcBorders>
            <w:hideMark/>
          </w:tcPr>
          <w:p w14:paraId="6A31A5B0"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701" w:type="dxa"/>
            <w:tcBorders>
              <w:top w:val="nil"/>
              <w:left w:val="nil"/>
              <w:bottom w:val="nil"/>
              <w:right w:val="nil"/>
            </w:tcBorders>
            <w:hideMark/>
          </w:tcPr>
          <w:p w14:paraId="0DAE3BCA"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nil"/>
              <w:left w:val="nil"/>
              <w:bottom w:val="nil"/>
              <w:right w:val="nil"/>
            </w:tcBorders>
            <w:hideMark/>
          </w:tcPr>
          <w:p w14:paraId="7038689B"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0F3A57C3" w14:textId="77777777" w:rsidTr="00CA06B1">
        <w:trPr>
          <w:trHeight w:val="125"/>
        </w:trPr>
        <w:tc>
          <w:tcPr>
            <w:tcW w:w="1843" w:type="dxa"/>
            <w:tcBorders>
              <w:top w:val="nil"/>
              <w:left w:val="nil"/>
              <w:bottom w:val="single" w:sz="4" w:space="0" w:color="auto"/>
              <w:right w:val="nil"/>
            </w:tcBorders>
          </w:tcPr>
          <w:p w14:paraId="2EAFA784" w14:textId="77777777" w:rsidR="008B5F47" w:rsidRPr="00D90E4B" w:rsidRDefault="008B5F47" w:rsidP="00D90E4B">
            <w:pPr>
              <w:rPr>
                <w:rFonts w:eastAsia="Times New Roman"/>
                <w:sz w:val="22"/>
                <w:szCs w:val="22"/>
              </w:rPr>
            </w:pPr>
            <w:r w:rsidRPr="00D90E4B">
              <w:rPr>
                <w:rFonts w:eastAsia="Times New Roman"/>
                <w:sz w:val="22"/>
                <w:szCs w:val="22"/>
              </w:rPr>
              <w:t>Employment-2</w:t>
            </w:r>
          </w:p>
        </w:tc>
        <w:tc>
          <w:tcPr>
            <w:tcW w:w="2126" w:type="dxa"/>
            <w:tcBorders>
              <w:top w:val="nil"/>
              <w:left w:val="nil"/>
              <w:bottom w:val="single" w:sz="4" w:space="0" w:color="auto"/>
              <w:right w:val="nil"/>
            </w:tcBorders>
          </w:tcPr>
          <w:p w14:paraId="23BA44ED" w14:textId="77777777" w:rsidR="008B5F47" w:rsidRPr="00D90E4B" w:rsidRDefault="008B5F47" w:rsidP="00D90E4B">
            <w:pPr>
              <w:rPr>
                <w:rFonts w:eastAsia="Times New Roman"/>
                <w:sz w:val="22"/>
                <w:szCs w:val="22"/>
              </w:rPr>
            </w:pPr>
            <w:r w:rsidRPr="00D90E4B">
              <w:rPr>
                <w:rFonts w:eastAsia="Times New Roman"/>
                <w:sz w:val="22"/>
                <w:szCs w:val="22"/>
              </w:rPr>
              <w:t>MNC-2</w:t>
            </w:r>
          </w:p>
        </w:tc>
        <w:tc>
          <w:tcPr>
            <w:tcW w:w="1276" w:type="dxa"/>
            <w:tcBorders>
              <w:top w:val="nil"/>
              <w:left w:val="nil"/>
              <w:bottom w:val="single" w:sz="4" w:space="0" w:color="auto"/>
              <w:right w:val="nil"/>
            </w:tcBorders>
          </w:tcPr>
          <w:p w14:paraId="3BF306FF"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701" w:type="dxa"/>
            <w:tcBorders>
              <w:top w:val="nil"/>
              <w:left w:val="nil"/>
              <w:bottom w:val="single" w:sz="4" w:space="0" w:color="auto"/>
              <w:right w:val="nil"/>
            </w:tcBorders>
          </w:tcPr>
          <w:p w14:paraId="756048BD"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nil"/>
              <w:left w:val="nil"/>
              <w:bottom w:val="single" w:sz="4" w:space="0" w:color="auto"/>
              <w:right w:val="nil"/>
            </w:tcBorders>
          </w:tcPr>
          <w:p w14:paraId="09D36E47"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bl>
    <w:p w14:paraId="4C458FA2" w14:textId="77777777" w:rsidR="008B5F47" w:rsidRPr="00D90E4B" w:rsidRDefault="008B5F47" w:rsidP="00D90E4B">
      <w:pPr>
        <w:spacing w:line="480" w:lineRule="auto"/>
        <w:jc w:val="both"/>
        <w:rPr>
          <w:rFonts w:eastAsia="Times New Roman"/>
          <w:sz w:val="22"/>
          <w:szCs w:val="22"/>
        </w:rPr>
      </w:pPr>
    </w:p>
    <w:p w14:paraId="23A411BF" w14:textId="77777777" w:rsidR="008B5F47" w:rsidRPr="00D90E4B" w:rsidRDefault="008B5F47" w:rsidP="00D90E4B">
      <w:pPr>
        <w:spacing w:line="480" w:lineRule="auto"/>
        <w:ind w:left="228"/>
        <w:jc w:val="both"/>
        <w:rPr>
          <w:rFonts w:eastAsia="Times New Roman"/>
          <w:b/>
          <w:sz w:val="22"/>
          <w:szCs w:val="22"/>
        </w:rPr>
      </w:pPr>
    </w:p>
    <w:p w14:paraId="68498255" w14:textId="77777777" w:rsidR="008B5F47" w:rsidRPr="00D90E4B" w:rsidRDefault="008B5F47" w:rsidP="00D90E4B">
      <w:pPr>
        <w:spacing w:line="480" w:lineRule="auto"/>
        <w:ind w:left="228"/>
        <w:jc w:val="both"/>
        <w:rPr>
          <w:rFonts w:eastAsia="Times New Roman"/>
          <w:b/>
          <w:sz w:val="22"/>
          <w:szCs w:val="22"/>
        </w:rPr>
      </w:pPr>
      <w:r w:rsidRPr="00D90E4B">
        <w:rPr>
          <w:rFonts w:eastAsia="Times New Roman"/>
          <w:b/>
          <w:sz w:val="22"/>
          <w:szCs w:val="22"/>
        </w:rPr>
        <w:t>1.4 Considering only those R&amp;D employees leave an MNC subsidiary and joins another firm in India</w:t>
      </w:r>
    </w:p>
    <w:p w14:paraId="6719EEB0" w14:textId="7030E6B6" w:rsidR="008B5F47" w:rsidRPr="00D90E4B" w:rsidRDefault="008B5F47" w:rsidP="00D90E4B">
      <w:pPr>
        <w:spacing w:line="480" w:lineRule="auto"/>
        <w:jc w:val="both"/>
        <w:rPr>
          <w:rFonts w:eastAsia="Times New Roman"/>
          <w:sz w:val="22"/>
          <w:szCs w:val="22"/>
        </w:rPr>
      </w:pPr>
      <w:r w:rsidRPr="00D90E4B">
        <w:rPr>
          <w:rFonts w:eastAsia="Times New Roman"/>
          <w:sz w:val="22"/>
          <w:szCs w:val="22"/>
        </w:rPr>
        <w:t xml:space="preserve">For the purpose of this paper, only mobile R&amp;D employees were considered in order to measure exact tenure. An R&amp;D employee was considered as mobile if the R&amp;D employee leaves the MNC subsidiary (which they joined soon after graduating) and joins another firm in India </w:t>
      </w:r>
      <w:r w:rsidR="00B3693D" w:rsidRPr="00D90E4B">
        <w:rPr>
          <w:rFonts w:eastAsia="Times New Roman"/>
          <w:sz w:val="22"/>
          <w:szCs w:val="22"/>
        </w:rPr>
        <w:t xml:space="preserve">by </w:t>
      </w:r>
      <w:r w:rsidRPr="00D90E4B">
        <w:rPr>
          <w:rFonts w:eastAsia="Times New Roman"/>
          <w:sz w:val="22"/>
          <w:szCs w:val="22"/>
        </w:rPr>
        <w:t>December 31</w:t>
      </w:r>
      <w:r w:rsidRPr="00D90E4B">
        <w:rPr>
          <w:rFonts w:eastAsia="Times New Roman"/>
          <w:sz w:val="22"/>
          <w:szCs w:val="22"/>
          <w:vertAlign w:val="superscript"/>
        </w:rPr>
        <w:t>st</w:t>
      </w:r>
      <w:r w:rsidRPr="00D90E4B">
        <w:rPr>
          <w:rFonts w:eastAsia="Times New Roman"/>
          <w:sz w:val="22"/>
          <w:szCs w:val="22"/>
        </w:rPr>
        <w:t xml:space="preserve">, 2016. Below, we provide some examples of LinkedIn profiles that were rejected based on this criterion: </w:t>
      </w:r>
    </w:p>
    <w:p w14:paraId="68E6C0C8" w14:textId="77777777" w:rsidR="008B5F47" w:rsidRPr="00D90E4B" w:rsidRDefault="008B5F47" w:rsidP="00D90E4B">
      <w:pPr>
        <w:spacing w:line="480" w:lineRule="auto"/>
        <w:jc w:val="both"/>
        <w:rPr>
          <w:rFonts w:eastAsia="Times New Roman"/>
          <w:sz w:val="22"/>
          <w:szCs w:val="22"/>
        </w:rPr>
      </w:pPr>
    </w:p>
    <w:p w14:paraId="777EB99B" w14:textId="77777777" w:rsidR="008B5F47" w:rsidRPr="00D90E4B" w:rsidRDefault="008B5F47" w:rsidP="00D90E4B">
      <w:pPr>
        <w:spacing w:line="480" w:lineRule="auto"/>
        <w:jc w:val="both"/>
        <w:rPr>
          <w:rFonts w:eastAsia="Times New Roman"/>
          <w:sz w:val="22"/>
          <w:szCs w:val="22"/>
        </w:rPr>
      </w:pPr>
      <w:r w:rsidRPr="00D90E4B">
        <w:rPr>
          <w:rFonts w:eastAsia="Times New Roman"/>
          <w:sz w:val="22"/>
          <w:szCs w:val="22"/>
        </w:rPr>
        <w:t>a] We rejected R&amp;D Employee-VII because his/her LinkedIn profile showed that although he/she joined a MNC subsidiary in India after completing studies, he/she did not leave the subsidiary until December 31</w:t>
      </w:r>
      <w:r w:rsidRPr="00D90E4B">
        <w:rPr>
          <w:rFonts w:eastAsia="Times New Roman"/>
          <w:sz w:val="22"/>
          <w:szCs w:val="22"/>
          <w:vertAlign w:val="superscript"/>
        </w:rPr>
        <w:t>st</w:t>
      </w:r>
      <w:r w:rsidRPr="00D90E4B">
        <w:rPr>
          <w:rFonts w:eastAsia="Times New Roman"/>
          <w:sz w:val="22"/>
          <w:szCs w:val="22"/>
        </w:rPr>
        <w:t xml:space="preserve">, 2016. </w:t>
      </w:r>
    </w:p>
    <w:p w14:paraId="53A3604D" w14:textId="77777777" w:rsidR="008B5F47" w:rsidRPr="00D90E4B" w:rsidRDefault="008B5F47" w:rsidP="00D90E4B">
      <w:pPr>
        <w:pStyle w:val="Caption"/>
        <w:keepNext/>
        <w:spacing w:after="0" w:line="480" w:lineRule="auto"/>
        <w:rPr>
          <w:sz w:val="22"/>
          <w:szCs w:val="22"/>
        </w:rPr>
      </w:pPr>
      <w:r w:rsidRPr="00D90E4B">
        <w:rPr>
          <w:color w:val="auto"/>
          <w:sz w:val="22"/>
          <w:szCs w:val="22"/>
        </w:rPr>
        <w:t xml:space="preserve">Table A7 </w:t>
      </w:r>
      <w:r w:rsidRPr="00D90E4B">
        <w:rPr>
          <w:b w:val="0"/>
          <w:color w:val="auto"/>
          <w:sz w:val="22"/>
          <w:szCs w:val="22"/>
        </w:rPr>
        <w:t>Example of identification of immobile R&amp;D employees</w:t>
      </w:r>
    </w:p>
    <w:tbl>
      <w:tblPr>
        <w:tblW w:w="8505" w:type="dxa"/>
        <w:tblInd w:w="108" w:type="dxa"/>
        <w:tblBorders>
          <w:top w:val="single" w:sz="4" w:space="0" w:color="auto"/>
          <w:bottom w:val="single" w:sz="4" w:space="0" w:color="auto"/>
        </w:tblBorders>
        <w:tblLayout w:type="fixed"/>
        <w:tblLook w:val="04A0" w:firstRow="1" w:lastRow="0" w:firstColumn="1" w:lastColumn="0" w:noHBand="0" w:noVBand="1"/>
      </w:tblPr>
      <w:tblGrid>
        <w:gridCol w:w="1843"/>
        <w:gridCol w:w="2126"/>
        <w:gridCol w:w="1276"/>
        <w:gridCol w:w="1701"/>
        <w:gridCol w:w="1559"/>
      </w:tblGrid>
      <w:tr w:rsidR="008B5F47" w:rsidRPr="00D90E4B" w14:paraId="49446693" w14:textId="77777777" w:rsidTr="00CA06B1">
        <w:tc>
          <w:tcPr>
            <w:tcW w:w="1843" w:type="dxa"/>
            <w:tcBorders>
              <w:top w:val="single" w:sz="4" w:space="0" w:color="auto"/>
              <w:left w:val="nil"/>
              <w:bottom w:val="single" w:sz="4" w:space="0" w:color="auto"/>
              <w:right w:val="nil"/>
            </w:tcBorders>
            <w:hideMark/>
          </w:tcPr>
          <w:p w14:paraId="3DB24084" w14:textId="77777777" w:rsidR="008B5F47" w:rsidRPr="00D90E4B" w:rsidRDefault="008B5F47" w:rsidP="00D90E4B">
            <w:pPr>
              <w:rPr>
                <w:rFonts w:eastAsia="Times New Roman"/>
                <w:sz w:val="22"/>
                <w:szCs w:val="22"/>
              </w:rPr>
            </w:pPr>
            <w:r w:rsidRPr="00D90E4B">
              <w:rPr>
                <w:rFonts w:eastAsia="Times New Roman"/>
                <w:sz w:val="22"/>
                <w:szCs w:val="22"/>
              </w:rPr>
              <w:t xml:space="preserve">Employment/ education history </w:t>
            </w:r>
          </w:p>
        </w:tc>
        <w:tc>
          <w:tcPr>
            <w:tcW w:w="2126" w:type="dxa"/>
            <w:tcBorders>
              <w:top w:val="single" w:sz="4" w:space="0" w:color="auto"/>
              <w:left w:val="nil"/>
              <w:bottom w:val="single" w:sz="4" w:space="0" w:color="auto"/>
              <w:right w:val="nil"/>
            </w:tcBorders>
            <w:hideMark/>
          </w:tcPr>
          <w:p w14:paraId="7A61D9EC" w14:textId="77777777" w:rsidR="008B5F47" w:rsidRPr="00D90E4B" w:rsidRDefault="008B5F47" w:rsidP="00D90E4B">
            <w:pPr>
              <w:rPr>
                <w:rFonts w:eastAsia="Times New Roman"/>
                <w:sz w:val="22"/>
                <w:szCs w:val="22"/>
              </w:rPr>
            </w:pPr>
            <w:r w:rsidRPr="00D90E4B">
              <w:rPr>
                <w:rFonts w:eastAsia="Times New Roman"/>
                <w:sz w:val="22"/>
                <w:szCs w:val="22"/>
              </w:rPr>
              <w:t>Company/ university name</w:t>
            </w:r>
          </w:p>
        </w:tc>
        <w:tc>
          <w:tcPr>
            <w:tcW w:w="1276" w:type="dxa"/>
            <w:tcBorders>
              <w:top w:val="single" w:sz="4" w:space="0" w:color="auto"/>
              <w:left w:val="nil"/>
              <w:bottom w:val="single" w:sz="4" w:space="0" w:color="auto"/>
              <w:right w:val="nil"/>
            </w:tcBorders>
            <w:hideMark/>
          </w:tcPr>
          <w:p w14:paraId="16F22800" w14:textId="77777777" w:rsidR="008B5F47" w:rsidRPr="00D90E4B" w:rsidRDefault="008B5F47" w:rsidP="00D90E4B">
            <w:pPr>
              <w:rPr>
                <w:rFonts w:eastAsia="Times New Roman"/>
                <w:sz w:val="22"/>
                <w:szCs w:val="22"/>
              </w:rPr>
            </w:pPr>
            <w:r w:rsidRPr="00D90E4B">
              <w:rPr>
                <w:rFonts w:eastAsia="Times New Roman"/>
                <w:sz w:val="22"/>
                <w:szCs w:val="22"/>
              </w:rPr>
              <w:t>Position/ education level</w:t>
            </w:r>
          </w:p>
        </w:tc>
        <w:tc>
          <w:tcPr>
            <w:tcW w:w="1701" w:type="dxa"/>
            <w:tcBorders>
              <w:top w:val="single" w:sz="4" w:space="0" w:color="auto"/>
              <w:left w:val="nil"/>
              <w:bottom w:val="single" w:sz="4" w:space="0" w:color="auto"/>
              <w:right w:val="nil"/>
            </w:tcBorders>
            <w:hideMark/>
          </w:tcPr>
          <w:p w14:paraId="62F545D0" w14:textId="77777777" w:rsidR="008B5F47" w:rsidRPr="00D90E4B" w:rsidRDefault="008B5F47" w:rsidP="00D90E4B">
            <w:pPr>
              <w:rPr>
                <w:rFonts w:eastAsia="Times New Roman"/>
                <w:sz w:val="22"/>
                <w:szCs w:val="22"/>
              </w:rPr>
            </w:pPr>
            <w:r w:rsidRPr="00D90E4B">
              <w:rPr>
                <w:rFonts w:eastAsia="Times New Roman"/>
                <w:sz w:val="22"/>
                <w:szCs w:val="22"/>
              </w:rPr>
              <w:t>Employment/ education  period</w:t>
            </w:r>
          </w:p>
        </w:tc>
        <w:tc>
          <w:tcPr>
            <w:tcW w:w="1559" w:type="dxa"/>
            <w:tcBorders>
              <w:top w:val="single" w:sz="4" w:space="0" w:color="auto"/>
              <w:left w:val="nil"/>
              <w:bottom w:val="single" w:sz="4" w:space="0" w:color="auto"/>
              <w:right w:val="nil"/>
            </w:tcBorders>
            <w:hideMark/>
          </w:tcPr>
          <w:p w14:paraId="76843724" w14:textId="77777777" w:rsidR="008B5F47" w:rsidRPr="00D90E4B" w:rsidRDefault="008B5F47" w:rsidP="00D90E4B">
            <w:pPr>
              <w:rPr>
                <w:rFonts w:eastAsia="Times New Roman"/>
                <w:sz w:val="22"/>
                <w:szCs w:val="22"/>
              </w:rPr>
            </w:pPr>
            <w:r w:rsidRPr="00D90E4B">
              <w:rPr>
                <w:rFonts w:eastAsia="Times New Roman"/>
                <w:sz w:val="22"/>
                <w:szCs w:val="22"/>
              </w:rPr>
              <w:t>Tenure (months)</w:t>
            </w:r>
          </w:p>
        </w:tc>
      </w:tr>
      <w:tr w:rsidR="008B5F47" w:rsidRPr="00D90E4B" w14:paraId="3E7BC902" w14:textId="77777777" w:rsidTr="00CA06B1">
        <w:trPr>
          <w:trHeight w:val="304"/>
        </w:trPr>
        <w:tc>
          <w:tcPr>
            <w:tcW w:w="1843" w:type="dxa"/>
            <w:tcBorders>
              <w:top w:val="single" w:sz="4" w:space="0" w:color="auto"/>
              <w:left w:val="nil"/>
              <w:bottom w:val="nil"/>
              <w:right w:val="nil"/>
            </w:tcBorders>
            <w:hideMark/>
          </w:tcPr>
          <w:p w14:paraId="601FF10A" w14:textId="77777777" w:rsidR="008B5F47" w:rsidRPr="00D90E4B" w:rsidRDefault="008B5F47" w:rsidP="00D90E4B">
            <w:pPr>
              <w:rPr>
                <w:rFonts w:eastAsia="Times New Roman"/>
                <w:sz w:val="22"/>
                <w:szCs w:val="22"/>
              </w:rPr>
            </w:pPr>
            <w:r w:rsidRPr="00D90E4B">
              <w:rPr>
                <w:rFonts w:eastAsia="Times New Roman"/>
                <w:sz w:val="22"/>
                <w:szCs w:val="22"/>
              </w:rPr>
              <w:lastRenderedPageBreak/>
              <w:t>Education</w:t>
            </w:r>
          </w:p>
          <w:p w14:paraId="446EEC17" w14:textId="77777777" w:rsidR="008B5F47" w:rsidRPr="00D90E4B" w:rsidRDefault="008B5F47" w:rsidP="00D90E4B">
            <w:pPr>
              <w:rPr>
                <w:rFonts w:eastAsia="Times New Roman"/>
                <w:sz w:val="22"/>
                <w:szCs w:val="22"/>
              </w:rPr>
            </w:pPr>
          </w:p>
        </w:tc>
        <w:tc>
          <w:tcPr>
            <w:tcW w:w="2126" w:type="dxa"/>
            <w:tcBorders>
              <w:top w:val="single" w:sz="4" w:space="0" w:color="auto"/>
              <w:left w:val="nil"/>
              <w:bottom w:val="nil"/>
              <w:right w:val="nil"/>
            </w:tcBorders>
            <w:hideMark/>
          </w:tcPr>
          <w:p w14:paraId="6E6417ED" w14:textId="77777777" w:rsidR="008B5F47" w:rsidRPr="00D90E4B" w:rsidRDefault="008B5F47" w:rsidP="00D90E4B">
            <w:pPr>
              <w:rPr>
                <w:rFonts w:eastAsia="Times New Roman"/>
                <w:sz w:val="22"/>
                <w:szCs w:val="22"/>
              </w:rPr>
            </w:pPr>
            <w:r w:rsidRPr="00D90E4B">
              <w:rPr>
                <w:rFonts w:eastAsia="Times New Roman"/>
                <w:sz w:val="22"/>
                <w:szCs w:val="22"/>
              </w:rPr>
              <w:t>Foreign University</w:t>
            </w:r>
          </w:p>
        </w:tc>
        <w:tc>
          <w:tcPr>
            <w:tcW w:w="1276" w:type="dxa"/>
            <w:tcBorders>
              <w:top w:val="single" w:sz="4" w:space="0" w:color="auto"/>
              <w:left w:val="nil"/>
              <w:bottom w:val="nil"/>
              <w:right w:val="nil"/>
            </w:tcBorders>
            <w:hideMark/>
          </w:tcPr>
          <w:p w14:paraId="10F6DCAE" w14:textId="77777777" w:rsidR="008B5F47" w:rsidRPr="00D90E4B" w:rsidRDefault="008B5F47" w:rsidP="00D90E4B">
            <w:pPr>
              <w:rPr>
                <w:rFonts w:eastAsia="Times New Roman"/>
                <w:sz w:val="22"/>
                <w:szCs w:val="22"/>
              </w:rPr>
            </w:pPr>
            <w:r w:rsidRPr="00D90E4B">
              <w:rPr>
                <w:rFonts w:eastAsia="Times New Roman"/>
                <w:sz w:val="22"/>
                <w:szCs w:val="22"/>
              </w:rPr>
              <w:t xml:space="preserve">PG </w:t>
            </w:r>
          </w:p>
        </w:tc>
        <w:tc>
          <w:tcPr>
            <w:tcW w:w="1701" w:type="dxa"/>
            <w:tcBorders>
              <w:top w:val="single" w:sz="4" w:space="0" w:color="auto"/>
              <w:left w:val="nil"/>
              <w:bottom w:val="nil"/>
              <w:right w:val="nil"/>
            </w:tcBorders>
          </w:tcPr>
          <w:p w14:paraId="697CC32B"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single" w:sz="4" w:space="0" w:color="auto"/>
              <w:left w:val="nil"/>
              <w:bottom w:val="nil"/>
              <w:right w:val="nil"/>
            </w:tcBorders>
          </w:tcPr>
          <w:p w14:paraId="72583F28"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67A28D5B" w14:textId="77777777" w:rsidTr="00CA06B1">
        <w:trPr>
          <w:trHeight w:val="125"/>
        </w:trPr>
        <w:tc>
          <w:tcPr>
            <w:tcW w:w="1843" w:type="dxa"/>
            <w:tcBorders>
              <w:top w:val="nil"/>
              <w:left w:val="nil"/>
              <w:bottom w:val="single" w:sz="4" w:space="0" w:color="auto"/>
              <w:right w:val="nil"/>
            </w:tcBorders>
            <w:hideMark/>
          </w:tcPr>
          <w:p w14:paraId="2DDB25B9" w14:textId="77777777" w:rsidR="008B5F47" w:rsidRPr="00D90E4B" w:rsidRDefault="008B5F47" w:rsidP="00D90E4B">
            <w:pPr>
              <w:rPr>
                <w:rFonts w:eastAsia="Times New Roman"/>
                <w:sz w:val="22"/>
                <w:szCs w:val="22"/>
              </w:rPr>
            </w:pPr>
            <w:r w:rsidRPr="00D90E4B">
              <w:rPr>
                <w:rFonts w:eastAsia="Times New Roman"/>
                <w:sz w:val="22"/>
                <w:szCs w:val="22"/>
              </w:rPr>
              <w:t>Employment-1</w:t>
            </w:r>
          </w:p>
        </w:tc>
        <w:tc>
          <w:tcPr>
            <w:tcW w:w="2126" w:type="dxa"/>
            <w:tcBorders>
              <w:top w:val="nil"/>
              <w:left w:val="nil"/>
              <w:bottom w:val="single" w:sz="4" w:space="0" w:color="auto"/>
              <w:right w:val="nil"/>
            </w:tcBorders>
            <w:hideMark/>
          </w:tcPr>
          <w:p w14:paraId="4B42F56F" w14:textId="77777777" w:rsidR="008B5F47" w:rsidRPr="00D90E4B" w:rsidRDefault="008B5F47" w:rsidP="00D90E4B">
            <w:pPr>
              <w:rPr>
                <w:rFonts w:eastAsia="Times New Roman"/>
                <w:sz w:val="22"/>
                <w:szCs w:val="22"/>
              </w:rPr>
            </w:pPr>
            <w:r w:rsidRPr="00D90E4B">
              <w:rPr>
                <w:rFonts w:eastAsia="Times New Roman"/>
                <w:sz w:val="22"/>
                <w:szCs w:val="22"/>
              </w:rPr>
              <w:t>MNC</w:t>
            </w:r>
          </w:p>
          <w:p w14:paraId="62CE8B3F" w14:textId="77777777" w:rsidR="008B5F47" w:rsidRPr="00D90E4B" w:rsidRDefault="008B5F47" w:rsidP="00D90E4B">
            <w:pPr>
              <w:rPr>
                <w:rFonts w:eastAsia="Times New Roman"/>
                <w:sz w:val="22"/>
                <w:szCs w:val="22"/>
              </w:rPr>
            </w:pPr>
          </w:p>
        </w:tc>
        <w:tc>
          <w:tcPr>
            <w:tcW w:w="1276" w:type="dxa"/>
            <w:tcBorders>
              <w:top w:val="nil"/>
              <w:left w:val="nil"/>
              <w:bottom w:val="single" w:sz="4" w:space="0" w:color="auto"/>
              <w:right w:val="nil"/>
            </w:tcBorders>
            <w:hideMark/>
          </w:tcPr>
          <w:p w14:paraId="28C0ED9E"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701" w:type="dxa"/>
            <w:tcBorders>
              <w:top w:val="nil"/>
              <w:left w:val="nil"/>
              <w:bottom w:val="single" w:sz="4" w:space="0" w:color="auto"/>
              <w:right w:val="nil"/>
            </w:tcBorders>
            <w:hideMark/>
          </w:tcPr>
          <w:p w14:paraId="0C68984C"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nil"/>
              <w:left w:val="nil"/>
              <w:bottom w:val="single" w:sz="4" w:space="0" w:color="auto"/>
              <w:right w:val="nil"/>
            </w:tcBorders>
            <w:hideMark/>
          </w:tcPr>
          <w:p w14:paraId="23A7638B"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bl>
    <w:p w14:paraId="6215CF4C" w14:textId="77777777" w:rsidR="008B5F47" w:rsidRPr="00D90E4B" w:rsidRDefault="008B5F47" w:rsidP="00D90E4B">
      <w:pPr>
        <w:spacing w:line="480" w:lineRule="auto"/>
        <w:jc w:val="both"/>
        <w:rPr>
          <w:rFonts w:eastAsia="Times New Roman"/>
          <w:sz w:val="22"/>
          <w:szCs w:val="22"/>
        </w:rPr>
      </w:pPr>
    </w:p>
    <w:p w14:paraId="79BE7E62" w14:textId="477804ED" w:rsidR="008B5F47" w:rsidRPr="00D90E4B" w:rsidRDefault="008B5F47" w:rsidP="00D90E4B">
      <w:pPr>
        <w:spacing w:line="480" w:lineRule="auto"/>
        <w:jc w:val="both"/>
        <w:rPr>
          <w:rFonts w:eastAsia="Times New Roman"/>
          <w:sz w:val="22"/>
          <w:szCs w:val="22"/>
        </w:rPr>
      </w:pPr>
      <w:r w:rsidRPr="00D90E4B">
        <w:rPr>
          <w:rFonts w:eastAsia="Times New Roman"/>
          <w:sz w:val="22"/>
          <w:szCs w:val="22"/>
        </w:rPr>
        <w:t>b] We rejected those R&amp;D employees who left the MNC subsidiary in India to join academia as students or faculty member</w:t>
      </w:r>
      <w:r w:rsidR="00514155" w:rsidRPr="00D90E4B">
        <w:rPr>
          <w:rFonts w:eastAsia="Times New Roman"/>
          <w:sz w:val="22"/>
          <w:szCs w:val="22"/>
        </w:rPr>
        <w:t>s</w:t>
      </w:r>
      <w:r w:rsidRPr="00D90E4B">
        <w:rPr>
          <w:rFonts w:eastAsia="Times New Roman"/>
          <w:sz w:val="22"/>
          <w:szCs w:val="22"/>
        </w:rPr>
        <w:t xml:space="preserve"> because the decision to join academia for an R&amp;D employee may be driven by factors other than institutional distance, e.g., </w:t>
      </w:r>
      <w:r w:rsidR="00514155" w:rsidRPr="00D90E4B">
        <w:rPr>
          <w:rFonts w:eastAsia="Times New Roman"/>
          <w:sz w:val="22"/>
          <w:szCs w:val="22"/>
        </w:rPr>
        <w:t xml:space="preserve">post graduate </w:t>
      </w:r>
      <w:r w:rsidRPr="00D90E4B">
        <w:rPr>
          <w:rFonts w:eastAsia="Times New Roman"/>
          <w:sz w:val="22"/>
          <w:szCs w:val="22"/>
        </w:rPr>
        <w:t>higher education and independent research ambitio</w:t>
      </w:r>
      <w:r w:rsidR="00A072EF" w:rsidRPr="00D90E4B">
        <w:rPr>
          <w:rFonts w:eastAsia="Times New Roman"/>
          <w:sz w:val="22"/>
          <w:szCs w:val="22"/>
        </w:rPr>
        <w:t>ns. For instance, R&amp;D Employee-VIII</w:t>
      </w:r>
      <w:r w:rsidR="00514155" w:rsidRPr="00D90E4B">
        <w:rPr>
          <w:rFonts w:eastAsia="Times New Roman"/>
          <w:sz w:val="22"/>
          <w:szCs w:val="22"/>
        </w:rPr>
        <w:t>,</w:t>
      </w:r>
      <w:r w:rsidRPr="00D90E4B">
        <w:rPr>
          <w:rFonts w:eastAsia="Times New Roman"/>
          <w:sz w:val="22"/>
          <w:szCs w:val="22"/>
        </w:rPr>
        <w:t xml:space="preserve"> after having worked in a MNC subsidiary in India for more than five years</w:t>
      </w:r>
      <w:r w:rsidR="00514155" w:rsidRPr="00D90E4B">
        <w:rPr>
          <w:rFonts w:eastAsia="Times New Roman"/>
          <w:sz w:val="22"/>
          <w:szCs w:val="22"/>
        </w:rPr>
        <w:t>,</w:t>
      </w:r>
      <w:r w:rsidRPr="00D90E4B">
        <w:rPr>
          <w:rFonts w:eastAsia="Times New Roman"/>
          <w:sz w:val="22"/>
          <w:szCs w:val="22"/>
        </w:rPr>
        <w:t xml:space="preserve"> joined an Indian university as a PhD candidate. Therefore, R&amp;D Employee-</w:t>
      </w:r>
      <w:r w:rsidR="00A072EF" w:rsidRPr="00D90E4B">
        <w:rPr>
          <w:rFonts w:eastAsia="Times New Roman"/>
          <w:sz w:val="22"/>
          <w:szCs w:val="22"/>
        </w:rPr>
        <w:t>VIII</w:t>
      </w:r>
      <w:r w:rsidRPr="00D90E4B">
        <w:rPr>
          <w:rFonts w:eastAsia="Times New Roman"/>
          <w:sz w:val="22"/>
          <w:szCs w:val="22"/>
        </w:rPr>
        <w:t xml:space="preserve"> was not considered in the sample. </w:t>
      </w:r>
    </w:p>
    <w:p w14:paraId="1C036566" w14:textId="77777777" w:rsidR="008B5F47" w:rsidRPr="00D90E4B" w:rsidRDefault="008B5F47" w:rsidP="00D90E4B">
      <w:pPr>
        <w:pStyle w:val="Caption"/>
        <w:keepNext/>
        <w:spacing w:after="0" w:line="480" w:lineRule="auto"/>
        <w:rPr>
          <w:color w:val="auto"/>
          <w:sz w:val="22"/>
          <w:szCs w:val="22"/>
        </w:rPr>
      </w:pPr>
    </w:p>
    <w:p w14:paraId="4955ADD4" w14:textId="77777777" w:rsidR="008B5F47" w:rsidRPr="00D90E4B" w:rsidRDefault="008B5F47" w:rsidP="00D90E4B">
      <w:pPr>
        <w:pStyle w:val="Caption"/>
        <w:keepNext/>
        <w:spacing w:after="0" w:line="480" w:lineRule="auto"/>
        <w:rPr>
          <w:sz w:val="22"/>
          <w:szCs w:val="22"/>
        </w:rPr>
      </w:pPr>
      <w:r w:rsidRPr="00D90E4B">
        <w:rPr>
          <w:color w:val="auto"/>
          <w:sz w:val="22"/>
          <w:szCs w:val="22"/>
        </w:rPr>
        <w:t xml:space="preserve">Table A8 </w:t>
      </w:r>
      <w:r w:rsidRPr="00D90E4B">
        <w:rPr>
          <w:b w:val="0"/>
          <w:color w:val="auto"/>
          <w:sz w:val="22"/>
          <w:szCs w:val="22"/>
        </w:rPr>
        <w:t>Example of an R&amp;D employees because of joining a firm outside of India</w:t>
      </w:r>
    </w:p>
    <w:tbl>
      <w:tblPr>
        <w:tblW w:w="8505" w:type="dxa"/>
        <w:tblInd w:w="108" w:type="dxa"/>
        <w:tblBorders>
          <w:top w:val="single" w:sz="4" w:space="0" w:color="auto"/>
          <w:bottom w:val="single" w:sz="4" w:space="0" w:color="auto"/>
        </w:tblBorders>
        <w:tblLayout w:type="fixed"/>
        <w:tblLook w:val="04A0" w:firstRow="1" w:lastRow="0" w:firstColumn="1" w:lastColumn="0" w:noHBand="0" w:noVBand="1"/>
      </w:tblPr>
      <w:tblGrid>
        <w:gridCol w:w="1843"/>
        <w:gridCol w:w="2126"/>
        <w:gridCol w:w="1276"/>
        <w:gridCol w:w="1701"/>
        <w:gridCol w:w="1559"/>
      </w:tblGrid>
      <w:tr w:rsidR="008B5F47" w:rsidRPr="00D90E4B" w14:paraId="6976CB58" w14:textId="77777777" w:rsidTr="00CA06B1">
        <w:tc>
          <w:tcPr>
            <w:tcW w:w="1843" w:type="dxa"/>
            <w:tcBorders>
              <w:top w:val="single" w:sz="4" w:space="0" w:color="auto"/>
              <w:left w:val="nil"/>
              <w:bottom w:val="single" w:sz="4" w:space="0" w:color="auto"/>
              <w:right w:val="nil"/>
            </w:tcBorders>
            <w:hideMark/>
          </w:tcPr>
          <w:p w14:paraId="76FA8B8F" w14:textId="77777777" w:rsidR="008B5F47" w:rsidRPr="00D90E4B" w:rsidRDefault="008B5F47" w:rsidP="00D90E4B">
            <w:pPr>
              <w:rPr>
                <w:rFonts w:eastAsia="Times New Roman"/>
                <w:sz w:val="22"/>
                <w:szCs w:val="22"/>
              </w:rPr>
            </w:pPr>
            <w:r w:rsidRPr="00D90E4B">
              <w:rPr>
                <w:rFonts w:eastAsia="Times New Roman"/>
                <w:sz w:val="22"/>
                <w:szCs w:val="22"/>
              </w:rPr>
              <w:t xml:space="preserve">Employment/ education history </w:t>
            </w:r>
          </w:p>
        </w:tc>
        <w:tc>
          <w:tcPr>
            <w:tcW w:w="2126" w:type="dxa"/>
            <w:tcBorders>
              <w:top w:val="single" w:sz="4" w:space="0" w:color="auto"/>
              <w:left w:val="nil"/>
              <w:bottom w:val="single" w:sz="4" w:space="0" w:color="auto"/>
              <w:right w:val="nil"/>
            </w:tcBorders>
            <w:hideMark/>
          </w:tcPr>
          <w:p w14:paraId="04C8DC39" w14:textId="77777777" w:rsidR="008B5F47" w:rsidRPr="00D90E4B" w:rsidRDefault="008B5F47" w:rsidP="00D90E4B">
            <w:pPr>
              <w:rPr>
                <w:rFonts w:eastAsia="Times New Roman"/>
                <w:sz w:val="22"/>
                <w:szCs w:val="22"/>
              </w:rPr>
            </w:pPr>
            <w:r w:rsidRPr="00D90E4B">
              <w:rPr>
                <w:rFonts w:eastAsia="Times New Roman"/>
                <w:sz w:val="22"/>
                <w:szCs w:val="22"/>
              </w:rPr>
              <w:t>Company/ university name</w:t>
            </w:r>
          </w:p>
        </w:tc>
        <w:tc>
          <w:tcPr>
            <w:tcW w:w="1276" w:type="dxa"/>
            <w:tcBorders>
              <w:top w:val="single" w:sz="4" w:space="0" w:color="auto"/>
              <w:left w:val="nil"/>
              <w:bottom w:val="single" w:sz="4" w:space="0" w:color="auto"/>
              <w:right w:val="nil"/>
            </w:tcBorders>
            <w:hideMark/>
          </w:tcPr>
          <w:p w14:paraId="28B52025" w14:textId="77777777" w:rsidR="008B5F47" w:rsidRPr="00D90E4B" w:rsidRDefault="008B5F47" w:rsidP="00D90E4B">
            <w:pPr>
              <w:rPr>
                <w:rFonts w:eastAsia="Times New Roman"/>
                <w:sz w:val="22"/>
                <w:szCs w:val="22"/>
              </w:rPr>
            </w:pPr>
            <w:r w:rsidRPr="00D90E4B">
              <w:rPr>
                <w:rFonts w:eastAsia="Times New Roman"/>
                <w:sz w:val="22"/>
                <w:szCs w:val="22"/>
              </w:rPr>
              <w:t>Position/ education level</w:t>
            </w:r>
          </w:p>
        </w:tc>
        <w:tc>
          <w:tcPr>
            <w:tcW w:w="1701" w:type="dxa"/>
            <w:tcBorders>
              <w:top w:val="single" w:sz="4" w:space="0" w:color="auto"/>
              <w:left w:val="nil"/>
              <w:bottom w:val="single" w:sz="4" w:space="0" w:color="auto"/>
              <w:right w:val="nil"/>
            </w:tcBorders>
            <w:hideMark/>
          </w:tcPr>
          <w:p w14:paraId="479EF013" w14:textId="77777777" w:rsidR="008B5F47" w:rsidRPr="00D90E4B" w:rsidRDefault="008B5F47" w:rsidP="00D90E4B">
            <w:pPr>
              <w:rPr>
                <w:rFonts w:eastAsia="Times New Roman"/>
                <w:sz w:val="22"/>
                <w:szCs w:val="22"/>
              </w:rPr>
            </w:pPr>
            <w:r w:rsidRPr="00D90E4B">
              <w:rPr>
                <w:rFonts w:eastAsia="Times New Roman"/>
                <w:sz w:val="22"/>
                <w:szCs w:val="22"/>
              </w:rPr>
              <w:t>Employment/ education  period</w:t>
            </w:r>
          </w:p>
        </w:tc>
        <w:tc>
          <w:tcPr>
            <w:tcW w:w="1559" w:type="dxa"/>
            <w:tcBorders>
              <w:top w:val="single" w:sz="4" w:space="0" w:color="auto"/>
              <w:left w:val="nil"/>
              <w:bottom w:val="single" w:sz="4" w:space="0" w:color="auto"/>
              <w:right w:val="nil"/>
            </w:tcBorders>
            <w:hideMark/>
          </w:tcPr>
          <w:p w14:paraId="376CF16E" w14:textId="77777777" w:rsidR="008B5F47" w:rsidRPr="00D90E4B" w:rsidRDefault="008B5F47" w:rsidP="00D90E4B">
            <w:pPr>
              <w:rPr>
                <w:rFonts w:eastAsia="Times New Roman"/>
                <w:sz w:val="22"/>
                <w:szCs w:val="22"/>
              </w:rPr>
            </w:pPr>
            <w:r w:rsidRPr="00D90E4B">
              <w:rPr>
                <w:rFonts w:eastAsia="Times New Roman"/>
                <w:sz w:val="22"/>
                <w:szCs w:val="22"/>
              </w:rPr>
              <w:t>Tenure (months)</w:t>
            </w:r>
          </w:p>
        </w:tc>
      </w:tr>
      <w:tr w:rsidR="008B5F47" w:rsidRPr="00D90E4B" w14:paraId="26067E3D" w14:textId="77777777" w:rsidTr="00CA06B1">
        <w:trPr>
          <w:trHeight w:val="304"/>
        </w:trPr>
        <w:tc>
          <w:tcPr>
            <w:tcW w:w="1843" w:type="dxa"/>
            <w:tcBorders>
              <w:top w:val="single" w:sz="4" w:space="0" w:color="auto"/>
              <w:left w:val="nil"/>
              <w:bottom w:val="nil"/>
              <w:right w:val="nil"/>
            </w:tcBorders>
            <w:hideMark/>
          </w:tcPr>
          <w:p w14:paraId="0D63ECA0" w14:textId="77777777" w:rsidR="008B5F47" w:rsidRPr="00D90E4B" w:rsidRDefault="008B5F47" w:rsidP="00D90E4B">
            <w:pPr>
              <w:rPr>
                <w:rFonts w:eastAsia="Times New Roman"/>
                <w:sz w:val="22"/>
                <w:szCs w:val="22"/>
              </w:rPr>
            </w:pPr>
            <w:r w:rsidRPr="00D90E4B">
              <w:rPr>
                <w:rFonts w:eastAsia="Times New Roman"/>
                <w:sz w:val="22"/>
                <w:szCs w:val="22"/>
              </w:rPr>
              <w:t>Education-1</w:t>
            </w:r>
          </w:p>
          <w:p w14:paraId="4D79810E" w14:textId="77777777" w:rsidR="008B5F47" w:rsidRPr="00D90E4B" w:rsidRDefault="008B5F47" w:rsidP="00D90E4B">
            <w:pPr>
              <w:rPr>
                <w:rFonts w:eastAsia="Times New Roman"/>
                <w:sz w:val="22"/>
                <w:szCs w:val="22"/>
              </w:rPr>
            </w:pPr>
          </w:p>
        </w:tc>
        <w:tc>
          <w:tcPr>
            <w:tcW w:w="2126" w:type="dxa"/>
            <w:tcBorders>
              <w:top w:val="single" w:sz="4" w:space="0" w:color="auto"/>
              <w:left w:val="nil"/>
              <w:bottom w:val="nil"/>
              <w:right w:val="nil"/>
            </w:tcBorders>
            <w:hideMark/>
          </w:tcPr>
          <w:p w14:paraId="4958C223" w14:textId="77777777" w:rsidR="008B5F47" w:rsidRPr="00D90E4B" w:rsidRDefault="008B5F47" w:rsidP="00D90E4B">
            <w:pPr>
              <w:rPr>
                <w:rFonts w:eastAsia="Times New Roman"/>
                <w:sz w:val="22"/>
                <w:szCs w:val="22"/>
              </w:rPr>
            </w:pPr>
            <w:r w:rsidRPr="00D90E4B">
              <w:rPr>
                <w:rFonts w:eastAsia="Times New Roman"/>
                <w:sz w:val="22"/>
                <w:szCs w:val="22"/>
              </w:rPr>
              <w:t>Local University</w:t>
            </w:r>
          </w:p>
        </w:tc>
        <w:tc>
          <w:tcPr>
            <w:tcW w:w="1276" w:type="dxa"/>
            <w:tcBorders>
              <w:top w:val="single" w:sz="4" w:space="0" w:color="auto"/>
              <w:left w:val="nil"/>
              <w:bottom w:val="nil"/>
              <w:right w:val="nil"/>
            </w:tcBorders>
            <w:hideMark/>
          </w:tcPr>
          <w:p w14:paraId="6D1CA090" w14:textId="77777777" w:rsidR="008B5F47" w:rsidRPr="00D90E4B" w:rsidRDefault="008B5F47" w:rsidP="00D90E4B">
            <w:pPr>
              <w:rPr>
                <w:rFonts w:eastAsia="Times New Roman"/>
                <w:sz w:val="22"/>
                <w:szCs w:val="22"/>
              </w:rPr>
            </w:pPr>
            <w:r w:rsidRPr="00D90E4B">
              <w:rPr>
                <w:rFonts w:eastAsia="Times New Roman"/>
                <w:sz w:val="22"/>
                <w:szCs w:val="22"/>
              </w:rPr>
              <w:t>UG</w:t>
            </w:r>
          </w:p>
        </w:tc>
        <w:tc>
          <w:tcPr>
            <w:tcW w:w="1701" w:type="dxa"/>
            <w:tcBorders>
              <w:top w:val="single" w:sz="4" w:space="0" w:color="auto"/>
              <w:left w:val="nil"/>
              <w:bottom w:val="nil"/>
              <w:right w:val="nil"/>
            </w:tcBorders>
          </w:tcPr>
          <w:p w14:paraId="7E48AB12"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single" w:sz="4" w:space="0" w:color="auto"/>
              <w:left w:val="nil"/>
              <w:bottom w:val="nil"/>
              <w:right w:val="nil"/>
            </w:tcBorders>
          </w:tcPr>
          <w:p w14:paraId="44D7CDFF"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48B6C7F3" w14:textId="77777777" w:rsidTr="00CA06B1">
        <w:trPr>
          <w:trHeight w:val="125"/>
        </w:trPr>
        <w:tc>
          <w:tcPr>
            <w:tcW w:w="1843" w:type="dxa"/>
            <w:tcBorders>
              <w:top w:val="nil"/>
              <w:left w:val="nil"/>
              <w:bottom w:val="nil"/>
              <w:right w:val="nil"/>
            </w:tcBorders>
            <w:hideMark/>
          </w:tcPr>
          <w:p w14:paraId="6225B264" w14:textId="77777777" w:rsidR="008B5F47" w:rsidRPr="00D90E4B" w:rsidRDefault="008B5F47" w:rsidP="00D90E4B">
            <w:pPr>
              <w:rPr>
                <w:rFonts w:eastAsia="Times New Roman"/>
                <w:sz w:val="22"/>
                <w:szCs w:val="22"/>
              </w:rPr>
            </w:pPr>
            <w:r w:rsidRPr="00D90E4B">
              <w:rPr>
                <w:rFonts w:eastAsia="Times New Roman"/>
                <w:sz w:val="22"/>
                <w:szCs w:val="22"/>
              </w:rPr>
              <w:t>Employment-1</w:t>
            </w:r>
          </w:p>
        </w:tc>
        <w:tc>
          <w:tcPr>
            <w:tcW w:w="2126" w:type="dxa"/>
            <w:tcBorders>
              <w:top w:val="nil"/>
              <w:left w:val="nil"/>
              <w:bottom w:val="nil"/>
              <w:right w:val="nil"/>
            </w:tcBorders>
            <w:hideMark/>
          </w:tcPr>
          <w:p w14:paraId="5B398410" w14:textId="77777777" w:rsidR="008B5F47" w:rsidRPr="00D90E4B" w:rsidRDefault="008B5F47" w:rsidP="00D90E4B">
            <w:pPr>
              <w:rPr>
                <w:rFonts w:eastAsia="Times New Roman"/>
                <w:sz w:val="22"/>
                <w:szCs w:val="22"/>
              </w:rPr>
            </w:pPr>
            <w:r w:rsidRPr="00D90E4B">
              <w:rPr>
                <w:rFonts w:eastAsia="Times New Roman"/>
                <w:sz w:val="22"/>
                <w:szCs w:val="22"/>
              </w:rPr>
              <w:t>MNC</w:t>
            </w:r>
          </w:p>
          <w:p w14:paraId="488C3C91" w14:textId="77777777" w:rsidR="008B5F47" w:rsidRPr="00D90E4B" w:rsidRDefault="008B5F47" w:rsidP="00D90E4B">
            <w:pPr>
              <w:rPr>
                <w:rFonts w:eastAsia="Times New Roman"/>
                <w:sz w:val="22"/>
                <w:szCs w:val="22"/>
              </w:rPr>
            </w:pPr>
          </w:p>
        </w:tc>
        <w:tc>
          <w:tcPr>
            <w:tcW w:w="1276" w:type="dxa"/>
            <w:tcBorders>
              <w:top w:val="nil"/>
              <w:left w:val="nil"/>
              <w:bottom w:val="nil"/>
              <w:right w:val="nil"/>
            </w:tcBorders>
            <w:hideMark/>
          </w:tcPr>
          <w:p w14:paraId="46FC6FF3"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701" w:type="dxa"/>
            <w:tcBorders>
              <w:top w:val="nil"/>
              <w:left w:val="nil"/>
              <w:bottom w:val="nil"/>
              <w:right w:val="nil"/>
            </w:tcBorders>
            <w:hideMark/>
          </w:tcPr>
          <w:p w14:paraId="5D5F9EFB"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nil"/>
              <w:left w:val="nil"/>
              <w:bottom w:val="nil"/>
              <w:right w:val="nil"/>
            </w:tcBorders>
            <w:hideMark/>
          </w:tcPr>
          <w:p w14:paraId="3862FDFE"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78325F0F" w14:textId="77777777" w:rsidTr="00CA06B1">
        <w:trPr>
          <w:trHeight w:val="125"/>
        </w:trPr>
        <w:tc>
          <w:tcPr>
            <w:tcW w:w="1843" w:type="dxa"/>
            <w:tcBorders>
              <w:top w:val="nil"/>
              <w:left w:val="nil"/>
              <w:bottom w:val="single" w:sz="4" w:space="0" w:color="auto"/>
              <w:right w:val="nil"/>
            </w:tcBorders>
          </w:tcPr>
          <w:p w14:paraId="2721847A" w14:textId="77777777" w:rsidR="008B5F47" w:rsidRPr="00D90E4B" w:rsidRDefault="008B5F47" w:rsidP="00D90E4B">
            <w:pPr>
              <w:rPr>
                <w:rFonts w:eastAsia="Times New Roman"/>
                <w:sz w:val="22"/>
                <w:szCs w:val="22"/>
              </w:rPr>
            </w:pPr>
            <w:r w:rsidRPr="00D90E4B">
              <w:rPr>
                <w:rFonts w:eastAsia="Times New Roman"/>
                <w:sz w:val="22"/>
                <w:szCs w:val="22"/>
              </w:rPr>
              <w:t>Education-2</w:t>
            </w:r>
          </w:p>
        </w:tc>
        <w:tc>
          <w:tcPr>
            <w:tcW w:w="2126" w:type="dxa"/>
            <w:tcBorders>
              <w:top w:val="nil"/>
              <w:left w:val="nil"/>
              <w:bottom w:val="single" w:sz="4" w:space="0" w:color="auto"/>
              <w:right w:val="nil"/>
            </w:tcBorders>
          </w:tcPr>
          <w:p w14:paraId="4BE415EF" w14:textId="77777777" w:rsidR="008B5F47" w:rsidRPr="00D90E4B" w:rsidRDefault="008B5F47" w:rsidP="00D90E4B">
            <w:pPr>
              <w:rPr>
                <w:rFonts w:eastAsia="Times New Roman"/>
                <w:sz w:val="22"/>
                <w:szCs w:val="22"/>
              </w:rPr>
            </w:pPr>
            <w:r w:rsidRPr="00D90E4B">
              <w:rPr>
                <w:rFonts w:eastAsia="Times New Roman"/>
                <w:sz w:val="22"/>
                <w:szCs w:val="22"/>
              </w:rPr>
              <w:t>Local University</w:t>
            </w:r>
          </w:p>
        </w:tc>
        <w:tc>
          <w:tcPr>
            <w:tcW w:w="1276" w:type="dxa"/>
            <w:tcBorders>
              <w:top w:val="nil"/>
              <w:left w:val="nil"/>
              <w:bottom w:val="single" w:sz="4" w:space="0" w:color="auto"/>
              <w:right w:val="nil"/>
            </w:tcBorders>
          </w:tcPr>
          <w:p w14:paraId="082A54F5" w14:textId="77777777" w:rsidR="008B5F47" w:rsidRPr="00D90E4B" w:rsidRDefault="008B5F47" w:rsidP="00D90E4B">
            <w:pPr>
              <w:rPr>
                <w:rFonts w:eastAsia="Times New Roman"/>
                <w:sz w:val="22"/>
                <w:szCs w:val="22"/>
              </w:rPr>
            </w:pPr>
            <w:r w:rsidRPr="00D90E4B">
              <w:rPr>
                <w:rFonts w:eastAsia="Times New Roman"/>
                <w:sz w:val="22"/>
                <w:szCs w:val="22"/>
              </w:rPr>
              <w:t>PhD</w:t>
            </w:r>
          </w:p>
        </w:tc>
        <w:tc>
          <w:tcPr>
            <w:tcW w:w="1701" w:type="dxa"/>
            <w:tcBorders>
              <w:top w:val="nil"/>
              <w:left w:val="nil"/>
              <w:bottom w:val="single" w:sz="4" w:space="0" w:color="auto"/>
              <w:right w:val="nil"/>
            </w:tcBorders>
          </w:tcPr>
          <w:p w14:paraId="5B09FA64"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nil"/>
              <w:left w:val="nil"/>
              <w:bottom w:val="single" w:sz="4" w:space="0" w:color="auto"/>
              <w:right w:val="nil"/>
            </w:tcBorders>
          </w:tcPr>
          <w:p w14:paraId="28D7C1CB"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bl>
    <w:p w14:paraId="3F75CC3E" w14:textId="77777777" w:rsidR="008B5F47" w:rsidRPr="00D90E4B" w:rsidRDefault="008B5F47" w:rsidP="00D90E4B">
      <w:pPr>
        <w:spacing w:line="480" w:lineRule="auto"/>
        <w:jc w:val="both"/>
        <w:rPr>
          <w:rFonts w:eastAsia="Times New Roman"/>
          <w:sz w:val="22"/>
          <w:szCs w:val="22"/>
        </w:rPr>
      </w:pPr>
    </w:p>
    <w:p w14:paraId="252941DD" w14:textId="1EA53865" w:rsidR="008B5F47" w:rsidRPr="00D90E4B" w:rsidRDefault="00514155" w:rsidP="00D90E4B">
      <w:pPr>
        <w:spacing w:line="480" w:lineRule="auto"/>
        <w:jc w:val="both"/>
        <w:rPr>
          <w:rFonts w:eastAsia="Times New Roman"/>
          <w:sz w:val="22"/>
          <w:szCs w:val="22"/>
        </w:rPr>
      </w:pPr>
      <w:r w:rsidRPr="00D90E4B">
        <w:rPr>
          <w:rFonts w:eastAsia="Times New Roman"/>
          <w:sz w:val="22"/>
          <w:szCs w:val="22"/>
        </w:rPr>
        <w:t>c</w:t>
      </w:r>
      <w:r w:rsidR="008B5F47" w:rsidRPr="00D90E4B">
        <w:rPr>
          <w:rFonts w:eastAsia="Times New Roman"/>
          <w:sz w:val="22"/>
          <w:szCs w:val="22"/>
        </w:rPr>
        <w:t>] We rejected those R&amp;D employees who left the MNC subsidiary in India to join another firm which is located outside of India because such transnational mobility events (and end to tenure at MNC subsidiary) could be driven by factors other than institutional distance</w:t>
      </w:r>
      <w:r w:rsidRPr="00D90E4B">
        <w:rPr>
          <w:rFonts w:eastAsia="Times New Roman"/>
          <w:sz w:val="22"/>
          <w:szCs w:val="22"/>
        </w:rPr>
        <w:t>,</w:t>
      </w:r>
      <w:r w:rsidR="008B5F47" w:rsidRPr="00D90E4B">
        <w:rPr>
          <w:rFonts w:eastAsia="Times New Roman"/>
          <w:sz w:val="22"/>
          <w:szCs w:val="22"/>
        </w:rPr>
        <w:t xml:space="preserve"> such as desire to settle down in a foreign country. Again, we used the job location information on LinkedIn to identify such cases. For instance, R&amp;D Employee-</w:t>
      </w:r>
      <w:r w:rsidR="00A072EF" w:rsidRPr="00D90E4B">
        <w:rPr>
          <w:rFonts w:eastAsia="Times New Roman"/>
          <w:sz w:val="22"/>
          <w:szCs w:val="22"/>
        </w:rPr>
        <w:t>I</w:t>
      </w:r>
      <w:r w:rsidR="008B5F47" w:rsidRPr="00D90E4B">
        <w:rPr>
          <w:rFonts w:eastAsia="Times New Roman"/>
          <w:sz w:val="22"/>
          <w:szCs w:val="22"/>
        </w:rPr>
        <w:t xml:space="preserve">X was not included in the sample as he/she left an MNC subsidiary to join a company in Europe. </w:t>
      </w:r>
    </w:p>
    <w:p w14:paraId="3AD07EDF" w14:textId="77777777" w:rsidR="008B5F47" w:rsidRPr="00D90E4B" w:rsidRDefault="008B5F47" w:rsidP="00D90E4B">
      <w:pPr>
        <w:pStyle w:val="Caption"/>
        <w:keepNext/>
        <w:spacing w:after="0" w:line="480" w:lineRule="auto"/>
        <w:rPr>
          <w:sz w:val="22"/>
          <w:szCs w:val="22"/>
        </w:rPr>
      </w:pPr>
      <w:r w:rsidRPr="00D90E4B">
        <w:rPr>
          <w:color w:val="auto"/>
          <w:sz w:val="22"/>
          <w:szCs w:val="22"/>
        </w:rPr>
        <w:t xml:space="preserve">Table A9 </w:t>
      </w:r>
      <w:r w:rsidRPr="00D90E4B">
        <w:rPr>
          <w:b w:val="0"/>
          <w:color w:val="auto"/>
          <w:sz w:val="22"/>
          <w:szCs w:val="22"/>
        </w:rPr>
        <w:t>Example of an R&amp;D employees joining a firm outside of India after leaving a MNC subsidiary in India</w:t>
      </w:r>
    </w:p>
    <w:tbl>
      <w:tblPr>
        <w:tblW w:w="8505" w:type="dxa"/>
        <w:tblInd w:w="108" w:type="dxa"/>
        <w:tblBorders>
          <w:top w:val="single" w:sz="4" w:space="0" w:color="auto"/>
          <w:bottom w:val="single" w:sz="4" w:space="0" w:color="auto"/>
        </w:tblBorders>
        <w:tblLayout w:type="fixed"/>
        <w:tblLook w:val="04A0" w:firstRow="1" w:lastRow="0" w:firstColumn="1" w:lastColumn="0" w:noHBand="0" w:noVBand="1"/>
      </w:tblPr>
      <w:tblGrid>
        <w:gridCol w:w="1843"/>
        <w:gridCol w:w="2126"/>
        <w:gridCol w:w="1276"/>
        <w:gridCol w:w="1701"/>
        <w:gridCol w:w="1559"/>
      </w:tblGrid>
      <w:tr w:rsidR="008B5F47" w:rsidRPr="00D90E4B" w14:paraId="002F1464" w14:textId="77777777" w:rsidTr="00CA06B1">
        <w:tc>
          <w:tcPr>
            <w:tcW w:w="1843" w:type="dxa"/>
            <w:tcBorders>
              <w:top w:val="single" w:sz="4" w:space="0" w:color="auto"/>
              <w:left w:val="nil"/>
              <w:bottom w:val="single" w:sz="4" w:space="0" w:color="auto"/>
              <w:right w:val="nil"/>
            </w:tcBorders>
            <w:hideMark/>
          </w:tcPr>
          <w:p w14:paraId="6BA004B4" w14:textId="77777777" w:rsidR="008B5F47" w:rsidRPr="00D90E4B" w:rsidRDefault="008B5F47" w:rsidP="00D90E4B">
            <w:pPr>
              <w:rPr>
                <w:rFonts w:eastAsia="Times New Roman"/>
                <w:sz w:val="22"/>
                <w:szCs w:val="22"/>
              </w:rPr>
            </w:pPr>
            <w:r w:rsidRPr="00D90E4B">
              <w:rPr>
                <w:rFonts w:eastAsia="Times New Roman"/>
                <w:sz w:val="22"/>
                <w:szCs w:val="22"/>
              </w:rPr>
              <w:t xml:space="preserve">Employment/ education history </w:t>
            </w:r>
          </w:p>
        </w:tc>
        <w:tc>
          <w:tcPr>
            <w:tcW w:w="2126" w:type="dxa"/>
            <w:tcBorders>
              <w:top w:val="single" w:sz="4" w:space="0" w:color="auto"/>
              <w:left w:val="nil"/>
              <w:bottom w:val="single" w:sz="4" w:space="0" w:color="auto"/>
              <w:right w:val="nil"/>
            </w:tcBorders>
            <w:hideMark/>
          </w:tcPr>
          <w:p w14:paraId="74E16978" w14:textId="77777777" w:rsidR="008B5F47" w:rsidRPr="00D90E4B" w:rsidRDefault="008B5F47" w:rsidP="00D90E4B">
            <w:pPr>
              <w:rPr>
                <w:rFonts w:eastAsia="Times New Roman"/>
                <w:sz w:val="22"/>
                <w:szCs w:val="22"/>
              </w:rPr>
            </w:pPr>
            <w:r w:rsidRPr="00D90E4B">
              <w:rPr>
                <w:rFonts w:eastAsia="Times New Roman"/>
                <w:sz w:val="22"/>
                <w:szCs w:val="22"/>
              </w:rPr>
              <w:t>Company/ university name</w:t>
            </w:r>
          </w:p>
        </w:tc>
        <w:tc>
          <w:tcPr>
            <w:tcW w:w="1276" w:type="dxa"/>
            <w:tcBorders>
              <w:top w:val="single" w:sz="4" w:space="0" w:color="auto"/>
              <w:left w:val="nil"/>
              <w:bottom w:val="single" w:sz="4" w:space="0" w:color="auto"/>
              <w:right w:val="nil"/>
            </w:tcBorders>
            <w:hideMark/>
          </w:tcPr>
          <w:p w14:paraId="06981902" w14:textId="77777777" w:rsidR="008B5F47" w:rsidRPr="00D90E4B" w:rsidRDefault="008B5F47" w:rsidP="00D90E4B">
            <w:pPr>
              <w:rPr>
                <w:rFonts w:eastAsia="Times New Roman"/>
                <w:sz w:val="22"/>
                <w:szCs w:val="22"/>
              </w:rPr>
            </w:pPr>
            <w:r w:rsidRPr="00D90E4B">
              <w:rPr>
                <w:rFonts w:eastAsia="Times New Roman"/>
                <w:sz w:val="22"/>
                <w:szCs w:val="22"/>
              </w:rPr>
              <w:t>Position/ education level</w:t>
            </w:r>
          </w:p>
        </w:tc>
        <w:tc>
          <w:tcPr>
            <w:tcW w:w="1701" w:type="dxa"/>
            <w:tcBorders>
              <w:top w:val="single" w:sz="4" w:space="0" w:color="auto"/>
              <w:left w:val="nil"/>
              <w:bottom w:val="single" w:sz="4" w:space="0" w:color="auto"/>
              <w:right w:val="nil"/>
            </w:tcBorders>
            <w:hideMark/>
          </w:tcPr>
          <w:p w14:paraId="1404114F" w14:textId="77777777" w:rsidR="008B5F47" w:rsidRPr="00D90E4B" w:rsidRDefault="008B5F47" w:rsidP="00D90E4B">
            <w:pPr>
              <w:rPr>
                <w:rFonts w:eastAsia="Times New Roman"/>
                <w:sz w:val="22"/>
                <w:szCs w:val="22"/>
              </w:rPr>
            </w:pPr>
            <w:r w:rsidRPr="00D90E4B">
              <w:rPr>
                <w:rFonts w:eastAsia="Times New Roman"/>
                <w:sz w:val="22"/>
                <w:szCs w:val="22"/>
              </w:rPr>
              <w:t>Employment/ education  period</w:t>
            </w:r>
          </w:p>
        </w:tc>
        <w:tc>
          <w:tcPr>
            <w:tcW w:w="1559" w:type="dxa"/>
            <w:tcBorders>
              <w:top w:val="single" w:sz="4" w:space="0" w:color="auto"/>
              <w:left w:val="nil"/>
              <w:bottom w:val="single" w:sz="4" w:space="0" w:color="auto"/>
              <w:right w:val="nil"/>
            </w:tcBorders>
            <w:hideMark/>
          </w:tcPr>
          <w:p w14:paraId="7B18C449" w14:textId="77777777" w:rsidR="008B5F47" w:rsidRPr="00D90E4B" w:rsidRDefault="008B5F47" w:rsidP="00D90E4B">
            <w:pPr>
              <w:rPr>
                <w:rFonts w:eastAsia="Times New Roman"/>
                <w:sz w:val="22"/>
                <w:szCs w:val="22"/>
              </w:rPr>
            </w:pPr>
            <w:r w:rsidRPr="00D90E4B">
              <w:rPr>
                <w:rFonts w:eastAsia="Times New Roman"/>
                <w:sz w:val="22"/>
                <w:szCs w:val="22"/>
              </w:rPr>
              <w:t>Tenure (months)</w:t>
            </w:r>
          </w:p>
        </w:tc>
      </w:tr>
      <w:tr w:rsidR="008B5F47" w:rsidRPr="00D90E4B" w14:paraId="70004D58" w14:textId="77777777" w:rsidTr="00CA06B1">
        <w:trPr>
          <w:trHeight w:val="304"/>
        </w:trPr>
        <w:tc>
          <w:tcPr>
            <w:tcW w:w="1843" w:type="dxa"/>
            <w:tcBorders>
              <w:top w:val="single" w:sz="4" w:space="0" w:color="auto"/>
              <w:left w:val="nil"/>
              <w:bottom w:val="nil"/>
              <w:right w:val="nil"/>
            </w:tcBorders>
            <w:hideMark/>
          </w:tcPr>
          <w:p w14:paraId="292DFB26" w14:textId="77777777" w:rsidR="008B5F47" w:rsidRPr="00D90E4B" w:rsidRDefault="008B5F47" w:rsidP="00D90E4B">
            <w:pPr>
              <w:rPr>
                <w:rFonts w:eastAsia="Times New Roman"/>
                <w:sz w:val="22"/>
                <w:szCs w:val="22"/>
              </w:rPr>
            </w:pPr>
            <w:r w:rsidRPr="00D90E4B">
              <w:rPr>
                <w:rFonts w:eastAsia="Times New Roman"/>
                <w:sz w:val="22"/>
                <w:szCs w:val="22"/>
              </w:rPr>
              <w:t>Education-1</w:t>
            </w:r>
          </w:p>
          <w:p w14:paraId="6408AAD5" w14:textId="77777777" w:rsidR="008B5F47" w:rsidRPr="00D90E4B" w:rsidRDefault="008B5F47" w:rsidP="00D90E4B">
            <w:pPr>
              <w:rPr>
                <w:rFonts w:eastAsia="Times New Roman"/>
                <w:sz w:val="22"/>
                <w:szCs w:val="22"/>
              </w:rPr>
            </w:pPr>
          </w:p>
        </w:tc>
        <w:tc>
          <w:tcPr>
            <w:tcW w:w="2126" w:type="dxa"/>
            <w:tcBorders>
              <w:top w:val="single" w:sz="4" w:space="0" w:color="auto"/>
              <w:left w:val="nil"/>
              <w:bottom w:val="nil"/>
              <w:right w:val="nil"/>
            </w:tcBorders>
            <w:hideMark/>
          </w:tcPr>
          <w:p w14:paraId="3B8EA74A" w14:textId="77777777" w:rsidR="008B5F47" w:rsidRPr="00D90E4B" w:rsidRDefault="008B5F47" w:rsidP="00D90E4B">
            <w:pPr>
              <w:rPr>
                <w:rFonts w:eastAsia="Times New Roman"/>
                <w:sz w:val="22"/>
                <w:szCs w:val="22"/>
              </w:rPr>
            </w:pPr>
            <w:r w:rsidRPr="00D90E4B">
              <w:rPr>
                <w:rFonts w:eastAsia="Times New Roman"/>
                <w:sz w:val="22"/>
                <w:szCs w:val="22"/>
              </w:rPr>
              <w:t>Local University</w:t>
            </w:r>
          </w:p>
        </w:tc>
        <w:tc>
          <w:tcPr>
            <w:tcW w:w="1276" w:type="dxa"/>
            <w:tcBorders>
              <w:top w:val="single" w:sz="4" w:space="0" w:color="auto"/>
              <w:left w:val="nil"/>
              <w:bottom w:val="nil"/>
              <w:right w:val="nil"/>
            </w:tcBorders>
            <w:hideMark/>
          </w:tcPr>
          <w:p w14:paraId="6AB489A9" w14:textId="77777777" w:rsidR="008B5F47" w:rsidRPr="00D90E4B" w:rsidRDefault="008B5F47" w:rsidP="00D90E4B">
            <w:pPr>
              <w:rPr>
                <w:rFonts w:eastAsia="Times New Roman"/>
                <w:sz w:val="22"/>
                <w:szCs w:val="22"/>
              </w:rPr>
            </w:pPr>
            <w:r w:rsidRPr="00D90E4B">
              <w:rPr>
                <w:rFonts w:eastAsia="Times New Roman"/>
                <w:sz w:val="22"/>
                <w:szCs w:val="22"/>
              </w:rPr>
              <w:t>UG</w:t>
            </w:r>
          </w:p>
        </w:tc>
        <w:tc>
          <w:tcPr>
            <w:tcW w:w="1701" w:type="dxa"/>
            <w:tcBorders>
              <w:top w:val="single" w:sz="4" w:space="0" w:color="auto"/>
              <w:left w:val="nil"/>
              <w:bottom w:val="nil"/>
              <w:right w:val="nil"/>
            </w:tcBorders>
          </w:tcPr>
          <w:p w14:paraId="2B12190C"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single" w:sz="4" w:space="0" w:color="auto"/>
              <w:left w:val="nil"/>
              <w:bottom w:val="nil"/>
              <w:right w:val="nil"/>
            </w:tcBorders>
          </w:tcPr>
          <w:p w14:paraId="7057B67A"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281C9DB4" w14:textId="77777777" w:rsidTr="00CA06B1">
        <w:trPr>
          <w:trHeight w:val="125"/>
        </w:trPr>
        <w:tc>
          <w:tcPr>
            <w:tcW w:w="1843" w:type="dxa"/>
            <w:tcBorders>
              <w:top w:val="nil"/>
              <w:left w:val="nil"/>
              <w:bottom w:val="nil"/>
              <w:right w:val="nil"/>
            </w:tcBorders>
            <w:hideMark/>
          </w:tcPr>
          <w:p w14:paraId="56A41FE1" w14:textId="77777777" w:rsidR="008B5F47" w:rsidRPr="00D90E4B" w:rsidRDefault="008B5F47" w:rsidP="00D90E4B">
            <w:pPr>
              <w:rPr>
                <w:rFonts w:eastAsia="Times New Roman"/>
                <w:sz w:val="22"/>
                <w:szCs w:val="22"/>
              </w:rPr>
            </w:pPr>
            <w:r w:rsidRPr="00D90E4B">
              <w:rPr>
                <w:rFonts w:eastAsia="Times New Roman"/>
                <w:sz w:val="22"/>
                <w:szCs w:val="22"/>
              </w:rPr>
              <w:lastRenderedPageBreak/>
              <w:t>Employment-1</w:t>
            </w:r>
          </w:p>
        </w:tc>
        <w:tc>
          <w:tcPr>
            <w:tcW w:w="2126" w:type="dxa"/>
            <w:tcBorders>
              <w:top w:val="nil"/>
              <w:left w:val="nil"/>
              <w:bottom w:val="nil"/>
              <w:right w:val="nil"/>
            </w:tcBorders>
            <w:hideMark/>
          </w:tcPr>
          <w:p w14:paraId="7167DEC4" w14:textId="77777777" w:rsidR="008B5F47" w:rsidRPr="00D90E4B" w:rsidRDefault="008B5F47" w:rsidP="00D90E4B">
            <w:pPr>
              <w:rPr>
                <w:rFonts w:eastAsia="Times New Roman"/>
                <w:sz w:val="22"/>
                <w:szCs w:val="22"/>
              </w:rPr>
            </w:pPr>
            <w:r w:rsidRPr="00D90E4B">
              <w:rPr>
                <w:rFonts w:eastAsia="Times New Roman"/>
                <w:sz w:val="22"/>
                <w:szCs w:val="22"/>
              </w:rPr>
              <w:t>MNC-1 [Location: India]</w:t>
            </w:r>
          </w:p>
          <w:p w14:paraId="38D9F1DA" w14:textId="77777777" w:rsidR="008B5F47" w:rsidRPr="00D90E4B" w:rsidRDefault="008B5F47" w:rsidP="00D90E4B">
            <w:pPr>
              <w:rPr>
                <w:rFonts w:eastAsia="Times New Roman"/>
                <w:sz w:val="22"/>
                <w:szCs w:val="22"/>
              </w:rPr>
            </w:pPr>
          </w:p>
        </w:tc>
        <w:tc>
          <w:tcPr>
            <w:tcW w:w="1276" w:type="dxa"/>
            <w:tcBorders>
              <w:top w:val="nil"/>
              <w:left w:val="nil"/>
              <w:bottom w:val="nil"/>
              <w:right w:val="nil"/>
            </w:tcBorders>
            <w:hideMark/>
          </w:tcPr>
          <w:p w14:paraId="1C1FFA5C"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701" w:type="dxa"/>
            <w:tcBorders>
              <w:top w:val="nil"/>
              <w:left w:val="nil"/>
              <w:bottom w:val="nil"/>
              <w:right w:val="nil"/>
            </w:tcBorders>
            <w:hideMark/>
          </w:tcPr>
          <w:p w14:paraId="11D45DD0"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nil"/>
              <w:left w:val="nil"/>
              <w:bottom w:val="nil"/>
              <w:right w:val="nil"/>
            </w:tcBorders>
            <w:hideMark/>
          </w:tcPr>
          <w:p w14:paraId="1B1FA57E"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05E7B540" w14:textId="77777777" w:rsidTr="00CA06B1">
        <w:trPr>
          <w:trHeight w:val="125"/>
        </w:trPr>
        <w:tc>
          <w:tcPr>
            <w:tcW w:w="1843" w:type="dxa"/>
            <w:tcBorders>
              <w:top w:val="nil"/>
              <w:left w:val="nil"/>
              <w:bottom w:val="single" w:sz="4" w:space="0" w:color="auto"/>
              <w:right w:val="nil"/>
            </w:tcBorders>
          </w:tcPr>
          <w:p w14:paraId="6CDACE71" w14:textId="77777777" w:rsidR="008B5F47" w:rsidRPr="00D90E4B" w:rsidRDefault="008B5F47" w:rsidP="00D90E4B">
            <w:pPr>
              <w:rPr>
                <w:rFonts w:eastAsia="Times New Roman"/>
                <w:sz w:val="22"/>
                <w:szCs w:val="22"/>
              </w:rPr>
            </w:pPr>
            <w:r w:rsidRPr="00D90E4B">
              <w:rPr>
                <w:rFonts w:eastAsia="Times New Roman"/>
                <w:sz w:val="22"/>
                <w:szCs w:val="22"/>
              </w:rPr>
              <w:t>Employment-2</w:t>
            </w:r>
          </w:p>
        </w:tc>
        <w:tc>
          <w:tcPr>
            <w:tcW w:w="2126" w:type="dxa"/>
            <w:tcBorders>
              <w:top w:val="nil"/>
              <w:left w:val="nil"/>
              <w:bottom w:val="single" w:sz="4" w:space="0" w:color="auto"/>
              <w:right w:val="nil"/>
            </w:tcBorders>
          </w:tcPr>
          <w:p w14:paraId="212EACE7" w14:textId="77777777" w:rsidR="008B5F47" w:rsidRPr="00D90E4B" w:rsidRDefault="008B5F47" w:rsidP="00D90E4B">
            <w:pPr>
              <w:rPr>
                <w:rFonts w:eastAsia="Times New Roman"/>
                <w:sz w:val="22"/>
                <w:szCs w:val="22"/>
              </w:rPr>
            </w:pPr>
            <w:r w:rsidRPr="00D90E4B">
              <w:rPr>
                <w:rFonts w:eastAsia="Times New Roman"/>
                <w:sz w:val="22"/>
                <w:szCs w:val="22"/>
              </w:rPr>
              <w:t>MNC-2 [Location: Europe]</w:t>
            </w:r>
          </w:p>
        </w:tc>
        <w:tc>
          <w:tcPr>
            <w:tcW w:w="1276" w:type="dxa"/>
            <w:tcBorders>
              <w:top w:val="nil"/>
              <w:left w:val="nil"/>
              <w:bottom w:val="single" w:sz="4" w:space="0" w:color="auto"/>
              <w:right w:val="nil"/>
            </w:tcBorders>
          </w:tcPr>
          <w:p w14:paraId="16ABEA78"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701" w:type="dxa"/>
            <w:tcBorders>
              <w:top w:val="nil"/>
              <w:left w:val="nil"/>
              <w:bottom w:val="single" w:sz="4" w:space="0" w:color="auto"/>
              <w:right w:val="nil"/>
            </w:tcBorders>
          </w:tcPr>
          <w:p w14:paraId="5C4EBB2F"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559" w:type="dxa"/>
            <w:tcBorders>
              <w:top w:val="nil"/>
              <w:left w:val="nil"/>
              <w:bottom w:val="single" w:sz="4" w:space="0" w:color="auto"/>
              <w:right w:val="nil"/>
            </w:tcBorders>
          </w:tcPr>
          <w:p w14:paraId="536FDFC0"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bl>
    <w:p w14:paraId="25210C54" w14:textId="77777777" w:rsidR="008B5F47" w:rsidRPr="00D90E4B" w:rsidRDefault="008B5F47" w:rsidP="00D90E4B">
      <w:pPr>
        <w:spacing w:line="480" w:lineRule="auto"/>
        <w:jc w:val="both"/>
        <w:rPr>
          <w:rFonts w:eastAsia="Times New Roman"/>
          <w:sz w:val="22"/>
          <w:szCs w:val="22"/>
        </w:rPr>
      </w:pPr>
    </w:p>
    <w:p w14:paraId="7FE2AF34" w14:textId="60072EC5" w:rsidR="008B5F47" w:rsidRPr="00D90E4B" w:rsidRDefault="008B5F47" w:rsidP="00D90E4B">
      <w:pPr>
        <w:spacing w:line="480" w:lineRule="auto"/>
        <w:jc w:val="both"/>
        <w:rPr>
          <w:rFonts w:eastAsia="Times New Roman"/>
          <w:sz w:val="22"/>
          <w:szCs w:val="22"/>
        </w:rPr>
      </w:pPr>
      <w:r w:rsidRPr="00D90E4B">
        <w:rPr>
          <w:rFonts w:eastAsia="Times New Roman"/>
          <w:sz w:val="22"/>
          <w:szCs w:val="22"/>
        </w:rPr>
        <w:t xml:space="preserve"> </w:t>
      </w:r>
      <w:r w:rsidR="00514155" w:rsidRPr="00D90E4B">
        <w:rPr>
          <w:rFonts w:eastAsia="Times New Roman"/>
          <w:sz w:val="22"/>
          <w:szCs w:val="22"/>
        </w:rPr>
        <w:t>d</w:t>
      </w:r>
      <w:r w:rsidRPr="00D90E4B">
        <w:rPr>
          <w:rFonts w:eastAsia="Times New Roman"/>
          <w:sz w:val="22"/>
          <w:szCs w:val="22"/>
        </w:rPr>
        <w:t>] We also made sure that changes in employer that occurred as a result of merger or acquisition (M&amp;A) between the hiring and source firm were not c</w:t>
      </w:r>
      <w:r w:rsidR="005530FB" w:rsidRPr="00D90E4B">
        <w:rPr>
          <w:rFonts w:eastAsia="Times New Roman"/>
          <w:sz w:val="22"/>
          <w:szCs w:val="22"/>
        </w:rPr>
        <w:t>onsidered as cases of mobility</w:t>
      </w:r>
      <w:r w:rsidRPr="00D90E4B">
        <w:rPr>
          <w:rFonts w:eastAsia="Times New Roman"/>
          <w:sz w:val="22"/>
          <w:szCs w:val="22"/>
        </w:rPr>
        <w:t xml:space="preserve">. </w:t>
      </w:r>
      <w:r w:rsidRPr="00D90E4B">
        <w:rPr>
          <w:sz w:val="22"/>
          <w:szCs w:val="22"/>
        </w:rPr>
        <w:t xml:space="preserve">To ensure that </w:t>
      </w:r>
      <w:r w:rsidRPr="00D90E4B">
        <w:rPr>
          <w:rFonts w:eastAsia="Times New Roman"/>
          <w:sz w:val="22"/>
          <w:szCs w:val="22"/>
        </w:rPr>
        <w:t>a change in employer due to M&amp;A is not counted as an event of mobility, we checked the relationship between the source and the hiring firm in the year in which the R&amp;D employee changes the job. If the employer name changes for</w:t>
      </w:r>
      <w:r w:rsidR="00A072EF" w:rsidRPr="00D90E4B">
        <w:rPr>
          <w:rFonts w:eastAsia="Times New Roman"/>
          <w:sz w:val="22"/>
          <w:szCs w:val="22"/>
        </w:rPr>
        <w:t xml:space="preserve"> an R&amp;D employee from Employer A to Employer B</w:t>
      </w:r>
      <w:r w:rsidRPr="00D90E4B">
        <w:rPr>
          <w:rFonts w:eastAsia="Times New Roman"/>
          <w:sz w:val="22"/>
          <w:szCs w:val="22"/>
        </w:rPr>
        <w:t xml:space="preserve"> beca</w:t>
      </w:r>
      <w:r w:rsidR="00A072EF" w:rsidRPr="00D90E4B">
        <w:rPr>
          <w:rFonts w:eastAsia="Times New Roman"/>
          <w:sz w:val="22"/>
          <w:szCs w:val="22"/>
        </w:rPr>
        <w:t>use of acquisition of Employer A by Employer B</w:t>
      </w:r>
      <w:r w:rsidRPr="00D90E4B">
        <w:rPr>
          <w:rFonts w:eastAsia="Times New Roman"/>
          <w:sz w:val="22"/>
          <w:szCs w:val="22"/>
        </w:rPr>
        <w:t>, the event is not considered as a mobility even</w:t>
      </w:r>
      <w:r w:rsidR="00A072EF" w:rsidRPr="00D90E4B">
        <w:rPr>
          <w:rFonts w:eastAsia="Times New Roman"/>
          <w:sz w:val="22"/>
          <w:szCs w:val="22"/>
        </w:rPr>
        <w:t>t. For instance, R&amp;D employee-X</w:t>
      </w:r>
      <w:r w:rsidRPr="00D90E4B">
        <w:rPr>
          <w:rFonts w:eastAsia="Times New Roman"/>
          <w:sz w:val="22"/>
          <w:szCs w:val="22"/>
        </w:rPr>
        <w:t xml:space="preserve"> changed </w:t>
      </w:r>
      <w:r w:rsidR="00A072EF" w:rsidRPr="00D90E4B">
        <w:rPr>
          <w:rFonts w:eastAsia="Times New Roman"/>
          <w:sz w:val="22"/>
          <w:szCs w:val="22"/>
        </w:rPr>
        <w:t>two</w:t>
      </w:r>
      <w:r w:rsidRPr="00D90E4B">
        <w:rPr>
          <w:rFonts w:eastAsia="Times New Roman"/>
          <w:sz w:val="22"/>
          <w:szCs w:val="22"/>
        </w:rPr>
        <w:t xml:space="preserve"> jobs during his professional career until December 31</w:t>
      </w:r>
      <w:r w:rsidRPr="00D90E4B">
        <w:rPr>
          <w:rFonts w:eastAsia="Times New Roman"/>
          <w:sz w:val="22"/>
          <w:szCs w:val="22"/>
          <w:vertAlign w:val="superscript"/>
        </w:rPr>
        <w:t>st</w:t>
      </w:r>
      <w:r w:rsidRPr="00D90E4B">
        <w:rPr>
          <w:rFonts w:eastAsia="Times New Roman"/>
          <w:sz w:val="22"/>
          <w:szCs w:val="22"/>
        </w:rPr>
        <w:t>, 2016 (see Table A10). However, the job-change from MNC-1 to MNC-2 happened possibly because of the acquisition of MNC-1 by MNC-2 and therefore, this job change was not counted as a mobility event. In this case, we assumed that the employee was still working for MNC-1 until he/she decided to join the local firm.</w:t>
      </w:r>
    </w:p>
    <w:p w14:paraId="3668630A" w14:textId="77777777" w:rsidR="008B5F47" w:rsidRPr="00D90E4B" w:rsidRDefault="008B5F47" w:rsidP="00D90E4B">
      <w:pPr>
        <w:pStyle w:val="Caption"/>
        <w:keepNext/>
        <w:spacing w:after="0"/>
        <w:ind w:left="195"/>
        <w:rPr>
          <w:b w:val="0"/>
          <w:color w:val="auto"/>
          <w:sz w:val="22"/>
          <w:szCs w:val="22"/>
        </w:rPr>
      </w:pPr>
      <w:r w:rsidRPr="00D90E4B">
        <w:rPr>
          <w:color w:val="auto"/>
          <w:sz w:val="22"/>
          <w:szCs w:val="22"/>
        </w:rPr>
        <w:t>Table C7</w:t>
      </w:r>
      <w:r w:rsidRPr="00D90E4B">
        <w:rPr>
          <w:b w:val="0"/>
          <w:color w:val="auto"/>
          <w:sz w:val="22"/>
          <w:szCs w:val="22"/>
        </w:rPr>
        <w:t xml:space="preserve"> Example of identification of mobility events (end of tenure) caused by mergers and acquisitions between the source and hiring firm</w:t>
      </w:r>
    </w:p>
    <w:p w14:paraId="5DAC47EE" w14:textId="77777777" w:rsidR="008B5F47" w:rsidRPr="00D90E4B" w:rsidRDefault="008B5F47" w:rsidP="00D90E4B">
      <w:pPr>
        <w:rPr>
          <w:sz w:val="22"/>
          <w:szCs w:val="22"/>
        </w:rPr>
      </w:pPr>
    </w:p>
    <w:tbl>
      <w:tblPr>
        <w:tblW w:w="0" w:type="auto"/>
        <w:tblInd w:w="392" w:type="dxa"/>
        <w:tblBorders>
          <w:top w:val="single" w:sz="4" w:space="0" w:color="auto"/>
        </w:tblBorders>
        <w:tblLook w:val="04A0" w:firstRow="1" w:lastRow="0" w:firstColumn="1" w:lastColumn="0" w:noHBand="0" w:noVBand="1"/>
      </w:tblPr>
      <w:tblGrid>
        <w:gridCol w:w="1559"/>
        <w:gridCol w:w="1843"/>
        <w:gridCol w:w="1843"/>
        <w:gridCol w:w="1842"/>
        <w:gridCol w:w="1196"/>
      </w:tblGrid>
      <w:tr w:rsidR="008B5F47" w:rsidRPr="00D90E4B" w14:paraId="3EA8A274" w14:textId="77777777" w:rsidTr="00CA06B1">
        <w:tc>
          <w:tcPr>
            <w:tcW w:w="1559" w:type="dxa"/>
            <w:tcBorders>
              <w:top w:val="single" w:sz="4" w:space="0" w:color="auto"/>
              <w:left w:val="nil"/>
              <w:bottom w:val="single" w:sz="4" w:space="0" w:color="auto"/>
              <w:right w:val="nil"/>
            </w:tcBorders>
            <w:hideMark/>
          </w:tcPr>
          <w:p w14:paraId="3550525F" w14:textId="77777777" w:rsidR="008B5F47" w:rsidRPr="00D90E4B" w:rsidRDefault="008B5F47" w:rsidP="00D90E4B">
            <w:pPr>
              <w:rPr>
                <w:rFonts w:eastAsia="Times New Roman"/>
                <w:sz w:val="22"/>
                <w:szCs w:val="22"/>
              </w:rPr>
            </w:pPr>
            <w:r w:rsidRPr="00D90E4B">
              <w:rPr>
                <w:rFonts w:eastAsia="Times New Roman"/>
                <w:sz w:val="22"/>
                <w:szCs w:val="22"/>
              </w:rPr>
              <w:t xml:space="preserve">Employment/ education history </w:t>
            </w:r>
          </w:p>
        </w:tc>
        <w:tc>
          <w:tcPr>
            <w:tcW w:w="1843" w:type="dxa"/>
            <w:tcBorders>
              <w:top w:val="single" w:sz="4" w:space="0" w:color="auto"/>
              <w:left w:val="nil"/>
              <w:bottom w:val="single" w:sz="4" w:space="0" w:color="auto"/>
              <w:right w:val="nil"/>
            </w:tcBorders>
            <w:hideMark/>
          </w:tcPr>
          <w:p w14:paraId="6574E957" w14:textId="77777777" w:rsidR="008B5F47" w:rsidRPr="00D90E4B" w:rsidRDefault="008B5F47" w:rsidP="00D90E4B">
            <w:pPr>
              <w:rPr>
                <w:rFonts w:eastAsia="Times New Roman"/>
                <w:sz w:val="22"/>
                <w:szCs w:val="22"/>
              </w:rPr>
            </w:pPr>
            <w:r w:rsidRPr="00D90E4B">
              <w:rPr>
                <w:rFonts w:eastAsia="Times New Roman"/>
                <w:sz w:val="22"/>
                <w:szCs w:val="22"/>
              </w:rPr>
              <w:t>Company/ university name</w:t>
            </w:r>
          </w:p>
        </w:tc>
        <w:tc>
          <w:tcPr>
            <w:tcW w:w="1843" w:type="dxa"/>
            <w:tcBorders>
              <w:top w:val="single" w:sz="4" w:space="0" w:color="auto"/>
              <w:left w:val="nil"/>
              <w:bottom w:val="single" w:sz="4" w:space="0" w:color="auto"/>
              <w:right w:val="nil"/>
            </w:tcBorders>
            <w:hideMark/>
          </w:tcPr>
          <w:p w14:paraId="51289ED9" w14:textId="77777777" w:rsidR="008B5F47" w:rsidRPr="00D90E4B" w:rsidRDefault="008B5F47" w:rsidP="00D90E4B">
            <w:pPr>
              <w:rPr>
                <w:rFonts w:eastAsia="Times New Roman"/>
                <w:sz w:val="22"/>
                <w:szCs w:val="22"/>
              </w:rPr>
            </w:pPr>
            <w:r w:rsidRPr="00D90E4B">
              <w:rPr>
                <w:rFonts w:eastAsia="Times New Roman"/>
                <w:sz w:val="22"/>
                <w:szCs w:val="22"/>
              </w:rPr>
              <w:t>Position/ education level</w:t>
            </w:r>
          </w:p>
        </w:tc>
        <w:tc>
          <w:tcPr>
            <w:tcW w:w="1842" w:type="dxa"/>
            <w:tcBorders>
              <w:top w:val="single" w:sz="4" w:space="0" w:color="auto"/>
              <w:left w:val="nil"/>
              <w:bottom w:val="single" w:sz="4" w:space="0" w:color="auto"/>
              <w:right w:val="nil"/>
            </w:tcBorders>
            <w:hideMark/>
          </w:tcPr>
          <w:p w14:paraId="1E62C86B" w14:textId="77777777" w:rsidR="008B5F47" w:rsidRPr="00D90E4B" w:rsidRDefault="008B5F47" w:rsidP="00D90E4B">
            <w:pPr>
              <w:rPr>
                <w:rFonts w:eastAsia="Times New Roman"/>
                <w:sz w:val="22"/>
                <w:szCs w:val="22"/>
              </w:rPr>
            </w:pPr>
            <w:r w:rsidRPr="00D90E4B">
              <w:rPr>
                <w:rFonts w:eastAsia="Times New Roman"/>
                <w:sz w:val="22"/>
                <w:szCs w:val="22"/>
              </w:rPr>
              <w:t>Employment/ education period</w:t>
            </w:r>
          </w:p>
        </w:tc>
        <w:tc>
          <w:tcPr>
            <w:tcW w:w="1196" w:type="dxa"/>
            <w:tcBorders>
              <w:top w:val="single" w:sz="4" w:space="0" w:color="auto"/>
              <w:left w:val="nil"/>
              <w:bottom w:val="single" w:sz="4" w:space="0" w:color="auto"/>
              <w:right w:val="nil"/>
            </w:tcBorders>
            <w:hideMark/>
          </w:tcPr>
          <w:p w14:paraId="4EAF85B0" w14:textId="77777777" w:rsidR="008B5F47" w:rsidRPr="00D90E4B" w:rsidRDefault="008B5F47" w:rsidP="00D90E4B">
            <w:pPr>
              <w:rPr>
                <w:rFonts w:eastAsia="Times New Roman"/>
                <w:sz w:val="22"/>
                <w:szCs w:val="22"/>
              </w:rPr>
            </w:pPr>
            <w:r w:rsidRPr="00D90E4B">
              <w:rPr>
                <w:rFonts w:eastAsia="Times New Roman"/>
                <w:sz w:val="22"/>
                <w:szCs w:val="22"/>
              </w:rPr>
              <w:t>Tenure (months)</w:t>
            </w:r>
          </w:p>
        </w:tc>
      </w:tr>
      <w:tr w:rsidR="008B5F47" w:rsidRPr="00D90E4B" w14:paraId="597C92CF" w14:textId="77777777" w:rsidTr="00CA06B1">
        <w:trPr>
          <w:trHeight w:val="115"/>
        </w:trPr>
        <w:tc>
          <w:tcPr>
            <w:tcW w:w="1559" w:type="dxa"/>
            <w:tcBorders>
              <w:top w:val="single" w:sz="4" w:space="0" w:color="auto"/>
              <w:left w:val="nil"/>
              <w:bottom w:val="nil"/>
              <w:right w:val="nil"/>
            </w:tcBorders>
            <w:hideMark/>
          </w:tcPr>
          <w:p w14:paraId="666D1D19" w14:textId="77777777" w:rsidR="008B5F47" w:rsidRPr="00D90E4B" w:rsidRDefault="008B5F47" w:rsidP="00D90E4B">
            <w:pPr>
              <w:rPr>
                <w:rFonts w:eastAsia="Times New Roman"/>
                <w:sz w:val="22"/>
                <w:szCs w:val="22"/>
              </w:rPr>
            </w:pPr>
            <w:r w:rsidRPr="00D90E4B">
              <w:rPr>
                <w:rFonts w:eastAsia="Times New Roman"/>
                <w:sz w:val="22"/>
                <w:szCs w:val="22"/>
              </w:rPr>
              <w:t>Education</w:t>
            </w:r>
          </w:p>
        </w:tc>
        <w:tc>
          <w:tcPr>
            <w:tcW w:w="1843" w:type="dxa"/>
            <w:tcBorders>
              <w:top w:val="single" w:sz="4" w:space="0" w:color="auto"/>
              <w:left w:val="nil"/>
              <w:bottom w:val="nil"/>
              <w:right w:val="nil"/>
            </w:tcBorders>
            <w:hideMark/>
          </w:tcPr>
          <w:p w14:paraId="03022393" w14:textId="77777777" w:rsidR="008B5F47" w:rsidRPr="00D90E4B" w:rsidRDefault="008B5F47" w:rsidP="00D90E4B">
            <w:pPr>
              <w:rPr>
                <w:rFonts w:eastAsia="Times New Roman"/>
                <w:sz w:val="22"/>
                <w:szCs w:val="22"/>
              </w:rPr>
            </w:pPr>
            <w:r w:rsidRPr="00D90E4B">
              <w:rPr>
                <w:rFonts w:eastAsia="Times New Roman"/>
                <w:sz w:val="22"/>
                <w:szCs w:val="22"/>
              </w:rPr>
              <w:t>Local University</w:t>
            </w:r>
          </w:p>
        </w:tc>
        <w:tc>
          <w:tcPr>
            <w:tcW w:w="1843" w:type="dxa"/>
            <w:tcBorders>
              <w:top w:val="single" w:sz="4" w:space="0" w:color="auto"/>
              <w:left w:val="nil"/>
              <w:bottom w:val="nil"/>
              <w:right w:val="nil"/>
            </w:tcBorders>
            <w:hideMark/>
          </w:tcPr>
          <w:p w14:paraId="041B6991" w14:textId="77777777" w:rsidR="008B5F47" w:rsidRPr="00D90E4B" w:rsidRDefault="008B5F47" w:rsidP="00D90E4B">
            <w:pPr>
              <w:rPr>
                <w:rFonts w:eastAsia="Times New Roman"/>
                <w:sz w:val="22"/>
                <w:szCs w:val="22"/>
              </w:rPr>
            </w:pPr>
            <w:r w:rsidRPr="00D90E4B">
              <w:rPr>
                <w:rFonts w:eastAsia="Times New Roman"/>
                <w:sz w:val="22"/>
                <w:szCs w:val="22"/>
              </w:rPr>
              <w:t>Available (UG)</w:t>
            </w:r>
          </w:p>
        </w:tc>
        <w:tc>
          <w:tcPr>
            <w:tcW w:w="1842" w:type="dxa"/>
            <w:tcBorders>
              <w:top w:val="single" w:sz="4" w:space="0" w:color="auto"/>
              <w:left w:val="nil"/>
              <w:bottom w:val="nil"/>
              <w:right w:val="nil"/>
            </w:tcBorders>
            <w:hideMark/>
          </w:tcPr>
          <w:p w14:paraId="2AAD84C5"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196" w:type="dxa"/>
            <w:tcBorders>
              <w:top w:val="single" w:sz="4" w:space="0" w:color="auto"/>
              <w:left w:val="nil"/>
              <w:bottom w:val="nil"/>
              <w:right w:val="nil"/>
            </w:tcBorders>
            <w:hideMark/>
          </w:tcPr>
          <w:p w14:paraId="5DCB40AA"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53400204" w14:textId="77777777" w:rsidTr="00CA06B1">
        <w:trPr>
          <w:trHeight w:val="125"/>
        </w:trPr>
        <w:tc>
          <w:tcPr>
            <w:tcW w:w="1559" w:type="dxa"/>
            <w:tcBorders>
              <w:top w:val="nil"/>
              <w:left w:val="nil"/>
              <w:bottom w:val="nil"/>
              <w:right w:val="nil"/>
            </w:tcBorders>
            <w:hideMark/>
          </w:tcPr>
          <w:p w14:paraId="1B18F7A7" w14:textId="77777777" w:rsidR="008B5F47" w:rsidRPr="00D90E4B" w:rsidRDefault="008B5F47" w:rsidP="00D90E4B">
            <w:pPr>
              <w:rPr>
                <w:rFonts w:eastAsia="Times New Roman"/>
                <w:sz w:val="22"/>
                <w:szCs w:val="22"/>
              </w:rPr>
            </w:pPr>
            <w:r w:rsidRPr="00D90E4B">
              <w:rPr>
                <w:rFonts w:eastAsia="Times New Roman"/>
                <w:sz w:val="22"/>
                <w:szCs w:val="22"/>
              </w:rPr>
              <w:t>Employment-1</w:t>
            </w:r>
          </w:p>
        </w:tc>
        <w:tc>
          <w:tcPr>
            <w:tcW w:w="1843" w:type="dxa"/>
            <w:tcBorders>
              <w:top w:val="nil"/>
              <w:left w:val="nil"/>
              <w:bottom w:val="nil"/>
              <w:right w:val="nil"/>
            </w:tcBorders>
            <w:hideMark/>
          </w:tcPr>
          <w:p w14:paraId="27E17D17" w14:textId="77777777" w:rsidR="008B5F47" w:rsidRPr="00D90E4B" w:rsidRDefault="008B5F47" w:rsidP="00D90E4B">
            <w:pPr>
              <w:rPr>
                <w:rFonts w:eastAsia="Times New Roman"/>
                <w:sz w:val="22"/>
                <w:szCs w:val="22"/>
              </w:rPr>
            </w:pPr>
            <w:r w:rsidRPr="00D90E4B">
              <w:rPr>
                <w:rFonts w:eastAsia="Times New Roman"/>
                <w:sz w:val="22"/>
                <w:szCs w:val="22"/>
              </w:rPr>
              <w:t>MNC-1</w:t>
            </w:r>
          </w:p>
        </w:tc>
        <w:tc>
          <w:tcPr>
            <w:tcW w:w="1843" w:type="dxa"/>
            <w:tcBorders>
              <w:top w:val="nil"/>
              <w:left w:val="nil"/>
              <w:bottom w:val="nil"/>
              <w:right w:val="nil"/>
            </w:tcBorders>
            <w:hideMark/>
          </w:tcPr>
          <w:p w14:paraId="10889068"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842" w:type="dxa"/>
            <w:tcBorders>
              <w:top w:val="nil"/>
              <w:left w:val="nil"/>
              <w:bottom w:val="nil"/>
              <w:right w:val="nil"/>
            </w:tcBorders>
            <w:hideMark/>
          </w:tcPr>
          <w:p w14:paraId="6218B055"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196" w:type="dxa"/>
            <w:tcBorders>
              <w:top w:val="nil"/>
              <w:left w:val="nil"/>
              <w:bottom w:val="nil"/>
              <w:right w:val="nil"/>
            </w:tcBorders>
            <w:hideMark/>
          </w:tcPr>
          <w:p w14:paraId="6831A2D0"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768950A9" w14:textId="77777777" w:rsidTr="00CA06B1">
        <w:trPr>
          <w:trHeight w:val="188"/>
        </w:trPr>
        <w:tc>
          <w:tcPr>
            <w:tcW w:w="1559" w:type="dxa"/>
            <w:tcBorders>
              <w:top w:val="nil"/>
              <w:left w:val="nil"/>
              <w:bottom w:val="nil"/>
              <w:right w:val="nil"/>
            </w:tcBorders>
            <w:hideMark/>
          </w:tcPr>
          <w:p w14:paraId="599A4857" w14:textId="77777777" w:rsidR="008B5F47" w:rsidRPr="00D90E4B" w:rsidRDefault="008B5F47" w:rsidP="00D90E4B">
            <w:pPr>
              <w:rPr>
                <w:rFonts w:eastAsia="Times New Roman"/>
                <w:sz w:val="22"/>
                <w:szCs w:val="22"/>
              </w:rPr>
            </w:pPr>
            <w:r w:rsidRPr="00D90E4B">
              <w:rPr>
                <w:rFonts w:eastAsia="Times New Roman"/>
                <w:sz w:val="22"/>
                <w:szCs w:val="22"/>
              </w:rPr>
              <w:t>Employment-2</w:t>
            </w:r>
          </w:p>
        </w:tc>
        <w:tc>
          <w:tcPr>
            <w:tcW w:w="1843" w:type="dxa"/>
            <w:tcBorders>
              <w:top w:val="nil"/>
              <w:left w:val="nil"/>
              <w:bottom w:val="nil"/>
              <w:right w:val="nil"/>
            </w:tcBorders>
            <w:hideMark/>
          </w:tcPr>
          <w:p w14:paraId="0ED6193C" w14:textId="77777777" w:rsidR="008B5F47" w:rsidRPr="00D90E4B" w:rsidRDefault="008B5F47" w:rsidP="00D90E4B">
            <w:pPr>
              <w:rPr>
                <w:rFonts w:eastAsia="Times New Roman"/>
                <w:sz w:val="22"/>
                <w:szCs w:val="22"/>
              </w:rPr>
            </w:pPr>
            <w:r w:rsidRPr="00D90E4B">
              <w:rPr>
                <w:rFonts w:eastAsia="Times New Roman"/>
                <w:sz w:val="22"/>
                <w:szCs w:val="22"/>
              </w:rPr>
              <w:t>MNC-2</w:t>
            </w:r>
          </w:p>
        </w:tc>
        <w:tc>
          <w:tcPr>
            <w:tcW w:w="1843" w:type="dxa"/>
            <w:tcBorders>
              <w:top w:val="nil"/>
              <w:left w:val="nil"/>
              <w:bottom w:val="nil"/>
              <w:right w:val="nil"/>
            </w:tcBorders>
            <w:hideMark/>
          </w:tcPr>
          <w:p w14:paraId="4692CE4A"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842" w:type="dxa"/>
            <w:tcBorders>
              <w:top w:val="nil"/>
              <w:left w:val="nil"/>
              <w:bottom w:val="nil"/>
              <w:right w:val="nil"/>
            </w:tcBorders>
            <w:hideMark/>
          </w:tcPr>
          <w:p w14:paraId="0900CF44"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196" w:type="dxa"/>
            <w:tcBorders>
              <w:top w:val="nil"/>
              <w:left w:val="nil"/>
              <w:bottom w:val="nil"/>
              <w:right w:val="nil"/>
            </w:tcBorders>
            <w:hideMark/>
          </w:tcPr>
          <w:p w14:paraId="7F1C2A22"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r w:rsidR="008B5F47" w:rsidRPr="00D90E4B" w14:paraId="64ED25DE" w14:textId="77777777" w:rsidTr="00CA06B1">
        <w:tc>
          <w:tcPr>
            <w:tcW w:w="1559" w:type="dxa"/>
            <w:tcBorders>
              <w:top w:val="nil"/>
              <w:left w:val="nil"/>
              <w:bottom w:val="single" w:sz="4" w:space="0" w:color="auto"/>
              <w:right w:val="nil"/>
            </w:tcBorders>
            <w:hideMark/>
          </w:tcPr>
          <w:p w14:paraId="0CE85C68" w14:textId="77777777" w:rsidR="008B5F47" w:rsidRPr="00D90E4B" w:rsidRDefault="008B5F47" w:rsidP="00D90E4B">
            <w:pPr>
              <w:rPr>
                <w:rFonts w:eastAsia="Times New Roman"/>
                <w:sz w:val="22"/>
                <w:szCs w:val="22"/>
              </w:rPr>
            </w:pPr>
            <w:r w:rsidRPr="00D90E4B">
              <w:rPr>
                <w:rFonts w:eastAsia="Times New Roman"/>
                <w:sz w:val="22"/>
                <w:szCs w:val="22"/>
              </w:rPr>
              <w:t>Employment-3</w:t>
            </w:r>
          </w:p>
        </w:tc>
        <w:tc>
          <w:tcPr>
            <w:tcW w:w="1843" w:type="dxa"/>
            <w:tcBorders>
              <w:top w:val="nil"/>
              <w:left w:val="nil"/>
              <w:bottom w:val="single" w:sz="4" w:space="0" w:color="auto"/>
              <w:right w:val="nil"/>
            </w:tcBorders>
            <w:hideMark/>
          </w:tcPr>
          <w:p w14:paraId="492DC2BE" w14:textId="77777777" w:rsidR="008B5F47" w:rsidRPr="00D90E4B" w:rsidRDefault="008B5F47" w:rsidP="00D90E4B">
            <w:pPr>
              <w:rPr>
                <w:rFonts w:eastAsia="Times New Roman"/>
                <w:sz w:val="22"/>
                <w:szCs w:val="22"/>
              </w:rPr>
            </w:pPr>
            <w:r w:rsidRPr="00D90E4B">
              <w:rPr>
                <w:rFonts w:eastAsia="Times New Roman"/>
                <w:sz w:val="22"/>
                <w:szCs w:val="22"/>
              </w:rPr>
              <w:t>Local firm</w:t>
            </w:r>
          </w:p>
        </w:tc>
        <w:tc>
          <w:tcPr>
            <w:tcW w:w="1843" w:type="dxa"/>
            <w:tcBorders>
              <w:top w:val="nil"/>
              <w:left w:val="nil"/>
              <w:bottom w:val="single" w:sz="4" w:space="0" w:color="auto"/>
              <w:right w:val="nil"/>
            </w:tcBorders>
            <w:hideMark/>
          </w:tcPr>
          <w:p w14:paraId="7B94DF5E"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842" w:type="dxa"/>
            <w:tcBorders>
              <w:top w:val="nil"/>
              <w:left w:val="nil"/>
              <w:bottom w:val="single" w:sz="4" w:space="0" w:color="auto"/>
              <w:right w:val="nil"/>
            </w:tcBorders>
            <w:hideMark/>
          </w:tcPr>
          <w:p w14:paraId="194A0C04" w14:textId="77777777" w:rsidR="008B5F47" w:rsidRPr="00D90E4B" w:rsidRDefault="008B5F47" w:rsidP="00D90E4B">
            <w:pPr>
              <w:rPr>
                <w:rFonts w:eastAsia="Times New Roman"/>
                <w:sz w:val="22"/>
                <w:szCs w:val="22"/>
              </w:rPr>
            </w:pPr>
            <w:r w:rsidRPr="00D90E4B">
              <w:rPr>
                <w:rFonts w:eastAsia="Times New Roman"/>
                <w:sz w:val="22"/>
                <w:szCs w:val="22"/>
              </w:rPr>
              <w:t>Available</w:t>
            </w:r>
          </w:p>
        </w:tc>
        <w:tc>
          <w:tcPr>
            <w:tcW w:w="1196" w:type="dxa"/>
            <w:tcBorders>
              <w:top w:val="nil"/>
              <w:left w:val="nil"/>
              <w:bottom w:val="single" w:sz="4" w:space="0" w:color="auto"/>
              <w:right w:val="nil"/>
            </w:tcBorders>
            <w:hideMark/>
          </w:tcPr>
          <w:p w14:paraId="48BBBA76" w14:textId="77777777" w:rsidR="008B5F47" w:rsidRPr="00D90E4B" w:rsidRDefault="008B5F47" w:rsidP="00D90E4B">
            <w:pPr>
              <w:rPr>
                <w:rFonts w:eastAsia="Times New Roman"/>
                <w:sz w:val="22"/>
                <w:szCs w:val="22"/>
              </w:rPr>
            </w:pPr>
            <w:r w:rsidRPr="00D90E4B">
              <w:rPr>
                <w:rFonts w:eastAsia="Times New Roman"/>
                <w:sz w:val="22"/>
                <w:szCs w:val="22"/>
              </w:rPr>
              <w:t>Possible</w:t>
            </w:r>
          </w:p>
        </w:tc>
      </w:tr>
    </w:tbl>
    <w:p w14:paraId="78D2B027" w14:textId="77777777" w:rsidR="008B5F47" w:rsidRPr="00D90E4B" w:rsidRDefault="008B5F47" w:rsidP="00D90E4B">
      <w:pPr>
        <w:rPr>
          <w:sz w:val="22"/>
          <w:szCs w:val="22"/>
          <w:vertAlign w:val="superscript"/>
        </w:rPr>
      </w:pPr>
    </w:p>
    <w:p w14:paraId="45BCC7B2" w14:textId="77777777" w:rsidR="008B5F47" w:rsidRPr="00D90E4B" w:rsidRDefault="008B5F47" w:rsidP="00D90E4B">
      <w:pPr>
        <w:rPr>
          <w:sz w:val="22"/>
          <w:szCs w:val="22"/>
        </w:rPr>
      </w:pPr>
    </w:p>
    <w:p w14:paraId="7645D77F" w14:textId="77777777" w:rsidR="008B5F47" w:rsidRPr="00D90E4B" w:rsidRDefault="008B5F47" w:rsidP="00D90E4B">
      <w:pPr>
        <w:rPr>
          <w:sz w:val="22"/>
          <w:szCs w:val="22"/>
        </w:rPr>
      </w:pPr>
    </w:p>
    <w:p w14:paraId="70690930" w14:textId="77777777" w:rsidR="008B5F47" w:rsidRPr="00D90E4B" w:rsidRDefault="008B5F47" w:rsidP="00D90E4B">
      <w:pPr>
        <w:rPr>
          <w:sz w:val="22"/>
          <w:szCs w:val="22"/>
        </w:rPr>
      </w:pPr>
    </w:p>
    <w:p w14:paraId="08925F91" w14:textId="77777777" w:rsidR="008B5F47" w:rsidRPr="00D90E4B" w:rsidRDefault="008B5F47" w:rsidP="00D90E4B">
      <w:pPr>
        <w:spacing w:line="480" w:lineRule="auto"/>
        <w:jc w:val="both"/>
        <w:rPr>
          <w:rFonts w:eastAsia="Times New Roman"/>
          <w:sz w:val="22"/>
          <w:szCs w:val="22"/>
        </w:rPr>
      </w:pPr>
      <w:r w:rsidRPr="00D90E4B">
        <w:rPr>
          <w:rFonts w:eastAsia="Times New Roman"/>
          <w:sz w:val="22"/>
          <w:szCs w:val="22"/>
        </w:rPr>
        <w:t xml:space="preserve">  </w:t>
      </w:r>
      <w:r w:rsidRPr="00D90E4B">
        <w:rPr>
          <w:rFonts w:eastAsia="Times New Roman"/>
          <w:b/>
          <w:sz w:val="22"/>
          <w:szCs w:val="22"/>
        </w:rPr>
        <w:t>1.5</w:t>
      </w:r>
      <w:r w:rsidRPr="00D90E4B">
        <w:rPr>
          <w:rFonts w:eastAsia="Times New Roman"/>
          <w:sz w:val="22"/>
          <w:szCs w:val="22"/>
        </w:rPr>
        <w:t xml:space="preserve"> </w:t>
      </w:r>
      <w:r w:rsidRPr="00D90E4B">
        <w:rPr>
          <w:rFonts w:eastAsia="Times New Roman"/>
          <w:b/>
          <w:sz w:val="22"/>
          <w:szCs w:val="22"/>
        </w:rPr>
        <w:t>Considering only those R&amp;D employees leave the MNC subsidiary ‘voluntarily’ and joins another firm in India</w:t>
      </w:r>
    </w:p>
    <w:p w14:paraId="7268EB28" w14:textId="77777777" w:rsidR="008B5F47" w:rsidRPr="00D90E4B" w:rsidRDefault="008B5F47" w:rsidP="00D90E4B">
      <w:pPr>
        <w:spacing w:after="240" w:line="480" w:lineRule="auto"/>
        <w:ind w:firstLine="720"/>
        <w:jc w:val="both"/>
        <w:rPr>
          <w:sz w:val="22"/>
          <w:szCs w:val="22"/>
        </w:rPr>
      </w:pPr>
      <w:r w:rsidRPr="00D90E4B">
        <w:rPr>
          <w:sz w:val="22"/>
          <w:szCs w:val="22"/>
        </w:rPr>
        <w:t>Although LinkedIn profiles do not usually indicate whether a job change was forced or voluntary, we assumed a job change to be forced if the employee leaves a traineeship/internship position due to the end of the traineeship contract. All remaining mobility events were considered as voluntary mobility events. For the purpose of this paper, we considered only the voluntary mobility events.</w:t>
      </w:r>
    </w:p>
    <w:p w14:paraId="5E04E208" w14:textId="77777777" w:rsidR="000344D7" w:rsidRDefault="000344D7" w:rsidP="000344D7">
      <w:r w:rsidRPr="00DF38B0">
        <w:rPr>
          <w:b/>
        </w:rPr>
        <w:lastRenderedPageBreak/>
        <w:t>Table A11</w:t>
      </w:r>
      <w:r>
        <w:t xml:space="preserve"> Distribution of R&amp;D employees across</w:t>
      </w:r>
      <w:r w:rsidRPr="00C077E8">
        <w:t xml:space="preserve"> MNCs from different home countrie</w:t>
      </w:r>
      <w:r>
        <w:t>s</w:t>
      </w:r>
    </w:p>
    <w:p w14:paraId="7C603521" w14:textId="77777777" w:rsidR="000344D7" w:rsidRDefault="000344D7" w:rsidP="000344D7"/>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
        <w:gridCol w:w="2159"/>
        <w:gridCol w:w="1276"/>
        <w:gridCol w:w="1417"/>
      </w:tblGrid>
      <w:tr w:rsidR="000344D7" w:rsidRPr="004D77B7" w14:paraId="46F0E645" w14:textId="77777777" w:rsidTr="00520F6E">
        <w:trPr>
          <w:trHeight w:val="725"/>
        </w:trPr>
        <w:tc>
          <w:tcPr>
            <w:tcW w:w="960" w:type="dxa"/>
            <w:tcBorders>
              <w:top w:val="single" w:sz="4" w:space="0" w:color="auto"/>
              <w:bottom w:val="single" w:sz="4" w:space="0" w:color="auto"/>
            </w:tcBorders>
            <w:hideMark/>
          </w:tcPr>
          <w:p w14:paraId="11E3263B" w14:textId="77777777" w:rsidR="000344D7" w:rsidRPr="004D77B7" w:rsidRDefault="000344D7" w:rsidP="00520F6E">
            <w:r w:rsidRPr="004D77B7">
              <w:t>Sr No</w:t>
            </w:r>
          </w:p>
        </w:tc>
        <w:tc>
          <w:tcPr>
            <w:tcW w:w="2159" w:type="dxa"/>
            <w:tcBorders>
              <w:top w:val="single" w:sz="4" w:space="0" w:color="auto"/>
              <w:bottom w:val="single" w:sz="4" w:space="0" w:color="auto"/>
            </w:tcBorders>
            <w:noWrap/>
            <w:hideMark/>
          </w:tcPr>
          <w:p w14:paraId="523E66FF" w14:textId="77777777" w:rsidR="000344D7" w:rsidRPr="004D77B7" w:rsidRDefault="000344D7" w:rsidP="00520F6E">
            <w:r w:rsidRPr="004D77B7">
              <w:t>Country</w:t>
            </w:r>
          </w:p>
        </w:tc>
        <w:tc>
          <w:tcPr>
            <w:tcW w:w="1276" w:type="dxa"/>
            <w:tcBorders>
              <w:top w:val="single" w:sz="4" w:space="0" w:color="auto"/>
              <w:bottom w:val="single" w:sz="4" w:space="0" w:color="auto"/>
            </w:tcBorders>
            <w:noWrap/>
            <w:hideMark/>
          </w:tcPr>
          <w:p w14:paraId="3F021C01" w14:textId="77777777" w:rsidR="000344D7" w:rsidRPr="004D77B7" w:rsidRDefault="000344D7" w:rsidP="00520F6E">
            <w:r w:rsidRPr="004D77B7">
              <w:t>No of MNCs</w:t>
            </w:r>
          </w:p>
        </w:tc>
        <w:tc>
          <w:tcPr>
            <w:tcW w:w="1417" w:type="dxa"/>
            <w:tcBorders>
              <w:top w:val="single" w:sz="4" w:space="0" w:color="auto"/>
              <w:bottom w:val="single" w:sz="4" w:space="0" w:color="auto"/>
            </w:tcBorders>
            <w:noWrap/>
            <w:hideMark/>
          </w:tcPr>
          <w:p w14:paraId="4EF92442" w14:textId="77777777" w:rsidR="000344D7" w:rsidRPr="004D77B7" w:rsidRDefault="000344D7" w:rsidP="00520F6E">
            <w:r w:rsidRPr="004D77B7">
              <w:t>No of R&amp;D employees</w:t>
            </w:r>
          </w:p>
        </w:tc>
      </w:tr>
      <w:tr w:rsidR="000344D7" w:rsidRPr="004D77B7" w14:paraId="467F08F3" w14:textId="77777777" w:rsidTr="00520F6E">
        <w:trPr>
          <w:trHeight w:val="288"/>
        </w:trPr>
        <w:tc>
          <w:tcPr>
            <w:tcW w:w="960" w:type="dxa"/>
            <w:tcBorders>
              <w:top w:val="single" w:sz="4" w:space="0" w:color="auto"/>
            </w:tcBorders>
            <w:hideMark/>
          </w:tcPr>
          <w:p w14:paraId="22BECD4B" w14:textId="77777777" w:rsidR="000344D7" w:rsidRPr="004D77B7" w:rsidRDefault="000344D7" w:rsidP="00520F6E">
            <w:r w:rsidRPr="004D77B7">
              <w:t>1</w:t>
            </w:r>
          </w:p>
        </w:tc>
        <w:tc>
          <w:tcPr>
            <w:tcW w:w="2159" w:type="dxa"/>
            <w:tcBorders>
              <w:top w:val="single" w:sz="4" w:space="0" w:color="auto"/>
            </w:tcBorders>
            <w:noWrap/>
            <w:hideMark/>
          </w:tcPr>
          <w:p w14:paraId="0CD68320" w14:textId="77777777" w:rsidR="000344D7" w:rsidRPr="004D77B7" w:rsidRDefault="000344D7" w:rsidP="00520F6E">
            <w:r w:rsidRPr="004D77B7">
              <w:t>Australia</w:t>
            </w:r>
          </w:p>
        </w:tc>
        <w:tc>
          <w:tcPr>
            <w:tcW w:w="1276" w:type="dxa"/>
            <w:tcBorders>
              <w:top w:val="single" w:sz="4" w:space="0" w:color="auto"/>
            </w:tcBorders>
            <w:noWrap/>
            <w:hideMark/>
          </w:tcPr>
          <w:p w14:paraId="1C71240A" w14:textId="77777777" w:rsidR="000344D7" w:rsidRPr="004D77B7" w:rsidRDefault="000344D7" w:rsidP="00520F6E">
            <w:r w:rsidRPr="004D77B7">
              <w:t>3</w:t>
            </w:r>
          </w:p>
        </w:tc>
        <w:tc>
          <w:tcPr>
            <w:tcW w:w="1417" w:type="dxa"/>
            <w:tcBorders>
              <w:top w:val="single" w:sz="4" w:space="0" w:color="auto"/>
            </w:tcBorders>
            <w:noWrap/>
            <w:hideMark/>
          </w:tcPr>
          <w:p w14:paraId="3B805D10" w14:textId="77777777" w:rsidR="000344D7" w:rsidRPr="004D77B7" w:rsidRDefault="000344D7" w:rsidP="00520F6E">
            <w:r w:rsidRPr="004D77B7">
              <w:t>13</w:t>
            </w:r>
          </w:p>
        </w:tc>
      </w:tr>
      <w:tr w:rsidR="000344D7" w:rsidRPr="004D77B7" w14:paraId="556CA74F" w14:textId="77777777" w:rsidTr="00520F6E">
        <w:trPr>
          <w:trHeight w:val="288"/>
        </w:trPr>
        <w:tc>
          <w:tcPr>
            <w:tcW w:w="960" w:type="dxa"/>
            <w:hideMark/>
          </w:tcPr>
          <w:p w14:paraId="12873FD3" w14:textId="77777777" w:rsidR="000344D7" w:rsidRPr="004D77B7" w:rsidRDefault="000344D7" w:rsidP="00520F6E">
            <w:r w:rsidRPr="004D77B7">
              <w:t>2</w:t>
            </w:r>
          </w:p>
        </w:tc>
        <w:tc>
          <w:tcPr>
            <w:tcW w:w="2159" w:type="dxa"/>
            <w:noWrap/>
            <w:hideMark/>
          </w:tcPr>
          <w:p w14:paraId="69A84A8E" w14:textId="77777777" w:rsidR="000344D7" w:rsidRPr="004D77B7" w:rsidRDefault="000344D7" w:rsidP="00520F6E">
            <w:r w:rsidRPr="004D77B7">
              <w:t>Austria</w:t>
            </w:r>
          </w:p>
        </w:tc>
        <w:tc>
          <w:tcPr>
            <w:tcW w:w="1276" w:type="dxa"/>
            <w:noWrap/>
            <w:hideMark/>
          </w:tcPr>
          <w:p w14:paraId="78411FAB" w14:textId="77777777" w:rsidR="000344D7" w:rsidRPr="004D77B7" w:rsidRDefault="000344D7" w:rsidP="00520F6E">
            <w:r w:rsidRPr="004D77B7">
              <w:t>1</w:t>
            </w:r>
          </w:p>
        </w:tc>
        <w:tc>
          <w:tcPr>
            <w:tcW w:w="1417" w:type="dxa"/>
            <w:noWrap/>
            <w:hideMark/>
          </w:tcPr>
          <w:p w14:paraId="7568ED83" w14:textId="77777777" w:rsidR="000344D7" w:rsidRPr="004D77B7" w:rsidRDefault="000344D7" w:rsidP="00520F6E">
            <w:r w:rsidRPr="004D77B7">
              <w:t>1</w:t>
            </w:r>
          </w:p>
        </w:tc>
      </w:tr>
      <w:tr w:rsidR="000344D7" w:rsidRPr="004D77B7" w14:paraId="4BF0F1A1" w14:textId="77777777" w:rsidTr="00520F6E">
        <w:trPr>
          <w:trHeight w:val="288"/>
        </w:trPr>
        <w:tc>
          <w:tcPr>
            <w:tcW w:w="960" w:type="dxa"/>
            <w:hideMark/>
          </w:tcPr>
          <w:p w14:paraId="445B711E" w14:textId="77777777" w:rsidR="000344D7" w:rsidRPr="004D77B7" w:rsidRDefault="000344D7" w:rsidP="00520F6E">
            <w:r w:rsidRPr="004D77B7">
              <w:t>3</w:t>
            </w:r>
          </w:p>
        </w:tc>
        <w:tc>
          <w:tcPr>
            <w:tcW w:w="2159" w:type="dxa"/>
            <w:noWrap/>
            <w:hideMark/>
          </w:tcPr>
          <w:p w14:paraId="030F6990" w14:textId="77777777" w:rsidR="000344D7" w:rsidRPr="004D77B7" w:rsidRDefault="000344D7" w:rsidP="00520F6E">
            <w:r w:rsidRPr="004D77B7">
              <w:t>Barbados</w:t>
            </w:r>
          </w:p>
        </w:tc>
        <w:tc>
          <w:tcPr>
            <w:tcW w:w="1276" w:type="dxa"/>
            <w:noWrap/>
            <w:hideMark/>
          </w:tcPr>
          <w:p w14:paraId="01516EBE" w14:textId="77777777" w:rsidR="000344D7" w:rsidRPr="004D77B7" w:rsidRDefault="000344D7" w:rsidP="00520F6E">
            <w:r w:rsidRPr="004D77B7">
              <w:t>1</w:t>
            </w:r>
          </w:p>
        </w:tc>
        <w:tc>
          <w:tcPr>
            <w:tcW w:w="1417" w:type="dxa"/>
            <w:noWrap/>
            <w:hideMark/>
          </w:tcPr>
          <w:p w14:paraId="2C120FB2" w14:textId="77777777" w:rsidR="000344D7" w:rsidRPr="004D77B7" w:rsidRDefault="000344D7" w:rsidP="00520F6E">
            <w:r w:rsidRPr="004D77B7">
              <w:t>1</w:t>
            </w:r>
          </w:p>
        </w:tc>
      </w:tr>
      <w:tr w:rsidR="000344D7" w:rsidRPr="004D77B7" w14:paraId="031B383C" w14:textId="77777777" w:rsidTr="00520F6E">
        <w:trPr>
          <w:trHeight w:val="288"/>
        </w:trPr>
        <w:tc>
          <w:tcPr>
            <w:tcW w:w="960" w:type="dxa"/>
            <w:hideMark/>
          </w:tcPr>
          <w:p w14:paraId="75728F9B" w14:textId="77777777" w:rsidR="000344D7" w:rsidRPr="004D77B7" w:rsidRDefault="000344D7" w:rsidP="00520F6E">
            <w:r w:rsidRPr="004D77B7">
              <w:t>4</w:t>
            </w:r>
          </w:p>
        </w:tc>
        <w:tc>
          <w:tcPr>
            <w:tcW w:w="2159" w:type="dxa"/>
            <w:noWrap/>
            <w:hideMark/>
          </w:tcPr>
          <w:p w14:paraId="46FC14DC" w14:textId="77777777" w:rsidR="000344D7" w:rsidRPr="004D77B7" w:rsidRDefault="000344D7" w:rsidP="00520F6E">
            <w:r w:rsidRPr="004D77B7">
              <w:t>Bermuda</w:t>
            </w:r>
          </w:p>
        </w:tc>
        <w:tc>
          <w:tcPr>
            <w:tcW w:w="1276" w:type="dxa"/>
            <w:noWrap/>
            <w:hideMark/>
          </w:tcPr>
          <w:p w14:paraId="4FB916F6" w14:textId="77777777" w:rsidR="000344D7" w:rsidRPr="004D77B7" w:rsidRDefault="000344D7" w:rsidP="00520F6E">
            <w:r w:rsidRPr="004D77B7">
              <w:t>4</w:t>
            </w:r>
          </w:p>
        </w:tc>
        <w:tc>
          <w:tcPr>
            <w:tcW w:w="1417" w:type="dxa"/>
            <w:noWrap/>
            <w:hideMark/>
          </w:tcPr>
          <w:p w14:paraId="0AB2A972" w14:textId="77777777" w:rsidR="000344D7" w:rsidRPr="004D77B7" w:rsidRDefault="000344D7" w:rsidP="00520F6E">
            <w:r w:rsidRPr="004D77B7">
              <w:t>8</w:t>
            </w:r>
          </w:p>
        </w:tc>
      </w:tr>
      <w:tr w:rsidR="000344D7" w:rsidRPr="004D77B7" w14:paraId="0DC4CE8E" w14:textId="77777777" w:rsidTr="00520F6E">
        <w:trPr>
          <w:trHeight w:val="288"/>
        </w:trPr>
        <w:tc>
          <w:tcPr>
            <w:tcW w:w="960" w:type="dxa"/>
            <w:hideMark/>
          </w:tcPr>
          <w:p w14:paraId="464903A7" w14:textId="77777777" w:rsidR="000344D7" w:rsidRPr="004D77B7" w:rsidRDefault="000344D7" w:rsidP="00520F6E">
            <w:r w:rsidRPr="004D77B7">
              <w:t>5</w:t>
            </w:r>
          </w:p>
        </w:tc>
        <w:tc>
          <w:tcPr>
            <w:tcW w:w="2159" w:type="dxa"/>
            <w:noWrap/>
            <w:hideMark/>
          </w:tcPr>
          <w:p w14:paraId="7A1DFDCD" w14:textId="77777777" w:rsidR="000344D7" w:rsidRPr="004D77B7" w:rsidRDefault="000344D7" w:rsidP="00520F6E">
            <w:r w:rsidRPr="004D77B7">
              <w:t>Belgium</w:t>
            </w:r>
          </w:p>
        </w:tc>
        <w:tc>
          <w:tcPr>
            <w:tcW w:w="1276" w:type="dxa"/>
            <w:noWrap/>
            <w:hideMark/>
          </w:tcPr>
          <w:p w14:paraId="6B9E9409" w14:textId="77777777" w:rsidR="000344D7" w:rsidRPr="004D77B7" w:rsidRDefault="000344D7" w:rsidP="00520F6E">
            <w:r w:rsidRPr="004D77B7">
              <w:t>1</w:t>
            </w:r>
          </w:p>
        </w:tc>
        <w:tc>
          <w:tcPr>
            <w:tcW w:w="1417" w:type="dxa"/>
            <w:noWrap/>
            <w:hideMark/>
          </w:tcPr>
          <w:p w14:paraId="3DA21322" w14:textId="77777777" w:rsidR="000344D7" w:rsidRPr="004D77B7" w:rsidRDefault="000344D7" w:rsidP="00520F6E">
            <w:r w:rsidRPr="004D77B7">
              <w:t>11</w:t>
            </w:r>
          </w:p>
        </w:tc>
      </w:tr>
      <w:tr w:rsidR="000344D7" w:rsidRPr="004D77B7" w14:paraId="13ADE6A8" w14:textId="77777777" w:rsidTr="00520F6E">
        <w:trPr>
          <w:trHeight w:val="288"/>
        </w:trPr>
        <w:tc>
          <w:tcPr>
            <w:tcW w:w="960" w:type="dxa"/>
            <w:hideMark/>
          </w:tcPr>
          <w:p w14:paraId="5234D0D6" w14:textId="77777777" w:rsidR="000344D7" w:rsidRPr="004D77B7" w:rsidRDefault="000344D7" w:rsidP="00520F6E">
            <w:r w:rsidRPr="004D77B7">
              <w:t>6</w:t>
            </w:r>
          </w:p>
        </w:tc>
        <w:tc>
          <w:tcPr>
            <w:tcW w:w="2159" w:type="dxa"/>
            <w:noWrap/>
            <w:hideMark/>
          </w:tcPr>
          <w:p w14:paraId="4F3C84DF" w14:textId="77777777" w:rsidR="000344D7" w:rsidRPr="004D77B7" w:rsidRDefault="000344D7" w:rsidP="00520F6E">
            <w:r w:rsidRPr="004D77B7">
              <w:t>Canada</w:t>
            </w:r>
          </w:p>
        </w:tc>
        <w:tc>
          <w:tcPr>
            <w:tcW w:w="1276" w:type="dxa"/>
            <w:noWrap/>
            <w:hideMark/>
          </w:tcPr>
          <w:p w14:paraId="5FC244C3" w14:textId="77777777" w:rsidR="000344D7" w:rsidRPr="004D77B7" w:rsidRDefault="000344D7" w:rsidP="00520F6E">
            <w:r w:rsidRPr="004D77B7">
              <w:t>7</w:t>
            </w:r>
          </w:p>
        </w:tc>
        <w:tc>
          <w:tcPr>
            <w:tcW w:w="1417" w:type="dxa"/>
            <w:noWrap/>
            <w:hideMark/>
          </w:tcPr>
          <w:p w14:paraId="3AD4E04E" w14:textId="77777777" w:rsidR="000344D7" w:rsidRPr="004D77B7" w:rsidRDefault="000344D7" w:rsidP="00520F6E">
            <w:r w:rsidRPr="004D77B7">
              <w:t>12</w:t>
            </w:r>
          </w:p>
        </w:tc>
      </w:tr>
      <w:tr w:rsidR="000344D7" w:rsidRPr="004D77B7" w14:paraId="1A268411" w14:textId="77777777" w:rsidTr="00520F6E">
        <w:trPr>
          <w:trHeight w:val="288"/>
        </w:trPr>
        <w:tc>
          <w:tcPr>
            <w:tcW w:w="960" w:type="dxa"/>
            <w:hideMark/>
          </w:tcPr>
          <w:p w14:paraId="1176781A" w14:textId="77777777" w:rsidR="000344D7" w:rsidRPr="004D77B7" w:rsidRDefault="000344D7" w:rsidP="00520F6E">
            <w:r w:rsidRPr="004D77B7">
              <w:t>7</w:t>
            </w:r>
          </w:p>
        </w:tc>
        <w:tc>
          <w:tcPr>
            <w:tcW w:w="2159" w:type="dxa"/>
            <w:noWrap/>
            <w:hideMark/>
          </w:tcPr>
          <w:p w14:paraId="08EA3259" w14:textId="77777777" w:rsidR="000344D7" w:rsidRPr="004D77B7" w:rsidRDefault="000344D7" w:rsidP="00520F6E">
            <w:r w:rsidRPr="004D77B7">
              <w:t>China</w:t>
            </w:r>
          </w:p>
        </w:tc>
        <w:tc>
          <w:tcPr>
            <w:tcW w:w="1276" w:type="dxa"/>
            <w:noWrap/>
            <w:hideMark/>
          </w:tcPr>
          <w:p w14:paraId="1B9A3CF4" w14:textId="77777777" w:rsidR="000344D7" w:rsidRPr="004D77B7" w:rsidRDefault="000344D7" w:rsidP="00520F6E">
            <w:r w:rsidRPr="004D77B7">
              <w:t>2</w:t>
            </w:r>
          </w:p>
        </w:tc>
        <w:tc>
          <w:tcPr>
            <w:tcW w:w="1417" w:type="dxa"/>
            <w:noWrap/>
            <w:hideMark/>
          </w:tcPr>
          <w:p w14:paraId="07210E19" w14:textId="77777777" w:rsidR="000344D7" w:rsidRPr="004D77B7" w:rsidRDefault="000344D7" w:rsidP="00520F6E">
            <w:r w:rsidRPr="004D77B7">
              <w:t>20</w:t>
            </w:r>
          </w:p>
        </w:tc>
      </w:tr>
      <w:tr w:rsidR="000344D7" w:rsidRPr="004D77B7" w14:paraId="078BB715" w14:textId="77777777" w:rsidTr="00520F6E">
        <w:trPr>
          <w:trHeight w:val="288"/>
        </w:trPr>
        <w:tc>
          <w:tcPr>
            <w:tcW w:w="960" w:type="dxa"/>
            <w:hideMark/>
          </w:tcPr>
          <w:p w14:paraId="52A52F61" w14:textId="77777777" w:rsidR="000344D7" w:rsidRPr="004D77B7" w:rsidRDefault="000344D7" w:rsidP="00520F6E">
            <w:r w:rsidRPr="004D77B7">
              <w:t>8</w:t>
            </w:r>
          </w:p>
        </w:tc>
        <w:tc>
          <w:tcPr>
            <w:tcW w:w="2159" w:type="dxa"/>
            <w:noWrap/>
            <w:hideMark/>
          </w:tcPr>
          <w:p w14:paraId="261786B7" w14:textId="77777777" w:rsidR="000344D7" w:rsidRPr="004D77B7" w:rsidRDefault="000344D7" w:rsidP="00520F6E">
            <w:r w:rsidRPr="004D77B7">
              <w:t>Croatia</w:t>
            </w:r>
          </w:p>
        </w:tc>
        <w:tc>
          <w:tcPr>
            <w:tcW w:w="1276" w:type="dxa"/>
            <w:noWrap/>
            <w:hideMark/>
          </w:tcPr>
          <w:p w14:paraId="6F97D239" w14:textId="77777777" w:rsidR="000344D7" w:rsidRPr="004D77B7" w:rsidRDefault="000344D7" w:rsidP="00520F6E">
            <w:r w:rsidRPr="004D77B7">
              <w:t>1</w:t>
            </w:r>
          </w:p>
        </w:tc>
        <w:tc>
          <w:tcPr>
            <w:tcW w:w="1417" w:type="dxa"/>
            <w:noWrap/>
            <w:hideMark/>
          </w:tcPr>
          <w:p w14:paraId="2E68DA4E" w14:textId="77777777" w:rsidR="000344D7" w:rsidRPr="004D77B7" w:rsidRDefault="000344D7" w:rsidP="00520F6E">
            <w:r w:rsidRPr="004D77B7">
              <w:t>1</w:t>
            </w:r>
          </w:p>
        </w:tc>
      </w:tr>
      <w:tr w:rsidR="000344D7" w:rsidRPr="004D77B7" w14:paraId="1056711B" w14:textId="77777777" w:rsidTr="00520F6E">
        <w:trPr>
          <w:trHeight w:val="288"/>
        </w:trPr>
        <w:tc>
          <w:tcPr>
            <w:tcW w:w="960" w:type="dxa"/>
            <w:hideMark/>
          </w:tcPr>
          <w:p w14:paraId="15FB64D1" w14:textId="77777777" w:rsidR="000344D7" w:rsidRPr="004D77B7" w:rsidRDefault="000344D7" w:rsidP="00520F6E">
            <w:r w:rsidRPr="004D77B7">
              <w:t>9</w:t>
            </w:r>
          </w:p>
        </w:tc>
        <w:tc>
          <w:tcPr>
            <w:tcW w:w="2159" w:type="dxa"/>
            <w:noWrap/>
            <w:hideMark/>
          </w:tcPr>
          <w:p w14:paraId="685764A3" w14:textId="77777777" w:rsidR="000344D7" w:rsidRPr="004D77B7" w:rsidRDefault="000344D7" w:rsidP="00520F6E">
            <w:r w:rsidRPr="004D77B7">
              <w:t>Demark</w:t>
            </w:r>
          </w:p>
        </w:tc>
        <w:tc>
          <w:tcPr>
            <w:tcW w:w="1276" w:type="dxa"/>
            <w:noWrap/>
            <w:hideMark/>
          </w:tcPr>
          <w:p w14:paraId="7BBCC2B0" w14:textId="77777777" w:rsidR="000344D7" w:rsidRPr="004D77B7" w:rsidRDefault="000344D7" w:rsidP="00520F6E">
            <w:r w:rsidRPr="004D77B7">
              <w:t>1</w:t>
            </w:r>
          </w:p>
        </w:tc>
        <w:tc>
          <w:tcPr>
            <w:tcW w:w="1417" w:type="dxa"/>
            <w:noWrap/>
            <w:hideMark/>
          </w:tcPr>
          <w:p w14:paraId="1385D559" w14:textId="77777777" w:rsidR="000344D7" w:rsidRPr="004D77B7" w:rsidRDefault="000344D7" w:rsidP="00520F6E">
            <w:r w:rsidRPr="004D77B7">
              <w:t>1</w:t>
            </w:r>
          </w:p>
        </w:tc>
      </w:tr>
      <w:tr w:rsidR="000344D7" w:rsidRPr="004D77B7" w14:paraId="5D0CCEDB" w14:textId="77777777" w:rsidTr="00520F6E">
        <w:trPr>
          <w:trHeight w:val="288"/>
        </w:trPr>
        <w:tc>
          <w:tcPr>
            <w:tcW w:w="960" w:type="dxa"/>
            <w:hideMark/>
          </w:tcPr>
          <w:p w14:paraId="5F3DCE02" w14:textId="77777777" w:rsidR="000344D7" w:rsidRPr="004D77B7" w:rsidRDefault="000344D7" w:rsidP="00520F6E">
            <w:r w:rsidRPr="004D77B7">
              <w:t>10</w:t>
            </w:r>
          </w:p>
        </w:tc>
        <w:tc>
          <w:tcPr>
            <w:tcW w:w="2159" w:type="dxa"/>
            <w:noWrap/>
            <w:hideMark/>
          </w:tcPr>
          <w:p w14:paraId="6114FB37" w14:textId="77777777" w:rsidR="000344D7" w:rsidRPr="004D77B7" w:rsidRDefault="000344D7" w:rsidP="00520F6E">
            <w:r w:rsidRPr="004D77B7">
              <w:t>Finland</w:t>
            </w:r>
          </w:p>
        </w:tc>
        <w:tc>
          <w:tcPr>
            <w:tcW w:w="1276" w:type="dxa"/>
            <w:noWrap/>
            <w:hideMark/>
          </w:tcPr>
          <w:p w14:paraId="7CF65AAC" w14:textId="77777777" w:rsidR="000344D7" w:rsidRPr="004D77B7" w:rsidRDefault="000344D7" w:rsidP="00520F6E">
            <w:r w:rsidRPr="004D77B7">
              <w:t>1</w:t>
            </w:r>
          </w:p>
        </w:tc>
        <w:tc>
          <w:tcPr>
            <w:tcW w:w="1417" w:type="dxa"/>
            <w:noWrap/>
            <w:hideMark/>
          </w:tcPr>
          <w:p w14:paraId="120175B1" w14:textId="77777777" w:rsidR="000344D7" w:rsidRPr="004D77B7" w:rsidRDefault="000344D7" w:rsidP="00520F6E">
            <w:r w:rsidRPr="004D77B7">
              <w:t>13</w:t>
            </w:r>
          </w:p>
        </w:tc>
      </w:tr>
      <w:tr w:rsidR="000344D7" w:rsidRPr="004D77B7" w14:paraId="209F0E2A" w14:textId="77777777" w:rsidTr="00520F6E">
        <w:trPr>
          <w:trHeight w:val="288"/>
        </w:trPr>
        <w:tc>
          <w:tcPr>
            <w:tcW w:w="960" w:type="dxa"/>
            <w:hideMark/>
          </w:tcPr>
          <w:p w14:paraId="4F68934E" w14:textId="77777777" w:rsidR="000344D7" w:rsidRPr="004D77B7" w:rsidRDefault="000344D7" w:rsidP="00520F6E">
            <w:r w:rsidRPr="004D77B7">
              <w:t>11</w:t>
            </w:r>
          </w:p>
        </w:tc>
        <w:tc>
          <w:tcPr>
            <w:tcW w:w="2159" w:type="dxa"/>
            <w:noWrap/>
            <w:hideMark/>
          </w:tcPr>
          <w:p w14:paraId="79E7F8D0" w14:textId="77777777" w:rsidR="000344D7" w:rsidRPr="004D77B7" w:rsidRDefault="000344D7" w:rsidP="00520F6E">
            <w:r w:rsidRPr="004D77B7">
              <w:t>France</w:t>
            </w:r>
          </w:p>
        </w:tc>
        <w:tc>
          <w:tcPr>
            <w:tcW w:w="1276" w:type="dxa"/>
            <w:noWrap/>
            <w:hideMark/>
          </w:tcPr>
          <w:p w14:paraId="53414FD4" w14:textId="77777777" w:rsidR="000344D7" w:rsidRPr="004D77B7" w:rsidRDefault="000344D7" w:rsidP="00520F6E">
            <w:r w:rsidRPr="004D77B7">
              <w:t>10</w:t>
            </w:r>
          </w:p>
        </w:tc>
        <w:tc>
          <w:tcPr>
            <w:tcW w:w="1417" w:type="dxa"/>
            <w:noWrap/>
            <w:hideMark/>
          </w:tcPr>
          <w:p w14:paraId="0BA0530F" w14:textId="77777777" w:rsidR="000344D7" w:rsidRPr="004D77B7" w:rsidRDefault="000344D7" w:rsidP="00520F6E">
            <w:r w:rsidRPr="004D77B7">
              <w:t>59</w:t>
            </w:r>
          </w:p>
        </w:tc>
      </w:tr>
      <w:tr w:rsidR="000344D7" w:rsidRPr="004D77B7" w14:paraId="4D0FF91A" w14:textId="77777777" w:rsidTr="00520F6E">
        <w:trPr>
          <w:trHeight w:val="288"/>
        </w:trPr>
        <w:tc>
          <w:tcPr>
            <w:tcW w:w="960" w:type="dxa"/>
            <w:hideMark/>
          </w:tcPr>
          <w:p w14:paraId="10EF1F14" w14:textId="77777777" w:rsidR="000344D7" w:rsidRPr="004D77B7" w:rsidRDefault="000344D7" w:rsidP="00520F6E">
            <w:r w:rsidRPr="004D77B7">
              <w:t>12</w:t>
            </w:r>
          </w:p>
        </w:tc>
        <w:tc>
          <w:tcPr>
            <w:tcW w:w="2159" w:type="dxa"/>
            <w:noWrap/>
            <w:hideMark/>
          </w:tcPr>
          <w:p w14:paraId="4087F01F" w14:textId="77777777" w:rsidR="000344D7" w:rsidRPr="004D77B7" w:rsidRDefault="000344D7" w:rsidP="00520F6E">
            <w:r w:rsidRPr="004D77B7">
              <w:t>Germany</w:t>
            </w:r>
          </w:p>
        </w:tc>
        <w:tc>
          <w:tcPr>
            <w:tcW w:w="1276" w:type="dxa"/>
            <w:noWrap/>
            <w:hideMark/>
          </w:tcPr>
          <w:p w14:paraId="3A13B565" w14:textId="77777777" w:rsidR="000344D7" w:rsidRPr="004D77B7" w:rsidRDefault="000344D7" w:rsidP="00520F6E">
            <w:r w:rsidRPr="004D77B7">
              <w:t>10</w:t>
            </w:r>
          </w:p>
        </w:tc>
        <w:tc>
          <w:tcPr>
            <w:tcW w:w="1417" w:type="dxa"/>
            <w:noWrap/>
            <w:hideMark/>
          </w:tcPr>
          <w:p w14:paraId="2122BF42" w14:textId="77777777" w:rsidR="000344D7" w:rsidRPr="004D77B7" w:rsidRDefault="000344D7" w:rsidP="00520F6E">
            <w:r w:rsidRPr="004D77B7">
              <w:t>54</w:t>
            </w:r>
          </w:p>
        </w:tc>
      </w:tr>
      <w:tr w:rsidR="000344D7" w:rsidRPr="004D77B7" w14:paraId="7701CF0B" w14:textId="77777777" w:rsidTr="00520F6E">
        <w:trPr>
          <w:trHeight w:val="288"/>
        </w:trPr>
        <w:tc>
          <w:tcPr>
            <w:tcW w:w="960" w:type="dxa"/>
            <w:hideMark/>
          </w:tcPr>
          <w:p w14:paraId="78D44823" w14:textId="77777777" w:rsidR="000344D7" w:rsidRPr="004D77B7" w:rsidRDefault="000344D7" w:rsidP="00520F6E">
            <w:r w:rsidRPr="004D77B7">
              <w:t>13</w:t>
            </w:r>
          </w:p>
        </w:tc>
        <w:tc>
          <w:tcPr>
            <w:tcW w:w="2159" w:type="dxa"/>
            <w:noWrap/>
            <w:hideMark/>
          </w:tcPr>
          <w:p w14:paraId="02E063ED" w14:textId="77777777" w:rsidR="000344D7" w:rsidRPr="004D77B7" w:rsidRDefault="000344D7" w:rsidP="00520F6E">
            <w:r w:rsidRPr="004D77B7">
              <w:t>Hong Kong</w:t>
            </w:r>
          </w:p>
        </w:tc>
        <w:tc>
          <w:tcPr>
            <w:tcW w:w="1276" w:type="dxa"/>
            <w:noWrap/>
            <w:hideMark/>
          </w:tcPr>
          <w:p w14:paraId="75661C4A" w14:textId="77777777" w:rsidR="000344D7" w:rsidRPr="004D77B7" w:rsidRDefault="000344D7" w:rsidP="00520F6E">
            <w:r w:rsidRPr="004D77B7">
              <w:t>3</w:t>
            </w:r>
          </w:p>
        </w:tc>
        <w:tc>
          <w:tcPr>
            <w:tcW w:w="1417" w:type="dxa"/>
            <w:noWrap/>
            <w:hideMark/>
          </w:tcPr>
          <w:p w14:paraId="69582EA1" w14:textId="77777777" w:rsidR="000344D7" w:rsidRPr="004D77B7" w:rsidRDefault="000344D7" w:rsidP="00520F6E">
            <w:r w:rsidRPr="004D77B7">
              <w:t>21</w:t>
            </w:r>
          </w:p>
        </w:tc>
      </w:tr>
      <w:tr w:rsidR="000344D7" w:rsidRPr="004D77B7" w14:paraId="68490A69" w14:textId="77777777" w:rsidTr="00520F6E">
        <w:trPr>
          <w:trHeight w:val="288"/>
        </w:trPr>
        <w:tc>
          <w:tcPr>
            <w:tcW w:w="960" w:type="dxa"/>
            <w:hideMark/>
          </w:tcPr>
          <w:p w14:paraId="1B70E32B" w14:textId="77777777" w:rsidR="000344D7" w:rsidRPr="004D77B7" w:rsidRDefault="000344D7" w:rsidP="00520F6E">
            <w:r w:rsidRPr="004D77B7">
              <w:t>14</w:t>
            </w:r>
          </w:p>
        </w:tc>
        <w:tc>
          <w:tcPr>
            <w:tcW w:w="2159" w:type="dxa"/>
            <w:noWrap/>
            <w:hideMark/>
          </w:tcPr>
          <w:p w14:paraId="54C799FF" w14:textId="77777777" w:rsidR="000344D7" w:rsidRPr="004D77B7" w:rsidRDefault="000344D7" w:rsidP="00520F6E">
            <w:r w:rsidRPr="004D77B7">
              <w:t>Ireland</w:t>
            </w:r>
          </w:p>
        </w:tc>
        <w:tc>
          <w:tcPr>
            <w:tcW w:w="1276" w:type="dxa"/>
            <w:noWrap/>
            <w:hideMark/>
          </w:tcPr>
          <w:p w14:paraId="086BC061" w14:textId="77777777" w:rsidR="000344D7" w:rsidRPr="004D77B7" w:rsidRDefault="000344D7" w:rsidP="00520F6E">
            <w:r w:rsidRPr="004D77B7">
              <w:t>3</w:t>
            </w:r>
          </w:p>
        </w:tc>
        <w:tc>
          <w:tcPr>
            <w:tcW w:w="1417" w:type="dxa"/>
            <w:noWrap/>
            <w:hideMark/>
          </w:tcPr>
          <w:p w14:paraId="28BFFC91" w14:textId="77777777" w:rsidR="000344D7" w:rsidRPr="004D77B7" w:rsidRDefault="000344D7" w:rsidP="00520F6E">
            <w:r w:rsidRPr="004D77B7">
              <w:t>18</w:t>
            </w:r>
          </w:p>
        </w:tc>
      </w:tr>
      <w:tr w:rsidR="000344D7" w:rsidRPr="004D77B7" w14:paraId="4CD3C5AE" w14:textId="77777777" w:rsidTr="00520F6E">
        <w:trPr>
          <w:trHeight w:val="288"/>
        </w:trPr>
        <w:tc>
          <w:tcPr>
            <w:tcW w:w="960" w:type="dxa"/>
            <w:hideMark/>
          </w:tcPr>
          <w:p w14:paraId="55213FC6" w14:textId="77777777" w:rsidR="000344D7" w:rsidRPr="004D77B7" w:rsidRDefault="000344D7" w:rsidP="00520F6E">
            <w:r w:rsidRPr="004D77B7">
              <w:t>15</w:t>
            </w:r>
          </w:p>
        </w:tc>
        <w:tc>
          <w:tcPr>
            <w:tcW w:w="2159" w:type="dxa"/>
            <w:noWrap/>
            <w:hideMark/>
          </w:tcPr>
          <w:p w14:paraId="779882C4" w14:textId="77777777" w:rsidR="000344D7" w:rsidRPr="004D77B7" w:rsidRDefault="000344D7" w:rsidP="00520F6E">
            <w:r w:rsidRPr="004D77B7">
              <w:t>Israel</w:t>
            </w:r>
          </w:p>
        </w:tc>
        <w:tc>
          <w:tcPr>
            <w:tcW w:w="1276" w:type="dxa"/>
            <w:noWrap/>
            <w:hideMark/>
          </w:tcPr>
          <w:p w14:paraId="30DD925D" w14:textId="77777777" w:rsidR="000344D7" w:rsidRPr="004D77B7" w:rsidRDefault="000344D7" w:rsidP="00520F6E">
            <w:r w:rsidRPr="004D77B7">
              <w:t>6</w:t>
            </w:r>
          </w:p>
        </w:tc>
        <w:tc>
          <w:tcPr>
            <w:tcW w:w="1417" w:type="dxa"/>
            <w:noWrap/>
            <w:hideMark/>
          </w:tcPr>
          <w:p w14:paraId="3F44C8AF" w14:textId="77777777" w:rsidR="000344D7" w:rsidRPr="004D77B7" w:rsidRDefault="000344D7" w:rsidP="00520F6E">
            <w:r w:rsidRPr="004D77B7">
              <w:t>22</w:t>
            </w:r>
          </w:p>
        </w:tc>
      </w:tr>
      <w:tr w:rsidR="000344D7" w:rsidRPr="004D77B7" w14:paraId="6254F040" w14:textId="77777777" w:rsidTr="00520F6E">
        <w:trPr>
          <w:trHeight w:val="288"/>
        </w:trPr>
        <w:tc>
          <w:tcPr>
            <w:tcW w:w="960" w:type="dxa"/>
            <w:hideMark/>
          </w:tcPr>
          <w:p w14:paraId="73537176" w14:textId="77777777" w:rsidR="000344D7" w:rsidRPr="004D77B7" w:rsidRDefault="000344D7" w:rsidP="00520F6E">
            <w:r w:rsidRPr="004D77B7">
              <w:t>16</w:t>
            </w:r>
          </w:p>
        </w:tc>
        <w:tc>
          <w:tcPr>
            <w:tcW w:w="2159" w:type="dxa"/>
            <w:noWrap/>
            <w:hideMark/>
          </w:tcPr>
          <w:p w14:paraId="6334A01F" w14:textId="77777777" w:rsidR="000344D7" w:rsidRPr="004D77B7" w:rsidRDefault="000344D7" w:rsidP="00520F6E">
            <w:r w:rsidRPr="004D77B7">
              <w:t>Japan</w:t>
            </w:r>
          </w:p>
        </w:tc>
        <w:tc>
          <w:tcPr>
            <w:tcW w:w="1276" w:type="dxa"/>
            <w:noWrap/>
            <w:hideMark/>
          </w:tcPr>
          <w:p w14:paraId="74EFA099" w14:textId="77777777" w:rsidR="000344D7" w:rsidRPr="004D77B7" w:rsidRDefault="000344D7" w:rsidP="00520F6E">
            <w:r w:rsidRPr="004D77B7">
              <w:t>12</w:t>
            </w:r>
          </w:p>
        </w:tc>
        <w:tc>
          <w:tcPr>
            <w:tcW w:w="1417" w:type="dxa"/>
            <w:noWrap/>
            <w:hideMark/>
          </w:tcPr>
          <w:p w14:paraId="27F0F788" w14:textId="77777777" w:rsidR="000344D7" w:rsidRPr="004D77B7" w:rsidRDefault="000344D7" w:rsidP="00520F6E">
            <w:r w:rsidRPr="004D77B7">
              <w:t>26</w:t>
            </w:r>
          </w:p>
        </w:tc>
      </w:tr>
      <w:tr w:rsidR="000344D7" w:rsidRPr="004D77B7" w14:paraId="76FDB2B4" w14:textId="77777777" w:rsidTr="00520F6E">
        <w:trPr>
          <w:trHeight w:val="288"/>
        </w:trPr>
        <w:tc>
          <w:tcPr>
            <w:tcW w:w="960" w:type="dxa"/>
            <w:hideMark/>
          </w:tcPr>
          <w:p w14:paraId="6F91AAE7" w14:textId="77777777" w:rsidR="000344D7" w:rsidRPr="004D77B7" w:rsidRDefault="000344D7" w:rsidP="00520F6E">
            <w:r w:rsidRPr="004D77B7">
              <w:t>17</w:t>
            </w:r>
          </w:p>
        </w:tc>
        <w:tc>
          <w:tcPr>
            <w:tcW w:w="2159" w:type="dxa"/>
            <w:noWrap/>
            <w:hideMark/>
          </w:tcPr>
          <w:p w14:paraId="42565016" w14:textId="77777777" w:rsidR="000344D7" w:rsidRPr="004D77B7" w:rsidRDefault="000344D7" w:rsidP="00520F6E">
            <w:r w:rsidRPr="004D77B7">
              <w:t>Kenya</w:t>
            </w:r>
          </w:p>
        </w:tc>
        <w:tc>
          <w:tcPr>
            <w:tcW w:w="1276" w:type="dxa"/>
            <w:noWrap/>
            <w:hideMark/>
          </w:tcPr>
          <w:p w14:paraId="044B32B0" w14:textId="77777777" w:rsidR="000344D7" w:rsidRPr="004D77B7" w:rsidRDefault="000344D7" w:rsidP="00520F6E">
            <w:r w:rsidRPr="004D77B7">
              <w:t>1</w:t>
            </w:r>
          </w:p>
        </w:tc>
        <w:tc>
          <w:tcPr>
            <w:tcW w:w="1417" w:type="dxa"/>
            <w:noWrap/>
            <w:hideMark/>
          </w:tcPr>
          <w:p w14:paraId="53E4437B" w14:textId="77777777" w:rsidR="000344D7" w:rsidRPr="004D77B7" w:rsidRDefault="000344D7" w:rsidP="00520F6E">
            <w:r w:rsidRPr="004D77B7">
              <w:t>1</w:t>
            </w:r>
          </w:p>
        </w:tc>
      </w:tr>
      <w:tr w:rsidR="000344D7" w:rsidRPr="004D77B7" w14:paraId="1587DE47" w14:textId="77777777" w:rsidTr="00520F6E">
        <w:trPr>
          <w:trHeight w:val="288"/>
        </w:trPr>
        <w:tc>
          <w:tcPr>
            <w:tcW w:w="960" w:type="dxa"/>
            <w:hideMark/>
          </w:tcPr>
          <w:p w14:paraId="7DBD883E" w14:textId="77777777" w:rsidR="000344D7" w:rsidRPr="004D77B7" w:rsidRDefault="000344D7" w:rsidP="00520F6E">
            <w:r w:rsidRPr="004D77B7">
              <w:t>18</w:t>
            </w:r>
          </w:p>
        </w:tc>
        <w:tc>
          <w:tcPr>
            <w:tcW w:w="2159" w:type="dxa"/>
            <w:noWrap/>
            <w:hideMark/>
          </w:tcPr>
          <w:p w14:paraId="6B209F3E" w14:textId="77777777" w:rsidR="000344D7" w:rsidRPr="004D77B7" w:rsidRDefault="000344D7" w:rsidP="00520F6E">
            <w:r w:rsidRPr="004D77B7">
              <w:t>Malaysia</w:t>
            </w:r>
          </w:p>
        </w:tc>
        <w:tc>
          <w:tcPr>
            <w:tcW w:w="1276" w:type="dxa"/>
            <w:noWrap/>
            <w:hideMark/>
          </w:tcPr>
          <w:p w14:paraId="5D89FCF1" w14:textId="77777777" w:rsidR="000344D7" w:rsidRPr="004D77B7" w:rsidRDefault="000344D7" w:rsidP="00520F6E">
            <w:r w:rsidRPr="004D77B7">
              <w:t>1</w:t>
            </w:r>
          </w:p>
        </w:tc>
        <w:tc>
          <w:tcPr>
            <w:tcW w:w="1417" w:type="dxa"/>
            <w:noWrap/>
            <w:hideMark/>
          </w:tcPr>
          <w:p w14:paraId="11B9874A" w14:textId="77777777" w:rsidR="000344D7" w:rsidRPr="004D77B7" w:rsidRDefault="000344D7" w:rsidP="00520F6E">
            <w:r w:rsidRPr="004D77B7">
              <w:t>1</w:t>
            </w:r>
          </w:p>
        </w:tc>
      </w:tr>
      <w:tr w:rsidR="000344D7" w:rsidRPr="004D77B7" w14:paraId="14DD250C" w14:textId="77777777" w:rsidTr="00520F6E">
        <w:trPr>
          <w:trHeight w:val="288"/>
        </w:trPr>
        <w:tc>
          <w:tcPr>
            <w:tcW w:w="960" w:type="dxa"/>
            <w:hideMark/>
          </w:tcPr>
          <w:p w14:paraId="18670CB5" w14:textId="77777777" w:rsidR="000344D7" w:rsidRPr="004D77B7" w:rsidRDefault="000344D7" w:rsidP="00520F6E">
            <w:r w:rsidRPr="004D77B7">
              <w:t>19</w:t>
            </w:r>
          </w:p>
        </w:tc>
        <w:tc>
          <w:tcPr>
            <w:tcW w:w="2159" w:type="dxa"/>
            <w:noWrap/>
            <w:hideMark/>
          </w:tcPr>
          <w:p w14:paraId="445F3719" w14:textId="77777777" w:rsidR="000344D7" w:rsidRPr="004D77B7" w:rsidRDefault="000344D7" w:rsidP="00520F6E">
            <w:r w:rsidRPr="004D77B7">
              <w:t>Netherlands</w:t>
            </w:r>
          </w:p>
        </w:tc>
        <w:tc>
          <w:tcPr>
            <w:tcW w:w="1276" w:type="dxa"/>
            <w:noWrap/>
            <w:hideMark/>
          </w:tcPr>
          <w:p w14:paraId="13D18E87" w14:textId="77777777" w:rsidR="000344D7" w:rsidRPr="004D77B7" w:rsidRDefault="000344D7" w:rsidP="00520F6E">
            <w:r w:rsidRPr="004D77B7">
              <w:t>13</w:t>
            </w:r>
          </w:p>
        </w:tc>
        <w:tc>
          <w:tcPr>
            <w:tcW w:w="1417" w:type="dxa"/>
            <w:noWrap/>
            <w:hideMark/>
          </w:tcPr>
          <w:p w14:paraId="69559FB7" w14:textId="77777777" w:rsidR="000344D7" w:rsidRPr="004D77B7" w:rsidRDefault="000344D7" w:rsidP="00520F6E">
            <w:r w:rsidRPr="004D77B7">
              <w:t>64</w:t>
            </w:r>
          </w:p>
        </w:tc>
      </w:tr>
      <w:tr w:rsidR="000344D7" w:rsidRPr="004D77B7" w14:paraId="4FD0F999" w14:textId="77777777" w:rsidTr="00520F6E">
        <w:trPr>
          <w:trHeight w:val="288"/>
        </w:trPr>
        <w:tc>
          <w:tcPr>
            <w:tcW w:w="960" w:type="dxa"/>
            <w:hideMark/>
          </w:tcPr>
          <w:p w14:paraId="02E2F09D" w14:textId="77777777" w:rsidR="000344D7" w:rsidRPr="004D77B7" w:rsidRDefault="000344D7" w:rsidP="00520F6E">
            <w:r w:rsidRPr="004D77B7">
              <w:t>20</w:t>
            </w:r>
          </w:p>
        </w:tc>
        <w:tc>
          <w:tcPr>
            <w:tcW w:w="2159" w:type="dxa"/>
            <w:noWrap/>
            <w:hideMark/>
          </w:tcPr>
          <w:p w14:paraId="573573CD" w14:textId="77777777" w:rsidR="000344D7" w:rsidRPr="004D77B7" w:rsidRDefault="000344D7" w:rsidP="00520F6E">
            <w:r w:rsidRPr="004D77B7">
              <w:t>Panama</w:t>
            </w:r>
          </w:p>
        </w:tc>
        <w:tc>
          <w:tcPr>
            <w:tcW w:w="1276" w:type="dxa"/>
            <w:noWrap/>
            <w:hideMark/>
          </w:tcPr>
          <w:p w14:paraId="38A8653A" w14:textId="77777777" w:rsidR="000344D7" w:rsidRPr="004D77B7" w:rsidRDefault="000344D7" w:rsidP="00520F6E">
            <w:r w:rsidRPr="004D77B7">
              <w:t>1</w:t>
            </w:r>
          </w:p>
        </w:tc>
        <w:tc>
          <w:tcPr>
            <w:tcW w:w="1417" w:type="dxa"/>
            <w:noWrap/>
            <w:hideMark/>
          </w:tcPr>
          <w:p w14:paraId="2F40462D" w14:textId="77777777" w:rsidR="000344D7" w:rsidRPr="004D77B7" w:rsidRDefault="000344D7" w:rsidP="00520F6E">
            <w:r w:rsidRPr="004D77B7">
              <w:t>1</w:t>
            </w:r>
          </w:p>
        </w:tc>
      </w:tr>
      <w:tr w:rsidR="000344D7" w:rsidRPr="004D77B7" w14:paraId="23EE1E2A" w14:textId="77777777" w:rsidTr="00520F6E">
        <w:trPr>
          <w:trHeight w:val="288"/>
        </w:trPr>
        <w:tc>
          <w:tcPr>
            <w:tcW w:w="960" w:type="dxa"/>
            <w:hideMark/>
          </w:tcPr>
          <w:p w14:paraId="1F0446D7" w14:textId="77777777" w:rsidR="000344D7" w:rsidRPr="004D77B7" w:rsidRDefault="000344D7" w:rsidP="00520F6E">
            <w:r w:rsidRPr="004D77B7">
              <w:t>21</w:t>
            </w:r>
          </w:p>
        </w:tc>
        <w:tc>
          <w:tcPr>
            <w:tcW w:w="2159" w:type="dxa"/>
            <w:noWrap/>
            <w:hideMark/>
          </w:tcPr>
          <w:p w14:paraId="021E5AEF" w14:textId="77777777" w:rsidR="000344D7" w:rsidRPr="004D77B7" w:rsidRDefault="000344D7" w:rsidP="00520F6E">
            <w:r w:rsidRPr="004D77B7">
              <w:t>Philippines</w:t>
            </w:r>
          </w:p>
        </w:tc>
        <w:tc>
          <w:tcPr>
            <w:tcW w:w="1276" w:type="dxa"/>
            <w:noWrap/>
            <w:hideMark/>
          </w:tcPr>
          <w:p w14:paraId="61933879" w14:textId="77777777" w:rsidR="000344D7" w:rsidRPr="004D77B7" w:rsidRDefault="000344D7" w:rsidP="00520F6E">
            <w:r w:rsidRPr="004D77B7">
              <w:t>1</w:t>
            </w:r>
          </w:p>
        </w:tc>
        <w:tc>
          <w:tcPr>
            <w:tcW w:w="1417" w:type="dxa"/>
            <w:noWrap/>
            <w:hideMark/>
          </w:tcPr>
          <w:p w14:paraId="67EA55E5" w14:textId="77777777" w:rsidR="000344D7" w:rsidRPr="004D77B7" w:rsidRDefault="000344D7" w:rsidP="00520F6E">
            <w:r w:rsidRPr="004D77B7">
              <w:t>1</w:t>
            </w:r>
          </w:p>
        </w:tc>
      </w:tr>
      <w:tr w:rsidR="000344D7" w:rsidRPr="004D77B7" w14:paraId="19677408" w14:textId="77777777" w:rsidTr="00520F6E">
        <w:trPr>
          <w:trHeight w:val="288"/>
        </w:trPr>
        <w:tc>
          <w:tcPr>
            <w:tcW w:w="960" w:type="dxa"/>
            <w:hideMark/>
          </w:tcPr>
          <w:p w14:paraId="01080149" w14:textId="77777777" w:rsidR="000344D7" w:rsidRPr="004D77B7" w:rsidRDefault="000344D7" w:rsidP="00520F6E">
            <w:r w:rsidRPr="004D77B7">
              <w:t>22</w:t>
            </w:r>
          </w:p>
        </w:tc>
        <w:tc>
          <w:tcPr>
            <w:tcW w:w="2159" w:type="dxa"/>
            <w:noWrap/>
            <w:hideMark/>
          </w:tcPr>
          <w:p w14:paraId="2B2600B2" w14:textId="77777777" w:rsidR="000344D7" w:rsidRPr="004D77B7" w:rsidRDefault="000344D7" w:rsidP="00520F6E">
            <w:r w:rsidRPr="004D77B7">
              <w:t>Russia</w:t>
            </w:r>
          </w:p>
        </w:tc>
        <w:tc>
          <w:tcPr>
            <w:tcW w:w="1276" w:type="dxa"/>
            <w:noWrap/>
            <w:hideMark/>
          </w:tcPr>
          <w:p w14:paraId="6BF588D3" w14:textId="77777777" w:rsidR="000344D7" w:rsidRPr="004D77B7" w:rsidRDefault="000344D7" w:rsidP="00520F6E">
            <w:r w:rsidRPr="004D77B7">
              <w:t>4</w:t>
            </w:r>
          </w:p>
        </w:tc>
        <w:tc>
          <w:tcPr>
            <w:tcW w:w="1417" w:type="dxa"/>
            <w:noWrap/>
            <w:hideMark/>
          </w:tcPr>
          <w:p w14:paraId="458EFC07" w14:textId="77777777" w:rsidR="000344D7" w:rsidRPr="004D77B7" w:rsidRDefault="000344D7" w:rsidP="00520F6E">
            <w:r w:rsidRPr="004D77B7">
              <w:t>10</w:t>
            </w:r>
          </w:p>
        </w:tc>
      </w:tr>
      <w:tr w:rsidR="000344D7" w:rsidRPr="004D77B7" w14:paraId="338691AD" w14:textId="77777777" w:rsidTr="00520F6E">
        <w:trPr>
          <w:trHeight w:val="288"/>
        </w:trPr>
        <w:tc>
          <w:tcPr>
            <w:tcW w:w="960" w:type="dxa"/>
            <w:hideMark/>
          </w:tcPr>
          <w:p w14:paraId="30DB286E" w14:textId="77777777" w:rsidR="000344D7" w:rsidRPr="004D77B7" w:rsidRDefault="000344D7" w:rsidP="00520F6E">
            <w:r w:rsidRPr="004D77B7">
              <w:t>23</w:t>
            </w:r>
          </w:p>
        </w:tc>
        <w:tc>
          <w:tcPr>
            <w:tcW w:w="2159" w:type="dxa"/>
            <w:noWrap/>
            <w:hideMark/>
          </w:tcPr>
          <w:p w14:paraId="62AACF69" w14:textId="77777777" w:rsidR="000344D7" w:rsidRPr="004D77B7" w:rsidRDefault="000344D7" w:rsidP="00520F6E">
            <w:r w:rsidRPr="004D77B7">
              <w:t>Singapore</w:t>
            </w:r>
          </w:p>
        </w:tc>
        <w:tc>
          <w:tcPr>
            <w:tcW w:w="1276" w:type="dxa"/>
            <w:noWrap/>
            <w:hideMark/>
          </w:tcPr>
          <w:p w14:paraId="4DE3EBF9" w14:textId="77777777" w:rsidR="000344D7" w:rsidRPr="004D77B7" w:rsidRDefault="000344D7" w:rsidP="00520F6E">
            <w:r w:rsidRPr="004D77B7">
              <w:t>6</w:t>
            </w:r>
          </w:p>
        </w:tc>
        <w:tc>
          <w:tcPr>
            <w:tcW w:w="1417" w:type="dxa"/>
            <w:noWrap/>
            <w:hideMark/>
          </w:tcPr>
          <w:p w14:paraId="3BE0A0D3" w14:textId="77777777" w:rsidR="000344D7" w:rsidRPr="004D77B7" w:rsidRDefault="000344D7" w:rsidP="00520F6E">
            <w:r w:rsidRPr="004D77B7">
              <w:t>25</w:t>
            </w:r>
          </w:p>
        </w:tc>
      </w:tr>
      <w:tr w:rsidR="000344D7" w:rsidRPr="004D77B7" w14:paraId="503DE12B" w14:textId="77777777" w:rsidTr="00520F6E">
        <w:trPr>
          <w:trHeight w:val="288"/>
        </w:trPr>
        <w:tc>
          <w:tcPr>
            <w:tcW w:w="960" w:type="dxa"/>
            <w:hideMark/>
          </w:tcPr>
          <w:p w14:paraId="4C8F5737" w14:textId="77777777" w:rsidR="000344D7" w:rsidRPr="004D77B7" w:rsidRDefault="000344D7" w:rsidP="00520F6E">
            <w:r w:rsidRPr="004D77B7">
              <w:t>24</w:t>
            </w:r>
          </w:p>
        </w:tc>
        <w:tc>
          <w:tcPr>
            <w:tcW w:w="2159" w:type="dxa"/>
            <w:noWrap/>
            <w:hideMark/>
          </w:tcPr>
          <w:p w14:paraId="3211A9C1" w14:textId="77777777" w:rsidR="000344D7" w:rsidRPr="004D77B7" w:rsidRDefault="000344D7" w:rsidP="00520F6E">
            <w:r w:rsidRPr="004D77B7">
              <w:t>South Africa</w:t>
            </w:r>
          </w:p>
        </w:tc>
        <w:tc>
          <w:tcPr>
            <w:tcW w:w="1276" w:type="dxa"/>
            <w:noWrap/>
            <w:hideMark/>
          </w:tcPr>
          <w:p w14:paraId="6AAA239B" w14:textId="77777777" w:rsidR="000344D7" w:rsidRPr="004D77B7" w:rsidRDefault="000344D7" w:rsidP="00520F6E">
            <w:r w:rsidRPr="004D77B7">
              <w:t>1</w:t>
            </w:r>
          </w:p>
        </w:tc>
        <w:tc>
          <w:tcPr>
            <w:tcW w:w="1417" w:type="dxa"/>
            <w:noWrap/>
            <w:hideMark/>
          </w:tcPr>
          <w:p w14:paraId="1C24F0FD" w14:textId="77777777" w:rsidR="000344D7" w:rsidRPr="004D77B7" w:rsidRDefault="000344D7" w:rsidP="00520F6E">
            <w:r w:rsidRPr="004D77B7">
              <w:t>1</w:t>
            </w:r>
          </w:p>
        </w:tc>
      </w:tr>
      <w:tr w:rsidR="000344D7" w:rsidRPr="004D77B7" w14:paraId="5D6D36D9" w14:textId="77777777" w:rsidTr="00520F6E">
        <w:trPr>
          <w:trHeight w:val="288"/>
        </w:trPr>
        <w:tc>
          <w:tcPr>
            <w:tcW w:w="960" w:type="dxa"/>
            <w:hideMark/>
          </w:tcPr>
          <w:p w14:paraId="70F3FE7E" w14:textId="77777777" w:rsidR="000344D7" w:rsidRPr="004D77B7" w:rsidRDefault="000344D7" w:rsidP="00520F6E">
            <w:r w:rsidRPr="004D77B7">
              <w:t>25</w:t>
            </w:r>
          </w:p>
        </w:tc>
        <w:tc>
          <w:tcPr>
            <w:tcW w:w="2159" w:type="dxa"/>
            <w:noWrap/>
            <w:hideMark/>
          </w:tcPr>
          <w:p w14:paraId="5B7719BD" w14:textId="77777777" w:rsidR="000344D7" w:rsidRPr="004D77B7" w:rsidRDefault="000344D7" w:rsidP="00520F6E">
            <w:r w:rsidRPr="004D77B7">
              <w:t>South Korea</w:t>
            </w:r>
          </w:p>
        </w:tc>
        <w:tc>
          <w:tcPr>
            <w:tcW w:w="1276" w:type="dxa"/>
            <w:noWrap/>
            <w:hideMark/>
          </w:tcPr>
          <w:p w14:paraId="03234C25" w14:textId="77777777" w:rsidR="000344D7" w:rsidRPr="004D77B7" w:rsidRDefault="000344D7" w:rsidP="00520F6E">
            <w:r w:rsidRPr="004D77B7">
              <w:t>2</w:t>
            </w:r>
          </w:p>
        </w:tc>
        <w:tc>
          <w:tcPr>
            <w:tcW w:w="1417" w:type="dxa"/>
            <w:noWrap/>
            <w:hideMark/>
          </w:tcPr>
          <w:p w14:paraId="7C2CCACE" w14:textId="77777777" w:rsidR="000344D7" w:rsidRPr="004D77B7" w:rsidRDefault="000344D7" w:rsidP="00520F6E">
            <w:r w:rsidRPr="004D77B7">
              <w:t>39</w:t>
            </w:r>
          </w:p>
        </w:tc>
      </w:tr>
      <w:tr w:rsidR="000344D7" w:rsidRPr="004D77B7" w14:paraId="529F4CA3" w14:textId="77777777" w:rsidTr="00520F6E">
        <w:trPr>
          <w:trHeight w:val="288"/>
        </w:trPr>
        <w:tc>
          <w:tcPr>
            <w:tcW w:w="960" w:type="dxa"/>
            <w:hideMark/>
          </w:tcPr>
          <w:p w14:paraId="41DE16E5" w14:textId="77777777" w:rsidR="000344D7" w:rsidRPr="004D77B7" w:rsidRDefault="000344D7" w:rsidP="00520F6E">
            <w:r w:rsidRPr="004D77B7">
              <w:t>26</w:t>
            </w:r>
          </w:p>
        </w:tc>
        <w:tc>
          <w:tcPr>
            <w:tcW w:w="2159" w:type="dxa"/>
            <w:noWrap/>
            <w:hideMark/>
          </w:tcPr>
          <w:p w14:paraId="002136E5" w14:textId="77777777" w:rsidR="000344D7" w:rsidRPr="004D77B7" w:rsidRDefault="000344D7" w:rsidP="00520F6E">
            <w:r w:rsidRPr="004D77B7">
              <w:t>Spain</w:t>
            </w:r>
          </w:p>
        </w:tc>
        <w:tc>
          <w:tcPr>
            <w:tcW w:w="1276" w:type="dxa"/>
            <w:noWrap/>
            <w:hideMark/>
          </w:tcPr>
          <w:p w14:paraId="1543B1A8" w14:textId="77777777" w:rsidR="000344D7" w:rsidRPr="004D77B7" w:rsidRDefault="000344D7" w:rsidP="00520F6E">
            <w:r w:rsidRPr="004D77B7">
              <w:t>1</w:t>
            </w:r>
          </w:p>
        </w:tc>
        <w:tc>
          <w:tcPr>
            <w:tcW w:w="1417" w:type="dxa"/>
            <w:noWrap/>
            <w:hideMark/>
          </w:tcPr>
          <w:p w14:paraId="610331ED" w14:textId="77777777" w:rsidR="000344D7" w:rsidRPr="004D77B7" w:rsidRDefault="000344D7" w:rsidP="00520F6E">
            <w:r w:rsidRPr="004D77B7">
              <w:t>11</w:t>
            </w:r>
          </w:p>
        </w:tc>
      </w:tr>
      <w:tr w:rsidR="000344D7" w:rsidRPr="004D77B7" w14:paraId="10AF3636" w14:textId="77777777" w:rsidTr="00520F6E">
        <w:trPr>
          <w:trHeight w:val="288"/>
        </w:trPr>
        <w:tc>
          <w:tcPr>
            <w:tcW w:w="960" w:type="dxa"/>
            <w:hideMark/>
          </w:tcPr>
          <w:p w14:paraId="444BD8B7" w14:textId="77777777" w:rsidR="000344D7" w:rsidRPr="004D77B7" w:rsidRDefault="000344D7" w:rsidP="00520F6E">
            <w:r w:rsidRPr="004D77B7">
              <w:t>27</w:t>
            </w:r>
          </w:p>
        </w:tc>
        <w:tc>
          <w:tcPr>
            <w:tcW w:w="2159" w:type="dxa"/>
            <w:noWrap/>
            <w:hideMark/>
          </w:tcPr>
          <w:p w14:paraId="2CC5B39B" w14:textId="77777777" w:rsidR="000344D7" w:rsidRPr="004D77B7" w:rsidRDefault="000344D7" w:rsidP="00520F6E">
            <w:r w:rsidRPr="004D77B7">
              <w:t>Sweden</w:t>
            </w:r>
          </w:p>
        </w:tc>
        <w:tc>
          <w:tcPr>
            <w:tcW w:w="1276" w:type="dxa"/>
            <w:noWrap/>
            <w:hideMark/>
          </w:tcPr>
          <w:p w14:paraId="378813F5" w14:textId="77777777" w:rsidR="000344D7" w:rsidRPr="004D77B7" w:rsidRDefault="000344D7" w:rsidP="00520F6E">
            <w:r w:rsidRPr="004D77B7">
              <w:t>2</w:t>
            </w:r>
          </w:p>
        </w:tc>
        <w:tc>
          <w:tcPr>
            <w:tcW w:w="1417" w:type="dxa"/>
            <w:noWrap/>
            <w:hideMark/>
          </w:tcPr>
          <w:p w14:paraId="7A725EE3" w14:textId="77777777" w:rsidR="000344D7" w:rsidRPr="004D77B7" w:rsidRDefault="000344D7" w:rsidP="00520F6E">
            <w:r w:rsidRPr="004D77B7">
              <w:t>13</w:t>
            </w:r>
          </w:p>
        </w:tc>
      </w:tr>
      <w:tr w:rsidR="000344D7" w:rsidRPr="004D77B7" w14:paraId="723B2045" w14:textId="77777777" w:rsidTr="00520F6E">
        <w:trPr>
          <w:trHeight w:val="288"/>
        </w:trPr>
        <w:tc>
          <w:tcPr>
            <w:tcW w:w="960" w:type="dxa"/>
            <w:hideMark/>
          </w:tcPr>
          <w:p w14:paraId="2CBF5FF4" w14:textId="77777777" w:rsidR="000344D7" w:rsidRPr="004D77B7" w:rsidRDefault="000344D7" w:rsidP="00520F6E">
            <w:r w:rsidRPr="004D77B7">
              <w:t>28</w:t>
            </w:r>
          </w:p>
        </w:tc>
        <w:tc>
          <w:tcPr>
            <w:tcW w:w="2159" w:type="dxa"/>
            <w:noWrap/>
            <w:hideMark/>
          </w:tcPr>
          <w:p w14:paraId="44D0DF2B" w14:textId="77777777" w:rsidR="000344D7" w:rsidRPr="004D77B7" w:rsidRDefault="000344D7" w:rsidP="00520F6E">
            <w:r w:rsidRPr="004D77B7">
              <w:t>Switzerland</w:t>
            </w:r>
          </w:p>
        </w:tc>
        <w:tc>
          <w:tcPr>
            <w:tcW w:w="1276" w:type="dxa"/>
            <w:noWrap/>
            <w:hideMark/>
          </w:tcPr>
          <w:p w14:paraId="1C0E520F" w14:textId="77777777" w:rsidR="000344D7" w:rsidRPr="004D77B7" w:rsidRDefault="000344D7" w:rsidP="00520F6E">
            <w:r w:rsidRPr="004D77B7">
              <w:t>7</w:t>
            </w:r>
          </w:p>
        </w:tc>
        <w:tc>
          <w:tcPr>
            <w:tcW w:w="1417" w:type="dxa"/>
            <w:noWrap/>
            <w:hideMark/>
          </w:tcPr>
          <w:p w14:paraId="6C6ED054" w14:textId="77777777" w:rsidR="000344D7" w:rsidRPr="004D77B7" w:rsidRDefault="000344D7" w:rsidP="00520F6E">
            <w:r w:rsidRPr="004D77B7">
              <w:t>60</w:t>
            </w:r>
          </w:p>
        </w:tc>
      </w:tr>
      <w:tr w:rsidR="000344D7" w:rsidRPr="004D77B7" w14:paraId="4F309AF7" w14:textId="77777777" w:rsidTr="00520F6E">
        <w:trPr>
          <w:trHeight w:val="288"/>
        </w:trPr>
        <w:tc>
          <w:tcPr>
            <w:tcW w:w="960" w:type="dxa"/>
            <w:hideMark/>
          </w:tcPr>
          <w:p w14:paraId="6151FDB6" w14:textId="77777777" w:rsidR="000344D7" w:rsidRPr="004D77B7" w:rsidRDefault="000344D7" w:rsidP="00520F6E">
            <w:r w:rsidRPr="004D77B7">
              <w:t>29</w:t>
            </w:r>
          </w:p>
        </w:tc>
        <w:tc>
          <w:tcPr>
            <w:tcW w:w="2159" w:type="dxa"/>
            <w:noWrap/>
            <w:hideMark/>
          </w:tcPr>
          <w:p w14:paraId="217F18B1" w14:textId="77777777" w:rsidR="000344D7" w:rsidRPr="004D77B7" w:rsidRDefault="000344D7" w:rsidP="00520F6E">
            <w:r w:rsidRPr="004D77B7">
              <w:t>Taiwan</w:t>
            </w:r>
          </w:p>
        </w:tc>
        <w:tc>
          <w:tcPr>
            <w:tcW w:w="1276" w:type="dxa"/>
            <w:noWrap/>
            <w:hideMark/>
          </w:tcPr>
          <w:p w14:paraId="23E31585" w14:textId="77777777" w:rsidR="000344D7" w:rsidRPr="004D77B7" w:rsidRDefault="000344D7" w:rsidP="00520F6E">
            <w:r w:rsidRPr="004D77B7">
              <w:t>6</w:t>
            </w:r>
          </w:p>
        </w:tc>
        <w:tc>
          <w:tcPr>
            <w:tcW w:w="1417" w:type="dxa"/>
            <w:noWrap/>
            <w:hideMark/>
          </w:tcPr>
          <w:p w14:paraId="59BD5346" w14:textId="77777777" w:rsidR="000344D7" w:rsidRPr="004D77B7" w:rsidRDefault="000344D7" w:rsidP="00520F6E">
            <w:r w:rsidRPr="004D77B7">
              <w:t>14</w:t>
            </w:r>
          </w:p>
        </w:tc>
      </w:tr>
      <w:tr w:rsidR="000344D7" w:rsidRPr="004D77B7" w14:paraId="72DFA00D" w14:textId="77777777" w:rsidTr="00520F6E">
        <w:trPr>
          <w:trHeight w:val="288"/>
        </w:trPr>
        <w:tc>
          <w:tcPr>
            <w:tcW w:w="960" w:type="dxa"/>
            <w:hideMark/>
          </w:tcPr>
          <w:p w14:paraId="16B5DD36" w14:textId="77777777" w:rsidR="000344D7" w:rsidRPr="004D77B7" w:rsidRDefault="000344D7" w:rsidP="00520F6E">
            <w:r w:rsidRPr="004D77B7">
              <w:t>30</w:t>
            </w:r>
          </w:p>
        </w:tc>
        <w:tc>
          <w:tcPr>
            <w:tcW w:w="2159" w:type="dxa"/>
            <w:noWrap/>
            <w:hideMark/>
          </w:tcPr>
          <w:p w14:paraId="59F40E2C" w14:textId="77777777" w:rsidR="000344D7" w:rsidRPr="004D77B7" w:rsidRDefault="000344D7" w:rsidP="00520F6E">
            <w:r w:rsidRPr="004D77B7">
              <w:t>UAE</w:t>
            </w:r>
          </w:p>
        </w:tc>
        <w:tc>
          <w:tcPr>
            <w:tcW w:w="1276" w:type="dxa"/>
            <w:noWrap/>
            <w:hideMark/>
          </w:tcPr>
          <w:p w14:paraId="02D0989D" w14:textId="77777777" w:rsidR="000344D7" w:rsidRPr="004D77B7" w:rsidRDefault="000344D7" w:rsidP="00520F6E">
            <w:r w:rsidRPr="004D77B7">
              <w:t>1</w:t>
            </w:r>
          </w:p>
        </w:tc>
        <w:tc>
          <w:tcPr>
            <w:tcW w:w="1417" w:type="dxa"/>
            <w:noWrap/>
            <w:hideMark/>
          </w:tcPr>
          <w:p w14:paraId="177B5E5C" w14:textId="77777777" w:rsidR="000344D7" w:rsidRPr="004D77B7" w:rsidRDefault="000344D7" w:rsidP="00520F6E">
            <w:r w:rsidRPr="004D77B7">
              <w:t>1</w:t>
            </w:r>
          </w:p>
        </w:tc>
      </w:tr>
      <w:tr w:rsidR="000344D7" w:rsidRPr="004D77B7" w14:paraId="475B53F9" w14:textId="77777777" w:rsidTr="00520F6E">
        <w:trPr>
          <w:trHeight w:val="288"/>
        </w:trPr>
        <w:tc>
          <w:tcPr>
            <w:tcW w:w="960" w:type="dxa"/>
            <w:hideMark/>
          </w:tcPr>
          <w:p w14:paraId="080BFF26" w14:textId="77777777" w:rsidR="000344D7" w:rsidRPr="004D77B7" w:rsidRDefault="000344D7" w:rsidP="00520F6E">
            <w:r w:rsidRPr="004D77B7">
              <w:t>21</w:t>
            </w:r>
          </w:p>
        </w:tc>
        <w:tc>
          <w:tcPr>
            <w:tcW w:w="2159" w:type="dxa"/>
            <w:noWrap/>
            <w:hideMark/>
          </w:tcPr>
          <w:p w14:paraId="4F4801FC" w14:textId="77777777" w:rsidR="000344D7" w:rsidRPr="004D77B7" w:rsidRDefault="000344D7" w:rsidP="00520F6E">
            <w:r w:rsidRPr="004D77B7">
              <w:t>UK</w:t>
            </w:r>
          </w:p>
        </w:tc>
        <w:tc>
          <w:tcPr>
            <w:tcW w:w="1276" w:type="dxa"/>
            <w:noWrap/>
            <w:hideMark/>
          </w:tcPr>
          <w:p w14:paraId="18810EB2" w14:textId="77777777" w:rsidR="000344D7" w:rsidRPr="004D77B7" w:rsidRDefault="000344D7" w:rsidP="00520F6E">
            <w:r w:rsidRPr="004D77B7">
              <w:t>18</w:t>
            </w:r>
          </w:p>
        </w:tc>
        <w:tc>
          <w:tcPr>
            <w:tcW w:w="1417" w:type="dxa"/>
            <w:noWrap/>
            <w:hideMark/>
          </w:tcPr>
          <w:p w14:paraId="2A1D7697" w14:textId="77777777" w:rsidR="000344D7" w:rsidRPr="004D77B7" w:rsidRDefault="000344D7" w:rsidP="00520F6E">
            <w:r w:rsidRPr="004D77B7">
              <w:t>24</w:t>
            </w:r>
          </w:p>
        </w:tc>
      </w:tr>
      <w:tr w:rsidR="000344D7" w:rsidRPr="004D77B7" w14:paraId="2BE152B1" w14:textId="77777777" w:rsidTr="00520F6E">
        <w:trPr>
          <w:trHeight w:val="288"/>
        </w:trPr>
        <w:tc>
          <w:tcPr>
            <w:tcW w:w="960" w:type="dxa"/>
            <w:hideMark/>
          </w:tcPr>
          <w:p w14:paraId="15B15E7D" w14:textId="77777777" w:rsidR="000344D7" w:rsidRPr="004D77B7" w:rsidRDefault="000344D7" w:rsidP="00520F6E">
            <w:r w:rsidRPr="004D77B7">
              <w:t>32</w:t>
            </w:r>
          </w:p>
        </w:tc>
        <w:tc>
          <w:tcPr>
            <w:tcW w:w="2159" w:type="dxa"/>
            <w:noWrap/>
            <w:hideMark/>
          </w:tcPr>
          <w:p w14:paraId="50828B85" w14:textId="77777777" w:rsidR="000344D7" w:rsidRPr="004D77B7" w:rsidRDefault="000344D7" w:rsidP="00520F6E">
            <w:r w:rsidRPr="004D77B7">
              <w:t>USA</w:t>
            </w:r>
          </w:p>
        </w:tc>
        <w:tc>
          <w:tcPr>
            <w:tcW w:w="1276" w:type="dxa"/>
            <w:noWrap/>
            <w:hideMark/>
          </w:tcPr>
          <w:p w14:paraId="3B2F4A4E" w14:textId="77777777" w:rsidR="000344D7" w:rsidRPr="004D77B7" w:rsidRDefault="000344D7" w:rsidP="00520F6E">
            <w:r w:rsidRPr="004D77B7">
              <w:t>125</w:t>
            </w:r>
          </w:p>
        </w:tc>
        <w:tc>
          <w:tcPr>
            <w:tcW w:w="1417" w:type="dxa"/>
            <w:noWrap/>
            <w:hideMark/>
          </w:tcPr>
          <w:p w14:paraId="204255C6" w14:textId="77777777" w:rsidR="000344D7" w:rsidRPr="004D77B7" w:rsidRDefault="000344D7" w:rsidP="00520F6E">
            <w:r w:rsidRPr="004D77B7">
              <w:t>392</w:t>
            </w:r>
          </w:p>
        </w:tc>
      </w:tr>
      <w:tr w:rsidR="000344D7" w:rsidRPr="004D77B7" w14:paraId="069F245A" w14:textId="77777777" w:rsidTr="00520F6E">
        <w:trPr>
          <w:trHeight w:val="300"/>
        </w:trPr>
        <w:tc>
          <w:tcPr>
            <w:tcW w:w="960" w:type="dxa"/>
            <w:hideMark/>
          </w:tcPr>
          <w:p w14:paraId="7E2E07E5" w14:textId="77777777" w:rsidR="000344D7" w:rsidRPr="004D77B7" w:rsidRDefault="000344D7" w:rsidP="00520F6E">
            <w:r w:rsidRPr="004D77B7">
              <w:t> </w:t>
            </w:r>
          </w:p>
        </w:tc>
        <w:tc>
          <w:tcPr>
            <w:tcW w:w="2159" w:type="dxa"/>
            <w:noWrap/>
            <w:hideMark/>
          </w:tcPr>
          <w:p w14:paraId="46F1D3DA" w14:textId="77777777" w:rsidR="000344D7" w:rsidRPr="004D77B7" w:rsidRDefault="000344D7" w:rsidP="00520F6E">
            <w:r w:rsidRPr="004D77B7">
              <w:t>Total</w:t>
            </w:r>
          </w:p>
        </w:tc>
        <w:tc>
          <w:tcPr>
            <w:tcW w:w="1276" w:type="dxa"/>
            <w:noWrap/>
            <w:hideMark/>
          </w:tcPr>
          <w:p w14:paraId="46592F2E" w14:textId="77777777" w:rsidR="000344D7" w:rsidRPr="004D77B7" w:rsidRDefault="000344D7" w:rsidP="00520F6E">
            <w:r w:rsidRPr="004D77B7">
              <w:t>256</w:t>
            </w:r>
          </w:p>
        </w:tc>
        <w:tc>
          <w:tcPr>
            <w:tcW w:w="1417" w:type="dxa"/>
            <w:noWrap/>
            <w:hideMark/>
          </w:tcPr>
          <w:p w14:paraId="6673E182" w14:textId="77777777" w:rsidR="000344D7" w:rsidRPr="004D77B7" w:rsidRDefault="000344D7" w:rsidP="00520F6E">
            <w:r w:rsidRPr="004D77B7">
              <w:t>939</w:t>
            </w:r>
          </w:p>
        </w:tc>
      </w:tr>
    </w:tbl>
    <w:p w14:paraId="2242484B" w14:textId="77777777" w:rsidR="000344D7" w:rsidRPr="00822F7F" w:rsidRDefault="000344D7" w:rsidP="000344D7"/>
    <w:p w14:paraId="377233D0" w14:textId="77777777" w:rsidR="000344D7" w:rsidRDefault="000344D7" w:rsidP="00D90E4B">
      <w:pPr>
        <w:rPr>
          <w:b/>
          <w:u w:val="single"/>
        </w:rPr>
      </w:pPr>
    </w:p>
    <w:p w14:paraId="1DF218E2" w14:textId="280F2F84" w:rsidR="008B5F47" w:rsidRPr="00D90E4B" w:rsidRDefault="00D51620" w:rsidP="00D90E4B">
      <w:pPr>
        <w:rPr>
          <w:b/>
          <w:u w:val="single"/>
        </w:rPr>
      </w:pPr>
      <w:r w:rsidRPr="00D90E4B">
        <w:rPr>
          <w:b/>
          <w:u w:val="single"/>
        </w:rPr>
        <w:t>R</w:t>
      </w:r>
      <w:r w:rsidR="006A5D3D" w:rsidRPr="00D90E4B">
        <w:rPr>
          <w:b/>
          <w:u w:val="single"/>
        </w:rPr>
        <w:t>eferences</w:t>
      </w:r>
      <w:r w:rsidR="00B42F0D" w:rsidRPr="00D90E4B">
        <w:rPr>
          <w:b/>
          <w:u w:val="single"/>
        </w:rPr>
        <w:t xml:space="preserve"> used in the Appendix</w:t>
      </w:r>
    </w:p>
    <w:p w14:paraId="6BB166CC" w14:textId="77777777" w:rsidR="008B5F47" w:rsidRPr="00D90E4B" w:rsidRDefault="008B5F47" w:rsidP="00D90E4B"/>
    <w:p w14:paraId="77EBB085" w14:textId="77777777" w:rsidR="00D51620" w:rsidRPr="00D90E4B" w:rsidRDefault="00D51620" w:rsidP="00D90E4B">
      <w:pPr>
        <w:spacing w:after="120"/>
        <w:ind w:left="720" w:hanging="720"/>
        <w:rPr>
          <w:i/>
          <w:sz w:val="22"/>
          <w:szCs w:val="22"/>
          <w:shd w:val="clear" w:color="auto" w:fill="FFFFFF"/>
        </w:rPr>
      </w:pPr>
      <w:r w:rsidRPr="00D90E4B">
        <w:rPr>
          <w:sz w:val="22"/>
          <w:szCs w:val="22"/>
          <w:shd w:val="clear" w:color="auto" w:fill="FFFFFF"/>
        </w:rPr>
        <w:t xml:space="preserve">Breschi, S., Lissoni, F., and Miguelez, E. (2018). Return Migrants' Self-selection: Evidence for Indian R&amp;D employees. In </w:t>
      </w:r>
      <w:r w:rsidRPr="00D90E4B">
        <w:rPr>
          <w:color w:val="222222"/>
          <w:sz w:val="22"/>
          <w:szCs w:val="22"/>
          <w:shd w:val="clear" w:color="auto" w:fill="FFFFFF"/>
        </w:rPr>
        <w:t>Ganguli, I., Kahn, S., and MacGarvie, M. (eds), </w:t>
      </w:r>
      <w:r w:rsidRPr="00D90E4B">
        <w:rPr>
          <w:i/>
          <w:iCs/>
          <w:color w:val="222222"/>
          <w:sz w:val="22"/>
          <w:szCs w:val="22"/>
          <w:shd w:val="clear" w:color="auto" w:fill="FFFFFF"/>
        </w:rPr>
        <w:t xml:space="preserve">The Roles of Immigrants and Foreign Students in US Science, Innovation, and Entrepreneurship, </w:t>
      </w:r>
      <w:r w:rsidRPr="00D90E4B">
        <w:rPr>
          <w:color w:val="222222"/>
          <w:sz w:val="22"/>
          <w:szCs w:val="22"/>
          <w:shd w:val="clear" w:color="auto" w:fill="FFFFFF"/>
        </w:rPr>
        <w:t>pp. 17-49. University of Chicago Press.</w:t>
      </w:r>
    </w:p>
    <w:p w14:paraId="4B69A801" w14:textId="05591A9B" w:rsidR="00CC3DF4" w:rsidRPr="00D90E4B" w:rsidRDefault="007D25AB" w:rsidP="00D90E4B">
      <w:pPr>
        <w:ind w:left="720" w:hanging="720"/>
        <w:jc w:val="both"/>
        <w:rPr>
          <w:color w:val="222222"/>
          <w:shd w:val="clear" w:color="auto" w:fill="FFFFFF"/>
        </w:rPr>
      </w:pPr>
      <w:r w:rsidRPr="00D90E4B">
        <w:rPr>
          <w:color w:val="222222"/>
          <w:shd w:val="clear" w:color="auto" w:fill="FFFFFF"/>
        </w:rPr>
        <w:t>Dietz, J.S. and Bozeman, B.</w:t>
      </w:r>
      <w:r w:rsidR="00CC3DF4" w:rsidRPr="00D90E4B">
        <w:rPr>
          <w:color w:val="222222"/>
          <w:shd w:val="clear" w:color="auto" w:fill="FFFFFF"/>
        </w:rPr>
        <w:t xml:space="preserve"> </w:t>
      </w:r>
      <w:r w:rsidRPr="00D90E4B">
        <w:rPr>
          <w:color w:val="222222"/>
          <w:shd w:val="clear" w:color="auto" w:fill="FFFFFF"/>
        </w:rPr>
        <w:t>(</w:t>
      </w:r>
      <w:r w:rsidR="00CC3DF4" w:rsidRPr="00D90E4B">
        <w:rPr>
          <w:color w:val="222222"/>
          <w:shd w:val="clear" w:color="auto" w:fill="FFFFFF"/>
        </w:rPr>
        <w:t>2005</w:t>
      </w:r>
      <w:r w:rsidRPr="00D90E4B">
        <w:rPr>
          <w:color w:val="222222"/>
          <w:shd w:val="clear" w:color="auto" w:fill="FFFFFF"/>
        </w:rPr>
        <w:t>)</w:t>
      </w:r>
      <w:r w:rsidR="00CC3DF4" w:rsidRPr="00D90E4B">
        <w:rPr>
          <w:color w:val="222222"/>
          <w:shd w:val="clear" w:color="auto" w:fill="FFFFFF"/>
        </w:rPr>
        <w:t xml:space="preserve">. Academic careers, patents, and productivity: industry experience as scientific and technical human capital. </w:t>
      </w:r>
      <w:r w:rsidR="00CC3DF4" w:rsidRPr="00D90E4B">
        <w:rPr>
          <w:i/>
          <w:color w:val="222222"/>
          <w:shd w:val="clear" w:color="auto" w:fill="FFFFFF"/>
        </w:rPr>
        <w:t>Research Policy</w:t>
      </w:r>
      <w:r w:rsidRPr="00D90E4B">
        <w:rPr>
          <w:color w:val="222222"/>
          <w:shd w:val="clear" w:color="auto" w:fill="FFFFFF"/>
        </w:rPr>
        <w:t xml:space="preserve">, </w:t>
      </w:r>
      <w:r w:rsidRPr="00D90E4B">
        <w:rPr>
          <w:b/>
          <w:color w:val="222222"/>
          <w:shd w:val="clear" w:color="auto" w:fill="FFFFFF"/>
        </w:rPr>
        <w:t>34</w:t>
      </w:r>
      <w:r w:rsidR="00CC3DF4" w:rsidRPr="00D90E4B">
        <w:rPr>
          <w:color w:val="222222"/>
          <w:shd w:val="clear" w:color="auto" w:fill="FFFFFF"/>
        </w:rPr>
        <w:t>, pp.</w:t>
      </w:r>
      <w:r w:rsidRPr="00D90E4B">
        <w:rPr>
          <w:color w:val="222222"/>
          <w:shd w:val="clear" w:color="auto" w:fill="FFFFFF"/>
        </w:rPr>
        <w:t xml:space="preserve"> </w:t>
      </w:r>
      <w:r w:rsidR="00CC3DF4" w:rsidRPr="00D90E4B">
        <w:rPr>
          <w:color w:val="222222"/>
          <w:shd w:val="clear" w:color="auto" w:fill="FFFFFF"/>
        </w:rPr>
        <w:t>349-367.</w:t>
      </w:r>
    </w:p>
    <w:p w14:paraId="27BF65B4" w14:textId="3E776613" w:rsidR="00CC3DF4" w:rsidRPr="00D90E4B" w:rsidRDefault="00CC3DF4" w:rsidP="00D90E4B">
      <w:pPr>
        <w:ind w:left="720" w:hanging="720"/>
        <w:jc w:val="both"/>
        <w:rPr>
          <w:color w:val="222222"/>
          <w:shd w:val="clear" w:color="auto" w:fill="FFFFFF"/>
        </w:rPr>
      </w:pPr>
      <w:r w:rsidRPr="00D90E4B">
        <w:rPr>
          <w:color w:val="222222"/>
          <w:shd w:val="clear" w:color="auto" w:fill="FFFFFF"/>
        </w:rPr>
        <w:lastRenderedPageBreak/>
        <w:t>Dietz, J., Chompalov, I., Boz</w:t>
      </w:r>
      <w:r w:rsidR="007D25AB" w:rsidRPr="00D90E4B">
        <w:rPr>
          <w:color w:val="222222"/>
          <w:shd w:val="clear" w:color="auto" w:fill="FFFFFF"/>
        </w:rPr>
        <w:t>eman, B., Lane, E. and Park, J.</w:t>
      </w:r>
      <w:r w:rsidRPr="00D90E4B">
        <w:rPr>
          <w:color w:val="222222"/>
          <w:shd w:val="clear" w:color="auto" w:fill="FFFFFF"/>
        </w:rPr>
        <w:t xml:space="preserve"> </w:t>
      </w:r>
      <w:r w:rsidR="007D25AB" w:rsidRPr="00D90E4B">
        <w:rPr>
          <w:color w:val="222222"/>
          <w:shd w:val="clear" w:color="auto" w:fill="FFFFFF"/>
        </w:rPr>
        <w:t>(</w:t>
      </w:r>
      <w:r w:rsidRPr="00D90E4B">
        <w:rPr>
          <w:color w:val="222222"/>
          <w:shd w:val="clear" w:color="auto" w:fill="FFFFFF"/>
        </w:rPr>
        <w:t>2000</w:t>
      </w:r>
      <w:r w:rsidR="007D25AB" w:rsidRPr="00D90E4B">
        <w:rPr>
          <w:color w:val="222222"/>
          <w:shd w:val="clear" w:color="auto" w:fill="FFFFFF"/>
        </w:rPr>
        <w:t>)</w:t>
      </w:r>
      <w:r w:rsidRPr="00D90E4B">
        <w:rPr>
          <w:color w:val="222222"/>
          <w:shd w:val="clear" w:color="auto" w:fill="FFFFFF"/>
        </w:rPr>
        <w:t xml:space="preserve">. Using the curriculum vita to study the career paths of scientists and engineers: An exploratory assessment. </w:t>
      </w:r>
      <w:r w:rsidRPr="00D90E4B">
        <w:rPr>
          <w:i/>
          <w:color w:val="222222"/>
          <w:shd w:val="clear" w:color="auto" w:fill="FFFFFF"/>
        </w:rPr>
        <w:t>Scientometrics</w:t>
      </w:r>
      <w:r w:rsidRPr="00D90E4B">
        <w:rPr>
          <w:color w:val="222222"/>
          <w:shd w:val="clear" w:color="auto" w:fill="FFFFFF"/>
        </w:rPr>
        <w:t>, 49, pp.</w:t>
      </w:r>
      <w:r w:rsidR="007D25AB" w:rsidRPr="00D90E4B">
        <w:rPr>
          <w:color w:val="222222"/>
          <w:shd w:val="clear" w:color="auto" w:fill="FFFFFF"/>
        </w:rPr>
        <w:t xml:space="preserve"> </w:t>
      </w:r>
      <w:r w:rsidRPr="00D90E4B">
        <w:rPr>
          <w:color w:val="222222"/>
          <w:shd w:val="clear" w:color="auto" w:fill="FFFFFF"/>
        </w:rPr>
        <w:t>419-442.</w:t>
      </w:r>
    </w:p>
    <w:p w14:paraId="07DD2922" w14:textId="17DB9EA7" w:rsidR="00457132" w:rsidRPr="00D90E4B" w:rsidRDefault="00457132" w:rsidP="00D90E4B">
      <w:pPr>
        <w:ind w:left="720" w:hanging="720"/>
        <w:jc w:val="both"/>
        <w:rPr>
          <w:color w:val="222222"/>
          <w:shd w:val="clear" w:color="auto" w:fill="FFFFFF"/>
        </w:rPr>
      </w:pPr>
      <w:r w:rsidRPr="00D90E4B">
        <w:rPr>
          <w:color w:val="222222"/>
          <w:shd w:val="clear" w:color="auto" w:fill="FFFFFF"/>
        </w:rPr>
        <w:t>Feldman,</w:t>
      </w:r>
      <w:r w:rsidR="007D25AB" w:rsidRPr="00D90E4B">
        <w:rPr>
          <w:color w:val="222222"/>
          <w:shd w:val="clear" w:color="auto" w:fill="FFFFFF"/>
        </w:rPr>
        <w:t xml:space="preserve"> M., Kenney, M. and Lissoni, F.</w:t>
      </w:r>
      <w:r w:rsidRPr="00D90E4B">
        <w:rPr>
          <w:color w:val="222222"/>
          <w:shd w:val="clear" w:color="auto" w:fill="FFFFFF"/>
        </w:rPr>
        <w:t xml:space="preserve"> </w:t>
      </w:r>
      <w:r w:rsidR="007D25AB" w:rsidRPr="00D90E4B">
        <w:rPr>
          <w:color w:val="222222"/>
          <w:shd w:val="clear" w:color="auto" w:fill="FFFFFF"/>
        </w:rPr>
        <w:t>(</w:t>
      </w:r>
      <w:r w:rsidRPr="00D90E4B">
        <w:rPr>
          <w:color w:val="222222"/>
          <w:shd w:val="clear" w:color="auto" w:fill="FFFFFF"/>
        </w:rPr>
        <w:t>2015</w:t>
      </w:r>
      <w:r w:rsidR="007D25AB" w:rsidRPr="00D90E4B">
        <w:rPr>
          <w:color w:val="222222"/>
          <w:shd w:val="clear" w:color="auto" w:fill="FFFFFF"/>
        </w:rPr>
        <w:t>)</w:t>
      </w:r>
      <w:r w:rsidRPr="00D90E4B">
        <w:rPr>
          <w:color w:val="222222"/>
          <w:shd w:val="clear" w:color="auto" w:fill="FFFFFF"/>
        </w:rPr>
        <w:t xml:space="preserve">. The new data frontier: Special issue of Research Policy. </w:t>
      </w:r>
      <w:r w:rsidRPr="00D90E4B">
        <w:rPr>
          <w:i/>
          <w:iCs/>
          <w:color w:val="222222"/>
          <w:shd w:val="clear" w:color="auto" w:fill="FFFFFF"/>
        </w:rPr>
        <w:t xml:space="preserve">Research Policy, </w:t>
      </w:r>
      <w:r w:rsidRPr="00D90E4B">
        <w:rPr>
          <w:b/>
          <w:iCs/>
          <w:color w:val="222222"/>
          <w:shd w:val="clear" w:color="auto" w:fill="FFFFFF"/>
        </w:rPr>
        <w:t>44</w:t>
      </w:r>
      <w:r w:rsidRPr="00D90E4B">
        <w:rPr>
          <w:color w:val="222222"/>
          <w:shd w:val="clear" w:color="auto" w:fill="FFFFFF"/>
        </w:rPr>
        <w:t>, pp.</w:t>
      </w:r>
      <w:r w:rsidR="007D25AB" w:rsidRPr="00D90E4B">
        <w:rPr>
          <w:color w:val="222222"/>
          <w:shd w:val="clear" w:color="auto" w:fill="FFFFFF"/>
        </w:rPr>
        <w:t xml:space="preserve"> </w:t>
      </w:r>
      <w:r w:rsidRPr="00D90E4B">
        <w:rPr>
          <w:color w:val="222222"/>
          <w:shd w:val="clear" w:color="auto" w:fill="FFFFFF"/>
        </w:rPr>
        <w:t xml:space="preserve">1629-1632. </w:t>
      </w:r>
    </w:p>
    <w:p w14:paraId="6569D801" w14:textId="36F8190E" w:rsidR="00B91CD0" w:rsidRPr="00D90E4B" w:rsidRDefault="00B91CD0" w:rsidP="00D90E4B">
      <w:pPr>
        <w:ind w:left="720" w:hanging="720"/>
      </w:pPr>
      <w:r w:rsidRPr="00D90E4B">
        <w:t>Ge</w:t>
      </w:r>
      <w:r w:rsidR="007D25AB" w:rsidRPr="00D90E4B">
        <w:t>, C., Huang, K.W. and Png, I.P.</w:t>
      </w:r>
      <w:r w:rsidRPr="00D90E4B">
        <w:t xml:space="preserve"> </w:t>
      </w:r>
      <w:r w:rsidR="007D25AB" w:rsidRPr="00D90E4B">
        <w:t>(</w:t>
      </w:r>
      <w:r w:rsidRPr="00D90E4B">
        <w:t>2016</w:t>
      </w:r>
      <w:r w:rsidR="007D25AB" w:rsidRPr="00D90E4B">
        <w:t>)</w:t>
      </w:r>
      <w:r w:rsidRPr="00D90E4B">
        <w:t xml:space="preserve">. Engineer/scientist careers: Patents, online profiles, and misclassification bias. </w:t>
      </w:r>
      <w:r w:rsidRPr="00D90E4B">
        <w:rPr>
          <w:i/>
        </w:rPr>
        <w:t>Strategic Management Journal</w:t>
      </w:r>
      <w:r w:rsidRPr="00D90E4B">
        <w:t xml:space="preserve">, </w:t>
      </w:r>
      <w:r w:rsidRPr="00D90E4B">
        <w:rPr>
          <w:b/>
        </w:rPr>
        <w:t>37</w:t>
      </w:r>
      <w:r w:rsidRPr="00D90E4B">
        <w:t>, pp.</w:t>
      </w:r>
      <w:r w:rsidR="007D25AB" w:rsidRPr="00D90E4B">
        <w:t xml:space="preserve"> </w:t>
      </w:r>
      <w:r w:rsidRPr="00D90E4B">
        <w:t>232-253.</w:t>
      </w:r>
    </w:p>
    <w:p w14:paraId="0D5D7A93" w14:textId="7FD9797E" w:rsidR="008B5F47" w:rsidRPr="00D90E4B" w:rsidRDefault="008B5F47" w:rsidP="00D90E4B">
      <w:pPr>
        <w:ind w:left="720" w:hanging="720"/>
      </w:pPr>
      <w:r w:rsidRPr="00D90E4B">
        <w:t xml:space="preserve">Scholaro </w:t>
      </w:r>
      <w:r w:rsidR="00394B9F" w:rsidRPr="00D90E4B">
        <w:t>(</w:t>
      </w:r>
      <w:r w:rsidRPr="00D90E4B">
        <w:t>n.d</w:t>
      </w:r>
      <w:r w:rsidR="00394B9F" w:rsidRPr="00D90E4B">
        <w:t>)</w:t>
      </w:r>
      <w:r w:rsidRPr="00D90E4B">
        <w:t xml:space="preserve">. </w:t>
      </w:r>
      <w:hyperlink r:id="rId27" w:history="1">
        <w:r w:rsidR="00B46733" w:rsidRPr="00D90E4B">
          <w:rPr>
            <w:rStyle w:val="Hyperlink"/>
          </w:rPr>
          <w:t>https://www.scholaro.com/pro/Countries/India/Education-System</w:t>
        </w:r>
      </w:hyperlink>
    </w:p>
    <w:p w14:paraId="4F9950D5" w14:textId="0E313685" w:rsidR="0021251E" w:rsidRPr="00D90E4B" w:rsidRDefault="007D25AB" w:rsidP="00D90E4B">
      <w:pPr>
        <w:ind w:left="720" w:hanging="720"/>
      </w:pPr>
      <w:r w:rsidRPr="00D90E4B">
        <w:t>Townsend, L. and Wallace, C.</w:t>
      </w:r>
      <w:r w:rsidR="00B46733" w:rsidRPr="00D90E4B">
        <w:t xml:space="preserve"> </w:t>
      </w:r>
      <w:r w:rsidRPr="00D90E4B">
        <w:t>(</w:t>
      </w:r>
      <w:r w:rsidR="00B46733" w:rsidRPr="00D90E4B">
        <w:t>2016</w:t>
      </w:r>
      <w:r w:rsidRPr="00D90E4B">
        <w:t>)</w:t>
      </w:r>
      <w:r w:rsidR="00B46733" w:rsidRPr="00D90E4B">
        <w:t xml:space="preserve">. </w:t>
      </w:r>
      <w:r w:rsidR="00B46733" w:rsidRPr="00D90E4B">
        <w:rPr>
          <w:i/>
        </w:rPr>
        <w:t>Social media research: A guide to ethics.</w:t>
      </w:r>
      <w:r w:rsidR="00B46733" w:rsidRPr="00D90E4B">
        <w:t xml:space="preserve"> University of Aberdeen, </w:t>
      </w:r>
      <w:r w:rsidR="00B46733" w:rsidRPr="00D90E4B">
        <w:rPr>
          <w:b/>
        </w:rPr>
        <w:t>1</w:t>
      </w:r>
      <w:r w:rsidR="00B46733" w:rsidRPr="00D90E4B">
        <w:t>, p.</w:t>
      </w:r>
      <w:r w:rsidRPr="00D90E4B">
        <w:t xml:space="preserve"> </w:t>
      </w:r>
      <w:r w:rsidR="00B46733" w:rsidRPr="00D90E4B">
        <w:t>16.</w:t>
      </w:r>
    </w:p>
    <w:p w14:paraId="41418ADA" w14:textId="3F5B1436" w:rsidR="00457132" w:rsidRDefault="00457132" w:rsidP="00D90E4B">
      <w:pPr>
        <w:ind w:left="720" w:hanging="720"/>
        <w:jc w:val="both"/>
        <w:rPr>
          <w:color w:val="222222"/>
          <w:shd w:val="clear" w:color="auto" w:fill="FFFFFF"/>
        </w:rPr>
      </w:pPr>
      <w:r w:rsidRPr="00D90E4B">
        <w:rPr>
          <w:color w:val="222222"/>
          <w:shd w:val="clear" w:color="auto" w:fill="FFFFFF"/>
        </w:rPr>
        <w:t>Xu, X., Qian, H. and Ge, C.</w:t>
      </w:r>
      <w:r w:rsidR="00394B9F" w:rsidRPr="00D90E4B">
        <w:rPr>
          <w:color w:val="222222"/>
          <w:shd w:val="clear" w:color="auto" w:fill="FFFFFF"/>
        </w:rPr>
        <w:t xml:space="preserve"> (</w:t>
      </w:r>
      <w:r w:rsidRPr="00D90E4B">
        <w:rPr>
          <w:color w:val="222222"/>
          <w:shd w:val="clear" w:color="auto" w:fill="FFFFFF"/>
        </w:rPr>
        <w:t>2018</w:t>
      </w:r>
      <w:r w:rsidR="00394B9F" w:rsidRPr="00D90E4B">
        <w:rPr>
          <w:color w:val="222222"/>
          <w:shd w:val="clear" w:color="auto" w:fill="FFFFFF"/>
        </w:rPr>
        <w:t>)</w:t>
      </w:r>
      <w:r w:rsidRPr="00D90E4B">
        <w:rPr>
          <w:color w:val="222222"/>
          <w:shd w:val="clear" w:color="auto" w:fill="FFFFFF"/>
        </w:rPr>
        <w:t xml:space="preserve">. Industry Classification Based on Labor Mobility Network Mining. </w:t>
      </w:r>
      <w:r w:rsidRPr="00D90E4B">
        <w:rPr>
          <w:i/>
          <w:iCs/>
          <w:color w:val="222222"/>
          <w:shd w:val="clear" w:color="auto" w:fill="FFFFFF"/>
        </w:rPr>
        <w:t>In International Conference on Information Resources Management (CONF-IRM). Association For Information Systems.</w:t>
      </w:r>
    </w:p>
    <w:p w14:paraId="29CD9F16" w14:textId="77777777" w:rsidR="00457132" w:rsidRDefault="00457132" w:rsidP="00D90E4B">
      <w:pPr>
        <w:ind w:left="720" w:hanging="720"/>
      </w:pPr>
    </w:p>
    <w:p w14:paraId="06963473" w14:textId="1BF9EF30" w:rsidR="0021251E" w:rsidRDefault="0021251E" w:rsidP="00D90E4B"/>
    <w:p w14:paraId="475D9E81" w14:textId="7F807D38" w:rsidR="0021251E" w:rsidRDefault="0021251E" w:rsidP="00D90E4B"/>
    <w:p w14:paraId="7F50C513" w14:textId="252A4B82" w:rsidR="0021251E" w:rsidRDefault="0021251E" w:rsidP="00D90E4B"/>
    <w:p w14:paraId="629F8D52" w14:textId="4DCE5AC3" w:rsidR="0021251E" w:rsidRDefault="0021251E" w:rsidP="00D90E4B"/>
    <w:p w14:paraId="007CC1FC" w14:textId="2D715B5D" w:rsidR="0021251E" w:rsidRDefault="0021251E" w:rsidP="00D90E4B"/>
    <w:p w14:paraId="70CAB867" w14:textId="0C231335" w:rsidR="0021251E" w:rsidRDefault="0021251E" w:rsidP="00D90E4B"/>
    <w:sectPr w:rsidR="002125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E9475" w14:textId="77777777" w:rsidR="00E2435D" w:rsidRDefault="00E2435D" w:rsidP="00583503">
      <w:r>
        <w:separator/>
      </w:r>
    </w:p>
  </w:endnote>
  <w:endnote w:type="continuationSeparator" w:id="0">
    <w:p w14:paraId="469EF7EF" w14:textId="77777777" w:rsidR="00E2435D" w:rsidRDefault="00E2435D" w:rsidP="0058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180231"/>
      <w:docPartObj>
        <w:docPartGallery w:val="Page Numbers (Bottom of Page)"/>
        <w:docPartUnique/>
      </w:docPartObj>
    </w:sdtPr>
    <w:sdtEndPr>
      <w:rPr>
        <w:noProof/>
      </w:rPr>
    </w:sdtEndPr>
    <w:sdtContent>
      <w:p w14:paraId="34011F73" w14:textId="14EEECF1" w:rsidR="0097085F" w:rsidRDefault="0097085F">
        <w:pPr>
          <w:pStyle w:val="Footer"/>
          <w:jc w:val="center"/>
        </w:pPr>
        <w:r>
          <w:fldChar w:fldCharType="begin"/>
        </w:r>
        <w:r>
          <w:instrText xml:space="preserve"> PAGE   \* MERGEFORMAT </w:instrText>
        </w:r>
        <w:r>
          <w:fldChar w:fldCharType="separate"/>
        </w:r>
        <w:r w:rsidR="003F555F">
          <w:rPr>
            <w:noProof/>
          </w:rPr>
          <w:t>35</w:t>
        </w:r>
        <w:r>
          <w:rPr>
            <w:noProof/>
          </w:rPr>
          <w:fldChar w:fldCharType="end"/>
        </w:r>
      </w:p>
    </w:sdtContent>
  </w:sdt>
  <w:p w14:paraId="327FD459" w14:textId="77777777" w:rsidR="0097085F" w:rsidRDefault="0097085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24FD4" w14:textId="77777777" w:rsidR="00E2435D" w:rsidRDefault="00E2435D" w:rsidP="00583503">
      <w:r>
        <w:separator/>
      </w:r>
    </w:p>
  </w:footnote>
  <w:footnote w:type="continuationSeparator" w:id="0">
    <w:p w14:paraId="21F1B2D6" w14:textId="77777777" w:rsidR="00E2435D" w:rsidRDefault="00E2435D" w:rsidP="00583503">
      <w:r>
        <w:continuationSeparator/>
      </w:r>
    </w:p>
  </w:footnote>
  <w:footnote w:id="1">
    <w:p w14:paraId="42AE0AF0" w14:textId="36113174" w:rsidR="0097085F" w:rsidRPr="00CB6002" w:rsidRDefault="0097085F" w:rsidP="009C566A">
      <w:pPr>
        <w:pStyle w:val="FootnoteText"/>
        <w:rPr>
          <w:sz w:val="22"/>
          <w:szCs w:val="22"/>
        </w:rPr>
      </w:pPr>
      <w:r w:rsidRPr="00CB6002">
        <w:rPr>
          <w:rStyle w:val="FootnoteReference"/>
          <w:sz w:val="22"/>
          <w:szCs w:val="22"/>
        </w:rPr>
        <w:footnoteRef/>
      </w:r>
      <w:r w:rsidRPr="00CB6002">
        <w:rPr>
          <w:sz w:val="22"/>
          <w:szCs w:val="22"/>
        </w:rPr>
        <w:t>That said, autonomous subsidiaries may try adopting local institutional values (Rabbiosi and Santangelo, 2019). However, this might be difficult when subsidiaries are new to the host country and the institutional distance is high, because subsidiaries may struggle to comprehend the local institutional values/rou</w:t>
      </w:r>
      <w:r>
        <w:rPr>
          <w:sz w:val="22"/>
          <w:szCs w:val="22"/>
        </w:rPr>
        <w:t>tines, let alone adopting them</w:t>
      </w:r>
      <w:r w:rsidRPr="00CB6002">
        <w:rPr>
          <w:sz w:val="22"/>
          <w:szCs w:val="22"/>
        </w:rPr>
        <w:t>—a problem known as the ‘liability of foreignness’ (Zaheer, 1995).</w:t>
      </w:r>
    </w:p>
  </w:footnote>
  <w:footnote w:id="2">
    <w:p w14:paraId="386B97DD" w14:textId="6AFC8EA1" w:rsidR="0097085F" w:rsidRPr="00CB6002" w:rsidRDefault="0097085F" w:rsidP="00A64DF8">
      <w:pPr>
        <w:pStyle w:val="FootnoteText"/>
        <w:rPr>
          <w:sz w:val="22"/>
          <w:szCs w:val="22"/>
          <w:lang w:val="en-US"/>
        </w:rPr>
      </w:pPr>
      <w:r w:rsidRPr="00CB6002">
        <w:rPr>
          <w:rStyle w:val="FootnoteReference"/>
          <w:sz w:val="22"/>
          <w:szCs w:val="22"/>
        </w:rPr>
        <w:footnoteRef/>
      </w:r>
      <w:r w:rsidRPr="00CB6002">
        <w:rPr>
          <w:sz w:val="22"/>
          <w:szCs w:val="22"/>
        </w:rPr>
        <w:t>In the empirical model, we control for economic distance.</w:t>
      </w:r>
    </w:p>
  </w:footnote>
  <w:footnote w:id="3">
    <w:p w14:paraId="3C216AA7" w14:textId="19A5E0B2" w:rsidR="0097085F" w:rsidRPr="00CB6002" w:rsidRDefault="0097085F" w:rsidP="00A62D36">
      <w:pPr>
        <w:pStyle w:val="FootnoteText"/>
        <w:rPr>
          <w:sz w:val="22"/>
          <w:szCs w:val="22"/>
        </w:rPr>
      </w:pPr>
      <w:r w:rsidRPr="00CB6002">
        <w:rPr>
          <w:rStyle w:val="FootnoteReference"/>
          <w:sz w:val="22"/>
          <w:szCs w:val="22"/>
        </w:rPr>
        <w:footnoteRef/>
      </w:r>
      <w:r>
        <w:rPr>
          <w:sz w:val="22"/>
          <w:szCs w:val="22"/>
        </w:rPr>
        <w:t xml:space="preserve"> We performed </w:t>
      </w:r>
      <w:r w:rsidRPr="00CB6002">
        <w:rPr>
          <w:sz w:val="22"/>
          <w:szCs w:val="22"/>
        </w:rPr>
        <w:t>additional tests by controlling for gender, since empl</w:t>
      </w:r>
      <w:r>
        <w:rPr>
          <w:sz w:val="22"/>
          <w:szCs w:val="22"/>
        </w:rPr>
        <w:t>oyee</w:t>
      </w:r>
      <w:r w:rsidRPr="00CB6002">
        <w:rPr>
          <w:sz w:val="22"/>
          <w:szCs w:val="22"/>
        </w:rPr>
        <w:t>s</w:t>
      </w:r>
      <w:r>
        <w:rPr>
          <w:sz w:val="22"/>
          <w:szCs w:val="22"/>
        </w:rPr>
        <w:t>’</w:t>
      </w:r>
      <w:r w:rsidRPr="00CB6002">
        <w:rPr>
          <w:sz w:val="22"/>
          <w:szCs w:val="22"/>
        </w:rPr>
        <w:t xml:space="preserve"> gender may influence the job/mobility opportunities </w:t>
      </w:r>
      <w:r>
        <w:rPr>
          <w:sz w:val="22"/>
          <w:szCs w:val="22"/>
        </w:rPr>
        <w:t>they</w:t>
      </w:r>
      <w:r w:rsidRPr="00CB6002">
        <w:rPr>
          <w:sz w:val="22"/>
          <w:szCs w:val="22"/>
        </w:rPr>
        <w:t xml:space="preserve"> receive.  The results were consistent with those without this variable. </w:t>
      </w:r>
    </w:p>
  </w:footnote>
  <w:footnote w:id="4">
    <w:p w14:paraId="4B58FCEF" w14:textId="2CE4628C" w:rsidR="0097085F" w:rsidRPr="006262B0" w:rsidRDefault="0097085F">
      <w:pPr>
        <w:pStyle w:val="FootnoteText"/>
        <w:rPr>
          <w:sz w:val="22"/>
          <w:szCs w:val="22"/>
          <w:lang w:val="en-US"/>
        </w:rPr>
      </w:pPr>
      <w:r w:rsidRPr="00D90E4B">
        <w:rPr>
          <w:rStyle w:val="FootnoteReference"/>
          <w:sz w:val="22"/>
          <w:szCs w:val="22"/>
        </w:rPr>
        <w:footnoteRef/>
      </w:r>
      <w:r>
        <w:rPr>
          <w:sz w:val="22"/>
          <w:szCs w:val="22"/>
          <w:lang w:val="en-US"/>
        </w:rPr>
        <w:t xml:space="preserve"> </w:t>
      </w:r>
      <w:r w:rsidRPr="00D90E4B">
        <w:rPr>
          <w:sz w:val="22"/>
          <w:szCs w:val="22"/>
          <w:lang w:val="en-US"/>
        </w:rPr>
        <w:t>As this study focuses on R&amp;D employees’ tenure in MNC subsidiaries, we measured the host country experience of MNC subsidiaries</w:t>
      </w:r>
      <w:r>
        <w:rPr>
          <w:sz w:val="22"/>
          <w:szCs w:val="22"/>
          <w:lang w:val="en-US"/>
        </w:rPr>
        <w:t xml:space="preserve"> only</w:t>
      </w:r>
      <w:r w:rsidRPr="00D90E4B">
        <w:rPr>
          <w:sz w:val="22"/>
          <w:szCs w:val="22"/>
          <w:lang w:val="en-US"/>
        </w:rPr>
        <w:t>, not the experience accumulated by the companies acquired by MNCs.</w:t>
      </w:r>
    </w:p>
  </w:footnote>
  <w:footnote w:id="5">
    <w:p w14:paraId="25F11885" w14:textId="6349CE13" w:rsidR="0097085F" w:rsidRPr="00CB6002" w:rsidRDefault="0097085F">
      <w:pPr>
        <w:pStyle w:val="FootnoteText"/>
        <w:rPr>
          <w:sz w:val="22"/>
          <w:szCs w:val="22"/>
          <w:lang w:val="en-US"/>
        </w:rPr>
      </w:pPr>
      <w:r w:rsidRPr="00CB6002">
        <w:rPr>
          <w:rStyle w:val="FootnoteReference"/>
          <w:sz w:val="22"/>
          <w:szCs w:val="22"/>
        </w:rPr>
        <w:footnoteRef/>
      </w:r>
      <w:r w:rsidRPr="00CB6002">
        <w:rPr>
          <w:sz w:val="22"/>
          <w:szCs w:val="22"/>
        </w:rPr>
        <w:t xml:space="preserve"> Salomon and Wu (2012) did not find any significant difference between host country experience accumulated across R&amp;D and non-R&amp;D subsidiaries.</w:t>
      </w:r>
    </w:p>
  </w:footnote>
  <w:footnote w:id="6">
    <w:p w14:paraId="0C36B288" w14:textId="5D7925DE" w:rsidR="0097085F" w:rsidRPr="00CB6002" w:rsidRDefault="0097085F" w:rsidP="000961F0">
      <w:pPr>
        <w:pStyle w:val="FootnoteText"/>
        <w:rPr>
          <w:sz w:val="22"/>
          <w:szCs w:val="22"/>
          <w:lang w:val="en-US"/>
        </w:rPr>
      </w:pPr>
      <w:r w:rsidRPr="00CB6002">
        <w:rPr>
          <w:rStyle w:val="FootnoteReference"/>
          <w:sz w:val="22"/>
          <w:szCs w:val="22"/>
        </w:rPr>
        <w:footnoteRef/>
      </w:r>
      <w:r>
        <w:rPr>
          <w:bCs/>
          <w:sz w:val="22"/>
          <w:szCs w:val="22"/>
        </w:rPr>
        <w:t xml:space="preserve"> </w:t>
      </w:r>
      <w:r w:rsidRPr="00CB6002">
        <w:rPr>
          <w:bCs/>
          <w:sz w:val="22"/>
          <w:szCs w:val="22"/>
        </w:rPr>
        <w:t xml:space="preserve">We consider a subsidiary to be </w:t>
      </w:r>
      <w:r>
        <w:rPr>
          <w:bCs/>
          <w:sz w:val="22"/>
          <w:szCs w:val="22"/>
        </w:rPr>
        <w:t xml:space="preserve">situated in </w:t>
      </w:r>
      <w:r w:rsidRPr="00CB6002">
        <w:rPr>
          <w:bCs/>
          <w:sz w:val="22"/>
          <w:szCs w:val="22"/>
        </w:rPr>
        <w:t>an industrial cluster if it</w:t>
      </w:r>
      <w:r>
        <w:rPr>
          <w:bCs/>
          <w:sz w:val="22"/>
          <w:szCs w:val="22"/>
        </w:rPr>
        <w:t>s location</w:t>
      </w:r>
      <w:r w:rsidRPr="00CB6002">
        <w:rPr>
          <w:bCs/>
          <w:sz w:val="22"/>
          <w:szCs w:val="22"/>
        </w:rPr>
        <w:t xml:space="preserve"> is within 60 km radius from the cluster’s main train station. In</w:t>
      </w:r>
      <w:r>
        <w:rPr>
          <w:bCs/>
          <w:sz w:val="22"/>
          <w:szCs w:val="22"/>
        </w:rPr>
        <w:t xml:space="preserve"> the</w:t>
      </w:r>
      <w:r w:rsidRPr="00CB6002">
        <w:rPr>
          <w:bCs/>
          <w:sz w:val="22"/>
          <w:szCs w:val="22"/>
        </w:rPr>
        <w:t xml:space="preserve"> case of Delhi NCR region, a larger radius (80 km) was considered as it includes multiple cities</w:t>
      </w:r>
      <w:r>
        <w:rPr>
          <w:bCs/>
          <w:sz w:val="22"/>
          <w:szCs w:val="22"/>
        </w:rPr>
        <w:t>/sub-clusters</w:t>
      </w:r>
      <w:r w:rsidRPr="00CB6002">
        <w:rPr>
          <w:bCs/>
          <w:sz w:val="22"/>
          <w:szCs w:val="22"/>
        </w:rPr>
        <w:t xml:space="preserve"> </w:t>
      </w:r>
      <w:r>
        <w:rPr>
          <w:bCs/>
          <w:sz w:val="22"/>
          <w:szCs w:val="22"/>
        </w:rPr>
        <w:t>e.g.</w:t>
      </w:r>
      <w:r w:rsidRPr="00CB6002">
        <w:rPr>
          <w:bCs/>
          <w:sz w:val="22"/>
          <w:szCs w:val="22"/>
        </w:rPr>
        <w:t xml:space="preserve"> Delhi, Noida, Gurgaon and Faridabad. </w:t>
      </w:r>
    </w:p>
  </w:footnote>
  <w:footnote w:id="7">
    <w:p w14:paraId="5582F385" w14:textId="5FD3F954" w:rsidR="0097085F" w:rsidRPr="006B28C1" w:rsidRDefault="0097085F">
      <w:pPr>
        <w:pStyle w:val="FootnoteText"/>
        <w:rPr>
          <w:sz w:val="22"/>
          <w:szCs w:val="22"/>
          <w:lang w:val="en-US"/>
        </w:rPr>
      </w:pPr>
      <w:r w:rsidRPr="009D1FBF">
        <w:rPr>
          <w:rStyle w:val="FootnoteReference"/>
          <w:sz w:val="22"/>
          <w:szCs w:val="22"/>
        </w:rPr>
        <w:footnoteRef/>
      </w:r>
      <w:r>
        <w:rPr>
          <w:sz w:val="22"/>
          <w:szCs w:val="22"/>
          <w:lang w:val="en-US"/>
        </w:rPr>
        <w:t xml:space="preserve"> </w:t>
      </w:r>
      <w:r w:rsidRPr="009D1FBF">
        <w:rPr>
          <w:sz w:val="22"/>
          <w:szCs w:val="22"/>
          <w:lang w:val="en-US"/>
        </w:rPr>
        <w:t xml:space="preserve">India is generally recognised as a highly power distant, highly collectivistic, moderately masculine, moderately uncertainty accepting and highly long-term oriented society. To know how India fares compared to other countries on Hofstede’s five cultural dimensions, visit </w:t>
      </w:r>
      <w:hyperlink r:id="rId1" w:history="1">
        <w:r w:rsidRPr="009D1FBF">
          <w:rPr>
            <w:rStyle w:val="Hyperlink"/>
            <w:sz w:val="22"/>
            <w:szCs w:val="22"/>
            <w:lang w:val="en-US"/>
          </w:rPr>
          <w:t>https://www.hofstede-insights.com/country-comparison</w:t>
        </w:r>
      </w:hyperlink>
      <w:r w:rsidRPr="009D1FBF">
        <w:rPr>
          <w:sz w:val="22"/>
          <w:szCs w:val="22"/>
          <w:lang w:val="en-US"/>
        </w:rPr>
        <w:t>.</w:t>
      </w:r>
      <w:r w:rsidRPr="006B28C1">
        <w:rPr>
          <w:sz w:val="22"/>
          <w:szCs w:val="22"/>
          <w:lang w:val="en-US"/>
        </w:rPr>
        <w:t xml:space="preserve">  </w:t>
      </w:r>
    </w:p>
  </w:footnote>
  <w:footnote w:id="8">
    <w:p w14:paraId="747C02D8" w14:textId="5D6FF274" w:rsidR="0097085F" w:rsidRPr="00CB6002" w:rsidRDefault="0097085F">
      <w:pPr>
        <w:pStyle w:val="FootnoteText"/>
        <w:rPr>
          <w:sz w:val="22"/>
          <w:szCs w:val="22"/>
        </w:rPr>
      </w:pPr>
      <w:r w:rsidRPr="00CB6002">
        <w:rPr>
          <w:rStyle w:val="FootnoteReference"/>
          <w:sz w:val="22"/>
          <w:szCs w:val="22"/>
        </w:rPr>
        <w:footnoteRef/>
      </w:r>
      <w:r w:rsidRPr="00CB6002">
        <w:rPr>
          <w:sz w:val="22"/>
          <w:szCs w:val="22"/>
        </w:rPr>
        <w:t xml:space="preserve"> Without the premium subscription, one can do only a handful number of searches each month on LinkedIn.</w:t>
      </w:r>
    </w:p>
  </w:footnote>
  <w:footnote w:id="9">
    <w:p w14:paraId="1E48B4A6" w14:textId="2E9CA7C5" w:rsidR="0097085F" w:rsidRPr="00CB6002" w:rsidRDefault="0097085F">
      <w:pPr>
        <w:pStyle w:val="FootnoteText"/>
        <w:rPr>
          <w:sz w:val="22"/>
          <w:szCs w:val="22"/>
        </w:rPr>
      </w:pPr>
      <w:r w:rsidRPr="00CB6002">
        <w:rPr>
          <w:rStyle w:val="FootnoteReference"/>
          <w:sz w:val="22"/>
          <w:szCs w:val="22"/>
        </w:rPr>
        <w:footnoteRef/>
      </w:r>
      <w:r w:rsidRPr="00CB6002">
        <w:rPr>
          <w:sz w:val="22"/>
          <w:szCs w:val="22"/>
        </w:rPr>
        <w:t xml:space="preserve"> https://www.linkedin.com/help/linkedin/answer/77</w:t>
      </w:r>
    </w:p>
  </w:footnote>
  <w:footnote w:id="10">
    <w:p w14:paraId="5634066F" w14:textId="77777777" w:rsidR="0097085F" w:rsidRPr="00CB6002" w:rsidRDefault="0097085F" w:rsidP="008B5F47">
      <w:pPr>
        <w:pStyle w:val="FootnoteText"/>
        <w:rPr>
          <w:sz w:val="22"/>
          <w:szCs w:val="22"/>
        </w:rPr>
      </w:pPr>
      <w:r w:rsidRPr="00CB6002">
        <w:rPr>
          <w:rStyle w:val="FootnoteReference"/>
          <w:sz w:val="22"/>
          <w:szCs w:val="22"/>
        </w:rPr>
        <w:footnoteRef/>
      </w:r>
      <w:r w:rsidRPr="00CB6002">
        <w:rPr>
          <w:sz w:val="22"/>
          <w:szCs w:val="22"/>
        </w:rPr>
        <w:t xml:space="preserve"> In several instances, we found that only initials of the surname were written in USPTO patents. We eliminated such employees from our sample. </w:t>
      </w:r>
    </w:p>
  </w:footnote>
  <w:footnote w:id="11">
    <w:p w14:paraId="24E7B089" w14:textId="77777777" w:rsidR="0097085F" w:rsidRPr="00CB6002" w:rsidRDefault="0097085F" w:rsidP="008B5F47">
      <w:pPr>
        <w:pStyle w:val="FootnoteText"/>
        <w:rPr>
          <w:sz w:val="22"/>
          <w:szCs w:val="22"/>
        </w:rPr>
      </w:pPr>
      <w:r w:rsidRPr="00CB6002">
        <w:rPr>
          <w:rStyle w:val="FootnoteReference"/>
          <w:sz w:val="22"/>
          <w:szCs w:val="22"/>
        </w:rPr>
        <w:footnoteRef/>
      </w:r>
      <w:r w:rsidRPr="00CB6002">
        <w:rPr>
          <w:sz w:val="22"/>
          <w:szCs w:val="22"/>
        </w:rPr>
        <w:t xml:space="preserve"> Cut-off date for our data collection.</w:t>
      </w:r>
    </w:p>
  </w:footnote>
  <w:footnote w:id="12">
    <w:p w14:paraId="676C33EF" w14:textId="77777777" w:rsidR="0097085F" w:rsidRPr="00CB6002" w:rsidRDefault="0097085F" w:rsidP="008B5F47">
      <w:pPr>
        <w:pStyle w:val="FootnoteText"/>
        <w:rPr>
          <w:sz w:val="22"/>
          <w:szCs w:val="22"/>
          <w:lang w:val="en-US"/>
        </w:rPr>
      </w:pPr>
      <w:r w:rsidRPr="00CB6002">
        <w:rPr>
          <w:rStyle w:val="FootnoteReference"/>
          <w:sz w:val="22"/>
          <w:szCs w:val="22"/>
        </w:rPr>
        <w:footnoteRef/>
      </w:r>
      <w:r w:rsidRPr="00CB6002">
        <w:rPr>
          <w:sz w:val="22"/>
          <w:szCs w:val="22"/>
        </w:rPr>
        <w:t xml:space="preserve"> </w:t>
      </w:r>
      <w:r w:rsidRPr="00CB6002">
        <w:rPr>
          <w:sz w:val="22"/>
          <w:szCs w:val="22"/>
          <w:lang w:val="en-US"/>
        </w:rPr>
        <w:t xml:space="preserve">We calculate an employee’s birth year by subtracting 18 years from the year in which the employee joins the undergraduate programme. Usually, in India, the average age of students at the start of their UG degree programmes is 18 (Scholaro, n.d.). We had to use this approach to measure R&amp;D employees’ age because LinkedIn profiles do not include birth year information.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E0DD0"/>
    <w:multiLevelType w:val="multilevel"/>
    <w:tmpl w:val="5378B9C0"/>
    <w:styleLink w:val="WWOutlineListStyle"/>
    <w:lvl w:ilvl="0">
      <w:start w:val="1"/>
      <w:numFmt w:val="decimal"/>
      <w:lvlText w:val="Chapter %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8233409"/>
    <w:multiLevelType w:val="hybridMultilevel"/>
    <w:tmpl w:val="E6A4D62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ED66CD"/>
    <w:multiLevelType w:val="multilevel"/>
    <w:tmpl w:val="469E9C7A"/>
    <w:styleLink w:val="WWOutlineListStyle2"/>
    <w:lvl w:ilvl="0">
      <w:start w:val="1"/>
      <w:numFmt w:val="decimal"/>
      <w:lvlText w:val="Chapter %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35232DF7"/>
    <w:multiLevelType w:val="hybridMultilevel"/>
    <w:tmpl w:val="27E04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7F3C5A"/>
    <w:multiLevelType w:val="hybridMultilevel"/>
    <w:tmpl w:val="325A2F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2310E7F"/>
    <w:multiLevelType w:val="hybridMultilevel"/>
    <w:tmpl w:val="AECC41C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8FF2CA0"/>
    <w:multiLevelType w:val="hybridMultilevel"/>
    <w:tmpl w:val="6F48BEE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15:restartNumberingAfterBreak="0">
    <w:nsid w:val="4FF37038"/>
    <w:multiLevelType w:val="multilevel"/>
    <w:tmpl w:val="4B7645E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upperLetter"/>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134711D"/>
    <w:multiLevelType w:val="multilevel"/>
    <w:tmpl w:val="647675AE"/>
    <w:styleLink w:val="WWOutlineListStyle1"/>
    <w:lvl w:ilvl="0">
      <w:start w:val="1"/>
      <w:numFmt w:val="decimal"/>
      <w:lvlText w:val="Chapter %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65F3A7A"/>
    <w:multiLevelType w:val="hybridMultilevel"/>
    <w:tmpl w:val="0E52AB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6AB2CBD"/>
    <w:multiLevelType w:val="hybridMultilevel"/>
    <w:tmpl w:val="F4D6684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1" w15:restartNumberingAfterBreak="0">
    <w:nsid w:val="709F5B39"/>
    <w:multiLevelType w:val="multilevel"/>
    <w:tmpl w:val="31B0B26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9"/>
  </w:num>
  <w:num w:numId="6">
    <w:abstractNumId w:val="9"/>
  </w:num>
  <w:num w:numId="7">
    <w:abstractNumId w:val="1"/>
  </w:num>
  <w:num w:numId="8">
    <w:abstractNumId w:val="1"/>
  </w:num>
  <w:num w:numId="9">
    <w:abstractNumId w:val="0"/>
  </w:num>
  <w:num w:numId="10">
    <w:abstractNumId w:val="2"/>
  </w:num>
  <w:num w:numId="11">
    <w:abstractNumId w:val="8"/>
  </w:num>
  <w:num w:numId="12">
    <w:abstractNumId w:val="7"/>
  </w:num>
  <w:num w:numId="13">
    <w:abstractNumId w:val="10"/>
  </w:num>
  <w:num w:numId="14">
    <w:abstractNumId w:val="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53D"/>
    <w:rsid w:val="000036B0"/>
    <w:rsid w:val="000205CC"/>
    <w:rsid w:val="00020F2B"/>
    <w:rsid w:val="00021F9E"/>
    <w:rsid w:val="000254E3"/>
    <w:rsid w:val="0003181C"/>
    <w:rsid w:val="000344D7"/>
    <w:rsid w:val="0003462A"/>
    <w:rsid w:val="0003485C"/>
    <w:rsid w:val="00044D43"/>
    <w:rsid w:val="00054E6A"/>
    <w:rsid w:val="00057C72"/>
    <w:rsid w:val="0006347A"/>
    <w:rsid w:val="00066E75"/>
    <w:rsid w:val="00066EF2"/>
    <w:rsid w:val="00072B90"/>
    <w:rsid w:val="00074D26"/>
    <w:rsid w:val="0007607F"/>
    <w:rsid w:val="00077B67"/>
    <w:rsid w:val="0008184D"/>
    <w:rsid w:val="00083171"/>
    <w:rsid w:val="000861E2"/>
    <w:rsid w:val="000865A5"/>
    <w:rsid w:val="00086686"/>
    <w:rsid w:val="00086A69"/>
    <w:rsid w:val="00091A7A"/>
    <w:rsid w:val="000934A2"/>
    <w:rsid w:val="00094E25"/>
    <w:rsid w:val="000961F0"/>
    <w:rsid w:val="000A1164"/>
    <w:rsid w:val="000A2D67"/>
    <w:rsid w:val="000A53CD"/>
    <w:rsid w:val="000A53FC"/>
    <w:rsid w:val="000A56ED"/>
    <w:rsid w:val="000A7563"/>
    <w:rsid w:val="000A7A6E"/>
    <w:rsid w:val="000A7B69"/>
    <w:rsid w:val="000A7F78"/>
    <w:rsid w:val="000B4B71"/>
    <w:rsid w:val="000B76D3"/>
    <w:rsid w:val="000B7948"/>
    <w:rsid w:val="000B79F0"/>
    <w:rsid w:val="000C125D"/>
    <w:rsid w:val="000C1679"/>
    <w:rsid w:val="000C1E4A"/>
    <w:rsid w:val="000C6878"/>
    <w:rsid w:val="000D4808"/>
    <w:rsid w:val="000D4DDD"/>
    <w:rsid w:val="000D54C5"/>
    <w:rsid w:val="000D55AE"/>
    <w:rsid w:val="000E057E"/>
    <w:rsid w:val="000E0783"/>
    <w:rsid w:val="000E0D46"/>
    <w:rsid w:val="000E32A8"/>
    <w:rsid w:val="000E5383"/>
    <w:rsid w:val="000E6116"/>
    <w:rsid w:val="000E6544"/>
    <w:rsid w:val="000F1598"/>
    <w:rsid w:val="000F2403"/>
    <w:rsid w:val="000F2457"/>
    <w:rsid w:val="000F46C7"/>
    <w:rsid w:val="0010239A"/>
    <w:rsid w:val="00102A38"/>
    <w:rsid w:val="0010467B"/>
    <w:rsid w:val="00104ADD"/>
    <w:rsid w:val="00104E66"/>
    <w:rsid w:val="00105B5C"/>
    <w:rsid w:val="0011040F"/>
    <w:rsid w:val="001176A8"/>
    <w:rsid w:val="0012085D"/>
    <w:rsid w:val="001226F2"/>
    <w:rsid w:val="00122EB0"/>
    <w:rsid w:val="00123132"/>
    <w:rsid w:val="00123496"/>
    <w:rsid w:val="001249CF"/>
    <w:rsid w:val="001263F4"/>
    <w:rsid w:val="00127518"/>
    <w:rsid w:val="00131097"/>
    <w:rsid w:val="001407CB"/>
    <w:rsid w:val="00143179"/>
    <w:rsid w:val="00143837"/>
    <w:rsid w:val="00146FDE"/>
    <w:rsid w:val="0015447C"/>
    <w:rsid w:val="0015492D"/>
    <w:rsid w:val="0015512A"/>
    <w:rsid w:val="00156869"/>
    <w:rsid w:val="001601DA"/>
    <w:rsid w:val="00161EBF"/>
    <w:rsid w:val="001628D3"/>
    <w:rsid w:val="00163FC8"/>
    <w:rsid w:val="00165EDB"/>
    <w:rsid w:val="00167EF2"/>
    <w:rsid w:val="00174356"/>
    <w:rsid w:val="0017437A"/>
    <w:rsid w:val="001761E2"/>
    <w:rsid w:val="00177E02"/>
    <w:rsid w:val="00180646"/>
    <w:rsid w:val="00182D04"/>
    <w:rsid w:val="001837B4"/>
    <w:rsid w:val="00184CAD"/>
    <w:rsid w:val="0018605B"/>
    <w:rsid w:val="001870E5"/>
    <w:rsid w:val="001912C0"/>
    <w:rsid w:val="00193F94"/>
    <w:rsid w:val="001940B8"/>
    <w:rsid w:val="00196C73"/>
    <w:rsid w:val="001A62DC"/>
    <w:rsid w:val="001B5A43"/>
    <w:rsid w:val="001C4E35"/>
    <w:rsid w:val="001C5B1A"/>
    <w:rsid w:val="001D0640"/>
    <w:rsid w:val="001D1426"/>
    <w:rsid w:val="001D28CA"/>
    <w:rsid w:val="001D3D7E"/>
    <w:rsid w:val="001D5286"/>
    <w:rsid w:val="001D5DB3"/>
    <w:rsid w:val="001D5DDD"/>
    <w:rsid w:val="001E112F"/>
    <w:rsid w:val="001E689D"/>
    <w:rsid w:val="001F53A0"/>
    <w:rsid w:val="001F7271"/>
    <w:rsid w:val="002008E2"/>
    <w:rsid w:val="00200CC2"/>
    <w:rsid w:val="00201BB6"/>
    <w:rsid w:val="00202660"/>
    <w:rsid w:val="00202B71"/>
    <w:rsid w:val="0020311A"/>
    <w:rsid w:val="00203EC5"/>
    <w:rsid w:val="00203FB6"/>
    <w:rsid w:val="00204B57"/>
    <w:rsid w:val="0020712E"/>
    <w:rsid w:val="002112D0"/>
    <w:rsid w:val="0021251E"/>
    <w:rsid w:val="002140FF"/>
    <w:rsid w:val="00223409"/>
    <w:rsid w:val="00223E3A"/>
    <w:rsid w:val="00224286"/>
    <w:rsid w:val="002272ED"/>
    <w:rsid w:val="00230680"/>
    <w:rsid w:val="002312FE"/>
    <w:rsid w:val="002313C3"/>
    <w:rsid w:val="002327CD"/>
    <w:rsid w:val="0023365F"/>
    <w:rsid w:val="00234BA6"/>
    <w:rsid w:val="00235E90"/>
    <w:rsid w:val="002376B8"/>
    <w:rsid w:val="0024007D"/>
    <w:rsid w:val="0024194C"/>
    <w:rsid w:val="002442C7"/>
    <w:rsid w:val="00244EFA"/>
    <w:rsid w:val="00245A13"/>
    <w:rsid w:val="00250BC7"/>
    <w:rsid w:val="00250CA3"/>
    <w:rsid w:val="00250FA5"/>
    <w:rsid w:val="00257F20"/>
    <w:rsid w:val="002600A7"/>
    <w:rsid w:val="00260CF3"/>
    <w:rsid w:val="00263015"/>
    <w:rsid w:val="002664E2"/>
    <w:rsid w:val="0026693B"/>
    <w:rsid w:val="0027217E"/>
    <w:rsid w:val="0027472A"/>
    <w:rsid w:val="002820F1"/>
    <w:rsid w:val="00282811"/>
    <w:rsid w:val="002872F0"/>
    <w:rsid w:val="00292FC1"/>
    <w:rsid w:val="00293BE8"/>
    <w:rsid w:val="00294CBD"/>
    <w:rsid w:val="00294D32"/>
    <w:rsid w:val="002A028A"/>
    <w:rsid w:val="002A07F9"/>
    <w:rsid w:val="002A57DE"/>
    <w:rsid w:val="002A5A54"/>
    <w:rsid w:val="002A6570"/>
    <w:rsid w:val="002B512A"/>
    <w:rsid w:val="002B53F3"/>
    <w:rsid w:val="002C0F2C"/>
    <w:rsid w:val="002C2B61"/>
    <w:rsid w:val="002C2E0B"/>
    <w:rsid w:val="002C3F3A"/>
    <w:rsid w:val="002C4391"/>
    <w:rsid w:val="002C70EA"/>
    <w:rsid w:val="002C74EE"/>
    <w:rsid w:val="002C7FDB"/>
    <w:rsid w:val="002D1227"/>
    <w:rsid w:val="002D1748"/>
    <w:rsid w:val="002D2CF6"/>
    <w:rsid w:val="002D3BF6"/>
    <w:rsid w:val="002D6240"/>
    <w:rsid w:val="002E087B"/>
    <w:rsid w:val="002E65DF"/>
    <w:rsid w:val="002F0BDF"/>
    <w:rsid w:val="002F1843"/>
    <w:rsid w:val="002F190C"/>
    <w:rsid w:val="002F2761"/>
    <w:rsid w:val="002F425D"/>
    <w:rsid w:val="002F44DF"/>
    <w:rsid w:val="002F536D"/>
    <w:rsid w:val="002F7CA9"/>
    <w:rsid w:val="003005AD"/>
    <w:rsid w:val="00302865"/>
    <w:rsid w:val="00302CCD"/>
    <w:rsid w:val="0030795E"/>
    <w:rsid w:val="0031023D"/>
    <w:rsid w:val="00312317"/>
    <w:rsid w:val="0031342F"/>
    <w:rsid w:val="00315EA2"/>
    <w:rsid w:val="0031716F"/>
    <w:rsid w:val="0031771A"/>
    <w:rsid w:val="003203B4"/>
    <w:rsid w:val="00325E53"/>
    <w:rsid w:val="0032662A"/>
    <w:rsid w:val="00331AAB"/>
    <w:rsid w:val="003328A3"/>
    <w:rsid w:val="0033343A"/>
    <w:rsid w:val="00336473"/>
    <w:rsid w:val="0033660E"/>
    <w:rsid w:val="00341C54"/>
    <w:rsid w:val="00342991"/>
    <w:rsid w:val="00342F91"/>
    <w:rsid w:val="00345409"/>
    <w:rsid w:val="00345841"/>
    <w:rsid w:val="0034722D"/>
    <w:rsid w:val="003511DC"/>
    <w:rsid w:val="00353DD6"/>
    <w:rsid w:val="003550D0"/>
    <w:rsid w:val="00355842"/>
    <w:rsid w:val="00355DC4"/>
    <w:rsid w:val="003607DB"/>
    <w:rsid w:val="0036195C"/>
    <w:rsid w:val="0036354B"/>
    <w:rsid w:val="00363F6B"/>
    <w:rsid w:val="00366D76"/>
    <w:rsid w:val="0037013D"/>
    <w:rsid w:val="003710EB"/>
    <w:rsid w:val="0037165D"/>
    <w:rsid w:val="00374BE3"/>
    <w:rsid w:val="00374F05"/>
    <w:rsid w:val="003752C8"/>
    <w:rsid w:val="003767B2"/>
    <w:rsid w:val="00380048"/>
    <w:rsid w:val="0038075B"/>
    <w:rsid w:val="00380BFA"/>
    <w:rsid w:val="00387637"/>
    <w:rsid w:val="003924BB"/>
    <w:rsid w:val="00394B9F"/>
    <w:rsid w:val="00397812"/>
    <w:rsid w:val="00397C5E"/>
    <w:rsid w:val="003A18BB"/>
    <w:rsid w:val="003A50AB"/>
    <w:rsid w:val="003A684F"/>
    <w:rsid w:val="003B26CC"/>
    <w:rsid w:val="003C23FC"/>
    <w:rsid w:val="003C2C24"/>
    <w:rsid w:val="003C2EDF"/>
    <w:rsid w:val="003C4B9F"/>
    <w:rsid w:val="003C64DC"/>
    <w:rsid w:val="003D2B1F"/>
    <w:rsid w:val="003D3340"/>
    <w:rsid w:val="003D395B"/>
    <w:rsid w:val="003D709A"/>
    <w:rsid w:val="003D79B2"/>
    <w:rsid w:val="003E0015"/>
    <w:rsid w:val="003E0F49"/>
    <w:rsid w:val="003E1B29"/>
    <w:rsid w:val="003E245B"/>
    <w:rsid w:val="003E2589"/>
    <w:rsid w:val="003F1A4D"/>
    <w:rsid w:val="003F4E55"/>
    <w:rsid w:val="003F555F"/>
    <w:rsid w:val="003F7134"/>
    <w:rsid w:val="00401ACA"/>
    <w:rsid w:val="00404AC7"/>
    <w:rsid w:val="00407852"/>
    <w:rsid w:val="00410B93"/>
    <w:rsid w:val="00412074"/>
    <w:rsid w:val="0041435D"/>
    <w:rsid w:val="00416C90"/>
    <w:rsid w:val="004200A7"/>
    <w:rsid w:val="00421CD8"/>
    <w:rsid w:val="00423162"/>
    <w:rsid w:val="00424052"/>
    <w:rsid w:val="00425FCF"/>
    <w:rsid w:val="00427F91"/>
    <w:rsid w:val="0043176E"/>
    <w:rsid w:val="00432E5A"/>
    <w:rsid w:val="0043684C"/>
    <w:rsid w:val="00441395"/>
    <w:rsid w:val="004460BB"/>
    <w:rsid w:val="0044610A"/>
    <w:rsid w:val="00451A9B"/>
    <w:rsid w:val="0045551A"/>
    <w:rsid w:val="004567F3"/>
    <w:rsid w:val="00457132"/>
    <w:rsid w:val="00461C44"/>
    <w:rsid w:val="004660D9"/>
    <w:rsid w:val="00470642"/>
    <w:rsid w:val="00470C3E"/>
    <w:rsid w:val="00471BB3"/>
    <w:rsid w:val="00473FDC"/>
    <w:rsid w:val="00474968"/>
    <w:rsid w:val="00482CAF"/>
    <w:rsid w:val="00483A38"/>
    <w:rsid w:val="004860CC"/>
    <w:rsid w:val="00487AFF"/>
    <w:rsid w:val="0049787E"/>
    <w:rsid w:val="00497C1E"/>
    <w:rsid w:val="004A0390"/>
    <w:rsid w:val="004A0C3F"/>
    <w:rsid w:val="004A1510"/>
    <w:rsid w:val="004A2D60"/>
    <w:rsid w:val="004A7F75"/>
    <w:rsid w:val="004B3606"/>
    <w:rsid w:val="004B4761"/>
    <w:rsid w:val="004B5CDB"/>
    <w:rsid w:val="004B6459"/>
    <w:rsid w:val="004B7A96"/>
    <w:rsid w:val="004C03B6"/>
    <w:rsid w:val="004C3914"/>
    <w:rsid w:val="004C6F32"/>
    <w:rsid w:val="004D1AAF"/>
    <w:rsid w:val="004D344D"/>
    <w:rsid w:val="004D3ED5"/>
    <w:rsid w:val="004D3EF8"/>
    <w:rsid w:val="004D5ED2"/>
    <w:rsid w:val="004E1087"/>
    <w:rsid w:val="004E11D0"/>
    <w:rsid w:val="004E7C46"/>
    <w:rsid w:val="004F503D"/>
    <w:rsid w:val="004F5A6C"/>
    <w:rsid w:val="004F5EB2"/>
    <w:rsid w:val="004F6C00"/>
    <w:rsid w:val="004F7473"/>
    <w:rsid w:val="004F7F09"/>
    <w:rsid w:val="00501AD2"/>
    <w:rsid w:val="0050522D"/>
    <w:rsid w:val="00510BB2"/>
    <w:rsid w:val="00514155"/>
    <w:rsid w:val="00514B4B"/>
    <w:rsid w:val="00515AF4"/>
    <w:rsid w:val="00520F6E"/>
    <w:rsid w:val="00521666"/>
    <w:rsid w:val="0052224E"/>
    <w:rsid w:val="005222AE"/>
    <w:rsid w:val="0052438D"/>
    <w:rsid w:val="00526B3C"/>
    <w:rsid w:val="005308FD"/>
    <w:rsid w:val="005310FA"/>
    <w:rsid w:val="00531C81"/>
    <w:rsid w:val="00532D37"/>
    <w:rsid w:val="00535AAE"/>
    <w:rsid w:val="00543FFC"/>
    <w:rsid w:val="00547AD5"/>
    <w:rsid w:val="00552CE4"/>
    <w:rsid w:val="005530FB"/>
    <w:rsid w:val="00555ADD"/>
    <w:rsid w:val="00557B85"/>
    <w:rsid w:val="00560267"/>
    <w:rsid w:val="0056391F"/>
    <w:rsid w:val="00563D29"/>
    <w:rsid w:val="005644FC"/>
    <w:rsid w:val="00570350"/>
    <w:rsid w:val="00573DD0"/>
    <w:rsid w:val="00574F40"/>
    <w:rsid w:val="00576383"/>
    <w:rsid w:val="00576E7A"/>
    <w:rsid w:val="00577E7C"/>
    <w:rsid w:val="005811EC"/>
    <w:rsid w:val="00582A82"/>
    <w:rsid w:val="00583503"/>
    <w:rsid w:val="00585168"/>
    <w:rsid w:val="00585452"/>
    <w:rsid w:val="00587660"/>
    <w:rsid w:val="00590C7B"/>
    <w:rsid w:val="005922CE"/>
    <w:rsid w:val="00592DA7"/>
    <w:rsid w:val="005A1C5D"/>
    <w:rsid w:val="005A5012"/>
    <w:rsid w:val="005B3869"/>
    <w:rsid w:val="005B7C62"/>
    <w:rsid w:val="005C19F9"/>
    <w:rsid w:val="005D6E85"/>
    <w:rsid w:val="005E003E"/>
    <w:rsid w:val="005E1D1D"/>
    <w:rsid w:val="005F06AC"/>
    <w:rsid w:val="005F090F"/>
    <w:rsid w:val="005F0C73"/>
    <w:rsid w:val="00600B14"/>
    <w:rsid w:val="00601A91"/>
    <w:rsid w:val="0060293D"/>
    <w:rsid w:val="00617288"/>
    <w:rsid w:val="0062314B"/>
    <w:rsid w:val="006262B0"/>
    <w:rsid w:val="006268B6"/>
    <w:rsid w:val="0062738C"/>
    <w:rsid w:val="006306E8"/>
    <w:rsid w:val="00630763"/>
    <w:rsid w:val="00630C6D"/>
    <w:rsid w:val="00636338"/>
    <w:rsid w:val="006371AA"/>
    <w:rsid w:val="00641A0E"/>
    <w:rsid w:val="0064236C"/>
    <w:rsid w:val="00642CE3"/>
    <w:rsid w:val="006433FB"/>
    <w:rsid w:val="00645EFC"/>
    <w:rsid w:val="006507D4"/>
    <w:rsid w:val="00650984"/>
    <w:rsid w:val="00652796"/>
    <w:rsid w:val="00654DF5"/>
    <w:rsid w:val="006561E8"/>
    <w:rsid w:val="00664E1B"/>
    <w:rsid w:val="00671761"/>
    <w:rsid w:val="00676C64"/>
    <w:rsid w:val="00680D20"/>
    <w:rsid w:val="00681F22"/>
    <w:rsid w:val="00687B13"/>
    <w:rsid w:val="0069144F"/>
    <w:rsid w:val="00693BA9"/>
    <w:rsid w:val="00694CE1"/>
    <w:rsid w:val="0069558C"/>
    <w:rsid w:val="00696B4F"/>
    <w:rsid w:val="006A050E"/>
    <w:rsid w:val="006A2E25"/>
    <w:rsid w:val="006A30DB"/>
    <w:rsid w:val="006A510F"/>
    <w:rsid w:val="006A5D3D"/>
    <w:rsid w:val="006B1109"/>
    <w:rsid w:val="006B28C1"/>
    <w:rsid w:val="006B5D73"/>
    <w:rsid w:val="006B6950"/>
    <w:rsid w:val="006B72B2"/>
    <w:rsid w:val="006C097F"/>
    <w:rsid w:val="006C28D3"/>
    <w:rsid w:val="006C2F92"/>
    <w:rsid w:val="006C6FDF"/>
    <w:rsid w:val="006D1E6A"/>
    <w:rsid w:val="006D2321"/>
    <w:rsid w:val="006D2C05"/>
    <w:rsid w:val="006D6CCE"/>
    <w:rsid w:val="006E2DB9"/>
    <w:rsid w:val="006E453D"/>
    <w:rsid w:val="006F01A7"/>
    <w:rsid w:val="006F05F2"/>
    <w:rsid w:val="006F4D35"/>
    <w:rsid w:val="0070413B"/>
    <w:rsid w:val="00704C9E"/>
    <w:rsid w:val="0070567C"/>
    <w:rsid w:val="00711E3F"/>
    <w:rsid w:val="007128EA"/>
    <w:rsid w:val="00713BC2"/>
    <w:rsid w:val="0071627F"/>
    <w:rsid w:val="00721312"/>
    <w:rsid w:val="007326A3"/>
    <w:rsid w:val="00736967"/>
    <w:rsid w:val="0073777A"/>
    <w:rsid w:val="007425F4"/>
    <w:rsid w:val="0074382B"/>
    <w:rsid w:val="00745628"/>
    <w:rsid w:val="00745C4C"/>
    <w:rsid w:val="007468D4"/>
    <w:rsid w:val="00747D0E"/>
    <w:rsid w:val="00747D9F"/>
    <w:rsid w:val="007544FE"/>
    <w:rsid w:val="00760C35"/>
    <w:rsid w:val="00760F24"/>
    <w:rsid w:val="007614F3"/>
    <w:rsid w:val="00763AF2"/>
    <w:rsid w:val="00763DD2"/>
    <w:rsid w:val="00763F7D"/>
    <w:rsid w:val="007663B7"/>
    <w:rsid w:val="0077366B"/>
    <w:rsid w:val="007740BD"/>
    <w:rsid w:val="00774E63"/>
    <w:rsid w:val="007757FB"/>
    <w:rsid w:val="00775E3B"/>
    <w:rsid w:val="0077666A"/>
    <w:rsid w:val="00777771"/>
    <w:rsid w:val="0077781A"/>
    <w:rsid w:val="007835D6"/>
    <w:rsid w:val="00783864"/>
    <w:rsid w:val="00786DDA"/>
    <w:rsid w:val="00790C90"/>
    <w:rsid w:val="007926FB"/>
    <w:rsid w:val="00796EDA"/>
    <w:rsid w:val="007974E1"/>
    <w:rsid w:val="007A4A1F"/>
    <w:rsid w:val="007A655D"/>
    <w:rsid w:val="007B3222"/>
    <w:rsid w:val="007B57AC"/>
    <w:rsid w:val="007B6FEC"/>
    <w:rsid w:val="007C155E"/>
    <w:rsid w:val="007C255C"/>
    <w:rsid w:val="007C403A"/>
    <w:rsid w:val="007C7569"/>
    <w:rsid w:val="007D106C"/>
    <w:rsid w:val="007D25AB"/>
    <w:rsid w:val="007D5926"/>
    <w:rsid w:val="007D6A9D"/>
    <w:rsid w:val="007D76BA"/>
    <w:rsid w:val="007D7712"/>
    <w:rsid w:val="007E0684"/>
    <w:rsid w:val="007E1038"/>
    <w:rsid w:val="007E40E2"/>
    <w:rsid w:val="007E4AEB"/>
    <w:rsid w:val="007E69E1"/>
    <w:rsid w:val="007E7452"/>
    <w:rsid w:val="007F1B40"/>
    <w:rsid w:val="007F1C9A"/>
    <w:rsid w:val="007F30E3"/>
    <w:rsid w:val="007F44F3"/>
    <w:rsid w:val="007F52A1"/>
    <w:rsid w:val="00800D88"/>
    <w:rsid w:val="0080362D"/>
    <w:rsid w:val="008038E1"/>
    <w:rsid w:val="008066E2"/>
    <w:rsid w:val="0081483D"/>
    <w:rsid w:val="008150F5"/>
    <w:rsid w:val="00816045"/>
    <w:rsid w:val="008165AA"/>
    <w:rsid w:val="008172AF"/>
    <w:rsid w:val="00821B84"/>
    <w:rsid w:val="00822F7F"/>
    <w:rsid w:val="008231CA"/>
    <w:rsid w:val="00823F91"/>
    <w:rsid w:val="008274F2"/>
    <w:rsid w:val="00831437"/>
    <w:rsid w:val="00831D2F"/>
    <w:rsid w:val="00833B36"/>
    <w:rsid w:val="00837C05"/>
    <w:rsid w:val="00841ADB"/>
    <w:rsid w:val="00841C26"/>
    <w:rsid w:val="008422E0"/>
    <w:rsid w:val="008429F1"/>
    <w:rsid w:val="00845684"/>
    <w:rsid w:val="008464E6"/>
    <w:rsid w:val="0085444F"/>
    <w:rsid w:val="00855550"/>
    <w:rsid w:val="00855ECA"/>
    <w:rsid w:val="0085607D"/>
    <w:rsid w:val="008602B4"/>
    <w:rsid w:val="008619B2"/>
    <w:rsid w:val="00864758"/>
    <w:rsid w:val="008649BF"/>
    <w:rsid w:val="00864DBC"/>
    <w:rsid w:val="0087275F"/>
    <w:rsid w:val="00874EE7"/>
    <w:rsid w:val="00875873"/>
    <w:rsid w:val="00875EF0"/>
    <w:rsid w:val="008768C1"/>
    <w:rsid w:val="008775E0"/>
    <w:rsid w:val="008803E2"/>
    <w:rsid w:val="0088169E"/>
    <w:rsid w:val="008819AA"/>
    <w:rsid w:val="00882903"/>
    <w:rsid w:val="00883F90"/>
    <w:rsid w:val="00891222"/>
    <w:rsid w:val="00892202"/>
    <w:rsid w:val="00893DB3"/>
    <w:rsid w:val="008A02AA"/>
    <w:rsid w:val="008A352A"/>
    <w:rsid w:val="008B1CB8"/>
    <w:rsid w:val="008B4D9B"/>
    <w:rsid w:val="008B5F47"/>
    <w:rsid w:val="008B6F82"/>
    <w:rsid w:val="008C1526"/>
    <w:rsid w:val="008C232C"/>
    <w:rsid w:val="008C58A5"/>
    <w:rsid w:val="008C77ED"/>
    <w:rsid w:val="008D11FC"/>
    <w:rsid w:val="008E1B7E"/>
    <w:rsid w:val="008E2077"/>
    <w:rsid w:val="008E3D09"/>
    <w:rsid w:val="008E44DD"/>
    <w:rsid w:val="008E4985"/>
    <w:rsid w:val="008E64A9"/>
    <w:rsid w:val="008E7751"/>
    <w:rsid w:val="008F2644"/>
    <w:rsid w:val="008F2FDC"/>
    <w:rsid w:val="008F72BD"/>
    <w:rsid w:val="00900535"/>
    <w:rsid w:val="00902F14"/>
    <w:rsid w:val="00906CB1"/>
    <w:rsid w:val="00907B99"/>
    <w:rsid w:val="009116B8"/>
    <w:rsid w:val="00912B43"/>
    <w:rsid w:val="0091793F"/>
    <w:rsid w:val="009220F3"/>
    <w:rsid w:val="00923541"/>
    <w:rsid w:val="009257D4"/>
    <w:rsid w:val="00925F70"/>
    <w:rsid w:val="00926DB8"/>
    <w:rsid w:val="00927AB5"/>
    <w:rsid w:val="00927F03"/>
    <w:rsid w:val="00930096"/>
    <w:rsid w:val="009343EF"/>
    <w:rsid w:val="00937290"/>
    <w:rsid w:val="00941F28"/>
    <w:rsid w:val="00942B93"/>
    <w:rsid w:val="00943375"/>
    <w:rsid w:val="009457C6"/>
    <w:rsid w:val="00951B9E"/>
    <w:rsid w:val="00952A8C"/>
    <w:rsid w:val="00953E1D"/>
    <w:rsid w:val="00955583"/>
    <w:rsid w:val="009577B4"/>
    <w:rsid w:val="00960CF9"/>
    <w:rsid w:val="0096463A"/>
    <w:rsid w:val="00966FFD"/>
    <w:rsid w:val="009677E7"/>
    <w:rsid w:val="0097085F"/>
    <w:rsid w:val="00973F58"/>
    <w:rsid w:val="00975997"/>
    <w:rsid w:val="00980576"/>
    <w:rsid w:val="00984375"/>
    <w:rsid w:val="00990586"/>
    <w:rsid w:val="0099794B"/>
    <w:rsid w:val="009A0412"/>
    <w:rsid w:val="009A1784"/>
    <w:rsid w:val="009A2DD4"/>
    <w:rsid w:val="009A3D30"/>
    <w:rsid w:val="009A58CD"/>
    <w:rsid w:val="009A70E5"/>
    <w:rsid w:val="009B1932"/>
    <w:rsid w:val="009B31A6"/>
    <w:rsid w:val="009B3DD8"/>
    <w:rsid w:val="009B4DA8"/>
    <w:rsid w:val="009B702D"/>
    <w:rsid w:val="009C1D20"/>
    <w:rsid w:val="009C3BDC"/>
    <w:rsid w:val="009C4020"/>
    <w:rsid w:val="009C566A"/>
    <w:rsid w:val="009C6145"/>
    <w:rsid w:val="009D1FBF"/>
    <w:rsid w:val="009D3664"/>
    <w:rsid w:val="009D4CD6"/>
    <w:rsid w:val="009D5BE8"/>
    <w:rsid w:val="009E4B03"/>
    <w:rsid w:val="009F45E0"/>
    <w:rsid w:val="009F4C64"/>
    <w:rsid w:val="009F4FBC"/>
    <w:rsid w:val="009F682D"/>
    <w:rsid w:val="00A00D7F"/>
    <w:rsid w:val="00A072EF"/>
    <w:rsid w:val="00A10973"/>
    <w:rsid w:val="00A10ABB"/>
    <w:rsid w:val="00A10AC5"/>
    <w:rsid w:val="00A126F1"/>
    <w:rsid w:val="00A14544"/>
    <w:rsid w:val="00A17286"/>
    <w:rsid w:val="00A2391D"/>
    <w:rsid w:val="00A23B6F"/>
    <w:rsid w:val="00A24E0E"/>
    <w:rsid w:val="00A30AAC"/>
    <w:rsid w:val="00A31A91"/>
    <w:rsid w:val="00A31D71"/>
    <w:rsid w:val="00A32B25"/>
    <w:rsid w:val="00A331A9"/>
    <w:rsid w:val="00A34AA3"/>
    <w:rsid w:val="00A36302"/>
    <w:rsid w:val="00A37CB9"/>
    <w:rsid w:val="00A40D95"/>
    <w:rsid w:val="00A453B3"/>
    <w:rsid w:val="00A466BA"/>
    <w:rsid w:val="00A50DC9"/>
    <w:rsid w:val="00A510B6"/>
    <w:rsid w:val="00A51248"/>
    <w:rsid w:val="00A52CD7"/>
    <w:rsid w:val="00A534F4"/>
    <w:rsid w:val="00A54D21"/>
    <w:rsid w:val="00A564FE"/>
    <w:rsid w:val="00A60F3D"/>
    <w:rsid w:val="00A62400"/>
    <w:rsid w:val="00A62D36"/>
    <w:rsid w:val="00A64DF8"/>
    <w:rsid w:val="00A6510C"/>
    <w:rsid w:val="00A67EDD"/>
    <w:rsid w:val="00A71E70"/>
    <w:rsid w:val="00A72A00"/>
    <w:rsid w:val="00A72ED5"/>
    <w:rsid w:val="00A73424"/>
    <w:rsid w:val="00A73D4F"/>
    <w:rsid w:val="00A744BB"/>
    <w:rsid w:val="00A80272"/>
    <w:rsid w:val="00A8435E"/>
    <w:rsid w:val="00A84D68"/>
    <w:rsid w:val="00A86183"/>
    <w:rsid w:val="00A9386E"/>
    <w:rsid w:val="00A96B5E"/>
    <w:rsid w:val="00AA0B95"/>
    <w:rsid w:val="00AA4192"/>
    <w:rsid w:val="00AA5AA0"/>
    <w:rsid w:val="00AA7707"/>
    <w:rsid w:val="00AB0A04"/>
    <w:rsid w:val="00AB0C7F"/>
    <w:rsid w:val="00AB37C8"/>
    <w:rsid w:val="00AB4FA4"/>
    <w:rsid w:val="00AB5325"/>
    <w:rsid w:val="00AB5F31"/>
    <w:rsid w:val="00AB6188"/>
    <w:rsid w:val="00AC33F5"/>
    <w:rsid w:val="00AD3EC5"/>
    <w:rsid w:val="00AD4C1C"/>
    <w:rsid w:val="00AD7203"/>
    <w:rsid w:val="00AE3DA3"/>
    <w:rsid w:val="00AE41F0"/>
    <w:rsid w:val="00AE7FF2"/>
    <w:rsid w:val="00AF6361"/>
    <w:rsid w:val="00B02CE1"/>
    <w:rsid w:val="00B04910"/>
    <w:rsid w:val="00B05712"/>
    <w:rsid w:val="00B12941"/>
    <w:rsid w:val="00B12A95"/>
    <w:rsid w:val="00B131FB"/>
    <w:rsid w:val="00B142BA"/>
    <w:rsid w:val="00B1487E"/>
    <w:rsid w:val="00B16BEE"/>
    <w:rsid w:val="00B17A7F"/>
    <w:rsid w:val="00B270E2"/>
    <w:rsid w:val="00B33B0B"/>
    <w:rsid w:val="00B33F71"/>
    <w:rsid w:val="00B3693D"/>
    <w:rsid w:val="00B40F1C"/>
    <w:rsid w:val="00B42F0D"/>
    <w:rsid w:val="00B4341B"/>
    <w:rsid w:val="00B43457"/>
    <w:rsid w:val="00B43CF1"/>
    <w:rsid w:val="00B463D4"/>
    <w:rsid w:val="00B46733"/>
    <w:rsid w:val="00B500C0"/>
    <w:rsid w:val="00B50470"/>
    <w:rsid w:val="00B5116C"/>
    <w:rsid w:val="00B51BF2"/>
    <w:rsid w:val="00B52DF7"/>
    <w:rsid w:val="00B572E5"/>
    <w:rsid w:val="00B57820"/>
    <w:rsid w:val="00B65EDD"/>
    <w:rsid w:val="00B66E72"/>
    <w:rsid w:val="00B677A9"/>
    <w:rsid w:val="00B67E64"/>
    <w:rsid w:val="00B72422"/>
    <w:rsid w:val="00B72ADD"/>
    <w:rsid w:val="00B736E1"/>
    <w:rsid w:val="00B73F38"/>
    <w:rsid w:val="00B73FC7"/>
    <w:rsid w:val="00B80A9B"/>
    <w:rsid w:val="00B838D0"/>
    <w:rsid w:val="00B83AFF"/>
    <w:rsid w:val="00B83E2E"/>
    <w:rsid w:val="00B85731"/>
    <w:rsid w:val="00B91CD0"/>
    <w:rsid w:val="00B92208"/>
    <w:rsid w:val="00B9230F"/>
    <w:rsid w:val="00B93F0E"/>
    <w:rsid w:val="00B94131"/>
    <w:rsid w:val="00BA67F7"/>
    <w:rsid w:val="00BA7F88"/>
    <w:rsid w:val="00BB2DEA"/>
    <w:rsid w:val="00BB3A4D"/>
    <w:rsid w:val="00BB41D5"/>
    <w:rsid w:val="00BB5425"/>
    <w:rsid w:val="00BB5535"/>
    <w:rsid w:val="00BB77DE"/>
    <w:rsid w:val="00BC73C6"/>
    <w:rsid w:val="00BC78DC"/>
    <w:rsid w:val="00BD15DE"/>
    <w:rsid w:val="00BD1BDA"/>
    <w:rsid w:val="00BD292E"/>
    <w:rsid w:val="00BD5650"/>
    <w:rsid w:val="00BD6642"/>
    <w:rsid w:val="00BD76B7"/>
    <w:rsid w:val="00BE21AF"/>
    <w:rsid w:val="00BE2C29"/>
    <w:rsid w:val="00BE3711"/>
    <w:rsid w:val="00BE70B4"/>
    <w:rsid w:val="00BF0276"/>
    <w:rsid w:val="00BF2CB8"/>
    <w:rsid w:val="00BF2DA6"/>
    <w:rsid w:val="00C05396"/>
    <w:rsid w:val="00C11DFC"/>
    <w:rsid w:val="00C1434B"/>
    <w:rsid w:val="00C32117"/>
    <w:rsid w:val="00C32F19"/>
    <w:rsid w:val="00C34998"/>
    <w:rsid w:val="00C41019"/>
    <w:rsid w:val="00C43879"/>
    <w:rsid w:val="00C44C58"/>
    <w:rsid w:val="00C50AB5"/>
    <w:rsid w:val="00C536C7"/>
    <w:rsid w:val="00C55421"/>
    <w:rsid w:val="00C63776"/>
    <w:rsid w:val="00C643C3"/>
    <w:rsid w:val="00C65F1D"/>
    <w:rsid w:val="00C67E45"/>
    <w:rsid w:val="00C71A17"/>
    <w:rsid w:val="00C71BFC"/>
    <w:rsid w:val="00C828A1"/>
    <w:rsid w:val="00C851FC"/>
    <w:rsid w:val="00C90437"/>
    <w:rsid w:val="00C95842"/>
    <w:rsid w:val="00C9737B"/>
    <w:rsid w:val="00CA06B1"/>
    <w:rsid w:val="00CA3FB7"/>
    <w:rsid w:val="00CA4DE3"/>
    <w:rsid w:val="00CA5F0E"/>
    <w:rsid w:val="00CB2E78"/>
    <w:rsid w:val="00CB6002"/>
    <w:rsid w:val="00CB6777"/>
    <w:rsid w:val="00CC3503"/>
    <w:rsid w:val="00CC3DF4"/>
    <w:rsid w:val="00CC79FB"/>
    <w:rsid w:val="00CD30F3"/>
    <w:rsid w:val="00CD4D90"/>
    <w:rsid w:val="00CD5F99"/>
    <w:rsid w:val="00CD736D"/>
    <w:rsid w:val="00CE0A17"/>
    <w:rsid w:val="00CE12F6"/>
    <w:rsid w:val="00CE3E3B"/>
    <w:rsid w:val="00CE473E"/>
    <w:rsid w:val="00CE500D"/>
    <w:rsid w:val="00CE5459"/>
    <w:rsid w:val="00CE597E"/>
    <w:rsid w:val="00CE74A8"/>
    <w:rsid w:val="00CF0C9E"/>
    <w:rsid w:val="00CF253E"/>
    <w:rsid w:val="00CF3282"/>
    <w:rsid w:val="00CF3F19"/>
    <w:rsid w:val="00CF44A0"/>
    <w:rsid w:val="00D00758"/>
    <w:rsid w:val="00D00A63"/>
    <w:rsid w:val="00D060F0"/>
    <w:rsid w:val="00D10360"/>
    <w:rsid w:val="00D103F6"/>
    <w:rsid w:val="00D119AE"/>
    <w:rsid w:val="00D14101"/>
    <w:rsid w:val="00D167CC"/>
    <w:rsid w:val="00D2119D"/>
    <w:rsid w:val="00D22C66"/>
    <w:rsid w:val="00D23484"/>
    <w:rsid w:val="00D32D7D"/>
    <w:rsid w:val="00D333D7"/>
    <w:rsid w:val="00D35AFC"/>
    <w:rsid w:val="00D40921"/>
    <w:rsid w:val="00D416BB"/>
    <w:rsid w:val="00D45E89"/>
    <w:rsid w:val="00D51620"/>
    <w:rsid w:val="00D52D81"/>
    <w:rsid w:val="00D53643"/>
    <w:rsid w:val="00D571D5"/>
    <w:rsid w:val="00D57E5B"/>
    <w:rsid w:val="00D60F12"/>
    <w:rsid w:val="00D65C1C"/>
    <w:rsid w:val="00D717CD"/>
    <w:rsid w:val="00D71AE5"/>
    <w:rsid w:val="00D741A3"/>
    <w:rsid w:val="00D75D50"/>
    <w:rsid w:val="00D75FB5"/>
    <w:rsid w:val="00D8365B"/>
    <w:rsid w:val="00D84B2D"/>
    <w:rsid w:val="00D8586B"/>
    <w:rsid w:val="00D85E3C"/>
    <w:rsid w:val="00D86E2C"/>
    <w:rsid w:val="00D90E4B"/>
    <w:rsid w:val="00D93834"/>
    <w:rsid w:val="00D96384"/>
    <w:rsid w:val="00D97AF1"/>
    <w:rsid w:val="00DA5C41"/>
    <w:rsid w:val="00DA6CC6"/>
    <w:rsid w:val="00DA7507"/>
    <w:rsid w:val="00DA7B11"/>
    <w:rsid w:val="00DC5CEE"/>
    <w:rsid w:val="00DC73CC"/>
    <w:rsid w:val="00DD2064"/>
    <w:rsid w:val="00DD4124"/>
    <w:rsid w:val="00DD474B"/>
    <w:rsid w:val="00DD695E"/>
    <w:rsid w:val="00DE0330"/>
    <w:rsid w:val="00DE1EDD"/>
    <w:rsid w:val="00DE4278"/>
    <w:rsid w:val="00DE5105"/>
    <w:rsid w:val="00DE61E9"/>
    <w:rsid w:val="00DF15C1"/>
    <w:rsid w:val="00DF360E"/>
    <w:rsid w:val="00DF4017"/>
    <w:rsid w:val="00DF41E9"/>
    <w:rsid w:val="00DF539E"/>
    <w:rsid w:val="00E00C77"/>
    <w:rsid w:val="00E01865"/>
    <w:rsid w:val="00E064D4"/>
    <w:rsid w:val="00E10E00"/>
    <w:rsid w:val="00E12976"/>
    <w:rsid w:val="00E130E1"/>
    <w:rsid w:val="00E135F3"/>
    <w:rsid w:val="00E140A8"/>
    <w:rsid w:val="00E1502A"/>
    <w:rsid w:val="00E16242"/>
    <w:rsid w:val="00E2259D"/>
    <w:rsid w:val="00E2435D"/>
    <w:rsid w:val="00E24BB3"/>
    <w:rsid w:val="00E257FC"/>
    <w:rsid w:val="00E33A61"/>
    <w:rsid w:val="00E345B8"/>
    <w:rsid w:val="00E4207E"/>
    <w:rsid w:val="00E42C03"/>
    <w:rsid w:val="00E43E5A"/>
    <w:rsid w:val="00E5065D"/>
    <w:rsid w:val="00E5412D"/>
    <w:rsid w:val="00E54741"/>
    <w:rsid w:val="00E563A8"/>
    <w:rsid w:val="00E56B67"/>
    <w:rsid w:val="00E6074C"/>
    <w:rsid w:val="00E60B98"/>
    <w:rsid w:val="00E60EC1"/>
    <w:rsid w:val="00E666CB"/>
    <w:rsid w:val="00E71482"/>
    <w:rsid w:val="00E715F6"/>
    <w:rsid w:val="00E74448"/>
    <w:rsid w:val="00E76193"/>
    <w:rsid w:val="00E76F29"/>
    <w:rsid w:val="00E77577"/>
    <w:rsid w:val="00E77988"/>
    <w:rsid w:val="00E80085"/>
    <w:rsid w:val="00E80144"/>
    <w:rsid w:val="00E8110B"/>
    <w:rsid w:val="00E85AED"/>
    <w:rsid w:val="00E85C16"/>
    <w:rsid w:val="00E910E6"/>
    <w:rsid w:val="00E92B67"/>
    <w:rsid w:val="00E967D5"/>
    <w:rsid w:val="00E96D22"/>
    <w:rsid w:val="00EA66F8"/>
    <w:rsid w:val="00EA7D90"/>
    <w:rsid w:val="00EB280E"/>
    <w:rsid w:val="00EB7573"/>
    <w:rsid w:val="00EB7847"/>
    <w:rsid w:val="00EC1A71"/>
    <w:rsid w:val="00EC52DA"/>
    <w:rsid w:val="00EC5656"/>
    <w:rsid w:val="00EC565C"/>
    <w:rsid w:val="00EC59D7"/>
    <w:rsid w:val="00EC6087"/>
    <w:rsid w:val="00ED0B65"/>
    <w:rsid w:val="00ED2899"/>
    <w:rsid w:val="00ED301F"/>
    <w:rsid w:val="00ED45B8"/>
    <w:rsid w:val="00ED460D"/>
    <w:rsid w:val="00ED4F0A"/>
    <w:rsid w:val="00EE0F12"/>
    <w:rsid w:val="00EE1392"/>
    <w:rsid w:val="00EE20FB"/>
    <w:rsid w:val="00EE3D18"/>
    <w:rsid w:val="00EE4AB5"/>
    <w:rsid w:val="00EE5A6D"/>
    <w:rsid w:val="00EE67A0"/>
    <w:rsid w:val="00EE781C"/>
    <w:rsid w:val="00EF048E"/>
    <w:rsid w:val="00EF1A63"/>
    <w:rsid w:val="00EF244A"/>
    <w:rsid w:val="00F00CF0"/>
    <w:rsid w:val="00F0607D"/>
    <w:rsid w:val="00F07710"/>
    <w:rsid w:val="00F121B3"/>
    <w:rsid w:val="00F13785"/>
    <w:rsid w:val="00F15C53"/>
    <w:rsid w:val="00F212E5"/>
    <w:rsid w:val="00F24A92"/>
    <w:rsid w:val="00F24C25"/>
    <w:rsid w:val="00F24D7A"/>
    <w:rsid w:val="00F3070C"/>
    <w:rsid w:val="00F30822"/>
    <w:rsid w:val="00F30FFB"/>
    <w:rsid w:val="00F3303C"/>
    <w:rsid w:val="00F33A49"/>
    <w:rsid w:val="00F33DB6"/>
    <w:rsid w:val="00F36DEA"/>
    <w:rsid w:val="00F44538"/>
    <w:rsid w:val="00F4696A"/>
    <w:rsid w:val="00F47439"/>
    <w:rsid w:val="00F47A30"/>
    <w:rsid w:val="00F50CC4"/>
    <w:rsid w:val="00F50D6C"/>
    <w:rsid w:val="00F517CC"/>
    <w:rsid w:val="00F51810"/>
    <w:rsid w:val="00F533CF"/>
    <w:rsid w:val="00F53691"/>
    <w:rsid w:val="00F53D33"/>
    <w:rsid w:val="00F55356"/>
    <w:rsid w:val="00F56CBB"/>
    <w:rsid w:val="00F56FF2"/>
    <w:rsid w:val="00F57446"/>
    <w:rsid w:val="00F57D72"/>
    <w:rsid w:val="00F60262"/>
    <w:rsid w:val="00F64483"/>
    <w:rsid w:val="00F65415"/>
    <w:rsid w:val="00F670E0"/>
    <w:rsid w:val="00F754D1"/>
    <w:rsid w:val="00F7564D"/>
    <w:rsid w:val="00F776A3"/>
    <w:rsid w:val="00F77BAE"/>
    <w:rsid w:val="00F8329E"/>
    <w:rsid w:val="00F85DB9"/>
    <w:rsid w:val="00F9037B"/>
    <w:rsid w:val="00F9145B"/>
    <w:rsid w:val="00F946B6"/>
    <w:rsid w:val="00F96277"/>
    <w:rsid w:val="00F970BB"/>
    <w:rsid w:val="00FA0231"/>
    <w:rsid w:val="00FA3525"/>
    <w:rsid w:val="00FB0505"/>
    <w:rsid w:val="00FB64F3"/>
    <w:rsid w:val="00FC1BFB"/>
    <w:rsid w:val="00FC3073"/>
    <w:rsid w:val="00FC4131"/>
    <w:rsid w:val="00FC6D9C"/>
    <w:rsid w:val="00FD26DD"/>
    <w:rsid w:val="00FD5378"/>
    <w:rsid w:val="00FD5BF5"/>
    <w:rsid w:val="00FD7489"/>
    <w:rsid w:val="00FD787F"/>
    <w:rsid w:val="00FE0104"/>
    <w:rsid w:val="00FE02AA"/>
    <w:rsid w:val="00FE6906"/>
    <w:rsid w:val="00FF15E8"/>
    <w:rsid w:val="00FF2290"/>
    <w:rsid w:val="00FF2DE8"/>
    <w:rsid w:val="00FF3CA0"/>
    <w:rsid w:val="00FF4D12"/>
    <w:rsid w:val="00FF5760"/>
    <w:rsid w:val="00FF78E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500B6"/>
  <w15:chartTrackingRefBased/>
  <w15:docId w15:val="{5AA7B555-11B4-441D-A941-06D034CEF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E453D"/>
    <w:pPr>
      <w:suppressAutoHyphens/>
      <w:autoSpaceDN w:val="0"/>
      <w:spacing w:after="0" w:line="240" w:lineRule="auto"/>
      <w:textAlignment w:val="baseline"/>
    </w:pPr>
    <w:rPr>
      <w:rFonts w:ascii="Times New Roman" w:eastAsia="맑은 고딕" w:hAnsi="Times New Roman" w:cs="Times New Roman"/>
      <w:sz w:val="24"/>
      <w:szCs w:val="24"/>
      <w:lang w:eastAsia="zh-CN"/>
    </w:rPr>
  </w:style>
  <w:style w:type="paragraph" w:styleId="Heading1">
    <w:name w:val="heading 1"/>
    <w:basedOn w:val="Normal"/>
    <w:next w:val="Normal"/>
    <w:link w:val="Heading1Char"/>
    <w:autoRedefine/>
    <w:qFormat/>
    <w:rsid w:val="0081483D"/>
    <w:pPr>
      <w:keepNext/>
      <w:keepLines/>
      <w:shd w:val="clear" w:color="auto" w:fill="FFFFFF"/>
      <w:spacing w:line="330" w:lineRule="atLeast"/>
      <w:textAlignment w:val="auto"/>
      <w:outlineLvl w:val="0"/>
    </w:pPr>
    <w:rPr>
      <w:rFonts w:eastAsia="Times New Roman"/>
      <w:bCs/>
    </w:rPr>
  </w:style>
  <w:style w:type="paragraph" w:styleId="Heading2">
    <w:name w:val="heading 2"/>
    <w:basedOn w:val="Normal"/>
    <w:next w:val="Normal"/>
    <w:link w:val="Heading2Char"/>
    <w:unhideWhenUsed/>
    <w:qFormat/>
    <w:rsid w:val="0081483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autoRedefine/>
    <w:unhideWhenUsed/>
    <w:qFormat/>
    <w:rsid w:val="00926DB8"/>
    <w:pPr>
      <w:keepNext/>
      <w:keepLines/>
      <w:spacing w:before="240" w:after="120" w:line="480" w:lineRule="auto"/>
      <w:textAlignment w:val="auto"/>
      <w:outlineLvl w:val="2"/>
    </w:pPr>
    <w:rPr>
      <w:rFonts w:eastAsia="Times New Roman"/>
      <w:b/>
      <w:bCs/>
      <w:sz w:val="22"/>
      <w:szCs w:val="22"/>
    </w:rPr>
  </w:style>
  <w:style w:type="paragraph" w:styleId="Heading4">
    <w:name w:val="heading 4"/>
    <w:basedOn w:val="Normal"/>
    <w:next w:val="Normal"/>
    <w:link w:val="Heading4Char"/>
    <w:semiHidden/>
    <w:unhideWhenUsed/>
    <w:qFormat/>
    <w:rsid w:val="0081483D"/>
    <w:pPr>
      <w:keepNext/>
      <w:keepLines/>
      <w:spacing w:before="200"/>
      <w:textAlignment w:val="auto"/>
      <w:outlineLvl w:val="3"/>
    </w:pPr>
    <w:rPr>
      <w:rFonts w:ascii="맑은 고딕" w:hAnsi="맑은 고딕"/>
      <w:b/>
      <w:bCs/>
      <w:i/>
      <w:iCs/>
      <w:color w:val="4472C4"/>
    </w:rPr>
  </w:style>
  <w:style w:type="paragraph" w:styleId="Heading5">
    <w:name w:val="heading 5"/>
    <w:basedOn w:val="Normal"/>
    <w:next w:val="Normal"/>
    <w:link w:val="Heading5Char"/>
    <w:semiHidden/>
    <w:unhideWhenUsed/>
    <w:qFormat/>
    <w:rsid w:val="0081483D"/>
    <w:pPr>
      <w:keepNext/>
      <w:keepLines/>
      <w:spacing w:before="200"/>
      <w:textAlignment w:val="auto"/>
      <w:outlineLvl w:val="4"/>
    </w:pPr>
    <w:rPr>
      <w:rFonts w:ascii="맑은 고딕" w:hAnsi="맑은 고딕"/>
      <w:color w:val="1F3763"/>
    </w:rPr>
  </w:style>
  <w:style w:type="paragraph" w:styleId="Heading6">
    <w:name w:val="heading 6"/>
    <w:basedOn w:val="Normal"/>
    <w:next w:val="Normal"/>
    <w:link w:val="Heading6Char"/>
    <w:semiHidden/>
    <w:unhideWhenUsed/>
    <w:qFormat/>
    <w:rsid w:val="0081483D"/>
    <w:pPr>
      <w:keepNext/>
      <w:keepLines/>
      <w:spacing w:before="200"/>
      <w:textAlignment w:val="auto"/>
      <w:outlineLvl w:val="5"/>
    </w:pPr>
    <w:rPr>
      <w:rFonts w:ascii="맑은 고딕" w:hAnsi="맑은 고딕"/>
      <w:i/>
      <w:iCs/>
      <w:color w:val="1F3763"/>
    </w:rPr>
  </w:style>
  <w:style w:type="paragraph" w:styleId="Heading7">
    <w:name w:val="heading 7"/>
    <w:basedOn w:val="Normal"/>
    <w:next w:val="Normal"/>
    <w:link w:val="Heading7Char"/>
    <w:uiPriority w:val="99"/>
    <w:semiHidden/>
    <w:unhideWhenUsed/>
    <w:qFormat/>
    <w:rsid w:val="0081483D"/>
    <w:pPr>
      <w:keepNext/>
      <w:keepLines/>
      <w:spacing w:before="200"/>
      <w:textAlignment w:val="auto"/>
      <w:outlineLvl w:val="6"/>
    </w:pPr>
    <w:rPr>
      <w:rFonts w:ascii="맑은 고딕" w:hAnsi="맑은 고딕"/>
      <w:i/>
      <w:iCs/>
      <w:color w:val="404040"/>
    </w:rPr>
  </w:style>
  <w:style w:type="paragraph" w:styleId="Heading8">
    <w:name w:val="heading 8"/>
    <w:basedOn w:val="Normal"/>
    <w:next w:val="Normal"/>
    <w:link w:val="Heading8Char"/>
    <w:uiPriority w:val="99"/>
    <w:semiHidden/>
    <w:unhideWhenUsed/>
    <w:qFormat/>
    <w:rsid w:val="0081483D"/>
    <w:pPr>
      <w:keepNext/>
      <w:keepLines/>
      <w:spacing w:before="200"/>
      <w:textAlignment w:val="auto"/>
      <w:outlineLvl w:val="7"/>
    </w:pPr>
    <w:rPr>
      <w:rFonts w:ascii="맑은 고딕" w:hAnsi="맑은 고딕"/>
      <w:color w:val="404040"/>
      <w:sz w:val="20"/>
      <w:szCs w:val="20"/>
    </w:rPr>
  </w:style>
  <w:style w:type="paragraph" w:styleId="Heading9">
    <w:name w:val="heading 9"/>
    <w:basedOn w:val="Normal"/>
    <w:next w:val="Normal"/>
    <w:link w:val="Heading9Char"/>
    <w:uiPriority w:val="99"/>
    <w:semiHidden/>
    <w:unhideWhenUsed/>
    <w:qFormat/>
    <w:rsid w:val="0081483D"/>
    <w:pPr>
      <w:keepNext/>
      <w:keepLines/>
      <w:spacing w:before="200"/>
      <w:textAlignment w:val="auto"/>
      <w:outlineLvl w:val="8"/>
    </w:pPr>
    <w:rPr>
      <w:rFonts w:ascii="맑은 고딕" w:hAnsi="맑은 고딕"/>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B33B0B"/>
    <w:pPr>
      <w:spacing w:after="200"/>
    </w:pPr>
    <w:rPr>
      <w:rFonts w:ascii="맑은 고딕" w:hAnsi="맑은 고딕"/>
      <w:kern w:val="3"/>
      <w:sz w:val="20"/>
      <w:szCs w:val="20"/>
      <w:lang w:eastAsia="ko-KR"/>
    </w:rPr>
  </w:style>
  <w:style w:type="character" w:customStyle="1" w:styleId="CommentTextChar">
    <w:name w:val="Comment Text Char"/>
    <w:basedOn w:val="DefaultParagraphFont"/>
    <w:link w:val="CommentText"/>
    <w:uiPriority w:val="99"/>
    <w:rsid w:val="00B33B0B"/>
    <w:rPr>
      <w:rFonts w:ascii="맑은 고딕" w:eastAsia="맑은 고딕" w:hAnsi="맑은 고딕" w:cs="Times New Roman"/>
      <w:kern w:val="3"/>
      <w:sz w:val="20"/>
      <w:szCs w:val="20"/>
      <w:lang w:eastAsia="ko-KR"/>
    </w:rPr>
  </w:style>
  <w:style w:type="character" w:styleId="CommentReference">
    <w:name w:val="annotation reference"/>
    <w:basedOn w:val="DefaultParagraphFont"/>
    <w:rsid w:val="00B33B0B"/>
    <w:rPr>
      <w:sz w:val="16"/>
      <w:szCs w:val="16"/>
    </w:rPr>
  </w:style>
  <w:style w:type="character" w:styleId="Emphasis">
    <w:name w:val="Emphasis"/>
    <w:basedOn w:val="DefaultParagraphFont"/>
    <w:uiPriority w:val="20"/>
    <w:qFormat/>
    <w:rsid w:val="00F07710"/>
    <w:rPr>
      <w:i/>
      <w:iCs/>
    </w:rPr>
  </w:style>
  <w:style w:type="character" w:customStyle="1" w:styleId="Heading3Char">
    <w:name w:val="Heading 3 Char"/>
    <w:basedOn w:val="DefaultParagraphFont"/>
    <w:link w:val="Heading3"/>
    <w:rsid w:val="00926DB8"/>
    <w:rPr>
      <w:rFonts w:ascii="Times New Roman" w:eastAsia="Times New Roman" w:hAnsi="Times New Roman" w:cs="Times New Roman"/>
      <w:b/>
      <w:bCs/>
      <w:lang w:eastAsia="zh-CN"/>
    </w:rPr>
  </w:style>
  <w:style w:type="character" w:customStyle="1" w:styleId="Heading2Char">
    <w:name w:val="Heading 2 Char"/>
    <w:basedOn w:val="DefaultParagraphFont"/>
    <w:link w:val="Heading2"/>
    <w:rsid w:val="0081483D"/>
    <w:rPr>
      <w:rFonts w:asciiTheme="majorHAnsi" w:eastAsiaTheme="majorEastAsia" w:hAnsiTheme="majorHAnsi" w:cstheme="majorBidi"/>
      <w:color w:val="2F5496" w:themeColor="accent1" w:themeShade="BF"/>
      <w:sz w:val="26"/>
      <w:szCs w:val="26"/>
      <w:lang w:eastAsia="zh-CN"/>
    </w:rPr>
  </w:style>
  <w:style w:type="character" w:customStyle="1" w:styleId="Heading1Char">
    <w:name w:val="Heading 1 Char"/>
    <w:basedOn w:val="DefaultParagraphFont"/>
    <w:link w:val="Heading1"/>
    <w:rsid w:val="0081483D"/>
    <w:rPr>
      <w:rFonts w:ascii="Times New Roman" w:eastAsia="Times New Roman" w:hAnsi="Times New Roman" w:cs="Times New Roman"/>
      <w:bCs/>
      <w:sz w:val="24"/>
      <w:szCs w:val="24"/>
      <w:shd w:val="clear" w:color="auto" w:fill="FFFFFF"/>
      <w:lang w:eastAsia="zh-CN"/>
    </w:rPr>
  </w:style>
  <w:style w:type="character" w:customStyle="1" w:styleId="Heading4Char">
    <w:name w:val="Heading 4 Char"/>
    <w:basedOn w:val="DefaultParagraphFont"/>
    <w:link w:val="Heading4"/>
    <w:semiHidden/>
    <w:rsid w:val="0081483D"/>
    <w:rPr>
      <w:rFonts w:ascii="맑은 고딕" w:eastAsia="맑은 고딕" w:hAnsi="맑은 고딕" w:cs="Times New Roman"/>
      <w:b/>
      <w:bCs/>
      <w:i/>
      <w:iCs/>
      <w:color w:val="4472C4"/>
      <w:sz w:val="24"/>
      <w:szCs w:val="24"/>
      <w:lang w:eastAsia="zh-CN"/>
    </w:rPr>
  </w:style>
  <w:style w:type="character" w:customStyle="1" w:styleId="Heading5Char">
    <w:name w:val="Heading 5 Char"/>
    <w:basedOn w:val="DefaultParagraphFont"/>
    <w:link w:val="Heading5"/>
    <w:semiHidden/>
    <w:rsid w:val="0081483D"/>
    <w:rPr>
      <w:rFonts w:ascii="맑은 고딕" w:eastAsia="맑은 고딕" w:hAnsi="맑은 고딕" w:cs="Times New Roman"/>
      <w:color w:val="1F3763"/>
      <w:sz w:val="24"/>
      <w:szCs w:val="24"/>
      <w:lang w:eastAsia="zh-CN"/>
    </w:rPr>
  </w:style>
  <w:style w:type="character" w:customStyle="1" w:styleId="Heading6Char">
    <w:name w:val="Heading 6 Char"/>
    <w:basedOn w:val="DefaultParagraphFont"/>
    <w:link w:val="Heading6"/>
    <w:semiHidden/>
    <w:rsid w:val="0081483D"/>
    <w:rPr>
      <w:rFonts w:ascii="맑은 고딕" w:eastAsia="맑은 고딕" w:hAnsi="맑은 고딕" w:cs="Times New Roman"/>
      <w:i/>
      <w:iCs/>
      <w:color w:val="1F3763"/>
      <w:sz w:val="24"/>
      <w:szCs w:val="24"/>
      <w:lang w:eastAsia="zh-CN"/>
    </w:rPr>
  </w:style>
  <w:style w:type="character" w:customStyle="1" w:styleId="Heading7Char">
    <w:name w:val="Heading 7 Char"/>
    <w:basedOn w:val="DefaultParagraphFont"/>
    <w:link w:val="Heading7"/>
    <w:uiPriority w:val="99"/>
    <w:semiHidden/>
    <w:rsid w:val="0081483D"/>
    <w:rPr>
      <w:rFonts w:ascii="맑은 고딕" w:eastAsia="맑은 고딕" w:hAnsi="맑은 고딕" w:cs="Times New Roman"/>
      <w:i/>
      <w:iCs/>
      <w:color w:val="404040"/>
      <w:sz w:val="24"/>
      <w:szCs w:val="24"/>
      <w:lang w:eastAsia="zh-CN"/>
    </w:rPr>
  </w:style>
  <w:style w:type="character" w:customStyle="1" w:styleId="Heading8Char">
    <w:name w:val="Heading 8 Char"/>
    <w:basedOn w:val="DefaultParagraphFont"/>
    <w:link w:val="Heading8"/>
    <w:uiPriority w:val="99"/>
    <w:semiHidden/>
    <w:rsid w:val="0081483D"/>
    <w:rPr>
      <w:rFonts w:ascii="맑은 고딕" w:eastAsia="맑은 고딕" w:hAnsi="맑은 고딕" w:cs="Times New Roman"/>
      <w:color w:val="404040"/>
      <w:sz w:val="20"/>
      <w:szCs w:val="20"/>
      <w:lang w:eastAsia="zh-CN"/>
    </w:rPr>
  </w:style>
  <w:style w:type="character" w:customStyle="1" w:styleId="Heading9Char">
    <w:name w:val="Heading 9 Char"/>
    <w:basedOn w:val="DefaultParagraphFont"/>
    <w:link w:val="Heading9"/>
    <w:uiPriority w:val="99"/>
    <w:semiHidden/>
    <w:rsid w:val="0081483D"/>
    <w:rPr>
      <w:rFonts w:ascii="맑은 고딕" w:eastAsia="맑은 고딕" w:hAnsi="맑은 고딕" w:cs="Times New Roman"/>
      <w:i/>
      <w:iCs/>
      <w:color w:val="404040"/>
      <w:sz w:val="20"/>
      <w:szCs w:val="20"/>
      <w:lang w:eastAsia="zh-CN"/>
    </w:rPr>
  </w:style>
  <w:style w:type="character" w:styleId="Hyperlink">
    <w:name w:val="Hyperlink"/>
    <w:basedOn w:val="DefaultParagraphFont"/>
    <w:unhideWhenUsed/>
    <w:rsid w:val="0081483D"/>
    <w:rPr>
      <w:color w:val="0563C1"/>
      <w:u w:val="single"/>
    </w:rPr>
  </w:style>
  <w:style w:type="character" w:styleId="FollowedHyperlink">
    <w:name w:val="FollowedHyperlink"/>
    <w:basedOn w:val="DefaultParagraphFont"/>
    <w:uiPriority w:val="99"/>
    <w:semiHidden/>
    <w:unhideWhenUsed/>
    <w:rsid w:val="0081483D"/>
    <w:rPr>
      <w:color w:val="954F72" w:themeColor="followedHyperlink"/>
      <w:u w:val="single"/>
    </w:rPr>
  </w:style>
  <w:style w:type="paragraph" w:customStyle="1" w:styleId="msonormal0">
    <w:name w:val="msonormal"/>
    <w:basedOn w:val="Normal"/>
    <w:uiPriority w:val="99"/>
    <w:rsid w:val="0081483D"/>
    <w:pPr>
      <w:spacing w:before="100" w:after="100"/>
      <w:textAlignment w:val="auto"/>
    </w:pPr>
  </w:style>
  <w:style w:type="paragraph" w:styleId="NormalWeb">
    <w:name w:val="Normal (Web)"/>
    <w:basedOn w:val="Normal"/>
    <w:uiPriority w:val="99"/>
    <w:unhideWhenUsed/>
    <w:rsid w:val="0081483D"/>
    <w:pPr>
      <w:spacing w:before="100" w:after="100"/>
      <w:textAlignment w:val="auto"/>
    </w:pPr>
  </w:style>
  <w:style w:type="paragraph" w:styleId="TOC1">
    <w:name w:val="toc 1"/>
    <w:basedOn w:val="Normal"/>
    <w:next w:val="Normal"/>
    <w:autoRedefine/>
    <w:uiPriority w:val="99"/>
    <w:semiHidden/>
    <w:unhideWhenUsed/>
    <w:rsid w:val="0081483D"/>
    <w:pPr>
      <w:tabs>
        <w:tab w:val="right" w:leader="dot" w:pos="8449"/>
      </w:tabs>
      <w:spacing w:after="100" w:line="276" w:lineRule="auto"/>
      <w:textAlignment w:val="auto"/>
    </w:pPr>
  </w:style>
  <w:style w:type="paragraph" w:styleId="TOC2">
    <w:name w:val="toc 2"/>
    <w:basedOn w:val="Normal"/>
    <w:next w:val="Normal"/>
    <w:autoRedefine/>
    <w:uiPriority w:val="99"/>
    <w:semiHidden/>
    <w:unhideWhenUsed/>
    <w:rsid w:val="0081483D"/>
    <w:pPr>
      <w:spacing w:after="100" w:line="276" w:lineRule="auto"/>
      <w:ind w:left="220"/>
      <w:textAlignment w:val="auto"/>
    </w:pPr>
    <w:rPr>
      <w:rFonts w:ascii="맑은 고딕" w:hAnsi="맑은 고딕"/>
      <w:sz w:val="22"/>
      <w:szCs w:val="22"/>
    </w:rPr>
  </w:style>
  <w:style w:type="paragraph" w:styleId="TOC3">
    <w:name w:val="toc 3"/>
    <w:basedOn w:val="Normal"/>
    <w:next w:val="Normal"/>
    <w:autoRedefine/>
    <w:uiPriority w:val="99"/>
    <w:semiHidden/>
    <w:unhideWhenUsed/>
    <w:rsid w:val="0081483D"/>
    <w:pPr>
      <w:spacing w:after="100" w:line="276" w:lineRule="auto"/>
      <w:ind w:left="440"/>
      <w:textAlignment w:val="auto"/>
    </w:pPr>
    <w:rPr>
      <w:rFonts w:ascii="맑은 고딕" w:hAnsi="맑은 고딕"/>
      <w:sz w:val="22"/>
      <w:szCs w:val="22"/>
    </w:rPr>
  </w:style>
  <w:style w:type="paragraph" w:styleId="FootnoteText">
    <w:name w:val="footnote text"/>
    <w:basedOn w:val="Normal"/>
    <w:link w:val="FootnoteTextChar"/>
    <w:uiPriority w:val="99"/>
    <w:unhideWhenUsed/>
    <w:rsid w:val="0081483D"/>
    <w:pPr>
      <w:textAlignment w:val="auto"/>
    </w:pPr>
    <w:rPr>
      <w:sz w:val="20"/>
      <w:szCs w:val="20"/>
    </w:rPr>
  </w:style>
  <w:style w:type="character" w:customStyle="1" w:styleId="FootnoteTextChar">
    <w:name w:val="Footnote Text Char"/>
    <w:basedOn w:val="DefaultParagraphFont"/>
    <w:link w:val="FootnoteText"/>
    <w:uiPriority w:val="99"/>
    <w:rsid w:val="0081483D"/>
    <w:rPr>
      <w:rFonts w:ascii="Times New Roman" w:eastAsia="맑은 고딕" w:hAnsi="Times New Roman" w:cs="Times New Roman"/>
      <w:sz w:val="20"/>
      <w:szCs w:val="20"/>
      <w:lang w:eastAsia="zh-CN"/>
    </w:rPr>
  </w:style>
  <w:style w:type="paragraph" w:styleId="Header">
    <w:name w:val="header"/>
    <w:basedOn w:val="Normal"/>
    <w:link w:val="HeaderChar1"/>
    <w:uiPriority w:val="99"/>
    <w:unhideWhenUsed/>
    <w:rsid w:val="0081483D"/>
    <w:pPr>
      <w:tabs>
        <w:tab w:val="center" w:pos="4513"/>
        <w:tab w:val="right" w:pos="9026"/>
      </w:tabs>
      <w:textAlignment w:val="auto"/>
    </w:pPr>
    <w:rPr>
      <w:rFonts w:ascii="맑은 고딕" w:hAnsi="맑은 고딕"/>
      <w:kern w:val="3"/>
      <w:sz w:val="20"/>
      <w:szCs w:val="22"/>
      <w:lang w:val="en-US" w:eastAsia="ko-KR"/>
    </w:rPr>
  </w:style>
  <w:style w:type="character" w:customStyle="1" w:styleId="HeaderChar">
    <w:name w:val="Header Char"/>
    <w:basedOn w:val="DefaultParagraphFont"/>
    <w:uiPriority w:val="99"/>
    <w:semiHidden/>
    <w:rsid w:val="0081483D"/>
    <w:rPr>
      <w:rFonts w:ascii="Times New Roman" w:eastAsia="맑은 고딕" w:hAnsi="Times New Roman" w:cs="Times New Roman"/>
      <w:sz w:val="24"/>
      <w:szCs w:val="24"/>
      <w:lang w:eastAsia="zh-CN"/>
    </w:rPr>
  </w:style>
  <w:style w:type="paragraph" w:styleId="Footer">
    <w:name w:val="footer"/>
    <w:basedOn w:val="Normal"/>
    <w:link w:val="FooterChar"/>
    <w:uiPriority w:val="99"/>
    <w:unhideWhenUsed/>
    <w:rsid w:val="0081483D"/>
    <w:pPr>
      <w:tabs>
        <w:tab w:val="center" w:pos="4513"/>
        <w:tab w:val="right" w:pos="9026"/>
      </w:tabs>
      <w:textAlignment w:val="auto"/>
    </w:pPr>
  </w:style>
  <w:style w:type="character" w:customStyle="1" w:styleId="FooterChar">
    <w:name w:val="Footer Char"/>
    <w:basedOn w:val="DefaultParagraphFont"/>
    <w:link w:val="Footer"/>
    <w:uiPriority w:val="99"/>
    <w:rsid w:val="0081483D"/>
    <w:rPr>
      <w:rFonts w:ascii="Times New Roman" w:eastAsia="맑은 고딕" w:hAnsi="Times New Roman" w:cs="Times New Roman"/>
      <w:sz w:val="24"/>
      <w:szCs w:val="24"/>
      <w:lang w:eastAsia="zh-CN"/>
    </w:rPr>
  </w:style>
  <w:style w:type="paragraph" w:styleId="Caption">
    <w:name w:val="caption"/>
    <w:basedOn w:val="Normal"/>
    <w:next w:val="Normal"/>
    <w:uiPriority w:val="35"/>
    <w:unhideWhenUsed/>
    <w:qFormat/>
    <w:rsid w:val="0081483D"/>
    <w:pPr>
      <w:spacing w:after="200"/>
      <w:textAlignment w:val="auto"/>
    </w:pPr>
    <w:rPr>
      <w:b/>
      <w:bCs/>
      <w:color w:val="4472C4"/>
      <w:sz w:val="18"/>
      <w:szCs w:val="18"/>
    </w:rPr>
  </w:style>
  <w:style w:type="paragraph" w:styleId="TableofFigures">
    <w:name w:val="table of figures"/>
    <w:basedOn w:val="Normal"/>
    <w:next w:val="Normal"/>
    <w:uiPriority w:val="99"/>
    <w:semiHidden/>
    <w:unhideWhenUsed/>
    <w:rsid w:val="0081483D"/>
    <w:pPr>
      <w:textAlignment w:val="auto"/>
    </w:pPr>
  </w:style>
  <w:style w:type="paragraph" w:styleId="EndnoteText">
    <w:name w:val="endnote text"/>
    <w:basedOn w:val="Normal"/>
    <w:link w:val="EndnoteTextChar1"/>
    <w:uiPriority w:val="99"/>
    <w:semiHidden/>
    <w:unhideWhenUsed/>
    <w:rsid w:val="0081483D"/>
    <w:pPr>
      <w:textAlignment w:val="auto"/>
    </w:pPr>
    <w:rPr>
      <w:rFonts w:ascii="맑은 고딕" w:hAnsi="맑은 고딕"/>
      <w:kern w:val="3"/>
      <w:sz w:val="20"/>
      <w:szCs w:val="20"/>
      <w:lang w:val="en-US" w:eastAsia="ko-KR"/>
    </w:rPr>
  </w:style>
  <w:style w:type="character" w:customStyle="1" w:styleId="EndnoteTextChar">
    <w:name w:val="Endnote Text Char"/>
    <w:basedOn w:val="DefaultParagraphFont"/>
    <w:uiPriority w:val="99"/>
    <w:semiHidden/>
    <w:rsid w:val="0081483D"/>
    <w:rPr>
      <w:rFonts w:ascii="Times New Roman" w:eastAsia="맑은 고딕" w:hAnsi="Times New Roman" w:cs="Times New Roman"/>
      <w:sz w:val="20"/>
      <w:szCs w:val="20"/>
      <w:lang w:eastAsia="zh-CN"/>
    </w:rPr>
  </w:style>
  <w:style w:type="paragraph" w:styleId="Title">
    <w:name w:val="Title"/>
    <w:basedOn w:val="Normal"/>
    <w:next w:val="Normal"/>
    <w:link w:val="TitleChar"/>
    <w:uiPriority w:val="99"/>
    <w:qFormat/>
    <w:rsid w:val="0081483D"/>
    <w:pPr>
      <w:pBdr>
        <w:bottom w:val="single" w:sz="8" w:space="4" w:color="4472C4"/>
      </w:pBdr>
      <w:spacing w:after="300"/>
      <w:textAlignment w:val="auto"/>
    </w:pPr>
    <w:rPr>
      <w:spacing w:val="5"/>
      <w:kern w:val="3"/>
      <w:sz w:val="22"/>
      <w:szCs w:val="52"/>
    </w:rPr>
  </w:style>
  <w:style w:type="character" w:customStyle="1" w:styleId="TitleChar">
    <w:name w:val="Title Char"/>
    <w:basedOn w:val="DefaultParagraphFont"/>
    <w:link w:val="Title"/>
    <w:uiPriority w:val="99"/>
    <w:rsid w:val="0081483D"/>
    <w:rPr>
      <w:rFonts w:ascii="Times New Roman" w:eastAsia="맑은 고딕" w:hAnsi="Times New Roman" w:cs="Times New Roman"/>
      <w:spacing w:val="5"/>
      <w:kern w:val="3"/>
      <w:szCs w:val="52"/>
      <w:lang w:eastAsia="zh-CN"/>
    </w:rPr>
  </w:style>
  <w:style w:type="paragraph" w:styleId="Subtitle">
    <w:name w:val="Subtitle"/>
    <w:basedOn w:val="Normal"/>
    <w:next w:val="Normal"/>
    <w:link w:val="SubtitleChar"/>
    <w:uiPriority w:val="11"/>
    <w:qFormat/>
    <w:rsid w:val="0081483D"/>
    <w:pPr>
      <w:textAlignment w:val="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81483D"/>
    <w:rPr>
      <w:rFonts w:asciiTheme="majorHAnsi" w:eastAsiaTheme="majorEastAsia" w:hAnsiTheme="majorHAnsi" w:cstheme="majorBidi"/>
      <w:i/>
      <w:iCs/>
      <w:color w:val="4472C4" w:themeColor="accent1"/>
      <w:spacing w:val="15"/>
      <w:sz w:val="24"/>
      <w:szCs w:val="24"/>
      <w:lang w:eastAsia="zh-CN"/>
    </w:rPr>
  </w:style>
  <w:style w:type="paragraph" w:styleId="Date">
    <w:name w:val="Date"/>
    <w:basedOn w:val="Normal"/>
    <w:next w:val="Normal"/>
    <w:link w:val="DateChar1"/>
    <w:uiPriority w:val="99"/>
    <w:semiHidden/>
    <w:unhideWhenUsed/>
    <w:rsid w:val="0081483D"/>
    <w:pPr>
      <w:spacing w:after="200" w:line="276" w:lineRule="auto"/>
      <w:textAlignment w:val="auto"/>
    </w:pPr>
    <w:rPr>
      <w:rFonts w:ascii="맑은 고딕" w:hAnsi="맑은 고딕"/>
      <w:kern w:val="3"/>
      <w:sz w:val="20"/>
      <w:szCs w:val="22"/>
      <w:lang w:val="en-US" w:eastAsia="ko-KR"/>
    </w:rPr>
  </w:style>
  <w:style w:type="character" w:customStyle="1" w:styleId="DateChar">
    <w:name w:val="Date Char"/>
    <w:basedOn w:val="DefaultParagraphFont"/>
    <w:uiPriority w:val="99"/>
    <w:semiHidden/>
    <w:rsid w:val="0081483D"/>
    <w:rPr>
      <w:rFonts w:ascii="Times New Roman" w:eastAsia="맑은 고딕" w:hAnsi="Times New Roman" w:cs="Times New Roman"/>
      <w:sz w:val="24"/>
      <w:szCs w:val="24"/>
      <w:lang w:eastAsia="zh-CN"/>
    </w:rPr>
  </w:style>
  <w:style w:type="paragraph" w:styleId="CommentSubject">
    <w:name w:val="annotation subject"/>
    <w:basedOn w:val="CommentText"/>
    <w:next w:val="CommentText"/>
    <w:link w:val="CommentSubjectChar1"/>
    <w:uiPriority w:val="99"/>
    <w:semiHidden/>
    <w:unhideWhenUsed/>
    <w:rsid w:val="0081483D"/>
    <w:pPr>
      <w:textAlignment w:val="auto"/>
    </w:pPr>
    <w:rPr>
      <w:b/>
      <w:bCs/>
    </w:rPr>
  </w:style>
  <w:style w:type="character" w:customStyle="1" w:styleId="CommentSubjectChar">
    <w:name w:val="Comment Subject Char"/>
    <w:basedOn w:val="CommentTextChar"/>
    <w:uiPriority w:val="99"/>
    <w:semiHidden/>
    <w:rsid w:val="0081483D"/>
    <w:rPr>
      <w:rFonts w:ascii="Times New Roman" w:eastAsia="맑은 고딕" w:hAnsi="Times New Roman" w:cs="Times New Roman"/>
      <w:b/>
      <w:bCs/>
      <w:kern w:val="3"/>
      <w:sz w:val="20"/>
      <w:szCs w:val="20"/>
      <w:lang w:eastAsia="zh-CN"/>
    </w:rPr>
  </w:style>
  <w:style w:type="paragraph" w:styleId="BalloonText">
    <w:name w:val="Balloon Text"/>
    <w:basedOn w:val="Normal"/>
    <w:link w:val="BalloonTextChar"/>
    <w:uiPriority w:val="99"/>
    <w:semiHidden/>
    <w:unhideWhenUsed/>
    <w:rsid w:val="0081483D"/>
    <w:pPr>
      <w:textAlignment w:val="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3D"/>
    <w:rPr>
      <w:rFonts w:ascii="Tahoma" w:eastAsia="맑은 고딕" w:hAnsi="Tahoma" w:cs="Tahoma"/>
      <w:sz w:val="16"/>
      <w:szCs w:val="16"/>
      <w:lang w:eastAsia="zh-CN"/>
    </w:rPr>
  </w:style>
  <w:style w:type="paragraph" w:styleId="NoSpacing">
    <w:name w:val="No Spacing"/>
    <w:uiPriority w:val="99"/>
    <w:qFormat/>
    <w:rsid w:val="0081483D"/>
    <w:pPr>
      <w:suppressAutoHyphens/>
      <w:autoSpaceDN w:val="0"/>
      <w:spacing w:after="0" w:line="240" w:lineRule="auto"/>
    </w:pPr>
    <w:rPr>
      <w:rFonts w:ascii="Times New Roman" w:eastAsia="맑은 고딕" w:hAnsi="Times New Roman" w:cs="Times New Roman"/>
      <w:sz w:val="24"/>
      <w:szCs w:val="24"/>
      <w:lang w:eastAsia="zh-CN"/>
    </w:rPr>
  </w:style>
  <w:style w:type="paragraph" w:styleId="Revision">
    <w:name w:val="Revision"/>
    <w:uiPriority w:val="99"/>
    <w:semiHidden/>
    <w:rsid w:val="0081483D"/>
    <w:pPr>
      <w:autoSpaceDN w:val="0"/>
      <w:spacing w:after="0" w:line="240" w:lineRule="auto"/>
    </w:pPr>
    <w:rPr>
      <w:rFonts w:ascii="Times New Roman" w:eastAsia="맑은 고딕" w:hAnsi="Times New Roman" w:cs="Times New Roman"/>
      <w:sz w:val="24"/>
      <w:szCs w:val="24"/>
      <w:lang w:eastAsia="zh-CN"/>
    </w:rPr>
  </w:style>
  <w:style w:type="paragraph" w:styleId="ListParagraph">
    <w:name w:val="List Paragraph"/>
    <w:basedOn w:val="Normal"/>
    <w:uiPriority w:val="34"/>
    <w:qFormat/>
    <w:rsid w:val="0081483D"/>
    <w:pPr>
      <w:ind w:left="720"/>
      <w:textAlignment w:val="auto"/>
    </w:pPr>
  </w:style>
  <w:style w:type="paragraph" w:styleId="TOCHeading">
    <w:name w:val="TOC Heading"/>
    <w:basedOn w:val="Heading1"/>
    <w:next w:val="Normal"/>
    <w:uiPriority w:val="99"/>
    <w:semiHidden/>
    <w:unhideWhenUsed/>
    <w:qFormat/>
    <w:rsid w:val="0081483D"/>
    <w:pPr>
      <w:spacing w:line="276" w:lineRule="auto"/>
    </w:pPr>
    <w:rPr>
      <w:rFonts w:ascii="맑은 고딕" w:eastAsia="맑은 고딕" w:hAnsi="맑은 고딕"/>
      <w:color w:val="2F5496"/>
      <w:lang w:val="en-US" w:eastAsia="ja-JP"/>
    </w:rPr>
  </w:style>
  <w:style w:type="paragraph" w:customStyle="1" w:styleId="Default">
    <w:name w:val="Default"/>
    <w:uiPriority w:val="99"/>
    <w:rsid w:val="0081483D"/>
    <w:pPr>
      <w:suppressAutoHyphens/>
      <w:autoSpaceDE w:val="0"/>
      <w:autoSpaceDN w:val="0"/>
      <w:spacing w:after="0" w:line="240" w:lineRule="auto"/>
    </w:pPr>
    <w:rPr>
      <w:rFonts w:ascii="Times New Roman" w:eastAsia="맑은 고딕" w:hAnsi="Times New Roman" w:cs="Times New Roman"/>
      <w:color w:val="000000"/>
      <w:sz w:val="24"/>
      <w:szCs w:val="24"/>
      <w:lang w:eastAsia="zh-CN"/>
    </w:rPr>
  </w:style>
  <w:style w:type="character" w:styleId="FootnoteReference">
    <w:name w:val="footnote reference"/>
    <w:basedOn w:val="DefaultParagraphFont"/>
    <w:unhideWhenUsed/>
    <w:rsid w:val="0081483D"/>
    <w:rPr>
      <w:position w:val="0"/>
      <w:vertAlign w:val="superscript"/>
    </w:rPr>
  </w:style>
  <w:style w:type="character" w:styleId="PlaceholderText">
    <w:name w:val="Placeholder Text"/>
    <w:basedOn w:val="DefaultParagraphFont"/>
    <w:uiPriority w:val="99"/>
    <w:semiHidden/>
    <w:rsid w:val="0081483D"/>
    <w:rPr>
      <w:color w:val="808080"/>
    </w:rPr>
  </w:style>
  <w:style w:type="character" w:styleId="SubtleEmphasis">
    <w:name w:val="Subtle Emphasis"/>
    <w:basedOn w:val="DefaultParagraphFont"/>
    <w:qFormat/>
    <w:rsid w:val="0081483D"/>
    <w:rPr>
      <w:rFonts w:ascii="Times New Roman" w:hAnsi="Times New Roman" w:cs="Times New Roman" w:hint="default"/>
      <w:b/>
      <w:bCs w:val="0"/>
      <w:i w:val="0"/>
      <w:iCs/>
      <w:color w:val="auto"/>
      <w:sz w:val="22"/>
    </w:rPr>
  </w:style>
  <w:style w:type="character" w:styleId="IntenseEmphasis">
    <w:name w:val="Intense Emphasis"/>
    <w:basedOn w:val="DefaultParagraphFont"/>
    <w:uiPriority w:val="21"/>
    <w:qFormat/>
    <w:rsid w:val="0081483D"/>
    <w:rPr>
      <w:i/>
      <w:iCs/>
      <w:color w:val="4472C4" w:themeColor="accent1"/>
    </w:rPr>
  </w:style>
  <w:style w:type="character" w:customStyle="1" w:styleId="DateChar1">
    <w:name w:val="Date Char1"/>
    <w:basedOn w:val="DefaultParagraphFont"/>
    <w:link w:val="Date"/>
    <w:uiPriority w:val="99"/>
    <w:semiHidden/>
    <w:locked/>
    <w:rsid w:val="0081483D"/>
    <w:rPr>
      <w:rFonts w:ascii="맑은 고딕" w:eastAsia="맑은 고딕" w:hAnsi="맑은 고딕" w:cs="Times New Roman"/>
      <w:kern w:val="3"/>
      <w:sz w:val="20"/>
      <w:lang w:val="en-US" w:eastAsia="ko-KR"/>
    </w:rPr>
  </w:style>
  <w:style w:type="character" w:customStyle="1" w:styleId="HeaderChar1">
    <w:name w:val="Header Char1"/>
    <w:basedOn w:val="DefaultParagraphFont"/>
    <w:link w:val="Header"/>
    <w:uiPriority w:val="99"/>
    <w:locked/>
    <w:rsid w:val="0081483D"/>
    <w:rPr>
      <w:rFonts w:ascii="맑은 고딕" w:eastAsia="맑은 고딕" w:hAnsi="맑은 고딕" w:cs="Times New Roman"/>
      <w:kern w:val="3"/>
      <w:sz w:val="20"/>
      <w:lang w:val="en-US" w:eastAsia="ko-KR"/>
    </w:rPr>
  </w:style>
  <w:style w:type="character" w:customStyle="1" w:styleId="apple-converted-space">
    <w:name w:val="apple-converted-space"/>
    <w:basedOn w:val="DefaultParagraphFont"/>
    <w:rsid w:val="0081483D"/>
  </w:style>
  <w:style w:type="character" w:customStyle="1" w:styleId="CommentTextChar1">
    <w:name w:val="Comment Text Char1"/>
    <w:basedOn w:val="DefaultParagraphFont"/>
    <w:uiPriority w:val="99"/>
    <w:semiHidden/>
    <w:locked/>
    <w:rsid w:val="0081483D"/>
    <w:rPr>
      <w:rFonts w:ascii="맑은 고딕" w:eastAsia="맑은 고딕" w:hAnsi="맑은 고딕" w:cs="Times New Roman"/>
      <w:kern w:val="3"/>
      <w:sz w:val="20"/>
      <w:szCs w:val="20"/>
      <w:lang w:eastAsia="ko-KR"/>
    </w:rPr>
  </w:style>
  <w:style w:type="character" w:customStyle="1" w:styleId="CommentSubjectChar1">
    <w:name w:val="Comment Subject Char1"/>
    <w:basedOn w:val="CommentTextChar1"/>
    <w:link w:val="CommentSubject"/>
    <w:uiPriority w:val="99"/>
    <w:semiHidden/>
    <w:locked/>
    <w:rsid w:val="0081483D"/>
    <w:rPr>
      <w:rFonts w:ascii="맑은 고딕" w:eastAsia="맑은 고딕" w:hAnsi="맑은 고딕" w:cs="Times New Roman"/>
      <w:b/>
      <w:bCs/>
      <w:kern w:val="3"/>
      <w:sz w:val="20"/>
      <w:szCs w:val="20"/>
      <w:lang w:eastAsia="ko-KR"/>
    </w:rPr>
  </w:style>
  <w:style w:type="character" w:customStyle="1" w:styleId="EndnoteTextChar1">
    <w:name w:val="Endnote Text Char1"/>
    <w:basedOn w:val="DefaultParagraphFont"/>
    <w:link w:val="EndnoteText"/>
    <w:uiPriority w:val="99"/>
    <w:semiHidden/>
    <w:locked/>
    <w:rsid w:val="0081483D"/>
    <w:rPr>
      <w:rFonts w:ascii="맑은 고딕" w:eastAsia="맑은 고딕" w:hAnsi="맑은 고딕" w:cs="Times New Roman"/>
      <w:kern w:val="3"/>
      <w:sz w:val="20"/>
      <w:szCs w:val="20"/>
      <w:lang w:val="en-US" w:eastAsia="ko-KR"/>
    </w:rPr>
  </w:style>
  <w:style w:type="character" w:customStyle="1" w:styleId="hlfld-contribauthor">
    <w:name w:val="hlfld-contribauthor"/>
    <w:basedOn w:val="DefaultParagraphFont"/>
    <w:rsid w:val="0081483D"/>
  </w:style>
  <w:style w:type="character" w:customStyle="1" w:styleId="nlmgiven-names">
    <w:name w:val="nlm_given-names"/>
    <w:basedOn w:val="DefaultParagraphFont"/>
    <w:rsid w:val="0081483D"/>
  </w:style>
  <w:style w:type="character" w:customStyle="1" w:styleId="nlmyear">
    <w:name w:val="nlm_year"/>
    <w:basedOn w:val="DefaultParagraphFont"/>
    <w:rsid w:val="0081483D"/>
  </w:style>
  <w:style w:type="character" w:customStyle="1" w:styleId="nlmpublisher-loc">
    <w:name w:val="nlm_publisher-loc"/>
    <w:basedOn w:val="DefaultParagraphFont"/>
    <w:rsid w:val="0081483D"/>
  </w:style>
  <w:style w:type="character" w:customStyle="1" w:styleId="nlmpublisher-name">
    <w:name w:val="nlm_publisher-name"/>
    <w:basedOn w:val="DefaultParagraphFont"/>
    <w:rsid w:val="0081483D"/>
  </w:style>
  <w:style w:type="character" w:customStyle="1" w:styleId="ref-links">
    <w:name w:val="ref-links"/>
    <w:basedOn w:val="DefaultParagraphFont"/>
    <w:rsid w:val="0081483D"/>
  </w:style>
  <w:style w:type="character" w:customStyle="1" w:styleId="googlescholar-container">
    <w:name w:val="googlescholar-container"/>
    <w:basedOn w:val="DefaultParagraphFont"/>
    <w:rsid w:val="0081483D"/>
  </w:style>
  <w:style w:type="table" w:styleId="TableGrid">
    <w:name w:val="Table Grid"/>
    <w:basedOn w:val="TableNormal"/>
    <w:uiPriority w:val="39"/>
    <w:rsid w:val="0081483D"/>
    <w:pPr>
      <w:spacing w:after="0" w:line="240" w:lineRule="auto"/>
    </w:pPr>
    <w:rPr>
      <w:kern w:val="3"/>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1483D"/>
    <w:rPr>
      <w:b/>
      <w:bCs/>
    </w:rPr>
  </w:style>
  <w:style w:type="numbering" w:customStyle="1" w:styleId="WWOutlineListStyle">
    <w:name w:val="WW_OutlineListStyle"/>
    <w:rsid w:val="0081483D"/>
    <w:pPr>
      <w:numPr>
        <w:numId w:val="9"/>
      </w:numPr>
    </w:pPr>
  </w:style>
  <w:style w:type="numbering" w:customStyle="1" w:styleId="WWOutlineListStyle2">
    <w:name w:val="WW_OutlineListStyle_2"/>
    <w:rsid w:val="0081483D"/>
    <w:pPr>
      <w:numPr>
        <w:numId w:val="10"/>
      </w:numPr>
    </w:pPr>
  </w:style>
  <w:style w:type="numbering" w:customStyle="1" w:styleId="WWOutlineListStyle1">
    <w:name w:val="WW_OutlineListStyle_1"/>
    <w:rsid w:val="0081483D"/>
    <w:pPr>
      <w:numPr>
        <w:numId w:val="11"/>
      </w:numPr>
    </w:pPr>
  </w:style>
  <w:style w:type="character" w:styleId="EndnoteReference">
    <w:name w:val="endnote reference"/>
    <w:basedOn w:val="DefaultParagraphFont"/>
    <w:uiPriority w:val="99"/>
    <w:semiHidden/>
    <w:unhideWhenUsed/>
    <w:rsid w:val="00D71A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2402">
      <w:bodyDiv w:val="1"/>
      <w:marLeft w:val="0"/>
      <w:marRight w:val="0"/>
      <w:marTop w:val="0"/>
      <w:marBottom w:val="0"/>
      <w:divBdr>
        <w:top w:val="none" w:sz="0" w:space="0" w:color="auto"/>
        <w:left w:val="none" w:sz="0" w:space="0" w:color="auto"/>
        <w:bottom w:val="none" w:sz="0" w:space="0" w:color="auto"/>
        <w:right w:val="none" w:sz="0" w:space="0" w:color="auto"/>
      </w:divBdr>
    </w:div>
    <w:div w:id="259799944">
      <w:bodyDiv w:val="1"/>
      <w:marLeft w:val="0"/>
      <w:marRight w:val="0"/>
      <w:marTop w:val="0"/>
      <w:marBottom w:val="0"/>
      <w:divBdr>
        <w:top w:val="none" w:sz="0" w:space="0" w:color="auto"/>
        <w:left w:val="none" w:sz="0" w:space="0" w:color="auto"/>
        <w:bottom w:val="none" w:sz="0" w:space="0" w:color="auto"/>
        <w:right w:val="none" w:sz="0" w:space="0" w:color="auto"/>
      </w:divBdr>
    </w:div>
    <w:div w:id="302466444">
      <w:bodyDiv w:val="1"/>
      <w:marLeft w:val="0"/>
      <w:marRight w:val="0"/>
      <w:marTop w:val="0"/>
      <w:marBottom w:val="0"/>
      <w:divBdr>
        <w:top w:val="none" w:sz="0" w:space="0" w:color="auto"/>
        <w:left w:val="none" w:sz="0" w:space="0" w:color="auto"/>
        <w:bottom w:val="none" w:sz="0" w:space="0" w:color="auto"/>
        <w:right w:val="none" w:sz="0" w:space="0" w:color="auto"/>
      </w:divBdr>
    </w:div>
    <w:div w:id="653949077">
      <w:bodyDiv w:val="1"/>
      <w:marLeft w:val="0"/>
      <w:marRight w:val="0"/>
      <w:marTop w:val="0"/>
      <w:marBottom w:val="0"/>
      <w:divBdr>
        <w:top w:val="none" w:sz="0" w:space="0" w:color="auto"/>
        <w:left w:val="none" w:sz="0" w:space="0" w:color="auto"/>
        <w:bottom w:val="none" w:sz="0" w:space="0" w:color="auto"/>
        <w:right w:val="none" w:sz="0" w:space="0" w:color="auto"/>
      </w:divBdr>
    </w:div>
    <w:div w:id="680746018">
      <w:bodyDiv w:val="1"/>
      <w:marLeft w:val="0"/>
      <w:marRight w:val="0"/>
      <w:marTop w:val="0"/>
      <w:marBottom w:val="0"/>
      <w:divBdr>
        <w:top w:val="none" w:sz="0" w:space="0" w:color="auto"/>
        <w:left w:val="none" w:sz="0" w:space="0" w:color="auto"/>
        <w:bottom w:val="none" w:sz="0" w:space="0" w:color="auto"/>
        <w:right w:val="none" w:sz="0" w:space="0" w:color="auto"/>
      </w:divBdr>
    </w:div>
    <w:div w:id="2079403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s://www.hofstede-insights.com" TargetMode="Externa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s://www.hofstede-insights.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gi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ista.com/statistics/272783/linkedins-membership-worldwide-by-country/" TargetMode="External"/><Relationship Id="rId24" Type="http://schemas.openxmlformats.org/officeDocument/2006/relationships/hyperlink" Target="https://www.hofstede-insights.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hofstede-insights.com" TargetMode="External"/><Relationship Id="rId28" Type="http://schemas.openxmlformats.org/officeDocument/2006/relationships/fontTable" Target="fontTable.xml"/><Relationship Id="rId10" Type="http://schemas.openxmlformats.org/officeDocument/2006/relationships/hyperlink" Target="https://www.internationalpropertyrightsindex.org/countries" TargetMode="External"/><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hyperlink" Target="https://www.aspiringminds.com/research-reports/national-employability-report-for-engineers-2019/" TargetMode="External"/><Relationship Id="rId14" Type="http://schemas.openxmlformats.org/officeDocument/2006/relationships/image" Target="media/image3.png"/><Relationship Id="rId22" Type="http://schemas.openxmlformats.org/officeDocument/2006/relationships/hyperlink" Target="https://www.hofstede-insights.com" TargetMode="External"/><Relationship Id="rId27" Type="http://schemas.openxmlformats.org/officeDocument/2006/relationships/hyperlink" Target="https://www.scholaro.com/pro/Countries/India/Education-Syste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hofstede-insights.com/country-compari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F01C9-9AB0-42EF-A9CC-FEA2CAC0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14077</Words>
  <Characters>83339</Characters>
  <Application>Microsoft Office Word</Application>
  <DocSecurity>0</DocSecurity>
  <Lines>1157</Lines>
  <Paragraphs>266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Borah</dc:creator>
  <cp:keywords/>
  <dc:description/>
  <cp:lastModifiedBy>pc</cp:lastModifiedBy>
  <cp:revision>2</cp:revision>
  <cp:lastPrinted>2022-05-09T08:45:00Z</cp:lastPrinted>
  <dcterms:created xsi:type="dcterms:W3CDTF">2022-05-19T15:09:00Z</dcterms:created>
  <dcterms:modified xsi:type="dcterms:W3CDTF">2022-05-19T15:09:00Z</dcterms:modified>
</cp:coreProperties>
</file>