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559" w14:textId="565D3CF5" w:rsidR="00D35643" w:rsidRPr="00147429" w:rsidRDefault="00D35643" w:rsidP="00147429">
      <w:pPr>
        <w:spacing w:line="360" w:lineRule="auto"/>
        <w:jc w:val="both"/>
        <w:rPr>
          <w:b/>
          <w:bCs/>
          <w:sz w:val="24"/>
          <w:szCs w:val="24"/>
        </w:rPr>
      </w:pPr>
      <w:r w:rsidRPr="00147429">
        <w:rPr>
          <w:b/>
          <w:bCs/>
          <w:sz w:val="24"/>
          <w:szCs w:val="24"/>
        </w:rPr>
        <w:t>The 2022 Northern Ireland Assembly Elections: Polling, Power-Sharing, Protocol</w:t>
      </w:r>
    </w:p>
    <w:p w14:paraId="6D7AE4CC" w14:textId="56B101A4" w:rsidR="00F476AC" w:rsidRPr="00147429" w:rsidRDefault="00F476AC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sz w:val="24"/>
          <w:szCs w:val="24"/>
        </w:rPr>
        <w:t xml:space="preserve">Jon </w:t>
      </w:r>
      <w:proofErr w:type="spellStart"/>
      <w:r w:rsidRPr="00147429">
        <w:rPr>
          <w:sz w:val="24"/>
          <w:szCs w:val="24"/>
        </w:rPr>
        <w:t>Tonge</w:t>
      </w:r>
      <w:proofErr w:type="spellEnd"/>
      <w:r w:rsidRPr="00147429">
        <w:rPr>
          <w:sz w:val="24"/>
          <w:szCs w:val="24"/>
        </w:rPr>
        <w:t>, Department of Politics, University of Liverpool</w:t>
      </w:r>
    </w:p>
    <w:p w14:paraId="4D9F66E5" w14:textId="77777777" w:rsidR="00D35643" w:rsidRPr="00147429" w:rsidRDefault="00D35643" w:rsidP="00147429">
      <w:pPr>
        <w:spacing w:line="360" w:lineRule="auto"/>
        <w:jc w:val="both"/>
        <w:rPr>
          <w:sz w:val="24"/>
          <w:szCs w:val="24"/>
        </w:rPr>
      </w:pPr>
    </w:p>
    <w:p w14:paraId="0E539901" w14:textId="50BE2E8D" w:rsidR="00BD000B" w:rsidRPr="00147429" w:rsidRDefault="00BD000B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sz w:val="24"/>
          <w:szCs w:val="24"/>
        </w:rPr>
        <w:t>The 2022 Northern Ireland Assembly election was one of the most dramatic</w:t>
      </w:r>
      <w:r w:rsidR="00357908" w:rsidRPr="00147429">
        <w:rPr>
          <w:sz w:val="24"/>
          <w:szCs w:val="24"/>
        </w:rPr>
        <w:t xml:space="preserve"> </w:t>
      </w:r>
      <w:r w:rsidRPr="00147429">
        <w:rPr>
          <w:sz w:val="24"/>
          <w:szCs w:val="24"/>
        </w:rPr>
        <w:t>in the region</w:t>
      </w:r>
      <w:r w:rsidR="00357908" w:rsidRPr="00147429">
        <w:rPr>
          <w:sz w:val="24"/>
          <w:szCs w:val="24"/>
        </w:rPr>
        <w:t>’s</w:t>
      </w:r>
      <w:r w:rsidRPr="00147429">
        <w:rPr>
          <w:sz w:val="24"/>
          <w:szCs w:val="24"/>
        </w:rPr>
        <w:t xml:space="preserve"> history. The rise of Sinn Fein from onetime political outlet </w:t>
      </w:r>
      <w:r w:rsidR="007D5B8A">
        <w:rPr>
          <w:sz w:val="24"/>
          <w:szCs w:val="24"/>
        </w:rPr>
        <w:t xml:space="preserve">of the Irish Republican Army (IRA) </w:t>
      </w:r>
      <w:r w:rsidRPr="00147429">
        <w:rPr>
          <w:sz w:val="24"/>
          <w:szCs w:val="24"/>
        </w:rPr>
        <w:t xml:space="preserve">to largest party may have been predicted </w:t>
      </w:r>
      <w:r w:rsidR="007D5B8A">
        <w:rPr>
          <w:sz w:val="24"/>
          <w:szCs w:val="24"/>
        </w:rPr>
        <w:t>in the opinion polls</w:t>
      </w:r>
      <w:r w:rsidRPr="00147429">
        <w:rPr>
          <w:sz w:val="24"/>
          <w:szCs w:val="24"/>
        </w:rPr>
        <w:t xml:space="preserve"> but given the history of </w:t>
      </w:r>
      <w:r w:rsidR="00357908" w:rsidRPr="00147429">
        <w:rPr>
          <w:sz w:val="24"/>
          <w:szCs w:val="24"/>
        </w:rPr>
        <w:t xml:space="preserve">both </w:t>
      </w:r>
      <w:r w:rsidR="008F14E9">
        <w:rPr>
          <w:sz w:val="24"/>
          <w:szCs w:val="24"/>
        </w:rPr>
        <w:t>organisation</w:t>
      </w:r>
      <w:r w:rsidR="00357908" w:rsidRPr="00147429">
        <w:rPr>
          <w:sz w:val="24"/>
          <w:szCs w:val="24"/>
        </w:rPr>
        <w:t xml:space="preserve"> and</w:t>
      </w:r>
      <w:r w:rsidR="00DE6D5F">
        <w:rPr>
          <w:sz w:val="24"/>
          <w:szCs w:val="24"/>
        </w:rPr>
        <w:t xml:space="preserve"> polity</w:t>
      </w:r>
      <w:r w:rsidR="00357908" w:rsidRPr="00147429">
        <w:rPr>
          <w:sz w:val="24"/>
          <w:szCs w:val="24"/>
        </w:rPr>
        <w:t>, it was still extraordinary. Sinn Fein’s ascen</w:t>
      </w:r>
      <w:r w:rsidR="00B5677D">
        <w:rPr>
          <w:sz w:val="24"/>
          <w:szCs w:val="24"/>
        </w:rPr>
        <w:t xml:space="preserve">t </w:t>
      </w:r>
      <w:r w:rsidR="00357908" w:rsidRPr="00147429">
        <w:rPr>
          <w:sz w:val="24"/>
          <w:szCs w:val="24"/>
        </w:rPr>
        <w:t>may have</w:t>
      </w:r>
      <w:r w:rsidR="007529A4">
        <w:rPr>
          <w:sz w:val="24"/>
          <w:szCs w:val="24"/>
        </w:rPr>
        <w:t xml:space="preserve"> headlined</w:t>
      </w:r>
      <w:r w:rsidR="00357908" w:rsidRPr="00147429">
        <w:rPr>
          <w:sz w:val="24"/>
          <w:szCs w:val="24"/>
        </w:rPr>
        <w:t xml:space="preserve"> but the more immediate issue was whether the </w:t>
      </w:r>
      <w:r w:rsidR="006F1B4F">
        <w:rPr>
          <w:sz w:val="24"/>
          <w:szCs w:val="24"/>
        </w:rPr>
        <w:t>Democratic Unionist Party (</w:t>
      </w:r>
      <w:r w:rsidR="00357908" w:rsidRPr="00147429">
        <w:rPr>
          <w:sz w:val="24"/>
          <w:szCs w:val="24"/>
        </w:rPr>
        <w:t>DUP</w:t>
      </w:r>
      <w:r w:rsidR="006F1B4F">
        <w:rPr>
          <w:sz w:val="24"/>
          <w:szCs w:val="24"/>
        </w:rPr>
        <w:t>)</w:t>
      </w:r>
      <w:r w:rsidR="009D1CE9">
        <w:rPr>
          <w:sz w:val="24"/>
          <w:szCs w:val="24"/>
        </w:rPr>
        <w:t xml:space="preserve"> which was</w:t>
      </w:r>
      <w:r w:rsidR="00357908" w:rsidRPr="00147429">
        <w:rPr>
          <w:sz w:val="24"/>
          <w:szCs w:val="24"/>
        </w:rPr>
        <w:t xml:space="preserve"> ousted from first place to second</w:t>
      </w:r>
      <w:r w:rsidR="00B5677D">
        <w:rPr>
          <w:sz w:val="24"/>
          <w:szCs w:val="24"/>
        </w:rPr>
        <w:t xml:space="preserve"> largest within the Assembly</w:t>
      </w:r>
      <w:r w:rsidR="00357908" w:rsidRPr="00147429">
        <w:rPr>
          <w:sz w:val="24"/>
          <w:szCs w:val="24"/>
        </w:rPr>
        <w:t xml:space="preserve">, would return to devolved power-sharing government after the contest. The election also confirmed the rise of the cross-community Alliance to </w:t>
      </w:r>
      <w:r w:rsidR="00EA0E22">
        <w:rPr>
          <w:sz w:val="24"/>
          <w:szCs w:val="24"/>
        </w:rPr>
        <w:t xml:space="preserve">the </w:t>
      </w:r>
      <w:r w:rsidR="00357908" w:rsidRPr="00147429">
        <w:rPr>
          <w:sz w:val="24"/>
          <w:szCs w:val="24"/>
        </w:rPr>
        <w:t>third largest</w:t>
      </w:r>
      <w:r w:rsidR="00EA0E22">
        <w:rPr>
          <w:sz w:val="24"/>
          <w:szCs w:val="24"/>
        </w:rPr>
        <w:t xml:space="preserve"> party</w:t>
      </w:r>
      <w:r w:rsidR="00357908" w:rsidRPr="00147429">
        <w:rPr>
          <w:sz w:val="24"/>
          <w:szCs w:val="24"/>
        </w:rPr>
        <w:t>, as the non-unionist and non-nationalist bloc enjoyed its best Assembly result to date.</w:t>
      </w:r>
    </w:p>
    <w:p w14:paraId="5C588193" w14:textId="77777777" w:rsidR="00BD000B" w:rsidRPr="001872B9" w:rsidRDefault="00BD000B" w:rsidP="001872B9">
      <w:pPr>
        <w:jc w:val="both"/>
        <w:rPr>
          <w:sz w:val="24"/>
          <w:szCs w:val="24"/>
        </w:rPr>
      </w:pPr>
    </w:p>
    <w:p w14:paraId="42993454" w14:textId="77777777" w:rsidR="00CF2B44" w:rsidRDefault="00F400D0" w:rsidP="001872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1 Northern Ireland 2022 Assembly Election</w:t>
      </w:r>
      <w:r w:rsidR="00BD000B" w:rsidRPr="00CB4BB7">
        <w:rPr>
          <w:b/>
          <w:bCs/>
          <w:sz w:val="24"/>
          <w:szCs w:val="24"/>
        </w:rPr>
        <w:t xml:space="preserve"> Result</w:t>
      </w:r>
      <w:r w:rsidR="00545554" w:rsidRPr="00CB4BB7">
        <w:rPr>
          <w:b/>
          <w:bCs/>
          <w:sz w:val="24"/>
          <w:szCs w:val="24"/>
        </w:rPr>
        <w:t xml:space="preserve"> </w:t>
      </w:r>
    </w:p>
    <w:p w14:paraId="0D3E8B7D" w14:textId="78E6A01B" w:rsidR="003C7691" w:rsidRPr="00CB4BB7" w:rsidRDefault="00545554" w:rsidP="001872B9">
      <w:pPr>
        <w:jc w:val="both"/>
        <w:rPr>
          <w:sz w:val="24"/>
          <w:szCs w:val="24"/>
        </w:rPr>
      </w:pPr>
      <w:r w:rsidRPr="00CB4BB7">
        <w:rPr>
          <w:sz w:val="24"/>
          <w:szCs w:val="24"/>
        </w:rPr>
        <w:t xml:space="preserve">(change </w:t>
      </w:r>
      <w:r w:rsidR="00CB4BB7" w:rsidRPr="00CB4BB7">
        <w:rPr>
          <w:sz w:val="24"/>
          <w:szCs w:val="24"/>
        </w:rPr>
        <w:t xml:space="preserve">from </w:t>
      </w:r>
      <w:r w:rsidRPr="00CB4BB7">
        <w:rPr>
          <w:sz w:val="24"/>
          <w:szCs w:val="24"/>
        </w:rPr>
        <w:t>2017 Assembly election in brackets)</w:t>
      </w:r>
    </w:p>
    <w:p w14:paraId="2CB2150F" w14:textId="7B3C0DA5" w:rsidR="00BD000B" w:rsidRPr="001872B9" w:rsidRDefault="00BD000B" w:rsidP="001872B9">
      <w:pPr>
        <w:jc w:val="both"/>
        <w:rPr>
          <w:sz w:val="24"/>
          <w:szCs w:val="24"/>
        </w:rPr>
      </w:pPr>
      <w:r w:rsidRPr="001872B9">
        <w:rPr>
          <w:sz w:val="24"/>
          <w:szCs w:val="24"/>
        </w:rPr>
        <w:tab/>
      </w:r>
      <w:r w:rsidRPr="001872B9">
        <w:rPr>
          <w:sz w:val="24"/>
          <w:szCs w:val="24"/>
        </w:rPr>
        <w:tab/>
      </w:r>
      <w:r w:rsidR="006F1B61">
        <w:rPr>
          <w:sz w:val="24"/>
          <w:szCs w:val="24"/>
        </w:rPr>
        <w:tab/>
      </w:r>
      <w:r w:rsidR="006F1B61">
        <w:rPr>
          <w:sz w:val="24"/>
          <w:szCs w:val="24"/>
        </w:rPr>
        <w:tab/>
      </w:r>
      <w:r w:rsidR="00D433E1">
        <w:rPr>
          <w:sz w:val="24"/>
          <w:szCs w:val="24"/>
        </w:rPr>
        <w:tab/>
      </w:r>
      <w:r w:rsidRPr="001872B9">
        <w:rPr>
          <w:sz w:val="24"/>
          <w:szCs w:val="24"/>
        </w:rPr>
        <w:t>Seats</w:t>
      </w:r>
      <w:r w:rsidR="00545554">
        <w:rPr>
          <w:sz w:val="24"/>
          <w:szCs w:val="24"/>
        </w:rPr>
        <w:t xml:space="preserve"> </w:t>
      </w:r>
      <w:r w:rsidRPr="001872B9">
        <w:rPr>
          <w:sz w:val="24"/>
          <w:szCs w:val="24"/>
        </w:rPr>
        <w:tab/>
      </w:r>
      <w:r w:rsidR="00545554">
        <w:rPr>
          <w:sz w:val="24"/>
          <w:szCs w:val="24"/>
        </w:rPr>
        <w:tab/>
      </w:r>
      <w:r w:rsidRPr="001872B9">
        <w:rPr>
          <w:sz w:val="24"/>
          <w:szCs w:val="24"/>
        </w:rPr>
        <w:t>FPV vote</w:t>
      </w:r>
      <w:r w:rsidR="00D302D5">
        <w:rPr>
          <w:sz w:val="24"/>
          <w:szCs w:val="24"/>
        </w:rPr>
        <w:t>s</w:t>
      </w:r>
      <w:r w:rsidRPr="001872B9">
        <w:rPr>
          <w:sz w:val="24"/>
          <w:szCs w:val="24"/>
        </w:rPr>
        <w:tab/>
      </w:r>
      <w:r w:rsidR="00477F99">
        <w:rPr>
          <w:sz w:val="24"/>
          <w:szCs w:val="24"/>
        </w:rPr>
        <w:tab/>
      </w:r>
      <w:r w:rsidRPr="001872B9">
        <w:rPr>
          <w:sz w:val="24"/>
          <w:szCs w:val="24"/>
        </w:rPr>
        <w:t>Vote</w:t>
      </w:r>
      <w:r w:rsidR="00D302D5">
        <w:rPr>
          <w:sz w:val="24"/>
          <w:szCs w:val="24"/>
        </w:rPr>
        <w:t xml:space="preserve"> share (%)</w:t>
      </w:r>
    </w:p>
    <w:p w14:paraId="440D1316" w14:textId="5A682CB2" w:rsidR="00BD000B" w:rsidRDefault="00BD000B" w:rsidP="001872B9">
      <w:pPr>
        <w:jc w:val="both"/>
        <w:rPr>
          <w:sz w:val="24"/>
          <w:szCs w:val="24"/>
        </w:rPr>
      </w:pPr>
      <w:r w:rsidRPr="001872B9">
        <w:rPr>
          <w:sz w:val="24"/>
          <w:szCs w:val="24"/>
        </w:rPr>
        <w:t>Sinn F</w:t>
      </w:r>
      <w:r w:rsidR="00865D65">
        <w:rPr>
          <w:sz w:val="24"/>
          <w:szCs w:val="24"/>
        </w:rPr>
        <w:t>é</w:t>
      </w:r>
      <w:r w:rsidRPr="001872B9">
        <w:rPr>
          <w:sz w:val="24"/>
          <w:szCs w:val="24"/>
        </w:rPr>
        <w:t>in</w:t>
      </w:r>
      <w:r w:rsidRPr="001872B9">
        <w:rPr>
          <w:sz w:val="24"/>
          <w:szCs w:val="24"/>
        </w:rPr>
        <w:tab/>
      </w:r>
      <w:r w:rsidR="006F1B61">
        <w:rPr>
          <w:sz w:val="24"/>
          <w:szCs w:val="24"/>
        </w:rPr>
        <w:tab/>
      </w:r>
      <w:r w:rsidR="006F1B61">
        <w:rPr>
          <w:sz w:val="24"/>
          <w:szCs w:val="24"/>
        </w:rPr>
        <w:tab/>
      </w:r>
      <w:r w:rsidR="00D433E1">
        <w:rPr>
          <w:sz w:val="24"/>
          <w:szCs w:val="24"/>
        </w:rPr>
        <w:tab/>
      </w:r>
      <w:r w:rsidRPr="001872B9">
        <w:rPr>
          <w:sz w:val="24"/>
          <w:szCs w:val="24"/>
        </w:rPr>
        <w:t>27 (</w:t>
      </w:r>
      <w:proofErr w:type="spellStart"/>
      <w:r w:rsidRPr="001872B9">
        <w:rPr>
          <w:sz w:val="24"/>
          <w:szCs w:val="24"/>
        </w:rPr>
        <w:t>nc</w:t>
      </w:r>
      <w:proofErr w:type="spellEnd"/>
      <w:r w:rsidRPr="001872B9">
        <w:rPr>
          <w:sz w:val="24"/>
          <w:szCs w:val="24"/>
        </w:rPr>
        <w:t>)</w:t>
      </w:r>
      <w:r w:rsidRPr="001872B9">
        <w:rPr>
          <w:sz w:val="24"/>
          <w:szCs w:val="24"/>
        </w:rPr>
        <w:tab/>
      </w:r>
      <w:r w:rsidR="006F76F2">
        <w:rPr>
          <w:sz w:val="24"/>
          <w:szCs w:val="24"/>
        </w:rPr>
        <w:t xml:space="preserve"> </w:t>
      </w:r>
      <w:r w:rsidR="00545554">
        <w:rPr>
          <w:sz w:val="24"/>
          <w:szCs w:val="24"/>
        </w:rPr>
        <w:tab/>
      </w:r>
      <w:r w:rsidR="00777A4D">
        <w:rPr>
          <w:sz w:val="24"/>
          <w:szCs w:val="24"/>
        </w:rPr>
        <w:t>250,338</w:t>
      </w:r>
      <w:r w:rsidR="00477F99">
        <w:rPr>
          <w:sz w:val="24"/>
          <w:szCs w:val="24"/>
        </w:rPr>
        <w:t xml:space="preserve"> (+26,143)</w:t>
      </w:r>
      <w:r w:rsidR="00477F99">
        <w:rPr>
          <w:sz w:val="24"/>
          <w:szCs w:val="24"/>
        </w:rPr>
        <w:tab/>
      </w:r>
      <w:r w:rsidR="00C42BCF">
        <w:rPr>
          <w:sz w:val="24"/>
          <w:szCs w:val="24"/>
        </w:rPr>
        <w:t>29.0 (+1.1)</w:t>
      </w:r>
    </w:p>
    <w:p w14:paraId="36ED20E8" w14:textId="623CD6E4" w:rsidR="00C42BCF" w:rsidRDefault="00953CCA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Democratic Unionist Party </w:t>
      </w:r>
      <w:r w:rsidR="005A44A4">
        <w:rPr>
          <w:sz w:val="24"/>
          <w:szCs w:val="24"/>
        </w:rPr>
        <w:tab/>
      </w:r>
      <w:r w:rsidR="00D433E1">
        <w:rPr>
          <w:sz w:val="24"/>
          <w:szCs w:val="24"/>
        </w:rPr>
        <w:tab/>
      </w:r>
      <w:r w:rsidR="00C42BCF">
        <w:rPr>
          <w:sz w:val="24"/>
          <w:szCs w:val="24"/>
        </w:rPr>
        <w:t>25 (-3)</w:t>
      </w:r>
      <w:r w:rsidR="00C42BCF">
        <w:rPr>
          <w:sz w:val="24"/>
          <w:szCs w:val="24"/>
        </w:rPr>
        <w:tab/>
      </w:r>
      <w:r w:rsidR="00545554">
        <w:rPr>
          <w:sz w:val="24"/>
          <w:szCs w:val="24"/>
        </w:rPr>
        <w:tab/>
      </w:r>
      <w:r w:rsidR="00C42BCF">
        <w:rPr>
          <w:sz w:val="24"/>
          <w:szCs w:val="24"/>
        </w:rPr>
        <w:t>184,00</w:t>
      </w:r>
      <w:r w:rsidR="002A26B7">
        <w:rPr>
          <w:sz w:val="24"/>
          <w:szCs w:val="24"/>
        </w:rPr>
        <w:t>2</w:t>
      </w:r>
      <w:r w:rsidR="009A5A85">
        <w:rPr>
          <w:sz w:val="24"/>
          <w:szCs w:val="24"/>
        </w:rPr>
        <w:t xml:space="preserve"> (-41,411)        21.3 (-6.7)</w:t>
      </w:r>
    </w:p>
    <w:p w14:paraId="324B9877" w14:textId="4BDCFE6B" w:rsidR="009A5A85" w:rsidRDefault="009A5A85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>Alliance</w:t>
      </w:r>
      <w:r>
        <w:rPr>
          <w:sz w:val="24"/>
          <w:szCs w:val="24"/>
        </w:rPr>
        <w:tab/>
      </w:r>
      <w:r w:rsidR="00055A0A">
        <w:rPr>
          <w:sz w:val="24"/>
          <w:szCs w:val="24"/>
        </w:rPr>
        <w:tab/>
      </w:r>
      <w:r w:rsidR="00055A0A">
        <w:rPr>
          <w:sz w:val="24"/>
          <w:szCs w:val="24"/>
        </w:rPr>
        <w:tab/>
      </w:r>
      <w:r w:rsidR="00D433E1">
        <w:rPr>
          <w:sz w:val="24"/>
          <w:szCs w:val="24"/>
        </w:rPr>
        <w:tab/>
      </w:r>
      <w:r w:rsidR="00545554">
        <w:rPr>
          <w:sz w:val="24"/>
          <w:szCs w:val="24"/>
        </w:rPr>
        <w:t>17 (+9)</w:t>
      </w:r>
      <w:r w:rsidR="006F1B61">
        <w:rPr>
          <w:sz w:val="24"/>
          <w:szCs w:val="24"/>
        </w:rPr>
        <w:tab/>
      </w:r>
      <w:r w:rsidR="006F1B61">
        <w:rPr>
          <w:sz w:val="24"/>
          <w:szCs w:val="24"/>
        </w:rPr>
        <w:tab/>
        <w:t>116,681 (+43,694)</w:t>
      </w:r>
      <w:r w:rsidR="006F1B61">
        <w:rPr>
          <w:sz w:val="24"/>
          <w:szCs w:val="24"/>
        </w:rPr>
        <w:tab/>
        <w:t>13.5 (+4.5)</w:t>
      </w:r>
    </w:p>
    <w:p w14:paraId="034DFBCE" w14:textId="067B07C1" w:rsidR="006F1B61" w:rsidRDefault="00D433E1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>Ulster Unionist Party</w:t>
      </w:r>
      <w:r w:rsidR="00953CCA">
        <w:rPr>
          <w:sz w:val="24"/>
          <w:szCs w:val="24"/>
        </w:rPr>
        <w:t xml:space="preserve"> </w:t>
      </w:r>
      <w:r w:rsidR="005A44A4">
        <w:rPr>
          <w:sz w:val="24"/>
          <w:szCs w:val="24"/>
        </w:rPr>
        <w:tab/>
      </w:r>
      <w:r w:rsidR="00347BF5">
        <w:rPr>
          <w:sz w:val="24"/>
          <w:szCs w:val="24"/>
        </w:rPr>
        <w:tab/>
        <w:t xml:space="preserve">  </w:t>
      </w:r>
      <w:r w:rsidR="005B14A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347BF5">
        <w:rPr>
          <w:sz w:val="24"/>
          <w:szCs w:val="24"/>
        </w:rPr>
        <w:t>9 (-1)</w:t>
      </w:r>
      <w:r w:rsidR="00347BF5">
        <w:rPr>
          <w:sz w:val="24"/>
          <w:szCs w:val="24"/>
        </w:rPr>
        <w:tab/>
      </w:r>
      <w:r w:rsidR="00CF0DC8">
        <w:rPr>
          <w:sz w:val="24"/>
          <w:szCs w:val="24"/>
        </w:rPr>
        <w:tab/>
      </w:r>
      <w:r w:rsidR="00335619">
        <w:rPr>
          <w:sz w:val="24"/>
          <w:szCs w:val="24"/>
        </w:rPr>
        <w:t xml:space="preserve">  96,390 (-6,924)</w:t>
      </w:r>
      <w:r w:rsidR="003B7E96">
        <w:rPr>
          <w:sz w:val="24"/>
          <w:szCs w:val="24"/>
        </w:rPr>
        <w:tab/>
        <w:t>11.2 (-1.7)</w:t>
      </w:r>
    </w:p>
    <w:p w14:paraId="1CC7AD97" w14:textId="79C2F31E" w:rsidR="00D433E1" w:rsidRDefault="00D433E1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>Social Democrat</w:t>
      </w:r>
      <w:r w:rsidR="000A0901">
        <w:rPr>
          <w:sz w:val="24"/>
          <w:szCs w:val="24"/>
        </w:rPr>
        <w:t>ic &amp; Labour Party</w:t>
      </w:r>
      <w:r w:rsidR="005A44A4">
        <w:rPr>
          <w:sz w:val="24"/>
          <w:szCs w:val="24"/>
        </w:rPr>
        <w:tab/>
        <w:t xml:space="preserve">   8 (</w:t>
      </w:r>
      <w:r w:rsidR="00CF0DC8">
        <w:rPr>
          <w:sz w:val="24"/>
          <w:szCs w:val="24"/>
        </w:rPr>
        <w:t>-4)</w:t>
      </w:r>
      <w:r w:rsidR="005B14AA">
        <w:rPr>
          <w:sz w:val="24"/>
          <w:szCs w:val="24"/>
        </w:rPr>
        <w:t xml:space="preserve">       </w:t>
      </w:r>
      <w:r w:rsidR="00CF6DDB">
        <w:rPr>
          <w:sz w:val="24"/>
          <w:szCs w:val="24"/>
        </w:rPr>
        <w:t xml:space="preserve"> </w:t>
      </w:r>
      <w:r w:rsidR="00CF0DC8">
        <w:rPr>
          <w:sz w:val="24"/>
          <w:szCs w:val="24"/>
        </w:rPr>
        <w:tab/>
        <w:t xml:space="preserve">  78,327 (-17,271)</w:t>
      </w:r>
      <w:r w:rsidR="00C932D5">
        <w:rPr>
          <w:sz w:val="24"/>
          <w:szCs w:val="24"/>
        </w:rPr>
        <w:tab/>
        <w:t xml:space="preserve">  9.1 (-2.9)</w:t>
      </w:r>
    </w:p>
    <w:p w14:paraId="75E9792D" w14:textId="5F134651" w:rsidR="00A83BFB" w:rsidRDefault="00A83BFB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Independent </w:t>
      </w:r>
      <w:r w:rsidR="008F7928">
        <w:rPr>
          <w:sz w:val="24"/>
          <w:szCs w:val="24"/>
        </w:rPr>
        <w:t>Unionists</w:t>
      </w:r>
      <w:r w:rsidR="008F7928">
        <w:rPr>
          <w:sz w:val="24"/>
          <w:szCs w:val="24"/>
        </w:rPr>
        <w:tab/>
      </w:r>
      <w:r w:rsidR="008F7928">
        <w:rPr>
          <w:sz w:val="24"/>
          <w:szCs w:val="24"/>
        </w:rPr>
        <w:tab/>
        <w:t xml:space="preserve">   2 (</w:t>
      </w:r>
      <w:r w:rsidR="00673611">
        <w:rPr>
          <w:sz w:val="24"/>
          <w:szCs w:val="24"/>
        </w:rPr>
        <w:t>+1)</w:t>
      </w:r>
      <w:r w:rsidR="00673611">
        <w:rPr>
          <w:sz w:val="24"/>
          <w:szCs w:val="24"/>
        </w:rPr>
        <w:tab/>
        <w:t xml:space="preserve">  13,549  (+8,631)</w:t>
      </w:r>
      <w:r w:rsidR="00673611">
        <w:rPr>
          <w:sz w:val="24"/>
          <w:szCs w:val="24"/>
        </w:rPr>
        <w:tab/>
      </w:r>
      <w:r w:rsidR="00AD1ACB">
        <w:rPr>
          <w:sz w:val="24"/>
          <w:szCs w:val="24"/>
        </w:rPr>
        <w:t xml:space="preserve">  1.6 (+1.0)</w:t>
      </w:r>
    </w:p>
    <w:p w14:paraId="1B78C49A" w14:textId="5106AB40" w:rsidR="005C2FB7" w:rsidRDefault="005C2FB7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>Traditional Unionist Voice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 (</w:t>
      </w: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>)</w:t>
      </w:r>
      <w:r w:rsidR="00A01DFE">
        <w:rPr>
          <w:sz w:val="24"/>
          <w:szCs w:val="24"/>
        </w:rPr>
        <w:tab/>
      </w:r>
      <w:r w:rsidR="00A01DFE">
        <w:rPr>
          <w:sz w:val="24"/>
          <w:szCs w:val="24"/>
        </w:rPr>
        <w:tab/>
        <w:t xml:space="preserve">  65,788 (+45,265)</w:t>
      </w:r>
      <w:r w:rsidR="00A01DFE">
        <w:rPr>
          <w:sz w:val="24"/>
          <w:szCs w:val="24"/>
        </w:rPr>
        <w:tab/>
      </w:r>
      <w:r w:rsidR="00AF1BCC">
        <w:rPr>
          <w:sz w:val="24"/>
          <w:szCs w:val="24"/>
        </w:rPr>
        <w:t xml:space="preserve">  7.6 (+5.1)</w:t>
      </w:r>
    </w:p>
    <w:p w14:paraId="698F1076" w14:textId="15D1B2BF" w:rsidR="00AF1BCC" w:rsidRDefault="000D1241" w:rsidP="001872B9">
      <w:pPr>
        <w:jc w:val="both"/>
        <w:rPr>
          <w:sz w:val="24"/>
          <w:szCs w:val="24"/>
        </w:rPr>
      </w:pPr>
      <w:r>
        <w:rPr>
          <w:sz w:val="24"/>
          <w:szCs w:val="24"/>
        </w:rPr>
        <w:t>People Before Profit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154A">
        <w:rPr>
          <w:sz w:val="24"/>
          <w:szCs w:val="24"/>
        </w:rPr>
        <w:t xml:space="preserve">   1 (</w:t>
      </w:r>
      <w:proofErr w:type="spellStart"/>
      <w:r w:rsidR="003A154A">
        <w:rPr>
          <w:sz w:val="24"/>
          <w:szCs w:val="24"/>
        </w:rPr>
        <w:t>nc</w:t>
      </w:r>
      <w:proofErr w:type="spellEnd"/>
      <w:r w:rsidR="003A154A">
        <w:rPr>
          <w:sz w:val="24"/>
          <w:szCs w:val="24"/>
        </w:rPr>
        <w:t>)</w:t>
      </w:r>
      <w:r w:rsidR="003A154A">
        <w:rPr>
          <w:sz w:val="24"/>
          <w:szCs w:val="24"/>
        </w:rPr>
        <w:tab/>
      </w:r>
      <w:r w:rsidR="003A154A">
        <w:rPr>
          <w:sz w:val="24"/>
          <w:szCs w:val="24"/>
        </w:rPr>
        <w:tab/>
        <w:t xml:space="preserve">   </w:t>
      </w:r>
      <w:r w:rsidR="00CB4BB7">
        <w:rPr>
          <w:sz w:val="24"/>
          <w:szCs w:val="24"/>
        </w:rPr>
        <w:t xml:space="preserve"> </w:t>
      </w:r>
      <w:r w:rsidR="003A154A">
        <w:rPr>
          <w:sz w:val="24"/>
          <w:szCs w:val="24"/>
        </w:rPr>
        <w:t>9.798 (</w:t>
      </w:r>
      <w:r w:rsidR="001657DC">
        <w:rPr>
          <w:sz w:val="24"/>
          <w:szCs w:val="24"/>
        </w:rPr>
        <w:t>-4,302)</w:t>
      </w:r>
      <w:r w:rsidR="00B25D36">
        <w:rPr>
          <w:sz w:val="24"/>
          <w:szCs w:val="24"/>
        </w:rPr>
        <w:t xml:space="preserve">            1.1 (-0.6)</w:t>
      </w:r>
    </w:p>
    <w:p w14:paraId="5BE27BE4" w14:textId="77777777" w:rsidR="00D433E1" w:rsidRPr="00147429" w:rsidRDefault="00D433E1" w:rsidP="00147429">
      <w:pPr>
        <w:spacing w:line="360" w:lineRule="auto"/>
        <w:jc w:val="both"/>
        <w:rPr>
          <w:sz w:val="24"/>
          <w:szCs w:val="24"/>
        </w:rPr>
      </w:pPr>
    </w:p>
    <w:p w14:paraId="4B8C90DF" w14:textId="52D43AFF" w:rsidR="00905701" w:rsidRPr="00147429" w:rsidRDefault="00865D65" w:rsidP="00147429">
      <w:pPr>
        <w:spacing w:line="360" w:lineRule="auto"/>
        <w:jc w:val="both"/>
        <w:rPr>
          <w:b/>
          <w:bCs/>
          <w:sz w:val="24"/>
          <w:szCs w:val="24"/>
        </w:rPr>
      </w:pPr>
      <w:r w:rsidRPr="00147429">
        <w:rPr>
          <w:b/>
          <w:bCs/>
          <w:sz w:val="24"/>
          <w:szCs w:val="24"/>
        </w:rPr>
        <w:t>The Rise of Sinn Féin</w:t>
      </w:r>
      <w:r w:rsidR="00D83220" w:rsidRPr="00147429">
        <w:rPr>
          <w:b/>
          <w:bCs/>
          <w:sz w:val="24"/>
          <w:szCs w:val="24"/>
        </w:rPr>
        <w:t xml:space="preserve"> </w:t>
      </w:r>
    </w:p>
    <w:p w14:paraId="13608A18" w14:textId="4D4ACA00" w:rsidR="00865D65" w:rsidRPr="00147429" w:rsidRDefault="00865D65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sz w:val="24"/>
          <w:szCs w:val="24"/>
        </w:rPr>
        <w:t xml:space="preserve">The </w:t>
      </w:r>
      <w:r w:rsidR="00EA0E22">
        <w:rPr>
          <w:sz w:val="24"/>
          <w:szCs w:val="24"/>
        </w:rPr>
        <w:t>growth</w:t>
      </w:r>
      <w:r w:rsidR="009E350D" w:rsidRPr="00147429">
        <w:rPr>
          <w:sz w:val="24"/>
          <w:szCs w:val="24"/>
        </w:rPr>
        <w:t xml:space="preserve"> of Sinn Féin from </w:t>
      </w:r>
      <w:r w:rsidR="00BC0AB8" w:rsidRPr="00147429">
        <w:rPr>
          <w:sz w:val="24"/>
          <w:szCs w:val="24"/>
        </w:rPr>
        <w:t xml:space="preserve">pariah to poll-topper had </w:t>
      </w:r>
      <w:r w:rsidR="00EA0E22">
        <w:rPr>
          <w:sz w:val="24"/>
          <w:szCs w:val="24"/>
        </w:rPr>
        <w:t xml:space="preserve">a long </w:t>
      </w:r>
      <w:r w:rsidR="00BC0AB8" w:rsidRPr="00147429">
        <w:rPr>
          <w:sz w:val="24"/>
          <w:szCs w:val="24"/>
        </w:rPr>
        <w:t xml:space="preserve">gestation. </w:t>
      </w:r>
      <w:r w:rsidR="006607FE" w:rsidRPr="00147429">
        <w:rPr>
          <w:sz w:val="24"/>
          <w:szCs w:val="24"/>
        </w:rPr>
        <w:t>The party</w:t>
      </w:r>
      <w:r w:rsidR="00E5424E">
        <w:rPr>
          <w:sz w:val="24"/>
          <w:szCs w:val="24"/>
        </w:rPr>
        <w:t xml:space="preserve"> enjoyed the backing of</w:t>
      </w:r>
      <w:r w:rsidR="0030027A">
        <w:rPr>
          <w:sz w:val="24"/>
          <w:szCs w:val="24"/>
        </w:rPr>
        <w:t xml:space="preserve"> one-third</w:t>
      </w:r>
      <w:r w:rsidR="00E5424E">
        <w:rPr>
          <w:sz w:val="24"/>
          <w:szCs w:val="24"/>
        </w:rPr>
        <w:t xml:space="preserve"> of Catholic nationalist voters during the 1980s</w:t>
      </w:r>
      <w:r w:rsidR="00F84201">
        <w:rPr>
          <w:sz w:val="24"/>
          <w:szCs w:val="24"/>
        </w:rPr>
        <w:t xml:space="preserve"> and the first half of </w:t>
      </w:r>
      <w:r w:rsidR="00F84201">
        <w:rPr>
          <w:sz w:val="24"/>
          <w:szCs w:val="24"/>
        </w:rPr>
        <w:lastRenderedPageBreak/>
        <w:t>the 1990s.</w:t>
      </w:r>
      <w:r w:rsidR="00E5424E">
        <w:rPr>
          <w:sz w:val="24"/>
          <w:szCs w:val="24"/>
        </w:rPr>
        <w:t xml:space="preserve"> </w:t>
      </w:r>
      <w:r w:rsidR="00F84201">
        <w:rPr>
          <w:sz w:val="24"/>
          <w:szCs w:val="24"/>
        </w:rPr>
        <w:t>F</w:t>
      </w:r>
      <w:r w:rsidR="008C110B" w:rsidRPr="00147429">
        <w:rPr>
          <w:sz w:val="24"/>
          <w:szCs w:val="24"/>
        </w:rPr>
        <w:t xml:space="preserve">ollowing the IRA ceasefires of the </w:t>
      </w:r>
      <w:r w:rsidR="00F84201">
        <w:rPr>
          <w:sz w:val="24"/>
          <w:szCs w:val="24"/>
        </w:rPr>
        <w:t>mid-</w:t>
      </w:r>
      <w:r w:rsidR="008C110B" w:rsidRPr="00147429">
        <w:rPr>
          <w:sz w:val="24"/>
          <w:szCs w:val="24"/>
        </w:rPr>
        <w:t>1990s</w:t>
      </w:r>
      <w:r w:rsidR="00F84201">
        <w:rPr>
          <w:sz w:val="24"/>
          <w:szCs w:val="24"/>
        </w:rPr>
        <w:t xml:space="preserve">, Sinn Féin grew rapidly to </w:t>
      </w:r>
      <w:r w:rsidR="008942D4" w:rsidRPr="00147429">
        <w:rPr>
          <w:sz w:val="24"/>
          <w:szCs w:val="24"/>
        </w:rPr>
        <w:t>bec</w:t>
      </w:r>
      <w:r w:rsidR="00F84201">
        <w:rPr>
          <w:sz w:val="24"/>
          <w:szCs w:val="24"/>
        </w:rPr>
        <w:t>o</w:t>
      </w:r>
      <w:r w:rsidR="008942D4" w:rsidRPr="00147429">
        <w:rPr>
          <w:sz w:val="24"/>
          <w:szCs w:val="24"/>
        </w:rPr>
        <w:t>me the larger of the two main nationalist parties by the 2001 general election</w:t>
      </w:r>
      <w:r w:rsidR="00F84201">
        <w:rPr>
          <w:sz w:val="24"/>
          <w:szCs w:val="24"/>
        </w:rPr>
        <w:t>, overtaking the Social Democratic and Labour Party (SDLP).</w:t>
      </w:r>
      <w:r w:rsidR="008942D4" w:rsidRPr="00147429">
        <w:rPr>
          <w:sz w:val="24"/>
          <w:szCs w:val="24"/>
        </w:rPr>
        <w:t xml:space="preserve"> </w:t>
      </w:r>
      <w:r w:rsidR="00D83220" w:rsidRPr="00147429">
        <w:rPr>
          <w:sz w:val="24"/>
          <w:szCs w:val="24"/>
        </w:rPr>
        <w:t>Sinn Féin</w:t>
      </w:r>
      <w:r w:rsidR="00524EAB">
        <w:rPr>
          <w:sz w:val="24"/>
          <w:szCs w:val="24"/>
        </w:rPr>
        <w:t xml:space="preserve">’s </w:t>
      </w:r>
      <w:r w:rsidR="0097698E">
        <w:rPr>
          <w:sz w:val="24"/>
          <w:szCs w:val="24"/>
        </w:rPr>
        <w:t>status as leading</w:t>
      </w:r>
      <w:r w:rsidR="00524EAB">
        <w:rPr>
          <w:sz w:val="24"/>
          <w:szCs w:val="24"/>
        </w:rPr>
        <w:t xml:space="preserve"> nationalist</w:t>
      </w:r>
      <w:r w:rsidR="0097698E">
        <w:rPr>
          <w:sz w:val="24"/>
          <w:szCs w:val="24"/>
        </w:rPr>
        <w:t xml:space="preserve"> party</w:t>
      </w:r>
      <w:r w:rsidR="00524EAB">
        <w:rPr>
          <w:sz w:val="24"/>
          <w:szCs w:val="24"/>
        </w:rPr>
        <w:t xml:space="preserve"> meant </w:t>
      </w:r>
      <w:r w:rsidR="0097698E">
        <w:rPr>
          <w:sz w:val="24"/>
          <w:szCs w:val="24"/>
        </w:rPr>
        <w:t xml:space="preserve">it </w:t>
      </w:r>
      <w:r w:rsidR="00D83220" w:rsidRPr="00147429">
        <w:rPr>
          <w:sz w:val="24"/>
          <w:szCs w:val="24"/>
        </w:rPr>
        <w:t xml:space="preserve">provided the Deputy First Minister (whose powers are equal to those of First Minister) </w:t>
      </w:r>
      <w:r w:rsidR="00571715" w:rsidRPr="00147429">
        <w:rPr>
          <w:sz w:val="24"/>
          <w:szCs w:val="24"/>
        </w:rPr>
        <w:t>following the return of devolved power-sharing government in 2007 (after</w:t>
      </w:r>
      <w:r w:rsidR="0019146D" w:rsidRPr="00147429">
        <w:rPr>
          <w:sz w:val="24"/>
          <w:szCs w:val="24"/>
        </w:rPr>
        <w:t xml:space="preserve"> its 2002-2006 collapse) </w:t>
      </w:r>
      <w:r w:rsidR="003E75D2" w:rsidRPr="00147429">
        <w:rPr>
          <w:sz w:val="24"/>
          <w:szCs w:val="24"/>
        </w:rPr>
        <w:t xml:space="preserve">until this year’s </w:t>
      </w:r>
      <w:r w:rsidR="003C1346">
        <w:rPr>
          <w:sz w:val="24"/>
          <w:szCs w:val="24"/>
        </w:rPr>
        <w:t>election</w:t>
      </w:r>
      <w:r w:rsidR="00397D5A">
        <w:rPr>
          <w:sz w:val="24"/>
          <w:szCs w:val="24"/>
        </w:rPr>
        <w:t xml:space="preserve"> when Sinn Féin status as largest party outright entitled it to nominate the</w:t>
      </w:r>
      <w:r w:rsidR="003F359D">
        <w:rPr>
          <w:sz w:val="24"/>
          <w:szCs w:val="24"/>
        </w:rPr>
        <w:t xml:space="preserve"> First Minister.</w:t>
      </w:r>
      <w:r w:rsidR="003E75D2" w:rsidRPr="00147429">
        <w:rPr>
          <w:sz w:val="24"/>
          <w:szCs w:val="24"/>
        </w:rPr>
        <w:t xml:space="preserve"> </w:t>
      </w:r>
    </w:p>
    <w:p w14:paraId="4768E366" w14:textId="5743DD2D" w:rsidR="00223BE3" w:rsidRPr="00147429" w:rsidRDefault="00DA2102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sz w:val="24"/>
          <w:szCs w:val="24"/>
        </w:rPr>
        <w:t>Sinn Féin’s</w:t>
      </w:r>
      <w:r w:rsidR="00414A7A" w:rsidRPr="00147429">
        <w:rPr>
          <w:sz w:val="24"/>
          <w:szCs w:val="24"/>
        </w:rPr>
        <w:t xml:space="preserve"> </w:t>
      </w:r>
      <w:r w:rsidR="00397D5A">
        <w:rPr>
          <w:sz w:val="24"/>
          <w:szCs w:val="24"/>
        </w:rPr>
        <w:t xml:space="preserve">2022 </w:t>
      </w:r>
      <w:r w:rsidR="00414A7A" w:rsidRPr="00147429">
        <w:rPr>
          <w:sz w:val="24"/>
          <w:szCs w:val="24"/>
        </w:rPr>
        <w:t>election</w:t>
      </w:r>
      <w:r w:rsidRPr="00147429">
        <w:rPr>
          <w:sz w:val="24"/>
          <w:szCs w:val="24"/>
        </w:rPr>
        <w:t xml:space="preserve"> manifesto demanded a date be set </w:t>
      </w:r>
      <w:r w:rsidR="00414A7A" w:rsidRPr="00147429">
        <w:rPr>
          <w:sz w:val="24"/>
          <w:szCs w:val="24"/>
        </w:rPr>
        <w:t xml:space="preserve">for a border poll, </w:t>
      </w:r>
      <w:r w:rsidR="00F62603" w:rsidRPr="00147429">
        <w:rPr>
          <w:sz w:val="24"/>
          <w:szCs w:val="24"/>
        </w:rPr>
        <w:t>a</w:t>
      </w:r>
      <w:r w:rsidR="00414A7A" w:rsidRPr="00147429">
        <w:rPr>
          <w:sz w:val="24"/>
          <w:szCs w:val="24"/>
        </w:rPr>
        <w:t xml:space="preserve"> constitutional referendum </w:t>
      </w:r>
      <w:r w:rsidR="00F62603" w:rsidRPr="00147429">
        <w:rPr>
          <w:sz w:val="24"/>
          <w:szCs w:val="24"/>
        </w:rPr>
        <w:t>on whether Northern Ireland should remain part of the UK or become part</w:t>
      </w:r>
      <w:r w:rsidR="00941EE0" w:rsidRPr="00147429">
        <w:rPr>
          <w:sz w:val="24"/>
          <w:szCs w:val="24"/>
        </w:rPr>
        <w:t xml:space="preserve"> of a united Ireland. </w:t>
      </w:r>
      <w:r w:rsidR="00E67A3E" w:rsidRPr="00147429">
        <w:rPr>
          <w:sz w:val="24"/>
          <w:szCs w:val="24"/>
        </w:rPr>
        <w:t>Nonetheless, the party’s northern leader</w:t>
      </w:r>
      <w:r w:rsidR="003F359D">
        <w:rPr>
          <w:sz w:val="24"/>
          <w:szCs w:val="24"/>
        </w:rPr>
        <w:t xml:space="preserve"> and now First Minister elect</w:t>
      </w:r>
      <w:r w:rsidR="00E67A3E" w:rsidRPr="00147429">
        <w:rPr>
          <w:sz w:val="24"/>
          <w:szCs w:val="24"/>
        </w:rPr>
        <w:t>, Michelle O’Neill, insiste</w:t>
      </w:r>
      <w:r w:rsidR="000A252F" w:rsidRPr="00147429">
        <w:rPr>
          <w:sz w:val="24"/>
          <w:szCs w:val="24"/>
        </w:rPr>
        <w:t>d</w:t>
      </w:r>
      <w:r w:rsidR="00E67A3E" w:rsidRPr="00147429">
        <w:rPr>
          <w:sz w:val="24"/>
          <w:szCs w:val="24"/>
        </w:rPr>
        <w:t xml:space="preserve"> </w:t>
      </w:r>
      <w:r w:rsidR="000A252F" w:rsidRPr="00147429">
        <w:rPr>
          <w:sz w:val="24"/>
          <w:szCs w:val="24"/>
        </w:rPr>
        <w:t xml:space="preserve">that </w:t>
      </w:r>
      <w:r w:rsidR="00D413D8" w:rsidRPr="00147429">
        <w:rPr>
          <w:sz w:val="24"/>
          <w:szCs w:val="24"/>
        </w:rPr>
        <w:t>the election was not about Irish unity but rather the crisis in Northern Ireland’s health service and the rising cost-of-living</w:t>
      </w:r>
      <w:r w:rsidR="003657EC" w:rsidRPr="00147429">
        <w:rPr>
          <w:sz w:val="24"/>
          <w:szCs w:val="24"/>
        </w:rPr>
        <w:t xml:space="preserve">. This focus upon immediate </w:t>
      </w:r>
      <w:r w:rsidR="003838D6" w:rsidRPr="00147429">
        <w:rPr>
          <w:sz w:val="24"/>
          <w:szCs w:val="24"/>
        </w:rPr>
        <w:t xml:space="preserve">stringencies </w:t>
      </w:r>
      <w:r w:rsidR="003657EC" w:rsidRPr="00147429">
        <w:rPr>
          <w:sz w:val="24"/>
          <w:szCs w:val="24"/>
        </w:rPr>
        <w:t xml:space="preserve">rather </w:t>
      </w:r>
      <w:r w:rsidR="003838D6" w:rsidRPr="00147429">
        <w:rPr>
          <w:sz w:val="24"/>
          <w:szCs w:val="24"/>
        </w:rPr>
        <w:t xml:space="preserve">than aspirational goals paid dividends. </w:t>
      </w:r>
      <w:r w:rsidR="006277CB" w:rsidRPr="00147429">
        <w:rPr>
          <w:sz w:val="24"/>
          <w:szCs w:val="24"/>
        </w:rPr>
        <w:t xml:space="preserve">There was consensus across </w:t>
      </w:r>
      <w:r w:rsidR="003618B1" w:rsidRPr="00147429">
        <w:rPr>
          <w:sz w:val="24"/>
          <w:szCs w:val="24"/>
        </w:rPr>
        <w:t xml:space="preserve">the nationalist versus </w:t>
      </w:r>
      <w:r w:rsidR="003F359D">
        <w:rPr>
          <w:sz w:val="24"/>
          <w:szCs w:val="24"/>
        </w:rPr>
        <w:t xml:space="preserve">unionist </w:t>
      </w:r>
      <w:r w:rsidR="003618B1" w:rsidRPr="00147429">
        <w:rPr>
          <w:sz w:val="24"/>
          <w:szCs w:val="24"/>
        </w:rPr>
        <w:t xml:space="preserve">divide that health and the economy were the most important </w:t>
      </w:r>
      <w:r w:rsidR="003F359D">
        <w:rPr>
          <w:sz w:val="24"/>
          <w:szCs w:val="24"/>
        </w:rPr>
        <w:t xml:space="preserve">election </w:t>
      </w:r>
      <w:r w:rsidR="003618B1" w:rsidRPr="00147429">
        <w:rPr>
          <w:sz w:val="24"/>
          <w:szCs w:val="24"/>
        </w:rPr>
        <w:t>issues</w:t>
      </w:r>
      <w:r w:rsidR="00810221" w:rsidRPr="00147429">
        <w:rPr>
          <w:sz w:val="24"/>
          <w:szCs w:val="24"/>
        </w:rPr>
        <w:t xml:space="preserve">. Focusing on these concerns helped </w:t>
      </w:r>
      <w:r w:rsidR="007C0A23" w:rsidRPr="00147429">
        <w:rPr>
          <w:sz w:val="24"/>
          <w:szCs w:val="24"/>
        </w:rPr>
        <w:t>Sinn F</w:t>
      </w:r>
      <w:r w:rsidR="00FA6EC0" w:rsidRPr="00147429">
        <w:rPr>
          <w:sz w:val="24"/>
          <w:szCs w:val="24"/>
        </w:rPr>
        <w:t>éin h</w:t>
      </w:r>
      <w:r w:rsidR="00810221" w:rsidRPr="00147429">
        <w:rPr>
          <w:sz w:val="24"/>
          <w:szCs w:val="24"/>
        </w:rPr>
        <w:t>o</w:t>
      </w:r>
      <w:r w:rsidR="00FA6EC0" w:rsidRPr="00147429">
        <w:rPr>
          <w:sz w:val="24"/>
          <w:szCs w:val="24"/>
        </w:rPr>
        <w:t xml:space="preserve">ld </w:t>
      </w:r>
      <w:r w:rsidR="00810221" w:rsidRPr="00147429">
        <w:rPr>
          <w:sz w:val="24"/>
          <w:szCs w:val="24"/>
        </w:rPr>
        <w:t xml:space="preserve">all </w:t>
      </w:r>
      <w:r w:rsidR="007A5975" w:rsidRPr="00147429">
        <w:rPr>
          <w:sz w:val="24"/>
          <w:szCs w:val="24"/>
        </w:rPr>
        <w:t>its</w:t>
      </w:r>
      <w:r w:rsidR="00FA6EC0" w:rsidRPr="00147429">
        <w:rPr>
          <w:sz w:val="24"/>
          <w:szCs w:val="24"/>
        </w:rPr>
        <w:t xml:space="preserve"> </w:t>
      </w:r>
      <w:r w:rsidR="006F1B4F">
        <w:rPr>
          <w:sz w:val="24"/>
          <w:szCs w:val="24"/>
        </w:rPr>
        <w:t xml:space="preserve">Assembly </w:t>
      </w:r>
      <w:r w:rsidR="00FA6EC0" w:rsidRPr="00147429">
        <w:rPr>
          <w:sz w:val="24"/>
          <w:szCs w:val="24"/>
        </w:rPr>
        <w:t>seat</w:t>
      </w:r>
      <w:r w:rsidR="007A5975" w:rsidRPr="00147429">
        <w:rPr>
          <w:sz w:val="24"/>
          <w:szCs w:val="24"/>
        </w:rPr>
        <w:t>s</w:t>
      </w:r>
      <w:r w:rsidR="00FA6EC0" w:rsidRPr="00147429">
        <w:rPr>
          <w:sz w:val="24"/>
          <w:szCs w:val="24"/>
        </w:rPr>
        <w:t xml:space="preserve"> and, against expectations, the party’s vote share rose. </w:t>
      </w:r>
      <w:r w:rsidR="00506EB3" w:rsidRPr="00147429">
        <w:rPr>
          <w:sz w:val="24"/>
          <w:szCs w:val="24"/>
        </w:rPr>
        <w:t xml:space="preserve">In this task, the </w:t>
      </w:r>
      <w:r w:rsidR="00BB0179" w:rsidRPr="00147429">
        <w:rPr>
          <w:sz w:val="24"/>
          <w:szCs w:val="24"/>
        </w:rPr>
        <w:t>p</w:t>
      </w:r>
      <w:r w:rsidR="006C63CD" w:rsidRPr="00147429">
        <w:rPr>
          <w:sz w:val="24"/>
          <w:szCs w:val="24"/>
        </w:rPr>
        <w:t xml:space="preserve">arty </w:t>
      </w:r>
      <w:r w:rsidR="003E3BD9" w:rsidRPr="00147429">
        <w:rPr>
          <w:sz w:val="24"/>
          <w:szCs w:val="24"/>
        </w:rPr>
        <w:t xml:space="preserve">may have been </w:t>
      </w:r>
      <w:r w:rsidR="00E079D4">
        <w:rPr>
          <w:sz w:val="24"/>
          <w:szCs w:val="24"/>
        </w:rPr>
        <w:t xml:space="preserve">unwittingly </w:t>
      </w:r>
      <w:r w:rsidR="006C63CD" w:rsidRPr="00147429">
        <w:rPr>
          <w:sz w:val="24"/>
          <w:szCs w:val="24"/>
        </w:rPr>
        <w:t xml:space="preserve">assisted by </w:t>
      </w:r>
      <w:r w:rsidR="003E3BD9" w:rsidRPr="00147429">
        <w:rPr>
          <w:sz w:val="24"/>
          <w:szCs w:val="24"/>
        </w:rPr>
        <w:t xml:space="preserve">siren warnings </w:t>
      </w:r>
      <w:r w:rsidR="00CB1219" w:rsidRPr="00147429">
        <w:rPr>
          <w:sz w:val="24"/>
          <w:szCs w:val="24"/>
        </w:rPr>
        <w:t>from the D</w:t>
      </w:r>
      <w:r w:rsidR="009D1CE9">
        <w:rPr>
          <w:sz w:val="24"/>
          <w:szCs w:val="24"/>
        </w:rPr>
        <w:t>UP</w:t>
      </w:r>
      <w:r w:rsidR="00CB1219" w:rsidRPr="00147429">
        <w:rPr>
          <w:sz w:val="24"/>
          <w:szCs w:val="24"/>
        </w:rPr>
        <w:t xml:space="preserve"> </w:t>
      </w:r>
      <w:r w:rsidR="003E3BD9" w:rsidRPr="00147429">
        <w:rPr>
          <w:sz w:val="24"/>
          <w:szCs w:val="24"/>
        </w:rPr>
        <w:t>of</w:t>
      </w:r>
      <w:r w:rsidR="006F2EEF" w:rsidRPr="00147429">
        <w:rPr>
          <w:sz w:val="24"/>
          <w:szCs w:val="24"/>
        </w:rPr>
        <w:t xml:space="preserve"> </w:t>
      </w:r>
      <w:r w:rsidR="008320E8" w:rsidRPr="00147429">
        <w:rPr>
          <w:sz w:val="24"/>
          <w:szCs w:val="24"/>
        </w:rPr>
        <w:t xml:space="preserve">the </w:t>
      </w:r>
      <w:r w:rsidR="009D1CE9">
        <w:rPr>
          <w:sz w:val="24"/>
          <w:szCs w:val="24"/>
        </w:rPr>
        <w:t>risks</w:t>
      </w:r>
      <w:r w:rsidR="008320E8" w:rsidRPr="00147429">
        <w:rPr>
          <w:sz w:val="24"/>
          <w:szCs w:val="24"/>
        </w:rPr>
        <w:t xml:space="preserve"> of</w:t>
      </w:r>
      <w:r w:rsidR="006F2EEF" w:rsidRPr="00147429">
        <w:rPr>
          <w:sz w:val="24"/>
          <w:szCs w:val="24"/>
        </w:rPr>
        <w:t xml:space="preserve"> a Sinn Féin </w:t>
      </w:r>
      <w:r w:rsidR="008320E8" w:rsidRPr="00147429">
        <w:rPr>
          <w:sz w:val="24"/>
          <w:szCs w:val="24"/>
        </w:rPr>
        <w:t>First Minister</w:t>
      </w:r>
      <w:r w:rsidR="009D1CE9">
        <w:rPr>
          <w:sz w:val="24"/>
          <w:szCs w:val="24"/>
        </w:rPr>
        <w:t>. According to the DUP this would mean</w:t>
      </w:r>
      <w:r w:rsidR="006F2EEF" w:rsidRPr="00147429">
        <w:rPr>
          <w:sz w:val="24"/>
          <w:szCs w:val="24"/>
        </w:rPr>
        <w:t xml:space="preserve"> perpetual talk of a border poll</w:t>
      </w:r>
      <w:r w:rsidR="008320E8" w:rsidRPr="00147429">
        <w:rPr>
          <w:sz w:val="24"/>
          <w:szCs w:val="24"/>
        </w:rPr>
        <w:t xml:space="preserve"> and </w:t>
      </w:r>
      <w:r w:rsidR="009D1CE9">
        <w:rPr>
          <w:sz w:val="24"/>
          <w:szCs w:val="24"/>
        </w:rPr>
        <w:t xml:space="preserve">much </w:t>
      </w:r>
      <w:r w:rsidR="008320E8" w:rsidRPr="00147429">
        <w:rPr>
          <w:sz w:val="24"/>
          <w:szCs w:val="24"/>
        </w:rPr>
        <w:t>constitutional uncertainty</w:t>
      </w:r>
      <w:r w:rsidR="00D97CCC" w:rsidRPr="00147429">
        <w:rPr>
          <w:sz w:val="24"/>
          <w:szCs w:val="24"/>
        </w:rPr>
        <w:t xml:space="preserve">. </w:t>
      </w:r>
      <w:r w:rsidR="00E079D4">
        <w:rPr>
          <w:sz w:val="24"/>
          <w:szCs w:val="24"/>
        </w:rPr>
        <w:t>The DUP refused to confirm it would return to government, in which case, assuming it was the largest unionist party</w:t>
      </w:r>
      <w:r w:rsidR="003F0D6D">
        <w:rPr>
          <w:sz w:val="24"/>
          <w:szCs w:val="24"/>
        </w:rPr>
        <w:t>, a new Executive could not be formed.</w:t>
      </w:r>
      <w:r w:rsidR="001065F5">
        <w:rPr>
          <w:sz w:val="24"/>
          <w:szCs w:val="24"/>
        </w:rPr>
        <w:t xml:space="preserve"> </w:t>
      </w:r>
      <w:r w:rsidR="00D97CCC" w:rsidRPr="00147429">
        <w:rPr>
          <w:sz w:val="24"/>
          <w:szCs w:val="24"/>
        </w:rPr>
        <w:t xml:space="preserve">This focus upon a </w:t>
      </w:r>
      <w:r w:rsidR="00CB1219" w:rsidRPr="00147429">
        <w:rPr>
          <w:sz w:val="24"/>
          <w:szCs w:val="24"/>
        </w:rPr>
        <w:t>D</w:t>
      </w:r>
      <w:r w:rsidR="00D97CCC" w:rsidRPr="00147429">
        <w:rPr>
          <w:sz w:val="24"/>
          <w:szCs w:val="24"/>
        </w:rPr>
        <w:t>UP versus Sinn Féin battle</w:t>
      </w:r>
      <w:r w:rsidR="003F0D6D">
        <w:rPr>
          <w:sz w:val="24"/>
          <w:szCs w:val="24"/>
        </w:rPr>
        <w:t>, with</w:t>
      </w:r>
      <w:r w:rsidR="0017040B">
        <w:rPr>
          <w:sz w:val="24"/>
          <w:szCs w:val="24"/>
        </w:rPr>
        <w:t xml:space="preserve"> the DUP highlighting how it could veto the First and Deputy First Minister nominations</w:t>
      </w:r>
      <w:r w:rsidR="003F0D6D">
        <w:rPr>
          <w:sz w:val="24"/>
          <w:szCs w:val="24"/>
        </w:rPr>
        <w:t xml:space="preserve"> angered some nationalists </w:t>
      </w:r>
      <w:r w:rsidR="00B90E50">
        <w:rPr>
          <w:sz w:val="24"/>
          <w:szCs w:val="24"/>
        </w:rPr>
        <w:t xml:space="preserve">into voting for Sinn Féin </w:t>
      </w:r>
      <w:r w:rsidR="00354835">
        <w:rPr>
          <w:sz w:val="24"/>
          <w:szCs w:val="24"/>
        </w:rPr>
        <w:t>a</w:t>
      </w:r>
      <w:r w:rsidR="003F0D6D">
        <w:rPr>
          <w:sz w:val="24"/>
          <w:szCs w:val="24"/>
        </w:rPr>
        <w:t>nd</w:t>
      </w:r>
      <w:r w:rsidR="00354835">
        <w:rPr>
          <w:sz w:val="24"/>
          <w:szCs w:val="24"/>
        </w:rPr>
        <w:t xml:space="preserve"> </w:t>
      </w:r>
      <w:r w:rsidR="00D97CCC" w:rsidRPr="00147429">
        <w:rPr>
          <w:sz w:val="24"/>
          <w:szCs w:val="24"/>
        </w:rPr>
        <w:t>squeezed the SDLP</w:t>
      </w:r>
      <w:r w:rsidR="00B90E50">
        <w:rPr>
          <w:sz w:val="24"/>
          <w:szCs w:val="24"/>
        </w:rPr>
        <w:t>. Many n</w:t>
      </w:r>
      <w:r w:rsidR="0037449C" w:rsidRPr="00147429">
        <w:rPr>
          <w:sz w:val="24"/>
          <w:szCs w:val="24"/>
        </w:rPr>
        <w:t xml:space="preserve">ationalists voted for the party best placed to </w:t>
      </w:r>
      <w:r w:rsidR="00AC1B53" w:rsidRPr="00147429">
        <w:rPr>
          <w:sz w:val="24"/>
          <w:szCs w:val="24"/>
        </w:rPr>
        <w:t>take on the largest unionist vehicle. Indeed</w:t>
      </w:r>
      <w:r w:rsidR="00E84721" w:rsidRPr="00147429">
        <w:rPr>
          <w:sz w:val="24"/>
          <w:szCs w:val="24"/>
        </w:rPr>
        <w:t>,</w:t>
      </w:r>
      <w:r w:rsidR="00AC1B53" w:rsidRPr="00147429">
        <w:rPr>
          <w:sz w:val="24"/>
          <w:szCs w:val="24"/>
        </w:rPr>
        <w:t xml:space="preserve"> the SDLP vote fell to its lowest ever level.</w:t>
      </w:r>
    </w:p>
    <w:p w14:paraId="5BC93962" w14:textId="77777777" w:rsidR="00354835" w:rsidRDefault="00354835" w:rsidP="00147429">
      <w:pPr>
        <w:spacing w:line="360" w:lineRule="auto"/>
        <w:jc w:val="both"/>
        <w:rPr>
          <w:sz w:val="24"/>
          <w:szCs w:val="24"/>
        </w:rPr>
      </w:pPr>
    </w:p>
    <w:p w14:paraId="0D164D9A" w14:textId="6BAB48CA" w:rsidR="00D741B7" w:rsidRPr="00147429" w:rsidRDefault="0000344C" w:rsidP="00147429">
      <w:pPr>
        <w:spacing w:line="360" w:lineRule="auto"/>
        <w:jc w:val="both"/>
        <w:rPr>
          <w:b/>
          <w:bCs/>
          <w:sz w:val="24"/>
          <w:szCs w:val="24"/>
        </w:rPr>
      </w:pPr>
      <w:r w:rsidRPr="00147429">
        <w:rPr>
          <w:b/>
          <w:bCs/>
          <w:sz w:val="24"/>
          <w:szCs w:val="24"/>
        </w:rPr>
        <w:t xml:space="preserve">No Return to Stormont? The </w:t>
      </w:r>
      <w:r w:rsidR="00D741B7" w:rsidRPr="00147429">
        <w:rPr>
          <w:b/>
          <w:bCs/>
          <w:sz w:val="24"/>
          <w:szCs w:val="24"/>
        </w:rPr>
        <w:t xml:space="preserve">DUP </w:t>
      </w:r>
    </w:p>
    <w:p w14:paraId="16093460" w14:textId="07BB8F74" w:rsidR="001100CB" w:rsidRPr="00147429" w:rsidRDefault="00CE2478" w:rsidP="00147429">
      <w:pPr>
        <w:spacing w:line="36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The DUP entered the election trumpeting a five</w:t>
      </w:r>
      <w:r w:rsidR="00CF2B44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-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point plan</w:t>
      </w:r>
      <w:r w:rsidR="00AF639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with proposals </w:t>
      </w:r>
      <w:r w:rsidR="00946B22">
        <w:rPr>
          <w:rFonts w:eastAsiaTheme="minorEastAsia" w:hAnsi="Calibri"/>
          <w:color w:val="000000" w:themeColor="text1"/>
          <w:kern w:val="24"/>
          <w:sz w:val="24"/>
          <w:szCs w:val="24"/>
        </w:rPr>
        <w:t>(</w:t>
      </w:r>
      <w:r w:rsidR="00AF639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similar to the nationalist parties</w:t>
      </w:r>
      <w:r w:rsidR="00946B22">
        <w:rPr>
          <w:rFonts w:eastAsiaTheme="minorEastAsia" w:hAnsi="Calibri"/>
          <w:color w:val="000000" w:themeColor="text1"/>
          <w:kern w:val="24"/>
          <w:sz w:val="24"/>
          <w:szCs w:val="24"/>
        </w:rPr>
        <w:t>)</w:t>
      </w:r>
      <w:r w:rsidR="00AF639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on growing the economy</w:t>
      </w:r>
      <w:r w:rsidR="00663DC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, creating more jobs,</w:t>
      </w:r>
      <w:r w:rsidR="00AF639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improving the healt</w:t>
      </w:r>
      <w:r w:rsidR="00663DC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h service and increasing </w:t>
      </w:r>
      <w:r w:rsidR="006277C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free childcare hours. The plan also demanded removal of the Irish Sea </w:t>
      </w:r>
      <w:r w:rsidR="008033C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trade </w:t>
      </w:r>
      <w:r w:rsidR="006277C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border</w:t>
      </w:r>
      <w:r w:rsidR="00FA228C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8033C6">
        <w:rPr>
          <w:rFonts w:eastAsiaTheme="minorEastAsia" w:hAnsi="Calibri"/>
          <w:color w:val="000000" w:themeColor="text1"/>
          <w:kern w:val="24"/>
          <w:sz w:val="24"/>
          <w:szCs w:val="24"/>
        </w:rPr>
        <w:t>created under</w:t>
      </w:r>
      <w:r w:rsidR="00FA228C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the EU Northern Ireland Protocol. This border, designed by the EU to </w:t>
      </w:r>
      <w:r w:rsidR="00FA228C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lastRenderedPageBreak/>
        <w:t xml:space="preserve">prevent a hardening of the border on the island, </w:t>
      </w:r>
      <w:r w:rsidR="00B917E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requires </w:t>
      </w:r>
      <w:r w:rsidR="00FA228C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that goods crossing from Great Britain to Northern Ireland </w:t>
      </w:r>
      <w:r w:rsidR="00B917E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be checked to ensure compliance with EU standards, given they are seen as at </w:t>
      </w:r>
      <w:r w:rsidR="00963A8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risk of heading south of the border and entering the EU Single Market. </w:t>
      </w:r>
    </w:p>
    <w:p w14:paraId="38277A61" w14:textId="55FF5C4B" w:rsidR="0000344C" w:rsidRPr="00147429" w:rsidRDefault="00963A8D" w:rsidP="00147429">
      <w:pPr>
        <w:spacing w:line="36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Opposition to an internal UK trade border </w:t>
      </w:r>
      <w:r w:rsidR="007A597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registered high on unionist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election concerns</w:t>
      </w:r>
      <w:r w:rsidR="00C87B0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, albeit below health and the economy.</w:t>
      </w:r>
      <w:r w:rsidR="001100C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7902B3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Th</w:t>
      </w:r>
      <w:r w:rsidR="000A59FA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is encouraged the DUP to adopt an increasingly tough stance against the Protocol. </w:t>
      </w:r>
      <w:r w:rsidR="00124463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After internal tumult which saw the ousting of Arlene Foster and then her successor Edwin Poots </w:t>
      </w:r>
      <w:r w:rsidR="00563C4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as DUP leader </w:t>
      </w:r>
      <w:r w:rsidR="00124463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within the space of</w:t>
      </w:r>
      <w:r w:rsidR="00563C4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 month, Sir Jeffrey Donaldson took charge of the party in </w:t>
      </w:r>
      <w:r w:rsidR="008330EA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June 2021. </w:t>
      </w:r>
    </w:p>
    <w:p w14:paraId="097F4E49" w14:textId="147284C5" w:rsidR="003B5118" w:rsidRPr="00147429" w:rsidRDefault="00C15CE7" w:rsidP="00147429">
      <w:pPr>
        <w:spacing w:line="36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Donaldson</w:t>
      </w:r>
      <w:r w:rsidR="0071583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had initially called merely for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‘meaningful reform’ of the Protocol. However,</w:t>
      </w:r>
      <w:r w:rsidR="0066138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following his </w:t>
      </w:r>
      <w:r w:rsidR="003C58A1">
        <w:rPr>
          <w:rFonts w:eastAsiaTheme="minorEastAsia" w:hAnsi="Calibri"/>
          <w:color w:val="000000" w:themeColor="text1"/>
          <w:kern w:val="24"/>
          <w:sz w:val="24"/>
          <w:szCs w:val="24"/>
        </w:rPr>
        <w:t>eventual emergence</w:t>
      </w:r>
      <w:r w:rsidR="0066138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3C58A1">
        <w:rPr>
          <w:rFonts w:eastAsiaTheme="minorEastAsia" w:hAnsi="Calibri"/>
          <w:color w:val="000000" w:themeColor="text1"/>
          <w:kern w:val="24"/>
          <w:sz w:val="24"/>
          <w:szCs w:val="24"/>
        </w:rPr>
        <w:t>as DUP</w:t>
      </w:r>
      <w:r w:rsidR="0066138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leader,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the Traditional Unionist Voice </w:t>
      </w:r>
      <w:r w:rsidR="00F400D0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(TUV)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party</w:t>
      </w:r>
      <w:r w:rsidR="00E51A16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, implacably opposed to the Irish Sea border,</w:t>
      </w:r>
      <w:r w:rsidR="0066138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8B188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was outpolling the DUP according to the Lucid Talk summer 2021 opinion poll</w:t>
      </w:r>
      <w:r w:rsidR="00CB106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with a </w:t>
      </w:r>
      <w:r w:rsidR="0029035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1% lead over </w:t>
      </w:r>
      <w:r w:rsidR="00CB106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DUP, trailing </w:t>
      </w:r>
      <w:r w:rsidR="0029035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(at 13%) </w:t>
      </w:r>
      <w:r w:rsidR="00CB106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in an unprecedented third place among unionist parties</w:t>
      </w:r>
      <w:r w:rsidR="008D40A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(</w:t>
      </w:r>
      <w:proofErr w:type="spellStart"/>
      <w:r w:rsidR="008D40AB">
        <w:rPr>
          <w:rFonts w:eastAsiaTheme="minorEastAsia" w:hAnsi="Calibri"/>
          <w:color w:val="000000" w:themeColor="text1"/>
          <w:kern w:val="24"/>
          <w:sz w:val="24"/>
          <w:szCs w:val="24"/>
        </w:rPr>
        <w:t>Lucid</w:t>
      </w:r>
      <w:r w:rsidR="009A03ED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r w:rsidR="008D40AB">
        <w:rPr>
          <w:rFonts w:eastAsiaTheme="minorEastAsia" w:hAnsi="Calibri"/>
          <w:color w:val="000000" w:themeColor="text1"/>
          <w:kern w:val="24"/>
          <w:sz w:val="24"/>
          <w:szCs w:val="24"/>
        </w:rPr>
        <w:t>alk</w:t>
      </w:r>
      <w:proofErr w:type="spellEnd"/>
      <w:r w:rsidR="009A03E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2021)</w:t>
      </w:r>
      <w:r w:rsidR="0029035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711F6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D8237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The UUP</w:t>
      </w:r>
      <w:r w:rsidR="00303F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, opposed to the Protocol but not at the expense of devolved government,</w:t>
      </w:r>
      <w:r w:rsidR="00D8237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led on 16% but </w:t>
      </w:r>
      <w:r w:rsidR="00711F6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Donaldson moved his party to a position where ‘</w:t>
      </w:r>
      <w:r w:rsidR="0068736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removal of the Protocol’, not reform, was demanded</w:t>
      </w:r>
      <w:r w:rsidR="0085429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</w:t>
      </w:r>
      <w:r w:rsidR="00DA3CA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to recoup TUV votes</w:t>
      </w:r>
      <w:r w:rsidR="003F0C9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4C3AD6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29035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Donaldson improve</w:t>
      </w:r>
      <w:r w:rsidR="00303F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d</w:t>
      </w:r>
      <w:r w:rsidR="0029035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his party’s fortu</w:t>
      </w:r>
      <w:r w:rsidR="00DA3CA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nes</w:t>
      </w:r>
      <w:r w:rsidR="00303F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and the party yet again comfortably beat the UUP. However</w:t>
      </w:r>
      <w:r w:rsidR="00DA3CA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the DUP lost more than 40,000 </w:t>
      </w:r>
      <w:r w:rsidR="002F585E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at the election</w:t>
      </w:r>
      <w:r w:rsidR="00AB433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. whilst</w:t>
      </w:r>
      <w:r w:rsidR="00DA3CA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the TUV gained </w:t>
      </w:r>
      <w:r w:rsidR="002F585E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a similar number.</w:t>
      </w:r>
      <w:r w:rsidR="003B5118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14:paraId="33D9B941" w14:textId="64A28214" w:rsidR="006A226F" w:rsidRPr="00147429" w:rsidRDefault="003B5118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DUP hardened stance on the Protocol was evident in February 2022, when the party </w:t>
      </w:r>
      <w:r w:rsidR="006A226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withd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rew</w:t>
      </w:r>
      <w:r w:rsidR="006A226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its </w:t>
      </w:r>
      <w:r w:rsidR="006A226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First Minister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Paul </w:t>
      </w:r>
      <w:proofErr w:type="spellStart"/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Givan</w:t>
      </w:r>
      <w:proofErr w:type="spellEnd"/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,</w:t>
      </w:r>
      <w:r w:rsidR="00F12A7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from the</w:t>
      </w:r>
      <w:r w:rsidR="0001098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ruling </w:t>
      </w:r>
      <w:r w:rsidR="00F12A7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Executive, to pressure the EU into backing down on the Protocol.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3944A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Under the </w:t>
      </w:r>
      <w:r w:rsidR="0001098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power-sharing </w:t>
      </w:r>
      <w:r w:rsidR="003944A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rules, </w:t>
      </w:r>
      <w:r w:rsidR="0001098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Michelle O’Neill, as Sinn Féin First Minister, </w:t>
      </w:r>
      <w:r w:rsidR="000C3BD7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lost her job and only a collection of ministers, not a full devolved government remained in place, unable to 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spend money on new projects. </w:t>
      </w:r>
    </w:p>
    <w:p w14:paraId="286B6425" w14:textId="5FA91ED7" w:rsidR="006A226F" w:rsidRPr="00147429" w:rsidRDefault="006A226F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Given the withdrawal of its First Minister (FM), there were always doubts whether the DUP would nominate a Deputy First Minister (DFM) after the election without major Protocol concessions</w:t>
      </w:r>
      <w:r w:rsidR="00A021D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It was </w:t>
      </w:r>
      <w:r w:rsidR="003B4CA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little surprise when Donaldson duly declined.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Having topped the poll in his Lagan Valley constituency, t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he DUP leader 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chose to remain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at Westminster </w:t>
      </w:r>
      <w:r w:rsidR="00C765C2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for the immediate future,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rather than tak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e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his new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4479D4">
        <w:rPr>
          <w:rFonts w:eastAsiaTheme="minorEastAsia" w:hAnsi="Calibri"/>
          <w:color w:val="000000" w:themeColor="text1"/>
          <w:kern w:val="24"/>
          <w:sz w:val="24"/>
          <w:szCs w:val="24"/>
        </w:rPr>
        <w:t>Stormont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seat</w:t>
      </w:r>
      <w:r w:rsidR="004479D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, </w:t>
      </w:r>
      <w:r w:rsidR="001D1AF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co-opting DUP former MLA and MP Emma </w:t>
      </w:r>
      <w:r w:rsidR="0045600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Litt</w:t>
      </w:r>
      <w:r w:rsidR="00213A9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le-Pengelly </w:t>
      </w:r>
      <w:r w:rsidR="00386E3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into the </w:t>
      </w:r>
      <w:r w:rsidR="004479D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Assembly </w:t>
      </w:r>
      <w:r w:rsidR="00386E3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berth.</w:t>
      </w:r>
      <w:r w:rsidR="008E0E9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DUP </w:t>
      </w:r>
      <w:r w:rsidR="00FF61DB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then </w:t>
      </w:r>
      <w:r w:rsidR="00310EA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declined to help elect </w:t>
      </w:r>
      <w:r w:rsidR="008E0E9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a</w:t>
      </w:r>
      <w:r w:rsidR="00310EAF">
        <w:rPr>
          <w:rFonts w:eastAsiaTheme="minorEastAsia" w:hAnsi="Calibri"/>
          <w:color w:val="000000" w:themeColor="text1"/>
          <w:kern w:val="24"/>
          <w:sz w:val="24"/>
          <w:szCs w:val="24"/>
        </w:rPr>
        <w:t>n Assembly</w:t>
      </w:r>
      <w:r w:rsidR="008E0E9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Speaker,</w:t>
      </w:r>
      <w:r w:rsidR="00310EA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 position requiring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cross-community majorities</w:t>
      </w:r>
      <w:r w:rsidR="00310EAF">
        <w:rPr>
          <w:rFonts w:eastAsiaTheme="minorEastAsia" w:hAnsi="Calibri"/>
          <w:color w:val="000000" w:themeColor="text1"/>
          <w:kern w:val="24"/>
          <w:sz w:val="24"/>
          <w:szCs w:val="24"/>
        </w:rPr>
        <w:t>. This meant the</w:t>
      </w:r>
      <w:r w:rsidR="008E0E9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Assembly</w:t>
      </w:r>
      <w:r w:rsidR="00310EA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could not be established.</w:t>
      </w:r>
    </w:p>
    <w:p w14:paraId="7B423FA2" w14:textId="77777777" w:rsidR="00EB15BD" w:rsidRDefault="00EB15BD" w:rsidP="00147429">
      <w:pPr>
        <w:spacing w:line="360" w:lineRule="auto"/>
        <w:jc w:val="both"/>
        <w:rPr>
          <w:b/>
          <w:bCs/>
          <w:sz w:val="24"/>
          <w:szCs w:val="24"/>
        </w:rPr>
      </w:pPr>
    </w:p>
    <w:p w14:paraId="0A597F71" w14:textId="6B71792A" w:rsidR="000778E1" w:rsidRPr="00147429" w:rsidRDefault="000778E1" w:rsidP="00147429">
      <w:pPr>
        <w:spacing w:line="360" w:lineRule="auto"/>
        <w:jc w:val="both"/>
        <w:rPr>
          <w:b/>
          <w:bCs/>
          <w:sz w:val="24"/>
          <w:szCs w:val="24"/>
        </w:rPr>
      </w:pPr>
      <w:r w:rsidRPr="00147429">
        <w:rPr>
          <w:b/>
          <w:bCs/>
          <w:sz w:val="24"/>
          <w:szCs w:val="24"/>
        </w:rPr>
        <w:t>Beyond Unionism and Nationalism: the rise of the Alliance Party</w:t>
      </w:r>
    </w:p>
    <w:p w14:paraId="4AFA087F" w14:textId="46089B91" w:rsidR="006A226F" w:rsidRPr="00147429" w:rsidRDefault="00E159D7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major feature of the election was the continued rise</w:t>
      </w:r>
      <w:r w:rsidR="00D92ACB">
        <w:rPr>
          <w:sz w:val="24"/>
          <w:szCs w:val="24"/>
        </w:rPr>
        <w:t>, to third largest party,</w:t>
      </w:r>
      <w:r>
        <w:rPr>
          <w:sz w:val="24"/>
          <w:szCs w:val="24"/>
        </w:rPr>
        <w:t xml:space="preserve"> of the </w:t>
      </w:r>
      <w:r w:rsidR="00AC3554">
        <w:rPr>
          <w:sz w:val="24"/>
          <w:szCs w:val="24"/>
        </w:rPr>
        <w:t xml:space="preserve">cross-community </w:t>
      </w:r>
      <w:r>
        <w:rPr>
          <w:sz w:val="24"/>
          <w:szCs w:val="24"/>
        </w:rPr>
        <w:t>Alliance Party</w:t>
      </w:r>
      <w:r w:rsidR="00AC3554">
        <w:rPr>
          <w:sz w:val="24"/>
          <w:szCs w:val="24"/>
        </w:rPr>
        <w:t>, drawing upon Protestant, Catholic and non</w:t>
      </w:r>
      <w:r w:rsidR="003A5A64">
        <w:rPr>
          <w:sz w:val="24"/>
          <w:szCs w:val="24"/>
        </w:rPr>
        <w:t>-religious identifiers for support</w:t>
      </w:r>
      <w:r w:rsidR="00D92ACB">
        <w:rPr>
          <w:sz w:val="24"/>
          <w:szCs w:val="24"/>
        </w:rPr>
        <w:t>. This added to the</w:t>
      </w:r>
      <w:r w:rsidR="00EF570D">
        <w:rPr>
          <w:sz w:val="24"/>
          <w:szCs w:val="24"/>
        </w:rPr>
        <w:t xml:space="preserve"> growth seen in the 2019 European, council and Westminster elections. </w:t>
      </w:r>
      <w:r w:rsidR="00FC7B96">
        <w:rPr>
          <w:sz w:val="24"/>
          <w:szCs w:val="24"/>
        </w:rPr>
        <w:t xml:space="preserve">Whilst </w:t>
      </w:r>
      <w:r w:rsidR="00C95A29">
        <w:rPr>
          <w:sz w:val="24"/>
          <w:szCs w:val="24"/>
        </w:rPr>
        <w:t xml:space="preserve">Alliance’s first preference </w:t>
      </w:r>
      <w:r w:rsidR="00397952">
        <w:rPr>
          <w:sz w:val="24"/>
          <w:szCs w:val="24"/>
        </w:rPr>
        <w:t>vote share of 13.5%</w:t>
      </w:r>
      <w:r w:rsidR="00C95A29">
        <w:rPr>
          <w:sz w:val="24"/>
          <w:szCs w:val="24"/>
        </w:rPr>
        <w:t xml:space="preserve"> was</w:t>
      </w:r>
      <w:r w:rsidR="00397952">
        <w:rPr>
          <w:sz w:val="24"/>
          <w:szCs w:val="24"/>
        </w:rPr>
        <w:t xml:space="preserve"> below the 2019 high point of </w:t>
      </w:r>
      <w:r w:rsidR="001B4665">
        <w:rPr>
          <w:sz w:val="24"/>
          <w:szCs w:val="24"/>
        </w:rPr>
        <w:t xml:space="preserve">18.5% (in the European contest) </w:t>
      </w:r>
      <w:r w:rsidR="00C95A29">
        <w:rPr>
          <w:sz w:val="24"/>
          <w:szCs w:val="24"/>
        </w:rPr>
        <w:t xml:space="preserve">it still represented </w:t>
      </w:r>
      <w:r w:rsidR="00384043">
        <w:rPr>
          <w:sz w:val="24"/>
          <w:szCs w:val="24"/>
        </w:rPr>
        <w:t>sizeable progress from the single digit percentage vote garnered by the pa</w:t>
      </w:r>
      <w:r w:rsidR="00EC64A3">
        <w:rPr>
          <w:sz w:val="24"/>
          <w:szCs w:val="24"/>
        </w:rPr>
        <w:t>rty at every previous Assembly election.</w:t>
      </w:r>
    </w:p>
    <w:p w14:paraId="577C1985" w14:textId="77777777" w:rsidR="00AF5F44" w:rsidRDefault="00EC64A3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Alliance turned </w:t>
      </w:r>
      <w:r w:rsidR="003E15E6">
        <w:rPr>
          <w:sz w:val="24"/>
          <w:szCs w:val="24"/>
        </w:rPr>
        <w:t>its much-improved</w:t>
      </w:r>
      <w:r>
        <w:rPr>
          <w:sz w:val="24"/>
          <w:szCs w:val="24"/>
        </w:rPr>
        <w:t xml:space="preserve"> first preference </w:t>
      </w:r>
      <w:r w:rsidR="007C4C00">
        <w:rPr>
          <w:sz w:val="24"/>
          <w:szCs w:val="24"/>
        </w:rPr>
        <w:t xml:space="preserve">vote </w:t>
      </w:r>
      <w:r>
        <w:rPr>
          <w:sz w:val="24"/>
          <w:szCs w:val="24"/>
        </w:rPr>
        <w:t xml:space="preserve">into spectacular seat gains, more than doubling its Assembly </w:t>
      </w:r>
      <w:r w:rsidR="00990A35">
        <w:rPr>
          <w:sz w:val="24"/>
          <w:szCs w:val="24"/>
        </w:rPr>
        <w:t>representation</w:t>
      </w:r>
      <w:r w:rsidR="007C4C00">
        <w:rPr>
          <w:sz w:val="24"/>
          <w:szCs w:val="24"/>
        </w:rPr>
        <w:t>. These gains were aided by</w:t>
      </w:r>
      <w:r w:rsidR="00990A35">
        <w:rPr>
          <w:sz w:val="24"/>
          <w:szCs w:val="24"/>
        </w:rPr>
        <w:t xml:space="preserve"> considerable </w:t>
      </w:r>
      <w:r w:rsidR="007C4C00">
        <w:rPr>
          <w:sz w:val="24"/>
          <w:szCs w:val="24"/>
        </w:rPr>
        <w:t xml:space="preserve">lower preference </w:t>
      </w:r>
      <w:r w:rsidR="00990A35">
        <w:rPr>
          <w:sz w:val="24"/>
          <w:szCs w:val="24"/>
        </w:rPr>
        <w:t>transfer</w:t>
      </w:r>
      <w:r w:rsidR="00AC3554">
        <w:rPr>
          <w:sz w:val="24"/>
          <w:szCs w:val="24"/>
        </w:rPr>
        <w:t>-friendliness</w:t>
      </w:r>
      <w:r w:rsidR="00B60743">
        <w:rPr>
          <w:sz w:val="24"/>
          <w:szCs w:val="24"/>
        </w:rPr>
        <w:t>. Alliance received vote</w:t>
      </w:r>
      <w:r w:rsidR="00BB37B3">
        <w:rPr>
          <w:sz w:val="24"/>
          <w:szCs w:val="24"/>
        </w:rPr>
        <w:t xml:space="preserve"> transfers</w:t>
      </w:r>
      <w:r w:rsidR="00B60743">
        <w:rPr>
          <w:sz w:val="24"/>
          <w:szCs w:val="24"/>
        </w:rPr>
        <w:t xml:space="preserve"> from </w:t>
      </w:r>
      <w:r w:rsidR="007C4C00">
        <w:rPr>
          <w:sz w:val="24"/>
          <w:szCs w:val="24"/>
        </w:rPr>
        <w:t xml:space="preserve">a variety of sources: </w:t>
      </w:r>
      <w:r w:rsidR="00A73C0A">
        <w:rPr>
          <w:sz w:val="24"/>
          <w:szCs w:val="24"/>
        </w:rPr>
        <w:t xml:space="preserve">23% came from the UUP, </w:t>
      </w:r>
      <w:r w:rsidR="00CE7C96">
        <w:rPr>
          <w:sz w:val="24"/>
          <w:szCs w:val="24"/>
        </w:rPr>
        <w:t xml:space="preserve">21% from </w:t>
      </w:r>
      <w:r w:rsidR="00A73C0A">
        <w:rPr>
          <w:sz w:val="24"/>
          <w:szCs w:val="24"/>
        </w:rPr>
        <w:t>Sinn Féin</w:t>
      </w:r>
      <w:r w:rsidR="00CE7C96">
        <w:rPr>
          <w:sz w:val="24"/>
          <w:szCs w:val="24"/>
        </w:rPr>
        <w:t xml:space="preserve"> and 16% from the</w:t>
      </w:r>
      <w:r w:rsidR="00840CEB">
        <w:rPr>
          <w:sz w:val="24"/>
          <w:szCs w:val="24"/>
        </w:rPr>
        <w:t xml:space="preserve"> SDLP</w:t>
      </w:r>
      <w:r w:rsidR="007D4397">
        <w:rPr>
          <w:sz w:val="24"/>
          <w:szCs w:val="24"/>
        </w:rPr>
        <w:t xml:space="preserve">. </w:t>
      </w:r>
      <w:r w:rsidR="002240DF">
        <w:rPr>
          <w:sz w:val="24"/>
          <w:szCs w:val="24"/>
        </w:rPr>
        <w:t>However, m</w:t>
      </w:r>
      <w:r w:rsidR="00777035">
        <w:rPr>
          <w:sz w:val="24"/>
          <w:szCs w:val="24"/>
        </w:rPr>
        <w:t>uch of Alliance’s electoral rise</w:t>
      </w:r>
      <w:r w:rsidR="002240DF">
        <w:rPr>
          <w:sz w:val="24"/>
          <w:szCs w:val="24"/>
        </w:rPr>
        <w:t xml:space="preserve"> </w:t>
      </w:r>
      <w:r w:rsidR="0014014C">
        <w:rPr>
          <w:sz w:val="24"/>
          <w:szCs w:val="24"/>
        </w:rPr>
        <w:t xml:space="preserve">in recent years </w:t>
      </w:r>
      <w:r w:rsidR="002240DF">
        <w:rPr>
          <w:sz w:val="24"/>
          <w:szCs w:val="24"/>
        </w:rPr>
        <w:t xml:space="preserve">is </w:t>
      </w:r>
      <w:r w:rsidR="00BB37B3">
        <w:rPr>
          <w:sz w:val="24"/>
          <w:szCs w:val="24"/>
        </w:rPr>
        <w:t xml:space="preserve">due to </w:t>
      </w:r>
      <w:r w:rsidR="0014014C">
        <w:rPr>
          <w:sz w:val="24"/>
          <w:szCs w:val="24"/>
        </w:rPr>
        <w:t>tap</w:t>
      </w:r>
      <w:r w:rsidR="00BB37B3">
        <w:rPr>
          <w:sz w:val="24"/>
          <w:szCs w:val="24"/>
        </w:rPr>
        <w:t>ping</w:t>
      </w:r>
      <w:r w:rsidR="0014014C">
        <w:rPr>
          <w:sz w:val="24"/>
          <w:szCs w:val="24"/>
        </w:rPr>
        <w:t xml:space="preserve"> into </w:t>
      </w:r>
      <w:r w:rsidR="004724C3">
        <w:rPr>
          <w:sz w:val="24"/>
          <w:szCs w:val="24"/>
        </w:rPr>
        <w:t>support from those identifying as neither unionist nor n</w:t>
      </w:r>
      <w:r w:rsidR="00594F2B">
        <w:rPr>
          <w:sz w:val="24"/>
          <w:szCs w:val="24"/>
        </w:rPr>
        <w:t xml:space="preserve">ationalist. According to the </w:t>
      </w:r>
      <w:r w:rsidR="00D9036A">
        <w:rPr>
          <w:sz w:val="24"/>
          <w:szCs w:val="24"/>
        </w:rPr>
        <w:t xml:space="preserve">latest annual </w:t>
      </w:r>
      <w:r w:rsidR="00594F2B">
        <w:rPr>
          <w:sz w:val="24"/>
          <w:szCs w:val="24"/>
        </w:rPr>
        <w:t xml:space="preserve">Northern Ireland Life and Times </w:t>
      </w:r>
      <w:r w:rsidR="0096168B">
        <w:rPr>
          <w:sz w:val="24"/>
          <w:szCs w:val="24"/>
        </w:rPr>
        <w:t xml:space="preserve">(2020) </w:t>
      </w:r>
      <w:r w:rsidR="00594F2B">
        <w:rPr>
          <w:sz w:val="24"/>
          <w:szCs w:val="24"/>
        </w:rPr>
        <w:t xml:space="preserve">survey, this </w:t>
      </w:r>
      <w:r w:rsidR="00D9036A">
        <w:rPr>
          <w:sz w:val="24"/>
          <w:szCs w:val="24"/>
        </w:rPr>
        <w:t>category is the largest</w:t>
      </w:r>
      <w:r w:rsidR="00BB37B3">
        <w:rPr>
          <w:sz w:val="24"/>
          <w:szCs w:val="24"/>
        </w:rPr>
        <w:t xml:space="preserve"> type of elector</w:t>
      </w:r>
      <w:r w:rsidR="00D9036A">
        <w:rPr>
          <w:sz w:val="24"/>
          <w:szCs w:val="24"/>
        </w:rPr>
        <w:t>, at 42%</w:t>
      </w:r>
      <w:r w:rsidR="00F5453E">
        <w:rPr>
          <w:sz w:val="24"/>
          <w:szCs w:val="24"/>
        </w:rPr>
        <w:t xml:space="preserve"> (although the survey appears to under-report nationalist identifiers). </w:t>
      </w:r>
    </w:p>
    <w:p w14:paraId="2D05E831" w14:textId="11A3F371" w:rsidR="004A3643" w:rsidRPr="00147429" w:rsidRDefault="00F5453E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74C8">
        <w:rPr>
          <w:sz w:val="24"/>
          <w:szCs w:val="24"/>
        </w:rPr>
        <w:t xml:space="preserve">difficulty for Alliance </w:t>
      </w:r>
      <w:r w:rsidR="00AF5F44">
        <w:rPr>
          <w:sz w:val="24"/>
          <w:szCs w:val="24"/>
        </w:rPr>
        <w:t>previously</w:t>
      </w:r>
      <w:r w:rsidR="007574C8">
        <w:rPr>
          <w:sz w:val="24"/>
          <w:szCs w:val="24"/>
        </w:rPr>
        <w:t xml:space="preserve"> </w:t>
      </w:r>
      <w:r w:rsidR="00AF5F44">
        <w:rPr>
          <w:sz w:val="24"/>
          <w:szCs w:val="24"/>
        </w:rPr>
        <w:t>was</w:t>
      </w:r>
      <w:r w:rsidR="007574C8">
        <w:rPr>
          <w:sz w:val="24"/>
          <w:szCs w:val="24"/>
        </w:rPr>
        <w:t xml:space="preserve"> that elections in Northern Ireland have always been contests for true believers, with unionists and nationalists much more likely to vote than </w:t>
      </w:r>
      <w:r w:rsidR="0037234E">
        <w:rPr>
          <w:sz w:val="24"/>
          <w:szCs w:val="24"/>
        </w:rPr>
        <w:t>‘</w:t>
      </w:r>
      <w:proofErr w:type="spellStart"/>
      <w:r w:rsidR="0037234E">
        <w:rPr>
          <w:sz w:val="24"/>
          <w:szCs w:val="24"/>
        </w:rPr>
        <w:t>neithers</w:t>
      </w:r>
      <w:proofErr w:type="spellEnd"/>
      <w:r w:rsidR="0037234E">
        <w:rPr>
          <w:sz w:val="24"/>
          <w:szCs w:val="24"/>
        </w:rPr>
        <w:t>’ who have little interest in the traditional binary.</w:t>
      </w:r>
      <w:r w:rsidR="00AF5F44">
        <w:rPr>
          <w:sz w:val="24"/>
          <w:szCs w:val="24"/>
        </w:rPr>
        <w:t xml:space="preserve"> That </w:t>
      </w:r>
      <w:r w:rsidR="00257320">
        <w:rPr>
          <w:sz w:val="24"/>
          <w:szCs w:val="24"/>
        </w:rPr>
        <w:t>binary</w:t>
      </w:r>
      <w:r w:rsidR="00AF5F44">
        <w:rPr>
          <w:sz w:val="24"/>
          <w:szCs w:val="24"/>
        </w:rPr>
        <w:t xml:space="preserve"> still prevails in that</w:t>
      </w:r>
      <w:r w:rsidR="001E2AF5">
        <w:rPr>
          <w:sz w:val="24"/>
          <w:szCs w:val="24"/>
        </w:rPr>
        <w:t xml:space="preserve"> </w:t>
      </w:r>
      <w:r w:rsidR="00AF5F44">
        <w:rPr>
          <w:sz w:val="24"/>
          <w:szCs w:val="24"/>
        </w:rPr>
        <w:t>f</w:t>
      </w:r>
      <w:r w:rsidR="008D3308">
        <w:rPr>
          <w:sz w:val="24"/>
          <w:szCs w:val="24"/>
        </w:rPr>
        <w:t xml:space="preserve">our in every five first preference votes were </w:t>
      </w:r>
      <w:r w:rsidR="00C82190">
        <w:rPr>
          <w:sz w:val="24"/>
          <w:szCs w:val="24"/>
        </w:rPr>
        <w:t xml:space="preserve">cast </w:t>
      </w:r>
      <w:r w:rsidR="008D3308">
        <w:rPr>
          <w:sz w:val="24"/>
          <w:szCs w:val="24"/>
        </w:rPr>
        <w:t xml:space="preserve">for unionists or nationalists. </w:t>
      </w:r>
      <w:r w:rsidR="00C82190">
        <w:rPr>
          <w:sz w:val="24"/>
          <w:szCs w:val="24"/>
        </w:rPr>
        <w:t>Nonetheless, a</w:t>
      </w:r>
      <w:r w:rsidR="008D3308">
        <w:rPr>
          <w:sz w:val="24"/>
          <w:szCs w:val="24"/>
        </w:rPr>
        <w:t xml:space="preserve">t 20% </w:t>
      </w:r>
      <w:r w:rsidR="00C82190">
        <w:rPr>
          <w:sz w:val="24"/>
          <w:szCs w:val="24"/>
        </w:rPr>
        <w:t xml:space="preserve">of the vote, </w:t>
      </w:r>
      <w:r w:rsidR="008D3308">
        <w:rPr>
          <w:sz w:val="24"/>
          <w:szCs w:val="24"/>
        </w:rPr>
        <w:t xml:space="preserve">the centrist </w:t>
      </w:r>
      <w:r w:rsidR="00283985">
        <w:rPr>
          <w:sz w:val="24"/>
          <w:szCs w:val="24"/>
        </w:rPr>
        <w:t>bloc is substantial</w:t>
      </w:r>
      <w:r w:rsidR="00C82190">
        <w:rPr>
          <w:sz w:val="24"/>
          <w:szCs w:val="24"/>
        </w:rPr>
        <w:t>.</w:t>
      </w:r>
      <w:r w:rsidR="00283985">
        <w:rPr>
          <w:sz w:val="24"/>
          <w:szCs w:val="24"/>
        </w:rPr>
        <w:t xml:space="preserve"> </w:t>
      </w:r>
      <w:r w:rsidR="00C82190">
        <w:rPr>
          <w:sz w:val="24"/>
          <w:szCs w:val="24"/>
        </w:rPr>
        <w:t xml:space="preserve">In terms of Assembly seats, it is </w:t>
      </w:r>
      <w:r w:rsidR="00283985">
        <w:rPr>
          <w:sz w:val="24"/>
          <w:szCs w:val="24"/>
        </w:rPr>
        <w:t>represented exclusively by Alliance</w:t>
      </w:r>
      <w:r w:rsidR="00AF6C2C">
        <w:rPr>
          <w:sz w:val="24"/>
          <w:szCs w:val="24"/>
        </w:rPr>
        <w:t xml:space="preserve">, whose seats gains were partly at the expense of the Greens, who lost both MLAs. </w:t>
      </w:r>
      <w:r w:rsidR="004201D0">
        <w:rPr>
          <w:sz w:val="24"/>
          <w:szCs w:val="24"/>
        </w:rPr>
        <w:t>People Before Profit is the other Assembly party</w:t>
      </w:r>
      <w:r w:rsidR="00BC6B4A">
        <w:rPr>
          <w:sz w:val="24"/>
          <w:szCs w:val="24"/>
        </w:rPr>
        <w:t xml:space="preserve"> </w:t>
      </w:r>
      <w:r w:rsidR="004201D0">
        <w:rPr>
          <w:sz w:val="24"/>
          <w:szCs w:val="24"/>
        </w:rPr>
        <w:t>neither unionist nor nationalist</w:t>
      </w:r>
      <w:r w:rsidR="00C7789C">
        <w:rPr>
          <w:sz w:val="24"/>
          <w:szCs w:val="24"/>
        </w:rPr>
        <w:t>, but as a radical left-wing party (which backed Brexit)</w:t>
      </w:r>
      <w:r w:rsidR="007D09B1">
        <w:rPr>
          <w:sz w:val="24"/>
          <w:szCs w:val="24"/>
        </w:rPr>
        <w:t xml:space="preserve"> it cannot be described as centrist. It supports a united Ireland.</w:t>
      </w:r>
    </w:p>
    <w:p w14:paraId="3E8F9B8B" w14:textId="627269D7" w:rsidR="004A3643" w:rsidRPr="00147429" w:rsidRDefault="00257320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Alliance’s capacity to capture</w:t>
      </w:r>
      <w:r w:rsidR="00BC6B4A">
        <w:rPr>
          <w:sz w:val="24"/>
          <w:szCs w:val="24"/>
        </w:rPr>
        <w:t xml:space="preserve"> transfers </w:t>
      </w:r>
      <w:r w:rsidR="0032344F">
        <w:rPr>
          <w:sz w:val="24"/>
          <w:szCs w:val="24"/>
        </w:rPr>
        <w:t>is</w:t>
      </w:r>
      <w:r w:rsidR="00BC6B4A">
        <w:rPr>
          <w:sz w:val="24"/>
          <w:szCs w:val="24"/>
        </w:rPr>
        <w:t xml:space="preserve"> helped by</w:t>
      </w:r>
      <w:r w:rsidR="0032344F">
        <w:rPr>
          <w:sz w:val="24"/>
          <w:szCs w:val="24"/>
        </w:rPr>
        <w:t xml:space="preserve"> its constitutional agnosticism. </w:t>
      </w:r>
      <w:r w:rsidR="00E410BD">
        <w:rPr>
          <w:sz w:val="24"/>
          <w:szCs w:val="24"/>
        </w:rPr>
        <w:t>Once regarded as a ‘small u’ unionist party, support</w:t>
      </w:r>
      <w:r w:rsidR="00BC6B4A">
        <w:rPr>
          <w:sz w:val="24"/>
          <w:szCs w:val="24"/>
        </w:rPr>
        <w:t>ive of</w:t>
      </w:r>
      <w:r w:rsidR="00F24AA5">
        <w:rPr>
          <w:sz w:val="24"/>
          <w:szCs w:val="24"/>
        </w:rPr>
        <w:t xml:space="preserve"> Northern Ireland’s place in the UK, the party i</w:t>
      </w:r>
      <w:r w:rsidR="000D4B3C">
        <w:rPr>
          <w:sz w:val="24"/>
          <w:szCs w:val="24"/>
        </w:rPr>
        <w:t>s now neutral</w:t>
      </w:r>
      <w:r w:rsidR="00536F6B">
        <w:rPr>
          <w:sz w:val="24"/>
          <w:szCs w:val="24"/>
        </w:rPr>
        <w:t xml:space="preserve">, </w:t>
      </w:r>
      <w:r w:rsidR="000D4B3C">
        <w:rPr>
          <w:sz w:val="24"/>
          <w:szCs w:val="24"/>
        </w:rPr>
        <w:t>say</w:t>
      </w:r>
      <w:r w:rsidR="00536F6B">
        <w:rPr>
          <w:sz w:val="24"/>
          <w:szCs w:val="24"/>
        </w:rPr>
        <w:t>ing</w:t>
      </w:r>
      <w:r w:rsidR="000D4B3C">
        <w:rPr>
          <w:sz w:val="24"/>
          <w:szCs w:val="24"/>
        </w:rPr>
        <w:t xml:space="preserve"> it will dec</w:t>
      </w:r>
      <w:r w:rsidR="00536F6B">
        <w:rPr>
          <w:sz w:val="24"/>
          <w:szCs w:val="24"/>
        </w:rPr>
        <w:t>ide a</w:t>
      </w:r>
      <w:r w:rsidR="000D4B3C">
        <w:rPr>
          <w:sz w:val="24"/>
          <w:szCs w:val="24"/>
        </w:rPr>
        <w:t xml:space="preserve"> position only when a border poll becomes a reality. </w:t>
      </w:r>
      <w:r w:rsidR="00F2149E">
        <w:rPr>
          <w:sz w:val="24"/>
          <w:szCs w:val="24"/>
        </w:rPr>
        <w:t xml:space="preserve">Meanwhile, Alliance wishes to break the sectarian logjams facilitated under the current rules of </w:t>
      </w:r>
      <w:r w:rsidR="00BA05FF">
        <w:rPr>
          <w:sz w:val="24"/>
          <w:szCs w:val="24"/>
        </w:rPr>
        <w:t xml:space="preserve">the </w:t>
      </w:r>
      <w:r w:rsidR="00F2149E">
        <w:rPr>
          <w:sz w:val="24"/>
          <w:szCs w:val="24"/>
        </w:rPr>
        <w:t>Executive</w:t>
      </w:r>
      <w:r w:rsidR="00BA05FF">
        <w:rPr>
          <w:sz w:val="24"/>
          <w:szCs w:val="24"/>
        </w:rPr>
        <w:t xml:space="preserve"> and Assembly. This would in</w:t>
      </w:r>
      <w:r w:rsidR="00F06C2E">
        <w:rPr>
          <w:sz w:val="24"/>
          <w:szCs w:val="24"/>
        </w:rPr>
        <w:t>clude</w:t>
      </w:r>
      <w:r w:rsidR="00BA05FF">
        <w:rPr>
          <w:sz w:val="24"/>
          <w:szCs w:val="24"/>
        </w:rPr>
        <w:t xml:space="preserve"> changing </w:t>
      </w:r>
      <w:r w:rsidR="00F06C2E">
        <w:rPr>
          <w:sz w:val="24"/>
          <w:szCs w:val="24"/>
        </w:rPr>
        <w:t>how</w:t>
      </w:r>
      <w:r w:rsidR="00BA05FF">
        <w:rPr>
          <w:sz w:val="24"/>
          <w:szCs w:val="24"/>
        </w:rPr>
        <w:t xml:space="preserve"> which a First and Deputy First Minister are nominated</w:t>
      </w:r>
      <w:r w:rsidR="00837A9D">
        <w:rPr>
          <w:sz w:val="24"/>
          <w:szCs w:val="24"/>
        </w:rPr>
        <w:t xml:space="preserve">. If the largest party in either the unionist or nationalist blocs refuses to nominate, this collapses the Executive under the current formula. </w:t>
      </w:r>
      <w:r w:rsidR="00031451">
        <w:rPr>
          <w:sz w:val="24"/>
          <w:szCs w:val="24"/>
        </w:rPr>
        <w:t>Alliance also wants to</w:t>
      </w:r>
      <w:r w:rsidR="00236906">
        <w:rPr>
          <w:sz w:val="24"/>
          <w:szCs w:val="24"/>
        </w:rPr>
        <w:t xml:space="preserve"> replace </w:t>
      </w:r>
      <w:r w:rsidR="00031451">
        <w:rPr>
          <w:sz w:val="24"/>
          <w:szCs w:val="24"/>
        </w:rPr>
        <w:t xml:space="preserve">the system </w:t>
      </w:r>
      <w:r w:rsidR="00E87E48">
        <w:rPr>
          <w:sz w:val="24"/>
          <w:szCs w:val="24"/>
        </w:rPr>
        <w:t>by which</w:t>
      </w:r>
      <w:r w:rsidR="00031451">
        <w:rPr>
          <w:sz w:val="24"/>
          <w:szCs w:val="24"/>
        </w:rPr>
        <w:t xml:space="preserve"> MLAs are required to designate as unionist, nationalist or ‘other’ </w:t>
      </w:r>
      <w:r w:rsidR="00236906">
        <w:rPr>
          <w:sz w:val="24"/>
          <w:szCs w:val="24"/>
        </w:rPr>
        <w:t xml:space="preserve">with </w:t>
      </w:r>
      <w:r w:rsidR="00E87E48">
        <w:rPr>
          <w:sz w:val="24"/>
          <w:szCs w:val="24"/>
        </w:rPr>
        <w:t>no designations. W</w:t>
      </w:r>
      <w:r w:rsidR="00E76D6A">
        <w:rPr>
          <w:sz w:val="24"/>
          <w:szCs w:val="24"/>
        </w:rPr>
        <w:t xml:space="preserve">eighted </w:t>
      </w:r>
      <w:r w:rsidR="00236906">
        <w:rPr>
          <w:sz w:val="24"/>
          <w:szCs w:val="24"/>
        </w:rPr>
        <w:t>majority voting</w:t>
      </w:r>
      <w:r w:rsidR="00E76D6A">
        <w:rPr>
          <w:sz w:val="24"/>
          <w:szCs w:val="24"/>
        </w:rPr>
        <w:t xml:space="preserve">, requiring key measures to have legislative support across </w:t>
      </w:r>
      <w:r w:rsidR="00DF4BFC">
        <w:rPr>
          <w:sz w:val="24"/>
          <w:szCs w:val="24"/>
        </w:rPr>
        <w:t>a substantial section of the Assembly</w:t>
      </w:r>
      <w:r w:rsidR="00E87E48">
        <w:rPr>
          <w:sz w:val="24"/>
          <w:szCs w:val="24"/>
        </w:rPr>
        <w:t>, would be used instead.</w:t>
      </w:r>
      <w:r w:rsidR="00236906">
        <w:rPr>
          <w:sz w:val="24"/>
          <w:szCs w:val="24"/>
        </w:rPr>
        <w:t xml:space="preserve"> </w:t>
      </w:r>
      <w:r w:rsidR="00F2149E">
        <w:rPr>
          <w:sz w:val="24"/>
          <w:szCs w:val="24"/>
        </w:rPr>
        <w:t xml:space="preserve"> </w:t>
      </w:r>
    </w:p>
    <w:p w14:paraId="3FB599C7" w14:textId="77777777" w:rsidR="004A3643" w:rsidRPr="00147429" w:rsidRDefault="004A3643" w:rsidP="00147429">
      <w:pPr>
        <w:spacing w:line="360" w:lineRule="auto"/>
        <w:jc w:val="both"/>
        <w:rPr>
          <w:sz w:val="24"/>
          <w:szCs w:val="24"/>
        </w:rPr>
      </w:pPr>
    </w:p>
    <w:p w14:paraId="4DC6A6E1" w14:textId="536B17F5" w:rsidR="004A3643" w:rsidRPr="00147429" w:rsidRDefault="009C016D" w:rsidP="00147429">
      <w:pPr>
        <w:spacing w:line="360" w:lineRule="auto"/>
        <w:jc w:val="both"/>
        <w:rPr>
          <w:b/>
          <w:bCs/>
          <w:sz w:val="24"/>
          <w:szCs w:val="24"/>
        </w:rPr>
      </w:pPr>
      <w:r w:rsidRPr="00147429">
        <w:rPr>
          <w:b/>
          <w:bCs/>
          <w:sz w:val="24"/>
          <w:szCs w:val="24"/>
        </w:rPr>
        <w:t xml:space="preserve">The </w:t>
      </w:r>
      <w:r w:rsidR="00236906">
        <w:rPr>
          <w:b/>
          <w:bCs/>
          <w:sz w:val="24"/>
          <w:szCs w:val="24"/>
        </w:rPr>
        <w:t xml:space="preserve">election </w:t>
      </w:r>
      <w:r w:rsidRPr="00147429">
        <w:rPr>
          <w:b/>
          <w:bCs/>
          <w:sz w:val="24"/>
          <w:szCs w:val="24"/>
        </w:rPr>
        <w:t>a</w:t>
      </w:r>
      <w:r w:rsidR="00EA0241" w:rsidRPr="00147429">
        <w:rPr>
          <w:b/>
          <w:bCs/>
          <w:sz w:val="24"/>
          <w:szCs w:val="24"/>
        </w:rPr>
        <w:t>ftermath</w:t>
      </w:r>
      <w:r w:rsidRPr="00147429">
        <w:rPr>
          <w:b/>
          <w:bCs/>
          <w:sz w:val="24"/>
          <w:szCs w:val="24"/>
        </w:rPr>
        <w:t>: an uncertain political future</w:t>
      </w:r>
    </w:p>
    <w:p w14:paraId="0B0F64C6" w14:textId="118DF1C8" w:rsidR="004A3643" w:rsidRPr="00147429" w:rsidRDefault="00A37A3C" w:rsidP="00147429">
      <w:pPr>
        <w:spacing w:line="360" w:lineRule="auto"/>
        <w:jc w:val="both"/>
        <w:rPr>
          <w:sz w:val="24"/>
          <w:szCs w:val="24"/>
        </w:rPr>
      </w:pPr>
      <w:r w:rsidRPr="00147429">
        <w:rPr>
          <w:sz w:val="24"/>
          <w:szCs w:val="24"/>
        </w:rPr>
        <w:t xml:space="preserve">The </w:t>
      </w:r>
      <w:r w:rsidR="00E87E48">
        <w:rPr>
          <w:sz w:val="24"/>
          <w:szCs w:val="24"/>
        </w:rPr>
        <w:t xml:space="preserve">still-awaited </w:t>
      </w:r>
      <w:r w:rsidRPr="00147429">
        <w:rPr>
          <w:sz w:val="24"/>
          <w:szCs w:val="24"/>
        </w:rPr>
        <w:t>new Executive</w:t>
      </w:r>
      <w:r w:rsidR="00E87E48">
        <w:rPr>
          <w:sz w:val="24"/>
          <w:szCs w:val="24"/>
        </w:rPr>
        <w:t xml:space="preserve"> </w:t>
      </w:r>
      <w:r w:rsidRPr="00147429">
        <w:rPr>
          <w:sz w:val="24"/>
          <w:szCs w:val="24"/>
        </w:rPr>
        <w:t>w</w:t>
      </w:r>
      <w:r w:rsidR="00E87E48">
        <w:rPr>
          <w:sz w:val="24"/>
          <w:szCs w:val="24"/>
        </w:rPr>
        <w:t>ill</w:t>
      </w:r>
      <w:r w:rsidRPr="00147429">
        <w:rPr>
          <w:sz w:val="24"/>
          <w:szCs w:val="24"/>
        </w:rPr>
        <w:t xml:space="preserve"> comprise Sinn Féin</w:t>
      </w:r>
      <w:r w:rsidR="001245BC">
        <w:rPr>
          <w:sz w:val="24"/>
          <w:szCs w:val="24"/>
        </w:rPr>
        <w:t>, with</w:t>
      </w:r>
      <w:r w:rsidRPr="00147429">
        <w:rPr>
          <w:sz w:val="24"/>
          <w:szCs w:val="24"/>
        </w:rPr>
        <w:t xml:space="preserve"> 4</w:t>
      </w:r>
      <w:r w:rsidR="00F521EC" w:rsidRPr="00147429">
        <w:rPr>
          <w:sz w:val="24"/>
          <w:szCs w:val="24"/>
        </w:rPr>
        <w:t xml:space="preserve"> seats</w:t>
      </w:r>
      <w:r w:rsidRPr="00147429">
        <w:rPr>
          <w:sz w:val="24"/>
          <w:szCs w:val="24"/>
        </w:rPr>
        <w:t xml:space="preserve">, DUP 3, Alliance 2, UUP 1. 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There was little incentive for the DUP to </w:t>
      </w:r>
      <w:r w:rsidR="001245BC">
        <w:rPr>
          <w:rFonts w:eastAsiaTheme="minorEastAsia" w:hAnsi="Calibri"/>
          <w:color w:val="000000" w:themeColor="text1"/>
          <w:kern w:val="24"/>
          <w:sz w:val="24"/>
          <w:szCs w:val="24"/>
        </w:rPr>
        <w:t>return quickly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1245B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to 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power-sharing. Under legislation passed shortly before the election, the parties were allowed 24 weeks (previously </w:t>
      </w:r>
      <w:r w:rsidR="001245B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it was 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supposedly 7 days) to resolve the First and Deputy First Minister issue. </w:t>
      </w:r>
      <w:r w:rsidR="00D951F5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D951F5" w:rsidRPr="00147429">
        <w:rPr>
          <w:sz w:val="24"/>
          <w:szCs w:val="24"/>
        </w:rPr>
        <w:t xml:space="preserve">If this </w:t>
      </w:r>
      <w:r w:rsidR="001A281D">
        <w:rPr>
          <w:sz w:val="24"/>
          <w:szCs w:val="24"/>
        </w:rPr>
        <w:t>was un</w:t>
      </w:r>
      <w:r w:rsidR="00D951F5" w:rsidRPr="00147429">
        <w:rPr>
          <w:sz w:val="24"/>
          <w:szCs w:val="24"/>
        </w:rPr>
        <w:t>achiev</w:t>
      </w:r>
      <w:r w:rsidR="001A281D">
        <w:rPr>
          <w:sz w:val="24"/>
          <w:szCs w:val="24"/>
        </w:rPr>
        <w:t>able</w:t>
      </w:r>
      <w:r w:rsidR="00D951F5" w:rsidRPr="00147429">
        <w:rPr>
          <w:sz w:val="24"/>
          <w:szCs w:val="24"/>
        </w:rPr>
        <w:t xml:space="preserve">, the Secretary of State was obliged to call </w:t>
      </w:r>
      <w:r w:rsidR="001A281D">
        <w:rPr>
          <w:sz w:val="24"/>
          <w:szCs w:val="24"/>
        </w:rPr>
        <w:t xml:space="preserve">a </w:t>
      </w:r>
      <w:r w:rsidR="00D951F5" w:rsidRPr="00147429">
        <w:rPr>
          <w:sz w:val="24"/>
          <w:szCs w:val="24"/>
        </w:rPr>
        <w:t>new election</w:t>
      </w:r>
      <w:r w:rsidR="001A281D">
        <w:rPr>
          <w:sz w:val="24"/>
          <w:szCs w:val="24"/>
        </w:rPr>
        <w:t>,</w:t>
      </w:r>
      <w:r w:rsidR="00D951F5" w:rsidRPr="00147429">
        <w:rPr>
          <w:sz w:val="24"/>
          <w:szCs w:val="24"/>
        </w:rPr>
        <w:t xml:space="preserve"> although this could be circumvented by emergency laws</w:t>
      </w:r>
      <w:r w:rsidR="006A3040">
        <w:rPr>
          <w:sz w:val="24"/>
          <w:szCs w:val="24"/>
        </w:rPr>
        <w:t xml:space="preserve">. </w:t>
      </w:r>
      <w:r w:rsidR="0076559E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In the immediate aftermath of the election, the DUP</w:t>
      </w:r>
      <w:r w:rsidR="0056578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’s refusal to nominate a Deputy First Minister or nominate a Speaker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56578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meant there was neither a full Executive nor an Assembly. Political paralysis was 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not new</w:t>
      </w:r>
      <w:r w:rsidR="00565789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of course</w:t>
      </w:r>
      <w:r w:rsidR="00EA0241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. Sinn Féin had quit power-sharing in 2017 and that stand-off took three years to resolve. Overall, the Executive has been absent for 38% of the time since powers were devolved in December 1999.</w:t>
      </w:r>
      <w:r w:rsidR="007C6D93" w:rsidRPr="00147429">
        <w:rPr>
          <w:sz w:val="24"/>
          <w:szCs w:val="24"/>
        </w:rPr>
        <w:t xml:space="preserve"> </w:t>
      </w:r>
    </w:p>
    <w:p w14:paraId="5468B6D9" w14:textId="6B541BD1" w:rsidR="00FA2217" w:rsidRPr="00147429" w:rsidRDefault="00656205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Longer-term questions were raided </w:t>
      </w:r>
      <w:r w:rsidR="00A7596C" w:rsidRPr="00147429">
        <w:rPr>
          <w:sz w:val="24"/>
          <w:szCs w:val="24"/>
        </w:rPr>
        <w:t xml:space="preserve">Sinn Féin’s advance, </w:t>
      </w:r>
      <w:r>
        <w:rPr>
          <w:sz w:val="24"/>
          <w:szCs w:val="24"/>
        </w:rPr>
        <w:t xml:space="preserve">allowing that </w:t>
      </w:r>
      <w:r w:rsidR="00A7596C" w:rsidRPr="00147429">
        <w:rPr>
          <w:sz w:val="24"/>
          <w:szCs w:val="24"/>
        </w:rPr>
        <w:t xml:space="preserve">there was little immediate </w:t>
      </w:r>
      <w:r w:rsidR="001A4FFA">
        <w:rPr>
          <w:sz w:val="24"/>
          <w:szCs w:val="24"/>
        </w:rPr>
        <w:t>prospect</w:t>
      </w:r>
      <w:r w:rsidR="00A7596C" w:rsidRPr="00147429">
        <w:rPr>
          <w:sz w:val="24"/>
          <w:szCs w:val="24"/>
        </w:rPr>
        <w:t xml:space="preserve"> of a border poll</w:t>
      </w:r>
      <w:r w:rsidR="001A4FFA">
        <w:rPr>
          <w:sz w:val="24"/>
          <w:szCs w:val="24"/>
        </w:rPr>
        <w:t xml:space="preserve">. </w:t>
      </w:r>
      <w:r w:rsidR="00772109">
        <w:rPr>
          <w:sz w:val="24"/>
          <w:szCs w:val="24"/>
        </w:rPr>
        <w:t>O</w:t>
      </w:r>
      <w:r w:rsidR="004624F3" w:rsidRPr="00147429">
        <w:rPr>
          <w:sz w:val="24"/>
          <w:szCs w:val="24"/>
        </w:rPr>
        <w:t xml:space="preserve">pinion polls suggest the party </w:t>
      </w:r>
      <w:r w:rsidR="00772109">
        <w:rPr>
          <w:sz w:val="24"/>
          <w:szCs w:val="24"/>
        </w:rPr>
        <w:t xml:space="preserve">may </w:t>
      </w:r>
      <w:r w:rsidR="004624F3" w:rsidRPr="00147429">
        <w:rPr>
          <w:sz w:val="24"/>
          <w:szCs w:val="24"/>
        </w:rPr>
        <w:t xml:space="preserve">become the largest </w:t>
      </w:r>
      <w:r w:rsidR="000C26BE">
        <w:rPr>
          <w:sz w:val="24"/>
          <w:szCs w:val="24"/>
        </w:rPr>
        <w:t>in the Irish Republic</w:t>
      </w:r>
      <w:r w:rsidR="004624F3" w:rsidRPr="00147429">
        <w:rPr>
          <w:sz w:val="24"/>
          <w:szCs w:val="24"/>
        </w:rPr>
        <w:t xml:space="preserve"> at the next election, </w:t>
      </w:r>
      <w:r w:rsidR="000C26BE">
        <w:rPr>
          <w:sz w:val="24"/>
          <w:szCs w:val="24"/>
        </w:rPr>
        <w:t xml:space="preserve">in which case </w:t>
      </w:r>
      <w:r w:rsidR="004624F3" w:rsidRPr="00147429">
        <w:rPr>
          <w:sz w:val="24"/>
          <w:szCs w:val="24"/>
        </w:rPr>
        <w:t xml:space="preserve">political pressure for a </w:t>
      </w:r>
      <w:r w:rsidR="000C26BE">
        <w:rPr>
          <w:sz w:val="24"/>
          <w:szCs w:val="24"/>
        </w:rPr>
        <w:t xml:space="preserve">constitutional </w:t>
      </w:r>
      <w:r w:rsidR="004624F3" w:rsidRPr="00147429">
        <w:rPr>
          <w:sz w:val="24"/>
          <w:szCs w:val="24"/>
        </w:rPr>
        <w:t xml:space="preserve">referendum will </w:t>
      </w:r>
      <w:r w:rsidR="000C26BE">
        <w:rPr>
          <w:sz w:val="24"/>
          <w:szCs w:val="24"/>
        </w:rPr>
        <w:t xml:space="preserve">surely </w:t>
      </w:r>
      <w:r w:rsidR="004624F3" w:rsidRPr="00147429">
        <w:rPr>
          <w:sz w:val="24"/>
          <w:szCs w:val="24"/>
        </w:rPr>
        <w:t xml:space="preserve">grow. </w:t>
      </w:r>
      <w:r w:rsidR="000C6D7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The</w:t>
      </w:r>
      <w:r w:rsidR="0035638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power to call </w:t>
      </w:r>
      <w:r w:rsidR="00147885">
        <w:rPr>
          <w:rFonts w:eastAsiaTheme="minorEastAsia" w:hAnsi="Calibri"/>
          <w:color w:val="000000" w:themeColor="text1"/>
          <w:kern w:val="24"/>
          <w:sz w:val="24"/>
          <w:szCs w:val="24"/>
        </w:rPr>
        <w:t>border poll</w:t>
      </w:r>
      <w:r w:rsidR="0035638F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in Northern Ireland rests purely with the British Secretary of State</w:t>
      </w:r>
      <w:r w:rsidR="00147885">
        <w:rPr>
          <w:rFonts w:eastAsiaTheme="minorEastAsia" w:hAnsi="Calibri"/>
          <w:color w:val="000000" w:themeColor="text1"/>
          <w:kern w:val="24"/>
          <w:sz w:val="24"/>
          <w:szCs w:val="24"/>
        </w:rPr>
        <w:t>. The</w:t>
      </w:r>
      <w:r w:rsidR="000C6D7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Good Friday Agreement declares</w:t>
      </w:r>
      <w:r w:rsidR="009C016D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C200D2">
        <w:rPr>
          <w:rFonts w:eastAsiaTheme="minorEastAsia" w:hAnsi="Calibri"/>
          <w:color w:val="000000" w:themeColor="text1"/>
          <w:kern w:val="24"/>
          <w:sz w:val="24"/>
          <w:szCs w:val="24"/>
        </w:rPr>
        <w:t>that such a referendum must be called ‘</w:t>
      </w:r>
      <w:r w:rsidR="000C6D72" w:rsidRPr="008B56BA">
        <w:rPr>
          <w:rFonts w:eastAsiaTheme="minorEastAsia" w:hAnsi="Calibri"/>
          <w:color w:val="000000" w:themeColor="text1"/>
          <w:kern w:val="24"/>
          <w:sz w:val="24"/>
          <w:szCs w:val="24"/>
        </w:rPr>
        <w:t>if at any time it appears likely to him (sic) that a majority of those voting would express a wish that Northern Ireland should cease to be part of the United Kingdom and form part of a united Ireland</w:t>
      </w:r>
      <w:r w:rsidR="008B56BA">
        <w:rPr>
          <w:rFonts w:eastAsiaTheme="minorEastAsia" w:hAnsi="Calibri"/>
          <w:color w:val="000000" w:themeColor="text1"/>
          <w:kern w:val="24"/>
          <w:sz w:val="24"/>
          <w:szCs w:val="24"/>
        </w:rPr>
        <w:t>’</w:t>
      </w:r>
      <w:r w:rsidR="000C6D72"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96168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B212FF" w:rsidRPr="00147429">
        <w:rPr>
          <w:sz w:val="24"/>
          <w:szCs w:val="24"/>
        </w:rPr>
        <w:t>Legal a</w:t>
      </w:r>
      <w:r w:rsidR="00306E19" w:rsidRPr="00147429">
        <w:rPr>
          <w:sz w:val="24"/>
          <w:szCs w:val="24"/>
        </w:rPr>
        <w:t>ttempts to establish the criteria by which such a view will be formed have proved unsuccessful.</w:t>
      </w:r>
      <w:r w:rsidR="00B212FF" w:rsidRPr="00147429">
        <w:rPr>
          <w:sz w:val="24"/>
          <w:szCs w:val="24"/>
        </w:rPr>
        <w:t xml:space="preserve"> </w:t>
      </w:r>
    </w:p>
    <w:p w14:paraId="76636109" w14:textId="77777777" w:rsidR="00255B14" w:rsidRDefault="00255B14" w:rsidP="00D460C4">
      <w:pPr>
        <w:spacing w:line="360" w:lineRule="auto"/>
        <w:jc w:val="both"/>
        <w:rPr>
          <w:sz w:val="24"/>
          <w:szCs w:val="24"/>
        </w:rPr>
      </w:pPr>
    </w:p>
    <w:p w14:paraId="4257AFE5" w14:textId="77777777" w:rsidR="00255B14" w:rsidRDefault="00255B14" w:rsidP="00D460C4">
      <w:pPr>
        <w:spacing w:line="360" w:lineRule="auto"/>
        <w:jc w:val="both"/>
        <w:rPr>
          <w:sz w:val="24"/>
          <w:szCs w:val="24"/>
        </w:rPr>
      </w:pPr>
    </w:p>
    <w:p w14:paraId="5CDE8BAF" w14:textId="54363EF1" w:rsidR="00D460C4" w:rsidRPr="00147429" w:rsidRDefault="00D460C4" w:rsidP="00D460C4">
      <w:pPr>
        <w:spacing w:line="36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</w:rPr>
        <w:t>T</w:t>
      </w:r>
      <w:r w:rsidRPr="00147429">
        <w:rPr>
          <w:sz w:val="24"/>
          <w:szCs w:val="24"/>
        </w:rPr>
        <w:t>he difference in support for candidates on either side of the constitutional question was marginal</w:t>
      </w:r>
      <w:r w:rsidR="00255B14">
        <w:rPr>
          <w:sz w:val="24"/>
          <w:szCs w:val="24"/>
        </w:rPr>
        <w:t xml:space="preserve"> at the election</w:t>
      </w:r>
      <w:r w:rsidRPr="00147429">
        <w:rPr>
          <w:sz w:val="24"/>
          <w:szCs w:val="24"/>
        </w:rPr>
        <w:t xml:space="preserve">. </w:t>
      </w:r>
      <w:r w:rsidRPr="00147429">
        <w:rPr>
          <w:rFonts w:eastAsiaTheme="minorEastAsia" w:hAnsi="Calibri"/>
          <w:color w:val="000000" w:themeColor="text1"/>
          <w:kern w:val="24"/>
          <w:sz w:val="24"/>
          <w:szCs w:val="24"/>
        </w:rPr>
        <w:t>Pro United Ireland parties and candidates won 41.6% (363,891) of the votes, whilst pro-Union parties and candidates: won 42.1% (358,768). These figures include votes for independent unionist and nationalist candidates. Votes for constitutionally neutral parties and candidates totalled 16.2% (140,050). Assembly election votes since 1998 show slippage in the combined unionist party bloc vote, a static nationalist bloc and growth in support for the ‘others’, neither unionist nor nationalist, shown Table 2 (attached).</w:t>
      </w:r>
    </w:p>
    <w:p w14:paraId="624C01AD" w14:textId="6D318013" w:rsidR="008E5A40" w:rsidRPr="00147429" w:rsidRDefault="00B62C7D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border poll issue was for the longer-term, however. The 2022 election bro</w:t>
      </w:r>
      <w:r w:rsidR="0075262A">
        <w:rPr>
          <w:sz w:val="24"/>
          <w:szCs w:val="24"/>
        </w:rPr>
        <w:t>u</w:t>
      </w:r>
      <w:r>
        <w:rPr>
          <w:sz w:val="24"/>
          <w:szCs w:val="24"/>
        </w:rPr>
        <w:t>ght a reordering of the biggest parties in Northern Ireland</w:t>
      </w:r>
      <w:r w:rsidR="002D7FFB">
        <w:rPr>
          <w:sz w:val="24"/>
          <w:szCs w:val="24"/>
        </w:rPr>
        <w:t xml:space="preserve"> </w:t>
      </w:r>
      <w:r w:rsidR="00D12E2B">
        <w:rPr>
          <w:sz w:val="24"/>
          <w:szCs w:val="24"/>
        </w:rPr>
        <w:t xml:space="preserve">but little early indication that the electorate’s verdict would </w:t>
      </w:r>
      <w:r w:rsidR="008D5480">
        <w:rPr>
          <w:sz w:val="24"/>
          <w:szCs w:val="24"/>
        </w:rPr>
        <w:t>be followed by political stability within functioning institutions.</w:t>
      </w:r>
      <w:r w:rsidR="00EB15BD">
        <w:rPr>
          <w:sz w:val="24"/>
          <w:szCs w:val="24"/>
        </w:rPr>
        <w:t xml:space="preserve"> </w:t>
      </w:r>
      <w:r w:rsidR="008B56BA">
        <w:rPr>
          <w:sz w:val="24"/>
          <w:szCs w:val="24"/>
        </w:rPr>
        <w:t xml:space="preserve"> Arguments over the EU Protocol and the </w:t>
      </w:r>
      <w:r w:rsidR="00011179">
        <w:rPr>
          <w:sz w:val="24"/>
          <w:szCs w:val="24"/>
        </w:rPr>
        <w:t xml:space="preserve">continuing capacity of parties to deploy vetoes meant the polity was again dysfunctional. </w:t>
      </w:r>
    </w:p>
    <w:p w14:paraId="1EDE4C47" w14:textId="77777777" w:rsidR="00D302D5" w:rsidRDefault="00D302D5" w:rsidP="00147429">
      <w:pPr>
        <w:spacing w:line="360" w:lineRule="auto"/>
        <w:jc w:val="both"/>
        <w:rPr>
          <w:sz w:val="24"/>
          <w:szCs w:val="24"/>
        </w:rPr>
      </w:pPr>
    </w:p>
    <w:p w14:paraId="299A8217" w14:textId="12AA2EAD" w:rsidR="0096168B" w:rsidRDefault="0096168B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4A0CD4F2" w14:textId="55946B18" w:rsidR="009B4C16" w:rsidRDefault="009B4C16" w:rsidP="00147429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LucidTalk</w:t>
      </w:r>
      <w:proofErr w:type="spellEnd"/>
      <w:r>
        <w:rPr>
          <w:sz w:val="24"/>
          <w:szCs w:val="24"/>
        </w:rPr>
        <w:t xml:space="preserve"> (2021) ‘Summer Tracker Poll’, </w:t>
      </w:r>
      <w:hyperlink r:id="rId7" w:history="1">
        <w:r w:rsidRPr="00B37276">
          <w:rPr>
            <w:rStyle w:val="Hyperlink"/>
            <w:sz w:val="24"/>
            <w:szCs w:val="24"/>
          </w:rPr>
          <w:t>https://www.lucidtalk.co.uk/single-post/lt-ni-tracker-poll-summer-2021</w:t>
        </w:r>
      </w:hyperlink>
    </w:p>
    <w:p w14:paraId="13B6ED22" w14:textId="77777777" w:rsidR="009B4C16" w:rsidRDefault="009B4C16" w:rsidP="00147429">
      <w:pPr>
        <w:spacing w:line="360" w:lineRule="auto"/>
        <w:jc w:val="both"/>
        <w:rPr>
          <w:sz w:val="24"/>
          <w:szCs w:val="24"/>
        </w:rPr>
      </w:pPr>
    </w:p>
    <w:p w14:paraId="52C8B090" w14:textId="02951DEB" w:rsidR="0096168B" w:rsidRDefault="0096168B" w:rsidP="001474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Northern Ireland Life and Times survey (2020) ‘Political Attitudes’, </w:t>
      </w:r>
      <w:hyperlink r:id="rId8" w:history="1">
        <w:r w:rsidRPr="009C11B1">
          <w:rPr>
            <w:rStyle w:val="Hyperlink"/>
            <w:sz w:val="24"/>
            <w:szCs w:val="24"/>
          </w:rPr>
          <w:t>https://www.ark.ac.uk/nilt/2020/Political_Attitudes/UNINATID.html</w:t>
        </w:r>
      </w:hyperlink>
    </w:p>
    <w:p w14:paraId="2F2B710E" w14:textId="77777777" w:rsidR="0096168B" w:rsidRPr="00147429" w:rsidRDefault="0096168B" w:rsidP="00147429">
      <w:pPr>
        <w:spacing w:line="360" w:lineRule="auto"/>
        <w:jc w:val="both"/>
        <w:rPr>
          <w:sz w:val="24"/>
          <w:szCs w:val="24"/>
        </w:rPr>
      </w:pPr>
    </w:p>
    <w:sectPr w:rsidR="0096168B" w:rsidRPr="00147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ECFF" w14:textId="77777777" w:rsidR="00E079D4" w:rsidRDefault="00E079D4" w:rsidP="00E079D4">
      <w:pPr>
        <w:spacing w:after="0" w:line="240" w:lineRule="auto"/>
      </w:pPr>
      <w:r>
        <w:separator/>
      </w:r>
    </w:p>
  </w:endnote>
  <w:endnote w:type="continuationSeparator" w:id="0">
    <w:p w14:paraId="5F1D0BAD" w14:textId="77777777" w:rsidR="00E079D4" w:rsidRDefault="00E079D4" w:rsidP="00E0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4865" w14:textId="77777777" w:rsidR="00E079D4" w:rsidRDefault="00E079D4" w:rsidP="00E079D4">
      <w:pPr>
        <w:spacing w:after="0" w:line="240" w:lineRule="auto"/>
      </w:pPr>
      <w:r>
        <w:separator/>
      </w:r>
    </w:p>
  </w:footnote>
  <w:footnote w:type="continuationSeparator" w:id="0">
    <w:p w14:paraId="631E2171" w14:textId="77777777" w:rsidR="00E079D4" w:rsidRDefault="00E079D4" w:rsidP="00E0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137B"/>
    <w:multiLevelType w:val="hybridMultilevel"/>
    <w:tmpl w:val="256E5352"/>
    <w:lvl w:ilvl="0" w:tplc="F13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8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F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0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C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4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205382"/>
    <w:multiLevelType w:val="hybridMultilevel"/>
    <w:tmpl w:val="DD64E67C"/>
    <w:lvl w:ilvl="0" w:tplc="D6CA8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A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2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4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45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A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0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6420750">
    <w:abstractNumId w:val="1"/>
  </w:num>
  <w:num w:numId="2" w16cid:durableId="4902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0B"/>
    <w:rsid w:val="0000344C"/>
    <w:rsid w:val="0001098B"/>
    <w:rsid w:val="00011179"/>
    <w:rsid w:val="0002088B"/>
    <w:rsid w:val="00031451"/>
    <w:rsid w:val="00055A0A"/>
    <w:rsid w:val="0006611A"/>
    <w:rsid w:val="000778E1"/>
    <w:rsid w:val="0008040A"/>
    <w:rsid w:val="00083BCF"/>
    <w:rsid w:val="000963FD"/>
    <w:rsid w:val="000A0901"/>
    <w:rsid w:val="000A252F"/>
    <w:rsid w:val="000A59FA"/>
    <w:rsid w:val="000C26BE"/>
    <w:rsid w:val="000C3BD7"/>
    <w:rsid w:val="000C6D72"/>
    <w:rsid w:val="000C6F2F"/>
    <w:rsid w:val="000D1241"/>
    <w:rsid w:val="000D4B3C"/>
    <w:rsid w:val="000E6375"/>
    <w:rsid w:val="000E684A"/>
    <w:rsid w:val="000F49CE"/>
    <w:rsid w:val="001065F5"/>
    <w:rsid w:val="001100CB"/>
    <w:rsid w:val="00122AF9"/>
    <w:rsid w:val="00124463"/>
    <w:rsid w:val="001245BC"/>
    <w:rsid w:val="0014014C"/>
    <w:rsid w:val="00142AFE"/>
    <w:rsid w:val="00147429"/>
    <w:rsid w:val="00147885"/>
    <w:rsid w:val="001657DC"/>
    <w:rsid w:val="0017040B"/>
    <w:rsid w:val="00186FC7"/>
    <w:rsid w:val="001872B9"/>
    <w:rsid w:val="0019146D"/>
    <w:rsid w:val="001A281D"/>
    <w:rsid w:val="001A4C65"/>
    <w:rsid w:val="001A4FFA"/>
    <w:rsid w:val="001B4665"/>
    <w:rsid w:val="001C226A"/>
    <w:rsid w:val="001D1AFD"/>
    <w:rsid w:val="001E2AF5"/>
    <w:rsid w:val="00213A9F"/>
    <w:rsid w:val="00223BE3"/>
    <w:rsid w:val="002240DF"/>
    <w:rsid w:val="00231761"/>
    <w:rsid w:val="00236906"/>
    <w:rsid w:val="00241F3E"/>
    <w:rsid w:val="00255B14"/>
    <w:rsid w:val="00257320"/>
    <w:rsid w:val="00283985"/>
    <w:rsid w:val="00287A99"/>
    <w:rsid w:val="00290352"/>
    <w:rsid w:val="002904B5"/>
    <w:rsid w:val="002A26B7"/>
    <w:rsid w:val="002B1CEC"/>
    <w:rsid w:val="002D7FFB"/>
    <w:rsid w:val="002F585E"/>
    <w:rsid w:val="0030027A"/>
    <w:rsid w:val="00300FBA"/>
    <w:rsid w:val="00303FFD"/>
    <w:rsid w:val="00306E19"/>
    <w:rsid w:val="00310EAF"/>
    <w:rsid w:val="0032344F"/>
    <w:rsid w:val="00323A4C"/>
    <w:rsid w:val="00335619"/>
    <w:rsid w:val="0034318A"/>
    <w:rsid w:val="00347BF5"/>
    <w:rsid w:val="00350526"/>
    <w:rsid w:val="00354835"/>
    <w:rsid w:val="0035638F"/>
    <w:rsid w:val="00357908"/>
    <w:rsid w:val="003618B1"/>
    <w:rsid w:val="003657EC"/>
    <w:rsid w:val="0036645F"/>
    <w:rsid w:val="0037234E"/>
    <w:rsid w:val="0037449C"/>
    <w:rsid w:val="003838D6"/>
    <w:rsid w:val="00384043"/>
    <w:rsid w:val="00386442"/>
    <w:rsid w:val="00386E31"/>
    <w:rsid w:val="003944AF"/>
    <w:rsid w:val="00397952"/>
    <w:rsid w:val="00397D5A"/>
    <w:rsid w:val="003A154A"/>
    <w:rsid w:val="003A5A64"/>
    <w:rsid w:val="003B208C"/>
    <w:rsid w:val="003B35EE"/>
    <w:rsid w:val="003B4CA5"/>
    <w:rsid w:val="003B5118"/>
    <w:rsid w:val="003B7E96"/>
    <w:rsid w:val="003C1346"/>
    <w:rsid w:val="003C58A1"/>
    <w:rsid w:val="003E15E6"/>
    <w:rsid w:val="003E3BD9"/>
    <w:rsid w:val="003E75D2"/>
    <w:rsid w:val="003F0C97"/>
    <w:rsid w:val="003F0D6D"/>
    <w:rsid w:val="003F359D"/>
    <w:rsid w:val="003F48CE"/>
    <w:rsid w:val="00414A7A"/>
    <w:rsid w:val="004201D0"/>
    <w:rsid w:val="004479D4"/>
    <w:rsid w:val="00456001"/>
    <w:rsid w:val="00460132"/>
    <w:rsid w:val="004624F3"/>
    <w:rsid w:val="004724C3"/>
    <w:rsid w:val="00473290"/>
    <w:rsid w:val="00477F99"/>
    <w:rsid w:val="004A3643"/>
    <w:rsid w:val="004C3AD6"/>
    <w:rsid w:val="004C4304"/>
    <w:rsid w:val="004D038A"/>
    <w:rsid w:val="00506EB3"/>
    <w:rsid w:val="00524EAB"/>
    <w:rsid w:val="00536F6B"/>
    <w:rsid w:val="00545554"/>
    <w:rsid w:val="005471F3"/>
    <w:rsid w:val="00563C47"/>
    <w:rsid w:val="00565789"/>
    <w:rsid w:val="00571715"/>
    <w:rsid w:val="00574522"/>
    <w:rsid w:val="00594F2B"/>
    <w:rsid w:val="005A44A4"/>
    <w:rsid w:val="005B14AA"/>
    <w:rsid w:val="005C2FB7"/>
    <w:rsid w:val="006138D4"/>
    <w:rsid w:val="006277CB"/>
    <w:rsid w:val="006320AE"/>
    <w:rsid w:val="006445EE"/>
    <w:rsid w:val="00644CCD"/>
    <w:rsid w:val="0065187B"/>
    <w:rsid w:val="00656205"/>
    <w:rsid w:val="006607FE"/>
    <w:rsid w:val="00661385"/>
    <w:rsid w:val="00663DC7"/>
    <w:rsid w:val="00665953"/>
    <w:rsid w:val="00673611"/>
    <w:rsid w:val="00687367"/>
    <w:rsid w:val="006947DB"/>
    <w:rsid w:val="006A226F"/>
    <w:rsid w:val="006A3040"/>
    <w:rsid w:val="006C0AA2"/>
    <w:rsid w:val="006C63CD"/>
    <w:rsid w:val="006E3096"/>
    <w:rsid w:val="006E7464"/>
    <w:rsid w:val="006F19B3"/>
    <w:rsid w:val="006F1B4F"/>
    <w:rsid w:val="006F1B61"/>
    <w:rsid w:val="006F2EEF"/>
    <w:rsid w:val="006F76F2"/>
    <w:rsid w:val="00711F65"/>
    <w:rsid w:val="00713C47"/>
    <w:rsid w:val="00715831"/>
    <w:rsid w:val="00720412"/>
    <w:rsid w:val="0075262A"/>
    <w:rsid w:val="007529A4"/>
    <w:rsid w:val="007574C8"/>
    <w:rsid w:val="00763048"/>
    <w:rsid w:val="0076559E"/>
    <w:rsid w:val="00772109"/>
    <w:rsid w:val="007768E5"/>
    <w:rsid w:val="00777035"/>
    <w:rsid w:val="00777A4D"/>
    <w:rsid w:val="007902B3"/>
    <w:rsid w:val="007A5975"/>
    <w:rsid w:val="007C0A23"/>
    <w:rsid w:val="007C4C00"/>
    <w:rsid w:val="007C6D93"/>
    <w:rsid w:val="007D09B1"/>
    <w:rsid w:val="007D4397"/>
    <w:rsid w:val="007D5B8A"/>
    <w:rsid w:val="007F6A0A"/>
    <w:rsid w:val="008033C6"/>
    <w:rsid w:val="00810221"/>
    <w:rsid w:val="008234BE"/>
    <w:rsid w:val="008320E8"/>
    <w:rsid w:val="008330EA"/>
    <w:rsid w:val="00837A9D"/>
    <w:rsid w:val="00840CEB"/>
    <w:rsid w:val="008531E0"/>
    <w:rsid w:val="0085429F"/>
    <w:rsid w:val="00865D65"/>
    <w:rsid w:val="008942D4"/>
    <w:rsid w:val="008B188F"/>
    <w:rsid w:val="008B56BA"/>
    <w:rsid w:val="008C110B"/>
    <w:rsid w:val="008D08FE"/>
    <w:rsid w:val="008D3308"/>
    <w:rsid w:val="008D40AB"/>
    <w:rsid w:val="008D5480"/>
    <w:rsid w:val="008E0E99"/>
    <w:rsid w:val="008E5A40"/>
    <w:rsid w:val="008F13B6"/>
    <w:rsid w:val="008F14E9"/>
    <w:rsid w:val="008F7928"/>
    <w:rsid w:val="00905701"/>
    <w:rsid w:val="00941EE0"/>
    <w:rsid w:val="00946B22"/>
    <w:rsid w:val="00953CCA"/>
    <w:rsid w:val="0096168B"/>
    <w:rsid w:val="00963A8D"/>
    <w:rsid w:val="00963BE9"/>
    <w:rsid w:val="0097519D"/>
    <w:rsid w:val="0097698E"/>
    <w:rsid w:val="00990A35"/>
    <w:rsid w:val="009A03ED"/>
    <w:rsid w:val="009A5A85"/>
    <w:rsid w:val="009B4C16"/>
    <w:rsid w:val="009C016D"/>
    <w:rsid w:val="009D1CE9"/>
    <w:rsid w:val="009D2D0B"/>
    <w:rsid w:val="009E350D"/>
    <w:rsid w:val="00A01DFE"/>
    <w:rsid w:val="00A021DD"/>
    <w:rsid w:val="00A04987"/>
    <w:rsid w:val="00A13279"/>
    <w:rsid w:val="00A24B18"/>
    <w:rsid w:val="00A37A3C"/>
    <w:rsid w:val="00A52D59"/>
    <w:rsid w:val="00A54E6E"/>
    <w:rsid w:val="00A73C0A"/>
    <w:rsid w:val="00A7596C"/>
    <w:rsid w:val="00A83BFB"/>
    <w:rsid w:val="00A841E9"/>
    <w:rsid w:val="00AB4335"/>
    <w:rsid w:val="00AC1B53"/>
    <w:rsid w:val="00AC3554"/>
    <w:rsid w:val="00AD1ACB"/>
    <w:rsid w:val="00AD6DEF"/>
    <w:rsid w:val="00AE3D7F"/>
    <w:rsid w:val="00AF1BCC"/>
    <w:rsid w:val="00AF47B8"/>
    <w:rsid w:val="00AF5F44"/>
    <w:rsid w:val="00AF6398"/>
    <w:rsid w:val="00AF6C2C"/>
    <w:rsid w:val="00B212FF"/>
    <w:rsid w:val="00B25D36"/>
    <w:rsid w:val="00B32847"/>
    <w:rsid w:val="00B5677D"/>
    <w:rsid w:val="00B60743"/>
    <w:rsid w:val="00B62C7D"/>
    <w:rsid w:val="00B82B09"/>
    <w:rsid w:val="00B90E50"/>
    <w:rsid w:val="00B917EB"/>
    <w:rsid w:val="00BA05FF"/>
    <w:rsid w:val="00BB0179"/>
    <w:rsid w:val="00BB37B3"/>
    <w:rsid w:val="00BC0AB8"/>
    <w:rsid w:val="00BC6B4A"/>
    <w:rsid w:val="00BD000B"/>
    <w:rsid w:val="00BE4CE6"/>
    <w:rsid w:val="00BF1D23"/>
    <w:rsid w:val="00C15CE7"/>
    <w:rsid w:val="00C200D2"/>
    <w:rsid w:val="00C42BCF"/>
    <w:rsid w:val="00C5265F"/>
    <w:rsid w:val="00C56EF1"/>
    <w:rsid w:val="00C765C2"/>
    <w:rsid w:val="00C7789C"/>
    <w:rsid w:val="00C82190"/>
    <w:rsid w:val="00C87B01"/>
    <w:rsid w:val="00C932D5"/>
    <w:rsid w:val="00C95A29"/>
    <w:rsid w:val="00CA5CDA"/>
    <w:rsid w:val="00CB1061"/>
    <w:rsid w:val="00CB1219"/>
    <w:rsid w:val="00CB13A3"/>
    <w:rsid w:val="00CB4BB7"/>
    <w:rsid w:val="00CB77D9"/>
    <w:rsid w:val="00CE2478"/>
    <w:rsid w:val="00CE7C96"/>
    <w:rsid w:val="00CF0DC8"/>
    <w:rsid w:val="00CF0EF9"/>
    <w:rsid w:val="00CF2B44"/>
    <w:rsid w:val="00CF6DDB"/>
    <w:rsid w:val="00D12E2B"/>
    <w:rsid w:val="00D25283"/>
    <w:rsid w:val="00D302D5"/>
    <w:rsid w:val="00D318C2"/>
    <w:rsid w:val="00D35643"/>
    <w:rsid w:val="00D413D8"/>
    <w:rsid w:val="00D433E1"/>
    <w:rsid w:val="00D460C4"/>
    <w:rsid w:val="00D63127"/>
    <w:rsid w:val="00D741B7"/>
    <w:rsid w:val="00D82377"/>
    <w:rsid w:val="00D83220"/>
    <w:rsid w:val="00D83C26"/>
    <w:rsid w:val="00D85657"/>
    <w:rsid w:val="00D9036A"/>
    <w:rsid w:val="00D92ACB"/>
    <w:rsid w:val="00D951F5"/>
    <w:rsid w:val="00D97CCC"/>
    <w:rsid w:val="00DA2102"/>
    <w:rsid w:val="00DA3CA8"/>
    <w:rsid w:val="00DB3C85"/>
    <w:rsid w:val="00DD3DFC"/>
    <w:rsid w:val="00DE6D5F"/>
    <w:rsid w:val="00DF4BFC"/>
    <w:rsid w:val="00E04A03"/>
    <w:rsid w:val="00E079D4"/>
    <w:rsid w:val="00E159D7"/>
    <w:rsid w:val="00E23F03"/>
    <w:rsid w:val="00E410BD"/>
    <w:rsid w:val="00E46A07"/>
    <w:rsid w:val="00E51A16"/>
    <w:rsid w:val="00E5424E"/>
    <w:rsid w:val="00E67A3E"/>
    <w:rsid w:val="00E76D6A"/>
    <w:rsid w:val="00E84721"/>
    <w:rsid w:val="00E87E48"/>
    <w:rsid w:val="00E946EF"/>
    <w:rsid w:val="00EA0241"/>
    <w:rsid w:val="00EA0E22"/>
    <w:rsid w:val="00EB15BD"/>
    <w:rsid w:val="00EC64A3"/>
    <w:rsid w:val="00ED24C7"/>
    <w:rsid w:val="00EF570D"/>
    <w:rsid w:val="00F06C2E"/>
    <w:rsid w:val="00F120C2"/>
    <w:rsid w:val="00F12A72"/>
    <w:rsid w:val="00F2149E"/>
    <w:rsid w:val="00F24AA5"/>
    <w:rsid w:val="00F31E53"/>
    <w:rsid w:val="00F37179"/>
    <w:rsid w:val="00F400D0"/>
    <w:rsid w:val="00F476AC"/>
    <w:rsid w:val="00F521EC"/>
    <w:rsid w:val="00F5453E"/>
    <w:rsid w:val="00F62603"/>
    <w:rsid w:val="00F62845"/>
    <w:rsid w:val="00F84201"/>
    <w:rsid w:val="00F91F22"/>
    <w:rsid w:val="00FA2217"/>
    <w:rsid w:val="00FA228C"/>
    <w:rsid w:val="00FA5D8B"/>
    <w:rsid w:val="00FA6EC0"/>
    <w:rsid w:val="00FC7B96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6B92"/>
  <w15:chartTrackingRefBased/>
  <w15:docId w15:val="{8E5D85F7-93A6-47C1-8CC4-59AC281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68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.ac.uk/nilt/2020/Political_Attitudes/UNINATI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idtalk.co.uk/single-post/lt-ni-tracker-poll-summer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jontonge01@outlook.com</dc:creator>
  <cp:keywords/>
  <dc:description/>
  <cp:lastModifiedBy>jontonge01@outlook.com</cp:lastModifiedBy>
  <cp:revision>2</cp:revision>
  <dcterms:created xsi:type="dcterms:W3CDTF">2022-06-28T12:57:00Z</dcterms:created>
  <dcterms:modified xsi:type="dcterms:W3CDTF">2022-06-28T12:57:00Z</dcterms:modified>
</cp:coreProperties>
</file>