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439A" w14:textId="77777777" w:rsidR="003D5CD4" w:rsidRPr="001B7BAE" w:rsidRDefault="003D5CD4" w:rsidP="00980351">
      <w:pPr>
        <w:spacing w:after="0" w:line="276" w:lineRule="auto"/>
        <w:ind w:firstLine="0"/>
        <w:jc w:val="center"/>
        <w:rPr>
          <w:rFonts w:ascii="Gill Sans MT" w:hAnsi="Gill Sans MT" w:cs="Times New Roman"/>
          <w:b/>
          <w:bCs/>
          <w:color w:val="000000" w:themeColor="text1"/>
          <w:lang w:val="en-GB"/>
        </w:rPr>
      </w:pPr>
    </w:p>
    <w:p w14:paraId="06AE813A" w14:textId="7EE91CAF" w:rsidR="001B7BAE" w:rsidRPr="001B7BAE" w:rsidRDefault="007A169E" w:rsidP="001B7BAE">
      <w:pPr>
        <w:pBdr>
          <w:bottom w:val="single" w:sz="6" w:space="1" w:color="auto"/>
        </w:pBdr>
        <w:spacing w:line="276" w:lineRule="auto"/>
        <w:ind w:firstLine="0"/>
        <w:jc w:val="center"/>
        <w:rPr>
          <w:rFonts w:ascii="Gill Sans MT" w:hAnsi="Gill Sans MT" w:cs="Times New Roman"/>
          <w:b/>
          <w:bCs/>
          <w:color w:val="000000" w:themeColor="text1"/>
          <w:sz w:val="28"/>
          <w:szCs w:val="28"/>
          <w:lang w:val="en-GB"/>
        </w:rPr>
      </w:pPr>
      <w:r w:rsidRPr="001B7BAE">
        <w:rPr>
          <w:rFonts w:ascii="Gill Sans MT" w:hAnsi="Gill Sans MT" w:cs="Times New Roman"/>
          <w:b/>
          <w:bCs/>
          <w:color w:val="000000" w:themeColor="text1"/>
          <w:sz w:val="28"/>
          <w:szCs w:val="28"/>
          <w:lang w:val="en-GB"/>
        </w:rPr>
        <w:t>Land,</w:t>
      </w:r>
      <w:r w:rsidR="001D5BB7" w:rsidRPr="001B7BAE">
        <w:rPr>
          <w:rFonts w:ascii="Gill Sans MT" w:hAnsi="Gill Sans MT" w:cs="Times New Roman"/>
          <w:b/>
          <w:bCs/>
          <w:color w:val="000000" w:themeColor="text1"/>
          <w:sz w:val="28"/>
          <w:szCs w:val="28"/>
          <w:lang w:val="en-GB"/>
        </w:rPr>
        <w:t xml:space="preserve"> Race, </w:t>
      </w:r>
      <w:r w:rsidRPr="001B7BAE">
        <w:rPr>
          <w:rFonts w:ascii="Gill Sans MT" w:hAnsi="Gill Sans MT" w:cs="Times New Roman"/>
          <w:b/>
          <w:bCs/>
          <w:color w:val="000000" w:themeColor="text1"/>
          <w:sz w:val="28"/>
          <w:szCs w:val="28"/>
          <w:lang w:val="en-GB"/>
        </w:rPr>
        <w:t>and</w:t>
      </w:r>
      <w:r w:rsidR="00EF2267">
        <w:rPr>
          <w:rFonts w:ascii="Gill Sans MT" w:hAnsi="Gill Sans MT" w:cs="Times New Roman"/>
          <w:b/>
          <w:bCs/>
          <w:color w:val="000000" w:themeColor="text1"/>
          <w:sz w:val="28"/>
          <w:szCs w:val="28"/>
          <w:lang w:val="en-GB"/>
        </w:rPr>
        <w:t xml:space="preserve"> </w:t>
      </w:r>
      <w:r w:rsidR="00FC0CD2">
        <w:rPr>
          <w:rFonts w:ascii="Gill Sans MT" w:hAnsi="Gill Sans MT" w:cs="Times New Roman"/>
          <w:b/>
          <w:bCs/>
          <w:color w:val="000000" w:themeColor="text1"/>
          <w:sz w:val="28"/>
          <w:szCs w:val="28"/>
          <w:lang w:val="en-GB"/>
        </w:rPr>
        <w:t xml:space="preserve">(Slow) </w:t>
      </w:r>
      <w:r w:rsidR="007E28A5" w:rsidRPr="001B7BAE">
        <w:rPr>
          <w:rFonts w:ascii="Gill Sans MT" w:hAnsi="Gill Sans MT" w:cs="Times New Roman"/>
          <w:b/>
          <w:bCs/>
          <w:color w:val="000000" w:themeColor="text1"/>
          <w:sz w:val="28"/>
          <w:szCs w:val="28"/>
          <w:lang w:val="en-GB"/>
        </w:rPr>
        <w:t>Violence</w:t>
      </w:r>
      <w:r w:rsidRPr="001B7BAE">
        <w:rPr>
          <w:rFonts w:ascii="Gill Sans MT" w:hAnsi="Gill Sans MT" w:cs="Times New Roman"/>
          <w:b/>
          <w:bCs/>
          <w:color w:val="000000" w:themeColor="text1"/>
          <w:sz w:val="28"/>
          <w:szCs w:val="28"/>
          <w:lang w:val="en-GB"/>
        </w:rPr>
        <w:t>:</w:t>
      </w:r>
    </w:p>
    <w:p w14:paraId="07817D3A" w14:textId="77777777" w:rsidR="00D94F3C" w:rsidRDefault="002A6D26" w:rsidP="00FC0CD2">
      <w:pPr>
        <w:pBdr>
          <w:bottom w:val="single" w:sz="6" w:space="1" w:color="auto"/>
        </w:pBdr>
        <w:spacing w:after="0" w:line="276" w:lineRule="auto"/>
        <w:ind w:firstLine="0"/>
        <w:jc w:val="center"/>
        <w:rPr>
          <w:rFonts w:ascii="Gill Sans MT" w:hAnsi="Gill Sans MT" w:cs="Times New Roman"/>
          <w:b/>
          <w:bCs/>
          <w:color w:val="000000" w:themeColor="text1"/>
          <w:sz w:val="28"/>
          <w:szCs w:val="28"/>
          <w:lang w:val="en-GB"/>
        </w:rPr>
      </w:pPr>
      <w:r>
        <w:rPr>
          <w:rFonts w:ascii="Gill Sans MT" w:hAnsi="Gill Sans MT" w:cs="Times New Roman"/>
          <w:b/>
          <w:bCs/>
          <w:color w:val="000000" w:themeColor="text1"/>
          <w:sz w:val="28"/>
          <w:szCs w:val="28"/>
          <w:lang w:val="en-GB"/>
        </w:rPr>
        <w:t>Indigenous Resistance to</w:t>
      </w:r>
      <w:r w:rsidR="00CB5D06">
        <w:rPr>
          <w:rFonts w:ascii="Gill Sans MT" w:hAnsi="Gill Sans MT" w:cs="Times New Roman"/>
          <w:b/>
          <w:bCs/>
          <w:color w:val="000000" w:themeColor="text1"/>
          <w:sz w:val="28"/>
          <w:szCs w:val="28"/>
          <w:lang w:val="en-GB"/>
        </w:rPr>
        <w:t xml:space="preserve"> </w:t>
      </w:r>
      <w:r w:rsidR="00FC0CD2">
        <w:rPr>
          <w:rFonts w:ascii="Gill Sans MT" w:hAnsi="Gill Sans MT" w:cs="Times New Roman"/>
          <w:b/>
          <w:bCs/>
          <w:color w:val="000000" w:themeColor="text1"/>
          <w:sz w:val="28"/>
          <w:szCs w:val="28"/>
          <w:lang w:val="en-GB"/>
        </w:rPr>
        <w:t>Racial Capitalism</w:t>
      </w:r>
      <w:r w:rsidR="00CB5D06">
        <w:rPr>
          <w:rFonts w:ascii="Gill Sans MT" w:hAnsi="Gill Sans MT" w:cs="Times New Roman"/>
          <w:b/>
          <w:bCs/>
          <w:color w:val="000000" w:themeColor="text1"/>
          <w:sz w:val="28"/>
          <w:szCs w:val="28"/>
          <w:lang w:val="en-GB"/>
        </w:rPr>
        <w:t xml:space="preserve"> </w:t>
      </w:r>
    </w:p>
    <w:p w14:paraId="0FAFBC64" w14:textId="2E37062D" w:rsidR="00E81091" w:rsidRDefault="00CB5D06" w:rsidP="00FC0CD2">
      <w:pPr>
        <w:pBdr>
          <w:bottom w:val="single" w:sz="6" w:space="1" w:color="auto"/>
        </w:pBdr>
        <w:spacing w:after="0" w:line="276" w:lineRule="auto"/>
        <w:ind w:firstLine="0"/>
        <w:jc w:val="center"/>
        <w:rPr>
          <w:rFonts w:ascii="Gill Sans MT" w:hAnsi="Gill Sans MT" w:cs="Times New Roman"/>
          <w:b/>
          <w:bCs/>
          <w:color w:val="000000" w:themeColor="text1"/>
          <w:sz w:val="28"/>
          <w:szCs w:val="28"/>
          <w:lang w:val="en-GB"/>
        </w:rPr>
      </w:pPr>
      <w:r>
        <w:rPr>
          <w:rFonts w:ascii="Gill Sans MT" w:hAnsi="Gill Sans MT" w:cs="Times New Roman"/>
          <w:b/>
          <w:bCs/>
          <w:color w:val="000000" w:themeColor="text1"/>
          <w:sz w:val="28"/>
          <w:szCs w:val="28"/>
          <w:lang w:val="en-GB"/>
        </w:rPr>
        <w:t>and</w:t>
      </w:r>
      <w:r w:rsidR="005E7F0B">
        <w:rPr>
          <w:rFonts w:ascii="Gill Sans MT" w:hAnsi="Gill Sans MT" w:cs="Times New Roman"/>
          <w:b/>
          <w:bCs/>
          <w:color w:val="000000" w:themeColor="text1"/>
          <w:sz w:val="28"/>
          <w:szCs w:val="28"/>
          <w:lang w:val="en-GB"/>
        </w:rPr>
        <w:t xml:space="preserve"> the Coloniality of</w:t>
      </w:r>
      <w:r>
        <w:rPr>
          <w:rFonts w:ascii="Gill Sans MT" w:hAnsi="Gill Sans MT" w:cs="Times New Roman"/>
          <w:b/>
          <w:bCs/>
          <w:color w:val="000000" w:themeColor="text1"/>
          <w:sz w:val="28"/>
          <w:szCs w:val="28"/>
          <w:lang w:val="en-GB"/>
        </w:rPr>
        <w:t xml:space="preserve"> Development</w:t>
      </w:r>
      <w:r w:rsidR="002B3031">
        <w:rPr>
          <w:rFonts w:ascii="Gill Sans MT" w:hAnsi="Gill Sans MT" w:cs="Times New Roman"/>
          <w:b/>
          <w:bCs/>
          <w:color w:val="000000" w:themeColor="text1"/>
          <w:sz w:val="28"/>
          <w:szCs w:val="28"/>
          <w:lang w:val="en-GB"/>
        </w:rPr>
        <w:t xml:space="preserve"> in the Caribbean</w:t>
      </w:r>
    </w:p>
    <w:p w14:paraId="21B1D288" w14:textId="77777777" w:rsidR="00FC0CD2" w:rsidRPr="00FC0CD2" w:rsidRDefault="00FC0CD2" w:rsidP="00FC0CD2">
      <w:pPr>
        <w:pBdr>
          <w:bottom w:val="single" w:sz="6" w:space="1" w:color="auto"/>
        </w:pBdr>
        <w:spacing w:after="0" w:line="276" w:lineRule="auto"/>
        <w:ind w:firstLine="0"/>
        <w:jc w:val="center"/>
        <w:rPr>
          <w:rFonts w:ascii="Gill Sans MT" w:hAnsi="Gill Sans MT" w:cs="Times New Roman"/>
          <w:b/>
          <w:bCs/>
          <w:color w:val="000000" w:themeColor="text1"/>
          <w:sz w:val="28"/>
          <w:szCs w:val="28"/>
          <w:lang w:val="en-GB"/>
        </w:rPr>
      </w:pPr>
    </w:p>
    <w:p w14:paraId="63DAEF70" w14:textId="77777777" w:rsidR="00E81091" w:rsidRPr="001B7BAE" w:rsidRDefault="00E81091" w:rsidP="00980351">
      <w:pPr>
        <w:spacing w:before="240" w:line="276" w:lineRule="auto"/>
        <w:ind w:firstLine="0"/>
        <w:rPr>
          <w:rFonts w:ascii="Gill Sans MT" w:hAnsi="Gill Sans MT" w:cs="Times New Roman"/>
          <w:b/>
          <w:bCs/>
          <w:color w:val="000000" w:themeColor="text1"/>
          <w:lang w:val="en-GB"/>
        </w:rPr>
      </w:pPr>
      <w:r w:rsidRPr="001B7BAE">
        <w:rPr>
          <w:rFonts w:ascii="Gill Sans MT" w:hAnsi="Gill Sans MT" w:cs="Times New Roman"/>
          <w:b/>
          <w:bCs/>
          <w:color w:val="000000" w:themeColor="text1"/>
          <w:lang w:val="en-GB"/>
        </w:rPr>
        <w:t>Abstract</w:t>
      </w:r>
    </w:p>
    <w:p w14:paraId="612094D8" w14:textId="4DB91A79" w:rsidR="00E81091" w:rsidRPr="001B7BAE" w:rsidRDefault="00E81091" w:rsidP="00980351">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 xml:space="preserve">This </w:t>
      </w:r>
      <w:r w:rsidR="00B13FDC">
        <w:rPr>
          <w:rFonts w:ascii="Gill Sans MT" w:hAnsi="Gill Sans MT" w:cs="Times New Roman"/>
          <w:color w:val="000000" w:themeColor="text1"/>
          <w:lang w:val="en-GB"/>
        </w:rPr>
        <w:t>article</w:t>
      </w:r>
      <w:r w:rsidR="00B13FDC" w:rsidRPr="001B7BAE">
        <w:rPr>
          <w:rFonts w:ascii="Gill Sans MT" w:hAnsi="Gill Sans MT" w:cs="Times New Roman"/>
          <w:color w:val="000000" w:themeColor="text1"/>
          <w:lang w:val="en-GB"/>
        </w:rPr>
        <w:t xml:space="preserve"> </w:t>
      </w:r>
      <w:r w:rsidR="00A43E1D" w:rsidRPr="001B7BAE">
        <w:rPr>
          <w:rFonts w:ascii="Gill Sans MT" w:hAnsi="Gill Sans MT" w:cs="Times New Roman"/>
          <w:color w:val="000000" w:themeColor="text1"/>
          <w:lang w:val="en-GB"/>
        </w:rPr>
        <w:t>offers</w:t>
      </w:r>
      <w:r w:rsidRPr="001B7BAE">
        <w:rPr>
          <w:rFonts w:ascii="Gill Sans MT" w:hAnsi="Gill Sans MT" w:cs="Times New Roman"/>
          <w:color w:val="000000" w:themeColor="text1"/>
          <w:lang w:val="en-GB"/>
        </w:rPr>
        <w:t xml:space="preserve"> a</w:t>
      </w:r>
      <w:r w:rsidR="002A6D26">
        <w:rPr>
          <w:rFonts w:ascii="Gill Sans MT" w:hAnsi="Gill Sans MT" w:cs="Times New Roman"/>
          <w:color w:val="000000" w:themeColor="text1"/>
          <w:lang w:val="en-GB"/>
        </w:rPr>
        <w:t xml:space="preserve"> </w:t>
      </w:r>
      <w:r w:rsidR="006809A5">
        <w:rPr>
          <w:rFonts w:ascii="Gill Sans MT" w:hAnsi="Gill Sans MT" w:cs="Times New Roman"/>
          <w:color w:val="000000" w:themeColor="text1"/>
          <w:lang w:val="en-GB"/>
        </w:rPr>
        <w:t>critical structural</w:t>
      </w:r>
      <w:r w:rsidR="002A6D26">
        <w:rPr>
          <w:rFonts w:ascii="Gill Sans MT" w:hAnsi="Gill Sans MT" w:cs="Times New Roman"/>
          <w:color w:val="000000" w:themeColor="text1"/>
          <w:lang w:val="en-GB"/>
        </w:rPr>
        <w:t xml:space="preserve"> </w:t>
      </w:r>
      <w:r w:rsidR="00156DE0" w:rsidRPr="001B7BAE">
        <w:rPr>
          <w:rFonts w:ascii="Gill Sans MT" w:hAnsi="Gill Sans MT" w:cs="Times New Roman"/>
          <w:color w:val="000000" w:themeColor="text1"/>
          <w:lang w:val="en-GB"/>
        </w:rPr>
        <w:t>analysis</w:t>
      </w:r>
      <w:r w:rsidRPr="001B7BAE">
        <w:rPr>
          <w:rFonts w:ascii="Gill Sans MT" w:hAnsi="Gill Sans MT" w:cs="Times New Roman"/>
          <w:color w:val="000000" w:themeColor="text1"/>
          <w:lang w:val="en-GB"/>
        </w:rPr>
        <w:t xml:space="preserve"> of the Maya land struggle </w:t>
      </w:r>
      <w:r w:rsidR="009F019E" w:rsidRPr="001B7BAE">
        <w:rPr>
          <w:rFonts w:ascii="Gill Sans MT" w:hAnsi="Gill Sans MT" w:cs="Times New Roman"/>
          <w:color w:val="000000" w:themeColor="text1"/>
          <w:lang w:val="en-GB"/>
        </w:rPr>
        <w:t>in</w:t>
      </w:r>
      <w:r w:rsidR="00CE424E" w:rsidRPr="001B7BAE">
        <w:rPr>
          <w:rFonts w:ascii="Gill Sans MT" w:hAnsi="Gill Sans MT" w:cs="Times New Roman"/>
          <w:color w:val="000000" w:themeColor="text1"/>
          <w:lang w:val="en-GB"/>
        </w:rPr>
        <w:t xml:space="preserve"> </w:t>
      </w:r>
      <w:r w:rsidR="005C1540" w:rsidRPr="001B7BAE">
        <w:rPr>
          <w:rFonts w:ascii="Gill Sans MT" w:hAnsi="Gill Sans MT" w:cs="Times New Roman"/>
          <w:color w:val="000000" w:themeColor="text1"/>
          <w:lang w:val="en-GB"/>
        </w:rPr>
        <w:t>Toledo District,</w:t>
      </w:r>
      <w:r w:rsidR="006809A5">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Belize</w:t>
      </w:r>
      <w:r w:rsidR="004F0BCE">
        <w:rPr>
          <w:rFonts w:ascii="Gill Sans MT" w:hAnsi="Gill Sans MT" w:cs="Times New Roman"/>
          <w:color w:val="000000" w:themeColor="text1"/>
          <w:lang w:val="en-GB"/>
        </w:rPr>
        <w:t>, which has been informed by</w:t>
      </w:r>
      <w:r w:rsidR="003B7233">
        <w:rPr>
          <w:rFonts w:ascii="Gill Sans MT" w:hAnsi="Gill Sans MT" w:cs="Times New Roman"/>
          <w:color w:val="000000" w:themeColor="text1"/>
          <w:lang w:val="en-GB"/>
        </w:rPr>
        <w:t xml:space="preserve"> </w:t>
      </w:r>
      <w:r w:rsidR="00482D53">
        <w:rPr>
          <w:rFonts w:ascii="Gill Sans MT" w:hAnsi="Gill Sans MT" w:cs="Times New Roman"/>
          <w:color w:val="000000" w:themeColor="text1"/>
          <w:lang w:val="en-GB"/>
        </w:rPr>
        <w:t>sustained engagement with an autonomous social movement</w:t>
      </w:r>
      <w:r w:rsidR="004F0BCE">
        <w:rPr>
          <w:rFonts w:ascii="Gill Sans MT" w:hAnsi="Gill Sans MT" w:cs="Times New Roman"/>
          <w:color w:val="000000" w:themeColor="text1"/>
          <w:lang w:val="en-GB"/>
        </w:rPr>
        <w:t xml:space="preserve"> and long-term participatory action research</w:t>
      </w:r>
      <w:r w:rsidRPr="001B7BAE">
        <w:rPr>
          <w:rFonts w:ascii="Gill Sans MT" w:hAnsi="Gill Sans MT" w:cs="Times New Roman"/>
          <w:color w:val="000000" w:themeColor="text1"/>
          <w:lang w:val="en-GB"/>
        </w:rPr>
        <w:t xml:space="preserve">. </w:t>
      </w:r>
      <w:r w:rsidR="00156DE0" w:rsidRPr="001B7BAE">
        <w:rPr>
          <w:rFonts w:ascii="Gill Sans MT" w:hAnsi="Gill Sans MT" w:cs="Times New Roman"/>
          <w:color w:val="000000" w:themeColor="text1"/>
          <w:lang w:val="en-GB"/>
        </w:rPr>
        <w:t>We contend that</w:t>
      </w:r>
      <w:r w:rsidR="00A4694F">
        <w:rPr>
          <w:rFonts w:ascii="Gill Sans MT" w:hAnsi="Gill Sans MT" w:cs="Times New Roman"/>
          <w:color w:val="000000" w:themeColor="text1"/>
          <w:lang w:val="en-GB"/>
        </w:rPr>
        <w:t xml:space="preserve"> state-s</w:t>
      </w:r>
      <w:r w:rsidR="00482D53">
        <w:rPr>
          <w:rFonts w:ascii="Gill Sans MT" w:hAnsi="Gill Sans MT" w:cs="Times New Roman"/>
          <w:color w:val="000000" w:themeColor="text1"/>
          <w:lang w:val="en-GB"/>
        </w:rPr>
        <w:t>anctioned</w:t>
      </w:r>
      <w:r w:rsidR="001D7021" w:rsidRPr="001B7BAE">
        <w:rPr>
          <w:rFonts w:ascii="Gill Sans MT" w:hAnsi="Gill Sans MT" w:cs="Times New Roman"/>
          <w:color w:val="000000" w:themeColor="text1"/>
          <w:lang w:val="en-GB"/>
        </w:rPr>
        <w:t xml:space="preserve"> violations of</w:t>
      </w:r>
      <w:r w:rsidR="00156DE0" w:rsidRPr="001B7BAE">
        <w:rPr>
          <w:rFonts w:ascii="Gill Sans MT" w:hAnsi="Gill Sans MT" w:cs="Times New Roman"/>
          <w:color w:val="000000" w:themeColor="text1"/>
          <w:lang w:val="en-GB"/>
        </w:rPr>
        <w:t xml:space="preserve"> Free, Prior, and Informed Consent</w:t>
      </w:r>
      <w:r w:rsidR="00B13FDC">
        <w:rPr>
          <w:rFonts w:ascii="Gill Sans MT" w:hAnsi="Gill Sans MT" w:cs="Times New Roman"/>
          <w:color w:val="000000" w:themeColor="text1"/>
          <w:lang w:val="en-GB"/>
        </w:rPr>
        <w:t xml:space="preserve"> (FPIC)</w:t>
      </w:r>
      <w:r w:rsidR="00156DE0" w:rsidRPr="001B7BAE">
        <w:rPr>
          <w:rFonts w:ascii="Gill Sans MT" w:hAnsi="Gill Sans MT" w:cs="Times New Roman"/>
          <w:color w:val="000000" w:themeColor="text1"/>
          <w:lang w:val="en-GB"/>
        </w:rPr>
        <w:t xml:space="preserve"> reveal</w:t>
      </w:r>
      <w:r w:rsidR="00884AC1">
        <w:rPr>
          <w:rFonts w:ascii="Gill Sans MT" w:hAnsi="Gill Sans MT" w:cs="Times New Roman"/>
          <w:color w:val="000000" w:themeColor="text1"/>
          <w:lang w:val="en-GB"/>
        </w:rPr>
        <w:t xml:space="preserve"> both</w:t>
      </w:r>
      <w:r w:rsidR="00156DE0" w:rsidRPr="001B7BAE">
        <w:rPr>
          <w:rFonts w:ascii="Gill Sans MT" w:hAnsi="Gill Sans MT" w:cs="Times New Roman"/>
          <w:color w:val="000000" w:themeColor="text1"/>
          <w:lang w:val="en-GB"/>
        </w:rPr>
        <w:t xml:space="preserve"> the</w:t>
      </w:r>
      <w:r w:rsidR="00482D53">
        <w:rPr>
          <w:rFonts w:ascii="Gill Sans MT" w:hAnsi="Gill Sans MT" w:cs="Times New Roman"/>
          <w:color w:val="000000" w:themeColor="text1"/>
          <w:lang w:val="en-GB"/>
        </w:rPr>
        <w:t xml:space="preserve"> coloniality and</w:t>
      </w:r>
      <w:r w:rsidR="00156DE0" w:rsidRPr="001B7BAE">
        <w:rPr>
          <w:rFonts w:ascii="Gill Sans MT" w:hAnsi="Gill Sans MT" w:cs="Times New Roman"/>
          <w:color w:val="000000" w:themeColor="text1"/>
          <w:lang w:val="en-GB"/>
        </w:rPr>
        <w:t xml:space="preserve"> misanthropic skepticism</w:t>
      </w:r>
      <w:r w:rsidR="003B7233">
        <w:rPr>
          <w:rFonts w:ascii="Gill Sans MT" w:hAnsi="Gill Sans MT" w:cs="Times New Roman"/>
          <w:color w:val="000000" w:themeColor="text1"/>
          <w:lang w:val="en-GB"/>
        </w:rPr>
        <w:t xml:space="preserve"> </w:t>
      </w:r>
      <w:r w:rsidR="00482D53">
        <w:rPr>
          <w:rFonts w:ascii="Gill Sans MT" w:hAnsi="Gill Sans MT" w:cs="Times New Roman"/>
          <w:color w:val="000000" w:themeColor="text1"/>
          <w:lang w:val="en-GB"/>
        </w:rPr>
        <w:t>inherent in</w:t>
      </w:r>
      <w:r w:rsidR="001659E8">
        <w:rPr>
          <w:rFonts w:ascii="Gill Sans MT" w:hAnsi="Gill Sans MT" w:cs="Times New Roman"/>
          <w:color w:val="000000" w:themeColor="text1"/>
          <w:lang w:val="en-GB"/>
        </w:rPr>
        <w:t xml:space="preserve"> </w:t>
      </w:r>
      <w:r w:rsidR="001659E8" w:rsidRPr="001B7BAE">
        <w:rPr>
          <w:rFonts w:ascii="Gill Sans MT" w:hAnsi="Gill Sans MT" w:cs="Times New Roman"/>
          <w:color w:val="000000" w:themeColor="text1"/>
          <w:lang w:val="en-GB"/>
        </w:rPr>
        <w:t>conventional ‘development’</w:t>
      </w:r>
      <w:r w:rsidR="00336056">
        <w:rPr>
          <w:rFonts w:ascii="Gill Sans MT" w:hAnsi="Gill Sans MT" w:cs="Times New Roman"/>
          <w:color w:val="000000" w:themeColor="text1"/>
          <w:lang w:val="en-GB"/>
        </w:rPr>
        <w:t xml:space="preserve"> agendas</w:t>
      </w:r>
      <w:r w:rsidR="001659E8" w:rsidRPr="001B7BAE">
        <w:rPr>
          <w:rFonts w:ascii="Gill Sans MT" w:hAnsi="Gill Sans MT" w:cs="Times New Roman"/>
          <w:color w:val="000000" w:themeColor="text1"/>
          <w:lang w:val="en-GB"/>
        </w:rPr>
        <w:t xml:space="preserve"> </w:t>
      </w:r>
      <w:r w:rsidR="001659E8">
        <w:rPr>
          <w:rFonts w:ascii="Gill Sans MT" w:hAnsi="Gill Sans MT" w:cs="Times New Roman"/>
          <w:color w:val="000000" w:themeColor="text1"/>
          <w:lang w:val="en-GB"/>
        </w:rPr>
        <w:t>and the Westminster-modelled liberal</w:t>
      </w:r>
      <w:r w:rsidR="00156DE0" w:rsidRPr="001B7BAE">
        <w:rPr>
          <w:rFonts w:ascii="Gill Sans MT" w:hAnsi="Gill Sans MT" w:cs="Times New Roman"/>
          <w:color w:val="000000" w:themeColor="text1"/>
          <w:lang w:val="en-GB"/>
        </w:rPr>
        <w:t xml:space="preserve"> state. </w:t>
      </w:r>
      <w:r w:rsidR="003B7233">
        <w:rPr>
          <w:rFonts w:ascii="Gill Sans MT" w:hAnsi="Gill Sans MT" w:cs="Times New Roman"/>
          <w:color w:val="000000" w:themeColor="text1"/>
          <w:lang w:val="en-GB"/>
        </w:rPr>
        <w:t xml:space="preserve">More specifically, </w:t>
      </w:r>
      <w:r w:rsidR="004F0BCE">
        <w:rPr>
          <w:rFonts w:ascii="Gill Sans MT" w:hAnsi="Gill Sans MT" w:cs="Times New Roman"/>
          <w:color w:val="000000" w:themeColor="text1"/>
          <w:lang w:val="en-GB"/>
        </w:rPr>
        <w:t>by</w:t>
      </w:r>
      <w:r w:rsidR="006809A5">
        <w:rPr>
          <w:rFonts w:ascii="Gill Sans MT" w:hAnsi="Gill Sans MT" w:cs="Times New Roman"/>
          <w:color w:val="000000" w:themeColor="text1"/>
          <w:lang w:val="en-GB"/>
        </w:rPr>
        <w:t xml:space="preserve"> drawing from</w:t>
      </w:r>
      <w:r w:rsidR="006809A5" w:rsidRPr="001B7BAE">
        <w:rPr>
          <w:rFonts w:ascii="Gill Sans MT" w:hAnsi="Gill Sans MT" w:cs="Times New Roman"/>
          <w:color w:val="000000" w:themeColor="text1"/>
          <w:lang w:val="en-GB"/>
        </w:rPr>
        <w:t xml:space="preserve"> revolutionary theories of </w:t>
      </w:r>
      <w:r w:rsidR="004F0BCE">
        <w:rPr>
          <w:rFonts w:ascii="Gill Sans MT" w:hAnsi="Gill Sans MT" w:cs="Times New Roman"/>
          <w:color w:val="000000" w:themeColor="text1"/>
          <w:lang w:val="en-GB"/>
        </w:rPr>
        <w:t xml:space="preserve">race and </w:t>
      </w:r>
      <w:r w:rsidR="006809A5" w:rsidRPr="001B7BAE">
        <w:rPr>
          <w:rFonts w:ascii="Gill Sans MT" w:hAnsi="Gill Sans MT" w:cs="Times New Roman"/>
          <w:color w:val="000000" w:themeColor="text1"/>
          <w:lang w:val="en-GB"/>
        </w:rPr>
        <w:t>decolonisation</w:t>
      </w:r>
      <w:r w:rsidR="00884AC1">
        <w:rPr>
          <w:rFonts w:ascii="Gill Sans MT" w:hAnsi="Gill Sans MT" w:cs="Times New Roman"/>
          <w:color w:val="000000" w:themeColor="text1"/>
          <w:lang w:val="en-GB"/>
        </w:rPr>
        <w:t xml:space="preserve"> </w:t>
      </w:r>
      <w:r w:rsidR="006809A5">
        <w:rPr>
          <w:rFonts w:ascii="Gill Sans MT" w:hAnsi="Gill Sans MT" w:cs="Times New Roman"/>
          <w:color w:val="000000" w:themeColor="text1"/>
          <w:lang w:val="en-GB"/>
        </w:rPr>
        <w:t>and</w:t>
      </w:r>
      <w:r w:rsidR="00482D53">
        <w:rPr>
          <w:rFonts w:ascii="Gill Sans MT" w:hAnsi="Gill Sans MT" w:cs="Times New Roman"/>
          <w:color w:val="000000" w:themeColor="text1"/>
          <w:lang w:val="en-GB"/>
        </w:rPr>
        <w:t xml:space="preserve"> </w:t>
      </w:r>
      <w:r w:rsidR="006809A5">
        <w:rPr>
          <w:rFonts w:ascii="Gill Sans MT" w:hAnsi="Gill Sans MT" w:cs="Times New Roman"/>
          <w:color w:val="000000" w:themeColor="text1"/>
          <w:lang w:val="en-GB"/>
        </w:rPr>
        <w:t>placing</w:t>
      </w:r>
      <w:r w:rsidR="00AD0209" w:rsidRPr="001B7BAE">
        <w:rPr>
          <w:rFonts w:ascii="Gill Sans MT" w:hAnsi="Gill Sans MT" w:cs="Times New Roman"/>
          <w:color w:val="000000" w:themeColor="text1"/>
          <w:lang w:val="en-GB"/>
        </w:rPr>
        <w:t xml:space="preserve"> </w:t>
      </w:r>
      <w:r w:rsidR="00A4694F">
        <w:rPr>
          <w:rFonts w:ascii="Gill Sans MT" w:hAnsi="Gill Sans MT" w:cs="Times New Roman"/>
          <w:color w:val="000000" w:themeColor="text1"/>
          <w:lang w:val="en-GB"/>
        </w:rPr>
        <w:t xml:space="preserve">the </w:t>
      </w:r>
      <w:r w:rsidR="003B7233">
        <w:rPr>
          <w:rFonts w:ascii="Gill Sans MT" w:hAnsi="Gill Sans MT" w:cs="Times New Roman"/>
          <w:color w:val="000000" w:themeColor="text1"/>
          <w:lang w:val="en-GB"/>
        </w:rPr>
        <w:t xml:space="preserve">concepts </w:t>
      </w:r>
      <w:r w:rsidR="00A4694F">
        <w:rPr>
          <w:rFonts w:ascii="Gill Sans MT" w:hAnsi="Gill Sans MT" w:cs="Times New Roman"/>
          <w:color w:val="000000" w:themeColor="text1"/>
          <w:lang w:val="en-GB"/>
        </w:rPr>
        <w:t>of racial capitalism</w:t>
      </w:r>
      <w:r w:rsidR="003B7233">
        <w:rPr>
          <w:rFonts w:ascii="Gill Sans MT" w:hAnsi="Gill Sans MT" w:cs="Times New Roman"/>
          <w:color w:val="000000" w:themeColor="text1"/>
          <w:lang w:val="en-GB"/>
        </w:rPr>
        <w:t xml:space="preserve"> and slow violence in</w:t>
      </w:r>
      <w:r w:rsidR="006809A5">
        <w:rPr>
          <w:rFonts w:ascii="Gill Sans MT" w:hAnsi="Gill Sans MT" w:cs="Times New Roman"/>
          <w:color w:val="000000" w:themeColor="text1"/>
          <w:lang w:val="en-GB"/>
        </w:rPr>
        <w:t>to an integrated anticolonial frame</w:t>
      </w:r>
      <w:r w:rsidR="004A603B" w:rsidRPr="001B7BAE">
        <w:rPr>
          <w:rFonts w:ascii="Gill Sans MT" w:hAnsi="Gill Sans MT" w:cs="Times New Roman"/>
          <w:color w:val="000000" w:themeColor="text1"/>
          <w:lang w:val="en-GB"/>
        </w:rPr>
        <w:t xml:space="preserve">, we </w:t>
      </w:r>
      <w:r w:rsidR="00D94101" w:rsidRPr="001B7BAE">
        <w:rPr>
          <w:rFonts w:ascii="Gill Sans MT" w:hAnsi="Gill Sans MT" w:cs="Times New Roman"/>
          <w:color w:val="000000" w:themeColor="text1"/>
          <w:lang w:val="en-GB"/>
        </w:rPr>
        <w:t>explain</w:t>
      </w:r>
      <w:r w:rsidR="004A603B" w:rsidRPr="001B7BAE">
        <w:rPr>
          <w:rFonts w:ascii="Gill Sans MT" w:hAnsi="Gill Sans MT" w:cs="Times New Roman"/>
          <w:color w:val="000000" w:themeColor="text1"/>
          <w:lang w:val="en-GB"/>
        </w:rPr>
        <w:t xml:space="preserve"> how </w:t>
      </w:r>
      <w:r w:rsidR="00A4694F">
        <w:rPr>
          <w:rFonts w:ascii="Gill Sans MT" w:hAnsi="Gill Sans MT" w:cs="Times New Roman"/>
          <w:color w:val="000000" w:themeColor="text1"/>
          <w:lang w:val="en-GB"/>
        </w:rPr>
        <w:t xml:space="preserve">economic </w:t>
      </w:r>
      <w:r w:rsidR="001D7021" w:rsidRPr="001B7BAE">
        <w:rPr>
          <w:rFonts w:ascii="Gill Sans MT" w:hAnsi="Gill Sans MT" w:cs="Times New Roman"/>
          <w:color w:val="000000" w:themeColor="text1"/>
          <w:lang w:val="en-GB"/>
        </w:rPr>
        <w:t xml:space="preserve">development projects and </w:t>
      </w:r>
      <w:r w:rsidR="00884AC1">
        <w:rPr>
          <w:rFonts w:ascii="Gill Sans MT" w:hAnsi="Gill Sans MT" w:cs="Times New Roman"/>
          <w:color w:val="000000" w:themeColor="text1"/>
          <w:lang w:val="en-GB"/>
        </w:rPr>
        <w:t>government sponsored</w:t>
      </w:r>
      <w:r w:rsidR="00AD0209" w:rsidRPr="001B7BAE">
        <w:rPr>
          <w:rFonts w:ascii="Gill Sans MT" w:hAnsi="Gill Sans MT" w:cs="Times New Roman"/>
          <w:color w:val="000000" w:themeColor="text1"/>
          <w:lang w:val="en-GB"/>
        </w:rPr>
        <w:t xml:space="preserve"> FPIC </w:t>
      </w:r>
      <w:r w:rsidR="004A603B" w:rsidRPr="001B7BAE">
        <w:rPr>
          <w:rFonts w:ascii="Gill Sans MT" w:hAnsi="Gill Sans MT" w:cs="Times New Roman"/>
          <w:color w:val="000000" w:themeColor="text1"/>
          <w:lang w:val="en-GB"/>
        </w:rPr>
        <w:t xml:space="preserve">violations </w:t>
      </w:r>
      <w:r w:rsidR="00AD0209" w:rsidRPr="001B7BAE">
        <w:rPr>
          <w:rFonts w:ascii="Gill Sans MT" w:hAnsi="Gill Sans MT" w:cs="Times New Roman"/>
          <w:color w:val="000000" w:themeColor="text1"/>
          <w:lang w:val="en-GB"/>
        </w:rPr>
        <w:t xml:space="preserve">are </w:t>
      </w:r>
      <w:r w:rsidR="00156DE0" w:rsidRPr="001B7BAE">
        <w:rPr>
          <w:rFonts w:ascii="Gill Sans MT" w:hAnsi="Gill Sans MT" w:cs="Times New Roman"/>
          <w:color w:val="000000" w:themeColor="text1"/>
          <w:lang w:val="en-GB"/>
        </w:rPr>
        <w:t>aiding and abetting</w:t>
      </w:r>
      <w:r w:rsidR="004A603B" w:rsidRPr="001B7BAE">
        <w:rPr>
          <w:rFonts w:ascii="Gill Sans MT" w:hAnsi="Gill Sans MT" w:cs="Times New Roman"/>
          <w:color w:val="000000" w:themeColor="text1"/>
          <w:lang w:val="en-GB"/>
        </w:rPr>
        <w:t xml:space="preserve"> </w:t>
      </w:r>
      <w:r w:rsidR="00156DE0" w:rsidRPr="001B7BAE">
        <w:rPr>
          <w:rFonts w:ascii="Gill Sans MT" w:hAnsi="Gill Sans MT" w:cs="Times New Roman"/>
          <w:color w:val="000000" w:themeColor="text1"/>
          <w:lang w:val="en-GB"/>
        </w:rPr>
        <w:t xml:space="preserve">land </w:t>
      </w:r>
      <w:r w:rsidR="001553DB" w:rsidRPr="001B7BAE">
        <w:rPr>
          <w:rFonts w:ascii="Gill Sans MT" w:hAnsi="Gill Sans MT" w:cs="Times New Roman"/>
          <w:color w:val="000000" w:themeColor="text1"/>
          <w:lang w:val="en-GB"/>
        </w:rPr>
        <w:t>dispossession,</w:t>
      </w:r>
      <w:r w:rsidR="00884AC1">
        <w:rPr>
          <w:rFonts w:ascii="Gill Sans MT" w:hAnsi="Gill Sans MT" w:cs="Times New Roman"/>
          <w:color w:val="000000" w:themeColor="text1"/>
          <w:lang w:val="en-GB"/>
        </w:rPr>
        <w:t xml:space="preserve"> ecosystem damage,</w:t>
      </w:r>
      <w:r w:rsidR="001553DB" w:rsidRPr="001B7BAE">
        <w:rPr>
          <w:rFonts w:ascii="Gill Sans MT" w:hAnsi="Gill Sans MT" w:cs="Times New Roman"/>
          <w:color w:val="000000" w:themeColor="text1"/>
          <w:lang w:val="en-GB"/>
        </w:rPr>
        <w:t xml:space="preserve"> heritage</w:t>
      </w:r>
      <w:r w:rsidR="00E64783" w:rsidRPr="001B7BAE">
        <w:rPr>
          <w:rFonts w:ascii="Gill Sans MT" w:hAnsi="Gill Sans MT" w:cs="Times New Roman"/>
          <w:color w:val="000000" w:themeColor="text1"/>
          <w:lang w:val="en-GB"/>
        </w:rPr>
        <w:t xml:space="preserve"> </w:t>
      </w:r>
      <w:r w:rsidR="001553DB" w:rsidRPr="001B7BAE">
        <w:rPr>
          <w:rFonts w:ascii="Gill Sans MT" w:hAnsi="Gill Sans MT" w:cs="Times New Roman"/>
          <w:color w:val="000000" w:themeColor="text1"/>
          <w:lang w:val="en-GB"/>
        </w:rPr>
        <w:t>destruction</w:t>
      </w:r>
      <w:r w:rsidR="00C91F91" w:rsidRPr="001B7BAE">
        <w:rPr>
          <w:rFonts w:ascii="Gill Sans MT" w:hAnsi="Gill Sans MT" w:cs="Times New Roman"/>
          <w:color w:val="000000" w:themeColor="text1"/>
          <w:lang w:val="en-GB"/>
        </w:rPr>
        <w:t>,</w:t>
      </w:r>
      <w:r w:rsidR="002A6D26">
        <w:rPr>
          <w:rFonts w:ascii="Gill Sans MT" w:hAnsi="Gill Sans MT" w:cs="Times New Roman"/>
          <w:color w:val="000000" w:themeColor="text1"/>
          <w:lang w:val="en-GB"/>
        </w:rPr>
        <w:t xml:space="preserve"> </w:t>
      </w:r>
      <w:r w:rsidR="00C91F91" w:rsidRPr="001B7BAE">
        <w:rPr>
          <w:rFonts w:ascii="Gill Sans MT" w:hAnsi="Gill Sans MT" w:cs="Times New Roman"/>
          <w:color w:val="000000" w:themeColor="text1"/>
          <w:lang w:val="en-GB"/>
        </w:rPr>
        <w:t>the criminalisation of environmental defenders</w:t>
      </w:r>
      <w:r w:rsidR="003B7233">
        <w:rPr>
          <w:rFonts w:ascii="Gill Sans MT" w:hAnsi="Gill Sans MT" w:cs="Times New Roman"/>
          <w:color w:val="000000" w:themeColor="text1"/>
          <w:lang w:val="en-GB"/>
        </w:rPr>
        <w:t xml:space="preserve">, and </w:t>
      </w:r>
      <w:r w:rsidR="003B7233" w:rsidRPr="001B7BAE">
        <w:rPr>
          <w:rFonts w:ascii="Gill Sans MT" w:hAnsi="Gill Sans MT" w:cs="Times New Roman"/>
          <w:color w:val="000000" w:themeColor="text1"/>
          <w:lang w:val="en-GB"/>
        </w:rPr>
        <w:t xml:space="preserve">disavowals of Indigenous </w:t>
      </w:r>
      <w:r w:rsidR="00182476">
        <w:rPr>
          <w:rFonts w:ascii="Gill Sans MT" w:hAnsi="Gill Sans MT" w:cs="Times New Roman"/>
          <w:color w:val="000000" w:themeColor="text1"/>
          <w:lang w:val="en-GB"/>
        </w:rPr>
        <w:t>governance</w:t>
      </w:r>
      <w:r w:rsidR="004A603B" w:rsidRPr="001B7BAE">
        <w:rPr>
          <w:rFonts w:ascii="Gill Sans MT" w:hAnsi="Gill Sans MT" w:cs="Times New Roman"/>
          <w:color w:val="000000" w:themeColor="text1"/>
          <w:lang w:val="en-GB"/>
        </w:rPr>
        <w:t xml:space="preserve">. </w:t>
      </w:r>
      <w:r w:rsidR="006809A5">
        <w:rPr>
          <w:rFonts w:ascii="Gill Sans MT" w:hAnsi="Gill Sans MT" w:cs="Times New Roman"/>
          <w:color w:val="000000" w:themeColor="text1"/>
          <w:lang w:val="en-GB"/>
        </w:rPr>
        <w:t>Ultimately, the</w:t>
      </w:r>
      <w:r w:rsidR="001B7130" w:rsidRPr="001B7BAE">
        <w:rPr>
          <w:rFonts w:ascii="Gill Sans MT" w:hAnsi="Gill Sans MT" w:cs="Times New Roman"/>
          <w:color w:val="000000" w:themeColor="text1"/>
          <w:lang w:val="en-GB"/>
        </w:rPr>
        <w:t xml:space="preserve"> piece</w:t>
      </w:r>
      <w:r w:rsidR="00FD6628" w:rsidRPr="001B7BAE">
        <w:rPr>
          <w:rFonts w:ascii="Gill Sans MT" w:hAnsi="Gill Sans MT" w:cs="Times New Roman"/>
          <w:color w:val="000000" w:themeColor="text1"/>
          <w:lang w:val="en-GB"/>
        </w:rPr>
        <w:t xml:space="preserve"> </w:t>
      </w:r>
      <w:r w:rsidR="00D94101" w:rsidRPr="001B7BAE">
        <w:rPr>
          <w:rFonts w:ascii="Gill Sans MT" w:hAnsi="Gill Sans MT" w:cs="Times New Roman"/>
          <w:color w:val="000000" w:themeColor="text1"/>
          <w:lang w:val="en-GB"/>
        </w:rPr>
        <w:t>illustrates</w:t>
      </w:r>
      <w:r w:rsidR="001553DB" w:rsidRPr="001B7BAE">
        <w:rPr>
          <w:rFonts w:ascii="Gill Sans MT" w:hAnsi="Gill Sans MT" w:cs="Times New Roman"/>
          <w:color w:val="000000" w:themeColor="text1"/>
          <w:lang w:val="en-GB"/>
        </w:rPr>
        <w:t xml:space="preserve"> </w:t>
      </w:r>
      <w:r w:rsidR="00FD6628" w:rsidRPr="001B7BAE">
        <w:rPr>
          <w:rFonts w:ascii="Gill Sans MT" w:hAnsi="Gill Sans MT" w:cs="Times New Roman"/>
          <w:color w:val="000000" w:themeColor="text1"/>
          <w:lang w:val="en-GB"/>
        </w:rPr>
        <w:t>how</w:t>
      </w:r>
      <w:r w:rsidR="009216D3" w:rsidRPr="001B7BAE">
        <w:rPr>
          <w:rFonts w:ascii="Gill Sans MT" w:hAnsi="Gill Sans MT" w:cs="Times New Roman"/>
          <w:color w:val="000000" w:themeColor="text1"/>
          <w:lang w:val="en-GB"/>
        </w:rPr>
        <w:t xml:space="preserve"> </w:t>
      </w:r>
      <w:r w:rsidR="001B7130" w:rsidRPr="001B7BAE">
        <w:rPr>
          <w:rFonts w:ascii="Gill Sans MT" w:hAnsi="Gill Sans MT" w:cs="Times New Roman"/>
          <w:color w:val="000000" w:themeColor="text1"/>
          <w:lang w:val="en-GB"/>
        </w:rPr>
        <w:t xml:space="preserve">extractivist-driven </w:t>
      </w:r>
      <w:r w:rsidR="00336056">
        <w:rPr>
          <w:rFonts w:ascii="Gill Sans MT" w:hAnsi="Gill Sans MT" w:cs="Times New Roman"/>
          <w:color w:val="000000" w:themeColor="text1"/>
          <w:lang w:val="en-GB"/>
        </w:rPr>
        <w:t>refusals</w:t>
      </w:r>
      <w:r w:rsidR="005C1540" w:rsidRPr="001B7BAE">
        <w:rPr>
          <w:rFonts w:ascii="Gill Sans MT" w:hAnsi="Gill Sans MT" w:cs="Times New Roman"/>
          <w:color w:val="000000" w:themeColor="text1"/>
          <w:lang w:val="en-GB"/>
        </w:rPr>
        <w:t xml:space="preserve"> of </w:t>
      </w:r>
      <w:r w:rsidR="00336056">
        <w:rPr>
          <w:rFonts w:ascii="Gill Sans MT" w:hAnsi="Gill Sans MT" w:cs="Times New Roman"/>
          <w:color w:val="000000" w:themeColor="text1"/>
          <w:lang w:val="en-GB"/>
        </w:rPr>
        <w:t xml:space="preserve">good faith </w:t>
      </w:r>
      <w:r w:rsidR="005C1540" w:rsidRPr="001B7BAE">
        <w:rPr>
          <w:rFonts w:ascii="Gill Sans MT" w:hAnsi="Gill Sans MT" w:cs="Times New Roman"/>
          <w:color w:val="000000" w:themeColor="text1"/>
          <w:lang w:val="en-GB"/>
        </w:rPr>
        <w:t>consultation</w:t>
      </w:r>
      <w:r w:rsidR="00A4694F">
        <w:rPr>
          <w:rFonts w:ascii="Gill Sans MT" w:hAnsi="Gill Sans MT" w:cs="Times New Roman"/>
          <w:color w:val="000000" w:themeColor="text1"/>
          <w:lang w:val="en-GB"/>
        </w:rPr>
        <w:t xml:space="preserve"> with Indigenous communities</w:t>
      </w:r>
      <w:r w:rsidR="00884AC1">
        <w:rPr>
          <w:rFonts w:ascii="Gill Sans MT" w:hAnsi="Gill Sans MT" w:cs="Times New Roman"/>
          <w:color w:val="000000" w:themeColor="text1"/>
          <w:lang w:val="en-GB"/>
        </w:rPr>
        <w:t xml:space="preserve"> in the Caribbean </w:t>
      </w:r>
      <w:r w:rsidR="00482D53">
        <w:rPr>
          <w:rFonts w:ascii="Gill Sans MT" w:hAnsi="Gill Sans MT" w:cs="Times New Roman"/>
          <w:color w:val="000000" w:themeColor="text1"/>
          <w:lang w:val="en-GB"/>
        </w:rPr>
        <w:t>exacerbate</w:t>
      </w:r>
      <w:r w:rsidR="00A4694F">
        <w:rPr>
          <w:rFonts w:ascii="Gill Sans MT" w:hAnsi="Gill Sans MT" w:cs="Times New Roman"/>
          <w:color w:val="000000" w:themeColor="text1"/>
          <w:lang w:val="en-GB"/>
        </w:rPr>
        <w:t xml:space="preserve"> environmental degradation</w:t>
      </w:r>
      <w:r w:rsidR="004F0BCE">
        <w:rPr>
          <w:rFonts w:ascii="Gill Sans MT" w:hAnsi="Gill Sans MT" w:cs="Times New Roman"/>
          <w:color w:val="000000" w:themeColor="text1"/>
          <w:lang w:val="en-GB"/>
        </w:rPr>
        <w:t>, undermine Indigenous self-determination,</w:t>
      </w:r>
      <w:r w:rsidR="00A4694F">
        <w:rPr>
          <w:rFonts w:ascii="Gill Sans MT" w:hAnsi="Gill Sans MT" w:cs="Times New Roman"/>
          <w:color w:val="000000" w:themeColor="text1"/>
          <w:lang w:val="en-GB"/>
        </w:rPr>
        <w:t xml:space="preserve"> and</w:t>
      </w:r>
      <w:r w:rsidR="005C1540" w:rsidRPr="001B7BAE">
        <w:rPr>
          <w:rFonts w:ascii="Gill Sans MT" w:hAnsi="Gill Sans MT" w:cs="Times New Roman"/>
          <w:color w:val="000000" w:themeColor="text1"/>
          <w:lang w:val="en-GB"/>
        </w:rPr>
        <w:t xml:space="preserve"> </w:t>
      </w:r>
      <w:r w:rsidR="001553DB" w:rsidRPr="001B7BAE">
        <w:rPr>
          <w:rFonts w:ascii="Gill Sans MT" w:hAnsi="Gill Sans MT" w:cs="Times New Roman"/>
          <w:color w:val="000000" w:themeColor="text1"/>
          <w:lang w:val="en-GB"/>
        </w:rPr>
        <w:t>constitute</w:t>
      </w:r>
      <w:r w:rsidRPr="001B7BAE">
        <w:rPr>
          <w:rFonts w:ascii="Gill Sans MT" w:hAnsi="Gill Sans MT" w:cs="Times New Roman"/>
          <w:color w:val="000000" w:themeColor="text1"/>
          <w:lang w:val="en-GB"/>
        </w:rPr>
        <w:t xml:space="preserve"> </w:t>
      </w:r>
      <w:r w:rsidR="005D1AF2" w:rsidRPr="001B7BAE">
        <w:rPr>
          <w:rFonts w:ascii="Gill Sans MT" w:hAnsi="Gill Sans MT" w:cs="Times New Roman"/>
          <w:color w:val="000000" w:themeColor="text1"/>
          <w:lang w:val="en-GB"/>
        </w:rPr>
        <w:t>contemporary manifestations of colonial power</w:t>
      </w:r>
      <w:r w:rsidR="001553DB" w:rsidRPr="001B7BAE">
        <w:rPr>
          <w:rFonts w:ascii="Gill Sans MT" w:hAnsi="Gill Sans MT" w:cs="Times New Roman"/>
          <w:color w:val="000000" w:themeColor="text1"/>
          <w:lang w:val="en-GB"/>
        </w:rPr>
        <w:t xml:space="preserve">, </w:t>
      </w:r>
      <w:r w:rsidR="005C1540" w:rsidRPr="001B7BAE">
        <w:rPr>
          <w:rFonts w:ascii="Gill Sans MT" w:hAnsi="Gill Sans MT" w:cs="Times New Roman"/>
          <w:color w:val="000000" w:themeColor="text1"/>
          <w:lang w:val="en-GB"/>
        </w:rPr>
        <w:t>racial</w:t>
      </w:r>
      <w:r w:rsidR="00FD6628" w:rsidRPr="001B7BAE">
        <w:rPr>
          <w:rFonts w:ascii="Gill Sans MT" w:hAnsi="Gill Sans MT" w:cs="Times New Roman"/>
          <w:color w:val="000000" w:themeColor="text1"/>
          <w:lang w:val="en-GB"/>
        </w:rPr>
        <w:t>-</w:t>
      </w:r>
      <w:r w:rsidR="005C1540" w:rsidRPr="001B7BAE">
        <w:rPr>
          <w:rFonts w:ascii="Gill Sans MT" w:hAnsi="Gill Sans MT" w:cs="Times New Roman"/>
          <w:color w:val="000000" w:themeColor="text1"/>
          <w:lang w:val="en-GB"/>
        </w:rPr>
        <w:t xml:space="preserve">capitalist </w:t>
      </w:r>
      <w:r w:rsidR="005D1AF2" w:rsidRPr="001B7BAE">
        <w:rPr>
          <w:rFonts w:ascii="Gill Sans MT" w:hAnsi="Gill Sans MT" w:cs="Times New Roman"/>
          <w:color w:val="000000" w:themeColor="text1"/>
          <w:lang w:val="en-GB"/>
        </w:rPr>
        <w:t>exploitation</w:t>
      </w:r>
      <w:r w:rsidR="001553DB" w:rsidRPr="001B7BAE">
        <w:rPr>
          <w:rFonts w:ascii="Gill Sans MT" w:hAnsi="Gill Sans MT" w:cs="Times New Roman"/>
          <w:color w:val="000000" w:themeColor="text1"/>
          <w:lang w:val="en-GB"/>
        </w:rPr>
        <w:t xml:space="preserve">, and </w:t>
      </w:r>
      <w:r w:rsidR="004F0BCE">
        <w:rPr>
          <w:rFonts w:ascii="Gill Sans MT" w:hAnsi="Gill Sans MT" w:cs="Times New Roman"/>
          <w:color w:val="000000" w:themeColor="text1"/>
          <w:lang w:val="en-GB"/>
        </w:rPr>
        <w:t>structural (slow)</w:t>
      </w:r>
      <w:r w:rsidR="001553DB" w:rsidRPr="001B7BAE">
        <w:rPr>
          <w:rFonts w:ascii="Gill Sans MT" w:hAnsi="Gill Sans MT" w:cs="Times New Roman"/>
          <w:color w:val="000000" w:themeColor="text1"/>
          <w:lang w:val="en-GB"/>
        </w:rPr>
        <w:t xml:space="preserve"> violence</w:t>
      </w:r>
      <w:r w:rsidR="001B7130" w:rsidRPr="001B7BAE">
        <w:rPr>
          <w:rFonts w:ascii="Gill Sans MT" w:hAnsi="Gill Sans MT" w:cs="Times New Roman"/>
          <w:color w:val="000000" w:themeColor="text1"/>
          <w:lang w:val="en-GB"/>
        </w:rPr>
        <w:t>.</w:t>
      </w:r>
      <w:r w:rsidR="004A603B" w:rsidRPr="001B7BAE">
        <w:rPr>
          <w:rFonts w:ascii="Gill Sans MT" w:hAnsi="Gill Sans MT" w:cs="Times New Roman"/>
          <w:color w:val="000000" w:themeColor="text1"/>
          <w:lang w:val="en-GB"/>
        </w:rPr>
        <w:t xml:space="preserve"> </w:t>
      </w:r>
    </w:p>
    <w:p w14:paraId="39FB17A8" w14:textId="77777777" w:rsidR="00E81091" w:rsidRPr="001B7BAE" w:rsidRDefault="00E81091" w:rsidP="00980351">
      <w:pPr>
        <w:spacing w:line="276" w:lineRule="auto"/>
        <w:ind w:firstLine="0"/>
        <w:rPr>
          <w:rFonts w:ascii="Gill Sans MT" w:hAnsi="Gill Sans MT" w:cs="Times New Roman"/>
          <w:b/>
          <w:bCs/>
          <w:color w:val="000000" w:themeColor="text1"/>
          <w:lang w:val="en-GB"/>
        </w:rPr>
      </w:pPr>
    </w:p>
    <w:p w14:paraId="70C7652A" w14:textId="77777777" w:rsidR="00E81091" w:rsidRPr="001B7BAE" w:rsidRDefault="00E81091" w:rsidP="00980351">
      <w:pPr>
        <w:spacing w:line="276" w:lineRule="auto"/>
        <w:ind w:firstLine="0"/>
        <w:rPr>
          <w:rFonts w:ascii="Gill Sans MT" w:hAnsi="Gill Sans MT" w:cs="Times New Roman"/>
          <w:b/>
          <w:bCs/>
          <w:color w:val="000000" w:themeColor="text1"/>
          <w:lang w:val="en-GB"/>
        </w:rPr>
      </w:pPr>
      <w:r w:rsidRPr="001B7BAE">
        <w:rPr>
          <w:rFonts w:ascii="Gill Sans MT" w:hAnsi="Gill Sans MT" w:cs="Times New Roman"/>
          <w:b/>
          <w:bCs/>
          <w:color w:val="000000" w:themeColor="text1"/>
          <w:lang w:val="en-GB"/>
        </w:rPr>
        <w:t>Keywords</w:t>
      </w:r>
    </w:p>
    <w:p w14:paraId="2C80F3FF" w14:textId="78028D37" w:rsidR="00E81091" w:rsidRDefault="007A3E5E" w:rsidP="00980351">
      <w:pPr>
        <w:pBdr>
          <w:bottom w:val="single" w:sz="6" w:space="1" w:color="auto"/>
        </w:pBdr>
        <w:spacing w:after="0"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Free, Prior, and Informed Consent</w:t>
      </w:r>
      <w:r w:rsidR="00B025CA" w:rsidRPr="001B7BAE">
        <w:rPr>
          <w:rFonts w:ascii="Gill Sans MT" w:hAnsi="Gill Sans MT" w:cs="Times New Roman"/>
          <w:color w:val="000000" w:themeColor="text1"/>
          <w:lang w:val="en-GB"/>
        </w:rPr>
        <w:t xml:space="preserve"> (FPIC)</w:t>
      </w:r>
      <w:r w:rsidRPr="001B7BAE">
        <w:rPr>
          <w:rFonts w:ascii="Gill Sans MT" w:hAnsi="Gill Sans MT" w:cs="Times New Roman"/>
          <w:color w:val="000000" w:themeColor="text1"/>
          <w:lang w:val="en-GB"/>
        </w:rPr>
        <w:t>;</w:t>
      </w:r>
      <w:r w:rsidR="009216D3" w:rsidRPr="001B7BAE">
        <w:rPr>
          <w:rFonts w:ascii="Gill Sans MT" w:hAnsi="Gill Sans MT" w:cs="Times New Roman"/>
          <w:color w:val="000000" w:themeColor="text1"/>
          <w:lang w:val="en-GB"/>
        </w:rPr>
        <w:t xml:space="preserve"> </w:t>
      </w:r>
      <w:r w:rsidR="00803AA5" w:rsidRPr="001B7BAE">
        <w:rPr>
          <w:rFonts w:ascii="Gill Sans MT" w:hAnsi="Gill Sans MT" w:cs="Times New Roman"/>
          <w:color w:val="000000" w:themeColor="text1"/>
          <w:lang w:val="en-GB"/>
        </w:rPr>
        <w:t>dispossession</w:t>
      </w:r>
      <w:r w:rsidRPr="001B7BAE">
        <w:rPr>
          <w:rFonts w:ascii="Gill Sans MT" w:hAnsi="Gill Sans MT" w:cs="Times New Roman"/>
          <w:color w:val="000000" w:themeColor="text1"/>
          <w:lang w:val="en-GB"/>
        </w:rPr>
        <w:t>;</w:t>
      </w:r>
      <w:r w:rsidR="009216D3"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misanthropic skepticism</w:t>
      </w:r>
      <w:r w:rsidR="00E81091" w:rsidRPr="001B7BAE">
        <w:rPr>
          <w:rFonts w:ascii="Gill Sans MT" w:hAnsi="Gill Sans MT" w:cs="Times New Roman"/>
          <w:color w:val="000000" w:themeColor="text1"/>
          <w:lang w:val="en-GB"/>
        </w:rPr>
        <w:t>;</w:t>
      </w:r>
      <w:r w:rsidR="009216D3" w:rsidRPr="001B7BAE">
        <w:rPr>
          <w:rFonts w:ascii="Gill Sans MT" w:hAnsi="Gill Sans MT" w:cs="Times New Roman"/>
          <w:color w:val="000000" w:themeColor="text1"/>
          <w:lang w:val="en-GB"/>
        </w:rPr>
        <w:t xml:space="preserve"> </w:t>
      </w:r>
      <w:r w:rsidR="00D53852">
        <w:rPr>
          <w:rFonts w:ascii="Gill Sans MT" w:hAnsi="Gill Sans MT" w:cs="Times New Roman"/>
          <w:color w:val="000000" w:themeColor="text1"/>
          <w:lang w:val="en-GB"/>
        </w:rPr>
        <w:t>racial capitalism</w:t>
      </w:r>
      <w:r w:rsidR="009216D3" w:rsidRPr="001B7BAE">
        <w:rPr>
          <w:rFonts w:ascii="Gill Sans MT" w:hAnsi="Gill Sans MT" w:cs="Times New Roman"/>
          <w:color w:val="000000" w:themeColor="text1"/>
          <w:lang w:val="en-GB"/>
        </w:rPr>
        <w:t>;</w:t>
      </w:r>
      <w:r w:rsidR="00E81091" w:rsidRPr="001B7BAE">
        <w:rPr>
          <w:rFonts w:ascii="Gill Sans MT" w:hAnsi="Gill Sans MT" w:cs="Times New Roman"/>
          <w:color w:val="000000" w:themeColor="text1"/>
          <w:lang w:val="en-GB"/>
        </w:rPr>
        <w:t xml:space="preserve"> slow violence</w:t>
      </w:r>
      <w:r w:rsidR="00FD6628" w:rsidRPr="001B7BAE">
        <w:rPr>
          <w:rFonts w:ascii="Gill Sans MT" w:hAnsi="Gill Sans MT" w:cs="Times New Roman"/>
          <w:color w:val="000000" w:themeColor="text1"/>
          <w:lang w:val="en-GB"/>
        </w:rPr>
        <w:t>; Latin American and the Caribbean</w:t>
      </w:r>
    </w:p>
    <w:p w14:paraId="39958BEE" w14:textId="3925FCB5" w:rsidR="0072246F" w:rsidRDefault="0072246F" w:rsidP="00980351">
      <w:pPr>
        <w:pBdr>
          <w:bottom w:val="single" w:sz="6" w:space="1" w:color="auto"/>
        </w:pBdr>
        <w:spacing w:after="0" w:line="276" w:lineRule="auto"/>
        <w:ind w:firstLine="0"/>
        <w:rPr>
          <w:rFonts w:ascii="Gill Sans MT" w:hAnsi="Gill Sans MT" w:cs="Times New Roman"/>
          <w:color w:val="000000" w:themeColor="text1"/>
          <w:lang w:val="en-GB"/>
        </w:rPr>
      </w:pPr>
    </w:p>
    <w:p w14:paraId="6BCBB383" w14:textId="77777777" w:rsidR="0072246F" w:rsidRDefault="0072246F" w:rsidP="0072246F">
      <w:pPr>
        <w:ind w:firstLine="0"/>
        <w:rPr>
          <w:rFonts w:ascii="Gill Sans MT" w:hAnsi="Gill Sans MT" w:cs="Times New Roman"/>
          <w:color w:val="000000" w:themeColor="text1"/>
          <w:lang w:val="en-GB"/>
        </w:rPr>
      </w:pPr>
    </w:p>
    <w:p w14:paraId="015C7E08" w14:textId="77777777" w:rsidR="0072246F" w:rsidRPr="001B7BAE" w:rsidRDefault="0072246F" w:rsidP="00982B5C">
      <w:pPr>
        <w:spacing w:after="0" w:line="276" w:lineRule="auto"/>
        <w:ind w:firstLine="0"/>
        <w:rPr>
          <w:rFonts w:ascii="Gill Sans MT" w:hAnsi="Gill Sans MT" w:cs="Times New Roman"/>
          <w:color w:val="000000" w:themeColor="text1"/>
          <w:lang w:val="en-GB"/>
        </w:rPr>
      </w:pPr>
    </w:p>
    <w:p w14:paraId="3D6E4946" w14:textId="77777777" w:rsidR="00F17D7C" w:rsidRPr="001B7BAE" w:rsidRDefault="00F17D7C" w:rsidP="00982B5C">
      <w:pPr>
        <w:spacing w:after="0" w:line="276" w:lineRule="auto"/>
        <w:ind w:firstLine="0"/>
        <w:rPr>
          <w:rFonts w:ascii="Gill Sans MT" w:hAnsi="Gill Sans MT" w:cs="Times New Roman"/>
          <w:color w:val="000000" w:themeColor="text1"/>
          <w:lang w:val="en-GB"/>
        </w:rPr>
      </w:pPr>
    </w:p>
    <w:p w14:paraId="2C533EAC" w14:textId="3205BD7F" w:rsidR="00423233" w:rsidRPr="001B7BAE" w:rsidRDefault="00423233" w:rsidP="00982B5C">
      <w:pPr>
        <w:spacing w:after="160" w:line="276" w:lineRule="auto"/>
        <w:ind w:firstLine="0"/>
        <w:jc w:val="left"/>
        <w:rPr>
          <w:rFonts w:ascii="Gill Sans MT" w:hAnsi="Gill Sans MT" w:cs="Times New Roman"/>
          <w:color w:val="000000" w:themeColor="text1"/>
          <w:lang w:val="en-GB"/>
        </w:rPr>
      </w:pPr>
    </w:p>
    <w:p w14:paraId="5C425C1F" w14:textId="77777777" w:rsidR="0072246F" w:rsidRDefault="0072246F" w:rsidP="00982B5C">
      <w:pPr>
        <w:spacing w:after="160" w:line="259" w:lineRule="auto"/>
        <w:ind w:firstLine="0"/>
        <w:jc w:val="left"/>
        <w:rPr>
          <w:rFonts w:ascii="Gill Sans MT" w:hAnsi="Gill Sans MT" w:cs="Times New Roman"/>
          <w:i/>
          <w:iCs/>
          <w:color w:val="000000" w:themeColor="text1"/>
          <w:lang w:val="en-GB"/>
        </w:rPr>
      </w:pPr>
      <w:r>
        <w:rPr>
          <w:rFonts w:ascii="Gill Sans MT" w:hAnsi="Gill Sans MT" w:cs="Times New Roman"/>
          <w:i/>
          <w:iCs/>
          <w:color w:val="000000" w:themeColor="text1"/>
          <w:lang w:val="en-GB"/>
        </w:rPr>
        <w:br w:type="page"/>
      </w:r>
    </w:p>
    <w:p w14:paraId="31A947D8" w14:textId="00B2891A" w:rsidR="00F41926" w:rsidRPr="001B7BAE" w:rsidRDefault="001D3032" w:rsidP="00980351">
      <w:pPr>
        <w:spacing w:after="0" w:line="276" w:lineRule="auto"/>
        <w:ind w:firstLine="0"/>
        <w:jc w:val="right"/>
        <w:rPr>
          <w:rFonts w:ascii="Gill Sans MT" w:hAnsi="Gill Sans MT" w:cs="Times New Roman"/>
          <w:i/>
          <w:iCs/>
          <w:color w:val="000000" w:themeColor="text1"/>
          <w:lang w:val="en-GB"/>
        </w:rPr>
      </w:pPr>
      <w:r w:rsidRPr="001B7BAE">
        <w:rPr>
          <w:rFonts w:ascii="Gill Sans MT" w:hAnsi="Gill Sans MT" w:cs="Times New Roman"/>
          <w:i/>
          <w:iCs/>
          <w:color w:val="000000" w:themeColor="text1"/>
          <w:lang w:val="en-GB"/>
        </w:rPr>
        <w:lastRenderedPageBreak/>
        <w:t xml:space="preserve">Each generation must, out of relative obscurity, </w:t>
      </w:r>
    </w:p>
    <w:p w14:paraId="23EB730A" w14:textId="4635FF69" w:rsidR="00EF7391" w:rsidRPr="001B7BAE" w:rsidRDefault="001D3032" w:rsidP="00980351">
      <w:pPr>
        <w:spacing w:after="0" w:line="276" w:lineRule="auto"/>
        <w:ind w:firstLine="0"/>
        <w:jc w:val="right"/>
        <w:rPr>
          <w:rFonts w:ascii="Gill Sans MT" w:hAnsi="Gill Sans MT" w:cs="Times New Roman"/>
          <w:i/>
          <w:iCs/>
          <w:color w:val="000000" w:themeColor="text1"/>
          <w:lang w:val="en-GB"/>
        </w:rPr>
      </w:pPr>
      <w:r w:rsidRPr="001B7BAE">
        <w:rPr>
          <w:rFonts w:ascii="Gill Sans MT" w:hAnsi="Gill Sans MT" w:cs="Times New Roman"/>
          <w:i/>
          <w:iCs/>
          <w:color w:val="000000" w:themeColor="text1"/>
          <w:lang w:val="en-GB"/>
        </w:rPr>
        <w:t>discover its mission and fulfil it</w:t>
      </w:r>
      <w:r w:rsidR="00947DE3" w:rsidRPr="001B7BAE">
        <w:rPr>
          <w:rFonts w:ascii="Gill Sans MT" w:hAnsi="Gill Sans MT" w:cs="Times New Roman"/>
          <w:i/>
          <w:iCs/>
          <w:color w:val="000000" w:themeColor="text1"/>
          <w:lang w:val="en-GB"/>
        </w:rPr>
        <w:softHyphen/>
        <w:t>–</w:t>
      </w:r>
      <w:r w:rsidR="00F41926" w:rsidRPr="001B7BAE">
        <w:rPr>
          <w:rFonts w:ascii="Gill Sans MT" w:hAnsi="Gill Sans MT" w:cs="Times New Roman"/>
          <w:i/>
          <w:iCs/>
          <w:color w:val="000000" w:themeColor="text1"/>
          <w:lang w:val="en-GB"/>
        </w:rPr>
        <w:t>–</w:t>
      </w:r>
      <w:r w:rsidRPr="001B7BAE">
        <w:rPr>
          <w:rFonts w:ascii="Gill Sans MT" w:hAnsi="Gill Sans MT" w:cs="Times New Roman"/>
          <w:i/>
          <w:iCs/>
          <w:color w:val="000000" w:themeColor="text1"/>
          <w:lang w:val="en-GB"/>
        </w:rPr>
        <w:t xml:space="preserve">or betray it. </w:t>
      </w:r>
    </w:p>
    <w:p w14:paraId="501DCA1A" w14:textId="1E404D8A" w:rsidR="00CC21A7" w:rsidRPr="001B7BAE" w:rsidRDefault="001D3032" w:rsidP="00980351">
      <w:pPr>
        <w:spacing w:after="0" w:line="276" w:lineRule="auto"/>
        <w:ind w:firstLine="0"/>
        <w:jc w:val="right"/>
        <w:rPr>
          <w:rFonts w:ascii="Gill Sans MT" w:hAnsi="Gill Sans MT" w:cs="Times New Roman"/>
          <w:color w:val="000000" w:themeColor="text1"/>
          <w:lang w:val="en-GB"/>
        </w:rPr>
      </w:pPr>
      <w:r w:rsidRPr="001B7BAE">
        <w:rPr>
          <w:rFonts w:ascii="Gill Sans MT" w:hAnsi="Gill Sans MT" w:cs="Times New Roman"/>
          <w:color w:val="000000" w:themeColor="text1"/>
          <w:lang w:val="en-GB"/>
        </w:rPr>
        <w:t>Fanon (1963, 45)</w:t>
      </w:r>
    </w:p>
    <w:p w14:paraId="09BED041" w14:textId="123FE5AA" w:rsidR="00C24870" w:rsidRPr="001B7BAE" w:rsidRDefault="00C24870" w:rsidP="00980351">
      <w:pPr>
        <w:pStyle w:val="Heading1"/>
        <w:rPr>
          <w:rFonts w:ascii="Gill Sans MT" w:hAnsi="Gill Sans MT" w:cs="Times New Roman"/>
        </w:rPr>
      </w:pPr>
      <w:r w:rsidRPr="001B7BAE">
        <w:rPr>
          <w:rFonts w:ascii="Gill Sans MT" w:hAnsi="Gill Sans MT" w:cs="Times New Roman"/>
        </w:rPr>
        <w:t>Introduction</w:t>
      </w:r>
    </w:p>
    <w:p w14:paraId="0E1EA7F7" w14:textId="020166F4" w:rsidR="00CC41AB" w:rsidRPr="001B7BAE" w:rsidRDefault="009A638B" w:rsidP="00907B76">
      <w:pPr>
        <w:spacing w:line="276" w:lineRule="auto"/>
        <w:ind w:firstLine="0"/>
        <w:rPr>
          <w:rFonts w:ascii="Gill Sans MT" w:eastAsia="Calibri" w:hAnsi="Gill Sans MT" w:cs="Times New Roman"/>
          <w:color w:val="000000"/>
          <w:lang w:val="en-GB"/>
        </w:rPr>
      </w:pPr>
      <w:r w:rsidRPr="001B7BAE">
        <w:rPr>
          <w:rFonts w:ascii="Gill Sans MT" w:eastAsia="Calibri" w:hAnsi="Gill Sans MT" w:cs="Times New Roman"/>
          <w:color w:val="000000"/>
          <w:lang w:val="en-GB"/>
        </w:rPr>
        <w:t>Across myriad geographies, c</w:t>
      </w:r>
      <w:r w:rsidR="002A36B0" w:rsidRPr="001B7BAE">
        <w:rPr>
          <w:rFonts w:ascii="Gill Sans MT" w:eastAsia="Calibri" w:hAnsi="Gill Sans MT" w:cs="Times New Roman"/>
          <w:color w:val="000000"/>
          <w:lang w:val="en-GB"/>
        </w:rPr>
        <w:t>olonial violence</w:t>
      </w:r>
      <w:r w:rsidRPr="001B7BAE">
        <w:rPr>
          <w:rFonts w:ascii="Gill Sans MT" w:eastAsia="Calibri" w:hAnsi="Gill Sans MT" w:cs="Times New Roman"/>
          <w:color w:val="000000"/>
          <w:lang w:val="en-GB"/>
        </w:rPr>
        <w:t xml:space="preserve"> against Indigenous people</w:t>
      </w:r>
      <w:r w:rsidR="00CE6F6B">
        <w:rPr>
          <w:rFonts w:ascii="Gill Sans MT" w:eastAsia="Calibri" w:hAnsi="Gill Sans MT" w:cs="Times New Roman"/>
          <w:color w:val="000000"/>
          <w:lang w:val="en-GB"/>
        </w:rPr>
        <w:t>s</w:t>
      </w:r>
      <w:r w:rsidR="00CC41AB" w:rsidRPr="001B7BAE">
        <w:rPr>
          <w:rFonts w:ascii="Gill Sans MT" w:eastAsia="Calibri" w:hAnsi="Gill Sans MT" w:cs="Times New Roman"/>
          <w:color w:val="000000"/>
          <w:lang w:val="en-GB"/>
        </w:rPr>
        <w:t xml:space="preserve"> </w:t>
      </w:r>
      <w:r w:rsidR="00332F5E" w:rsidRPr="001B7BAE">
        <w:rPr>
          <w:rFonts w:ascii="Gill Sans MT" w:eastAsia="Calibri" w:hAnsi="Gill Sans MT" w:cs="Times New Roman"/>
          <w:color w:val="000000"/>
          <w:lang w:val="en-GB"/>
        </w:rPr>
        <w:t>persists</w:t>
      </w:r>
      <w:r w:rsidRPr="001B7BAE">
        <w:rPr>
          <w:rFonts w:ascii="Gill Sans MT" w:eastAsia="Calibri" w:hAnsi="Gill Sans MT" w:cs="Times New Roman"/>
          <w:color w:val="000000"/>
          <w:lang w:val="en-GB"/>
        </w:rPr>
        <w:t>.</w:t>
      </w:r>
      <w:r w:rsidR="00CC41AB" w:rsidRPr="001B7BAE">
        <w:rPr>
          <w:rFonts w:ascii="Gill Sans MT" w:eastAsia="Calibri" w:hAnsi="Gill Sans MT" w:cs="Times New Roman"/>
          <w:color w:val="000000"/>
          <w:lang w:val="en-GB"/>
        </w:rPr>
        <w:t xml:space="preserve"> Regrettably, this is a </w:t>
      </w:r>
      <w:r w:rsidR="00FB632C" w:rsidRPr="001B7BAE">
        <w:rPr>
          <w:rFonts w:ascii="Gill Sans MT" w:eastAsia="Calibri" w:hAnsi="Gill Sans MT" w:cs="Times New Roman"/>
          <w:color w:val="000000"/>
          <w:lang w:val="en-GB"/>
        </w:rPr>
        <w:t>statement</w:t>
      </w:r>
      <w:r w:rsidR="00CC41AB" w:rsidRPr="001B7BAE">
        <w:rPr>
          <w:rFonts w:ascii="Gill Sans MT" w:eastAsia="Calibri" w:hAnsi="Gill Sans MT" w:cs="Times New Roman"/>
          <w:color w:val="000000"/>
          <w:lang w:val="en-GB"/>
        </w:rPr>
        <w:t xml:space="preserve"> that rings true for countless negatively racialised ‘Others</w:t>
      </w:r>
      <w:r w:rsidR="005240CF" w:rsidRPr="001B7BAE">
        <w:rPr>
          <w:rFonts w:ascii="Gill Sans MT" w:eastAsia="Calibri" w:hAnsi="Gill Sans MT" w:cs="Times New Roman"/>
          <w:color w:val="000000"/>
          <w:lang w:val="en-GB"/>
        </w:rPr>
        <w:t>.</w:t>
      </w:r>
      <w:r w:rsidR="00CC41AB" w:rsidRPr="001B7BAE">
        <w:rPr>
          <w:rFonts w:ascii="Gill Sans MT" w:eastAsia="Calibri" w:hAnsi="Gill Sans MT" w:cs="Times New Roman"/>
          <w:color w:val="000000"/>
          <w:lang w:val="en-GB"/>
        </w:rPr>
        <w:t xml:space="preserve">’ </w:t>
      </w:r>
      <w:r w:rsidRPr="001B7BAE">
        <w:rPr>
          <w:rFonts w:ascii="Gill Sans MT" w:eastAsia="Calibri" w:hAnsi="Gill Sans MT" w:cs="Times New Roman"/>
          <w:color w:val="000000"/>
          <w:lang w:val="en-GB"/>
        </w:rPr>
        <w:t xml:space="preserve">In some instances, </w:t>
      </w:r>
      <w:r w:rsidR="00CC41AB" w:rsidRPr="001B7BAE">
        <w:rPr>
          <w:rFonts w:ascii="Gill Sans MT" w:eastAsia="Calibri" w:hAnsi="Gill Sans MT" w:cs="Times New Roman"/>
          <w:color w:val="000000"/>
          <w:lang w:val="en-GB"/>
        </w:rPr>
        <w:t>ongoing colonial violence</w:t>
      </w:r>
      <w:r w:rsidRPr="001B7BAE">
        <w:rPr>
          <w:rFonts w:ascii="Gill Sans MT" w:eastAsia="Calibri" w:hAnsi="Gill Sans MT" w:cs="Times New Roman"/>
          <w:color w:val="000000"/>
          <w:lang w:val="en-GB"/>
        </w:rPr>
        <w:t xml:space="preserve"> arrives in</w:t>
      </w:r>
      <w:r w:rsidR="007B4BAC">
        <w:rPr>
          <w:rFonts w:ascii="Gill Sans MT" w:eastAsia="Calibri" w:hAnsi="Gill Sans MT" w:cs="Times New Roman"/>
          <w:color w:val="000000"/>
          <w:lang w:val="en-GB"/>
        </w:rPr>
        <w:t xml:space="preserve"> a form that is</w:t>
      </w:r>
      <w:r w:rsidRPr="001B7BAE">
        <w:rPr>
          <w:rFonts w:ascii="Gill Sans MT" w:eastAsia="Calibri" w:hAnsi="Gill Sans MT" w:cs="Times New Roman"/>
          <w:color w:val="000000"/>
          <w:lang w:val="en-GB"/>
        </w:rPr>
        <w:t xml:space="preserve"> brutal</w:t>
      </w:r>
      <w:r w:rsidR="00B13FDC">
        <w:rPr>
          <w:rFonts w:ascii="Gill Sans MT" w:eastAsia="Calibri" w:hAnsi="Gill Sans MT" w:cs="Times New Roman"/>
          <w:color w:val="000000"/>
          <w:lang w:val="en-GB"/>
        </w:rPr>
        <w:t xml:space="preserve">, </w:t>
      </w:r>
      <w:r w:rsidR="005240CF" w:rsidRPr="001B7BAE">
        <w:rPr>
          <w:rFonts w:ascii="Gill Sans MT" w:eastAsia="Calibri" w:hAnsi="Gill Sans MT" w:cs="Times New Roman"/>
          <w:color w:val="000000"/>
          <w:lang w:val="en-GB"/>
        </w:rPr>
        <w:t>shocking</w:t>
      </w:r>
      <w:r w:rsidR="00B13FDC">
        <w:rPr>
          <w:rFonts w:ascii="Gill Sans MT" w:eastAsia="Calibri" w:hAnsi="Gill Sans MT" w:cs="Times New Roman"/>
          <w:color w:val="000000"/>
          <w:lang w:val="en-GB"/>
        </w:rPr>
        <w:t>, and spectacular</w:t>
      </w:r>
      <w:r w:rsidR="00CC41AB" w:rsidRPr="001B7BAE">
        <w:rPr>
          <w:rFonts w:ascii="Gill Sans MT" w:eastAsia="Calibri" w:hAnsi="Gill Sans MT" w:cs="Times New Roman"/>
          <w:color w:val="000000"/>
          <w:lang w:val="en-GB"/>
        </w:rPr>
        <w:t>. A</w:t>
      </w:r>
      <w:r w:rsidRPr="001B7BAE">
        <w:rPr>
          <w:rFonts w:ascii="Gill Sans MT" w:eastAsia="Calibri" w:hAnsi="Gill Sans MT" w:cs="Times New Roman"/>
          <w:color w:val="000000"/>
          <w:lang w:val="en-GB"/>
        </w:rPr>
        <w:t>t other</w:t>
      </w:r>
      <w:r w:rsidR="002A36B0" w:rsidRPr="001B7BAE">
        <w:rPr>
          <w:rFonts w:ascii="Gill Sans MT" w:eastAsia="Calibri" w:hAnsi="Gill Sans MT" w:cs="Times New Roman"/>
          <w:color w:val="000000"/>
          <w:lang w:val="en-GB"/>
        </w:rPr>
        <w:t xml:space="preserve"> </w:t>
      </w:r>
      <w:r w:rsidRPr="001B7BAE">
        <w:rPr>
          <w:rFonts w:ascii="Gill Sans MT" w:eastAsia="Calibri" w:hAnsi="Gill Sans MT" w:cs="Times New Roman"/>
          <w:color w:val="000000"/>
          <w:lang w:val="en-GB"/>
        </w:rPr>
        <w:t xml:space="preserve">times, </w:t>
      </w:r>
      <w:r w:rsidR="00CC41AB" w:rsidRPr="001B7BAE">
        <w:rPr>
          <w:rFonts w:ascii="Gill Sans MT" w:eastAsia="Calibri" w:hAnsi="Gill Sans MT" w:cs="Times New Roman"/>
          <w:color w:val="000000"/>
          <w:lang w:val="en-GB"/>
        </w:rPr>
        <w:t xml:space="preserve">however, </w:t>
      </w:r>
      <w:r w:rsidRPr="001B7BAE">
        <w:rPr>
          <w:rFonts w:ascii="Gill Sans MT" w:eastAsia="Calibri" w:hAnsi="Gill Sans MT" w:cs="Times New Roman"/>
          <w:color w:val="000000"/>
          <w:lang w:val="en-GB"/>
        </w:rPr>
        <w:t xml:space="preserve">it </w:t>
      </w:r>
      <w:r w:rsidR="00CC41AB" w:rsidRPr="001B7BAE">
        <w:rPr>
          <w:rFonts w:ascii="Gill Sans MT" w:eastAsia="Calibri" w:hAnsi="Gill Sans MT" w:cs="Times New Roman"/>
          <w:color w:val="000000"/>
          <w:lang w:val="en-GB"/>
        </w:rPr>
        <w:t>unfolds</w:t>
      </w:r>
      <w:r w:rsidRPr="001B7BAE">
        <w:rPr>
          <w:rFonts w:ascii="Gill Sans MT" w:eastAsia="Calibri" w:hAnsi="Gill Sans MT" w:cs="Times New Roman"/>
          <w:color w:val="000000"/>
          <w:lang w:val="en-GB"/>
        </w:rPr>
        <w:t xml:space="preserve"> in a </w:t>
      </w:r>
      <w:r w:rsidR="007B4BAC">
        <w:rPr>
          <w:rFonts w:ascii="Gill Sans MT" w:eastAsia="Calibri" w:hAnsi="Gill Sans MT" w:cs="Times New Roman"/>
          <w:color w:val="000000"/>
          <w:lang w:val="en-GB"/>
        </w:rPr>
        <w:t>fashion</w:t>
      </w:r>
      <w:r w:rsidRPr="001B7BAE">
        <w:rPr>
          <w:rFonts w:ascii="Gill Sans MT" w:eastAsia="Calibri" w:hAnsi="Gill Sans MT" w:cs="Times New Roman"/>
          <w:color w:val="000000"/>
          <w:lang w:val="en-GB"/>
        </w:rPr>
        <w:t xml:space="preserve"> that is far more</w:t>
      </w:r>
      <w:r w:rsidR="002A36B0" w:rsidRPr="001B7BAE">
        <w:rPr>
          <w:rFonts w:ascii="Gill Sans MT" w:eastAsia="Calibri" w:hAnsi="Gill Sans MT" w:cs="Times New Roman"/>
          <w:color w:val="000000"/>
          <w:lang w:val="en-GB"/>
        </w:rPr>
        <w:t xml:space="preserve"> subtle</w:t>
      </w:r>
      <w:r w:rsidRPr="001B7BAE">
        <w:rPr>
          <w:rFonts w:ascii="Gill Sans MT" w:eastAsia="Calibri" w:hAnsi="Gill Sans MT" w:cs="Times New Roman"/>
          <w:color w:val="000000"/>
          <w:lang w:val="en-GB"/>
        </w:rPr>
        <w:t>, furtive, and slow</w:t>
      </w:r>
      <w:r w:rsidR="002A36B0" w:rsidRPr="001B7BAE">
        <w:rPr>
          <w:rFonts w:ascii="Gill Sans MT" w:eastAsia="Calibri" w:hAnsi="Gill Sans MT" w:cs="Times New Roman"/>
          <w:color w:val="000000"/>
          <w:lang w:val="en-GB"/>
        </w:rPr>
        <w:t>.</w:t>
      </w:r>
      <w:r w:rsidRPr="001B7BAE">
        <w:rPr>
          <w:rFonts w:ascii="Gill Sans MT" w:eastAsia="Calibri" w:hAnsi="Gill Sans MT" w:cs="Times New Roman"/>
          <w:color w:val="000000"/>
          <w:lang w:val="en-GB"/>
        </w:rPr>
        <w:t xml:space="preserve"> </w:t>
      </w:r>
      <w:r w:rsidR="00B13FDC">
        <w:rPr>
          <w:rFonts w:ascii="Gill Sans MT" w:eastAsia="Calibri" w:hAnsi="Gill Sans MT" w:cs="Times New Roman"/>
          <w:color w:val="000000"/>
          <w:lang w:val="en-GB"/>
        </w:rPr>
        <w:t xml:space="preserve">Nevertheless, whether ‘spectacular’ or ‘slow,’ colonial violence </w:t>
      </w:r>
      <w:r w:rsidR="00184F3D">
        <w:rPr>
          <w:rFonts w:ascii="Gill Sans MT" w:eastAsia="Calibri" w:hAnsi="Gill Sans MT" w:cs="Times New Roman"/>
          <w:color w:val="000000"/>
          <w:lang w:val="en-GB"/>
        </w:rPr>
        <w:t>endures</w:t>
      </w:r>
      <w:r w:rsidR="00B13FDC">
        <w:rPr>
          <w:rFonts w:ascii="Gill Sans MT" w:eastAsia="Calibri" w:hAnsi="Gill Sans MT" w:cs="Times New Roman"/>
          <w:color w:val="000000"/>
          <w:lang w:val="en-GB"/>
        </w:rPr>
        <w:t xml:space="preserve">. </w:t>
      </w:r>
      <w:r w:rsidRPr="001B7BAE">
        <w:rPr>
          <w:rFonts w:ascii="Gill Sans MT" w:eastAsia="Calibri" w:hAnsi="Gill Sans MT" w:cs="Times New Roman"/>
          <w:color w:val="000000"/>
          <w:lang w:val="en-GB"/>
        </w:rPr>
        <w:t xml:space="preserve">Notably, land is at the heart of </w:t>
      </w:r>
      <w:r w:rsidR="00B13FDC">
        <w:rPr>
          <w:rFonts w:ascii="Gill Sans MT" w:eastAsia="Calibri" w:hAnsi="Gill Sans MT" w:cs="Times New Roman"/>
          <w:color w:val="000000"/>
          <w:lang w:val="en-GB"/>
        </w:rPr>
        <w:t>such</w:t>
      </w:r>
      <w:r w:rsidRPr="001B7BAE">
        <w:rPr>
          <w:rFonts w:ascii="Gill Sans MT" w:eastAsia="Calibri" w:hAnsi="Gill Sans MT" w:cs="Times New Roman"/>
          <w:color w:val="000000"/>
          <w:lang w:val="en-GB"/>
        </w:rPr>
        <w:t xml:space="preserve"> violence</w:t>
      </w:r>
      <w:r w:rsidR="00CC41AB" w:rsidRPr="001B7BAE">
        <w:rPr>
          <w:rFonts w:ascii="Gill Sans MT" w:eastAsia="Calibri" w:hAnsi="Gill Sans MT" w:cs="Times New Roman"/>
          <w:color w:val="000000"/>
          <w:lang w:val="en-GB"/>
        </w:rPr>
        <w:t>, particularly when it comes to</w:t>
      </w:r>
      <w:r w:rsidR="006D0323" w:rsidRPr="001B7BAE">
        <w:rPr>
          <w:rFonts w:ascii="Gill Sans MT" w:eastAsia="Calibri" w:hAnsi="Gill Sans MT" w:cs="Times New Roman"/>
          <w:color w:val="000000"/>
          <w:lang w:val="en-GB"/>
        </w:rPr>
        <w:t xml:space="preserve"> </w:t>
      </w:r>
      <w:r w:rsidR="003B7233">
        <w:rPr>
          <w:rFonts w:ascii="Gill Sans MT" w:eastAsia="Calibri" w:hAnsi="Gill Sans MT" w:cs="Times New Roman"/>
          <w:color w:val="000000"/>
          <w:lang w:val="en-GB"/>
        </w:rPr>
        <w:t>violence</w:t>
      </w:r>
      <w:r w:rsidR="006D0323" w:rsidRPr="001B7BAE">
        <w:rPr>
          <w:rFonts w:ascii="Gill Sans MT" w:eastAsia="Calibri" w:hAnsi="Gill Sans MT" w:cs="Times New Roman"/>
          <w:color w:val="000000"/>
          <w:lang w:val="en-GB"/>
        </w:rPr>
        <w:t xml:space="preserve"> experienced by</w:t>
      </w:r>
      <w:r w:rsidR="00CC41AB" w:rsidRPr="001B7BAE">
        <w:rPr>
          <w:rFonts w:ascii="Gill Sans MT" w:eastAsia="Calibri" w:hAnsi="Gill Sans MT" w:cs="Times New Roman"/>
          <w:color w:val="000000"/>
          <w:lang w:val="en-GB"/>
        </w:rPr>
        <w:t xml:space="preserve"> Indigenous communities</w:t>
      </w:r>
      <w:r w:rsidR="006D0323" w:rsidRPr="001B7BAE">
        <w:rPr>
          <w:rFonts w:ascii="Gill Sans MT" w:eastAsia="Calibri" w:hAnsi="Gill Sans MT" w:cs="Times New Roman"/>
          <w:color w:val="000000"/>
          <w:lang w:val="en-GB"/>
        </w:rPr>
        <w:t xml:space="preserve"> at the hands of both the state and capital</w:t>
      </w:r>
      <w:r w:rsidRPr="001B7BAE">
        <w:rPr>
          <w:rFonts w:ascii="Gill Sans MT" w:eastAsia="Calibri" w:hAnsi="Gill Sans MT" w:cs="Times New Roman"/>
          <w:color w:val="000000"/>
          <w:lang w:val="en-GB"/>
        </w:rPr>
        <w:t xml:space="preserve">. </w:t>
      </w:r>
      <w:r w:rsidR="002A36B0" w:rsidRPr="001B7BAE">
        <w:rPr>
          <w:rFonts w:ascii="Gill Sans MT" w:eastAsia="Calibri" w:hAnsi="Gill Sans MT" w:cs="Times New Roman"/>
          <w:color w:val="000000"/>
          <w:lang w:val="en-GB"/>
        </w:rPr>
        <w:t>Present-day Belize</w:t>
      </w:r>
      <w:r w:rsidR="00EF2267">
        <w:rPr>
          <w:rFonts w:ascii="Gill Sans MT" w:eastAsia="Calibri" w:hAnsi="Gill Sans MT" w:cs="Times New Roman"/>
          <w:color w:val="000000"/>
          <w:lang w:val="en-GB"/>
        </w:rPr>
        <w:t>,</w:t>
      </w:r>
      <w:r w:rsidR="00793BC4">
        <w:rPr>
          <w:rFonts w:ascii="Gill Sans MT" w:eastAsia="Calibri" w:hAnsi="Gill Sans MT" w:cs="Times New Roman"/>
          <w:color w:val="000000"/>
          <w:lang w:val="en-GB"/>
        </w:rPr>
        <w:t xml:space="preserve"> </w:t>
      </w:r>
      <w:r w:rsidR="00793BC4" w:rsidRPr="001B7BAE">
        <w:rPr>
          <w:rFonts w:ascii="Gill Sans MT" w:eastAsia="Calibri" w:hAnsi="Gill Sans MT" w:cs="Times New Roman"/>
          <w:color w:val="000000"/>
          <w:lang w:val="en-GB"/>
        </w:rPr>
        <w:t>which is rather uniquely situated in both Central America and the Caribbean</w:t>
      </w:r>
      <w:r w:rsidR="00793BC4">
        <w:rPr>
          <w:rFonts w:ascii="Gill Sans MT" w:eastAsia="Calibri" w:hAnsi="Gill Sans MT" w:cs="Times New Roman"/>
          <w:color w:val="000000"/>
          <w:lang w:val="en-GB"/>
        </w:rPr>
        <w:t xml:space="preserve"> and was formerly</w:t>
      </w:r>
      <w:r w:rsidR="00EF2267">
        <w:rPr>
          <w:rFonts w:ascii="Gill Sans MT" w:eastAsia="Calibri" w:hAnsi="Gill Sans MT" w:cs="Times New Roman"/>
          <w:color w:val="000000"/>
          <w:lang w:val="en-GB"/>
        </w:rPr>
        <w:t xml:space="preserve"> </w:t>
      </w:r>
      <w:r w:rsidR="005240CF" w:rsidRPr="001B7BAE">
        <w:rPr>
          <w:rFonts w:ascii="Gill Sans MT" w:eastAsia="Calibri" w:hAnsi="Gill Sans MT" w:cs="Times New Roman"/>
          <w:color w:val="000000"/>
          <w:lang w:val="en-GB"/>
        </w:rPr>
        <w:t xml:space="preserve">‘British Honduras’ </w:t>
      </w:r>
      <w:r w:rsidR="00793BC4">
        <w:rPr>
          <w:rFonts w:ascii="Gill Sans MT" w:eastAsia="Calibri" w:hAnsi="Gill Sans MT" w:cs="Times New Roman"/>
          <w:color w:val="000000"/>
          <w:lang w:val="en-GB"/>
        </w:rPr>
        <w:t xml:space="preserve">and a crown colony </w:t>
      </w:r>
      <w:r w:rsidR="005240CF" w:rsidRPr="001B7BAE">
        <w:rPr>
          <w:rFonts w:ascii="Gill Sans MT" w:eastAsia="Calibri" w:hAnsi="Gill Sans MT" w:cs="Times New Roman"/>
          <w:color w:val="000000"/>
          <w:lang w:val="en-GB"/>
        </w:rPr>
        <w:t>until 1981</w:t>
      </w:r>
      <w:r w:rsidR="002A36B0" w:rsidRPr="001B7BAE">
        <w:rPr>
          <w:rFonts w:ascii="Gill Sans MT" w:eastAsia="Calibri" w:hAnsi="Gill Sans MT" w:cs="Times New Roman"/>
          <w:color w:val="000000"/>
          <w:lang w:val="en-GB"/>
        </w:rPr>
        <w:t>, is case-in-point.</w:t>
      </w:r>
      <w:r w:rsidRPr="001B7BAE">
        <w:rPr>
          <w:rFonts w:ascii="Gill Sans MT" w:eastAsia="Calibri" w:hAnsi="Gill Sans MT" w:cs="Times New Roman"/>
          <w:color w:val="000000"/>
          <w:lang w:val="en-GB"/>
        </w:rPr>
        <w:t xml:space="preserve"> </w:t>
      </w:r>
    </w:p>
    <w:p w14:paraId="1A902869" w14:textId="01DAB60D" w:rsidR="00907B76" w:rsidRDefault="00C24870" w:rsidP="00907B76">
      <w:pPr>
        <w:spacing w:line="276" w:lineRule="auto"/>
        <w:ind w:firstLine="0"/>
        <w:rPr>
          <w:rFonts w:ascii="Gill Sans MT" w:hAnsi="Gill Sans MT" w:cs="Times New Roman"/>
          <w:bCs/>
          <w:lang w:val="en-GB"/>
        </w:rPr>
      </w:pPr>
      <w:r w:rsidRPr="001B7BAE">
        <w:rPr>
          <w:rFonts w:ascii="Gill Sans MT" w:hAnsi="Gill Sans MT" w:cs="Times New Roman"/>
          <w:lang w:val="en-GB"/>
        </w:rPr>
        <w:t>In 2015</w:t>
      </w:r>
      <w:r w:rsidR="005E4F20" w:rsidRPr="001B7BAE">
        <w:rPr>
          <w:rFonts w:ascii="Gill Sans MT" w:hAnsi="Gill Sans MT" w:cs="Times New Roman"/>
          <w:lang w:val="en-GB"/>
        </w:rPr>
        <w:t>,</w:t>
      </w:r>
      <w:r w:rsidRPr="001B7BAE">
        <w:rPr>
          <w:rFonts w:ascii="Gill Sans MT" w:hAnsi="Gill Sans MT" w:cs="Times New Roman"/>
          <w:lang w:val="en-GB"/>
        </w:rPr>
        <w:t xml:space="preserve"> the Maya people of </w:t>
      </w:r>
      <w:r w:rsidR="005E4F20" w:rsidRPr="001B7BAE">
        <w:rPr>
          <w:rFonts w:ascii="Gill Sans MT" w:hAnsi="Gill Sans MT" w:cs="Times New Roman"/>
          <w:lang w:val="en-GB"/>
        </w:rPr>
        <w:t xml:space="preserve">Toledo District, </w:t>
      </w:r>
      <w:r w:rsidRPr="001B7BAE">
        <w:rPr>
          <w:rFonts w:ascii="Gill Sans MT" w:hAnsi="Gill Sans MT" w:cs="Times New Roman"/>
          <w:lang w:val="en-GB"/>
        </w:rPr>
        <w:t xml:space="preserve">Belize </w:t>
      </w:r>
      <w:r w:rsidR="0069465E" w:rsidRPr="001B7BAE">
        <w:rPr>
          <w:rFonts w:ascii="Gill Sans MT" w:hAnsi="Gill Sans MT" w:cs="Times New Roman"/>
          <w:lang w:val="en-GB"/>
        </w:rPr>
        <w:t>obtained</w:t>
      </w:r>
      <w:r w:rsidRPr="001B7BAE">
        <w:rPr>
          <w:rFonts w:ascii="Gill Sans MT" w:hAnsi="Gill Sans MT" w:cs="Times New Roman"/>
          <w:lang w:val="en-GB"/>
        </w:rPr>
        <w:t xml:space="preserve"> a historical ruling </w:t>
      </w:r>
      <w:r w:rsidR="005E4F20" w:rsidRPr="001B7BAE">
        <w:rPr>
          <w:rFonts w:ascii="Gill Sans MT" w:hAnsi="Gill Sans MT" w:cs="Times New Roman"/>
          <w:lang w:val="en-GB"/>
        </w:rPr>
        <w:t>in</w:t>
      </w:r>
      <w:r w:rsidRPr="001B7BAE">
        <w:rPr>
          <w:rFonts w:ascii="Gill Sans MT" w:hAnsi="Gill Sans MT" w:cs="Times New Roman"/>
          <w:lang w:val="en-GB"/>
        </w:rPr>
        <w:t xml:space="preserve"> the Caribbean Court of Justice</w:t>
      </w:r>
      <w:r w:rsidR="005E4F20" w:rsidRPr="001B7BAE">
        <w:rPr>
          <w:rFonts w:ascii="Gill Sans MT" w:hAnsi="Gill Sans MT" w:cs="Times New Roman"/>
          <w:lang w:val="en-GB"/>
        </w:rPr>
        <w:t xml:space="preserve"> (CCJ)</w:t>
      </w:r>
      <w:r w:rsidRPr="001B7BAE">
        <w:rPr>
          <w:rFonts w:ascii="Gill Sans MT" w:hAnsi="Gill Sans MT" w:cs="Times New Roman"/>
          <w:lang w:val="en-GB"/>
        </w:rPr>
        <w:t xml:space="preserve"> affirming rights to lands they occupy</w:t>
      </w:r>
      <w:r w:rsidR="005E4F20" w:rsidRPr="001B7BAE">
        <w:rPr>
          <w:rFonts w:ascii="Gill Sans MT" w:hAnsi="Gill Sans MT" w:cs="Times New Roman"/>
          <w:lang w:val="en-GB"/>
        </w:rPr>
        <w:t>, use, and enjoy</w:t>
      </w:r>
      <w:r w:rsidRPr="001B7BAE">
        <w:rPr>
          <w:rFonts w:ascii="Gill Sans MT" w:hAnsi="Gill Sans MT" w:cs="Times New Roman"/>
          <w:lang w:val="en-GB"/>
        </w:rPr>
        <w:t>.</w:t>
      </w:r>
      <w:r w:rsidR="005E4F20" w:rsidRPr="001B7BAE">
        <w:rPr>
          <w:rFonts w:ascii="Gill Sans MT" w:hAnsi="Gill Sans MT" w:cs="Times New Roman"/>
          <w:lang w:val="en-GB"/>
        </w:rPr>
        <w:t xml:space="preserve"> </w:t>
      </w:r>
      <w:r w:rsidR="000C7E3F" w:rsidRPr="001B7BAE">
        <w:rPr>
          <w:rFonts w:ascii="Gill Sans MT" w:hAnsi="Gill Sans MT" w:cs="Times New Roman"/>
          <w:bCs/>
          <w:lang w:val="en-GB"/>
        </w:rPr>
        <w:t>Th</w:t>
      </w:r>
      <w:r w:rsidR="005E4F20" w:rsidRPr="001B7BAE">
        <w:rPr>
          <w:rFonts w:ascii="Gill Sans MT" w:hAnsi="Gill Sans MT" w:cs="Times New Roman"/>
          <w:bCs/>
          <w:lang w:val="en-GB"/>
        </w:rPr>
        <w:t>e</w:t>
      </w:r>
      <w:r w:rsidR="00B13FDC">
        <w:rPr>
          <w:rFonts w:ascii="Gill Sans MT" w:hAnsi="Gill Sans MT" w:cs="Times New Roman"/>
          <w:bCs/>
          <w:lang w:val="en-GB"/>
        </w:rPr>
        <w:t xml:space="preserve"> CCJ</w:t>
      </w:r>
      <w:r w:rsidR="00745AFD">
        <w:rPr>
          <w:rFonts w:ascii="Gill Sans MT" w:hAnsi="Gill Sans MT" w:cs="Times New Roman"/>
          <w:bCs/>
          <w:lang w:val="en-GB"/>
        </w:rPr>
        <w:t>’s</w:t>
      </w:r>
      <w:r w:rsidR="000C7E3F" w:rsidRPr="001B7BAE">
        <w:rPr>
          <w:rFonts w:ascii="Gill Sans MT" w:hAnsi="Gill Sans MT" w:cs="Times New Roman"/>
          <w:bCs/>
          <w:lang w:val="en-GB"/>
        </w:rPr>
        <w:t xml:space="preserve"> </w:t>
      </w:r>
      <w:r w:rsidR="005E4F20" w:rsidRPr="001B7BAE">
        <w:rPr>
          <w:rFonts w:ascii="Gill Sans MT" w:hAnsi="Gill Sans MT" w:cs="Times New Roman"/>
          <w:bCs/>
          <w:lang w:val="en-GB"/>
        </w:rPr>
        <w:t xml:space="preserve">recognition of </w:t>
      </w:r>
      <w:r w:rsidR="00B13FDC">
        <w:rPr>
          <w:rFonts w:ascii="Gill Sans MT" w:hAnsi="Gill Sans MT" w:cs="Times New Roman"/>
          <w:bCs/>
          <w:lang w:val="en-GB"/>
        </w:rPr>
        <w:t xml:space="preserve">the Maya </w:t>
      </w:r>
      <w:r w:rsidR="00EF2267">
        <w:rPr>
          <w:rFonts w:ascii="Gill Sans MT" w:hAnsi="Gill Sans MT" w:cs="Times New Roman"/>
          <w:bCs/>
          <w:lang w:val="en-GB"/>
        </w:rPr>
        <w:t xml:space="preserve">system of </w:t>
      </w:r>
      <w:r w:rsidR="00B13FDC" w:rsidRPr="00B13FDC">
        <w:rPr>
          <w:rFonts w:ascii="Gill Sans MT" w:hAnsi="Gill Sans MT" w:cs="Times New Roman"/>
          <w:bCs/>
          <w:lang w:val="en-GB"/>
        </w:rPr>
        <w:t xml:space="preserve">communal </w:t>
      </w:r>
      <w:r w:rsidR="00B13FDC">
        <w:rPr>
          <w:rFonts w:ascii="Gill Sans MT" w:hAnsi="Gill Sans MT" w:cs="Times New Roman"/>
          <w:bCs/>
          <w:lang w:val="en-GB"/>
        </w:rPr>
        <w:t xml:space="preserve">land </w:t>
      </w:r>
      <w:r w:rsidR="00B13FDC" w:rsidRPr="00B13FDC">
        <w:rPr>
          <w:rFonts w:ascii="Gill Sans MT" w:hAnsi="Gill Sans MT" w:cs="Times New Roman"/>
          <w:bCs/>
          <w:lang w:val="en-GB"/>
        </w:rPr>
        <w:t>tenure</w:t>
      </w:r>
      <w:r w:rsidR="005E4F20" w:rsidRPr="001B7BAE">
        <w:rPr>
          <w:rFonts w:ascii="Gill Sans MT" w:hAnsi="Gill Sans MT" w:cs="Times New Roman"/>
          <w:bCs/>
          <w:lang w:val="en-GB"/>
        </w:rPr>
        <w:t xml:space="preserve"> </w:t>
      </w:r>
      <w:r w:rsidR="00B13FDC">
        <w:rPr>
          <w:rFonts w:ascii="Gill Sans MT" w:hAnsi="Gill Sans MT" w:cs="Times New Roman"/>
          <w:bCs/>
          <w:lang w:val="en-GB"/>
        </w:rPr>
        <w:t xml:space="preserve">as commensurate with the private property rights outlined in the constitution of Belize </w:t>
      </w:r>
      <w:r w:rsidR="00E6559E" w:rsidRPr="001B7BAE">
        <w:rPr>
          <w:rFonts w:ascii="Gill Sans MT" w:hAnsi="Gill Sans MT" w:cs="Times New Roman"/>
          <w:bCs/>
          <w:lang w:val="en-GB"/>
        </w:rPr>
        <w:t>was</w:t>
      </w:r>
      <w:r w:rsidR="0069465E" w:rsidRPr="001B7BAE">
        <w:rPr>
          <w:rFonts w:ascii="Gill Sans MT" w:hAnsi="Gill Sans MT" w:cs="Times New Roman"/>
          <w:bCs/>
          <w:lang w:val="en-GB"/>
        </w:rPr>
        <w:t xml:space="preserve"> unprecedented</w:t>
      </w:r>
      <w:r w:rsidR="00745AFD">
        <w:rPr>
          <w:rFonts w:ascii="Gill Sans MT" w:hAnsi="Gill Sans MT" w:cs="Times New Roman"/>
          <w:bCs/>
          <w:lang w:val="en-GB"/>
        </w:rPr>
        <w:t>. The Maya</w:t>
      </w:r>
      <w:r w:rsidR="003B7233">
        <w:rPr>
          <w:rFonts w:ascii="Gill Sans MT" w:hAnsi="Gill Sans MT" w:cs="Times New Roman"/>
          <w:bCs/>
          <w:lang w:val="en-GB"/>
        </w:rPr>
        <w:t>’s</w:t>
      </w:r>
      <w:r w:rsidR="00EF2267">
        <w:rPr>
          <w:rFonts w:ascii="Gill Sans MT" w:hAnsi="Gill Sans MT" w:cs="Times New Roman"/>
          <w:bCs/>
          <w:lang w:val="en-GB"/>
        </w:rPr>
        <w:t xml:space="preserve"> </w:t>
      </w:r>
      <w:r w:rsidR="00745AFD">
        <w:rPr>
          <w:rFonts w:ascii="Gill Sans MT" w:hAnsi="Gill Sans MT" w:cs="Times New Roman"/>
          <w:bCs/>
          <w:lang w:val="en-GB"/>
        </w:rPr>
        <w:t>victory in the CCJ</w:t>
      </w:r>
      <w:r w:rsidR="00AA2B55" w:rsidRPr="001B7BAE">
        <w:rPr>
          <w:rFonts w:ascii="Gill Sans MT" w:hAnsi="Gill Sans MT" w:cs="Times New Roman"/>
          <w:bCs/>
          <w:lang w:val="en-GB"/>
        </w:rPr>
        <w:t xml:space="preserve"> </w:t>
      </w:r>
      <w:r w:rsidR="005E4F20" w:rsidRPr="001B7BAE">
        <w:rPr>
          <w:rFonts w:ascii="Gill Sans MT" w:hAnsi="Gill Sans MT" w:cs="Times New Roman"/>
          <w:bCs/>
          <w:lang w:val="en-GB"/>
        </w:rPr>
        <w:t>followed a</w:t>
      </w:r>
      <w:r w:rsidR="00561CCD" w:rsidRPr="001B7BAE">
        <w:rPr>
          <w:rFonts w:ascii="Gill Sans MT" w:hAnsi="Gill Sans MT" w:cs="Times New Roman"/>
          <w:bCs/>
          <w:lang w:val="en-GB"/>
        </w:rPr>
        <w:t xml:space="preserve"> </w:t>
      </w:r>
      <w:r w:rsidR="00E6559E" w:rsidRPr="001B7BAE">
        <w:rPr>
          <w:rFonts w:ascii="Gill Sans MT" w:hAnsi="Gill Sans MT" w:cs="Times New Roman"/>
          <w:bCs/>
          <w:lang w:val="en-GB"/>
        </w:rPr>
        <w:t xml:space="preserve">series of contentious legal clashes that spanned </w:t>
      </w:r>
      <w:r w:rsidR="005E4F20" w:rsidRPr="001B7BAE">
        <w:rPr>
          <w:rFonts w:ascii="Gill Sans MT" w:hAnsi="Gill Sans MT" w:cs="Times New Roman"/>
          <w:bCs/>
          <w:lang w:val="en-GB"/>
        </w:rPr>
        <w:t>nearly</w:t>
      </w:r>
      <w:r w:rsidR="001A775A" w:rsidRPr="001B7BAE">
        <w:rPr>
          <w:rFonts w:ascii="Gill Sans MT" w:hAnsi="Gill Sans MT" w:cs="Times New Roman"/>
          <w:bCs/>
          <w:lang w:val="en-GB"/>
        </w:rPr>
        <w:t xml:space="preserve"> </w:t>
      </w:r>
      <w:r w:rsidR="005E4F20" w:rsidRPr="001B7BAE">
        <w:rPr>
          <w:rFonts w:ascii="Gill Sans MT" w:hAnsi="Gill Sans MT" w:cs="Times New Roman"/>
          <w:bCs/>
          <w:lang w:val="en-GB"/>
        </w:rPr>
        <w:t>two decades</w:t>
      </w:r>
      <w:r w:rsidR="00D55897" w:rsidRPr="001B7BAE">
        <w:rPr>
          <w:rFonts w:ascii="Gill Sans MT" w:hAnsi="Gill Sans MT" w:cs="Times New Roman"/>
          <w:bCs/>
          <w:lang w:val="en-GB"/>
        </w:rPr>
        <w:t>.</w:t>
      </w:r>
      <w:r w:rsidR="001A775A" w:rsidRPr="001B7BAE">
        <w:rPr>
          <w:rFonts w:ascii="Gill Sans MT" w:hAnsi="Gill Sans MT" w:cs="Times New Roman"/>
          <w:bCs/>
          <w:lang w:val="en-GB"/>
        </w:rPr>
        <w:t xml:space="preserve"> </w:t>
      </w:r>
      <w:r w:rsidR="00D55897" w:rsidRPr="001B7BAE">
        <w:rPr>
          <w:rFonts w:ascii="Gill Sans MT" w:hAnsi="Gill Sans MT" w:cs="Times New Roman"/>
          <w:bCs/>
          <w:lang w:val="en-GB"/>
        </w:rPr>
        <w:t>The protracted litigation process</w:t>
      </w:r>
      <w:r w:rsidR="000C7E3F" w:rsidRPr="001B7BAE">
        <w:rPr>
          <w:rFonts w:ascii="Gill Sans MT" w:hAnsi="Gill Sans MT" w:cs="Times New Roman"/>
          <w:bCs/>
          <w:lang w:val="en-GB"/>
        </w:rPr>
        <w:t xml:space="preserve"> </w:t>
      </w:r>
      <w:r w:rsidR="001A775A" w:rsidRPr="001B7BAE">
        <w:rPr>
          <w:rFonts w:ascii="Gill Sans MT" w:hAnsi="Gill Sans MT" w:cs="Times New Roman"/>
          <w:lang w:val="en-GB"/>
        </w:rPr>
        <w:t xml:space="preserve">was triggered by </w:t>
      </w:r>
      <w:r w:rsidR="00BF2833" w:rsidRPr="001B7BAE">
        <w:rPr>
          <w:rFonts w:ascii="Gill Sans MT" w:hAnsi="Gill Sans MT" w:cs="Times New Roman"/>
          <w:lang w:val="en-GB"/>
        </w:rPr>
        <w:t>habitual</w:t>
      </w:r>
      <w:r w:rsidR="001A775A" w:rsidRPr="001B7BAE">
        <w:rPr>
          <w:rFonts w:ascii="Gill Sans MT" w:hAnsi="Gill Sans MT" w:cs="Times New Roman"/>
          <w:lang w:val="en-GB"/>
        </w:rPr>
        <w:t xml:space="preserve"> </w:t>
      </w:r>
      <w:r w:rsidR="005E4F20" w:rsidRPr="001B7BAE">
        <w:rPr>
          <w:rFonts w:ascii="Gill Sans MT" w:hAnsi="Gill Sans MT" w:cs="Times New Roman"/>
          <w:lang w:val="en-GB"/>
        </w:rPr>
        <w:t>refusals by the Government of Belize (GoB) and multiple failures of</w:t>
      </w:r>
      <w:r w:rsidR="002B45DD" w:rsidRPr="001B7BAE">
        <w:rPr>
          <w:rFonts w:ascii="Gill Sans MT" w:hAnsi="Gill Sans MT" w:cs="Times New Roman"/>
          <w:lang w:val="en-GB"/>
        </w:rPr>
        <w:t xml:space="preserve"> </w:t>
      </w:r>
      <w:r w:rsidR="005240CF" w:rsidRPr="001B7BAE">
        <w:rPr>
          <w:rFonts w:ascii="Gill Sans MT" w:hAnsi="Gill Sans MT" w:cs="Times New Roman"/>
          <w:lang w:val="en-GB"/>
        </w:rPr>
        <w:t>multi</w:t>
      </w:r>
      <w:r w:rsidR="005E4F20" w:rsidRPr="001B7BAE">
        <w:rPr>
          <w:rFonts w:ascii="Gill Sans MT" w:hAnsi="Gill Sans MT" w:cs="Times New Roman"/>
          <w:lang w:val="en-GB"/>
        </w:rPr>
        <w:t>national</w:t>
      </w:r>
      <w:r w:rsidR="00F0304D" w:rsidRPr="001B7BAE">
        <w:rPr>
          <w:rFonts w:ascii="Gill Sans MT" w:hAnsi="Gill Sans MT" w:cs="Times New Roman"/>
          <w:lang w:val="en-GB"/>
        </w:rPr>
        <w:t xml:space="preserve"> extractivist</w:t>
      </w:r>
      <w:r w:rsidR="005E4F20" w:rsidRPr="001B7BAE">
        <w:rPr>
          <w:rFonts w:ascii="Gill Sans MT" w:hAnsi="Gill Sans MT" w:cs="Times New Roman"/>
          <w:lang w:val="en-GB"/>
        </w:rPr>
        <w:t xml:space="preserve"> corporat</w:t>
      </w:r>
      <w:r w:rsidR="00F0304D" w:rsidRPr="001B7BAE">
        <w:rPr>
          <w:rFonts w:ascii="Gill Sans MT" w:hAnsi="Gill Sans MT" w:cs="Times New Roman"/>
          <w:lang w:val="en-GB"/>
        </w:rPr>
        <w:t xml:space="preserve">ions </w:t>
      </w:r>
      <w:r w:rsidR="001A775A" w:rsidRPr="001B7BAE">
        <w:rPr>
          <w:rFonts w:ascii="Gill Sans MT" w:hAnsi="Gill Sans MT" w:cs="Times New Roman"/>
          <w:lang w:val="en-GB"/>
        </w:rPr>
        <w:t>to obtain the Free</w:t>
      </w:r>
      <w:r w:rsidR="005E4F20" w:rsidRPr="001B7BAE">
        <w:rPr>
          <w:rFonts w:ascii="Gill Sans MT" w:hAnsi="Gill Sans MT" w:cs="Times New Roman"/>
          <w:lang w:val="en-GB"/>
        </w:rPr>
        <w:t>,</w:t>
      </w:r>
      <w:r w:rsidR="001A775A" w:rsidRPr="001B7BAE">
        <w:rPr>
          <w:rFonts w:ascii="Gill Sans MT" w:hAnsi="Gill Sans MT" w:cs="Times New Roman"/>
          <w:lang w:val="en-GB"/>
        </w:rPr>
        <w:t xml:space="preserve"> Prior</w:t>
      </w:r>
      <w:r w:rsidR="005E4F20" w:rsidRPr="001B7BAE">
        <w:rPr>
          <w:rFonts w:ascii="Gill Sans MT" w:hAnsi="Gill Sans MT" w:cs="Times New Roman"/>
          <w:lang w:val="en-GB"/>
        </w:rPr>
        <w:t>,</w:t>
      </w:r>
      <w:r w:rsidR="001A775A" w:rsidRPr="001B7BAE">
        <w:rPr>
          <w:rFonts w:ascii="Gill Sans MT" w:hAnsi="Gill Sans MT" w:cs="Times New Roman"/>
          <w:lang w:val="en-GB"/>
        </w:rPr>
        <w:t xml:space="preserve"> and Informed Consent</w:t>
      </w:r>
      <w:r w:rsidR="005E4F20" w:rsidRPr="001B7BAE">
        <w:rPr>
          <w:rFonts w:ascii="Gill Sans MT" w:hAnsi="Gill Sans MT" w:cs="Times New Roman"/>
          <w:lang w:val="en-GB"/>
        </w:rPr>
        <w:t xml:space="preserve"> (FPIC)</w:t>
      </w:r>
      <w:r w:rsidR="001A775A" w:rsidRPr="001B7BAE">
        <w:rPr>
          <w:rFonts w:ascii="Gill Sans MT" w:hAnsi="Gill Sans MT" w:cs="Times New Roman"/>
          <w:lang w:val="en-GB"/>
        </w:rPr>
        <w:t xml:space="preserve"> of Maya</w:t>
      </w:r>
      <w:r w:rsidR="0069465E" w:rsidRPr="001B7BAE">
        <w:rPr>
          <w:rFonts w:ascii="Gill Sans MT" w:hAnsi="Gill Sans MT" w:cs="Times New Roman"/>
          <w:lang w:val="en-GB"/>
        </w:rPr>
        <w:t xml:space="preserve"> </w:t>
      </w:r>
      <w:r w:rsidR="00EF2267">
        <w:rPr>
          <w:rFonts w:ascii="Gill Sans MT" w:hAnsi="Gill Sans MT" w:cs="Times New Roman"/>
          <w:lang w:val="en-GB"/>
        </w:rPr>
        <w:t>communities</w:t>
      </w:r>
      <w:r w:rsidR="001A775A" w:rsidRPr="001B7BAE">
        <w:rPr>
          <w:rFonts w:ascii="Gill Sans MT" w:hAnsi="Gill Sans MT" w:cs="Times New Roman"/>
          <w:lang w:val="en-GB"/>
        </w:rPr>
        <w:t xml:space="preserve"> </w:t>
      </w:r>
      <w:r w:rsidR="007B4BAC">
        <w:rPr>
          <w:rFonts w:ascii="Gill Sans MT" w:hAnsi="Gill Sans MT" w:cs="Times New Roman"/>
          <w:lang w:val="en-GB"/>
        </w:rPr>
        <w:t>regarding</w:t>
      </w:r>
      <w:r w:rsidR="001A775A" w:rsidRPr="001B7BAE">
        <w:rPr>
          <w:rFonts w:ascii="Gill Sans MT" w:hAnsi="Gill Sans MT" w:cs="Times New Roman"/>
          <w:lang w:val="en-GB"/>
        </w:rPr>
        <w:t xml:space="preserve"> concessions </w:t>
      </w:r>
      <w:r w:rsidR="0069465E" w:rsidRPr="001B7BAE">
        <w:rPr>
          <w:rFonts w:ascii="Gill Sans MT" w:hAnsi="Gill Sans MT" w:cs="Times New Roman"/>
          <w:lang w:val="en-GB"/>
        </w:rPr>
        <w:t>for logging and mining on</w:t>
      </w:r>
      <w:r w:rsidR="005E4F20" w:rsidRPr="001B7BAE">
        <w:rPr>
          <w:rFonts w:ascii="Gill Sans MT" w:hAnsi="Gill Sans MT" w:cs="Times New Roman"/>
          <w:lang w:val="en-GB"/>
        </w:rPr>
        <w:t xml:space="preserve"> </w:t>
      </w:r>
      <w:r w:rsidR="00E6559E" w:rsidRPr="001B7BAE">
        <w:rPr>
          <w:rFonts w:ascii="Gill Sans MT" w:hAnsi="Gill Sans MT" w:cs="Times New Roman"/>
          <w:lang w:val="en-GB"/>
        </w:rPr>
        <w:t xml:space="preserve">their </w:t>
      </w:r>
      <w:r w:rsidR="005E4F20" w:rsidRPr="001B7BAE">
        <w:rPr>
          <w:rFonts w:ascii="Gill Sans MT" w:hAnsi="Gill Sans MT" w:cs="Times New Roman"/>
          <w:lang w:val="en-GB"/>
        </w:rPr>
        <w:t>ancestral</w:t>
      </w:r>
      <w:r w:rsidR="0069465E" w:rsidRPr="001B7BAE">
        <w:rPr>
          <w:rFonts w:ascii="Gill Sans MT" w:hAnsi="Gill Sans MT" w:cs="Times New Roman"/>
          <w:lang w:val="en-GB"/>
        </w:rPr>
        <w:t xml:space="preserve"> </w:t>
      </w:r>
      <w:r w:rsidR="00BF2833" w:rsidRPr="001B7BAE">
        <w:rPr>
          <w:rFonts w:ascii="Gill Sans MT" w:hAnsi="Gill Sans MT" w:cs="Times New Roman"/>
          <w:lang w:val="en-GB"/>
        </w:rPr>
        <w:t>lands</w:t>
      </w:r>
      <w:r w:rsidR="00184F3D">
        <w:rPr>
          <w:rFonts w:ascii="Gill Sans MT" w:hAnsi="Gill Sans MT" w:cs="Times New Roman"/>
          <w:lang w:val="en-GB"/>
        </w:rPr>
        <w:t xml:space="preserve"> </w:t>
      </w:r>
      <w:r w:rsidR="00184F3D" w:rsidRPr="001B7BAE">
        <w:rPr>
          <w:rFonts w:ascii="Gill Sans MT" w:eastAsia="Times New Roman" w:hAnsi="Gill Sans MT" w:cs="Times New Roman"/>
          <w:color w:val="000000" w:themeColor="text1"/>
          <w:lang w:val="en-GB"/>
        </w:rPr>
        <w:t>(source-removed-for-anonymity</w:t>
      </w:r>
      <w:r w:rsidR="00184F3D" w:rsidRPr="001B7BAE">
        <w:rPr>
          <w:rFonts w:ascii="Gill Sans MT" w:eastAsia="Calibri" w:hAnsi="Gill Sans MT" w:cs="Times New Roman"/>
          <w:color w:val="000000"/>
          <w:lang w:val="en-GB"/>
        </w:rPr>
        <w:t>)</w:t>
      </w:r>
      <w:r w:rsidR="001A775A" w:rsidRPr="001B7BAE">
        <w:rPr>
          <w:rFonts w:ascii="Gill Sans MT" w:hAnsi="Gill Sans MT" w:cs="Times New Roman"/>
          <w:lang w:val="en-GB"/>
        </w:rPr>
        <w:t>.</w:t>
      </w:r>
      <w:r w:rsidR="005E4F20" w:rsidRPr="001B7BAE">
        <w:rPr>
          <w:rFonts w:ascii="Gill Sans MT" w:hAnsi="Gill Sans MT" w:cs="Times New Roman"/>
          <w:lang w:val="en-GB"/>
        </w:rPr>
        <w:t xml:space="preserve"> </w:t>
      </w:r>
      <w:r w:rsidR="00702E81">
        <w:rPr>
          <w:rFonts w:ascii="Gill Sans MT" w:hAnsi="Gill Sans MT" w:cs="Times New Roman"/>
          <w:lang w:val="en-GB"/>
        </w:rPr>
        <w:t xml:space="preserve">While business interests were and remain culpable for the </w:t>
      </w:r>
      <w:r w:rsidR="00273C6D">
        <w:rPr>
          <w:rFonts w:ascii="Gill Sans MT" w:hAnsi="Gill Sans MT" w:cs="Times New Roman"/>
          <w:lang w:val="en-GB"/>
        </w:rPr>
        <w:t>detrimental</w:t>
      </w:r>
      <w:r w:rsidR="00702E81">
        <w:rPr>
          <w:rFonts w:ascii="Gill Sans MT" w:hAnsi="Gill Sans MT" w:cs="Times New Roman"/>
          <w:lang w:val="en-GB"/>
        </w:rPr>
        <w:t xml:space="preserve"> social and environmental consequences that </w:t>
      </w:r>
      <w:r w:rsidR="00E826FB">
        <w:rPr>
          <w:rFonts w:ascii="Gill Sans MT" w:hAnsi="Gill Sans MT" w:cs="Times New Roman"/>
          <w:lang w:val="en-GB"/>
        </w:rPr>
        <w:t>successively</w:t>
      </w:r>
      <w:r w:rsidR="00702E81">
        <w:rPr>
          <w:rFonts w:ascii="Gill Sans MT" w:hAnsi="Gill Sans MT" w:cs="Times New Roman"/>
          <w:lang w:val="en-GB"/>
        </w:rPr>
        <w:t xml:space="preserve"> ensued, it is crucial to recognise that the state’s economic development and planning processes facilitate</w:t>
      </w:r>
      <w:r w:rsidR="00E826FB">
        <w:rPr>
          <w:rFonts w:ascii="Gill Sans MT" w:hAnsi="Gill Sans MT" w:cs="Times New Roman"/>
          <w:lang w:val="en-GB"/>
        </w:rPr>
        <w:t xml:space="preserve"> both</w:t>
      </w:r>
      <w:r w:rsidR="00702E81">
        <w:rPr>
          <w:rFonts w:ascii="Gill Sans MT" w:hAnsi="Gill Sans MT" w:cs="Times New Roman"/>
          <w:lang w:val="en-GB"/>
        </w:rPr>
        <w:t xml:space="preserve"> </w:t>
      </w:r>
      <w:r w:rsidR="00E826FB">
        <w:rPr>
          <w:rFonts w:ascii="Gill Sans MT" w:hAnsi="Gill Sans MT" w:cs="Times New Roman"/>
          <w:lang w:val="en-GB"/>
        </w:rPr>
        <w:t>corporate extractors and conservationists who benefit from the privatisation and expropriation of Indigenous lands.</w:t>
      </w:r>
      <w:r w:rsidR="00702E81">
        <w:rPr>
          <w:rFonts w:ascii="Gill Sans MT" w:hAnsi="Gill Sans MT" w:cs="Times New Roman"/>
          <w:lang w:val="en-GB"/>
        </w:rPr>
        <w:t xml:space="preserve"> </w:t>
      </w:r>
      <w:r w:rsidR="004B0AD3" w:rsidRPr="001B7BAE">
        <w:rPr>
          <w:rFonts w:ascii="Gill Sans MT" w:hAnsi="Gill Sans MT" w:cs="Times New Roman"/>
          <w:lang w:val="en-GB"/>
        </w:rPr>
        <w:t>Although the Maya won the</w:t>
      </w:r>
      <w:r w:rsidR="00E826FB">
        <w:rPr>
          <w:rFonts w:ascii="Gill Sans MT" w:hAnsi="Gill Sans MT" w:cs="Times New Roman"/>
          <w:lang w:val="en-GB"/>
        </w:rPr>
        <w:t xml:space="preserve"> 2015</w:t>
      </w:r>
      <w:r w:rsidR="004B0AD3" w:rsidRPr="001B7BAE">
        <w:rPr>
          <w:rFonts w:ascii="Gill Sans MT" w:hAnsi="Gill Sans MT" w:cs="Times New Roman"/>
          <w:lang w:val="en-GB"/>
        </w:rPr>
        <w:t xml:space="preserve"> court case, </w:t>
      </w:r>
      <w:r w:rsidR="004B0AD3" w:rsidRPr="001B7BAE">
        <w:rPr>
          <w:rFonts w:ascii="Gill Sans MT" w:hAnsi="Gill Sans MT" w:cs="Times New Roman"/>
          <w:bCs/>
          <w:lang w:val="en-GB"/>
        </w:rPr>
        <w:t>t</w:t>
      </w:r>
      <w:r w:rsidR="0069465E" w:rsidRPr="001B7BAE">
        <w:rPr>
          <w:rFonts w:ascii="Gill Sans MT" w:hAnsi="Gill Sans MT" w:cs="Times New Roman"/>
          <w:bCs/>
          <w:lang w:val="en-GB"/>
        </w:rPr>
        <w:t xml:space="preserve">he FPIC violations and subsequent </w:t>
      </w:r>
      <w:r w:rsidR="00D55897" w:rsidRPr="001B7BAE">
        <w:rPr>
          <w:rFonts w:ascii="Gill Sans MT" w:hAnsi="Gill Sans MT" w:cs="Times New Roman"/>
          <w:bCs/>
          <w:lang w:val="en-GB"/>
        </w:rPr>
        <w:t>prolonged</w:t>
      </w:r>
      <w:r w:rsidR="0069465E" w:rsidRPr="001B7BAE">
        <w:rPr>
          <w:rFonts w:ascii="Gill Sans MT" w:hAnsi="Gill Sans MT" w:cs="Times New Roman"/>
          <w:bCs/>
          <w:lang w:val="en-GB"/>
        </w:rPr>
        <w:t xml:space="preserve"> legal battle</w:t>
      </w:r>
      <w:r w:rsidR="000C7E3F" w:rsidRPr="001B7BAE">
        <w:rPr>
          <w:rFonts w:ascii="Gill Sans MT" w:hAnsi="Gill Sans MT" w:cs="Times New Roman"/>
          <w:bCs/>
          <w:lang w:val="en-GB"/>
        </w:rPr>
        <w:t xml:space="preserve"> came at tremendous cost to</w:t>
      </w:r>
      <w:r w:rsidR="00D55897" w:rsidRPr="001B7BAE">
        <w:rPr>
          <w:rFonts w:ascii="Gill Sans MT" w:hAnsi="Gill Sans MT" w:cs="Times New Roman"/>
          <w:bCs/>
          <w:lang w:val="en-GB"/>
        </w:rPr>
        <w:t xml:space="preserve"> </w:t>
      </w:r>
      <w:r w:rsidR="00BF2833" w:rsidRPr="001B7BAE">
        <w:rPr>
          <w:rFonts w:ascii="Gill Sans MT" w:hAnsi="Gill Sans MT" w:cs="Times New Roman"/>
          <w:bCs/>
          <w:lang w:val="en-GB"/>
        </w:rPr>
        <w:t xml:space="preserve">local </w:t>
      </w:r>
      <w:r w:rsidR="00D55897" w:rsidRPr="001B7BAE">
        <w:rPr>
          <w:rFonts w:ascii="Gill Sans MT" w:hAnsi="Gill Sans MT" w:cs="Times New Roman"/>
          <w:bCs/>
          <w:lang w:val="en-GB"/>
        </w:rPr>
        <w:t>ecosystems</w:t>
      </w:r>
      <w:r w:rsidR="00BF2833" w:rsidRPr="001B7BAE">
        <w:rPr>
          <w:rFonts w:ascii="Gill Sans MT" w:hAnsi="Gill Sans MT" w:cs="Times New Roman"/>
          <w:bCs/>
          <w:lang w:val="en-GB"/>
        </w:rPr>
        <w:t xml:space="preserve"> and</w:t>
      </w:r>
      <w:r w:rsidR="000C7E3F" w:rsidRPr="001B7BAE">
        <w:rPr>
          <w:rFonts w:ascii="Gill Sans MT" w:hAnsi="Gill Sans MT" w:cs="Times New Roman"/>
          <w:bCs/>
          <w:lang w:val="en-GB"/>
        </w:rPr>
        <w:t xml:space="preserve"> communities</w:t>
      </w:r>
      <w:r w:rsidR="0069465E" w:rsidRPr="001B7BAE">
        <w:rPr>
          <w:rFonts w:ascii="Gill Sans MT" w:hAnsi="Gill Sans MT" w:cs="Times New Roman"/>
          <w:bCs/>
          <w:lang w:val="en-GB"/>
        </w:rPr>
        <w:t>––</w:t>
      </w:r>
      <w:r w:rsidR="000C7E3F" w:rsidRPr="001B7BAE">
        <w:rPr>
          <w:rFonts w:ascii="Gill Sans MT" w:hAnsi="Gill Sans MT" w:cs="Times New Roman"/>
          <w:bCs/>
          <w:lang w:val="en-GB"/>
        </w:rPr>
        <w:t>a cost that often goes unnoticed</w:t>
      </w:r>
      <w:r w:rsidR="00AA2B55" w:rsidRPr="001B7BAE">
        <w:rPr>
          <w:rFonts w:ascii="Gill Sans MT" w:hAnsi="Gill Sans MT" w:cs="Times New Roman"/>
          <w:bCs/>
          <w:lang w:val="en-GB"/>
        </w:rPr>
        <w:t>,</w:t>
      </w:r>
      <w:r w:rsidR="003B7233">
        <w:rPr>
          <w:rFonts w:ascii="Gill Sans MT" w:hAnsi="Gill Sans MT" w:cs="Times New Roman"/>
          <w:bCs/>
          <w:lang w:val="en-GB"/>
        </w:rPr>
        <w:t xml:space="preserve"> omitted,</w:t>
      </w:r>
      <w:r w:rsidR="00AA2B55" w:rsidRPr="001B7BAE">
        <w:rPr>
          <w:rFonts w:ascii="Gill Sans MT" w:hAnsi="Gill Sans MT" w:cs="Times New Roman"/>
          <w:bCs/>
          <w:lang w:val="en-GB"/>
        </w:rPr>
        <w:t xml:space="preserve"> </w:t>
      </w:r>
      <w:r w:rsidR="003B7233">
        <w:rPr>
          <w:rFonts w:ascii="Gill Sans MT" w:hAnsi="Gill Sans MT" w:cs="Times New Roman"/>
          <w:bCs/>
          <w:lang w:val="en-GB"/>
        </w:rPr>
        <w:t>or</w:t>
      </w:r>
      <w:r w:rsidR="00AA2B55" w:rsidRPr="001B7BAE">
        <w:rPr>
          <w:rFonts w:ascii="Gill Sans MT" w:hAnsi="Gill Sans MT" w:cs="Times New Roman"/>
          <w:bCs/>
          <w:lang w:val="en-GB"/>
        </w:rPr>
        <w:t xml:space="preserve"> denied</w:t>
      </w:r>
      <w:r w:rsidR="00F0304D" w:rsidRPr="001B7BAE">
        <w:rPr>
          <w:rFonts w:ascii="Gill Sans MT" w:hAnsi="Gill Sans MT" w:cs="Times New Roman"/>
          <w:bCs/>
          <w:lang w:val="en-GB"/>
        </w:rPr>
        <w:t>––</w:t>
      </w:r>
      <w:r w:rsidR="00D55897" w:rsidRPr="001B7BAE">
        <w:rPr>
          <w:rFonts w:ascii="Gill Sans MT" w:hAnsi="Gill Sans MT" w:cs="Times New Roman"/>
          <w:bCs/>
          <w:lang w:val="en-GB"/>
        </w:rPr>
        <w:t xml:space="preserve">much like </w:t>
      </w:r>
      <w:r w:rsidR="00481987" w:rsidRPr="001B7BAE">
        <w:rPr>
          <w:rFonts w:ascii="Gill Sans MT" w:hAnsi="Gill Sans MT" w:cs="Times New Roman"/>
          <w:bCs/>
          <w:lang w:val="en-GB"/>
        </w:rPr>
        <w:t xml:space="preserve">the coloniality </w:t>
      </w:r>
      <w:r w:rsidR="000C7E3F" w:rsidRPr="001B7BAE">
        <w:rPr>
          <w:rFonts w:ascii="Gill Sans MT" w:hAnsi="Gill Sans MT" w:cs="Times New Roman"/>
          <w:bCs/>
          <w:lang w:val="en-GB"/>
        </w:rPr>
        <w:t xml:space="preserve">of </w:t>
      </w:r>
      <w:r w:rsidR="00EF2267">
        <w:rPr>
          <w:rFonts w:ascii="Gill Sans MT" w:hAnsi="Gill Sans MT" w:cs="Times New Roman"/>
          <w:bCs/>
          <w:lang w:val="en-GB"/>
        </w:rPr>
        <w:t>nation-</w:t>
      </w:r>
      <w:r w:rsidR="000C7E3F" w:rsidRPr="001B7BAE">
        <w:rPr>
          <w:rFonts w:ascii="Gill Sans MT" w:hAnsi="Gill Sans MT" w:cs="Times New Roman"/>
          <w:bCs/>
          <w:lang w:val="en-GB"/>
        </w:rPr>
        <w:t>state</w:t>
      </w:r>
      <w:r w:rsidR="00E826FB">
        <w:rPr>
          <w:rFonts w:ascii="Gill Sans MT" w:hAnsi="Gill Sans MT" w:cs="Times New Roman"/>
          <w:bCs/>
          <w:lang w:val="en-GB"/>
        </w:rPr>
        <w:t>, orthodox notions of</w:t>
      </w:r>
      <w:r w:rsidR="002A6D26">
        <w:rPr>
          <w:rFonts w:ascii="Gill Sans MT" w:hAnsi="Gill Sans MT" w:cs="Times New Roman"/>
          <w:bCs/>
          <w:lang w:val="en-GB"/>
        </w:rPr>
        <w:t xml:space="preserve"> ‘</w:t>
      </w:r>
      <w:r w:rsidR="00E826FB">
        <w:rPr>
          <w:rFonts w:ascii="Gill Sans MT" w:hAnsi="Gill Sans MT" w:cs="Times New Roman"/>
          <w:bCs/>
          <w:lang w:val="en-GB"/>
        </w:rPr>
        <w:t xml:space="preserve">economic </w:t>
      </w:r>
      <w:r w:rsidR="002A6D26">
        <w:rPr>
          <w:rFonts w:ascii="Gill Sans MT" w:hAnsi="Gill Sans MT" w:cs="Times New Roman"/>
          <w:bCs/>
          <w:lang w:val="en-GB"/>
        </w:rPr>
        <w:t>development</w:t>
      </w:r>
      <w:r w:rsidR="00E826FB">
        <w:rPr>
          <w:rFonts w:ascii="Gill Sans MT" w:hAnsi="Gill Sans MT" w:cs="Times New Roman"/>
          <w:bCs/>
          <w:lang w:val="en-GB"/>
        </w:rPr>
        <w:t>,</w:t>
      </w:r>
      <w:r w:rsidR="002A6D26">
        <w:rPr>
          <w:rFonts w:ascii="Gill Sans MT" w:hAnsi="Gill Sans MT" w:cs="Times New Roman"/>
          <w:bCs/>
          <w:lang w:val="en-GB"/>
        </w:rPr>
        <w:t>’</w:t>
      </w:r>
      <w:r w:rsidR="00E826FB">
        <w:rPr>
          <w:rFonts w:ascii="Gill Sans MT" w:hAnsi="Gill Sans MT" w:cs="Times New Roman"/>
          <w:bCs/>
          <w:lang w:val="en-GB"/>
        </w:rPr>
        <w:t xml:space="preserve"> and even conventional approaches to planning</w:t>
      </w:r>
      <w:r w:rsidR="00D55897" w:rsidRPr="001B7BAE">
        <w:rPr>
          <w:rFonts w:ascii="Gill Sans MT" w:hAnsi="Gill Sans MT" w:cs="Times New Roman"/>
          <w:bCs/>
          <w:lang w:val="en-GB"/>
        </w:rPr>
        <w:t xml:space="preserve"> (</w:t>
      </w:r>
      <w:r w:rsidR="00EF2267" w:rsidRPr="00EF2267">
        <w:rPr>
          <w:rFonts w:ascii="Gill Sans MT" w:hAnsi="Gill Sans MT" w:cs="Times New Roman"/>
          <w:bCs/>
          <w:lang w:val="en-GB"/>
        </w:rPr>
        <w:t>Esteva, Babones, and Babcicky, 2013</w:t>
      </w:r>
      <w:r w:rsidR="00EF2267">
        <w:rPr>
          <w:rFonts w:ascii="Gill Sans MT" w:hAnsi="Gill Sans MT" w:cs="Times New Roman"/>
          <w:bCs/>
          <w:lang w:val="en-GB"/>
        </w:rPr>
        <w:t xml:space="preserve">; </w:t>
      </w:r>
      <w:r w:rsidR="003078A4">
        <w:rPr>
          <w:rFonts w:ascii="Gill Sans MT" w:hAnsi="Gill Sans MT" w:cs="Times New Roman"/>
          <w:bCs/>
          <w:lang w:val="en-GB"/>
        </w:rPr>
        <w:t xml:space="preserve">Porter, 2010; </w:t>
      </w:r>
      <w:r w:rsidR="00AA2B55" w:rsidRPr="001B7BAE">
        <w:rPr>
          <w:rFonts w:ascii="Gill Sans MT" w:hAnsi="Gill Sans MT" w:cs="Times New Roman"/>
          <w:bCs/>
          <w:lang w:val="en-GB"/>
        </w:rPr>
        <w:t>Rivera Cusicanqui, 2020</w:t>
      </w:r>
      <w:r w:rsidR="00D55897" w:rsidRPr="001B7BAE">
        <w:rPr>
          <w:rFonts w:ascii="Gill Sans MT" w:hAnsi="Gill Sans MT" w:cs="Times New Roman"/>
          <w:bCs/>
          <w:lang w:val="en-GB"/>
        </w:rPr>
        <w:t>)</w:t>
      </w:r>
      <w:r w:rsidR="000C7E3F" w:rsidRPr="001B7BAE">
        <w:rPr>
          <w:rFonts w:ascii="Gill Sans MT" w:hAnsi="Gill Sans MT" w:cs="Times New Roman"/>
          <w:bCs/>
          <w:lang w:val="en-GB"/>
        </w:rPr>
        <w:t>.</w:t>
      </w:r>
      <w:r w:rsidR="0069465E" w:rsidRPr="001B7BAE">
        <w:rPr>
          <w:rFonts w:ascii="Gill Sans MT" w:hAnsi="Gill Sans MT" w:cs="Times New Roman"/>
          <w:bCs/>
          <w:lang w:val="en-GB"/>
        </w:rPr>
        <w:t xml:space="preserve"> </w:t>
      </w:r>
    </w:p>
    <w:p w14:paraId="78AC653A" w14:textId="1F82765B" w:rsidR="00934C07" w:rsidRPr="001B7BAE" w:rsidRDefault="00BF2833" w:rsidP="00907B76">
      <w:pPr>
        <w:spacing w:line="276" w:lineRule="auto"/>
        <w:ind w:firstLine="0"/>
        <w:rPr>
          <w:rFonts w:ascii="Gill Sans MT" w:eastAsia="Calibri" w:hAnsi="Gill Sans MT" w:cs="Times New Roman"/>
          <w:color w:val="000000"/>
          <w:lang w:val="en-GB"/>
        </w:rPr>
      </w:pPr>
      <w:r w:rsidRPr="001B7BAE">
        <w:rPr>
          <w:rFonts w:ascii="Gill Sans MT" w:hAnsi="Gill Sans MT" w:cs="Times New Roman"/>
          <w:bCs/>
          <w:lang w:val="en-GB"/>
        </w:rPr>
        <w:t xml:space="preserve">Accordingly, in this </w:t>
      </w:r>
      <w:r w:rsidR="00A11C71">
        <w:rPr>
          <w:rFonts w:ascii="Gill Sans MT" w:hAnsi="Gill Sans MT" w:cs="Times New Roman"/>
          <w:bCs/>
          <w:lang w:val="en-GB"/>
        </w:rPr>
        <w:t>article</w:t>
      </w:r>
      <w:r w:rsidRPr="001B7BAE">
        <w:rPr>
          <w:rFonts w:ascii="Gill Sans MT" w:hAnsi="Gill Sans MT" w:cs="Times New Roman"/>
          <w:bCs/>
          <w:lang w:val="en-GB"/>
        </w:rPr>
        <w:t xml:space="preserve"> </w:t>
      </w:r>
      <w:r w:rsidR="00481987" w:rsidRPr="001B7BAE">
        <w:rPr>
          <w:rFonts w:ascii="Gill Sans MT" w:hAnsi="Gill Sans MT" w:cs="Times New Roman"/>
          <w:bCs/>
          <w:lang w:val="en-GB"/>
        </w:rPr>
        <w:t xml:space="preserve">we </w:t>
      </w:r>
      <w:r w:rsidR="00A11C71">
        <w:rPr>
          <w:rFonts w:ascii="Gill Sans MT" w:hAnsi="Gill Sans MT" w:cs="Times New Roman"/>
          <w:bCs/>
          <w:lang w:val="en-GB"/>
        </w:rPr>
        <w:t xml:space="preserve">make </w:t>
      </w:r>
      <w:r w:rsidR="008507D4">
        <w:rPr>
          <w:rFonts w:ascii="Gill Sans MT" w:hAnsi="Gill Sans MT" w:cs="Times New Roman"/>
          <w:bCs/>
          <w:lang w:val="en-GB"/>
        </w:rPr>
        <w:t>use</w:t>
      </w:r>
      <w:r w:rsidR="00A11C71">
        <w:rPr>
          <w:rFonts w:ascii="Gill Sans MT" w:hAnsi="Gill Sans MT" w:cs="Times New Roman"/>
          <w:bCs/>
          <w:lang w:val="en-GB"/>
        </w:rPr>
        <w:t xml:space="preserve"> of</w:t>
      </w:r>
      <w:r w:rsidR="00907B76" w:rsidRPr="001B7BAE">
        <w:rPr>
          <w:rFonts w:ascii="Gill Sans MT" w:hAnsi="Gill Sans MT" w:cs="Times New Roman"/>
          <w:bCs/>
          <w:lang w:val="en-GB"/>
        </w:rPr>
        <w:t xml:space="preserve"> </w:t>
      </w:r>
      <w:r w:rsidR="00481987" w:rsidRPr="001B7BAE">
        <w:rPr>
          <w:rFonts w:ascii="Gill Sans MT" w:hAnsi="Gill Sans MT" w:cs="Times New Roman"/>
          <w:bCs/>
          <w:lang w:val="en-GB"/>
        </w:rPr>
        <w:t>the concepts misanthropic skepticism</w:t>
      </w:r>
      <w:r w:rsidR="002A6D26">
        <w:rPr>
          <w:rFonts w:ascii="Gill Sans MT" w:hAnsi="Gill Sans MT" w:cs="Times New Roman"/>
          <w:bCs/>
          <w:lang w:val="en-GB"/>
        </w:rPr>
        <w:t>, racial capitalism,</w:t>
      </w:r>
      <w:r w:rsidR="00D55897" w:rsidRPr="001B7BAE">
        <w:rPr>
          <w:rFonts w:ascii="Gill Sans MT" w:hAnsi="Gill Sans MT" w:cs="Times New Roman"/>
          <w:bCs/>
          <w:lang w:val="en-GB"/>
        </w:rPr>
        <w:t xml:space="preserve"> and slow violence</w:t>
      </w:r>
      <w:r w:rsidR="00481987" w:rsidRPr="001B7BAE">
        <w:rPr>
          <w:rFonts w:ascii="Gill Sans MT" w:hAnsi="Gill Sans MT" w:cs="Times New Roman"/>
          <w:bCs/>
          <w:lang w:val="en-GB"/>
        </w:rPr>
        <w:t xml:space="preserve"> to </w:t>
      </w:r>
      <w:r w:rsidR="00C91F91" w:rsidRPr="001B7BAE">
        <w:rPr>
          <w:rFonts w:ascii="Gill Sans MT" w:hAnsi="Gill Sans MT" w:cs="Times New Roman"/>
          <w:bCs/>
          <w:lang w:val="en-GB"/>
        </w:rPr>
        <w:t>expose</w:t>
      </w:r>
      <w:r w:rsidR="008507D4">
        <w:rPr>
          <w:rFonts w:ascii="Gill Sans MT" w:hAnsi="Gill Sans MT" w:cs="Times New Roman"/>
          <w:bCs/>
          <w:lang w:val="en-GB"/>
        </w:rPr>
        <w:t xml:space="preserve"> and explain</w:t>
      </w:r>
      <w:r w:rsidR="00481987" w:rsidRPr="001B7BAE">
        <w:rPr>
          <w:rFonts w:ascii="Gill Sans MT" w:hAnsi="Gill Sans MT" w:cs="Times New Roman"/>
          <w:bCs/>
          <w:lang w:val="en-GB"/>
        </w:rPr>
        <w:t xml:space="preserve"> the</w:t>
      </w:r>
      <w:r w:rsidRPr="001B7BAE">
        <w:rPr>
          <w:rFonts w:ascii="Gill Sans MT" w:hAnsi="Gill Sans MT" w:cs="Times New Roman"/>
          <w:bCs/>
          <w:lang w:val="en-GB"/>
        </w:rPr>
        <w:t xml:space="preserve"> racial</w:t>
      </w:r>
      <w:r w:rsidR="00481987" w:rsidRPr="001B7BAE">
        <w:rPr>
          <w:rFonts w:ascii="Gill Sans MT" w:hAnsi="Gill Sans MT" w:cs="Times New Roman"/>
          <w:bCs/>
          <w:lang w:val="en-GB"/>
        </w:rPr>
        <w:t xml:space="preserve"> logic</w:t>
      </w:r>
      <w:r w:rsidRPr="001B7BAE">
        <w:rPr>
          <w:rFonts w:ascii="Gill Sans MT" w:hAnsi="Gill Sans MT" w:cs="Times New Roman"/>
          <w:bCs/>
          <w:lang w:val="en-GB"/>
        </w:rPr>
        <w:t>s</w:t>
      </w:r>
      <w:r w:rsidR="00481987" w:rsidRPr="001B7BAE">
        <w:rPr>
          <w:rFonts w:ascii="Gill Sans MT" w:hAnsi="Gill Sans MT" w:cs="Times New Roman"/>
          <w:bCs/>
          <w:lang w:val="en-GB"/>
        </w:rPr>
        <w:t xml:space="preserve"> </w:t>
      </w:r>
      <w:r w:rsidRPr="001B7BAE">
        <w:rPr>
          <w:rFonts w:ascii="Gill Sans MT" w:hAnsi="Gill Sans MT" w:cs="Times New Roman"/>
          <w:bCs/>
          <w:lang w:val="en-GB"/>
        </w:rPr>
        <w:t>that underpin</w:t>
      </w:r>
      <w:r w:rsidR="00907B76" w:rsidRPr="001B7BAE">
        <w:rPr>
          <w:rFonts w:ascii="Gill Sans MT" w:hAnsi="Gill Sans MT" w:cs="Times New Roman"/>
          <w:bCs/>
          <w:lang w:val="en-GB"/>
        </w:rPr>
        <w:t xml:space="preserve"> </w:t>
      </w:r>
      <w:r w:rsidR="00434192" w:rsidRPr="001B7BAE">
        <w:rPr>
          <w:rFonts w:ascii="Gill Sans MT" w:hAnsi="Gill Sans MT" w:cs="Times New Roman"/>
          <w:bCs/>
          <w:lang w:val="en-GB"/>
        </w:rPr>
        <w:t>development</w:t>
      </w:r>
      <w:r w:rsidR="003B7233">
        <w:rPr>
          <w:rFonts w:ascii="Gill Sans MT" w:hAnsi="Gill Sans MT" w:cs="Times New Roman"/>
          <w:bCs/>
          <w:lang w:val="en-GB"/>
        </w:rPr>
        <w:t>-</w:t>
      </w:r>
      <w:r w:rsidR="00434192" w:rsidRPr="001B7BAE">
        <w:rPr>
          <w:rFonts w:ascii="Gill Sans MT" w:hAnsi="Gill Sans MT" w:cs="Times New Roman"/>
          <w:bCs/>
          <w:lang w:val="en-GB"/>
        </w:rPr>
        <w:t>driven</w:t>
      </w:r>
      <w:r w:rsidRPr="001B7BAE">
        <w:rPr>
          <w:rFonts w:ascii="Gill Sans MT" w:hAnsi="Gill Sans MT" w:cs="Times New Roman"/>
          <w:bCs/>
          <w:lang w:val="en-GB"/>
        </w:rPr>
        <w:t xml:space="preserve"> </w:t>
      </w:r>
      <w:r w:rsidR="00481987" w:rsidRPr="001B7BAE">
        <w:rPr>
          <w:rFonts w:ascii="Gill Sans MT" w:hAnsi="Gill Sans MT" w:cs="Times New Roman"/>
          <w:bCs/>
          <w:lang w:val="en-GB"/>
        </w:rPr>
        <w:t>FPIC violation</w:t>
      </w:r>
      <w:r w:rsidR="0059300A" w:rsidRPr="001B7BAE">
        <w:rPr>
          <w:rFonts w:ascii="Gill Sans MT" w:hAnsi="Gill Sans MT" w:cs="Times New Roman"/>
          <w:bCs/>
          <w:lang w:val="en-GB"/>
        </w:rPr>
        <w:t>s</w:t>
      </w:r>
      <w:r w:rsidR="00FF060E" w:rsidRPr="001B7BAE">
        <w:rPr>
          <w:rFonts w:ascii="Gill Sans MT" w:hAnsi="Gill Sans MT" w:cs="Times New Roman"/>
          <w:bCs/>
          <w:lang w:val="en-GB"/>
        </w:rPr>
        <w:t xml:space="preserve"> and</w:t>
      </w:r>
      <w:r w:rsidR="00B463F6" w:rsidRPr="001B7BAE">
        <w:rPr>
          <w:rFonts w:ascii="Gill Sans MT" w:hAnsi="Gill Sans MT" w:cs="Times New Roman"/>
          <w:bCs/>
          <w:lang w:val="en-GB"/>
        </w:rPr>
        <w:t xml:space="preserve"> </w:t>
      </w:r>
      <w:r w:rsidR="00907B76" w:rsidRPr="001B7BAE">
        <w:rPr>
          <w:rFonts w:ascii="Gill Sans MT" w:hAnsi="Gill Sans MT" w:cs="Times New Roman"/>
          <w:bCs/>
          <w:lang w:val="en-GB"/>
        </w:rPr>
        <w:t xml:space="preserve">the </w:t>
      </w:r>
      <w:r w:rsidR="00CC41AB" w:rsidRPr="001B7BAE">
        <w:rPr>
          <w:rFonts w:ascii="Gill Sans MT" w:hAnsi="Gill Sans MT" w:cs="Times New Roman"/>
          <w:bCs/>
          <w:lang w:val="en-GB"/>
        </w:rPr>
        <w:t>manifold</w:t>
      </w:r>
      <w:r w:rsidRPr="001B7BAE">
        <w:rPr>
          <w:rFonts w:ascii="Gill Sans MT" w:hAnsi="Gill Sans MT" w:cs="Times New Roman"/>
          <w:bCs/>
          <w:lang w:val="en-GB"/>
        </w:rPr>
        <w:t xml:space="preserve"> </w:t>
      </w:r>
      <w:r w:rsidR="00FF060E" w:rsidRPr="001B7BAE">
        <w:rPr>
          <w:rFonts w:ascii="Gill Sans MT" w:hAnsi="Gill Sans MT" w:cs="Times New Roman"/>
          <w:bCs/>
          <w:lang w:val="en-GB"/>
        </w:rPr>
        <w:t>adverse</w:t>
      </w:r>
      <w:r w:rsidRPr="001B7BAE">
        <w:rPr>
          <w:rFonts w:ascii="Gill Sans MT" w:hAnsi="Gill Sans MT" w:cs="Times New Roman"/>
          <w:bCs/>
          <w:lang w:val="en-GB"/>
        </w:rPr>
        <w:t xml:space="preserve"> </w:t>
      </w:r>
      <w:r w:rsidR="00C91F91" w:rsidRPr="001B7BAE">
        <w:rPr>
          <w:rFonts w:ascii="Gill Sans MT" w:hAnsi="Gill Sans MT" w:cs="Times New Roman"/>
          <w:bCs/>
          <w:lang w:val="en-GB"/>
        </w:rPr>
        <w:t>effects</w:t>
      </w:r>
      <w:r w:rsidRPr="001B7BAE">
        <w:rPr>
          <w:rFonts w:ascii="Gill Sans MT" w:hAnsi="Gill Sans MT" w:cs="Times New Roman"/>
          <w:bCs/>
          <w:lang w:val="en-GB"/>
        </w:rPr>
        <w:t xml:space="preserve"> experienced by </w:t>
      </w:r>
      <w:r w:rsidR="00481987" w:rsidRPr="001B7BAE">
        <w:rPr>
          <w:rFonts w:ascii="Gill Sans MT" w:hAnsi="Gill Sans MT" w:cs="Times New Roman"/>
          <w:bCs/>
          <w:lang w:val="en-GB"/>
        </w:rPr>
        <w:t xml:space="preserve">the Maya </w:t>
      </w:r>
      <w:r w:rsidR="00B31113">
        <w:rPr>
          <w:rFonts w:ascii="Gill Sans MT" w:hAnsi="Gill Sans MT" w:cs="Times New Roman"/>
          <w:bCs/>
          <w:lang w:val="en-GB"/>
        </w:rPr>
        <w:t>resulting from</w:t>
      </w:r>
      <w:r w:rsidR="0059300A" w:rsidRPr="001B7BAE">
        <w:rPr>
          <w:rFonts w:ascii="Gill Sans MT" w:hAnsi="Gill Sans MT" w:cs="Times New Roman"/>
          <w:bCs/>
          <w:lang w:val="en-GB"/>
        </w:rPr>
        <w:t xml:space="preserve"> </w:t>
      </w:r>
      <w:r w:rsidRPr="001B7BAE">
        <w:rPr>
          <w:rFonts w:ascii="Gill Sans MT" w:hAnsi="Gill Sans MT" w:cs="Times New Roman"/>
          <w:bCs/>
          <w:lang w:val="en-GB"/>
        </w:rPr>
        <w:t xml:space="preserve">state and corporate </w:t>
      </w:r>
      <w:r w:rsidR="0059300A" w:rsidRPr="001B7BAE">
        <w:rPr>
          <w:rFonts w:ascii="Gill Sans MT" w:hAnsi="Gill Sans MT" w:cs="Times New Roman"/>
          <w:bCs/>
          <w:lang w:val="en-GB"/>
        </w:rPr>
        <w:t>refusals of the duty</w:t>
      </w:r>
      <w:r w:rsidRPr="001B7BAE">
        <w:rPr>
          <w:rFonts w:ascii="Gill Sans MT" w:hAnsi="Gill Sans MT" w:cs="Times New Roman"/>
          <w:bCs/>
          <w:lang w:val="en-GB"/>
        </w:rPr>
        <w:t xml:space="preserve"> to consult</w:t>
      </w:r>
      <w:r w:rsidR="0059300A" w:rsidRPr="001B7BAE">
        <w:rPr>
          <w:rFonts w:ascii="Gill Sans MT" w:hAnsi="Gill Sans MT" w:cs="Times New Roman"/>
          <w:bCs/>
          <w:lang w:val="en-GB"/>
        </w:rPr>
        <w:t>.</w:t>
      </w:r>
      <w:r w:rsidR="00986055" w:rsidRPr="001B7BAE">
        <w:rPr>
          <w:rFonts w:ascii="Gill Sans MT" w:hAnsi="Gill Sans MT" w:cs="Times New Roman"/>
          <w:bCs/>
          <w:lang w:val="en-GB"/>
        </w:rPr>
        <w:t xml:space="preserve"> Our</w:t>
      </w:r>
      <w:r w:rsidR="00B463F6" w:rsidRPr="001B7BAE">
        <w:rPr>
          <w:rFonts w:ascii="Gill Sans MT" w:hAnsi="Gill Sans MT" w:cs="Times New Roman"/>
          <w:bCs/>
          <w:lang w:val="en-GB"/>
        </w:rPr>
        <w:t xml:space="preserve"> main</w:t>
      </w:r>
      <w:r w:rsidR="00986055" w:rsidRPr="001B7BAE">
        <w:rPr>
          <w:rFonts w:ascii="Gill Sans MT" w:hAnsi="Gill Sans MT" w:cs="Times New Roman"/>
          <w:bCs/>
          <w:lang w:val="en-GB"/>
        </w:rPr>
        <w:t xml:space="preserve"> </w:t>
      </w:r>
      <w:r w:rsidR="00095793" w:rsidRPr="001B7BAE">
        <w:rPr>
          <w:rFonts w:ascii="Gill Sans MT" w:hAnsi="Gill Sans MT" w:cs="Times New Roman"/>
          <w:bCs/>
          <w:lang w:val="en-GB"/>
        </w:rPr>
        <w:t>thesis</w:t>
      </w:r>
      <w:r w:rsidR="00986055" w:rsidRPr="001B7BAE">
        <w:rPr>
          <w:rFonts w:ascii="Gill Sans MT" w:hAnsi="Gill Sans MT" w:cs="Times New Roman"/>
          <w:bCs/>
          <w:lang w:val="en-GB"/>
        </w:rPr>
        <w:t xml:space="preserve"> is</w:t>
      </w:r>
      <w:r w:rsidR="00B463F6" w:rsidRPr="001B7BAE">
        <w:rPr>
          <w:rFonts w:ascii="Gill Sans MT" w:hAnsi="Gill Sans MT" w:cs="Times New Roman"/>
          <w:bCs/>
          <w:lang w:val="en-GB"/>
        </w:rPr>
        <w:t xml:space="preserve"> twofold</w:t>
      </w:r>
      <w:r w:rsidR="008507D4">
        <w:rPr>
          <w:rFonts w:ascii="Gill Sans MT" w:hAnsi="Gill Sans MT" w:cs="Times New Roman"/>
          <w:bCs/>
          <w:lang w:val="en-GB"/>
        </w:rPr>
        <w:t>.</w:t>
      </w:r>
      <w:r w:rsidR="00B463F6" w:rsidRPr="001B7BAE">
        <w:rPr>
          <w:rFonts w:ascii="Gill Sans MT" w:hAnsi="Gill Sans MT" w:cs="Times New Roman"/>
          <w:bCs/>
          <w:lang w:val="en-GB"/>
        </w:rPr>
        <w:t xml:space="preserve"> </w:t>
      </w:r>
      <w:r w:rsidR="008507D4">
        <w:rPr>
          <w:rFonts w:ascii="Gill Sans MT" w:hAnsi="Gill Sans MT" w:cs="Times New Roman"/>
          <w:bCs/>
          <w:lang w:val="en-GB"/>
        </w:rPr>
        <w:t>F</w:t>
      </w:r>
      <w:r w:rsidR="00B463F6" w:rsidRPr="001B7BAE">
        <w:rPr>
          <w:rFonts w:ascii="Gill Sans MT" w:hAnsi="Gill Sans MT" w:cs="Times New Roman"/>
          <w:bCs/>
          <w:lang w:val="en-GB"/>
        </w:rPr>
        <w:t>irstly,</w:t>
      </w:r>
      <w:r w:rsidR="00986055" w:rsidRPr="001B7BAE">
        <w:rPr>
          <w:rFonts w:ascii="Gill Sans MT" w:hAnsi="Gill Sans MT" w:cs="Times New Roman"/>
          <w:bCs/>
          <w:lang w:val="en-GB"/>
        </w:rPr>
        <w:t xml:space="preserve"> </w:t>
      </w:r>
      <w:r w:rsidR="008507D4">
        <w:rPr>
          <w:rFonts w:ascii="Gill Sans MT" w:hAnsi="Gill Sans MT" w:cs="Times New Roman"/>
          <w:bCs/>
          <w:lang w:val="en-GB"/>
        </w:rPr>
        <w:t xml:space="preserve">we contend </w:t>
      </w:r>
      <w:r w:rsidR="00986055" w:rsidRPr="001B7BAE">
        <w:rPr>
          <w:rFonts w:ascii="Gill Sans MT" w:hAnsi="Gill Sans MT" w:cs="Times New Roman"/>
          <w:bCs/>
          <w:lang w:val="en-GB"/>
        </w:rPr>
        <w:t>that</w:t>
      </w:r>
      <w:r w:rsidR="00E6559E" w:rsidRPr="001B7BAE">
        <w:rPr>
          <w:rFonts w:ascii="Gill Sans MT" w:hAnsi="Gill Sans MT" w:cs="Times New Roman"/>
          <w:bCs/>
          <w:lang w:val="en-GB"/>
        </w:rPr>
        <w:t xml:space="preserve"> </w:t>
      </w:r>
      <w:r w:rsidR="00DF251B">
        <w:rPr>
          <w:rFonts w:ascii="Gill Sans MT" w:hAnsi="Gill Sans MT" w:cs="Times New Roman"/>
          <w:bCs/>
          <w:lang w:val="en-GB"/>
        </w:rPr>
        <w:t>contemporary</w:t>
      </w:r>
      <w:r w:rsidR="00B94F0E" w:rsidRPr="001B7BAE">
        <w:rPr>
          <w:rFonts w:ascii="Gill Sans MT" w:hAnsi="Gill Sans MT" w:cs="Times New Roman"/>
          <w:bCs/>
          <w:lang w:val="en-GB"/>
        </w:rPr>
        <w:t xml:space="preserve"> </w:t>
      </w:r>
      <w:r w:rsidR="00907B76" w:rsidRPr="001B7BAE">
        <w:rPr>
          <w:rFonts w:ascii="Gill Sans MT" w:hAnsi="Gill Sans MT" w:cs="Times New Roman"/>
          <w:bCs/>
          <w:lang w:val="en-GB"/>
        </w:rPr>
        <w:t>economic development</w:t>
      </w:r>
      <w:r w:rsidR="00986055" w:rsidRPr="001B7BAE">
        <w:rPr>
          <w:rFonts w:ascii="Gill Sans MT" w:hAnsi="Gill Sans MT" w:cs="Times New Roman"/>
          <w:bCs/>
          <w:lang w:val="en-GB"/>
        </w:rPr>
        <w:t xml:space="preserve"> </w:t>
      </w:r>
      <w:r w:rsidR="008507D4">
        <w:rPr>
          <w:rFonts w:ascii="Gill Sans MT" w:hAnsi="Gill Sans MT" w:cs="Times New Roman"/>
          <w:bCs/>
          <w:lang w:val="en-GB"/>
        </w:rPr>
        <w:t>planning agendas</w:t>
      </w:r>
      <w:r w:rsidR="00E6559E" w:rsidRPr="001B7BAE">
        <w:rPr>
          <w:rFonts w:ascii="Gill Sans MT" w:hAnsi="Gill Sans MT" w:cs="Times New Roman"/>
          <w:bCs/>
          <w:lang w:val="en-GB"/>
        </w:rPr>
        <w:t xml:space="preserve"> and </w:t>
      </w:r>
      <w:r w:rsidR="00907B76" w:rsidRPr="001B7BAE">
        <w:rPr>
          <w:rFonts w:ascii="Gill Sans MT" w:hAnsi="Gill Sans MT" w:cs="Times New Roman"/>
          <w:bCs/>
          <w:lang w:val="en-GB"/>
        </w:rPr>
        <w:t xml:space="preserve">FPIC </w:t>
      </w:r>
      <w:r w:rsidR="00986055" w:rsidRPr="001B7BAE">
        <w:rPr>
          <w:rFonts w:ascii="Gill Sans MT" w:hAnsi="Gill Sans MT" w:cs="Times New Roman"/>
          <w:bCs/>
          <w:lang w:val="en-GB"/>
        </w:rPr>
        <w:t>violations are</w:t>
      </w:r>
      <w:r w:rsidR="00B463F6" w:rsidRPr="001B7BAE">
        <w:rPr>
          <w:rFonts w:ascii="Gill Sans MT" w:hAnsi="Gill Sans MT" w:cs="Times New Roman"/>
          <w:bCs/>
          <w:lang w:val="en-GB"/>
        </w:rPr>
        <w:t xml:space="preserve"> </w:t>
      </w:r>
      <w:r w:rsidR="00AA2B55" w:rsidRPr="001B7BAE">
        <w:rPr>
          <w:rFonts w:ascii="Gill Sans MT" w:hAnsi="Gill Sans MT" w:cs="Times New Roman"/>
          <w:bCs/>
          <w:lang w:val="en-GB"/>
        </w:rPr>
        <w:t>at once a</w:t>
      </w:r>
      <w:r w:rsidR="00A11C71">
        <w:rPr>
          <w:rFonts w:ascii="Gill Sans MT" w:hAnsi="Gill Sans MT" w:cs="Times New Roman"/>
          <w:bCs/>
          <w:lang w:val="en-GB"/>
        </w:rPr>
        <w:t xml:space="preserve">n </w:t>
      </w:r>
      <w:r w:rsidR="00273C6D">
        <w:rPr>
          <w:rFonts w:ascii="Gill Sans MT" w:hAnsi="Gill Sans MT" w:cs="Times New Roman"/>
          <w:bCs/>
          <w:lang w:val="en-GB"/>
        </w:rPr>
        <w:t>initiator</w:t>
      </w:r>
      <w:r w:rsidR="00986055" w:rsidRPr="001B7BAE">
        <w:rPr>
          <w:rFonts w:ascii="Gill Sans MT" w:hAnsi="Gill Sans MT" w:cs="Times New Roman"/>
          <w:bCs/>
          <w:lang w:val="en-GB"/>
        </w:rPr>
        <w:t xml:space="preserve"> </w:t>
      </w:r>
      <w:r w:rsidR="00A11C71">
        <w:rPr>
          <w:rFonts w:ascii="Gill Sans MT" w:hAnsi="Gill Sans MT" w:cs="Times New Roman"/>
          <w:bCs/>
          <w:lang w:val="en-GB"/>
        </w:rPr>
        <w:t xml:space="preserve">and form </w:t>
      </w:r>
      <w:r w:rsidR="00986055" w:rsidRPr="001B7BAE">
        <w:rPr>
          <w:rFonts w:ascii="Gill Sans MT" w:hAnsi="Gill Sans MT" w:cs="Times New Roman"/>
          <w:bCs/>
          <w:lang w:val="en-GB"/>
        </w:rPr>
        <w:t>of violence</w:t>
      </w:r>
      <w:r w:rsidR="00B463F6" w:rsidRPr="001B7BAE">
        <w:rPr>
          <w:rFonts w:ascii="Gill Sans MT" w:hAnsi="Gill Sans MT" w:cs="Times New Roman"/>
          <w:bCs/>
          <w:lang w:val="en-GB"/>
        </w:rPr>
        <w:t xml:space="preserve"> </w:t>
      </w:r>
      <w:r w:rsidR="003B7233">
        <w:rPr>
          <w:rFonts w:ascii="Gill Sans MT" w:hAnsi="Gill Sans MT" w:cs="Times New Roman"/>
          <w:bCs/>
          <w:lang w:val="en-GB"/>
        </w:rPr>
        <w:t>resulting from the</w:t>
      </w:r>
      <w:r w:rsidR="002E717A" w:rsidRPr="001B7BAE">
        <w:rPr>
          <w:rFonts w:ascii="Gill Sans MT" w:hAnsi="Gill Sans MT" w:cs="Times New Roman"/>
          <w:bCs/>
          <w:lang w:val="en-GB"/>
        </w:rPr>
        <w:t xml:space="preserve"> </w:t>
      </w:r>
      <w:r w:rsidR="00B463F6" w:rsidRPr="001B7BAE">
        <w:rPr>
          <w:rFonts w:ascii="Gill Sans MT" w:hAnsi="Gill Sans MT" w:cs="Times New Roman"/>
          <w:bCs/>
          <w:lang w:val="en-GB"/>
        </w:rPr>
        <w:t>misanthropic skepticism</w:t>
      </w:r>
      <w:r w:rsidR="0035608F" w:rsidRPr="001B7BAE">
        <w:rPr>
          <w:rFonts w:ascii="Gill Sans MT" w:hAnsi="Gill Sans MT" w:cs="Times New Roman"/>
          <w:bCs/>
          <w:lang w:val="en-GB"/>
        </w:rPr>
        <w:t xml:space="preserve"> </w:t>
      </w:r>
      <w:r w:rsidR="00A11C71">
        <w:rPr>
          <w:rFonts w:ascii="Gill Sans MT" w:hAnsi="Gill Sans MT" w:cs="Times New Roman"/>
          <w:bCs/>
          <w:lang w:val="en-GB"/>
        </w:rPr>
        <w:t>embedded in</w:t>
      </w:r>
      <w:r w:rsidR="0035608F" w:rsidRPr="001B7BAE">
        <w:rPr>
          <w:rFonts w:ascii="Gill Sans MT" w:hAnsi="Gill Sans MT" w:cs="Times New Roman"/>
          <w:bCs/>
          <w:lang w:val="en-GB"/>
        </w:rPr>
        <w:t xml:space="preserve"> racial</w:t>
      </w:r>
      <w:r w:rsidR="003B7233">
        <w:rPr>
          <w:rFonts w:ascii="Gill Sans MT" w:hAnsi="Gill Sans MT" w:cs="Times New Roman"/>
          <w:bCs/>
          <w:lang w:val="en-GB"/>
        </w:rPr>
        <w:t xml:space="preserve"> </w:t>
      </w:r>
      <w:r w:rsidR="00B6221C">
        <w:rPr>
          <w:rFonts w:ascii="Gill Sans MT" w:hAnsi="Gill Sans MT" w:cs="Times New Roman"/>
          <w:bCs/>
          <w:lang w:val="en-GB"/>
        </w:rPr>
        <w:t>capitali</w:t>
      </w:r>
      <w:r w:rsidR="003B7233">
        <w:rPr>
          <w:rFonts w:ascii="Gill Sans MT" w:hAnsi="Gill Sans MT" w:cs="Times New Roman"/>
          <w:bCs/>
          <w:lang w:val="en-GB"/>
        </w:rPr>
        <w:t>sm</w:t>
      </w:r>
      <w:r w:rsidR="00B463F6" w:rsidRPr="001B7BAE">
        <w:rPr>
          <w:rFonts w:ascii="Gill Sans MT" w:hAnsi="Gill Sans MT" w:cs="Times New Roman"/>
          <w:bCs/>
          <w:lang w:val="en-GB"/>
        </w:rPr>
        <w:t>. Secondly, we</w:t>
      </w:r>
      <w:r w:rsidR="00986055" w:rsidRPr="001B7BAE">
        <w:rPr>
          <w:rFonts w:ascii="Gill Sans MT" w:hAnsi="Gill Sans MT" w:cs="Times New Roman"/>
          <w:bCs/>
          <w:lang w:val="en-GB"/>
        </w:rPr>
        <w:t xml:space="preserve"> </w:t>
      </w:r>
      <w:r w:rsidR="008507D4" w:rsidRPr="001B7BAE">
        <w:rPr>
          <w:rFonts w:ascii="Gill Sans MT" w:hAnsi="Gill Sans MT" w:cs="Times New Roman"/>
          <w:bCs/>
          <w:lang w:val="en-GB"/>
        </w:rPr>
        <w:t>maintain</w:t>
      </w:r>
      <w:r w:rsidR="00986055" w:rsidRPr="001B7BAE">
        <w:rPr>
          <w:rFonts w:ascii="Gill Sans MT" w:hAnsi="Gill Sans MT" w:cs="Times New Roman"/>
          <w:bCs/>
          <w:lang w:val="en-GB"/>
        </w:rPr>
        <w:t xml:space="preserve"> </w:t>
      </w:r>
      <w:r w:rsidR="002E717A" w:rsidRPr="001B7BAE">
        <w:rPr>
          <w:rFonts w:ascii="Gill Sans MT" w:hAnsi="Gill Sans MT" w:cs="Times New Roman"/>
          <w:bCs/>
          <w:lang w:val="en-GB"/>
        </w:rPr>
        <w:t xml:space="preserve">that </w:t>
      </w:r>
      <w:r w:rsidR="00B463F6" w:rsidRPr="001B7BAE">
        <w:rPr>
          <w:rFonts w:ascii="Gill Sans MT" w:hAnsi="Gill Sans MT" w:cs="Times New Roman"/>
          <w:bCs/>
          <w:lang w:val="en-GB"/>
        </w:rPr>
        <w:t>the</w:t>
      </w:r>
      <w:r w:rsidR="00B6221C">
        <w:rPr>
          <w:rFonts w:ascii="Gill Sans MT" w:hAnsi="Gill Sans MT" w:cs="Times New Roman"/>
          <w:bCs/>
          <w:lang w:val="en-GB"/>
        </w:rPr>
        <w:t xml:space="preserve"> chronic</w:t>
      </w:r>
      <w:r w:rsidR="00B51C2E">
        <w:rPr>
          <w:rFonts w:ascii="Gill Sans MT" w:hAnsi="Gill Sans MT" w:cs="Times New Roman"/>
          <w:bCs/>
          <w:lang w:val="en-GB"/>
        </w:rPr>
        <w:t xml:space="preserve"> (structural-slow)</w:t>
      </w:r>
      <w:r w:rsidR="00B463F6" w:rsidRPr="001B7BAE">
        <w:rPr>
          <w:rFonts w:ascii="Gill Sans MT" w:hAnsi="Gill Sans MT" w:cs="Times New Roman"/>
          <w:bCs/>
          <w:lang w:val="en-GB"/>
        </w:rPr>
        <w:t xml:space="preserve"> violence of </w:t>
      </w:r>
      <w:r w:rsidR="00907B76" w:rsidRPr="001B7BAE">
        <w:rPr>
          <w:rFonts w:ascii="Gill Sans MT" w:hAnsi="Gill Sans MT" w:cs="Times New Roman"/>
          <w:bCs/>
          <w:lang w:val="en-GB"/>
        </w:rPr>
        <w:t xml:space="preserve">development and </w:t>
      </w:r>
      <w:r w:rsidR="00B463F6" w:rsidRPr="001B7BAE">
        <w:rPr>
          <w:rFonts w:ascii="Gill Sans MT" w:hAnsi="Gill Sans MT" w:cs="Times New Roman"/>
          <w:bCs/>
          <w:lang w:val="en-GB"/>
        </w:rPr>
        <w:t>FPIC</w:t>
      </w:r>
      <w:r w:rsidR="00907B76" w:rsidRPr="001B7BAE">
        <w:rPr>
          <w:rFonts w:ascii="Gill Sans MT" w:hAnsi="Gill Sans MT" w:cs="Times New Roman"/>
          <w:bCs/>
          <w:lang w:val="en-GB"/>
        </w:rPr>
        <w:t xml:space="preserve"> </w:t>
      </w:r>
      <w:r w:rsidR="00B463F6" w:rsidRPr="001B7BAE">
        <w:rPr>
          <w:rFonts w:ascii="Gill Sans MT" w:hAnsi="Gill Sans MT" w:cs="Times New Roman"/>
          <w:bCs/>
          <w:lang w:val="en-GB"/>
        </w:rPr>
        <w:t xml:space="preserve">violations </w:t>
      </w:r>
      <w:r w:rsidR="00273C6D">
        <w:rPr>
          <w:rFonts w:ascii="Gill Sans MT" w:hAnsi="Gill Sans MT" w:cs="Times New Roman"/>
          <w:bCs/>
          <w:lang w:val="en-GB"/>
        </w:rPr>
        <w:t>is</w:t>
      </w:r>
      <w:r w:rsidR="002E717A" w:rsidRPr="001B7BAE">
        <w:rPr>
          <w:rFonts w:ascii="Gill Sans MT" w:hAnsi="Gill Sans MT" w:cs="Times New Roman"/>
          <w:bCs/>
          <w:lang w:val="en-GB"/>
        </w:rPr>
        <w:t xml:space="preserve"> a</w:t>
      </w:r>
      <w:r w:rsidR="00B94F0E">
        <w:rPr>
          <w:rFonts w:ascii="Gill Sans MT" w:hAnsi="Gill Sans MT" w:cs="Times New Roman"/>
          <w:bCs/>
          <w:lang w:val="en-GB"/>
        </w:rPr>
        <w:t xml:space="preserve"> </w:t>
      </w:r>
      <w:r w:rsidR="00A11C71">
        <w:rPr>
          <w:rFonts w:ascii="Gill Sans MT" w:hAnsi="Gill Sans MT" w:cs="Times New Roman"/>
          <w:bCs/>
          <w:lang w:val="en-GB"/>
        </w:rPr>
        <w:t>recurring</w:t>
      </w:r>
      <w:r w:rsidR="00B463F6" w:rsidRPr="001B7BAE">
        <w:rPr>
          <w:rFonts w:ascii="Gill Sans MT" w:hAnsi="Gill Sans MT" w:cs="Times New Roman"/>
          <w:bCs/>
          <w:lang w:val="en-GB"/>
        </w:rPr>
        <w:t xml:space="preserve"> </w:t>
      </w:r>
      <w:r w:rsidR="00C1162E">
        <w:rPr>
          <w:rFonts w:ascii="Gill Sans MT" w:hAnsi="Gill Sans MT" w:cs="Times New Roman"/>
          <w:bCs/>
          <w:lang w:val="en-GB"/>
        </w:rPr>
        <w:t>manifestation</w:t>
      </w:r>
      <w:r w:rsidR="00B463F6" w:rsidRPr="001B7BAE">
        <w:rPr>
          <w:rFonts w:ascii="Gill Sans MT" w:hAnsi="Gill Sans MT" w:cs="Times New Roman"/>
          <w:bCs/>
          <w:lang w:val="en-GB"/>
        </w:rPr>
        <w:t xml:space="preserve"> of</w:t>
      </w:r>
      <w:r w:rsidR="00907B76" w:rsidRPr="001B7BAE">
        <w:rPr>
          <w:rFonts w:ascii="Gill Sans MT" w:hAnsi="Gill Sans MT" w:cs="Times New Roman"/>
          <w:bCs/>
          <w:lang w:val="en-GB"/>
        </w:rPr>
        <w:t xml:space="preserve"> </w:t>
      </w:r>
      <w:r w:rsidR="00572AF6" w:rsidRPr="001B7BAE">
        <w:rPr>
          <w:rFonts w:ascii="Gill Sans MT" w:hAnsi="Gill Sans MT" w:cs="Times New Roman"/>
          <w:bCs/>
          <w:lang w:val="en-GB"/>
        </w:rPr>
        <w:t>extractivist</w:t>
      </w:r>
      <w:r w:rsidR="00986055" w:rsidRPr="001B7BAE">
        <w:rPr>
          <w:rFonts w:ascii="Gill Sans MT" w:hAnsi="Gill Sans MT" w:cs="Times New Roman"/>
          <w:bCs/>
          <w:lang w:val="en-GB"/>
        </w:rPr>
        <w:t xml:space="preserve"> </w:t>
      </w:r>
      <w:r w:rsidR="00572AF6" w:rsidRPr="001B7BAE">
        <w:rPr>
          <w:rFonts w:ascii="Gill Sans MT" w:hAnsi="Gill Sans MT" w:cs="Times New Roman"/>
          <w:bCs/>
          <w:lang w:val="en-GB"/>
        </w:rPr>
        <w:t>exploitation</w:t>
      </w:r>
      <w:r w:rsidR="00273C6D">
        <w:rPr>
          <w:rFonts w:ascii="Gill Sans MT" w:hAnsi="Gill Sans MT" w:cs="Times New Roman"/>
          <w:bCs/>
          <w:lang w:val="en-GB"/>
        </w:rPr>
        <w:t xml:space="preserve"> that </w:t>
      </w:r>
      <w:r w:rsidR="00907B76" w:rsidRPr="001B7BAE">
        <w:rPr>
          <w:rFonts w:ascii="Gill Sans MT" w:hAnsi="Gill Sans MT" w:cs="Times New Roman"/>
          <w:bCs/>
          <w:lang w:val="en-GB"/>
        </w:rPr>
        <w:t xml:space="preserve">reveals </w:t>
      </w:r>
      <w:r w:rsidR="00986055" w:rsidRPr="001B7BAE">
        <w:rPr>
          <w:rFonts w:ascii="Gill Sans MT" w:hAnsi="Gill Sans MT" w:cs="Times New Roman"/>
          <w:bCs/>
          <w:lang w:val="en-GB"/>
        </w:rPr>
        <w:t>the</w:t>
      </w:r>
      <w:r w:rsidR="00E6559E" w:rsidRPr="001B7BAE">
        <w:rPr>
          <w:rFonts w:ascii="Gill Sans MT" w:hAnsi="Gill Sans MT" w:cs="Times New Roman"/>
          <w:bCs/>
          <w:lang w:val="en-GB"/>
        </w:rPr>
        <w:t xml:space="preserve"> </w:t>
      </w:r>
      <w:r w:rsidR="00986055" w:rsidRPr="001B7BAE">
        <w:rPr>
          <w:rFonts w:ascii="Gill Sans MT" w:hAnsi="Gill Sans MT" w:cs="Times New Roman"/>
          <w:bCs/>
          <w:lang w:val="en-GB"/>
        </w:rPr>
        <w:t>coloniality of the</w:t>
      </w:r>
      <w:r w:rsidR="00AA2B55" w:rsidRPr="001B7BAE">
        <w:rPr>
          <w:rFonts w:ascii="Gill Sans MT" w:hAnsi="Gill Sans MT" w:cs="Times New Roman"/>
          <w:bCs/>
          <w:lang w:val="en-GB"/>
        </w:rPr>
        <w:t xml:space="preserve"> </w:t>
      </w:r>
      <w:r w:rsidR="00095793" w:rsidRPr="001B7BAE">
        <w:rPr>
          <w:rFonts w:ascii="Gill Sans MT" w:hAnsi="Gill Sans MT" w:cs="Times New Roman"/>
          <w:bCs/>
          <w:lang w:val="en-GB"/>
        </w:rPr>
        <w:t>Westminster</w:t>
      </w:r>
      <w:r w:rsidR="00AA2B55" w:rsidRPr="001B7BAE">
        <w:rPr>
          <w:rFonts w:ascii="Gill Sans MT" w:hAnsi="Gill Sans MT" w:cs="Times New Roman"/>
          <w:bCs/>
          <w:lang w:val="en-GB"/>
        </w:rPr>
        <w:t xml:space="preserve">-modelled </w:t>
      </w:r>
      <w:r w:rsidR="002A6D26">
        <w:rPr>
          <w:rFonts w:ascii="Gill Sans MT" w:hAnsi="Gill Sans MT" w:cs="Times New Roman"/>
          <w:bCs/>
          <w:lang w:val="en-GB"/>
        </w:rPr>
        <w:t>state</w:t>
      </w:r>
      <w:r w:rsidR="00D47C52" w:rsidRPr="001B7BAE">
        <w:rPr>
          <w:rFonts w:ascii="Gill Sans MT" w:hAnsi="Gill Sans MT" w:cs="Times New Roman"/>
          <w:bCs/>
          <w:lang w:val="en-GB"/>
        </w:rPr>
        <w:t xml:space="preserve"> and </w:t>
      </w:r>
      <w:r w:rsidR="00907B76" w:rsidRPr="001B7BAE">
        <w:rPr>
          <w:rFonts w:ascii="Gill Sans MT" w:hAnsi="Gill Sans MT" w:cs="Times New Roman"/>
          <w:bCs/>
          <w:lang w:val="en-GB"/>
        </w:rPr>
        <w:t>global</w:t>
      </w:r>
      <w:r w:rsidR="00561CCD" w:rsidRPr="001B7BAE">
        <w:rPr>
          <w:rFonts w:ascii="Gill Sans MT" w:hAnsi="Gill Sans MT" w:cs="Times New Roman"/>
          <w:bCs/>
          <w:lang w:val="en-GB"/>
        </w:rPr>
        <w:t xml:space="preserve"> </w:t>
      </w:r>
      <w:r w:rsidR="00A11C71">
        <w:rPr>
          <w:rFonts w:ascii="Gill Sans MT" w:hAnsi="Gill Sans MT" w:cs="Times New Roman"/>
          <w:bCs/>
          <w:lang w:val="en-GB"/>
        </w:rPr>
        <w:t xml:space="preserve">capitalist </w:t>
      </w:r>
      <w:r w:rsidR="00561CCD" w:rsidRPr="001B7BAE">
        <w:rPr>
          <w:rFonts w:ascii="Gill Sans MT" w:hAnsi="Gill Sans MT" w:cs="Times New Roman"/>
          <w:bCs/>
          <w:lang w:val="en-GB"/>
        </w:rPr>
        <w:t>economy</w:t>
      </w:r>
      <w:r w:rsidR="00986055" w:rsidRPr="001B7BAE">
        <w:rPr>
          <w:rFonts w:ascii="Gill Sans MT" w:hAnsi="Gill Sans MT" w:cs="Times New Roman"/>
          <w:bCs/>
          <w:lang w:val="en-GB"/>
        </w:rPr>
        <w:t xml:space="preserve">. To animate our </w:t>
      </w:r>
      <w:r w:rsidR="002E717A" w:rsidRPr="001B7BAE">
        <w:rPr>
          <w:rFonts w:ascii="Gill Sans MT" w:hAnsi="Gill Sans MT" w:cs="Times New Roman"/>
          <w:bCs/>
          <w:lang w:val="en-GB"/>
        </w:rPr>
        <w:t>contentions</w:t>
      </w:r>
      <w:r w:rsidR="00986055" w:rsidRPr="001B7BAE">
        <w:rPr>
          <w:rFonts w:ascii="Gill Sans MT" w:hAnsi="Gill Sans MT" w:cs="Times New Roman"/>
          <w:bCs/>
          <w:lang w:val="en-GB"/>
        </w:rPr>
        <w:t xml:space="preserve">, we draw from empirical </w:t>
      </w:r>
      <w:r w:rsidR="00FF060E" w:rsidRPr="001B7BAE">
        <w:rPr>
          <w:rFonts w:ascii="Gill Sans MT" w:hAnsi="Gill Sans MT" w:cs="Times New Roman"/>
          <w:bCs/>
          <w:lang w:val="en-GB"/>
        </w:rPr>
        <w:t>data</w:t>
      </w:r>
      <w:r w:rsidR="00B94F0E">
        <w:rPr>
          <w:rFonts w:ascii="Gill Sans MT" w:hAnsi="Gill Sans MT" w:cs="Times New Roman"/>
          <w:bCs/>
          <w:lang w:val="en-GB"/>
        </w:rPr>
        <w:t xml:space="preserve"> gathered </w:t>
      </w:r>
      <w:r w:rsidR="00585490">
        <w:rPr>
          <w:rFonts w:ascii="Gill Sans MT" w:hAnsi="Gill Sans MT" w:cs="Times New Roman"/>
          <w:bCs/>
          <w:lang w:val="en-GB"/>
        </w:rPr>
        <w:t xml:space="preserve">via </w:t>
      </w:r>
      <w:r w:rsidR="00585490" w:rsidRPr="001B7BAE">
        <w:rPr>
          <w:rFonts w:ascii="Gill Sans MT" w:hAnsi="Gill Sans MT" w:cs="Times New Roman"/>
          <w:bCs/>
          <w:lang w:val="en-GB"/>
        </w:rPr>
        <w:lastRenderedPageBreak/>
        <w:t>first-hand</w:t>
      </w:r>
      <w:r w:rsidR="00585490">
        <w:rPr>
          <w:rFonts w:ascii="Gill Sans MT" w:hAnsi="Gill Sans MT" w:cs="Times New Roman"/>
          <w:bCs/>
          <w:lang w:val="en-GB"/>
        </w:rPr>
        <w:t xml:space="preserve"> autonomous</w:t>
      </w:r>
      <w:r w:rsidR="00585490" w:rsidRPr="001B7BAE">
        <w:rPr>
          <w:rFonts w:ascii="Gill Sans MT" w:hAnsi="Gill Sans MT" w:cs="Times New Roman"/>
          <w:bCs/>
          <w:lang w:val="en-GB"/>
        </w:rPr>
        <w:t xml:space="preserve"> movement </w:t>
      </w:r>
      <w:r w:rsidR="00585490">
        <w:rPr>
          <w:rFonts w:ascii="Gill Sans MT" w:hAnsi="Gill Sans MT" w:cs="Times New Roman"/>
          <w:bCs/>
          <w:lang w:val="en-GB"/>
        </w:rPr>
        <w:t>work</w:t>
      </w:r>
      <w:r w:rsidR="00585490" w:rsidRPr="001B7BAE">
        <w:rPr>
          <w:rFonts w:ascii="Gill Sans MT" w:hAnsi="Gill Sans MT" w:cs="Times New Roman"/>
          <w:bCs/>
          <w:lang w:val="en-GB"/>
        </w:rPr>
        <w:t xml:space="preserve"> in southern Belize</w:t>
      </w:r>
      <w:r w:rsidR="00585490">
        <w:rPr>
          <w:rFonts w:ascii="Gill Sans MT" w:hAnsi="Gill Sans MT" w:cs="Times New Roman"/>
          <w:bCs/>
          <w:lang w:val="en-GB"/>
        </w:rPr>
        <w:t xml:space="preserve">, </w:t>
      </w:r>
      <w:r w:rsidR="00B6221C">
        <w:rPr>
          <w:rFonts w:ascii="Gill Sans MT" w:hAnsi="Gill Sans MT" w:cs="Times New Roman"/>
          <w:bCs/>
          <w:lang w:val="en-GB"/>
        </w:rPr>
        <w:t>grounded</w:t>
      </w:r>
      <w:r w:rsidR="00D55897" w:rsidRPr="001B7BAE">
        <w:rPr>
          <w:rFonts w:ascii="Gill Sans MT" w:hAnsi="Gill Sans MT" w:cs="Times New Roman"/>
          <w:bCs/>
          <w:lang w:val="en-GB"/>
        </w:rPr>
        <w:t xml:space="preserve"> experience</w:t>
      </w:r>
      <w:r w:rsidR="00585490">
        <w:rPr>
          <w:rFonts w:ascii="Gill Sans MT" w:hAnsi="Gill Sans MT" w:cs="Times New Roman"/>
          <w:bCs/>
          <w:lang w:val="en-GB"/>
        </w:rPr>
        <w:t>s</w:t>
      </w:r>
      <w:r w:rsidR="004F5DF1">
        <w:rPr>
          <w:rFonts w:ascii="Gill Sans MT" w:hAnsi="Gill Sans MT" w:cs="Times New Roman"/>
          <w:bCs/>
          <w:lang w:val="en-GB"/>
        </w:rPr>
        <w:t xml:space="preserve"> and collective </w:t>
      </w:r>
      <w:r w:rsidR="004F5DF1" w:rsidRPr="001B7BAE">
        <w:rPr>
          <w:rFonts w:ascii="Gill Sans MT" w:hAnsi="Gill Sans MT" w:cs="Times New Roman"/>
          <w:bCs/>
          <w:lang w:val="en-GB"/>
        </w:rPr>
        <w:t>mobilisation</w:t>
      </w:r>
      <w:r w:rsidR="004F5DF1">
        <w:rPr>
          <w:rFonts w:ascii="Gill Sans MT" w:hAnsi="Gill Sans MT" w:cs="Times New Roman"/>
          <w:bCs/>
          <w:lang w:val="en-GB"/>
        </w:rPr>
        <w:t>s</w:t>
      </w:r>
      <w:r w:rsidR="00B31113">
        <w:rPr>
          <w:rFonts w:ascii="Gill Sans MT" w:hAnsi="Gill Sans MT" w:cs="Times New Roman"/>
          <w:bCs/>
          <w:lang w:val="en-GB"/>
        </w:rPr>
        <w:t xml:space="preserve"> </w:t>
      </w:r>
      <w:r w:rsidR="00B31113" w:rsidRPr="001B7BAE">
        <w:rPr>
          <w:rFonts w:ascii="Gill Sans MT" w:hAnsi="Gill Sans MT" w:cs="Times New Roman"/>
          <w:bCs/>
          <w:lang w:val="en-GB"/>
        </w:rPr>
        <w:t>related to the Maya land struggle</w:t>
      </w:r>
      <w:r w:rsidR="004F5DF1">
        <w:rPr>
          <w:rFonts w:ascii="Gill Sans MT" w:hAnsi="Gill Sans MT" w:cs="Times New Roman"/>
          <w:bCs/>
          <w:lang w:val="en-GB"/>
        </w:rPr>
        <w:t xml:space="preserve">, </w:t>
      </w:r>
      <w:r w:rsidR="006F46FB">
        <w:rPr>
          <w:rFonts w:ascii="Gill Sans MT" w:hAnsi="Gill Sans MT" w:cs="Times New Roman"/>
          <w:bCs/>
          <w:lang w:val="en-GB"/>
        </w:rPr>
        <w:t>and</w:t>
      </w:r>
      <w:r w:rsidR="004F5DF1">
        <w:rPr>
          <w:rFonts w:ascii="Gill Sans MT" w:hAnsi="Gill Sans MT" w:cs="Times New Roman"/>
          <w:bCs/>
          <w:lang w:val="en-GB"/>
        </w:rPr>
        <w:t xml:space="preserve"> the </w:t>
      </w:r>
      <w:r w:rsidR="00A11C71">
        <w:rPr>
          <w:rFonts w:ascii="Gill Sans MT" w:hAnsi="Gill Sans MT" w:cs="Times New Roman"/>
          <w:bCs/>
          <w:lang w:val="en-GB"/>
        </w:rPr>
        <w:t xml:space="preserve">in situ </w:t>
      </w:r>
      <w:r w:rsidR="004F5DF1">
        <w:rPr>
          <w:rFonts w:ascii="Gill Sans MT" w:hAnsi="Gill Sans MT" w:cs="Times New Roman"/>
          <w:bCs/>
          <w:lang w:val="en-GB"/>
        </w:rPr>
        <w:t xml:space="preserve">political </w:t>
      </w:r>
      <w:r w:rsidR="00A11C71">
        <w:rPr>
          <w:rFonts w:ascii="Gill Sans MT" w:hAnsi="Gill Sans MT" w:cs="Times New Roman"/>
          <w:bCs/>
          <w:lang w:val="en-GB"/>
        </w:rPr>
        <w:t xml:space="preserve">assessment </w:t>
      </w:r>
      <w:r w:rsidR="00207BAB">
        <w:rPr>
          <w:rFonts w:ascii="Gill Sans MT" w:hAnsi="Gill Sans MT" w:cs="Times New Roman"/>
          <w:bCs/>
          <w:lang w:val="en-GB"/>
        </w:rPr>
        <w:t>of</w:t>
      </w:r>
      <w:r w:rsidR="00207BAB" w:rsidRPr="001B7BAE">
        <w:rPr>
          <w:rFonts w:ascii="Gill Sans MT" w:hAnsi="Gill Sans MT" w:cs="Times New Roman"/>
          <w:bCs/>
          <w:lang w:val="en-GB"/>
        </w:rPr>
        <w:t xml:space="preserve"> </w:t>
      </w:r>
      <w:r w:rsidR="004F5DF1">
        <w:rPr>
          <w:rFonts w:ascii="Gill Sans MT" w:hAnsi="Gill Sans MT" w:cs="Times New Roman"/>
          <w:bCs/>
          <w:lang w:val="en-GB"/>
        </w:rPr>
        <w:t xml:space="preserve">frontline </w:t>
      </w:r>
      <w:r w:rsidR="00207BAB" w:rsidRPr="001B7BAE">
        <w:rPr>
          <w:rFonts w:ascii="Gill Sans MT" w:hAnsi="Gill Sans MT" w:cs="Times New Roman"/>
          <w:bCs/>
          <w:lang w:val="en-GB"/>
        </w:rPr>
        <w:t xml:space="preserve">environmental </w:t>
      </w:r>
      <w:r w:rsidR="00B6221C">
        <w:rPr>
          <w:rFonts w:ascii="Gill Sans MT" w:hAnsi="Gill Sans MT" w:cs="Times New Roman"/>
          <w:bCs/>
          <w:lang w:val="en-GB"/>
        </w:rPr>
        <w:t>defenders</w:t>
      </w:r>
      <w:r w:rsidR="00986055" w:rsidRPr="001B7BAE">
        <w:rPr>
          <w:rFonts w:ascii="Gill Sans MT" w:hAnsi="Gill Sans MT" w:cs="Times New Roman"/>
          <w:bCs/>
          <w:lang w:val="en-GB"/>
        </w:rPr>
        <w:t xml:space="preserve">. </w:t>
      </w:r>
      <w:r w:rsidR="002E717A" w:rsidRPr="001B7BAE">
        <w:rPr>
          <w:rFonts w:ascii="Gill Sans MT" w:hAnsi="Gill Sans MT" w:cs="Times New Roman"/>
          <w:bCs/>
          <w:lang w:val="en-GB"/>
        </w:rPr>
        <w:t xml:space="preserve">The </w:t>
      </w:r>
      <w:r w:rsidR="00FF060E" w:rsidRPr="001B7BAE">
        <w:rPr>
          <w:rFonts w:ascii="Gill Sans MT" w:hAnsi="Gill Sans MT" w:cs="Times New Roman"/>
          <w:bCs/>
          <w:lang w:val="en-GB"/>
        </w:rPr>
        <w:t>evidenced-based</w:t>
      </w:r>
      <w:r w:rsidR="002E717A" w:rsidRPr="001B7BAE">
        <w:rPr>
          <w:rFonts w:ascii="Gill Sans MT" w:hAnsi="Gill Sans MT" w:cs="Times New Roman"/>
          <w:bCs/>
          <w:lang w:val="en-GB"/>
        </w:rPr>
        <w:t xml:space="preserve"> </w:t>
      </w:r>
      <w:r w:rsidR="009E22FB">
        <w:rPr>
          <w:rFonts w:ascii="Gill Sans MT" w:hAnsi="Gill Sans MT" w:cs="Times New Roman"/>
          <w:bCs/>
          <w:lang w:val="en-GB"/>
        </w:rPr>
        <w:t>anticolonial</w:t>
      </w:r>
      <w:r w:rsidR="002E717A" w:rsidRPr="001B7BAE">
        <w:rPr>
          <w:rFonts w:ascii="Gill Sans MT" w:hAnsi="Gill Sans MT" w:cs="Times New Roman"/>
          <w:bCs/>
          <w:lang w:val="en-GB"/>
        </w:rPr>
        <w:t xml:space="preserve"> analysis we offer throughout the piece has </w:t>
      </w:r>
      <w:r w:rsidR="00867B6E" w:rsidRPr="001B7BAE">
        <w:rPr>
          <w:rFonts w:ascii="Gill Sans MT" w:hAnsi="Gill Sans MT" w:cs="Times New Roman"/>
          <w:bCs/>
          <w:lang w:val="en-GB"/>
        </w:rPr>
        <w:t xml:space="preserve">thus </w:t>
      </w:r>
      <w:r w:rsidR="002E717A" w:rsidRPr="001B7BAE">
        <w:rPr>
          <w:rFonts w:ascii="Gill Sans MT" w:hAnsi="Gill Sans MT" w:cs="Times New Roman"/>
          <w:bCs/>
          <w:lang w:val="en-GB"/>
        </w:rPr>
        <w:t xml:space="preserve">been informed by </w:t>
      </w:r>
      <w:r w:rsidR="00572AF6" w:rsidRPr="001B7BAE">
        <w:rPr>
          <w:rFonts w:ascii="Gill Sans MT" w:hAnsi="Gill Sans MT" w:cs="Times New Roman"/>
          <w:bCs/>
          <w:lang w:val="en-GB"/>
        </w:rPr>
        <w:t>a combined</w:t>
      </w:r>
      <w:r w:rsidR="002E717A" w:rsidRPr="001B7BAE">
        <w:rPr>
          <w:rFonts w:ascii="Gill Sans MT" w:hAnsi="Gill Sans MT" w:cs="Times New Roman"/>
          <w:bCs/>
          <w:lang w:val="en-GB"/>
        </w:rPr>
        <w:t xml:space="preserve"> 25</w:t>
      </w:r>
      <w:r w:rsidR="003A18FB" w:rsidRPr="001B7BAE">
        <w:rPr>
          <w:rFonts w:ascii="Gill Sans MT" w:hAnsi="Gill Sans MT" w:cs="Times New Roman"/>
          <w:bCs/>
          <w:lang w:val="en-GB"/>
        </w:rPr>
        <w:t xml:space="preserve"> </w:t>
      </w:r>
      <w:r w:rsidR="002E717A" w:rsidRPr="001B7BAE">
        <w:rPr>
          <w:rFonts w:ascii="Gill Sans MT" w:hAnsi="Gill Sans MT" w:cs="Times New Roman"/>
          <w:bCs/>
          <w:lang w:val="en-GB"/>
        </w:rPr>
        <w:t xml:space="preserve">years of </w:t>
      </w:r>
      <w:r w:rsidR="00867B6E" w:rsidRPr="001B7BAE">
        <w:rPr>
          <w:rFonts w:ascii="Gill Sans MT" w:hAnsi="Gill Sans MT" w:cs="Times New Roman"/>
          <w:bCs/>
          <w:lang w:val="en-GB"/>
        </w:rPr>
        <w:t xml:space="preserve">grassroots </w:t>
      </w:r>
      <w:r w:rsidR="002A36B0" w:rsidRPr="001B7BAE">
        <w:rPr>
          <w:rFonts w:ascii="Gill Sans MT" w:hAnsi="Gill Sans MT" w:cs="Times New Roman"/>
          <w:bCs/>
          <w:lang w:val="en-GB"/>
        </w:rPr>
        <w:t>organising</w:t>
      </w:r>
      <w:r w:rsidR="00405F4F" w:rsidRPr="001B7BAE">
        <w:rPr>
          <w:rFonts w:ascii="Gill Sans MT" w:hAnsi="Gill Sans MT" w:cs="Times New Roman"/>
          <w:bCs/>
          <w:lang w:val="en-GB"/>
        </w:rPr>
        <w:t xml:space="preserve">, </w:t>
      </w:r>
      <w:r w:rsidR="00B51C2E">
        <w:rPr>
          <w:rFonts w:ascii="Gill Sans MT" w:hAnsi="Gill Sans MT" w:cs="Times New Roman"/>
          <w:bCs/>
          <w:lang w:val="en-GB"/>
        </w:rPr>
        <w:t xml:space="preserve">community </w:t>
      </w:r>
      <w:r w:rsidR="00405F4F" w:rsidRPr="001B7BAE">
        <w:rPr>
          <w:rFonts w:ascii="Gill Sans MT" w:hAnsi="Gill Sans MT" w:cs="Times New Roman"/>
          <w:bCs/>
          <w:lang w:val="en-GB"/>
        </w:rPr>
        <w:t>outreach,</w:t>
      </w:r>
      <w:r w:rsidR="002E717A" w:rsidRPr="001B7BAE">
        <w:rPr>
          <w:rFonts w:ascii="Gill Sans MT" w:hAnsi="Gill Sans MT" w:cs="Times New Roman"/>
          <w:bCs/>
          <w:lang w:val="en-GB"/>
        </w:rPr>
        <w:t xml:space="preserve"> and participatory action research</w:t>
      </w:r>
      <w:r w:rsidR="002A36B0" w:rsidRPr="001B7BAE">
        <w:rPr>
          <w:rFonts w:ascii="Gill Sans MT" w:hAnsi="Gill Sans MT" w:cs="Times New Roman"/>
          <w:bCs/>
          <w:lang w:val="en-GB"/>
        </w:rPr>
        <w:t xml:space="preserve"> </w:t>
      </w:r>
      <w:r w:rsidR="009E22FB">
        <w:rPr>
          <w:rFonts w:ascii="Gill Sans MT" w:hAnsi="Gill Sans MT" w:cs="Times New Roman"/>
          <w:bCs/>
          <w:lang w:val="en-GB"/>
        </w:rPr>
        <w:t>composed of</w:t>
      </w:r>
      <w:r w:rsidR="002A36B0" w:rsidRPr="001B7BAE">
        <w:rPr>
          <w:rFonts w:ascii="Gill Sans MT" w:hAnsi="Gill Sans MT" w:cs="Times New Roman"/>
          <w:bCs/>
          <w:lang w:val="en-GB"/>
        </w:rPr>
        <w:t xml:space="preserve"> Indigenous</w:t>
      </w:r>
      <w:r w:rsidR="00907B76" w:rsidRPr="001B7BAE">
        <w:rPr>
          <w:rFonts w:ascii="Gill Sans MT" w:hAnsi="Gill Sans MT" w:cs="Times New Roman"/>
          <w:bCs/>
          <w:lang w:val="en-GB"/>
        </w:rPr>
        <w:t xml:space="preserve"> </w:t>
      </w:r>
      <w:r w:rsidR="002A36B0" w:rsidRPr="001B7BAE">
        <w:rPr>
          <w:rFonts w:ascii="Gill Sans MT" w:hAnsi="Gill Sans MT" w:cs="Times New Roman"/>
          <w:bCs/>
          <w:lang w:val="en-GB"/>
        </w:rPr>
        <w:t>methods</w:t>
      </w:r>
      <w:r w:rsidR="00B31113">
        <w:rPr>
          <w:rFonts w:ascii="Gill Sans MT" w:hAnsi="Gill Sans MT" w:cs="Times New Roman"/>
          <w:bCs/>
          <w:lang w:val="en-GB"/>
        </w:rPr>
        <w:t xml:space="preserve"> and</w:t>
      </w:r>
      <w:r w:rsidR="00273C6D">
        <w:rPr>
          <w:rFonts w:ascii="Gill Sans MT" w:hAnsi="Gill Sans MT" w:cs="Times New Roman"/>
          <w:bCs/>
          <w:lang w:val="en-GB"/>
        </w:rPr>
        <w:t xml:space="preserve"> decolonial </w:t>
      </w:r>
      <w:r w:rsidR="009E22FB">
        <w:rPr>
          <w:rFonts w:ascii="Gill Sans MT" w:hAnsi="Gill Sans MT" w:cs="Times New Roman"/>
          <w:bCs/>
          <w:lang w:val="en-GB"/>
        </w:rPr>
        <w:t>praxis</w:t>
      </w:r>
      <w:r w:rsidR="002E717A" w:rsidRPr="001B7BAE">
        <w:rPr>
          <w:rFonts w:ascii="Gill Sans MT" w:hAnsi="Gill Sans MT" w:cs="Times New Roman"/>
          <w:bCs/>
          <w:lang w:val="en-GB"/>
        </w:rPr>
        <w:t xml:space="preserve"> with</w:t>
      </w:r>
      <w:r w:rsidR="00572AF6" w:rsidRPr="001B7BAE">
        <w:rPr>
          <w:rFonts w:ascii="Gill Sans MT" w:hAnsi="Gill Sans MT" w:cs="Times New Roman"/>
          <w:bCs/>
          <w:lang w:val="en-GB"/>
        </w:rPr>
        <w:t>-</w:t>
      </w:r>
      <w:r w:rsidR="002E717A" w:rsidRPr="001B7BAE">
        <w:rPr>
          <w:rFonts w:ascii="Gill Sans MT" w:hAnsi="Gill Sans MT" w:cs="Times New Roman"/>
          <w:bCs/>
          <w:lang w:val="en-GB"/>
        </w:rPr>
        <w:t>and</w:t>
      </w:r>
      <w:r w:rsidR="00572AF6" w:rsidRPr="001B7BAE">
        <w:rPr>
          <w:rFonts w:ascii="Gill Sans MT" w:hAnsi="Gill Sans MT" w:cs="Times New Roman"/>
          <w:bCs/>
          <w:lang w:val="en-GB"/>
        </w:rPr>
        <w:t>-</w:t>
      </w:r>
      <w:r w:rsidR="002E717A" w:rsidRPr="001B7BAE">
        <w:rPr>
          <w:rFonts w:ascii="Gill Sans MT" w:hAnsi="Gill Sans MT" w:cs="Times New Roman"/>
          <w:bCs/>
          <w:lang w:val="en-GB"/>
        </w:rPr>
        <w:t xml:space="preserve">alongside </w:t>
      </w:r>
      <w:r w:rsidR="00273C6D">
        <w:rPr>
          <w:rFonts w:ascii="Gill Sans MT" w:hAnsi="Gill Sans MT" w:cs="Times New Roman"/>
          <w:bCs/>
          <w:lang w:val="en-GB"/>
        </w:rPr>
        <w:t>a</w:t>
      </w:r>
      <w:r w:rsidR="008D3618">
        <w:rPr>
          <w:rFonts w:ascii="Gill Sans MT" w:hAnsi="Gill Sans MT" w:cs="Times New Roman"/>
          <w:bCs/>
          <w:lang w:val="en-GB"/>
        </w:rPr>
        <w:t xml:space="preserve"> diverse</w:t>
      </w:r>
      <w:r w:rsidR="00273C6D">
        <w:rPr>
          <w:rFonts w:ascii="Gill Sans MT" w:hAnsi="Gill Sans MT" w:cs="Times New Roman"/>
          <w:bCs/>
          <w:lang w:val="en-GB"/>
        </w:rPr>
        <w:t xml:space="preserve"> array of</w:t>
      </w:r>
      <w:r w:rsidR="00572AF6" w:rsidRPr="001B7BAE">
        <w:rPr>
          <w:rFonts w:ascii="Gill Sans MT" w:hAnsi="Gill Sans MT" w:cs="Times New Roman"/>
          <w:bCs/>
          <w:lang w:val="en-GB"/>
        </w:rPr>
        <w:t xml:space="preserve"> </w:t>
      </w:r>
      <w:r w:rsidR="002E717A" w:rsidRPr="001B7BAE">
        <w:rPr>
          <w:rFonts w:ascii="Gill Sans MT" w:hAnsi="Gill Sans MT" w:cs="Times New Roman"/>
          <w:bCs/>
          <w:lang w:val="en-GB"/>
        </w:rPr>
        <w:t xml:space="preserve">Maya villages, </w:t>
      </w:r>
      <w:r w:rsidR="00BE2C2C" w:rsidRPr="001B7BAE">
        <w:rPr>
          <w:rFonts w:ascii="Gill Sans MT" w:hAnsi="Gill Sans MT" w:cs="Times New Roman"/>
          <w:bCs/>
          <w:lang w:val="en-GB"/>
        </w:rPr>
        <w:t xml:space="preserve">families, farmers, </w:t>
      </w:r>
      <w:r w:rsidR="00B6221C">
        <w:rPr>
          <w:rFonts w:ascii="Gill Sans MT" w:hAnsi="Gill Sans MT" w:cs="Times New Roman"/>
          <w:bCs/>
          <w:lang w:val="en-GB"/>
        </w:rPr>
        <w:t>activists</w:t>
      </w:r>
      <w:r w:rsidR="00572AF6" w:rsidRPr="001B7BAE">
        <w:rPr>
          <w:rFonts w:ascii="Gill Sans MT" w:hAnsi="Gill Sans MT" w:cs="Times New Roman"/>
          <w:bCs/>
          <w:lang w:val="en-GB"/>
        </w:rPr>
        <w:t>,</w:t>
      </w:r>
      <w:r w:rsidR="002E717A" w:rsidRPr="001B7BAE">
        <w:rPr>
          <w:rFonts w:ascii="Gill Sans MT" w:hAnsi="Gill Sans MT" w:cs="Times New Roman"/>
          <w:bCs/>
          <w:lang w:val="en-GB"/>
        </w:rPr>
        <w:t xml:space="preserve"> </w:t>
      </w:r>
      <w:r w:rsidR="00273C6D">
        <w:rPr>
          <w:rFonts w:ascii="Gill Sans MT" w:hAnsi="Gill Sans MT" w:cs="Times New Roman"/>
          <w:bCs/>
          <w:lang w:val="en-GB"/>
        </w:rPr>
        <w:t xml:space="preserve">and land defenders </w:t>
      </w:r>
      <w:r w:rsidR="00572AF6" w:rsidRPr="001B7BAE">
        <w:rPr>
          <w:rFonts w:ascii="Gill Sans MT" w:hAnsi="Gill Sans MT" w:cs="Times New Roman"/>
          <w:bCs/>
          <w:lang w:val="en-GB"/>
        </w:rPr>
        <w:t>in Toledo District</w:t>
      </w:r>
      <w:r w:rsidR="00585490">
        <w:rPr>
          <w:rFonts w:ascii="Gill Sans MT" w:hAnsi="Gill Sans MT" w:cs="Times New Roman"/>
          <w:bCs/>
          <w:lang w:val="en-GB"/>
        </w:rPr>
        <w:t>.</w:t>
      </w:r>
      <w:r w:rsidR="00572AF6" w:rsidRPr="001B7BAE">
        <w:rPr>
          <w:rFonts w:ascii="Gill Sans MT" w:hAnsi="Gill Sans MT" w:cs="Times New Roman"/>
          <w:bCs/>
          <w:lang w:val="en-GB"/>
        </w:rPr>
        <w:t xml:space="preserve"> </w:t>
      </w:r>
    </w:p>
    <w:p w14:paraId="76EDD72A" w14:textId="369E2C44" w:rsidR="00867B6E" w:rsidRPr="001B7BAE" w:rsidRDefault="00EE5112" w:rsidP="00907B76">
      <w:pPr>
        <w:spacing w:line="276" w:lineRule="auto"/>
        <w:ind w:firstLine="0"/>
        <w:rPr>
          <w:rFonts w:ascii="Gill Sans MT" w:eastAsia="Calibri" w:hAnsi="Gill Sans MT" w:cs="Times New Roman"/>
          <w:color w:val="000000"/>
          <w:highlight w:val="green"/>
          <w:lang w:val="en-GB"/>
        </w:rPr>
      </w:pPr>
      <w:r>
        <w:rPr>
          <w:rFonts w:ascii="Gill Sans MT" w:hAnsi="Gill Sans MT" w:cs="Times New Roman"/>
          <w:bCs/>
          <w:lang w:val="en-GB"/>
        </w:rPr>
        <w:t>To provide</w:t>
      </w:r>
      <w:r w:rsidR="00B6221C">
        <w:rPr>
          <w:rFonts w:ascii="Gill Sans MT" w:hAnsi="Gill Sans MT" w:cs="Times New Roman"/>
          <w:bCs/>
          <w:lang w:val="en-GB"/>
        </w:rPr>
        <w:t xml:space="preserve"> readers a clear understanding of the terms we find most generative with respect to understanding the historical</w:t>
      </w:r>
      <w:r w:rsidR="00DF251B">
        <w:rPr>
          <w:rFonts w:ascii="Gill Sans MT" w:hAnsi="Gill Sans MT" w:cs="Times New Roman"/>
          <w:bCs/>
          <w:lang w:val="en-GB"/>
        </w:rPr>
        <w:t xml:space="preserve"> </w:t>
      </w:r>
      <w:r w:rsidR="00AB4FD9">
        <w:rPr>
          <w:rFonts w:ascii="Gill Sans MT" w:hAnsi="Gill Sans MT" w:cs="Times New Roman"/>
          <w:bCs/>
          <w:lang w:val="en-GB"/>
        </w:rPr>
        <w:t>context</w:t>
      </w:r>
      <w:r w:rsidR="00B6221C">
        <w:rPr>
          <w:rFonts w:ascii="Gill Sans MT" w:hAnsi="Gill Sans MT" w:cs="Times New Roman"/>
          <w:bCs/>
          <w:lang w:val="en-GB"/>
        </w:rPr>
        <w:t xml:space="preserve"> and</w:t>
      </w:r>
      <w:r w:rsidR="00AB4FD9">
        <w:rPr>
          <w:rFonts w:ascii="Gill Sans MT" w:hAnsi="Gill Sans MT" w:cs="Times New Roman"/>
          <w:bCs/>
          <w:lang w:val="en-GB"/>
        </w:rPr>
        <w:t xml:space="preserve"> current</w:t>
      </w:r>
      <w:r w:rsidR="00B6221C">
        <w:rPr>
          <w:rFonts w:ascii="Gill Sans MT" w:hAnsi="Gill Sans MT" w:cs="Times New Roman"/>
          <w:bCs/>
          <w:lang w:val="en-GB"/>
        </w:rPr>
        <w:t xml:space="preserve"> geopolitical </w:t>
      </w:r>
      <w:r w:rsidR="00AB4FD9">
        <w:rPr>
          <w:rFonts w:ascii="Gill Sans MT" w:hAnsi="Gill Sans MT" w:cs="Times New Roman"/>
          <w:bCs/>
          <w:lang w:val="en-GB"/>
        </w:rPr>
        <w:t>complexities</w:t>
      </w:r>
      <w:r>
        <w:rPr>
          <w:rFonts w:ascii="Gill Sans MT" w:hAnsi="Gill Sans MT" w:cs="Times New Roman"/>
          <w:bCs/>
          <w:lang w:val="en-GB"/>
        </w:rPr>
        <w:t xml:space="preserve"> of southern Belize</w:t>
      </w:r>
      <w:r w:rsidR="00AA2B55" w:rsidRPr="001B7BAE">
        <w:rPr>
          <w:rFonts w:ascii="Gill Sans MT" w:hAnsi="Gill Sans MT" w:cs="Times New Roman"/>
          <w:bCs/>
          <w:lang w:val="en-GB"/>
        </w:rPr>
        <w:t xml:space="preserve">, </w:t>
      </w:r>
      <w:r w:rsidR="00B6221C">
        <w:rPr>
          <w:rFonts w:ascii="Gill Sans MT" w:hAnsi="Gill Sans MT" w:cs="Times New Roman"/>
          <w:bCs/>
          <w:lang w:val="en-GB"/>
        </w:rPr>
        <w:t xml:space="preserve">the ensuing </w:t>
      </w:r>
      <w:r>
        <w:rPr>
          <w:rFonts w:ascii="Gill Sans MT" w:hAnsi="Gill Sans MT" w:cs="Times New Roman"/>
          <w:bCs/>
          <w:lang w:val="en-GB"/>
        </w:rPr>
        <w:t xml:space="preserve">sections </w:t>
      </w:r>
      <w:r w:rsidRPr="001B7BAE">
        <w:rPr>
          <w:rFonts w:ascii="Gill Sans MT" w:hAnsi="Gill Sans MT" w:cs="Times New Roman"/>
          <w:bCs/>
          <w:lang w:val="en-GB"/>
        </w:rPr>
        <w:t>provide</w:t>
      </w:r>
      <w:r w:rsidR="00C75527">
        <w:rPr>
          <w:rFonts w:ascii="Gill Sans MT" w:hAnsi="Gill Sans MT" w:cs="Times New Roman"/>
          <w:bCs/>
          <w:lang w:val="en-GB"/>
        </w:rPr>
        <w:t xml:space="preserve"> detailed summaries </w:t>
      </w:r>
      <w:r w:rsidR="009B1194" w:rsidRPr="001B7BAE">
        <w:rPr>
          <w:rFonts w:ascii="Gill Sans MT" w:hAnsi="Gill Sans MT" w:cs="Times New Roman"/>
          <w:bCs/>
          <w:lang w:val="en-GB"/>
        </w:rPr>
        <w:t>of</w:t>
      </w:r>
      <w:r w:rsidR="002A36B0" w:rsidRPr="001B7BAE">
        <w:rPr>
          <w:rFonts w:ascii="Gill Sans MT" w:hAnsi="Gill Sans MT" w:cs="Times New Roman"/>
          <w:bCs/>
          <w:lang w:val="en-GB"/>
        </w:rPr>
        <w:t xml:space="preserve"> </w:t>
      </w:r>
      <w:r w:rsidR="00BC57AE" w:rsidRPr="001B7BAE">
        <w:rPr>
          <w:rFonts w:ascii="Gill Sans MT" w:hAnsi="Gill Sans MT" w:cs="Times New Roman"/>
          <w:bCs/>
          <w:lang w:val="en-GB"/>
        </w:rPr>
        <w:t>misanthropic skepticism</w:t>
      </w:r>
      <w:r w:rsidR="00095793" w:rsidRPr="001B7BAE">
        <w:rPr>
          <w:rFonts w:ascii="Gill Sans MT" w:hAnsi="Gill Sans MT" w:cs="Times New Roman"/>
          <w:bCs/>
          <w:lang w:val="en-GB"/>
        </w:rPr>
        <w:t>,</w:t>
      </w:r>
      <w:r>
        <w:rPr>
          <w:rFonts w:ascii="Gill Sans MT" w:hAnsi="Gill Sans MT" w:cs="Times New Roman"/>
          <w:bCs/>
          <w:lang w:val="en-GB"/>
        </w:rPr>
        <w:t xml:space="preserve"> racial capitalism,</w:t>
      </w:r>
      <w:r w:rsidR="002A36B0" w:rsidRPr="001B7BAE">
        <w:rPr>
          <w:rFonts w:ascii="Gill Sans MT" w:hAnsi="Gill Sans MT" w:cs="Times New Roman"/>
          <w:bCs/>
          <w:lang w:val="en-GB"/>
        </w:rPr>
        <w:t xml:space="preserve"> </w:t>
      </w:r>
      <w:r w:rsidR="00095793" w:rsidRPr="001B7BAE">
        <w:rPr>
          <w:rFonts w:ascii="Gill Sans MT" w:hAnsi="Gill Sans MT" w:cs="Times New Roman"/>
          <w:bCs/>
          <w:lang w:val="en-GB"/>
        </w:rPr>
        <w:t>slow violence, and the Maya land rights struggle</w:t>
      </w:r>
      <w:r>
        <w:rPr>
          <w:rFonts w:ascii="Gill Sans MT" w:hAnsi="Gill Sans MT" w:cs="Times New Roman"/>
          <w:bCs/>
          <w:lang w:val="en-GB"/>
        </w:rPr>
        <w:t>. We then</w:t>
      </w:r>
      <w:r w:rsidR="00E60106">
        <w:rPr>
          <w:rFonts w:ascii="Gill Sans MT" w:hAnsi="Gill Sans MT" w:cs="Times New Roman"/>
          <w:bCs/>
          <w:lang w:val="en-GB"/>
        </w:rPr>
        <w:t xml:space="preserve"> </w:t>
      </w:r>
      <w:r>
        <w:rPr>
          <w:rFonts w:ascii="Gill Sans MT" w:hAnsi="Gill Sans MT" w:cs="Times New Roman"/>
          <w:bCs/>
          <w:lang w:val="en-GB"/>
        </w:rPr>
        <w:t>offer an</w:t>
      </w:r>
      <w:r w:rsidR="00E60106">
        <w:rPr>
          <w:rFonts w:ascii="Gill Sans MT" w:hAnsi="Gill Sans MT" w:cs="Times New Roman"/>
          <w:bCs/>
          <w:lang w:val="en-GB"/>
        </w:rPr>
        <w:t xml:space="preserve"> explicatory analysis and discussion section that </w:t>
      </w:r>
      <w:r w:rsidR="00D93CD9" w:rsidRPr="001B7BAE">
        <w:rPr>
          <w:rFonts w:ascii="Gill Sans MT" w:hAnsi="Gill Sans MT" w:cs="Times New Roman"/>
          <w:bCs/>
          <w:lang w:val="en-GB"/>
        </w:rPr>
        <w:t>cast</w:t>
      </w:r>
      <w:r w:rsidR="00E60106">
        <w:rPr>
          <w:rFonts w:ascii="Gill Sans MT" w:hAnsi="Gill Sans MT" w:cs="Times New Roman"/>
          <w:bCs/>
          <w:lang w:val="en-GB"/>
        </w:rPr>
        <w:t>s</w:t>
      </w:r>
      <w:r w:rsidR="00D93CD9" w:rsidRPr="001B7BAE">
        <w:rPr>
          <w:rFonts w:ascii="Gill Sans MT" w:hAnsi="Gill Sans MT" w:cs="Times New Roman"/>
          <w:bCs/>
          <w:lang w:val="en-GB"/>
        </w:rPr>
        <w:t xml:space="preserve"> light upon the coloniality of the liberal-capitalist state</w:t>
      </w:r>
      <w:r w:rsidR="003D38CE" w:rsidRPr="001B7BAE">
        <w:rPr>
          <w:rFonts w:ascii="Gill Sans MT" w:hAnsi="Gill Sans MT" w:cs="Times New Roman"/>
          <w:bCs/>
          <w:lang w:val="en-GB"/>
        </w:rPr>
        <w:t xml:space="preserve"> and slow violence of </w:t>
      </w:r>
      <w:r w:rsidR="00907B76" w:rsidRPr="001B7BAE">
        <w:rPr>
          <w:rFonts w:ascii="Gill Sans MT" w:hAnsi="Gill Sans MT" w:cs="Times New Roman"/>
          <w:bCs/>
          <w:lang w:val="en-GB"/>
        </w:rPr>
        <w:t>development</w:t>
      </w:r>
      <w:r w:rsidR="00E60106">
        <w:rPr>
          <w:rFonts w:ascii="Gill Sans MT" w:hAnsi="Gill Sans MT" w:cs="Times New Roman"/>
          <w:bCs/>
          <w:lang w:val="en-GB"/>
        </w:rPr>
        <w:t xml:space="preserve">, which we argue </w:t>
      </w:r>
      <w:r w:rsidR="00CE0C70">
        <w:rPr>
          <w:rFonts w:ascii="Gill Sans MT" w:hAnsi="Gill Sans MT" w:cs="Times New Roman"/>
          <w:bCs/>
          <w:lang w:val="en-GB"/>
        </w:rPr>
        <w:t>are</w:t>
      </w:r>
      <w:r w:rsidR="0051630C">
        <w:rPr>
          <w:rFonts w:ascii="Gill Sans MT" w:hAnsi="Gill Sans MT" w:cs="Times New Roman"/>
          <w:bCs/>
          <w:lang w:val="en-GB"/>
        </w:rPr>
        <w:t xml:space="preserve"> </w:t>
      </w:r>
      <w:r w:rsidR="00740CE9">
        <w:rPr>
          <w:rFonts w:ascii="Gill Sans MT" w:hAnsi="Gill Sans MT" w:cs="Times New Roman"/>
          <w:bCs/>
          <w:lang w:val="en-GB"/>
        </w:rPr>
        <w:t>perpetuated</w:t>
      </w:r>
      <w:r w:rsidR="0051630C">
        <w:rPr>
          <w:rFonts w:ascii="Gill Sans MT" w:hAnsi="Gill Sans MT" w:cs="Times New Roman"/>
          <w:bCs/>
          <w:lang w:val="en-GB"/>
        </w:rPr>
        <w:t xml:space="preserve"> and evidenced</w:t>
      </w:r>
      <w:r w:rsidR="00740CE9">
        <w:rPr>
          <w:rFonts w:ascii="Gill Sans MT" w:hAnsi="Gill Sans MT" w:cs="Times New Roman"/>
          <w:bCs/>
          <w:lang w:val="en-GB"/>
        </w:rPr>
        <w:t xml:space="preserve"> </w:t>
      </w:r>
      <w:r w:rsidR="0051630C">
        <w:rPr>
          <w:rFonts w:ascii="Gill Sans MT" w:hAnsi="Gill Sans MT" w:cs="Times New Roman"/>
          <w:bCs/>
          <w:lang w:val="en-GB"/>
        </w:rPr>
        <w:t xml:space="preserve">in part </w:t>
      </w:r>
      <w:r w:rsidR="00E60106">
        <w:rPr>
          <w:rFonts w:ascii="Gill Sans MT" w:hAnsi="Gill Sans MT" w:cs="Times New Roman"/>
          <w:bCs/>
          <w:lang w:val="en-GB"/>
        </w:rPr>
        <w:t xml:space="preserve">via </w:t>
      </w:r>
      <w:r w:rsidR="009E22FB">
        <w:rPr>
          <w:rFonts w:ascii="Gill Sans MT" w:hAnsi="Gill Sans MT" w:cs="Times New Roman"/>
          <w:bCs/>
          <w:lang w:val="en-GB"/>
        </w:rPr>
        <w:t>disregarding</w:t>
      </w:r>
      <w:r w:rsidR="00CE0C70">
        <w:rPr>
          <w:rFonts w:ascii="Gill Sans MT" w:hAnsi="Gill Sans MT" w:cs="Times New Roman"/>
          <w:bCs/>
          <w:lang w:val="en-GB"/>
        </w:rPr>
        <w:t xml:space="preserve"> good faith</w:t>
      </w:r>
      <w:r w:rsidR="00E60106">
        <w:rPr>
          <w:rFonts w:ascii="Gill Sans MT" w:hAnsi="Gill Sans MT" w:cs="Times New Roman"/>
          <w:bCs/>
          <w:lang w:val="en-GB"/>
        </w:rPr>
        <w:t xml:space="preserve"> </w:t>
      </w:r>
      <w:r w:rsidR="00CE0C70">
        <w:rPr>
          <w:rFonts w:ascii="Gill Sans MT" w:hAnsi="Gill Sans MT" w:cs="Times New Roman"/>
          <w:bCs/>
          <w:lang w:val="en-GB"/>
        </w:rPr>
        <w:t>consultation</w:t>
      </w:r>
      <w:r w:rsidR="00740CE9">
        <w:rPr>
          <w:rFonts w:ascii="Gill Sans MT" w:hAnsi="Gill Sans MT" w:cs="Times New Roman"/>
          <w:bCs/>
          <w:lang w:val="en-GB"/>
        </w:rPr>
        <w:t>,</w:t>
      </w:r>
      <w:r w:rsidR="00CE0C70">
        <w:rPr>
          <w:rFonts w:ascii="Gill Sans MT" w:hAnsi="Gill Sans MT" w:cs="Times New Roman"/>
          <w:bCs/>
          <w:lang w:val="en-GB"/>
        </w:rPr>
        <w:t xml:space="preserve"> ongoing</w:t>
      </w:r>
      <w:r w:rsidR="00740CE9">
        <w:rPr>
          <w:rFonts w:ascii="Gill Sans MT" w:hAnsi="Gill Sans MT" w:cs="Times New Roman"/>
          <w:bCs/>
          <w:lang w:val="en-GB"/>
        </w:rPr>
        <w:t xml:space="preserve"> land gra</w:t>
      </w:r>
      <w:r w:rsidR="00063894">
        <w:rPr>
          <w:rFonts w:ascii="Gill Sans MT" w:hAnsi="Gill Sans MT" w:cs="Times New Roman"/>
          <w:bCs/>
          <w:lang w:val="en-GB"/>
        </w:rPr>
        <w:t>b</w:t>
      </w:r>
      <w:r w:rsidR="00CE0C70">
        <w:rPr>
          <w:rFonts w:ascii="Gill Sans MT" w:hAnsi="Gill Sans MT" w:cs="Times New Roman"/>
          <w:bCs/>
          <w:lang w:val="en-GB"/>
        </w:rPr>
        <w:t>s</w:t>
      </w:r>
      <w:r w:rsidR="00740CE9">
        <w:rPr>
          <w:rFonts w:ascii="Gill Sans MT" w:hAnsi="Gill Sans MT" w:cs="Times New Roman"/>
          <w:bCs/>
          <w:lang w:val="en-GB"/>
        </w:rPr>
        <w:t xml:space="preserve">, and </w:t>
      </w:r>
      <w:r w:rsidR="00833A62">
        <w:rPr>
          <w:rFonts w:ascii="Gill Sans MT" w:hAnsi="Gill Sans MT" w:cs="Times New Roman"/>
          <w:bCs/>
          <w:lang w:val="en-GB"/>
        </w:rPr>
        <w:t xml:space="preserve">the </w:t>
      </w:r>
      <w:r w:rsidR="00740CE9">
        <w:rPr>
          <w:rFonts w:ascii="Gill Sans MT" w:hAnsi="Gill Sans MT" w:cs="Times New Roman"/>
          <w:bCs/>
          <w:lang w:val="en-GB"/>
        </w:rPr>
        <w:t xml:space="preserve">criminalisation of Indigenous </w:t>
      </w:r>
      <w:r w:rsidR="00063894">
        <w:rPr>
          <w:rFonts w:ascii="Gill Sans MT" w:hAnsi="Gill Sans MT" w:cs="Times New Roman"/>
          <w:bCs/>
          <w:lang w:val="en-GB"/>
        </w:rPr>
        <w:t>environmental</w:t>
      </w:r>
      <w:r w:rsidR="00740CE9">
        <w:rPr>
          <w:rFonts w:ascii="Gill Sans MT" w:hAnsi="Gill Sans MT" w:cs="Times New Roman"/>
          <w:bCs/>
          <w:lang w:val="en-GB"/>
        </w:rPr>
        <w:t xml:space="preserve"> </w:t>
      </w:r>
      <w:r w:rsidR="009E22FB">
        <w:rPr>
          <w:rFonts w:ascii="Gill Sans MT" w:hAnsi="Gill Sans MT" w:cs="Times New Roman"/>
          <w:bCs/>
          <w:lang w:val="en-GB"/>
        </w:rPr>
        <w:t>activists</w:t>
      </w:r>
      <w:r w:rsidR="00517FCE" w:rsidRPr="001B7BAE">
        <w:rPr>
          <w:rFonts w:ascii="Gill Sans MT" w:hAnsi="Gill Sans MT" w:cs="Times New Roman"/>
          <w:bCs/>
          <w:lang w:val="en-GB"/>
        </w:rPr>
        <w:t xml:space="preserve">. </w:t>
      </w:r>
      <w:r w:rsidR="0051630C">
        <w:rPr>
          <w:rFonts w:ascii="Gill Sans MT" w:hAnsi="Gill Sans MT" w:cs="Times New Roman"/>
          <w:bCs/>
          <w:lang w:val="en-GB"/>
        </w:rPr>
        <w:t>Ultimately</w:t>
      </w:r>
      <w:r w:rsidR="00E60106">
        <w:rPr>
          <w:rFonts w:ascii="Gill Sans MT" w:hAnsi="Gill Sans MT" w:cs="Times New Roman"/>
          <w:bCs/>
          <w:lang w:val="en-GB"/>
        </w:rPr>
        <w:t>,</w:t>
      </w:r>
      <w:r w:rsidR="0051630C">
        <w:rPr>
          <w:rFonts w:ascii="Gill Sans MT" w:hAnsi="Gill Sans MT" w:cs="Times New Roman"/>
          <w:bCs/>
          <w:lang w:val="en-GB"/>
        </w:rPr>
        <w:t xml:space="preserve"> then,</w:t>
      </w:r>
      <w:r w:rsidR="00E60106">
        <w:rPr>
          <w:rFonts w:ascii="Gill Sans MT" w:hAnsi="Gill Sans MT" w:cs="Times New Roman"/>
          <w:bCs/>
          <w:lang w:val="en-GB"/>
        </w:rPr>
        <w:t xml:space="preserve"> </w:t>
      </w:r>
      <w:r w:rsidR="0051630C">
        <w:rPr>
          <w:rFonts w:ascii="Gill Sans MT" w:hAnsi="Gill Sans MT" w:cs="Times New Roman"/>
          <w:bCs/>
          <w:lang w:val="en-GB"/>
        </w:rPr>
        <w:t>this article</w:t>
      </w:r>
      <w:r w:rsidR="00E60106">
        <w:rPr>
          <w:rFonts w:ascii="Gill Sans MT" w:hAnsi="Gill Sans MT" w:cs="Times New Roman"/>
          <w:bCs/>
          <w:lang w:val="en-GB"/>
        </w:rPr>
        <w:t xml:space="preserve"> demonstrate</w:t>
      </w:r>
      <w:r w:rsidR="0051630C">
        <w:rPr>
          <w:rFonts w:ascii="Gill Sans MT" w:hAnsi="Gill Sans MT" w:cs="Times New Roman"/>
          <w:bCs/>
          <w:lang w:val="en-GB"/>
        </w:rPr>
        <w:t>s</w:t>
      </w:r>
      <w:r w:rsidR="00E60106" w:rsidRPr="001B7BAE">
        <w:rPr>
          <w:rFonts w:ascii="Gill Sans MT" w:hAnsi="Gill Sans MT" w:cs="Times New Roman"/>
          <w:bCs/>
          <w:lang w:val="en-GB"/>
        </w:rPr>
        <w:t xml:space="preserve"> how the concept of slow violence is useful towards naming</w:t>
      </w:r>
      <w:r w:rsidR="0051630C">
        <w:rPr>
          <w:rFonts w:ascii="Gill Sans MT" w:hAnsi="Gill Sans MT" w:cs="Times New Roman"/>
          <w:bCs/>
          <w:lang w:val="en-GB"/>
        </w:rPr>
        <w:t xml:space="preserve"> state-sanctioned</w:t>
      </w:r>
      <w:r w:rsidR="00E60106" w:rsidRPr="001B7BAE">
        <w:rPr>
          <w:rFonts w:ascii="Gill Sans MT" w:hAnsi="Gill Sans MT" w:cs="Times New Roman"/>
          <w:bCs/>
          <w:lang w:val="en-GB"/>
        </w:rPr>
        <w:t xml:space="preserve"> </w:t>
      </w:r>
      <w:r w:rsidR="0051630C">
        <w:rPr>
          <w:rFonts w:ascii="Gill Sans MT" w:hAnsi="Gill Sans MT" w:cs="Times New Roman"/>
          <w:bCs/>
          <w:lang w:val="en-GB"/>
        </w:rPr>
        <w:t xml:space="preserve">capitalist development and FPIC </w:t>
      </w:r>
      <w:r w:rsidR="00E60106" w:rsidRPr="001B7BAE">
        <w:rPr>
          <w:rFonts w:ascii="Gill Sans MT" w:hAnsi="Gill Sans MT" w:cs="Times New Roman"/>
          <w:bCs/>
          <w:lang w:val="en-GB"/>
        </w:rPr>
        <w:t>violations</w:t>
      </w:r>
      <w:r w:rsidR="0051630C">
        <w:rPr>
          <w:rFonts w:ascii="Gill Sans MT" w:hAnsi="Gill Sans MT" w:cs="Times New Roman"/>
          <w:bCs/>
          <w:lang w:val="en-GB"/>
        </w:rPr>
        <w:t xml:space="preserve"> </w:t>
      </w:r>
      <w:r w:rsidR="00E60106" w:rsidRPr="001B7BAE">
        <w:rPr>
          <w:rFonts w:ascii="Gill Sans MT" w:hAnsi="Gill Sans MT" w:cs="Times New Roman"/>
          <w:bCs/>
          <w:lang w:val="en-GB"/>
        </w:rPr>
        <w:t>for what they are––</w:t>
      </w:r>
      <w:r w:rsidR="00CE0C70">
        <w:rPr>
          <w:rFonts w:ascii="Gill Sans MT" w:hAnsi="Gill Sans MT" w:cs="Times New Roman"/>
          <w:bCs/>
          <w:lang w:val="en-GB"/>
        </w:rPr>
        <w:t xml:space="preserve">contemporary expressions of </w:t>
      </w:r>
      <w:r>
        <w:rPr>
          <w:rFonts w:ascii="Gill Sans MT" w:hAnsi="Gill Sans MT" w:cs="Times New Roman"/>
          <w:bCs/>
          <w:lang w:val="en-GB"/>
        </w:rPr>
        <w:t xml:space="preserve">colonial </w:t>
      </w:r>
      <w:r w:rsidR="00E60106" w:rsidRPr="001B7BAE">
        <w:rPr>
          <w:rFonts w:ascii="Gill Sans MT" w:hAnsi="Gill Sans MT" w:cs="Times New Roman"/>
          <w:bCs/>
          <w:lang w:val="en-GB"/>
        </w:rPr>
        <w:t>violence</w:t>
      </w:r>
      <w:r w:rsidR="00E60106">
        <w:rPr>
          <w:rFonts w:ascii="Gill Sans MT" w:hAnsi="Gill Sans MT" w:cs="Times New Roman"/>
          <w:bCs/>
          <w:lang w:val="en-GB"/>
        </w:rPr>
        <w:t xml:space="preserve">. </w:t>
      </w:r>
      <w:r w:rsidR="00517FCE" w:rsidRPr="001B7BAE">
        <w:rPr>
          <w:rFonts w:ascii="Gill Sans MT" w:hAnsi="Gill Sans MT" w:cs="Times New Roman"/>
          <w:bCs/>
          <w:lang w:val="en-GB"/>
        </w:rPr>
        <w:t>We do so</w:t>
      </w:r>
      <w:r w:rsidR="00D93CD9" w:rsidRPr="001B7BAE">
        <w:rPr>
          <w:rFonts w:ascii="Gill Sans MT" w:hAnsi="Gill Sans MT" w:cs="Times New Roman"/>
          <w:bCs/>
          <w:lang w:val="en-GB"/>
        </w:rPr>
        <w:t xml:space="preserve"> </w:t>
      </w:r>
      <w:r w:rsidR="00517FCE" w:rsidRPr="001B7BAE">
        <w:rPr>
          <w:rFonts w:ascii="Gill Sans MT" w:hAnsi="Gill Sans MT" w:cs="Times New Roman"/>
          <w:bCs/>
          <w:lang w:val="en-GB"/>
        </w:rPr>
        <w:t xml:space="preserve">in hopes of </w:t>
      </w:r>
      <w:r>
        <w:rPr>
          <w:rFonts w:ascii="Gill Sans MT" w:hAnsi="Gill Sans MT" w:cs="Times New Roman"/>
          <w:bCs/>
          <w:lang w:val="en-GB"/>
        </w:rPr>
        <w:t>sharing with</w:t>
      </w:r>
      <w:r w:rsidR="00D93CD9" w:rsidRPr="001B7BAE">
        <w:rPr>
          <w:rFonts w:ascii="Gill Sans MT" w:hAnsi="Gill Sans MT" w:cs="Times New Roman"/>
          <w:bCs/>
          <w:lang w:val="en-GB"/>
        </w:rPr>
        <w:t xml:space="preserve"> readers movement</w:t>
      </w:r>
      <w:r w:rsidR="007C0B65" w:rsidRPr="001B7BAE">
        <w:rPr>
          <w:rFonts w:ascii="Gill Sans MT" w:hAnsi="Gill Sans MT" w:cs="Times New Roman"/>
          <w:bCs/>
          <w:lang w:val="en-GB"/>
        </w:rPr>
        <w:t>-based</w:t>
      </w:r>
      <w:r w:rsidR="00907B76" w:rsidRPr="001B7BAE">
        <w:rPr>
          <w:rFonts w:ascii="Gill Sans MT" w:hAnsi="Gill Sans MT" w:cs="Times New Roman"/>
          <w:bCs/>
          <w:lang w:val="en-GB"/>
        </w:rPr>
        <w:t xml:space="preserve"> insights and grounded</w:t>
      </w:r>
      <w:r>
        <w:rPr>
          <w:rFonts w:ascii="Gill Sans MT" w:hAnsi="Gill Sans MT" w:cs="Times New Roman"/>
          <w:bCs/>
          <w:lang w:val="en-GB"/>
        </w:rPr>
        <w:t xml:space="preserve"> Indigenous</w:t>
      </w:r>
      <w:r w:rsidR="00D93CD9" w:rsidRPr="001B7BAE">
        <w:rPr>
          <w:rFonts w:ascii="Gill Sans MT" w:hAnsi="Gill Sans MT" w:cs="Times New Roman"/>
          <w:bCs/>
          <w:lang w:val="en-GB"/>
        </w:rPr>
        <w:t xml:space="preserve"> knowledge</w:t>
      </w:r>
      <w:r>
        <w:rPr>
          <w:rFonts w:ascii="Gill Sans MT" w:hAnsi="Gill Sans MT" w:cs="Times New Roman"/>
          <w:bCs/>
          <w:lang w:val="en-GB"/>
        </w:rPr>
        <w:t xml:space="preserve"> </w:t>
      </w:r>
      <w:r w:rsidR="00D93CD9" w:rsidRPr="001B7BAE">
        <w:rPr>
          <w:rFonts w:ascii="Gill Sans MT" w:hAnsi="Gill Sans MT" w:cs="Times New Roman"/>
          <w:bCs/>
          <w:lang w:val="en-GB"/>
        </w:rPr>
        <w:t xml:space="preserve">that can </w:t>
      </w:r>
      <w:r>
        <w:rPr>
          <w:rFonts w:ascii="Gill Sans MT" w:hAnsi="Gill Sans MT" w:cs="Times New Roman"/>
          <w:bCs/>
          <w:lang w:val="en-GB"/>
        </w:rPr>
        <w:t xml:space="preserve">inspire </w:t>
      </w:r>
      <w:r w:rsidRPr="001B7BAE">
        <w:rPr>
          <w:rFonts w:ascii="Gill Sans MT" w:hAnsi="Gill Sans MT" w:cs="Times New Roman"/>
          <w:bCs/>
          <w:lang w:val="en-GB"/>
        </w:rPr>
        <w:t>emancipatory praxis</w:t>
      </w:r>
      <w:r>
        <w:rPr>
          <w:rFonts w:ascii="Gill Sans MT" w:hAnsi="Gill Sans MT" w:cs="Times New Roman"/>
          <w:bCs/>
          <w:lang w:val="en-GB"/>
        </w:rPr>
        <w:t xml:space="preserve"> and</w:t>
      </w:r>
      <w:r w:rsidRPr="001B7BAE">
        <w:rPr>
          <w:rFonts w:ascii="Gill Sans MT" w:hAnsi="Gill Sans MT" w:cs="Times New Roman"/>
          <w:bCs/>
          <w:lang w:val="en-GB"/>
        </w:rPr>
        <w:t xml:space="preserve"> </w:t>
      </w:r>
      <w:r w:rsidR="00D93CD9" w:rsidRPr="001B7BAE">
        <w:rPr>
          <w:rFonts w:ascii="Gill Sans MT" w:hAnsi="Gill Sans MT" w:cs="Times New Roman"/>
          <w:bCs/>
          <w:lang w:val="en-GB"/>
        </w:rPr>
        <w:t xml:space="preserve">be put </w:t>
      </w:r>
      <w:r w:rsidR="00833A62">
        <w:rPr>
          <w:rFonts w:ascii="Gill Sans MT" w:hAnsi="Gill Sans MT" w:cs="Times New Roman"/>
          <w:bCs/>
          <w:lang w:val="en-GB"/>
        </w:rPr>
        <w:t>in</w:t>
      </w:r>
      <w:r w:rsidR="00D93CD9" w:rsidRPr="001B7BAE">
        <w:rPr>
          <w:rFonts w:ascii="Gill Sans MT" w:hAnsi="Gill Sans MT" w:cs="Times New Roman"/>
          <w:bCs/>
          <w:lang w:val="en-GB"/>
        </w:rPr>
        <w:t xml:space="preserve"> the service of other communities in</w:t>
      </w:r>
      <w:r w:rsidR="00334C9D">
        <w:rPr>
          <w:rFonts w:ascii="Gill Sans MT" w:hAnsi="Gill Sans MT" w:cs="Times New Roman"/>
          <w:bCs/>
          <w:lang w:val="en-GB"/>
        </w:rPr>
        <w:t xml:space="preserve"> </w:t>
      </w:r>
      <w:r w:rsidR="00D93CD9" w:rsidRPr="001B7BAE">
        <w:rPr>
          <w:rFonts w:ascii="Gill Sans MT" w:hAnsi="Gill Sans MT" w:cs="Times New Roman"/>
          <w:bCs/>
          <w:lang w:val="en-GB"/>
        </w:rPr>
        <w:t>struggle.</w:t>
      </w:r>
      <w:r w:rsidR="00CE0C70">
        <w:rPr>
          <w:rFonts w:ascii="Gill Sans MT" w:hAnsi="Gill Sans MT" w:cs="Times New Roman"/>
          <w:bCs/>
          <w:lang w:val="en-GB"/>
        </w:rPr>
        <w:t xml:space="preserve"> </w:t>
      </w:r>
      <w:r w:rsidR="00867B6E" w:rsidRPr="001B7BAE">
        <w:rPr>
          <w:rFonts w:ascii="Gill Sans MT" w:eastAsia="Calibri" w:hAnsi="Gill Sans MT" w:cs="Times New Roman"/>
          <w:color w:val="000000"/>
          <w:lang w:val="en-GB"/>
        </w:rPr>
        <w:t xml:space="preserve">To fully </w:t>
      </w:r>
      <w:r w:rsidR="00623951" w:rsidRPr="001B7BAE">
        <w:rPr>
          <w:rFonts w:ascii="Gill Sans MT" w:eastAsia="Calibri" w:hAnsi="Gill Sans MT" w:cs="Times New Roman"/>
          <w:color w:val="000000"/>
          <w:lang w:val="en-GB"/>
        </w:rPr>
        <w:t xml:space="preserve">comprehend the situation of the Maya in Toledo District and better </w:t>
      </w:r>
      <w:r w:rsidR="00867B6E" w:rsidRPr="001B7BAE">
        <w:rPr>
          <w:rFonts w:ascii="Gill Sans MT" w:eastAsia="Calibri" w:hAnsi="Gill Sans MT" w:cs="Times New Roman"/>
          <w:color w:val="000000"/>
          <w:lang w:val="en-GB"/>
        </w:rPr>
        <w:t xml:space="preserve">recognise the </w:t>
      </w:r>
      <w:r w:rsidRPr="001B7BAE">
        <w:rPr>
          <w:rFonts w:ascii="Gill Sans MT" w:eastAsia="Calibri" w:hAnsi="Gill Sans MT" w:cs="Times New Roman"/>
          <w:color w:val="000000"/>
          <w:lang w:val="en-GB"/>
        </w:rPr>
        <w:t>intricacies</w:t>
      </w:r>
      <w:r w:rsidR="00623951" w:rsidRPr="001B7BAE">
        <w:rPr>
          <w:rFonts w:ascii="Gill Sans MT" w:eastAsia="Calibri" w:hAnsi="Gill Sans MT" w:cs="Times New Roman"/>
          <w:color w:val="000000"/>
          <w:lang w:val="en-GB"/>
        </w:rPr>
        <w:t xml:space="preserve"> and</w:t>
      </w:r>
      <w:r w:rsidR="009F3220">
        <w:rPr>
          <w:rFonts w:ascii="Gill Sans MT" w:eastAsia="Calibri" w:hAnsi="Gill Sans MT" w:cs="Times New Roman"/>
          <w:color w:val="000000"/>
          <w:lang w:val="en-GB"/>
        </w:rPr>
        <w:t xml:space="preserve"> </w:t>
      </w:r>
      <w:r w:rsidR="00CE0C70">
        <w:rPr>
          <w:rFonts w:ascii="Gill Sans MT" w:eastAsia="Calibri" w:hAnsi="Gill Sans MT" w:cs="Times New Roman"/>
          <w:color w:val="000000"/>
          <w:lang w:val="en-GB"/>
        </w:rPr>
        <w:t>enduring</w:t>
      </w:r>
      <w:r w:rsidR="00623951" w:rsidRPr="001B7BAE">
        <w:rPr>
          <w:rFonts w:ascii="Gill Sans MT" w:eastAsia="Calibri" w:hAnsi="Gill Sans MT" w:cs="Times New Roman"/>
          <w:color w:val="000000"/>
          <w:lang w:val="en-GB"/>
        </w:rPr>
        <w:t xml:space="preserve"> colonial </w:t>
      </w:r>
      <w:r w:rsidR="003D38CE" w:rsidRPr="001B7BAE">
        <w:rPr>
          <w:rFonts w:ascii="Gill Sans MT" w:eastAsia="Calibri" w:hAnsi="Gill Sans MT" w:cs="Times New Roman"/>
          <w:color w:val="000000"/>
          <w:lang w:val="en-GB"/>
        </w:rPr>
        <w:t>legacies</w:t>
      </w:r>
      <w:r>
        <w:rPr>
          <w:rFonts w:ascii="Gill Sans MT" w:eastAsia="Calibri" w:hAnsi="Gill Sans MT" w:cs="Times New Roman"/>
          <w:color w:val="000000"/>
          <w:lang w:val="en-GB"/>
        </w:rPr>
        <w:t xml:space="preserve"> at hand</w:t>
      </w:r>
      <w:r w:rsidR="00867B6E" w:rsidRPr="001B7BAE">
        <w:rPr>
          <w:rFonts w:ascii="Gill Sans MT" w:eastAsia="Calibri" w:hAnsi="Gill Sans MT" w:cs="Times New Roman"/>
          <w:color w:val="000000"/>
          <w:lang w:val="en-GB"/>
        </w:rPr>
        <w:t>, an understanding of the conjuncture of race,</w:t>
      </w:r>
      <w:r>
        <w:rPr>
          <w:rFonts w:ascii="Gill Sans MT" w:eastAsia="Calibri" w:hAnsi="Gill Sans MT" w:cs="Times New Roman"/>
          <w:color w:val="000000"/>
          <w:lang w:val="en-GB"/>
        </w:rPr>
        <w:t xml:space="preserve"> capitalism,</w:t>
      </w:r>
      <w:r w:rsidR="00867B6E" w:rsidRPr="001B7BAE">
        <w:rPr>
          <w:rFonts w:ascii="Gill Sans MT" w:eastAsia="Calibri" w:hAnsi="Gill Sans MT" w:cs="Times New Roman"/>
          <w:color w:val="000000"/>
          <w:lang w:val="en-GB"/>
        </w:rPr>
        <w:t xml:space="preserve"> </w:t>
      </w:r>
      <w:r>
        <w:rPr>
          <w:rFonts w:ascii="Gill Sans MT" w:eastAsia="Calibri" w:hAnsi="Gill Sans MT" w:cs="Times New Roman"/>
          <w:color w:val="000000"/>
          <w:lang w:val="en-GB"/>
        </w:rPr>
        <w:t xml:space="preserve">and </w:t>
      </w:r>
      <w:r w:rsidR="00867B6E" w:rsidRPr="001B7BAE">
        <w:rPr>
          <w:rFonts w:ascii="Gill Sans MT" w:eastAsia="Calibri" w:hAnsi="Gill Sans MT" w:cs="Times New Roman"/>
          <w:color w:val="000000"/>
          <w:lang w:val="en-GB"/>
        </w:rPr>
        <w:t>violence</w:t>
      </w:r>
      <w:r>
        <w:rPr>
          <w:rFonts w:ascii="Gill Sans MT" w:eastAsia="Calibri" w:hAnsi="Gill Sans MT" w:cs="Times New Roman"/>
          <w:color w:val="000000"/>
          <w:lang w:val="en-GB"/>
        </w:rPr>
        <w:t xml:space="preserve"> </w:t>
      </w:r>
      <w:r w:rsidR="00867B6E" w:rsidRPr="001B7BAE">
        <w:rPr>
          <w:rFonts w:ascii="Gill Sans MT" w:eastAsia="Calibri" w:hAnsi="Gill Sans MT" w:cs="Times New Roman"/>
          <w:color w:val="000000"/>
          <w:lang w:val="en-GB"/>
        </w:rPr>
        <w:t>is necessary, which is where we now turn.</w:t>
      </w:r>
    </w:p>
    <w:p w14:paraId="5AB33CE4" w14:textId="2F5C1F12" w:rsidR="009242B0" w:rsidRPr="001B7BAE" w:rsidRDefault="002B70BB" w:rsidP="00980351">
      <w:pPr>
        <w:pStyle w:val="Heading1"/>
        <w:rPr>
          <w:rFonts w:ascii="Gill Sans MT" w:hAnsi="Gill Sans MT" w:cs="Times New Roman"/>
        </w:rPr>
      </w:pPr>
      <w:r>
        <w:rPr>
          <w:rFonts w:ascii="Gill Sans MT" w:hAnsi="Gill Sans MT" w:cs="Times New Roman"/>
        </w:rPr>
        <w:t xml:space="preserve">Conceptual Framework: </w:t>
      </w:r>
      <w:r w:rsidR="002F3B4E">
        <w:rPr>
          <w:rFonts w:ascii="Gill Sans MT" w:hAnsi="Gill Sans MT" w:cs="Times New Roman"/>
        </w:rPr>
        <w:t>Misanthropic Skepticism,</w:t>
      </w:r>
      <w:r w:rsidR="00D53852">
        <w:rPr>
          <w:rFonts w:ascii="Gill Sans MT" w:hAnsi="Gill Sans MT" w:cs="Times New Roman"/>
        </w:rPr>
        <w:t xml:space="preserve"> Racial Capitalism,</w:t>
      </w:r>
      <w:r w:rsidR="002F3B4E">
        <w:rPr>
          <w:rFonts w:ascii="Gill Sans MT" w:hAnsi="Gill Sans MT" w:cs="Times New Roman"/>
        </w:rPr>
        <w:t xml:space="preserve"> Slow</w:t>
      </w:r>
      <w:r w:rsidR="00BE57D8" w:rsidRPr="001B7BAE">
        <w:rPr>
          <w:rFonts w:ascii="Gill Sans MT" w:hAnsi="Gill Sans MT" w:cs="Times New Roman"/>
        </w:rPr>
        <w:t xml:space="preserve"> </w:t>
      </w:r>
      <w:r w:rsidR="006163AE" w:rsidRPr="001B7BAE">
        <w:rPr>
          <w:rFonts w:ascii="Gill Sans MT" w:hAnsi="Gill Sans MT" w:cs="Times New Roman"/>
        </w:rPr>
        <w:t>Violence</w:t>
      </w:r>
    </w:p>
    <w:p w14:paraId="5ACB5E1E" w14:textId="693F199E" w:rsidR="00573123" w:rsidRPr="001B7BAE" w:rsidRDefault="0076662B" w:rsidP="00980351">
      <w:pPr>
        <w:pStyle w:val="Heading2"/>
        <w:rPr>
          <w:rFonts w:ascii="Gill Sans MT" w:hAnsi="Gill Sans MT" w:cs="Times New Roman"/>
        </w:rPr>
      </w:pPr>
      <w:r w:rsidRPr="00CE0C70">
        <w:rPr>
          <w:rFonts w:ascii="Gill Sans MT" w:hAnsi="Gill Sans MT" w:cs="Times New Roman"/>
        </w:rPr>
        <w:t>Misanthropic Skepticism</w:t>
      </w:r>
      <w:r w:rsidR="00D559A0" w:rsidRPr="00CE0C70">
        <w:rPr>
          <w:rFonts w:ascii="Gill Sans MT" w:hAnsi="Gill Sans MT" w:cs="Times New Roman"/>
        </w:rPr>
        <w:t xml:space="preserve"> and </w:t>
      </w:r>
      <w:r w:rsidR="00067FD1" w:rsidRPr="00CE0C70">
        <w:rPr>
          <w:rFonts w:ascii="Gill Sans MT" w:hAnsi="Gill Sans MT" w:cs="Times New Roman"/>
        </w:rPr>
        <w:t>Racial Capitalism</w:t>
      </w:r>
    </w:p>
    <w:p w14:paraId="6E77C733" w14:textId="5C4CB26A" w:rsidR="00BD08CC" w:rsidRPr="001B7BAE" w:rsidRDefault="00703614" w:rsidP="00FD127D">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Numerous </w:t>
      </w:r>
      <w:r w:rsidR="009814F5" w:rsidRPr="001B7BAE">
        <w:rPr>
          <w:rFonts w:ascii="Gill Sans MT" w:eastAsia="Times New Roman" w:hAnsi="Gill Sans MT" w:cs="Times New Roman"/>
          <w:color w:val="000000" w:themeColor="text1"/>
          <w:lang w:val="en-GB"/>
        </w:rPr>
        <w:t xml:space="preserve">revolutionary </w:t>
      </w:r>
      <w:r w:rsidR="00BF0452" w:rsidRPr="001B7BAE">
        <w:rPr>
          <w:rFonts w:ascii="Gill Sans MT" w:eastAsia="Times New Roman" w:hAnsi="Gill Sans MT" w:cs="Times New Roman"/>
          <w:color w:val="000000" w:themeColor="text1"/>
          <w:lang w:val="en-GB"/>
        </w:rPr>
        <w:t>thinkers</w:t>
      </w:r>
      <w:r w:rsidR="00860DB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over the past century have</w:t>
      </w:r>
      <w:r w:rsidR="00946968" w:rsidRPr="001B7BAE">
        <w:rPr>
          <w:rFonts w:ascii="Gill Sans MT" w:eastAsia="Times New Roman" w:hAnsi="Gill Sans MT" w:cs="Times New Roman"/>
          <w:color w:val="000000" w:themeColor="text1"/>
          <w:lang w:val="en-GB"/>
        </w:rPr>
        <w:t xml:space="preserve"> </w:t>
      </w:r>
      <w:r w:rsidR="009419F3" w:rsidRPr="001B7BAE">
        <w:rPr>
          <w:rFonts w:ascii="Gill Sans MT" w:eastAsia="Times New Roman" w:hAnsi="Gill Sans MT" w:cs="Times New Roman"/>
          <w:color w:val="000000" w:themeColor="text1"/>
          <w:lang w:val="en-GB"/>
        </w:rPr>
        <w:t>reasoned</w:t>
      </w:r>
      <w:r w:rsidR="00946968" w:rsidRPr="001B7BAE">
        <w:rPr>
          <w:rFonts w:ascii="Gill Sans MT" w:eastAsia="Times New Roman" w:hAnsi="Gill Sans MT" w:cs="Times New Roman"/>
          <w:color w:val="000000" w:themeColor="text1"/>
          <w:lang w:val="en-GB"/>
        </w:rPr>
        <w:t xml:space="preserve"> that colonia</w:t>
      </w:r>
      <w:r w:rsidR="00B85656" w:rsidRPr="001B7BAE">
        <w:rPr>
          <w:rFonts w:ascii="Gill Sans MT" w:eastAsia="Times New Roman" w:hAnsi="Gill Sans MT" w:cs="Times New Roman"/>
          <w:color w:val="000000" w:themeColor="text1"/>
          <w:lang w:val="en-GB"/>
        </w:rPr>
        <w:t>l</w:t>
      </w:r>
      <w:r w:rsidR="006B442C" w:rsidRPr="001B7BAE">
        <w:rPr>
          <w:rFonts w:ascii="Gill Sans MT" w:eastAsia="Times New Roman" w:hAnsi="Gill Sans MT" w:cs="Times New Roman"/>
          <w:color w:val="000000" w:themeColor="text1"/>
          <w:lang w:val="en-GB"/>
        </w:rPr>
        <w:t xml:space="preserve"> power</w:t>
      </w:r>
      <w:r w:rsidR="00B85656" w:rsidRPr="001B7BAE">
        <w:rPr>
          <w:rFonts w:ascii="Gill Sans MT" w:eastAsia="Times New Roman" w:hAnsi="Gill Sans MT" w:cs="Times New Roman"/>
          <w:color w:val="000000" w:themeColor="text1"/>
          <w:lang w:val="en-GB"/>
        </w:rPr>
        <w:t xml:space="preserve"> is undergirded by </w:t>
      </w:r>
      <w:r w:rsidR="00946968" w:rsidRPr="001B7BAE">
        <w:rPr>
          <w:rFonts w:ascii="Gill Sans MT" w:eastAsia="Times New Roman" w:hAnsi="Gill Sans MT" w:cs="Times New Roman"/>
          <w:color w:val="000000" w:themeColor="text1"/>
          <w:lang w:val="en-GB"/>
        </w:rPr>
        <w:t>a</w:t>
      </w:r>
      <w:r w:rsidR="00B85656" w:rsidRPr="001B7BAE">
        <w:rPr>
          <w:rFonts w:ascii="Gill Sans MT" w:eastAsia="Times New Roman" w:hAnsi="Gill Sans MT" w:cs="Times New Roman"/>
          <w:color w:val="000000" w:themeColor="text1"/>
          <w:lang w:val="en-GB"/>
        </w:rPr>
        <w:t xml:space="preserve"> dehumanising logic</w:t>
      </w:r>
      <w:r w:rsidR="00946968" w:rsidRPr="001B7BAE">
        <w:rPr>
          <w:rFonts w:ascii="Gill Sans MT" w:eastAsia="Times New Roman" w:hAnsi="Gill Sans MT" w:cs="Times New Roman"/>
          <w:color w:val="000000" w:themeColor="text1"/>
          <w:lang w:val="en-GB"/>
        </w:rPr>
        <w:t xml:space="preserve"> that</w:t>
      </w:r>
      <w:r w:rsidR="009814F5" w:rsidRPr="001B7BAE">
        <w:rPr>
          <w:rFonts w:ascii="Gill Sans MT" w:eastAsia="Times New Roman" w:hAnsi="Gill Sans MT" w:cs="Times New Roman"/>
          <w:color w:val="000000" w:themeColor="text1"/>
          <w:lang w:val="en-GB"/>
        </w:rPr>
        <w:t xml:space="preserve"> </w:t>
      </w:r>
      <w:r w:rsidR="00BF0452" w:rsidRPr="001B7BAE">
        <w:rPr>
          <w:rFonts w:ascii="Gill Sans MT" w:eastAsia="Times New Roman" w:hAnsi="Gill Sans MT" w:cs="Times New Roman"/>
          <w:color w:val="000000" w:themeColor="text1"/>
          <w:lang w:val="en-GB"/>
        </w:rPr>
        <w:t xml:space="preserve">imagines and </w:t>
      </w:r>
      <w:r w:rsidR="009814F5" w:rsidRPr="001B7BAE">
        <w:rPr>
          <w:rFonts w:ascii="Gill Sans MT" w:eastAsia="Times New Roman" w:hAnsi="Gill Sans MT" w:cs="Times New Roman"/>
          <w:color w:val="000000" w:themeColor="text1"/>
          <w:lang w:val="en-GB"/>
        </w:rPr>
        <w:t>constructs ‘Others’</w:t>
      </w:r>
      <w:r w:rsidR="00315CB7" w:rsidRPr="001B7BAE">
        <w:rPr>
          <w:rFonts w:ascii="Gill Sans MT" w:eastAsia="Times New Roman" w:hAnsi="Gill Sans MT" w:cs="Times New Roman"/>
          <w:color w:val="000000" w:themeColor="text1"/>
          <w:lang w:val="en-GB"/>
        </w:rPr>
        <w:t xml:space="preserve"> </w:t>
      </w:r>
      <w:r w:rsidR="00BF0452" w:rsidRPr="001B7BAE">
        <w:rPr>
          <w:rFonts w:ascii="Gill Sans MT" w:eastAsia="Times New Roman" w:hAnsi="Gill Sans MT" w:cs="Times New Roman"/>
          <w:color w:val="000000" w:themeColor="text1"/>
          <w:lang w:val="en-GB"/>
        </w:rPr>
        <w:t>via processes of negative racialisation</w:t>
      </w:r>
      <w:r w:rsidR="00063894">
        <w:rPr>
          <w:rFonts w:ascii="Gill Sans MT" w:eastAsia="Times New Roman" w:hAnsi="Gill Sans MT" w:cs="Times New Roman"/>
          <w:color w:val="000000" w:themeColor="text1"/>
          <w:lang w:val="en-GB"/>
        </w:rPr>
        <w:t xml:space="preserve">, which </w:t>
      </w:r>
      <w:r w:rsidR="00890C16" w:rsidRPr="001B7BAE">
        <w:rPr>
          <w:rFonts w:ascii="Gill Sans MT" w:eastAsia="Times New Roman" w:hAnsi="Gill Sans MT" w:cs="Times New Roman"/>
          <w:color w:val="000000" w:themeColor="text1"/>
          <w:lang w:val="en-GB"/>
        </w:rPr>
        <w:t>r</w:t>
      </w:r>
      <w:r w:rsidR="009814F5" w:rsidRPr="001B7BAE">
        <w:rPr>
          <w:rFonts w:ascii="Gill Sans MT" w:eastAsia="Times New Roman" w:hAnsi="Gill Sans MT" w:cs="Times New Roman"/>
          <w:color w:val="000000" w:themeColor="text1"/>
          <w:lang w:val="en-GB"/>
        </w:rPr>
        <w:t>ender</w:t>
      </w:r>
      <w:r w:rsidR="00BD19AE">
        <w:rPr>
          <w:rFonts w:ascii="Gill Sans MT" w:eastAsia="Times New Roman" w:hAnsi="Gill Sans MT" w:cs="Times New Roman"/>
          <w:color w:val="000000" w:themeColor="text1"/>
          <w:lang w:val="en-GB"/>
        </w:rPr>
        <w:t>s</w:t>
      </w:r>
      <w:r w:rsidR="009814F5" w:rsidRPr="001B7BAE">
        <w:rPr>
          <w:rFonts w:ascii="Gill Sans MT" w:eastAsia="Times New Roman" w:hAnsi="Gill Sans MT" w:cs="Times New Roman"/>
          <w:color w:val="000000" w:themeColor="text1"/>
          <w:lang w:val="en-GB"/>
        </w:rPr>
        <w:t xml:space="preserve"> them enslavable, </w:t>
      </w:r>
      <w:r w:rsidR="00946968" w:rsidRPr="001B7BAE">
        <w:rPr>
          <w:rFonts w:ascii="Gill Sans MT" w:eastAsia="Times New Roman" w:hAnsi="Gill Sans MT" w:cs="Times New Roman"/>
          <w:color w:val="000000" w:themeColor="text1"/>
          <w:lang w:val="en-GB"/>
        </w:rPr>
        <w:t>killable</w:t>
      </w:r>
      <w:r w:rsidR="00BF0452" w:rsidRPr="001B7BAE">
        <w:rPr>
          <w:rFonts w:ascii="Gill Sans MT" w:eastAsia="Times New Roman" w:hAnsi="Gill Sans MT" w:cs="Times New Roman"/>
          <w:color w:val="000000" w:themeColor="text1"/>
          <w:lang w:val="en-GB"/>
        </w:rPr>
        <w:t>, and disposable</w:t>
      </w:r>
      <w:r w:rsidRPr="001B7BAE">
        <w:rPr>
          <w:rFonts w:ascii="Gill Sans MT" w:eastAsia="Times New Roman" w:hAnsi="Gill Sans MT" w:cs="Times New Roman"/>
          <w:color w:val="000000" w:themeColor="text1"/>
          <w:lang w:val="en-GB"/>
        </w:rPr>
        <w:t xml:space="preserve"> (Fanon, </w:t>
      </w:r>
      <w:r w:rsidR="003E6EF5" w:rsidRPr="001B7BAE">
        <w:rPr>
          <w:rFonts w:ascii="Gill Sans MT" w:eastAsia="Times New Roman" w:hAnsi="Gill Sans MT" w:cs="Times New Roman"/>
          <w:color w:val="000000" w:themeColor="text1"/>
          <w:lang w:val="en-GB"/>
        </w:rPr>
        <w:t>1963</w:t>
      </w:r>
      <w:r w:rsidR="00142228" w:rsidRPr="001B7BAE">
        <w:rPr>
          <w:rFonts w:ascii="Gill Sans MT" w:eastAsia="Times New Roman" w:hAnsi="Gill Sans MT" w:cs="Times New Roman"/>
          <w:color w:val="000000" w:themeColor="text1"/>
          <w:lang w:val="en-GB"/>
        </w:rPr>
        <w:t>;</w:t>
      </w:r>
      <w:r w:rsidR="00EE5112">
        <w:rPr>
          <w:rFonts w:ascii="Gill Sans MT" w:eastAsia="Times New Roman" w:hAnsi="Gill Sans MT" w:cs="Times New Roman"/>
          <w:color w:val="000000" w:themeColor="text1"/>
          <w:lang w:val="en-GB"/>
        </w:rPr>
        <w:t xml:space="preserve"> Gilmore, 2002;</w:t>
      </w:r>
      <w:r w:rsidR="00142228" w:rsidRPr="001B7BAE">
        <w:rPr>
          <w:rFonts w:ascii="Gill Sans MT" w:eastAsia="Times New Roman" w:hAnsi="Gill Sans MT" w:cs="Times New Roman"/>
          <w:color w:val="000000" w:themeColor="text1"/>
          <w:lang w:val="en-GB"/>
        </w:rPr>
        <w:t xml:space="preserve"> Lorde, 2018; Quijano 2000; Rivera Cusicanqui,</w:t>
      </w:r>
      <w:r w:rsidR="00B74595" w:rsidRPr="001B7BAE">
        <w:rPr>
          <w:rFonts w:ascii="Gill Sans MT" w:eastAsia="Times New Roman" w:hAnsi="Gill Sans MT" w:cs="Times New Roman"/>
          <w:color w:val="000000" w:themeColor="text1"/>
          <w:lang w:val="en-GB"/>
        </w:rPr>
        <w:t xml:space="preserve"> </w:t>
      </w:r>
      <w:r w:rsidR="00142228" w:rsidRPr="001B7BAE">
        <w:rPr>
          <w:rFonts w:ascii="Gill Sans MT" w:eastAsia="Times New Roman" w:hAnsi="Gill Sans MT" w:cs="Times New Roman"/>
          <w:color w:val="000000" w:themeColor="text1"/>
          <w:lang w:val="en-GB"/>
        </w:rPr>
        <w:t>2020</w:t>
      </w:r>
      <w:r w:rsidRPr="001B7BAE">
        <w:rPr>
          <w:rFonts w:ascii="Gill Sans MT" w:eastAsia="Times New Roman" w:hAnsi="Gill Sans MT" w:cs="Times New Roman"/>
          <w:color w:val="000000" w:themeColor="text1"/>
          <w:lang w:val="en-GB"/>
        </w:rPr>
        <w:t>)</w:t>
      </w:r>
      <w:r w:rsidR="00946968" w:rsidRPr="001B7BAE">
        <w:rPr>
          <w:rFonts w:ascii="Gill Sans MT" w:eastAsia="Times New Roman" w:hAnsi="Gill Sans MT" w:cs="Times New Roman"/>
          <w:color w:val="000000" w:themeColor="text1"/>
          <w:lang w:val="en-GB"/>
        </w:rPr>
        <w:t>.</w:t>
      </w:r>
      <w:r w:rsidR="00694962" w:rsidRPr="001B7BAE">
        <w:rPr>
          <w:rFonts w:ascii="Gill Sans MT" w:eastAsia="Times New Roman" w:hAnsi="Gill Sans MT" w:cs="Times New Roman"/>
          <w:color w:val="000000" w:themeColor="text1"/>
          <w:lang w:val="en-GB"/>
        </w:rPr>
        <w:t xml:space="preserve"> </w:t>
      </w:r>
      <w:r w:rsidR="00BF0452" w:rsidRPr="001B7BAE">
        <w:rPr>
          <w:rFonts w:ascii="Gill Sans MT" w:eastAsia="Times New Roman" w:hAnsi="Gill Sans MT" w:cs="Times New Roman"/>
          <w:color w:val="000000" w:themeColor="text1"/>
          <w:lang w:val="en-GB"/>
        </w:rPr>
        <w:t>Decolonial theorist</w:t>
      </w:r>
      <w:r w:rsidR="00694962" w:rsidRPr="001B7BAE">
        <w:rPr>
          <w:rFonts w:ascii="Gill Sans MT" w:eastAsia="Times New Roman" w:hAnsi="Gill Sans MT" w:cs="Times New Roman"/>
          <w:color w:val="000000" w:themeColor="text1"/>
          <w:lang w:val="en-GB"/>
        </w:rPr>
        <w:t xml:space="preserve"> </w:t>
      </w:r>
      <w:r w:rsidR="00C04A93" w:rsidRPr="001B7BAE">
        <w:rPr>
          <w:rFonts w:ascii="Gill Sans MT" w:eastAsia="Times New Roman" w:hAnsi="Gill Sans MT" w:cs="Times New Roman"/>
          <w:color w:val="000000" w:themeColor="text1"/>
          <w:lang w:val="en-GB"/>
        </w:rPr>
        <w:t>Maldonado-Torres</w:t>
      </w:r>
      <w:r w:rsidR="009814F5" w:rsidRPr="001B7BAE">
        <w:rPr>
          <w:rFonts w:ascii="Gill Sans MT" w:eastAsia="Times New Roman" w:hAnsi="Gill Sans MT" w:cs="Times New Roman"/>
          <w:color w:val="000000" w:themeColor="text1"/>
          <w:lang w:val="en-GB"/>
        </w:rPr>
        <w:t xml:space="preserve"> (2007)</w:t>
      </w:r>
      <w:r w:rsidR="00BF0452" w:rsidRPr="001B7BAE">
        <w:rPr>
          <w:rFonts w:ascii="Gill Sans MT" w:eastAsia="Times New Roman" w:hAnsi="Gill Sans MT" w:cs="Times New Roman"/>
          <w:color w:val="000000" w:themeColor="text1"/>
          <w:lang w:val="en-GB"/>
        </w:rPr>
        <w:t xml:space="preserve"> posits</w:t>
      </w:r>
      <w:r w:rsidR="00694962" w:rsidRPr="001B7BAE">
        <w:rPr>
          <w:rFonts w:ascii="Gill Sans MT" w:eastAsia="Times New Roman" w:hAnsi="Gill Sans MT" w:cs="Times New Roman"/>
          <w:color w:val="000000" w:themeColor="text1"/>
          <w:lang w:val="en-GB"/>
        </w:rPr>
        <w:t xml:space="preserve"> t</w:t>
      </w:r>
      <w:r w:rsidR="00946968" w:rsidRPr="001B7BAE">
        <w:rPr>
          <w:rFonts w:ascii="Gill Sans MT" w:eastAsia="Times New Roman" w:hAnsi="Gill Sans MT" w:cs="Times New Roman"/>
          <w:color w:val="000000" w:themeColor="text1"/>
          <w:lang w:val="en-GB"/>
        </w:rPr>
        <w:t xml:space="preserve">his </w:t>
      </w:r>
      <w:r w:rsidR="00694962" w:rsidRPr="001B7BAE">
        <w:rPr>
          <w:rFonts w:ascii="Gill Sans MT" w:eastAsia="Times New Roman" w:hAnsi="Gill Sans MT" w:cs="Times New Roman"/>
          <w:color w:val="000000" w:themeColor="text1"/>
          <w:lang w:val="en-GB"/>
        </w:rPr>
        <w:t>form of</w:t>
      </w:r>
      <w:r w:rsidR="00B85656" w:rsidRPr="001B7BAE">
        <w:rPr>
          <w:rFonts w:ascii="Gill Sans MT" w:eastAsia="Times New Roman" w:hAnsi="Gill Sans MT" w:cs="Times New Roman"/>
          <w:color w:val="000000" w:themeColor="text1"/>
          <w:lang w:val="en-GB"/>
        </w:rPr>
        <w:t xml:space="preserve"> </w:t>
      </w:r>
      <w:r w:rsidR="00B45C4D" w:rsidRPr="001B7BAE">
        <w:rPr>
          <w:rFonts w:ascii="Gill Sans MT" w:eastAsia="Times New Roman" w:hAnsi="Gill Sans MT" w:cs="Times New Roman"/>
          <w:color w:val="000000" w:themeColor="text1"/>
          <w:lang w:val="en-GB"/>
        </w:rPr>
        <w:t xml:space="preserve">racial </w:t>
      </w:r>
      <w:r w:rsidR="00B85656" w:rsidRPr="001B7BAE">
        <w:rPr>
          <w:rFonts w:ascii="Gill Sans MT" w:eastAsia="Times New Roman" w:hAnsi="Gill Sans MT" w:cs="Times New Roman"/>
          <w:color w:val="000000" w:themeColor="text1"/>
          <w:lang w:val="en-GB"/>
        </w:rPr>
        <w:t>dehumanis</w:t>
      </w:r>
      <w:r w:rsidR="00EE08AE" w:rsidRPr="001B7BAE">
        <w:rPr>
          <w:rFonts w:ascii="Gill Sans MT" w:eastAsia="Times New Roman" w:hAnsi="Gill Sans MT" w:cs="Times New Roman"/>
          <w:color w:val="000000" w:themeColor="text1"/>
          <w:lang w:val="en-GB"/>
        </w:rPr>
        <w:t xml:space="preserve">ation </w:t>
      </w:r>
      <w:r w:rsidR="004B3B03" w:rsidRPr="001B7BAE">
        <w:rPr>
          <w:rFonts w:ascii="Gill Sans MT" w:eastAsia="Times New Roman" w:hAnsi="Gill Sans MT" w:cs="Times New Roman"/>
          <w:color w:val="000000" w:themeColor="text1"/>
          <w:lang w:val="en-GB"/>
        </w:rPr>
        <w:t>is driven by</w:t>
      </w:r>
      <w:r w:rsidR="00BF0452" w:rsidRPr="001B7BAE">
        <w:rPr>
          <w:rFonts w:ascii="Gill Sans MT" w:eastAsia="Times New Roman" w:hAnsi="Gill Sans MT" w:cs="Times New Roman"/>
          <w:color w:val="000000" w:themeColor="text1"/>
          <w:lang w:val="en-GB"/>
        </w:rPr>
        <w:t xml:space="preserve"> </w:t>
      </w:r>
      <w:r w:rsidR="00C00307" w:rsidRPr="001B7BAE">
        <w:rPr>
          <w:rFonts w:ascii="Gill Sans MT" w:eastAsia="Times New Roman" w:hAnsi="Gill Sans MT" w:cs="Times New Roman"/>
          <w:color w:val="000000" w:themeColor="text1"/>
          <w:lang w:val="en-GB"/>
        </w:rPr>
        <w:t>‘</w:t>
      </w:r>
      <w:r w:rsidR="00946968" w:rsidRPr="001B7BAE">
        <w:rPr>
          <w:rFonts w:ascii="Gill Sans MT" w:eastAsia="Times New Roman" w:hAnsi="Gill Sans MT" w:cs="Times New Roman"/>
          <w:color w:val="000000" w:themeColor="text1"/>
          <w:lang w:val="en-GB"/>
        </w:rPr>
        <w:t xml:space="preserve">misanthropic </w:t>
      </w:r>
      <w:r w:rsidR="00E60AEF" w:rsidRPr="001B7BAE">
        <w:rPr>
          <w:rFonts w:ascii="Gill Sans MT" w:eastAsia="Times New Roman" w:hAnsi="Gill Sans MT" w:cs="Times New Roman"/>
          <w:color w:val="000000" w:themeColor="text1"/>
          <w:lang w:val="en-GB"/>
        </w:rPr>
        <w:t>s</w:t>
      </w:r>
      <w:r w:rsidR="00C00307" w:rsidRPr="001B7BAE">
        <w:rPr>
          <w:rFonts w:ascii="Gill Sans MT" w:eastAsia="Times New Roman" w:hAnsi="Gill Sans MT" w:cs="Times New Roman"/>
          <w:color w:val="000000" w:themeColor="text1"/>
          <w:lang w:val="en-GB"/>
        </w:rPr>
        <w:t>k</w:t>
      </w:r>
      <w:r w:rsidR="00E60AEF" w:rsidRPr="001B7BAE">
        <w:rPr>
          <w:rFonts w:ascii="Gill Sans MT" w:eastAsia="Times New Roman" w:hAnsi="Gill Sans MT" w:cs="Times New Roman"/>
          <w:color w:val="000000" w:themeColor="text1"/>
          <w:lang w:val="en-GB"/>
        </w:rPr>
        <w:t>epticism</w:t>
      </w:r>
      <w:r w:rsidR="004B3B03" w:rsidRPr="001B7BAE">
        <w:rPr>
          <w:rFonts w:ascii="Gill Sans MT" w:eastAsia="Times New Roman" w:hAnsi="Gill Sans MT" w:cs="Times New Roman"/>
          <w:color w:val="000000" w:themeColor="text1"/>
          <w:lang w:val="en-GB"/>
        </w:rPr>
        <w:t>.</w:t>
      </w:r>
      <w:r w:rsidR="00C00307" w:rsidRPr="001B7BAE">
        <w:rPr>
          <w:rFonts w:ascii="Gill Sans MT" w:eastAsia="Times New Roman" w:hAnsi="Gill Sans MT" w:cs="Times New Roman"/>
          <w:color w:val="000000" w:themeColor="text1"/>
          <w:lang w:val="en-GB"/>
        </w:rPr>
        <w:t>’</w:t>
      </w:r>
      <w:r w:rsidR="00315CB7" w:rsidRPr="001B7BAE">
        <w:rPr>
          <w:rFonts w:ascii="Gill Sans MT" w:eastAsia="Times New Roman" w:hAnsi="Gill Sans MT" w:cs="Times New Roman"/>
          <w:color w:val="000000" w:themeColor="text1"/>
          <w:lang w:val="en-GB"/>
        </w:rPr>
        <w:t xml:space="preserve"> </w:t>
      </w:r>
      <w:r w:rsidR="004B3B03" w:rsidRPr="001B7BAE">
        <w:rPr>
          <w:rFonts w:ascii="Gill Sans MT" w:eastAsia="Times New Roman" w:hAnsi="Gill Sans MT" w:cs="Times New Roman"/>
          <w:color w:val="000000" w:themeColor="text1"/>
          <w:lang w:val="en-GB"/>
        </w:rPr>
        <w:t>Misanthropic skepticism</w:t>
      </w:r>
      <w:r w:rsidR="00315CB7" w:rsidRPr="001B7BAE">
        <w:rPr>
          <w:rFonts w:ascii="Gill Sans MT" w:eastAsia="Times New Roman" w:hAnsi="Gill Sans MT" w:cs="Times New Roman"/>
          <w:color w:val="000000" w:themeColor="text1"/>
          <w:lang w:val="en-GB"/>
        </w:rPr>
        <w:t xml:space="preserve"> </w:t>
      </w:r>
      <w:r w:rsidR="00890C16" w:rsidRPr="001B7BAE">
        <w:rPr>
          <w:rFonts w:ascii="Gill Sans MT" w:eastAsia="Times New Roman" w:hAnsi="Gill Sans MT" w:cs="Times New Roman"/>
          <w:color w:val="000000" w:themeColor="text1"/>
          <w:lang w:val="en-GB"/>
        </w:rPr>
        <w:t>entails</w:t>
      </w:r>
      <w:r w:rsidR="00946968" w:rsidRPr="001B7BAE">
        <w:rPr>
          <w:rFonts w:ascii="Gill Sans MT" w:eastAsia="Times New Roman" w:hAnsi="Gill Sans MT" w:cs="Times New Roman"/>
          <w:color w:val="000000" w:themeColor="text1"/>
          <w:lang w:val="en-GB"/>
        </w:rPr>
        <w:t xml:space="preserve"> </w:t>
      </w:r>
      <w:r w:rsidR="00EE08AE" w:rsidRPr="001B7BAE">
        <w:rPr>
          <w:rFonts w:ascii="Gill Sans MT" w:eastAsia="Times New Roman" w:hAnsi="Gill Sans MT" w:cs="Times New Roman"/>
          <w:color w:val="000000" w:themeColor="text1"/>
          <w:lang w:val="en-GB"/>
        </w:rPr>
        <w:t xml:space="preserve">both </w:t>
      </w:r>
      <w:r w:rsidR="00946968" w:rsidRPr="001B7BAE">
        <w:rPr>
          <w:rFonts w:ascii="Gill Sans MT" w:eastAsia="Times New Roman" w:hAnsi="Gill Sans MT" w:cs="Times New Roman"/>
          <w:color w:val="000000" w:themeColor="text1"/>
          <w:lang w:val="en-GB"/>
        </w:rPr>
        <w:t>doubting</w:t>
      </w:r>
      <w:r w:rsidR="009814F5" w:rsidRPr="001B7BAE">
        <w:rPr>
          <w:rFonts w:ascii="Gill Sans MT" w:eastAsia="Times New Roman" w:hAnsi="Gill Sans MT" w:cs="Times New Roman"/>
          <w:color w:val="000000" w:themeColor="text1"/>
          <w:lang w:val="en-GB"/>
        </w:rPr>
        <w:t xml:space="preserve"> and condemning</w:t>
      </w:r>
      <w:r w:rsidR="00946968" w:rsidRPr="001B7BAE">
        <w:rPr>
          <w:rFonts w:ascii="Gill Sans MT" w:eastAsia="Times New Roman" w:hAnsi="Gill Sans MT" w:cs="Times New Roman"/>
          <w:color w:val="000000" w:themeColor="text1"/>
          <w:lang w:val="en-GB"/>
        </w:rPr>
        <w:t xml:space="preserve"> the humanity of </w:t>
      </w:r>
      <w:r w:rsidR="00890C16" w:rsidRPr="001B7BAE">
        <w:rPr>
          <w:rFonts w:ascii="Gill Sans MT" w:eastAsia="Times New Roman" w:hAnsi="Gill Sans MT" w:cs="Times New Roman"/>
          <w:color w:val="000000" w:themeColor="text1"/>
          <w:lang w:val="en-GB"/>
        </w:rPr>
        <w:t>Others</w:t>
      </w:r>
      <w:r w:rsidR="00315CB7" w:rsidRPr="001B7BAE">
        <w:rPr>
          <w:rFonts w:ascii="Gill Sans MT" w:eastAsia="Times New Roman" w:hAnsi="Gill Sans MT" w:cs="Times New Roman"/>
          <w:color w:val="000000" w:themeColor="text1"/>
          <w:lang w:val="en-GB"/>
        </w:rPr>
        <w:t xml:space="preserve"> due to, inter alia, phenotype, melanin levels, ethnicity,</w:t>
      </w:r>
      <w:r w:rsidR="00DA3ADB" w:rsidRPr="001B7BAE">
        <w:rPr>
          <w:rFonts w:ascii="Gill Sans MT" w:eastAsia="Times New Roman" w:hAnsi="Gill Sans MT" w:cs="Times New Roman"/>
          <w:color w:val="000000" w:themeColor="text1"/>
          <w:lang w:val="en-GB"/>
        </w:rPr>
        <w:t xml:space="preserve"> spiritual</w:t>
      </w:r>
      <w:r w:rsidR="00E62FD4">
        <w:rPr>
          <w:rFonts w:ascii="Gill Sans MT" w:eastAsia="Times New Roman" w:hAnsi="Gill Sans MT" w:cs="Times New Roman"/>
          <w:color w:val="000000" w:themeColor="text1"/>
          <w:lang w:val="en-GB"/>
        </w:rPr>
        <w:t xml:space="preserve"> practice</w:t>
      </w:r>
      <w:r w:rsidR="00DA3ADB" w:rsidRPr="001B7BAE">
        <w:rPr>
          <w:rFonts w:ascii="Gill Sans MT" w:eastAsia="Times New Roman" w:hAnsi="Gill Sans MT" w:cs="Times New Roman"/>
          <w:color w:val="000000" w:themeColor="text1"/>
          <w:lang w:val="en-GB"/>
        </w:rPr>
        <w:t>,</w:t>
      </w:r>
      <w:r w:rsidR="00890C16" w:rsidRPr="001B7BAE">
        <w:rPr>
          <w:rFonts w:ascii="Gill Sans MT" w:eastAsia="Times New Roman" w:hAnsi="Gill Sans MT" w:cs="Times New Roman"/>
          <w:color w:val="000000" w:themeColor="text1"/>
          <w:lang w:val="en-GB"/>
        </w:rPr>
        <w:t xml:space="preserve"> </w:t>
      </w:r>
      <w:r w:rsidR="00B85656" w:rsidRPr="001B7BAE">
        <w:rPr>
          <w:rFonts w:ascii="Gill Sans MT" w:eastAsia="Times New Roman" w:hAnsi="Gill Sans MT" w:cs="Times New Roman"/>
          <w:color w:val="000000" w:themeColor="text1"/>
          <w:lang w:val="en-GB"/>
        </w:rPr>
        <w:t>and</w:t>
      </w:r>
      <w:r w:rsidR="00315CB7" w:rsidRPr="001B7BAE">
        <w:rPr>
          <w:rFonts w:ascii="Gill Sans MT" w:eastAsia="Times New Roman" w:hAnsi="Gill Sans MT" w:cs="Times New Roman"/>
          <w:color w:val="000000" w:themeColor="text1"/>
          <w:lang w:val="en-GB"/>
        </w:rPr>
        <w:t xml:space="preserve"> namely––difference</w:t>
      </w:r>
      <w:r w:rsidR="00873839">
        <w:rPr>
          <w:rFonts w:ascii="Gill Sans MT" w:eastAsia="Times New Roman" w:hAnsi="Gill Sans MT" w:cs="Times New Roman"/>
          <w:color w:val="000000" w:themeColor="text1"/>
          <w:lang w:val="en-GB"/>
        </w:rPr>
        <w:t xml:space="preserve"> (Saldanha, 2006)</w:t>
      </w:r>
      <w:r w:rsidR="00315CB7" w:rsidRPr="001B7BAE">
        <w:rPr>
          <w:rFonts w:ascii="Gill Sans MT" w:eastAsia="Times New Roman" w:hAnsi="Gill Sans MT" w:cs="Times New Roman"/>
          <w:color w:val="000000" w:themeColor="text1"/>
          <w:lang w:val="en-GB"/>
        </w:rPr>
        <w:t>.</w:t>
      </w:r>
      <w:r w:rsidR="00BD08CC" w:rsidRPr="001B7BAE">
        <w:rPr>
          <w:rFonts w:ascii="Gill Sans MT" w:eastAsia="Times New Roman" w:hAnsi="Gill Sans MT" w:cs="Times New Roman"/>
          <w:color w:val="000000" w:themeColor="text1"/>
          <w:lang w:val="en-GB"/>
        </w:rPr>
        <w:t xml:space="preserve"> </w:t>
      </w:r>
      <w:r w:rsidR="001E4004" w:rsidRPr="001B7BAE">
        <w:rPr>
          <w:rFonts w:ascii="Gill Sans MT" w:eastAsia="Times New Roman" w:hAnsi="Gill Sans MT" w:cs="Times New Roman"/>
          <w:color w:val="000000" w:themeColor="text1"/>
          <w:lang w:val="en-GB"/>
        </w:rPr>
        <w:t xml:space="preserve">For Maldonado-Torres (2007, 246), misanthropic skepticism ‘provides the basis for the preferential option for the </w:t>
      </w:r>
      <w:r w:rsidR="001E4004" w:rsidRPr="001B7BAE">
        <w:rPr>
          <w:rFonts w:ascii="Gill Sans MT" w:eastAsia="Times New Roman" w:hAnsi="Gill Sans MT" w:cs="Times New Roman"/>
          <w:i/>
          <w:iCs/>
          <w:color w:val="000000" w:themeColor="text1"/>
          <w:lang w:val="en-GB"/>
        </w:rPr>
        <w:t xml:space="preserve">ego conquiro </w:t>
      </w:r>
      <w:r w:rsidR="001E4004" w:rsidRPr="001B7BAE">
        <w:rPr>
          <w:rFonts w:ascii="Gill Sans MT" w:eastAsia="Times New Roman" w:hAnsi="Gill Sans MT" w:cs="Times New Roman"/>
          <w:color w:val="000000" w:themeColor="text1"/>
          <w:lang w:val="en-GB"/>
        </w:rPr>
        <w:t>(I conquer [therefore I am])</w:t>
      </w:r>
      <w:r w:rsidR="001E4004" w:rsidRPr="001B7BAE">
        <w:rPr>
          <w:rFonts w:ascii="Gill Sans MT" w:eastAsia="Times New Roman" w:hAnsi="Gill Sans MT" w:cs="Times New Roman"/>
          <w:i/>
          <w:iCs/>
          <w:color w:val="000000" w:themeColor="text1"/>
          <w:lang w:val="en-GB"/>
        </w:rPr>
        <w:t>,</w:t>
      </w:r>
      <w:r w:rsidR="001E4004" w:rsidRPr="001B7BAE">
        <w:rPr>
          <w:rFonts w:ascii="Gill Sans MT" w:eastAsia="Times New Roman" w:hAnsi="Gill Sans MT" w:cs="Times New Roman"/>
          <w:color w:val="000000" w:themeColor="text1"/>
          <w:lang w:val="en-GB"/>
        </w:rPr>
        <w:t xml:space="preserve"> which explains why security for some can conceivably be obtained at the expense of the lives of others.’ </w:t>
      </w:r>
      <w:r w:rsidR="00BD08CC" w:rsidRPr="001B7BAE">
        <w:rPr>
          <w:rFonts w:ascii="Gill Sans MT" w:eastAsia="Times New Roman" w:hAnsi="Gill Sans MT" w:cs="Times New Roman"/>
          <w:color w:val="000000" w:themeColor="text1"/>
          <w:lang w:val="en-GB"/>
        </w:rPr>
        <w:t>Notably, race</w:t>
      </w:r>
      <w:r w:rsidR="001E4004">
        <w:rPr>
          <w:rFonts w:ascii="Gill Sans MT" w:eastAsia="Times New Roman" w:hAnsi="Gill Sans MT" w:cs="Times New Roman"/>
          <w:color w:val="000000" w:themeColor="text1"/>
          <w:lang w:val="en-GB"/>
        </w:rPr>
        <w:t>, both historically and socially,</w:t>
      </w:r>
      <w:r w:rsidR="00BD19AE">
        <w:rPr>
          <w:rFonts w:ascii="Gill Sans MT" w:eastAsia="Times New Roman" w:hAnsi="Gill Sans MT" w:cs="Times New Roman"/>
          <w:color w:val="000000" w:themeColor="text1"/>
          <w:lang w:val="en-GB"/>
        </w:rPr>
        <w:t xml:space="preserve"> is mutable, its construction non-linear, and it</w:t>
      </w:r>
      <w:r w:rsidR="00BD08CC" w:rsidRPr="001B7BAE">
        <w:rPr>
          <w:rFonts w:ascii="Gill Sans MT" w:eastAsia="Times New Roman" w:hAnsi="Gill Sans MT" w:cs="Times New Roman"/>
          <w:color w:val="000000" w:themeColor="text1"/>
          <w:lang w:val="en-GB"/>
        </w:rPr>
        <w:t xml:space="preserve"> has not been solely based on phenotype and melanin levels</w:t>
      </w:r>
      <w:r w:rsidR="00063894">
        <w:rPr>
          <w:rFonts w:ascii="Gill Sans MT" w:eastAsia="Times New Roman" w:hAnsi="Gill Sans MT" w:cs="Times New Roman"/>
          <w:color w:val="000000" w:themeColor="text1"/>
          <w:lang w:val="en-GB"/>
        </w:rPr>
        <w:t xml:space="preserve"> alone.</w:t>
      </w:r>
      <w:r w:rsidR="00BD08CC" w:rsidRPr="001B7BAE">
        <w:rPr>
          <w:rFonts w:ascii="Gill Sans MT" w:eastAsia="Times New Roman" w:hAnsi="Gill Sans MT" w:cs="Times New Roman"/>
          <w:color w:val="000000" w:themeColor="text1"/>
          <w:lang w:val="en-GB"/>
        </w:rPr>
        <w:t xml:space="preserve"> </w:t>
      </w:r>
      <w:r w:rsidR="00063894">
        <w:rPr>
          <w:rFonts w:ascii="Gill Sans MT" w:eastAsia="Times New Roman" w:hAnsi="Gill Sans MT" w:cs="Times New Roman"/>
          <w:color w:val="000000" w:themeColor="text1"/>
          <w:lang w:val="en-GB"/>
        </w:rPr>
        <w:t>Even so,</w:t>
      </w:r>
      <w:r w:rsidR="00BD08CC" w:rsidRPr="001B7BAE">
        <w:rPr>
          <w:rFonts w:ascii="Gill Sans MT" w:eastAsia="Times New Roman" w:hAnsi="Gill Sans MT" w:cs="Times New Roman"/>
          <w:color w:val="000000" w:themeColor="text1"/>
          <w:lang w:val="en-GB"/>
        </w:rPr>
        <w:t xml:space="preserve"> colonisers</w:t>
      </w:r>
      <w:r w:rsidR="00FC48AF">
        <w:rPr>
          <w:rFonts w:ascii="Gill Sans MT" w:eastAsia="Times New Roman" w:hAnsi="Gill Sans MT" w:cs="Times New Roman"/>
          <w:color w:val="000000" w:themeColor="text1"/>
          <w:lang w:val="en-GB"/>
        </w:rPr>
        <w:t xml:space="preserve"> and capitalists</w:t>
      </w:r>
      <w:r w:rsidR="00BD08CC" w:rsidRPr="001B7BAE">
        <w:rPr>
          <w:rFonts w:ascii="Gill Sans MT" w:eastAsia="Times New Roman" w:hAnsi="Gill Sans MT" w:cs="Times New Roman"/>
          <w:color w:val="000000" w:themeColor="text1"/>
          <w:lang w:val="en-GB"/>
        </w:rPr>
        <w:t xml:space="preserve"> </w:t>
      </w:r>
      <w:r w:rsidR="001E4004">
        <w:rPr>
          <w:rFonts w:ascii="Gill Sans MT" w:eastAsia="Times New Roman" w:hAnsi="Gill Sans MT" w:cs="Times New Roman"/>
          <w:color w:val="000000" w:themeColor="text1"/>
          <w:lang w:val="en-GB"/>
        </w:rPr>
        <w:t xml:space="preserve">have </w:t>
      </w:r>
      <w:r w:rsidR="00BD08CC" w:rsidRPr="001B7BAE">
        <w:rPr>
          <w:rFonts w:ascii="Gill Sans MT" w:eastAsia="Times New Roman" w:hAnsi="Gill Sans MT" w:cs="Times New Roman"/>
          <w:color w:val="000000" w:themeColor="text1"/>
          <w:lang w:val="en-GB"/>
        </w:rPr>
        <w:t>used each</w:t>
      </w:r>
      <w:r w:rsidR="00063894">
        <w:rPr>
          <w:rFonts w:ascii="Gill Sans MT" w:eastAsia="Times New Roman" w:hAnsi="Gill Sans MT" w:cs="Times New Roman"/>
          <w:color w:val="000000" w:themeColor="text1"/>
          <w:lang w:val="en-GB"/>
        </w:rPr>
        <w:t>, amongst</w:t>
      </w:r>
      <w:r w:rsidR="001E4004">
        <w:rPr>
          <w:rFonts w:ascii="Gill Sans MT" w:eastAsia="Times New Roman" w:hAnsi="Gill Sans MT" w:cs="Times New Roman"/>
          <w:color w:val="000000" w:themeColor="text1"/>
          <w:lang w:val="en-GB"/>
        </w:rPr>
        <w:t xml:space="preserve"> other</w:t>
      </w:r>
      <w:r w:rsidR="00063894">
        <w:rPr>
          <w:rFonts w:ascii="Gill Sans MT" w:eastAsia="Times New Roman" w:hAnsi="Gill Sans MT" w:cs="Times New Roman"/>
          <w:color w:val="000000" w:themeColor="text1"/>
          <w:lang w:val="en-GB"/>
        </w:rPr>
        <w:t xml:space="preserve"> arbitrary</w:t>
      </w:r>
      <w:r w:rsidR="001E4004">
        <w:rPr>
          <w:rFonts w:ascii="Gill Sans MT" w:eastAsia="Times New Roman" w:hAnsi="Gill Sans MT" w:cs="Times New Roman"/>
          <w:color w:val="000000" w:themeColor="text1"/>
          <w:lang w:val="en-GB"/>
        </w:rPr>
        <w:t xml:space="preserve"> criteria</w:t>
      </w:r>
      <w:r w:rsidR="00063894">
        <w:rPr>
          <w:rFonts w:ascii="Gill Sans MT" w:eastAsia="Times New Roman" w:hAnsi="Gill Sans MT" w:cs="Times New Roman"/>
          <w:color w:val="000000" w:themeColor="text1"/>
          <w:lang w:val="en-GB"/>
        </w:rPr>
        <w:t>,</w:t>
      </w:r>
      <w:r w:rsidR="00BD08CC" w:rsidRPr="001B7BAE">
        <w:rPr>
          <w:rFonts w:ascii="Gill Sans MT" w:eastAsia="Times New Roman" w:hAnsi="Gill Sans MT" w:cs="Times New Roman"/>
          <w:color w:val="000000" w:themeColor="text1"/>
          <w:lang w:val="en-GB"/>
        </w:rPr>
        <w:t xml:space="preserve"> to construct different races</w:t>
      </w:r>
      <w:r w:rsidR="00BF7879">
        <w:rPr>
          <w:rFonts w:ascii="Gill Sans MT" w:eastAsia="Times New Roman" w:hAnsi="Gill Sans MT" w:cs="Times New Roman"/>
          <w:color w:val="000000" w:themeColor="text1"/>
          <w:lang w:val="en-GB"/>
        </w:rPr>
        <w:t xml:space="preserve"> to justify enslavement</w:t>
      </w:r>
      <w:r w:rsidR="005F7D68">
        <w:rPr>
          <w:rFonts w:ascii="Gill Sans MT" w:eastAsia="Times New Roman" w:hAnsi="Gill Sans MT" w:cs="Times New Roman"/>
          <w:color w:val="000000" w:themeColor="text1"/>
          <w:lang w:val="en-GB"/>
        </w:rPr>
        <w:t>, indentureship,</w:t>
      </w:r>
      <w:r w:rsidR="00BF7879">
        <w:rPr>
          <w:rFonts w:ascii="Gill Sans MT" w:eastAsia="Times New Roman" w:hAnsi="Gill Sans MT" w:cs="Times New Roman"/>
          <w:color w:val="000000" w:themeColor="text1"/>
          <w:lang w:val="en-GB"/>
        </w:rPr>
        <w:t xml:space="preserve"> and exploitation</w:t>
      </w:r>
      <w:r w:rsidR="00FC48AF">
        <w:rPr>
          <w:rFonts w:ascii="Gill Sans MT" w:eastAsia="Times New Roman" w:hAnsi="Gill Sans MT" w:cs="Times New Roman"/>
          <w:color w:val="000000" w:themeColor="text1"/>
          <w:lang w:val="en-GB"/>
        </w:rPr>
        <w:t>, hence</w:t>
      </w:r>
      <w:r w:rsidR="00BF7879">
        <w:rPr>
          <w:rFonts w:ascii="Gill Sans MT" w:eastAsia="Times New Roman" w:hAnsi="Gill Sans MT" w:cs="Times New Roman"/>
          <w:color w:val="000000" w:themeColor="text1"/>
          <w:lang w:val="en-GB"/>
        </w:rPr>
        <w:t xml:space="preserve"> Robinson’s</w:t>
      </w:r>
      <w:r w:rsidR="001729F4">
        <w:rPr>
          <w:rFonts w:ascii="Gill Sans MT" w:eastAsia="Times New Roman" w:hAnsi="Gill Sans MT" w:cs="Times New Roman"/>
          <w:color w:val="000000" w:themeColor="text1"/>
          <w:lang w:val="en-GB"/>
        </w:rPr>
        <w:t xml:space="preserve"> (</w:t>
      </w:r>
      <w:r w:rsidR="00BD19AE">
        <w:rPr>
          <w:rFonts w:ascii="Gill Sans MT" w:eastAsia="Times New Roman" w:hAnsi="Gill Sans MT" w:cs="Times New Roman"/>
          <w:color w:val="000000" w:themeColor="text1"/>
          <w:lang w:val="en-GB"/>
        </w:rPr>
        <w:t>200</w:t>
      </w:r>
      <w:r w:rsidR="008C26EE">
        <w:rPr>
          <w:rFonts w:ascii="Gill Sans MT" w:eastAsia="Times New Roman" w:hAnsi="Gill Sans MT" w:cs="Times New Roman"/>
          <w:color w:val="000000" w:themeColor="text1"/>
          <w:lang w:val="en-GB"/>
        </w:rPr>
        <w:t>0</w:t>
      </w:r>
      <w:r w:rsidR="001729F4">
        <w:rPr>
          <w:rFonts w:ascii="Gill Sans MT" w:eastAsia="Times New Roman" w:hAnsi="Gill Sans MT" w:cs="Times New Roman"/>
          <w:color w:val="000000" w:themeColor="text1"/>
          <w:lang w:val="en-GB"/>
        </w:rPr>
        <w:t>)</w:t>
      </w:r>
      <w:r w:rsidR="00BF7879">
        <w:rPr>
          <w:rFonts w:ascii="Gill Sans MT" w:eastAsia="Times New Roman" w:hAnsi="Gill Sans MT" w:cs="Times New Roman"/>
          <w:color w:val="000000" w:themeColor="text1"/>
          <w:lang w:val="en-GB"/>
        </w:rPr>
        <w:t xml:space="preserve"> </w:t>
      </w:r>
      <w:r w:rsidR="008C26EE">
        <w:rPr>
          <w:rFonts w:ascii="Gill Sans MT" w:eastAsia="Times New Roman" w:hAnsi="Gill Sans MT" w:cs="Times New Roman"/>
          <w:color w:val="000000" w:themeColor="text1"/>
          <w:lang w:val="en-GB"/>
        </w:rPr>
        <w:t xml:space="preserve">explicit </w:t>
      </w:r>
      <w:r w:rsidR="00835AF1">
        <w:rPr>
          <w:rFonts w:ascii="Gill Sans MT" w:eastAsia="Times New Roman" w:hAnsi="Gill Sans MT" w:cs="Times New Roman"/>
          <w:color w:val="000000" w:themeColor="text1"/>
          <w:lang w:val="en-GB"/>
        </w:rPr>
        <w:t xml:space="preserve">use of the term </w:t>
      </w:r>
      <w:r w:rsidR="001729F4">
        <w:rPr>
          <w:rFonts w:ascii="Gill Sans MT" w:eastAsia="Times New Roman" w:hAnsi="Gill Sans MT" w:cs="Times New Roman"/>
          <w:color w:val="000000" w:themeColor="text1"/>
          <w:lang w:val="en-GB"/>
        </w:rPr>
        <w:t>‘</w:t>
      </w:r>
      <w:r w:rsidR="00BF7879">
        <w:rPr>
          <w:rFonts w:ascii="Gill Sans MT" w:eastAsia="Times New Roman" w:hAnsi="Gill Sans MT" w:cs="Times New Roman"/>
          <w:color w:val="000000" w:themeColor="text1"/>
          <w:lang w:val="en-GB"/>
        </w:rPr>
        <w:t>racial capitalism</w:t>
      </w:r>
      <w:r w:rsidR="001729F4">
        <w:rPr>
          <w:rFonts w:ascii="Gill Sans MT" w:eastAsia="Times New Roman" w:hAnsi="Gill Sans MT" w:cs="Times New Roman"/>
          <w:color w:val="000000" w:themeColor="text1"/>
          <w:lang w:val="en-GB"/>
        </w:rPr>
        <w:t>.’</w:t>
      </w:r>
      <w:r w:rsidR="00315CB7" w:rsidRPr="001B7BAE">
        <w:rPr>
          <w:rFonts w:ascii="Gill Sans MT" w:eastAsia="Times New Roman" w:hAnsi="Gill Sans MT" w:cs="Times New Roman"/>
          <w:color w:val="000000" w:themeColor="text1"/>
          <w:lang w:val="en-GB"/>
        </w:rPr>
        <w:t xml:space="preserve"> </w:t>
      </w:r>
    </w:p>
    <w:p w14:paraId="54AC429E" w14:textId="4347AF19" w:rsidR="002F4537" w:rsidRPr="001B7BAE" w:rsidRDefault="00F76C85" w:rsidP="00FD127D">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lastRenderedPageBreak/>
        <w:t xml:space="preserve">Maldonado-Torres (2007, 246) </w:t>
      </w:r>
      <w:r w:rsidR="009814F5" w:rsidRPr="001B7BAE">
        <w:rPr>
          <w:rFonts w:ascii="Gill Sans MT" w:eastAsia="Times New Roman" w:hAnsi="Gill Sans MT" w:cs="Times New Roman"/>
          <w:color w:val="000000" w:themeColor="text1"/>
          <w:lang w:val="en-GB"/>
        </w:rPr>
        <w:t>note</w:t>
      </w:r>
      <w:r w:rsidR="00063894">
        <w:rPr>
          <w:rFonts w:ascii="Gill Sans MT" w:eastAsia="Times New Roman" w:hAnsi="Gill Sans MT" w:cs="Times New Roman"/>
          <w:color w:val="000000" w:themeColor="text1"/>
          <w:lang w:val="en-GB"/>
        </w:rPr>
        <w:t>s</w:t>
      </w:r>
      <w:r w:rsidR="00B85656" w:rsidRPr="001B7BAE">
        <w:rPr>
          <w:rFonts w:ascii="Gill Sans MT" w:eastAsia="Times New Roman" w:hAnsi="Gill Sans MT" w:cs="Times New Roman"/>
          <w:color w:val="000000" w:themeColor="text1"/>
          <w:lang w:val="en-GB"/>
        </w:rPr>
        <w:t xml:space="preserve"> that misanthropic skepticism</w:t>
      </w:r>
      <w:r w:rsidR="00890C16" w:rsidRPr="001B7BAE">
        <w:rPr>
          <w:rFonts w:ascii="Gill Sans MT" w:eastAsia="Times New Roman" w:hAnsi="Gill Sans MT" w:cs="Times New Roman"/>
          <w:color w:val="000000" w:themeColor="text1"/>
          <w:lang w:val="en-GB"/>
        </w:rPr>
        <w:t xml:space="preserve"> forges and emboldens</w:t>
      </w:r>
      <w:r w:rsidR="00B85656" w:rsidRPr="001B7BAE">
        <w:rPr>
          <w:rFonts w:ascii="Gill Sans MT" w:eastAsia="Times New Roman" w:hAnsi="Gill Sans MT" w:cs="Times New Roman"/>
          <w:color w:val="000000" w:themeColor="text1"/>
          <w:lang w:val="en-GB"/>
        </w:rPr>
        <w:t xml:space="preserve"> an </w:t>
      </w:r>
      <w:r w:rsidR="00703614" w:rsidRPr="001B7BAE">
        <w:rPr>
          <w:rFonts w:ascii="Gill Sans MT" w:eastAsia="Times New Roman" w:hAnsi="Gill Sans MT" w:cs="Times New Roman"/>
          <w:color w:val="000000" w:themeColor="text1"/>
          <w:lang w:val="en-GB"/>
        </w:rPr>
        <w:t xml:space="preserve">imperial-Manicheistic </w:t>
      </w:r>
      <w:r w:rsidR="008B1189" w:rsidRPr="001B7BAE">
        <w:rPr>
          <w:rFonts w:ascii="Gill Sans MT" w:eastAsia="Times New Roman" w:hAnsi="Gill Sans MT" w:cs="Times New Roman"/>
          <w:color w:val="000000" w:themeColor="text1"/>
          <w:lang w:val="en-GB"/>
        </w:rPr>
        <w:t>view of the world</w:t>
      </w:r>
      <w:r w:rsidR="00B85656" w:rsidRPr="001B7BAE">
        <w:rPr>
          <w:rFonts w:ascii="Gill Sans MT" w:eastAsia="Times New Roman" w:hAnsi="Gill Sans MT" w:cs="Times New Roman"/>
          <w:color w:val="000000" w:themeColor="text1"/>
          <w:lang w:val="en-GB"/>
        </w:rPr>
        <w:t xml:space="preserve"> ‘that </w:t>
      </w:r>
      <w:r w:rsidR="00946968" w:rsidRPr="001B7BAE">
        <w:rPr>
          <w:rFonts w:ascii="Gill Sans MT" w:eastAsia="Times New Roman" w:hAnsi="Gill Sans MT" w:cs="Times New Roman"/>
          <w:color w:val="000000" w:themeColor="text1"/>
          <w:lang w:val="en-GB"/>
        </w:rPr>
        <w:t xml:space="preserve">promotes a </w:t>
      </w:r>
      <w:r w:rsidR="00E60AEF" w:rsidRPr="001B7BAE">
        <w:rPr>
          <w:rFonts w:ascii="Gill Sans MT" w:eastAsia="Times New Roman" w:hAnsi="Gill Sans MT" w:cs="Times New Roman"/>
          <w:color w:val="000000" w:themeColor="text1"/>
          <w:lang w:val="en-GB"/>
        </w:rPr>
        <w:t>fundamentally</w:t>
      </w:r>
      <w:r w:rsidR="00946968" w:rsidRPr="001B7BAE">
        <w:rPr>
          <w:rFonts w:ascii="Gill Sans MT" w:eastAsia="Times New Roman" w:hAnsi="Gill Sans MT" w:cs="Times New Roman"/>
          <w:color w:val="000000" w:themeColor="text1"/>
          <w:lang w:val="en-GB"/>
        </w:rPr>
        <w:t xml:space="preserve"> genocidal attitude in respect to coloni</w:t>
      </w:r>
      <w:r w:rsidR="0030281E" w:rsidRPr="001B7BAE">
        <w:rPr>
          <w:rFonts w:ascii="Gill Sans MT" w:eastAsia="Times New Roman" w:hAnsi="Gill Sans MT" w:cs="Times New Roman"/>
          <w:color w:val="000000" w:themeColor="text1"/>
          <w:lang w:val="en-GB"/>
        </w:rPr>
        <w:t>s</w:t>
      </w:r>
      <w:r w:rsidR="00946968" w:rsidRPr="001B7BAE">
        <w:rPr>
          <w:rFonts w:ascii="Gill Sans MT" w:eastAsia="Times New Roman" w:hAnsi="Gill Sans MT" w:cs="Times New Roman"/>
          <w:color w:val="000000" w:themeColor="text1"/>
          <w:lang w:val="en-GB"/>
        </w:rPr>
        <w:t>ed and racialized people</w:t>
      </w:r>
      <w:r w:rsidRPr="001B7BAE">
        <w:rPr>
          <w:rFonts w:ascii="Gill Sans MT" w:eastAsia="Times New Roman" w:hAnsi="Gill Sans MT" w:cs="Times New Roman"/>
          <w:color w:val="000000" w:themeColor="text1"/>
          <w:lang w:val="en-GB"/>
        </w:rPr>
        <w:t>.</w:t>
      </w:r>
      <w:r w:rsidR="00B85656"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946968" w:rsidRPr="001B7BAE">
        <w:rPr>
          <w:rFonts w:ascii="Gill Sans MT" w:eastAsia="Times New Roman" w:hAnsi="Gill Sans MT" w:cs="Times New Roman"/>
          <w:color w:val="000000" w:themeColor="text1"/>
          <w:lang w:val="en-GB"/>
        </w:rPr>
        <w:t>Th</w:t>
      </w:r>
      <w:r w:rsidR="00EE08AE" w:rsidRPr="001B7BAE">
        <w:rPr>
          <w:rFonts w:ascii="Gill Sans MT" w:eastAsia="Times New Roman" w:hAnsi="Gill Sans MT" w:cs="Times New Roman"/>
          <w:color w:val="000000" w:themeColor="text1"/>
          <w:lang w:val="en-GB"/>
        </w:rPr>
        <w:t>is</w:t>
      </w:r>
      <w:r w:rsidR="00615CF4" w:rsidRPr="001B7BAE">
        <w:rPr>
          <w:rFonts w:ascii="Gill Sans MT" w:eastAsia="Times New Roman" w:hAnsi="Gill Sans MT" w:cs="Times New Roman"/>
          <w:color w:val="000000" w:themeColor="text1"/>
          <w:lang w:val="en-GB"/>
        </w:rPr>
        <w:t xml:space="preserve"> </w:t>
      </w:r>
      <w:r w:rsidR="00C00307" w:rsidRPr="001B7BAE">
        <w:rPr>
          <w:rFonts w:ascii="Gill Sans MT" w:eastAsia="Times New Roman" w:hAnsi="Gill Sans MT" w:cs="Times New Roman"/>
          <w:color w:val="000000" w:themeColor="text1"/>
          <w:lang w:val="en-GB"/>
        </w:rPr>
        <w:t>skepticism</w:t>
      </w:r>
      <w:r w:rsidR="00EE08AE" w:rsidRPr="001B7BAE">
        <w:rPr>
          <w:rFonts w:ascii="Gill Sans MT" w:eastAsia="Times New Roman" w:hAnsi="Gill Sans MT" w:cs="Times New Roman"/>
          <w:color w:val="000000" w:themeColor="text1"/>
          <w:lang w:val="en-GB"/>
        </w:rPr>
        <w:t xml:space="preserve"> and scrutin</w:t>
      </w:r>
      <w:r w:rsidR="00BC6CCA" w:rsidRPr="001B7BAE">
        <w:rPr>
          <w:rFonts w:ascii="Gill Sans MT" w:eastAsia="Times New Roman" w:hAnsi="Gill Sans MT" w:cs="Times New Roman"/>
          <w:color w:val="000000" w:themeColor="text1"/>
          <w:lang w:val="en-GB"/>
        </w:rPr>
        <w:t>y</w:t>
      </w:r>
      <w:r w:rsidR="00703614" w:rsidRPr="001B7BAE">
        <w:rPr>
          <w:rFonts w:ascii="Gill Sans MT" w:eastAsia="Times New Roman" w:hAnsi="Gill Sans MT" w:cs="Times New Roman"/>
          <w:color w:val="000000" w:themeColor="text1"/>
          <w:lang w:val="en-GB"/>
        </w:rPr>
        <w:t xml:space="preserve"> of </w:t>
      </w:r>
      <w:r w:rsidR="00615CF4" w:rsidRPr="001B7BAE">
        <w:rPr>
          <w:rFonts w:ascii="Gill Sans MT" w:eastAsia="Times New Roman" w:hAnsi="Gill Sans MT" w:cs="Times New Roman"/>
          <w:color w:val="000000" w:themeColor="text1"/>
          <w:lang w:val="en-GB"/>
        </w:rPr>
        <w:t>the</w:t>
      </w:r>
      <w:r w:rsidR="00703614" w:rsidRPr="001B7BAE">
        <w:rPr>
          <w:rFonts w:ascii="Gill Sans MT" w:eastAsia="Times New Roman" w:hAnsi="Gill Sans MT" w:cs="Times New Roman"/>
          <w:color w:val="000000" w:themeColor="text1"/>
          <w:lang w:val="en-GB"/>
        </w:rPr>
        <w:t xml:space="preserve"> humanity</w:t>
      </w:r>
      <w:r w:rsidR="00615CF4" w:rsidRPr="001B7BAE">
        <w:rPr>
          <w:rFonts w:ascii="Gill Sans MT" w:eastAsia="Times New Roman" w:hAnsi="Gill Sans MT" w:cs="Times New Roman"/>
          <w:color w:val="000000" w:themeColor="text1"/>
          <w:lang w:val="en-GB"/>
        </w:rPr>
        <w:t xml:space="preserve"> of</w:t>
      </w:r>
      <w:r w:rsidR="00B45C4D" w:rsidRPr="001B7BAE">
        <w:rPr>
          <w:rFonts w:ascii="Gill Sans MT" w:eastAsia="Times New Roman" w:hAnsi="Gill Sans MT" w:cs="Times New Roman"/>
          <w:color w:val="000000" w:themeColor="text1"/>
          <w:lang w:val="en-GB"/>
        </w:rPr>
        <w:t xml:space="preserve"> </w:t>
      </w:r>
      <w:r w:rsidR="00615CF4" w:rsidRPr="001B7BAE">
        <w:rPr>
          <w:rFonts w:ascii="Gill Sans MT" w:eastAsia="Times New Roman" w:hAnsi="Gill Sans MT" w:cs="Times New Roman"/>
          <w:color w:val="000000" w:themeColor="text1"/>
          <w:lang w:val="en-GB"/>
        </w:rPr>
        <w:t>Others</w:t>
      </w:r>
      <w:r w:rsidR="00EE08AE" w:rsidRPr="001B7BAE">
        <w:rPr>
          <w:rFonts w:ascii="Gill Sans MT" w:eastAsia="Times New Roman" w:hAnsi="Gill Sans MT" w:cs="Times New Roman"/>
          <w:color w:val="000000" w:themeColor="text1"/>
          <w:lang w:val="en-GB"/>
        </w:rPr>
        <w:t xml:space="preserve"> operates</w:t>
      </w:r>
      <w:r w:rsidR="00615CF4" w:rsidRPr="001B7BAE">
        <w:rPr>
          <w:rFonts w:ascii="Gill Sans MT" w:eastAsia="Times New Roman" w:hAnsi="Gill Sans MT" w:cs="Times New Roman"/>
          <w:color w:val="000000" w:themeColor="text1"/>
          <w:lang w:val="en-GB"/>
        </w:rPr>
        <w:t xml:space="preserve"> in relation to </w:t>
      </w:r>
      <w:r w:rsidR="00315CB7" w:rsidRPr="001B7BAE">
        <w:rPr>
          <w:rFonts w:ascii="Gill Sans MT" w:eastAsia="Times New Roman" w:hAnsi="Gill Sans MT" w:cs="Times New Roman"/>
          <w:color w:val="000000" w:themeColor="text1"/>
          <w:lang w:val="en-GB"/>
        </w:rPr>
        <w:t xml:space="preserve">socially </w:t>
      </w:r>
      <w:r w:rsidR="009270BE" w:rsidRPr="001B7BAE">
        <w:rPr>
          <w:rFonts w:ascii="Gill Sans MT" w:eastAsia="Times New Roman" w:hAnsi="Gill Sans MT" w:cs="Times New Roman"/>
          <w:color w:val="000000" w:themeColor="text1"/>
          <w:lang w:val="en-GB"/>
        </w:rPr>
        <w:t>fabricated</w:t>
      </w:r>
      <w:r w:rsidR="00615CF4" w:rsidRPr="001B7BAE">
        <w:rPr>
          <w:rFonts w:ascii="Gill Sans MT" w:eastAsia="Times New Roman" w:hAnsi="Gill Sans MT" w:cs="Times New Roman"/>
          <w:color w:val="000000" w:themeColor="text1"/>
          <w:lang w:val="en-GB"/>
        </w:rPr>
        <w:t xml:space="preserve"> notions of</w:t>
      </w:r>
      <w:r w:rsidR="009270BE" w:rsidRPr="001B7BAE">
        <w:rPr>
          <w:rFonts w:ascii="Gill Sans MT" w:eastAsia="Times New Roman" w:hAnsi="Gill Sans MT" w:cs="Times New Roman"/>
          <w:color w:val="000000" w:themeColor="text1"/>
          <w:lang w:val="en-GB"/>
        </w:rPr>
        <w:t xml:space="preserve"> what a</w:t>
      </w:r>
      <w:r w:rsidR="00615CF4" w:rsidRPr="001B7BAE">
        <w:rPr>
          <w:rFonts w:ascii="Gill Sans MT" w:eastAsia="Times New Roman" w:hAnsi="Gill Sans MT" w:cs="Times New Roman"/>
          <w:color w:val="000000" w:themeColor="text1"/>
          <w:lang w:val="en-GB"/>
        </w:rPr>
        <w:t xml:space="preserve"> ‘respectable’ liberal</w:t>
      </w:r>
      <w:r w:rsidR="006F6523" w:rsidRPr="001B7BAE">
        <w:rPr>
          <w:rFonts w:ascii="Gill Sans MT" w:eastAsia="Times New Roman" w:hAnsi="Gill Sans MT" w:cs="Times New Roman"/>
          <w:color w:val="000000" w:themeColor="text1"/>
          <w:lang w:val="en-GB"/>
        </w:rPr>
        <w:t xml:space="preserve"> </w:t>
      </w:r>
      <w:r w:rsidR="00615CF4" w:rsidRPr="001B7BAE">
        <w:rPr>
          <w:rFonts w:ascii="Gill Sans MT" w:eastAsia="Times New Roman" w:hAnsi="Gill Sans MT" w:cs="Times New Roman"/>
          <w:color w:val="000000" w:themeColor="text1"/>
          <w:lang w:val="en-GB"/>
        </w:rPr>
        <w:t>subject</w:t>
      </w:r>
      <w:r w:rsidR="009270BE" w:rsidRPr="001B7BAE">
        <w:rPr>
          <w:rFonts w:ascii="Gill Sans MT" w:eastAsia="Times New Roman" w:hAnsi="Gill Sans MT" w:cs="Times New Roman"/>
          <w:color w:val="000000" w:themeColor="text1"/>
          <w:lang w:val="en-GB"/>
        </w:rPr>
        <w:t xml:space="preserve"> is</w:t>
      </w:r>
      <w:r w:rsidR="00063894">
        <w:rPr>
          <w:rFonts w:ascii="Gill Sans MT" w:eastAsia="Times New Roman" w:hAnsi="Gill Sans MT" w:cs="Times New Roman"/>
          <w:color w:val="000000" w:themeColor="text1"/>
          <w:lang w:val="en-GB"/>
        </w:rPr>
        <w:t xml:space="preserve"> (</w:t>
      </w:r>
      <w:r w:rsidR="00063894" w:rsidRPr="001B7BAE">
        <w:rPr>
          <w:rFonts w:ascii="Gill Sans MT" w:eastAsia="Times New Roman" w:hAnsi="Gill Sans MT" w:cs="Times New Roman"/>
          <w:color w:val="000000" w:themeColor="text1"/>
          <w:lang w:val="en-GB"/>
        </w:rPr>
        <w:t>e.g. white, male,</w:t>
      </w:r>
      <w:r w:rsidR="00063894">
        <w:rPr>
          <w:rFonts w:ascii="Gill Sans MT" w:eastAsia="Times New Roman" w:hAnsi="Gill Sans MT" w:cs="Times New Roman"/>
          <w:color w:val="000000" w:themeColor="text1"/>
          <w:lang w:val="en-GB"/>
        </w:rPr>
        <w:t xml:space="preserve"> propertied,</w:t>
      </w:r>
      <w:r w:rsidR="00063894" w:rsidRPr="001B7BAE">
        <w:rPr>
          <w:rFonts w:ascii="Gill Sans MT" w:eastAsia="Times New Roman" w:hAnsi="Gill Sans MT" w:cs="Times New Roman"/>
          <w:color w:val="000000" w:themeColor="text1"/>
          <w:lang w:val="en-GB"/>
        </w:rPr>
        <w:t xml:space="preserve"> Christian, bourgeois</w:t>
      </w:r>
      <w:r w:rsidR="00063894">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w:t>
      </w:r>
      <w:r w:rsidR="001729F4">
        <w:rPr>
          <w:rFonts w:ascii="Gill Sans MT" w:eastAsia="Times New Roman" w:hAnsi="Gill Sans MT" w:cs="Times New Roman"/>
          <w:color w:val="000000" w:themeColor="text1"/>
          <w:lang w:val="en-GB"/>
        </w:rPr>
        <w:t xml:space="preserve">On this point, </w:t>
      </w:r>
      <w:r w:rsidR="00EE08AE" w:rsidRPr="001B7BAE">
        <w:rPr>
          <w:rFonts w:ascii="Gill Sans MT" w:eastAsia="Times New Roman" w:hAnsi="Gill Sans MT" w:cs="Times New Roman"/>
          <w:color w:val="000000" w:themeColor="text1"/>
          <w:lang w:val="en-GB"/>
        </w:rPr>
        <w:t xml:space="preserve">Caribbean cultural theorist </w:t>
      </w:r>
      <w:r w:rsidR="001B2BB2" w:rsidRPr="001B7BAE">
        <w:rPr>
          <w:rFonts w:ascii="Gill Sans MT" w:eastAsia="Times New Roman" w:hAnsi="Gill Sans MT" w:cs="Times New Roman"/>
          <w:color w:val="000000" w:themeColor="text1"/>
          <w:lang w:val="en-GB"/>
        </w:rPr>
        <w:t>Wynter (2003)</w:t>
      </w:r>
      <w:r w:rsidR="0098004E" w:rsidRPr="001B7BAE">
        <w:rPr>
          <w:rFonts w:ascii="Gill Sans MT" w:eastAsia="Times New Roman" w:hAnsi="Gill Sans MT" w:cs="Times New Roman"/>
          <w:color w:val="000000" w:themeColor="text1"/>
          <w:lang w:val="en-GB"/>
        </w:rPr>
        <w:t xml:space="preserve"> and Aymara anarchist </w:t>
      </w:r>
      <w:r w:rsidR="00A633BB" w:rsidRPr="001B7BAE">
        <w:rPr>
          <w:rFonts w:ascii="Gill Sans MT" w:eastAsia="Times New Roman" w:hAnsi="Gill Sans MT" w:cs="Times New Roman"/>
          <w:color w:val="000000" w:themeColor="text1"/>
          <w:lang w:val="en-GB"/>
        </w:rPr>
        <w:t xml:space="preserve">Rivera </w:t>
      </w:r>
      <w:r w:rsidR="0098004E" w:rsidRPr="001B7BAE">
        <w:rPr>
          <w:rFonts w:ascii="Gill Sans MT" w:eastAsia="Times New Roman" w:hAnsi="Gill Sans MT" w:cs="Times New Roman"/>
          <w:color w:val="000000" w:themeColor="text1"/>
          <w:lang w:val="en-GB"/>
        </w:rPr>
        <w:t>Cusicanqui (20</w:t>
      </w:r>
      <w:r w:rsidR="00FB7CBF" w:rsidRPr="001B7BAE">
        <w:rPr>
          <w:rFonts w:ascii="Gill Sans MT" w:eastAsia="Times New Roman" w:hAnsi="Gill Sans MT" w:cs="Times New Roman"/>
          <w:color w:val="000000" w:themeColor="text1"/>
          <w:lang w:val="en-GB"/>
        </w:rPr>
        <w:t>20</w:t>
      </w:r>
      <w:r w:rsidR="0098004E" w:rsidRPr="001B7BAE">
        <w:rPr>
          <w:rFonts w:ascii="Gill Sans MT" w:eastAsia="Times New Roman" w:hAnsi="Gill Sans MT" w:cs="Times New Roman"/>
          <w:color w:val="000000" w:themeColor="text1"/>
          <w:lang w:val="en-GB"/>
        </w:rPr>
        <w:t>)</w:t>
      </w:r>
      <w:r w:rsidR="00CD6B1E" w:rsidRPr="001B7BAE">
        <w:rPr>
          <w:rFonts w:ascii="Gill Sans MT" w:eastAsia="Times New Roman" w:hAnsi="Gill Sans MT" w:cs="Times New Roman"/>
          <w:color w:val="000000" w:themeColor="text1"/>
          <w:lang w:val="en-GB"/>
        </w:rPr>
        <w:t xml:space="preserve"> </w:t>
      </w:r>
      <w:r w:rsidR="006F6523" w:rsidRPr="001B7BAE">
        <w:rPr>
          <w:rFonts w:ascii="Gill Sans MT" w:eastAsia="Times New Roman" w:hAnsi="Gill Sans MT" w:cs="Times New Roman"/>
          <w:color w:val="000000" w:themeColor="text1"/>
          <w:lang w:val="en-GB"/>
        </w:rPr>
        <w:t xml:space="preserve">each </w:t>
      </w:r>
      <w:r w:rsidR="009814F5" w:rsidRPr="001B7BAE">
        <w:rPr>
          <w:rFonts w:ascii="Gill Sans MT" w:eastAsia="Times New Roman" w:hAnsi="Gill Sans MT" w:cs="Times New Roman"/>
          <w:color w:val="000000" w:themeColor="text1"/>
          <w:lang w:val="en-GB"/>
        </w:rPr>
        <w:t>argue</w:t>
      </w:r>
      <w:r w:rsidRPr="001B7BAE">
        <w:rPr>
          <w:rFonts w:ascii="Gill Sans MT" w:eastAsia="Times New Roman" w:hAnsi="Gill Sans MT" w:cs="Times New Roman"/>
          <w:color w:val="000000" w:themeColor="text1"/>
          <w:lang w:val="en-GB"/>
        </w:rPr>
        <w:t xml:space="preserve"> hegemonic </w:t>
      </w:r>
      <w:r w:rsidR="00BF0452" w:rsidRPr="001B7BAE">
        <w:rPr>
          <w:rFonts w:ascii="Gill Sans MT" w:eastAsia="Times New Roman" w:hAnsi="Gill Sans MT" w:cs="Times New Roman"/>
          <w:color w:val="000000" w:themeColor="text1"/>
          <w:lang w:val="en-GB"/>
        </w:rPr>
        <w:t>ideas</w:t>
      </w:r>
      <w:r w:rsidRPr="001B7BAE">
        <w:rPr>
          <w:rFonts w:ascii="Gill Sans MT" w:eastAsia="Times New Roman" w:hAnsi="Gill Sans MT" w:cs="Times New Roman"/>
          <w:color w:val="000000" w:themeColor="text1"/>
          <w:lang w:val="en-GB"/>
        </w:rPr>
        <w:t xml:space="preserve"> </w:t>
      </w:r>
      <w:r w:rsidR="006F6523" w:rsidRPr="001B7BAE">
        <w:rPr>
          <w:rFonts w:ascii="Gill Sans MT" w:eastAsia="Times New Roman" w:hAnsi="Gill Sans MT" w:cs="Times New Roman"/>
          <w:color w:val="000000" w:themeColor="text1"/>
          <w:lang w:val="en-GB"/>
        </w:rPr>
        <w:t>surrounding</w:t>
      </w:r>
      <w:r w:rsidR="0075599E" w:rsidRPr="001B7BAE">
        <w:rPr>
          <w:rFonts w:ascii="Gill Sans MT" w:eastAsia="Times New Roman" w:hAnsi="Gill Sans MT" w:cs="Times New Roman"/>
          <w:color w:val="000000" w:themeColor="text1"/>
          <w:lang w:val="en-GB"/>
        </w:rPr>
        <w:t xml:space="preserve"> </w:t>
      </w:r>
      <w:r w:rsidR="006F6523" w:rsidRPr="001B7BAE">
        <w:rPr>
          <w:rFonts w:ascii="Gill Sans MT" w:eastAsia="Times New Roman" w:hAnsi="Gill Sans MT" w:cs="Times New Roman"/>
          <w:color w:val="000000" w:themeColor="text1"/>
          <w:lang w:val="en-GB"/>
        </w:rPr>
        <w:t xml:space="preserve">what </w:t>
      </w:r>
      <w:r w:rsidRPr="001B7BAE">
        <w:rPr>
          <w:rFonts w:ascii="Gill Sans MT" w:eastAsia="Times New Roman" w:hAnsi="Gill Sans MT" w:cs="Times New Roman"/>
          <w:color w:val="000000" w:themeColor="text1"/>
          <w:lang w:val="en-GB"/>
        </w:rPr>
        <w:t>‘Man’</w:t>
      </w:r>
      <w:r w:rsidR="006F6523" w:rsidRPr="001B7BAE">
        <w:rPr>
          <w:rFonts w:ascii="Gill Sans MT" w:eastAsia="Times New Roman" w:hAnsi="Gill Sans MT" w:cs="Times New Roman"/>
          <w:color w:val="000000" w:themeColor="text1"/>
          <w:lang w:val="en-GB"/>
        </w:rPr>
        <w:t xml:space="preserve"> is––</w:t>
      </w:r>
      <w:r w:rsidRPr="001B7BAE">
        <w:rPr>
          <w:rFonts w:ascii="Gill Sans MT" w:eastAsia="Times New Roman" w:hAnsi="Gill Sans MT" w:cs="Times New Roman"/>
          <w:color w:val="000000" w:themeColor="text1"/>
          <w:lang w:val="en-GB"/>
        </w:rPr>
        <w:t>and</w:t>
      </w:r>
      <w:r w:rsidR="006F6523" w:rsidRPr="001B7BAE">
        <w:rPr>
          <w:rFonts w:ascii="Gill Sans MT" w:eastAsia="Times New Roman" w:hAnsi="Gill Sans MT" w:cs="Times New Roman"/>
          <w:color w:val="000000" w:themeColor="text1"/>
          <w:lang w:val="en-GB"/>
        </w:rPr>
        <w:t xml:space="preserve"> who</w:t>
      </w:r>
      <w:r w:rsidRPr="001B7BAE">
        <w:rPr>
          <w:rFonts w:ascii="Gill Sans MT" w:eastAsia="Times New Roman" w:hAnsi="Gill Sans MT" w:cs="Times New Roman"/>
          <w:color w:val="000000" w:themeColor="text1"/>
          <w:lang w:val="en-GB"/>
        </w:rPr>
        <w:t xml:space="preserve"> ‘respectable’ subjects</w:t>
      </w:r>
      <w:r w:rsidR="008B1189"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color w:val="000000" w:themeColor="text1"/>
          <w:lang w:val="en-GB"/>
        </w:rPr>
        <w:t>are</w:t>
      </w:r>
      <w:r w:rsidR="006F6523" w:rsidRPr="001B7BAE">
        <w:rPr>
          <w:rFonts w:ascii="Gill Sans MT" w:eastAsia="Times New Roman" w:hAnsi="Gill Sans MT" w:cs="Times New Roman"/>
          <w:color w:val="000000" w:themeColor="text1"/>
          <w:lang w:val="en-GB"/>
        </w:rPr>
        <w:t>––</w:t>
      </w:r>
      <w:r w:rsidR="00B97FEA">
        <w:rPr>
          <w:rFonts w:ascii="Gill Sans MT" w:eastAsia="Times New Roman" w:hAnsi="Gill Sans MT" w:cs="Times New Roman"/>
          <w:color w:val="000000" w:themeColor="text1"/>
          <w:lang w:val="en-GB"/>
        </w:rPr>
        <w:t>remain</w:t>
      </w:r>
      <w:r w:rsidRPr="001B7BAE">
        <w:rPr>
          <w:rFonts w:ascii="Gill Sans MT" w:eastAsia="Times New Roman" w:hAnsi="Gill Sans MT" w:cs="Times New Roman"/>
          <w:color w:val="000000" w:themeColor="text1"/>
          <w:lang w:val="en-GB"/>
        </w:rPr>
        <w:t xml:space="preserve"> Eurocentric</w:t>
      </w:r>
      <w:r w:rsidR="00063894">
        <w:rPr>
          <w:rFonts w:ascii="Gill Sans MT" w:eastAsia="Times New Roman" w:hAnsi="Gill Sans MT" w:cs="Times New Roman"/>
          <w:color w:val="000000" w:themeColor="text1"/>
          <w:lang w:val="en-GB"/>
        </w:rPr>
        <w:t xml:space="preserve"> and</w:t>
      </w:r>
      <w:r w:rsidRPr="001B7BAE">
        <w:rPr>
          <w:rFonts w:ascii="Gill Sans MT" w:eastAsia="Times New Roman" w:hAnsi="Gill Sans MT" w:cs="Times New Roman"/>
          <w:color w:val="000000" w:themeColor="text1"/>
          <w:lang w:val="en-GB"/>
        </w:rPr>
        <w:t xml:space="preserve"> heteropatriarchal, </w:t>
      </w:r>
      <w:r w:rsidR="00063894">
        <w:rPr>
          <w:rFonts w:ascii="Gill Sans MT" w:eastAsia="Times New Roman" w:hAnsi="Gill Sans MT" w:cs="Times New Roman"/>
          <w:color w:val="000000" w:themeColor="text1"/>
          <w:lang w:val="en-GB"/>
        </w:rPr>
        <w:t>as well as</w:t>
      </w:r>
      <w:r w:rsidR="00B97FEA">
        <w:rPr>
          <w:rFonts w:ascii="Gill Sans MT" w:eastAsia="Times New Roman" w:hAnsi="Gill Sans MT" w:cs="Times New Roman"/>
          <w:color w:val="000000" w:themeColor="text1"/>
          <w:lang w:val="en-GB"/>
        </w:rPr>
        <w:t xml:space="preserve"> are</w:t>
      </w:r>
      <w:r w:rsidR="00063894">
        <w:rPr>
          <w:rFonts w:ascii="Gill Sans MT" w:eastAsia="Times New Roman" w:hAnsi="Gill Sans MT" w:cs="Times New Roman"/>
          <w:color w:val="000000" w:themeColor="text1"/>
          <w:lang w:val="en-GB"/>
        </w:rPr>
        <w:t xml:space="preserve"> the </w:t>
      </w:r>
      <w:r w:rsidR="00E62FD4">
        <w:rPr>
          <w:rFonts w:ascii="Gill Sans MT" w:eastAsia="Times New Roman" w:hAnsi="Gill Sans MT" w:cs="Times New Roman"/>
          <w:color w:val="000000" w:themeColor="text1"/>
          <w:lang w:val="en-GB"/>
        </w:rPr>
        <w:t>product</w:t>
      </w:r>
      <w:r w:rsidR="001729F4">
        <w:rPr>
          <w:rFonts w:ascii="Gill Sans MT" w:eastAsia="Times New Roman" w:hAnsi="Gill Sans MT" w:cs="Times New Roman"/>
          <w:color w:val="000000" w:themeColor="text1"/>
          <w:lang w:val="en-GB"/>
        </w:rPr>
        <w:t>s</w:t>
      </w:r>
      <w:r w:rsidR="008B1189" w:rsidRPr="001B7BAE">
        <w:rPr>
          <w:rFonts w:ascii="Gill Sans MT" w:eastAsia="Times New Roman" w:hAnsi="Gill Sans MT" w:cs="Times New Roman"/>
          <w:color w:val="000000" w:themeColor="text1"/>
          <w:lang w:val="en-GB"/>
        </w:rPr>
        <w:t xml:space="preserve"> of</w:t>
      </w:r>
      <w:r w:rsidR="003D38CE" w:rsidRPr="001B7BAE">
        <w:rPr>
          <w:rFonts w:ascii="Gill Sans MT" w:eastAsia="Times New Roman" w:hAnsi="Gill Sans MT" w:cs="Times New Roman"/>
          <w:color w:val="000000" w:themeColor="text1"/>
          <w:lang w:val="en-GB"/>
        </w:rPr>
        <w:t xml:space="preserve"> Western worldviews,</w:t>
      </w:r>
      <w:r w:rsidR="008B1189" w:rsidRPr="001B7BAE">
        <w:rPr>
          <w:rFonts w:ascii="Gill Sans MT" w:eastAsia="Times New Roman" w:hAnsi="Gill Sans MT" w:cs="Times New Roman"/>
          <w:color w:val="000000" w:themeColor="text1"/>
          <w:lang w:val="en-GB"/>
        </w:rPr>
        <w:t xml:space="preserve"> </w:t>
      </w:r>
      <w:r w:rsidR="000054B0" w:rsidRPr="001B7BAE">
        <w:rPr>
          <w:rFonts w:ascii="Gill Sans MT" w:eastAsia="Times New Roman" w:hAnsi="Gill Sans MT" w:cs="Times New Roman"/>
          <w:color w:val="000000" w:themeColor="text1"/>
          <w:lang w:val="en-GB"/>
        </w:rPr>
        <w:t>liberal</w:t>
      </w:r>
      <w:r w:rsidR="008B1189" w:rsidRPr="001B7BAE">
        <w:rPr>
          <w:rFonts w:ascii="Gill Sans MT" w:eastAsia="Times New Roman" w:hAnsi="Gill Sans MT" w:cs="Times New Roman"/>
          <w:color w:val="000000" w:themeColor="text1"/>
          <w:lang w:val="en-GB"/>
        </w:rPr>
        <w:t xml:space="preserve"> ideology</w:t>
      </w:r>
      <w:r w:rsidR="0075599E" w:rsidRPr="001B7BAE">
        <w:rPr>
          <w:rFonts w:ascii="Gill Sans MT" w:eastAsia="Times New Roman" w:hAnsi="Gill Sans MT" w:cs="Times New Roman"/>
          <w:color w:val="000000" w:themeColor="text1"/>
          <w:lang w:val="en-GB"/>
        </w:rPr>
        <w:t>,</w:t>
      </w:r>
      <w:r w:rsidR="008B1189" w:rsidRPr="001B7BAE">
        <w:rPr>
          <w:rFonts w:ascii="Gill Sans MT" w:eastAsia="Times New Roman" w:hAnsi="Gill Sans MT" w:cs="Times New Roman"/>
          <w:color w:val="000000" w:themeColor="text1"/>
          <w:lang w:val="en-GB"/>
        </w:rPr>
        <w:t xml:space="preserve"> </w:t>
      </w:r>
      <w:r w:rsidR="000054B0" w:rsidRPr="001B7BAE">
        <w:rPr>
          <w:rFonts w:ascii="Gill Sans MT" w:eastAsia="Times New Roman" w:hAnsi="Gill Sans MT" w:cs="Times New Roman"/>
          <w:color w:val="000000" w:themeColor="text1"/>
          <w:lang w:val="en-GB"/>
        </w:rPr>
        <w:t>and</w:t>
      </w:r>
      <w:r w:rsidR="00B97FEA">
        <w:rPr>
          <w:rFonts w:ascii="Gill Sans MT" w:eastAsia="Times New Roman" w:hAnsi="Gill Sans MT" w:cs="Times New Roman"/>
          <w:color w:val="000000" w:themeColor="text1"/>
          <w:lang w:val="en-GB"/>
        </w:rPr>
        <w:t xml:space="preserve"> contrived yet</w:t>
      </w:r>
      <w:r w:rsidR="000054B0" w:rsidRPr="001B7BAE">
        <w:rPr>
          <w:rFonts w:ascii="Gill Sans MT" w:eastAsia="Times New Roman" w:hAnsi="Gill Sans MT" w:cs="Times New Roman"/>
          <w:color w:val="000000" w:themeColor="text1"/>
          <w:lang w:val="en-GB"/>
        </w:rPr>
        <w:t xml:space="preserve"> </w:t>
      </w:r>
      <w:r w:rsidR="00BD08CC" w:rsidRPr="001B7BAE">
        <w:rPr>
          <w:rFonts w:ascii="Gill Sans MT" w:eastAsia="Times New Roman" w:hAnsi="Gill Sans MT" w:cs="Times New Roman"/>
          <w:color w:val="000000" w:themeColor="text1"/>
          <w:lang w:val="en-GB"/>
        </w:rPr>
        <w:t xml:space="preserve">chauvinistic </w:t>
      </w:r>
      <w:r w:rsidR="000054B0" w:rsidRPr="001B7BAE">
        <w:rPr>
          <w:rFonts w:ascii="Gill Sans MT" w:eastAsia="Times New Roman" w:hAnsi="Gill Sans MT" w:cs="Times New Roman"/>
          <w:color w:val="000000" w:themeColor="text1"/>
          <w:lang w:val="en-GB"/>
        </w:rPr>
        <w:t>nationalism</w:t>
      </w:r>
      <w:r w:rsidR="00BD08CC" w:rsidRPr="001B7BAE">
        <w:rPr>
          <w:rFonts w:ascii="Gill Sans MT" w:eastAsia="Times New Roman" w:hAnsi="Gill Sans MT" w:cs="Times New Roman"/>
          <w:color w:val="000000" w:themeColor="text1"/>
          <w:lang w:val="en-GB"/>
        </w:rPr>
        <w:t>s</w:t>
      </w:r>
      <w:r w:rsidR="00DA3ADB" w:rsidRPr="001B7BAE">
        <w:rPr>
          <w:rFonts w:ascii="Gill Sans MT" w:eastAsia="Times New Roman" w:hAnsi="Gill Sans MT" w:cs="Times New Roman"/>
          <w:color w:val="000000" w:themeColor="text1"/>
          <w:lang w:val="en-GB"/>
        </w:rPr>
        <w:t>.</w:t>
      </w:r>
      <w:r w:rsidR="00E75837" w:rsidRPr="001B7BAE">
        <w:rPr>
          <w:rFonts w:ascii="Gill Sans MT" w:eastAsia="Times New Roman" w:hAnsi="Gill Sans MT" w:cs="Times New Roman"/>
          <w:color w:val="000000" w:themeColor="text1"/>
          <w:lang w:val="en-GB"/>
        </w:rPr>
        <w:t xml:space="preserve"> </w:t>
      </w:r>
      <w:r w:rsidR="00063894">
        <w:rPr>
          <w:rFonts w:ascii="Gill Sans MT" w:eastAsia="Times New Roman" w:hAnsi="Gill Sans MT" w:cs="Times New Roman"/>
          <w:color w:val="000000" w:themeColor="text1"/>
          <w:lang w:val="en-GB"/>
        </w:rPr>
        <w:t>Similarly</w:t>
      </w:r>
      <w:r w:rsidR="00DA3ADB" w:rsidRPr="001B7BAE">
        <w:rPr>
          <w:rFonts w:ascii="Gill Sans MT" w:eastAsia="Times New Roman" w:hAnsi="Gill Sans MT" w:cs="Times New Roman"/>
          <w:color w:val="000000" w:themeColor="text1"/>
          <w:lang w:val="en-GB"/>
        </w:rPr>
        <w:t xml:space="preserve">, </w:t>
      </w:r>
      <w:r w:rsidR="00E75837" w:rsidRPr="001B7BAE">
        <w:rPr>
          <w:rFonts w:ascii="Gill Sans MT" w:eastAsia="Times New Roman" w:hAnsi="Gill Sans MT" w:cs="Times New Roman"/>
          <w:color w:val="000000" w:themeColor="text1"/>
          <w:lang w:val="en-GB"/>
        </w:rPr>
        <w:t xml:space="preserve">Fanon (1963) </w:t>
      </w:r>
      <w:r w:rsidR="006F6523" w:rsidRPr="001B7BAE">
        <w:rPr>
          <w:rFonts w:ascii="Gill Sans MT" w:eastAsia="Times New Roman" w:hAnsi="Gill Sans MT" w:cs="Times New Roman"/>
          <w:color w:val="000000" w:themeColor="text1"/>
          <w:lang w:val="en-GB"/>
        </w:rPr>
        <w:t>asserts</w:t>
      </w:r>
      <w:r w:rsidR="000054B0" w:rsidRPr="001B7BAE">
        <w:rPr>
          <w:rFonts w:ascii="Gill Sans MT" w:eastAsia="Times New Roman" w:hAnsi="Gill Sans MT" w:cs="Times New Roman"/>
          <w:color w:val="000000" w:themeColor="text1"/>
          <w:lang w:val="en-GB"/>
        </w:rPr>
        <w:t xml:space="preserve"> </w:t>
      </w:r>
      <w:r w:rsidR="00B7688F" w:rsidRPr="001B7BAE">
        <w:rPr>
          <w:rFonts w:ascii="Gill Sans MT" w:eastAsia="Times New Roman" w:hAnsi="Gill Sans MT" w:cs="Times New Roman"/>
          <w:color w:val="000000" w:themeColor="text1"/>
          <w:lang w:val="en-GB"/>
        </w:rPr>
        <w:t>(post)</w:t>
      </w:r>
      <w:r w:rsidR="00DA3ADB" w:rsidRPr="001B7BAE">
        <w:rPr>
          <w:rFonts w:ascii="Gill Sans MT" w:eastAsia="Times New Roman" w:hAnsi="Gill Sans MT" w:cs="Times New Roman"/>
          <w:color w:val="000000" w:themeColor="text1"/>
          <w:lang w:val="en-GB"/>
        </w:rPr>
        <w:t>colonial respectability politics</w:t>
      </w:r>
      <w:r w:rsidR="000054B0" w:rsidRPr="001B7BAE">
        <w:rPr>
          <w:rFonts w:ascii="Gill Sans MT" w:eastAsia="Times New Roman" w:hAnsi="Gill Sans MT" w:cs="Times New Roman"/>
          <w:color w:val="000000" w:themeColor="text1"/>
          <w:lang w:val="en-GB"/>
        </w:rPr>
        <w:t xml:space="preserve"> and </w:t>
      </w:r>
      <w:r w:rsidR="003C6AC2" w:rsidRPr="001B7BAE">
        <w:rPr>
          <w:rFonts w:ascii="Gill Sans MT" w:eastAsia="Times New Roman" w:hAnsi="Gill Sans MT" w:cs="Times New Roman"/>
          <w:color w:val="000000" w:themeColor="text1"/>
          <w:lang w:val="en-GB"/>
        </w:rPr>
        <w:t>liberal-</w:t>
      </w:r>
      <w:r w:rsidR="000054B0" w:rsidRPr="001B7BAE">
        <w:rPr>
          <w:rFonts w:ascii="Gill Sans MT" w:eastAsia="Times New Roman" w:hAnsi="Gill Sans MT" w:cs="Times New Roman"/>
          <w:color w:val="000000" w:themeColor="text1"/>
          <w:lang w:val="en-GB"/>
        </w:rPr>
        <w:t>stat</w:t>
      </w:r>
      <w:r w:rsidR="00B97FEA">
        <w:rPr>
          <w:rFonts w:ascii="Gill Sans MT" w:eastAsia="Times New Roman" w:hAnsi="Gill Sans MT" w:cs="Times New Roman"/>
          <w:color w:val="000000" w:themeColor="text1"/>
          <w:lang w:val="en-GB"/>
        </w:rPr>
        <w:t>ist</w:t>
      </w:r>
      <w:r w:rsidR="000054B0" w:rsidRPr="001B7BAE">
        <w:rPr>
          <w:rFonts w:ascii="Gill Sans MT" w:eastAsia="Times New Roman" w:hAnsi="Gill Sans MT" w:cs="Times New Roman"/>
          <w:color w:val="000000" w:themeColor="text1"/>
          <w:lang w:val="en-GB"/>
        </w:rPr>
        <w:t xml:space="preserve"> nationalisms––in conjunction with</w:t>
      </w:r>
      <w:r w:rsidR="00063894">
        <w:rPr>
          <w:rFonts w:ascii="Gill Sans MT" w:eastAsia="Times New Roman" w:hAnsi="Gill Sans MT" w:cs="Times New Roman"/>
          <w:color w:val="000000" w:themeColor="text1"/>
          <w:lang w:val="en-GB"/>
        </w:rPr>
        <w:t xml:space="preserve"> the</w:t>
      </w:r>
      <w:r w:rsidR="000054B0" w:rsidRPr="001B7BAE">
        <w:rPr>
          <w:rFonts w:ascii="Gill Sans MT" w:eastAsia="Times New Roman" w:hAnsi="Gill Sans MT" w:cs="Times New Roman"/>
          <w:color w:val="000000" w:themeColor="text1"/>
          <w:lang w:val="en-GB"/>
        </w:rPr>
        <w:t xml:space="preserve"> driving forces of capital accumulation––</w:t>
      </w:r>
      <w:r w:rsidR="00B97FEA">
        <w:rPr>
          <w:rFonts w:ascii="Gill Sans MT" w:eastAsia="Times New Roman" w:hAnsi="Gill Sans MT" w:cs="Times New Roman"/>
          <w:color w:val="000000" w:themeColor="text1"/>
          <w:lang w:val="en-GB"/>
        </w:rPr>
        <w:t xml:space="preserve">are traps that </w:t>
      </w:r>
      <w:r w:rsidR="008F5F3D" w:rsidRPr="001B7BAE">
        <w:rPr>
          <w:rFonts w:ascii="Gill Sans MT" w:eastAsia="Times New Roman" w:hAnsi="Gill Sans MT" w:cs="Times New Roman"/>
          <w:color w:val="000000" w:themeColor="text1"/>
          <w:lang w:val="en-GB"/>
        </w:rPr>
        <w:t>have devast</w:t>
      </w:r>
      <w:r w:rsidR="006F17A1" w:rsidRPr="001B7BAE">
        <w:rPr>
          <w:rFonts w:ascii="Gill Sans MT" w:eastAsia="Times New Roman" w:hAnsi="Gill Sans MT" w:cs="Times New Roman"/>
          <w:color w:val="000000" w:themeColor="text1"/>
          <w:lang w:val="en-GB"/>
        </w:rPr>
        <w:t>at</w:t>
      </w:r>
      <w:r w:rsidR="008F5F3D" w:rsidRPr="001B7BAE">
        <w:rPr>
          <w:rFonts w:ascii="Gill Sans MT" w:eastAsia="Times New Roman" w:hAnsi="Gill Sans MT" w:cs="Times New Roman"/>
          <w:color w:val="000000" w:themeColor="text1"/>
          <w:lang w:val="en-GB"/>
        </w:rPr>
        <w:t>ing</w:t>
      </w:r>
      <w:r w:rsidR="00E75837" w:rsidRPr="001B7BAE">
        <w:rPr>
          <w:rFonts w:ascii="Gill Sans MT" w:eastAsia="Times New Roman" w:hAnsi="Gill Sans MT" w:cs="Times New Roman"/>
          <w:color w:val="000000" w:themeColor="text1"/>
          <w:lang w:val="en-GB"/>
        </w:rPr>
        <w:t xml:space="preserve"> (i.e. ‘damning’)</w:t>
      </w:r>
      <w:r w:rsidR="008F5F3D" w:rsidRPr="001B7BAE">
        <w:rPr>
          <w:rFonts w:ascii="Gill Sans MT" w:eastAsia="Times New Roman" w:hAnsi="Gill Sans MT" w:cs="Times New Roman"/>
          <w:color w:val="000000" w:themeColor="text1"/>
          <w:lang w:val="en-GB"/>
        </w:rPr>
        <w:t xml:space="preserve"> </w:t>
      </w:r>
      <w:r w:rsidR="00E75837" w:rsidRPr="001B7BAE">
        <w:rPr>
          <w:rFonts w:ascii="Gill Sans MT" w:eastAsia="Times New Roman" w:hAnsi="Gill Sans MT" w:cs="Times New Roman"/>
          <w:color w:val="000000" w:themeColor="text1"/>
          <w:lang w:val="en-GB"/>
        </w:rPr>
        <w:t>consequences</w:t>
      </w:r>
      <w:r w:rsidR="008F5F3D" w:rsidRPr="001B7BAE">
        <w:rPr>
          <w:rFonts w:ascii="Gill Sans MT" w:eastAsia="Times New Roman" w:hAnsi="Gill Sans MT" w:cs="Times New Roman"/>
          <w:color w:val="000000" w:themeColor="text1"/>
          <w:lang w:val="en-GB"/>
        </w:rPr>
        <w:t xml:space="preserve"> for negatively racialised Others</w:t>
      </w:r>
      <w:r w:rsidR="00EE08AE" w:rsidRPr="001B7BAE">
        <w:rPr>
          <w:rFonts w:ascii="Gill Sans MT" w:eastAsia="Times New Roman" w:hAnsi="Gill Sans MT" w:cs="Times New Roman"/>
          <w:color w:val="000000" w:themeColor="text1"/>
          <w:lang w:val="en-GB"/>
        </w:rPr>
        <w:t>.</w:t>
      </w:r>
    </w:p>
    <w:p w14:paraId="001A4C99" w14:textId="0DBBEE5B" w:rsidR="00252044" w:rsidRDefault="00623951" w:rsidP="00BD08CC">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Historically, m</w:t>
      </w:r>
      <w:r w:rsidR="00F72650" w:rsidRPr="001B7BAE">
        <w:rPr>
          <w:rFonts w:ascii="Gill Sans MT" w:eastAsia="Times New Roman" w:hAnsi="Gill Sans MT" w:cs="Times New Roman"/>
          <w:color w:val="000000" w:themeColor="text1"/>
          <w:lang w:val="en-GB"/>
        </w:rPr>
        <w:t xml:space="preserve">isanthropic skepticism </w:t>
      </w:r>
      <w:r w:rsidRPr="001B7BAE">
        <w:rPr>
          <w:rFonts w:ascii="Gill Sans MT" w:eastAsia="Times New Roman" w:hAnsi="Gill Sans MT" w:cs="Times New Roman"/>
          <w:color w:val="000000" w:themeColor="text1"/>
          <w:lang w:val="en-GB"/>
        </w:rPr>
        <w:t xml:space="preserve">has </w:t>
      </w:r>
      <w:r w:rsidR="00F72650" w:rsidRPr="001B7BAE">
        <w:rPr>
          <w:rFonts w:ascii="Gill Sans MT" w:eastAsia="Times New Roman" w:hAnsi="Gill Sans MT" w:cs="Times New Roman"/>
          <w:color w:val="000000" w:themeColor="text1"/>
          <w:lang w:val="en-GB"/>
        </w:rPr>
        <w:t xml:space="preserve">enabled </w:t>
      </w:r>
      <w:r w:rsidR="007D6D0F" w:rsidRPr="001B7BAE">
        <w:rPr>
          <w:rFonts w:ascii="Gill Sans MT" w:eastAsia="Times New Roman" w:hAnsi="Gill Sans MT" w:cs="Times New Roman"/>
          <w:color w:val="000000" w:themeColor="text1"/>
          <w:lang w:val="en-GB"/>
        </w:rPr>
        <w:t>supremacist</w:t>
      </w:r>
      <w:r w:rsidR="00F72650" w:rsidRPr="001B7BAE">
        <w:rPr>
          <w:rFonts w:ascii="Gill Sans MT" w:eastAsia="Times New Roman" w:hAnsi="Gill Sans MT" w:cs="Times New Roman"/>
          <w:color w:val="000000" w:themeColor="text1"/>
          <w:lang w:val="en-GB"/>
        </w:rPr>
        <w:t xml:space="preserve"> racial animus</w:t>
      </w:r>
      <w:r w:rsidR="00542DF9">
        <w:rPr>
          <w:rFonts w:ascii="Gill Sans MT" w:eastAsia="Times New Roman" w:hAnsi="Gill Sans MT" w:cs="Times New Roman"/>
          <w:color w:val="000000" w:themeColor="text1"/>
          <w:lang w:val="en-GB"/>
        </w:rPr>
        <w:t>,</w:t>
      </w:r>
      <w:r w:rsidR="00F72650" w:rsidRPr="001B7BAE">
        <w:rPr>
          <w:rFonts w:ascii="Gill Sans MT" w:eastAsia="Times New Roman" w:hAnsi="Gill Sans MT" w:cs="Times New Roman"/>
          <w:color w:val="000000" w:themeColor="text1"/>
          <w:lang w:val="en-GB"/>
        </w:rPr>
        <w:t xml:space="preserve"> colonial worldviews</w:t>
      </w:r>
      <w:r w:rsidR="005625F3">
        <w:rPr>
          <w:rFonts w:ascii="Gill Sans MT" w:eastAsia="Times New Roman" w:hAnsi="Gill Sans MT" w:cs="Times New Roman"/>
          <w:color w:val="000000" w:themeColor="text1"/>
          <w:lang w:val="en-GB"/>
        </w:rPr>
        <w:t xml:space="preserve">, </w:t>
      </w:r>
      <w:r w:rsidR="00542DF9" w:rsidRPr="001B7BAE">
        <w:rPr>
          <w:rFonts w:ascii="Gill Sans MT" w:eastAsia="Times New Roman" w:hAnsi="Gill Sans MT" w:cs="Times New Roman"/>
          <w:color w:val="000000" w:themeColor="text1"/>
          <w:lang w:val="en-GB"/>
        </w:rPr>
        <w:t>class stratification</w:t>
      </w:r>
      <w:r w:rsidR="00542DF9">
        <w:rPr>
          <w:rFonts w:ascii="Gill Sans MT" w:eastAsia="Times New Roman" w:hAnsi="Gill Sans MT" w:cs="Times New Roman"/>
          <w:color w:val="000000" w:themeColor="text1"/>
          <w:lang w:val="en-GB"/>
        </w:rPr>
        <w:t xml:space="preserve">, </w:t>
      </w:r>
      <w:r w:rsidR="005625F3">
        <w:rPr>
          <w:rFonts w:ascii="Gill Sans MT" w:eastAsia="Times New Roman" w:hAnsi="Gill Sans MT" w:cs="Times New Roman"/>
          <w:color w:val="000000" w:themeColor="text1"/>
          <w:lang w:val="en-GB"/>
        </w:rPr>
        <w:t xml:space="preserve">and capitalist </w:t>
      </w:r>
      <w:r w:rsidR="005F7D68">
        <w:rPr>
          <w:rFonts w:ascii="Gill Sans MT" w:eastAsia="Times New Roman" w:hAnsi="Gill Sans MT" w:cs="Times New Roman"/>
          <w:color w:val="000000" w:themeColor="text1"/>
          <w:lang w:val="en-GB"/>
        </w:rPr>
        <w:t>modes</w:t>
      </w:r>
      <w:r w:rsidR="005625F3">
        <w:rPr>
          <w:rFonts w:ascii="Gill Sans MT" w:eastAsia="Times New Roman" w:hAnsi="Gill Sans MT" w:cs="Times New Roman"/>
          <w:color w:val="000000" w:themeColor="text1"/>
          <w:lang w:val="en-GB"/>
        </w:rPr>
        <w:t xml:space="preserve"> of production</w:t>
      </w:r>
      <w:r w:rsidR="0076303D">
        <w:rPr>
          <w:rFonts w:ascii="Gill Sans MT" w:eastAsia="Times New Roman" w:hAnsi="Gill Sans MT" w:cs="Times New Roman"/>
          <w:color w:val="000000" w:themeColor="text1"/>
          <w:lang w:val="en-GB"/>
        </w:rPr>
        <w:t xml:space="preserve"> and </w:t>
      </w:r>
      <w:r w:rsidR="005F7D68">
        <w:rPr>
          <w:rFonts w:ascii="Gill Sans MT" w:eastAsia="Times New Roman" w:hAnsi="Gill Sans MT" w:cs="Times New Roman"/>
          <w:color w:val="000000" w:themeColor="text1"/>
          <w:lang w:val="en-GB"/>
        </w:rPr>
        <w:t>exploitative relations</w:t>
      </w:r>
      <w:r w:rsidR="00F72650" w:rsidRPr="001B7BAE">
        <w:rPr>
          <w:rFonts w:ascii="Gill Sans MT" w:eastAsia="Times New Roman" w:hAnsi="Gill Sans MT" w:cs="Times New Roman"/>
          <w:color w:val="000000" w:themeColor="text1"/>
          <w:lang w:val="en-GB"/>
        </w:rPr>
        <w:t xml:space="preserve"> to go global.</w:t>
      </w:r>
      <w:r w:rsidR="00097074">
        <w:rPr>
          <w:rFonts w:ascii="Gill Sans MT" w:eastAsia="Times New Roman" w:hAnsi="Gill Sans MT" w:cs="Times New Roman"/>
          <w:color w:val="000000" w:themeColor="text1"/>
          <w:lang w:val="en-GB"/>
        </w:rPr>
        <w:t xml:space="preserve"> </w:t>
      </w:r>
      <w:r w:rsidR="005625F3">
        <w:rPr>
          <w:rFonts w:ascii="Gill Sans MT" w:eastAsia="Times New Roman" w:hAnsi="Gill Sans MT" w:cs="Times New Roman"/>
          <w:color w:val="000000" w:themeColor="text1"/>
          <w:lang w:val="en-GB"/>
        </w:rPr>
        <w:t>Put differently, misanthropic skepticism</w:t>
      </w:r>
      <w:r w:rsidR="00F72650" w:rsidRPr="001B7BAE">
        <w:rPr>
          <w:rFonts w:ascii="Gill Sans MT" w:eastAsia="Times New Roman" w:hAnsi="Gill Sans MT" w:cs="Times New Roman"/>
          <w:color w:val="000000" w:themeColor="text1"/>
          <w:lang w:val="en-GB"/>
        </w:rPr>
        <w:t xml:space="preserve"> is the</w:t>
      </w:r>
      <w:r w:rsidR="0094589B">
        <w:rPr>
          <w:rFonts w:ascii="Gill Sans MT" w:eastAsia="Times New Roman" w:hAnsi="Gill Sans MT" w:cs="Times New Roman"/>
          <w:color w:val="000000" w:themeColor="text1"/>
          <w:lang w:val="en-GB"/>
        </w:rPr>
        <w:t xml:space="preserve"> contingent</w:t>
      </w:r>
      <w:r w:rsidR="00F72650" w:rsidRPr="001B7BAE">
        <w:rPr>
          <w:rFonts w:ascii="Gill Sans MT" w:eastAsia="Times New Roman" w:hAnsi="Gill Sans MT" w:cs="Times New Roman"/>
          <w:color w:val="000000" w:themeColor="text1"/>
          <w:lang w:val="en-GB"/>
        </w:rPr>
        <w:t xml:space="preserve"> rationale through which </w:t>
      </w:r>
      <w:r w:rsidR="005625F3">
        <w:rPr>
          <w:rFonts w:ascii="Gill Sans MT" w:eastAsia="Times New Roman" w:hAnsi="Gill Sans MT" w:cs="Times New Roman"/>
          <w:color w:val="000000" w:themeColor="text1"/>
          <w:lang w:val="en-GB"/>
        </w:rPr>
        <w:t>select</w:t>
      </w:r>
      <w:r w:rsidR="00F72650" w:rsidRPr="001B7BAE">
        <w:rPr>
          <w:rFonts w:ascii="Gill Sans MT" w:eastAsia="Times New Roman" w:hAnsi="Gill Sans MT" w:cs="Times New Roman"/>
          <w:color w:val="000000" w:themeColor="text1"/>
          <w:lang w:val="en-GB"/>
        </w:rPr>
        <w:t xml:space="preserve"> </w:t>
      </w:r>
      <w:r w:rsidR="005625F3">
        <w:rPr>
          <w:rFonts w:ascii="Gill Sans MT" w:eastAsia="Times New Roman" w:hAnsi="Gill Sans MT" w:cs="Times New Roman"/>
          <w:color w:val="000000" w:themeColor="text1"/>
          <w:lang w:val="en-GB"/>
        </w:rPr>
        <w:t>groups in given times and geographies</w:t>
      </w:r>
      <w:r w:rsidR="00542DF9">
        <w:rPr>
          <w:rFonts w:ascii="Gill Sans MT" w:eastAsia="Times New Roman" w:hAnsi="Gill Sans MT" w:cs="Times New Roman"/>
          <w:color w:val="000000" w:themeColor="text1"/>
          <w:lang w:val="en-GB"/>
        </w:rPr>
        <w:t xml:space="preserve"> are negatively racialised</w:t>
      </w:r>
      <w:r w:rsidR="00F72650" w:rsidRPr="001B7BAE">
        <w:rPr>
          <w:rFonts w:ascii="Gill Sans MT" w:eastAsia="Times New Roman" w:hAnsi="Gill Sans MT" w:cs="Times New Roman"/>
          <w:color w:val="000000" w:themeColor="text1"/>
          <w:lang w:val="en-GB"/>
        </w:rPr>
        <w:t xml:space="preserve"> </w:t>
      </w:r>
      <w:r w:rsidR="00542DF9">
        <w:rPr>
          <w:rFonts w:ascii="Gill Sans MT" w:eastAsia="Times New Roman" w:hAnsi="Gill Sans MT" w:cs="Times New Roman"/>
          <w:color w:val="000000" w:themeColor="text1"/>
          <w:lang w:val="en-GB"/>
        </w:rPr>
        <w:t xml:space="preserve">and have their humanity </w:t>
      </w:r>
      <w:r w:rsidR="00542DF9" w:rsidRPr="00542DF9">
        <w:rPr>
          <w:rFonts w:ascii="Gill Sans MT" w:eastAsia="Times New Roman" w:hAnsi="Gill Sans MT" w:cs="Times New Roman"/>
          <w:i/>
          <w:iCs/>
          <w:color w:val="000000" w:themeColor="text1"/>
          <w:lang w:val="en-GB"/>
        </w:rPr>
        <w:t>doubted</w:t>
      </w:r>
      <w:r w:rsidR="00F72650" w:rsidRPr="001B7BAE">
        <w:rPr>
          <w:rFonts w:ascii="Gill Sans MT" w:eastAsia="Times New Roman" w:hAnsi="Gill Sans MT" w:cs="Times New Roman"/>
          <w:color w:val="000000" w:themeColor="text1"/>
          <w:lang w:val="en-GB"/>
        </w:rPr>
        <w:t xml:space="preserve"> </w:t>
      </w:r>
      <w:r w:rsidR="00097074">
        <w:rPr>
          <w:rFonts w:ascii="Gill Sans MT" w:eastAsia="Times New Roman" w:hAnsi="Gill Sans MT" w:cs="Times New Roman"/>
          <w:color w:val="000000" w:themeColor="text1"/>
          <w:lang w:val="en-GB"/>
        </w:rPr>
        <w:t xml:space="preserve">and denied </w:t>
      </w:r>
      <w:r w:rsidR="00542DF9">
        <w:rPr>
          <w:rFonts w:ascii="Gill Sans MT" w:eastAsia="Times New Roman" w:hAnsi="Gill Sans MT" w:cs="Times New Roman"/>
          <w:color w:val="000000" w:themeColor="text1"/>
          <w:lang w:val="en-GB"/>
        </w:rPr>
        <w:t>to justify deracination, decimation, subjugation, enslavement</w:t>
      </w:r>
      <w:r w:rsidR="005F7D68">
        <w:rPr>
          <w:rFonts w:ascii="Gill Sans MT" w:eastAsia="Times New Roman" w:hAnsi="Gill Sans MT" w:cs="Times New Roman"/>
          <w:color w:val="000000" w:themeColor="text1"/>
          <w:lang w:val="en-GB"/>
        </w:rPr>
        <w:t>, or even elimination</w:t>
      </w:r>
      <w:r w:rsidR="00542DF9">
        <w:rPr>
          <w:rFonts w:ascii="Gill Sans MT" w:eastAsia="Times New Roman" w:hAnsi="Gill Sans MT" w:cs="Times New Roman"/>
          <w:color w:val="000000" w:themeColor="text1"/>
          <w:lang w:val="en-GB"/>
        </w:rPr>
        <w:t xml:space="preserve"> </w:t>
      </w:r>
      <w:r w:rsidR="007B15CE">
        <w:rPr>
          <w:rFonts w:ascii="Gill Sans MT" w:eastAsia="Times New Roman" w:hAnsi="Gill Sans MT" w:cs="Times New Roman"/>
          <w:color w:val="000000" w:themeColor="text1"/>
          <w:lang w:val="en-GB"/>
        </w:rPr>
        <w:t>(</w:t>
      </w:r>
      <w:r w:rsidR="00542DF9" w:rsidRPr="001B7BAE">
        <w:rPr>
          <w:rFonts w:ascii="Gill Sans MT" w:eastAsia="Times New Roman" w:hAnsi="Gill Sans MT" w:cs="Times New Roman"/>
          <w:color w:val="000000" w:themeColor="text1"/>
          <w:lang w:val="en-GB"/>
        </w:rPr>
        <w:t xml:space="preserve">e.g. </w:t>
      </w:r>
      <w:r w:rsidR="00542DF9">
        <w:rPr>
          <w:rFonts w:ascii="Gill Sans MT" w:eastAsia="Times New Roman" w:hAnsi="Gill Sans MT" w:cs="Times New Roman"/>
          <w:color w:val="000000" w:themeColor="text1"/>
          <w:lang w:val="en-GB"/>
        </w:rPr>
        <w:t>Indigenous communities, peasant societies, African/Caribbean</w:t>
      </w:r>
      <w:r w:rsidR="00542DF9" w:rsidRPr="001B7BAE">
        <w:rPr>
          <w:rFonts w:ascii="Gill Sans MT" w:eastAsia="Times New Roman" w:hAnsi="Gill Sans MT" w:cs="Times New Roman"/>
          <w:color w:val="000000" w:themeColor="text1"/>
          <w:lang w:val="en-GB"/>
        </w:rPr>
        <w:t xml:space="preserve"> people,</w:t>
      </w:r>
      <w:r w:rsidR="00542DF9">
        <w:rPr>
          <w:rFonts w:ascii="Gill Sans MT" w:eastAsia="Times New Roman" w:hAnsi="Gill Sans MT" w:cs="Times New Roman"/>
          <w:color w:val="000000" w:themeColor="text1"/>
          <w:lang w:val="en-GB"/>
        </w:rPr>
        <w:t xml:space="preserve"> South Asian landworkers, </w:t>
      </w:r>
      <w:r w:rsidR="00542DF9" w:rsidRPr="001B7BAE">
        <w:rPr>
          <w:rFonts w:ascii="Gill Sans MT" w:eastAsia="Times New Roman" w:hAnsi="Gill Sans MT" w:cs="Times New Roman"/>
          <w:color w:val="000000" w:themeColor="text1"/>
          <w:lang w:val="en-GB"/>
        </w:rPr>
        <w:t xml:space="preserve">Irish </w:t>
      </w:r>
      <w:r w:rsidR="00542DF9">
        <w:rPr>
          <w:rFonts w:ascii="Gill Sans MT" w:eastAsia="Times New Roman" w:hAnsi="Gill Sans MT" w:cs="Times New Roman"/>
          <w:color w:val="000000" w:themeColor="text1"/>
          <w:lang w:val="en-GB"/>
        </w:rPr>
        <w:t>farmers</w:t>
      </w:r>
      <w:r w:rsidR="00542DF9" w:rsidRPr="001B7BAE">
        <w:rPr>
          <w:rFonts w:ascii="Gill Sans MT" w:eastAsia="Times New Roman" w:hAnsi="Gill Sans MT" w:cs="Times New Roman"/>
          <w:color w:val="000000" w:themeColor="text1"/>
          <w:lang w:val="en-GB"/>
        </w:rPr>
        <w:t xml:space="preserve"> under the British Empire</w:t>
      </w:r>
      <w:r w:rsidR="00542DF9">
        <w:rPr>
          <w:rFonts w:ascii="Gill Sans MT" w:eastAsia="Times New Roman" w:hAnsi="Gill Sans MT" w:cs="Times New Roman"/>
          <w:color w:val="000000" w:themeColor="text1"/>
          <w:lang w:val="en-GB"/>
        </w:rPr>
        <w:t xml:space="preserve"> [</w:t>
      </w:r>
      <w:r w:rsidR="007B15CE" w:rsidRPr="007B15CE">
        <w:rPr>
          <w:rFonts w:ascii="Gill Sans MT" w:eastAsia="Times New Roman" w:hAnsi="Gill Sans MT" w:cs="Times New Roman"/>
          <w:color w:val="000000" w:themeColor="text1"/>
          <w:lang w:val="en-GB"/>
        </w:rPr>
        <w:t>Gonzalez,</w:t>
      </w:r>
      <w:r w:rsidR="007B15CE">
        <w:rPr>
          <w:rFonts w:ascii="Gill Sans MT" w:eastAsia="Times New Roman" w:hAnsi="Gill Sans MT" w:cs="Times New Roman"/>
          <w:color w:val="000000" w:themeColor="text1"/>
          <w:lang w:val="en-GB"/>
        </w:rPr>
        <w:t xml:space="preserve"> 2021</w:t>
      </w:r>
      <w:r w:rsidR="00542DF9">
        <w:rPr>
          <w:rFonts w:ascii="Gill Sans MT" w:eastAsia="Times New Roman" w:hAnsi="Gill Sans MT" w:cs="Times New Roman"/>
          <w:color w:val="000000" w:themeColor="text1"/>
          <w:lang w:val="en-GB"/>
        </w:rPr>
        <w:t>]</w:t>
      </w:r>
      <w:r w:rsidR="007B15CE">
        <w:rPr>
          <w:rFonts w:ascii="Gill Sans MT" w:eastAsia="Times New Roman" w:hAnsi="Gill Sans MT" w:cs="Times New Roman"/>
          <w:color w:val="000000" w:themeColor="text1"/>
          <w:lang w:val="en-GB"/>
        </w:rPr>
        <w:t>)</w:t>
      </w:r>
      <w:r w:rsidR="00F72650" w:rsidRPr="001B7BAE">
        <w:rPr>
          <w:rFonts w:ascii="Gill Sans MT" w:eastAsia="Times New Roman" w:hAnsi="Gill Sans MT" w:cs="Times New Roman"/>
          <w:color w:val="000000" w:themeColor="text1"/>
          <w:lang w:val="en-GB"/>
        </w:rPr>
        <w:t>.</w:t>
      </w:r>
      <w:r w:rsidR="00542DF9">
        <w:rPr>
          <w:rFonts w:ascii="Gill Sans MT" w:eastAsia="Times New Roman" w:hAnsi="Gill Sans MT" w:cs="Times New Roman"/>
          <w:color w:val="000000" w:themeColor="text1"/>
          <w:lang w:val="en-GB"/>
        </w:rPr>
        <w:t xml:space="preserve"> </w:t>
      </w:r>
      <w:r w:rsidR="00F72650" w:rsidRPr="001B7BAE">
        <w:rPr>
          <w:rFonts w:ascii="Gill Sans MT" w:eastAsia="Times New Roman" w:hAnsi="Gill Sans MT" w:cs="Times New Roman"/>
          <w:color w:val="000000" w:themeColor="text1"/>
          <w:lang w:val="en-GB"/>
        </w:rPr>
        <w:t>According to Maldonado-Torres (2007)</w:t>
      </w:r>
      <w:r w:rsidR="00EE08AE" w:rsidRPr="001B7BAE">
        <w:rPr>
          <w:rFonts w:ascii="Gill Sans MT" w:eastAsia="Times New Roman" w:hAnsi="Gill Sans MT" w:cs="Times New Roman"/>
          <w:color w:val="000000" w:themeColor="text1"/>
          <w:lang w:val="en-GB"/>
        </w:rPr>
        <w:t>, misanthropic skepticism</w:t>
      </w:r>
      <w:r w:rsidR="00BD08CC" w:rsidRPr="001B7BAE">
        <w:rPr>
          <w:rFonts w:ascii="Gill Sans MT" w:eastAsia="Times New Roman" w:hAnsi="Gill Sans MT" w:cs="Times New Roman"/>
          <w:color w:val="000000" w:themeColor="text1"/>
          <w:lang w:val="en-GB"/>
        </w:rPr>
        <w:t xml:space="preserve"> </w:t>
      </w:r>
      <w:r w:rsidR="00417223" w:rsidRPr="001B7BAE">
        <w:rPr>
          <w:rFonts w:ascii="Gill Sans MT" w:eastAsia="Times New Roman" w:hAnsi="Gill Sans MT" w:cs="Times New Roman"/>
          <w:color w:val="000000" w:themeColor="text1"/>
          <w:lang w:val="en-GB"/>
        </w:rPr>
        <w:t>is a product of the</w:t>
      </w:r>
      <w:r w:rsidR="00B45C4D" w:rsidRPr="001B7BAE">
        <w:rPr>
          <w:rFonts w:ascii="Gill Sans MT" w:eastAsia="Times New Roman" w:hAnsi="Gill Sans MT" w:cs="Times New Roman"/>
          <w:color w:val="000000" w:themeColor="text1"/>
          <w:lang w:val="en-GB"/>
        </w:rPr>
        <w:t xml:space="preserve"> racist</w:t>
      </w:r>
      <w:r w:rsidR="00417223" w:rsidRPr="001B7BAE">
        <w:rPr>
          <w:rFonts w:ascii="Gill Sans MT" w:eastAsia="Times New Roman" w:hAnsi="Gill Sans MT" w:cs="Times New Roman"/>
          <w:color w:val="000000" w:themeColor="text1"/>
          <w:lang w:val="en-GB"/>
        </w:rPr>
        <w:t xml:space="preserve"> colonial imagination</w:t>
      </w:r>
      <w:r w:rsidR="00BD08CC" w:rsidRPr="001B7BAE">
        <w:rPr>
          <w:rFonts w:ascii="Gill Sans MT" w:eastAsia="Times New Roman" w:hAnsi="Gill Sans MT" w:cs="Times New Roman"/>
          <w:color w:val="000000" w:themeColor="text1"/>
          <w:lang w:val="en-GB"/>
        </w:rPr>
        <w:t xml:space="preserve"> and </w:t>
      </w:r>
      <w:r w:rsidR="008B1189" w:rsidRPr="001B7BAE">
        <w:rPr>
          <w:rFonts w:ascii="Gill Sans MT" w:eastAsia="Times New Roman" w:hAnsi="Gill Sans MT" w:cs="Times New Roman"/>
          <w:color w:val="000000" w:themeColor="text1"/>
          <w:lang w:val="en-GB"/>
        </w:rPr>
        <w:t>causes</w:t>
      </w:r>
      <w:r w:rsidR="00417223" w:rsidRPr="001B7BAE">
        <w:rPr>
          <w:rFonts w:ascii="Gill Sans MT" w:eastAsia="Times New Roman" w:hAnsi="Gill Sans MT" w:cs="Times New Roman"/>
          <w:color w:val="000000" w:themeColor="text1"/>
          <w:lang w:val="en-GB"/>
        </w:rPr>
        <w:t xml:space="preserve"> the </w:t>
      </w:r>
      <w:r w:rsidR="00097074">
        <w:rPr>
          <w:rFonts w:ascii="Gill Sans MT" w:eastAsia="Times New Roman" w:hAnsi="Gill Sans MT" w:cs="Times New Roman"/>
          <w:color w:val="000000" w:themeColor="text1"/>
          <w:lang w:val="en-GB"/>
        </w:rPr>
        <w:t>liberal</w:t>
      </w:r>
      <w:r w:rsidR="00417223" w:rsidRPr="001B7BAE">
        <w:rPr>
          <w:rFonts w:ascii="Gill Sans MT" w:eastAsia="Times New Roman" w:hAnsi="Gill Sans MT" w:cs="Times New Roman"/>
          <w:color w:val="000000" w:themeColor="text1"/>
          <w:lang w:val="en-GB"/>
        </w:rPr>
        <w:t xml:space="preserve"> state’s</w:t>
      </w:r>
      <w:r w:rsidR="00063894">
        <w:rPr>
          <w:rFonts w:ascii="Gill Sans MT" w:eastAsia="Times New Roman" w:hAnsi="Gill Sans MT" w:cs="Times New Roman"/>
          <w:color w:val="000000" w:themeColor="text1"/>
          <w:lang w:val="en-GB"/>
        </w:rPr>
        <w:t xml:space="preserve"> </w:t>
      </w:r>
      <w:r w:rsidR="00417223" w:rsidRPr="001B7BAE">
        <w:rPr>
          <w:rFonts w:ascii="Gill Sans MT" w:eastAsia="Times New Roman" w:hAnsi="Gill Sans MT" w:cs="Times New Roman"/>
          <w:color w:val="000000" w:themeColor="text1"/>
          <w:lang w:val="en-GB"/>
        </w:rPr>
        <w:t>proclamations</w:t>
      </w:r>
      <w:r w:rsidR="00946968" w:rsidRPr="001B7BAE">
        <w:rPr>
          <w:rFonts w:ascii="Gill Sans MT" w:eastAsia="Times New Roman" w:hAnsi="Gill Sans MT" w:cs="Times New Roman"/>
          <w:color w:val="000000" w:themeColor="text1"/>
          <w:lang w:val="en-GB"/>
        </w:rPr>
        <w:t xml:space="preserve"> </w:t>
      </w:r>
      <w:r w:rsidR="00417223" w:rsidRPr="001B7BAE">
        <w:rPr>
          <w:rFonts w:ascii="Gill Sans MT" w:eastAsia="Times New Roman" w:hAnsi="Gill Sans MT" w:cs="Times New Roman"/>
          <w:color w:val="000000" w:themeColor="text1"/>
          <w:lang w:val="en-GB"/>
        </w:rPr>
        <w:t>of</w:t>
      </w:r>
      <w:r w:rsidR="00703614" w:rsidRPr="001B7BAE">
        <w:rPr>
          <w:rFonts w:ascii="Gill Sans MT" w:eastAsia="Times New Roman" w:hAnsi="Gill Sans MT" w:cs="Times New Roman"/>
          <w:color w:val="000000" w:themeColor="text1"/>
          <w:lang w:val="en-GB"/>
        </w:rPr>
        <w:t>:</w:t>
      </w:r>
      <w:r w:rsidR="00946968" w:rsidRPr="001B7BAE">
        <w:rPr>
          <w:rFonts w:ascii="Gill Sans MT" w:eastAsia="Times New Roman" w:hAnsi="Gill Sans MT" w:cs="Times New Roman"/>
          <w:color w:val="000000" w:themeColor="text1"/>
          <w:lang w:val="en-GB"/>
        </w:rPr>
        <w:t xml:space="preserve"> ‘</w:t>
      </w:r>
      <w:r w:rsidR="00694962" w:rsidRPr="001B7BAE">
        <w:rPr>
          <w:rFonts w:ascii="Gill Sans MT" w:eastAsia="Times New Roman" w:hAnsi="Gill Sans MT" w:cs="Times New Roman"/>
          <w:color w:val="000000" w:themeColor="text1"/>
          <w:lang w:val="en-GB"/>
        </w:rPr>
        <w:t>Y</w:t>
      </w:r>
      <w:r w:rsidR="00946968" w:rsidRPr="001B7BAE">
        <w:rPr>
          <w:rFonts w:ascii="Gill Sans MT" w:eastAsia="Times New Roman" w:hAnsi="Gill Sans MT" w:cs="Times New Roman"/>
          <w:color w:val="000000" w:themeColor="text1"/>
          <w:lang w:val="en-GB"/>
        </w:rPr>
        <w:t>ou are human’</w:t>
      </w:r>
      <w:r w:rsidR="00694962" w:rsidRPr="001B7BAE">
        <w:rPr>
          <w:rFonts w:ascii="Gill Sans MT" w:eastAsia="Times New Roman" w:hAnsi="Gill Sans MT" w:cs="Times New Roman"/>
          <w:color w:val="000000" w:themeColor="text1"/>
          <w:lang w:val="en-GB"/>
        </w:rPr>
        <w:t>;</w:t>
      </w:r>
      <w:r w:rsidR="00F8465C" w:rsidRPr="001B7BAE">
        <w:rPr>
          <w:rFonts w:ascii="Gill Sans MT" w:eastAsia="Times New Roman" w:hAnsi="Gill Sans MT" w:cs="Times New Roman"/>
          <w:color w:val="000000" w:themeColor="text1"/>
          <w:lang w:val="en-GB"/>
        </w:rPr>
        <w:t xml:space="preserve"> ‘</w:t>
      </w:r>
      <w:r w:rsidR="00694962" w:rsidRPr="001B7BAE">
        <w:rPr>
          <w:rFonts w:ascii="Gill Sans MT" w:eastAsia="Times New Roman" w:hAnsi="Gill Sans MT" w:cs="Times New Roman"/>
          <w:color w:val="000000" w:themeColor="text1"/>
          <w:lang w:val="en-GB"/>
        </w:rPr>
        <w:t>Y</w:t>
      </w:r>
      <w:r w:rsidR="00F8465C" w:rsidRPr="001B7BAE">
        <w:rPr>
          <w:rFonts w:ascii="Gill Sans MT" w:eastAsia="Times New Roman" w:hAnsi="Gill Sans MT" w:cs="Times New Roman"/>
          <w:color w:val="000000" w:themeColor="text1"/>
          <w:lang w:val="en-GB"/>
        </w:rPr>
        <w:t>ou have rights’</w:t>
      </w:r>
      <w:r w:rsidR="00694962" w:rsidRPr="001B7BAE">
        <w:rPr>
          <w:rFonts w:ascii="Gill Sans MT" w:eastAsia="Times New Roman" w:hAnsi="Gill Sans MT" w:cs="Times New Roman"/>
          <w:color w:val="000000" w:themeColor="text1"/>
          <w:lang w:val="en-GB"/>
        </w:rPr>
        <w:t xml:space="preserve">; and ‘You </w:t>
      </w:r>
      <w:r w:rsidR="00BC6CCA" w:rsidRPr="001B7BAE">
        <w:rPr>
          <w:rFonts w:ascii="Gill Sans MT" w:eastAsia="Times New Roman" w:hAnsi="Gill Sans MT" w:cs="Times New Roman"/>
          <w:color w:val="000000" w:themeColor="text1"/>
          <w:lang w:val="en-GB"/>
        </w:rPr>
        <w:t>are</w:t>
      </w:r>
      <w:r w:rsidR="00694962" w:rsidRPr="001B7BAE">
        <w:rPr>
          <w:rFonts w:ascii="Gill Sans MT" w:eastAsia="Times New Roman" w:hAnsi="Gill Sans MT" w:cs="Times New Roman"/>
          <w:color w:val="000000" w:themeColor="text1"/>
          <w:lang w:val="en-GB"/>
        </w:rPr>
        <w:t xml:space="preserve"> </w:t>
      </w:r>
      <w:r w:rsidR="00BC6CCA" w:rsidRPr="001B7BAE">
        <w:rPr>
          <w:rFonts w:ascii="Gill Sans MT" w:eastAsia="Times New Roman" w:hAnsi="Gill Sans MT" w:cs="Times New Roman"/>
          <w:color w:val="000000" w:themeColor="text1"/>
          <w:lang w:val="en-GB"/>
        </w:rPr>
        <w:t>free</w:t>
      </w:r>
      <w:r w:rsidR="00703614" w:rsidRPr="001B7BAE">
        <w:rPr>
          <w:rFonts w:ascii="Gill Sans MT" w:eastAsia="Times New Roman" w:hAnsi="Gill Sans MT" w:cs="Times New Roman"/>
          <w:color w:val="000000" w:themeColor="text1"/>
          <w:lang w:val="en-GB"/>
        </w:rPr>
        <w:t>;</w:t>
      </w:r>
      <w:r w:rsidR="00694962" w:rsidRPr="001B7BAE">
        <w:rPr>
          <w:rFonts w:ascii="Gill Sans MT" w:eastAsia="Times New Roman" w:hAnsi="Gill Sans MT" w:cs="Times New Roman"/>
          <w:color w:val="000000" w:themeColor="text1"/>
          <w:lang w:val="en-GB"/>
        </w:rPr>
        <w:t>’</w:t>
      </w:r>
      <w:r w:rsidR="00946968" w:rsidRPr="001B7BAE">
        <w:rPr>
          <w:rFonts w:ascii="Gill Sans MT" w:eastAsia="Times New Roman" w:hAnsi="Gill Sans MT" w:cs="Times New Roman"/>
          <w:color w:val="000000" w:themeColor="text1"/>
          <w:lang w:val="en-GB"/>
        </w:rPr>
        <w:t xml:space="preserve"> </w:t>
      </w:r>
      <w:r w:rsidR="008B1189" w:rsidRPr="001B7BAE">
        <w:rPr>
          <w:rFonts w:ascii="Gill Sans MT" w:eastAsia="Times New Roman" w:hAnsi="Gill Sans MT" w:cs="Times New Roman"/>
          <w:color w:val="000000" w:themeColor="text1"/>
          <w:lang w:val="en-GB"/>
        </w:rPr>
        <w:t xml:space="preserve">to </w:t>
      </w:r>
      <w:r w:rsidR="00946968" w:rsidRPr="001B7BAE">
        <w:rPr>
          <w:rFonts w:ascii="Gill Sans MT" w:eastAsia="Times New Roman" w:hAnsi="Gill Sans MT" w:cs="Times New Roman"/>
          <w:color w:val="000000" w:themeColor="text1"/>
          <w:lang w:val="en-GB"/>
        </w:rPr>
        <w:t xml:space="preserve">take the form of cynical rhetorical </w:t>
      </w:r>
      <w:r w:rsidR="008B1189" w:rsidRPr="001B7BAE">
        <w:rPr>
          <w:rFonts w:ascii="Gill Sans MT" w:eastAsia="Times New Roman" w:hAnsi="Gill Sans MT" w:cs="Times New Roman"/>
          <w:color w:val="000000" w:themeColor="text1"/>
          <w:lang w:val="en-GB"/>
        </w:rPr>
        <w:t>interrogations</w:t>
      </w:r>
      <w:r w:rsidR="00F8465C" w:rsidRPr="001B7BAE">
        <w:rPr>
          <w:rFonts w:ascii="Gill Sans MT" w:eastAsia="Times New Roman" w:hAnsi="Gill Sans MT" w:cs="Times New Roman"/>
          <w:color w:val="000000" w:themeColor="text1"/>
          <w:lang w:val="en-GB"/>
        </w:rPr>
        <w:t xml:space="preserve"> like</w:t>
      </w:r>
      <w:r w:rsidR="00703614" w:rsidRPr="001B7BAE">
        <w:rPr>
          <w:rFonts w:ascii="Gill Sans MT" w:eastAsia="Times New Roman" w:hAnsi="Gill Sans MT" w:cs="Times New Roman"/>
          <w:color w:val="000000" w:themeColor="text1"/>
          <w:lang w:val="en-GB"/>
        </w:rPr>
        <w:t>:</w:t>
      </w:r>
      <w:r w:rsidR="00F8465C" w:rsidRPr="001B7BAE">
        <w:rPr>
          <w:rFonts w:ascii="Gill Sans MT" w:eastAsia="Times New Roman" w:hAnsi="Gill Sans MT" w:cs="Times New Roman"/>
          <w:color w:val="000000" w:themeColor="text1"/>
          <w:lang w:val="en-GB"/>
        </w:rPr>
        <w:t xml:space="preserve"> ‘A</w:t>
      </w:r>
      <w:r w:rsidR="00946968" w:rsidRPr="001B7BAE">
        <w:rPr>
          <w:rFonts w:ascii="Gill Sans MT" w:eastAsia="Times New Roman" w:hAnsi="Gill Sans MT" w:cs="Times New Roman"/>
          <w:color w:val="000000" w:themeColor="text1"/>
          <w:lang w:val="en-GB"/>
        </w:rPr>
        <w:t>re you completely human?</w:t>
      </w:r>
      <w:r w:rsidR="00F8465C" w:rsidRPr="001B7BAE">
        <w:rPr>
          <w:rFonts w:ascii="Gill Sans MT" w:eastAsia="Times New Roman" w:hAnsi="Gill Sans MT" w:cs="Times New Roman"/>
          <w:color w:val="000000" w:themeColor="text1"/>
          <w:lang w:val="en-GB"/>
        </w:rPr>
        <w:t>’</w:t>
      </w:r>
      <w:r w:rsidR="00694962" w:rsidRPr="001B7BAE">
        <w:rPr>
          <w:rFonts w:ascii="Gill Sans MT" w:eastAsia="Times New Roman" w:hAnsi="Gill Sans MT" w:cs="Times New Roman"/>
          <w:color w:val="000000" w:themeColor="text1"/>
          <w:lang w:val="en-GB"/>
        </w:rPr>
        <w:t xml:space="preserve">; </w:t>
      </w:r>
      <w:r w:rsidR="00946968" w:rsidRPr="001B7BAE">
        <w:rPr>
          <w:rFonts w:ascii="Gill Sans MT" w:eastAsia="Times New Roman" w:hAnsi="Gill Sans MT" w:cs="Times New Roman"/>
          <w:color w:val="000000" w:themeColor="text1"/>
          <w:lang w:val="en-GB"/>
        </w:rPr>
        <w:t>‘</w:t>
      </w:r>
      <w:r w:rsidR="00F8465C" w:rsidRPr="001B7BAE">
        <w:rPr>
          <w:rFonts w:ascii="Gill Sans MT" w:eastAsia="Times New Roman" w:hAnsi="Gill Sans MT" w:cs="Times New Roman"/>
          <w:color w:val="000000" w:themeColor="text1"/>
          <w:lang w:val="en-GB"/>
        </w:rPr>
        <w:t>W</w:t>
      </w:r>
      <w:r w:rsidR="00946968" w:rsidRPr="001B7BAE">
        <w:rPr>
          <w:rFonts w:ascii="Gill Sans MT" w:eastAsia="Times New Roman" w:hAnsi="Gill Sans MT" w:cs="Times New Roman"/>
          <w:color w:val="000000" w:themeColor="text1"/>
          <w:lang w:val="en-GB"/>
        </w:rPr>
        <w:t xml:space="preserve">hy do you </w:t>
      </w:r>
      <w:r w:rsidR="005F7D68">
        <w:rPr>
          <w:rFonts w:ascii="Gill Sans MT" w:eastAsia="Times New Roman" w:hAnsi="Gill Sans MT" w:cs="Times New Roman"/>
          <w:color w:val="000000" w:themeColor="text1"/>
          <w:lang w:val="en-GB"/>
        </w:rPr>
        <w:t>deserve</w:t>
      </w:r>
      <w:r w:rsidR="00946968" w:rsidRPr="001B7BAE">
        <w:rPr>
          <w:rFonts w:ascii="Gill Sans MT" w:eastAsia="Times New Roman" w:hAnsi="Gill Sans MT" w:cs="Times New Roman"/>
          <w:color w:val="000000" w:themeColor="text1"/>
          <w:lang w:val="en-GB"/>
        </w:rPr>
        <w:t xml:space="preserve"> rights?’</w:t>
      </w:r>
      <w:r w:rsidR="00694962" w:rsidRPr="001B7BAE">
        <w:rPr>
          <w:rFonts w:ascii="Gill Sans MT" w:eastAsia="Times New Roman" w:hAnsi="Gill Sans MT" w:cs="Times New Roman"/>
          <w:color w:val="000000" w:themeColor="text1"/>
          <w:lang w:val="en-GB"/>
        </w:rPr>
        <w:t>; and ‘</w:t>
      </w:r>
      <w:r w:rsidR="00010EA3" w:rsidRPr="001B7BAE">
        <w:rPr>
          <w:rFonts w:ascii="Gill Sans MT" w:eastAsia="Times New Roman" w:hAnsi="Gill Sans MT" w:cs="Times New Roman"/>
          <w:color w:val="000000" w:themeColor="text1"/>
          <w:lang w:val="en-GB"/>
        </w:rPr>
        <w:t>Why do</w:t>
      </w:r>
      <w:r w:rsidR="00694962" w:rsidRPr="001B7BAE">
        <w:rPr>
          <w:rFonts w:ascii="Gill Sans MT" w:eastAsia="Times New Roman" w:hAnsi="Gill Sans MT" w:cs="Times New Roman"/>
          <w:color w:val="000000" w:themeColor="text1"/>
          <w:lang w:val="en-GB"/>
        </w:rPr>
        <w:t xml:space="preserve"> you not understand that the state</w:t>
      </w:r>
      <w:r w:rsidR="00010EA3" w:rsidRPr="001B7BAE">
        <w:rPr>
          <w:rFonts w:ascii="Gill Sans MT" w:eastAsia="Times New Roman" w:hAnsi="Gill Sans MT" w:cs="Times New Roman"/>
          <w:color w:val="000000" w:themeColor="text1"/>
          <w:lang w:val="en-GB"/>
        </w:rPr>
        <w:t xml:space="preserve"> actually</w:t>
      </w:r>
      <w:r w:rsidR="00694962" w:rsidRPr="001B7BAE">
        <w:rPr>
          <w:rFonts w:ascii="Gill Sans MT" w:eastAsia="Times New Roman" w:hAnsi="Gill Sans MT" w:cs="Times New Roman"/>
          <w:color w:val="000000" w:themeColor="text1"/>
          <w:lang w:val="en-GB"/>
        </w:rPr>
        <w:t xml:space="preserve"> has sovereignty?’</w:t>
      </w:r>
      <w:r w:rsidR="00F72650" w:rsidRPr="001B7BAE">
        <w:rPr>
          <w:rFonts w:ascii="Gill Sans MT" w:eastAsia="Times New Roman" w:hAnsi="Gill Sans MT" w:cs="Times New Roman"/>
          <w:color w:val="000000" w:themeColor="text1"/>
          <w:lang w:val="en-GB"/>
        </w:rPr>
        <w:t xml:space="preserve">. </w:t>
      </w:r>
      <w:r w:rsidR="00703614" w:rsidRPr="001B7BAE">
        <w:rPr>
          <w:rFonts w:ascii="Gill Sans MT" w:eastAsia="Times New Roman" w:hAnsi="Gill Sans MT" w:cs="Times New Roman"/>
          <w:color w:val="000000" w:themeColor="text1"/>
          <w:lang w:val="en-GB"/>
        </w:rPr>
        <w:t>Similarly</w:t>
      </w:r>
      <w:r w:rsidR="00F8465C" w:rsidRPr="001B7BAE">
        <w:rPr>
          <w:rFonts w:ascii="Gill Sans MT" w:eastAsia="Times New Roman" w:hAnsi="Gill Sans MT" w:cs="Times New Roman"/>
          <w:color w:val="000000" w:themeColor="text1"/>
          <w:lang w:val="en-GB"/>
        </w:rPr>
        <w:t>,</w:t>
      </w:r>
      <w:r w:rsidR="001729F4">
        <w:rPr>
          <w:rFonts w:ascii="Gill Sans MT" w:eastAsia="Times New Roman" w:hAnsi="Gill Sans MT" w:cs="Times New Roman"/>
          <w:color w:val="000000" w:themeColor="text1"/>
          <w:lang w:val="en-GB"/>
        </w:rPr>
        <w:t xml:space="preserve"> under racial capitalism</w:t>
      </w:r>
      <w:r w:rsidR="00C73701">
        <w:rPr>
          <w:rFonts w:ascii="Gill Sans MT" w:eastAsia="Times New Roman" w:hAnsi="Gill Sans MT" w:cs="Times New Roman"/>
          <w:color w:val="000000" w:themeColor="text1"/>
          <w:lang w:val="en-GB"/>
        </w:rPr>
        <w:t>, state power,</w:t>
      </w:r>
      <w:r w:rsidR="001729F4">
        <w:rPr>
          <w:rFonts w:ascii="Gill Sans MT" w:eastAsia="Times New Roman" w:hAnsi="Gill Sans MT" w:cs="Times New Roman"/>
          <w:color w:val="000000" w:themeColor="text1"/>
          <w:lang w:val="en-GB"/>
        </w:rPr>
        <w:t xml:space="preserve"> and via misanthropic skepticism,</w:t>
      </w:r>
      <w:r w:rsidR="00F8465C" w:rsidRPr="001B7BAE">
        <w:rPr>
          <w:rFonts w:ascii="Gill Sans MT" w:eastAsia="Times New Roman" w:hAnsi="Gill Sans MT" w:cs="Times New Roman"/>
          <w:color w:val="000000" w:themeColor="text1"/>
          <w:lang w:val="en-GB"/>
        </w:rPr>
        <w:t xml:space="preserve"> the</w:t>
      </w:r>
      <w:r w:rsidR="00315CB7" w:rsidRPr="001B7BAE">
        <w:rPr>
          <w:rFonts w:ascii="Gill Sans MT" w:eastAsia="Times New Roman" w:hAnsi="Gill Sans MT" w:cs="Times New Roman"/>
          <w:color w:val="000000" w:themeColor="text1"/>
          <w:lang w:val="en-GB"/>
        </w:rPr>
        <w:t xml:space="preserve"> </w:t>
      </w:r>
      <w:r w:rsidR="00CE6E25" w:rsidRPr="001B7BAE">
        <w:rPr>
          <w:rFonts w:ascii="Gill Sans MT" w:eastAsia="Times New Roman" w:hAnsi="Gill Sans MT" w:cs="Times New Roman"/>
          <w:color w:val="000000" w:themeColor="text1"/>
          <w:lang w:val="en-GB"/>
        </w:rPr>
        <w:t>individuated</w:t>
      </w:r>
      <w:r w:rsidR="009814F5" w:rsidRPr="001B7BAE">
        <w:rPr>
          <w:rFonts w:ascii="Gill Sans MT" w:eastAsia="Times New Roman" w:hAnsi="Gill Sans MT" w:cs="Times New Roman"/>
          <w:color w:val="000000" w:themeColor="text1"/>
          <w:lang w:val="en-GB"/>
        </w:rPr>
        <w:t xml:space="preserve"> </w:t>
      </w:r>
      <w:r w:rsidR="00F8465C" w:rsidRPr="001B7BAE">
        <w:rPr>
          <w:rFonts w:ascii="Gill Sans MT" w:eastAsia="Times New Roman" w:hAnsi="Gill Sans MT" w:cs="Times New Roman"/>
          <w:color w:val="000000" w:themeColor="text1"/>
          <w:lang w:val="en-GB"/>
        </w:rPr>
        <w:t>recognition that</w:t>
      </w:r>
      <w:r w:rsidR="00BD08CC" w:rsidRPr="001B7BAE">
        <w:rPr>
          <w:rFonts w:ascii="Gill Sans MT" w:eastAsia="Times New Roman" w:hAnsi="Gill Sans MT" w:cs="Times New Roman"/>
          <w:color w:val="000000" w:themeColor="text1"/>
          <w:lang w:val="en-GB"/>
        </w:rPr>
        <w:t xml:space="preserve">: </w:t>
      </w:r>
      <w:r w:rsidR="00946968" w:rsidRPr="001B7BAE">
        <w:rPr>
          <w:rFonts w:ascii="Gill Sans MT" w:eastAsia="Times New Roman" w:hAnsi="Gill Sans MT" w:cs="Times New Roman"/>
          <w:color w:val="000000" w:themeColor="text1"/>
          <w:lang w:val="en-GB"/>
        </w:rPr>
        <w:t>‘</w:t>
      </w:r>
      <w:r w:rsidR="00694962" w:rsidRPr="001B7BAE">
        <w:rPr>
          <w:rFonts w:ascii="Gill Sans MT" w:eastAsia="Times New Roman" w:hAnsi="Gill Sans MT" w:cs="Times New Roman"/>
          <w:color w:val="000000" w:themeColor="text1"/>
          <w:lang w:val="en-GB"/>
        </w:rPr>
        <w:t>Y</w:t>
      </w:r>
      <w:r w:rsidR="00946968" w:rsidRPr="001B7BAE">
        <w:rPr>
          <w:rFonts w:ascii="Gill Sans MT" w:eastAsia="Times New Roman" w:hAnsi="Gill Sans MT" w:cs="Times New Roman"/>
          <w:color w:val="000000" w:themeColor="text1"/>
          <w:lang w:val="en-GB"/>
        </w:rPr>
        <w:t>ou are a rational</w:t>
      </w:r>
      <w:r w:rsidR="00694962" w:rsidRPr="001B7BAE">
        <w:rPr>
          <w:rFonts w:ascii="Gill Sans MT" w:eastAsia="Times New Roman" w:hAnsi="Gill Sans MT" w:cs="Times New Roman"/>
          <w:color w:val="000000" w:themeColor="text1"/>
          <w:lang w:val="en-GB"/>
        </w:rPr>
        <w:t xml:space="preserve"> </w:t>
      </w:r>
      <w:r w:rsidR="00946968" w:rsidRPr="001B7BAE">
        <w:rPr>
          <w:rFonts w:ascii="Gill Sans MT" w:eastAsia="Times New Roman" w:hAnsi="Gill Sans MT" w:cs="Times New Roman"/>
          <w:color w:val="000000" w:themeColor="text1"/>
          <w:lang w:val="en-GB"/>
        </w:rPr>
        <w:t>being</w:t>
      </w:r>
      <w:r w:rsidR="00010EA3" w:rsidRPr="001B7BAE">
        <w:rPr>
          <w:rFonts w:ascii="Gill Sans MT" w:eastAsia="Times New Roman" w:hAnsi="Gill Sans MT" w:cs="Times New Roman"/>
          <w:color w:val="000000" w:themeColor="text1"/>
          <w:lang w:val="en-GB"/>
        </w:rPr>
        <w:t xml:space="preserve"> living off the land</w:t>
      </w:r>
      <w:r w:rsidR="00946968" w:rsidRPr="001B7BAE">
        <w:rPr>
          <w:rFonts w:ascii="Gill Sans MT" w:eastAsia="Times New Roman" w:hAnsi="Gill Sans MT" w:cs="Times New Roman"/>
          <w:color w:val="000000" w:themeColor="text1"/>
          <w:lang w:val="en-GB"/>
        </w:rPr>
        <w:t xml:space="preserve">’ takes the form of </w:t>
      </w:r>
      <w:r w:rsidR="005F7D68">
        <w:rPr>
          <w:rFonts w:ascii="Gill Sans MT" w:eastAsia="Times New Roman" w:hAnsi="Gill Sans MT" w:cs="Times New Roman"/>
          <w:color w:val="000000" w:themeColor="text1"/>
          <w:lang w:val="en-GB"/>
        </w:rPr>
        <w:t xml:space="preserve">a </w:t>
      </w:r>
      <w:r w:rsidR="00010EA3" w:rsidRPr="001B7BAE">
        <w:rPr>
          <w:rFonts w:ascii="Gill Sans MT" w:eastAsia="Times New Roman" w:hAnsi="Gill Sans MT" w:cs="Times New Roman"/>
          <w:color w:val="000000" w:themeColor="text1"/>
          <w:lang w:val="en-GB"/>
        </w:rPr>
        <w:t>suspicious</w:t>
      </w:r>
      <w:r w:rsidR="00946968" w:rsidRPr="001B7BAE">
        <w:rPr>
          <w:rFonts w:ascii="Gill Sans MT" w:eastAsia="Times New Roman" w:hAnsi="Gill Sans MT" w:cs="Times New Roman"/>
          <w:color w:val="000000" w:themeColor="text1"/>
          <w:lang w:val="en-GB"/>
        </w:rPr>
        <w:t xml:space="preserve"> </w:t>
      </w:r>
      <w:r w:rsidR="00F8465C" w:rsidRPr="001B7BAE">
        <w:rPr>
          <w:rFonts w:ascii="Gill Sans MT" w:eastAsia="Times New Roman" w:hAnsi="Gill Sans MT" w:cs="Times New Roman"/>
          <w:color w:val="000000" w:themeColor="text1"/>
          <w:lang w:val="en-GB"/>
        </w:rPr>
        <w:t>quer</w:t>
      </w:r>
      <w:r w:rsidR="005F7D68">
        <w:rPr>
          <w:rFonts w:ascii="Gill Sans MT" w:eastAsia="Times New Roman" w:hAnsi="Gill Sans MT" w:cs="Times New Roman"/>
          <w:color w:val="000000" w:themeColor="text1"/>
          <w:lang w:val="en-GB"/>
        </w:rPr>
        <w:t>y</w:t>
      </w:r>
      <w:r w:rsidR="00F8465C" w:rsidRPr="001B7BAE">
        <w:rPr>
          <w:rFonts w:ascii="Gill Sans MT" w:eastAsia="Times New Roman" w:hAnsi="Gill Sans MT" w:cs="Times New Roman"/>
          <w:color w:val="000000" w:themeColor="text1"/>
          <w:lang w:val="en-GB"/>
        </w:rPr>
        <w:t>:</w:t>
      </w:r>
      <w:r w:rsidR="00946968" w:rsidRPr="001B7BAE">
        <w:rPr>
          <w:rFonts w:ascii="Gill Sans MT" w:eastAsia="Times New Roman" w:hAnsi="Gill Sans MT" w:cs="Times New Roman"/>
          <w:color w:val="000000" w:themeColor="text1"/>
          <w:lang w:val="en-GB"/>
        </w:rPr>
        <w:t xml:space="preserve"> </w:t>
      </w:r>
      <w:r w:rsidR="00F8465C" w:rsidRPr="001B7BAE">
        <w:rPr>
          <w:rFonts w:ascii="Gill Sans MT" w:eastAsia="Times New Roman" w:hAnsi="Gill Sans MT" w:cs="Times New Roman"/>
          <w:color w:val="000000" w:themeColor="text1"/>
          <w:lang w:val="en-GB"/>
        </w:rPr>
        <w:t>‘A</w:t>
      </w:r>
      <w:r w:rsidR="00946968" w:rsidRPr="001B7BAE">
        <w:rPr>
          <w:rFonts w:ascii="Gill Sans MT" w:eastAsia="Times New Roman" w:hAnsi="Gill Sans MT" w:cs="Times New Roman"/>
          <w:color w:val="000000" w:themeColor="text1"/>
          <w:lang w:val="en-GB"/>
        </w:rPr>
        <w:t xml:space="preserve">re you </w:t>
      </w:r>
      <w:r w:rsidR="00F8465C" w:rsidRPr="001B7BAE">
        <w:rPr>
          <w:rFonts w:ascii="Gill Sans MT" w:eastAsia="Times New Roman" w:hAnsi="Gill Sans MT" w:cs="Times New Roman"/>
          <w:i/>
          <w:iCs/>
          <w:color w:val="000000" w:themeColor="text1"/>
          <w:lang w:val="en-GB"/>
        </w:rPr>
        <w:t>actually</w:t>
      </w:r>
      <w:r w:rsidR="00946968" w:rsidRPr="001B7BAE">
        <w:rPr>
          <w:rFonts w:ascii="Gill Sans MT" w:eastAsia="Times New Roman" w:hAnsi="Gill Sans MT" w:cs="Times New Roman"/>
          <w:color w:val="000000" w:themeColor="text1"/>
          <w:lang w:val="en-GB"/>
        </w:rPr>
        <w:t xml:space="preserve"> rational</w:t>
      </w:r>
      <w:r w:rsidR="005F7D68">
        <w:rPr>
          <w:rFonts w:ascii="Gill Sans MT" w:eastAsia="Times New Roman" w:hAnsi="Gill Sans MT" w:cs="Times New Roman"/>
          <w:color w:val="000000" w:themeColor="text1"/>
          <w:lang w:val="en-GB"/>
        </w:rPr>
        <w:t xml:space="preserve"> and w</w:t>
      </w:r>
      <w:r w:rsidR="00010EA3" w:rsidRPr="001B7BAE">
        <w:rPr>
          <w:rFonts w:ascii="Gill Sans MT" w:eastAsia="Times New Roman" w:hAnsi="Gill Sans MT" w:cs="Times New Roman"/>
          <w:color w:val="000000" w:themeColor="text1"/>
          <w:lang w:val="en-GB"/>
        </w:rPr>
        <w:t xml:space="preserve">here is </w:t>
      </w:r>
      <w:r w:rsidR="005F7D68">
        <w:rPr>
          <w:rFonts w:ascii="Gill Sans MT" w:eastAsia="Times New Roman" w:hAnsi="Gill Sans MT" w:cs="Times New Roman"/>
          <w:color w:val="000000" w:themeColor="text1"/>
          <w:lang w:val="en-GB"/>
        </w:rPr>
        <w:t xml:space="preserve">the </w:t>
      </w:r>
      <w:r w:rsidR="00010EA3" w:rsidRPr="001B7BAE">
        <w:rPr>
          <w:rFonts w:ascii="Gill Sans MT" w:eastAsia="Times New Roman" w:hAnsi="Gill Sans MT" w:cs="Times New Roman"/>
          <w:color w:val="000000" w:themeColor="text1"/>
          <w:lang w:val="en-GB"/>
        </w:rPr>
        <w:t>deed</w:t>
      </w:r>
      <w:r w:rsidR="005F7D68">
        <w:rPr>
          <w:rFonts w:ascii="Gill Sans MT" w:eastAsia="Times New Roman" w:hAnsi="Gill Sans MT" w:cs="Times New Roman"/>
          <w:color w:val="000000" w:themeColor="text1"/>
          <w:lang w:val="en-GB"/>
        </w:rPr>
        <w:t xml:space="preserve"> to y</w:t>
      </w:r>
      <w:r w:rsidR="00C73701">
        <w:rPr>
          <w:rFonts w:ascii="Gill Sans MT" w:eastAsia="Times New Roman" w:hAnsi="Gill Sans MT" w:cs="Times New Roman"/>
          <w:color w:val="000000" w:themeColor="text1"/>
          <w:lang w:val="en-GB"/>
        </w:rPr>
        <w:t>our private property</w:t>
      </w:r>
      <w:r w:rsidR="00946968" w:rsidRPr="001B7BAE">
        <w:rPr>
          <w:rFonts w:ascii="Gill Sans MT" w:eastAsia="Times New Roman" w:hAnsi="Gill Sans MT" w:cs="Times New Roman"/>
          <w:color w:val="000000" w:themeColor="text1"/>
          <w:lang w:val="en-GB"/>
        </w:rPr>
        <w:t>?’</w:t>
      </w:r>
      <w:r w:rsidR="00C73701">
        <w:rPr>
          <w:rFonts w:ascii="Gill Sans MT" w:eastAsia="Times New Roman" w:hAnsi="Gill Sans MT" w:cs="Times New Roman"/>
          <w:color w:val="000000" w:themeColor="text1"/>
          <w:lang w:val="en-GB"/>
        </w:rPr>
        <w:t xml:space="preserve"> This </w:t>
      </w:r>
      <w:r w:rsidR="00CE6E25" w:rsidRPr="001B7BAE">
        <w:rPr>
          <w:rFonts w:ascii="Gill Sans MT" w:eastAsia="Times New Roman" w:hAnsi="Gill Sans MT" w:cs="Times New Roman"/>
          <w:color w:val="000000" w:themeColor="text1"/>
          <w:lang w:val="en-GB"/>
        </w:rPr>
        <w:t>relegat</w:t>
      </w:r>
      <w:r w:rsidR="00C73701">
        <w:rPr>
          <w:rFonts w:ascii="Gill Sans MT" w:eastAsia="Times New Roman" w:hAnsi="Gill Sans MT" w:cs="Times New Roman"/>
          <w:color w:val="000000" w:themeColor="text1"/>
          <w:lang w:val="en-GB"/>
        </w:rPr>
        <w:t>es</w:t>
      </w:r>
      <w:r w:rsidR="008B1189" w:rsidRPr="001B7BAE">
        <w:rPr>
          <w:rFonts w:ascii="Gill Sans MT" w:eastAsia="Times New Roman" w:hAnsi="Gill Sans MT" w:cs="Times New Roman"/>
          <w:color w:val="000000" w:themeColor="text1"/>
          <w:lang w:val="en-GB"/>
        </w:rPr>
        <w:t xml:space="preserve"> </w:t>
      </w:r>
      <w:r w:rsidR="00CB2008" w:rsidRPr="001B7BAE">
        <w:rPr>
          <w:rFonts w:ascii="Gill Sans MT" w:eastAsia="Times New Roman" w:hAnsi="Gill Sans MT" w:cs="Times New Roman"/>
          <w:color w:val="000000" w:themeColor="text1"/>
          <w:lang w:val="en-GB"/>
        </w:rPr>
        <w:t xml:space="preserve">the </w:t>
      </w:r>
      <w:r w:rsidR="00703614" w:rsidRPr="001B7BAE">
        <w:rPr>
          <w:rFonts w:ascii="Gill Sans MT" w:eastAsia="Times New Roman" w:hAnsi="Gill Sans MT" w:cs="Times New Roman"/>
          <w:color w:val="000000" w:themeColor="text1"/>
          <w:lang w:val="en-GB"/>
        </w:rPr>
        <w:t>claim</w:t>
      </w:r>
      <w:r w:rsidR="00CB2008" w:rsidRPr="001B7BAE">
        <w:rPr>
          <w:rFonts w:ascii="Gill Sans MT" w:eastAsia="Times New Roman" w:hAnsi="Gill Sans MT" w:cs="Times New Roman"/>
          <w:color w:val="000000" w:themeColor="text1"/>
          <w:lang w:val="en-GB"/>
        </w:rPr>
        <w:t>s</w:t>
      </w:r>
      <w:r w:rsidR="009270BE" w:rsidRPr="001B7BAE">
        <w:rPr>
          <w:rFonts w:ascii="Gill Sans MT" w:eastAsia="Times New Roman" w:hAnsi="Gill Sans MT" w:cs="Times New Roman"/>
          <w:color w:val="000000" w:themeColor="text1"/>
          <w:lang w:val="en-GB"/>
        </w:rPr>
        <w:t xml:space="preserve"> of certain negatively racialised groups</w:t>
      </w:r>
      <w:r w:rsidR="00703614" w:rsidRPr="001B7BAE">
        <w:rPr>
          <w:rFonts w:ascii="Gill Sans MT" w:eastAsia="Times New Roman" w:hAnsi="Gill Sans MT" w:cs="Times New Roman"/>
          <w:color w:val="000000" w:themeColor="text1"/>
          <w:lang w:val="en-GB"/>
        </w:rPr>
        <w:t xml:space="preserve"> to humanity</w:t>
      </w:r>
      <w:r w:rsidR="00F72650" w:rsidRPr="001B7BAE">
        <w:rPr>
          <w:rFonts w:ascii="Gill Sans MT" w:eastAsia="Times New Roman" w:hAnsi="Gill Sans MT" w:cs="Times New Roman"/>
          <w:color w:val="000000" w:themeColor="text1"/>
          <w:lang w:val="en-GB"/>
        </w:rPr>
        <w:t>, sovereignty,</w:t>
      </w:r>
      <w:r w:rsidR="009814F5" w:rsidRPr="001B7BAE">
        <w:rPr>
          <w:rFonts w:ascii="Gill Sans MT" w:eastAsia="Times New Roman" w:hAnsi="Gill Sans MT" w:cs="Times New Roman"/>
          <w:color w:val="000000" w:themeColor="text1"/>
          <w:lang w:val="en-GB"/>
        </w:rPr>
        <w:t xml:space="preserve"> </w:t>
      </w:r>
      <w:r w:rsidR="00C73701">
        <w:rPr>
          <w:rFonts w:ascii="Gill Sans MT" w:eastAsia="Times New Roman" w:hAnsi="Gill Sans MT" w:cs="Times New Roman"/>
          <w:color w:val="000000" w:themeColor="text1"/>
          <w:lang w:val="en-GB"/>
        </w:rPr>
        <w:t xml:space="preserve">the commons, </w:t>
      </w:r>
      <w:r w:rsidR="00703614" w:rsidRPr="001B7BAE">
        <w:rPr>
          <w:rFonts w:ascii="Gill Sans MT" w:eastAsia="Times New Roman" w:hAnsi="Gill Sans MT" w:cs="Times New Roman"/>
          <w:color w:val="000000" w:themeColor="text1"/>
          <w:lang w:val="en-GB"/>
        </w:rPr>
        <w:t>and</w:t>
      </w:r>
      <w:r w:rsidR="00C73701">
        <w:rPr>
          <w:rFonts w:ascii="Gill Sans MT" w:eastAsia="Times New Roman" w:hAnsi="Gill Sans MT" w:cs="Times New Roman"/>
          <w:color w:val="000000" w:themeColor="text1"/>
          <w:lang w:val="en-GB"/>
        </w:rPr>
        <w:t xml:space="preserve"> (communal)</w:t>
      </w:r>
      <w:r w:rsidR="00703614" w:rsidRPr="001B7BAE">
        <w:rPr>
          <w:rFonts w:ascii="Gill Sans MT" w:eastAsia="Times New Roman" w:hAnsi="Gill Sans MT" w:cs="Times New Roman"/>
          <w:color w:val="000000" w:themeColor="text1"/>
          <w:lang w:val="en-GB"/>
        </w:rPr>
        <w:t xml:space="preserve"> land</w:t>
      </w:r>
      <w:r w:rsidR="00C73701">
        <w:rPr>
          <w:rFonts w:ascii="Gill Sans MT" w:eastAsia="Times New Roman" w:hAnsi="Gill Sans MT" w:cs="Times New Roman"/>
          <w:color w:val="000000" w:themeColor="text1"/>
          <w:lang w:val="en-GB"/>
        </w:rPr>
        <w:t>s</w:t>
      </w:r>
      <w:r w:rsidR="009814F5" w:rsidRPr="001B7BAE">
        <w:rPr>
          <w:rFonts w:ascii="Gill Sans MT" w:eastAsia="Times New Roman" w:hAnsi="Gill Sans MT" w:cs="Times New Roman"/>
          <w:color w:val="000000" w:themeColor="text1"/>
          <w:lang w:val="en-GB"/>
        </w:rPr>
        <w:t xml:space="preserve"> </w:t>
      </w:r>
      <w:r w:rsidR="00097074" w:rsidRPr="001B7BAE">
        <w:rPr>
          <w:rFonts w:ascii="Gill Sans MT" w:eastAsia="Times New Roman" w:hAnsi="Gill Sans MT" w:cs="Times New Roman"/>
          <w:color w:val="000000" w:themeColor="text1"/>
          <w:lang w:val="en-GB"/>
        </w:rPr>
        <w:t>disputable</w:t>
      </w:r>
      <w:r w:rsidR="00097074">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 xml:space="preserve">inferior, </w:t>
      </w:r>
      <w:r w:rsidR="00097074">
        <w:rPr>
          <w:rFonts w:ascii="Gill Sans MT" w:eastAsia="Times New Roman" w:hAnsi="Gill Sans MT" w:cs="Times New Roman"/>
          <w:color w:val="000000" w:themeColor="text1"/>
          <w:lang w:val="en-GB"/>
        </w:rPr>
        <w:t xml:space="preserve">and </w:t>
      </w:r>
      <w:r w:rsidR="00BD3141" w:rsidRPr="001B7BAE">
        <w:rPr>
          <w:rFonts w:ascii="Gill Sans MT" w:eastAsia="Times New Roman" w:hAnsi="Gill Sans MT" w:cs="Times New Roman"/>
          <w:color w:val="000000" w:themeColor="text1"/>
          <w:lang w:val="en-GB"/>
        </w:rPr>
        <w:t>dispensable</w:t>
      </w:r>
      <w:r w:rsidR="008B1189" w:rsidRPr="001B7BAE">
        <w:rPr>
          <w:rFonts w:ascii="Gill Sans MT" w:eastAsia="Times New Roman" w:hAnsi="Gill Sans MT" w:cs="Times New Roman"/>
          <w:color w:val="000000" w:themeColor="text1"/>
          <w:lang w:val="en-GB"/>
        </w:rPr>
        <w:t>.</w:t>
      </w:r>
      <w:r w:rsidR="009814F5" w:rsidRPr="001B7BAE">
        <w:rPr>
          <w:rFonts w:ascii="Gill Sans MT" w:eastAsia="Times New Roman" w:hAnsi="Gill Sans MT" w:cs="Times New Roman"/>
          <w:color w:val="000000" w:themeColor="text1"/>
          <w:lang w:val="en-GB"/>
        </w:rPr>
        <w:t xml:space="preserve"> </w:t>
      </w:r>
      <w:r w:rsidR="00E6129A" w:rsidRPr="001B7BAE">
        <w:rPr>
          <w:rFonts w:ascii="Gill Sans MT" w:eastAsia="Times New Roman" w:hAnsi="Gill Sans MT" w:cs="Times New Roman"/>
          <w:color w:val="000000" w:themeColor="text1"/>
          <w:lang w:val="en-GB"/>
        </w:rPr>
        <w:t>In short, m</w:t>
      </w:r>
      <w:r w:rsidR="008A0BFD" w:rsidRPr="001B7BAE">
        <w:rPr>
          <w:rFonts w:ascii="Gill Sans MT" w:eastAsia="Times New Roman" w:hAnsi="Gill Sans MT" w:cs="Times New Roman"/>
          <w:color w:val="000000" w:themeColor="text1"/>
          <w:lang w:val="en-GB"/>
        </w:rPr>
        <w:t xml:space="preserve">isanthropic skepticism </w:t>
      </w:r>
      <w:r w:rsidR="00252044">
        <w:rPr>
          <w:rFonts w:ascii="Gill Sans MT" w:eastAsia="Times New Roman" w:hAnsi="Gill Sans MT" w:cs="Times New Roman"/>
          <w:color w:val="000000" w:themeColor="text1"/>
          <w:lang w:val="en-GB"/>
        </w:rPr>
        <w:t>is the logic that lies at</w:t>
      </w:r>
      <w:r w:rsidR="008A0BFD" w:rsidRPr="001B7BAE">
        <w:rPr>
          <w:rFonts w:ascii="Gill Sans MT" w:eastAsia="Times New Roman" w:hAnsi="Gill Sans MT" w:cs="Times New Roman"/>
          <w:color w:val="000000" w:themeColor="text1"/>
          <w:lang w:val="en-GB"/>
        </w:rPr>
        <w:t xml:space="preserve"> the</w:t>
      </w:r>
      <w:r w:rsidR="00252044">
        <w:rPr>
          <w:rFonts w:ascii="Gill Sans MT" w:eastAsia="Times New Roman" w:hAnsi="Gill Sans MT" w:cs="Times New Roman"/>
          <w:color w:val="000000" w:themeColor="text1"/>
          <w:lang w:val="en-GB"/>
        </w:rPr>
        <w:t xml:space="preserve"> heart</w:t>
      </w:r>
      <w:r w:rsidR="008A0BFD" w:rsidRPr="001B7BAE">
        <w:rPr>
          <w:rFonts w:ascii="Gill Sans MT" w:eastAsia="Times New Roman" w:hAnsi="Gill Sans MT" w:cs="Times New Roman"/>
          <w:color w:val="000000" w:themeColor="text1"/>
          <w:lang w:val="en-GB"/>
        </w:rPr>
        <w:t xml:space="preserve"> of colonial </w:t>
      </w:r>
      <w:r w:rsidR="00E75837" w:rsidRPr="001B7BAE">
        <w:rPr>
          <w:rFonts w:ascii="Gill Sans MT" w:eastAsia="Times New Roman" w:hAnsi="Gill Sans MT" w:cs="Times New Roman"/>
          <w:color w:val="000000" w:themeColor="text1"/>
          <w:lang w:val="en-GB"/>
        </w:rPr>
        <w:t>power</w:t>
      </w:r>
      <w:r w:rsidR="00BD3141" w:rsidRPr="001B7BAE">
        <w:rPr>
          <w:rFonts w:ascii="Gill Sans MT" w:eastAsia="Times New Roman" w:hAnsi="Gill Sans MT" w:cs="Times New Roman"/>
          <w:color w:val="000000" w:themeColor="text1"/>
          <w:lang w:val="en-GB"/>
        </w:rPr>
        <w:t>, liberal ideology,</w:t>
      </w:r>
      <w:r w:rsidR="005013EC" w:rsidRPr="001B7BAE">
        <w:rPr>
          <w:rFonts w:ascii="Gill Sans MT" w:eastAsia="Times New Roman" w:hAnsi="Gill Sans MT" w:cs="Times New Roman"/>
          <w:color w:val="000000" w:themeColor="text1"/>
          <w:lang w:val="en-GB"/>
        </w:rPr>
        <w:t xml:space="preserve"> </w:t>
      </w:r>
      <w:r w:rsidR="00C73701">
        <w:rPr>
          <w:rFonts w:ascii="Gill Sans MT" w:eastAsia="Times New Roman" w:hAnsi="Gill Sans MT" w:cs="Times New Roman"/>
          <w:color w:val="000000" w:themeColor="text1"/>
          <w:lang w:val="en-GB"/>
        </w:rPr>
        <w:t>capitalist economics</w:t>
      </w:r>
      <w:r w:rsidR="00BD08CC"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w:t>
      </w:r>
      <w:r w:rsidR="005013EC" w:rsidRPr="001B7BAE">
        <w:rPr>
          <w:rFonts w:ascii="Gill Sans MT" w:eastAsia="Times New Roman" w:hAnsi="Gill Sans MT" w:cs="Times New Roman"/>
          <w:color w:val="000000" w:themeColor="text1"/>
          <w:lang w:val="en-GB"/>
        </w:rPr>
        <w:t xml:space="preserve">and </w:t>
      </w:r>
      <w:r w:rsidR="00BD3141" w:rsidRPr="001B7BAE">
        <w:rPr>
          <w:rFonts w:ascii="Gill Sans MT" w:eastAsia="Times New Roman" w:hAnsi="Gill Sans MT" w:cs="Times New Roman"/>
          <w:color w:val="000000" w:themeColor="text1"/>
          <w:lang w:val="en-GB"/>
        </w:rPr>
        <w:t>their</w:t>
      </w:r>
      <w:r w:rsidR="005013EC"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attendant</w:t>
      </w:r>
      <w:r w:rsidR="00F72650"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acts of</w:t>
      </w:r>
      <w:r w:rsidR="00097074">
        <w:rPr>
          <w:rFonts w:ascii="Gill Sans MT" w:eastAsia="Times New Roman" w:hAnsi="Gill Sans MT" w:cs="Times New Roman"/>
          <w:color w:val="000000" w:themeColor="text1"/>
          <w:lang w:val="en-GB"/>
        </w:rPr>
        <w:t xml:space="preserve"> abjection,</w:t>
      </w:r>
      <w:r w:rsidR="005013EC" w:rsidRPr="001B7BAE">
        <w:rPr>
          <w:rFonts w:ascii="Gill Sans MT" w:eastAsia="Times New Roman" w:hAnsi="Gill Sans MT" w:cs="Times New Roman"/>
          <w:color w:val="000000" w:themeColor="text1"/>
          <w:lang w:val="en-GB"/>
        </w:rPr>
        <w:t xml:space="preserve"> violence</w:t>
      </w:r>
      <w:r w:rsidR="00097074">
        <w:rPr>
          <w:rFonts w:ascii="Gill Sans MT" w:eastAsia="Times New Roman" w:hAnsi="Gill Sans MT" w:cs="Times New Roman"/>
          <w:color w:val="000000" w:themeColor="text1"/>
          <w:lang w:val="en-GB"/>
        </w:rPr>
        <w:t>,</w:t>
      </w:r>
      <w:r w:rsidR="00F72650" w:rsidRPr="001B7BAE">
        <w:rPr>
          <w:rFonts w:ascii="Gill Sans MT" w:eastAsia="Times New Roman" w:hAnsi="Gill Sans MT" w:cs="Times New Roman"/>
          <w:color w:val="000000" w:themeColor="text1"/>
          <w:lang w:val="en-GB"/>
        </w:rPr>
        <w:t xml:space="preserve"> and dispossession</w:t>
      </w:r>
      <w:r w:rsidR="008A0BFD"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067FD1">
        <w:rPr>
          <w:rFonts w:ascii="Gill Sans MT" w:eastAsia="Times New Roman" w:hAnsi="Gill Sans MT" w:cs="Times New Roman"/>
          <w:color w:val="000000" w:themeColor="text1"/>
          <w:lang w:val="en-GB"/>
        </w:rPr>
        <w:t xml:space="preserve">In his </w:t>
      </w:r>
      <w:r w:rsidR="001729F4">
        <w:rPr>
          <w:rFonts w:ascii="Gill Sans MT" w:eastAsia="Times New Roman" w:hAnsi="Gill Sans MT" w:cs="Times New Roman"/>
          <w:color w:val="000000" w:themeColor="text1"/>
          <w:lang w:val="en-GB"/>
        </w:rPr>
        <w:t xml:space="preserve">influential </w:t>
      </w:r>
      <w:r w:rsidR="00067FD1">
        <w:rPr>
          <w:rFonts w:ascii="Gill Sans MT" w:eastAsia="Times New Roman" w:hAnsi="Gill Sans MT" w:cs="Times New Roman"/>
          <w:color w:val="000000" w:themeColor="text1"/>
          <w:lang w:val="en-GB"/>
        </w:rPr>
        <w:t xml:space="preserve">treatise on racial capitalism, </w:t>
      </w:r>
      <w:r w:rsidR="001729F4" w:rsidRPr="001729F4">
        <w:rPr>
          <w:rFonts w:ascii="Gill Sans MT" w:eastAsia="Times New Roman" w:hAnsi="Gill Sans MT" w:cs="Times New Roman"/>
          <w:i/>
          <w:iCs/>
          <w:color w:val="000000" w:themeColor="text1"/>
          <w:lang w:val="en-GB"/>
        </w:rPr>
        <w:t>Black Marxism</w:t>
      </w:r>
      <w:r w:rsidR="001729F4">
        <w:rPr>
          <w:rFonts w:ascii="Gill Sans MT" w:eastAsia="Times New Roman" w:hAnsi="Gill Sans MT" w:cs="Times New Roman"/>
          <w:color w:val="000000" w:themeColor="text1"/>
          <w:lang w:val="en-GB"/>
        </w:rPr>
        <w:t xml:space="preserve">, </w:t>
      </w:r>
      <w:r w:rsidR="00067FD1">
        <w:rPr>
          <w:rFonts w:ascii="Gill Sans MT" w:eastAsia="Times New Roman" w:hAnsi="Gill Sans MT" w:cs="Times New Roman"/>
          <w:color w:val="000000" w:themeColor="text1"/>
          <w:lang w:val="en-GB"/>
        </w:rPr>
        <w:t>Robinson (</w:t>
      </w:r>
      <w:r w:rsidR="00BD19AE">
        <w:rPr>
          <w:rFonts w:ascii="Gill Sans MT" w:eastAsia="Times New Roman" w:hAnsi="Gill Sans MT" w:cs="Times New Roman"/>
          <w:color w:val="000000" w:themeColor="text1"/>
          <w:lang w:val="en-GB"/>
        </w:rPr>
        <w:t>2000</w:t>
      </w:r>
      <w:r w:rsidR="00067FD1">
        <w:rPr>
          <w:rFonts w:ascii="Gill Sans MT" w:eastAsia="Times New Roman" w:hAnsi="Gill Sans MT" w:cs="Times New Roman"/>
          <w:color w:val="000000" w:themeColor="text1"/>
          <w:lang w:val="en-GB"/>
        </w:rPr>
        <w:t>, 9)</w:t>
      </w:r>
      <w:r w:rsidR="008B0EBA">
        <w:rPr>
          <w:rFonts w:ascii="Gill Sans MT" w:eastAsia="Times New Roman" w:hAnsi="Gill Sans MT" w:cs="Times New Roman"/>
          <w:color w:val="000000" w:themeColor="text1"/>
          <w:lang w:val="en-GB"/>
        </w:rPr>
        <w:t>,</w:t>
      </w:r>
      <w:r w:rsidR="001729F4">
        <w:rPr>
          <w:rFonts w:ascii="Gill Sans MT" w:eastAsia="Times New Roman" w:hAnsi="Gill Sans MT" w:cs="Times New Roman"/>
          <w:color w:val="000000" w:themeColor="text1"/>
          <w:lang w:val="en-GB"/>
        </w:rPr>
        <w:t xml:space="preserve"> </w:t>
      </w:r>
      <w:r w:rsidR="00063894">
        <w:rPr>
          <w:rFonts w:ascii="Gill Sans MT" w:eastAsia="Times New Roman" w:hAnsi="Gill Sans MT" w:cs="Times New Roman"/>
          <w:color w:val="000000" w:themeColor="text1"/>
          <w:lang w:val="en-GB"/>
        </w:rPr>
        <w:t>reminds us of</w:t>
      </w:r>
      <w:r w:rsidR="008B0EBA">
        <w:rPr>
          <w:rFonts w:ascii="Gill Sans MT" w:eastAsia="Times New Roman" w:hAnsi="Gill Sans MT" w:cs="Times New Roman"/>
          <w:color w:val="000000" w:themeColor="text1"/>
          <w:lang w:val="en-GB"/>
        </w:rPr>
        <w:t xml:space="preserve"> this precise point when</w:t>
      </w:r>
      <w:r w:rsidR="00067FD1">
        <w:rPr>
          <w:rFonts w:ascii="Gill Sans MT" w:eastAsia="Times New Roman" w:hAnsi="Gill Sans MT" w:cs="Times New Roman"/>
          <w:color w:val="000000" w:themeColor="text1"/>
          <w:lang w:val="en-GB"/>
        </w:rPr>
        <w:t xml:space="preserve"> he states</w:t>
      </w:r>
    </w:p>
    <w:p w14:paraId="16F35F39" w14:textId="20B34DFB" w:rsidR="00F72650" w:rsidRPr="001B7BAE" w:rsidRDefault="00067FD1" w:rsidP="00ED52E8">
      <w:pPr>
        <w:spacing w:line="276" w:lineRule="auto"/>
        <w:ind w:left="720" w:right="720" w:firstLine="0"/>
        <w:rPr>
          <w:rFonts w:ascii="Gill Sans MT" w:eastAsia="Times New Roman" w:hAnsi="Gill Sans MT" w:cs="Times New Roman"/>
          <w:color w:val="000000" w:themeColor="text1"/>
          <w:lang w:val="en-GB"/>
        </w:rPr>
      </w:pPr>
      <w:r w:rsidRPr="00067FD1">
        <w:rPr>
          <w:rFonts w:ascii="Gill Sans MT" w:eastAsia="Times New Roman" w:hAnsi="Gill Sans MT" w:cs="Times New Roman"/>
          <w:color w:val="000000" w:themeColor="text1"/>
          <w:lang w:val="en-GB"/>
        </w:rPr>
        <w:t xml:space="preserve">The development, organization, and expansion of capitalist society pursued essentially racial directions, so too did </w:t>
      </w:r>
      <w:r w:rsidRPr="008B0EBA">
        <w:rPr>
          <w:rFonts w:ascii="Gill Sans MT" w:eastAsia="Times New Roman" w:hAnsi="Gill Sans MT" w:cs="Times New Roman"/>
          <w:i/>
          <w:iCs/>
          <w:color w:val="000000" w:themeColor="text1"/>
          <w:lang w:val="en-GB"/>
        </w:rPr>
        <w:t>social ideology</w:t>
      </w:r>
      <w:r w:rsidRPr="00067FD1">
        <w:rPr>
          <w:rFonts w:ascii="Gill Sans MT" w:eastAsia="Times New Roman" w:hAnsi="Gill Sans MT" w:cs="Times New Roman"/>
          <w:color w:val="000000" w:themeColor="text1"/>
          <w:lang w:val="en-GB"/>
        </w:rPr>
        <w:t>. As a material force, then, it could be expected that racialism would inevitably permeate the social structures emergent from capitalism</w:t>
      </w:r>
      <w:r w:rsidR="008B0EBA">
        <w:rPr>
          <w:rFonts w:ascii="Gill Sans MT" w:eastAsia="Times New Roman" w:hAnsi="Gill Sans MT" w:cs="Times New Roman"/>
          <w:color w:val="000000" w:themeColor="text1"/>
          <w:lang w:val="en-GB"/>
        </w:rPr>
        <w:t xml:space="preserve"> [emphasis added].</w:t>
      </w:r>
    </w:p>
    <w:p w14:paraId="608F39EF" w14:textId="2400D91C" w:rsidR="00CB67A6" w:rsidRDefault="0013360E" w:rsidP="00097F35">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 xml:space="preserve">The </w:t>
      </w:r>
      <w:r w:rsidR="00F47452">
        <w:rPr>
          <w:rFonts w:ascii="Gill Sans MT" w:eastAsia="Times New Roman" w:hAnsi="Gill Sans MT" w:cs="Times New Roman"/>
          <w:color w:val="000000" w:themeColor="text1"/>
          <w:lang w:val="en-GB"/>
        </w:rPr>
        <w:t>nexus</w:t>
      </w:r>
      <w:r>
        <w:rPr>
          <w:rFonts w:ascii="Gill Sans MT" w:eastAsia="Times New Roman" w:hAnsi="Gill Sans MT" w:cs="Times New Roman"/>
          <w:color w:val="000000" w:themeColor="text1"/>
          <w:lang w:val="en-GB"/>
        </w:rPr>
        <w:t xml:space="preserve"> of l</w:t>
      </w:r>
      <w:r w:rsidR="00315CB7" w:rsidRPr="001B7BAE">
        <w:rPr>
          <w:rFonts w:ascii="Gill Sans MT" w:eastAsia="Times New Roman" w:hAnsi="Gill Sans MT" w:cs="Times New Roman"/>
          <w:color w:val="000000" w:themeColor="text1"/>
          <w:lang w:val="en-GB"/>
        </w:rPr>
        <w:t>and</w:t>
      </w:r>
      <w:r>
        <w:rPr>
          <w:rFonts w:ascii="Gill Sans MT" w:eastAsia="Times New Roman" w:hAnsi="Gill Sans MT" w:cs="Times New Roman"/>
          <w:color w:val="000000" w:themeColor="text1"/>
          <w:lang w:val="en-GB"/>
        </w:rPr>
        <w:t>, race,</w:t>
      </w:r>
      <w:r w:rsidR="00FD11DB">
        <w:rPr>
          <w:rFonts w:ascii="Gill Sans MT" w:eastAsia="Times New Roman" w:hAnsi="Gill Sans MT" w:cs="Times New Roman"/>
          <w:color w:val="000000" w:themeColor="text1"/>
          <w:lang w:val="en-GB"/>
        </w:rPr>
        <w:t xml:space="preserve"> space,</w:t>
      </w:r>
      <w:r>
        <w:rPr>
          <w:rFonts w:ascii="Gill Sans MT" w:eastAsia="Times New Roman" w:hAnsi="Gill Sans MT" w:cs="Times New Roman"/>
          <w:color w:val="000000" w:themeColor="text1"/>
          <w:lang w:val="en-GB"/>
        </w:rPr>
        <w:t xml:space="preserve"> and </w:t>
      </w:r>
      <w:r w:rsidR="00F47452">
        <w:rPr>
          <w:rFonts w:ascii="Gill Sans MT" w:eastAsia="Times New Roman" w:hAnsi="Gill Sans MT" w:cs="Times New Roman"/>
          <w:color w:val="000000" w:themeColor="text1"/>
          <w:lang w:val="en-GB"/>
        </w:rPr>
        <w:t xml:space="preserve">the </w:t>
      </w:r>
      <w:r w:rsidR="00C73701">
        <w:rPr>
          <w:rFonts w:ascii="Gill Sans MT" w:eastAsia="Times New Roman" w:hAnsi="Gill Sans MT" w:cs="Times New Roman"/>
          <w:color w:val="000000" w:themeColor="text1"/>
          <w:lang w:val="en-GB"/>
        </w:rPr>
        <w:t>state</w:t>
      </w:r>
      <w:r w:rsidR="00F47452">
        <w:rPr>
          <w:rFonts w:ascii="Gill Sans MT" w:eastAsia="Times New Roman" w:hAnsi="Gill Sans MT" w:cs="Times New Roman"/>
          <w:color w:val="000000" w:themeColor="text1"/>
          <w:lang w:val="en-GB"/>
        </w:rPr>
        <w:t xml:space="preserve"> </w:t>
      </w:r>
      <w:r w:rsidR="00FD11DB">
        <w:rPr>
          <w:rFonts w:ascii="Gill Sans MT" w:eastAsia="Times New Roman" w:hAnsi="Gill Sans MT" w:cs="Times New Roman"/>
          <w:color w:val="000000" w:themeColor="text1"/>
          <w:lang w:val="en-GB"/>
        </w:rPr>
        <w:t xml:space="preserve">thereby </w:t>
      </w:r>
      <w:r w:rsidR="00315CB7" w:rsidRPr="001B7BAE">
        <w:rPr>
          <w:rFonts w:ascii="Gill Sans MT" w:eastAsia="Times New Roman" w:hAnsi="Gill Sans MT" w:cs="Times New Roman"/>
          <w:color w:val="000000" w:themeColor="text1"/>
          <w:lang w:val="en-GB"/>
        </w:rPr>
        <w:t>remain</w:t>
      </w:r>
      <w:r w:rsidR="00EA31EF">
        <w:rPr>
          <w:rFonts w:ascii="Gill Sans MT" w:eastAsia="Times New Roman" w:hAnsi="Gill Sans MT" w:cs="Times New Roman"/>
          <w:color w:val="000000" w:themeColor="text1"/>
          <w:lang w:val="en-GB"/>
        </w:rPr>
        <w:t xml:space="preserve"> </w:t>
      </w:r>
      <w:r w:rsidR="00F47452">
        <w:rPr>
          <w:rFonts w:ascii="Gill Sans MT" w:eastAsia="Times New Roman" w:hAnsi="Gill Sans MT" w:cs="Times New Roman"/>
          <w:color w:val="000000" w:themeColor="text1"/>
          <w:lang w:val="en-GB"/>
        </w:rPr>
        <w:t xml:space="preserve">a </w:t>
      </w:r>
      <w:r w:rsidR="00315CB7" w:rsidRPr="001B7BAE">
        <w:rPr>
          <w:rFonts w:ascii="Gill Sans MT" w:eastAsia="Times New Roman" w:hAnsi="Gill Sans MT" w:cs="Times New Roman"/>
          <w:color w:val="000000" w:themeColor="text1"/>
          <w:lang w:val="en-GB"/>
        </w:rPr>
        <w:t>key battleground</w:t>
      </w:r>
      <w:r w:rsidR="00097F35" w:rsidRPr="001B7BAE">
        <w:rPr>
          <w:rFonts w:ascii="Gill Sans MT" w:eastAsia="Times New Roman" w:hAnsi="Gill Sans MT" w:cs="Times New Roman"/>
          <w:color w:val="000000" w:themeColor="text1"/>
          <w:lang w:val="en-GB"/>
        </w:rPr>
        <w:t xml:space="preserve"> o</w:t>
      </w:r>
      <w:r w:rsidR="00F47452">
        <w:rPr>
          <w:rFonts w:ascii="Gill Sans MT" w:eastAsia="Times New Roman" w:hAnsi="Gill Sans MT" w:cs="Times New Roman"/>
          <w:color w:val="000000" w:themeColor="text1"/>
          <w:lang w:val="en-GB"/>
        </w:rPr>
        <w:t xml:space="preserve">n all </w:t>
      </w:r>
      <w:r w:rsidR="00097F35" w:rsidRPr="001B7BAE">
        <w:rPr>
          <w:rFonts w:ascii="Gill Sans MT" w:eastAsia="Times New Roman" w:hAnsi="Gill Sans MT" w:cs="Times New Roman"/>
          <w:color w:val="000000" w:themeColor="text1"/>
          <w:lang w:val="en-GB"/>
        </w:rPr>
        <w:t>matters related to</w:t>
      </w:r>
      <w:r w:rsidR="008B0EBA">
        <w:rPr>
          <w:rFonts w:ascii="Gill Sans MT" w:eastAsia="Times New Roman" w:hAnsi="Gill Sans MT" w:cs="Times New Roman"/>
          <w:color w:val="000000" w:themeColor="text1"/>
          <w:lang w:val="en-GB"/>
        </w:rPr>
        <w:t xml:space="preserve"> capital accumulation,</w:t>
      </w:r>
      <w:r w:rsidR="00097F35" w:rsidRPr="001B7BAE">
        <w:rPr>
          <w:rFonts w:ascii="Gill Sans MT" w:eastAsia="Times New Roman" w:hAnsi="Gill Sans MT" w:cs="Times New Roman"/>
          <w:color w:val="000000" w:themeColor="text1"/>
          <w:lang w:val="en-GB"/>
        </w:rPr>
        <w:t xml:space="preserve"> economic development</w:t>
      </w:r>
      <w:r w:rsidR="000C65BA">
        <w:rPr>
          <w:rFonts w:ascii="Gill Sans MT" w:eastAsia="Times New Roman" w:hAnsi="Gill Sans MT" w:cs="Times New Roman"/>
          <w:color w:val="000000" w:themeColor="text1"/>
          <w:lang w:val="en-GB"/>
        </w:rPr>
        <w:t xml:space="preserve">, political sovereignty, </w:t>
      </w:r>
      <w:r w:rsidR="008B0EBA">
        <w:rPr>
          <w:rFonts w:ascii="Gill Sans MT" w:eastAsia="Times New Roman" w:hAnsi="Gill Sans MT" w:cs="Times New Roman"/>
          <w:color w:val="000000" w:themeColor="text1"/>
          <w:lang w:val="en-GB"/>
        </w:rPr>
        <w:t xml:space="preserve">resistance to </w:t>
      </w:r>
      <w:r>
        <w:rPr>
          <w:rFonts w:ascii="Gill Sans MT" w:eastAsia="Times New Roman" w:hAnsi="Gill Sans MT" w:cs="Times New Roman"/>
          <w:color w:val="000000" w:themeColor="text1"/>
          <w:lang w:val="en-GB"/>
        </w:rPr>
        <w:t>exploitation</w:t>
      </w:r>
      <w:r w:rsidR="008B0EBA">
        <w:rPr>
          <w:rFonts w:ascii="Gill Sans MT" w:eastAsia="Times New Roman" w:hAnsi="Gill Sans MT" w:cs="Times New Roman"/>
          <w:color w:val="000000" w:themeColor="text1"/>
          <w:lang w:val="en-GB"/>
        </w:rPr>
        <w:t xml:space="preserve">, </w:t>
      </w:r>
      <w:r w:rsidR="000C65BA">
        <w:rPr>
          <w:rFonts w:ascii="Gill Sans MT" w:eastAsia="Times New Roman" w:hAnsi="Gill Sans MT" w:cs="Times New Roman"/>
          <w:color w:val="000000" w:themeColor="text1"/>
          <w:lang w:val="en-GB"/>
        </w:rPr>
        <w:t>and</w:t>
      </w:r>
      <w:r w:rsidR="00154209">
        <w:rPr>
          <w:rFonts w:ascii="Gill Sans MT" w:eastAsia="Times New Roman" w:hAnsi="Gill Sans MT" w:cs="Times New Roman"/>
          <w:color w:val="000000" w:themeColor="text1"/>
          <w:lang w:val="en-GB"/>
        </w:rPr>
        <w:t xml:space="preserve"> struggles for</w:t>
      </w:r>
      <w:r w:rsidR="000C65BA">
        <w:rPr>
          <w:rFonts w:ascii="Gill Sans MT" w:eastAsia="Times New Roman" w:hAnsi="Gill Sans MT" w:cs="Times New Roman"/>
          <w:color w:val="000000" w:themeColor="text1"/>
          <w:lang w:val="en-GB"/>
        </w:rPr>
        <w:t xml:space="preserve"> decolonisation (Tuck and Yang, 2012)</w:t>
      </w:r>
      <w:r w:rsidR="0081206F" w:rsidRPr="001B7BAE">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 xml:space="preserve"> In </w:t>
      </w:r>
      <w:r w:rsidR="00EA31EF">
        <w:rPr>
          <w:rFonts w:ascii="Gill Sans MT" w:eastAsia="Times New Roman" w:hAnsi="Gill Sans MT" w:cs="Times New Roman"/>
          <w:color w:val="000000" w:themeColor="text1"/>
          <w:lang w:val="en-GB"/>
        </w:rPr>
        <w:t>illustrating</w:t>
      </w:r>
      <w:r>
        <w:rPr>
          <w:rFonts w:ascii="Gill Sans MT" w:eastAsia="Times New Roman" w:hAnsi="Gill Sans MT" w:cs="Times New Roman"/>
          <w:color w:val="000000" w:themeColor="text1"/>
          <w:lang w:val="en-GB"/>
        </w:rPr>
        <w:t xml:space="preserve"> the situated yet variegating socio-spatial dimension</w:t>
      </w:r>
      <w:r w:rsidR="00EA31EF">
        <w:rPr>
          <w:rFonts w:ascii="Gill Sans MT" w:eastAsia="Times New Roman" w:hAnsi="Gill Sans MT" w:cs="Times New Roman"/>
          <w:color w:val="000000" w:themeColor="text1"/>
          <w:lang w:val="en-GB"/>
        </w:rPr>
        <w:t>s</w:t>
      </w:r>
      <w:r>
        <w:rPr>
          <w:rFonts w:ascii="Gill Sans MT" w:eastAsia="Times New Roman" w:hAnsi="Gill Sans MT" w:cs="Times New Roman"/>
          <w:color w:val="000000" w:themeColor="text1"/>
          <w:lang w:val="en-GB"/>
        </w:rPr>
        <w:t xml:space="preserve"> and </w:t>
      </w:r>
      <w:r w:rsidR="00EA31EF">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dis</w:t>
      </w:r>
      <w:r w:rsidR="00EA31EF">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 xml:space="preserve">ordering principles of racial capitalism, Hjalmarson (2021, 3) </w:t>
      </w:r>
      <w:r w:rsidR="00EA31EF">
        <w:rPr>
          <w:rFonts w:ascii="Gill Sans MT" w:eastAsia="Times New Roman" w:hAnsi="Gill Sans MT" w:cs="Times New Roman"/>
          <w:color w:val="000000" w:themeColor="text1"/>
          <w:lang w:val="en-GB"/>
        </w:rPr>
        <w:t>explains</w:t>
      </w:r>
      <w:r>
        <w:rPr>
          <w:rFonts w:ascii="Gill Sans MT" w:eastAsia="Times New Roman" w:hAnsi="Gill Sans MT" w:cs="Times New Roman"/>
          <w:color w:val="000000" w:themeColor="text1"/>
          <w:lang w:val="en-GB"/>
        </w:rPr>
        <w:t>, ‘</w:t>
      </w:r>
      <w:r w:rsidRPr="00F868DF">
        <w:rPr>
          <w:rFonts w:ascii="Gill Sans MT" w:hAnsi="Gill Sans MT" w:cs="Times New Roman"/>
          <w:bCs/>
          <w:lang w:val="en-GB"/>
        </w:rPr>
        <w:t xml:space="preserve">As a modern determinant in the social organisation of space and people, racism is implicated in the segregation and exclusion as well as in the differential </w:t>
      </w:r>
      <w:r w:rsidRPr="00F868DF">
        <w:rPr>
          <w:rFonts w:ascii="Gill Sans MT" w:hAnsi="Gill Sans MT" w:cs="Times New Roman"/>
          <w:bCs/>
          <w:lang w:val="en-GB"/>
        </w:rPr>
        <w:lastRenderedPageBreak/>
        <w:t>treatment and liminal inclusion of those identified as racial others.</w:t>
      </w:r>
      <w:r>
        <w:rPr>
          <w:rFonts w:ascii="Gill Sans MT" w:hAnsi="Gill Sans MT" w:cs="Times New Roman"/>
          <w:bCs/>
          <w:lang w:val="en-GB"/>
        </w:rPr>
        <w:t xml:space="preserve">’ </w:t>
      </w:r>
      <w:r w:rsidR="0081206F" w:rsidRPr="001B7BAE">
        <w:rPr>
          <w:rFonts w:ascii="Gill Sans MT" w:eastAsia="Times New Roman" w:hAnsi="Gill Sans MT" w:cs="Times New Roman"/>
          <w:color w:val="000000" w:themeColor="text1"/>
          <w:lang w:val="en-GB"/>
        </w:rPr>
        <w:t>O</w:t>
      </w:r>
      <w:r w:rsidR="00024163" w:rsidRPr="001B7BAE">
        <w:rPr>
          <w:rFonts w:ascii="Gill Sans MT" w:eastAsia="Times New Roman" w:hAnsi="Gill Sans MT" w:cs="Times New Roman"/>
          <w:color w:val="000000" w:themeColor="text1"/>
          <w:lang w:val="en-GB"/>
        </w:rPr>
        <w:t>n th</w:t>
      </w:r>
      <w:r>
        <w:rPr>
          <w:rFonts w:ascii="Gill Sans MT" w:eastAsia="Times New Roman" w:hAnsi="Gill Sans MT" w:cs="Times New Roman"/>
          <w:color w:val="000000" w:themeColor="text1"/>
          <w:lang w:val="en-GB"/>
        </w:rPr>
        <w:t xml:space="preserve">e matter of land and the exclusion of </w:t>
      </w:r>
      <w:r w:rsidR="00EA31EF">
        <w:rPr>
          <w:rFonts w:ascii="Gill Sans MT" w:eastAsia="Times New Roman" w:hAnsi="Gill Sans MT" w:cs="Times New Roman"/>
          <w:color w:val="000000" w:themeColor="text1"/>
          <w:lang w:val="en-GB"/>
        </w:rPr>
        <w:t xml:space="preserve">the state’s </w:t>
      </w:r>
      <w:r>
        <w:rPr>
          <w:rFonts w:ascii="Gill Sans MT" w:eastAsia="Times New Roman" w:hAnsi="Gill Sans MT" w:cs="Times New Roman"/>
          <w:color w:val="000000" w:themeColor="text1"/>
          <w:lang w:val="en-GB"/>
        </w:rPr>
        <w:t>racial others</w:t>
      </w:r>
      <w:r w:rsidR="00642E5B">
        <w:rPr>
          <w:rFonts w:ascii="Gill Sans MT" w:eastAsia="Times New Roman" w:hAnsi="Gill Sans MT" w:cs="Times New Roman"/>
          <w:color w:val="000000" w:themeColor="text1"/>
          <w:lang w:val="en-GB"/>
        </w:rPr>
        <w:t xml:space="preserve"> and ‘undesirables’</w:t>
      </w:r>
      <w:r w:rsidR="00EA31EF">
        <w:rPr>
          <w:rFonts w:ascii="Gill Sans MT" w:eastAsia="Times New Roman" w:hAnsi="Gill Sans MT" w:cs="Times New Roman"/>
          <w:color w:val="000000" w:themeColor="text1"/>
          <w:lang w:val="en-GB"/>
        </w:rPr>
        <w:t xml:space="preserve"> (e.g., Indigenous people)</w:t>
      </w:r>
      <w:r>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024163" w:rsidRPr="001B7BAE">
        <w:rPr>
          <w:rFonts w:ascii="Gill Sans MT" w:eastAsia="Times New Roman" w:hAnsi="Gill Sans MT" w:cs="Times New Roman"/>
          <w:color w:val="000000" w:themeColor="text1"/>
          <w:lang w:val="en-GB"/>
        </w:rPr>
        <w:t>King (</w:t>
      </w:r>
      <w:r w:rsidR="003B64B1" w:rsidRPr="001B7BAE">
        <w:rPr>
          <w:rFonts w:ascii="Gill Sans MT" w:eastAsia="Times New Roman" w:hAnsi="Gill Sans MT" w:cs="Times New Roman"/>
          <w:color w:val="000000" w:themeColor="text1"/>
          <w:lang w:val="en-GB"/>
        </w:rPr>
        <w:t>2013</w:t>
      </w:r>
      <w:r w:rsidR="00024163"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color w:val="000000" w:themeColor="text1"/>
          <w:lang w:val="en-GB"/>
        </w:rPr>
        <w:t>avows</w:t>
      </w:r>
      <w:r w:rsidR="00024163" w:rsidRPr="001B7BAE">
        <w:rPr>
          <w:rFonts w:ascii="Gill Sans MT" w:eastAsia="Times New Roman" w:hAnsi="Gill Sans MT" w:cs="Times New Roman"/>
          <w:color w:val="000000" w:themeColor="text1"/>
          <w:lang w:val="en-GB"/>
        </w:rPr>
        <w:t xml:space="preserve"> </w:t>
      </w:r>
      <w:r w:rsidR="00C75A7B" w:rsidRPr="001B7BAE">
        <w:rPr>
          <w:rFonts w:ascii="Gill Sans MT" w:eastAsia="Times New Roman" w:hAnsi="Gill Sans MT" w:cs="Times New Roman"/>
          <w:color w:val="000000" w:themeColor="text1"/>
          <w:lang w:val="en-GB"/>
        </w:rPr>
        <w:t>that the oft</w:t>
      </w:r>
      <w:r w:rsidR="009270BE" w:rsidRPr="001B7BAE">
        <w:rPr>
          <w:rFonts w:ascii="Gill Sans MT" w:eastAsia="Times New Roman" w:hAnsi="Gill Sans MT" w:cs="Times New Roman"/>
          <w:color w:val="000000" w:themeColor="text1"/>
          <w:lang w:val="en-GB"/>
        </w:rPr>
        <w:t>-</w:t>
      </w:r>
      <w:r w:rsidR="00F47452">
        <w:rPr>
          <w:rFonts w:ascii="Gill Sans MT" w:eastAsia="Times New Roman" w:hAnsi="Gill Sans MT" w:cs="Times New Roman"/>
          <w:color w:val="000000" w:themeColor="text1"/>
          <w:lang w:val="en-GB"/>
        </w:rPr>
        <w:t>posed</w:t>
      </w:r>
      <w:r w:rsidR="009270BE" w:rsidRPr="001B7BAE">
        <w:rPr>
          <w:rFonts w:ascii="Gill Sans MT" w:eastAsia="Times New Roman" w:hAnsi="Gill Sans MT" w:cs="Times New Roman"/>
          <w:color w:val="000000" w:themeColor="text1"/>
          <w:lang w:val="en-GB"/>
        </w:rPr>
        <w:t xml:space="preserve"> </w:t>
      </w:r>
      <w:r w:rsidR="00E74032">
        <w:rPr>
          <w:rFonts w:ascii="Gill Sans MT" w:eastAsia="Times New Roman" w:hAnsi="Gill Sans MT" w:cs="Times New Roman"/>
          <w:color w:val="000000" w:themeColor="text1"/>
          <w:lang w:val="en-GB"/>
        </w:rPr>
        <w:t>query</w:t>
      </w:r>
      <w:r w:rsidR="009270BE" w:rsidRPr="001B7BAE">
        <w:rPr>
          <w:rFonts w:ascii="Gill Sans MT" w:eastAsia="Times New Roman" w:hAnsi="Gill Sans MT" w:cs="Times New Roman"/>
          <w:color w:val="000000" w:themeColor="text1"/>
          <w:lang w:val="en-GB"/>
        </w:rPr>
        <w:t xml:space="preserve"> of:</w:t>
      </w:r>
      <w:r w:rsidR="00FB4946"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color w:val="000000" w:themeColor="text1"/>
          <w:lang w:val="en-GB"/>
        </w:rPr>
        <w:t>W</w:t>
      </w:r>
      <w:r w:rsidR="00024163" w:rsidRPr="001B7BAE">
        <w:rPr>
          <w:rFonts w:ascii="Gill Sans MT" w:eastAsia="Times New Roman" w:hAnsi="Gill Sans MT" w:cs="Times New Roman"/>
          <w:color w:val="000000" w:themeColor="text1"/>
          <w:lang w:val="en-GB"/>
        </w:rPr>
        <w:t xml:space="preserve">hat do </w:t>
      </w:r>
      <w:r w:rsidR="00290AD6" w:rsidRPr="001B7BAE">
        <w:rPr>
          <w:rFonts w:ascii="Gill Sans MT" w:eastAsia="Times New Roman" w:hAnsi="Gill Sans MT" w:cs="Times New Roman"/>
          <w:color w:val="000000" w:themeColor="text1"/>
          <w:lang w:val="en-GB"/>
        </w:rPr>
        <w:t>In</w:t>
      </w:r>
      <w:r w:rsidR="00024163" w:rsidRPr="001B7BAE">
        <w:rPr>
          <w:rFonts w:ascii="Gill Sans MT" w:eastAsia="Times New Roman" w:hAnsi="Gill Sans MT" w:cs="Times New Roman"/>
          <w:color w:val="000000" w:themeColor="text1"/>
          <w:lang w:val="en-GB"/>
        </w:rPr>
        <w:t>digenous people</w:t>
      </w:r>
      <w:r w:rsidR="009270BE"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i/>
          <w:iCs/>
          <w:color w:val="000000" w:themeColor="text1"/>
          <w:lang w:val="en-GB"/>
        </w:rPr>
        <w:t>want</w:t>
      </w:r>
      <w:r w:rsidR="009270BE" w:rsidRPr="001B7BAE">
        <w:rPr>
          <w:rFonts w:ascii="Gill Sans MT" w:eastAsia="Times New Roman" w:hAnsi="Gill Sans MT" w:cs="Times New Roman"/>
          <w:color w:val="000000" w:themeColor="text1"/>
          <w:lang w:val="en-GB"/>
        </w:rPr>
        <w:t xml:space="preserve">?’ </w:t>
      </w:r>
      <w:r w:rsidR="00024163" w:rsidRPr="001B7BAE">
        <w:rPr>
          <w:rFonts w:ascii="Gill Sans MT" w:eastAsia="Times New Roman" w:hAnsi="Gill Sans MT" w:cs="Times New Roman"/>
          <w:color w:val="000000" w:themeColor="text1"/>
          <w:lang w:val="en-GB"/>
        </w:rPr>
        <w:t>is the wrong question</w:t>
      </w:r>
      <w:r w:rsidR="00AA0D66" w:rsidRPr="001B7BAE">
        <w:rPr>
          <w:rFonts w:ascii="Gill Sans MT" w:eastAsia="Times New Roman" w:hAnsi="Gill Sans MT" w:cs="Times New Roman"/>
          <w:color w:val="000000" w:themeColor="text1"/>
          <w:lang w:val="en-GB"/>
        </w:rPr>
        <w:softHyphen/>
      </w:r>
      <w:r w:rsidR="00AA0D66" w:rsidRPr="001B7BAE">
        <w:rPr>
          <w:rFonts w:ascii="Gill Sans MT" w:eastAsia="Times New Roman" w:hAnsi="Gill Sans MT" w:cs="Times New Roman"/>
          <w:color w:val="000000" w:themeColor="text1"/>
          <w:lang w:val="en-GB"/>
        </w:rPr>
        <w:softHyphen/>
        <w:t>––</w:t>
      </w:r>
      <w:r w:rsidR="00024163" w:rsidRPr="001B7BAE">
        <w:rPr>
          <w:rFonts w:ascii="Gill Sans MT" w:eastAsia="Times New Roman" w:hAnsi="Gill Sans MT" w:cs="Times New Roman"/>
          <w:color w:val="000000" w:themeColor="text1"/>
          <w:lang w:val="en-GB"/>
        </w:rPr>
        <w:t>for it is not what I</w:t>
      </w:r>
      <w:r w:rsidR="009270BE" w:rsidRPr="001B7BAE">
        <w:rPr>
          <w:rFonts w:ascii="Gill Sans MT" w:eastAsia="Times New Roman" w:hAnsi="Gill Sans MT" w:cs="Times New Roman"/>
          <w:color w:val="000000" w:themeColor="text1"/>
          <w:lang w:val="en-GB"/>
        </w:rPr>
        <w:t>ndigenous people</w:t>
      </w:r>
      <w:r w:rsidR="00024163" w:rsidRPr="001B7BAE">
        <w:rPr>
          <w:rFonts w:ascii="Gill Sans MT" w:eastAsia="Times New Roman" w:hAnsi="Gill Sans MT" w:cs="Times New Roman"/>
          <w:color w:val="000000" w:themeColor="text1"/>
          <w:lang w:val="en-GB"/>
        </w:rPr>
        <w:t xml:space="preserve"> want</w:t>
      </w:r>
      <w:r w:rsidR="00E74032">
        <w:rPr>
          <w:rFonts w:ascii="Gill Sans MT" w:eastAsia="Times New Roman" w:hAnsi="Gill Sans MT" w:cs="Times New Roman"/>
          <w:color w:val="000000" w:themeColor="text1"/>
          <w:lang w:val="en-GB"/>
        </w:rPr>
        <w:t xml:space="preserve"> that should be subjected to scrutiny</w:t>
      </w:r>
      <w:r w:rsidR="0081206F" w:rsidRPr="001B7BAE">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xml:space="preserve"> but what others want </w:t>
      </w:r>
      <w:r w:rsidR="0081206F" w:rsidRPr="001B7BAE">
        <w:rPr>
          <w:rFonts w:ascii="Gill Sans MT" w:eastAsia="Times New Roman" w:hAnsi="Gill Sans MT" w:cs="Times New Roman"/>
          <w:color w:val="000000" w:themeColor="text1"/>
          <w:lang w:val="en-GB"/>
        </w:rPr>
        <w:t xml:space="preserve">from </w:t>
      </w:r>
      <w:r w:rsidR="00C75A7B" w:rsidRPr="001B7BAE">
        <w:rPr>
          <w:rFonts w:ascii="Gill Sans MT" w:eastAsia="Times New Roman" w:hAnsi="Gill Sans MT" w:cs="Times New Roman"/>
          <w:color w:val="000000" w:themeColor="text1"/>
          <w:lang w:val="en-GB"/>
        </w:rPr>
        <w:t>them</w:t>
      </w:r>
      <w:r w:rsidR="009270BE" w:rsidRPr="001B7BAE">
        <w:rPr>
          <w:rFonts w:ascii="Gill Sans MT" w:eastAsia="Times New Roman" w:hAnsi="Gill Sans MT" w:cs="Times New Roman"/>
          <w:color w:val="000000" w:themeColor="text1"/>
          <w:lang w:val="en-GB"/>
        </w:rPr>
        <w:t xml:space="preserve"> that is the real issue</w:t>
      </w:r>
      <w:r w:rsidR="00C75A7B" w:rsidRPr="001B7BAE">
        <w:rPr>
          <w:rFonts w:ascii="Gill Sans MT" w:eastAsia="Times New Roman" w:hAnsi="Gill Sans MT" w:cs="Times New Roman"/>
          <w:color w:val="000000" w:themeColor="text1"/>
          <w:lang w:val="en-GB"/>
        </w:rPr>
        <w:t>. T</w:t>
      </w:r>
      <w:r w:rsidR="00024163" w:rsidRPr="001B7BAE">
        <w:rPr>
          <w:rFonts w:ascii="Gill Sans MT" w:eastAsia="Times New Roman" w:hAnsi="Gill Sans MT" w:cs="Times New Roman"/>
          <w:color w:val="000000" w:themeColor="text1"/>
          <w:lang w:val="en-GB"/>
        </w:rPr>
        <w:t>hat</w:t>
      </w:r>
      <w:r w:rsidR="009270BE"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i/>
          <w:iCs/>
          <w:color w:val="000000" w:themeColor="text1"/>
          <w:lang w:val="en-GB"/>
        </w:rPr>
        <w:t>want</w:t>
      </w:r>
      <w:r w:rsidR="009270BE" w:rsidRPr="001B7BAE">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xml:space="preserve"> </w:t>
      </w:r>
      <w:r w:rsidR="009270BE" w:rsidRPr="001B7BAE">
        <w:rPr>
          <w:rFonts w:ascii="Gill Sans MT" w:eastAsia="Times New Roman" w:hAnsi="Gill Sans MT" w:cs="Times New Roman"/>
          <w:color w:val="000000" w:themeColor="text1"/>
          <w:lang w:val="en-GB"/>
        </w:rPr>
        <w:t>King</w:t>
      </w:r>
      <w:r w:rsidR="00024163" w:rsidRPr="001B7BAE">
        <w:rPr>
          <w:rFonts w:ascii="Gill Sans MT" w:eastAsia="Times New Roman" w:hAnsi="Gill Sans MT" w:cs="Times New Roman"/>
          <w:color w:val="000000" w:themeColor="text1"/>
          <w:lang w:val="en-GB"/>
        </w:rPr>
        <w:t xml:space="preserve"> </w:t>
      </w:r>
      <w:r w:rsidR="0033405A" w:rsidRPr="001B7BAE">
        <w:rPr>
          <w:rFonts w:ascii="Gill Sans MT" w:eastAsia="Times New Roman" w:hAnsi="Gill Sans MT" w:cs="Times New Roman"/>
          <w:color w:val="000000" w:themeColor="text1"/>
          <w:lang w:val="en-GB"/>
        </w:rPr>
        <w:t>emphasises</w:t>
      </w:r>
      <w:r w:rsidR="009270BE" w:rsidRPr="001B7BAE">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xml:space="preserve"> is land</w:t>
      </w:r>
      <w:r w:rsidR="005E1961" w:rsidRPr="001B7BAE">
        <w:rPr>
          <w:rFonts w:ascii="Gill Sans MT" w:eastAsia="Times New Roman" w:hAnsi="Gill Sans MT" w:cs="Times New Roman"/>
          <w:color w:val="000000" w:themeColor="text1"/>
          <w:lang w:val="en-GB"/>
        </w:rPr>
        <w:t>. King</w:t>
      </w:r>
      <w:r w:rsidR="00BD3141" w:rsidRPr="001B7BAE">
        <w:rPr>
          <w:rFonts w:ascii="Gill Sans MT" w:eastAsia="Times New Roman" w:hAnsi="Gill Sans MT" w:cs="Times New Roman"/>
          <w:color w:val="000000" w:themeColor="text1"/>
          <w:lang w:val="en-GB"/>
        </w:rPr>
        <w:t xml:space="preserve"> (2013)</w:t>
      </w:r>
      <w:r w:rsidR="009270BE" w:rsidRPr="001B7BAE">
        <w:rPr>
          <w:rFonts w:ascii="Gill Sans MT" w:eastAsia="Times New Roman" w:hAnsi="Gill Sans MT" w:cs="Times New Roman"/>
          <w:color w:val="000000" w:themeColor="text1"/>
          <w:lang w:val="en-GB"/>
        </w:rPr>
        <w:t xml:space="preserve"> drives home</w:t>
      </w:r>
      <w:r w:rsidR="005E1961" w:rsidRPr="001B7BAE">
        <w:rPr>
          <w:rFonts w:ascii="Gill Sans MT" w:eastAsia="Times New Roman" w:hAnsi="Gill Sans MT" w:cs="Times New Roman"/>
          <w:color w:val="000000" w:themeColor="text1"/>
          <w:lang w:val="en-GB"/>
        </w:rPr>
        <w:t xml:space="preserve"> this point</w:t>
      </w:r>
      <w:r w:rsidR="009270BE" w:rsidRPr="001B7BAE">
        <w:rPr>
          <w:rFonts w:ascii="Gill Sans MT" w:eastAsia="Times New Roman" w:hAnsi="Gill Sans MT" w:cs="Times New Roman"/>
          <w:color w:val="000000" w:themeColor="text1"/>
          <w:lang w:val="en-GB"/>
        </w:rPr>
        <w:t xml:space="preserve"> via the assertion</w:t>
      </w:r>
      <w:r w:rsidR="001A1705">
        <w:rPr>
          <w:rFonts w:ascii="Gill Sans MT" w:eastAsia="Times New Roman" w:hAnsi="Gill Sans MT" w:cs="Times New Roman"/>
          <w:color w:val="000000" w:themeColor="text1"/>
          <w:lang w:val="en-GB"/>
        </w:rPr>
        <w:t xml:space="preserve"> that</w:t>
      </w:r>
      <w:r w:rsidR="009270BE" w:rsidRPr="001B7BAE">
        <w:rPr>
          <w:rFonts w:ascii="Gill Sans MT" w:eastAsia="Times New Roman" w:hAnsi="Gill Sans MT" w:cs="Times New Roman"/>
          <w:color w:val="000000" w:themeColor="text1"/>
          <w:lang w:val="en-GB"/>
        </w:rPr>
        <w:t xml:space="preserve"> </w:t>
      </w:r>
      <w:r w:rsidR="00FB4946" w:rsidRPr="001B7BAE">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as long as you</w:t>
      </w:r>
      <w:r w:rsidR="005E1961" w:rsidRPr="001B7BAE">
        <w:rPr>
          <w:rFonts w:ascii="Gill Sans MT" w:eastAsia="Times New Roman" w:hAnsi="Gill Sans MT" w:cs="Times New Roman"/>
          <w:color w:val="000000" w:themeColor="text1"/>
          <w:lang w:val="en-GB"/>
        </w:rPr>
        <w:t xml:space="preserve"> </w:t>
      </w:r>
      <w:r w:rsidR="00F47452">
        <w:rPr>
          <w:rFonts w:ascii="Gill Sans MT" w:eastAsia="Times New Roman" w:hAnsi="Gill Sans MT" w:cs="Times New Roman"/>
          <w:color w:val="000000" w:themeColor="text1"/>
          <w:lang w:val="en-GB"/>
        </w:rPr>
        <w:t>(</w:t>
      </w:r>
      <w:r w:rsidR="005E1961" w:rsidRPr="001B7BAE">
        <w:rPr>
          <w:rFonts w:ascii="Gill Sans MT" w:eastAsia="Times New Roman" w:hAnsi="Gill Sans MT" w:cs="Times New Roman"/>
          <w:color w:val="000000" w:themeColor="text1"/>
          <w:lang w:val="en-GB"/>
        </w:rPr>
        <w:t>Indigenous communities</w:t>
      </w:r>
      <w:r w:rsidR="00F47452">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xml:space="preserve"> have an inch of it</w:t>
      </w:r>
      <w:r w:rsidR="009270BE" w:rsidRPr="001B7BAE">
        <w:rPr>
          <w:rFonts w:ascii="Gill Sans MT" w:eastAsia="Times New Roman" w:hAnsi="Gill Sans MT" w:cs="Times New Roman"/>
          <w:color w:val="000000" w:themeColor="text1"/>
          <w:lang w:val="en-GB"/>
        </w:rPr>
        <w:t xml:space="preserve"> </w:t>
      </w:r>
      <w:r w:rsidR="00F47452">
        <w:rPr>
          <w:rFonts w:ascii="Gill Sans MT" w:eastAsia="Times New Roman" w:hAnsi="Gill Sans MT" w:cs="Times New Roman"/>
          <w:color w:val="000000" w:themeColor="text1"/>
          <w:lang w:val="en-GB"/>
        </w:rPr>
        <w:t>(</w:t>
      </w:r>
      <w:r w:rsidR="009270BE" w:rsidRPr="001B7BAE">
        <w:rPr>
          <w:rFonts w:ascii="Gill Sans MT" w:eastAsia="Times New Roman" w:hAnsi="Gill Sans MT" w:cs="Times New Roman"/>
          <w:color w:val="000000" w:themeColor="text1"/>
          <w:lang w:val="en-GB"/>
        </w:rPr>
        <w:t>land</w:t>
      </w:r>
      <w:r w:rsidR="00F47452">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they</w:t>
      </w:r>
      <w:r w:rsidR="005E1961" w:rsidRPr="001B7BAE">
        <w:rPr>
          <w:rFonts w:ascii="Gill Sans MT" w:eastAsia="Times New Roman" w:hAnsi="Gill Sans MT" w:cs="Times New Roman"/>
          <w:color w:val="000000" w:themeColor="text1"/>
          <w:lang w:val="en-GB"/>
        </w:rPr>
        <w:t xml:space="preserve"> </w:t>
      </w:r>
      <w:r w:rsidR="00F47452">
        <w:rPr>
          <w:rFonts w:ascii="Gill Sans MT" w:eastAsia="Times New Roman" w:hAnsi="Gill Sans MT" w:cs="Times New Roman"/>
          <w:color w:val="000000" w:themeColor="text1"/>
          <w:lang w:val="en-GB"/>
        </w:rPr>
        <w:t>(</w:t>
      </w:r>
      <w:r w:rsidR="005E1961" w:rsidRPr="001B7BAE">
        <w:rPr>
          <w:rFonts w:ascii="Gill Sans MT" w:eastAsia="Times New Roman" w:hAnsi="Gill Sans MT" w:cs="Times New Roman"/>
          <w:color w:val="000000" w:themeColor="text1"/>
          <w:lang w:val="en-GB"/>
        </w:rPr>
        <w:t>colonisers</w:t>
      </w:r>
      <w:r w:rsidR="00E74032">
        <w:rPr>
          <w:rFonts w:ascii="Gill Sans MT" w:eastAsia="Times New Roman" w:hAnsi="Gill Sans MT" w:cs="Times New Roman"/>
          <w:color w:val="000000" w:themeColor="text1"/>
          <w:lang w:val="en-GB"/>
        </w:rPr>
        <w:t>, states, corporations</w:t>
      </w:r>
      <w:r w:rsidR="00F47452">
        <w:rPr>
          <w:rFonts w:ascii="Gill Sans MT" w:eastAsia="Times New Roman" w:hAnsi="Gill Sans MT" w:cs="Times New Roman"/>
          <w:color w:val="000000" w:themeColor="text1"/>
          <w:lang w:val="en-GB"/>
        </w:rPr>
        <w:t>)</w:t>
      </w:r>
      <w:r w:rsidR="00024163" w:rsidRPr="001B7BAE">
        <w:rPr>
          <w:rFonts w:ascii="Gill Sans MT" w:eastAsia="Times New Roman" w:hAnsi="Gill Sans MT" w:cs="Times New Roman"/>
          <w:color w:val="000000" w:themeColor="text1"/>
          <w:lang w:val="en-GB"/>
        </w:rPr>
        <w:t xml:space="preserve"> will come for you</w:t>
      </w:r>
      <w:r w:rsidR="00AA0D66"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D27FB1" w:rsidRPr="001B7BAE">
        <w:rPr>
          <w:rFonts w:ascii="Gill Sans MT" w:eastAsia="Times New Roman" w:hAnsi="Gill Sans MT" w:cs="Times New Roman"/>
          <w:color w:val="000000" w:themeColor="text1"/>
          <w:lang w:val="en-GB"/>
        </w:rPr>
        <w:t>It is in this ‘coming for you’</w:t>
      </w:r>
      <w:r w:rsidR="005E1961" w:rsidRPr="001B7BAE">
        <w:rPr>
          <w:rFonts w:ascii="Gill Sans MT" w:eastAsia="Times New Roman" w:hAnsi="Gill Sans MT" w:cs="Times New Roman"/>
          <w:color w:val="000000" w:themeColor="text1"/>
          <w:lang w:val="en-GB"/>
        </w:rPr>
        <w:t xml:space="preserve"> that misanthropic skepticism and the violence it </w:t>
      </w:r>
      <w:r w:rsidR="003B7162" w:rsidRPr="001B7BAE">
        <w:rPr>
          <w:rFonts w:ascii="Gill Sans MT" w:eastAsia="Times New Roman" w:hAnsi="Gill Sans MT" w:cs="Times New Roman"/>
          <w:color w:val="000000" w:themeColor="text1"/>
          <w:lang w:val="en-GB"/>
        </w:rPr>
        <w:t>rationalises</w:t>
      </w:r>
      <w:r w:rsidR="005E1961" w:rsidRPr="001B7BAE">
        <w:rPr>
          <w:rFonts w:ascii="Gill Sans MT" w:eastAsia="Times New Roman" w:hAnsi="Gill Sans MT" w:cs="Times New Roman"/>
          <w:color w:val="000000" w:themeColor="text1"/>
          <w:lang w:val="en-GB"/>
        </w:rPr>
        <w:t xml:space="preserve"> on the part of both the state and private capital </w:t>
      </w:r>
      <w:r w:rsidR="007B5867" w:rsidRPr="001B7BAE">
        <w:rPr>
          <w:rFonts w:ascii="Gill Sans MT" w:eastAsia="Times New Roman" w:hAnsi="Gill Sans MT" w:cs="Times New Roman"/>
          <w:color w:val="000000" w:themeColor="text1"/>
          <w:lang w:val="en-GB"/>
        </w:rPr>
        <w:t>are</w:t>
      </w:r>
      <w:r w:rsidR="005E1961" w:rsidRPr="001B7BAE">
        <w:rPr>
          <w:rFonts w:ascii="Gill Sans MT" w:eastAsia="Times New Roman" w:hAnsi="Gill Sans MT" w:cs="Times New Roman"/>
          <w:color w:val="000000" w:themeColor="text1"/>
          <w:lang w:val="en-GB"/>
        </w:rPr>
        <w:t xml:space="preserve"> revealed</w:t>
      </w:r>
      <w:r w:rsidR="00D27FB1" w:rsidRPr="001B7BAE">
        <w:rPr>
          <w:rFonts w:ascii="Gill Sans MT" w:eastAsia="Times New Roman" w:hAnsi="Gill Sans MT" w:cs="Times New Roman"/>
          <w:color w:val="000000" w:themeColor="text1"/>
          <w:lang w:val="en-GB"/>
        </w:rPr>
        <w:t>.</w:t>
      </w:r>
      <w:r w:rsidR="00BD3141" w:rsidRPr="001B7BAE">
        <w:rPr>
          <w:rFonts w:ascii="Gill Sans MT" w:eastAsia="Times New Roman" w:hAnsi="Gill Sans MT" w:cs="Times New Roman"/>
          <w:color w:val="000000" w:themeColor="text1"/>
          <w:lang w:val="en-GB"/>
        </w:rPr>
        <w:t xml:space="preserve"> </w:t>
      </w:r>
      <w:r w:rsidR="00104E64" w:rsidRPr="001B7BAE">
        <w:rPr>
          <w:rFonts w:ascii="Gill Sans MT" w:eastAsia="Times New Roman" w:hAnsi="Gill Sans MT" w:cs="Times New Roman"/>
          <w:color w:val="000000" w:themeColor="text1"/>
          <w:lang w:val="en-GB"/>
        </w:rPr>
        <w:t>Meaning</w:t>
      </w:r>
      <w:r w:rsidR="00BD3141" w:rsidRPr="001B7BAE">
        <w:rPr>
          <w:rFonts w:ascii="Gill Sans MT" w:eastAsia="Times New Roman" w:hAnsi="Gill Sans MT" w:cs="Times New Roman"/>
          <w:color w:val="000000" w:themeColor="text1"/>
          <w:lang w:val="en-GB"/>
        </w:rPr>
        <w:t>, the</w:t>
      </w:r>
      <w:r w:rsidR="00097F35" w:rsidRPr="001B7BAE">
        <w:rPr>
          <w:rFonts w:ascii="Gill Sans MT" w:eastAsia="Times New Roman" w:hAnsi="Gill Sans MT" w:cs="Times New Roman"/>
          <w:color w:val="000000" w:themeColor="text1"/>
          <w:lang w:val="en-GB"/>
        </w:rPr>
        <w:t xml:space="preserve"> development</w:t>
      </w:r>
      <w:r w:rsidR="00AC634F" w:rsidRPr="001B7BAE">
        <w:rPr>
          <w:rFonts w:ascii="Gill Sans MT" w:eastAsia="Times New Roman" w:hAnsi="Gill Sans MT" w:cs="Times New Roman"/>
          <w:color w:val="000000" w:themeColor="text1"/>
          <w:lang w:val="en-GB"/>
        </w:rPr>
        <w:t xml:space="preserve"> interest</w:t>
      </w:r>
      <w:r w:rsidR="00097F35" w:rsidRPr="001B7BAE">
        <w:rPr>
          <w:rFonts w:ascii="Gill Sans MT" w:eastAsia="Times New Roman" w:hAnsi="Gill Sans MT" w:cs="Times New Roman"/>
          <w:color w:val="000000" w:themeColor="text1"/>
          <w:lang w:val="en-GB"/>
        </w:rPr>
        <w:t>s</w:t>
      </w:r>
      <w:r w:rsidR="00E74032">
        <w:rPr>
          <w:rFonts w:ascii="Gill Sans MT" w:eastAsia="Times New Roman" w:hAnsi="Gill Sans MT" w:cs="Times New Roman"/>
          <w:color w:val="000000" w:themeColor="text1"/>
          <w:lang w:val="en-GB"/>
        </w:rPr>
        <w:t xml:space="preserve"> and planning agendas</w:t>
      </w:r>
      <w:r w:rsidR="00AC634F" w:rsidRPr="001B7BAE">
        <w:rPr>
          <w:rFonts w:ascii="Gill Sans MT" w:eastAsia="Times New Roman" w:hAnsi="Gill Sans MT" w:cs="Times New Roman"/>
          <w:color w:val="000000" w:themeColor="text1"/>
          <w:lang w:val="en-GB"/>
        </w:rPr>
        <w:t xml:space="preserve"> </w:t>
      </w:r>
      <w:r w:rsidR="00B06E25">
        <w:rPr>
          <w:rFonts w:ascii="Gill Sans MT" w:eastAsia="Times New Roman" w:hAnsi="Gill Sans MT" w:cs="Times New Roman"/>
          <w:color w:val="000000" w:themeColor="text1"/>
          <w:lang w:val="en-GB"/>
        </w:rPr>
        <w:t>that</w:t>
      </w:r>
      <w:r w:rsidR="001A1705">
        <w:rPr>
          <w:rFonts w:ascii="Gill Sans MT" w:eastAsia="Times New Roman" w:hAnsi="Gill Sans MT" w:cs="Times New Roman"/>
          <w:color w:val="000000" w:themeColor="text1"/>
          <w:lang w:val="en-GB"/>
        </w:rPr>
        <w:t xml:space="preserve"> </w:t>
      </w:r>
      <w:r w:rsidR="007B5867" w:rsidRPr="001B7BAE">
        <w:rPr>
          <w:rFonts w:ascii="Gill Sans MT" w:eastAsia="Times New Roman" w:hAnsi="Gill Sans MT" w:cs="Times New Roman"/>
          <w:color w:val="000000" w:themeColor="text1"/>
          <w:lang w:val="en-GB"/>
        </w:rPr>
        <w:t xml:space="preserve">governments </w:t>
      </w:r>
      <w:r w:rsidR="00AC634F" w:rsidRPr="001B7BAE">
        <w:rPr>
          <w:rFonts w:ascii="Gill Sans MT" w:eastAsia="Times New Roman" w:hAnsi="Gill Sans MT" w:cs="Times New Roman"/>
          <w:color w:val="000000" w:themeColor="text1"/>
          <w:lang w:val="en-GB"/>
        </w:rPr>
        <w:t xml:space="preserve">and </w:t>
      </w:r>
      <w:r w:rsidR="007B5867" w:rsidRPr="001B7BAE">
        <w:rPr>
          <w:rFonts w:ascii="Gill Sans MT" w:eastAsia="Times New Roman" w:hAnsi="Gill Sans MT" w:cs="Times New Roman"/>
          <w:color w:val="000000" w:themeColor="text1"/>
          <w:lang w:val="en-GB"/>
        </w:rPr>
        <w:t xml:space="preserve">corporations </w:t>
      </w:r>
      <w:r w:rsidR="00AC634F" w:rsidRPr="001B7BAE">
        <w:rPr>
          <w:rFonts w:ascii="Gill Sans MT" w:eastAsia="Times New Roman" w:hAnsi="Gill Sans MT" w:cs="Times New Roman"/>
          <w:color w:val="000000" w:themeColor="text1"/>
          <w:lang w:val="en-GB"/>
        </w:rPr>
        <w:t xml:space="preserve">have </w:t>
      </w:r>
      <w:r w:rsidR="00E74032">
        <w:rPr>
          <w:rFonts w:ascii="Gill Sans MT" w:eastAsia="Times New Roman" w:hAnsi="Gill Sans MT" w:cs="Times New Roman"/>
          <w:color w:val="000000" w:themeColor="text1"/>
          <w:lang w:val="en-GB"/>
        </w:rPr>
        <w:t>regarding</w:t>
      </w:r>
      <w:r w:rsidR="00AC634F" w:rsidRPr="001B7BAE">
        <w:rPr>
          <w:rFonts w:ascii="Gill Sans MT" w:eastAsia="Times New Roman" w:hAnsi="Gill Sans MT" w:cs="Times New Roman"/>
          <w:color w:val="000000" w:themeColor="text1"/>
          <w:lang w:val="en-GB"/>
        </w:rPr>
        <w:t xml:space="preserve"> </w:t>
      </w:r>
      <w:r w:rsidR="0081206F" w:rsidRPr="001B7BAE">
        <w:rPr>
          <w:rFonts w:ascii="Gill Sans MT" w:eastAsia="Times New Roman" w:hAnsi="Gill Sans MT" w:cs="Times New Roman"/>
          <w:color w:val="000000" w:themeColor="text1"/>
          <w:lang w:val="en-GB"/>
        </w:rPr>
        <w:t>Indigenous land</w:t>
      </w:r>
      <w:r w:rsidR="0033405A" w:rsidRPr="001B7BAE">
        <w:rPr>
          <w:rFonts w:ascii="Gill Sans MT" w:eastAsia="Times New Roman" w:hAnsi="Gill Sans MT" w:cs="Times New Roman"/>
          <w:color w:val="000000" w:themeColor="text1"/>
          <w:lang w:val="en-GB"/>
        </w:rPr>
        <w:t>s</w:t>
      </w:r>
      <w:r w:rsidR="0081206F" w:rsidRPr="001B7BAE">
        <w:rPr>
          <w:rFonts w:ascii="Gill Sans MT" w:eastAsia="Times New Roman" w:hAnsi="Gill Sans MT" w:cs="Times New Roman"/>
          <w:color w:val="000000" w:themeColor="text1"/>
          <w:lang w:val="en-GB"/>
        </w:rPr>
        <w:t xml:space="preserve"> </w:t>
      </w:r>
      <w:r w:rsidR="00AC634F" w:rsidRPr="001B7BAE">
        <w:rPr>
          <w:rFonts w:ascii="Gill Sans MT" w:eastAsia="Times New Roman" w:hAnsi="Gill Sans MT" w:cs="Times New Roman"/>
          <w:color w:val="000000" w:themeColor="text1"/>
          <w:lang w:val="en-GB"/>
        </w:rPr>
        <w:t>cannot be decoupled from</w:t>
      </w:r>
      <w:r w:rsidR="0033405A" w:rsidRPr="001B7BAE">
        <w:rPr>
          <w:rFonts w:ascii="Gill Sans MT" w:eastAsia="Times New Roman" w:hAnsi="Gill Sans MT" w:cs="Times New Roman"/>
          <w:color w:val="000000" w:themeColor="text1"/>
          <w:lang w:val="en-GB"/>
        </w:rPr>
        <w:t xml:space="preserve"> colonial histor</w:t>
      </w:r>
      <w:r w:rsidR="00BD3141" w:rsidRPr="001B7BAE">
        <w:rPr>
          <w:rFonts w:ascii="Gill Sans MT" w:eastAsia="Times New Roman" w:hAnsi="Gill Sans MT" w:cs="Times New Roman"/>
          <w:color w:val="000000" w:themeColor="text1"/>
          <w:lang w:val="en-GB"/>
        </w:rPr>
        <w:t>ies</w:t>
      </w:r>
      <w:r w:rsidR="00B45C4D" w:rsidRPr="001B7BAE">
        <w:rPr>
          <w:rFonts w:ascii="Gill Sans MT" w:eastAsia="Times New Roman" w:hAnsi="Gill Sans MT" w:cs="Times New Roman"/>
          <w:color w:val="000000" w:themeColor="text1"/>
          <w:lang w:val="en-GB"/>
        </w:rPr>
        <w:t>,</w:t>
      </w:r>
      <w:r w:rsidR="005013EC" w:rsidRPr="001B7BAE">
        <w:rPr>
          <w:rFonts w:ascii="Gill Sans MT" w:eastAsia="Times New Roman" w:hAnsi="Gill Sans MT" w:cs="Times New Roman"/>
          <w:color w:val="000000" w:themeColor="text1"/>
          <w:lang w:val="en-GB"/>
        </w:rPr>
        <w:t xml:space="preserve"> </w:t>
      </w:r>
      <w:r w:rsidR="00B45C4D" w:rsidRPr="001B7BAE">
        <w:rPr>
          <w:rFonts w:ascii="Gill Sans MT" w:eastAsia="Times New Roman" w:hAnsi="Gill Sans MT" w:cs="Times New Roman"/>
          <w:color w:val="000000" w:themeColor="text1"/>
          <w:lang w:val="en-GB"/>
        </w:rPr>
        <w:t>racial logics,</w:t>
      </w:r>
      <w:r w:rsidR="00AB35F6" w:rsidRPr="001B7BAE">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and ongoing</w:t>
      </w:r>
      <w:r w:rsidR="00AB35F6" w:rsidRPr="001B7BAE">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 xml:space="preserve">acts of </w:t>
      </w:r>
      <w:r w:rsidR="005C1BFC" w:rsidRPr="001B7BAE">
        <w:rPr>
          <w:rFonts w:ascii="Gill Sans MT" w:eastAsia="Times New Roman" w:hAnsi="Gill Sans MT" w:cs="Times New Roman"/>
          <w:color w:val="000000" w:themeColor="text1"/>
          <w:lang w:val="en-GB"/>
        </w:rPr>
        <w:t>expropriation</w:t>
      </w:r>
      <w:r w:rsidR="00331C7A" w:rsidRPr="001B7BAE">
        <w:rPr>
          <w:rFonts w:ascii="Gill Sans MT" w:eastAsia="Times New Roman" w:hAnsi="Gill Sans MT" w:cs="Times New Roman"/>
          <w:color w:val="000000" w:themeColor="text1"/>
          <w:lang w:val="en-GB"/>
        </w:rPr>
        <w:t>,</w:t>
      </w:r>
      <w:r w:rsidR="00EA31EF">
        <w:rPr>
          <w:rFonts w:ascii="Gill Sans MT" w:eastAsia="Times New Roman" w:hAnsi="Gill Sans MT" w:cs="Times New Roman"/>
          <w:color w:val="000000" w:themeColor="text1"/>
          <w:lang w:val="en-GB"/>
        </w:rPr>
        <w:t xml:space="preserve"> settlement,</w:t>
      </w:r>
      <w:r w:rsidR="00331C7A" w:rsidRPr="001B7BAE">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occupation</w:t>
      </w:r>
      <w:r w:rsidR="00331C7A" w:rsidRPr="001B7BAE">
        <w:rPr>
          <w:rFonts w:ascii="Gill Sans MT" w:eastAsia="Times New Roman" w:hAnsi="Gill Sans MT" w:cs="Times New Roman"/>
          <w:color w:val="000000" w:themeColor="text1"/>
          <w:lang w:val="en-GB"/>
        </w:rPr>
        <w:t xml:space="preserve">, and </w:t>
      </w:r>
      <w:r w:rsidR="00EA31EF">
        <w:rPr>
          <w:rFonts w:ascii="Gill Sans MT" w:eastAsia="Times New Roman" w:hAnsi="Gill Sans MT" w:cs="Times New Roman"/>
          <w:color w:val="000000" w:themeColor="text1"/>
          <w:lang w:val="en-GB"/>
        </w:rPr>
        <w:t xml:space="preserve">assertions of </w:t>
      </w:r>
      <w:r w:rsidR="00623951" w:rsidRPr="001B7BAE">
        <w:rPr>
          <w:rFonts w:ascii="Gill Sans MT" w:eastAsia="Times New Roman" w:hAnsi="Gill Sans MT" w:cs="Times New Roman"/>
          <w:color w:val="000000" w:themeColor="text1"/>
          <w:lang w:val="en-GB"/>
        </w:rPr>
        <w:t xml:space="preserve">statist </w:t>
      </w:r>
      <w:r w:rsidR="00331C7A" w:rsidRPr="001B7BAE">
        <w:rPr>
          <w:rFonts w:ascii="Gill Sans MT" w:eastAsia="Times New Roman" w:hAnsi="Gill Sans MT" w:cs="Times New Roman"/>
          <w:color w:val="000000" w:themeColor="text1"/>
          <w:lang w:val="en-GB"/>
        </w:rPr>
        <w:t>nationalism (Jackson, 2012)</w:t>
      </w:r>
      <w:r w:rsidR="00315CB7" w:rsidRPr="001B7BAE">
        <w:rPr>
          <w:rFonts w:ascii="Gill Sans MT" w:eastAsia="Times New Roman" w:hAnsi="Gill Sans MT" w:cs="Times New Roman"/>
          <w:color w:val="000000" w:themeColor="text1"/>
          <w:lang w:val="en-GB"/>
        </w:rPr>
        <w:t>.</w:t>
      </w:r>
    </w:p>
    <w:p w14:paraId="582F9C94" w14:textId="79A61808" w:rsidR="00FC01B6" w:rsidRDefault="00CB67A6" w:rsidP="00FC01B6">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Put simply</w:t>
      </w:r>
      <w:r w:rsidR="00EA31EF">
        <w:rPr>
          <w:rFonts w:ascii="Gill Sans MT" w:eastAsia="Times New Roman" w:hAnsi="Gill Sans MT" w:cs="Times New Roman"/>
          <w:color w:val="000000" w:themeColor="text1"/>
          <w:lang w:val="en-GB"/>
        </w:rPr>
        <w:t>, m</w:t>
      </w:r>
      <w:r w:rsidR="003C0418" w:rsidRPr="001B7BAE">
        <w:rPr>
          <w:rFonts w:ascii="Gill Sans MT" w:eastAsia="Times New Roman" w:hAnsi="Gill Sans MT" w:cs="Times New Roman"/>
          <w:color w:val="000000" w:themeColor="text1"/>
          <w:lang w:val="en-GB"/>
        </w:rPr>
        <w:t xml:space="preserve">isanthropic skepticism is at the </w:t>
      </w:r>
      <w:r w:rsidR="00865AA4" w:rsidRPr="001B7BAE">
        <w:rPr>
          <w:rFonts w:ascii="Gill Sans MT" w:eastAsia="Times New Roman" w:hAnsi="Gill Sans MT" w:cs="Times New Roman"/>
          <w:color w:val="000000" w:themeColor="text1"/>
          <w:lang w:val="en-GB"/>
        </w:rPr>
        <w:t>centre</w:t>
      </w:r>
      <w:r w:rsidR="003C0418" w:rsidRPr="001B7BAE">
        <w:rPr>
          <w:rFonts w:ascii="Gill Sans MT" w:eastAsia="Times New Roman" w:hAnsi="Gill Sans MT" w:cs="Times New Roman"/>
          <w:color w:val="000000" w:themeColor="text1"/>
          <w:lang w:val="en-GB"/>
        </w:rPr>
        <w:t xml:space="preserve"> of </w:t>
      </w:r>
      <w:r w:rsidR="00A1652D" w:rsidRPr="001B7BAE">
        <w:rPr>
          <w:rFonts w:ascii="Gill Sans MT" w:eastAsia="Times New Roman" w:hAnsi="Gill Sans MT" w:cs="Times New Roman"/>
          <w:color w:val="000000" w:themeColor="text1"/>
          <w:lang w:val="en-GB"/>
        </w:rPr>
        <w:t>racism</w:t>
      </w:r>
      <w:r w:rsidR="000C26A8" w:rsidRPr="001B7BAE">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empire, genocide, enslavement, and war</w:t>
      </w:r>
      <w:r w:rsidR="003C0418" w:rsidRPr="001B7BAE">
        <w:rPr>
          <w:rFonts w:ascii="Gill Sans MT" w:eastAsia="Times New Roman" w:hAnsi="Gill Sans MT" w:cs="Times New Roman"/>
          <w:color w:val="000000" w:themeColor="text1"/>
          <w:lang w:val="en-GB"/>
        </w:rPr>
        <w:t>.</w:t>
      </w:r>
      <w:r w:rsidR="00BD3141" w:rsidRPr="001B7BAE">
        <w:rPr>
          <w:rFonts w:ascii="Gill Sans MT" w:eastAsia="Times New Roman" w:hAnsi="Gill Sans MT" w:cs="Times New Roman"/>
          <w:color w:val="000000" w:themeColor="text1"/>
          <w:lang w:val="en-GB"/>
        </w:rPr>
        <w:t xml:space="preserve"> </w:t>
      </w:r>
      <w:r w:rsidR="00EB3D50" w:rsidRPr="001B7BAE">
        <w:rPr>
          <w:rFonts w:ascii="Gill Sans MT" w:eastAsia="Times New Roman" w:hAnsi="Gill Sans MT" w:cs="Times New Roman"/>
          <w:color w:val="000000" w:themeColor="text1"/>
          <w:lang w:val="en-GB"/>
        </w:rPr>
        <w:t>Here, M</w:t>
      </w:r>
      <w:r w:rsidR="006B3C22" w:rsidRPr="001B7BAE">
        <w:rPr>
          <w:rFonts w:ascii="Gill Sans MT" w:eastAsia="Times New Roman" w:hAnsi="Gill Sans MT" w:cs="Times New Roman"/>
          <w:color w:val="000000" w:themeColor="text1"/>
          <w:lang w:val="en-GB"/>
        </w:rPr>
        <w:t>aldonado-Torres</w:t>
      </w:r>
      <w:r w:rsidR="001518BF" w:rsidRPr="001B7BAE">
        <w:rPr>
          <w:rFonts w:ascii="Gill Sans MT" w:eastAsia="Times New Roman" w:hAnsi="Gill Sans MT" w:cs="Times New Roman"/>
          <w:color w:val="000000" w:themeColor="text1"/>
          <w:lang w:val="en-GB"/>
        </w:rPr>
        <w:t xml:space="preserve"> (2007)</w:t>
      </w:r>
      <w:r w:rsidR="003C0418" w:rsidRPr="001B7BAE">
        <w:rPr>
          <w:rFonts w:ascii="Gill Sans MT" w:eastAsia="Times New Roman" w:hAnsi="Gill Sans MT" w:cs="Times New Roman"/>
          <w:color w:val="000000" w:themeColor="text1"/>
          <w:lang w:val="en-GB"/>
        </w:rPr>
        <w:t xml:space="preserve"> </w:t>
      </w:r>
      <w:r w:rsidR="00BD3141" w:rsidRPr="001B7BAE">
        <w:rPr>
          <w:rFonts w:ascii="Gill Sans MT" w:eastAsia="Times New Roman" w:hAnsi="Gill Sans MT" w:cs="Times New Roman"/>
          <w:color w:val="000000" w:themeColor="text1"/>
          <w:lang w:val="en-GB"/>
        </w:rPr>
        <w:t>explain</w:t>
      </w:r>
      <w:r w:rsidR="00EB3D50" w:rsidRPr="001B7BAE">
        <w:rPr>
          <w:rFonts w:ascii="Gill Sans MT" w:eastAsia="Times New Roman" w:hAnsi="Gill Sans MT" w:cs="Times New Roman"/>
          <w:color w:val="000000" w:themeColor="text1"/>
          <w:lang w:val="en-GB"/>
        </w:rPr>
        <w:t>s</w:t>
      </w:r>
      <w:r w:rsidR="003C0418" w:rsidRPr="001B7BAE">
        <w:rPr>
          <w:rFonts w:ascii="Gill Sans MT" w:eastAsia="Times New Roman" w:hAnsi="Gill Sans MT" w:cs="Times New Roman"/>
          <w:color w:val="000000" w:themeColor="text1"/>
          <w:lang w:val="en-GB"/>
        </w:rPr>
        <w:t xml:space="preserve"> that </w:t>
      </w:r>
      <w:r w:rsidR="009C0EE3" w:rsidRPr="001B7BAE">
        <w:rPr>
          <w:rFonts w:ascii="Gill Sans MT" w:eastAsia="Times New Roman" w:hAnsi="Gill Sans MT" w:cs="Times New Roman"/>
          <w:color w:val="000000" w:themeColor="text1"/>
          <w:lang w:val="en-GB"/>
        </w:rPr>
        <w:t>the basis of</w:t>
      </w:r>
      <w:r w:rsidR="003C0418" w:rsidRPr="001B7BAE">
        <w:rPr>
          <w:rFonts w:ascii="Gill Sans MT" w:eastAsia="Times New Roman" w:hAnsi="Gill Sans MT" w:cs="Times New Roman"/>
          <w:color w:val="000000" w:themeColor="text1"/>
          <w:lang w:val="en-GB"/>
        </w:rPr>
        <w:t xml:space="preserve"> misanthropic s</w:t>
      </w:r>
      <w:r w:rsidR="00623951" w:rsidRPr="001B7BAE">
        <w:rPr>
          <w:rFonts w:ascii="Gill Sans MT" w:eastAsia="Times New Roman" w:hAnsi="Gill Sans MT" w:cs="Times New Roman"/>
          <w:color w:val="000000" w:themeColor="text1"/>
          <w:lang w:val="en-GB"/>
        </w:rPr>
        <w:t>k</w:t>
      </w:r>
      <w:r w:rsidR="003C0418" w:rsidRPr="001B7BAE">
        <w:rPr>
          <w:rFonts w:ascii="Gill Sans MT" w:eastAsia="Times New Roman" w:hAnsi="Gill Sans MT" w:cs="Times New Roman"/>
          <w:color w:val="000000" w:themeColor="text1"/>
          <w:lang w:val="en-GB"/>
        </w:rPr>
        <w:t xml:space="preserve">epticism is the question </w:t>
      </w:r>
      <w:r w:rsidR="006B3C22" w:rsidRPr="001B7BAE">
        <w:rPr>
          <w:rFonts w:ascii="Gill Sans MT" w:eastAsia="Times New Roman" w:hAnsi="Gill Sans MT" w:cs="Times New Roman"/>
          <w:color w:val="000000" w:themeColor="text1"/>
          <w:lang w:val="en-GB"/>
        </w:rPr>
        <w:t>of</w:t>
      </w:r>
      <w:r w:rsidR="003C0418" w:rsidRPr="001B7BAE">
        <w:rPr>
          <w:rFonts w:ascii="Gill Sans MT" w:eastAsia="Times New Roman" w:hAnsi="Gill Sans MT" w:cs="Times New Roman"/>
          <w:color w:val="000000" w:themeColor="text1"/>
          <w:lang w:val="en-GB"/>
        </w:rPr>
        <w:t xml:space="preserve"> whether </w:t>
      </w:r>
      <w:r w:rsidR="001518BF" w:rsidRPr="001B7BAE">
        <w:rPr>
          <w:rFonts w:ascii="Gill Sans MT" w:eastAsia="Times New Roman" w:hAnsi="Gill Sans MT" w:cs="Times New Roman"/>
          <w:color w:val="000000" w:themeColor="text1"/>
          <w:lang w:val="en-GB"/>
        </w:rPr>
        <w:t>Othered</w:t>
      </w:r>
      <w:r w:rsidR="003C0418" w:rsidRPr="001B7BAE">
        <w:rPr>
          <w:rFonts w:ascii="Gill Sans MT" w:eastAsia="Times New Roman" w:hAnsi="Gill Sans MT" w:cs="Times New Roman"/>
          <w:color w:val="000000" w:themeColor="text1"/>
          <w:lang w:val="en-GB"/>
        </w:rPr>
        <w:t xml:space="preserve"> people</w:t>
      </w:r>
      <w:r w:rsidR="00FC01B6">
        <w:rPr>
          <w:rFonts w:ascii="Gill Sans MT" w:eastAsia="Times New Roman" w:hAnsi="Gill Sans MT" w:cs="Times New Roman"/>
          <w:color w:val="000000" w:themeColor="text1"/>
          <w:lang w:val="en-GB"/>
        </w:rPr>
        <w:t>s</w:t>
      </w:r>
      <w:r w:rsidR="003C0418" w:rsidRPr="001B7BAE">
        <w:rPr>
          <w:rFonts w:ascii="Gill Sans MT" w:eastAsia="Times New Roman" w:hAnsi="Gill Sans MT" w:cs="Times New Roman"/>
          <w:color w:val="000000" w:themeColor="text1"/>
          <w:lang w:val="en-GB"/>
        </w:rPr>
        <w:t xml:space="preserve"> have souls</w:t>
      </w:r>
      <w:r w:rsidR="001518BF" w:rsidRPr="001B7BAE">
        <w:rPr>
          <w:rFonts w:ascii="Gill Sans MT" w:eastAsia="Times New Roman" w:hAnsi="Gill Sans MT" w:cs="Times New Roman"/>
          <w:color w:val="000000" w:themeColor="text1"/>
          <w:lang w:val="en-GB"/>
        </w:rPr>
        <w:t xml:space="preserve"> </w:t>
      </w:r>
      <w:r w:rsidR="00064EBF" w:rsidRPr="001B7BAE">
        <w:rPr>
          <w:rFonts w:ascii="Gill Sans MT" w:eastAsia="Times New Roman" w:hAnsi="Gill Sans MT" w:cs="Times New Roman"/>
          <w:color w:val="000000" w:themeColor="text1"/>
          <w:lang w:val="en-GB"/>
        </w:rPr>
        <w:t>(</w:t>
      </w:r>
      <w:r w:rsidR="001518BF" w:rsidRPr="001B7BAE">
        <w:rPr>
          <w:rFonts w:ascii="Gill Sans MT" w:eastAsia="Times New Roman" w:hAnsi="Gill Sans MT" w:cs="Times New Roman"/>
          <w:color w:val="000000" w:themeColor="text1"/>
          <w:lang w:val="en-GB"/>
        </w:rPr>
        <w:t>or souls that can be saved</w:t>
      </w:r>
      <w:r w:rsidR="00064EBF" w:rsidRPr="001B7BAE">
        <w:rPr>
          <w:rFonts w:ascii="Gill Sans MT" w:eastAsia="Times New Roman" w:hAnsi="Gill Sans MT" w:cs="Times New Roman"/>
          <w:color w:val="000000" w:themeColor="text1"/>
          <w:lang w:val="en-GB"/>
        </w:rPr>
        <w:t>)</w:t>
      </w:r>
      <w:r w:rsidR="006B3C22" w:rsidRPr="001B7BAE">
        <w:rPr>
          <w:rFonts w:ascii="Gill Sans MT" w:eastAsia="Times New Roman" w:hAnsi="Gill Sans MT" w:cs="Times New Roman"/>
          <w:color w:val="000000" w:themeColor="text1"/>
          <w:lang w:val="en-GB"/>
        </w:rPr>
        <w:t xml:space="preserve">, which </w:t>
      </w:r>
      <w:r w:rsidR="00064EBF" w:rsidRPr="001B7BAE">
        <w:rPr>
          <w:rFonts w:ascii="Gill Sans MT" w:eastAsia="Times New Roman" w:hAnsi="Gill Sans MT" w:cs="Times New Roman"/>
          <w:color w:val="000000" w:themeColor="text1"/>
          <w:lang w:val="en-GB"/>
        </w:rPr>
        <w:t>is a</w:t>
      </w:r>
      <w:r w:rsidR="00FE26C0">
        <w:rPr>
          <w:rFonts w:ascii="Gill Sans MT" w:eastAsia="Times New Roman" w:hAnsi="Gill Sans MT" w:cs="Times New Roman"/>
          <w:color w:val="000000" w:themeColor="text1"/>
          <w:lang w:val="en-GB"/>
        </w:rPr>
        <w:t>n</w:t>
      </w:r>
      <w:r w:rsidR="006B3C22" w:rsidRPr="001B7BAE">
        <w:rPr>
          <w:rFonts w:ascii="Gill Sans MT" w:eastAsia="Times New Roman" w:hAnsi="Gill Sans MT" w:cs="Times New Roman"/>
          <w:color w:val="000000" w:themeColor="text1"/>
          <w:lang w:val="en-GB"/>
        </w:rPr>
        <w:t xml:space="preserve"> </w:t>
      </w:r>
      <w:r w:rsidR="00FE26C0">
        <w:rPr>
          <w:rFonts w:ascii="Gill Sans MT" w:eastAsia="Times New Roman" w:hAnsi="Gill Sans MT" w:cs="Times New Roman"/>
          <w:color w:val="000000" w:themeColor="text1"/>
          <w:lang w:val="en-GB"/>
        </w:rPr>
        <w:t>inquisition</w:t>
      </w:r>
      <w:r w:rsidR="003C0418" w:rsidRPr="001B7BAE">
        <w:rPr>
          <w:rFonts w:ascii="Gill Sans MT" w:eastAsia="Times New Roman" w:hAnsi="Gill Sans MT" w:cs="Times New Roman"/>
          <w:color w:val="000000" w:themeColor="text1"/>
          <w:lang w:val="en-GB"/>
        </w:rPr>
        <w:t xml:space="preserve"> framed around the idea of </w:t>
      </w:r>
      <w:r w:rsidR="006B3C22" w:rsidRPr="001B7BAE">
        <w:rPr>
          <w:rFonts w:ascii="Gill Sans MT" w:eastAsia="Times New Roman" w:hAnsi="Gill Sans MT" w:cs="Times New Roman"/>
          <w:color w:val="000000" w:themeColor="text1"/>
          <w:lang w:val="en-GB"/>
        </w:rPr>
        <w:t>damnation (Fanon, 1963) and</w:t>
      </w:r>
      <w:r w:rsidR="0084465D" w:rsidRPr="001B7BAE">
        <w:rPr>
          <w:rFonts w:ascii="Gill Sans MT" w:eastAsia="Times New Roman" w:hAnsi="Gill Sans MT" w:cs="Times New Roman"/>
          <w:color w:val="000000" w:themeColor="text1"/>
          <w:lang w:val="en-GB"/>
        </w:rPr>
        <w:t xml:space="preserve"> declarations of</w:t>
      </w:r>
      <w:r w:rsidR="006B3C22" w:rsidRPr="001B7BAE">
        <w:rPr>
          <w:rFonts w:ascii="Gill Sans MT" w:eastAsia="Times New Roman" w:hAnsi="Gill Sans MT" w:cs="Times New Roman"/>
          <w:color w:val="000000" w:themeColor="text1"/>
          <w:lang w:val="en-GB"/>
        </w:rPr>
        <w:t xml:space="preserve"> </w:t>
      </w:r>
      <w:r w:rsidR="003C0418" w:rsidRPr="001B7BAE">
        <w:rPr>
          <w:rFonts w:ascii="Gill Sans MT" w:eastAsia="Times New Roman" w:hAnsi="Gill Sans MT" w:cs="Times New Roman"/>
          <w:color w:val="000000" w:themeColor="text1"/>
          <w:lang w:val="en-GB"/>
        </w:rPr>
        <w:t>just war.</w:t>
      </w:r>
      <w:r w:rsidR="000F061F" w:rsidRPr="001B7BAE">
        <w:rPr>
          <w:rFonts w:ascii="Gill Sans MT" w:eastAsia="Times New Roman" w:hAnsi="Gill Sans MT" w:cs="Times New Roman"/>
          <w:color w:val="000000" w:themeColor="text1"/>
          <w:lang w:val="en-GB"/>
        </w:rPr>
        <w:t xml:space="preserve"> </w:t>
      </w:r>
      <w:r w:rsidR="000C26A8" w:rsidRPr="001B7BAE">
        <w:rPr>
          <w:rFonts w:ascii="Gill Sans MT" w:eastAsia="Times New Roman" w:hAnsi="Gill Sans MT" w:cs="Times New Roman"/>
          <w:color w:val="000000" w:themeColor="text1"/>
          <w:lang w:val="en-GB"/>
        </w:rPr>
        <w:t xml:space="preserve">In the Americas, the humanity of Indigenous people was </w:t>
      </w:r>
      <w:r w:rsidR="00AB7D11">
        <w:rPr>
          <w:rFonts w:ascii="Gill Sans MT" w:eastAsia="Times New Roman" w:hAnsi="Gill Sans MT" w:cs="Times New Roman"/>
          <w:color w:val="000000" w:themeColor="text1"/>
          <w:lang w:val="en-GB"/>
        </w:rPr>
        <w:t>debated, probed,</w:t>
      </w:r>
      <w:r w:rsidR="00935A49" w:rsidRPr="001B7BAE">
        <w:rPr>
          <w:rFonts w:ascii="Gill Sans MT" w:eastAsia="Times New Roman" w:hAnsi="Gill Sans MT" w:cs="Times New Roman"/>
          <w:color w:val="000000" w:themeColor="text1"/>
          <w:lang w:val="en-GB"/>
        </w:rPr>
        <w:t xml:space="preserve"> and deemed inferior</w:t>
      </w:r>
      <w:r w:rsidR="000C26A8" w:rsidRPr="001B7BAE">
        <w:rPr>
          <w:rFonts w:ascii="Gill Sans MT" w:eastAsia="Times New Roman" w:hAnsi="Gill Sans MT" w:cs="Times New Roman"/>
          <w:color w:val="000000" w:themeColor="text1"/>
          <w:lang w:val="en-GB"/>
        </w:rPr>
        <w:t xml:space="preserve"> on ontological level</w:t>
      </w:r>
      <w:r w:rsidR="001518BF" w:rsidRPr="001B7BAE">
        <w:rPr>
          <w:rFonts w:ascii="Gill Sans MT" w:eastAsia="Times New Roman" w:hAnsi="Gill Sans MT" w:cs="Times New Roman"/>
          <w:color w:val="000000" w:themeColor="text1"/>
          <w:lang w:val="en-GB"/>
        </w:rPr>
        <w:t>s</w:t>
      </w:r>
      <w:r w:rsidR="000C26A8" w:rsidRPr="001B7BAE">
        <w:rPr>
          <w:rFonts w:ascii="Gill Sans MT" w:eastAsia="Times New Roman" w:hAnsi="Gill Sans MT" w:cs="Times New Roman"/>
          <w:color w:val="000000" w:themeColor="text1"/>
          <w:lang w:val="en-GB"/>
        </w:rPr>
        <w:t xml:space="preserve"> not only because of their </w:t>
      </w:r>
      <w:r w:rsidR="00E252AE" w:rsidRPr="001B7BAE">
        <w:rPr>
          <w:rFonts w:ascii="Gill Sans MT" w:eastAsia="Times New Roman" w:hAnsi="Gill Sans MT" w:cs="Times New Roman"/>
          <w:i/>
          <w:iCs/>
          <w:color w:val="000000" w:themeColor="text1"/>
          <w:lang w:val="en-GB"/>
        </w:rPr>
        <w:t>cosmovisións</w:t>
      </w:r>
      <w:r w:rsidR="000C26A8" w:rsidRPr="001B7BAE">
        <w:rPr>
          <w:rFonts w:ascii="Gill Sans MT" w:eastAsia="Times New Roman" w:hAnsi="Gill Sans MT" w:cs="Times New Roman"/>
          <w:color w:val="000000" w:themeColor="text1"/>
          <w:lang w:val="en-GB"/>
        </w:rPr>
        <w:t xml:space="preserve"> and culture</w:t>
      </w:r>
      <w:r w:rsidR="00BD3141" w:rsidRPr="001B7BAE">
        <w:rPr>
          <w:rFonts w:ascii="Gill Sans MT" w:eastAsia="Times New Roman" w:hAnsi="Gill Sans MT" w:cs="Times New Roman"/>
          <w:color w:val="000000" w:themeColor="text1"/>
          <w:lang w:val="en-GB"/>
        </w:rPr>
        <w:t>s</w:t>
      </w:r>
      <w:r w:rsidR="000C26A8" w:rsidRPr="001B7BAE">
        <w:rPr>
          <w:rFonts w:ascii="Gill Sans MT" w:eastAsia="Times New Roman" w:hAnsi="Gill Sans MT" w:cs="Times New Roman"/>
          <w:color w:val="000000" w:themeColor="text1"/>
          <w:lang w:val="en-GB"/>
        </w:rPr>
        <w:t>––</w:t>
      </w:r>
      <w:r w:rsidR="00935A49" w:rsidRPr="001B7BAE">
        <w:rPr>
          <w:rFonts w:ascii="Gill Sans MT" w:eastAsia="Times New Roman" w:hAnsi="Gill Sans MT" w:cs="Times New Roman"/>
          <w:color w:val="000000" w:themeColor="text1"/>
          <w:lang w:val="en-GB"/>
        </w:rPr>
        <w:t>but</w:t>
      </w:r>
      <w:r w:rsidR="000C26A8" w:rsidRPr="001B7BAE">
        <w:rPr>
          <w:rFonts w:ascii="Gill Sans MT" w:eastAsia="Times New Roman" w:hAnsi="Gill Sans MT" w:cs="Times New Roman"/>
          <w:color w:val="000000" w:themeColor="text1"/>
          <w:lang w:val="en-GB"/>
        </w:rPr>
        <w:t xml:space="preserve"> </w:t>
      </w:r>
      <w:r w:rsidR="005C1BFC" w:rsidRPr="001B7BAE">
        <w:rPr>
          <w:rFonts w:ascii="Gill Sans MT" w:eastAsia="Times New Roman" w:hAnsi="Gill Sans MT" w:cs="Times New Roman"/>
          <w:color w:val="000000" w:themeColor="text1"/>
          <w:lang w:val="en-GB"/>
        </w:rPr>
        <w:t>because of</w:t>
      </w:r>
      <w:r w:rsidR="000C26A8" w:rsidRPr="001B7BAE">
        <w:rPr>
          <w:rFonts w:ascii="Gill Sans MT" w:eastAsia="Times New Roman" w:hAnsi="Gill Sans MT" w:cs="Times New Roman"/>
          <w:color w:val="000000" w:themeColor="text1"/>
          <w:lang w:val="en-GB"/>
        </w:rPr>
        <w:t xml:space="preserve"> their very </w:t>
      </w:r>
      <w:r w:rsidR="00E252AE" w:rsidRPr="001B7BAE">
        <w:rPr>
          <w:rFonts w:ascii="Gill Sans MT" w:eastAsia="Times New Roman" w:hAnsi="Gill Sans MT" w:cs="Times New Roman"/>
          <w:color w:val="000000" w:themeColor="text1"/>
          <w:lang w:val="en-GB"/>
        </w:rPr>
        <w:t>being</w:t>
      </w:r>
      <w:r w:rsidR="00935A49" w:rsidRPr="001B7BAE">
        <w:rPr>
          <w:rFonts w:ascii="Gill Sans MT" w:eastAsia="Times New Roman" w:hAnsi="Gill Sans MT" w:cs="Times New Roman"/>
          <w:color w:val="000000" w:themeColor="text1"/>
          <w:lang w:val="en-GB"/>
        </w:rPr>
        <w:t xml:space="preserve"> and</w:t>
      </w:r>
      <w:r w:rsidR="00FC01B6">
        <w:rPr>
          <w:rFonts w:ascii="Gill Sans MT" w:eastAsia="Times New Roman" w:hAnsi="Gill Sans MT" w:cs="Times New Roman"/>
          <w:color w:val="000000" w:themeColor="text1"/>
          <w:lang w:val="en-GB"/>
        </w:rPr>
        <w:t xml:space="preserve"> alleged</w:t>
      </w:r>
      <w:r w:rsidR="00E252AE" w:rsidRPr="001B7BAE">
        <w:rPr>
          <w:rFonts w:ascii="Gill Sans MT" w:eastAsia="Times New Roman" w:hAnsi="Gill Sans MT" w:cs="Times New Roman"/>
          <w:color w:val="000000" w:themeColor="text1"/>
          <w:lang w:val="en-GB"/>
        </w:rPr>
        <w:t xml:space="preserve"> </w:t>
      </w:r>
      <w:r w:rsidR="00092770" w:rsidRPr="001B7BAE">
        <w:rPr>
          <w:rFonts w:ascii="Gill Sans MT" w:eastAsia="Times New Roman" w:hAnsi="Gill Sans MT" w:cs="Times New Roman"/>
          <w:color w:val="000000" w:themeColor="text1"/>
          <w:lang w:val="en-GB"/>
        </w:rPr>
        <w:t>‘</w:t>
      </w:r>
      <w:r w:rsidR="000C26A8" w:rsidRPr="001B7BAE">
        <w:rPr>
          <w:rFonts w:ascii="Gill Sans MT" w:eastAsia="Times New Roman" w:hAnsi="Gill Sans MT" w:cs="Times New Roman"/>
          <w:color w:val="000000" w:themeColor="text1"/>
          <w:lang w:val="en-GB"/>
        </w:rPr>
        <w:t>nature</w:t>
      </w:r>
      <w:r w:rsidR="00E252AE" w:rsidRPr="001B7BAE">
        <w:rPr>
          <w:rFonts w:ascii="Gill Sans MT" w:eastAsia="Times New Roman" w:hAnsi="Gill Sans MT" w:cs="Times New Roman"/>
          <w:color w:val="000000" w:themeColor="text1"/>
          <w:lang w:val="en-GB"/>
        </w:rPr>
        <w:t>,</w:t>
      </w:r>
      <w:r w:rsidR="00092770" w:rsidRPr="001B7BAE">
        <w:rPr>
          <w:rFonts w:ascii="Gill Sans MT" w:eastAsia="Times New Roman" w:hAnsi="Gill Sans MT" w:cs="Times New Roman"/>
          <w:color w:val="000000" w:themeColor="text1"/>
          <w:lang w:val="en-GB"/>
        </w:rPr>
        <w:t>’</w:t>
      </w:r>
      <w:r w:rsidR="00E252AE" w:rsidRPr="001B7BAE">
        <w:rPr>
          <w:rFonts w:ascii="Gill Sans MT" w:eastAsia="Times New Roman" w:hAnsi="Gill Sans MT" w:cs="Times New Roman"/>
          <w:color w:val="000000" w:themeColor="text1"/>
          <w:lang w:val="en-GB"/>
        </w:rPr>
        <w:t xml:space="preserve"> </w:t>
      </w:r>
      <w:r w:rsidR="00935A49" w:rsidRPr="001B7BAE">
        <w:rPr>
          <w:rFonts w:ascii="Gill Sans MT" w:eastAsia="Times New Roman" w:hAnsi="Gill Sans MT" w:cs="Times New Roman"/>
          <w:color w:val="000000" w:themeColor="text1"/>
          <w:lang w:val="en-GB"/>
        </w:rPr>
        <w:t>i.e.,</w:t>
      </w:r>
      <w:r w:rsidR="00E252AE" w:rsidRPr="001B7BAE">
        <w:rPr>
          <w:rFonts w:ascii="Gill Sans MT" w:eastAsia="Times New Roman" w:hAnsi="Gill Sans MT" w:cs="Times New Roman"/>
          <w:color w:val="000000" w:themeColor="text1"/>
          <w:lang w:val="en-GB"/>
        </w:rPr>
        <w:t xml:space="preserve"> </w:t>
      </w:r>
      <w:r w:rsidR="000C26A8" w:rsidRPr="001B7BAE">
        <w:rPr>
          <w:rFonts w:ascii="Gill Sans MT" w:eastAsia="Times New Roman" w:hAnsi="Gill Sans MT" w:cs="Times New Roman"/>
          <w:color w:val="000000" w:themeColor="text1"/>
          <w:lang w:val="en-GB"/>
        </w:rPr>
        <w:t xml:space="preserve">socially-constructed race. </w:t>
      </w:r>
      <w:r w:rsidR="006B3C22" w:rsidRPr="001B7BAE">
        <w:rPr>
          <w:rFonts w:ascii="Gill Sans MT" w:eastAsia="Times New Roman" w:hAnsi="Gill Sans MT" w:cs="Times New Roman"/>
          <w:color w:val="000000" w:themeColor="text1"/>
          <w:lang w:val="en-GB"/>
        </w:rPr>
        <w:t>The Spanish and British Empires, for example,</w:t>
      </w:r>
      <w:r w:rsidR="003C0418" w:rsidRPr="001B7BAE">
        <w:rPr>
          <w:rFonts w:ascii="Gill Sans MT" w:eastAsia="Times New Roman" w:hAnsi="Gill Sans MT" w:cs="Times New Roman"/>
          <w:color w:val="000000" w:themeColor="text1"/>
          <w:lang w:val="en-GB"/>
        </w:rPr>
        <w:t xml:space="preserve"> justified </w:t>
      </w:r>
      <w:r w:rsidR="006B3C22" w:rsidRPr="001B7BAE">
        <w:rPr>
          <w:rFonts w:ascii="Gill Sans MT" w:eastAsia="Times New Roman" w:hAnsi="Gill Sans MT" w:cs="Times New Roman"/>
          <w:color w:val="000000" w:themeColor="text1"/>
          <w:lang w:val="en-GB"/>
        </w:rPr>
        <w:t>condemning</w:t>
      </w:r>
      <w:r w:rsidR="005C1BFC" w:rsidRPr="001B7BAE">
        <w:rPr>
          <w:rFonts w:ascii="Gill Sans MT" w:eastAsia="Times New Roman" w:hAnsi="Gill Sans MT" w:cs="Times New Roman"/>
          <w:color w:val="000000" w:themeColor="text1"/>
          <w:lang w:val="en-GB"/>
        </w:rPr>
        <w:t xml:space="preserve">, </w:t>
      </w:r>
      <w:r w:rsidR="003C0418" w:rsidRPr="001B7BAE">
        <w:rPr>
          <w:rFonts w:ascii="Gill Sans MT" w:eastAsia="Times New Roman" w:hAnsi="Gill Sans MT" w:cs="Times New Roman"/>
          <w:color w:val="000000" w:themeColor="text1"/>
          <w:lang w:val="en-GB"/>
        </w:rPr>
        <w:t>waging war against</w:t>
      </w:r>
      <w:r w:rsidR="005C1BFC" w:rsidRPr="001B7BAE">
        <w:rPr>
          <w:rFonts w:ascii="Gill Sans MT" w:eastAsia="Times New Roman" w:hAnsi="Gill Sans MT" w:cs="Times New Roman"/>
          <w:color w:val="000000" w:themeColor="text1"/>
          <w:lang w:val="en-GB"/>
        </w:rPr>
        <w:t>, and enslaving</w:t>
      </w:r>
      <w:r w:rsidR="001518BF" w:rsidRPr="001B7BAE">
        <w:rPr>
          <w:rFonts w:ascii="Gill Sans MT" w:eastAsia="Times New Roman" w:hAnsi="Gill Sans MT" w:cs="Times New Roman"/>
          <w:color w:val="000000" w:themeColor="text1"/>
          <w:lang w:val="en-GB"/>
        </w:rPr>
        <w:t xml:space="preserve"> Indigenous people</w:t>
      </w:r>
      <w:r w:rsidR="00FC01B6">
        <w:rPr>
          <w:rFonts w:ascii="Gill Sans MT" w:eastAsia="Times New Roman" w:hAnsi="Gill Sans MT" w:cs="Times New Roman"/>
          <w:color w:val="000000" w:themeColor="text1"/>
          <w:lang w:val="en-GB"/>
        </w:rPr>
        <w:t>, Afrodescendant groups,</w:t>
      </w:r>
      <w:r w:rsidR="001518BF" w:rsidRPr="001B7BAE">
        <w:rPr>
          <w:rFonts w:ascii="Gill Sans MT" w:eastAsia="Times New Roman" w:hAnsi="Gill Sans MT" w:cs="Times New Roman"/>
          <w:color w:val="000000" w:themeColor="text1"/>
          <w:lang w:val="en-GB"/>
        </w:rPr>
        <w:t xml:space="preserve"> and</w:t>
      </w:r>
      <w:r w:rsidR="003C0418" w:rsidRPr="001B7BAE">
        <w:rPr>
          <w:rFonts w:ascii="Gill Sans MT" w:eastAsia="Times New Roman" w:hAnsi="Gill Sans MT" w:cs="Times New Roman"/>
          <w:color w:val="000000" w:themeColor="text1"/>
          <w:lang w:val="en-GB"/>
        </w:rPr>
        <w:t xml:space="preserve"> </w:t>
      </w:r>
      <w:r w:rsidR="006B3C22" w:rsidRPr="001B7BAE">
        <w:rPr>
          <w:rFonts w:ascii="Gill Sans MT" w:eastAsia="Times New Roman" w:hAnsi="Gill Sans MT" w:cs="Times New Roman"/>
          <w:color w:val="000000" w:themeColor="text1"/>
          <w:lang w:val="en-GB"/>
        </w:rPr>
        <w:t>Others</w:t>
      </w:r>
      <w:r>
        <w:rPr>
          <w:rFonts w:ascii="Gill Sans MT" w:eastAsia="Times New Roman" w:hAnsi="Gill Sans MT" w:cs="Times New Roman"/>
          <w:color w:val="000000" w:themeColor="text1"/>
          <w:lang w:val="en-GB"/>
        </w:rPr>
        <w:t xml:space="preserve"> </w:t>
      </w:r>
      <w:r w:rsidR="006B3C22" w:rsidRPr="001B7BAE">
        <w:rPr>
          <w:rFonts w:ascii="Gill Sans MT" w:eastAsia="Times New Roman" w:hAnsi="Gill Sans MT" w:cs="Times New Roman"/>
          <w:color w:val="000000" w:themeColor="text1"/>
          <w:lang w:val="en-GB"/>
        </w:rPr>
        <w:t xml:space="preserve">‘by virtue of </w:t>
      </w:r>
      <w:r w:rsidR="00092770" w:rsidRPr="00612B38">
        <w:rPr>
          <w:rFonts w:ascii="Gill Sans MT" w:eastAsia="Times New Roman" w:hAnsi="Gill Sans MT" w:cs="Times New Roman"/>
          <w:i/>
          <w:iCs/>
          <w:color w:val="000000" w:themeColor="text1"/>
          <w:lang w:val="en-GB"/>
        </w:rPr>
        <w:t>“</w:t>
      </w:r>
      <w:r w:rsidR="006B3C22" w:rsidRPr="00612B38">
        <w:rPr>
          <w:rFonts w:ascii="Gill Sans MT" w:eastAsia="Times New Roman" w:hAnsi="Gill Sans MT" w:cs="Times New Roman"/>
          <w:i/>
          <w:iCs/>
          <w:color w:val="000000" w:themeColor="text1"/>
          <w:lang w:val="en-GB"/>
        </w:rPr>
        <w:t>ra</w:t>
      </w:r>
      <w:r w:rsidR="00612B38" w:rsidRPr="00612B38">
        <w:rPr>
          <w:rFonts w:ascii="Gill Sans MT" w:eastAsia="Times New Roman" w:hAnsi="Gill Sans MT" w:cs="Times New Roman"/>
          <w:i/>
          <w:iCs/>
          <w:color w:val="000000" w:themeColor="text1"/>
          <w:lang w:val="en-GB"/>
        </w:rPr>
        <w:t>c</w:t>
      </w:r>
      <w:r w:rsidR="00612B38">
        <w:rPr>
          <w:rFonts w:ascii="Gill Sans MT" w:eastAsia="Times New Roman" w:hAnsi="Gill Sans MT" w:cs="Times New Roman"/>
          <w:i/>
          <w:iCs/>
          <w:color w:val="000000" w:themeColor="text1"/>
          <w:lang w:val="en-GB"/>
        </w:rPr>
        <w:t>e</w:t>
      </w:r>
      <w:r w:rsidR="00600117">
        <w:rPr>
          <w:rFonts w:ascii="Gill Sans MT" w:eastAsia="Times New Roman" w:hAnsi="Gill Sans MT" w:cs="Times New Roman"/>
          <w:i/>
          <w:iCs/>
          <w:color w:val="000000" w:themeColor="text1"/>
          <w:lang w:val="en-GB"/>
        </w:rPr>
        <w:t>”</w:t>
      </w:r>
      <w:r w:rsidR="00612B38">
        <w:rPr>
          <w:rFonts w:ascii="Gill Sans MT" w:eastAsia="Times New Roman" w:hAnsi="Gill Sans MT" w:cs="Times New Roman"/>
          <w:i/>
          <w:iCs/>
          <w:color w:val="000000" w:themeColor="text1"/>
          <w:lang w:val="en-GB"/>
        </w:rPr>
        <w:t xml:space="preserve">… </w:t>
      </w:r>
      <w:r w:rsidR="00612B38">
        <w:rPr>
          <w:rFonts w:ascii="Gill Sans MT" w:eastAsia="Times New Roman" w:hAnsi="Gill Sans MT" w:cs="Times New Roman"/>
          <w:color w:val="000000" w:themeColor="text1"/>
          <w:lang w:val="en-GB"/>
        </w:rPr>
        <w:t xml:space="preserve">’ </w:t>
      </w:r>
      <w:r w:rsidR="006B3C22" w:rsidRPr="001B7BAE">
        <w:rPr>
          <w:rFonts w:ascii="Gill Sans MT" w:eastAsia="Times New Roman" w:hAnsi="Gill Sans MT" w:cs="Times New Roman"/>
          <w:color w:val="000000" w:themeColor="text1"/>
          <w:lang w:val="en-GB"/>
        </w:rPr>
        <w:t>(Maldonado-Torres, 2007</w:t>
      </w:r>
      <w:r w:rsidR="0084465D" w:rsidRPr="001B7BAE">
        <w:rPr>
          <w:rFonts w:ascii="Gill Sans MT" w:eastAsia="Times New Roman" w:hAnsi="Gill Sans MT" w:cs="Times New Roman"/>
          <w:color w:val="000000" w:themeColor="text1"/>
          <w:lang w:val="en-GB"/>
        </w:rPr>
        <w:t>, 247</w:t>
      </w:r>
      <w:r w:rsidR="006B3C22" w:rsidRPr="001B7BAE">
        <w:rPr>
          <w:rFonts w:ascii="Gill Sans MT" w:eastAsia="Times New Roman" w:hAnsi="Gill Sans MT" w:cs="Times New Roman"/>
          <w:color w:val="000000" w:themeColor="text1"/>
          <w:lang w:val="en-GB"/>
        </w:rPr>
        <w:t>)</w:t>
      </w:r>
      <w:r w:rsidR="00612B38">
        <w:rPr>
          <w:rFonts w:ascii="Gill Sans MT" w:eastAsia="Times New Roman" w:hAnsi="Gill Sans MT" w:cs="Times New Roman"/>
          <w:color w:val="000000" w:themeColor="text1"/>
          <w:lang w:val="en-GB"/>
        </w:rPr>
        <w:t>. This violence was a direct result of Others refusing to accept</w:t>
      </w:r>
      <w:r w:rsidR="00A1652D" w:rsidRPr="001B7BAE">
        <w:rPr>
          <w:rFonts w:ascii="Gill Sans MT" w:eastAsia="Times New Roman" w:hAnsi="Gill Sans MT" w:cs="Times New Roman"/>
          <w:color w:val="000000" w:themeColor="text1"/>
          <w:lang w:val="en-GB"/>
        </w:rPr>
        <w:t xml:space="preserve"> </w:t>
      </w:r>
      <w:r w:rsidR="0084465D" w:rsidRPr="001B7BAE">
        <w:rPr>
          <w:rFonts w:ascii="Gill Sans MT" w:eastAsia="Times New Roman" w:hAnsi="Gill Sans MT" w:cs="Times New Roman"/>
          <w:color w:val="000000" w:themeColor="text1"/>
          <w:lang w:val="en-GB"/>
        </w:rPr>
        <w:t>via</w:t>
      </w:r>
      <w:r w:rsidR="003C0418" w:rsidRPr="001B7BAE">
        <w:rPr>
          <w:rFonts w:ascii="Gill Sans MT" w:eastAsia="Times New Roman" w:hAnsi="Gill Sans MT" w:cs="Times New Roman"/>
          <w:color w:val="000000" w:themeColor="text1"/>
          <w:lang w:val="en-GB"/>
        </w:rPr>
        <w:t xml:space="preserve"> their own volition the </w:t>
      </w:r>
      <w:r w:rsidR="006B3C22" w:rsidRPr="001B7BAE">
        <w:rPr>
          <w:rFonts w:ascii="Gill Sans MT" w:eastAsia="Times New Roman" w:hAnsi="Gill Sans MT" w:cs="Times New Roman"/>
          <w:color w:val="000000" w:themeColor="text1"/>
          <w:lang w:val="en-GB"/>
        </w:rPr>
        <w:t xml:space="preserve">purported </w:t>
      </w:r>
      <w:r w:rsidR="003C0418" w:rsidRPr="001B7BAE">
        <w:rPr>
          <w:rFonts w:ascii="Gill Sans MT" w:eastAsia="Times New Roman" w:hAnsi="Gill Sans MT" w:cs="Times New Roman"/>
          <w:color w:val="000000" w:themeColor="text1"/>
          <w:lang w:val="en-GB"/>
        </w:rPr>
        <w:t xml:space="preserve">superiority of </w:t>
      </w:r>
      <w:r w:rsidR="006B3C22" w:rsidRPr="001B7BAE">
        <w:rPr>
          <w:rFonts w:ascii="Gill Sans MT" w:eastAsia="Times New Roman" w:hAnsi="Gill Sans MT" w:cs="Times New Roman"/>
          <w:color w:val="000000" w:themeColor="text1"/>
          <w:lang w:val="en-GB"/>
        </w:rPr>
        <w:t>European</w:t>
      </w:r>
      <w:r w:rsidR="003C0418" w:rsidRPr="001B7BAE">
        <w:rPr>
          <w:rFonts w:ascii="Gill Sans MT" w:eastAsia="Times New Roman" w:hAnsi="Gill Sans MT" w:cs="Times New Roman"/>
          <w:color w:val="000000" w:themeColor="text1"/>
          <w:lang w:val="en-GB"/>
        </w:rPr>
        <w:t xml:space="preserve"> culture</w:t>
      </w:r>
      <w:r w:rsidR="00A1652D" w:rsidRPr="001B7BAE">
        <w:rPr>
          <w:rFonts w:ascii="Gill Sans MT" w:eastAsia="Times New Roman" w:hAnsi="Gill Sans MT" w:cs="Times New Roman"/>
          <w:color w:val="000000" w:themeColor="text1"/>
          <w:lang w:val="en-GB"/>
        </w:rPr>
        <w:t>s</w:t>
      </w:r>
      <w:r w:rsidR="006B3C22" w:rsidRPr="001B7BAE">
        <w:rPr>
          <w:rFonts w:ascii="Gill Sans MT" w:eastAsia="Times New Roman" w:hAnsi="Gill Sans MT" w:cs="Times New Roman"/>
          <w:color w:val="000000" w:themeColor="text1"/>
          <w:lang w:val="en-GB"/>
        </w:rPr>
        <w:t xml:space="preserve"> and Christian</w:t>
      </w:r>
      <w:r w:rsidR="00A1652D" w:rsidRPr="001B7BAE">
        <w:rPr>
          <w:rFonts w:ascii="Gill Sans MT" w:eastAsia="Times New Roman" w:hAnsi="Gill Sans MT" w:cs="Times New Roman"/>
          <w:color w:val="000000" w:themeColor="text1"/>
          <w:lang w:val="en-GB"/>
        </w:rPr>
        <w:t xml:space="preserve"> doctrines</w:t>
      </w:r>
      <w:r w:rsidR="003C0418" w:rsidRPr="001B7BAE">
        <w:rPr>
          <w:rFonts w:ascii="Gill Sans MT" w:eastAsia="Times New Roman" w:hAnsi="Gill Sans MT" w:cs="Times New Roman"/>
          <w:color w:val="000000" w:themeColor="text1"/>
          <w:lang w:val="en-GB"/>
        </w:rPr>
        <w:t xml:space="preserve">. </w:t>
      </w:r>
      <w:r w:rsidR="00612B38">
        <w:rPr>
          <w:rFonts w:ascii="Gill Sans MT" w:eastAsia="Times New Roman" w:hAnsi="Gill Sans MT" w:cs="Times New Roman"/>
          <w:color w:val="000000" w:themeColor="text1"/>
          <w:lang w:val="en-GB"/>
        </w:rPr>
        <w:t>In turn, m</w:t>
      </w:r>
      <w:r w:rsidR="00A1652D" w:rsidRPr="001B7BAE">
        <w:rPr>
          <w:rFonts w:ascii="Gill Sans MT" w:eastAsia="Times New Roman" w:hAnsi="Gill Sans MT" w:cs="Times New Roman"/>
          <w:color w:val="000000" w:themeColor="text1"/>
          <w:lang w:val="en-GB"/>
        </w:rPr>
        <w:t>isanthropic skepticism</w:t>
      </w:r>
      <w:r w:rsidR="003C0418" w:rsidRPr="001B7BAE">
        <w:rPr>
          <w:rFonts w:ascii="Gill Sans MT" w:eastAsia="Times New Roman" w:hAnsi="Gill Sans MT" w:cs="Times New Roman"/>
          <w:color w:val="000000" w:themeColor="text1"/>
          <w:lang w:val="en-GB"/>
        </w:rPr>
        <w:t xml:space="preserve"> </w:t>
      </w:r>
      <w:r w:rsidR="006B3C22" w:rsidRPr="001B7BAE">
        <w:rPr>
          <w:rFonts w:ascii="Gill Sans MT" w:eastAsia="Times New Roman" w:hAnsi="Gill Sans MT" w:cs="Times New Roman"/>
          <w:color w:val="000000" w:themeColor="text1"/>
          <w:lang w:val="en-GB"/>
        </w:rPr>
        <w:t>rationalised</w:t>
      </w:r>
      <w:r w:rsidR="003C0418" w:rsidRPr="001B7BAE">
        <w:rPr>
          <w:rFonts w:ascii="Gill Sans MT" w:eastAsia="Times New Roman" w:hAnsi="Gill Sans MT" w:cs="Times New Roman"/>
          <w:color w:val="000000" w:themeColor="text1"/>
          <w:lang w:val="en-GB"/>
        </w:rPr>
        <w:t xml:space="preserve"> a </w:t>
      </w:r>
      <w:r w:rsidR="006B3C22" w:rsidRPr="001B7BAE">
        <w:rPr>
          <w:rFonts w:ascii="Gill Sans MT" w:eastAsia="Times New Roman" w:hAnsi="Gill Sans MT" w:cs="Times New Roman"/>
          <w:color w:val="000000" w:themeColor="text1"/>
          <w:lang w:val="en-GB"/>
        </w:rPr>
        <w:t>form</w:t>
      </w:r>
      <w:r w:rsidR="003C0418" w:rsidRPr="001B7BAE">
        <w:rPr>
          <w:rFonts w:ascii="Gill Sans MT" w:eastAsia="Times New Roman" w:hAnsi="Gill Sans MT" w:cs="Times New Roman"/>
          <w:color w:val="000000" w:themeColor="text1"/>
          <w:lang w:val="en-GB"/>
        </w:rPr>
        <w:t xml:space="preserve"> of </w:t>
      </w:r>
      <w:r w:rsidR="00A1652D" w:rsidRPr="001B7BAE">
        <w:rPr>
          <w:rFonts w:ascii="Gill Sans MT" w:eastAsia="Times New Roman" w:hAnsi="Gill Sans MT" w:cs="Times New Roman"/>
          <w:color w:val="000000" w:themeColor="text1"/>
          <w:lang w:val="en-GB"/>
        </w:rPr>
        <w:t xml:space="preserve">just war </w:t>
      </w:r>
      <w:r w:rsidR="003C0418" w:rsidRPr="001B7BAE">
        <w:rPr>
          <w:rFonts w:ascii="Gill Sans MT" w:eastAsia="Times New Roman" w:hAnsi="Gill Sans MT" w:cs="Times New Roman"/>
          <w:color w:val="000000" w:themeColor="text1"/>
          <w:lang w:val="en-GB"/>
        </w:rPr>
        <w:t>violence</w:t>
      </w:r>
      <w:r w:rsidR="005C1BFC" w:rsidRPr="001B7BAE">
        <w:rPr>
          <w:rFonts w:ascii="Gill Sans MT" w:eastAsia="Times New Roman" w:hAnsi="Gill Sans MT" w:cs="Times New Roman"/>
          <w:color w:val="000000" w:themeColor="text1"/>
          <w:lang w:val="en-GB"/>
        </w:rPr>
        <w:t xml:space="preserve"> and dispossession</w:t>
      </w:r>
      <w:r w:rsidR="003C0418" w:rsidRPr="001B7BAE">
        <w:rPr>
          <w:rFonts w:ascii="Gill Sans MT" w:eastAsia="Times New Roman" w:hAnsi="Gill Sans MT" w:cs="Times New Roman"/>
          <w:color w:val="000000" w:themeColor="text1"/>
          <w:lang w:val="en-GB"/>
        </w:rPr>
        <w:t xml:space="preserve"> that </w:t>
      </w:r>
      <w:r w:rsidR="006B3C22" w:rsidRPr="001B7BAE">
        <w:rPr>
          <w:rFonts w:ascii="Gill Sans MT" w:eastAsia="Times New Roman" w:hAnsi="Gill Sans MT" w:cs="Times New Roman"/>
          <w:color w:val="000000" w:themeColor="text1"/>
          <w:lang w:val="en-GB"/>
        </w:rPr>
        <w:t>cou</w:t>
      </w:r>
      <w:r w:rsidR="00612B38">
        <w:rPr>
          <w:rFonts w:ascii="Gill Sans MT" w:eastAsia="Times New Roman" w:hAnsi="Gill Sans MT" w:cs="Times New Roman"/>
          <w:color w:val="000000" w:themeColor="text1"/>
          <w:lang w:val="en-GB"/>
        </w:rPr>
        <w:t>l</w:t>
      </w:r>
      <w:r w:rsidR="006B3C22" w:rsidRPr="001B7BAE">
        <w:rPr>
          <w:rFonts w:ascii="Gill Sans MT" w:eastAsia="Times New Roman" w:hAnsi="Gill Sans MT" w:cs="Times New Roman"/>
          <w:color w:val="000000" w:themeColor="text1"/>
          <w:lang w:val="en-GB"/>
        </w:rPr>
        <w:t xml:space="preserve">d be meted out </w:t>
      </w:r>
      <w:r w:rsidR="000C26A8" w:rsidRPr="001B7BAE">
        <w:rPr>
          <w:rFonts w:ascii="Gill Sans MT" w:eastAsia="Times New Roman" w:hAnsi="Gill Sans MT" w:cs="Times New Roman"/>
          <w:color w:val="000000" w:themeColor="text1"/>
          <w:lang w:val="en-GB"/>
        </w:rPr>
        <w:t xml:space="preserve">against </w:t>
      </w:r>
      <w:r w:rsidR="00600117">
        <w:rPr>
          <w:rFonts w:ascii="Gill Sans MT" w:eastAsia="Times New Roman" w:hAnsi="Gill Sans MT" w:cs="Times New Roman"/>
          <w:color w:val="000000" w:themeColor="text1"/>
          <w:lang w:val="en-GB"/>
        </w:rPr>
        <w:t>negatively racialised groups</w:t>
      </w:r>
      <w:r w:rsidR="000C26A8" w:rsidRPr="001B7BAE">
        <w:rPr>
          <w:rFonts w:ascii="Gill Sans MT" w:eastAsia="Times New Roman" w:hAnsi="Gill Sans MT" w:cs="Times New Roman"/>
          <w:color w:val="000000" w:themeColor="text1"/>
          <w:lang w:val="en-GB"/>
        </w:rPr>
        <w:t xml:space="preserve"> who lived outside the Crown, kingdom, metropole, Christianity</w:t>
      </w:r>
      <w:r w:rsidR="00873839">
        <w:rPr>
          <w:rFonts w:ascii="Gill Sans MT" w:eastAsia="Times New Roman" w:hAnsi="Gill Sans MT" w:cs="Times New Roman"/>
          <w:color w:val="000000" w:themeColor="text1"/>
          <w:lang w:val="en-GB"/>
        </w:rPr>
        <w:t>, or nation-state</w:t>
      </w:r>
      <w:r w:rsidR="00600117">
        <w:rPr>
          <w:rFonts w:ascii="Gill Sans MT" w:eastAsia="Times New Roman" w:hAnsi="Gill Sans MT" w:cs="Times New Roman"/>
          <w:color w:val="000000" w:themeColor="text1"/>
          <w:lang w:val="en-GB"/>
        </w:rPr>
        <w:t xml:space="preserve"> (Pulido, 2017)</w:t>
      </w:r>
      <w:r w:rsidR="00600117" w:rsidRPr="001B7BAE">
        <w:rPr>
          <w:rFonts w:ascii="Gill Sans MT" w:eastAsia="Times New Roman" w:hAnsi="Gill Sans MT" w:cs="Times New Roman"/>
          <w:color w:val="000000" w:themeColor="text1"/>
          <w:lang w:val="en-GB"/>
        </w:rPr>
        <w:t xml:space="preserve"> </w:t>
      </w:r>
      <w:r w:rsidR="00873839">
        <w:rPr>
          <w:rFonts w:ascii="Gill Sans MT" w:eastAsia="Times New Roman" w:hAnsi="Gill Sans MT" w:cs="Times New Roman"/>
          <w:color w:val="000000" w:themeColor="text1"/>
          <w:lang w:val="en-GB"/>
        </w:rPr>
        <w:t xml:space="preserve"> </w:t>
      </w:r>
      <w:r w:rsidR="003C0418" w:rsidRPr="001B7BAE">
        <w:rPr>
          <w:rFonts w:ascii="Gill Sans MT" w:eastAsia="Times New Roman" w:hAnsi="Gill Sans MT" w:cs="Times New Roman"/>
          <w:color w:val="000000" w:themeColor="text1"/>
          <w:lang w:val="en-GB"/>
        </w:rPr>
        <w:t>during non-war moments</w:t>
      </w:r>
      <w:r w:rsidR="00600117">
        <w:rPr>
          <w:rFonts w:ascii="Gill Sans MT" w:eastAsia="Times New Roman" w:hAnsi="Gill Sans MT" w:cs="Times New Roman"/>
          <w:color w:val="000000" w:themeColor="text1"/>
          <w:lang w:val="en-GB"/>
        </w:rPr>
        <w:t xml:space="preserve">. </w:t>
      </w:r>
      <w:r w:rsidR="001518BF" w:rsidRPr="001B7BAE">
        <w:rPr>
          <w:rFonts w:ascii="Gill Sans MT" w:eastAsia="Times New Roman" w:hAnsi="Gill Sans MT" w:cs="Times New Roman"/>
          <w:color w:val="000000" w:themeColor="text1"/>
          <w:lang w:val="en-GB"/>
        </w:rPr>
        <w:t xml:space="preserve">Maldonado-Torres (2007, 247) </w:t>
      </w:r>
      <w:r w:rsidR="00092770" w:rsidRPr="001B7BAE">
        <w:rPr>
          <w:rFonts w:ascii="Gill Sans MT" w:eastAsia="Times New Roman" w:hAnsi="Gill Sans MT" w:cs="Times New Roman"/>
          <w:color w:val="000000" w:themeColor="text1"/>
          <w:lang w:val="en-GB"/>
        </w:rPr>
        <w:t xml:space="preserve">subsequently </w:t>
      </w:r>
      <w:r w:rsidR="001518BF" w:rsidRPr="001B7BAE">
        <w:rPr>
          <w:rFonts w:ascii="Gill Sans MT" w:eastAsia="Times New Roman" w:hAnsi="Gill Sans MT" w:cs="Times New Roman"/>
          <w:color w:val="000000" w:themeColor="text1"/>
          <w:lang w:val="en-GB"/>
        </w:rPr>
        <w:t xml:space="preserve">argues that coloniality ‘can be understood as a radicalization and naturalization of the </w:t>
      </w:r>
      <w:r w:rsidR="001518BF" w:rsidRPr="001B7BAE">
        <w:rPr>
          <w:rFonts w:ascii="Gill Sans MT" w:eastAsia="Times New Roman" w:hAnsi="Gill Sans MT" w:cs="Times New Roman"/>
          <w:i/>
          <w:iCs/>
          <w:color w:val="000000" w:themeColor="text1"/>
          <w:lang w:val="en-GB"/>
        </w:rPr>
        <w:t>non-ethics of war</w:t>
      </w:r>
      <w:r w:rsidR="001518BF" w:rsidRPr="001B7BAE">
        <w:rPr>
          <w:rFonts w:ascii="Gill Sans MT" w:eastAsia="Times New Roman" w:hAnsi="Gill Sans MT" w:cs="Times New Roman"/>
          <w:color w:val="000000" w:themeColor="text1"/>
          <w:lang w:val="en-GB"/>
        </w:rPr>
        <w:t xml:space="preserve">.’ </w:t>
      </w:r>
      <w:r w:rsidR="000C26A8" w:rsidRPr="001B7BAE">
        <w:rPr>
          <w:rFonts w:ascii="Gill Sans MT" w:eastAsia="Times New Roman" w:hAnsi="Gill Sans MT" w:cs="Times New Roman"/>
          <w:color w:val="000000" w:themeColor="text1"/>
          <w:lang w:val="en-GB"/>
        </w:rPr>
        <w:t>H</w:t>
      </w:r>
      <w:r w:rsidR="003C0418" w:rsidRPr="001B7BAE">
        <w:rPr>
          <w:rFonts w:ascii="Gill Sans MT" w:eastAsia="Times New Roman" w:hAnsi="Gill Sans MT" w:cs="Times New Roman"/>
          <w:color w:val="000000" w:themeColor="text1"/>
          <w:lang w:val="en-GB"/>
        </w:rPr>
        <w:t>ence</w:t>
      </w:r>
      <w:r w:rsidR="00865AA4" w:rsidRPr="001B7BAE">
        <w:rPr>
          <w:rFonts w:ascii="Gill Sans MT" w:eastAsia="Times New Roman" w:hAnsi="Gill Sans MT" w:cs="Times New Roman"/>
          <w:color w:val="000000" w:themeColor="text1"/>
          <w:lang w:val="en-GB"/>
        </w:rPr>
        <w:t>,</w:t>
      </w:r>
      <w:r w:rsidR="003C0418" w:rsidRPr="001B7BAE">
        <w:rPr>
          <w:rFonts w:ascii="Gill Sans MT" w:eastAsia="Times New Roman" w:hAnsi="Gill Sans MT" w:cs="Times New Roman"/>
          <w:color w:val="000000" w:themeColor="text1"/>
          <w:lang w:val="en-GB"/>
        </w:rPr>
        <w:t xml:space="preserve"> </w:t>
      </w:r>
      <w:r w:rsidR="00A1652D" w:rsidRPr="001B7BAE">
        <w:rPr>
          <w:rFonts w:ascii="Gill Sans MT" w:eastAsia="Times New Roman" w:hAnsi="Gill Sans MT" w:cs="Times New Roman"/>
          <w:color w:val="000000" w:themeColor="text1"/>
          <w:lang w:val="en-GB"/>
        </w:rPr>
        <w:t>Indigenous</w:t>
      </w:r>
      <w:r w:rsidR="00865AA4" w:rsidRPr="001B7BAE">
        <w:rPr>
          <w:rFonts w:ascii="Gill Sans MT" w:eastAsia="Times New Roman" w:hAnsi="Gill Sans MT" w:cs="Times New Roman"/>
          <w:color w:val="000000" w:themeColor="text1"/>
          <w:lang w:val="en-GB"/>
        </w:rPr>
        <w:t xml:space="preserve"> people</w:t>
      </w:r>
      <w:r w:rsidR="000C26A8" w:rsidRPr="001B7BAE">
        <w:rPr>
          <w:rFonts w:ascii="Gill Sans MT" w:eastAsia="Times New Roman" w:hAnsi="Gill Sans MT" w:cs="Times New Roman"/>
          <w:color w:val="000000" w:themeColor="text1"/>
          <w:lang w:val="en-GB"/>
        </w:rPr>
        <w:t xml:space="preserve"> and non-White, non-Christian Others</w:t>
      </w:r>
      <w:r w:rsidR="003C0418" w:rsidRPr="001B7BAE">
        <w:rPr>
          <w:rFonts w:ascii="Gill Sans MT" w:eastAsia="Times New Roman" w:hAnsi="Gill Sans MT" w:cs="Times New Roman"/>
          <w:color w:val="000000" w:themeColor="text1"/>
          <w:lang w:val="en-GB"/>
        </w:rPr>
        <w:t xml:space="preserve"> become </w:t>
      </w:r>
      <w:r w:rsidR="000C26A8" w:rsidRPr="001B7BAE">
        <w:rPr>
          <w:rFonts w:ascii="Gill Sans MT" w:eastAsia="Times New Roman" w:hAnsi="Gill Sans MT" w:cs="Times New Roman"/>
          <w:color w:val="000000" w:themeColor="text1"/>
          <w:lang w:val="en-GB"/>
        </w:rPr>
        <w:t>inherently</w:t>
      </w:r>
      <w:r w:rsidR="00600117">
        <w:rPr>
          <w:rFonts w:ascii="Gill Sans MT" w:eastAsia="Times New Roman" w:hAnsi="Gill Sans MT" w:cs="Times New Roman"/>
          <w:color w:val="000000" w:themeColor="text1"/>
          <w:lang w:val="en-GB"/>
        </w:rPr>
        <w:t xml:space="preserve"> suspect,</w:t>
      </w:r>
      <w:r w:rsidR="000C26A8" w:rsidRPr="001B7BAE">
        <w:rPr>
          <w:rFonts w:ascii="Gill Sans MT" w:eastAsia="Times New Roman" w:hAnsi="Gill Sans MT" w:cs="Times New Roman"/>
          <w:color w:val="000000" w:themeColor="text1"/>
          <w:lang w:val="en-GB"/>
        </w:rPr>
        <w:t xml:space="preserve"> </w:t>
      </w:r>
      <w:r w:rsidR="001518BF" w:rsidRPr="00600117">
        <w:rPr>
          <w:rFonts w:ascii="Gill Sans MT" w:eastAsia="Times New Roman" w:hAnsi="Gill Sans MT" w:cs="Times New Roman"/>
          <w:color w:val="000000" w:themeColor="text1"/>
          <w:lang w:val="en-GB"/>
        </w:rPr>
        <w:t>deserv</w:t>
      </w:r>
      <w:r w:rsidR="00600117">
        <w:rPr>
          <w:rFonts w:ascii="Gill Sans MT" w:eastAsia="Times New Roman" w:hAnsi="Gill Sans MT" w:cs="Times New Roman"/>
          <w:color w:val="000000" w:themeColor="text1"/>
          <w:lang w:val="en-GB"/>
        </w:rPr>
        <w:t xml:space="preserve">ing of </w:t>
      </w:r>
      <w:r w:rsidR="00EB3D50" w:rsidRPr="001B7BAE">
        <w:rPr>
          <w:rFonts w:ascii="Gill Sans MT" w:eastAsia="Times New Roman" w:hAnsi="Gill Sans MT" w:cs="Times New Roman"/>
          <w:color w:val="000000" w:themeColor="text1"/>
          <w:lang w:val="en-GB"/>
        </w:rPr>
        <w:t>condemnation</w:t>
      </w:r>
      <w:r w:rsidR="00600117">
        <w:rPr>
          <w:rFonts w:ascii="Gill Sans MT" w:eastAsia="Times New Roman" w:hAnsi="Gill Sans MT" w:cs="Times New Roman"/>
          <w:color w:val="000000" w:themeColor="text1"/>
          <w:lang w:val="en-GB"/>
        </w:rPr>
        <w:t xml:space="preserve">, and </w:t>
      </w:r>
      <w:r w:rsidR="00600117" w:rsidRPr="001B7BAE">
        <w:rPr>
          <w:rFonts w:ascii="Gill Sans MT" w:eastAsia="Times New Roman" w:hAnsi="Gill Sans MT" w:cs="Times New Roman"/>
          <w:color w:val="000000" w:themeColor="text1"/>
          <w:lang w:val="en-GB"/>
        </w:rPr>
        <w:t>permanently</w:t>
      </w:r>
      <w:r w:rsidR="00600117">
        <w:rPr>
          <w:rFonts w:ascii="Gill Sans MT" w:eastAsia="Times New Roman" w:hAnsi="Gill Sans MT" w:cs="Times New Roman"/>
          <w:color w:val="000000" w:themeColor="text1"/>
          <w:lang w:val="en-GB"/>
        </w:rPr>
        <w:t xml:space="preserve"> damnable</w:t>
      </w:r>
      <w:r w:rsidR="002B4B65">
        <w:rPr>
          <w:rFonts w:ascii="Gill Sans MT" w:eastAsia="Times New Roman" w:hAnsi="Gill Sans MT" w:cs="Times New Roman"/>
          <w:color w:val="000000" w:themeColor="text1"/>
          <w:lang w:val="en-GB"/>
        </w:rPr>
        <w:t xml:space="preserve"> (Fanon, 1963)</w:t>
      </w:r>
      <w:r w:rsidR="003C0418" w:rsidRPr="001B7BAE">
        <w:rPr>
          <w:rFonts w:ascii="Gill Sans MT" w:eastAsia="Times New Roman" w:hAnsi="Gill Sans MT" w:cs="Times New Roman"/>
          <w:color w:val="000000" w:themeColor="text1"/>
          <w:lang w:val="en-GB"/>
        </w:rPr>
        <w:t xml:space="preserve">. </w:t>
      </w:r>
    </w:p>
    <w:p w14:paraId="1FA40620" w14:textId="496E1880" w:rsidR="00721C26" w:rsidRDefault="00865AA4" w:rsidP="00721C26">
      <w:pPr>
        <w:spacing w:line="276" w:lineRule="auto"/>
        <w:ind w:firstLine="0"/>
        <w:rPr>
          <w:rFonts w:ascii="Gill Sans MT" w:eastAsia="Times New Roman" w:hAnsi="Gill Sans MT" w:cs="Times New Roman"/>
          <w:color w:val="000000" w:themeColor="text1"/>
          <w:lang w:val="en-GB"/>
        </w:rPr>
      </w:pPr>
      <w:r w:rsidRPr="002C33CB">
        <w:rPr>
          <w:rFonts w:ascii="Gill Sans MT" w:eastAsia="Times New Roman" w:hAnsi="Gill Sans MT" w:cs="Times New Roman"/>
          <w:color w:val="000000" w:themeColor="text1"/>
          <w:lang w:val="en-GB"/>
        </w:rPr>
        <w:t>Maldonado-</w:t>
      </w:r>
      <w:r w:rsidR="000C26A8" w:rsidRPr="002C33CB">
        <w:rPr>
          <w:rFonts w:ascii="Gill Sans MT" w:eastAsia="Times New Roman" w:hAnsi="Gill Sans MT" w:cs="Times New Roman"/>
          <w:color w:val="000000" w:themeColor="text1"/>
          <w:lang w:val="en-GB"/>
        </w:rPr>
        <w:t>Torres</w:t>
      </w:r>
      <w:r w:rsidRPr="002C33CB">
        <w:rPr>
          <w:rFonts w:ascii="Gill Sans MT" w:eastAsia="Times New Roman" w:hAnsi="Gill Sans MT" w:cs="Times New Roman"/>
          <w:color w:val="000000" w:themeColor="text1"/>
          <w:lang w:val="en-GB"/>
        </w:rPr>
        <w:t xml:space="preserve"> (2007, 247)</w:t>
      </w:r>
      <w:r w:rsidR="000C26A8" w:rsidRPr="002C33CB">
        <w:rPr>
          <w:rFonts w:ascii="Gill Sans MT" w:eastAsia="Times New Roman" w:hAnsi="Gill Sans MT" w:cs="Times New Roman"/>
          <w:color w:val="000000" w:themeColor="text1"/>
          <w:lang w:val="en-GB"/>
        </w:rPr>
        <w:t xml:space="preserve"> </w:t>
      </w:r>
      <w:r w:rsidR="00177561" w:rsidRPr="002C33CB">
        <w:rPr>
          <w:rFonts w:ascii="Gill Sans MT" w:eastAsia="Times New Roman" w:hAnsi="Gill Sans MT" w:cs="Times New Roman"/>
          <w:color w:val="000000" w:themeColor="text1"/>
          <w:lang w:val="en-GB"/>
        </w:rPr>
        <w:t xml:space="preserve">notion of </w:t>
      </w:r>
      <w:r w:rsidR="000C26A8" w:rsidRPr="002C33CB">
        <w:rPr>
          <w:rFonts w:ascii="Gill Sans MT" w:eastAsia="Times New Roman" w:hAnsi="Gill Sans MT" w:cs="Times New Roman"/>
          <w:color w:val="000000" w:themeColor="text1"/>
          <w:lang w:val="en-GB"/>
        </w:rPr>
        <w:t>‘</w:t>
      </w:r>
      <w:r w:rsidR="003C0418" w:rsidRPr="002C33CB">
        <w:rPr>
          <w:rFonts w:ascii="Gill Sans MT" w:eastAsia="Times New Roman" w:hAnsi="Gill Sans MT" w:cs="Times New Roman"/>
          <w:color w:val="000000" w:themeColor="text1"/>
          <w:lang w:val="en-GB"/>
        </w:rPr>
        <w:t>non-ethics of war</w:t>
      </w:r>
      <w:r w:rsidR="000C26A8" w:rsidRPr="002C33CB">
        <w:rPr>
          <w:rFonts w:ascii="Gill Sans MT" w:eastAsia="Times New Roman" w:hAnsi="Gill Sans MT" w:cs="Times New Roman"/>
          <w:color w:val="000000" w:themeColor="text1"/>
          <w:lang w:val="en-GB"/>
        </w:rPr>
        <w:t xml:space="preserve">’ suggests </w:t>
      </w:r>
      <w:r w:rsidR="003C0418" w:rsidRPr="002C33CB">
        <w:rPr>
          <w:rFonts w:ascii="Gill Sans MT" w:eastAsia="Times New Roman" w:hAnsi="Gill Sans MT" w:cs="Times New Roman"/>
          <w:color w:val="000000" w:themeColor="text1"/>
          <w:lang w:val="en-GB"/>
        </w:rPr>
        <w:t>th</w:t>
      </w:r>
      <w:r w:rsidR="000C26A8" w:rsidRPr="002C33CB">
        <w:rPr>
          <w:rFonts w:ascii="Gill Sans MT" w:eastAsia="Times New Roman" w:hAnsi="Gill Sans MT" w:cs="Times New Roman"/>
          <w:color w:val="000000" w:themeColor="text1"/>
          <w:lang w:val="en-GB"/>
        </w:rPr>
        <w:t>at</w:t>
      </w:r>
      <w:r w:rsidR="003C0418" w:rsidRPr="002C33CB">
        <w:rPr>
          <w:rFonts w:ascii="Gill Sans MT" w:eastAsia="Times New Roman" w:hAnsi="Gill Sans MT" w:cs="Times New Roman"/>
          <w:color w:val="000000" w:themeColor="text1"/>
          <w:lang w:val="en-GB"/>
        </w:rPr>
        <w:t xml:space="preserve"> violence</w:t>
      </w:r>
      <w:r w:rsidR="000C26A8" w:rsidRPr="002C33CB">
        <w:rPr>
          <w:rFonts w:ascii="Gill Sans MT" w:eastAsia="Times New Roman" w:hAnsi="Gill Sans MT" w:cs="Times New Roman"/>
          <w:color w:val="000000" w:themeColor="text1"/>
          <w:lang w:val="en-GB"/>
        </w:rPr>
        <w:t>,</w:t>
      </w:r>
      <w:r w:rsidR="003C0418" w:rsidRPr="002C33CB">
        <w:rPr>
          <w:rFonts w:ascii="Gill Sans MT" w:eastAsia="Times New Roman" w:hAnsi="Gill Sans MT" w:cs="Times New Roman"/>
          <w:color w:val="000000" w:themeColor="text1"/>
          <w:lang w:val="en-GB"/>
        </w:rPr>
        <w:t xml:space="preserve"> which includes </w:t>
      </w:r>
      <w:r w:rsidRPr="002C33CB">
        <w:rPr>
          <w:rFonts w:ascii="Gill Sans MT" w:eastAsia="Times New Roman" w:hAnsi="Gill Sans MT" w:cs="Times New Roman"/>
          <w:color w:val="000000" w:themeColor="text1"/>
          <w:lang w:val="en-GB"/>
        </w:rPr>
        <w:t>‘</w:t>
      </w:r>
      <w:r w:rsidR="003C0418" w:rsidRPr="002C33CB">
        <w:rPr>
          <w:rFonts w:ascii="Gill Sans MT" w:eastAsia="Times New Roman" w:hAnsi="Gill Sans MT" w:cs="Times New Roman"/>
          <w:color w:val="000000" w:themeColor="text1"/>
          <w:lang w:val="en-GB"/>
        </w:rPr>
        <w:t>the practices of eliminating and enslaving</w:t>
      </w:r>
      <w:r w:rsidRPr="002C33CB">
        <w:rPr>
          <w:rFonts w:ascii="Gill Sans MT" w:eastAsia="Times New Roman" w:hAnsi="Gill Sans MT" w:cs="Times New Roman"/>
          <w:color w:val="000000" w:themeColor="text1"/>
          <w:lang w:val="en-GB"/>
        </w:rPr>
        <w:t xml:space="preserve"> </w:t>
      </w:r>
      <w:r w:rsidR="003C0418" w:rsidRPr="002C33CB">
        <w:rPr>
          <w:rFonts w:ascii="Gill Sans MT" w:eastAsia="Times New Roman" w:hAnsi="Gill Sans MT" w:cs="Times New Roman"/>
          <w:color w:val="000000" w:themeColor="text1"/>
          <w:lang w:val="en-GB"/>
        </w:rPr>
        <w:t xml:space="preserve">certain subjects </w:t>
      </w:r>
      <w:r w:rsidR="000C26A8" w:rsidRPr="002C33CB">
        <w:rPr>
          <w:rFonts w:ascii="Gill Sans MT" w:eastAsia="Times New Roman" w:hAnsi="Gill Sans MT" w:cs="Times New Roman"/>
          <w:color w:val="000000" w:themeColor="text1"/>
          <w:lang w:val="en-GB"/>
        </w:rPr>
        <w:t>(</w:t>
      </w:r>
      <w:r w:rsidR="003C0418" w:rsidRPr="002C33CB">
        <w:rPr>
          <w:rFonts w:ascii="Gill Sans MT" w:eastAsia="Times New Roman" w:hAnsi="Gill Sans MT" w:cs="Times New Roman"/>
          <w:color w:val="000000" w:themeColor="text1"/>
          <w:lang w:val="en-GB"/>
        </w:rPr>
        <w:t xml:space="preserve">e.g. </w:t>
      </w:r>
      <w:r w:rsidRPr="002C33CB">
        <w:rPr>
          <w:rFonts w:ascii="Gill Sans MT" w:eastAsia="Times New Roman" w:hAnsi="Gill Sans MT" w:cs="Times New Roman"/>
          <w:color w:val="000000" w:themeColor="text1"/>
          <w:lang w:val="en-GB"/>
        </w:rPr>
        <w:t>I</w:t>
      </w:r>
      <w:r w:rsidR="003C0418" w:rsidRPr="002C33CB">
        <w:rPr>
          <w:rFonts w:ascii="Gill Sans MT" w:eastAsia="Times New Roman" w:hAnsi="Gill Sans MT" w:cs="Times New Roman"/>
          <w:color w:val="000000" w:themeColor="text1"/>
          <w:lang w:val="en-GB"/>
        </w:rPr>
        <w:t>ndigenous</w:t>
      </w:r>
      <w:r w:rsidR="00064EBF" w:rsidRPr="002C33CB">
        <w:rPr>
          <w:rFonts w:ascii="Gill Sans MT" w:eastAsia="Times New Roman" w:hAnsi="Gill Sans MT" w:cs="Times New Roman"/>
          <w:color w:val="000000" w:themeColor="text1"/>
          <w:lang w:val="en-GB"/>
        </w:rPr>
        <w:t xml:space="preserve">, </w:t>
      </w:r>
      <w:r w:rsidRPr="002C33CB">
        <w:rPr>
          <w:rFonts w:ascii="Gill Sans MT" w:eastAsia="Times New Roman" w:hAnsi="Gill Sans MT" w:cs="Times New Roman"/>
          <w:color w:val="000000" w:themeColor="text1"/>
          <w:lang w:val="en-GB"/>
        </w:rPr>
        <w:t>B</w:t>
      </w:r>
      <w:r w:rsidR="003C0418" w:rsidRPr="002C33CB">
        <w:rPr>
          <w:rFonts w:ascii="Gill Sans MT" w:eastAsia="Times New Roman" w:hAnsi="Gill Sans MT" w:cs="Times New Roman"/>
          <w:color w:val="000000" w:themeColor="text1"/>
          <w:lang w:val="en-GB"/>
        </w:rPr>
        <w:t>lack</w:t>
      </w:r>
      <w:r w:rsidR="00FC01B6" w:rsidRPr="002C33CB">
        <w:rPr>
          <w:rFonts w:ascii="Gill Sans MT" w:eastAsia="Times New Roman" w:hAnsi="Gill Sans MT" w:cs="Times New Roman"/>
          <w:color w:val="000000" w:themeColor="text1"/>
          <w:lang w:val="en-GB"/>
        </w:rPr>
        <w:t>, Brown</w:t>
      </w:r>
      <w:r w:rsidR="000C26A8" w:rsidRPr="002C33CB">
        <w:rPr>
          <w:rFonts w:ascii="Gill Sans MT" w:eastAsia="Times New Roman" w:hAnsi="Gill Sans MT" w:cs="Times New Roman"/>
          <w:color w:val="000000" w:themeColor="text1"/>
          <w:lang w:val="en-GB"/>
        </w:rPr>
        <w:t xml:space="preserve">) </w:t>
      </w:r>
      <w:r w:rsidR="003C0418" w:rsidRPr="002C33CB">
        <w:rPr>
          <w:rFonts w:ascii="Gill Sans MT" w:eastAsia="Times New Roman" w:hAnsi="Gill Sans MT" w:cs="Times New Roman"/>
          <w:color w:val="000000" w:themeColor="text1"/>
          <w:lang w:val="en-GB"/>
        </w:rPr>
        <w:t>as part of the enterprise of colonization</w:t>
      </w:r>
      <w:r w:rsidRPr="002C33CB">
        <w:rPr>
          <w:rFonts w:ascii="Gill Sans MT" w:eastAsia="Times New Roman" w:hAnsi="Gill Sans MT" w:cs="Times New Roman"/>
          <w:color w:val="000000" w:themeColor="text1"/>
          <w:lang w:val="en-GB"/>
        </w:rPr>
        <w:t>’</w:t>
      </w:r>
      <w:r w:rsidR="003C0418" w:rsidRPr="002C33CB">
        <w:rPr>
          <w:rFonts w:ascii="Gill Sans MT" w:eastAsia="Times New Roman" w:hAnsi="Gill Sans MT" w:cs="Times New Roman"/>
          <w:color w:val="000000" w:themeColor="text1"/>
          <w:lang w:val="en-GB"/>
        </w:rPr>
        <w:t xml:space="preserve"> is extended </w:t>
      </w:r>
      <w:r w:rsidR="003C0418" w:rsidRPr="002C33CB">
        <w:rPr>
          <w:rFonts w:ascii="Gill Sans MT" w:eastAsia="Times New Roman" w:hAnsi="Gill Sans MT" w:cs="Times New Roman"/>
          <w:i/>
          <w:iCs/>
          <w:color w:val="000000" w:themeColor="text1"/>
          <w:lang w:val="en-GB"/>
        </w:rPr>
        <w:t>beyond</w:t>
      </w:r>
      <w:r w:rsidR="003C0418" w:rsidRPr="002C33CB">
        <w:rPr>
          <w:rFonts w:ascii="Gill Sans MT" w:eastAsia="Times New Roman" w:hAnsi="Gill Sans MT" w:cs="Times New Roman"/>
          <w:color w:val="000000" w:themeColor="text1"/>
          <w:lang w:val="en-GB"/>
        </w:rPr>
        <w:t xml:space="preserve"> war.</w:t>
      </w:r>
      <w:r w:rsidR="00D559A0" w:rsidRPr="002C33CB">
        <w:rPr>
          <w:rFonts w:ascii="Gill Sans MT" w:eastAsia="Times New Roman" w:hAnsi="Gill Sans MT" w:cs="Times New Roman"/>
          <w:color w:val="000000" w:themeColor="text1"/>
          <w:lang w:val="en-GB"/>
        </w:rPr>
        <w:t xml:space="preserve"> </w:t>
      </w:r>
      <w:r w:rsidR="00177561" w:rsidRPr="002C33CB">
        <w:rPr>
          <w:rFonts w:ascii="Gill Sans MT" w:eastAsia="Times New Roman" w:hAnsi="Gill Sans MT" w:cs="Times New Roman"/>
          <w:color w:val="000000" w:themeColor="text1"/>
          <w:lang w:val="en-GB"/>
        </w:rPr>
        <w:t xml:space="preserve">For example, violence </w:t>
      </w:r>
      <w:r w:rsidR="00CB67A6" w:rsidRPr="002C33CB">
        <w:rPr>
          <w:rFonts w:ascii="Gill Sans MT" w:eastAsia="Times New Roman" w:hAnsi="Gill Sans MT" w:cs="Times New Roman"/>
          <w:color w:val="000000" w:themeColor="text1"/>
          <w:lang w:val="en-GB"/>
        </w:rPr>
        <w:t>outside of</w:t>
      </w:r>
      <w:r w:rsidR="00177561" w:rsidRPr="002C33CB">
        <w:rPr>
          <w:rFonts w:ascii="Gill Sans MT" w:eastAsia="Times New Roman" w:hAnsi="Gill Sans MT" w:cs="Times New Roman"/>
          <w:color w:val="000000" w:themeColor="text1"/>
          <w:lang w:val="en-GB"/>
        </w:rPr>
        <w:t xml:space="preserve"> war </w:t>
      </w:r>
      <w:r w:rsidR="00CB67A6" w:rsidRPr="002C33CB">
        <w:rPr>
          <w:rFonts w:ascii="Gill Sans MT" w:eastAsia="Times New Roman" w:hAnsi="Gill Sans MT" w:cs="Times New Roman"/>
          <w:color w:val="000000" w:themeColor="text1"/>
          <w:lang w:val="en-GB"/>
        </w:rPr>
        <w:t>that takes the form of</w:t>
      </w:r>
      <w:r w:rsidR="00177561" w:rsidRPr="002C33CB">
        <w:rPr>
          <w:rFonts w:ascii="Gill Sans MT" w:eastAsia="Times New Roman" w:hAnsi="Gill Sans MT" w:cs="Times New Roman"/>
          <w:color w:val="000000" w:themeColor="text1"/>
          <w:lang w:val="en-GB"/>
        </w:rPr>
        <w:t xml:space="preserve"> explicit</w:t>
      </w:r>
      <w:r w:rsidR="00CB67A6" w:rsidRPr="002C33CB">
        <w:rPr>
          <w:rFonts w:ascii="Gill Sans MT" w:eastAsia="Times New Roman" w:hAnsi="Gill Sans MT" w:cs="Times New Roman"/>
          <w:color w:val="000000" w:themeColor="text1"/>
          <w:lang w:val="en-GB"/>
        </w:rPr>
        <w:t xml:space="preserve"> physical</w:t>
      </w:r>
      <w:r w:rsidR="00E833AD">
        <w:rPr>
          <w:rFonts w:ascii="Gill Sans MT" w:eastAsia="Times New Roman" w:hAnsi="Gill Sans MT" w:cs="Times New Roman"/>
          <w:color w:val="000000" w:themeColor="text1"/>
          <w:lang w:val="en-GB"/>
        </w:rPr>
        <w:t>-psychological</w:t>
      </w:r>
      <w:r w:rsidR="00177561" w:rsidRPr="002C33CB">
        <w:rPr>
          <w:rFonts w:ascii="Gill Sans MT" w:eastAsia="Times New Roman" w:hAnsi="Gill Sans MT" w:cs="Times New Roman"/>
          <w:color w:val="000000" w:themeColor="text1"/>
          <w:lang w:val="en-GB"/>
        </w:rPr>
        <w:t xml:space="preserve"> </w:t>
      </w:r>
      <w:r w:rsidR="003045DE">
        <w:rPr>
          <w:rFonts w:ascii="Gill Sans MT" w:eastAsia="Times New Roman" w:hAnsi="Gill Sans MT" w:cs="Times New Roman"/>
          <w:color w:val="000000" w:themeColor="text1"/>
          <w:lang w:val="en-GB"/>
        </w:rPr>
        <w:t>harm</w:t>
      </w:r>
      <w:r w:rsidR="00177561" w:rsidRPr="002C33CB">
        <w:rPr>
          <w:rFonts w:ascii="Gill Sans MT" w:eastAsia="Times New Roman" w:hAnsi="Gill Sans MT" w:cs="Times New Roman"/>
          <w:color w:val="000000" w:themeColor="text1"/>
          <w:lang w:val="en-GB"/>
        </w:rPr>
        <w:t xml:space="preserve"> (e.g. assassination, rape</w:t>
      </w:r>
      <w:r w:rsidR="005C1BFC" w:rsidRPr="002C33CB">
        <w:rPr>
          <w:rFonts w:ascii="Gill Sans MT" w:eastAsia="Times New Roman" w:hAnsi="Gill Sans MT" w:cs="Times New Roman"/>
          <w:color w:val="000000" w:themeColor="text1"/>
          <w:lang w:val="en-GB"/>
        </w:rPr>
        <w:t>,</w:t>
      </w:r>
      <w:r w:rsidR="00E833AD">
        <w:rPr>
          <w:rFonts w:ascii="Gill Sans MT" w:eastAsia="Times New Roman" w:hAnsi="Gill Sans MT" w:cs="Times New Roman"/>
          <w:color w:val="000000" w:themeColor="text1"/>
          <w:lang w:val="en-GB"/>
        </w:rPr>
        <w:t xml:space="preserve"> torture,</w:t>
      </w:r>
      <w:r w:rsidR="005C1BFC" w:rsidRPr="002C33CB">
        <w:rPr>
          <w:rFonts w:ascii="Gill Sans MT" w:eastAsia="Times New Roman" w:hAnsi="Gill Sans MT" w:cs="Times New Roman"/>
          <w:color w:val="000000" w:themeColor="text1"/>
          <w:lang w:val="en-GB"/>
        </w:rPr>
        <w:t xml:space="preserve"> extrajudicial killing, police</w:t>
      </w:r>
      <w:r w:rsidR="00CB67A6" w:rsidRPr="002C33CB">
        <w:rPr>
          <w:rFonts w:ascii="Gill Sans MT" w:eastAsia="Times New Roman" w:hAnsi="Gill Sans MT" w:cs="Times New Roman"/>
          <w:color w:val="000000" w:themeColor="text1"/>
          <w:lang w:val="en-GB"/>
        </w:rPr>
        <w:t xml:space="preserve"> </w:t>
      </w:r>
      <w:r w:rsidR="005C1BFC" w:rsidRPr="002C33CB">
        <w:rPr>
          <w:rFonts w:ascii="Gill Sans MT" w:eastAsia="Times New Roman" w:hAnsi="Gill Sans MT" w:cs="Times New Roman"/>
          <w:color w:val="000000" w:themeColor="text1"/>
          <w:lang w:val="en-GB"/>
        </w:rPr>
        <w:t>brutality</w:t>
      </w:r>
      <w:r w:rsidR="00B06E25" w:rsidRPr="002C33CB">
        <w:rPr>
          <w:rFonts w:ascii="Gill Sans MT" w:eastAsia="Times New Roman" w:hAnsi="Gill Sans MT" w:cs="Times New Roman"/>
          <w:color w:val="000000" w:themeColor="text1"/>
          <w:lang w:val="en-GB"/>
        </w:rPr>
        <w:t>, slander</w:t>
      </w:r>
      <w:r w:rsidR="00177561" w:rsidRPr="002C33CB">
        <w:rPr>
          <w:rFonts w:ascii="Gill Sans MT" w:eastAsia="Times New Roman" w:hAnsi="Gill Sans MT" w:cs="Times New Roman"/>
          <w:color w:val="000000" w:themeColor="text1"/>
          <w:lang w:val="en-GB"/>
        </w:rPr>
        <w:t>)</w:t>
      </w:r>
      <w:r w:rsidR="00AD2B0F">
        <w:rPr>
          <w:rFonts w:ascii="Gill Sans MT" w:eastAsia="Times New Roman" w:hAnsi="Gill Sans MT" w:cs="Times New Roman"/>
          <w:color w:val="000000" w:themeColor="text1"/>
          <w:lang w:val="en-GB"/>
        </w:rPr>
        <w:t>;</w:t>
      </w:r>
      <w:r w:rsidR="00177561" w:rsidRPr="002C33CB">
        <w:rPr>
          <w:rFonts w:ascii="Gill Sans MT" w:eastAsia="Times New Roman" w:hAnsi="Gill Sans MT" w:cs="Times New Roman"/>
          <w:color w:val="000000" w:themeColor="text1"/>
          <w:lang w:val="en-GB"/>
        </w:rPr>
        <w:t xml:space="preserve"> </w:t>
      </w:r>
      <w:r w:rsidR="003269A6" w:rsidRPr="002C33CB">
        <w:rPr>
          <w:rFonts w:ascii="Gill Sans MT" w:eastAsia="Times New Roman" w:hAnsi="Gill Sans MT" w:cs="Times New Roman"/>
          <w:color w:val="000000" w:themeColor="text1"/>
          <w:lang w:val="en-GB"/>
        </w:rPr>
        <w:t>what</w:t>
      </w:r>
      <w:r w:rsidR="00FC48AF" w:rsidRPr="002C33CB">
        <w:rPr>
          <w:rFonts w:ascii="Gill Sans MT" w:eastAsia="Times New Roman" w:hAnsi="Gill Sans MT" w:cs="Times New Roman"/>
          <w:color w:val="000000" w:themeColor="text1"/>
          <w:lang w:val="en-GB"/>
        </w:rPr>
        <w:t xml:space="preserve"> Gilmore</w:t>
      </w:r>
      <w:r w:rsidR="00F868DF" w:rsidRPr="002C33CB">
        <w:rPr>
          <w:rFonts w:ascii="Gill Sans MT" w:eastAsia="Times New Roman" w:hAnsi="Gill Sans MT" w:cs="Times New Roman"/>
          <w:color w:val="000000" w:themeColor="text1"/>
          <w:lang w:val="en-GB"/>
        </w:rPr>
        <w:t xml:space="preserve"> (2008)</w:t>
      </w:r>
      <w:r w:rsidR="00FC48AF" w:rsidRPr="002C33CB">
        <w:rPr>
          <w:rFonts w:ascii="Gill Sans MT" w:eastAsia="Times New Roman" w:hAnsi="Gill Sans MT" w:cs="Times New Roman"/>
          <w:color w:val="000000" w:themeColor="text1"/>
          <w:lang w:val="en-GB"/>
        </w:rPr>
        <w:t xml:space="preserve"> cogently</w:t>
      </w:r>
      <w:r w:rsidR="003269A6" w:rsidRPr="002C33CB">
        <w:rPr>
          <w:rFonts w:ascii="Gill Sans MT" w:eastAsia="Times New Roman" w:hAnsi="Gill Sans MT" w:cs="Times New Roman"/>
          <w:color w:val="000000" w:themeColor="text1"/>
          <w:lang w:val="en-GB"/>
        </w:rPr>
        <w:t xml:space="preserve"> </w:t>
      </w:r>
      <w:r w:rsidR="002C33CB" w:rsidRPr="002C33CB">
        <w:rPr>
          <w:rFonts w:ascii="Gill Sans MT" w:eastAsia="Times New Roman" w:hAnsi="Gill Sans MT" w:cs="Times New Roman"/>
          <w:color w:val="000000" w:themeColor="text1"/>
          <w:lang w:val="en-GB"/>
        </w:rPr>
        <w:t>argues is</w:t>
      </w:r>
      <w:r w:rsidR="00FC48AF" w:rsidRPr="002C33CB">
        <w:rPr>
          <w:rFonts w:ascii="Gill Sans MT" w:eastAsia="Times New Roman" w:hAnsi="Gill Sans MT" w:cs="Times New Roman"/>
          <w:color w:val="000000" w:themeColor="text1"/>
          <w:lang w:val="en-GB"/>
        </w:rPr>
        <w:t xml:space="preserve"> ‘organized</w:t>
      </w:r>
      <w:r w:rsidR="00177561" w:rsidRPr="002C33CB">
        <w:rPr>
          <w:rFonts w:ascii="Gill Sans MT" w:eastAsia="Times New Roman" w:hAnsi="Gill Sans MT" w:cs="Times New Roman"/>
          <w:color w:val="000000" w:themeColor="text1"/>
          <w:lang w:val="en-GB"/>
        </w:rPr>
        <w:t xml:space="preserve"> abandonment</w:t>
      </w:r>
      <w:r w:rsidR="00FC48AF" w:rsidRPr="002C33CB">
        <w:rPr>
          <w:rFonts w:ascii="Gill Sans MT" w:eastAsia="Times New Roman" w:hAnsi="Gill Sans MT" w:cs="Times New Roman"/>
          <w:color w:val="000000" w:themeColor="text1"/>
          <w:lang w:val="en-GB"/>
        </w:rPr>
        <w:t>’</w:t>
      </w:r>
      <w:r w:rsidR="00177561" w:rsidRPr="002C33CB">
        <w:rPr>
          <w:rFonts w:ascii="Gill Sans MT" w:eastAsia="Times New Roman" w:hAnsi="Gill Sans MT" w:cs="Times New Roman"/>
          <w:color w:val="000000" w:themeColor="text1"/>
          <w:lang w:val="en-GB"/>
        </w:rPr>
        <w:t xml:space="preserve"> (e.g. state negligence,</w:t>
      </w:r>
      <w:r w:rsidR="004864AF" w:rsidRPr="002C33CB">
        <w:rPr>
          <w:rFonts w:ascii="Gill Sans MT" w:eastAsia="Times New Roman" w:hAnsi="Gill Sans MT" w:cs="Times New Roman"/>
          <w:color w:val="000000" w:themeColor="text1"/>
          <w:lang w:val="en-GB"/>
        </w:rPr>
        <w:t xml:space="preserve"> ancestral erasure,</w:t>
      </w:r>
      <w:r w:rsidR="00177561" w:rsidRPr="002C33CB">
        <w:rPr>
          <w:rFonts w:ascii="Gill Sans MT" w:eastAsia="Times New Roman" w:hAnsi="Gill Sans MT" w:cs="Times New Roman"/>
          <w:color w:val="000000" w:themeColor="text1"/>
          <w:lang w:val="en-GB"/>
        </w:rPr>
        <w:t xml:space="preserve"> austerity measures, violati</w:t>
      </w:r>
      <w:r w:rsidR="004864AF" w:rsidRPr="002C33CB">
        <w:rPr>
          <w:rFonts w:ascii="Gill Sans MT" w:eastAsia="Times New Roman" w:hAnsi="Gill Sans MT" w:cs="Times New Roman"/>
          <w:color w:val="000000" w:themeColor="text1"/>
          <w:lang w:val="en-GB"/>
        </w:rPr>
        <w:t>ng consent</w:t>
      </w:r>
      <w:r w:rsidR="00177561" w:rsidRPr="002C33CB">
        <w:rPr>
          <w:rFonts w:ascii="Gill Sans MT" w:eastAsia="Times New Roman" w:hAnsi="Gill Sans MT" w:cs="Times New Roman"/>
          <w:color w:val="000000" w:themeColor="text1"/>
          <w:lang w:val="en-GB"/>
        </w:rPr>
        <w:t>)</w:t>
      </w:r>
      <w:r w:rsidR="00AD2B0F">
        <w:rPr>
          <w:rFonts w:ascii="Gill Sans MT" w:eastAsia="Times New Roman" w:hAnsi="Gill Sans MT" w:cs="Times New Roman"/>
          <w:color w:val="000000" w:themeColor="text1"/>
          <w:lang w:val="en-GB"/>
        </w:rPr>
        <w:t xml:space="preserve">; </w:t>
      </w:r>
      <w:r w:rsidR="00B51934">
        <w:rPr>
          <w:rFonts w:ascii="Gill Sans MT" w:eastAsia="Times New Roman" w:hAnsi="Gill Sans MT" w:cs="Times New Roman"/>
          <w:color w:val="000000" w:themeColor="text1"/>
          <w:lang w:val="en-GB"/>
        </w:rPr>
        <w:t>what queer theorist Ahmed (</w:t>
      </w:r>
      <w:r w:rsidR="00084A7A">
        <w:rPr>
          <w:rFonts w:ascii="Gill Sans MT" w:eastAsia="Times New Roman" w:hAnsi="Gill Sans MT" w:cs="Times New Roman"/>
          <w:color w:val="000000" w:themeColor="text1"/>
          <w:lang w:val="en-GB"/>
        </w:rPr>
        <w:t>2007</w:t>
      </w:r>
      <w:r w:rsidR="00B51934">
        <w:rPr>
          <w:rFonts w:ascii="Gill Sans MT" w:eastAsia="Times New Roman" w:hAnsi="Gill Sans MT" w:cs="Times New Roman"/>
          <w:color w:val="000000" w:themeColor="text1"/>
          <w:lang w:val="en-GB"/>
        </w:rPr>
        <w:t>) refers to as ‘straightening devices’</w:t>
      </w:r>
      <w:r w:rsidR="00E833AD">
        <w:rPr>
          <w:rFonts w:ascii="Gill Sans MT" w:eastAsia="Times New Roman" w:hAnsi="Gill Sans MT" w:cs="Times New Roman"/>
          <w:color w:val="000000" w:themeColor="text1"/>
          <w:lang w:val="en-GB"/>
        </w:rPr>
        <w:t xml:space="preserve">, </w:t>
      </w:r>
      <w:r w:rsidR="003631F7">
        <w:rPr>
          <w:rFonts w:ascii="Gill Sans MT" w:eastAsia="Times New Roman" w:hAnsi="Gill Sans MT" w:cs="Times New Roman"/>
          <w:color w:val="000000" w:themeColor="text1"/>
          <w:lang w:val="en-GB"/>
        </w:rPr>
        <w:t>bourgeois</w:t>
      </w:r>
      <w:r w:rsidR="00E035DC">
        <w:rPr>
          <w:rFonts w:ascii="Gill Sans MT" w:eastAsia="Times New Roman" w:hAnsi="Gill Sans MT" w:cs="Times New Roman"/>
          <w:color w:val="000000" w:themeColor="text1"/>
          <w:lang w:val="en-GB"/>
        </w:rPr>
        <w:t xml:space="preserve"> respectability politics</w:t>
      </w:r>
      <w:r w:rsidR="00E833AD">
        <w:rPr>
          <w:rFonts w:ascii="Gill Sans MT" w:eastAsia="Times New Roman" w:hAnsi="Gill Sans MT" w:cs="Times New Roman"/>
          <w:color w:val="000000" w:themeColor="text1"/>
          <w:lang w:val="en-GB"/>
        </w:rPr>
        <w:t>, and social norms</w:t>
      </w:r>
      <w:r w:rsidR="00E035DC" w:rsidRPr="002C33CB">
        <w:rPr>
          <w:rFonts w:ascii="Gill Sans MT" w:eastAsia="Times New Roman" w:hAnsi="Gill Sans MT" w:cs="Times New Roman"/>
          <w:color w:val="000000" w:themeColor="text1"/>
          <w:lang w:val="en-GB"/>
        </w:rPr>
        <w:t xml:space="preserve"> </w:t>
      </w:r>
      <w:r w:rsidR="00AD2B0F">
        <w:rPr>
          <w:rFonts w:ascii="Gill Sans MT" w:eastAsia="Times New Roman" w:hAnsi="Gill Sans MT" w:cs="Times New Roman"/>
          <w:color w:val="000000" w:themeColor="text1"/>
          <w:lang w:val="en-GB"/>
        </w:rPr>
        <w:t>that are heteropatriarchal, ableist,</w:t>
      </w:r>
      <w:r w:rsidR="00B51934">
        <w:rPr>
          <w:rFonts w:ascii="Gill Sans MT" w:eastAsia="Times New Roman" w:hAnsi="Gill Sans MT" w:cs="Times New Roman"/>
          <w:color w:val="000000" w:themeColor="text1"/>
          <w:lang w:val="en-GB"/>
        </w:rPr>
        <w:t xml:space="preserve"> and racialised</w:t>
      </w:r>
      <w:r w:rsidR="00AD2B0F">
        <w:rPr>
          <w:rFonts w:ascii="Gill Sans MT" w:eastAsia="Times New Roman" w:hAnsi="Gill Sans MT" w:cs="Times New Roman"/>
          <w:color w:val="000000" w:themeColor="text1"/>
          <w:lang w:val="en-GB"/>
        </w:rPr>
        <w:t xml:space="preserve">; </w:t>
      </w:r>
      <w:r w:rsidR="00E035DC">
        <w:rPr>
          <w:rFonts w:ascii="Gill Sans MT" w:eastAsia="Times New Roman" w:hAnsi="Gill Sans MT" w:cs="Times New Roman"/>
          <w:color w:val="000000" w:themeColor="text1"/>
          <w:lang w:val="en-GB"/>
        </w:rPr>
        <w:t xml:space="preserve">or the operation and codification of </w:t>
      </w:r>
      <w:r w:rsidR="003631F7">
        <w:rPr>
          <w:rFonts w:ascii="Gill Sans MT" w:eastAsia="Times New Roman" w:hAnsi="Gill Sans MT" w:cs="Times New Roman"/>
          <w:color w:val="000000" w:themeColor="text1"/>
          <w:lang w:val="en-GB"/>
        </w:rPr>
        <w:t>disciplinary</w:t>
      </w:r>
      <w:r w:rsidR="00E035DC">
        <w:rPr>
          <w:rFonts w:ascii="Gill Sans MT" w:eastAsia="Times New Roman" w:hAnsi="Gill Sans MT" w:cs="Times New Roman"/>
          <w:color w:val="000000" w:themeColor="text1"/>
          <w:lang w:val="en-GB"/>
        </w:rPr>
        <w:t xml:space="preserve"> </w:t>
      </w:r>
      <w:r w:rsidR="00BB5A95" w:rsidRPr="002C33CB">
        <w:rPr>
          <w:rFonts w:ascii="Gill Sans MT" w:eastAsia="Times New Roman" w:hAnsi="Gill Sans MT" w:cs="Times New Roman"/>
          <w:color w:val="000000" w:themeColor="text1"/>
          <w:lang w:val="en-GB"/>
        </w:rPr>
        <w:t>technologies</w:t>
      </w:r>
      <w:r w:rsidR="002C33CB">
        <w:rPr>
          <w:rFonts w:ascii="Gill Sans MT" w:eastAsia="Times New Roman" w:hAnsi="Gill Sans MT" w:cs="Times New Roman"/>
          <w:color w:val="000000" w:themeColor="text1"/>
          <w:lang w:val="en-GB"/>
        </w:rPr>
        <w:t xml:space="preserve"> </w:t>
      </w:r>
      <w:r w:rsidR="003269A6" w:rsidRPr="002C33CB">
        <w:rPr>
          <w:rFonts w:ascii="Gill Sans MT" w:eastAsia="Times New Roman" w:hAnsi="Gill Sans MT" w:cs="Times New Roman"/>
          <w:color w:val="000000" w:themeColor="text1"/>
          <w:lang w:val="en-GB"/>
        </w:rPr>
        <w:t>of</w:t>
      </w:r>
      <w:r w:rsidR="002C33CB">
        <w:rPr>
          <w:rFonts w:ascii="Gill Sans MT" w:eastAsia="Times New Roman" w:hAnsi="Gill Sans MT" w:cs="Times New Roman"/>
          <w:color w:val="000000" w:themeColor="text1"/>
          <w:lang w:val="en-GB"/>
        </w:rPr>
        <w:t xml:space="preserve"> </w:t>
      </w:r>
      <w:r w:rsidR="00E035DC">
        <w:rPr>
          <w:rFonts w:ascii="Gill Sans MT" w:eastAsia="Times New Roman" w:hAnsi="Gill Sans MT" w:cs="Times New Roman"/>
          <w:color w:val="000000" w:themeColor="text1"/>
          <w:lang w:val="en-GB"/>
        </w:rPr>
        <w:t>enclosure</w:t>
      </w:r>
      <w:r w:rsidR="003631F7">
        <w:rPr>
          <w:rFonts w:ascii="Gill Sans MT" w:eastAsia="Times New Roman" w:hAnsi="Gill Sans MT" w:cs="Times New Roman"/>
          <w:color w:val="000000" w:themeColor="text1"/>
          <w:lang w:val="en-GB"/>
        </w:rPr>
        <w:t xml:space="preserve">, erasure, and domination </w:t>
      </w:r>
      <w:r w:rsidR="002C33CB" w:rsidRPr="002C33CB">
        <w:rPr>
          <w:rFonts w:ascii="Gill Sans MT" w:eastAsia="Times New Roman" w:hAnsi="Gill Sans MT" w:cs="Times New Roman"/>
          <w:color w:val="000000" w:themeColor="text1"/>
          <w:lang w:val="en-GB"/>
        </w:rPr>
        <w:t>that include</w:t>
      </w:r>
      <w:r w:rsidR="006B66D8">
        <w:rPr>
          <w:rFonts w:ascii="Gill Sans MT" w:eastAsia="Times New Roman" w:hAnsi="Gill Sans MT" w:cs="Times New Roman"/>
          <w:color w:val="000000" w:themeColor="text1"/>
          <w:lang w:val="en-GB"/>
        </w:rPr>
        <w:t xml:space="preserve"> things like</w:t>
      </w:r>
      <w:r w:rsidR="00E035DC">
        <w:rPr>
          <w:rFonts w:ascii="Gill Sans MT" w:eastAsia="Times New Roman" w:hAnsi="Gill Sans MT" w:cs="Times New Roman"/>
          <w:color w:val="000000" w:themeColor="text1"/>
          <w:lang w:val="en-GB"/>
        </w:rPr>
        <w:t xml:space="preserve"> </w:t>
      </w:r>
      <w:r w:rsidR="00447777">
        <w:rPr>
          <w:rFonts w:ascii="Gill Sans MT" w:eastAsia="Times New Roman" w:hAnsi="Gill Sans MT" w:cs="Times New Roman"/>
          <w:color w:val="000000" w:themeColor="text1"/>
          <w:lang w:val="en-GB"/>
        </w:rPr>
        <w:t xml:space="preserve">law and </w:t>
      </w:r>
      <w:r w:rsidR="00E035DC">
        <w:rPr>
          <w:rFonts w:ascii="Gill Sans MT" w:eastAsia="Times New Roman" w:hAnsi="Gill Sans MT" w:cs="Times New Roman"/>
          <w:color w:val="000000" w:themeColor="text1"/>
          <w:lang w:val="en-GB"/>
        </w:rPr>
        <w:t>legal statutes</w:t>
      </w:r>
      <w:r w:rsidR="00447777">
        <w:rPr>
          <w:rFonts w:ascii="Gill Sans MT" w:eastAsia="Times New Roman" w:hAnsi="Gill Sans MT" w:cs="Times New Roman"/>
          <w:color w:val="000000" w:themeColor="text1"/>
          <w:lang w:val="en-GB"/>
        </w:rPr>
        <w:t xml:space="preserve"> (Hunt, 2014)</w:t>
      </w:r>
      <w:r w:rsidR="00E035DC">
        <w:rPr>
          <w:rFonts w:ascii="Gill Sans MT" w:eastAsia="Times New Roman" w:hAnsi="Gill Sans MT" w:cs="Times New Roman"/>
          <w:color w:val="000000" w:themeColor="text1"/>
          <w:lang w:val="en-GB"/>
        </w:rPr>
        <w:t xml:space="preserve">, </w:t>
      </w:r>
      <w:r w:rsidR="00AD2B0F">
        <w:rPr>
          <w:rFonts w:ascii="Gill Sans MT" w:eastAsia="Times New Roman" w:hAnsi="Gill Sans MT" w:cs="Times New Roman"/>
          <w:color w:val="000000" w:themeColor="text1"/>
          <w:lang w:val="en-GB"/>
        </w:rPr>
        <w:t>citizenship</w:t>
      </w:r>
      <w:r w:rsidR="00E035DC">
        <w:rPr>
          <w:rFonts w:ascii="Gill Sans MT" w:eastAsia="Times New Roman" w:hAnsi="Gill Sans MT" w:cs="Times New Roman"/>
          <w:color w:val="000000" w:themeColor="text1"/>
          <w:lang w:val="en-GB"/>
        </w:rPr>
        <w:t xml:space="preserve"> requirements,</w:t>
      </w:r>
      <w:r w:rsidR="003631F7">
        <w:rPr>
          <w:rFonts w:ascii="Gill Sans MT" w:eastAsia="Times New Roman" w:hAnsi="Gill Sans MT" w:cs="Times New Roman"/>
          <w:color w:val="000000" w:themeColor="text1"/>
          <w:lang w:val="en-GB"/>
        </w:rPr>
        <w:t xml:space="preserve"> private property,</w:t>
      </w:r>
      <w:r w:rsidR="002C33CB" w:rsidRPr="002C33CB">
        <w:rPr>
          <w:rFonts w:ascii="Gill Sans MT" w:eastAsia="Times New Roman" w:hAnsi="Gill Sans MT" w:cs="Times New Roman"/>
          <w:color w:val="000000" w:themeColor="text1"/>
          <w:lang w:val="en-GB"/>
        </w:rPr>
        <w:t xml:space="preserve"> </w:t>
      </w:r>
      <w:r w:rsidR="00BB5A95" w:rsidRPr="002C33CB">
        <w:rPr>
          <w:rFonts w:ascii="Gill Sans MT" w:eastAsia="Times New Roman" w:hAnsi="Gill Sans MT" w:cs="Times New Roman"/>
          <w:color w:val="000000" w:themeColor="text1"/>
          <w:lang w:val="en-GB"/>
        </w:rPr>
        <w:t>school curricul</w:t>
      </w:r>
      <w:r w:rsidR="003269A6" w:rsidRPr="002C33CB">
        <w:rPr>
          <w:rFonts w:ascii="Gill Sans MT" w:eastAsia="Times New Roman" w:hAnsi="Gill Sans MT" w:cs="Times New Roman"/>
          <w:color w:val="000000" w:themeColor="text1"/>
          <w:lang w:val="en-GB"/>
        </w:rPr>
        <w:t>a</w:t>
      </w:r>
      <w:r w:rsidR="003308CC" w:rsidRPr="002C33CB">
        <w:rPr>
          <w:rFonts w:ascii="Gill Sans MT" w:eastAsia="Times New Roman" w:hAnsi="Gill Sans MT" w:cs="Times New Roman"/>
          <w:color w:val="000000" w:themeColor="text1"/>
          <w:lang w:val="en-GB"/>
        </w:rPr>
        <w:t xml:space="preserve">, </w:t>
      </w:r>
      <w:r w:rsidR="00E035DC">
        <w:rPr>
          <w:rFonts w:ascii="Gill Sans MT" w:eastAsia="Times New Roman" w:hAnsi="Gill Sans MT" w:cs="Times New Roman"/>
          <w:color w:val="000000" w:themeColor="text1"/>
          <w:lang w:val="en-GB"/>
        </w:rPr>
        <w:t xml:space="preserve">language policies, </w:t>
      </w:r>
      <w:r w:rsidR="002C33CB">
        <w:rPr>
          <w:rFonts w:ascii="Gill Sans MT" w:eastAsia="Times New Roman" w:hAnsi="Gill Sans MT" w:cs="Times New Roman"/>
          <w:color w:val="000000" w:themeColor="text1"/>
          <w:lang w:val="en-GB"/>
        </w:rPr>
        <w:t xml:space="preserve">economic </w:t>
      </w:r>
      <w:r w:rsidR="003308CC" w:rsidRPr="002C33CB">
        <w:rPr>
          <w:rFonts w:ascii="Gill Sans MT" w:eastAsia="Times New Roman" w:hAnsi="Gill Sans MT" w:cs="Times New Roman"/>
          <w:color w:val="000000" w:themeColor="text1"/>
          <w:lang w:val="en-GB"/>
        </w:rPr>
        <w:t xml:space="preserve">development </w:t>
      </w:r>
      <w:r w:rsidR="006B66D8" w:rsidRPr="002C33CB">
        <w:rPr>
          <w:rFonts w:ascii="Gill Sans MT" w:eastAsia="Times New Roman" w:hAnsi="Gill Sans MT" w:cs="Times New Roman"/>
          <w:color w:val="000000" w:themeColor="text1"/>
          <w:lang w:val="en-GB"/>
        </w:rPr>
        <w:t>programmes</w:t>
      </w:r>
      <w:r w:rsidR="003269A6" w:rsidRPr="002C33CB">
        <w:rPr>
          <w:rFonts w:ascii="Gill Sans MT" w:eastAsia="Times New Roman" w:hAnsi="Gill Sans MT" w:cs="Times New Roman"/>
          <w:color w:val="000000" w:themeColor="text1"/>
          <w:lang w:val="en-GB"/>
        </w:rPr>
        <w:t>,</w:t>
      </w:r>
      <w:r w:rsidR="002C33CB">
        <w:rPr>
          <w:rFonts w:ascii="Gill Sans MT" w:eastAsia="Times New Roman" w:hAnsi="Gill Sans MT" w:cs="Times New Roman"/>
          <w:color w:val="000000" w:themeColor="text1"/>
          <w:lang w:val="en-GB"/>
        </w:rPr>
        <w:t xml:space="preserve"> and</w:t>
      </w:r>
      <w:r w:rsidR="003269A6" w:rsidRPr="002C33CB">
        <w:rPr>
          <w:rFonts w:ascii="Gill Sans MT" w:eastAsia="Times New Roman" w:hAnsi="Gill Sans MT" w:cs="Times New Roman"/>
          <w:color w:val="000000" w:themeColor="text1"/>
          <w:lang w:val="en-GB"/>
        </w:rPr>
        <w:t xml:space="preserve"> </w:t>
      </w:r>
      <w:r w:rsidR="002C33CB">
        <w:rPr>
          <w:rFonts w:ascii="Gill Sans MT" w:eastAsia="Times New Roman" w:hAnsi="Gill Sans MT" w:cs="Times New Roman"/>
          <w:color w:val="000000" w:themeColor="text1"/>
          <w:lang w:val="en-GB"/>
        </w:rPr>
        <w:t xml:space="preserve">even </w:t>
      </w:r>
      <w:r w:rsidR="00BB5A95" w:rsidRPr="002C33CB">
        <w:rPr>
          <w:rFonts w:ascii="Gill Sans MT" w:eastAsia="Times New Roman" w:hAnsi="Gill Sans MT" w:cs="Times New Roman"/>
          <w:color w:val="000000" w:themeColor="text1"/>
          <w:lang w:val="en-GB"/>
        </w:rPr>
        <w:t>planning</w:t>
      </w:r>
      <w:r w:rsidR="002C33CB">
        <w:rPr>
          <w:rFonts w:ascii="Gill Sans MT" w:eastAsia="Times New Roman" w:hAnsi="Gill Sans MT" w:cs="Times New Roman"/>
          <w:color w:val="000000" w:themeColor="text1"/>
          <w:lang w:val="en-GB"/>
        </w:rPr>
        <w:t xml:space="preserve"> agendas and</w:t>
      </w:r>
      <w:r w:rsidR="00BB5A95" w:rsidRPr="002C33CB">
        <w:rPr>
          <w:rFonts w:ascii="Gill Sans MT" w:eastAsia="Times New Roman" w:hAnsi="Gill Sans MT" w:cs="Times New Roman"/>
          <w:color w:val="000000" w:themeColor="text1"/>
          <w:lang w:val="en-GB"/>
        </w:rPr>
        <w:t xml:space="preserve"> </w:t>
      </w:r>
      <w:r w:rsidR="002C33CB">
        <w:rPr>
          <w:rFonts w:ascii="Gill Sans MT" w:eastAsia="Times New Roman" w:hAnsi="Gill Sans MT" w:cs="Times New Roman"/>
          <w:color w:val="000000" w:themeColor="text1"/>
          <w:lang w:val="en-GB"/>
        </w:rPr>
        <w:t>regulations</w:t>
      </w:r>
      <w:r w:rsidR="002C33CB" w:rsidRPr="002C33CB">
        <w:rPr>
          <w:rFonts w:ascii="Gill Sans MT" w:eastAsia="Times New Roman" w:hAnsi="Gill Sans MT" w:cs="Times New Roman"/>
          <w:color w:val="000000" w:themeColor="text1"/>
          <w:lang w:val="en-GB"/>
        </w:rPr>
        <w:t xml:space="preserve"> (</w:t>
      </w:r>
      <w:r w:rsidR="008B6841">
        <w:rPr>
          <w:rFonts w:ascii="Gill Sans MT" w:eastAsia="Times New Roman" w:hAnsi="Gill Sans MT" w:cs="Times New Roman"/>
          <w:color w:val="000000" w:themeColor="text1"/>
          <w:lang w:val="en-GB"/>
        </w:rPr>
        <w:t>Porter, 2010</w:t>
      </w:r>
      <w:r w:rsidR="002C33CB" w:rsidRPr="002C33CB">
        <w:rPr>
          <w:rFonts w:ascii="Gill Sans MT" w:eastAsia="Times New Roman" w:hAnsi="Gill Sans MT" w:cs="Times New Roman"/>
          <w:color w:val="000000" w:themeColor="text1"/>
          <w:lang w:val="en-GB"/>
        </w:rPr>
        <w:t>)</w:t>
      </w:r>
      <w:r w:rsidR="00177561" w:rsidRPr="002C33CB">
        <w:rPr>
          <w:rFonts w:ascii="Gill Sans MT" w:eastAsia="Times New Roman" w:hAnsi="Gill Sans MT" w:cs="Times New Roman"/>
          <w:color w:val="000000" w:themeColor="text1"/>
          <w:lang w:val="en-GB"/>
        </w:rPr>
        <w:t>.</w:t>
      </w:r>
      <w:r w:rsidR="000C26A8" w:rsidRPr="002C33CB">
        <w:rPr>
          <w:rFonts w:ascii="Gill Sans MT" w:eastAsia="Times New Roman" w:hAnsi="Gill Sans MT" w:cs="Times New Roman"/>
          <w:color w:val="000000" w:themeColor="text1"/>
          <w:lang w:val="en-GB"/>
        </w:rPr>
        <w:t xml:space="preserve"> </w:t>
      </w:r>
      <w:r w:rsidR="00D559A0" w:rsidRPr="002C33CB">
        <w:rPr>
          <w:rFonts w:ascii="Gill Sans MT" w:eastAsia="Times New Roman" w:hAnsi="Gill Sans MT" w:cs="Times New Roman"/>
          <w:color w:val="000000" w:themeColor="text1"/>
          <w:lang w:val="en-GB"/>
        </w:rPr>
        <w:t>Maldonado-Torres’</w:t>
      </w:r>
      <w:r w:rsidR="00822854" w:rsidRPr="002C33CB">
        <w:rPr>
          <w:rFonts w:ascii="Gill Sans MT" w:eastAsia="Times New Roman" w:hAnsi="Gill Sans MT" w:cs="Times New Roman"/>
          <w:color w:val="000000" w:themeColor="text1"/>
          <w:lang w:val="en-GB"/>
        </w:rPr>
        <w:t xml:space="preserve"> </w:t>
      </w:r>
      <w:r w:rsidR="00D559A0" w:rsidRPr="002C33CB">
        <w:rPr>
          <w:rFonts w:ascii="Gill Sans MT" w:eastAsia="Times New Roman" w:hAnsi="Gill Sans MT" w:cs="Times New Roman"/>
          <w:color w:val="000000" w:themeColor="text1"/>
          <w:lang w:val="en-GB"/>
        </w:rPr>
        <w:lastRenderedPageBreak/>
        <w:t>‘non-ethics of war’ shifts the focus away from</w:t>
      </w:r>
      <w:r w:rsidR="00D559A0" w:rsidRPr="001B7BAE">
        <w:rPr>
          <w:rFonts w:ascii="Gill Sans MT" w:eastAsia="Times New Roman" w:hAnsi="Gill Sans MT" w:cs="Times New Roman"/>
          <w:color w:val="000000" w:themeColor="text1"/>
          <w:lang w:val="en-GB"/>
        </w:rPr>
        <w:t xml:space="preserve"> the jarring types of gratuitous violence and abhorrent maiming ordinarily</w:t>
      </w:r>
      <w:r w:rsidR="005C1BFC" w:rsidRPr="001B7BAE">
        <w:rPr>
          <w:rFonts w:ascii="Gill Sans MT" w:eastAsia="Times New Roman" w:hAnsi="Gill Sans MT" w:cs="Times New Roman"/>
          <w:color w:val="000000" w:themeColor="text1"/>
          <w:lang w:val="en-GB"/>
        </w:rPr>
        <w:t xml:space="preserve"> </w:t>
      </w:r>
      <w:r w:rsidR="00D559A0" w:rsidRPr="001B7BAE">
        <w:rPr>
          <w:rFonts w:ascii="Gill Sans MT" w:eastAsia="Times New Roman" w:hAnsi="Gill Sans MT" w:cs="Times New Roman"/>
          <w:color w:val="000000" w:themeColor="text1"/>
          <w:lang w:val="en-GB"/>
        </w:rPr>
        <w:t xml:space="preserve">associated with conventional warfare toward </w:t>
      </w:r>
      <w:r w:rsidR="000C26A8" w:rsidRPr="001B7BAE">
        <w:rPr>
          <w:rFonts w:ascii="Gill Sans MT" w:eastAsia="Times New Roman" w:hAnsi="Gill Sans MT" w:cs="Times New Roman"/>
          <w:color w:val="000000" w:themeColor="text1"/>
          <w:lang w:val="en-GB"/>
        </w:rPr>
        <w:t>forms</w:t>
      </w:r>
      <w:r w:rsidR="00D559A0" w:rsidRPr="001B7BAE">
        <w:rPr>
          <w:rFonts w:ascii="Gill Sans MT" w:eastAsia="Times New Roman" w:hAnsi="Gill Sans MT" w:cs="Times New Roman"/>
          <w:color w:val="000000" w:themeColor="text1"/>
          <w:lang w:val="en-GB"/>
        </w:rPr>
        <w:t xml:space="preserve"> of </w:t>
      </w:r>
      <w:r w:rsidR="00CB67A6">
        <w:rPr>
          <w:rFonts w:ascii="Gill Sans MT" w:eastAsia="Times New Roman" w:hAnsi="Gill Sans MT" w:cs="Times New Roman"/>
          <w:color w:val="000000" w:themeColor="text1"/>
          <w:lang w:val="en-GB"/>
        </w:rPr>
        <w:t>manipulation</w:t>
      </w:r>
      <w:r w:rsidR="003616A5">
        <w:rPr>
          <w:rFonts w:ascii="Gill Sans MT" w:eastAsia="Times New Roman" w:hAnsi="Gill Sans MT" w:cs="Times New Roman"/>
          <w:color w:val="000000" w:themeColor="text1"/>
          <w:lang w:val="en-GB"/>
        </w:rPr>
        <w:t xml:space="preserve">, </w:t>
      </w:r>
      <w:r w:rsidR="00B06E25">
        <w:rPr>
          <w:rFonts w:ascii="Gill Sans MT" w:eastAsia="Times New Roman" w:hAnsi="Gill Sans MT" w:cs="Times New Roman"/>
          <w:color w:val="000000" w:themeColor="text1"/>
          <w:lang w:val="en-GB"/>
        </w:rPr>
        <w:t>abuse</w:t>
      </w:r>
      <w:r w:rsidR="00CB67A6">
        <w:rPr>
          <w:rFonts w:ascii="Gill Sans MT" w:eastAsia="Times New Roman" w:hAnsi="Gill Sans MT" w:cs="Times New Roman"/>
          <w:color w:val="000000" w:themeColor="text1"/>
          <w:lang w:val="en-GB"/>
        </w:rPr>
        <w:t>,</w:t>
      </w:r>
      <w:r w:rsidR="006B66D8">
        <w:rPr>
          <w:rFonts w:ascii="Gill Sans MT" w:eastAsia="Times New Roman" w:hAnsi="Gill Sans MT" w:cs="Times New Roman"/>
          <w:color w:val="000000" w:themeColor="text1"/>
          <w:lang w:val="en-GB"/>
        </w:rPr>
        <w:t xml:space="preserve"> </w:t>
      </w:r>
      <w:r w:rsidR="002B4B65">
        <w:rPr>
          <w:rFonts w:ascii="Gill Sans MT" w:eastAsia="Times New Roman" w:hAnsi="Gill Sans MT" w:cs="Times New Roman"/>
          <w:color w:val="000000" w:themeColor="text1"/>
          <w:lang w:val="en-GB"/>
        </w:rPr>
        <w:t>neglect</w:t>
      </w:r>
      <w:r w:rsidR="006B66D8">
        <w:rPr>
          <w:rFonts w:ascii="Gill Sans MT" w:eastAsia="Times New Roman" w:hAnsi="Gill Sans MT" w:cs="Times New Roman"/>
          <w:color w:val="000000" w:themeColor="text1"/>
          <w:lang w:val="en-GB"/>
        </w:rPr>
        <w:t>,</w:t>
      </w:r>
      <w:r w:rsidR="00AD2B0F">
        <w:rPr>
          <w:rFonts w:ascii="Gill Sans MT" w:eastAsia="Times New Roman" w:hAnsi="Gill Sans MT" w:cs="Times New Roman"/>
          <w:color w:val="000000" w:themeColor="text1"/>
          <w:lang w:val="en-GB"/>
        </w:rPr>
        <w:t xml:space="preserve"> </w:t>
      </w:r>
      <w:r w:rsidR="006B66D8">
        <w:rPr>
          <w:rFonts w:ascii="Gill Sans MT" w:eastAsia="Times New Roman" w:hAnsi="Gill Sans MT" w:cs="Times New Roman"/>
          <w:color w:val="000000" w:themeColor="text1"/>
          <w:lang w:val="en-GB"/>
        </w:rPr>
        <w:t>‘straightening</w:t>
      </w:r>
      <w:r w:rsidR="00AD2B0F">
        <w:rPr>
          <w:rFonts w:ascii="Gill Sans MT" w:eastAsia="Times New Roman" w:hAnsi="Gill Sans MT" w:cs="Times New Roman"/>
          <w:color w:val="000000" w:themeColor="text1"/>
          <w:lang w:val="en-GB"/>
        </w:rPr>
        <w:t>,</w:t>
      </w:r>
      <w:r w:rsidR="006B66D8">
        <w:rPr>
          <w:rFonts w:ascii="Gill Sans MT" w:eastAsia="Times New Roman" w:hAnsi="Gill Sans MT" w:cs="Times New Roman"/>
          <w:color w:val="000000" w:themeColor="text1"/>
          <w:lang w:val="en-GB"/>
        </w:rPr>
        <w:t>’</w:t>
      </w:r>
      <w:r w:rsidR="00AD2B0F">
        <w:rPr>
          <w:rFonts w:ascii="Gill Sans MT" w:eastAsia="Times New Roman" w:hAnsi="Gill Sans MT" w:cs="Times New Roman"/>
          <w:color w:val="000000" w:themeColor="text1"/>
          <w:lang w:val="en-GB"/>
        </w:rPr>
        <w:t xml:space="preserve"> </w:t>
      </w:r>
      <w:r w:rsidR="003631F7">
        <w:rPr>
          <w:rFonts w:ascii="Gill Sans MT" w:eastAsia="Times New Roman" w:hAnsi="Gill Sans MT" w:cs="Times New Roman"/>
          <w:color w:val="000000" w:themeColor="text1"/>
          <w:lang w:val="en-GB"/>
        </w:rPr>
        <w:t xml:space="preserve">coercion, </w:t>
      </w:r>
      <w:r w:rsidR="00AD2B0F">
        <w:rPr>
          <w:rFonts w:ascii="Gill Sans MT" w:eastAsia="Times New Roman" w:hAnsi="Gill Sans MT" w:cs="Times New Roman"/>
          <w:color w:val="000000" w:themeColor="text1"/>
          <w:lang w:val="en-GB"/>
        </w:rPr>
        <w:t>and domestication</w:t>
      </w:r>
      <w:r w:rsidR="00D559A0" w:rsidRPr="001B7BAE">
        <w:rPr>
          <w:rFonts w:ascii="Gill Sans MT" w:eastAsia="Times New Roman" w:hAnsi="Gill Sans MT" w:cs="Times New Roman"/>
          <w:color w:val="000000" w:themeColor="text1"/>
          <w:lang w:val="en-GB"/>
        </w:rPr>
        <w:t xml:space="preserve"> that are institutionalised</w:t>
      </w:r>
      <w:r w:rsidR="00822854" w:rsidRPr="001B7BAE">
        <w:rPr>
          <w:rFonts w:ascii="Gill Sans MT" w:eastAsia="Times New Roman" w:hAnsi="Gill Sans MT" w:cs="Times New Roman"/>
          <w:color w:val="000000" w:themeColor="text1"/>
          <w:lang w:val="en-GB"/>
        </w:rPr>
        <w:t xml:space="preserve"> </w:t>
      </w:r>
      <w:r w:rsidR="00E833AD">
        <w:rPr>
          <w:rFonts w:ascii="Gill Sans MT" w:eastAsia="Times New Roman" w:hAnsi="Gill Sans MT" w:cs="Times New Roman"/>
          <w:color w:val="000000" w:themeColor="text1"/>
          <w:lang w:val="en-GB"/>
        </w:rPr>
        <w:t>yet</w:t>
      </w:r>
      <w:r w:rsidR="00822854" w:rsidRPr="001B7BAE">
        <w:rPr>
          <w:rFonts w:ascii="Gill Sans MT" w:eastAsia="Times New Roman" w:hAnsi="Gill Sans MT" w:cs="Times New Roman"/>
          <w:color w:val="000000" w:themeColor="text1"/>
          <w:lang w:val="en-GB"/>
        </w:rPr>
        <w:t xml:space="preserve"> frequently neither recognised as </w:t>
      </w:r>
      <w:r w:rsidR="005C1BFC" w:rsidRPr="001B7BAE">
        <w:rPr>
          <w:rFonts w:ascii="Gill Sans MT" w:eastAsia="Times New Roman" w:hAnsi="Gill Sans MT" w:cs="Times New Roman"/>
          <w:color w:val="000000" w:themeColor="text1"/>
          <w:lang w:val="en-GB"/>
        </w:rPr>
        <w:t>systemic</w:t>
      </w:r>
      <w:r w:rsidR="00822854" w:rsidRPr="001B7BAE">
        <w:rPr>
          <w:rFonts w:ascii="Gill Sans MT" w:eastAsia="Times New Roman" w:hAnsi="Gill Sans MT" w:cs="Times New Roman"/>
          <w:color w:val="000000" w:themeColor="text1"/>
          <w:lang w:val="en-GB"/>
        </w:rPr>
        <w:t xml:space="preserve"> nor </w:t>
      </w:r>
      <w:r w:rsidR="00B06E25">
        <w:rPr>
          <w:rFonts w:ascii="Gill Sans MT" w:eastAsia="Times New Roman" w:hAnsi="Gill Sans MT" w:cs="Times New Roman"/>
          <w:color w:val="000000" w:themeColor="text1"/>
          <w:lang w:val="en-GB"/>
        </w:rPr>
        <w:t>wartime</w:t>
      </w:r>
      <w:r w:rsidR="004864AF" w:rsidRPr="001B7BAE">
        <w:rPr>
          <w:rFonts w:ascii="Gill Sans MT" w:eastAsia="Times New Roman" w:hAnsi="Gill Sans MT" w:cs="Times New Roman"/>
          <w:color w:val="000000" w:themeColor="text1"/>
          <w:lang w:val="en-GB"/>
        </w:rPr>
        <w:t xml:space="preserve"> </w:t>
      </w:r>
      <w:r w:rsidR="00822854" w:rsidRPr="001B7BAE">
        <w:rPr>
          <w:rFonts w:ascii="Gill Sans MT" w:eastAsia="Times New Roman" w:hAnsi="Gill Sans MT" w:cs="Times New Roman"/>
          <w:color w:val="000000" w:themeColor="text1"/>
          <w:lang w:val="en-GB"/>
        </w:rPr>
        <w:t>violence</w:t>
      </w:r>
      <w:r w:rsidR="004864AF" w:rsidRPr="001B7BAE">
        <w:rPr>
          <w:rFonts w:ascii="Gill Sans MT" w:eastAsia="Times New Roman" w:hAnsi="Gill Sans MT" w:cs="Times New Roman"/>
          <w:color w:val="000000" w:themeColor="text1"/>
          <w:lang w:val="en-GB"/>
        </w:rPr>
        <w:t xml:space="preserve"> </w:t>
      </w:r>
      <w:r w:rsidR="004901F4" w:rsidRPr="001B7BAE">
        <w:rPr>
          <w:rFonts w:ascii="Gill Sans MT" w:eastAsia="Times New Roman" w:hAnsi="Gill Sans MT" w:cs="Times New Roman"/>
          <w:color w:val="000000" w:themeColor="text1"/>
          <w:lang w:val="en-GB"/>
        </w:rPr>
        <w:t>because they have become</w:t>
      </w:r>
      <w:r w:rsidR="00064EBF" w:rsidRPr="001B7BAE">
        <w:rPr>
          <w:rFonts w:ascii="Gill Sans MT" w:eastAsia="Times New Roman" w:hAnsi="Gill Sans MT" w:cs="Times New Roman"/>
          <w:color w:val="000000" w:themeColor="text1"/>
          <w:lang w:val="en-GB"/>
        </w:rPr>
        <w:t xml:space="preserve"> </w:t>
      </w:r>
      <w:r w:rsidR="004901F4" w:rsidRPr="001B7BAE">
        <w:rPr>
          <w:rFonts w:ascii="Gill Sans MT" w:eastAsia="Times New Roman" w:hAnsi="Gill Sans MT" w:cs="Times New Roman"/>
          <w:i/>
          <w:iCs/>
          <w:color w:val="000000" w:themeColor="text1"/>
          <w:lang w:val="en-GB"/>
        </w:rPr>
        <w:t>naturalised</w:t>
      </w:r>
      <w:r w:rsidR="00064EBF" w:rsidRPr="001B7BAE">
        <w:rPr>
          <w:rFonts w:ascii="Gill Sans MT" w:eastAsia="Times New Roman" w:hAnsi="Gill Sans MT" w:cs="Times New Roman"/>
          <w:color w:val="000000" w:themeColor="text1"/>
          <w:lang w:val="en-GB"/>
        </w:rPr>
        <w:t xml:space="preserve"> and banal.</w:t>
      </w:r>
      <w:r w:rsidR="005C1BFC" w:rsidRPr="001B7BAE">
        <w:rPr>
          <w:rFonts w:ascii="Gill Sans MT" w:eastAsia="Times New Roman" w:hAnsi="Gill Sans MT" w:cs="Times New Roman"/>
          <w:color w:val="000000" w:themeColor="text1"/>
          <w:lang w:val="en-GB"/>
        </w:rPr>
        <w:t xml:space="preserve"> </w:t>
      </w:r>
      <w:r w:rsidR="00092770" w:rsidRPr="001B7BAE">
        <w:rPr>
          <w:rFonts w:ascii="Gill Sans MT" w:eastAsia="Times New Roman" w:hAnsi="Gill Sans MT" w:cs="Times New Roman"/>
          <w:color w:val="000000" w:themeColor="text1"/>
          <w:lang w:val="en-GB"/>
        </w:rPr>
        <w:t>Notwithstanding this process of naturalising violence</w:t>
      </w:r>
      <w:r w:rsidR="00D559A0" w:rsidRPr="001B7BAE">
        <w:rPr>
          <w:rFonts w:ascii="Gill Sans MT" w:eastAsia="Times New Roman" w:hAnsi="Gill Sans MT" w:cs="Times New Roman"/>
          <w:color w:val="000000" w:themeColor="text1"/>
          <w:lang w:val="en-GB"/>
        </w:rPr>
        <w:t xml:space="preserve">, </w:t>
      </w:r>
      <w:r w:rsidR="002701CD" w:rsidRPr="001B7BAE">
        <w:rPr>
          <w:rFonts w:ascii="Gill Sans MT" w:eastAsia="Times New Roman" w:hAnsi="Gill Sans MT" w:cs="Times New Roman"/>
          <w:color w:val="000000" w:themeColor="text1"/>
          <w:lang w:val="en-GB"/>
        </w:rPr>
        <w:t xml:space="preserve">it </w:t>
      </w:r>
      <w:r w:rsidR="00092770" w:rsidRPr="001B7BAE">
        <w:rPr>
          <w:rFonts w:ascii="Gill Sans MT" w:eastAsia="Times New Roman" w:hAnsi="Gill Sans MT" w:cs="Times New Roman"/>
          <w:color w:val="000000" w:themeColor="text1"/>
          <w:lang w:val="en-GB"/>
        </w:rPr>
        <w:t xml:space="preserve">remains </w:t>
      </w:r>
      <w:r w:rsidR="002701CD" w:rsidRPr="001B7BAE">
        <w:rPr>
          <w:rFonts w:ascii="Gill Sans MT" w:eastAsia="Times New Roman" w:hAnsi="Gill Sans MT" w:cs="Times New Roman"/>
          <w:color w:val="000000" w:themeColor="text1"/>
          <w:lang w:val="en-GB"/>
        </w:rPr>
        <w:t xml:space="preserve">violence </w:t>
      </w:r>
      <w:r w:rsidR="00D559A0" w:rsidRPr="001B7BAE">
        <w:rPr>
          <w:rFonts w:ascii="Gill Sans MT" w:eastAsia="Times New Roman" w:hAnsi="Gill Sans MT" w:cs="Times New Roman"/>
          <w:color w:val="000000" w:themeColor="text1"/>
          <w:lang w:val="en-GB"/>
        </w:rPr>
        <w:t xml:space="preserve">put at the service of </w:t>
      </w:r>
      <w:r w:rsidR="004901F4" w:rsidRPr="001B7BAE">
        <w:rPr>
          <w:rFonts w:ascii="Gill Sans MT" w:eastAsia="Times New Roman" w:hAnsi="Gill Sans MT" w:cs="Times New Roman"/>
          <w:color w:val="000000" w:themeColor="text1"/>
          <w:lang w:val="en-GB"/>
        </w:rPr>
        <w:t>dispossessi</w:t>
      </w:r>
      <w:r w:rsidR="00822854" w:rsidRPr="001B7BAE">
        <w:rPr>
          <w:rFonts w:ascii="Gill Sans MT" w:eastAsia="Times New Roman" w:hAnsi="Gill Sans MT" w:cs="Times New Roman"/>
          <w:color w:val="000000" w:themeColor="text1"/>
          <w:lang w:val="en-GB"/>
        </w:rPr>
        <w:t>ng</w:t>
      </w:r>
      <w:r w:rsidR="002701CD" w:rsidRPr="001B7BAE">
        <w:rPr>
          <w:rFonts w:ascii="Gill Sans MT" w:eastAsia="Times New Roman" w:hAnsi="Gill Sans MT" w:cs="Times New Roman"/>
          <w:color w:val="000000" w:themeColor="text1"/>
          <w:lang w:val="en-GB"/>
        </w:rPr>
        <w:t xml:space="preserve">, excluding, and </w:t>
      </w:r>
      <w:r w:rsidR="00822854" w:rsidRPr="001B7BAE">
        <w:rPr>
          <w:rFonts w:ascii="Gill Sans MT" w:eastAsia="Times New Roman" w:hAnsi="Gill Sans MT" w:cs="Times New Roman"/>
          <w:color w:val="000000" w:themeColor="text1"/>
          <w:lang w:val="en-GB"/>
        </w:rPr>
        <w:t>dominating</w:t>
      </w:r>
      <w:r w:rsidR="00D559A0" w:rsidRPr="001B7BAE">
        <w:rPr>
          <w:rFonts w:ascii="Gill Sans MT" w:eastAsia="Times New Roman" w:hAnsi="Gill Sans MT" w:cs="Times New Roman"/>
          <w:color w:val="000000" w:themeColor="text1"/>
          <w:lang w:val="en-GB"/>
        </w:rPr>
        <w:t xml:space="preserve"> Others. The fact that </w:t>
      </w:r>
      <w:r w:rsidR="002701CD" w:rsidRPr="001B7BAE">
        <w:rPr>
          <w:rFonts w:ascii="Gill Sans MT" w:eastAsia="Times New Roman" w:hAnsi="Gill Sans MT" w:cs="Times New Roman"/>
          <w:color w:val="000000" w:themeColor="text1"/>
          <w:lang w:val="en-GB"/>
        </w:rPr>
        <w:t>it is</w:t>
      </w:r>
      <w:r w:rsidR="00D559A0" w:rsidRPr="001B7BAE">
        <w:rPr>
          <w:rFonts w:ascii="Gill Sans MT" w:eastAsia="Times New Roman" w:hAnsi="Gill Sans MT" w:cs="Times New Roman"/>
          <w:color w:val="000000" w:themeColor="text1"/>
          <w:lang w:val="en-GB"/>
        </w:rPr>
        <w:t xml:space="preserve"> violence </w:t>
      </w:r>
      <w:r w:rsidR="00EB3D50" w:rsidRPr="001B7BAE">
        <w:rPr>
          <w:rFonts w:ascii="Gill Sans MT" w:eastAsia="Times New Roman" w:hAnsi="Gill Sans MT" w:cs="Times New Roman"/>
          <w:color w:val="000000" w:themeColor="text1"/>
          <w:lang w:val="en-GB"/>
        </w:rPr>
        <w:t xml:space="preserve">not </w:t>
      </w:r>
      <w:r w:rsidR="002701CD" w:rsidRPr="001B7BAE">
        <w:rPr>
          <w:rFonts w:ascii="Gill Sans MT" w:eastAsia="Times New Roman" w:hAnsi="Gill Sans MT" w:cs="Times New Roman"/>
          <w:color w:val="000000" w:themeColor="text1"/>
          <w:lang w:val="en-GB"/>
        </w:rPr>
        <w:t>classified</w:t>
      </w:r>
      <w:r w:rsidR="00D559A0" w:rsidRPr="001B7BAE">
        <w:rPr>
          <w:rFonts w:ascii="Gill Sans MT" w:eastAsia="Times New Roman" w:hAnsi="Gill Sans MT" w:cs="Times New Roman"/>
          <w:color w:val="000000" w:themeColor="text1"/>
          <w:lang w:val="en-GB"/>
        </w:rPr>
        <w:t xml:space="preserve"> as</w:t>
      </w:r>
      <w:r w:rsidR="004864AF" w:rsidRPr="001B7BAE">
        <w:rPr>
          <w:rFonts w:ascii="Gill Sans MT" w:eastAsia="Times New Roman" w:hAnsi="Gill Sans MT" w:cs="Times New Roman"/>
          <w:color w:val="000000" w:themeColor="text1"/>
          <w:lang w:val="en-GB"/>
        </w:rPr>
        <w:t xml:space="preserve"> </w:t>
      </w:r>
      <w:r w:rsidR="007C166C" w:rsidRPr="007C166C">
        <w:rPr>
          <w:rFonts w:ascii="Gill Sans MT" w:eastAsia="Times New Roman" w:hAnsi="Gill Sans MT" w:cs="Times New Roman"/>
          <w:color w:val="000000" w:themeColor="text1"/>
          <w:lang w:val="en-GB"/>
        </w:rPr>
        <w:t>the</w:t>
      </w:r>
      <w:r w:rsidR="00D559A0" w:rsidRPr="001B7BAE">
        <w:rPr>
          <w:rFonts w:ascii="Gill Sans MT" w:eastAsia="Times New Roman" w:hAnsi="Gill Sans MT" w:cs="Times New Roman"/>
          <w:color w:val="000000" w:themeColor="text1"/>
          <w:lang w:val="en-GB"/>
        </w:rPr>
        <w:t xml:space="preserve"> violence</w:t>
      </w:r>
      <w:r w:rsidR="007C166C">
        <w:rPr>
          <w:rFonts w:ascii="Gill Sans MT" w:eastAsia="Times New Roman" w:hAnsi="Gill Sans MT" w:cs="Times New Roman"/>
          <w:color w:val="000000" w:themeColor="text1"/>
          <w:lang w:val="en-GB"/>
        </w:rPr>
        <w:t xml:space="preserve"> of war</w:t>
      </w:r>
      <w:r w:rsidR="00D559A0" w:rsidRPr="001B7BAE">
        <w:rPr>
          <w:rFonts w:ascii="Gill Sans MT" w:eastAsia="Times New Roman" w:hAnsi="Gill Sans MT" w:cs="Times New Roman"/>
          <w:color w:val="000000" w:themeColor="text1"/>
          <w:lang w:val="en-GB"/>
        </w:rPr>
        <w:t xml:space="preserve"> </w:t>
      </w:r>
      <w:r w:rsidR="004901F4" w:rsidRPr="001B7BAE">
        <w:rPr>
          <w:rFonts w:ascii="Gill Sans MT" w:eastAsia="Times New Roman" w:hAnsi="Gill Sans MT" w:cs="Times New Roman"/>
          <w:color w:val="000000" w:themeColor="text1"/>
          <w:lang w:val="en-GB"/>
        </w:rPr>
        <w:t>evidences</w:t>
      </w:r>
      <w:r w:rsidR="00D559A0" w:rsidRPr="001B7BAE">
        <w:rPr>
          <w:rFonts w:ascii="Gill Sans MT" w:eastAsia="Times New Roman" w:hAnsi="Gill Sans MT" w:cs="Times New Roman"/>
          <w:color w:val="000000" w:themeColor="text1"/>
          <w:lang w:val="en-GB"/>
        </w:rPr>
        <w:t xml:space="preserve"> the ‘non-ethics of war’ Maldonado-Torres describes.</w:t>
      </w:r>
      <w:r w:rsidR="005961DE">
        <w:rPr>
          <w:rFonts w:ascii="Gill Sans MT" w:eastAsia="Times New Roman" w:hAnsi="Gill Sans MT" w:cs="Times New Roman"/>
          <w:color w:val="000000" w:themeColor="text1"/>
          <w:lang w:val="en-GB"/>
        </w:rPr>
        <w:t xml:space="preserve"> </w:t>
      </w:r>
      <w:r w:rsidR="00F33AE3">
        <w:rPr>
          <w:rFonts w:ascii="Gill Sans MT" w:eastAsia="Times New Roman" w:hAnsi="Gill Sans MT" w:cs="Times New Roman"/>
          <w:color w:val="000000" w:themeColor="text1"/>
          <w:lang w:val="en-GB"/>
        </w:rPr>
        <w:t>With respect to grounded realities and struggles for land and justice in the present moment,</w:t>
      </w:r>
      <w:r w:rsidR="00AC5113">
        <w:rPr>
          <w:rFonts w:ascii="Gill Sans MT" w:eastAsia="Times New Roman" w:hAnsi="Gill Sans MT" w:cs="Times New Roman"/>
          <w:color w:val="000000" w:themeColor="text1"/>
          <w:lang w:val="en-GB"/>
        </w:rPr>
        <w:t xml:space="preserve"> placing</w:t>
      </w:r>
      <w:r w:rsidR="00F33AE3">
        <w:rPr>
          <w:rFonts w:ascii="Gill Sans MT" w:eastAsia="Times New Roman" w:hAnsi="Gill Sans MT" w:cs="Times New Roman"/>
          <w:color w:val="000000" w:themeColor="text1"/>
          <w:lang w:val="en-GB"/>
        </w:rPr>
        <w:t xml:space="preserve"> the notions of</w:t>
      </w:r>
      <w:r w:rsidR="00AC5113">
        <w:rPr>
          <w:rFonts w:ascii="Gill Sans MT" w:eastAsia="Times New Roman" w:hAnsi="Gill Sans MT" w:cs="Times New Roman"/>
          <w:color w:val="000000" w:themeColor="text1"/>
          <w:lang w:val="en-GB"/>
        </w:rPr>
        <w:t xml:space="preserve"> misanthropic skepticism, the non-ethics of war, and </w:t>
      </w:r>
      <w:r w:rsidR="00AD2B0F">
        <w:rPr>
          <w:rFonts w:ascii="Gill Sans MT" w:eastAsia="Times New Roman" w:hAnsi="Gill Sans MT" w:cs="Times New Roman"/>
          <w:color w:val="000000" w:themeColor="text1"/>
          <w:lang w:val="en-GB"/>
        </w:rPr>
        <w:t>anticolonial critiques of economic</w:t>
      </w:r>
      <w:r w:rsidR="006B66D8">
        <w:rPr>
          <w:rFonts w:ascii="Gill Sans MT" w:eastAsia="Times New Roman" w:hAnsi="Gill Sans MT" w:cs="Times New Roman"/>
          <w:color w:val="000000" w:themeColor="text1"/>
          <w:lang w:val="en-GB"/>
        </w:rPr>
        <w:t xml:space="preserve"> </w:t>
      </w:r>
      <w:r w:rsidR="00F33AE3">
        <w:rPr>
          <w:rFonts w:ascii="Gill Sans MT" w:eastAsia="Times New Roman" w:hAnsi="Gill Sans MT" w:cs="Times New Roman"/>
          <w:color w:val="000000" w:themeColor="text1"/>
          <w:lang w:val="en-GB"/>
        </w:rPr>
        <w:t>development</w:t>
      </w:r>
      <w:r w:rsidR="006B66D8">
        <w:rPr>
          <w:rFonts w:ascii="Gill Sans MT" w:eastAsia="Times New Roman" w:hAnsi="Gill Sans MT" w:cs="Times New Roman"/>
          <w:color w:val="000000" w:themeColor="text1"/>
          <w:lang w:val="en-GB"/>
        </w:rPr>
        <w:t xml:space="preserve"> and </w:t>
      </w:r>
      <w:r w:rsidR="00AD2B0F">
        <w:rPr>
          <w:rFonts w:ascii="Gill Sans MT" w:eastAsia="Times New Roman" w:hAnsi="Gill Sans MT" w:cs="Times New Roman"/>
          <w:color w:val="000000" w:themeColor="text1"/>
          <w:lang w:val="en-GB"/>
        </w:rPr>
        <w:t xml:space="preserve">conventional </w:t>
      </w:r>
      <w:r w:rsidR="006B66D8">
        <w:rPr>
          <w:rFonts w:ascii="Gill Sans MT" w:eastAsia="Times New Roman" w:hAnsi="Gill Sans MT" w:cs="Times New Roman"/>
          <w:color w:val="000000" w:themeColor="text1"/>
          <w:lang w:val="en-GB"/>
        </w:rPr>
        <w:t>planning</w:t>
      </w:r>
      <w:r w:rsidR="00AC5113">
        <w:rPr>
          <w:rFonts w:ascii="Gill Sans MT" w:eastAsia="Times New Roman" w:hAnsi="Gill Sans MT" w:cs="Times New Roman"/>
          <w:color w:val="000000" w:themeColor="text1"/>
          <w:lang w:val="en-GB"/>
        </w:rPr>
        <w:t xml:space="preserve"> into the same frame</w:t>
      </w:r>
      <w:r w:rsidR="00F33AE3">
        <w:rPr>
          <w:rFonts w:ascii="Gill Sans MT" w:eastAsia="Times New Roman" w:hAnsi="Gill Sans MT" w:cs="Times New Roman"/>
          <w:color w:val="000000" w:themeColor="text1"/>
          <w:lang w:val="en-GB"/>
        </w:rPr>
        <w:t xml:space="preserve"> is generative because it allows us to</w:t>
      </w:r>
      <w:r w:rsidR="00AC5113">
        <w:rPr>
          <w:rFonts w:ascii="Gill Sans MT" w:eastAsia="Times New Roman" w:hAnsi="Gill Sans MT" w:cs="Times New Roman"/>
          <w:color w:val="000000" w:themeColor="text1"/>
          <w:lang w:val="en-GB"/>
        </w:rPr>
        <w:t xml:space="preserve"> </w:t>
      </w:r>
      <w:r w:rsidR="00F33AE3">
        <w:rPr>
          <w:rFonts w:ascii="Gill Sans MT" w:eastAsia="Times New Roman" w:hAnsi="Gill Sans MT" w:cs="Times New Roman"/>
          <w:color w:val="000000" w:themeColor="text1"/>
          <w:lang w:val="en-GB"/>
        </w:rPr>
        <w:t xml:space="preserve">further </w:t>
      </w:r>
      <w:r w:rsidR="00AC5113">
        <w:rPr>
          <w:rFonts w:ascii="Gill Sans MT" w:eastAsia="Times New Roman" w:hAnsi="Gill Sans MT" w:cs="Times New Roman"/>
          <w:color w:val="000000" w:themeColor="text1"/>
          <w:lang w:val="en-GB"/>
        </w:rPr>
        <w:t xml:space="preserve">see the </w:t>
      </w:r>
      <w:r w:rsidR="00F33AE3">
        <w:rPr>
          <w:rFonts w:ascii="Gill Sans MT" w:eastAsia="Times New Roman" w:hAnsi="Gill Sans MT" w:cs="Times New Roman"/>
          <w:color w:val="000000" w:themeColor="text1"/>
          <w:lang w:val="en-GB"/>
        </w:rPr>
        <w:t>elucidatory</w:t>
      </w:r>
      <w:r w:rsidR="00AC5113">
        <w:rPr>
          <w:rFonts w:ascii="Gill Sans MT" w:eastAsia="Times New Roman" w:hAnsi="Gill Sans MT" w:cs="Times New Roman"/>
          <w:color w:val="000000" w:themeColor="text1"/>
          <w:lang w:val="en-GB"/>
        </w:rPr>
        <w:t xml:space="preserve"> merit of Robinson’s (2000) overt use of ‘racial capitalism,’ who states of capitalism, ‘Race</w:t>
      </w:r>
      <w:r w:rsidR="005961DE" w:rsidRPr="000743EB">
        <w:rPr>
          <w:rFonts w:ascii="Gill Sans MT" w:eastAsia="Times New Roman" w:hAnsi="Gill Sans MT" w:cs="Times New Roman"/>
          <w:color w:val="000000" w:themeColor="text1"/>
          <w:lang w:val="en-GB"/>
        </w:rPr>
        <w:t xml:space="preserve"> was its epistemology, its ordering principle, its moral authority, its economy of justice, commerce, and power</w:t>
      </w:r>
      <w:r w:rsidR="00AC5113">
        <w:rPr>
          <w:rFonts w:ascii="Gill Sans MT" w:eastAsia="Times New Roman" w:hAnsi="Gill Sans MT" w:cs="Times New Roman"/>
          <w:color w:val="000000" w:themeColor="text1"/>
          <w:lang w:val="en-GB"/>
        </w:rPr>
        <w:t>.’</w:t>
      </w:r>
      <w:r w:rsidR="00721C26">
        <w:rPr>
          <w:rFonts w:ascii="Gill Sans MT" w:eastAsia="Times New Roman" w:hAnsi="Gill Sans MT" w:cs="Times New Roman"/>
          <w:color w:val="000000" w:themeColor="text1"/>
          <w:lang w:val="en-GB"/>
        </w:rPr>
        <w:t xml:space="preserve"> </w:t>
      </w:r>
    </w:p>
    <w:p w14:paraId="47DFCF95" w14:textId="26FBCBF7" w:rsidR="000C70F9" w:rsidRDefault="00DC0982" w:rsidP="006B66D8">
      <w:pPr>
        <w:spacing w:line="276" w:lineRule="auto"/>
        <w:ind w:firstLine="0"/>
        <w:rPr>
          <w:rFonts w:ascii="Gill Sans MT" w:eastAsia="Times New Roman" w:hAnsi="Gill Sans MT" w:cs="Times New Roman"/>
          <w:color w:val="000000" w:themeColor="text1"/>
        </w:rPr>
      </w:pPr>
      <w:r>
        <w:rPr>
          <w:rFonts w:ascii="Gill Sans MT" w:eastAsia="Times New Roman" w:hAnsi="Gill Sans MT" w:cs="Times New Roman"/>
          <w:color w:val="000000" w:themeColor="text1"/>
          <w:lang w:val="en-GB"/>
        </w:rPr>
        <w:t>In this vein</w:t>
      </w:r>
      <w:r w:rsidR="003631F7">
        <w:rPr>
          <w:rFonts w:ascii="Gill Sans MT" w:eastAsia="Times New Roman" w:hAnsi="Gill Sans MT" w:cs="Times New Roman"/>
          <w:color w:val="000000" w:themeColor="text1"/>
          <w:lang w:val="en-GB"/>
        </w:rPr>
        <w:t xml:space="preserve">, </w:t>
      </w:r>
      <w:r>
        <w:rPr>
          <w:rFonts w:ascii="Gill Sans MT" w:eastAsia="Times New Roman" w:hAnsi="Gill Sans MT" w:cs="Times New Roman"/>
          <w:color w:val="000000" w:themeColor="text1"/>
          <w:lang w:val="en-GB"/>
        </w:rPr>
        <w:t>parsing the connections that race has with taken-for-granted approaches to</w:t>
      </w:r>
      <w:r w:rsidR="00721C26" w:rsidRPr="00721C26">
        <w:rPr>
          <w:rFonts w:ascii="Gill Sans MT" w:eastAsia="Times New Roman" w:hAnsi="Gill Sans MT" w:cs="Times New Roman"/>
          <w:color w:val="000000" w:themeColor="text1"/>
          <w:lang w:val="en-GB"/>
        </w:rPr>
        <w:t xml:space="preserve"> development</w:t>
      </w:r>
      <w:r w:rsidR="00E833AD">
        <w:rPr>
          <w:rFonts w:ascii="Gill Sans MT" w:eastAsia="Times New Roman" w:hAnsi="Gill Sans MT" w:cs="Times New Roman"/>
          <w:color w:val="000000" w:themeColor="text1"/>
          <w:lang w:val="en-GB"/>
        </w:rPr>
        <w:t>, planning,</w:t>
      </w:r>
      <w:r w:rsidR="00691C72">
        <w:rPr>
          <w:rFonts w:ascii="Gill Sans MT" w:eastAsia="Times New Roman" w:hAnsi="Gill Sans MT" w:cs="Times New Roman"/>
          <w:color w:val="000000" w:themeColor="text1"/>
          <w:lang w:val="en-GB"/>
        </w:rPr>
        <w:t xml:space="preserve"> and </w:t>
      </w:r>
      <w:r w:rsidR="00BC02D2">
        <w:rPr>
          <w:rFonts w:ascii="Gill Sans MT" w:eastAsia="Times New Roman" w:hAnsi="Gill Sans MT" w:cs="Times New Roman"/>
          <w:color w:val="000000" w:themeColor="text1"/>
          <w:lang w:val="en-GB"/>
        </w:rPr>
        <w:t xml:space="preserve">capital </w:t>
      </w:r>
      <w:r w:rsidR="00691C72">
        <w:rPr>
          <w:rFonts w:ascii="Gill Sans MT" w:eastAsia="Times New Roman" w:hAnsi="Gill Sans MT" w:cs="Times New Roman"/>
          <w:color w:val="000000" w:themeColor="text1"/>
          <w:lang w:val="en-GB"/>
        </w:rPr>
        <w:t>accumulation</w:t>
      </w:r>
      <w:r w:rsidR="00721C26" w:rsidRPr="00721C26">
        <w:rPr>
          <w:rFonts w:ascii="Gill Sans MT" w:eastAsia="Times New Roman" w:hAnsi="Gill Sans MT" w:cs="Times New Roman"/>
          <w:color w:val="000000" w:themeColor="text1"/>
          <w:lang w:val="en-GB"/>
        </w:rPr>
        <w:t xml:space="preserve"> is </w:t>
      </w:r>
      <w:r>
        <w:rPr>
          <w:rFonts w:ascii="Gill Sans MT" w:eastAsia="Times New Roman" w:hAnsi="Gill Sans MT" w:cs="Times New Roman"/>
          <w:color w:val="000000" w:themeColor="text1"/>
          <w:lang w:val="en-GB"/>
        </w:rPr>
        <w:t>especially</w:t>
      </w:r>
      <w:r w:rsidR="00721C26" w:rsidRPr="00721C26">
        <w:rPr>
          <w:rFonts w:ascii="Gill Sans MT" w:eastAsia="Times New Roman" w:hAnsi="Gill Sans MT" w:cs="Times New Roman"/>
          <w:color w:val="000000" w:themeColor="text1"/>
          <w:lang w:val="en-GB"/>
        </w:rPr>
        <w:t xml:space="preserve"> important</w:t>
      </w:r>
      <w:r>
        <w:rPr>
          <w:rFonts w:ascii="Gill Sans MT" w:eastAsia="Times New Roman" w:hAnsi="Gill Sans MT" w:cs="Times New Roman"/>
          <w:color w:val="000000" w:themeColor="text1"/>
          <w:lang w:val="en-GB"/>
        </w:rPr>
        <w:t xml:space="preserve"> </w:t>
      </w:r>
      <w:r w:rsidR="00721C26" w:rsidRPr="00721C26">
        <w:rPr>
          <w:rFonts w:ascii="Gill Sans MT" w:eastAsia="Times New Roman" w:hAnsi="Gill Sans MT" w:cs="Times New Roman"/>
          <w:color w:val="000000" w:themeColor="text1"/>
          <w:lang w:val="en-GB"/>
        </w:rPr>
        <w:t>because</w:t>
      </w:r>
      <w:r>
        <w:rPr>
          <w:rFonts w:ascii="Gill Sans MT" w:eastAsia="Times New Roman" w:hAnsi="Gill Sans MT" w:cs="Times New Roman"/>
          <w:color w:val="000000" w:themeColor="text1"/>
          <w:lang w:val="en-GB"/>
        </w:rPr>
        <w:t xml:space="preserve"> exploitation and extraction</w:t>
      </w:r>
      <w:r w:rsidR="00721C26" w:rsidRPr="00721C26">
        <w:rPr>
          <w:rFonts w:ascii="Gill Sans MT" w:eastAsia="Times New Roman" w:hAnsi="Gill Sans MT" w:cs="Times New Roman"/>
          <w:color w:val="000000" w:themeColor="text1"/>
          <w:lang w:val="en-GB"/>
        </w:rPr>
        <w:t xml:space="preserve"> </w:t>
      </w:r>
      <w:r>
        <w:rPr>
          <w:rFonts w:ascii="Gill Sans MT" w:eastAsia="Times New Roman" w:hAnsi="Gill Sans MT" w:cs="Times New Roman"/>
          <w:color w:val="000000" w:themeColor="text1"/>
          <w:lang w:val="en-GB"/>
        </w:rPr>
        <w:t>are</w:t>
      </w:r>
      <w:r w:rsidR="00721C26" w:rsidRPr="00721C26">
        <w:rPr>
          <w:rFonts w:ascii="Gill Sans MT" w:eastAsia="Times New Roman" w:hAnsi="Gill Sans MT" w:cs="Times New Roman"/>
          <w:color w:val="000000" w:themeColor="text1"/>
          <w:lang w:val="en-GB"/>
        </w:rPr>
        <w:t xml:space="preserve"> justified under the </w:t>
      </w:r>
      <w:r w:rsidR="00691C72" w:rsidRPr="00721C26">
        <w:rPr>
          <w:rFonts w:ascii="Gill Sans MT" w:eastAsia="Times New Roman" w:hAnsi="Gill Sans MT" w:cs="Times New Roman"/>
          <w:color w:val="000000" w:themeColor="text1"/>
          <w:lang w:val="en-GB"/>
        </w:rPr>
        <w:t>reputed</w:t>
      </w:r>
      <w:r w:rsidR="00721C26" w:rsidRPr="00721C26">
        <w:rPr>
          <w:rFonts w:ascii="Gill Sans MT" w:eastAsia="Times New Roman" w:hAnsi="Gill Sans MT" w:cs="Times New Roman"/>
          <w:color w:val="000000" w:themeColor="text1"/>
          <w:lang w:val="en-GB"/>
        </w:rPr>
        <w:t xml:space="preserve"> beneficent</w:t>
      </w:r>
      <w:r>
        <w:rPr>
          <w:rFonts w:ascii="Gill Sans MT" w:eastAsia="Times New Roman" w:hAnsi="Gill Sans MT" w:cs="Times New Roman"/>
          <w:color w:val="000000" w:themeColor="text1"/>
          <w:lang w:val="en-GB"/>
        </w:rPr>
        <w:t xml:space="preserve"> and </w:t>
      </w:r>
      <w:r w:rsidR="00691C72">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humanitarian</w:t>
      </w:r>
      <w:r w:rsidR="00691C72">
        <w:rPr>
          <w:rFonts w:ascii="Gill Sans MT" w:eastAsia="Times New Roman" w:hAnsi="Gill Sans MT" w:cs="Times New Roman"/>
          <w:color w:val="000000" w:themeColor="text1"/>
          <w:lang w:val="en-GB"/>
        </w:rPr>
        <w:t>’</w:t>
      </w:r>
      <w:r w:rsidR="00721C26" w:rsidRPr="00721C26">
        <w:rPr>
          <w:rFonts w:ascii="Gill Sans MT" w:eastAsia="Times New Roman" w:hAnsi="Gill Sans MT" w:cs="Times New Roman"/>
          <w:color w:val="000000" w:themeColor="text1"/>
          <w:lang w:val="en-GB"/>
        </w:rPr>
        <w:t xml:space="preserve"> banner of development</w:t>
      </w:r>
      <w:r w:rsidR="00691C72">
        <w:rPr>
          <w:rFonts w:ascii="Gill Sans MT" w:eastAsia="Times New Roman" w:hAnsi="Gill Sans MT" w:cs="Times New Roman"/>
          <w:color w:val="000000" w:themeColor="text1"/>
          <w:lang w:val="en-GB"/>
        </w:rPr>
        <w:t xml:space="preserve"> </w:t>
      </w:r>
      <w:r w:rsidR="00721C26" w:rsidRPr="00721C26">
        <w:rPr>
          <w:rFonts w:ascii="Gill Sans MT" w:eastAsia="Times New Roman" w:hAnsi="Gill Sans MT" w:cs="Times New Roman"/>
          <w:color w:val="000000" w:themeColor="text1"/>
          <w:lang w:val="en-GB"/>
        </w:rPr>
        <w:t>and its associated</w:t>
      </w:r>
      <w:r w:rsidR="000145BA">
        <w:rPr>
          <w:rFonts w:ascii="Gill Sans MT" w:eastAsia="Times New Roman" w:hAnsi="Gill Sans MT" w:cs="Times New Roman"/>
          <w:color w:val="000000" w:themeColor="text1"/>
          <w:lang w:val="en-GB"/>
        </w:rPr>
        <w:t xml:space="preserve"> </w:t>
      </w:r>
      <w:r>
        <w:rPr>
          <w:rFonts w:ascii="Gill Sans MT" w:eastAsia="Times New Roman" w:hAnsi="Gill Sans MT" w:cs="Times New Roman"/>
          <w:color w:val="000000" w:themeColor="text1"/>
          <w:lang w:val="en-GB"/>
        </w:rPr>
        <w:t>‘</w:t>
      </w:r>
      <w:r w:rsidR="00721C26" w:rsidRPr="00721C26">
        <w:rPr>
          <w:rFonts w:ascii="Gill Sans MT" w:eastAsia="Times New Roman" w:hAnsi="Gill Sans MT" w:cs="Times New Roman"/>
          <w:color w:val="000000" w:themeColor="text1"/>
          <w:lang w:val="en-GB"/>
        </w:rPr>
        <w:t xml:space="preserve">straightening </w:t>
      </w:r>
      <w:r>
        <w:rPr>
          <w:rFonts w:ascii="Gill Sans MT" w:eastAsia="Times New Roman" w:hAnsi="Gill Sans MT" w:cs="Times New Roman"/>
          <w:color w:val="000000" w:themeColor="text1"/>
          <w:lang w:val="en-GB"/>
        </w:rPr>
        <w:t xml:space="preserve">devices,’ </w:t>
      </w:r>
      <w:r w:rsidR="00721C26" w:rsidRPr="00721C26">
        <w:rPr>
          <w:rFonts w:ascii="Gill Sans MT" w:eastAsia="Times New Roman" w:hAnsi="Gill Sans MT" w:cs="Times New Roman"/>
          <w:color w:val="000000" w:themeColor="text1"/>
          <w:lang w:val="en-GB"/>
        </w:rPr>
        <w:t>which mask state violence.</w:t>
      </w:r>
      <w:r>
        <w:rPr>
          <w:rFonts w:ascii="Gill Sans MT" w:eastAsia="Times New Roman" w:hAnsi="Gill Sans MT" w:cs="Times New Roman"/>
          <w:color w:val="000000" w:themeColor="text1"/>
          <w:lang w:val="en-GB"/>
        </w:rPr>
        <w:t xml:space="preserve"> On this point, t</w:t>
      </w:r>
      <w:r w:rsidR="00721C26" w:rsidRPr="00721C26">
        <w:rPr>
          <w:rFonts w:ascii="Gill Sans MT" w:eastAsia="Times New Roman" w:hAnsi="Gill Sans MT" w:cs="Times New Roman"/>
          <w:color w:val="000000" w:themeColor="text1"/>
          <w:lang w:val="en-GB"/>
        </w:rPr>
        <w:t>he coloniality of state planning has been</w:t>
      </w:r>
      <w:r w:rsidR="000145BA">
        <w:rPr>
          <w:rFonts w:ascii="Gill Sans MT" w:eastAsia="Times New Roman" w:hAnsi="Gill Sans MT" w:cs="Times New Roman"/>
          <w:color w:val="000000" w:themeColor="text1"/>
          <w:lang w:val="en-GB"/>
        </w:rPr>
        <w:t xml:space="preserve"> </w:t>
      </w:r>
      <w:r w:rsidR="000145BA" w:rsidRPr="00721C26">
        <w:rPr>
          <w:rFonts w:ascii="Gill Sans MT" w:eastAsia="Times New Roman" w:hAnsi="Gill Sans MT" w:cs="Times New Roman"/>
          <w:color w:val="000000" w:themeColor="text1"/>
          <w:lang w:val="en-GB"/>
        </w:rPr>
        <w:t>well documented</w:t>
      </w:r>
      <w:r w:rsidR="000145BA">
        <w:rPr>
          <w:rFonts w:ascii="Gill Sans MT" w:eastAsia="Times New Roman" w:hAnsi="Gill Sans MT" w:cs="Times New Roman"/>
          <w:color w:val="000000" w:themeColor="text1"/>
          <w:lang w:val="en-GB"/>
        </w:rPr>
        <w:t xml:space="preserve"> and</w:t>
      </w:r>
      <w:r>
        <w:rPr>
          <w:rFonts w:ascii="Gill Sans MT" w:eastAsia="Times New Roman" w:hAnsi="Gill Sans MT" w:cs="Times New Roman"/>
          <w:color w:val="000000" w:themeColor="text1"/>
          <w:lang w:val="en-GB"/>
        </w:rPr>
        <w:t xml:space="preserve"> illuminated upon </w:t>
      </w:r>
      <w:r w:rsidR="00721C26" w:rsidRPr="00721C26">
        <w:rPr>
          <w:rFonts w:ascii="Gill Sans MT" w:eastAsia="Times New Roman" w:hAnsi="Gill Sans MT" w:cs="Times New Roman"/>
          <w:color w:val="000000" w:themeColor="text1"/>
          <w:lang w:val="en-GB"/>
        </w:rPr>
        <w:t>by Sandercock (2004)</w:t>
      </w:r>
      <w:r w:rsidR="004151D2">
        <w:rPr>
          <w:rFonts w:ascii="Gill Sans MT" w:eastAsia="Times New Roman" w:hAnsi="Gill Sans MT" w:cs="Times New Roman"/>
          <w:color w:val="000000" w:themeColor="text1"/>
          <w:lang w:val="en-GB"/>
        </w:rPr>
        <w:t xml:space="preserve">, </w:t>
      </w:r>
      <w:r w:rsidR="00721C26" w:rsidRPr="00721C26">
        <w:rPr>
          <w:rFonts w:ascii="Gill Sans MT" w:eastAsia="Times New Roman" w:hAnsi="Gill Sans MT" w:cs="Times New Roman"/>
          <w:color w:val="000000" w:themeColor="text1"/>
          <w:lang w:val="en-GB"/>
        </w:rPr>
        <w:t>Porter</w:t>
      </w:r>
      <w:r>
        <w:rPr>
          <w:rFonts w:ascii="Gill Sans MT" w:eastAsia="Times New Roman" w:hAnsi="Gill Sans MT" w:cs="Times New Roman"/>
          <w:color w:val="000000" w:themeColor="text1"/>
          <w:lang w:val="en-GB"/>
        </w:rPr>
        <w:t xml:space="preserve"> (</w:t>
      </w:r>
      <w:r w:rsidR="004151D2">
        <w:rPr>
          <w:rFonts w:ascii="Gill Sans MT" w:eastAsia="Times New Roman" w:hAnsi="Gill Sans MT" w:cs="Times New Roman"/>
          <w:color w:val="000000" w:themeColor="text1"/>
          <w:lang w:val="en-GB"/>
        </w:rPr>
        <w:t>2006</w:t>
      </w:r>
      <w:r>
        <w:rPr>
          <w:rFonts w:ascii="Gill Sans MT" w:eastAsia="Times New Roman" w:hAnsi="Gill Sans MT" w:cs="Times New Roman"/>
          <w:color w:val="000000" w:themeColor="text1"/>
          <w:lang w:val="en-GB"/>
        </w:rPr>
        <w:t>)</w:t>
      </w:r>
      <w:r w:rsidR="004151D2">
        <w:rPr>
          <w:rFonts w:ascii="Gill Sans MT" w:eastAsia="Times New Roman" w:hAnsi="Gill Sans MT" w:cs="Times New Roman"/>
          <w:color w:val="000000" w:themeColor="text1"/>
          <w:lang w:val="en-GB"/>
        </w:rPr>
        <w:t xml:space="preserve">, </w:t>
      </w:r>
      <w:r w:rsidR="00340737" w:rsidRPr="00340737">
        <w:rPr>
          <w:rFonts w:ascii="Gill Sans MT" w:eastAsia="Times New Roman" w:hAnsi="Gill Sans MT" w:cs="Times New Roman"/>
          <w:color w:val="000000" w:themeColor="text1"/>
          <w:lang w:val="en-GB"/>
        </w:rPr>
        <w:t>Dorries</w:t>
      </w:r>
      <w:r w:rsidR="00340737">
        <w:rPr>
          <w:rFonts w:ascii="Gill Sans MT" w:eastAsia="Times New Roman" w:hAnsi="Gill Sans MT" w:cs="Times New Roman"/>
          <w:color w:val="000000" w:themeColor="text1"/>
          <w:lang w:val="en-GB"/>
        </w:rPr>
        <w:t xml:space="preserve"> </w:t>
      </w:r>
      <w:r w:rsidR="00340737" w:rsidRPr="00340737">
        <w:rPr>
          <w:rFonts w:ascii="Gill Sans MT" w:eastAsia="Times New Roman" w:hAnsi="Gill Sans MT" w:cs="Times New Roman"/>
          <w:color w:val="000000" w:themeColor="text1"/>
          <w:lang w:val="en-GB"/>
        </w:rPr>
        <w:t xml:space="preserve">and Harjo </w:t>
      </w:r>
      <w:r w:rsidR="00340737">
        <w:rPr>
          <w:rFonts w:ascii="Gill Sans MT" w:eastAsia="Times New Roman" w:hAnsi="Gill Sans MT" w:cs="Times New Roman"/>
          <w:color w:val="000000" w:themeColor="text1"/>
          <w:lang w:val="en-GB"/>
        </w:rPr>
        <w:t xml:space="preserve">(2020), </w:t>
      </w:r>
      <w:r w:rsidR="00B6048E">
        <w:rPr>
          <w:rFonts w:ascii="Gill Sans MT" w:eastAsia="Times New Roman" w:hAnsi="Gill Sans MT" w:cs="Times New Roman"/>
          <w:color w:val="000000" w:themeColor="text1"/>
          <w:lang w:val="en-GB"/>
        </w:rPr>
        <w:t xml:space="preserve">and </w:t>
      </w:r>
      <w:r w:rsidR="004151D2">
        <w:rPr>
          <w:rFonts w:ascii="Gill Sans MT" w:eastAsia="Times New Roman" w:hAnsi="Gill Sans MT" w:cs="Times New Roman"/>
          <w:color w:val="000000" w:themeColor="text1"/>
          <w:lang w:val="en-GB"/>
        </w:rPr>
        <w:t xml:space="preserve">Jolly </w:t>
      </w:r>
      <w:r w:rsidR="00DE70A5">
        <w:rPr>
          <w:rFonts w:ascii="Gill Sans MT" w:eastAsia="Times New Roman" w:hAnsi="Gill Sans MT" w:cs="Times New Roman"/>
          <w:color w:val="000000" w:themeColor="text1"/>
          <w:lang w:val="en-GB"/>
        </w:rPr>
        <w:t xml:space="preserve">and </w:t>
      </w:r>
      <w:r w:rsidR="00DE70A5" w:rsidRPr="004151D2">
        <w:rPr>
          <w:rFonts w:ascii="Gill Sans MT" w:eastAsia="Times New Roman" w:hAnsi="Gill Sans MT" w:cs="Times New Roman"/>
          <w:color w:val="000000" w:themeColor="text1"/>
          <w:shd w:val="clear" w:color="auto" w:fill="FFFFFF"/>
          <w:lang w:val="en-GB" w:eastAsia="en-GB"/>
        </w:rPr>
        <w:t>Thompson-Fawcett</w:t>
      </w:r>
      <w:r w:rsidR="00DE70A5">
        <w:rPr>
          <w:rFonts w:ascii="Gill Sans MT" w:eastAsia="Times New Roman" w:hAnsi="Gill Sans MT" w:cs="Times New Roman"/>
          <w:color w:val="000000" w:themeColor="text1"/>
          <w:shd w:val="clear" w:color="auto" w:fill="FFFFFF"/>
          <w:lang w:val="en-GB" w:eastAsia="en-GB"/>
        </w:rPr>
        <w:t xml:space="preserve"> (2021)</w:t>
      </w:r>
      <w:r w:rsidR="00721C26" w:rsidRPr="00721C26">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 xml:space="preserve"> Here, </w:t>
      </w:r>
      <w:r w:rsidR="00721C26" w:rsidRPr="00721C26">
        <w:rPr>
          <w:rFonts w:ascii="Gill Sans MT" w:eastAsia="Times New Roman" w:hAnsi="Gill Sans MT" w:cs="Times New Roman"/>
          <w:color w:val="000000" w:themeColor="text1"/>
          <w:lang w:val="en-GB"/>
        </w:rPr>
        <w:t>Porter</w:t>
      </w:r>
      <w:r w:rsidR="006523D4">
        <w:rPr>
          <w:rFonts w:ascii="Gill Sans MT" w:eastAsia="Times New Roman" w:hAnsi="Gill Sans MT" w:cs="Times New Roman"/>
          <w:color w:val="000000" w:themeColor="text1"/>
          <w:lang w:val="en-GB"/>
        </w:rPr>
        <w:t xml:space="preserve"> (</w:t>
      </w:r>
      <w:r w:rsidR="000C70F9">
        <w:rPr>
          <w:rFonts w:ascii="Gill Sans MT" w:eastAsia="Times New Roman" w:hAnsi="Gill Sans MT" w:cs="Times New Roman"/>
          <w:color w:val="000000" w:themeColor="text1"/>
          <w:lang w:val="en-GB"/>
        </w:rPr>
        <w:t>2010</w:t>
      </w:r>
      <w:r w:rsidR="006523D4">
        <w:rPr>
          <w:rFonts w:ascii="Gill Sans MT" w:eastAsia="Times New Roman" w:hAnsi="Gill Sans MT" w:cs="Times New Roman"/>
          <w:color w:val="000000" w:themeColor="text1"/>
          <w:lang w:val="en-GB"/>
        </w:rPr>
        <w:t>, 34)</w:t>
      </w:r>
      <w:r w:rsidR="00721C26" w:rsidRPr="00721C26">
        <w:rPr>
          <w:rFonts w:ascii="Gill Sans MT" w:eastAsia="Times New Roman" w:hAnsi="Gill Sans MT" w:cs="Times New Roman"/>
          <w:color w:val="000000" w:themeColor="text1"/>
          <w:lang w:val="en-GB"/>
        </w:rPr>
        <w:t xml:space="preserve"> observes </w:t>
      </w:r>
    </w:p>
    <w:p w14:paraId="388E485A" w14:textId="1DCB0928" w:rsidR="000C70F9" w:rsidRDefault="000C70F9" w:rsidP="000C70F9">
      <w:pPr>
        <w:spacing w:line="276" w:lineRule="auto"/>
        <w:ind w:left="720" w:right="720" w:firstLine="0"/>
        <w:rPr>
          <w:rFonts w:ascii="Gill Sans MT" w:eastAsia="Times New Roman" w:hAnsi="Gill Sans MT" w:cs="Times New Roman"/>
          <w:color w:val="000000" w:themeColor="text1"/>
        </w:rPr>
      </w:pPr>
      <w:r w:rsidRPr="000C70F9">
        <w:rPr>
          <w:rFonts w:ascii="Gill Sans MT" w:eastAsia="Times New Roman" w:hAnsi="Gill Sans MT" w:cs="Times New Roman"/>
          <w:color w:val="000000" w:themeColor="text1"/>
        </w:rPr>
        <w:t xml:space="preserve">One of the significant bases of relations between </w:t>
      </w:r>
      <w:r>
        <w:rPr>
          <w:rFonts w:ascii="Gill Sans MT" w:eastAsia="Times New Roman" w:hAnsi="Gill Sans MT" w:cs="Times New Roman"/>
          <w:color w:val="000000" w:themeColor="text1"/>
        </w:rPr>
        <w:t>I</w:t>
      </w:r>
      <w:r w:rsidRPr="000C70F9">
        <w:rPr>
          <w:rFonts w:ascii="Gill Sans MT" w:eastAsia="Times New Roman" w:hAnsi="Gill Sans MT" w:cs="Times New Roman"/>
          <w:color w:val="000000" w:themeColor="text1"/>
        </w:rPr>
        <w:t>ndigenous and non–</w:t>
      </w:r>
      <w:r>
        <w:rPr>
          <w:rFonts w:ascii="Gill Sans MT" w:eastAsia="Times New Roman" w:hAnsi="Gill Sans MT" w:cs="Times New Roman"/>
          <w:color w:val="000000" w:themeColor="text1"/>
        </w:rPr>
        <w:t>I</w:t>
      </w:r>
      <w:r w:rsidRPr="000C70F9">
        <w:rPr>
          <w:rFonts w:ascii="Gill Sans MT" w:eastAsia="Times New Roman" w:hAnsi="Gill Sans MT" w:cs="Times New Roman"/>
          <w:color w:val="000000" w:themeColor="text1"/>
        </w:rPr>
        <w:t>ndigenous peoples and states is both the fact and discursive operation of territorial dispossession. Dispossession is a fact that state</w:t>
      </w:r>
      <w:r w:rsidR="004D1655">
        <w:rPr>
          <w:rFonts w:ascii="Gill Sans MT" w:eastAsia="Times New Roman" w:hAnsi="Gill Sans MT" w:cs="Times New Roman"/>
          <w:color w:val="000000" w:themeColor="text1"/>
        </w:rPr>
        <w:t>-</w:t>
      </w:r>
      <w:r w:rsidRPr="000C70F9">
        <w:rPr>
          <w:rFonts w:ascii="Gill Sans MT" w:eastAsia="Times New Roman" w:hAnsi="Gill Sans MT" w:cs="Times New Roman"/>
          <w:color w:val="000000" w:themeColor="text1"/>
        </w:rPr>
        <w:t>based planning is not only confronted by, but complicit with.</w:t>
      </w:r>
      <w:r w:rsidR="006523D4">
        <w:rPr>
          <w:rFonts w:ascii="Gill Sans MT" w:eastAsia="Times New Roman" w:hAnsi="Gill Sans MT" w:cs="Times New Roman"/>
          <w:color w:val="000000" w:themeColor="text1"/>
        </w:rPr>
        <w:t xml:space="preserve"> </w:t>
      </w:r>
    </w:p>
    <w:p w14:paraId="57866E8C" w14:textId="2108147B" w:rsidR="006B66D8" w:rsidRDefault="006523D4" w:rsidP="006B66D8">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rPr>
        <w:t xml:space="preserve">Similarly, </w:t>
      </w:r>
      <w:r w:rsidR="000C70F9">
        <w:rPr>
          <w:rFonts w:ascii="Gill Sans MT" w:eastAsia="Times New Roman" w:hAnsi="Gill Sans MT" w:cs="Times New Roman"/>
          <w:color w:val="000000" w:themeColor="text1"/>
        </w:rPr>
        <w:t>(de)</w:t>
      </w:r>
      <w:r>
        <w:rPr>
          <w:rFonts w:ascii="Gill Sans MT" w:eastAsia="Times New Roman" w:hAnsi="Gill Sans MT" w:cs="Times New Roman"/>
          <w:color w:val="000000" w:themeColor="text1"/>
        </w:rPr>
        <w:t>territorialisation and</w:t>
      </w:r>
      <w:r w:rsidR="00691C72">
        <w:rPr>
          <w:rFonts w:ascii="Gill Sans MT" w:eastAsia="Times New Roman" w:hAnsi="Gill Sans MT" w:cs="Times New Roman"/>
          <w:color w:val="000000" w:themeColor="text1"/>
        </w:rPr>
        <w:t xml:space="preserve"> the</w:t>
      </w:r>
      <w:r>
        <w:rPr>
          <w:rFonts w:ascii="Gill Sans MT" w:eastAsia="Times New Roman" w:hAnsi="Gill Sans MT" w:cs="Times New Roman"/>
          <w:color w:val="000000" w:themeColor="text1"/>
        </w:rPr>
        <w:t xml:space="preserve"> </w:t>
      </w:r>
      <w:r w:rsidR="000C70F9">
        <w:rPr>
          <w:rFonts w:ascii="Gill Sans MT" w:eastAsia="Times New Roman" w:hAnsi="Gill Sans MT" w:cs="Times New Roman"/>
          <w:color w:val="000000" w:themeColor="text1"/>
        </w:rPr>
        <w:t>(re)</w:t>
      </w:r>
      <w:r w:rsidR="00721C26" w:rsidRPr="00721C26">
        <w:rPr>
          <w:rFonts w:ascii="Gill Sans MT" w:eastAsia="Times New Roman" w:hAnsi="Gill Sans MT" w:cs="Times New Roman"/>
          <w:color w:val="000000" w:themeColor="text1"/>
        </w:rPr>
        <w:t>creation of colonial space</w:t>
      </w:r>
      <w:r>
        <w:rPr>
          <w:rFonts w:ascii="Gill Sans MT" w:eastAsia="Times New Roman" w:hAnsi="Gill Sans MT" w:cs="Times New Roman"/>
          <w:color w:val="000000" w:themeColor="text1"/>
        </w:rPr>
        <w:t>s</w:t>
      </w:r>
      <w:r w:rsidR="00A31172">
        <w:rPr>
          <w:rFonts w:ascii="Gill Sans MT" w:eastAsia="Times New Roman" w:hAnsi="Gill Sans MT" w:cs="Times New Roman"/>
          <w:color w:val="000000" w:themeColor="text1"/>
        </w:rPr>
        <w:t>, borders, and state</w:t>
      </w:r>
      <w:r w:rsidR="00452F15">
        <w:rPr>
          <w:rFonts w:ascii="Gill Sans MT" w:eastAsia="Times New Roman" w:hAnsi="Gill Sans MT" w:cs="Times New Roman"/>
          <w:color w:val="000000" w:themeColor="text1"/>
        </w:rPr>
        <w:t xml:space="preserve">s </w:t>
      </w:r>
      <w:r w:rsidR="00691C72">
        <w:rPr>
          <w:rFonts w:ascii="Gill Sans MT" w:eastAsia="Times New Roman" w:hAnsi="Gill Sans MT" w:cs="Times New Roman"/>
          <w:color w:val="000000" w:themeColor="text1"/>
        </w:rPr>
        <w:t>made possible via</w:t>
      </w:r>
      <w:r w:rsidR="00A31172">
        <w:rPr>
          <w:rFonts w:ascii="Gill Sans MT" w:eastAsia="Times New Roman" w:hAnsi="Gill Sans MT" w:cs="Times New Roman"/>
          <w:color w:val="000000" w:themeColor="text1"/>
        </w:rPr>
        <w:t xml:space="preserve"> </w:t>
      </w:r>
      <w:r w:rsidR="00721C26" w:rsidRPr="00721C26">
        <w:rPr>
          <w:rFonts w:ascii="Gill Sans MT" w:eastAsia="Times New Roman" w:hAnsi="Gill Sans MT" w:cs="Times New Roman"/>
          <w:color w:val="000000" w:themeColor="text1"/>
        </w:rPr>
        <w:t xml:space="preserve">dispossession </w:t>
      </w:r>
      <w:r w:rsidR="00691C72">
        <w:rPr>
          <w:rFonts w:ascii="Gill Sans MT" w:eastAsia="Times New Roman" w:hAnsi="Gill Sans MT" w:cs="Times New Roman"/>
          <w:color w:val="000000" w:themeColor="text1"/>
        </w:rPr>
        <w:t>are</w:t>
      </w:r>
      <w:r w:rsidR="00721C26" w:rsidRPr="00721C26">
        <w:rPr>
          <w:rFonts w:ascii="Gill Sans MT" w:eastAsia="Times New Roman" w:hAnsi="Gill Sans MT" w:cs="Times New Roman"/>
          <w:color w:val="000000" w:themeColor="text1"/>
        </w:rPr>
        <w:t xml:space="preserve"> achieved in great measure though </w:t>
      </w:r>
      <w:r>
        <w:rPr>
          <w:rFonts w:ascii="Gill Sans MT" w:eastAsia="Times New Roman" w:hAnsi="Gill Sans MT" w:cs="Times New Roman"/>
          <w:color w:val="000000" w:themeColor="text1"/>
        </w:rPr>
        <w:t>via what</w:t>
      </w:r>
      <w:r w:rsidR="00721C26" w:rsidRPr="00721C26">
        <w:rPr>
          <w:rFonts w:ascii="Gill Sans MT" w:eastAsia="Times New Roman" w:hAnsi="Gill Sans MT" w:cs="Times New Roman"/>
          <w:color w:val="000000" w:themeColor="text1"/>
        </w:rPr>
        <w:t xml:space="preserve"> </w:t>
      </w:r>
      <w:r w:rsidRPr="00721C26">
        <w:rPr>
          <w:rFonts w:ascii="Gill Sans MT" w:eastAsia="Times New Roman" w:hAnsi="Gill Sans MT" w:cs="Times New Roman"/>
          <w:color w:val="000000" w:themeColor="text1"/>
        </w:rPr>
        <w:t xml:space="preserve">Sandercock </w:t>
      </w:r>
      <w:r>
        <w:rPr>
          <w:rFonts w:ascii="Gill Sans MT" w:eastAsia="Times New Roman" w:hAnsi="Gill Sans MT" w:cs="Times New Roman"/>
          <w:color w:val="000000" w:themeColor="text1"/>
        </w:rPr>
        <w:t>(</w:t>
      </w:r>
      <w:r w:rsidRPr="00721C26">
        <w:rPr>
          <w:rFonts w:ascii="Gill Sans MT" w:eastAsia="Times New Roman" w:hAnsi="Gill Sans MT" w:cs="Times New Roman"/>
          <w:color w:val="000000" w:themeColor="text1"/>
        </w:rPr>
        <w:t>2004</w:t>
      </w:r>
      <w:r>
        <w:rPr>
          <w:rFonts w:ascii="Gill Sans MT" w:eastAsia="Times New Roman" w:hAnsi="Gill Sans MT" w:cs="Times New Roman"/>
          <w:color w:val="000000" w:themeColor="text1"/>
        </w:rPr>
        <w:t xml:space="preserve">, </w:t>
      </w:r>
      <w:r w:rsidRPr="00721C26">
        <w:rPr>
          <w:rFonts w:ascii="Gill Sans MT" w:eastAsia="Times New Roman" w:hAnsi="Gill Sans MT" w:cs="Times New Roman"/>
          <w:color w:val="000000" w:themeColor="text1"/>
        </w:rPr>
        <w:t>118</w:t>
      </w:r>
      <w:r>
        <w:rPr>
          <w:rFonts w:ascii="Gill Sans MT" w:eastAsia="Times New Roman" w:hAnsi="Gill Sans MT" w:cs="Times New Roman"/>
          <w:color w:val="000000" w:themeColor="text1"/>
        </w:rPr>
        <w:t>) identifies as</w:t>
      </w:r>
      <w:r w:rsidR="000C70F9">
        <w:rPr>
          <w:rFonts w:ascii="Gill Sans MT" w:eastAsia="Times New Roman" w:hAnsi="Gill Sans MT" w:cs="Times New Roman"/>
          <w:color w:val="000000" w:themeColor="text1"/>
        </w:rPr>
        <w:t xml:space="preserve"> a</w:t>
      </w:r>
      <w:r w:rsidR="00721C26" w:rsidRPr="00721C26">
        <w:rPr>
          <w:rFonts w:ascii="Gill Sans MT" w:eastAsia="Times New Roman" w:hAnsi="Gill Sans MT" w:cs="Times New Roman"/>
          <w:color w:val="000000" w:themeColor="text1"/>
        </w:rPr>
        <w:t xml:space="preserve"> </w:t>
      </w:r>
      <w:r w:rsidR="000C70F9">
        <w:rPr>
          <w:rFonts w:ascii="Gill Sans MT" w:eastAsia="Times New Roman" w:hAnsi="Gill Sans MT" w:cs="Times New Roman"/>
          <w:color w:val="000000" w:themeColor="text1"/>
        </w:rPr>
        <w:t>r</w:t>
      </w:r>
      <w:r w:rsidR="000C70F9" w:rsidRPr="000C70F9">
        <w:rPr>
          <w:rFonts w:ascii="Gill Sans MT" w:eastAsia="Times New Roman" w:hAnsi="Gill Sans MT" w:cs="Times New Roman"/>
          <w:color w:val="000000" w:themeColor="text1"/>
        </w:rPr>
        <w:t xml:space="preserve">ange of </w:t>
      </w:r>
      <w:r w:rsidR="00A31172">
        <w:rPr>
          <w:rFonts w:ascii="Gill Sans MT" w:eastAsia="Times New Roman" w:hAnsi="Gill Sans MT" w:cs="Times New Roman"/>
          <w:color w:val="000000" w:themeColor="text1"/>
        </w:rPr>
        <w:t>‘</w:t>
      </w:r>
      <w:r w:rsidR="000C70F9" w:rsidRPr="000C70F9">
        <w:rPr>
          <w:rFonts w:ascii="Gill Sans MT" w:eastAsia="Times New Roman" w:hAnsi="Gill Sans MT" w:cs="Times New Roman"/>
          <w:color w:val="000000" w:themeColor="text1"/>
        </w:rPr>
        <w:t>spatial technologies of power such as the laws of private property, the practices of surveying, naming, mapping and the procedures of urban and regional planning</w:t>
      </w:r>
      <w:r w:rsidR="00721C26" w:rsidRPr="00721C26">
        <w:rPr>
          <w:rFonts w:ascii="Gill Sans MT" w:eastAsia="Times New Roman" w:hAnsi="Gill Sans MT" w:cs="Times New Roman"/>
          <w:color w:val="000000" w:themeColor="text1"/>
        </w:rPr>
        <w:t>.</w:t>
      </w:r>
      <w:r>
        <w:rPr>
          <w:rFonts w:ascii="Gill Sans MT" w:eastAsia="Times New Roman" w:hAnsi="Gill Sans MT" w:cs="Times New Roman"/>
          <w:color w:val="000000" w:themeColor="text1"/>
        </w:rPr>
        <w:t>’</w:t>
      </w:r>
      <w:r w:rsidR="00A31172">
        <w:rPr>
          <w:rFonts w:ascii="Gill Sans MT" w:eastAsia="Times New Roman" w:hAnsi="Gill Sans MT" w:cs="Times New Roman"/>
          <w:color w:val="000000" w:themeColor="text1"/>
        </w:rPr>
        <w:t xml:space="preserve"> </w:t>
      </w:r>
      <w:r w:rsidR="00721C26" w:rsidRPr="00721C26">
        <w:rPr>
          <w:rFonts w:ascii="Gill Sans MT" w:eastAsia="Times New Roman" w:hAnsi="Gill Sans MT" w:cs="Times New Roman"/>
          <w:color w:val="000000" w:themeColor="text1"/>
        </w:rPr>
        <w:t>To this</w:t>
      </w:r>
      <w:r>
        <w:rPr>
          <w:rFonts w:ascii="Gill Sans MT" w:eastAsia="Times New Roman" w:hAnsi="Gill Sans MT" w:cs="Times New Roman"/>
          <w:color w:val="000000" w:themeColor="text1"/>
        </w:rPr>
        <w:t xml:space="preserve"> list</w:t>
      </w:r>
      <w:r w:rsidR="00721C26" w:rsidRPr="00721C26">
        <w:rPr>
          <w:rFonts w:ascii="Gill Sans MT" w:eastAsia="Times New Roman" w:hAnsi="Gill Sans MT" w:cs="Times New Roman"/>
          <w:color w:val="000000" w:themeColor="text1"/>
        </w:rPr>
        <w:t xml:space="preserve"> we would add</w:t>
      </w:r>
      <w:r w:rsidR="00452F15">
        <w:rPr>
          <w:rFonts w:ascii="Gill Sans MT" w:eastAsia="Times New Roman" w:hAnsi="Gill Sans MT" w:cs="Times New Roman"/>
          <w:color w:val="000000" w:themeColor="text1"/>
        </w:rPr>
        <w:t xml:space="preserve"> state</w:t>
      </w:r>
      <w:r w:rsidR="004D1655">
        <w:rPr>
          <w:rFonts w:ascii="Gill Sans MT" w:eastAsia="Times New Roman" w:hAnsi="Gill Sans MT" w:cs="Times New Roman"/>
          <w:color w:val="000000" w:themeColor="text1"/>
        </w:rPr>
        <w:t xml:space="preserve"> </w:t>
      </w:r>
      <w:r w:rsidR="00452F15">
        <w:rPr>
          <w:rFonts w:ascii="Gill Sans MT" w:eastAsia="Times New Roman" w:hAnsi="Gill Sans MT" w:cs="Times New Roman"/>
          <w:color w:val="000000" w:themeColor="text1"/>
        </w:rPr>
        <w:t>adjudicated</w:t>
      </w:r>
      <w:r w:rsidR="00721C26" w:rsidRPr="00721C26">
        <w:rPr>
          <w:rFonts w:ascii="Gill Sans MT" w:eastAsia="Times New Roman" w:hAnsi="Gill Sans MT" w:cs="Times New Roman"/>
          <w:color w:val="000000" w:themeColor="text1"/>
        </w:rPr>
        <w:t xml:space="preserve"> FPIC</w:t>
      </w:r>
      <w:r w:rsidR="00452F15">
        <w:rPr>
          <w:rFonts w:ascii="Gill Sans MT" w:eastAsia="Times New Roman" w:hAnsi="Gill Sans MT" w:cs="Times New Roman"/>
          <w:color w:val="000000" w:themeColor="text1"/>
        </w:rPr>
        <w:t xml:space="preserve"> protocols</w:t>
      </w:r>
      <w:r w:rsidR="00721C26" w:rsidRPr="00721C26">
        <w:rPr>
          <w:rFonts w:ascii="Gill Sans MT" w:eastAsia="Times New Roman" w:hAnsi="Gill Sans MT" w:cs="Times New Roman"/>
          <w:color w:val="000000" w:themeColor="text1"/>
        </w:rPr>
        <w:t xml:space="preserve"> and certain forms of </w:t>
      </w:r>
      <w:r>
        <w:rPr>
          <w:rFonts w:ascii="Gill Sans MT" w:eastAsia="Times New Roman" w:hAnsi="Gill Sans MT" w:cs="Times New Roman"/>
          <w:color w:val="000000" w:themeColor="text1"/>
        </w:rPr>
        <w:t>purported</w:t>
      </w:r>
      <w:r w:rsidR="00721C26" w:rsidRPr="00721C26">
        <w:rPr>
          <w:rFonts w:ascii="Gill Sans MT" w:eastAsia="Times New Roman" w:hAnsi="Gill Sans MT" w:cs="Times New Roman"/>
          <w:color w:val="000000" w:themeColor="text1"/>
        </w:rPr>
        <w:t xml:space="preserve"> participatory planning</w:t>
      </w:r>
      <w:r>
        <w:rPr>
          <w:rFonts w:ascii="Gill Sans MT" w:eastAsia="Times New Roman" w:hAnsi="Gill Sans MT" w:cs="Times New Roman"/>
          <w:color w:val="000000" w:themeColor="text1"/>
        </w:rPr>
        <w:t xml:space="preserve"> and</w:t>
      </w:r>
      <w:r w:rsidR="00BB53BC">
        <w:rPr>
          <w:rFonts w:ascii="Gill Sans MT" w:eastAsia="Times New Roman" w:hAnsi="Gill Sans MT" w:cs="Times New Roman"/>
          <w:color w:val="000000" w:themeColor="text1"/>
        </w:rPr>
        <w:t xml:space="preserve"> supposed</w:t>
      </w:r>
      <w:r>
        <w:rPr>
          <w:rFonts w:ascii="Gill Sans MT" w:eastAsia="Times New Roman" w:hAnsi="Gill Sans MT" w:cs="Times New Roman"/>
          <w:color w:val="000000" w:themeColor="text1"/>
        </w:rPr>
        <w:t xml:space="preserve"> community consultation</w:t>
      </w:r>
      <w:r w:rsidR="00FD6134">
        <w:rPr>
          <w:rFonts w:ascii="Gill Sans MT" w:eastAsia="Times New Roman" w:hAnsi="Gill Sans MT" w:cs="Times New Roman"/>
          <w:color w:val="000000" w:themeColor="text1"/>
        </w:rPr>
        <w:t xml:space="preserve">, for reasons we </w:t>
      </w:r>
      <w:r w:rsidR="004D1655">
        <w:rPr>
          <w:rFonts w:ascii="Gill Sans MT" w:eastAsia="Times New Roman" w:hAnsi="Gill Sans MT" w:cs="Times New Roman"/>
          <w:color w:val="000000" w:themeColor="text1"/>
        </w:rPr>
        <w:t xml:space="preserve">specify </w:t>
      </w:r>
      <w:r w:rsidR="00FD6134">
        <w:rPr>
          <w:rFonts w:ascii="Gill Sans MT" w:eastAsia="Times New Roman" w:hAnsi="Gill Sans MT" w:cs="Times New Roman"/>
          <w:color w:val="000000" w:themeColor="text1"/>
        </w:rPr>
        <w:t>in the sections to come</w:t>
      </w:r>
      <w:r w:rsidR="00721C26" w:rsidRPr="00721C26">
        <w:rPr>
          <w:rFonts w:ascii="Gill Sans MT" w:eastAsia="Times New Roman" w:hAnsi="Gill Sans MT" w:cs="Times New Roman"/>
          <w:color w:val="000000" w:themeColor="text1"/>
        </w:rPr>
        <w:t>.</w:t>
      </w:r>
      <w:r>
        <w:rPr>
          <w:rFonts w:ascii="Gill Sans MT" w:eastAsia="Times New Roman" w:hAnsi="Gill Sans MT" w:cs="Times New Roman"/>
          <w:color w:val="000000" w:themeColor="text1"/>
        </w:rPr>
        <w:t xml:space="preserve"> </w:t>
      </w:r>
      <w:r w:rsidR="00A31172">
        <w:rPr>
          <w:rFonts w:ascii="Gill Sans MT" w:eastAsia="Times New Roman" w:hAnsi="Gill Sans MT" w:cs="Times New Roman"/>
          <w:color w:val="000000" w:themeColor="text1"/>
        </w:rPr>
        <w:t>In many respects, state-</w:t>
      </w:r>
      <w:r w:rsidR="004D1655">
        <w:rPr>
          <w:rFonts w:ascii="Gill Sans MT" w:eastAsia="Times New Roman" w:hAnsi="Gill Sans MT" w:cs="Times New Roman"/>
          <w:color w:val="000000" w:themeColor="text1"/>
        </w:rPr>
        <w:t>based</w:t>
      </w:r>
      <w:r w:rsidR="00A31172">
        <w:rPr>
          <w:rFonts w:ascii="Gill Sans MT" w:eastAsia="Times New Roman" w:hAnsi="Gill Sans MT" w:cs="Times New Roman"/>
          <w:color w:val="000000" w:themeColor="text1"/>
        </w:rPr>
        <w:t xml:space="preserve"> </w:t>
      </w:r>
      <w:r w:rsidR="00721C26" w:rsidRPr="00721C26">
        <w:rPr>
          <w:rFonts w:ascii="Gill Sans MT" w:eastAsia="Times New Roman" w:hAnsi="Gill Sans MT" w:cs="Times New Roman"/>
          <w:color w:val="000000" w:themeColor="text1"/>
        </w:rPr>
        <w:t>planning</w:t>
      </w:r>
      <w:r w:rsidR="004D1655">
        <w:rPr>
          <w:rFonts w:ascii="Gill Sans MT" w:eastAsia="Times New Roman" w:hAnsi="Gill Sans MT" w:cs="Times New Roman"/>
          <w:color w:val="000000" w:themeColor="text1"/>
        </w:rPr>
        <w:t xml:space="preserve"> </w:t>
      </w:r>
      <w:r w:rsidR="00B6048E">
        <w:rPr>
          <w:rFonts w:ascii="Gill Sans MT" w:eastAsia="Times New Roman" w:hAnsi="Gill Sans MT" w:cs="Times New Roman"/>
          <w:color w:val="000000" w:themeColor="text1"/>
        </w:rPr>
        <w:t>activities</w:t>
      </w:r>
      <w:r w:rsidR="00A31172">
        <w:rPr>
          <w:rFonts w:ascii="Gill Sans MT" w:eastAsia="Times New Roman" w:hAnsi="Gill Sans MT" w:cs="Times New Roman"/>
          <w:color w:val="000000" w:themeColor="text1"/>
        </w:rPr>
        <w:t xml:space="preserve">, </w:t>
      </w:r>
      <w:r w:rsidR="004D1655">
        <w:rPr>
          <w:rFonts w:ascii="Gill Sans MT" w:eastAsia="Times New Roman" w:hAnsi="Gill Sans MT" w:cs="Times New Roman"/>
          <w:color w:val="000000" w:themeColor="text1"/>
        </w:rPr>
        <w:t xml:space="preserve">development </w:t>
      </w:r>
      <w:r w:rsidR="00A31172">
        <w:rPr>
          <w:rFonts w:ascii="Gill Sans MT" w:eastAsia="Times New Roman" w:hAnsi="Gill Sans MT" w:cs="Times New Roman"/>
          <w:color w:val="000000" w:themeColor="text1"/>
        </w:rPr>
        <w:t>consultation</w:t>
      </w:r>
      <w:r w:rsidR="004D1655">
        <w:rPr>
          <w:rFonts w:ascii="Gill Sans MT" w:eastAsia="Times New Roman" w:hAnsi="Gill Sans MT" w:cs="Times New Roman"/>
          <w:color w:val="000000" w:themeColor="text1"/>
        </w:rPr>
        <w:t>s</w:t>
      </w:r>
      <w:r w:rsidR="00A31172">
        <w:rPr>
          <w:rFonts w:ascii="Gill Sans MT" w:eastAsia="Times New Roman" w:hAnsi="Gill Sans MT" w:cs="Times New Roman"/>
          <w:color w:val="000000" w:themeColor="text1"/>
        </w:rPr>
        <w:t>,</w:t>
      </w:r>
      <w:r w:rsidR="00721C26" w:rsidRPr="00721C26">
        <w:rPr>
          <w:rFonts w:ascii="Gill Sans MT" w:eastAsia="Times New Roman" w:hAnsi="Gill Sans MT" w:cs="Times New Roman"/>
          <w:color w:val="000000" w:themeColor="text1"/>
        </w:rPr>
        <w:t xml:space="preserve"> and FPIC</w:t>
      </w:r>
      <w:r w:rsidR="00A31172">
        <w:rPr>
          <w:rFonts w:ascii="Gill Sans MT" w:eastAsia="Times New Roman" w:hAnsi="Gill Sans MT" w:cs="Times New Roman"/>
          <w:color w:val="000000" w:themeColor="text1"/>
        </w:rPr>
        <w:t xml:space="preserve"> protocols, even if ‘participatory’ on paper,</w:t>
      </w:r>
      <w:r w:rsidR="00721C26" w:rsidRPr="00721C26">
        <w:rPr>
          <w:rFonts w:ascii="Gill Sans MT" w:eastAsia="Times New Roman" w:hAnsi="Gill Sans MT" w:cs="Times New Roman"/>
          <w:color w:val="000000" w:themeColor="text1"/>
        </w:rPr>
        <w:t xml:space="preserve"> can be </w:t>
      </w:r>
      <w:r w:rsidR="00A31172">
        <w:rPr>
          <w:rFonts w:ascii="Gill Sans MT" w:eastAsia="Times New Roman" w:hAnsi="Gill Sans MT" w:cs="Times New Roman"/>
          <w:color w:val="000000" w:themeColor="text1"/>
        </w:rPr>
        <w:t>more accurately thought of</w:t>
      </w:r>
      <w:r w:rsidR="00721C26" w:rsidRPr="00721C26">
        <w:rPr>
          <w:rFonts w:ascii="Gill Sans MT" w:eastAsia="Times New Roman" w:hAnsi="Gill Sans MT" w:cs="Times New Roman"/>
          <w:color w:val="000000" w:themeColor="text1"/>
        </w:rPr>
        <w:t xml:space="preserve"> a</w:t>
      </w:r>
      <w:r w:rsidR="00A31172">
        <w:rPr>
          <w:rFonts w:ascii="Gill Sans MT" w:eastAsia="Times New Roman" w:hAnsi="Gill Sans MT" w:cs="Times New Roman"/>
          <w:color w:val="000000" w:themeColor="text1"/>
        </w:rPr>
        <w:t>s</w:t>
      </w:r>
      <w:r w:rsidR="000145BA">
        <w:rPr>
          <w:rFonts w:ascii="Gill Sans MT" w:eastAsia="Times New Roman" w:hAnsi="Gill Sans MT" w:cs="Times New Roman"/>
          <w:color w:val="000000" w:themeColor="text1"/>
        </w:rPr>
        <w:t xml:space="preserve"> racial</w:t>
      </w:r>
      <w:r w:rsidR="00721C26" w:rsidRPr="00721C26">
        <w:rPr>
          <w:rFonts w:ascii="Gill Sans MT" w:eastAsia="Times New Roman" w:hAnsi="Gill Sans MT" w:cs="Times New Roman"/>
          <w:color w:val="000000" w:themeColor="text1"/>
        </w:rPr>
        <w:t xml:space="preserve"> </w:t>
      </w:r>
      <w:r w:rsidR="00A31172">
        <w:rPr>
          <w:rFonts w:ascii="Gill Sans MT" w:eastAsia="Times New Roman" w:hAnsi="Gill Sans MT" w:cs="Times New Roman"/>
          <w:color w:val="000000" w:themeColor="text1"/>
        </w:rPr>
        <w:t>‘</w:t>
      </w:r>
      <w:r w:rsidR="00721C26" w:rsidRPr="00721C26">
        <w:rPr>
          <w:rFonts w:ascii="Gill Sans MT" w:eastAsia="Times New Roman" w:hAnsi="Gill Sans MT" w:cs="Times New Roman"/>
          <w:color w:val="000000" w:themeColor="text1"/>
        </w:rPr>
        <w:t>straightening device</w:t>
      </w:r>
      <w:r w:rsidR="00A31172">
        <w:rPr>
          <w:rFonts w:ascii="Gill Sans MT" w:eastAsia="Times New Roman" w:hAnsi="Gill Sans MT" w:cs="Times New Roman"/>
          <w:color w:val="000000" w:themeColor="text1"/>
        </w:rPr>
        <w:t>s’ that</w:t>
      </w:r>
      <w:r w:rsidR="00FD6134">
        <w:rPr>
          <w:rFonts w:ascii="Gill Sans MT" w:eastAsia="Times New Roman" w:hAnsi="Gill Sans MT" w:cs="Times New Roman"/>
          <w:color w:val="000000" w:themeColor="text1"/>
        </w:rPr>
        <w:t xml:space="preserve"> facilitate structural and slow violence, as well as</w:t>
      </w:r>
      <w:r w:rsidR="00A31172">
        <w:rPr>
          <w:rFonts w:ascii="Gill Sans MT" w:eastAsia="Times New Roman" w:hAnsi="Gill Sans MT" w:cs="Times New Roman"/>
          <w:color w:val="000000" w:themeColor="text1"/>
        </w:rPr>
        <w:t xml:space="preserve"> reproduce and legitimate </w:t>
      </w:r>
      <w:r w:rsidR="00721C26" w:rsidRPr="00721C26">
        <w:rPr>
          <w:rFonts w:ascii="Gill Sans MT" w:eastAsia="Times New Roman" w:hAnsi="Gill Sans MT" w:cs="Times New Roman"/>
          <w:color w:val="000000" w:themeColor="text1"/>
        </w:rPr>
        <w:t>a</w:t>
      </w:r>
      <w:r w:rsidR="00A31172">
        <w:rPr>
          <w:rFonts w:ascii="Gill Sans MT" w:eastAsia="Times New Roman" w:hAnsi="Gill Sans MT" w:cs="Times New Roman"/>
          <w:color w:val="000000" w:themeColor="text1"/>
        </w:rPr>
        <w:t xml:space="preserve"> </w:t>
      </w:r>
      <w:r w:rsidR="00721C26" w:rsidRPr="00721C26">
        <w:rPr>
          <w:rFonts w:ascii="Gill Sans MT" w:eastAsia="Times New Roman" w:hAnsi="Gill Sans MT" w:cs="Times New Roman"/>
          <w:color w:val="000000" w:themeColor="text1"/>
        </w:rPr>
        <w:t xml:space="preserve">colonial </w:t>
      </w:r>
      <w:r w:rsidR="00A31172">
        <w:rPr>
          <w:rFonts w:ascii="Gill Sans MT" w:eastAsia="Times New Roman" w:hAnsi="Gill Sans MT" w:cs="Times New Roman"/>
          <w:color w:val="000000" w:themeColor="text1"/>
        </w:rPr>
        <w:t>(re)</w:t>
      </w:r>
      <w:r w:rsidR="00721C26" w:rsidRPr="00721C26">
        <w:rPr>
          <w:rFonts w:ascii="Gill Sans MT" w:eastAsia="Times New Roman" w:hAnsi="Gill Sans MT" w:cs="Times New Roman"/>
          <w:color w:val="000000" w:themeColor="text1"/>
        </w:rPr>
        <w:t>order</w:t>
      </w:r>
      <w:r w:rsidR="00A31172">
        <w:rPr>
          <w:rFonts w:ascii="Gill Sans MT" w:eastAsia="Times New Roman" w:hAnsi="Gill Sans MT" w:cs="Times New Roman"/>
          <w:color w:val="000000" w:themeColor="text1"/>
        </w:rPr>
        <w:t>ing and (mal)</w:t>
      </w:r>
      <w:r w:rsidR="00F06BB1">
        <w:rPr>
          <w:rFonts w:ascii="Gill Sans MT" w:eastAsia="Times New Roman" w:hAnsi="Gill Sans MT" w:cs="Times New Roman"/>
          <w:color w:val="000000" w:themeColor="text1"/>
        </w:rPr>
        <w:t>development</w:t>
      </w:r>
      <w:r w:rsidR="00721C26" w:rsidRPr="00721C26">
        <w:rPr>
          <w:rFonts w:ascii="Gill Sans MT" w:eastAsia="Times New Roman" w:hAnsi="Gill Sans MT" w:cs="Times New Roman"/>
          <w:color w:val="000000" w:themeColor="text1"/>
        </w:rPr>
        <w:t xml:space="preserve"> of </w:t>
      </w:r>
      <w:r w:rsidR="00F06BB1">
        <w:rPr>
          <w:rFonts w:ascii="Gill Sans MT" w:eastAsia="Times New Roman" w:hAnsi="Gill Sans MT" w:cs="Times New Roman"/>
          <w:color w:val="000000" w:themeColor="text1"/>
        </w:rPr>
        <w:t>ecosystems, enviro</w:t>
      </w:r>
      <w:r w:rsidR="00BB53BC">
        <w:rPr>
          <w:rFonts w:ascii="Gill Sans MT" w:eastAsia="Times New Roman" w:hAnsi="Gill Sans MT" w:cs="Times New Roman"/>
          <w:color w:val="000000" w:themeColor="text1"/>
        </w:rPr>
        <w:t>n</w:t>
      </w:r>
      <w:r w:rsidR="00F06BB1">
        <w:rPr>
          <w:rFonts w:ascii="Gill Sans MT" w:eastAsia="Times New Roman" w:hAnsi="Gill Sans MT" w:cs="Times New Roman"/>
          <w:color w:val="000000" w:themeColor="text1"/>
        </w:rPr>
        <w:t xml:space="preserve">s, and </w:t>
      </w:r>
      <w:r w:rsidR="00A31172">
        <w:rPr>
          <w:rFonts w:ascii="Gill Sans MT" w:eastAsia="Times New Roman" w:hAnsi="Gill Sans MT" w:cs="Times New Roman"/>
          <w:color w:val="000000" w:themeColor="text1"/>
        </w:rPr>
        <w:t>what would otherwise be</w:t>
      </w:r>
      <w:r w:rsidR="00452F15">
        <w:rPr>
          <w:rFonts w:ascii="Gill Sans MT" w:eastAsia="Times New Roman" w:hAnsi="Gill Sans MT" w:cs="Times New Roman"/>
          <w:color w:val="000000" w:themeColor="text1"/>
        </w:rPr>
        <w:t xml:space="preserve"> viewed</w:t>
      </w:r>
      <w:r w:rsidR="00A31172">
        <w:rPr>
          <w:rFonts w:ascii="Gill Sans MT" w:eastAsia="Times New Roman" w:hAnsi="Gill Sans MT" w:cs="Times New Roman"/>
          <w:color w:val="000000" w:themeColor="text1"/>
        </w:rPr>
        <w:t xml:space="preserve"> </w:t>
      </w:r>
      <w:r w:rsidR="00721C26" w:rsidRPr="00721C26">
        <w:rPr>
          <w:rFonts w:ascii="Gill Sans MT" w:eastAsia="Times New Roman" w:hAnsi="Gill Sans MT" w:cs="Times New Roman"/>
          <w:color w:val="000000" w:themeColor="text1"/>
        </w:rPr>
        <w:t xml:space="preserve">Indigenous </w:t>
      </w:r>
      <w:r w:rsidR="00A31172">
        <w:rPr>
          <w:rFonts w:ascii="Gill Sans MT" w:eastAsia="Times New Roman" w:hAnsi="Gill Sans MT" w:cs="Times New Roman"/>
          <w:color w:val="000000" w:themeColor="text1"/>
        </w:rPr>
        <w:t xml:space="preserve">territories and </w:t>
      </w:r>
      <w:r w:rsidR="00721C26" w:rsidRPr="00721C26">
        <w:rPr>
          <w:rFonts w:ascii="Gill Sans MT" w:eastAsia="Times New Roman" w:hAnsi="Gill Sans MT" w:cs="Times New Roman"/>
          <w:color w:val="000000" w:themeColor="text1"/>
        </w:rPr>
        <w:t>spaces.</w:t>
      </w:r>
    </w:p>
    <w:p w14:paraId="70132171" w14:textId="31542D6D" w:rsidR="00AB35F6" w:rsidRPr="001B7BAE" w:rsidRDefault="008C6F0C" w:rsidP="00980351">
      <w:pPr>
        <w:pStyle w:val="Heading2"/>
        <w:rPr>
          <w:rFonts w:ascii="Gill Sans MT" w:hAnsi="Gill Sans MT" w:cs="Times New Roman"/>
        </w:rPr>
      </w:pPr>
      <w:r>
        <w:rPr>
          <w:rFonts w:ascii="Gill Sans MT" w:hAnsi="Gill Sans MT" w:cs="Times New Roman"/>
        </w:rPr>
        <w:t>Slow Violence</w:t>
      </w:r>
      <w:r w:rsidR="006B1328">
        <w:rPr>
          <w:rFonts w:ascii="Gill Sans MT" w:hAnsi="Gill Sans MT" w:cs="Times New Roman"/>
        </w:rPr>
        <w:t xml:space="preserve">, </w:t>
      </w:r>
      <w:r>
        <w:rPr>
          <w:rFonts w:ascii="Gill Sans MT" w:hAnsi="Gill Sans MT" w:cs="Times New Roman"/>
        </w:rPr>
        <w:t xml:space="preserve">Environmental </w:t>
      </w:r>
      <w:r w:rsidR="003D7282">
        <w:rPr>
          <w:rFonts w:ascii="Gill Sans MT" w:hAnsi="Gill Sans MT" w:cs="Times New Roman"/>
        </w:rPr>
        <w:t>Ruin</w:t>
      </w:r>
      <w:r w:rsidR="006B1328">
        <w:rPr>
          <w:rFonts w:ascii="Gill Sans MT" w:hAnsi="Gill Sans MT" w:cs="Times New Roman"/>
        </w:rPr>
        <w:t>, and Climate Risk</w:t>
      </w:r>
    </w:p>
    <w:p w14:paraId="68EB354D" w14:textId="0874C74D" w:rsidR="00D723DF" w:rsidRPr="001B7BAE" w:rsidRDefault="00AB35F6" w:rsidP="00D723D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As a matter of scholarship and </w:t>
      </w:r>
      <w:r w:rsidR="00AA0D66" w:rsidRPr="001B7BAE">
        <w:rPr>
          <w:rFonts w:ascii="Gill Sans MT" w:eastAsia="Times New Roman" w:hAnsi="Gill Sans MT" w:cs="Times New Roman"/>
          <w:color w:val="000000" w:themeColor="text1"/>
          <w:lang w:val="en-GB"/>
        </w:rPr>
        <w:t xml:space="preserve">activist </w:t>
      </w:r>
      <w:r w:rsidRPr="001B7BAE">
        <w:rPr>
          <w:rFonts w:ascii="Gill Sans MT" w:eastAsia="Times New Roman" w:hAnsi="Gill Sans MT" w:cs="Times New Roman"/>
          <w:color w:val="000000" w:themeColor="text1"/>
          <w:lang w:val="en-GB"/>
        </w:rPr>
        <w:t xml:space="preserve">intervention, violence continues to be a political-intellectual topic of choice for a multitude of academic disciplines and </w:t>
      </w:r>
      <w:r w:rsidR="00092770" w:rsidRPr="001B7BAE">
        <w:rPr>
          <w:rFonts w:ascii="Gill Sans MT" w:eastAsia="Times New Roman" w:hAnsi="Gill Sans MT" w:cs="Times New Roman"/>
          <w:color w:val="000000" w:themeColor="text1"/>
          <w:lang w:val="en-GB"/>
        </w:rPr>
        <w:t>revolutionary thinkers</w:t>
      </w:r>
      <w:r w:rsidRPr="001B7BAE">
        <w:rPr>
          <w:rFonts w:ascii="Gill Sans MT" w:eastAsia="Times New Roman" w:hAnsi="Gill Sans MT" w:cs="Times New Roman"/>
          <w:color w:val="000000" w:themeColor="text1"/>
          <w:lang w:val="en-GB"/>
        </w:rPr>
        <w:t xml:space="preserve"> (Arendt, 1970; Chattopadhyay, 2019; Cover, 1986; de Leeuw, 2016; Fanon, 1963; Jiwani, 2006; Pulido 2017; Springer and Le Billon, 2016). Whilst impossible to fully scope the concept of </w:t>
      </w:r>
      <w:r w:rsidRPr="001B7BAE">
        <w:rPr>
          <w:rFonts w:ascii="Gill Sans MT" w:eastAsia="Times New Roman" w:hAnsi="Gill Sans MT" w:cs="Times New Roman"/>
          <w:color w:val="000000" w:themeColor="text1"/>
          <w:lang w:val="en-GB"/>
        </w:rPr>
        <w:lastRenderedPageBreak/>
        <w:t>violence in its entirety given the fulsome attention it has received over the</w:t>
      </w:r>
      <w:r w:rsidR="00AA0D66" w:rsidRPr="001B7BAE">
        <w:rPr>
          <w:rFonts w:ascii="Gill Sans MT" w:eastAsia="Times New Roman" w:hAnsi="Gill Sans MT" w:cs="Times New Roman"/>
          <w:color w:val="000000" w:themeColor="text1"/>
          <w:lang w:val="en-GB"/>
        </w:rPr>
        <w:t xml:space="preserve"> past</w:t>
      </w:r>
      <w:r w:rsidRPr="001B7BAE">
        <w:rPr>
          <w:rFonts w:ascii="Gill Sans MT" w:eastAsia="Times New Roman" w:hAnsi="Gill Sans MT" w:cs="Times New Roman"/>
          <w:color w:val="000000" w:themeColor="text1"/>
          <w:lang w:val="en-GB"/>
        </w:rPr>
        <w:t xml:space="preserve"> </w:t>
      </w:r>
      <w:r w:rsidR="00FB33C3">
        <w:rPr>
          <w:rFonts w:ascii="Gill Sans MT" w:eastAsia="Times New Roman" w:hAnsi="Gill Sans MT" w:cs="Times New Roman"/>
          <w:color w:val="000000" w:themeColor="text1"/>
          <w:lang w:val="en-GB"/>
        </w:rPr>
        <w:t>half century</w:t>
      </w:r>
      <w:r w:rsidRPr="001B7BAE">
        <w:rPr>
          <w:rFonts w:ascii="Gill Sans MT" w:eastAsia="Times New Roman" w:hAnsi="Gill Sans MT" w:cs="Times New Roman"/>
          <w:color w:val="000000" w:themeColor="text1"/>
          <w:lang w:val="en-GB"/>
        </w:rPr>
        <w:t>, our focus is on two distinct typologies of violence: structural (Galtung, 1969) and slow (Nixon, 2011)</w:t>
      </w:r>
      <w:r w:rsidR="00AA0D6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which we suggest are useful in revealing</w:t>
      </w:r>
      <w:r w:rsidR="00AA0D6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ongoing</w:t>
      </w:r>
      <w:r w:rsidR="00E77CC3" w:rsidRPr="001B7BAE">
        <w:rPr>
          <w:rFonts w:ascii="Gill Sans MT" w:eastAsia="Times New Roman" w:hAnsi="Gill Sans MT" w:cs="Times New Roman"/>
          <w:color w:val="000000" w:themeColor="text1"/>
          <w:lang w:val="en-GB"/>
        </w:rPr>
        <w:t xml:space="preserve"> </w:t>
      </w:r>
      <w:r w:rsidR="00AA0D66" w:rsidRPr="001B7BAE">
        <w:rPr>
          <w:rFonts w:ascii="Gill Sans MT" w:eastAsia="Times New Roman" w:hAnsi="Gill Sans MT" w:cs="Times New Roman"/>
          <w:color w:val="000000" w:themeColor="text1"/>
          <w:lang w:val="en-GB"/>
        </w:rPr>
        <w:t xml:space="preserve">and </w:t>
      </w:r>
      <w:r w:rsidR="0077354A" w:rsidRPr="001B7BAE">
        <w:rPr>
          <w:rFonts w:ascii="Gill Sans MT" w:eastAsia="Times New Roman" w:hAnsi="Gill Sans MT" w:cs="Times New Roman"/>
          <w:color w:val="000000" w:themeColor="text1"/>
          <w:lang w:val="en-GB"/>
        </w:rPr>
        <w:t>concealed</w:t>
      </w:r>
      <w:r w:rsidR="00AA0D66" w:rsidRPr="001B7BAE">
        <w:rPr>
          <w:rFonts w:ascii="Gill Sans MT" w:eastAsia="Times New Roman" w:hAnsi="Gill Sans MT" w:cs="Times New Roman"/>
          <w:color w:val="000000" w:themeColor="text1"/>
          <w:lang w:val="en-GB"/>
        </w:rPr>
        <w:t xml:space="preserve"> forms of</w:t>
      </w:r>
      <w:r w:rsidR="00E77CC3"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colonial violence. </w:t>
      </w:r>
    </w:p>
    <w:p w14:paraId="3DB8BB8E" w14:textId="3AA2024D" w:rsidR="00AB35F6" w:rsidRPr="001B7BAE" w:rsidRDefault="00AB35F6" w:rsidP="00D723D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Structural violence</w:t>
      </w:r>
      <w:r w:rsidR="00E77CC3"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can readily be thought of as exposure to premature death or avoidable suffering (Galtung, 1969). A more detailed overview is offered by Farmer et al. (2006</w:t>
      </w:r>
      <w:r w:rsidR="0003136C">
        <w:rPr>
          <w:rFonts w:ascii="Gill Sans MT" w:eastAsia="Times New Roman" w:hAnsi="Gill Sans MT" w:cs="Times New Roman"/>
          <w:color w:val="000000" w:themeColor="text1"/>
          <w:lang w:val="en-GB"/>
        </w:rPr>
        <w:t xml:space="preserve">, </w:t>
      </w:r>
      <w:r w:rsidR="00C55CDB">
        <w:rPr>
          <w:rFonts w:ascii="Gill Sans MT" w:eastAsia="Times New Roman" w:hAnsi="Gill Sans MT" w:cs="Times New Roman"/>
          <w:color w:val="000000" w:themeColor="text1"/>
          <w:lang w:val="en-GB"/>
        </w:rPr>
        <w:t>1686</w:t>
      </w:r>
      <w:r w:rsidRPr="001B7BAE">
        <w:rPr>
          <w:rFonts w:ascii="Gill Sans MT" w:eastAsia="Times New Roman" w:hAnsi="Gill Sans MT" w:cs="Times New Roman"/>
          <w:color w:val="000000" w:themeColor="text1"/>
          <w:lang w:val="en-GB"/>
        </w:rPr>
        <w:t>), who, drawing from Galtung (1969), state that structural violence</w:t>
      </w:r>
    </w:p>
    <w:p w14:paraId="73001777" w14:textId="77777777" w:rsidR="00AB35F6" w:rsidRPr="001B7BAE" w:rsidRDefault="00AB35F6" w:rsidP="00980351">
      <w:pPr>
        <w:spacing w:before="120" w:line="276" w:lineRule="auto"/>
        <w:ind w:left="720" w:right="720"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describes social structures—economic, political, legal, religious, and cultural—that stop individuals, groups, and societies from reaching their full potential. …it is the avoidable impairment of fundamental human needs or the impairment of human life, which lowers the actual degree to which someone is able to meet their needs below that which would otherwise be possible.</w:t>
      </w:r>
    </w:p>
    <w:p w14:paraId="4F2CBE16" w14:textId="20576004" w:rsidR="00BC6741" w:rsidRPr="001B7BAE" w:rsidRDefault="00AB35F6" w:rsidP="003E5DC1">
      <w:pPr>
        <w:spacing w:before="120"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Structural violence, as Gilligan (1996, 3) goes on to explain, is deeply entrenched in long-established societal systems and cultural conventions that are ‘normalized by stable institutions and regular experience.’ Meaning, </w:t>
      </w:r>
      <w:r w:rsidR="008A7BD9">
        <w:rPr>
          <w:rFonts w:ascii="Gill Sans MT" w:eastAsia="Times New Roman" w:hAnsi="Gill Sans MT" w:cs="Times New Roman"/>
          <w:color w:val="000000" w:themeColor="text1"/>
          <w:lang w:val="en-GB"/>
        </w:rPr>
        <w:t xml:space="preserve">the </w:t>
      </w:r>
      <w:r w:rsidRPr="001B7BAE">
        <w:rPr>
          <w:rFonts w:ascii="Gill Sans MT" w:eastAsia="Times New Roman" w:hAnsi="Gill Sans MT" w:cs="Times New Roman"/>
          <w:color w:val="000000" w:themeColor="text1"/>
          <w:lang w:val="en-GB"/>
        </w:rPr>
        <w:t>structural violence</w:t>
      </w:r>
      <w:r w:rsidR="008A7BD9">
        <w:rPr>
          <w:rFonts w:ascii="Gill Sans MT" w:eastAsia="Times New Roman" w:hAnsi="Gill Sans MT" w:cs="Times New Roman"/>
          <w:color w:val="000000" w:themeColor="text1"/>
          <w:lang w:val="en-GB"/>
        </w:rPr>
        <w:t xml:space="preserve"> inherent in racial capitalism</w:t>
      </w:r>
      <w:r w:rsidRPr="001B7BAE">
        <w:rPr>
          <w:rFonts w:ascii="Gill Sans MT" w:eastAsia="Times New Roman" w:hAnsi="Gill Sans MT" w:cs="Times New Roman"/>
          <w:color w:val="000000" w:themeColor="text1"/>
          <w:lang w:val="en-GB"/>
        </w:rPr>
        <w:t xml:space="preserve"> has become</w:t>
      </w:r>
      <w:r w:rsidR="00AA0D6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quite </w:t>
      </w:r>
      <w:r w:rsidR="00F30793" w:rsidRPr="001B7BAE">
        <w:rPr>
          <w:rFonts w:ascii="Gill Sans MT" w:eastAsia="Times New Roman" w:hAnsi="Gill Sans MT" w:cs="Times New Roman"/>
          <w:color w:val="000000" w:themeColor="text1"/>
          <w:lang w:val="en-GB"/>
        </w:rPr>
        <w:t>ordinary</w:t>
      </w:r>
      <w:r w:rsidR="008A7BD9">
        <w:rPr>
          <w:rFonts w:ascii="Gill Sans MT" w:eastAsia="Times New Roman" w:hAnsi="Gill Sans MT" w:cs="Times New Roman"/>
          <w:color w:val="000000" w:themeColor="text1"/>
          <w:lang w:val="en-GB"/>
        </w:rPr>
        <w:t xml:space="preserve"> and common sense (Robinson, 2000).</w:t>
      </w:r>
      <w:r w:rsidR="003916D1">
        <w:rPr>
          <w:rFonts w:ascii="Gill Sans MT" w:eastAsia="Times New Roman" w:hAnsi="Gill Sans MT" w:cs="Times New Roman"/>
          <w:color w:val="000000" w:themeColor="text1"/>
          <w:lang w:val="en-GB"/>
        </w:rPr>
        <w:t xml:space="preserve"> Indeed, it is</w:t>
      </w:r>
      <w:r w:rsidRPr="001B7BAE">
        <w:rPr>
          <w:rFonts w:ascii="Gill Sans MT" w:eastAsia="Times New Roman" w:hAnsi="Gill Sans MT" w:cs="Times New Roman"/>
          <w:color w:val="000000" w:themeColor="text1"/>
          <w:lang w:val="en-GB"/>
        </w:rPr>
        <w:t xml:space="preserve"> so routine and </w:t>
      </w:r>
      <w:r w:rsidR="008A7BD9" w:rsidRPr="001B7BAE">
        <w:rPr>
          <w:rFonts w:ascii="Gill Sans MT" w:eastAsia="Times New Roman" w:hAnsi="Gill Sans MT" w:cs="Times New Roman"/>
          <w:color w:val="000000" w:themeColor="text1"/>
          <w:lang w:val="en-GB"/>
        </w:rPr>
        <w:t xml:space="preserve">run-of-the-mill </w:t>
      </w:r>
      <w:r w:rsidR="00E30A86" w:rsidRPr="001B7BAE">
        <w:rPr>
          <w:rFonts w:ascii="Gill Sans MT" w:eastAsia="Times New Roman" w:hAnsi="Gill Sans MT" w:cs="Times New Roman"/>
          <w:color w:val="000000" w:themeColor="text1"/>
          <w:lang w:val="en-GB"/>
        </w:rPr>
        <w:t>u</w:t>
      </w:r>
      <w:r w:rsidRPr="001B7BAE">
        <w:rPr>
          <w:rFonts w:ascii="Gill Sans MT" w:eastAsia="Times New Roman" w:hAnsi="Gill Sans MT" w:cs="Times New Roman"/>
          <w:color w:val="000000" w:themeColor="text1"/>
          <w:lang w:val="en-GB"/>
        </w:rPr>
        <w:t xml:space="preserve">nder </w:t>
      </w:r>
      <w:r w:rsidR="003916D1">
        <w:rPr>
          <w:rFonts w:ascii="Gill Sans MT" w:eastAsia="Times New Roman" w:hAnsi="Gill Sans MT" w:cs="Times New Roman"/>
          <w:color w:val="000000" w:themeColor="text1"/>
          <w:lang w:val="en-GB"/>
        </w:rPr>
        <w:t>the</w:t>
      </w:r>
      <w:r w:rsidRPr="001B7BAE">
        <w:rPr>
          <w:rFonts w:ascii="Gill Sans MT" w:eastAsia="Times New Roman" w:hAnsi="Gill Sans MT" w:cs="Times New Roman"/>
          <w:color w:val="000000" w:themeColor="text1"/>
          <w:lang w:val="en-GB"/>
        </w:rPr>
        <w:t xml:space="preserve"> current </w:t>
      </w:r>
      <w:r w:rsidR="00B54A07">
        <w:rPr>
          <w:rFonts w:ascii="Gill Sans MT" w:eastAsia="Times New Roman" w:hAnsi="Gill Sans MT" w:cs="Times New Roman"/>
          <w:color w:val="000000" w:themeColor="text1"/>
          <w:lang w:val="en-GB"/>
        </w:rPr>
        <w:t>neoliberal order</w:t>
      </w:r>
      <w:r w:rsidRPr="001B7BAE">
        <w:rPr>
          <w:rFonts w:ascii="Gill Sans MT" w:eastAsia="Times New Roman" w:hAnsi="Gill Sans MT" w:cs="Times New Roman"/>
          <w:color w:val="000000" w:themeColor="text1"/>
          <w:lang w:val="en-GB"/>
        </w:rPr>
        <w:t xml:space="preserve"> that it </w:t>
      </w:r>
      <w:r w:rsidR="00F23259">
        <w:rPr>
          <w:rFonts w:ascii="Gill Sans MT" w:eastAsia="Times New Roman" w:hAnsi="Gill Sans MT" w:cs="Times New Roman"/>
          <w:color w:val="000000" w:themeColor="text1"/>
          <w:lang w:val="en-GB"/>
        </w:rPr>
        <w:t xml:space="preserve">has become a </w:t>
      </w:r>
      <w:r w:rsidRPr="001B7BAE">
        <w:rPr>
          <w:rFonts w:ascii="Gill Sans MT" w:eastAsia="Times New Roman" w:hAnsi="Gill Sans MT" w:cs="Times New Roman"/>
          <w:color w:val="000000" w:themeColor="text1"/>
          <w:lang w:val="en-GB"/>
        </w:rPr>
        <w:t>taken-for-granted</w:t>
      </w:r>
      <w:r w:rsidR="00F23259">
        <w:rPr>
          <w:rFonts w:ascii="Gill Sans MT" w:eastAsia="Times New Roman" w:hAnsi="Gill Sans MT" w:cs="Times New Roman"/>
          <w:color w:val="000000" w:themeColor="text1"/>
          <w:lang w:val="en-GB"/>
        </w:rPr>
        <w:t xml:space="preserve"> and </w:t>
      </w:r>
      <w:r w:rsidRPr="001B7BAE">
        <w:rPr>
          <w:rFonts w:ascii="Gill Sans MT" w:eastAsia="Times New Roman" w:hAnsi="Gill Sans MT" w:cs="Times New Roman"/>
          <w:color w:val="000000" w:themeColor="text1"/>
          <w:lang w:val="en-GB"/>
        </w:rPr>
        <w:t>seemingly</w:t>
      </w:r>
      <w:r w:rsidR="00F23259">
        <w:rPr>
          <w:rFonts w:ascii="Gill Sans MT" w:eastAsia="Times New Roman" w:hAnsi="Gill Sans MT" w:cs="Times New Roman"/>
          <w:color w:val="000000" w:themeColor="text1"/>
          <w:lang w:val="en-GB"/>
        </w:rPr>
        <w:t xml:space="preserve"> </w:t>
      </w:r>
      <w:r w:rsidR="003916D1">
        <w:rPr>
          <w:rFonts w:ascii="Gill Sans MT" w:eastAsia="Times New Roman" w:hAnsi="Gill Sans MT" w:cs="Times New Roman"/>
          <w:color w:val="000000" w:themeColor="text1"/>
          <w:lang w:val="en-GB"/>
        </w:rPr>
        <w:t>innate</w:t>
      </w:r>
      <w:r w:rsidR="00F23259">
        <w:rPr>
          <w:rFonts w:ascii="Gill Sans MT" w:eastAsia="Times New Roman" w:hAnsi="Gill Sans MT" w:cs="Times New Roman"/>
          <w:color w:val="000000" w:themeColor="text1"/>
          <w:lang w:val="en-GB"/>
        </w:rPr>
        <w:t xml:space="preserve"> and</w:t>
      </w:r>
      <w:r w:rsidRPr="001B7BAE">
        <w:rPr>
          <w:rFonts w:ascii="Gill Sans MT" w:eastAsia="Times New Roman" w:hAnsi="Gill Sans MT" w:cs="Times New Roman"/>
          <w:color w:val="000000" w:themeColor="text1"/>
          <w:lang w:val="en-GB"/>
        </w:rPr>
        <w:t xml:space="preserve"> inescapable</w:t>
      </w:r>
      <w:r w:rsidR="00AA0D6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part of </w:t>
      </w:r>
      <w:r w:rsidR="003916D1">
        <w:rPr>
          <w:rFonts w:ascii="Gill Sans MT" w:eastAsia="Times New Roman" w:hAnsi="Gill Sans MT" w:cs="Times New Roman"/>
          <w:color w:val="000000" w:themeColor="text1"/>
          <w:lang w:val="en-GB"/>
        </w:rPr>
        <w:t>modernity</w:t>
      </w:r>
      <w:r w:rsidRPr="001B7BAE">
        <w:rPr>
          <w:rFonts w:ascii="Gill Sans MT" w:eastAsia="Times New Roman" w:hAnsi="Gill Sans MT" w:cs="Times New Roman"/>
          <w:color w:val="000000" w:themeColor="text1"/>
          <w:lang w:val="en-GB"/>
        </w:rPr>
        <w:t xml:space="preserve">. Concretely, experiences of structural violence include, inter alia, the differential or discriminatory provision or lack of access to economic resources, political participation, schooling and education, medical care and treatment, citizenship, legal status, or impartial treatment before the law </w:t>
      </w:r>
      <w:r w:rsidRPr="001B7BAE">
        <w:rPr>
          <w:rFonts w:ascii="Gill Sans MT" w:hAnsi="Gill Sans MT" w:cs="Times New Roman"/>
          <w:color w:val="000000" w:themeColor="text1"/>
          <w:lang w:val="en-GB"/>
        </w:rPr>
        <w:t>(Montoya, 2016)</w:t>
      </w:r>
      <w:r w:rsidRPr="001B7BAE">
        <w:rPr>
          <w:rFonts w:ascii="Gill Sans MT" w:eastAsia="Times New Roman" w:hAnsi="Gill Sans MT" w:cs="Times New Roman"/>
          <w:color w:val="000000" w:themeColor="text1"/>
          <w:lang w:val="en-GB"/>
        </w:rPr>
        <w:t>. As Farmer et al</w:t>
      </w:r>
      <w:r w:rsidR="00D13FFA"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(2006</w:t>
      </w:r>
      <w:r w:rsidR="00C55CDB">
        <w:rPr>
          <w:rFonts w:ascii="Gill Sans MT" w:eastAsia="Times New Roman" w:hAnsi="Gill Sans MT" w:cs="Times New Roman"/>
          <w:color w:val="000000" w:themeColor="text1"/>
          <w:lang w:val="en-GB"/>
        </w:rPr>
        <w:t>, 1686</w:t>
      </w:r>
      <w:r w:rsidRPr="001B7BAE">
        <w:rPr>
          <w:rFonts w:ascii="Gill Sans MT" w:eastAsia="Times New Roman" w:hAnsi="Gill Sans MT" w:cs="Times New Roman"/>
          <w:color w:val="000000" w:themeColor="text1"/>
          <w:lang w:val="en-GB"/>
        </w:rPr>
        <w:t>) add, the operation of </w:t>
      </w:r>
      <w:r w:rsidRPr="001B7BAE">
        <w:rPr>
          <w:rFonts w:ascii="Gill Sans MT" w:eastAsia="Times New Roman" w:hAnsi="Gill Sans MT" w:cs="Times New Roman"/>
          <w:iCs/>
          <w:color w:val="000000" w:themeColor="text1"/>
          <w:lang w:val="en-GB"/>
        </w:rPr>
        <w:t>structural violence</w:t>
      </w:r>
      <w:r w:rsidRPr="001B7BAE">
        <w:rPr>
          <w:rFonts w:ascii="Gill Sans MT" w:eastAsia="Times New Roman" w:hAnsi="Gill Sans MT" w:cs="Times New Roman"/>
          <w:color w:val="000000" w:themeColor="text1"/>
          <w:lang w:val="en-GB"/>
        </w:rPr>
        <w:t> is linked ‘very closely to </w:t>
      </w:r>
      <w:r w:rsidRPr="001B7BAE">
        <w:rPr>
          <w:rFonts w:ascii="Gill Sans MT" w:eastAsia="Times New Roman" w:hAnsi="Gill Sans MT" w:cs="Times New Roman"/>
          <w:iCs/>
          <w:color w:val="000000" w:themeColor="text1"/>
          <w:lang w:val="en-GB"/>
        </w:rPr>
        <w:t>social injustice</w:t>
      </w:r>
      <w:r w:rsidRPr="001B7BAE">
        <w:rPr>
          <w:rFonts w:ascii="Gill Sans MT" w:eastAsia="Times New Roman" w:hAnsi="Gill Sans MT" w:cs="Times New Roman"/>
          <w:color w:val="000000" w:themeColor="text1"/>
          <w:lang w:val="en-GB"/>
        </w:rPr>
        <w:t xml:space="preserve"> and the social machinery of oppression.’ Recent scholarship has additionally pointed out that structural violence includes epistemic, discursive, cultural, and indirect forms of suffering, trauma, and burial (e.g. negligence, </w:t>
      </w:r>
      <w:r w:rsidR="00F30793" w:rsidRPr="001B7BAE">
        <w:rPr>
          <w:rFonts w:ascii="Gill Sans MT" w:eastAsia="Times New Roman" w:hAnsi="Gill Sans MT" w:cs="Times New Roman"/>
          <w:color w:val="000000" w:themeColor="text1"/>
          <w:lang w:val="en-GB"/>
        </w:rPr>
        <w:t xml:space="preserve">exnomination, </w:t>
      </w:r>
      <w:r w:rsidRPr="001B7BAE">
        <w:rPr>
          <w:rFonts w:ascii="Gill Sans MT" w:eastAsia="Times New Roman" w:hAnsi="Gill Sans MT" w:cs="Times New Roman"/>
          <w:color w:val="000000" w:themeColor="text1"/>
          <w:lang w:val="en-GB"/>
        </w:rPr>
        <w:t>forgetting, inaction) (de Sousa Santos, 2015</w:t>
      </w:r>
      <w:r w:rsidR="00E77CC3" w:rsidRPr="001B7BAE">
        <w:rPr>
          <w:rFonts w:ascii="Gill Sans MT" w:eastAsia="Times New Roman" w:hAnsi="Gill Sans MT" w:cs="Times New Roman"/>
          <w:color w:val="000000" w:themeColor="text1"/>
          <w:lang w:val="en-GB"/>
        </w:rPr>
        <w:t>; Irwin and Pasko, 2018; Shannon et al., 2017</w:t>
      </w:r>
      <w:r w:rsidRPr="001B7BAE">
        <w:rPr>
          <w:rFonts w:ascii="Gill Sans MT" w:eastAsia="Times New Roman" w:hAnsi="Gill Sans MT" w:cs="Times New Roman"/>
          <w:color w:val="000000" w:themeColor="text1"/>
          <w:lang w:val="en-GB"/>
        </w:rPr>
        <w:t xml:space="preserve">). </w:t>
      </w:r>
    </w:p>
    <w:p w14:paraId="7DDF28C9" w14:textId="08D9E6D0" w:rsidR="00AB35F6" w:rsidRPr="001B7BAE" w:rsidRDefault="00AB35F6" w:rsidP="003E5DC1">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Slow violence (Nixon, 2011), whilst recognised as an intrinsically structural process, pays specific attention to violence that is often </w:t>
      </w:r>
      <w:r w:rsidR="00D13FFA" w:rsidRPr="001B7BAE">
        <w:rPr>
          <w:rFonts w:ascii="Gill Sans MT" w:eastAsia="Times New Roman" w:hAnsi="Gill Sans MT" w:cs="Times New Roman"/>
          <w:color w:val="000000" w:themeColor="text1"/>
          <w:lang w:val="en-GB"/>
        </w:rPr>
        <w:t>cloaked</w:t>
      </w:r>
      <w:r w:rsidRPr="001B7BAE">
        <w:rPr>
          <w:rFonts w:ascii="Gill Sans MT" w:eastAsia="Times New Roman" w:hAnsi="Gill Sans MT" w:cs="Times New Roman"/>
          <w:color w:val="000000" w:themeColor="text1"/>
          <w:lang w:val="en-GB"/>
        </w:rPr>
        <w:t>, occurs slowly, and the effects of which are cumulative</w:t>
      </w:r>
      <w:r w:rsidR="00AA0D66" w:rsidRPr="001B7BAE">
        <w:rPr>
          <w:rFonts w:ascii="Gill Sans MT" w:eastAsia="Times New Roman" w:hAnsi="Gill Sans MT" w:cs="Times New Roman"/>
          <w:color w:val="000000" w:themeColor="text1"/>
          <w:lang w:val="en-GB"/>
        </w:rPr>
        <w:t xml:space="preserve"> and coalesce over time</w:t>
      </w:r>
      <w:r w:rsidRPr="001B7BAE">
        <w:rPr>
          <w:rFonts w:ascii="Gill Sans MT" w:eastAsia="Times New Roman" w:hAnsi="Gill Sans MT" w:cs="Times New Roman"/>
          <w:color w:val="000000" w:themeColor="text1"/>
          <w:lang w:val="en-GB"/>
        </w:rPr>
        <w:t>. In offering a synopsis of slow violence as a reconfiguration and particular mode of operation of Galtung’s notion of structural violence, Nixon (2011, 2) explains that i</w:t>
      </w:r>
      <w:r w:rsidR="00D13FFA" w:rsidRPr="001B7BAE">
        <w:rPr>
          <w:rFonts w:ascii="Gill Sans MT" w:eastAsia="Times New Roman" w:hAnsi="Gill Sans MT" w:cs="Times New Roman"/>
          <w:color w:val="000000" w:themeColor="text1"/>
          <w:lang w:val="en-GB"/>
        </w:rPr>
        <w:t>t</w:t>
      </w:r>
    </w:p>
    <w:p w14:paraId="752CA75E" w14:textId="358E60B1" w:rsidR="00AB35F6" w:rsidRPr="001B7BAE" w:rsidRDefault="00AB35F6" w:rsidP="00980351">
      <w:pPr>
        <w:spacing w:line="276" w:lineRule="auto"/>
        <w:ind w:left="720" w:right="720"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…occurs gradually and </w:t>
      </w:r>
      <w:r w:rsidRPr="001B7BAE">
        <w:rPr>
          <w:rFonts w:ascii="Gill Sans MT" w:eastAsia="Times New Roman" w:hAnsi="Gill Sans MT" w:cs="Times New Roman"/>
          <w:i/>
          <w:iCs/>
          <w:color w:val="000000" w:themeColor="text1"/>
          <w:lang w:val="en-GB"/>
        </w:rPr>
        <w:t>out of sight</w:t>
      </w:r>
      <w:r w:rsidRPr="001B7BAE">
        <w:rPr>
          <w:rFonts w:ascii="Gill Sans MT" w:eastAsia="Times New Roman" w:hAnsi="Gill Sans MT" w:cs="Times New Roman"/>
          <w:color w:val="000000" w:themeColor="text1"/>
          <w:lang w:val="en-GB"/>
        </w:rPr>
        <w:t xml:space="preserve">, a violence of delayed destruction that is dispersed across time and space, an attritional violence that is </w:t>
      </w:r>
      <w:r w:rsidRPr="001B7BAE">
        <w:rPr>
          <w:rFonts w:ascii="Gill Sans MT" w:eastAsia="Times New Roman" w:hAnsi="Gill Sans MT" w:cs="Times New Roman"/>
          <w:i/>
          <w:iCs/>
          <w:color w:val="000000" w:themeColor="text1"/>
          <w:lang w:val="en-GB"/>
        </w:rPr>
        <w:t>typically not viewed as violence at all</w:t>
      </w:r>
      <w:r w:rsidRPr="001B7BAE">
        <w:rPr>
          <w:rFonts w:ascii="Gill Sans MT" w:eastAsia="Times New Roman" w:hAnsi="Gill Sans MT" w:cs="Times New Roman"/>
          <w:color w:val="000000" w:themeColor="text1"/>
          <w:lang w:val="en-GB"/>
        </w:rPr>
        <w:t xml:space="preserve">. Violence is customarily conceived as an event or action that is immediate in time, explosive and spectacular in space, and as erupting into instant sensational visibility. We need, I believe, to engage a different kind of violence, a violence that is </w:t>
      </w:r>
      <w:r w:rsidRPr="001B7BAE">
        <w:rPr>
          <w:rFonts w:ascii="Gill Sans MT" w:eastAsia="Times New Roman" w:hAnsi="Gill Sans MT" w:cs="Times New Roman"/>
          <w:i/>
          <w:iCs/>
          <w:color w:val="000000" w:themeColor="text1"/>
          <w:lang w:val="en-GB"/>
        </w:rPr>
        <w:t>neither spectacular nor instantaneous</w:t>
      </w:r>
      <w:r w:rsidRPr="001B7BAE">
        <w:rPr>
          <w:rFonts w:ascii="Gill Sans MT" w:eastAsia="Times New Roman" w:hAnsi="Gill Sans MT" w:cs="Times New Roman"/>
          <w:color w:val="000000" w:themeColor="text1"/>
          <w:lang w:val="en-GB"/>
        </w:rPr>
        <w:t>, but rather incremental and accretive, its calamitous repercussions playing out across a range of temporal scales</w:t>
      </w:r>
      <w:r w:rsidR="00B92724">
        <w:rPr>
          <w:rFonts w:ascii="Gill Sans MT" w:eastAsia="Times New Roman" w:hAnsi="Gill Sans MT" w:cs="Times New Roman"/>
          <w:color w:val="000000" w:themeColor="text1"/>
          <w:lang w:val="en-GB"/>
        </w:rPr>
        <w:t xml:space="preserve"> (</w:t>
      </w:r>
      <w:r w:rsidR="00B54A07" w:rsidRPr="001B7BAE">
        <w:rPr>
          <w:rFonts w:ascii="Gill Sans MT" w:eastAsia="Times New Roman" w:hAnsi="Gill Sans MT" w:cs="Times New Roman"/>
          <w:color w:val="000000" w:themeColor="text1"/>
          <w:lang w:val="en-GB"/>
        </w:rPr>
        <w:t>emphasis added</w:t>
      </w:r>
      <w:r w:rsidR="00B92724">
        <w:rPr>
          <w:rFonts w:ascii="Gill Sans MT" w:eastAsia="Times New Roman" w:hAnsi="Gill Sans MT" w:cs="Times New Roman"/>
          <w:color w:val="000000" w:themeColor="text1"/>
          <w:lang w:val="en-GB"/>
        </w:rPr>
        <w:t>)</w:t>
      </w:r>
      <w:r w:rsidR="00B54A07">
        <w:rPr>
          <w:rFonts w:ascii="Gill Sans MT" w:eastAsia="Times New Roman" w:hAnsi="Gill Sans MT" w:cs="Times New Roman"/>
          <w:color w:val="000000" w:themeColor="text1"/>
          <w:lang w:val="en-GB"/>
        </w:rPr>
        <w:t>.</w:t>
      </w:r>
    </w:p>
    <w:p w14:paraId="41DBAD1A" w14:textId="66846CAE" w:rsidR="009A4AB1" w:rsidRPr="001B7BAE" w:rsidRDefault="00D50172" w:rsidP="009A4AB1">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Authors wrestling with slow violence have thus posed such queries as: What impact do extractivist</w:t>
      </w:r>
      <w:r w:rsidR="003E5DC1"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economic</w:t>
      </w:r>
      <w:r w:rsidR="003E5DC1" w:rsidRPr="001B7BAE">
        <w:rPr>
          <w:rFonts w:ascii="Gill Sans MT" w:eastAsia="Times New Roman" w:hAnsi="Gill Sans MT" w:cs="Times New Roman"/>
          <w:color w:val="000000" w:themeColor="text1"/>
          <w:lang w:val="en-GB"/>
        </w:rPr>
        <w:t xml:space="preserve"> development agendas</w:t>
      </w:r>
      <w:r w:rsidRPr="001B7BAE">
        <w:rPr>
          <w:rFonts w:ascii="Gill Sans MT" w:eastAsia="Times New Roman" w:hAnsi="Gill Sans MT" w:cs="Times New Roman"/>
          <w:color w:val="000000" w:themeColor="text1"/>
          <w:lang w:val="en-GB"/>
        </w:rPr>
        <w:t xml:space="preserve"> have on ecosystems, communities, human and </w:t>
      </w:r>
      <w:r w:rsidR="00B92724">
        <w:rPr>
          <w:rFonts w:ascii="Gill Sans MT" w:eastAsia="Times New Roman" w:hAnsi="Gill Sans MT" w:cs="Times New Roman"/>
          <w:color w:val="000000" w:themeColor="text1"/>
          <w:lang w:val="en-GB"/>
        </w:rPr>
        <w:lastRenderedPageBreak/>
        <w:t>more-than</w:t>
      </w:r>
      <w:r w:rsidRPr="001B7BAE">
        <w:rPr>
          <w:rFonts w:ascii="Gill Sans MT" w:eastAsia="Times New Roman" w:hAnsi="Gill Sans MT" w:cs="Times New Roman"/>
          <w:color w:val="000000" w:themeColor="text1"/>
          <w:lang w:val="en-GB"/>
        </w:rPr>
        <w:t xml:space="preserve">-human life, environmental settings, and biological assemblages? (Collard, 2018); How have respective community and ecosystem susceptibilities to risk, intensified degradation, and escalations in vulnerability been arranged and organised? (Turner, 2016); and who and/or what forces, logics, and actors are behind––as well as included or excluded in––how humans are engaging and interacting with (as well as using and altering) differing ecosystems, environments, and ‘nature’ (O’Lear, 2018)? And finally, Who and/or what communities and ecosystems </w:t>
      </w:r>
      <w:r w:rsidR="00B92724" w:rsidRPr="001B7BAE">
        <w:rPr>
          <w:rFonts w:ascii="Gill Sans MT" w:eastAsia="Times New Roman" w:hAnsi="Gill Sans MT" w:cs="Times New Roman"/>
          <w:color w:val="000000" w:themeColor="text1"/>
          <w:lang w:val="en-GB"/>
        </w:rPr>
        <w:t>must</w:t>
      </w:r>
      <w:r w:rsidRPr="001B7BAE">
        <w:rPr>
          <w:rFonts w:ascii="Gill Sans MT" w:eastAsia="Times New Roman" w:hAnsi="Gill Sans MT" w:cs="Times New Roman"/>
          <w:color w:val="000000" w:themeColor="text1"/>
          <w:lang w:val="en-GB"/>
        </w:rPr>
        <w:t xml:space="preserve"> </w:t>
      </w:r>
      <w:r w:rsidR="006956AC" w:rsidRPr="001B7BAE">
        <w:rPr>
          <w:rFonts w:ascii="Gill Sans MT" w:eastAsia="Times New Roman" w:hAnsi="Gill Sans MT" w:cs="Times New Roman"/>
          <w:color w:val="000000" w:themeColor="text1"/>
          <w:lang w:val="en-GB"/>
        </w:rPr>
        <w:t xml:space="preserve">disproportionately </w:t>
      </w:r>
      <w:r w:rsidRPr="001B7BAE">
        <w:rPr>
          <w:rFonts w:ascii="Gill Sans MT" w:eastAsia="Times New Roman" w:hAnsi="Gill Sans MT" w:cs="Times New Roman"/>
          <w:color w:val="000000" w:themeColor="text1"/>
          <w:lang w:val="en-GB"/>
        </w:rPr>
        <w:t>deal with the aftermaths of extraction, encroachment,</w:t>
      </w:r>
      <w:r w:rsidR="003E5DC1"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contamination</w:t>
      </w:r>
      <w:r w:rsidR="003E5DC1" w:rsidRPr="001B7BAE">
        <w:rPr>
          <w:rFonts w:ascii="Gill Sans MT" w:eastAsia="Times New Roman" w:hAnsi="Gill Sans MT" w:cs="Times New Roman"/>
          <w:color w:val="000000" w:themeColor="text1"/>
          <w:lang w:val="en-GB"/>
        </w:rPr>
        <w:t>, and development</w:t>
      </w:r>
      <w:r w:rsidRPr="001B7BAE">
        <w:rPr>
          <w:rFonts w:ascii="Gill Sans MT" w:eastAsia="Times New Roman" w:hAnsi="Gill Sans MT" w:cs="Times New Roman"/>
          <w:color w:val="000000" w:themeColor="text1"/>
          <w:lang w:val="en-GB"/>
        </w:rPr>
        <w:t xml:space="preserve">? These are only a few of the </w:t>
      </w:r>
      <w:r w:rsidR="006956AC" w:rsidRPr="001B7BAE">
        <w:rPr>
          <w:rFonts w:ascii="Gill Sans MT" w:eastAsia="Times New Roman" w:hAnsi="Gill Sans MT" w:cs="Times New Roman"/>
          <w:color w:val="000000" w:themeColor="text1"/>
          <w:lang w:val="en-GB"/>
        </w:rPr>
        <w:t>pressing</w:t>
      </w:r>
      <w:r w:rsidRPr="001B7BAE">
        <w:rPr>
          <w:rFonts w:ascii="Gill Sans MT" w:eastAsia="Times New Roman" w:hAnsi="Gill Sans MT" w:cs="Times New Roman"/>
          <w:color w:val="000000" w:themeColor="text1"/>
          <w:lang w:val="en-GB"/>
        </w:rPr>
        <w:t xml:space="preserve"> questions that emerge vis-à-vis slow violence, not to mention</w:t>
      </w:r>
      <w:r w:rsidR="00904934" w:rsidRPr="001B7BAE">
        <w:rPr>
          <w:rFonts w:ascii="Gill Sans MT" w:eastAsia="Times New Roman" w:hAnsi="Gill Sans MT" w:cs="Times New Roman"/>
          <w:color w:val="000000" w:themeColor="text1"/>
          <w:lang w:val="en-GB"/>
        </w:rPr>
        <w:t xml:space="preserve"> its links to</w:t>
      </w:r>
      <w:r w:rsidR="003E5DC1"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land </w:t>
      </w:r>
      <w:r w:rsidR="00D13FFA" w:rsidRPr="001B7BAE">
        <w:rPr>
          <w:rFonts w:ascii="Gill Sans MT" w:eastAsia="Times New Roman" w:hAnsi="Gill Sans MT" w:cs="Times New Roman"/>
          <w:color w:val="000000" w:themeColor="text1"/>
          <w:lang w:val="en-GB"/>
        </w:rPr>
        <w:t>grabbing</w:t>
      </w:r>
      <w:r w:rsidR="003D7282">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violations of FPIC</w:t>
      </w:r>
      <w:r w:rsidR="003D7282">
        <w:rPr>
          <w:rFonts w:ascii="Gill Sans MT" w:eastAsia="Times New Roman" w:hAnsi="Gill Sans MT" w:cs="Times New Roman"/>
          <w:color w:val="000000" w:themeColor="text1"/>
          <w:lang w:val="en-GB"/>
        </w:rPr>
        <w:t>, and climate change</w:t>
      </w:r>
      <w:r w:rsidR="00D13FFA" w:rsidRPr="001B7BAE">
        <w:rPr>
          <w:rFonts w:ascii="Gill Sans MT" w:eastAsia="Times New Roman" w:hAnsi="Gill Sans MT" w:cs="Times New Roman"/>
          <w:color w:val="000000" w:themeColor="text1"/>
          <w:lang w:val="en-GB"/>
        </w:rPr>
        <w:t xml:space="preserve"> (</w:t>
      </w:r>
      <w:r w:rsidR="00904934" w:rsidRPr="001B7BAE">
        <w:rPr>
          <w:rFonts w:ascii="Gill Sans MT" w:eastAsia="Times New Roman" w:hAnsi="Gill Sans MT" w:cs="Times New Roman"/>
          <w:color w:val="000000" w:themeColor="text1"/>
          <w:lang w:val="en-GB"/>
        </w:rPr>
        <w:t>source-removed-for-anonymity</w:t>
      </w:r>
      <w:r w:rsidR="00D13FFA"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w:t>
      </w:r>
      <w:r w:rsidR="00320C6D" w:rsidRPr="001B7BAE">
        <w:rPr>
          <w:rFonts w:ascii="Gill Sans MT" w:eastAsia="Times New Roman" w:hAnsi="Gill Sans MT" w:cs="Times New Roman"/>
          <w:color w:val="000000" w:themeColor="text1"/>
          <w:lang w:val="en-GB"/>
        </w:rPr>
        <w:t xml:space="preserve"> </w:t>
      </w:r>
    </w:p>
    <w:p w14:paraId="4DD52A6E" w14:textId="22145695" w:rsidR="000C2567" w:rsidRDefault="00A8251C" w:rsidP="009A4AB1">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In other words, s</w:t>
      </w:r>
      <w:r w:rsidR="00AB35F6" w:rsidRPr="001B7BAE">
        <w:rPr>
          <w:rFonts w:ascii="Gill Sans MT" w:eastAsia="Times New Roman" w:hAnsi="Gill Sans MT" w:cs="Times New Roman"/>
          <w:color w:val="000000" w:themeColor="text1"/>
          <w:lang w:val="en-GB"/>
        </w:rPr>
        <w:t xml:space="preserve">low violence is </w:t>
      </w:r>
      <w:r w:rsidR="00B92724" w:rsidRPr="001B7BAE">
        <w:rPr>
          <w:rFonts w:ascii="Gill Sans MT" w:eastAsia="Times New Roman" w:hAnsi="Gill Sans MT" w:cs="Times New Roman"/>
          <w:color w:val="000000" w:themeColor="text1"/>
          <w:lang w:val="en-GB"/>
        </w:rPr>
        <w:t>germane</w:t>
      </w:r>
      <w:r w:rsidR="00AB35F6" w:rsidRPr="001B7BAE">
        <w:rPr>
          <w:rFonts w:ascii="Gill Sans MT" w:eastAsia="Times New Roman" w:hAnsi="Gill Sans MT" w:cs="Times New Roman"/>
          <w:color w:val="000000" w:themeColor="text1"/>
          <w:lang w:val="en-GB"/>
        </w:rPr>
        <w:t xml:space="preserve"> to the persistent, protracted, and outwardly imperceptible; it is chronic––long and drawn out. It includes but is not entirely limited to the debilitation of communities and ecologies because of things like mining, deforestation, toxic dumping, wildlife loss, contaminant leaching, pollutant bioaccumulation,</w:t>
      </w:r>
      <w:r w:rsidR="002F3115">
        <w:rPr>
          <w:rFonts w:ascii="Gill Sans MT" w:eastAsia="Times New Roman" w:hAnsi="Gill Sans MT" w:cs="Times New Roman"/>
          <w:color w:val="000000" w:themeColor="text1"/>
          <w:lang w:val="en-GB"/>
        </w:rPr>
        <w:t xml:space="preserve"> the rollback of environmental regulation</w:t>
      </w:r>
      <w:r w:rsidR="00DA1BBE">
        <w:rPr>
          <w:rFonts w:ascii="Gill Sans MT" w:eastAsia="Times New Roman" w:hAnsi="Gill Sans MT" w:cs="Times New Roman"/>
          <w:color w:val="000000" w:themeColor="text1"/>
          <w:lang w:val="en-GB"/>
        </w:rPr>
        <w:t>s</w:t>
      </w:r>
      <w:r w:rsidR="002F3115">
        <w:rPr>
          <w:rFonts w:ascii="Gill Sans MT" w:eastAsia="Times New Roman" w:hAnsi="Gill Sans MT" w:cs="Times New Roman"/>
          <w:color w:val="000000" w:themeColor="text1"/>
          <w:lang w:val="en-GB"/>
        </w:rPr>
        <w:t>,</w:t>
      </w:r>
      <w:r w:rsidR="00AB35F6" w:rsidRPr="001B7BAE">
        <w:rPr>
          <w:rFonts w:ascii="Gill Sans MT" w:eastAsia="Times New Roman" w:hAnsi="Gill Sans MT" w:cs="Times New Roman"/>
          <w:color w:val="000000" w:themeColor="text1"/>
          <w:lang w:val="en-GB"/>
        </w:rPr>
        <w:t xml:space="preserve"> and the </w:t>
      </w:r>
      <w:r w:rsidR="00AA0D66" w:rsidRPr="001B7BAE">
        <w:rPr>
          <w:rFonts w:ascii="Gill Sans MT" w:eastAsia="Times New Roman" w:hAnsi="Gill Sans MT" w:cs="Times New Roman"/>
          <w:color w:val="000000" w:themeColor="text1"/>
          <w:lang w:val="en-GB"/>
        </w:rPr>
        <w:t>generative</w:t>
      </w:r>
      <w:r w:rsidR="00AB35F6" w:rsidRPr="001B7BAE">
        <w:rPr>
          <w:rFonts w:ascii="Gill Sans MT" w:eastAsia="Times New Roman" w:hAnsi="Gill Sans MT" w:cs="Times New Roman"/>
          <w:color w:val="000000" w:themeColor="text1"/>
          <w:lang w:val="en-GB"/>
        </w:rPr>
        <w:t xml:space="preserve"> triggers and </w:t>
      </w:r>
      <w:r w:rsidR="00D008EA" w:rsidRPr="001B7BAE">
        <w:rPr>
          <w:rFonts w:ascii="Gill Sans MT" w:eastAsia="Times New Roman" w:hAnsi="Gill Sans MT" w:cs="Times New Roman"/>
          <w:color w:val="000000" w:themeColor="text1"/>
          <w:lang w:val="en-GB"/>
        </w:rPr>
        <w:t>indelible</w:t>
      </w:r>
      <w:r w:rsidR="00AB35F6" w:rsidRPr="001B7BAE">
        <w:rPr>
          <w:rFonts w:ascii="Gill Sans MT" w:eastAsia="Times New Roman" w:hAnsi="Gill Sans MT" w:cs="Times New Roman"/>
          <w:color w:val="000000" w:themeColor="text1"/>
          <w:lang w:val="en-GB"/>
        </w:rPr>
        <w:t xml:space="preserve"> upshots of</w:t>
      </w:r>
      <w:r w:rsidR="00DA1BBE">
        <w:rPr>
          <w:rFonts w:ascii="Gill Sans MT" w:eastAsia="Times New Roman" w:hAnsi="Gill Sans MT" w:cs="Times New Roman"/>
          <w:color w:val="000000" w:themeColor="text1"/>
          <w:lang w:val="en-GB"/>
        </w:rPr>
        <w:t xml:space="preserve"> catastrophic climate change and</w:t>
      </w:r>
      <w:r w:rsidR="00AB35F6" w:rsidRPr="001B7BAE">
        <w:rPr>
          <w:rFonts w:ascii="Gill Sans MT" w:eastAsia="Times New Roman" w:hAnsi="Gill Sans MT" w:cs="Times New Roman"/>
          <w:color w:val="000000" w:themeColor="text1"/>
          <w:lang w:val="en-GB"/>
        </w:rPr>
        <w:t xml:space="preserve"> </w:t>
      </w:r>
      <w:r w:rsidR="000C2567">
        <w:rPr>
          <w:rFonts w:ascii="Gill Sans MT" w:eastAsia="Times New Roman" w:hAnsi="Gill Sans MT" w:cs="Times New Roman"/>
          <w:color w:val="000000" w:themeColor="text1"/>
          <w:lang w:val="en-GB"/>
        </w:rPr>
        <w:t>so-called</w:t>
      </w:r>
      <w:r w:rsidR="00AB35F6" w:rsidRPr="001B7BAE">
        <w:rPr>
          <w:rFonts w:ascii="Gill Sans MT" w:eastAsia="Times New Roman" w:hAnsi="Gill Sans MT" w:cs="Times New Roman"/>
          <w:color w:val="000000" w:themeColor="text1"/>
          <w:lang w:val="en-GB"/>
        </w:rPr>
        <w:t xml:space="preserve"> </w:t>
      </w:r>
      <w:r w:rsidR="00AB35F6" w:rsidRPr="001B7BAE">
        <w:rPr>
          <w:rFonts w:ascii="Gill Sans MT" w:eastAsia="Times New Roman" w:hAnsi="Gill Sans MT" w:cs="Times New Roman"/>
          <w:i/>
          <w:color w:val="000000" w:themeColor="text1"/>
          <w:lang w:val="en-GB"/>
        </w:rPr>
        <w:t>‘</w:t>
      </w:r>
      <w:r w:rsidR="00AB35F6" w:rsidRPr="001B7BAE">
        <w:rPr>
          <w:rFonts w:ascii="Gill Sans MT" w:eastAsia="Times New Roman" w:hAnsi="Gill Sans MT" w:cs="Times New Roman"/>
          <w:color w:val="000000" w:themeColor="text1"/>
          <w:lang w:val="en-GB"/>
        </w:rPr>
        <w:t>natural’ disasters, which many</w:t>
      </w:r>
      <w:r w:rsidR="000157B1">
        <w:rPr>
          <w:rFonts w:ascii="Gill Sans MT" w:eastAsia="Times New Roman" w:hAnsi="Gill Sans MT" w:cs="Times New Roman"/>
          <w:color w:val="000000" w:themeColor="text1"/>
          <w:lang w:val="en-GB"/>
        </w:rPr>
        <w:t xml:space="preserve"> scholars</w:t>
      </w:r>
      <w:r w:rsidR="00AB35F6" w:rsidRPr="001B7BAE">
        <w:rPr>
          <w:rFonts w:ascii="Gill Sans MT" w:eastAsia="Times New Roman" w:hAnsi="Gill Sans MT" w:cs="Times New Roman"/>
          <w:color w:val="000000" w:themeColor="text1"/>
          <w:lang w:val="en-GB"/>
        </w:rPr>
        <w:t xml:space="preserve"> assert are not ‘natural’ at all (Sandlos and Keeling, 2016).</w:t>
      </w:r>
      <w:r w:rsidR="00B45C4D" w:rsidRPr="001B7BAE">
        <w:rPr>
          <w:rFonts w:ascii="Gill Sans MT" w:eastAsia="Times New Roman" w:hAnsi="Gill Sans MT" w:cs="Times New Roman"/>
          <w:color w:val="000000" w:themeColor="text1"/>
          <w:lang w:val="en-GB"/>
        </w:rPr>
        <w:t xml:space="preserve"> </w:t>
      </w:r>
      <w:r w:rsidR="00AB35F6" w:rsidRPr="005469CF">
        <w:rPr>
          <w:rFonts w:ascii="Gill Sans MT" w:eastAsia="Times New Roman" w:hAnsi="Gill Sans MT" w:cs="Times New Roman"/>
          <w:color w:val="000000" w:themeColor="text1"/>
          <w:lang w:val="en-GB"/>
        </w:rPr>
        <w:t xml:space="preserve">In this way, slow violence aims to cast light upon the hidden, lingering, long-term, </w:t>
      </w:r>
      <w:r w:rsidR="00AA0D66" w:rsidRPr="005469CF">
        <w:rPr>
          <w:rFonts w:ascii="Gill Sans MT" w:eastAsia="Times New Roman" w:hAnsi="Gill Sans MT" w:cs="Times New Roman"/>
          <w:color w:val="000000" w:themeColor="text1"/>
          <w:lang w:val="en-GB"/>
        </w:rPr>
        <w:t>opaque</w:t>
      </w:r>
      <w:r w:rsidR="00AB35F6" w:rsidRPr="005469CF">
        <w:rPr>
          <w:rFonts w:ascii="Gill Sans MT" w:eastAsia="Times New Roman" w:hAnsi="Gill Sans MT" w:cs="Times New Roman"/>
          <w:color w:val="000000" w:themeColor="text1"/>
          <w:lang w:val="en-GB"/>
        </w:rPr>
        <w:t>, and aggregative</w:t>
      </w:r>
      <w:r w:rsidR="00AA0D66" w:rsidRPr="005469CF">
        <w:rPr>
          <w:rFonts w:ascii="Gill Sans MT" w:eastAsia="Times New Roman" w:hAnsi="Gill Sans MT" w:cs="Times New Roman"/>
          <w:color w:val="000000" w:themeColor="text1"/>
          <w:lang w:val="en-GB"/>
        </w:rPr>
        <w:t>.</w:t>
      </w:r>
      <w:r w:rsidR="00D50172" w:rsidRPr="005469CF">
        <w:rPr>
          <w:rFonts w:ascii="Gill Sans MT" w:eastAsia="Times New Roman" w:hAnsi="Gill Sans MT" w:cs="Times New Roman"/>
          <w:color w:val="000000" w:themeColor="text1"/>
          <w:lang w:val="en-GB"/>
        </w:rPr>
        <w:t xml:space="preserve"> It can be applied to</w:t>
      </w:r>
      <w:r w:rsidR="005469CF">
        <w:rPr>
          <w:rFonts w:ascii="Gill Sans MT" w:eastAsia="Times New Roman" w:hAnsi="Gill Sans MT" w:cs="Times New Roman"/>
          <w:color w:val="000000" w:themeColor="text1"/>
          <w:lang w:val="en-GB"/>
        </w:rPr>
        <w:t xml:space="preserve"> state planning</w:t>
      </w:r>
      <w:r w:rsidR="000C2567">
        <w:rPr>
          <w:rFonts w:ascii="Gill Sans MT" w:eastAsia="Times New Roman" w:hAnsi="Gill Sans MT" w:cs="Times New Roman"/>
          <w:color w:val="000000" w:themeColor="text1"/>
          <w:lang w:val="en-GB"/>
        </w:rPr>
        <w:t>,</w:t>
      </w:r>
      <w:r w:rsidR="00E77CC3" w:rsidRPr="005469CF">
        <w:rPr>
          <w:rFonts w:ascii="Gill Sans MT" w:eastAsia="Times New Roman" w:hAnsi="Gill Sans MT" w:cs="Times New Roman"/>
          <w:color w:val="000000" w:themeColor="text1"/>
          <w:lang w:val="en-GB"/>
        </w:rPr>
        <w:t xml:space="preserve"> </w:t>
      </w:r>
      <w:r w:rsidR="009A4AB1" w:rsidRPr="005469CF">
        <w:rPr>
          <w:rFonts w:ascii="Gill Sans MT" w:eastAsia="Times New Roman" w:hAnsi="Gill Sans MT" w:cs="Times New Roman"/>
          <w:color w:val="000000" w:themeColor="text1"/>
          <w:lang w:val="en-GB"/>
        </w:rPr>
        <w:t xml:space="preserve">economic </w:t>
      </w:r>
      <w:r w:rsidR="00E77CC3" w:rsidRPr="005469CF">
        <w:rPr>
          <w:rFonts w:ascii="Gill Sans MT" w:eastAsia="Times New Roman" w:hAnsi="Gill Sans MT" w:cs="Times New Roman"/>
          <w:color w:val="000000" w:themeColor="text1"/>
          <w:lang w:val="en-GB"/>
        </w:rPr>
        <w:t>policy</w:t>
      </w:r>
      <w:r w:rsidR="00D50172" w:rsidRPr="005469CF">
        <w:rPr>
          <w:rFonts w:ascii="Gill Sans MT" w:eastAsia="Times New Roman" w:hAnsi="Gill Sans MT" w:cs="Times New Roman"/>
          <w:color w:val="000000" w:themeColor="text1"/>
          <w:lang w:val="en-GB"/>
        </w:rPr>
        <w:t xml:space="preserve"> decisions</w:t>
      </w:r>
      <w:r w:rsidR="000C2567">
        <w:rPr>
          <w:rFonts w:ascii="Gill Sans MT" w:eastAsia="Times New Roman" w:hAnsi="Gill Sans MT" w:cs="Times New Roman"/>
          <w:color w:val="000000" w:themeColor="text1"/>
          <w:lang w:val="en-GB"/>
        </w:rPr>
        <w:t xml:space="preserve">, </w:t>
      </w:r>
      <w:r w:rsidR="00E77CC3" w:rsidRPr="005469CF">
        <w:rPr>
          <w:rFonts w:ascii="Gill Sans MT" w:eastAsia="Times New Roman" w:hAnsi="Gill Sans MT" w:cs="Times New Roman"/>
          <w:color w:val="000000" w:themeColor="text1"/>
          <w:lang w:val="en-GB"/>
        </w:rPr>
        <w:t>and</w:t>
      </w:r>
      <w:r w:rsidR="009A4AB1" w:rsidRPr="005469CF">
        <w:rPr>
          <w:rFonts w:ascii="Gill Sans MT" w:eastAsia="Times New Roman" w:hAnsi="Gill Sans MT" w:cs="Times New Roman"/>
          <w:color w:val="000000" w:themeColor="text1"/>
          <w:lang w:val="en-GB"/>
        </w:rPr>
        <w:t xml:space="preserve"> development</w:t>
      </w:r>
      <w:r w:rsidR="00E77CC3" w:rsidRPr="005469CF">
        <w:rPr>
          <w:rFonts w:ascii="Gill Sans MT" w:eastAsia="Times New Roman" w:hAnsi="Gill Sans MT" w:cs="Times New Roman"/>
          <w:color w:val="000000" w:themeColor="text1"/>
          <w:lang w:val="en-GB"/>
        </w:rPr>
        <w:t xml:space="preserve"> contracts signed</w:t>
      </w:r>
      <w:r w:rsidR="00D50172" w:rsidRPr="005469CF">
        <w:rPr>
          <w:rFonts w:ascii="Gill Sans MT" w:eastAsia="Times New Roman" w:hAnsi="Gill Sans MT" w:cs="Times New Roman"/>
          <w:color w:val="000000" w:themeColor="text1"/>
          <w:lang w:val="en-GB"/>
        </w:rPr>
        <w:t xml:space="preserve"> in</w:t>
      </w:r>
      <w:r w:rsidR="00E77CC3" w:rsidRPr="005469CF">
        <w:rPr>
          <w:rFonts w:ascii="Gill Sans MT" w:eastAsia="Times New Roman" w:hAnsi="Gill Sans MT" w:cs="Times New Roman"/>
          <w:color w:val="000000" w:themeColor="text1"/>
          <w:lang w:val="en-GB"/>
        </w:rPr>
        <w:t xml:space="preserve"> </w:t>
      </w:r>
      <w:r w:rsidR="00D50172" w:rsidRPr="005469CF">
        <w:rPr>
          <w:rFonts w:ascii="Gill Sans MT" w:eastAsia="Times New Roman" w:hAnsi="Gill Sans MT" w:cs="Times New Roman"/>
          <w:color w:val="000000" w:themeColor="text1"/>
          <w:lang w:val="en-GB"/>
        </w:rPr>
        <w:t>office</w:t>
      </w:r>
      <w:r w:rsidR="00E77CC3" w:rsidRPr="005469CF">
        <w:rPr>
          <w:rFonts w:ascii="Gill Sans MT" w:eastAsia="Times New Roman" w:hAnsi="Gill Sans MT" w:cs="Times New Roman"/>
          <w:color w:val="000000" w:themeColor="text1"/>
          <w:lang w:val="en-GB"/>
        </w:rPr>
        <w:t>s and boardrooms</w:t>
      </w:r>
      <w:r w:rsidR="00D50172" w:rsidRPr="005469CF">
        <w:rPr>
          <w:rFonts w:ascii="Gill Sans MT" w:eastAsia="Times New Roman" w:hAnsi="Gill Sans MT" w:cs="Times New Roman"/>
          <w:color w:val="000000" w:themeColor="text1"/>
          <w:lang w:val="en-GB"/>
        </w:rPr>
        <w:t xml:space="preserve"> </w:t>
      </w:r>
      <w:r w:rsidR="00E77CC3" w:rsidRPr="005469CF">
        <w:rPr>
          <w:rFonts w:ascii="Gill Sans MT" w:eastAsia="Times New Roman" w:hAnsi="Gill Sans MT" w:cs="Times New Roman"/>
          <w:color w:val="000000" w:themeColor="text1"/>
          <w:lang w:val="en-GB"/>
        </w:rPr>
        <w:t>far away</w:t>
      </w:r>
      <w:r w:rsidR="00D50172" w:rsidRPr="005469CF">
        <w:rPr>
          <w:rFonts w:ascii="Gill Sans MT" w:eastAsia="Times New Roman" w:hAnsi="Gill Sans MT" w:cs="Times New Roman"/>
          <w:color w:val="000000" w:themeColor="text1"/>
          <w:lang w:val="en-GB"/>
        </w:rPr>
        <w:t xml:space="preserve"> from </w:t>
      </w:r>
      <w:r w:rsidR="00B92724">
        <w:rPr>
          <w:rFonts w:ascii="Gill Sans MT" w:eastAsia="Times New Roman" w:hAnsi="Gill Sans MT" w:cs="Times New Roman"/>
          <w:color w:val="000000" w:themeColor="text1"/>
          <w:lang w:val="en-GB"/>
        </w:rPr>
        <w:t xml:space="preserve">the places and communities </w:t>
      </w:r>
      <w:r w:rsidR="00D50172" w:rsidRPr="005469CF">
        <w:rPr>
          <w:rFonts w:ascii="Gill Sans MT" w:eastAsia="Times New Roman" w:hAnsi="Gill Sans MT" w:cs="Times New Roman"/>
          <w:color w:val="000000" w:themeColor="text1"/>
          <w:lang w:val="en-GB"/>
        </w:rPr>
        <w:t>where the</w:t>
      </w:r>
      <w:r w:rsidR="003D7282" w:rsidRPr="005469CF">
        <w:rPr>
          <w:rFonts w:ascii="Gill Sans MT" w:eastAsia="Times New Roman" w:hAnsi="Gill Sans MT" w:cs="Times New Roman"/>
          <w:color w:val="000000" w:themeColor="text1"/>
          <w:lang w:val="en-GB"/>
        </w:rPr>
        <w:t xml:space="preserve"> environmental and climatic</w:t>
      </w:r>
      <w:r w:rsidR="00D50172" w:rsidRPr="005469CF">
        <w:rPr>
          <w:rFonts w:ascii="Gill Sans MT" w:eastAsia="Times New Roman" w:hAnsi="Gill Sans MT" w:cs="Times New Roman"/>
          <w:color w:val="000000" w:themeColor="text1"/>
          <w:lang w:val="en-GB"/>
        </w:rPr>
        <w:t xml:space="preserve"> </w:t>
      </w:r>
      <w:r w:rsidR="00C91F91" w:rsidRPr="005469CF">
        <w:rPr>
          <w:rFonts w:ascii="Gill Sans MT" w:eastAsia="Times New Roman" w:hAnsi="Gill Sans MT" w:cs="Times New Roman"/>
          <w:color w:val="000000" w:themeColor="text1"/>
          <w:lang w:val="en-GB"/>
        </w:rPr>
        <w:t>consequences</w:t>
      </w:r>
      <w:r w:rsidR="00D50172" w:rsidRPr="005469CF">
        <w:rPr>
          <w:rFonts w:ascii="Gill Sans MT" w:eastAsia="Times New Roman" w:hAnsi="Gill Sans MT" w:cs="Times New Roman"/>
          <w:color w:val="000000" w:themeColor="text1"/>
          <w:lang w:val="en-GB"/>
        </w:rPr>
        <w:t xml:space="preserve"> of </w:t>
      </w:r>
      <w:r w:rsidR="00E77CC3" w:rsidRPr="005469CF">
        <w:rPr>
          <w:rFonts w:ascii="Gill Sans MT" w:eastAsia="Times New Roman" w:hAnsi="Gill Sans MT" w:cs="Times New Roman"/>
          <w:color w:val="000000" w:themeColor="text1"/>
          <w:lang w:val="en-GB"/>
        </w:rPr>
        <w:t>said</w:t>
      </w:r>
      <w:r w:rsidR="002F3115" w:rsidRPr="005469CF">
        <w:rPr>
          <w:rFonts w:ascii="Gill Sans MT" w:eastAsia="Times New Roman" w:hAnsi="Gill Sans MT" w:cs="Times New Roman"/>
          <w:color w:val="000000" w:themeColor="text1"/>
          <w:lang w:val="en-GB"/>
        </w:rPr>
        <w:t xml:space="preserve"> </w:t>
      </w:r>
      <w:r w:rsidR="000C2567">
        <w:rPr>
          <w:rFonts w:ascii="Gill Sans MT" w:eastAsia="Times New Roman" w:hAnsi="Gill Sans MT" w:cs="Times New Roman"/>
          <w:color w:val="000000" w:themeColor="text1"/>
          <w:lang w:val="en-GB"/>
        </w:rPr>
        <w:t xml:space="preserve">planning </w:t>
      </w:r>
      <w:r w:rsidR="00D50172" w:rsidRPr="005469CF">
        <w:rPr>
          <w:rFonts w:ascii="Gill Sans MT" w:eastAsia="Times New Roman" w:hAnsi="Gill Sans MT" w:cs="Times New Roman"/>
          <w:color w:val="000000" w:themeColor="text1"/>
          <w:lang w:val="en-GB"/>
        </w:rPr>
        <w:t>decision</w:t>
      </w:r>
      <w:r w:rsidR="00E77CC3" w:rsidRPr="005469CF">
        <w:rPr>
          <w:rFonts w:ascii="Gill Sans MT" w:eastAsia="Times New Roman" w:hAnsi="Gill Sans MT" w:cs="Times New Roman"/>
          <w:color w:val="000000" w:themeColor="text1"/>
          <w:lang w:val="en-GB"/>
        </w:rPr>
        <w:t>s and</w:t>
      </w:r>
      <w:r w:rsidR="000C2567">
        <w:rPr>
          <w:rFonts w:ascii="Gill Sans MT" w:eastAsia="Times New Roman" w:hAnsi="Gill Sans MT" w:cs="Times New Roman"/>
          <w:color w:val="000000" w:themeColor="text1"/>
          <w:lang w:val="en-GB"/>
        </w:rPr>
        <w:t xml:space="preserve"> development</w:t>
      </w:r>
      <w:r w:rsidR="00E77CC3" w:rsidRPr="005469CF">
        <w:rPr>
          <w:rFonts w:ascii="Gill Sans MT" w:eastAsia="Times New Roman" w:hAnsi="Gill Sans MT" w:cs="Times New Roman"/>
          <w:color w:val="000000" w:themeColor="text1"/>
          <w:lang w:val="en-GB"/>
        </w:rPr>
        <w:t xml:space="preserve"> contracts</w:t>
      </w:r>
      <w:r w:rsidR="00D50172" w:rsidRPr="005469CF">
        <w:rPr>
          <w:rFonts w:ascii="Gill Sans MT" w:eastAsia="Times New Roman" w:hAnsi="Gill Sans MT" w:cs="Times New Roman"/>
          <w:color w:val="000000" w:themeColor="text1"/>
          <w:lang w:val="en-GB"/>
        </w:rPr>
        <w:t xml:space="preserve"> are felt. </w:t>
      </w:r>
      <w:r w:rsidR="00E77CC3" w:rsidRPr="005469CF">
        <w:rPr>
          <w:rFonts w:ascii="Gill Sans MT" w:eastAsia="Times New Roman" w:hAnsi="Gill Sans MT" w:cs="Times New Roman"/>
          <w:color w:val="000000" w:themeColor="text1"/>
          <w:lang w:val="en-GB"/>
        </w:rPr>
        <w:t>For example</w:t>
      </w:r>
      <w:r w:rsidR="00D50172" w:rsidRPr="005469CF">
        <w:rPr>
          <w:rFonts w:ascii="Gill Sans MT" w:eastAsia="Times New Roman" w:hAnsi="Gill Sans MT" w:cs="Times New Roman"/>
          <w:color w:val="000000" w:themeColor="text1"/>
          <w:lang w:val="en-GB"/>
        </w:rPr>
        <w:t>,</w:t>
      </w:r>
      <w:r w:rsidR="00E77CC3" w:rsidRPr="005469CF">
        <w:rPr>
          <w:rFonts w:ascii="Gill Sans MT" w:eastAsia="Times New Roman" w:hAnsi="Gill Sans MT" w:cs="Times New Roman"/>
          <w:color w:val="000000" w:themeColor="text1"/>
          <w:lang w:val="en-GB"/>
        </w:rPr>
        <w:t xml:space="preserve"> </w:t>
      </w:r>
      <w:r w:rsidR="00D50172" w:rsidRPr="005469CF">
        <w:rPr>
          <w:rFonts w:ascii="Gill Sans MT" w:eastAsia="Times New Roman" w:hAnsi="Gill Sans MT" w:cs="Times New Roman"/>
          <w:color w:val="000000" w:themeColor="text1"/>
          <w:lang w:val="en-GB"/>
        </w:rPr>
        <w:t>signature</w:t>
      </w:r>
      <w:r w:rsidR="00E77CC3" w:rsidRPr="005469CF">
        <w:rPr>
          <w:rFonts w:ascii="Gill Sans MT" w:eastAsia="Times New Roman" w:hAnsi="Gill Sans MT" w:cs="Times New Roman"/>
          <w:color w:val="000000" w:themeColor="text1"/>
          <w:lang w:val="en-GB"/>
        </w:rPr>
        <w:t>s</w:t>
      </w:r>
      <w:r w:rsidR="00D50172" w:rsidRPr="005469CF">
        <w:rPr>
          <w:rFonts w:ascii="Gill Sans MT" w:eastAsia="Times New Roman" w:hAnsi="Gill Sans MT" w:cs="Times New Roman"/>
          <w:color w:val="000000" w:themeColor="text1"/>
          <w:lang w:val="en-GB"/>
        </w:rPr>
        <w:t xml:space="preserve"> </w:t>
      </w:r>
      <w:r w:rsidR="00E77CC3" w:rsidRPr="005469CF">
        <w:rPr>
          <w:rFonts w:ascii="Gill Sans MT" w:eastAsia="Times New Roman" w:hAnsi="Gill Sans MT" w:cs="Times New Roman"/>
          <w:color w:val="000000" w:themeColor="text1"/>
          <w:lang w:val="en-GB"/>
        </w:rPr>
        <w:t xml:space="preserve">on policies </w:t>
      </w:r>
      <w:r w:rsidR="00B45C4D" w:rsidRPr="005469CF">
        <w:rPr>
          <w:rFonts w:ascii="Gill Sans MT" w:eastAsia="Times New Roman" w:hAnsi="Gill Sans MT" w:cs="Times New Roman"/>
          <w:color w:val="000000" w:themeColor="text1"/>
          <w:lang w:val="en-GB"/>
        </w:rPr>
        <w:t xml:space="preserve">and </w:t>
      </w:r>
      <w:r w:rsidR="00904934" w:rsidRPr="005469CF">
        <w:rPr>
          <w:rFonts w:ascii="Gill Sans MT" w:eastAsia="Times New Roman" w:hAnsi="Gill Sans MT" w:cs="Times New Roman"/>
          <w:color w:val="000000" w:themeColor="text1"/>
          <w:lang w:val="en-GB"/>
        </w:rPr>
        <w:t xml:space="preserve">state-sponsored </w:t>
      </w:r>
      <w:r w:rsidR="00A45303" w:rsidRPr="005469CF">
        <w:rPr>
          <w:rFonts w:ascii="Gill Sans MT" w:eastAsia="Times New Roman" w:hAnsi="Gill Sans MT" w:cs="Times New Roman"/>
          <w:color w:val="000000" w:themeColor="text1"/>
          <w:lang w:val="en-GB"/>
        </w:rPr>
        <w:t xml:space="preserve">mining/logging </w:t>
      </w:r>
      <w:r w:rsidR="00904934" w:rsidRPr="005469CF">
        <w:rPr>
          <w:rFonts w:ascii="Gill Sans MT" w:eastAsia="Times New Roman" w:hAnsi="Gill Sans MT" w:cs="Times New Roman"/>
          <w:color w:val="000000" w:themeColor="text1"/>
          <w:lang w:val="en-GB"/>
        </w:rPr>
        <w:t>concessions</w:t>
      </w:r>
      <w:r w:rsidR="00B45C4D" w:rsidRPr="005469CF">
        <w:rPr>
          <w:rFonts w:ascii="Gill Sans MT" w:eastAsia="Times New Roman" w:hAnsi="Gill Sans MT" w:cs="Times New Roman"/>
          <w:color w:val="000000" w:themeColor="text1"/>
          <w:lang w:val="en-GB"/>
        </w:rPr>
        <w:t xml:space="preserve"> </w:t>
      </w:r>
      <w:r w:rsidR="00D50172" w:rsidRPr="005469CF">
        <w:rPr>
          <w:rFonts w:ascii="Gill Sans MT" w:eastAsia="Times New Roman" w:hAnsi="Gill Sans MT" w:cs="Times New Roman"/>
          <w:color w:val="000000" w:themeColor="text1"/>
          <w:lang w:val="en-GB"/>
        </w:rPr>
        <w:t xml:space="preserve">might seem </w:t>
      </w:r>
      <w:r w:rsidR="00782A95" w:rsidRPr="005469CF">
        <w:rPr>
          <w:rFonts w:ascii="Gill Sans MT" w:eastAsia="Times New Roman" w:hAnsi="Gill Sans MT" w:cs="Times New Roman"/>
          <w:color w:val="000000" w:themeColor="text1"/>
          <w:lang w:val="en-GB"/>
        </w:rPr>
        <w:t>mundane</w:t>
      </w:r>
      <w:r w:rsidR="00E77CC3" w:rsidRPr="005469CF">
        <w:rPr>
          <w:rFonts w:ascii="Gill Sans MT" w:eastAsia="Times New Roman" w:hAnsi="Gill Sans MT" w:cs="Times New Roman"/>
          <w:color w:val="000000" w:themeColor="text1"/>
          <w:lang w:val="en-GB"/>
        </w:rPr>
        <w:t xml:space="preserve"> in the moment,</w:t>
      </w:r>
      <w:r w:rsidR="00D50172" w:rsidRPr="005469CF">
        <w:rPr>
          <w:rFonts w:ascii="Gill Sans MT" w:eastAsia="Times New Roman" w:hAnsi="Gill Sans MT" w:cs="Times New Roman"/>
          <w:color w:val="000000" w:themeColor="text1"/>
          <w:lang w:val="en-GB"/>
        </w:rPr>
        <w:t xml:space="preserve"> however</w:t>
      </w:r>
      <w:r w:rsidR="00E77CC3" w:rsidRPr="005469CF">
        <w:rPr>
          <w:rFonts w:ascii="Gill Sans MT" w:eastAsia="Times New Roman" w:hAnsi="Gill Sans MT" w:cs="Times New Roman"/>
          <w:color w:val="000000" w:themeColor="text1"/>
          <w:lang w:val="en-GB"/>
        </w:rPr>
        <w:t>,</w:t>
      </w:r>
      <w:r w:rsidR="00D50172" w:rsidRPr="005469CF">
        <w:rPr>
          <w:rFonts w:ascii="Gill Sans MT" w:eastAsia="Times New Roman" w:hAnsi="Gill Sans MT" w:cs="Times New Roman"/>
          <w:color w:val="000000" w:themeColor="text1"/>
          <w:lang w:val="en-GB"/>
        </w:rPr>
        <w:t xml:space="preserve"> </w:t>
      </w:r>
      <w:r w:rsidR="00E77CC3" w:rsidRPr="005469CF">
        <w:rPr>
          <w:rFonts w:ascii="Gill Sans MT" w:eastAsia="Times New Roman" w:hAnsi="Gill Sans MT" w:cs="Times New Roman"/>
          <w:color w:val="000000" w:themeColor="text1"/>
          <w:lang w:val="en-GB"/>
        </w:rPr>
        <w:t xml:space="preserve">they can give rise to </w:t>
      </w:r>
      <w:r w:rsidR="00D50172" w:rsidRPr="005469CF">
        <w:rPr>
          <w:rFonts w:ascii="Gill Sans MT" w:eastAsia="Times New Roman" w:hAnsi="Gill Sans MT" w:cs="Times New Roman"/>
          <w:color w:val="000000" w:themeColor="text1"/>
          <w:lang w:val="en-GB"/>
        </w:rPr>
        <w:t>a string of impacts</w:t>
      </w:r>
      <w:r w:rsidR="00E77CC3" w:rsidRPr="005469CF">
        <w:rPr>
          <w:rFonts w:ascii="Gill Sans MT" w:eastAsia="Times New Roman" w:hAnsi="Gill Sans MT" w:cs="Times New Roman"/>
          <w:color w:val="000000" w:themeColor="text1"/>
          <w:lang w:val="en-GB"/>
        </w:rPr>
        <w:t xml:space="preserve"> </w:t>
      </w:r>
      <w:r w:rsidR="00D50172" w:rsidRPr="005469CF">
        <w:rPr>
          <w:rFonts w:ascii="Gill Sans MT" w:eastAsia="Times New Roman" w:hAnsi="Gill Sans MT" w:cs="Times New Roman"/>
          <w:color w:val="000000" w:themeColor="text1"/>
          <w:lang w:val="en-GB"/>
        </w:rPr>
        <w:t>that</w:t>
      </w:r>
      <w:r w:rsidR="00B45C4D" w:rsidRPr="005469CF">
        <w:rPr>
          <w:rFonts w:ascii="Gill Sans MT" w:eastAsia="Times New Roman" w:hAnsi="Gill Sans MT" w:cs="Times New Roman"/>
          <w:color w:val="000000" w:themeColor="text1"/>
          <w:lang w:val="en-GB"/>
        </w:rPr>
        <w:t xml:space="preserve"> when</w:t>
      </w:r>
      <w:r w:rsidR="00D50172" w:rsidRPr="005469CF">
        <w:rPr>
          <w:rFonts w:ascii="Gill Sans MT" w:eastAsia="Times New Roman" w:hAnsi="Gill Sans MT" w:cs="Times New Roman"/>
          <w:color w:val="000000" w:themeColor="text1"/>
          <w:lang w:val="en-GB"/>
        </w:rPr>
        <w:t xml:space="preserve"> </w:t>
      </w:r>
      <w:r w:rsidR="00B92724">
        <w:rPr>
          <w:rFonts w:ascii="Gill Sans MT" w:eastAsia="Times New Roman" w:hAnsi="Gill Sans MT" w:cs="Times New Roman"/>
          <w:color w:val="000000" w:themeColor="text1"/>
          <w:lang w:val="en-GB"/>
        </w:rPr>
        <w:t>tallied</w:t>
      </w:r>
      <w:r w:rsidR="000C2567">
        <w:rPr>
          <w:rFonts w:ascii="Gill Sans MT" w:eastAsia="Times New Roman" w:hAnsi="Gill Sans MT" w:cs="Times New Roman"/>
          <w:color w:val="000000" w:themeColor="text1"/>
          <w:lang w:val="en-GB"/>
        </w:rPr>
        <w:t xml:space="preserve"> in total</w:t>
      </w:r>
      <w:r w:rsidR="00E77CC3" w:rsidRPr="005469CF">
        <w:rPr>
          <w:rFonts w:ascii="Gill Sans MT" w:eastAsia="Times New Roman" w:hAnsi="Gill Sans MT" w:cs="Times New Roman"/>
          <w:color w:val="000000" w:themeColor="text1"/>
          <w:lang w:val="en-GB"/>
        </w:rPr>
        <w:t xml:space="preserve"> are tantamount to </w:t>
      </w:r>
      <w:r w:rsidR="009A4AB1" w:rsidRPr="005469CF">
        <w:rPr>
          <w:rFonts w:ascii="Gill Sans MT" w:eastAsia="Times New Roman" w:hAnsi="Gill Sans MT" w:cs="Times New Roman"/>
          <w:color w:val="000000" w:themeColor="text1"/>
          <w:lang w:val="en-GB"/>
        </w:rPr>
        <w:t>disaster</w:t>
      </w:r>
      <w:r w:rsidR="00D50172" w:rsidRPr="005469CF">
        <w:rPr>
          <w:rFonts w:ascii="Gill Sans MT" w:eastAsia="Times New Roman" w:hAnsi="Gill Sans MT" w:cs="Times New Roman"/>
          <w:color w:val="000000" w:themeColor="text1"/>
          <w:lang w:val="en-GB"/>
        </w:rPr>
        <w:t>.</w:t>
      </w:r>
      <w:r w:rsidR="00E77CC3" w:rsidRPr="001B7BAE">
        <w:rPr>
          <w:rFonts w:ascii="Gill Sans MT" w:eastAsia="Times New Roman" w:hAnsi="Gill Sans MT" w:cs="Times New Roman"/>
          <w:color w:val="000000" w:themeColor="text1"/>
          <w:lang w:val="en-GB"/>
        </w:rPr>
        <w:t xml:space="preserve"> </w:t>
      </w:r>
    </w:p>
    <w:p w14:paraId="6B55BA40" w14:textId="6499468A" w:rsidR="00DA1BBE" w:rsidRDefault="00FB4955" w:rsidP="009A4AB1">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In</w:t>
      </w:r>
      <w:r w:rsidR="00575339">
        <w:rPr>
          <w:rFonts w:ascii="Gill Sans MT" w:eastAsia="Times New Roman" w:hAnsi="Gill Sans MT" w:cs="Times New Roman"/>
          <w:color w:val="000000" w:themeColor="text1"/>
          <w:lang w:val="en-GB"/>
        </w:rPr>
        <w:t xml:space="preserve"> the</w:t>
      </w:r>
      <w:r>
        <w:rPr>
          <w:rFonts w:ascii="Gill Sans MT" w:eastAsia="Times New Roman" w:hAnsi="Gill Sans MT" w:cs="Times New Roman"/>
          <w:color w:val="000000" w:themeColor="text1"/>
          <w:lang w:val="en-GB"/>
        </w:rPr>
        <w:t xml:space="preserve"> Caribbean, </w:t>
      </w:r>
      <w:r w:rsidR="00BC38EC">
        <w:rPr>
          <w:rFonts w:ascii="Gill Sans MT" w:eastAsia="Times New Roman" w:hAnsi="Gill Sans MT" w:cs="Times New Roman"/>
          <w:color w:val="000000" w:themeColor="text1"/>
          <w:lang w:val="en-GB"/>
        </w:rPr>
        <w:t xml:space="preserve">a region </w:t>
      </w:r>
      <w:r>
        <w:rPr>
          <w:rFonts w:ascii="Gill Sans MT" w:eastAsia="Times New Roman" w:hAnsi="Gill Sans MT" w:cs="Times New Roman"/>
          <w:color w:val="000000" w:themeColor="text1"/>
          <w:lang w:val="en-GB"/>
        </w:rPr>
        <w:t xml:space="preserve">which experiences a disparate amount of risk </w:t>
      </w:r>
      <w:r w:rsidR="00782A95">
        <w:rPr>
          <w:rFonts w:ascii="Gill Sans MT" w:eastAsia="Times New Roman" w:hAnsi="Gill Sans MT" w:cs="Times New Roman"/>
          <w:color w:val="000000" w:themeColor="text1"/>
          <w:lang w:val="en-GB"/>
        </w:rPr>
        <w:t>regarding</w:t>
      </w:r>
      <w:r>
        <w:rPr>
          <w:rFonts w:ascii="Gill Sans MT" w:eastAsia="Times New Roman" w:hAnsi="Gill Sans MT" w:cs="Times New Roman"/>
          <w:color w:val="000000" w:themeColor="text1"/>
          <w:lang w:val="en-GB"/>
        </w:rPr>
        <w:t xml:space="preserve"> </w:t>
      </w:r>
      <w:r w:rsidR="00782A95">
        <w:rPr>
          <w:rFonts w:ascii="Gill Sans MT" w:eastAsia="Times New Roman" w:hAnsi="Gill Sans MT" w:cs="Times New Roman"/>
          <w:color w:val="000000" w:themeColor="text1"/>
          <w:lang w:val="en-GB"/>
        </w:rPr>
        <w:t xml:space="preserve">environmental change and </w:t>
      </w:r>
      <w:r>
        <w:rPr>
          <w:rFonts w:ascii="Gill Sans MT" w:eastAsia="Times New Roman" w:hAnsi="Gill Sans MT" w:cs="Times New Roman"/>
          <w:color w:val="000000" w:themeColor="text1"/>
          <w:lang w:val="en-GB"/>
        </w:rPr>
        <w:t>climate disaster, slow violence poses a grave threat to entire population</w:t>
      </w:r>
      <w:r w:rsidR="00BC38EC">
        <w:rPr>
          <w:rFonts w:ascii="Gill Sans MT" w:eastAsia="Times New Roman" w:hAnsi="Gill Sans MT" w:cs="Times New Roman"/>
          <w:color w:val="000000" w:themeColor="text1"/>
          <w:lang w:val="en-GB"/>
        </w:rPr>
        <w:t>s</w:t>
      </w:r>
      <w:r>
        <w:rPr>
          <w:rFonts w:ascii="Gill Sans MT" w:eastAsia="Times New Roman" w:hAnsi="Gill Sans MT" w:cs="Times New Roman"/>
          <w:color w:val="000000" w:themeColor="text1"/>
          <w:lang w:val="en-GB"/>
        </w:rPr>
        <w:t xml:space="preserve">. </w:t>
      </w:r>
      <w:r w:rsidR="00BC38EC">
        <w:rPr>
          <w:rFonts w:ascii="Gill Sans MT" w:eastAsia="Times New Roman" w:hAnsi="Gill Sans MT" w:cs="Times New Roman"/>
          <w:color w:val="000000" w:themeColor="text1"/>
          <w:lang w:val="en-GB"/>
        </w:rPr>
        <w:t xml:space="preserve">A recently released </w:t>
      </w:r>
      <w:r w:rsidR="00CC14D7">
        <w:rPr>
          <w:rFonts w:ascii="Gill Sans MT" w:eastAsia="Times New Roman" w:hAnsi="Gill Sans MT" w:cs="Times New Roman"/>
          <w:color w:val="000000" w:themeColor="text1"/>
          <w:lang w:val="en-GB"/>
        </w:rPr>
        <w:t>International Monetary Fund</w:t>
      </w:r>
      <w:r w:rsidR="00BC38EC">
        <w:rPr>
          <w:rFonts w:ascii="Gill Sans MT" w:eastAsia="Times New Roman" w:hAnsi="Gill Sans MT" w:cs="Times New Roman"/>
          <w:color w:val="000000" w:themeColor="text1"/>
          <w:lang w:val="en-GB"/>
        </w:rPr>
        <w:t xml:space="preserve"> (</w:t>
      </w:r>
      <w:r w:rsidR="00CC14D7">
        <w:rPr>
          <w:rFonts w:ascii="Gill Sans MT" w:eastAsia="Times New Roman" w:hAnsi="Gill Sans MT" w:cs="Times New Roman"/>
          <w:color w:val="000000" w:themeColor="text1"/>
          <w:lang w:val="en-GB"/>
        </w:rPr>
        <w:t xml:space="preserve">[IMF] </w:t>
      </w:r>
      <w:r w:rsidR="00BC38EC">
        <w:rPr>
          <w:rFonts w:ascii="Gill Sans MT" w:eastAsia="Times New Roman" w:hAnsi="Gill Sans MT" w:cs="Times New Roman"/>
          <w:color w:val="000000" w:themeColor="text1"/>
          <w:lang w:val="en-GB"/>
        </w:rPr>
        <w:t>2018</w:t>
      </w:r>
      <w:r w:rsidR="00CC14D7">
        <w:rPr>
          <w:rFonts w:ascii="Gill Sans MT" w:eastAsia="Times New Roman" w:hAnsi="Gill Sans MT" w:cs="Times New Roman"/>
          <w:color w:val="000000" w:themeColor="text1"/>
          <w:lang w:val="en-GB"/>
        </w:rPr>
        <w:t>, 7</w:t>
      </w:r>
      <w:r w:rsidR="00BC38EC">
        <w:rPr>
          <w:rFonts w:ascii="Gill Sans MT" w:eastAsia="Times New Roman" w:hAnsi="Gill Sans MT" w:cs="Times New Roman"/>
          <w:color w:val="000000" w:themeColor="text1"/>
          <w:lang w:val="en-GB"/>
        </w:rPr>
        <w:t>)</w:t>
      </w:r>
      <w:r w:rsidR="00575339">
        <w:rPr>
          <w:rFonts w:ascii="Gill Sans MT" w:eastAsia="Times New Roman" w:hAnsi="Gill Sans MT" w:cs="Times New Roman"/>
          <w:color w:val="000000" w:themeColor="text1"/>
          <w:lang w:val="en-GB"/>
        </w:rPr>
        <w:t xml:space="preserve"> report on climate change in</w:t>
      </w:r>
      <w:r w:rsidR="00BC38EC">
        <w:rPr>
          <w:rFonts w:ascii="Gill Sans MT" w:eastAsia="Times New Roman" w:hAnsi="Gill Sans MT" w:cs="Times New Roman"/>
          <w:color w:val="000000" w:themeColor="text1"/>
          <w:lang w:val="en-GB"/>
        </w:rPr>
        <w:t xml:space="preserve"> Belize details </w:t>
      </w:r>
      <w:r w:rsidR="00782A95">
        <w:rPr>
          <w:rFonts w:ascii="Gill Sans MT" w:eastAsia="Times New Roman" w:hAnsi="Gill Sans MT" w:cs="Times New Roman"/>
          <w:color w:val="000000" w:themeColor="text1"/>
          <w:lang w:val="en-GB"/>
        </w:rPr>
        <w:t>this</w:t>
      </w:r>
      <w:r w:rsidR="00BC38EC">
        <w:rPr>
          <w:rFonts w:ascii="Gill Sans MT" w:eastAsia="Times New Roman" w:hAnsi="Gill Sans MT" w:cs="Times New Roman"/>
          <w:color w:val="000000" w:themeColor="text1"/>
          <w:lang w:val="en-GB"/>
        </w:rPr>
        <w:t xml:space="preserve"> </w:t>
      </w:r>
      <w:r w:rsidR="00575339">
        <w:rPr>
          <w:rFonts w:ascii="Gill Sans MT" w:eastAsia="Times New Roman" w:hAnsi="Gill Sans MT" w:cs="Times New Roman"/>
          <w:color w:val="000000" w:themeColor="text1"/>
          <w:lang w:val="en-GB"/>
        </w:rPr>
        <w:t>impending</w:t>
      </w:r>
      <w:r w:rsidR="00BC38EC">
        <w:rPr>
          <w:rFonts w:ascii="Gill Sans MT" w:eastAsia="Times New Roman" w:hAnsi="Gill Sans MT" w:cs="Times New Roman"/>
          <w:color w:val="000000" w:themeColor="text1"/>
          <w:lang w:val="en-GB"/>
        </w:rPr>
        <w:t xml:space="preserve"> fallout by noting that the country ‘already faces </w:t>
      </w:r>
      <w:r w:rsidR="00BC38EC" w:rsidRPr="00BC38EC">
        <w:rPr>
          <w:rFonts w:ascii="Gill Sans MT" w:eastAsia="Times New Roman" w:hAnsi="Gill Sans MT" w:cs="Times New Roman"/>
          <w:color w:val="000000" w:themeColor="text1"/>
          <w:lang w:val="en-GB"/>
        </w:rPr>
        <w:t>hurricanes, flooding, sea level rise, coastal erosion, coral bleaching, and droughts, with impacts likely to intensify given expected increases in weather volatility and sea temperature.</w:t>
      </w:r>
      <w:r w:rsidR="00BC38EC">
        <w:rPr>
          <w:rFonts w:ascii="Gill Sans MT" w:eastAsia="Times New Roman" w:hAnsi="Gill Sans MT" w:cs="Times New Roman"/>
          <w:color w:val="000000" w:themeColor="text1"/>
          <w:lang w:val="en-GB"/>
        </w:rPr>
        <w:t>’ In addition, Belize’s sovereign debt</w:t>
      </w:r>
      <w:r w:rsidR="00782A95">
        <w:rPr>
          <w:rFonts w:ascii="Gill Sans MT" w:eastAsia="Times New Roman" w:hAnsi="Gill Sans MT" w:cs="Times New Roman"/>
          <w:color w:val="000000" w:themeColor="text1"/>
          <w:lang w:val="en-GB"/>
        </w:rPr>
        <w:t xml:space="preserve"> burden</w:t>
      </w:r>
      <w:r w:rsidR="00BC38EC">
        <w:rPr>
          <w:rFonts w:ascii="Gill Sans MT" w:eastAsia="Times New Roman" w:hAnsi="Gill Sans MT" w:cs="Times New Roman"/>
          <w:color w:val="000000" w:themeColor="text1"/>
          <w:lang w:val="en-GB"/>
        </w:rPr>
        <w:t xml:space="preserve"> is currently designated as ‘unsustainable’ and has swelled to over 125% of its GDP</w:t>
      </w:r>
      <w:r w:rsidR="00782A95">
        <w:rPr>
          <w:rFonts w:ascii="Gill Sans MT" w:eastAsia="Times New Roman" w:hAnsi="Gill Sans MT" w:cs="Times New Roman"/>
          <w:color w:val="000000" w:themeColor="text1"/>
          <w:lang w:val="en-GB"/>
        </w:rPr>
        <w:t xml:space="preserve"> (IMF, 2021)</w:t>
      </w:r>
      <w:r w:rsidR="00575339">
        <w:rPr>
          <w:rFonts w:ascii="Gill Sans MT" w:eastAsia="Times New Roman" w:hAnsi="Gill Sans MT" w:cs="Times New Roman"/>
          <w:color w:val="000000" w:themeColor="text1"/>
          <w:lang w:val="en-GB"/>
        </w:rPr>
        <w:t>, meaning it lacks the necessary capital for</w:t>
      </w:r>
      <w:r w:rsidR="00C42F07">
        <w:rPr>
          <w:rFonts w:ascii="Gill Sans MT" w:eastAsia="Times New Roman" w:hAnsi="Gill Sans MT" w:cs="Times New Roman"/>
          <w:color w:val="000000" w:themeColor="text1"/>
          <w:lang w:val="en-GB"/>
        </w:rPr>
        <w:t xml:space="preserve"> robust</w:t>
      </w:r>
      <w:r w:rsidR="00575339">
        <w:rPr>
          <w:rFonts w:ascii="Gill Sans MT" w:eastAsia="Times New Roman" w:hAnsi="Gill Sans MT" w:cs="Times New Roman"/>
          <w:color w:val="000000" w:themeColor="text1"/>
          <w:lang w:val="en-GB"/>
        </w:rPr>
        <w:t xml:space="preserve"> disaster mitigation, adaption, and resilience packages</w:t>
      </w:r>
      <w:r w:rsidR="00BC38EC">
        <w:rPr>
          <w:rFonts w:ascii="Gill Sans MT" w:eastAsia="Times New Roman" w:hAnsi="Gill Sans MT" w:cs="Times New Roman"/>
          <w:color w:val="000000" w:themeColor="text1"/>
          <w:lang w:val="en-GB"/>
        </w:rPr>
        <w:t>.</w:t>
      </w:r>
      <w:r w:rsidR="00575339">
        <w:rPr>
          <w:rFonts w:ascii="Gill Sans MT" w:eastAsia="Times New Roman" w:hAnsi="Gill Sans MT" w:cs="Times New Roman"/>
          <w:color w:val="000000" w:themeColor="text1"/>
          <w:lang w:val="en-GB"/>
        </w:rPr>
        <w:t xml:space="preserve"> The precarious economic situation Belize finds itself in is partially due to both the shock the tourism sector experienced </w:t>
      </w:r>
      <w:r w:rsidR="007E622A">
        <w:rPr>
          <w:rFonts w:ascii="Gill Sans MT" w:eastAsia="Times New Roman" w:hAnsi="Gill Sans MT" w:cs="Times New Roman"/>
          <w:color w:val="000000" w:themeColor="text1"/>
          <w:lang w:val="en-GB"/>
        </w:rPr>
        <w:t>because of</w:t>
      </w:r>
      <w:r w:rsidR="00575339">
        <w:rPr>
          <w:rFonts w:ascii="Gill Sans MT" w:eastAsia="Times New Roman" w:hAnsi="Gill Sans MT" w:cs="Times New Roman"/>
          <w:color w:val="000000" w:themeColor="text1"/>
          <w:lang w:val="en-GB"/>
        </w:rPr>
        <w:t xml:space="preserve"> the recent pandemic and given that, historically, Belize was seen as a rich extraction site for ‘natural’ resources and source of cheap/free (read: enslaved/indentured) plantation labour for imperial authorities and colonial administrators (</w:t>
      </w:r>
      <w:r w:rsidR="00D75EDC">
        <w:rPr>
          <w:rFonts w:ascii="Gill Sans MT" w:eastAsia="Times New Roman" w:hAnsi="Gill Sans MT" w:cs="Times New Roman"/>
          <w:color w:val="000000" w:themeColor="text1"/>
          <w:lang w:val="en-GB"/>
        </w:rPr>
        <w:t>Shoman, 1994</w:t>
      </w:r>
      <w:r w:rsidR="00575339">
        <w:rPr>
          <w:rFonts w:ascii="Gill Sans MT" w:eastAsia="Times New Roman" w:hAnsi="Gill Sans MT" w:cs="Times New Roman"/>
          <w:color w:val="000000" w:themeColor="text1"/>
          <w:lang w:val="en-GB"/>
        </w:rPr>
        <w:t xml:space="preserve">). Generations of </w:t>
      </w:r>
      <w:r w:rsidR="007E622A">
        <w:rPr>
          <w:rFonts w:ascii="Gill Sans MT" w:eastAsia="Times New Roman" w:hAnsi="Gill Sans MT" w:cs="Times New Roman"/>
          <w:color w:val="000000" w:themeColor="text1"/>
          <w:lang w:val="en-GB"/>
        </w:rPr>
        <w:t xml:space="preserve">industrial extractivism and economic dependency </w:t>
      </w:r>
      <w:r w:rsidR="001A5A48">
        <w:rPr>
          <w:rFonts w:ascii="Gill Sans MT" w:eastAsia="Times New Roman" w:hAnsi="Gill Sans MT" w:cs="Times New Roman"/>
          <w:color w:val="000000" w:themeColor="text1"/>
          <w:lang w:val="en-GB"/>
        </w:rPr>
        <w:t>have</w:t>
      </w:r>
      <w:r w:rsidR="007E622A">
        <w:rPr>
          <w:rFonts w:ascii="Gill Sans MT" w:eastAsia="Times New Roman" w:hAnsi="Gill Sans MT" w:cs="Times New Roman"/>
          <w:color w:val="000000" w:themeColor="text1"/>
          <w:lang w:val="en-GB"/>
        </w:rPr>
        <w:t xml:space="preserve"> subsequently meant that the environmental </w:t>
      </w:r>
      <w:r w:rsidR="006B1328">
        <w:rPr>
          <w:rFonts w:ascii="Gill Sans MT" w:eastAsia="Times New Roman" w:hAnsi="Gill Sans MT" w:cs="Times New Roman"/>
          <w:color w:val="000000" w:themeColor="text1"/>
          <w:lang w:val="en-GB"/>
        </w:rPr>
        <w:t xml:space="preserve">fallout </w:t>
      </w:r>
      <w:r w:rsidR="007E622A">
        <w:rPr>
          <w:rFonts w:ascii="Gill Sans MT" w:eastAsia="Times New Roman" w:hAnsi="Gill Sans MT" w:cs="Times New Roman"/>
          <w:color w:val="000000" w:themeColor="text1"/>
          <w:lang w:val="en-GB"/>
        </w:rPr>
        <w:t xml:space="preserve">and climatic </w:t>
      </w:r>
      <w:r w:rsidR="006B1328">
        <w:rPr>
          <w:rFonts w:ascii="Gill Sans MT" w:eastAsia="Times New Roman" w:hAnsi="Gill Sans MT" w:cs="Times New Roman"/>
          <w:color w:val="000000" w:themeColor="text1"/>
          <w:lang w:val="en-GB"/>
        </w:rPr>
        <w:t>risk</w:t>
      </w:r>
      <w:r w:rsidR="007E622A">
        <w:rPr>
          <w:rFonts w:ascii="Gill Sans MT" w:eastAsia="Times New Roman" w:hAnsi="Gill Sans MT" w:cs="Times New Roman"/>
          <w:color w:val="000000" w:themeColor="text1"/>
          <w:lang w:val="en-GB"/>
        </w:rPr>
        <w:t xml:space="preserve"> Belize now faces include: an expected temperature increase of 2</w:t>
      </w:r>
      <w:r w:rsidR="007E622A" w:rsidRPr="007E622A">
        <w:rPr>
          <w:rFonts w:ascii="Gill Sans MT" w:eastAsia="Times New Roman" w:hAnsi="Gill Sans MT" w:cs="Times New Roman"/>
          <w:color w:val="000000" w:themeColor="text1"/>
          <w:vertAlign w:val="superscript"/>
          <w:lang w:val="en-GB"/>
        </w:rPr>
        <w:t>0</w:t>
      </w:r>
      <w:r w:rsidR="007E622A">
        <w:rPr>
          <w:rFonts w:ascii="Gill Sans MT" w:eastAsia="Times New Roman" w:hAnsi="Gill Sans MT" w:cs="Times New Roman"/>
          <w:color w:val="000000" w:themeColor="text1"/>
          <w:lang w:val="en-GB"/>
        </w:rPr>
        <w:t xml:space="preserve">C by 2030 with an equal warming of </w:t>
      </w:r>
      <w:r w:rsidR="001A5A48">
        <w:rPr>
          <w:rFonts w:ascii="Gill Sans MT" w:eastAsia="Times New Roman" w:hAnsi="Gill Sans MT" w:cs="Times New Roman"/>
          <w:color w:val="000000" w:themeColor="text1"/>
          <w:lang w:val="en-GB"/>
        </w:rPr>
        <w:t xml:space="preserve">the </w:t>
      </w:r>
      <w:r w:rsidR="007E622A">
        <w:rPr>
          <w:rFonts w:ascii="Gill Sans MT" w:eastAsia="Times New Roman" w:hAnsi="Gill Sans MT" w:cs="Times New Roman"/>
          <w:color w:val="000000" w:themeColor="text1"/>
          <w:lang w:val="en-GB"/>
        </w:rPr>
        <w:t>sea surface; degradation of marine ecosystems via coral bleaching</w:t>
      </w:r>
      <w:r w:rsidR="001A5A48">
        <w:rPr>
          <w:rFonts w:ascii="Gill Sans MT" w:eastAsia="Times New Roman" w:hAnsi="Gill Sans MT" w:cs="Times New Roman"/>
          <w:color w:val="000000" w:themeColor="text1"/>
          <w:lang w:val="en-GB"/>
        </w:rPr>
        <w:t xml:space="preserve"> and</w:t>
      </w:r>
      <w:r w:rsidR="007E622A">
        <w:rPr>
          <w:rFonts w:ascii="Gill Sans MT" w:eastAsia="Times New Roman" w:hAnsi="Gill Sans MT" w:cs="Times New Roman"/>
          <w:color w:val="000000" w:themeColor="text1"/>
          <w:lang w:val="en-GB"/>
        </w:rPr>
        <w:t xml:space="preserve"> invasive seaweed and fish species; a decrease in annual rainfall and increase in risk of drought and water shortages; </w:t>
      </w:r>
      <w:r w:rsidR="001A5A48">
        <w:rPr>
          <w:rFonts w:ascii="Gill Sans MT" w:eastAsia="Times New Roman" w:hAnsi="Gill Sans MT" w:cs="Times New Roman"/>
          <w:color w:val="000000" w:themeColor="text1"/>
          <w:lang w:val="en-GB"/>
        </w:rPr>
        <w:t xml:space="preserve">rising sea levels; an increase in extreme weather events </w:t>
      </w:r>
      <w:r w:rsidR="001A5A48">
        <w:rPr>
          <w:rFonts w:ascii="Gill Sans MT" w:eastAsia="Times New Roman" w:hAnsi="Gill Sans MT" w:cs="Times New Roman"/>
          <w:color w:val="000000" w:themeColor="text1"/>
          <w:lang w:val="en-GB"/>
        </w:rPr>
        <w:lastRenderedPageBreak/>
        <w:t xml:space="preserve">like tropical storms and hurricanes; and accelerated soil erosion, groundwater contamination, salinisation of water sources, and sedimentation of dams and </w:t>
      </w:r>
      <w:r w:rsidR="00C42F07">
        <w:rPr>
          <w:rFonts w:ascii="Gill Sans MT" w:eastAsia="Times New Roman" w:hAnsi="Gill Sans MT" w:cs="Times New Roman"/>
          <w:color w:val="000000" w:themeColor="text1"/>
          <w:lang w:val="en-GB"/>
        </w:rPr>
        <w:t>reservoirs</w:t>
      </w:r>
      <w:r w:rsidR="00516228">
        <w:rPr>
          <w:rFonts w:ascii="Gill Sans MT" w:eastAsia="Times New Roman" w:hAnsi="Gill Sans MT" w:cs="Times New Roman"/>
          <w:color w:val="000000" w:themeColor="text1"/>
          <w:lang w:val="en-GB"/>
        </w:rPr>
        <w:t xml:space="preserve"> (IMF, 2018)</w:t>
      </w:r>
      <w:r w:rsidR="001A5A48">
        <w:rPr>
          <w:rFonts w:ascii="Gill Sans MT" w:eastAsia="Times New Roman" w:hAnsi="Gill Sans MT" w:cs="Times New Roman"/>
          <w:color w:val="000000" w:themeColor="text1"/>
          <w:lang w:val="en-GB"/>
        </w:rPr>
        <w:t>.</w:t>
      </w:r>
    </w:p>
    <w:p w14:paraId="0A6FA15C" w14:textId="61003898" w:rsidR="00AB35F6" w:rsidRPr="002F3115" w:rsidRDefault="00C42F07" w:rsidP="009A4AB1">
      <w:pPr>
        <w:spacing w:line="276" w:lineRule="auto"/>
        <w:ind w:firstLine="0"/>
        <w:rPr>
          <w:rFonts w:ascii="Gill Sans MT" w:hAnsi="Gill Sans MT" w:cs="Times New Roman"/>
          <w:color w:val="000000" w:themeColor="text1"/>
          <w:lang w:val="en-GB"/>
        </w:rPr>
      </w:pPr>
      <w:r>
        <w:rPr>
          <w:rFonts w:ascii="Gill Sans MT" w:eastAsia="Times New Roman" w:hAnsi="Gill Sans MT" w:cs="Times New Roman"/>
          <w:color w:val="000000" w:themeColor="text1"/>
          <w:lang w:val="en-GB"/>
        </w:rPr>
        <w:t xml:space="preserve">In a context like Belize, </w:t>
      </w:r>
      <w:r w:rsidR="00516228">
        <w:rPr>
          <w:rFonts w:ascii="Gill Sans MT" w:eastAsia="Times New Roman" w:hAnsi="Gill Sans MT" w:cs="Times New Roman"/>
          <w:color w:val="000000" w:themeColor="text1"/>
          <w:lang w:val="en-GB"/>
        </w:rPr>
        <w:t xml:space="preserve">the notion of </w:t>
      </w:r>
      <w:r w:rsidR="00E77CC3" w:rsidRPr="001B7BAE">
        <w:rPr>
          <w:rFonts w:ascii="Gill Sans MT" w:eastAsia="Times New Roman" w:hAnsi="Gill Sans MT" w:cs="Times New Roman"/>
          <w:color w:val="000000" w:themeColor="text1"/>
          <w:lang w:val="en-GB"/>
        </w:rPr>
        <w:t>s</w:t>
      </w:r>
      <w:r w:rsidR="00D50172" w:rsidRPr="001B7BAE">
        <w:rPr>
          <w:rFonts w:ascii="Gill Sans MT" w:eastAsia="Times New Roman" w:hAnsi="Gill Sans MT" w:cs="Times New Roman"/>
          <w:color w:val="000000" w:themeColor="text1"/>
          <w:lang w:val="en-GB"/>
        </w:rPr>
        <w:t xml:space="preserve">low violence </w:t>
      </w:r>
      <w:r w:rsidR="00E77CC3" w:rsidRPr="001B7BAE">
        <w:rPr>
          <w:rFonts w:ascii="Gill Sans MT" w:eastAsia="Times New Roman" w:hAnsi="Gill Sans MT" w:cs="Times New Roman"/>
          <w:color w:val="000000" w:themeColor="text1"/>
          <w:lang w:val="en-GB"/>
        </w:rPr>
        <w:t>aids</w:t>
      </w:r>
      <w:r w:rsidR="00D50172" w:rsidRPr="001B7BAE">
        <w:rPr>
          <w:rFonts w:ascii="Gill Sans MT" w:eastAsia="Times New Roman" w:hAnsi="Gill Sans MT" w:cs="Times New Roman"/>
          <w:color w:val="000000" w:themeColor="text1"/>
          <w:lang w:val="en-GB"/>
        </w:rPr>
        <w:t xml:space="preserve"> us </w:t>
      </w:r>
      <w:r w:rsidR="00E77CC3" w:rsidRPr="001B7BAE">
        <w:rPr>
          <w:rFonts w:ascii="Gill Sans MT" w:eastAsia="Times New Roman" w:hAnsi="Gill Sans MT" w:cs="Times New Roman"/>
          <w:color w:val="000000" w:themeColor="text1"/>
          <w:lang w:val="en-GB"/>
        </w:rPr>
        <w:t xml:space="preserve">in </w:t>
      </w:r>
      <w:r w:rsidR="00D50172" w:rsidRPr="001B7BAE">
        <w:rPr>
          <w:rFonts w:ascii="Gill Sans MT" w:eastAsia="Times New Roman" w:hAnsi="Gill Sans MT" w:cs="Times New Roman"/>
          <w:color w:val="000000" w:themeColor="text1"/>
          <w:lang w:val="en-GB"/>
        </w:rPr>
        <w:t>connect</w:t>
      </w:r>
      <w:r w:rsidR="00E77CC3" w:rsidRPr="001B7BAE">
        <w:rPr>
          <w:rFonts w:ascii="Gill Sans MT" w:eastAsia="Times New Roman" w:hAnsi="Gill Sans MT" w:cs="Times New Roman"/>
          <w:color w:val="000000" w:themeColor="text1"/>
          <w:lang w:val="en-GB"/>
        </w:rPr>
        <w:t>ing the dots</w:t>
      </w:r>
      <w:r w:rsidR="00B45C4D" w:rsidRPr="001B7BAE">
        <w:rPr>
          <w:rFonts w:ascii="Gill Sans MT" w:eastAsia="Times New Roman" w:hAnsi="Gill Sans MT" w:cs="Times New Roman"/>
          <w:color w:val="000000" w:themeColor="text1"/>
          <w:lang w:val="en-GB"/>
        </w:rPr>
        <w:t xml:space="preserve"> </w:t>
      </w:r>
      <w:r w:rsidR="00782A95">
        <w:rPr>
          <w:rFonts w:ascii="Gill Sans MT" w:eastAsia="Times New Roman" w:hAnsi="Gill Sans MT" w:cs="Times New Roman"/>
          <w:color w:val="000000" w:themeColor="text1"/>
          <w:lang w:val="en-GB"/>
        </w:rPr>
        <w:t>between</w:t>
      </w:r>
      <w:r w:rsidR="00B45C4D" w:rsidRPr="001B7BAE">
        <w:rPr>
          <w:rFonts w:ascii="Gill Sans MT" w:eastAsia="Times New Roman" w:hAnsi="Gill Sans MT" w:cs="Times New Roman"/>
          <w:color w:val="000000" w:themeColor="text1"/>
          <w:lang w:val="en-GB"/>
        </w:rPr>
        <w:t xml:space="preserve"> </w:t>
      </w:r>
      <w:r w:rsidR="00575339">
        <w:rPr>
          <w:rFonts w:ascii="Gill Sans MT" w:eastAsia="Times New Roman" w:hAnsi="Gill Sans MT" w:cs="Times New Roman"/>
          <w:color w:val="000000" w:themeColor="text1"/>
          <w:lang w:val="en-GB"/>
        </w:rPr>
        <w:t>colonial power</w:t>
      </w:r>
      <w:r w:rsidR="006B1328">
        <w:rPr>
          <w:rFonts w:ascii="Gill Sans MT" w:eastAsia="Times New Roman" w:hAnsi="Gill Sans MT" w:cs="Times New Roman"/>
          <w:color w:val="000000" w:themeColor="text1"/>
          <w:lang w:val="en-GB"/>
        </w:rPr>
        <w:t>,</w:t>
      </w:r>
      <w:r w:rsidR="00575339">
        <w:rPr>
          <w:rFonts w:ascii="Gill Sans MT" w:eastAsia="Times New Roman" w:hAnsi="Gill Sans MT" w:cs="Times New Roman"/>
          <w:color w:val="000000" w:themeColor="text1"/>
          <w:lang w:val="en-GB"/>
        </w:rPr>
        <w:t xml:space="preserve"> resource extraction, </w:t>
      </w:r>
      <w:r w:rsidR="00B45C4D" w:rsidRPr="001B7BAE">
        <w:rPr>
          <w:rFonts w:ascii="Gill Sans MT" w:eastAsia="Times New Roman" w:hAnsi="Gill Sans MT" w:cs="Times New Roman"/>
          <w:color w:val="000000" w:themeColor="text1"/>
          <w:lang w:val="en-GB"/>
        </w:rPr>
        <w:t xml:space="preserve">environmental </w:t>
      </w:r>
      <w:r w:rsidR="003D7282">
        <w:rPr>
          <w:rFonts w:ascii="Gill Sans MT" w:eastAsia="Times New Roman" w:hAnsi="Gill Sans MT" w:cs="Times New Roman"/>
          <w:color w:val="000000" w:themeColor="text1"/>
          <w:lang w:val="en-GB"/>
        </w:rPr>
        <w:t>ruin, dangerous climate change,</w:t>
      </w:r>
      <w:r w:rsidR="00B45C4D" w:rsidRPr="001B7BAE">
        <w:rPr>
          <w:rFonts w:ascii="Gill Sans MT" w:eastAsia="Times New Roman" w:hAnsi="Gill Sans MT" w:cs="Times New Roman"/>
          <w:color w:val="000000" w:themeColor="text1"/>
          <w:lang w:val="en-GB"/>
        </w:rPr>
        <w:t xml:space="preserve"> and community debilitation </w:t>
      </w:r>
      <w:r w:rsidR="00B45C4D" w:rsidRPr="001B7BAE">
        <w:rPr>
          <w:rFonts w:ascii="Gill Sans MT" w:eastAsia="Times New Roman" w:hAnsi="Gill Sans MT" w:cs="Times New Roman"/>
          <w:i/>
          <w:iCs/>
          <w:color w:val="000000" w:themeColor="text1"/>
          <w:lang w:val="en-GB"/>
        </w:rPr>
        <w:t>over time</w:t>
      </w:r>
      <w:r w:rsidR="00E77CC3" w:rsidRPr="001B7BAE">
        <w:rPr>
          <w:rFonts w:ascii="Gill Sans MT" w:eastAsia="Times New Roman" w:hAnsi="Gill Sans MT" w:cs="Times New Roman"/>
          <w:color w:val="000000" w:themeColor="text1"/>
          <w:lang w:val="en-GB"/>
        </w:rPr>
        <w:t>. It</w:t>
      </w:r>
      <w:r w:rsidR="00782A95">
        <w:rPr>
          <w:rFonts w:ascii="Gill Sans MT" w:eastAsia="Times New Roman" w:hAnsi="Gill Sans MT" w:cs="Times New Roman"/>
          <w:color w:val="000000" w:themeColor="text1"/>
          <w:lang w:val="en-GB"/>
        </w:rPr>
        <w:t xml:space="preserve"> also</w:t>
      </w:r>
      <w:r w:rsidR="00E77CC3" w:rsidRPr="001B7BAE">
        <w:rPr>
          <w:rFonts w:ascii="Gill Sans MT" w:eastAsia="Times New Roman" w:hAnsi="Gill Sans MT" w:cs="Times New Roman"/>
          <w:color w:val="000000" w:themeColor="text1"/>
          <w:lang w:val="en-GB"/>
        </w:rPr>
        <w:t xml:space="preserve"> assists in </w:t>
      </w:r>
      <w:r w:rsidR="00D50172" w:rsidRPr="001B7BAE">
        <w:rPr>
          <w:rFonts w:ascii="Gill Sans MT" w:eastAsia="Times New Roman" w:hAnsi="Gill Sans MT" w:cs="Times New Roman"/>
          <w:color w:val="000000" w:themeColor="text1"/>
          <w:lang w:val="en-GB"/>
        </w:rPr>
        <w:t>identify</w:t>
      </w:r>
      <w:r w:rsidR="00E77CC3" w:rsidRPr="001B7BAE">
        <w:rPr>
          <w:rFonts w:ascii="Gill Sans MT" w:eastAsia="Times New Roman" w:hAnsi="Gill Sans MT" w:cs="Times New Roman"/>
          <w:color w:val="000000" w:themeColor="text1"/>
          <w:lang w:val="en-GB"/>
        </w:rPr>
        <w:t>ing the domino effects and</w:t>
      </w:r>
      <w:r w:rsidR="00D50172" w:rsidRPr="001B7BAE">
        <w:rPr>
          <w:rFonts w:ascii="Gill Sans MT" w:eastAsia="Times New Roman" w:hAnsi="Gill Sans MT" w:cs="Times New Roman"/>
          <w:color w:val="000000" w:themeColor="text1"/>
          <w:lang w:val="en-GB"/>
        </w:rPr>
        <w:t xml:space="preserve"> </w:t>
      </w:r>
      <w:r w:rsidR="00A45303" w:rsidRPr="001B7BAE">
        <w:rPr>
          <w:rFonts w:ascii="Gill Sans MT" w:eastAsia="Times New Roman" w:hAnsi="Gill Sans MT" w:cs="Times New Roman"/>
          <w:color w:val="000000" w:themeColor="text1"/>
          <w:lang w:val="en-GB"/>
        </w:rPr>
        <w:t>dendritic chains</w:t>
      </w:r>
      <w:r w:rsidR="00D50172" w:rsidRPr="001B7BAE">
        <w:rPr>
          <w:rFonts w:ascii="Gill Sans MT" w:eastAsia="Times New Roman" w:hAnsi="Gill Sans MT" w:cs="Times New Roman"/>
          <w:color w:val="000000" w:themeColor="text1"/>
          <w:lang w:val="en-GB"/>
        </w:rPr>
        <w:t xml:space="preserve"> of </w:t>
      </w:r>
      <w:r w:rsidR="00E77CC3" w:rsidRPr="001B7BAE">
        <w:rPr>
          <w:rFonts w:ascii="Gill Sans MT" w:eastAsia="Times New Roman" w:hAnsi="Gill Sans MT" w:cs="Times New Roman"/>
          <w:color w:val="000000" w:themeColor="text1"/>
          <w:lang w:val="en-GB"/>
        </w:rPr>
        <w:t xml:space="preserve">negative impacts that harm communities and </w:t>
      </w:r>
      <w:r w:rsidR="00F30793" w:rsidRPr="001B7BAE">
        <w:rPr>
          <w:rFonts w:ascii="Gill Sans MT" w:eastAsia="Times New Roman" w:hAnsi="Gill Sans MT" w:cs="Times New Roman"/>
          <w:color w:val="000000" w:themeColor="text1"/>
          <w:lang w:val="en-GB"/>
        </w:rPr>
        <w:t>ecosystems</w:t>
      </w:r>
      <w:r w:rsidR="00E77CC3" w:rsidRPr="001B7BAE">
        <w:rPr>
          <w:rFonts w:ascii="Gill Sans MT" w:eastAsia="Times New Roman" w:hAnsi="Gill Sans MT" w:cs="Times New Roman"/>
          <w:color w:val="000000" w:themeColor="text1"/>
          <w:lang w:val="en-GB"/>
        </w:rPr>
        <w:t xml:space="preserve"> </w:t>
      </w:r>
      <w:r w:rsidR="00516228">
        <w:rPr>
          <w:rFonts w:ascii="Gill Sans MT" w:eastAsia="Times New Roman" w:hAnsi="Gill Sans MT" w:cs="Times New Roman"/>
          <w:color w:val="000000" w:themeColor="text1"/>
          <w:lang w:val="en-GB"/>
        </w:rPr>
        <w:t>that</w:t>
      </w:r>
      <w:r w:rsidR="00E77CC3" w:rsidRPr="001B7BAE">
        <w:rPr>
          <w:rFonts w:ascii="Gill Sans MT" w:eastAsia="Times New Roman" w:hAnsi="Gill Sans MT" w:cs="Times New Roman"/>
          <w:color w:val="000000" w:themeColor="text1"/>
          <w:lang w:val="en-GB"/>
        </w:rPr>
        <w:t xml:space="preserve"> are on the receiving end of state</w:t>
      </w:r>
      <w:r w:rsidR="00516228">
        <w:rPr>
          <w:rFonts w:ascii="Gill Sans MT" w:eastAsia="Times New Roman" w:hAnsi="Gill Sans MT" w:cs="Times New Roman"/>
          <w:color w:val="000000" w:themeColor="text1"/>
          <w:lang w:val="en-GB"/>
        </w:rPr>
        <w:t>-based</w:t>
      </w:r>
      <w:r w:rsidR="006B1328">
        <w:rPr>
          <w:rFonts w:ascii="Gill Sans MT" w:eastAsia="Times New Roman" w:hAnsi="Gill Sans MT" w:cs="Times New Roman"/>
          <w:color w:val="000000" w:themeColor="text1"/>
          <w:lang w:val="en-GB"/>
        </w:rPr>
        <w:t xml:space="preserve"> planning, economic development</w:t>
      </w:r>
      <w:r w:rsidR="00E77CC3" w:rsidRPr="001B7BAE">
        <w:rPr>
          <w:rFonts w:ascii="Gill Sans MT" w:eastAsia="Times New Roman" w:hAnsi="Gill Sans MT" w:cs="Times New Roman"/>
          <w:color w:val="000000" w:themeColor="text1"/>
          <w:lang w:val="en-GB"/>
        </w:rPr>
        <w:t xml:space="preserve"> polic</w:t>
      </w:r>
      <w:r w:rsidR="00F30793" w:rsidRPr="001B7BAE">
        <w:rPr>
          <w:rFonts w:ascii="Gill Sans MT" w:eastAsia="Times New Roman" w:hAnsi="Gill Sans MT" w:cs="Times New Roman"/>
          <w:color w:val="000000" w:themeColor="text1"/>
          <w:lang w:val="en-GB"/>
        </w:rPr>
        <w:t>ies</w:t>
      </w:r>
      <w:r w:rsidR="006B1328">
        <w:rPr>
          <w:rFonts w:ascii="Gill Sans MT" w:eastAsia="Times New Roman" w:hAnsi="Gill Sans MT" w:cs="Times New Roman"/>
          <w:color w:val="000000" w:themeColor="text1"/>
          <w:lang w:val="en-GB"/>
        </w:rPr>
        <w:t>,</w:t>
      </w:r>
      <w:r w:rsidR="00F30793" w:rsidRPr="001B7BAE">
        <w:rPr>
          <w:rFonts w:ascii="Gill Sans MT" w:eastAsia="Times New Roman" w:hAnsi="Gill Sans MT" w:cs="Times New Roman"/>
          <w:color w:val="000000" w:themeColor="text1"/>
          <w:lang w:val="en-GB"/>
        </w:rPr>
        <w:t xml:space="preserve"> </w:t>
      </w:r>
      <w:r w:rsidR="00E77CC3" w:rsidRPr="001B7BAE">
        <w:rPr>
          <w:rFonts w:ascii="Gill Sans MT" w:eastAsia="Times New Roman" w:hAnsi="Gill Sans MT" w:cs="Times New Roman"/>
          <w:color w:val="000000" w:themeColor="text1"/>
          <w:lang w:val="en-GB"/>
        </w:rPr>
        <w:t>and corporate</w:t>
      </w:r>
      <w:r w:rsidR="009A4AB1" w:rsidRPr="001B7BAE">
        <w:rPr>
          <w:rFonts w:ascii="Gill Sans MT" w:eastAsia="Times New Roman" w:hAnsi="Gill Sans MT" w:cs="Times New Roman"/>
          <w:color w:val="000000" w:themeColor="text1"/>
          <w:lang w:val="en-GB"/>
        </w:rPr>
        <w:t xml:space="preserve"> </w:t>
      </w:r>
      <w:r w:rsidR="00E77CC3" w:rsidRPr="001B7BAE">
        <w:rPr>
          <w:rFonts w:ascii="Gill Sans MT" w:eastAsia="Times New Roman" w:hAnsi="Gill Sans MT" w:cs="Times New Roman"/>
          <w:color w:val="000000" w:themeColor="text1"/>
          <w:lang w:val="en-GB"/>
        </w:rPr>
        <w:t>contracts. Slow violence</w:t>
      </w:r>
      <w:r w:rsidR="00F30793" w:rsidRPr="001B7BAE">
        <w:rPr>
          <w:rFonts w:ascii="Gill Sans MT" w:eastAsia="Times New Roman" w:hAnsi="Gill Sans MT" w:cs="Times New Roman"/>
          <w:color w:val="000000" w:themeColor="text1"/>
          <w:lang w:val="en-GB"/>
        </w:rPr>
        <w:t xml:space="preserve"> as a concept</w:t>
      </w:r>
      <w:r w:rsidR="00E77CC3" w:rsidRPr="001B7BAE">
        <w:rPr>
          <w:rFonts w:ascii="Gill Sans MT" w:eastAsia="Times New Roman" w:hAnsi="Gill Sans MT" w:cs="Times New Roman"/>
          <w:color w:val="000000" w:themeColor="text1"/>
          <w:lang w:val="en-GB"/>
        </w:rPr>
        <w:t>,</w:t>
      </w:r>
      <w:r w:rsidR="00F30793" w:rsidRPr="001B7BAE">
        <w:rPr>
          <w:rFonts w:ascii="Gill Sans MT" w:eastAsia="Times New Roman" w:hAnsi="Gill Sans MT" w:cs="Times New Roman"/>
          <w:color w:val="000000" w:themeColor="text1"/>
          <w:lang w:val="en-GB"/>
        </w:rPr>
        <w:t xml:space="preserve"> then, has the capacity to</w:t>
      </w:r>
      <w:r w:rsidR="00D50172" w:rsidRPr="001B7BAE">
        <w:rPr>
          <w:rFonts w:ascii="Gill Sans MT" w:eastAsia="Times New Roman" w:hAnsi="Gill Sans MT" w:cs="Times New Roman"/>
          <w:color w:val="000000" w:themeColor="text1"/>
          <w:lang w:val="en-GB"/>
        </w:rPr>
        <w:t xml:space="preserve"> </w:t>
      </w:r>
      <w:r w:rsidR="00E77CC3" w:rsidRPr="001B7BAE">
        <w:rPr>
          <w:rFonts w:ascii="Gill Sans MT" w:eastAsia="Times New Roman" w:hAnsi="Gill Sans MT" w:cs="Times New Roman"/>
          <w:color w:val="000000" w:themeColor="text1"/>
          <w:lang w:val="en-GB"/>
        </w:rPr>
        <w:t>illustrate</w:t>
      </w:r>
      <w:r w:rsidR="00D50172" w:rsidRPr="001B7BAE">
        <w:rPr>
          <w:rFonts w:ascii="Gill Sans MT" w:eastAsia="Times New Roman" w:hAnsi="Gill Sans MT" w:cs="Times New Roman"/>
          <w:color w:val="000000" w:themeColor="text1"/>
          <w:lang w:val="en-GB"/>
        </w:rPr>
        <w:t>, name, make visible</w:t>
      </w:r>
      <w:r w:rsidR="00E77CC3" w:rsidRPr="001B7BAE">
        <w:rPr>
          <w:rFonts w:ascii="Gill Sans MT" w:eastAsia="Times New Roman" w:hAnsi="Gill Sans MT" w:cs="Times New Roman"/>
          <w:color w:val="000000" w:themeColor="text1"/>
          <w:lang w:val="en-GB"/>
        </w:rPr>
        <w:t>,</w:t>
      </w:r>
      <w:r w:rsidR="00D50172" w:rsidRPr="001B7BAE">
        <w:rPr>
          <w:rFonts w:ascii="Gill Sans MT" w:eastAsia="Times New Roman" w:hAnsi="Gill Sans MT" w:cs="Times New Roman"/>
          <w:color w:val="000000" w:themeColor="text1"/>
          <w:lang w:val="en-GB"/>
        </w:rPr>
        <w:t xml:space="preserve"> and call attention to </w:t>
      </w:r>
      <w:r w:rsidR="00E77CC3" w:rsidRPr="001B7BAE">
        <w:rPr>
          <w:rFonts w:ascii="Gill Sans MT" w:eastAsia="Times New Roman" w:hAnsi="Gill Sans MT" w:cs="Times New Roman"/>
          <w:color w:val="000000" w:themeColor="text1"/>
          <w:lang w:val="en-GB"/>
        </w:rPr>
        <w:t xml:space="preserve">the </w:t>
      </w:r>
      <w:r w:rsidR="00B45C4D" w:rsidRPr="001B7BAE">
        <w:rPr>
          <w:rFonts w:ascii="Gill Sans MT" w:eastAsia="Times New Roman" w:hAnsi="Gill Sans MT" w:cs="Times New Roman"/>
          <w:color w:val="000000" w:themeColor="text1"/>
          <w:lang w:val="en-GB"/>
        </w:rPr>
        <w:t>exploitative</w:t>
      </w:r>
      <w:r w:rsidR="0081704A">
        <w:rPr>
          <w:rFonts w:ascii="Gill Sans MT" w:eastAsia="Times New Roman" w:hAnsi="Gill Sans MT" w:cs="Times New Roman"/>
          <w:color w:val="000000" w:themeColor="text1"/>
          <w:lang w:val="en-GB"/>
        </w:rPr>
        <w:t xml:space="preserve"> and extractivist</w:t>
      </w:r>
      <w:r w:rsidR="00D50172" w:rsidRPr="001B7BAE">
        <w:rPr>
          <w:rFonts w:ascii="Gill Sans MT" w:eastAsia="Times New Roman" w:hAnsi="Gill Sans MT" w:cs="Times New Roman"/>
          <w:color w:val="000000" w:themeColor="text1"/>
          <w:lang w:val="en-GB"/>
        </w:rPr>
        <w:t xml:space="preserve"> character</w:t>
      </w:r>
      <w:r w:rsidR="00E77CC3" w:rsidRPr="001B7BAE">
        <w:rPr>
          <w:rFonts w:ascii="Gill Sans MT" w:eastAsia="Times New Roman" w:hAnsi="Gill Sans MT" w:cs="Times New Roman"/>
          <w:color w:val="000000" w:themeColor="text1"/>
          <w:lang w:val="en-GB"/>
        </w:rPr>
        <w:t xml:space="preserve"> of </w:t>
      </w:r>
      <w:r w:rsidR="00782A95">
        <w:rPr>
          <w:rFonts w:ascii="Gill Sans MT" w:eastAsia="Times New Roman" w:hAnsi="Gill Sans MT" w:cs="Times New Roman"/>
          <w:color w:val="000000" w:themeColor="text1"/>
          <w:lang w:val="en-GB"/>
        </w:rPr>
        <w:t xml:space="preserve">conventional </w:t>
      </w:r>
      <w:r w:rsidR="0097368B" w:rsidRPr="001B7BAE">
        <w:rPr>
          <w:rFonts w:ascii="Gill Sans MT" w:eastAsia="Times New Roman" w:hAnsi="Gill Sans MT" w:cs="Times New Roman"/>
          <w:color w:val="000000" w:themeColor="text1"/>
          <w:lang w:val="en-GB"/>
        </w:rPr>
        <w:t xml:space="preserve">‘development’ </w:t>
      </w:r>
      <w:r w:rsidR="00782A95">
        <w:rPr>
          <w:rFonts w:ascii="Gill Sans MT" w:eastAsia="Times New Roman" w:hAnsi="Gill Sans MT" w:cs="Times New Roman"/>
          <w:color w:val="000000" w:themeColor="text1"/>
          <w:lang w:val="en-GB"/>
        </w:rPr>
        <w:t xml:space="preserve">programmes endorsed by </w:t>
      </w:r>
      <w:r w:rsidR="0097368B" w:rsidRPr="001B7BAE">
        <w:rPr>
          <w:rFonts w:ascii="Gill Sans MT" w:eastAsia="Times New Roman" w:hAnsi="Gill Sans MT" w:cs="Times New Roman"/>
          <w:color w:val="000000" w:themeColor="text1"/>
          <w:lang w:val="en-GB"/>
        </w:rPr>
        <w:t>the</w:t>
      </w:r>
      <w:r w:rsidR="00E77CC3" w:rsidRPr="001B7BAE">
        <w:rPr>
          <w:rFonts w:ascii="Gill Sans MT" w:eastAsia="Times New Roman" w:hAnsi="Gill Sans MT" w:cs="Times New Roman"/>
          <w:color w:val="000000" w:themeColor="text1"/>
          <w:lang w:val="en-GB"/>
        </w:rPr>
        <w:t xml:space="preserve"> liberal state and </w:t>
      </w:r>
      <w:r w:rsidR="003D7282">
        <w:rPr>
          <w:rFonts w:ascii="Gill Sans MT" w:eastAsia="Times New Roman" w:hAnsi="Gill Sans MT" w:cs="Times New Roman"/>
          <w:color w:val="000000" w:themeColor="text1"/>
          <w:lang w:val="en-GB"/>
        </w:rPr>
        <w:t xml:space="preserve">racial </w:t>
      </w:r>
      <w:r w:rsidR="00E77CC3" w:rsidRPr="001B7BAE">
        <w:rPr>
          <w:rFonts w:ascii="Gill Sans MT" w:eastAsia="Times New Roman" w:hAnsi="Gill Sans MT" w:cs="Times New Roman"/>
          <w:color w:val="000000" w:themeColor="text1"/>
          <w:lang w:val="en-GB"/>
        </w:rPr>
        <w:t>capitalist economy</w:t>
      </w:r>
      <w:r w:rsidR="00D50172" w:rsidRPr="001B7BAE">
        <w:rPr>
          <w:rFonts w:ascii="Gill Sans MT" w:eastAsia="Times New Roman" w:hAnsi="Gill Sans MT" w:cs="Times New Roman"/>
          <w:color w:val="000000" w:themeColor="text1"/>
          <w:lang w:val="en-GB"/>
        </w:rPr>
        <w:t>.</w:t>
      </w:r>
      <w:r w:rsidR="00AA0D66" w:rsidRPr="001B7BAE">
        <w:rPr>
          <w:rFonts w:ascii="Gill Sans MT" w:eastAsia="Times New Roman" w:hAnsi="Gill Sans MT" w:cs="Times New Roman"/>
          <w:color w:val="000000" w:themeColor="text1"/>
          <w:lang w:val="en-GB"/>
        </w:rPr>
        <w:t xml:space="preserve"> </w:t>
      </w:r>
      <w:r w:rsidR="0088030C" w:rsidRPr="001B7BAE">
        <w:rPr>
          <w:rFonts w:ascii="Gill Sans MT" w:eastAsia="Times New Roman" w:hAnsi="Gill Sans MT" w:cs="Times New Roman"/>
          <w:color w:val="000000" w:themeColor="text1"/>
          <w:lang w:val="en-GB"/>
        </w:rPr>
        <w:t>With these understandings of misanthropic skepticism</w:t>
      </w:r>
      <w:r w:rsidR="00782A95">
        <w:rPr>
          <w:rFonts w:ascii="Gill Sans MT" w:eastAsia="Times New Roman" w:hAnsi="Gill Sans MT" w:cs="Times New Roman"/>
          <w:color w:val="000000" w:themeColor="text1"/>
          <w:lang w:val="en-GB"/>
        </w:rPr>
        <w:t>, racial capitalism,</w:t>
      </w:r>
      <w:r w:rsidR="0088030C" w:rsidRPr="001B7BAE">
        <w:rPr>
          <w:rFonts w:ascii="Gill Sans MT" w:eastAsia="Times New Roman" w:hAnsi="Gill Sans MT" w:cs="Times New Roman"/>
          <w:color w:val="000000" w:themeColor="text1"/>
          <w:lang w:val="en-GB"/>
        </w:rPr>
        <w:t xml:space="preserve"> and slow violence now at hand, it is to</w:t>
      </w:r>
      <w:r w:rsidR="00207E80">
        <w:rPr>
          <w:rFonts w:ascii="Gill Sans MT" w:eastAsia="Times New Roman" w:hAnsi="Gill Sans MT" w:cs="Times New Roman"/>
          <w:color w:val="000000" w:themeColor="text1"/>
          <w:lang w:val="en-GB"/>
        </w:rPr>
        <w:t xml:space="preserve"> the</w:t>
      </w:r>
      <w:r w:rsidR="0088030C" w:rsidRPr="001B7BAE">
        <w:rPr>
          <w:rFonts w:ascii="Gill Sans MT" w:eastAsia="Times New Roman" w:hAnsi="Gill Sans MT" w:cs="Times New Roman"/>
          <w:color w:val="000000" w:themeColor="text1"/>
          <w:lang w:val="en-GB"/>
        </w:rPr>
        <w:t xml:space="preserve"> </w:t>
      </w:r>
      <w:r w:rsidR="0088030C">
        <w:rPr>
          <w:rFonts w:ascii="Gill Sans MT" w:eastAsia="Times New Roman" w:hAnsi="Gill Sans MT" w:cs="Times New Roman"/>
          <w:color w:val="000000" w:themeColor="text1"/>
          <w:lang w:val="en-GB"/>
        </w:rPr>
        <w:t>land struggle of</w:t>
      </w:r>
      <w:r w:rsidR="0088030C" w:rsidRPr="001B7BAE">
        <w:rPr>
          <w:rFonts w:ascii="Gill Sans MT" w:eastAsia="Times New Roman" w:hAnsi="Gill Sans MT" w:cs="Times New Roman"/>
          <w:color w:val="000000" w:themeColor="text1"/>
          <w:lang w:val="en-GB"/>
        </w:rPr>
        <w:t xml:space="preserve"> the Maya of Toledo District</w:t>
      </w:r>
      <w:r w:rsidR="00207E80">
        <w:rPr>
          <w:rFonts w:ascii="Gill Sans MT" w:eastAsia="Times New Roman" w:hAnsi="Gill Sans MT" w:cs="Times New Roman"/>
          <w:color w:val="000000" w:themeColor="text1"/>
          <w:lang w:val="en-GB"/>
        </w:rPr>
        <w:t>, Belize</w:t>
      </w:r>
      <w:r w:rsidR="0088030C" w:rsidRPr="001B7BAE">
        <w:rPr>
          <w:rFonts w:ascii="Gill Sans MT" w:eastAsia="Times New Roman" w:hAnsi="Gill Sans MT" w:cs="Times New Roman"/>
          <w:color w:val="000000" w:themeColor="text1"/>
          <w:lang w:val="en-GB"/>
        </w:rPr>
        <w:t xml:space="preserve"> that we now turn our attention to.</w:t>
      </w:r>
    </w:p>
    <w:p w14:paraId="672FD74C" w14:textId="1C68E461" w:rsidR="002A40F8" w:rsidRPr="001B7BAE" w:rsidRDefault="00BE57D8" w:rsidP="00980351">
      <w:pPr>
        <w:pStyle w:val="Heading1"/>
        <w:rPr>
          <w:rFonts w:ascii="Gill Sans MT" w:hAnsi="Gill Sans MT" w:cs="Times New Roman"/>
        </w:rPr>
      </w:pPr>
      <w:r w:rsidRPr="001B7BAE">
        <w:rPr>
          <w:rFonts w:ascii="Gill Sans MT" w:hAnsi="Gill Sans MT" w:cs="Times New Roman"/>
        </w:rPr>
        <w:t xml:space="preserve">Empirical Framework: </w:t>
      </w:r>
      <w:r w:rsidR="00150298" w:rsidRPr="001B7BAE">
        <w:rPr>
          <w:rFonts w:ascii="Gill Sans MT" w:hAnsi="Gill Sans MT" w:cs="Times New Roman"/>
        </w:rPr>
        <w:t>The Maya Land Struggle</w:t>
      </w:r>
      <w:r w:rsidR="00304B42">
        <w:rPr>
          <w:rFonts w:ascii="Gill Sans MT" w:hAnsi="Gill Sans MT" w:cs="Times New Roman"/>
        </w:rPr>
        <w:t xml:space="preserve"> and Realities of Southern Belize</w:t>
      </w:r>
    </w:p>
    <w:p w14:paraId="444ABD0F" w14:textId="254C5FF3" w:rsidR="00D57529" w:rsidRPr="001B7BAE" w:rsidRDefault="00150298" w:rsidP="00270CA0">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Belize is part of Maya ancestral territory </w:t>
      </w:r>
      <w:r w:rsidR="00016561" w:rsidRPr="001B7BAE">
        <w:rPr>
          <w:rFonts w:ascii="Gill Sans MT" w:eastAsia="Times New Roman" w:hAnsi="Gill Sans MT" w:cs="Times New Roman"/>
          <w:color w:val="000000" w:themeColor="text1"/>
          <w:lang w:val="en-GB"/>
        </w:rPr>
        <w:t>and</w:t>
      </w:r>
      <w:r w:rsidRPr="001B7BAE">
        <w:rPr>
          <w:rFonts w:ascii="Gill Sans MT" w:eastAsia="Times New Roman" w:hAnsi="Gill Sans MT" w:cs="Times New Roman"/>
          <w:color w:val="000000" w:themeColor="text1"/>
          <w:lang w:val="en-GB"/>
        </w:rPr>
        <w:t xml:space="preserve"> emerged as a modern </w:t>
      </w:r>
      <w:r w:rsidR="00F02BBA" w:rsidRPr="001B7BAE">
        <w:rPr>
          <w:rFonts w:ascii="Gill Sans MT" w:eastAsia="Times New Roman" w:hAnsi="Gill Sans MT" w:cs="Times New Roman"/>
          <w:color w:val="000000" w:themeColor="text1"/>
          <w:lang w:val="en-GB"/>
        </w:rPr>
        <w:t>nation-</w:t>
      </w:r>
      <w:r w:rsidRPr="001B7BAE">
        <w:rPr>
          <w:rFonts w:ascii="Gill Sans MT" w:eastAsia="Times New Roman" w:hAnsi="Gill Sans MT" w:cs="Times New Roman"/>
          <w:color w:val="000000" w:themeColor="text1"/>
          <w:lang w:val="en-GB"/>
        </w:rPr>
        <w:t>state in the colonial crucible where British and Spanish</w:t>
      </w:r>
      <w:r w:rsidR="00016561" w:rsidRPr="001B7BAE">
        <w:rPr>
          <w:rFonts w:ascii="Gill Sans MT" w:eastAsia="Times New Roman" w:hAnsi="Gill Sans MT" w:cs="Times New Roman"/>
          <w:color w:val="000000" w:themeColor="text1"/>
          <w:lang w:val="en-GB"/>
        </w:rPr>
        <w:t xml:space="preserve"> imperial</w:t>
      </w:r>
      <w:r w:rsidR="00616DFB">
        <w:rPr>
          <w:rFonts w:ascii="Gill Sans MT" w:eastAsia="Times New Roman" w:hAnsi="Gill Sans MT" w:cs="Times New Roman"/>
          <w:color w:val="000000" w:themeColor="text1"/>
          <w:lang w:val="en-GB"/>
        </w:rPr>
        <w:t xml:space="preserve"> forces and</w:t>
      </w:r>
      <w:r w:rsidR="00016561" w:rsidRPr="001B7BAE">
        <w:rPr>
          <w:rFonts w:ascii="Gill Sans MT" w:eastAsia="Times New Roman" w:hAnsi="Gill Sans MT" w:cs="Times New Roman"/>
          <w:color w:val="000000" w:themeColor="text1"/>
          <w:lang w:val="en-GB"/>
        </w:rPr>
        <w:t xml:space="preserve"> functionaries</w:t>
      </w:r>
      <w:r w:rsidRPr="001B7BAE">
        <w:rPr>
          <w:rFonts w:ascii="Gill Sans MT" w:eastAsia="Times New Roman" w:hAnsi="Gill Sans MT" w:cs="Times New Roman"/>
          <w:color w:val="000000" w:themeColor="text1"/>
          <w:lang w:val="en-GB"/>
        </w:rPr>
        <w:t xml:space="preserve"> dispossessed</w:t>
      </w:r>
      <w:r w:rsidR="00331C7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displaced</w:t>
      </w:r>
      <w:r w:rsidR="00331C7A" w:rsidRPr="001B7BAE">
        <w:rPr>
          <w:rFonts w:ascii="Gill Sans MT" w:eastAsia="Times New Roman" w:hAnsi="Gill Sans MT" w:cs="Times New Roman"/>
          <w:color w:val="000000" w:themeColor="text1"/>
          <w:lang w:val="en-GB"/>
        </w:rPr>
        <w:t>, and deterritorialised</w:t>
      </w:r>
      <w:r w:rsidRPr="001B7BAE">
        <w:rPr>
          <w:rFonts w:ascii="Gill Sans MT" w:eastAsia="Times New Roman" w:hAnsi="Gill Sans MT" w:cs="Times New Roman"/>
          <w:color w:val="000000" w:themeColor="text1"/>
          <w:lang w:val="en-GB"/>
        </w:rPr>
        <w:t xml:space="preserve"> </w:t>
      </w:r>
      <w:r w:rsidR="00331C7A" w:rsidRPr="001B7BAE">
        <w:rPr>
          <w:rFonts w:ascii="Gill Sans MT" w:eastAsia="Times New Roman" w:hAnsi="Gill Sans MT" w:cs="Times New Roman"/>
          <w:color w:val="000000" w:themeColor="text1"/>
          <w:lang w:val="en-GB"/>
        </w:rPr>
        <w:t>Maya communities</w:t>
      </w:r>
      <w:r w:rsidR="00625321" w:rsidRPr="001B7BAE">
        <w:rPr>
          <w:rFonts w:ascii="Gill Sans MT" w:eastAsia="Times New Roman" w:hAnsi="Gill Sans MT" w:cs="Times New Roman"/>
          <w:color w:val="000000" w:themeColor="text1"/>
          <w:lang w:val="en-GB"/>
        </w:rPr>
        <w:t>, as well as violently</w:t>
      </w:r>
      <w:r w:rsidR="00167E88">
        <w:rPr>
          <w:rFonts w:ascii="Gill Sans MT" w:eastAsia="Times New Roman" w:hAnsi="Gill Sans MT" w:cs="Times New Roman"/>
          <w:color w:val="000000" w:themeColor="text1"/>
          <w:lang w:val="en-GB"/>
        </w:rPr>
        <w:t xml:space="preserve"> deracinated and</w:t>
      </w:r>
      <w:r w:rsidR="00625321" w:rsidRPr="001B7BAE">
        <w:rPr>
          <w:rFonts w:ascii="Gill Sans MT" w:eastAsia="Times New Roman" w:hAnsi="Gill Sans MT" w:cs="Times New Roman"/>
          <w:color w:val="000000" w:themeColor="text1"/>
          <w:lang w:val="en-GB"/>
        </w:rPr>
        <w:t xml:space="preserve"> imported enslaved African </w:t>
      </w:r>
      <w:r w:rsidR="00B26B1A" w:rsidRPr="001B7BAE">
        <w:rPr>
          <w:rFonts w:ascii="Gill Sans MT" w:eastAsia="Times New Roman" w:hAnsi="Gill Sans MT" w:cs="Times New Roman"/>
          <w:color w:val="000000" w:themeColor="text1"/>
          <w:lang w:val="en-GB"/>
        </w:rPr>
        <w:t>people</w:t>
      </w:r>
      <w:r w:rsidR="00625321" w:rsidRPr="001B7BAE">
        <w:rPr>
          <w:rFonts w:ascii="Gill Sans MT" w:eastAsia="Times New Roman" w:hAnsi="Gill Sans MT" w:cs="Times New Roman"/>
          <w:color w:val="000000" w:themeColor="text1"/>
          <w:lang w:val="en-GB"/>
        </w:rPr>
        <w:t xml:space="preserve"> and indentured </w:t>
      </w:r>
      <w:r w:rsidR="00616DFB">
        <w:rPr>
          <w:rFonts w:ascii="Gill Sans MT" w:eastAsia="Times New Roman" w:hAnsi="Gill Sans MT" w:cs="Times New Roman"/>
          <w:color w:val="000000" w:themeColor="text1"/>
          <w:lang w:val="en-GB"/>
        </w:rPr>
        <w:t>South Asian</w:t>
      </w:r>
      <w:r w:rsidR="00625321" w:rsidRPr="001B7BAE">
        <w:rPr>
          <w:rFonts w:ascii="Gill Sans MT" w:eastAsia="Times New Roman" w:hAnsi="Gill Sans MT" w:cs="Times New Roman"/>
          <w:color w:val="000000" w:themeColor="text1"/>
          <w:lang w:val="en-GB"/>
        </w:rPr>
        <w:t xml:space="preserve"> </w:t>
      </w:r>
      <w:r w:rsidR="002E3832">
        <w:rPr>
          <w:rFonts w:ascii="Gill Sans MT" w:eastAsia="Times New Roman" w:hAnsi="Gill Sans MT" w:cs="Times New Roman"/>
          <w:color w:val="000000" w:themeColor="text1"/>
          <w:lang w:val="en-GB"/>
        </w:rPr>
        <w:t>groups</w:t>
      </w:r>
      <w:r w:rsidR="00625321" w:rsidRPr="001B7BAE">
        <w:rPr>
          <w:rFonts w:ascii="Gill Sans MT" w:eastAsia="Times New Roman" w:hAnsi="Gill Sans MT" w:cs="Times New Roman"/>
          <w:color w:val="000000" w:themeColor="text1"/>
          <w:lang w:val="en-GB"/>
        </w:rPr>
        <w:t>, amongst others</w:t>
      </w:r>
      <w:r w:rsidR="00331C7A" w:rsidRPr="001B7BAE">
        <w:rPr>
          <w:rFonts w:ascii="Gill Sans MT" w:eastAsia="Times New Roman" w:hAnsi="Gill Sans MT" w:cs="Times New Roman"/>
          <w:color w:val="000000" w:themeColor="text1"/>
          <w:lang w:val="en-GB"/>
        </w:rPr>
        <w:t xml:space="preserve"> (</w:t>
      </w:r>
      <w:r w:rsidR="00331C7A" w:rsidRPr="001B7BAE">
        <w:rPr>
          <w:rFonts w:ascii="Gill Sans MT" w:eastAsia="Times New Roman" w:hAnsi="Gill Sans MT" w:cs="Times New Roman"/>
          <w:color w:val="000000"/>
          <w:lang w:val="en-GB"/>
        </w:rPr>
        <w:t>Shoman, 1994)</w:t>
      </w:r>
      <w:r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00F02BBA" w:rsidRPr="001B7BAE">
        <w:rPr>
          <w:rFonts w:ascii="Gill Sans MT" w:eastAsia="Times New Roman" w:hAnsi="Gill Sans MT" w:cs="Times New Roman"/>
          <w:color w:val="000000" w:themeColor="text1"/>
          <w:lang w:val="en-GB"/>
        </w:rPr>
        <w:t xml:space="preserve">Via </w:t>
      </w:r>
      <w:r w:rsidR="00625321" w:rsidRPr="001B7BAE">
        <w:rPr>
          <w:rFonts w:ascii="Gill Sans MT" w:eastAsia="Times New Roman" w:hAnsi="Gill Sans MT" w:cs="Times New Roman"/>
          <w:color w:val="000000" w:themeColor="text1"/>
          <w:lang w:val="en-GB"/>
        </w:rPr>
        <w:t>colonial</w:t>
      </w:r>
      <w:r w:rsidR="00F02BBA" w:rsidRPr="001B7BAE">
        <w:rPr>
          <w:rFonts w:ascii="Gill Sans MT" w:eastAsia="Times New Roman" w:hAnsi="Gill Sans MT" w:cs="Times New Roman"/>
          <w:color w:val="000000" w:themeColor="text1"/>
          <w:lang w:val="en-GB"/>
        </w:rPr>
        <w:t xml:space="preserve"> penetration</w:t>
      </w:r>
      <w:r w:rsidR="00304B42">
        <w:rPr>
          <w:rFonts w:ascii="Gill Sans MT" w:eastAsia="Times New Roman" w:hAnsi="Gill Sans MT" w:cs="Times New Roman"/>
          <w:color w:val="000000" w:themeColor="text1"/>
          <w:lang w:val="en-GB"/>
        </w:rPr>
        <w:t xml:space="preserve"> and planning</w:t>
      </w:r>
      <w:r w:rsidR="00F02BBA" w:rsidRPr="001B7BAE">
        <w:rPr>
          <w:rFonts w:ascii="Gill Sans MT" w:eastAsia="Times New Roman" w:hAnsi="Gill Sans MT" w:cs="Times New Roman"/>
          <w:color w:val="000000" w:themeColor="text1"/>
          <w:lang w:val="en-GB"/>
        </w:rPr>
        <w:t>,</w:t>
      </w:r>
      <w:r w:rsidR="002E3832">
        <w:rPr>
          <w:rFonts w:ascii="Gill Sans MT" w:eastAsia="Times New Roman" w:hAnsi="Gill Sans MT" w:cs="Times New Roman"/>
          <w:color w:val="000000" w:themeColor="text1"/>
          <w:lang w:val="en-GB"/>
        </w:rPr>
        <w:t xml:space="preserve"> </w:t>
      </w:r>
      <w:r w:rsidR="00331C7A" w:rsidRPr="001B7BAE">
        <w:rPr>
          <w:rFonts w:ascii="Gill Sans MT" w:eastAsia="Times New Roman" w:hAnsi="Gill Sans MT" w:cs="Times New Roman"/>
          <w:color w:val="000000" w:themeColor="text1"/>
          <w:lang w:val="en-GB"/>
        </w:rPr>
        <w:t>geographies</w:t>
      </w:r>
      <w:r w:rsidRPr="001B7BAE">
        <w:rPr>
          <w:rFonts w:ascii="Gill Sans MT" w:eastAsia="Times New Roman" w:hAnsi="Gill Sans MT" w:cs="Times New Roman"/>
          <w:color w:val="000000" w:themeColor="text1"/>
          <w:lang w:val="en-GB"/>
        </w:rPr>
        <w:t xml:space="preserve"> and population</w:t>
      </w:r>
      <w:r w:rsidR="00016561"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 xml:space="preserve"> </w:t>
      </w:r>
      <w:r w:rsidR="00616DFB">
        <w:rPr>
          <w:rFonts w:ascii="Gill Sans MT" w:eastAsia="Times New Roman" w:hAnsi="Gill Sans MT" w:cs="Times New Roman"/>
          <w:color w:val="000000" w:themeColor="text1"/>
          <w:lang w:val="en-GB"/>
        </w:rPr>
        <w:t xml:space="preserve">across the </w:t>
      </w:r>
      <w:r w:rsidR="00C74C7D">
        <w:rPr>
          <w:rFonts w:ascii="Gill Sans MT" w:eastAsia="Times New Roman" w:hAnsi="Gill Sans MT" w:cs="Times New Roman"/>
          <w:color w:val="000000" w:themeColor="text1"/>
          <w:lang w:val="en-GB"/>
        </w:rPr>
        <w:t>circum-</w:t>
      </w:r>
      <w:r w:rsidR="00616DFB">
        <w:rPr>
          <w:rFonts w:ascii="Gill Sans MT" w:eastAsia="Times New Roman" w:hAnsi="Gill Sans MT" w:cs="Times New Roman"/>
          <w:color w:val="000000" w:themeColor="text1"/>
          <w:lang w:val="en-GB"/>
        </w:rPr>
        <w:t xml:space="preserve">Caribbean </w:t>
      </w:r>
      <w:r w:rsidRPr="001B7BAE">
        <w:rPr>
          <w:rFonts w:ascii="Gill Sans MT" w:eastAsia="Times New Roman" w:hAnsi="Gill Sans MT" w:cs="Times New Roman"/>
          <w:color w:val="000000" w:themeColor="text1"/>
          <w:lang w:val="en-GB"/>
        </w:rPr>
        <w:t xml:space="preserve">were reconfigured through the redrawing and </w:t>
      </w:r>
      <w:r w:rsidR="00873189">
        <w:rPr>
          <w:rFonts w:ascii="Gill Sans MT" w:eastAsia="Times New Roman" w:hAnsi="Gill Sans MT" w:cs="Times New Roman"/>
          <w:color w:val="000000" w:themeColor="text1"/>
          <w:lang w:val="en-GB"/>
        </w:rPr>
        <w:t>imposition</w:t>
      </w:r>
      <w:r w:rsidRPr="001B7BAE">
        <w:rPr>
          <w:rFonts w:ascii="Gill Sans MT" w:eastAsia="Times New Roman" w:hAnsi="Gill Sans MT" w:cs="Times New Roman"/>
          <w:color w:val="000000" w:themeColor="text1"/>
          <w:lang w:val="en-GB"/>
        </w:rPr>
        <w:t xml:space="preserve"> of </w:t>
      </w:r>
      <w:r w:rsidR="00167E88">
        <w:rPr>
          <w:rFonts w:ascii="Gill Sans MT" w:eastAsia="Times New Roman" w:hAnsi="Gill Sans MT" w:cs="Times New Roman"/>
          <w:color w:val="000000" w:themeColor="text1"/>
          <w:lang w:val="en-GB"/>
        </w:rPr>
        <w:t xml:space="preserve">imposed </w:t>
      </w:r>
      <w:r w:rsidRPr="001B7BAE">
        <w:rPr>
          <w:rFonts w:ascii="Gill Sans MT" w:eastAsia="Times New Roman" w:hAnsi="Gill Sans MT" w:cs="Times New Roman"/>
          <w:color w:val="000000" w:themeColor="text1"/>
          <w:lang w:val="en-GB"/>
        </w:rPr>
        <w:t>borders</w:t>
      </w:r>
      <w:r w:rsidR="00B26B1A" w:rsidRPr="001B7BAE">
        <w:rPr>
          <w:rFonts w:ascii="Gill Sans MT" w:eastAsia="Times New Roman" w:hAnsi="Gill Sans MT" w:cs="Times New Roman"/>
          <w:color w:val="000000" w:themeColor="text1"/>
          <w:lang w:val="en-GB"/>
        </w:rPr>
        <w:t xml:space="preserve"> and</w:t>
      </w:r>
      <w:r w:rsidR="00167E88">
        <w:rPr>
          <w:rFonts w:ascii="Gill Sans MT" w:eastAsia="Times New Roman" w:hAnsi="Gill Sans MT" w:cs="Times New Roman"/>
          <w:color w:val="000000" w:themeColor="text1"/>
          <w:lang w:val="en-GB"/>
        </w:rPr>
        <w:t xml:space="preserve"> </w:t>
      </w:r>
      <w:r w:rsidR="00B26B1A" w:rsidRPr="001B7BAE">
        <w:rPr>
          <w:rFonts w:ascii="Gill Sans MT" w:eastAsia="Times New Roman" w:hAnsi="Gill Sans MT" w:cs="Times New Roman"/>
          <w:color w:val="000000" w:themeColor="text1"/>
          <w:lang w:val="en-GB"/>
        </w:rPr>
        <w:t>notions of race</w:t>
      </w:r>
      <w:r w:rsidR="004F18B2" w:rsidRPr="001B7BAE">
        <w:rPr>
          <w:rFonts w:ascii="Gill Sans MT" w:eastAsia="Times New Roman" w:hAnsi="Gill Sans MT" w:cs="Times New Roman"/>
          <w:color w:val="000000" w:themeColor="text1"/>
          <w:lang w:val="en-GB"/>
        </w:rPr>
        <w:t xml:space="preserve">, which </w:t>
      </w:r>
      <w:r w:rsidRPr="001B7BAE">
        <w:rPr>
          <w:rFonts w:ascii="Gill Sans MT" w:eastAsia="Times New Roman" w:hAnsi="Gill Sans MT" w:cs="Times New Roman"/>
          <w:color w:val="000000" w:themeColor="text1"/>
          <w:lang w:val="en-GB"/>
        </w:rPr>
        <w:t xml:space="preserve">often </w:t>
      </w:r>
      <w:r w:rsidR="00157C2A" w:rsidRPr="001B7BAE">
        <w:rPr>
          <w:rFonts w:ascii="Gill Sans MT" w:eastAsia="Times New Roman" w:hAnsi="Gill Sans MT" w:cs="Times New Roman"/>
          <w:color w:val="000000" w:themeColor="text1"/>
          <w:lang w:val="en-GB"/>
        </w:rPr>
        <w:t>fractured</w:t>
      </w:r>
      <w:r w:rsidRPr="001B7BAE">
        <w:rPr>
          <w:rFonts w:ascii="Gill Sans MT" w:eastAsia="Times New Roman" w:hAnsi="Gill Sans MT" w:cs="Times New Roman"/>
          <w:color w:val="000000" w:themeColor="text1"/>
          <w:lang w:val="en-GB"/>
        </w:rPr>
        <w:t xml:space="preserve"> </w:t>
      </w:r>
      <w:r w:rsidR="00133928" w:rsidRPr="001B7BAE">
        <w:rPr>
          <w:rFonts w:ascii="Gill Sans MT" w:eastAsia="Times New Roman" w:hAnsi="Gill Sans MT" w:cs="Times New Roman"/>
          <w:color w:val="000000" w:themeColor="text1"/>
          <w:lang w:val="en-GB"/>
        </w:rPr>
        <w:t>Indigenous</w:t>
      </w:r>
      <w:r w:rsidR="00625321" w:rsidRPr="001B7BAE">
        <w:rPr>
          <w:rFonts w:ascii="Gill Sans MT" w:eastAsia="Times New Roman" w:hAnsi="Gill Sans MT" w:cs="Times New Roman"/>
          <w:color w:val="000000" w:themeColor="text1"/>
          <w:lang w:val="en-GB"/>
        </w:rPr>
        <w:t xml:space="preserve"> and arrivant</w:t>
      </w:r>
      <w:r w:rsidRPr="001B7BAE">
        <w:rPr>
          <w:rFonts w:ascii="Gill Sans MT" w:eastAsia="Times New Roman" w:hAnsi="Gill Sans MT" w:cs="Times New Roman"/>
          <w:color w:val="000000" w:themeColor="text1"/>
          <w:lang w:val="en-GB"/>
        </w:rPr>
        <w:t xml:space="preserve"> communities</w:t>
      </w:r>
      <w:r w:rsidR="00625321" w:rsidRPr="001B7BAE">
        <w:rPr>
          <w:rFonts w:ascii="Gill Sans MT" w:eastAsia="Times New Roman" w:hAnsi="Gill Sans MT" w:cs="Times New Roman"/>
          <w:color w:val="000000" w:themeColor="text1"/>
          <w:lang w:val="en-GB"/>
        </w:rPr>
        <w:t xml:space="preserve"> </w:t>
      </w:r>
      <w:r w:rsidR="007D23EB" w:rsidRPr="001B7BAE">
        <w:rPr>
          <w:rFonts w:ascii="Gill Sans MT" w:eastAsia="Times New Roman" w:hAnsi="Gill Sans MT" w:cs="Times New Roman"/>
          <w:color w:val="000000" w:themeColor="text1"/>
          <w:lang w:val="en-GB"/>
        </w:rPr>
        <w:t>(Bolland, 2003)</w:t>
      </w:r>
      <w:r w:rsidRPr="001B7BAE">
        <w:rPr>
          <w:rFonts w:ascii="Gill Sans MT" w:eastAsia="Times New Roman" w:hAnsi="Gill Sans MT" w:cs="Times New Roman"/>
          <w:color w:val="000000" w:themeColor="text1"/>
          <w:lang w:val="en-GB"/>
        </w:rPr>
        <w:t>.</w:t>
      </w:r>
      <w:r w:rsidR="0007584C"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Today</w:t>
      </w:r>
      <w:r w:rsidR="00915B34"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Belize is</w:t>
      </w:r>
      <w:r w:rsidR="00157C2A" w:rsidRPr="001B7BAE">
        <w:rPr>
          <w:rFonts w:ascii="Gill Sans MT" w:eastAsia="Times New Roman" w:hAnsi="Gill Sans MT" w:cs="Times New Roman"/>
          <w:color w:val="000000" w:themeColor="text1"/>
          <w:lang w:val="en-GB"/>
        </w:rPr>
        <w:t xml:space="preserve"> a multi-ethnic society</w:t>
      </w:r>
      <w:r w:rsidRPr="001B7BAE">
        <w:rPr>
          <w:rFonts w:ascii="Gill Sans MT" w:eastAsia="Times New Roman" w:hAnsi="Gill Sans MT" w:cs="Times New Roman"/>
          <w:color w:val="000000" w:themeColor="text1"/>
          <w:lang w:val="en-GB"/>
        </w:rPr>
        <w:t xml:space="preserve"> </w:t>
      </w:r>
      <w:r w:rsidR="00157C2A" w:rsidRPr="001B7BAE">
        <w:rPr>
          <w:rFonts w:ascii="Gill Sans MT" w:eastAsia="Times New Roman" w:hAnsi="Gill Sans MT" w:cs="Times New Roman"/>
          <w:color w:val="000000" w:themeColor="text1"/>
          <w:lang w:val="en-GB"/>
        </w:rPr>
        <w:t xml:space="preserve">and </w:t>
      </w:r>
      <w:r w:rsidRPr="001B7BAE">
        <w:rPr>
          <w:rFonts w:ascii="Gill Sans MT" w:eastAsia="Times New Roman" w:hAnsi="Gill Sans MT" w:cs="Times New Roman"/>
          <w:color w:val="000000" w:themeColor="text1"/>
          <w:lang w:val="en-GB"/>
        </w:rPr>
        <w:t>home to a diversity of people</w:t>
      </w:r>
      <w:r w:rsidR="002F4DDA"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including three Maya linguistic </w:t>
      </w:r>
      <w:r w:rsidR="00915B34" w:rsidRPr="001B7BAE">
        <w:rPr>
          <w:rFonts w:ascii="Gill Sans MT" w:eastAsia="Times New Roman" w:hAnsi="Gill Sans MT" w:cs="Times New Roman"/>
          <w:color w:val="000000" w:themeColor="text1"/>
          <w:lang w:val="en-GB"/>
        </w:rPr>
        <w:t>groups: the</w:t>
      </w:r>
      <w:r w:rsidRPr="001B7BAE">
        <w:rPr>
          <w:rFonts w:ascii="Gill Sans MT" w:eastAsia="Times New Roman" w:hAnsi="Gill Sans MT" w:cs="Times New Roman"/>
          <w:color w:val="000000" w:themeColor="text1"/>
          <w:lang w:val="en-GB"/>
        </w:rPr>
        <w:t xml:space="preserve"> </w:t>
      </w:r>
      <w:r w:rsidR="00304B42" w:rsidRPr="00304B42">
        <w:rPr>
          <w:rFonts w:ascii="Gill Sans MT" w:eastAsia="Times New Roman" w:hAnsi="Gill Sans MT" w:cs="Times New Roman"/>
          <w:color w:val="000000" w:themeColor="text1"/>
          <w:lang w:val="en-GB"/>
        </w:rPr>
        <w:t>Q</w:t>
      </w:r>
      <w:r w:rsidR="00304B42" w:rsidRPr="00304B42">
        <w:rPr>
          <w:rFonts w:ascii="Arial" w:eastAsia="Times New Roman" w:hAnsi="Arial" w:cs="Arial"/>
          <w:color w:val="000000" w:themeColor="text1"/>
          <w:lang w:val="en-GB"/>
        </w:rPr>
        <w:t>ʼ</w:t>
      </w:r>
      <w:r w:rsidR="00304B42" w:rsidRPr="00304B42">
        <w:rPr>
          <w:rFonts w:ascii="Gill Sans MT" w:eastAsia="Times New Roman" w:hAnsi="Gill Sans MT" w:cs="Times New Roman"/>
          <w:color w:val="000000" w:themeColor="text1"/>
          <w:lang w:val="en-GB"/>
        </w:rPr>
        <w:t>eqchi</w:t>
      </w:r>
      <w:r w:rsidR="00304B42" w:rsidRPr="00304B42">
        <w:rPr>
          <w:rFonts w:ascii="Arial" w:eastAsia="Times New Roman" w:hAnsi="Arial" w:cs="Arial"/>
          <w:color w:val="000000" w:themeColor="text1"/>
          <w:lang w:val="en-GB"/>
        </w:rPr>
        <w:t>ʼ</w:t>
      </w:r>
      <w:r w:rsidRPr="001B7BAE">
        <w:rPr>
          <w:rFonts w:ascii="Gill Sans MT" w:eastAsia="Times New Roman" w:hAnsi="Gill Sans MT" w:cs="Times New Roman"/>
          <w:color w:val="000000" w:themeColor="text1"/>
          <w:lang w:val="en-GB"/>
        </w:rPr>
        <w:t>, Mopan</w:t>
      </w:r>
      <w:r w:rsidR="0007584C"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and Yucatec.</w:t>
      </w:r>
      <w:r w:rsidR="00E6334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The former two</w:t>
      </w:r>
      <w:r w:rsidR="00915B34" w:rsidRPr="001B7BAE">
        <w:rPr>
          <w:rFonts w:ascii="Gill Sans MT" w:eastAsia="Times New Roman" w:hAnsi="Gill Sans MT" w:cs="Times New Roman"/>
          <w:color w:val="000000" w:themeColor="text1"/>
          <w:lang w:val="en-GB"/>
        </w:rPr>
        <w:t xml:space="preserve">, the </w:t>
      </w:r>
      <w:r w:rsidR="00873189" w:rsidRPr="00304B42">
        <w:rPr>
          <w:rFonts w:ascii="Gill Sans MT" w:eastAsia="Times New Roman" w:hAnsi="Gill Sans MT" w:cs="Times New Roman"/>
          <w:color w:val="000000" w:themeColor="text1"/>
          <w:lang w:val="en-GB"/>
        </w:rPr>
        <w:t>Q</w:t>
      </w:r>
      <w:r w:rsidR="00873189" w:rsidRPr="00304B42">
        <w:rPr>
          <w:rFonts w:ascii="Arial" w:eastAsia="Times New Roman" w:hAnsi="Arial" w:cs="Arial"/>
          <w:color w:val="000000" w:themeColor="text1"/>
          <w:lang w:val="en-GB"/>
        </w:rPr>
        <w:t>ʼ</w:t>
      </w:r>
      <w:r w:rsidR="00873189" w:rsidRPr="00304B42">
        <w:rPr>
          <w:rFonts w:ascii="Gill Sans MT" w:eastAsia="Times New Roman" w:hAnsi="Gill Sans MT" w:cs="Times New Roman"/>
          <w:color w:val="000000" w:themeColor="text1"/>
          <w:lang w:val="en-GB"/>
        </w:rPr>
        <w:t>eqchi</w:t>
      </w:r>
      <w:r w:rsidR="00873189">
        <w:rPr>
          <w:rFonts w:ascii="Arial" w:eastAsia="Times New Roman" w:hAnsi="Arial" w:cs="Arial"/>
          <w:color w:val="000000" w:themeColor="text1"/>
          <w:lang w:val="en-GB"/>
        </w:rPr>
        <w:t xml:space="preserve">’ </w:t>
      </w:r>
      <w:r w:rsidR="00915B34" w:rsidRPr="001B7BAE">
        <w:rPr>
          <w:rFonts w:ascii="Gill Sans MT" w:eastAsia="Times New Roman" w:hAnsi="Gill Sans MT" w:cs="Times New Roman"/>
          <w:color w:val="000000" w:themeColor="text1"/>
          <w:lang w:val="en-GB"/>
        </w:rPr>
        <w:t>and Mopan,</w:t>
      </w:r>
      <w:r w:rsidRPr="001B7BAE">
        <w:rPr>
          <w:rFonts w:ascii="Gill Sans MT" w:eastAsia="Times New Roman" w:hAnsi="Gill Sans MT" w:cs="Times New Roman"/>
          <w:color w:val="000000" w:themeColor="text1"/>
          <w:lang w:val="en-GB"/>
        </w:rPr>
        <w:t xml:space="preserve"> liv</w:t>
      </w:r>
      <w:r w:rsidR="00915B34" w:rsidRPr="001B7BAE">
        <w:rPr>
          <w:rFonts w:ascii="Gill Sans MT" w:eastAsia="Times New Roman" w:hAnsi="Gill Sans MT" w:cs="Times New Roman"/>
          <w:color w:val="000000" w:themeColor="text1"/>
          <w:lang w:val="en-GB"/>
        </w:rPr>
        <w:t>e</w:t>
      </w:r>
      <w:r w:rsidRPr="001B7BAE">
        <w:rPr>
          <w:rFonts w:ascii="Gill Sans MT" w:eastAsia="Times New Roman" w:hAnsi="Gill Sans MT" w:cs="Times New Roman"/>
          <w:color w:val="000000" w:themeColor="text1"/>
          <w:lang w:val="en-GB"/>
        </w:rPr>
        <w:t xml:space="preserve"> primarily in Toledo</w:t>
      </w:r>
      <w:r w:rsidR="0007584C" w:rsidRPr="001B7BAE">
        <w:rPr>
          <w:rFonts w:ascii="Gill Sans MT" w:eastAsia="Times New Roman" w:hAnsi="Gill Sans MT" w:cs="Times New Roman"/>
          <w:color w:val="000000" w:themeColor="text1"/>
          <w:lang w:val="en-GB"/>
        </w:rPr>
        <w:t xml:space="preserve"> District,</w:t>
      </w:r>
      <w:r w:rsidRPr="001B7BAE">
        <w:rPr>
          <w:rFonts w:ascii="Gill Sans MT" w:eastAsia="Times New Roman" w:hAnsi="Gill Sans MT" w:cs="Times New Roman"/>
          <w:color w:val="000000" w:themeColor="text1"/>
          <w:lang w:val="en-GB"/>
        </w:rPr>
        <w:t xml:space="preserve"> </w:t>
      </w:r>
      <w:r w:rsidR="00915B34" w:rsidRPr="001B7BAE">
        <w:rPr>
          <w:rFonts w:ascii="Gill Sans MT" w:eastAsia="Times New Roman" w:hAnsi="Gill Sans MT" w:cs="Times New Roman"/>
          <w:color w:val="000000" w:themeColor="text1"/>
          <w:lang w:val="en-GB"/>
        </w:rPr>
        <w:t xml:space="preserve">which is </w:t>
      </w:r>
      <w:r w:rsidRPr="001B7BAE">
        <w:rPr>
          <w:rFonts w:ascii="Gill Sans MT" w:eastAsia="Times New Roman" w:hAnsi="Gill Sans MT" w:cs="Times New Roman"/>
          <w:color w:val="000000" w:themeColor="text1"/>
          <w:lang w:val="en-GB"/>
        </w:rPr>
        <w:t>the southernmost district of Belize</w:t>
      </w:r>
      <w:r w:rsidR="00915B34" w:rsidRPr="001B7BAE">
        <w:rPr>
          <w:rFonts w:ascii="Gill Sans MT" w:eastAsia="Times New Roman" w:hAnsi="Gill Sans MT" w:cs="Times New Roman"/>
          <w:color w:val="000000" w:themeColor="text1"/>
          <w:lang w:val="en-GB"/>
        </w:rPr>
        <w:t xml:space="preserve"> </w:t>
      </w:r>
      <w:r w:rsidR="00B85B38">
        <w:rPr>
          <w:rFonts w:ascii="Gill Sans MT" w:eastAsia="Times New Roman" w:hAnsi="Gill Sans MT" w:cs="Times New Roman"/>
          <w:color w:val="000000" w:themeColor="text1"/>
          <w:lang w:val="en-GB"/>
        </w:rPr>
        <w:t xml:space="preserve">and </w:t>
      </w:r>
      <w:r w:rsidR="00157C2A" w:rsidRPr="001B7BAE">
        <w:rPr>
          <w:rFonts w:ascii="Gill Sans MT" w:eastAsia="Times New Roman" w:hAnsi="Gill Sans MT" w:cs="Times New Roman"/>
          <w:color w:val="000000" w:themeColor="text1"/>
          <w:lang w:val="en-GB"/>
        </w:rPr>
        <w:t>where a</w:t>
      </w:r>
      <w:r w:rsidR="00915B34" w:rsidRPr="001B7BAE">
        <w:rPr>
          <w:rFonts w:ascii="Gill Sans MT" w:eastAsia="Times New Roman" w:hAnsi="Gill Sans MT" w:cs="Times New Roman"/>
          <w:color w:val="000000" w:themeColor="text1"/>
          <w:lang w:val="en-GB"/>
        </w:rPr>
        <w:t xml:space="preserve"> total of</w:t>
      </w:r>
      <w:r w:rsidRPr="001B7BAE">
        <w:rPr>
          <w:rFonts w:ascii="Gill Sans MT" w:eastAsia="Times New Roman" w:hAnsi="Gill Sans MT" w:cs="Times New Roman"/>
          <w:color w:val="000000" w:themeColor="text1"/>
          <w:lang w:val="en-GB"/>
        </w:rPr>
        <w:t xml:space="preserve"> 39 Maya communities</w:t>
      </w:r>
      <w:r w:rsidR="00157C2A" w:rsidRPr="001B7BAE">
        <w:rPr>
          <w:rFonts w:ascii="Gill Sans MT" w:eastAsia="Times New Roman" w:hAnsi="Gill Sans MT" w:cs="Times New Roman"/>
          <w:color w:val="000000" w:themeColor="text1"/>
          <w:lang w:val="en-GB"/>
        </w:rPr>
        <w:t xml:space="preserve"> reside</w:t>
      </w:r>
      <w:r w:rsidRPr="001B7BAE">
        <w:rPr>
          <w:rFonts w:ascii="Gill Sans MT" w:eastAsia="Times New Roman" w:hAnsi="Gill Sans MT" w:cs="Times New Roman"/>
          <w:color w:val="000000" w:themeColor="text1"/>
          <w:lang w:val="en-GB"/>
        </w:rPr>
        <w:t>.</w:t>
      </w:r>
      <w:r w:rsidR="00A004B5" w:rsidRPr="001B7BAE">
        <w:rPr>
          <w:rFonts w:ascii="Gill Sans MT" w:eastAsia="Times New Roman" w:hAnsi="Gill Sans MT" w:cs="Times New Roman"/>
          <w:color w:val="000000" w:themeColor="text1"/>
          <w:lang w:val="en-GB"/>
        </w:rPr>
        <w:t xml:space="preserve"> </w:t>
      </w:r>
    </w:p>
    <w:p w14:paraId="14271AB0" w14:textId="69F19B41" w:rsidR="00B911DF" w:rsidRDefault="009860F6" w:rsidP="00B911DF">
      <w:pPr>
        <w:spacing w:line="276" w:lineRule="auto"/>
        <w:ind w:firstLine="0"/>
        <w:rPr>
          <w:rFonts w:ascii="Gill Sans MT" w:eastAsia="Times New Roman" w:hAnsi="Gill Sans MT" w:cs="Times New Roman"/>
          <w:color w:val="000000" w:themeColor="text1"/>
          <w:lang w:val="en-GB"/>
        </w:rPr>
      </w:pPr>
      <w:r w:rsidRPr="00B13AC5">
        <w:rPr>
          <w:rFonts w:ascii="Gill Sans MT" w:eastAsia="Times New Roman" w:hAnsi="Gill Sans MT" w:cs="Times New Roman"/>
          <w:color w:val="000000" w:themeColor="text1"/>
          <w:lang w:val="en-GB"/>
        </w:rPr>
        <w:t>Since contact, the</w:t>
      </w:r>
      <w:r w:rsidR="00150298" w:rsidRPr="00B13AC5">
        <w:rPr>
          <w:rFonts w:ascii="Gill Sans MT" w:eastAsia="Times New Roman" w:hAnsi="Gill Sans MT" w:cs="Times New Roman"/>
          <w:color w:val="000000" w:themeColor="text1"/>
          <w:lang w:val="en-GB"/>
        </w:rPr>
        <w:t xml:space="preserve"> Q’eqchi and </w:t>
      </w:r>
      <w:r w:rsidRPr="00B13AC5">
        <w:rPr>
          <w:rFonts w:ascii="Gill Sans MT" w:eastAsia="Times New Roman" w:hAnsi="Gill Sans MT" w:cs="Times New Roman"/>
          <w:color w:val="000000" w:themeColor="text1"/>
          <w:lang w:val="en-GB"/>
        </w:rPr>
        <w:t>Mopan Maya</w:t>
      </w:r>
      <w:r w:rsidR="00150298" w:rsidRPr="00B13AC5">
        <w:rPr>
          <w:rFonts w:ascii="Gill Sans MT" w:eastAsia="Times New Roman" w:hAnsi="Gill Sans MT" w:cs="Times New Roman"/>
          <w:color w:val="000000" w:themeColor="text1"/>
          <w:lang w:val="en-GB"/>
        </w:rPr>
        <w:t xml:space="preserve"> have been engaged in a </w:t>
      </w:r>
      <w:r w:rsidR="00157C2A" w:rsidRPr="00B13AC5">
        <w:rPr>
          <w:rFonts w:ascii="Gill Sans MT" w:eastAsia="Times New Roman" w:hAnsi="Gill Sans MT" w:cs="Times New Roman"/>
          <w:color w:val="000000" w:themeColor="text1"/>
          <w:lang w:val="en-GB"/>
        </w:rPr>
        <w:t>prolonged</w:t>
      </w:r>
      <w:r w:rsidR="00150298" w:rsidRPr="00B13AC5">
        <w:rPr>
          <w:rFonts w:ascii="Gill Sans MT" w:eastAsia="Times New Roman" w:hAnsi="Gill Sans MT" w:cs="Times New Roman"/>
          <w:color w:val="000000" w:themeColor="text1"/>
          <w:lang w:val="en-GB"/>
        </w:rPr>
        <w:t xml:space="preserve"> </w:t>
      </w:r>
      <w:r w:rsidR="00157C2A" w:rsidRPr="00B13AC5">
        <w:rPr>
          <w:rFonts w:ascii="Gill Sans MT" w:eastAsia="Times New Roman" w:hAnsi="Gill Sans MT" w:cs="Times New Roman"/>
          <w:color w:val="000000" w:themeColor="text1"/>
          <w:lang w:val="en-GB"/>
        </w:rPr>
        <w:t>fight</w:t>
      </w:r>
      <w:r w:rsidR="00150298" w:rsidRPr="00B13AC5">
        <w:rPr>
          <w:rFonts w:ascii="Gill Sans MT" w:eastAsia="Times New Roman" w:hAnsi="Gill Sans MT" w:cs="Times New Roman"/>
          <w:color w:val="000000" w:themeColor="text1"/>
          <w:lang w:val="en-GB"/>
        </w:rPr>
        <w:t xml:space="preserve"> to defend their lands</w:t>
      </w:r>
      <w:r w:rsidRPr="00B13AC5">
        <w:rPr>
          <w:rFonts w:ascii="Gill Sans MT" w:eastAsia="Times New Roman" w:hAnsi="Gill Sans MT" w:cs="Times New Roman"/>
          <w:color w:val="000000" w:themeColor="text1"/>
          <w:lang w:val="en-GB"/>
        </w:rPr>
        <w:t xml:space="preserve">, lives, and </w:t>
      </w:r>
      <w:r w:rsidR="00100528" w:rsidRPr="00B13AC5">
        <w:rPr>
          <w:rFonts w:ascii="Gill Sans MT" w:eastAsia="Times New Roman" w:hAnsi="Gill Sans MT" w:cs="Times New Roman"/>
          <w:color w:val="000000" w:themeColor="text1"/>
          <w:lang w:val="en-GB"/>
        </w:rPr>
        <w:t>self-de</w:t>
      </w:r>
      <w:r w:rsidR="00960405" w:rsidRPr="00B13AC5">
        <w:rPr>
          <w:rFonts w:ascii="Gill Sans MT" w:eastAsia="Times New Roman" w:hAnsi="Gill Sans MT" w:cs="Times New Roman"/>
          <w:color w:val="000000" w:themeColor="text1"/>
          <w:lang w:val="en-GB"/>
        </w:rPr>
        <w:t>termined</w:t>
      </w:r>
      <w:r w:rsidR="00100528" w:rsidRPr="00B13AC5">
        <w:rPr>
          <w:rFonts w:ascii="Gill Sans MT" w:eastAsia="Times New Roman" w:hAnsi="Gill Sans MT" w:cs="Times New Roman"/>
          <w:color w:val="000000" w:themeColor="text1"/>
          <w:lang w:val="en-GB"/>
        </w:rPr>
        <w:t xml:space="preserve"> </w:t>
      </w:r>
      <w:r w:rsidRPr="00B13AC5">
        <w:rPr>
          <w:rFonts w:ascii="Gill Sans MT" w:eastAsia="Times New Roman" w:hAnsi="Gill Sans MT" w:cs="Times New Roman"/>
          <w:color w:val="000000" w:themeColor="text1"/>
          <w:lang w:val="en-GB"/>
        </w:rPr>
        <w:t>futures</w:t>
      </w:r>
      <w:r w:rsidR="00150298" w:rsidRPr="00B13AC5">
        <w:rPr>
          <w:rFonts w:ascii="Gill Sans MT" w:eastAsia="Times New Roman" w:hAnsi="Gill Sans MT" w:cs="Times New Roman"/>
          <w:color w:val="000000" w:themeColor="text1"/>
          <w:lang w:val="en-GB"/>
        </w:rPr>
        <w:t>.</w:t>
      </w:r>
      <w:r w:rsidR="00E6334A" w:rsidRPr="00B13AC5">
        <w:rPr>
          <w:rFonts w:ascii="Gill Sans MT" w:eastAsia="Times New Roman" w:hAnsi="Gill Sans MT" w:cs="Times New Roman"/>
          <w:color w:val="000000" w:themeColor="text1"/>
          <w:lang w:val="en-GB"/>
        </w:rPr>
        <w:t xml:space="preserve"> </w:t>
      </w:r>
      <w:r w:rsidR="00B911DF">
        <w:rPr>
          <w:rFonts w:ascii="Gill Sans MT" w:eastAsia="Times New Roman" w:hAnsi="Gill Sans MT" w:cs="Times New Roman"/>
          <w:color w:val="000000" w:themeColor="text1"/>
          <w:lang w:val="en-GB"/>
        </w:rPr>
        <w:t>Traditionally, the Maya have held lands in common</w:t>
      </w:r>
      <w:r w:rsidR="00873189">
        <w:rPr>
          <w:rFonts w:ascii="Gill Sans MT" w:eastAsia="Times New Roman" w:hAnsi="Gill Sans MT" w:cs="Times New Roman"/>
          <w:color w:val="000000" w:themeColor="text1"/>
          <w:lang w:val="en-GB"/>
        </w:rPr>
        <w:t xml:space="preserve"> and</w:t>
      </w:r>
      <w:r w:rsidR="00B911DF">
        <w:rPr>
          <w:rFonts w:ascii="Gill Sans MT" w:eastAsia="Times New Roman" w:hAnsi="Gill Sans MT" w:cs="Times New Roman"/>
          <w:color w:val="000000" w:themeColor="text1"/>
          <w:lang w:val="en-GB"/>
        </w:rPr>
        <w:t xml:space="preserve"> deriv</w:t>
      </w:r>
      <w:r w:rsidR="00873189">
        <w:rPr>
          <w:rFonts w:ascii="Gill Sans MT" w:eastAsia="Times New Roman" w:hAnsi="Gill Sans MT" w:cs="Times New Roman"/>
          <w:color w:val="000000" w:themeColor="text1"/>
          <w:lang w:val="en-GB"/>
        </w:rPr>
        <w:t>e</w:t>
      </w:r>
      <w:r w:rsidR="00B911DF">
        <w:rPr>
          <w:rFonts w:ascii="Gill Sans MT" w:eastAsia="Times New Roman" w:hAnsi="Gill Sans MT" w:cs="Times New Roman"/>
          <w:color w:val="000000" w:themeColor="text1"/>
          <w:lang w:val="en-GB"/>
        </w:rPr>
        <w:t xml:space="preserve"> individual rights of use from the community </w:t>
      </w:r>
      <w:r w:rsidR="00873189">
        <w:rPr>
          <w:rFonts w:ascii="Gill Sans MT" w:eastAsia="Times New Roman" w:hAnsi="Gill Sans MT" w:cs="Times New Roman"/>
          <w:color w:val="000000" w:themeColor="text1"/>
          <w:lang w:val="en-GB"/>
        </w:rPr>
        <w:t xml:space="preserve">through </w:t>
      </w:r>
      <w:r w:rsidR="00B911DF">
        <w:rPr>
          <w:rFonts w:ascii="Gill Sans MT" w:eastAsia="Times New Roman" w:hAnsi="Gill Sans MT" w:cs="Times New Roman"/>
          <w:color w:val="000000" w:themeColor="text1"/>
          <w:lang w:val="en-GB"/>
        </w:rPr>
        <w:t>collective</w:t>
      </w:r>
      <w:r w:rsidR="00C15315">
        <w:rPr>
          <w:rFonts w:ascii="Gill Sans MT" w:eastAsia="Times New Roman" w:hAnsi="Gill Sans MT" w:cs="Times New Roman"/>
          <w:color w:val="000000" w:themeColor="text1"/>
          <w:lang w:val="en-GB"/>
        </w:rPr>
        <w:t xml:space="preserve"> </w:t>
      </w:r>
      <w:r w:rsidR="00873189">
        <w:rPr>
          <w:rFonts w:ascii="Gill Sans MT" w:eastAsia="Times New Roman" w:hAnsi="Gill Sans MT" w:cs="Times New Roman"/>
          <w:color w:val="000000" w:themeColor="text1"/>
          <w:lang w:val="en-GB"/>
        </w:rPr>
        <w:t>process</w:t>
      </w:r>
      <w:r w:rsidR="00B911DF">
        <w:rPr>
          <w:rFonts w:ascii="Gill Sans MT" w:eastAsia="Times New Roman" w:hAnsi="Gill Sans MT" w:cs="Times New Roman"/>
          <w:color w:val="000000" w:themeColor="text1"/>
          <w:lang w:val="en-GB"/>
        </w:rPr>
        <w:t>. Central to this communal and complex land tenure system are the alcaldes, a</w:t>
      </w:r>
      <w:r w:rsidR="00C15315">
        <w:rPr>
          <w:rFonts w:ascii="Gill Sans MT" w:eastAsia="Times New Roman" w:hAnsi="Gill Sans MT" w:cs="Times New Roman"/>
          <w:color w:val="000000" w:themeColor="text1"/>
          <w:lang w:val="en-GB"/>
        </w:rPr>
        <w:t xml:space="preserve">n expression </w:t>
      </w:r>
      <w:r w:rsidR="00B911DF">
        <w:rPr>
          <w:rFonts w:ascii="Gill Sans MT" w:eastAsia="Times New Roman" w:hAnsi="Gill Sans MT" w:cs="Times New Roman"/>
          <w:color w:val="000000" w:themeColor="text1"/>
          <w:lang w:val="en-GB"/>
        </w:rPr>
        <w:t>of Maya governance that existed prior to contact and has since been reconfigured</w:t>
      </w:r>
      <w:r w:rsidR="00C15315">
        <w:rPr>
          <w:rFonts w:ascii="Gill Sans MT" w:eastAsia="Times New Roman" w:hAnsi="Gill Sans MT" w:cs="Times New Roman"/>
          <w:color w:val="000000" w:themeColor="text1"/>
          <w:lang w:val="en-GB"/>
        </w:rPr>
        <w:t xml:space="preserve"> several times</w:t>
      </w:r>
      <w:r w:rsidR="00B911DF">
        <w:rPr>
          <w:rFonts w:ascii="Gill Sans MT" w:eastAsia="Times New Roman" w:hAnsi="Gill Sans MT" w:cs="Times New Roman"/>
          <w:color w:val="000000" w:themeColor="text1"/>
          <w:lang w:val="en-GB"/>
        </w:rPr>
        <w:t xml:space="preserve"> over centuries via a dialectic between colonial power and Indigenous resistance</w:t>
      </w:r>
      <w:r w:rsidR="00873189">
        <w:rPr>
          <w:rFonts w:ascii="Gill Sans MT" w:eastAsia="Times New Roman" w:hAnsi="Gill Sans MT" w:cs="Times New Roman"/>
          <w:color w:val="000000" w:themeColor="text1"/>
          <w:lang w:val="en-GB"/>
        </w:rPr>
        <w:t xml:space="preserve"> (</w:t>
      </w:r>
      <w:r w:rsidR="00C15315" w:rsidRPr="001B7BAE">
        <w:rPr>
          <w:rFonts w:ascii="Gill Sans MT" w:eastAsia="Times New Roman" w:hAnsi="Gill Sans MT" w:cs="Times New Roman"/>
          <w:bCs/>
          <w:color w:val="000000" w:themeColor="text1"/>
          <w:lang w:val="en-GB"/>
        </w:rPr>
        <w:t>Mesh, 2017</w:t>
      </w:r>
      <w:r w:rsidR="00873189">
        <w:rPr>
          <w:rFonts w:ascii="Gill Sans MT" w:eastAsia="Times New Roman" w:hAnsi="Gill Sans MT" w:cs="Times New Roman"/>
          <w:color w:val="000000" w:themeColor="text1"/>
          <w:lang w:val="en-GB"/>
        </w:rPr>
        <w:t>)</w:t>
      </w:r>
      <w:r w:rsidR="00B911DF">
        <w:rPr>
          <w:rFonts w:ascii="Gill Sans MT" w:eastAsia="Times New Roman" w:hAnsi="Gill Sans MT" w:cs="Times New Roman"/>
          <w:color w:val="000000" w:themeColor="text1"/>
          <w:lang w:val="en-GB"/>
        </w:rPr>
        <w:t>. The alcaldes of Toledo District, which are internal to rural Maya villages across southern Belize,</w:t>
      </w:r>
      <w:r w:rsidR="00525F89">
        <w:rPr>
          <w:rFonts w:ascii="Gill Sans MT" w:eastAsia="Times New Roman" w:hAnsi="Gill Sans MT" w:cs="Times New Roman"/>
          <w:color w:val="000000" w:themeColor="text1"/>
          <w:lang w:val="en-GB"/>
        </w:rPr>
        <w:t xml:space="preserve"> </w:t>
      </w:r>
      <w:r w:rsidR="00B911DF">
        <w:rPr>
          <w:rFonts w:ascii="Gill Sans MT" w:eastAsia="Times New Roman" w:hAnsi="Gill Sans MT" w:cs="Times New Roman"/>
          <w:color w:val="000000" w:themeColor="text1"/>
          <w:lang w:val="en-GB"/>
        </w:rPr>
        <w:t xml:space="preserve">facilitate </w:t>
      </w:r>
      <w:r w:rsidR="00525F89">
        <w:rPr>
          <w:rFonts w:ascii="Gill Sans MT" w:eastAsia="Times New Roman" w:hAnsi="Gill Sans MT" w:cs="Times New Roman"/>
          <w:color w:val="000000" w:themeColor="text1"/>
          <w:lang w:val="en-GB"/>
        </w:rPr>
        <w:t xml:space="preserve">and manage </w:t>
      </w:r>
      <w:r w:rsidR="00B911DF">
        <w:rPr>
          <w:rFonts w:ascii="Gill Sans MT" w:eastAsia="Times New Roman" w:hAnsi="Gill Sans MT" w:cs="Times New Roman"/>
          <w:color w:val="000000" w:themeColor="text1"/>
          <w:lang w:val="en-GB"/>
        </w:rPr>
        <w:t>land use</w:t>
      </w:r>
      <w:r w:rsidR="00525F89">
        <w:rPr>
          <w:rFonts w:ascii="Gill Sans MT" w:eastAsia="Times New Roman" w:hAnsi="Gill Sans MT" w:cs="Times New Roman"/>
          <w:color w:val="000000" w:themeColor="text1"/>
          <w:lang w:val="en-GB"/>
        </w:rPr>
        <w:t xml:space="preserve"> and boundary harmonisation processes</w:t>
      </w:r>
      <w:r w:rsidR="00B911DF">
        <w:rPr>
          <w:rFonts w:ascii="Gill Sans MT" w:eastAsia="Times New Roman" w:hAnsi="Gill Sans MT" w:cs="Times New Roman"/>
          <w:color w:val="000000" w:themeColor="text1"/>
          <w:lang w:val="en-GB"/>
        </w:rPr>
        <w:t xml:space="preserve">, as well as </w:t>
      </w:r>
      <w:r w:rsidR="00525F89">
        <w:rPr>
          <w:rFonts w:ascii="Gill Sans MT" w:eastAsia="Times New Roman" w:hAnsi="Gill Sans MT" w:cs="Times New Roman"/>
          <w:color w:val="000000" w:themeColor="text1"/>
          <w:lang w:val="en-GB"/>
        </w:rPr>
        <w:t>facilitate the practice</w:t>
      </w:r>
      <w:r w:rsidR="00B911DF">
        <w:rPr>
          <w:rFonts w:ascii="Gill Sans MT" w:eastAsia="Times New Roman" w:hAnsi="Gill Sans MT" w:cs="Times New Roman"/>
          <w:color w:val="000000" w:themeColor="text1"/>
          <w:lang w:val="en-GB"/>
        </w:rPr>
        <w:t xml:space="preserve"> of direct democracy, conflict resolution, and community cohesion</w:t>
      </w:r>
      <w:r w:rsidR="00C15315">
        <w:rPr>
          <w:rFonts w:ascii="Gill Sans MT" w:eastAsia="Times New Roman" w:hAnsi="Gill Sans MT" w:cs="Times New Roman"/>
          <w:color w:val="000000" w:themeColor="text1"/>
          <w:lang w:val="en-GB"/>
        </w:rPr>
        <w:t xml:space="preserve"> (source-removed-for-review)</w:t>
      </w:r>
      <w:r w:rsidR="00B911DF">
        <w:rPr>
          <w:rFonts w:ascii="Gill Sans MT" w:eastAsia="Times New Roman" w:hAnsi="Gill Sans MT" w:cs="Times New Roman"/>
          <w:color w:val="000000" w:themeColor="text1"/>
          <w:lang w:val="en-GB"/>
        </w:rPr>
        <w:t xml:space="preserve">. Notably, an economy of reciprocity lies at the heart of the Maya’s </w:t>
      </w:r>
      <w:r w:rsidR="00525F89">
        <w:rPr>
          <w:rFonts w:ascii="Gill Sans MT" w:eastAsia="Times New Roman" w:hAnsi="Gill Sans MT" w:cs="Times New Roman"/>
          <w:color w:val="000000" w:themeColor="text1"/>
          <w:lang w:val="en-GB"/>
        </w:rPr>
        <w:t>social</w:t>
      </w:r>
      <w:r w:rsidR="00B911DF">
        <w:rPr>
          <w:rFonts w:ascii="Gill Sans MT" w:eastAsia="Times New Roman" w:hAnsi="Gill Sans MT" w:cs="Times New Roman"/>
          <w:color w:val="000000" w:themeColor="text1"/>
          <w:lang w:val="en-GB"/>
        </w:rPr>
        <w:t xml:space="preserve"> relations</w:t>
      </w:r>
      <w:r w:rsidR="00525F89">
        <w:rPr>
          <w:rFonts w:ascii="Gill Sans MT" w:eastAsia="Times New Roman" w:hAnsi="Gill Sans MT" w:cs="Times New Roman"/>
          <w:color w:val="000000" w:themeColor="text1"/>
          <w:lang w:val="en-GB"/>
        </w:rPr>
        <w:t xml:space="preserve">, </w:t>
      </w:r>
      <w:r w:rsidR="006669B5">
        <w:rPr>
          <w:rFonts w:ascii="Gill Sans MT" w:eastAsia="Times New Roman" w:hAnsi="Gill Sans MT" w:cs="Times New Roman"/>
          <w:color w:val="000000" w:themeColor="text1"/>
          <w:lang w:val="en-GB"/>
        </w:rPr>
        <w:t>practice of</w:t>
      </w:r>
      <w:r w:rsidR="00B911DF">
        <w:rPr>
          <w:rFonts w:ascii="Gill Sans MT" w:eastAsia="Times New Roman" w:hAnsi="Gill Sans MT" w:cs="Times New Roman"/>
          <w:color w:val="000000" w:themeColor="text1"/>
          <w:lang w:val="en-GB"/>
        </w:rPr>
        <w:t xml:space="preserve"> participatory governance</w:t>
      </w:r>
      <w:r w:rsidR="00525F89">
        <w:rPr>
          <w:rFonts w:ascii="Gill Sans MT" w:eastAsia="Times New Roman" w:hAnsi="Gill Sans MT" w:cs="Times New Roman"/>
          <w:color w:val="000000" w:themeColor="text1"/>
          <w:lang w:val="en-GB"/>
        </w:rPr>
        <w:t>, and relationships with ecosystems</w:t>
      </w:r>
      <w:r w:rsidR="00B911DF">
        <w:rPr>
          <w:rFonts w:ascii="Gill Sans MT" w:eastAsia="Times New Roman" w:hAnsi="Gill Sans MT" w:cs="Times New Roman"/>
          <w:color w:val="000000" w:themeColor="text1"/>
          <w:lang w:val="en-GB"/>
        </w:rPr>
        <w:t xml:space="preserve">. </w:t>
      </w:r>
      <w:r w:rsidR="00841D8D">
        <w:rPr>
          <w:rFonts w:ascii="Gill Sans MT" w:eastAsia="Times New Roman" w:hAnsi="Gill Sans MT" w:cs="Times New Roman"/>
          <w:color w:val="000000" w:themeColor="text1"/>
          <w:lang w:val="en-GB"/>
        </w:rPr>
        <w:t>F</w:t>
      </w:r>
      <w:r w:rsidR="00B911DF">
        <w:rPr>
          <w:rFonts w:ascii="Gill Sans MT" w:eastAsia="Times New Roman" w:hAnsi="Gill Sans MT" w:cs="Times New Roman"/>
          <w:color w:val="000000" w:themeColor="text1"/>
          <w:lang w:val="en-GB"/>
        </w:rPr>
        <w:t>or generations</w:t>
      </w:r>
      <w:r w:rsidR="00841D8D">
        <w:rPr>
          <w:rFonts w:ascii="Gill Sans MT" w:eastAsia="Times New Roman" w:hAnsi="Gill Sans MT" w:cs="Times New Roman"/>
          <w:color w:val="000000" w:themeColor="text1"/>
          <w:lang w:val="en-GB"/>
        </w:rPr>
        <w:t xml:space="preserve"> and despite being targets of empire and state authority, </w:t>
      </w:r>
      <w:r w:rsidR="00B911DF">
        <w:rPr>
          <w:rFonts w:ascii="Gill Sans MT" w:eastAsia="Times New Roman" w:hAnsi="Gill Sans MT" w:cs="Times New Roman"/>
          <w:color w:val="000000" w:themeColor="text1"/>
          <w:lang w:val="en-GB"/>
        </w:rPr>
        <w:t xml:space="preserve">the Maya have been able to maintain a certain degree of </w:t>
      </w:r>
      <w:r w:rsidR="00525F89">
        <w:rPr>
          <w:rFonts w:ascii="Gill Sans MT" w:eastAsia="Times New Roman" w:hAnsi="Gill Sans MT" w:cs="Times New Roman"/>
          <w:color w:val="000000" w:themeColor="text1"/>
          <w:lang w:val="en-GB"/>
        </w:rPr>
        <w:t xml:space="preserve">relative </w:t>
      </w:r>
      <w:r w:rsidR="00B911DF">
        <w:rPr>
          <w:rFonts w:ascii="Gill Sans MT" w:eastAsia="Times New Roman" w:hAnsi="Gill Sans MT" w:cs="Times New Roman"/>
          <w:color w:val="000000" w:themeColor="text1"/>
          <w:lang w:val="en-GB"/>
        </w:rPr>
        <w:t>autonomy</w:t>
      </w:r>
      <w:r w:rsidR="006669B5">
        <w:rPr>
          <w:rFonts w:ascii="Gill Sans MT" w:eastAsia="Times New Roman" w:hAnsi="Gill Sans MT" w:cs="Times New Roman"/>
          <w:color w:val="000000" w:themeColor="text1"/>
          <w:lang w:val="en-GB"/>
        </w:rPr>
        <w:t xml:space="preserve"> and retain</w:t>
      </w:r>
      <w:r w:rsidR="00C85211">
        <w:rPr>
          <w:rFonts w:ascii="Gill Sans MT" w:eastAsia="Times New Roman" w:hAnsi="Gill Sans MT" w:cs="Times New Roman"/>
          <w:color w:val="000000" w:themeColor="text1"/>
          <w:lang w:val="en-GB"/>
        </w:rPr>
        <w:t xml:space="preserve"> their</w:t>
      </w:r>
      <w:r w:rsidR="006669B5">
        <w:rPr>
          <w:rFonts w:ascii="Gill Sans MT" w:eastAsia="Times New Roman" w:hAnsi="Gill Sans MT" w:cs="Times New Roman"/>
          <w:color w:val="000000" w:themeColor="text1"/>
          <w:lang w:val="en-GB"/>
        </w:rPr>
        <w:t xml:space="preserve"> communal approaches to </w:t>
      </w:r>
      <w:r w:rsidR="00C85211">
        <w:rPr>
          <w:rFonts w:ascii="Gill Sans MT" w:eastAsia="Times New Roman" w:hAnsi="Gill Sans MT" w:cs="Times New Roman"/>
          <w:color w:val="000000" w:themeColor="text1"/>
          <w:lang w:val="en-GB"/>
        </w:rPr>
        <w:t xml:space="preserve">holding and using </w:t>
      </w:r>
      <w:r w:rsidR="006669B5">
        <w:rPr>
          <w:rFonts w:ascii="Gill Sans MT" w:eastAsia="Times New Roman" w:hAnsi="Gill Sans MT" w:cs="Times New Roman"/>
          <w:color w:val="000000" w:themeColor="text1"/>
          <w:lang w:val="en-GB"/>
        </w:rPr>
        <w:t>land</w:t>
      </w:r>
      <w:r w:rsidR="00B911DF">
        <w:rPr>
          <w:rFonts w:ascii="Gill Sans MT" w:eastAsia="Times New Roman" w:hAnsi="Gill Sans MT" w:cs="Times New Roman"/>
          <w:color w:val="000000" w:themeColor="text1"/>
          <w:lang w:val="en-GB"/>
        </w:rPr>
        <w:t>,</w:t>
      </w:r>
      <w:r w:rsidR="00A715FC">
        <w:rPr>
          <w:rFonts w:ascii="Gill Sans MT" w:eastAsia="Times New Roman" w:hAnsi="Gill Sans MT" w:cs="Times New Roman"/>
          <w:color w:val="000000" w:themeColor="text1"/>
          <w:lang w:val="en-GB"/>
        </w:rPr>
        <w:t xml:space="preserve"> which is a departure from claiming ownership over private property,</w:t>
      </w:r>
      <w:r w:rsidR="00B911DF">
        <w:rPr>
          <w:rFonts w:ascii="Gill Sans MT" w:eastAsia="Times New Roman" w:hAnsi="Gill Sans MT" w:cs="Times New Roman"/>
          <w:color w:val="000000" w:themeColor="text1"/>
          <w:lang w:val="en-GB"/>
        </w:rPr>
        <w:t xml:space="preserve"> even though </w:t>
      </w:r>
      <w:r w:rsidR="00C85211">
        <w:rPr>
          <w:rFonts w:ascii="Gill Sans MT" w:eastAsia="Times New Roman" w:hAnsi="Gill Sans MT" w:cs="Times New Roman"/>
          <w:color w:val="000000" w:themeColor="text1"/>
          <w:lang w:val="en-GB"/>
        </w:rPr>
        <w:t>each have</w:t>
      </w:r>
      <w:r w:rsidR="00B911DF">
        <w:rPr>
          <w:rFonts w:ascii="Gill Sans MT" w:eastAsia="Times New Roman" w:hAnsi="Gill Sans MT" w:cs="Times New Roman"/>
          <w:color w:val="000000" w:themeColor="text1"/>
          <w:lang w:val="en-GB"/>
        </w:rPr>
        <w:t xml:space="preserve"> been under</w:t>
      </w:r>
      <w:r w:rsidR="00C85211">
        <w:rPr>
          <w:rFonts w:ascii="Gill Sans MT" w:eastAsia="Times New Roman" w:hAnsi="Gill Sans MT" w:cs="Times New Roman"/>
          <w:color w:val="000000" w:themeColor="text1"/>
          <w:lang w:val="en-GB"/>
        </w:rPr>
        <w:t xml:space="preserve"> constant</w:t>
      </w:r>
      <w:r w:rsidR="00B911DF">
        <w:rPr>
          <w:rFonts w:ascii="Gill Sans MT" w:eastAsia="Times New Roman" w:hAnsi="Gill Sans MT" w:cs="Times New Roman"/>
          <w:color w:val="000000" w:themeColor="text1"/>
          <w:lang w:val="en-GB"/>
        </w:rPr>
        <w:t xml:space="preserve"> threat. </w:t>
      </w:r>
    </w:p>
    <w:p w14:paraId="70857EAC" w14:textId="22E156F9" w:rsidR="00555C93" w:rsidRDefault="00150298" w:rsidP="00960405">
      <w:pPr>
        <w:spacing w:line="276" w:lineRule="auto"/>
        <w:ind w:firstLine="0"/>
        <w:rPr>
          <w:rFonts w:ascii="Gill Sans MT" w:eastAsia="Times New Roman" w:hAnsi="Gill Sans MT" w:cs="Times New Roman"/>
          <w:color w:val="000000" w:themeColor="text1"/>
          <w:lang w:val="en-GB"/>
        </w:rPr>
      </w:pPr>
      <w:r w:rsidRPr="00B13AC5">
        <w:rPr>
          <w:rFonts w:ascii="Gill Sans MT" w:eastAsia="Times New Roman" w:hAnsi="Gill Sans MT" w:cs="Times New Roman"/>
          <w:color w:val="000000" w:themeColor="text1"/>
          <w:lang w:val="en-GB"/>
        </w:rPr>
        <w:t>The latest iteration of this struggle</w:t>
      </w:r>
      <w:r w:rsidR="001A2008" w:rsidRPr="00B13AC5">
        <w:rPr>
          <w:rFonts w:ascii="Gill Sans MT" w:eastAsia="Times New Roman" w:hAnsi="Gill Sans MT" w:cs="Times New Roman"/>
          <w:color w:val="000000" w:themeColor="text1"/>
          <w:lang w:val="en-GB"/>
        </w:rPr>
        <w:t xml:space="preserve"> </w:t>
      </w:r>
      <w:r w:rsidRPr="00B13AC5">
        <w:rPr>
          <w:rFonts w:ascii="Gill Sans MT" w:eastAsia="Times New Roman" w:hAnsi="Gill Sans MT" w:cs="Times New Roman"/>
          <w:color w:val="000000" w:themeColor="text1"/>
          <w:lang w:val="en-GB"/>
        </w:rPr>
        <w:t>started in the mid</w:t>
      </w:r>
      <w:r w:rsidR="009860F6" w:rsidRPr="00B13AC5">
        <w:rPr>
          <w:rFonts w:ascii="Gill Sans MT" w:eastAsia="Times New Roman" w:hAnsi="Gill Sans MT" w:cs="Times New Roman"/>
          <w:color w:val="000000" w:themeColor="text1"/>
          <w:lang w:val="en-GB"/>
        </w:rPr>
        <w:t>-</w:t>
      </w:r>
      <w:r w:rsidRPr="00B13AC5">
        <w:rPr>
          <w:rFonts w:ascii="Gill Sans MT" w:eastAsia="Times New Roman" w:hAnsi="Gill Sans MT" w:cs="Times New Roman"/>
          <w:color w:val="000000" w:themeColor="text1"/>
          <w:lang w:val="en-GB"/>
        </w:rPr>
        <w:t>1990s</w:t>
      </w:r>
      <w:r w:rsidR="004F18B2" w:rsidRPr="00B13AC5">
        <w:rPr>
          <w:rFonts w:ascii="Gill Sans MT" w:eastAsia="Times New Roman" w:hAnsi="Gill Sans MT" w:cs="Times New Roman"/>
          <w:color w:val="000000" w:themeColor="text1"/>
          <w:lang w:val="en-GB"/>
        </w:rPr>
        <w:t xml:space="preserve"> as a </w:t>
      </w:r>
      <w:r w:rsidRPr="00B13AC5">
        <w:rPr>
          <w:rFonts w:ascii="Gill Sans MT" w:eastAsia="Times New Roman" w:hAnsi="Gill Sans MT" w:cs="Times New Roman"/>
          <w:color w:val="000000" w:themeColor="text1"/>
          <w:lang w:val="en-GB"/>
        </w:rPr>
        <w:t xml:space="preserve">response to concessions </w:t>
      </w:r>
      <w:r w:rsidR="009860F6" w:rsidRPr="00B13AC5">
        <w:rPr>
          <w:rFonts w:ascii="Gill Sans MT" w:eastAsia="Times New Roman" w:hAnsi="Gill Sans MT" w:cs="Times New Roman"/>
          <w:color w:val="000000" w:themeColor="text1"/>
          <w:lang w:val="en-GB"/>
        </w:rPr>
        <w:t xml:space="preserve">that were </w:t>
      </w:r>
      <w:r w:rsidRPr="00B13AC5">
        <w:rPr>
          <w:rFonts w:ascii="Gill Sans MT" w:eastAsia="Times New Roman" w:hAnsi="Gill Sans MT" w:cs="Times New Roman"/>
          <w:color w:val="000000" w:themeColor="text1"/>
          <w:lang w:val="en-GB"/>
        </w:rPr>
        <w:t>granted</w:t>
      </w:r>
      <w:r w:rsidR="009860F6" w:rsidRPr="00B13AC5">
        <w:rPr>
          <w:rFonts w:ascii="Gill Sans MT" w:eastAsia="Times New Roman" w:hAnsi="Gill Sans MT" w:cs="Times New Roman"/>
          <w:color w:val="000000" w:themeColor="text1"/>
          <w:lang w:val="en-GB"/>
        </w:rPr>
        <w:t xml:space="preserve"> </w:t>
      </w:r>
      <w:r w:rsidR="00AF1BA2" w:rsidRPr="00B13AC5">
        <w:rPr>
          <w:rFonts w:ascii="Gill Sans MT" w:eastAsia="Times New Roman" w:hAnsi="Gill Sans MT" w:cs="Times New Roman"/>
          <w:color w:val="000000" w:themeColor="text1"/>
          <w:lang w:val="en-GB"/>
        </w:rPr>
        <w:t>without May</w:t>
      </w:r>
      <w:r w:rsidR="00625321" w:rsidRPr="00B13AC5">
        <w:rPr>
          <w:rFonts w:ascii="Gill Sans MT" w:eastAsia="Times New Roman" w:hAnsi="Gill Sans MT" w:cs="Times New Roman"/>
          <w:color w:val="000000" w:themeColor="text1"/>
          <w:lang w:val="en-GB"/>
        </w:rPr>
        <w:t>a</w:t>
      </w:r>
      <w:r w:rsidR="00AF1BA2" w:rsidRPr="00B13AC5">
        <w:rPr>
          <w:rFonts w:ascii="Gill Sans MT" w:eastAsia="Times New Roman" w:hAnsi="Gill Sans MT" w:cs="Times New Roman"/>
          <w:color w:val="000000" w:themeColor="text1"/>
          <w:lang w:val="en-GB"/>
        </w:rPr>
        <w:t xml:space="preserve"> consent </w:t>
      </w:r>
      <w:r w:rsidR="009860F6" w:rsidRPr="00B13AC5">
        <w:rPr>
          <w:rFonts w:ascii="Gill Sans MT" w:eastAsia="Times New Roman" w:hAnsi="Gill Sans MT" w:cs="Times New Roman"/>
          <w:color w:val="000000" w:themeColor="text1"/>
          <w:lang w:val="en-GB"/>
        </w:rPr>
        <w:t>by the Belizean state</w:t>
      </w:r>
      <w:r w:rsidRPr="00B13AC5">
        <w:rPr>
          <w:rFonts w:ascii="Gill Sans MT" w:eastAsia="Times New Roman" w:hAnsi="Gill Sans MT" w:cs="Times New Roman"/>
          <w:color w:val="000000" w:themeColor="text1"/>
          <w:lang w:val="en-GB"/>
        </w:rPr>
        <w:t xml:space="preserve"> to third</w:t>
      </w:r>
      <w:r w:rsidR="009860F6" w:rsidRPr="00B13AC5">
        <w:rPr>
          <w:rFonts w:ascii="Gill Sans MT" w:eastAsia="Times New Roman" w:hAnsi="Gill Sans MT" w:cs="Times New Roman"/>
          <w:color w:val="000000" w:themeColor="text1"/>
          <w:lang w:val="en-GB"/>
        </w:rPr>
        <w:t>-</w:t>
      </w:r>
      <w:r w:rsidRPr="00B13AC5">
        <w:rPr>
          <w:rFonts w:ascii="Gill Sans MT" w:eastAsia="Times New Roman" w:hAnsi="Gill Sans MT" w:cs="Times New Roman"/>
          <w:color w:val="000000" w:themeColor="text1"/>
          <w:lang w:val="en-GB"/>
        </w:rPr>
        <w:t>part</w:t>
      </w:r>
      <w:r w:rsidR="009860F6" w:rsidRPr="00B13AC5">
        <w:rPr>
          <w:rFonts w:ascii="Gill Sans MT" w:eastAsia="Times New Roman" w:hAnsi="Gill Sans MT" w:cs="Times New Roman"/>
          <w:color w:val="000000" w:themeColor="text1"/>
          <w:lang w:val="en-GB"/>
        </w:rPr>
        <w:t>y corporations</w:t>
      </w:r>
      <w:r w:rsidRPr="00B13AC5">
        <w:rPr>
          <w:rFonts w:ascii="Gill Sans MT" w:eastAsia="Times New Roman" w:hAnsi="Gill Sans MT" w:cs="Times New Roman"/>
          <w:color w:val="000000" w:themeColor="text1"/>
          <w:lang w:val="en-GB"/>
        </w:rPr>
        <w:t xml:space="preserve"> </w:t>
      </w:r>
      <w:r w:rsidR="009860F6" w:rsidRPr="00B13AC5">
        <w:rPr>
          <w:rFonts w:ascii="Gill Sans MT" w:eastAsia="Times New Roman" w:hAnsi="Gill Sans MT" w:cs="Times New Roman"/>
          <w:color w:val="000000" w:themeColor="text1"/>
          <w:lang w:val="en-GB"/>
        </w:rPr>
        <w:t xml:space="preserve">to </w:t>
      </w:r>
      <w:r w:rsidR="00157C2A" w:rsidRPr="00B13AC5">
        <w:rPr>
          <w:rFonts w:ascii="Gill Sans MT" w:eastAsia="Times New Roman" w:hAnsi="Gill Sans MT" w:cs="Times New Roman"/>
          <w:color w:val="000000" w:themeColor="text1"/>
          <w:lang w:val="en-GB"/>
        </w:rPr>
        <w:lastRenderedPageBreak/>
        <w:t>‘develop’</w:t>
      </w:r>
      <w:r w:rsidR="009860F6" w:rsidRPr="00B13AC5">
        <w:rPr>
          <w:rFonts w:ascii="Gill Sans MT" w:eastAsia="Times New Roman" w:hAnsi="Gill Sans MT" w:cs="Times New Roman"/>
          <w:color w:val="000000" w:themeColor="text1"/>
          <w:lang w:val="en-GB"/>
        </w:rPr>
        <w:t xml:space="preserve"> </w:t>
      </w:r>
      <w:r w:rsidRPr="00B13AC5">
        <w:rPr>
          <w:rFonts w:ascii="Gill Sans MT" w:eastAsia="Times New Roman" w:hAnsi="Gill Sans MT" w:cs="Times New Roman"/>
          <w:color w:val="000000" w:themeColor="text1"/>
          <w:lang w:val="en-GB"/>
        </w:rPr>
        <w:t>Maya lands</w:t>
      </w:r>
      <w:r w:rsidR="00100528" w:rsidRPr="00B13AC5">
        <w:rPr>
          <w:rFonts w:ascii="Gill Sans MT" w:eastAsia="Times New Roman" w:hAnsi="Gill Sans MT" w:cs="Times New Roman"/>
          <w:color w:val="000000" w:themeColor="text1"/>
          <w:lang w:val="en-GB"/>
        </w:rPr>
        <w:t>.</w:t>
      </w:r>
      <w:r w:rsidR="00320C6D" w:rsidRPr="00B13AC5">
        <w:rPr>
          <w:rFonts w:ascii="Gill Sans MT" w:eastAsia="Times New Roman" w:hAnsi="Gill Sans MT" w:cs="Times New Roman"/>
          <w:color w:val="000000" w:themeColor="text1"/>
          <w:lang w:val="en-GB"/>
        </w:rPr>
        <w:t xml:space="preserve"> </w:t>
      </w:r>
      <w:r w:rsidR="009860F6" w:rsidRPr="00B13AC5">
        <w:rPr>
          <w:rFonts w:ascii="Gill Sans MT" w:eastAsia="Times New Roman" w:hAnsi="Gill Sans MT" w:cs="Times New Roman"/>
          <w:color w:val="000000" w:themeColor="text1"/>
          <w:lang w:val="en-GB"/>
        </w:rPr>
        <w:t>Specifically, the</w:t>
      </w:r>
      <w:r w:rsidRPr="00B13AC5">
        <w:rPr>
          <w:rFonts w:ascii="Gill Sans MT" w:eastAsia="Times New Roman" w:hAnsi="Gill Sans MT" w:cs="Times New Roman"/>
          <w:color w:val="000000" w:themeColor="text1"/>
          <w:lang w:val="en-GB"/>
        </w:rPr>
        <w:t xml:space="preserve"> </w:t>
      </w:r>
      <w:r w:rsidR="009860F6" w:rsidRPr="00B13AC5">
        <w:rPr>
          <w:rFonts w:ascii="Gill Sans MT" w:eastAsia="Times New Roman" w:hAnsi="Gill Sans MT" w:cs="Times New Roman"/>
          <w:color w:val="000000" w:themeColor="text1"/>
          <w:lang w:val="en-GB"/>
        </w:rPr>
        <w:t>GoB</w:t>
      </w:r>
      <w:r w:rsidRPr="00B13AC5">
        <w:rPr>
          <w:rFonts w:ascii="Gill Sans MT" w:eastAsia="Times New Roman" w:hAnsi="Gill Sans MT" w:cs="Times New Roman"/>
          <w:color w:val="000000" w:themeColor="text1"/>
          <w:lang w:val="en-GB"/>
        </w:rPr>
        <w:t xml:space="preserve"> </w:t>
      </w:r>
      <w:r w:rsidR="009860F6" w:rsidRPr="00B13AC5">
        <w:rPr>
          <w:rFonts w:ascii="Gill Sans MT" w:eastAsia="Times New Roman" w:hAnsi="Gill Sans MT" w:cs="Times New Roman"/>
          <w:color w:val="000000" w:themeColor="text1"/>
          <w:lang w:val="en-GB"/>
        </w:rPr>
        <w:t>permitted</w:t>
      </w:r>
      <w:r w:rsidRPr="00B13AC5">
        <w:rPr>
          <w:rFonts w:ascii="Gill Sans MT" w:eastAsia="Times New Roman" w:hAnsi="Gill Sans MT" w:cs="Times New Roman"/>
          <w:color w:val="000000" w:themeColor="text1"/>
          <w:lang w:val="en-GB"/>
        </w:rPr>
        <w:t xml:space="preserve"> logging concessions to Malaysian companies for </w:t>
      </w:r>
      <w:r w:rsidR="00D21440" w:rsidRPr="00B13AC5">
        <w:rPr>
          <w:rFonts w:ascii="Gill Sans MT" w:eastAsia="Times New Roman" w:hAnsi="Gill Sans MT" w:cs="Times New Roman"/>
          <w:color w:val="000000" w:themeColor="text1"/>
          <w:lang w:val="en-GB"/>
        </w:rPr>
        <w:t>timber</w:t>
      </w:r>
      <w:r w:rsidRPr="00B13AC5">
        <w:rPr>
          <w:rFonts w:ascii="Gill Sans MT" w:eastAsia="Times New Roman" w:hAnsi="Gill Sans MT" w:cs="Times New Roman"/>
          <w:color w:val="000000" w:themeColor="text1"/>
          <w:lang w:val="en-GB"/>
        </w:rPr>
        <w:t xml:space="preserve"> extraction on </w:t>
      </w:r>
      <w:r w:rsidR="00157C2A" w:rsidRPr="00B13AC5">
        <w:rPr>
          <w:rFonts w:ascii="Gill Sans MT" w:eastAsia="Times New Roman" w:hAnsi="Gill Sans MT" w:cs="Times New Roman"/>
          <w:color w:val="000000" w:themeColor="text1"/>
          <w:lang w:val="en-GB"/>
        </w:rPr>
        <w:t>nearly half a million</w:t>
      </w:r>
      <w:r w:rsidRPr="00B13AC5">
        <w:rPr>
          <w:rFonts w:ascii="Gill Sans MT" w:eastAsia="Times New Roman" w:hAnsi="Gill Sans MT" w:cs="Times New Roman"/>
          <w:color w:val="000000" w:themeColor="text1"/>
          <w:lang w:val="en-GB"/>
        </w:rPr>
        <w:t xml:space="preserve"> </w:t>
      </w:r>
      <w:r w:rsidR="009860F6" w:rsidRPr="00B13AC5">
        <w:rPr>
          <w:rFonts w:ascii="Gill Sans MT" w:eastAsia="Times New Roman" w:hAnsi="Gill Sans MT" w:cs="Times New Roman"/>
          <w:color w:val="000000" w:themeColor="text1"/>
          <w:lang w:val="en-GB"/>
        </w:rPr>
        <w:t>a</w:t>
      </w:r>
      <w:r w:rsidRPr="00B13AC5">
        <w:rPr>
          <w:rFonts w:ascii="Gill Sans MT" w:eastAsia="Times New Roman" w:hAnsi="Gill Sans MT" w:cs="Times New Roman"/>
          <w:color w:val="000000" w:themeColor="text1"/>
          <w:lang w:val="en-GB"/>
        </w:rPr>
        <w:t xml:space="preserve">cres of </w:t>
      </w:r>
      <w:r w:rsidR="009860F6" w:rsidRPr="00B13AC5">
        <w:rPr>
          <w:rFonts w:ascii="Gill Sans MT" w:eastAsia="Times New Roman" w:hAnsi="Gill Sans MT" w:cs="Times New Roman"/>
          <w:color w:val="000000" w:themeColor="text1"/>
          <w:lang w:val="en-GB"/>
        </w:rPr>
        <w:t>l</w:t>
      </w:r>
      <w:r w:rsidRPr="00B13AC5">
        <w:rPr>
          <w:rFonts w:ascii="Gill Sans MT" w:eastAsia="Times New Roman" w:hAnsi="Gill Sans MT" w:cs="Times New Roman"/>
          <w:color w:val="000000" w:themeColor="text1"/>
          <w:lang w:val="en-GB"/>
        </w:rPr>
        <w:t>and</w:t>
      </w:r>
      <w:r w:rsidR="009860F6" w:rsidRPr="00B13AC5">
        <w:rPr>
          <w:rFonts w:ascii="Gill Sans MT" w:eastAsia="Times New Roman" w:hAnsi="Gill Sans MT" w:cs="Times New Roman"/>
          <w:color w:val="000000" w:themeColor="text1"/>
          <w:lang w:val="en-GB"/>
        </w:rPr>
        <w:t xml:space="preserve"> that had been</w:t>
      </w:r>
      <w:r w:rsidRPr="00B13AC5">
        <w:rPr>
          <w:rFonts w:ascii="Gill Sans MT" w:eastAsia="Times New Roman" w:hAnsi="Gill Sans MT" w:cs="Times New Roman"/>
          <w:color w:val="000000" w:themeColor="text1"/>
          <w:lang w:val="en-GB"/>
        </w:rPr>
        <w:t xml:space="preserve"> traditionally used and occupied by Maya </w:t>
      </w:r>
      <w:r w:rsidR="009860F6" w:rsidRPr="00B13AC5">
        <w:rPr>
          <w:rFonts w:ascii="Gill Sans MT" w:eastAsia="Times New Roman" w:hAnsi="Gill Sans MT" w:cs="Times New Roman"/>
          <w:color w:val="000000" w:themeColor="text1"/>
          <w:lang w:val="en-GB"/>
        </w:rPr>
        <w:t xml:space="preserve">villages </w:t>
      </w:r>
      <w:r w:rsidRPr="00B13AC5">
        <w:rPr>
          <w:rFonts w:ascii="Gill Sans MT" w:eastAsia="Times New Roman" w:hAnsi="Gill Sans MT" w:cs="Times New Roman"/>
          <w:color w:val="000000" w:themeColor="text1"/>
          <w:lang w:val="en-GB"/>
        </w:rPr>
        <w:t>(Anaya 2007).</w:t>
      </w:r>
      <w:r w:rsidR="00E6334A" w:rsidRPr="00B13AC5">
        <w:rPr>
          <w:rFonts w:ascii="Gill Sans MT" w:eastAsia="Times New Roman" w:hAnsi="Gill Sans MT" w:cs="Times New Roman"/>
          <w:color w:val="000000" w:themeColor="text1"/>
          <w:lang w:val="en-GB"/>
        </w:rPr>
        <w:t xml:space="preserve"> </w:t>
      </w:r>
      <w:r w:rsidRPr="00B13AC5">
        <w:rPr>
          <w:rFonts w:ascii="Gill Sans MT" w:eastAsia="Times New Roman" w:hAnsi="Gill Sans MT" w:cs="Times New Roman"/>
          <w:color w:val="000000" w:themeColor="text1"/>
          <w:lang w:val="en-GB"/>
        </w:rPr>
        <w:t xml:space="preserve">Maya </w:t>
      </w:r>
      <w:r w:rsidR="009860F6" w:rsidRPr="00B13AC5">
        <w:rPr>
          <w:rFonts w:ascii="Gill Sans MT" w:eastAsia="Times New Roman" w:hAnsi="Gill Sans MT" w:cs="Times New Roman"/>
          <w:color w:val="000000" w:themeColor="text1"/>
          <w:lang w:val="en-GB"/>
        </w:rPr>
        <w:t>farmers</w:t>
      </w:r>
      <w:r w:rsidRPr="00B13AC5">
        <w:rPr>
          <w:rFonts w:ascii="Gill Sans MT" w:eastAsia="Times New Roman" w:hAnsi="Gill Sans MT" w:cs="Times New Roman"/>
          <w:color w:val="000000" w:themeColor="text1"/>
          <w:lang w:val="en-GB"/>
        </w:rPr>
        <w:t xml:space="preserve"> only became aware of the concessions </w:t>
      </w:r>
      <w:r w:rsidR="009860F6" w:rsidRPr="00B13AC5">
        <w:rPr>
          <w:rFonts w:ascii="Gill Sans MT" w:eastAsia="Times New Roman" w:hAnsi="Gill Sans MT" w:cs="Times New Roman"/>
          <w:color w:val="000000" w:themeColor="text1"/>
          <w:lang w:val="en-GB"/>
        </w:rPr>
        <w:t xml:space="preserve">because they were confronted by loggers and </w:t>
      </w:r>
      <w:r w:rsidR="00157C2A" w:rsidRPr="00B13AC5">
        <w:rPr>
          <w:rFonts w:ascii="Gill Sans MT" w:eastAsia="Times New Roman" w:hAnsi="Gill Sans MT" w:cs="Times New Roman"/>
          <w:color w:val="000000" w:themeColor="text1"/>
          <w:lang w:val="en-GB"/>
        </w:rPr>
        <w:t>heavy</w:t>
      </w:r>
      <w:r w:rsidRPr="00B13AC5">
        <w:rPr>
          <w:rFonts w:ascii="Gill Sans MT" w:eastAsia="Times New Roman" w:hAnsi="Gill Sans MT" w:cs="Times New Roman"/>
          <w:color w:val="000000" w:themeColor="text1"/>
          <w:lang w:val="en-GB"/>
        </w:rPr>
        <w:t xml:space="preserve"> equipment in their backyards</w:t>
      </w:r>
      <w:r w:rsidR="00FF4260" w:rsidRPr="00B13AC5">
        <w:rPr>
          <w:rFonts w:ascii="Gill Sans MT" w:eastAsia="Times New Roman" w:hAnsi="Gill Sans MT" w:cs="Times New Roman"/>
          <w:color w:val="000000" w:themeColor="text1"/>
          <w:lang w:val="en-GB"/>
        </w:rPr>
        <w:t>, a not altogether infrequent occurrence.</w:t>
      </w:r>
      <w:r w:rsidR="00320C6D" w:rsidRPr="00B13AC5">
        <w:rPr>
          <w:rFonts w:ascii="Gill Sans MT" w:eastAsia="Times New Roman" w:hAnsi="Gill Sans MT" w:cs="Times New Roman"/>
          <w:color w:val="000000" w:themeColor="text1"/>
          <w:lang w:val="en-GB"/>
        </w:rPr>
        <w:t xml:space="preserve"> </w:t>
      </w:r>
      <w:r w:rsidR="00AF1BA2" w:rsidRPr="00B13AC5">
        <w:rPr>
          <w:rFonts w:ascii="Gill Sans MT" w:eastAsia="Times New Roman" w:hAnsi="Gill Sans MT" w:cs="Times New Roman"/>
          <w:color w:val="000000" w:themeColor="text1"/>
          <w:lang w:val="en-GB"/>
        </w:rPr>
        <w:t xml:space="preserve">With respect to the struggle for land, it is vital to note that both </w:t>
      </w:r>
      <w:r w:rsidR="00AF1BA2" w:rsidRPr="00B13AC5">
        <w:rPr>
          <w:rFonts w:ascii="Gill Sans MT" w:eastAsia="Times New Roman" w:hAnsi="Gill Sans MT" w:cs="Times New Roman"/>
          <w:color w:val="000000"/>
          <w:lang w:val="en-GB"/>
        </w:rPr>
        <w:t xml:space="preserve">the </w:t>
      </w:r>
      <w:r w:rsidR="00625321" w:rsidRPr="00B13AC5">
        <w:rPr>
          <w:rFonts w:ascii="Gill Sans MT" w:eastAsia="Times New Roman" w:hAnsi="Gill Sans MT" w:cs="Times New Roman"/>
          <w:color w:val="000000"/>
          <w:lang w:val="en-GB"/>
        </w:rPr>
        <w:t xml:space="preserve">Belizean </w:t>
      </w:r>
      <w:r w:rsidR="00AF1BA2" w:rsidRPr="00B13AC5">
        <w:rPr>
          <w:rFonts w:ascii="Gill Sans MT" w:eastAsia="Times New Roman" w:hAnsi="Gill Sans MT" w:cs="Times New Roman"/>
          <w:color w:val="000000"/>
          <w:lang w:val="en-GB"/>
        </w:rPr>
        <w:t xml:space="preserve">Government and third-party extractive corporations (e.g. mining, logging, oil) have been responsible for a litany of documented </w:t>
      </w:r>
      <w:r w:rsidR="00D21440" w:rsidRPr="00B13AC5">
        <w:rPr>
          <w:rFonts w:ascii="Gill Sans MT" w:eastAsia="Times New Roman" w:hAnsi="Gill Sans MT" w:cs="Times New Roman"/>
          <w:color w:val="000000"/>
          <w:lang w:val="en-GB"/>
        </w:rPr>
        <w:t xml:space="preserve">FPIC </w:t>
      </w:r>
      <w:r w:rsidR="00AF1BA2" w:rsidRPr="00B13AC5">
        <w:rPr>
          <w:rFonts w:ascii="Gill Sans MT" w:eastAsia="Times New Roman" w:hAnsi="Gill Sans MT" w:cs="Times New Roman"/>
          <w:color w:val="000000"/>
          <w:lang w:val="en-GB"/>
        </w:rPr>
        <w:t>violations</w:t>
      </w:r>
      <w:r w:rsidR="00D21440" w:rsidRPr="00B13AC5">
        <w:rPr>
          <w:rFonts w:ascii="Gill Sans MT" w:eastAsia="Times New Roman" w:hAnsi="Gill Sans MT" w:cs="Times New Roman"/>
          <w:color w:val="000000"/>
          <w:lang w:val="en-GB"/>
        </w:rPr>
        <w:t xml:space="preserve"> </w:t>
      </w:r>
      <w:r w:rsidR="00AF1BA2" w:rsidRPr="00B13AC5">
        <w:rPr>
          <w:rFonts w:ascii="Gill Sans MT" w:eastAsia="Times New Roman" w:hAnsi="Gill Sans MT" w:cs="Times New Roman"/>
          <w:color w:val="000000"/>
          <w:lang w:val="en-GB"/>
        </w:rPr>
        <w:t>(Campbell and Anaya, 2008; Purvis, 2013).</w:t>
      </w:r>
      <w:r w:rsidR="00C15315">
        <w:rPr>
          <w:rFonts w:ascii="Gill Sans MT" w:eastAsia="Times New Roman" w:hAnsi="Gill Sans MT" w:cs="Times New Roman"/>
          <w:color w:val="000000"/>
          <w:lang w:val="en-GB"/>
        </w:rPr>
        <w:t xml:space="preserve"> </w:t>
      </w:r>
      <w:r w:rsidR="00B911DF" w:rsidRPr="001B7BAE">
        <w:rPr>
          <w:rFonts w:ascii="Gill Sans MT" w:eastAsia="Times New Roman" w:hAnsi="Gill Sans MT" w:cs="Times New Roman"/>
          <w:color w:val="000000" w:themeColor="text1"/>
          <w:lang w:val="en-GB"/>
        </w:rPr>
        <w:t>Essentially, that Maya people own, use, occupy, and depend upon traditional lands––and at the very least have a right to FPIC for anything that happens in their ancestral territories––has been ignored for decades.</w:t>
      </w:r>
      <w:r w:rsidR="00F263A5">
        <w:rPr>
          <w:rFonts w:ascii="Gill Sans MT" w:eastAsia="Times New Roman" w:hAnsi="Gill Sans MT" w:cs="Times New Roman"/>
          <w:color w:val="000000" w:themeColor="text1"/>
          <w:lang w:val="en-GB"/>
        </w:rPr>
        <w:t xml:space="preserve"> </w:t>
      </w:r>
      <w:r w:rsidR="000409EB" w:rsidRPr="00B13AC5">
        <w:rPr>
          <w:rFonts w:ascii="Gill Sans MT" w:eastAsia="Times New Roman" w:hAnsi="Gill Sans MT" w:cs="Times New Roman"/>
          <w:color w:val="000000" w:themeColor="text1"/>
          <w:lang w:val="en-GB"/>
        </w:rPr>
        <w:t>It is state-sponsored FPIC violations of this nature that led to the Maya’s most recent struggle for land</w:t>
      </w:r>
      <w:r w:rsidR="00FF4260" w:rsidRPr="00B13AC5">
        <w:rPr>
          <w:rFonts w:ascii="Gill Sans MT" w:eastAsia="Times New Roman" w:hAnsi="Gill Sans MT" w:cs="Times New Roman"/>
          <w:color w:val="000000" w:themeColor="text1"/>
          <w:lang w:val="en-GB"/>
        </w:rPr>
        <w:t>, which</w:t>
      </w:r>
      <w:r w:rsidR="00661177" w:rsidRPr="00B13AC5">
        <w:rPr>
          <w:rFonts w:ascii="Gill Sans MT" w:eastAsia="Times New Roman" w:hAnsi="Gill Sans MT" w:cs="Times New Roman"/>
          <w:color w:val="000000" w:themeColor="text1"/>
          <w:lang w:val="en-GB"/>
        </w:rPr>
        <w:t xml:space="preserve"> included a </w:t>
      </w:r>
      <w:r w:rsidR="00727DC4" w:rsidRPr="00B13AC5">
        <w:rPr>
          <w:rFonts w:ascii="Gill Sans MT" w:eastAsia="Times New Roman" w:hAnsi="Gill Sans MT" w:cs="Times New Roman"/>
          <w:color w:val="000000" w:themeColor="text1"/>
          <w:lang w:val="en-GB"/>
        </w:rPr>
        <w:t>protracted legal battle</w:t>
      </w:r>
      <w:r w:rsidRPr="00B13AC5">
        <w:rPr>
          <w:rFonts w:ascii="Gill Sans MT" w:eastAsia="Times New Roman" w:hAnsi="Gill Sans MT" w:cs="Times New Roman"/>
          <w:color w:val="000000" w:themeColor="text1"/>
          <w:lang w:val="en-GB"/>
        </w:rPr>
        <w:t xml:space="preserve"> </w:t>
      </w:r>
      <w:r w:rsidR="0008697E" w:rsidRPr="00B13AC5">
        <w:rPr>
          <w:rFonts w:ascii="Gill Sans MT" w:eastAsia="Times New Roman" w:hAnsi="Gill Sans MT" w:cs="Times New Roman"/>
          <w:color w:val="000000" w:themeColor="text1"/>
          <w:lang w:val="en-GB"/>
        </w:rPr>
        <w:t xml:space="preserve">that </w:t>
      </w:r>
      <w:r w:rsidR="00661177" w:rsidRPr="00B13AC5">
        <w:rPr>
          <w:rFonts w:ascii="Gill Sans MT" w:eastAsia="Times New Roman" w:hAnsi="Gill Sans MT" w:cs="Times New Roman"/>
          <w:color w:val="000000" w:themeColor="text1"/>
          <w:lang w:val="en-GB"/>
        </w:rPr>
        <w:t>lasted almost 20 years.</w:t>
      </w:r>
      <w:r w:rsidR="00FB4946" w:rsidRPr="00B13AC5">
        <w:rPr>
          <w:rFonts w:ascii="Gill Sans MT" w:eastAsia="Times New Roman" w:hAnsi="Gill Sans MT" w:cs="Times New Roman"/>
          <w:color w:val="000000" w:themeColor="text1"/>
          <w:lang w:val="en-GB"/>
        </w:rPr>
        <w:t xml:space="preserve"> </w:t>
      </w:r>
      <w:r w:rsidR="00FF4260" w:rsidRPr="00B13AC5">
        <w:rPr>
          <w:rFonts w:ascii="Gill Sans MT" w:eastAsia="Times New Roman" w:hAnsi="Gill Sans MT" w:cs="Times New Roman"/>
          <w:color w:val="000000" w:themeColor="text1"/>
          <w:lang w:val="en-GB"/>
        </w:rPr>
        <w:t>During this time,</w:t>
      </w:r>
      <w:r w:rsidR="00661177" w:rsidRPr="00B13AC5">
        <w:rPr>
          <w:rFonts w:ascii="Gill Sans MT" w:eastAsia="Times New Roman" w:hAnsi="Gill Sans MT" w:cs="Times New Roman"/>
          <w:color w:val="000000" w:themeColor="text1"/>
          <w:lang w:val="en-GB"/>
        </w:rPr>
        <w:t xml:space="preserve"> Maya</w:t>
      </w:r>
      <w:r w:rsidR="00FF4260" w:rsidRPr="00B13AC5">
        <w:rPr>
          <w:rFonts w:ascii="Gill Sans MT" w:eastAsia="Times New Roman" w:hAnsi="Gill Sans MT" w:cs="Times New Roman"/>
          <w:color w:val="000000" w:themeColor="text1"/>
          <w:lang w:val="en-GB"/>
        </w:rPr>
        <w:t xml:space="preserve"> </w:t>
      </w:r>
      <w:r w:rsidR="00694E48">
        <w:rPr>
          <w:rFonts w:ascii="Gill Sans MT" w:eastAsia="Times New Roman" w:hAnsi="Gill Sans MT" w:cs="Times New Roman"/>
          <w:color w:val="000000" w:themeColor="text1"/>
          <w:lang w:val="en-GB"/>
        </w:rPr>
        <w:t>villagers</w:t>
      </w:r>
      <w:r w:rsidR="00FF4260" w:rsidRPr="00B13AC5">
        <w:rPr>
          <w:rFonts w:ascii="Gill Sans MT" w:eastAsia="Times New Roman" w:hAnsi="Gill Sans MT" w:cs="Times New Roman"/>
          <w:color w:val="000000" w:themeColor="text1"/>
          <w:lang w:val="en-GB"/>
        </w:rPr>
        <w:t xml:space="preserve"> and movement leaders have</w:t>
      </w:r>
      <w:r w:rsidR="00661177" w:rsidRPr="00B13AC5">
        <w:rPr>
          <w:rFonts w:ascii="Gill Sans MT" w:eastAsia="Times New Roman" w:hAnsi="Gill Sans MT" w:cs="Times New Roman"/>
          <w:color w:val="000000" w:themeColor="text1"/>
          <w:lang w:val="en-GB"/>
        </w:rPr>
        <w:t xml:space="preserve"> </w:t>
      </w:r>
      <w:r w:rsidR="00FF4260" w:rsidRPr="00B13AC5">
        <w:rPr>
          <w:rFonts w:ascii="Gill Sans MT" w:eastAsia="Times New Roman" w:hAnsi="Gill Sans MT" w:cs="Times New Roman"/>
          <w:color w:val="000000" w:themeColor="text1"/>
          <w:lang w:val="en-GB"/>
        </w:rPr>
        <w:t>been</w:t>
      </w:r>
      <w:r w:rsidR="00661177" w:rsidRPr="00B13AC5">
        <w:rPr>
          <w:rFonts w:ascii="Gill Sans MT" w:eastAsia="Times New Roman" w:hAnsi="Gill Sans MT" w:cs="Times New Roman"/>
          <w:color w:val="000000" w:themeColor="text1"/>
          <w:lang w:val="en-GB"/>
        </w:rPr>
        <w:t xml:space="preserve"> </w:t>
      </w:r>
      <w:r w:rsidR="00AA35A3" w:rsidRPr="00B13AC5">
        <w:rPr>
          <w:rFonts w:ascii="Gill Sans MT" w:eastAsia="Times New Roman" w:hAnsi="Gill Sans MT" w:cs="Times New Roman"/>
          <w:color w:val="000000" w:themeColor="text1"/>
          <w:lang w:val="en-GB"/>
        </w:rPr>
        <w:t>forced</w:t>
      </w:r>
      <w:r w:rsidR="00661177" w:rsidRPr="00B13AC5">
        <w:rPr>
          <w:rFonts w:ascii="Gill Sans MT" w:eastAsia="Times New Roman" w:hAnsi="Gill Sans MT" w:cs="Times New Roman"/>
          <w:color w:val="000000" w:themeColor="text1"/>
          <w:lang w:val="en-GB"/>
        </w:rPr>
        <w:t xml:space="preserve"> </w:t>
      </w:r>
      <w:r w:rsidR="00AA35A3" w:rsidRPr="00B13AC5">
        <w:rPr>
          <w:rFonts w:ascii="Gill Sans MT" w:eastAsia="Times New Roman" w:hAnsi="Gill Sans MT" w:cs="Times New Roman"/>
          <w:color w:val="000000" w:themeColor="text1"/>
          <w:lang w:val="en-GB"/>
        </w:rPr>
        <w:t>into</w:t>
      </w:r>
      <w:r w:rsidR="00661177" w:rsidRPr="00B13AC5">
        <w:rPr>
          <w:rFonts w:ascii="Gill Sans MT" w:eastAsia="Times New Roman" w:hAnsi="Gill Sans MT" w:cs="Times New Roman"/>
          <w:color w:val="000000" w:themeColor="text1"/>
          <w:lang w:val="en-GB"/>
        </w:rPr>
        <w:t xml:space="preserve"> </w:t>
      </w:r>
      <w:r w:rsidR="00F91D6B" w:rsidRPr="00B13AC5">
        <w:rPr>
          <w:rFonts w:ascii="Gill Sans MT" w:eastAsia="Times New Roman" w:hAnsi="Gill Sans MT" w:cs="Times New Roman"/>
          <w:color w:val="000000" w:themeColor="text1"/>
          <w:lang w:val="en-GB"/>
        </w:rPr>
        <w:t xml:space="preserve">the </w:t>
      </w:r>
      <w:r w:rsidR="00661177" w:rsidRPr="00B13AC5">
        <w:rPr>
          <w:rFonts w:ascii="Gill Sans MT" w:eastAsia="Times New Roman" w:hAnsi="Gill Sans MT" w:cs="Times New Roman"/>
          <w:color w:val="000000" w:themeColor="text1"/>
          <w:lang w:val="en-GB"/>
        </w:rPr>
        <w:t>court</w:t>
      </w:r>
      <w:r w:rsidR="00FF4260" w:rsidRPr="00B13AC5">
        <w:rPr>
          <w:rFonts w:ascii="Gill Sans MT" w:eastAsia="Times New Roman" w:hAnsi="Gill Sans MT" w:cs="Times New Roman"/>
          <w:color w:val="000000" w:themeColor="text1"/>
          <w:lang w:val="en-GB"/>
        </w:rPr>
        <w:t>s at every</w:t>
      </w:r>
      <w:r w:rsidR="00F91D6B" w:rsidRPr="00B13AC5">
        <w:rPr>
          <w:rFonts w:ascii="Gill Sans MT" w:eastAsia="Times New Roman" w:hAnsi="Gill Sans MT" w:cs="Times New Roman"/>
          <w:color w:val="000000" w:themeColor="text1"/>
          <w:lang w:val="en-GB"/>
        </w:rPr>
        <w:t xml:space="preserve"> level</w:t>
      </w:r>
      <w:r w:rsidR="00FF4260" w:rsidRPr="00B13AC5">
        <w:rPr>
          <w:rFonts w:ascii="Gill Sans MT" w:eastAsia="Times New Roman" w:hAnsi="Gill Sans MT" w:cs="Times New Roman"/>
          <w:color w:val="000000" w:themeColor="text1"/>
          <w:lang w:val="en-GB"/>
        </w:rPr>
        <w:t>.</w:t>
      </w:r>
      <w:r w:rsidR="00FB4946" w:rsidRPr="00B13AC5">
        <w:rPr>
          <w:rFonts w:ascii="Gill Sans MT" w:eastAsia="Times New Roman" w:hAnsi="Gill Sans MT" w:cs="Times New Roman"/>
          <w:color w:val="000000" w:themeColor="text1"/>
          <w:lang w:val="en-GB"/>
        </w:rPr>
        <w:t xml:space="preserve"> </w:t>
      </w:r>
      <w:r w:rsidR="00694E48">
        <w:rPr>
          <w:rFonts w:ascii="Gill Sans MT" w:eastAsia="Times New Roman" w:hAnsi="Gill Sans MT" w:cs="Times New Roman"/>
          <w:color w:val="000000" w:themeColor="text1"/>
          <w:lang w:val="en-GB"/>
        </w:rPr>
        <w:t>Meaning, d</w:t>
      </w:r>
      <w:r w:rsidR="000409EB" w:rsidRPr="00B13AC5">
        <w:rPr>
          <w:rFonts w:ascii="Gill Sans MT" w:eastAsia="Times New Roman" w:hAnsi="Gill Sans MT" w:cs="Times New Roman"/>
          <w:color w:val="000000" w:themeColor="text1"/>
          <w:lang w:val="en-GB"/>
        </w:rPr>
        <w:t>espite the</w:t>
      </w:r>
      <w:r w:rsidR="006B0E71">
        <w:rPr>
          <w:rFonts w:ascii="Gill Sans MT" w:eastAsia="Times New Roman" w:hAnsi="Gill Sans MT" w:cs="Times New Roman"/>
          <w:color w:val="000000" w:themeColor="text1"/>
          <w:lang w:val="en-GB"/>
        </w:rPr>
        <w:t xml:space="preserve"> </w:t>
      </w:r>
      <w:r w:rsidR="00831F10">
        <w:rPr>
          <w:rFonts w:ascii="Gill Sans MT" w:eastAsia="Times New Roman" w:hAnsi="Gill Sans MT" w:cs="Times New Roman"/>
          <w:color w:val="000000" w:themeColor="text1"/>
          <w:lang w:val="en-GB"/>
        </w:rPr>
        <w:t>2015</w:t>
      </w:r>
      <w:r w:rsidR="00167E88" w:rsidRPr="00B13AC5">
        <w:rPr>
          <w:rFonts w:ascii="Gill Sans MT" w:eastAsia="Times New Roman" w:hAnsi="Gill Sans MT" w:cs="Times New Roman"/>
          <w:color w:val="000000" w:themeColor="text1"/>
          <w:lang w:val="en-GB"/>
        </w:rPr>
        <w:t xml:space="preserve"> </w:t>
      </w:r>
      <w:r w:rsidR="000409EB" w:rsidRPr="00B13AC5">
        <w:rPr>
          <w:rFonts w:ascii="Gill Sans MT" w:eastAsia="Times New Roman" w:hAnsi="Gill Sans MT" w:cs="Times New Roman"/>
          <w:color w:val="000000" w:themeColor="text1"/>
          <w:lang w:val="en-GB"/>
        </w:rPr>
        <w:t>CCJ</w:t>
      </w:r>
      <w:r w:rsidR="00727DC4" w:rsidRPr="00B13AC5">
        <w:rPr>
          <w:rFonts w:ascii="Gill Sans MT" w:eastAsia="Times New Roman" w:hAnsi="Gill Sans MT" w:cs="Times New Roman"/>
          <w:color w:val="000000" w:themeColor="text1"/>
          <w:lang w:val="en-GB"/>
        </w:rPr>
        <w:t xml:space="preserve"> </w:t>
      </w:r>
      <w:r w:rsidRPr="00B13AC5">
        <w:rPr>
          <w:rFonts w:ascii="Gill Sans MT" w:eastAsia="Times New Roman" w:hAnsi="Gill Sans MT" w:cs="Times New Roman"/>
          <w:color w:val="000000" w:themeColor="text1"/>
          <w:lang w:val="en-GB"/>
        </w:rPr>
        <w:t>rul</w:t>
      </w:r>
      <w:r w:rsidR="00C64E6E" w:rsidRPr="00B13AC5">
        <w:rPr>
          <w:rFonts w:ascii="Gill Sans MT" w:eastAsia="Times New Roman" w:hAnsi="Gill Sans MT" w:cs="Times New Roman"/>
          <w:color w:val="000000" w:themeColor="text1"/>
          <w:lang w:val="en-GB"/>
        </w:rPr>
        <w:t>ing</w:t>
      </w:r>
      <w:r w:rsidRPr="00B13AC5">
        <w:rPr>
          <w:rFonts w:ascii="Gill Sans MT" w:eastAsia="Times New Roman" w:hAnsi="Gill Sans MT" w:cs="Times New Roman"/>
          <w:color w:val="000000" w:themeColor="text1"/>
          <w:lang w:val="en-GB"/>
        </w:rPr>
        <w:t xml:space="preserve"> </w:t>
      </w:r>
      <w:r w:rsidR="00EE5F32">
        <w:rPr>
          <w:rFonts w:ascii="Gill Sans MT" w:eastAsia="Times New Roman" w:hAnsi="Gill Sans MT" w:cs="Times New Roman"/>
          <w:color w:val="000000" w:themeColor="text1"/>
          <w:lang w:val="en-GB"/>
        </w:rPr>
        <w:t>that recognised their</w:t>
      </w:r>
      <w:r w:rsidRPr="00B13AC5">
        <w:rPr>
          <w:rFonts w:ascii="Gill Sans MT" w:eastAsia="Times New Roman" w:hAnsi="Gill Sans MT" w:cs="Times New Roman"/>
          <w:color w:val="000000" w:themeColor="text1"/>
          <w:lang w:val="en-GB"/>
        </w:rPr>
        <w:t xml:space="preserve"> </w:t>
      </w:r>
      <w:r w:rsidR="00EE5F32">
        <w:rPr>
          <w:rFonts w:ascii="Gill Sans MT" w:eastAsia="Times New Roman" w:hAnsi="Gill Sans MT" w:cs="Times New Roman"/>
          <w:color w:val="000000" w:themeColor="text1"/>
          <w:lang w:val="en-GB"/>
        </w:rPr>
        <w:t>communal</w:t>
      </w:r>
      <w:r w:rsidRPr="00B13AC5">
        <w:rPr>
          <w:rFonts w:ascii="Gill Sans MT" w:eastAsia="Times New Roman" w:hAnsi="Gill Sans MT" w:cs="Times New Roman"/>
          <w:color w:val="000000" w:themeColor="text1"/>
          <w:lang w:val="en-GB"/>
        </w:rPr>
        <w:t xml:space="preserve"> </w:t>
      </w:r>
      <w:r w:rsidR="00727DC4" w:rsidRPr="00B13AC5">
        <w:rPr>
          <w:rFonts w:ascii="Gill Sans MT" w:eastAsia="Times New Roman" w:hAnsi="Gill Sans MT" w:cs="Times New Roman"/>
          <w:color w:val="000000" w:themeColor="text1"/>
          <w:lang w:val="en-GB"/>
        </w:rPr>
        <w:t xml:space="preserve">land </w:t>
      </w:r>
      <w:r w:rsidR="00167E88" w:rsidRPr="00B13AC5">
        <w:rPr>
          <w:rFonts w:ascii="Gill Sans MT" w:eastAsia="Times New Roman" w:hAnsi="Gill Sans MT" w:cs="Times New Roman"/>
          <w:color w:val="000000" w:themeColor="text1"/>
          <w:lang w:val="en-GB"/>
        </w:rPr>
        <w:t>rights</w:t>
      </w:r>
      <w:r w:rsidR="00100528" w:rsidRPr="00B13AC5">
        <w:rPr>
          <w:rFonts w:ascii="Gill Sans MT" w:eastAsia="Times New Roman" w:hAnsi="Gill Sans MT" w:cs="Times New Roman"/>
          <w:color w:val="000000" w:themeColor="text1"/>
          <w:lang w:val="en-GB"/>
        </w:rPr>
        <w:t xml:space="preserve">, </w:t>
      </w:r>
      <w:r w:rsidR="00C64E6E" w:rsidRPr="00B13AC5">
        <w:rPr>
          <w:rFonts w:ascii="Gill Sans MT" w:eastAsia="Times New Roman" w:hAnsi="Gill Sans MT" w:cs="Times New Roman"/>
          <w:color w:val="000000" w:themeColor="text1"/>
          <w:lang w:val="en-GB"/>
        </w:rPr>
        <w:t>Maya communities</w:t>
      </w:r>
      <w:r w:rsidR="00100528" w:rsidRPr="00B13AC5">
        <w:rPr>
          <w:rFonts w:ascii="Gill Sans MT" w:eastAsia="Times New Roman" w:hAnsi="Gill Sans MT" w:cs="Times New Roman"/>
          <w:color w:val="000000" w:themeColor="text1"/>
          <w:lang w:val="en-GB"/>
        </w:rPr>
        <w:t xml:space="preserve"> continue to</w:t>
      </w:r>
      <w:r w:rsidR="00C64E6E" w:rsidRPr="00B13AC5">
        <w:rPr>
          <w:rFonts w:ascii="Gill Sans MT" w:eastAsia="Times New Roman" w:hAnsi="Gill Sans MT" w:cs="Times New Roman"/>
          <w:color w:val="000000" w:themeColor="text1"/>
          <w:lang w:val="en-GB"/>
        </w:rPr>
        <w:t xml:space="preserve"> have to</w:t>
      </w:r>
      <w:r w:rsidR="00100528" w:rsidRPr="00B13AC5">
        <w:rPr>
          <w:rFonts w:ascii="Gill Sans MT" w:eastAsia="Times New Roman" w:hAnsi="Gill Sans MT" w:cs="Times New Roman"/>
          <w:color w:val="000000" w:themeColor="text1"/>
          <w:lang w:val="en-GB"/>
        </w:rPr>
        <w:t xml:space="preserve"> </w:t>
      </w:r>
      <w:r w:rsidR="00831F10">
        <w:rPr>
          <w:rFonts w:ascii="Gill Sans MT" w:eastAsia="Times New Roman" w:hAnsi="Gill Sans MT" w:cs="Times New Roman"/>
          <w:color w:val="000000" w:themeColor="text1"/>
          <w:lang w:val="en-GB"/>
        </w:rPr>
        <w:t>fight for</w:t>
      </w:r>
      <w:r w:rsidR="007E5DB2" w:rsidRPr="00B13AC5">
        <w:rPr>
          <w:rFonts w:ascii="Gill Sans MT" w:eastAsia="Times New Roman" w:hAnsi="Gill Sans MT" w:cs="Times New Roman"/>
          <w:color w:val="000000" w:themeColor="text1"/>
          <w:lang w:val="en-GB"/>
        </w:rPr>
        <w:t xml:space="preserve"> </w:t>
      </w:r>
      <w:r w:rsidR="00366400" w:rsidRPr="00B13AC5">
        <w:rPr>
          <w:rFonts w:ascii="Gill Sans MT" w:eastAsia="Times New Roman" w:hAnsi="Gill Sans MT" w:cs="Times New Roman"/>
          <w:color w:val="000000" w:themeColor="text1"/>
          <w:lang w:val="en-GB"/>
        </w:rPr>
        <w:t>their</w:t>
      </w:r>
      <w:r w:rsidR="00100528" w:rsidRPr="00B13AC5">
        <w:rPr>
          <w:rFonts w:ascii="Gill Sans MT" w:eastAsia="Times New Roman" w:hAnsi="Gill Sans MT" w:cs="Times New Roman"/>
          <w:color w:val="000000" w:themeColor="text1"/>
          <w:lang w:val="en-GB"/>
        </w:rPr>
        <w:t xml:space="preserve"> </w:t>
      </w:r>
      <w:r w:rsidR="00831F10">
        <w:rPr>
          <w:rFonts w:ascii="Gill Sans MT" w:eastAsia="Times New Roman" w:hAnsi="Gill Sans MT" w:cs="Times New Roman"/>
          <w:color w:val="000000" w:themeColor="text1"/>
          <w:lang w:val="en-GB"/>
        </w:rPr>
        <w:t>relationships with territory</w:t>
      </w:r>
      <w:r w:rsidR="00AA35A3" w:rsidRPr="00B13AC5">
        <w:rPr>
          <w:rFonts w:ascii="Gill Sans MT" w:eastAsia="Times New Roman" w:hAnsi="Gill Sans MT" w:cs="Times New Roman"/>
          <w:color w:val="000000" w:themeColor="text1"/>
          <w:lang w:val="en-GB"/>
        </w:rPr>
        <w:t xml:space="preserve"> and right to self-determination</w:t>
      </w:r>
      <w:r w:rsidR="002413BB" w:rsidRPr="00B13AC5">
        <w:rPr>
          <w:rFonts w:ascii="Gill Sans MT" w:eastAsia="Times New Roman" w:hAnsi="Gill Sans MT" w:cs="Times New Roman"/>
          <w:color w:val="000000" w:themeColor="text1"/>
          <w:lang w:val="en-GB"/>
        </w:rPr>
        <w:t>.</w:t>
      </w:r>
      <w:r w:rsidR="00EE5F32">
        <w:rPr>
          <w:rFonts w:ascii="Gill Sans MT" w:eastAsia="Times New Roman" w:hAnsi="Gill Sans MT" w:cs="Times New Roman"/>
          <w:color w:val="000000" w:themeColor="text1"/>
          <w:lang w:val="en-GB"/>
        </w:rPr>
        <w:t xml:space="preserve"> Amidst the protracted conflict</w:t>
      </w:r>
      <w:r w:rsidR="006B0E71">
        <w:rPr>
          <w:rFonts w:ascii="Gill Sans MT" w:eastAsia="Times New Roman" w:hAnsi="Gill Sans MT" w:cs="Times New Roman"/>
          <w:color w:val="000000" w:themeColor="text1"/>
          <w:lang w:val="en-GB"/>
        </w:rPr>
        <w:t xml:space="preserve">, </w:t>
      </w:r>
      <w:r w:rsidR="00EE5F32">
        <w:rPr>
          <w:rFonts w:ascii="Gill Sans MT" w:eastAsia="Times New Roman" w:hAnsi="Gill Sans MT" w:cs="Times New Roman"/>
          <w:color w:val="000000" w:themeColor="text1"/>
          <w:lang w:val="en-GB"/>
        </w:rPr>
        <w:t>government</w:t>
      </w:r>
      <w:r w:rsidR="00831F10">
        <w:rPr>
          <w:rFonts w:ascii="Gill Sans MT" w:eastAsia="Times New Roman" w:hAnsi="Gill Sans MT" w:cs="Times New Roman"/>
          <w:color w:val="000000" w:themeColor="text1"/>
          <w:lang w:val="en-GB"/>
        </w:rPr>
        <w:t xml:space="preserve"> administrators</w:t>
      </w:r>
      <w:r w:rsidR="00724B41">
        <w:rPr>
          <w:rFonts w:ascii="Gill Sans MT" w:eastAsia="Times New Roman" w:hAnsi="Gill Sans MT" w:cs="Times New Roman"/>
          <w:color w:val="000000" w:themeColor="text1"/>
          <w:lang w:val="en-GB"/>
        </w:rPr>
        <w:t xml:space="preserve"> </w:t>
      </w:r>
      <w:r w:rsidR="00831F10">
        <w:rPr>
          <w:rFonts w:ascii="Gill Sans MT" w:eastAsia="Times New Roman" w:hAnsi="Gill Sans MT" w:cs="Times New Roman"/>
          <w:color w:val="000000" w:themeColor="text1"/>
          <w:lang w:val="en-GB"/>
        </w:rPr>
        <w:t>have</w:t>
      </w:r>
      <w:r w:rsidR="00724B41">
        <w:rPr>
          <w:rFonts w:ascii="Gill Sans MT" w:eastAsia="Times New Roman" w:hAnsi="Gill Sans MT" w:cs="Times New Roman"/>
          <w:color w:val="000000" w:themeColor="text1"/>
          <w:lang w:val="en-GB"/>
        </w:rPr>
        <w:t xml:space="preserve"> </w:t>
      </w:r>
      <w:r w:rsidR="00831F10">
        <w:rPr>
          <w:rFonts w:ascii="Gill Sans MT" w:eastAsia="Times New Roman" w:hAnsi="Gill Sans MT" w:cs="Times New Roman"/>
          <w:color w:val="000000" w:themeColor="text1"/>
          <w:lang w:val="en-GB"/>
        </w:rPr>
        <w:t>routinely</w:t>
      </w:r>
      <w:r w:rsidR="00724B41">
        <w:rPr>
          <w:rFonts w:ascii="Gill Sans MT" w:eastAsia="Times New Roman" w:hAnsi="Gill Sans MT" w:cs="Times New Roman"/>
          <w:color w:val="000000" w:themeColor="text1"/>
          <w:lang w:val="en-GB"/>
        </w:rPr>
        <w:t xml:space="preserve"> portrayed the Maya as dismembering</w:t>
      </w:r>
      <w:r w:rsidR="00EE5F32">
        <w:rPr>
          <w:rFonts w:ascii="Gill Sans MT" w:eastAsia="Times New Roman" w:hAnsi="Gill Sans MT" w:cs="Times New Roman"/>
          <w:color w:val="000000" w:themeColor="text1"/>
          <w:lang w:val="en-GB"/>
        </w:rPr>
        <w:t xml:space="preserve"> and ‘Balkanising’</w:t>
      </w:r>
      <w:r w:rsidR="00724B41">
        <w:rPr>
          <w:rFonts w:ascii="Gill Sans MT" w:eastAsia="Times New Roman" w:hAnsi="Gill Sans MT" w:cs="Times New Roman"/>
          <w:color w:val="000000" w:themeColor="text1"/>
          <w:lang w:val="en-GB"/>
        </w:rPr>
        <w:t xml:space="preserve"> Beliz</w:t>
      </w:r>
      <w:r w:rsidR="00831F10">
        <w:rPr>
          <w:rFonts w:ascii="Gill Sans MT" w:eastAsia="Times New Roman" w:hAnsi="Gill Sans MT" w:cs="Times New Roman"/>
          <w:color w:val="000000" w:themeColor="text1"/>
          <w:lang w:val="en-GB"/>
        </w:rPr>
        <w:t>e</w:t>
      </w:r>
      <w:r w:rsidR="00724B41">
        <w:rPr>
          <w:rFonts w:ascii="Gill Sans MT" w:eastAsia="Times New Roman" w:hAnsi="Gill Sans MT" w:cs="Times New Roman"/>
          <w:color w:val="000000" w:themeColor="text1"/>
          <w:lang w:val="en-GB"/>
        </w:rPr>
        <w:t xml:space="preserve">, </w:t>
      </w:r>
      <w:r w:rsidR="00EE5F32">
        <w:rPr>
          <w:rFonts w:ascii="Gill Sans MT" w:eastAsia="Times New Roman" w:hAnsi="Gill Sans MT" w:cs="Times New Roman"/>
          <w:color w:val="000000" w:themeColor="text1"/>
          <w:lang w:val="en-GB"/>
        </w:rPr>
        <w:t>i.e.,</w:t>
      </w:r>
      <w:r w:rsidR="00724B41">
        <w:rPr>
          <w:rFonts w:ascii="Gill Sans MT" w:eastAsia="Times New Roman" w:hAnsi="Gill Sans MT" w:cs="Times New Roman"/>
          <w:color w:val="000000" w:themeColor="text1"/>
          <w:lang w:val="en-GB"/>
        </w:rPr>
        <w:t xml:space="preserve"> creating a state within a state,</w:t>
      </w:r>
      <w:r w:rsidR="00E40F29">
        <w:rPr>
          <w:rFonts w:ascii="Gill Sans MT" w:eastAsia="Times New Roman" w:hAnsi="Gill Sans MT" w:cs="Times New Roman"/>
          <w:color w:val="000000" w:themeColor="text1"/>
          <w:lang w:val="en-GB"/>
        </w:rPr>
        <w:t xml:space="preserve"> </w:t>
      </w:r>
      <w:r w:rsidR="00EE5F32">
        <w:rPr>
          <w:rFonts w:ascii="Gill Sans MT" w:eastAsia="Times New Roman" w:hAnsi="Gill Sans MT" w:cs="Times New Roman"/>
          <w:color w:val="000000" w:themeColor="text1"/>
          <w:lang w:val="en-GB"/>
        </w:rPr>
        <w:t>which</w:t>
      </w:r>
      <w:r w:rsidR="00E40F29">
        <w:rPr>
          <w:rFonts w:ascii="Gill Sans MT" w:eastAsia="Times New Roman" w:hAnsi="Gill Sans MT" w:cs="Times New Roman"/>
          <w:color w:val="000000" w:themeColor="text1"/>
          <w:lang w:val="en-GB"/>
        </w:rPr>
        <w:t xml:space="preserve"> is far from what the Maya have proposed</w:t>
      </w:r>
      <w:r w:rsidR="00555C93">
        <w:rPr>
          <w:rFonts w:ascii="Gill Sans MT" w:eastAsia="Times New Roman" w:hAnsi="Gill Sans MT" w:cs="Times New Roman"/>
          <w:color w:val="000000" w:themeColor="text1"/>
          <w:lang w:val="en-GB"/>
        </w:rPr>
        <w:t xml:space="preserve"> (</w:t>
      </w:r>
      <w:r w:rsidR="00555C93" w:rsidRPr="001B7BAE">
        <w:rPr>
          <w:rFonts w:ascii="Gill Sans MT" w:eastAsia="Times New Roman" w:hAnsi="Gill Sans MT" w:cs="Times New Roman"/>
          <w:color w:val="000000" w:themeColor="text1"/>
          <w:lang w:val="en-GB"/>
        </w:rPr>
        <w:t>source-removed-for-anonymity</w:t>
      </w:r>
      <w:r w:rsidR="00555C93">
        <w:rPr>
          <w:rFonts w:ascii="Gill Sans MT" w:eastAsia="Times New Roman" w:hAnsi="Gill Sans MT" w:cs="Times New Roman"/>
          <w:color w:val="000000" w:themeColor="text1"/>
          <w:lang w:val="en-GB"/>
        </w:rPr>
        <w:t>)</w:t>
      </w:r>
      <w:r w:rsidR="00E40F29">
        <w:rPr>
          <w:rFonts w:ascii="Gill Sans MT" w:eastAsia="Times New Roman" w:hAnsi="Gill Sans MT" w:cs="Times New Roman"/>
          <w:color w:val="000000" w:themeColor="text1"/>
          <w:lang w:val="en-GB"/>
        </w:rPr>
        <w:t>.</w:t>
      </w:r>
      <w:r w:rsidR="00EE5F32">
        <w:rPr>
          <w:rFonts w:ascii="Gill Sans MT" w:eastAsia="Times New Roman" w:hAnsi="Gill Sans MT" w:cs="Times New Roman"/>
          <w:color w:val="000000" w:themeColor="text1"/>
          <w:lang w:val="en-GB"/>
        </w:rPr>
        <w:t xml:space="preserve"> </w:t>
      </w:r>
      <w:r w:rsidR="00555C93">
        <w:rPr>
          <w:rFonts w:ascii="Gill Sans MT" w:eastAsia="Times New Roman" w:hAnsi="Gill Sans MT" w:cs="Times New Roman"/>
          <w:color w:val="000000" w:themeColor="text1"/>
          <w:lang w:val="en-GB"/>
        </w:rPr>
        <w:t>Contrariwise, a</w:t>
      </w:r>
      <w:r w:rsidR="00724B41">
        <w:rPr>
          <w:rFonts w:ascii="Gill Sans MT" w:eastAsia="Times New Roman" w:hAnsi="Gill Sans MT" w:cs="Times New Roman"/>
          <w:color w:val="000000" w:themeColor="text1"/>
          <w:lang w:val="en-GB"/>
        </w:rPr>
        <w:t xml:space="preserve">t the </w:t>
      </w:r>
      <w:r w:rsidR="002C44F1">
        <w:rPr>
          <w:rFonts w:ascii="Gill Sans MT" w:eastAsia="Times New Roman" w:hAnsi="Gill Sans MT" w:cs="Times New Roman"/>
          <w:color w:val="000000" w:themeColor="text1"/>
          <w:lang w:val="en-GB"/>
        </w:rPr>
        <w:t>centre</w:t>
      </w:r>
      <w:r w:rsidR="00E40F29">
        <w:rPr>
          <w:rFonts w:ascii="Gill Sans MT" w:eastAsia="Times New Roman" w:hAnsi="Gill Sans MT" w:cs="Times New Roman"/>
          <w:color w:val="000000" w:themeColor="text1"/>
          <w:lang w:val="en-GB"/>
        </w:rPr>
        <w:t xml:space="preserve"> </w:t>
      </w:r>
      <w:r w:rsidR="002C44F1">
        <w:rPr>
          <w:rFonts w:ascii="Gill Sans MT" w:eastAsia="Times New Roman" w:hAnsi="Gill Sans MT" w:cs="Times New Roman"/>
          <w:color w:val="000000" w:themeColor="text1"/>
          <w:lang w:val="en-GB"/>
        </w:rPr>
        <w:t>o</w:t>
      </w:r>
      <w:r w:rsidR="00724B41">
        <w:rPr>
          <w:rFonts w:ascii="Gill Sans MT" w:eastAsia="Times New Roman" w:hAnsi="Gill Sans MT" w:cs="Times New Roman"/>
          <w:color w:val="000000" w:themeColor="text1"/>
          <w:lang w:val="en-GB"/>
        </w:rPr>
        <w:t xml:space="preserve">f the Maya struggle is </w:t>
      </w:r>
      <w:r w:rsidR="00694E48">
        <w:rPr>
          <w:rFonts w:ascii="Gill Sans MT" w:eastAsia="Times New Roman" w:hAnsi="Gill Sans MT" w:cs="Times New Roman"/>
          <w:color w:val="000000" w:themeColor="text1"/>
          <w:lang w:val="en-GB"/>
        </w:rPr>
        <w:t>the</w:t>
      </w:r>
      <w:r w:rsidR="002C44F1">
        <w:rPr>
          <w:rFonts w:ascii="Gill Sans MT" w:eastAsia="Times New Roman" w:hAnsi="Gill Sans MT" w:cs="Times New Roman"/>
          <w:color w:val="000000" w:themeColor="text1"/>
          <w:lang w:val="en-GB"/>
        </w:rPr>
        <w:t xml:space="preserve"> </w:t>
      </w:r>
      <w:r w:rsidR="00694E48">
        <w:rPr>
          <w:rFonts w:ascii="Gill Sans MT" w:eastAsia="Times New Roman" w:hAnsi="Gill Sans MT" w:cs="Times New Roman"/>
          <w:color w:val="000000" w:themeColor="text1"/>
          <w:lang w:val="en-GB"/>
        </w:rPr>
        <w:t>aspiration</w:t>
      </w:r>
      <w:r w:rsidR="002C44F1">
        <w:rPr>
          <w:rFonts w:ascii="Gill Sans MT" w:eastAsia="Times New Roman" w:hAnsi="Gill Sans MT" w:cs="Times New Roman"/>
          <w:color w:val="000000" w:themeColor="text1"/>
          <w:lang w:val="en-GB"/>
        </w:rPr>
        <w:t xml:space="preserve"> to</w:t>
      </w:r>
      <w:r w:rsidR="00724B41">
        <w:rPr>
          <w:rFonts w:ascii="Gill Sans MT" w:eastAsia="Times New Roman" w:hAnsi="Gill Sans MT" w:cs="Times New Roman"/>
          <w:color w:val="000000" w:themeColor="text1"/>
          <w:lang w:val="en-GB"/>
        </w:rPr>
        <w:t xml:space="preserve"> </w:t>
      </w:r>
      <w:r w:rsidR="002C44F1">
        <w:rPr>
          <w:rFonts w:ascii="Gill Sans MT" w:eastAsia="Times New Roman" w:hAnsi="Gill Sans MT" w:cs="Times New Roman"/>
          <w:color w:val="000000" w:themeColor="text1"/>
          <w:lang w:val="en-GB"/>
        </w:rPr>
        <w:t>transform</w:t>
      </w:r>
      <w:r w:rsidR="00724B41">
        <w:rPr>
          <w:rFonts w:ascii="Gill Sans MT" w:eastAsia="Times New Roman" w:hAnsi="Gill Sans MT" w:cs="Times New Roman"/>
          <w:color w:val="000000" w:themeColor="text1"/>
          <w:lang w:val="en-GB"/>
        </w:rPr>
        <w:t xml:space="preserve"> </w:t>
      </w:r>
      <w:r w:rsidR="00E40F29">
        <w:rPr>
          <w:rFonts w:ascii="Gill Sans MT" w:eastAsia="Times New Roman" w:hAnsi="Gill Sans MT" w:cs="Times New Roman"/>
          <w:color w:val="000000" w:themeColor="text1"/>
          <w:lang w:val="en-GB"/>
        </w:rPr>
        <w:t>Beliz</w:t>
      </w:r>
      <w:r w:rsidR="002C44F1">
        <w:rPr>
          <w:rFonts w:ascii="Gill Sans MT" w:eastAsia="Times New Roman" w:hAnsi="Gill Sans MT" w:cs="Times New Roman"/>
          <w:color w:val="000000" w:themeColor="text1"/>
          <w:lang w:val="en-GB"/>
        </w:rPr>
        <w:t xml:space="preserve">e into a </w:t>
      </w:r>
      <w:r w:rsidR="00694E48">
        <w:rPr>
          <w:rFonts w:ascii="Gill Sans MT" w:eastAsia="Times New Roman" w:hAnsi="Gill Sans MT" w:cs="Times New Roman"/>
          <w:color w:val="000000" w:themeColor="text1"/>
          <w:lang w:val="en-GB"/>
        </w:rPr>
        <w:t>country</w:t>
      </w:r>
      <w:r w:rsidR="002C44F1">
        <w:rPr>
          <w:rFonts w:ascii="Gill Sans MT" w:eastAsia="Times New Roman" w:hAnsi="Gill Sans MT" w:cs="Times New Roman"/>
          <w:color w:val="000000" w:themeColor="text1"/>
          <w:lang w:val="en-GB"/>
        </w:rPr>
        <w:t xml:space="preserve"> that would </w:t>
      </w:r>
      <w:r w:rsidR="00F7004F">
        <w:rPr>
          <w:rFonts w:ascii="Gill Sans MT" w:eastAsia="Times New Roman" w:hAnsi="Gill Sans MT" w:cs="Times New Roman"/>
          <w:color w:val="000000" w:themeColor="text1"/>
          <w:lang w:val="en-GB"/>
        </w:rPr>
        <w:t>be</w:t>
      </w:r>
      <w:r w:rsidR="002C44F1">
        <w:rPr>
          <w:rFonts w:ascii="Gill Sans MT" w:eastAsia="Times New Roman" w:hAnsi="Gill Sans MT" w:cs="Times New Roman"/>
          <w:color w:val="000000" w:themeColor="text1"/>
          <w:lang w:val="en-GB"/>
        </w:rPr>
        <w:t xml:space="preserve"> more inclusive </w:t>
      </w:r>
      <w:r w:rsidR="00F7004F">
        <w:rPr>
          <w:rFonts w:ascii="Gill Sans MT" w:eastAsia="Times New Roman" w:hAnsi="Gill Sans MT" w:cs="Times New Roman"/>
          <w:color w:val="000000" w:themeColor="text1"/>
          <w:lang w:val="en-GB"/>
        </w:rPr>
        <w:t xml:space="preserve">of </w:t>
      </w:r>
      <w:r w:rsidR="002C44F1">
        <w:rPr>
          <w:rFonts w:ascii="Gill Sans MT" w:eastAsia="Times New Roman" w:hAnsi="Gill Sans MT" w:cs="Times New Roman"/>
          <w:color w:val="000000" w:themeColor="text1"/>
          <w:lang w:val="en-GB"/>
        </w:rPr>
        <w:t xml:space="preserve">and respectful </w:t>
      </w:r>
      <w:r w:rsidR="00F7004F">
        <w:rPr>
          <w:rFonts w:ascii="Gill Sans MT" w:eastAsia="Times New Roman" w:hAnsi="Gill Sans MT" w:cs="Times New Roman"/>
          <w:color w:val="000000" w:themeColor="text1"/>
          <w:lang w:val="en-GB"/>
        </w:rPr>
        <w:t>towards</w:t>
      </w:r>
      <w:r w:rsidR="002C44F1">
        <w:rPr>
          <w:rFonts w:ascii="Gill Sans MT" w:eastAsia="Times New Roman" w:hAnsi="Gill Sans MT" w:cs="Times New Roman"/>
          <w:color w:val="000000" w:themeColor="text1"/>
          <w:lang w:val="en-GB"/>
        </w:rPr>
        <w:t xml:space="preserve"> Indigenous ways of being</w:t>
      </w:r>
      <w:r w:rsidR="00694E48">
        <w:rPr>
          <w:rFonts w:ascii="Gill Sans MT" w:eastAsia="Times New Roman" w:hAnsi="Gill Sans MT" w:cs="Times New Roman"/>
          <w:color w:val="000000" w:themeColor="text1"/>
          <w:lang w:val="en-GB"/>
        </w:rPr>
        <w:t xml:space="preserve"> and relationships with the environment</w:t>
      </w:r>
      <w:r w:rsidR="002C44F1">
        <w:rPr>
          <w:rFonts w:ascii="Gill Sans MT" w:eastAsia="Times New Roman" w:hAnsi="Gill Sans MT" w:cs="Times New Roman"/>
          <w:color w:val="000000" w:themeColor="text1"/>
          <w:lang w:val="en-GB"/>
        </w:rPr>
        <w:t xml:space="preserve">. </w:t>
      </w:r>
    </w:p>
    <w:p w14:paraId="4EFDE541" w14:textId="0E9C1A14" w:rsidR="001E7987" w:rsidRPr="001B7BAE" w:rsidRDefault="002C44F1" w:rsidP="00960405">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On this point, their struggle</w:t>
      </w:r>
      <w:r w:rsidR="00F7004F">
        <w:rPr>
          <w:rFonts w:ascii="Gill Sans MT" w:eastAsia="Times New Roman" w:hAnsi="Gill Sans MT" w:cs="Times New Roman"/>
          <w:color w:val="000000" w:themeColor="text1"/>
          <w:lang w:val="en-GB"/>
        </w:rPr>
        <w:t xml:space="preserve"> </w:t>
      </w:r>
      <w:r>
        <w:rPr>
          <w:rFonts w:ascii="Gill Sans MT" w:eastAsia="Times New Roman" w:hAnsi="Gill Sans MT" w:cs="Times New Roman"/>
          <w:color w:val="000000" w:themeColor="text1"/>
          <w:lang w:val="en-GB"/>
        </w:rPr>
        <w:t xml:space="preserve">is not </w:t>
      </w:r>
      <w:r w:rsidR="00831F10">
        <w:rPr>
          <w:rFonts w:ascii="Gill Sans MT" w:eastAsia="Times New Roman" w:hAnsi="Gill Sans MT" w:cs="Times New Roman"/>
          <w:color w:val="000000" w:themeColor="text1"/>
          <w:lang w:val="en-GB"/>
        </w:rPr>
        <w:t>unlike</w:t>
      </w:r>
      <w:r>
        <w:rPr>
          <w:rFonts w:ascii="Gill Sans MT" w:eastAsia="Times New Roman" w:hAnsi="Gill Sans MT" w:cs="Times New Roman"/>
          <w:color w:val="000000" w:themeColor="text1"/>
          <w:lang w:val="en-GB"/>
        </w:rPr>
        <w:t xml:space="preserve"> </w:t>
      </w:r>
      <w:r w:rsidR="00F7004F">
        <w:rPr>
          <w:rFonts w:ascii="Gill Sans MT" w:eastAsia="Times New Roman" w:hAnsi="Gill Sans MT" w:cs="Times New Roman"/>
          <w:color w:val="000000" w:themeColor="text1"/>
          <w:lang w:val="en-GB"/>
        </w:rPr>
        <w:t>that of</w:t>
      </w:r>
      <w:r>
        <w:rPr>
          <w:rFonts w:ascii="Gill Sans MT" w:eastAsia="Times New Roman" w:hAnsi="Gill Sans MT" w:cs="Times New Roman"/>
          <w:color w:val="000000" w:themeColor="text1"/>
          <w:lang w:val="en-GB"/>
        </w:rPr>
        <w:t xml:space="preserve"> </w:t>
      </w:r>
      <w:r w:rsidR="00E40F29">
        <w:rPr>
          <w:rFonts w:ascii="Gill Sans MT" w:eastAsia="Times New Roman" w:hAnsi="Gill Sans MT" w:cs="Times New Roman"/>
          <w:color w:val="000000" w:themeColor="text1"/>
          <w:lang w:val="en-GB"/>
        </w:rPr>
        <w:t>the Zapatistas</w:t>
      </w:r>
      <w:r w:rsidR="00F7004F">
        <w:rPr>
          <w:rFonts w:ascii="Gill Sans MT" w:eastAsia="Times New Roman" w:hAnsi="Gill Sans MT" w:cs="Times New Roman"/>
          <w:color w:val="000000" w:themeColor="text1"/>
          <w:lang w:val="en-GB"/>
        </w:rPr>
        <w:t xml:space="preserve"> of southern Mexico</w:t>
      </w:r>
      <w:r w:rsidR="00694E48">
        <w:rPr>
          <w:rFonts w:ascii="Gill Sans MT" w:eastAsia="Times New Roman" w:hAnsi="Gill Sans MT" w:cs="Times New Roman"/>
          <w:color w:val="000000" w:themeColor="text1"/>
          <w:lang w:val="en-GB"/>
        </w:rPr>
        <w:t>, predominantly Maya themselves,</w:t>
      </w:r>
      <w:r>
        <w:rPr>
          <w:rFonts w:ascii="Gill Sans MT" w:eastAsia="Times New Roman" w:hAnsi="Gill Sans MT" w:cs="Times New Roman"/>
          <w:color w:val="000000" w:themeColor="text1"/>
          <w:lang w:val="en-GB"/>
        </w:rPr>
        <w:t xml:space="preserve"> who </w:t>
      </w:r>
      <w:r w:rsidR="00F7004F">
        <w:rPr>
          <w:rFonts w:ascii="Gill Sans MT" w:eastAsia="Times New Roman" w:hAnsi="Gill Sans MT" w:cs="Times New Roman"/>
          <w:color w:val="000000" w:themeColor="text1"/>
          <w:lang w:val="en-GB"/>
        </w:rPr>
        <w:t>amidst their uprising</w:t>
      </w:r>
      <w:r w:rsidR="00C75FC2">
        <w:rPr>
          <w:rFonts w:ascii="Gill Sans MT" w:eastAsia="Times New Roman" w:hAnsi="Gill Sans MT" w:cs="Times New Roman"/>
          <w:color w:val="000000" w:themeColor="text1"/>
          <w:lang w:val="en-GB"/>
        </w:rPr>
        <w:t xml:space="preserve"> in 1994</w:t>
      </w:r>
      <w:r w:rsidR="00F7004F">
        <w:rPr>
          <w:rFonts w:ascii="Gill Sans MT" w:eastAsia="Times New Roman" w:hAnsi="Gill Sans MT" w:cs="Times New Roman"/>
          <w:color w:val="000000" w:themeColor="text1"/>
          <w:lang w:val="en-GB"/>
        </w:rPr>
        <w:t xml:space="preserve"> and </w:t>
      </w:r>
      <w:r w:rsidR="00C75FC2">
        <w:rPr>
          <w:rFonts w:ascii="Gill Sans MT" w:eastAsia="Times New Roman" w:hAnsi="Gill Sans MT" w:cs="Times New Roman"/>
          <w:color w:val="000000" w:themeColor="text1"/>
          <w:lang w:val="en-GB"/>
        </w:rPr>
        <w:t>ensuing</w:t>
      </w:r>
      <w:r w:rsidR="00F7004F">
        <w:rPr>
          <w:rFonts w:ascii="Gill Sans MT" w:eastAsia="Times New Roman" w:hAnsi="Gill Sans MT" w:cs="Times New Roman"/>
          <w:color w:val="000000" w:themeColor="text1"/>
          <w:lang w:val="en-GB"/>
        </w:rPr>
        <w:t xml:space="preserve"> construction of autonomy asserted ‘never again a Mexico without us’ and </w:t>
      </w:r>
      <w:r w:rsidR="00C75FC2">
        <w:rPr>
          <w:rFonts w:ascii="Gill Sans MT" w:eastAsia="Times New Roman" w:hAnsi="Gill Sans MT" w:cs="Times New Roman"/>
          <w:color w:val="000000" w:themeColor="text1"/>
          <w:lang w:val="en-GB"/>
        </w:rPr>
        <w:t xml:space="preserve">have </w:t>
      </w:r>
      <w:r w:rsidR="00F7004F">
        <w:rPr>
          <w:rFonts w:ascii="Gill Sans MT" w:eastAsia="Times New Roman" w:hAnsi="Gill Sans MT" w:cs="Times New Roman"/>
          <w:color w:val="000000" w:themeColor="text1"/>
          <w:lang w:val="en-GB"/>
        </w:rPr>
        <w:t>expressed a</w:t>
      </w:r>
      <w:r>
        <w:rPr>
          <w:rFonts w:ascii="Gill Sans MT" w:eastAsia="Times New Roman" w:hAnsi="Gill Sans MT" w:cs="Times New Roman"/>
          <w:color w:val="000000" w:themeColor="text1"/>
          <w:lang w:val="en-GB"/>
        </w:rPr>
        <w:t xml:space="preserve"> desire to build ‘a world </w:t>
      </w:r>
      <w:r w:rsidR="00C75FC2">
        <w:rPr>
          <w:rFonts w:ascii="Gill Sans MT" w:eastAsia="Times New Roman" w:hAnsi="Gill Sans MT" w:cs="Times New Roman"/>
          <w:color w:val="000000" w:themeColor="text1"/>
          <w:lang w:val="en-GB"/>
        </w:rPr>
        <w:t>in which</w:t>
      </w:r>
      <w:r>
        <w:rPr>
          <w:rFonts w:ascii="Gill Sans MT" w:eastAsia="Times New Roman" w:hAnsi="Gill Sans MT" w:cs="Times New Roman"/>
          <w:color w:val="000000" w:themeColor="text1"/>
          <w:lang w:val="en-GB"/>
        </w:rPr>
        <w:t xml:space="preserve"> many worlds fit.’ </w:t>
      </w:r>
      <w:r w:rsidR="00831F10">
        <w:rPr>
          <w:rFonts w:ascii="Gill Sans MT" w:eastAsia="Times New Roman" w:hAnsi="Gill Sans MT" w:cs="Times New Roman"/>
          <w:color w:val="000000" w:themeColor="text1"/>
          <w:lang w:val="en-GB"/>
        </w:rPr>
        <w:t>Similarly</w:t>
      </w:r>
      <w:r w:rsidR="00F7004F">
        <w:rPr>
          <w:rFonts w:ascii="Gill Sans MT" w:eastAsia="Times New Roman" w:hAnsi="Gill Sans MT" w:cs="Times New Roman"/>
          <w:color w:val="000000" w:themeColor="text1"/>
          <w:lang w:val="en-GB"/>
        </w:rPr>
        <w:t>, for the Maya of Toledo District, as one contributor to the movement</w:t>
      </w:r>
      <w:r w:rsidR="00C75FC2">
        <w:rPr>
          <w:rFonts w:ascii="Gill Sans MT" w:eastAsia="Times New Roman" w:hAnsi="Gill Sans MT" w:cs="Times New Roman"/>
          <w:color w:val="000000" w:themeColor="text1"/>
          <w:lang w:val="en-GB"/>
        </w:rPr>
        <w:t xml:space="preserve"> succinctly</w:t>
      </w:r>
      <w:r w:rsidR="00F7004F">
        <w:rPr>
          <w:rFonts w:ascii="Gill Sans MT" w:eastAsia="Times New Roman" w:hAnsi="Gill Sans MT" w:cs="Times New Roman"/>
          <w:color w:val="000000" w:themeColor="text1"/>
          <w:lang w:val="en-GB"/>
        </w:rPr>
        <w:t xml:space="preserve"> summarised, they are not seeking to secede from the nation</w:t>
      </w:r>
      <w:r w:rsidR="00C75FC2">
        <w:rPr>
          <w:rFonts w:ascii="Gill Sans MT" w:eastAsia="Times New Roman" w:hAnsi="Gill Sans MT" w:cs="Times New Roman"/>
          <w:color w:val="000000" w:themeColor="text1"/>
          <w:lang w:val="en-GB"/>
        </w:rPr>
        <w:t>,</w:t>
      </w:r>
      <w:r w:rsidR="00F7004F">
        <w:rPr>
          <w:rFonts w:ascii="Gill Sans MT" w:eastAsia="Times New Roman" w:hAnsi="Gill Sans MT" w:cs="Times New Roman"/>
          <w:color w:val="000000" w:themeColor="text1"/>
          <w:lang w:val="en-GB"/>
        </w:rPr>
        <w:t xml:space="preserve"> but rather</w:t>
      </w:r>
      <w:r w:rsidR="00C75FC2">
        <w:rPr>
          <w:rFonts w:ascii="Gill Sans MT" w:eastAsia="Times New Roman" w:hAnsi="Gill Sans MT" w:cs="Times New Roman"/>
          <w:color w:val="000000" w:themeColor="text1"/>
          <w:lang w:val="en-GB"/>
        </w:rPr>
        <w:t>,</w:t>
      </w:r>
      <w:r w:rsidR="00F7004F">
        <w:rPr>
          <w:rFonts w:ascii="Gill Sans MT" w:eastAsia="Times New Roman" w:hAnsi="Gill Sans MT" w:cs="Times New Roman"/>
          <w:color w:val="000000" w:themeColor="text1"/>
          <w:lang w:val="en-GB"/>
        </w:rPr>
        <w:t xml:space="preserve"> hope to eventually reside in ‘a </w:t>
      </w:r>
      <w:r w:rsidR="00E40F29">
        <w:rPr>
          <w:rFonts w:ascii="Gill Sans MT" w:eastAsia="Times New Roman" w:hAnsi="Gill Sans MT" w:cs="Times New Roman"/>
          <w:color w:val="000000" w:themeColor="text1"/>
          <w:lang w:val="en-GB"/>
        </w:rPr>
        <w:t>Belize in which may Belizes fit.</w:t>
      </w:r>
      <w:r w:rsidR="00F7004F">
        <w:rPr>
          <w:rFonts w:ascii="Gill Sans MT" w:eastAsia="Times New Roman" w:hAnsi="Gill Sans MT" w:cs="Times New Roman"/>
          <w:color w:val="000000" w:themeColor="text1"/>
          <w:lang w:val="en-GB"/>
        </w:rPr>
        <w:t>’</w:t>
      </w:r>
      <w:r>
        <w:rPr>
          <w:rFonts w:ascii="Gill Sans MT" w:eastAsia="Times New Roman" w:hAnsi="Gill Sans MT" w:cs="Times New Roman"/>
          <w:color w:val="000000" w:themeColor="text1"/>
          <w:lang w:val="en-GB"/>
        </w:rPr>
        <w:t xml:space="preserve"> </w:t>
      </w:r>
      <w:r w:rsidR="000C4BEE" w:rsidRPr="00B13AC5">
        <w:rPr>
          <w:rFonts w:ascii="Gill Sans MT" w:eastAsia="Times New Roman" w:hAnsi="Gill Sans MT" w:cs="Times New Roman"/>
          <w:color w:val="000000" w:themeColor="text1"/>
          <w:lang w:val="en-GB"/>
        </w:rPr>
        <w:t>Notably</w:t>
      </w:r>
      <w:r w:rsidR="00555C93">
        <w:rPr>
          <w:rFonts w:ascii="Gill Sans MT" w:eastAsia="Times New Roman" w:hAnsi="Gill Sans MT" w:cs="Times New Roman"/>
          <w:color w:val="000000" w:themeColor="text1"/>
          <w:lang w:val="en-GB"/>
        </w:rPr>
        <w:t>,</w:t>
      </w:r>
      <w:r w:rsidR="000C4BEE" w:rsidRPr="00B13AC5">
        <w:rPr>
          <w:rFonts w:ascii="Gill Sans MT" w:eastAsia="Times New Roman" w:hAnsi="Gill Sans MT" w:cs="Times New Roman"/>
          <w:color w:val="000000" w:themeColor="text1"/>
          <w:lang w:val="en-GB"/>
        </w:rPr>
        <w:t xml:space="preserve"> </w:t>
      </w:r>
      <w:r w:rsidR="00C75FC2">
        <w:rPr>
          <w:rFonts w:ascii="Gill Sans MT" w:eastAsia="Times New Roman" w:hAnsi="Gill Sans MT" w:cs="Times New Roman"/>
          <w:color w:val="000000" w:themeColor="text1"/>
          <w:lang w:val="en-GB"/>
        </w:rPr>
        <w:t>throughout the duration of</w:t>
      </w:r>
      <w:r w:rsidR="000C4BEE" w:rsidRPr="00B13AC5">
        <w:rPr>
          <w:rFonts w:ascii="Gill Sans MT" w:eastAsia="Times New Roman" w:hAnsi="Gill Sans MT" w:cs="Times New Roman"/>
          <w:color w:val="000000" w:themeColor="text1"/>
          <w:lang w:val="en-GB"/>
        </w:rPr>
        <w:t xml:space="preserve"> their </w:t>
      </w:r>
      <w:r w:rsidR="00C75FC2">
        <w:rPr>
          <w:rFonts w:ascii="Gill Sans MT" w:eastAsia="Times New Roman" w:hAnsi="Gill Sans MT" w:cs="Times New Roman"/>
          <w:color w:val="000000" w:themeColor="text1"/>
          <w:lang w:val="en-GB"/>
        </w:rPr>
        <w:t xml:space="preserve">land </w:t>
      </w:r>
      <w:r w:rsidR="000C4BEE" w:rsidRPr="00B13AC5">
        <w:rPr>
          <w:rFonts w:ascii="Gill Sans MT" w:eastAsia="Times New Roman" w:hAnsi="Gill Sans MT" w:cs="Times New Roman"/>
          <w:color w:val="000000" w:themeColor="text1"/>
          <w:lang w:val="en-GB"/>
        </w:rPr>
        <w:t>struggle</w:t>
      </w:r>
      <w:r w:rsidR="00E40F29">
        <w:rPr>
          <w:rFonts w:ascii="Gill Sans MT" w:eastAsia="Times New Roman" w:hAnsi="Gill Sans MT" w:cs="Times New Roman"/>
          <w:color w:val="000000" w:themeColor="text1"/>
          <w:lang w:val="en-GB"/>
        </w:rPr>
        <w:t>,</w:t>
      </w:r>
      <w:r w:rsidR="00532AF5">
        <w:rPr>
          <w:rFonts w:ascii="Gill Sans MT" w:eastAsia="Times New Roman" w:hAnsi="Gill Sans MT" w:cs="Times New Roman"/>
          <w:color w:val="000000" w:themeColor="text1"/>
          <w:lang w:val="en-GB"/>
        </w:rPr>
        <w:t xml:space="preserve"> </w:t>
      </w:r>
      <w:r w:rsidR="000C4BEE" w:rsidRPr="00B13AC5">
        <w:rPr>
          <w:rFonts w:ascii="Gill Sans MT" w:eastAsia="Times New Roman" w:hAnsi="Gill Sans MT" w:cs="Times New Roman"/>
          <w:color w:val="000000" w:themeColor="text1"/>
          <w:lang w:val="en-GB"/>
        </w:rPr>
        <w:t xml:space="preserve">numerous Maya </w:t>
      </w:r>
      <w:r w:rsidR="007E5DB2" w:rsidRPr="00B13AC5">
        <w:rPr>
          <w:rFonts w:ascii="Gill Sans MT" w:eastAsia="Times New Roman" w:hAnsi="Gill Sans MT" w:cs="Times New Roman"/>
          <w:color w:val="000000" w:themeColor="text1"/>
          <w:lang w:val="en-GB"/>
        </w:rPr>
        <w:t>environmental</w:t>
      </w:r>
      <w:r w:rsidR="000C4BEE" w:rsidRPr="00B13AC5">
        <w:rPr>
          <w:rFonts w:ascii="Gill Sans MT" w:eastAsia="Times New Roman" w:hAnsi="Gill Sans MT" w:cs="Times New Roman"/>
          <w:color w:val="000000" w:themeColor="text1"/>
          <w:lang w:val="en-GB"/>
        </w:rPr>
        <w:t xml:space="preserve"> defenders have </w:t>
      </w:r>
      <w:r w:rsidR="00366400" w:rsidRPr="00B13AC5">
        <w:rPr>
          <w:rFonts w:ascii="Gill Sans MT" w:eastAsia="Times New Roman" w:hAnsi="Gill Sans MT" w:cs="Times New Roman"/>
          <w:color w:val="000000" w:themeColor="text1"/>
          <w:lang w:val="en-GB"/>
        </w:rPr>
        <w:t>emphasised</w:t>
      </w:r>
      <w:r w:rsidR="000C4BEE" w:rsidRPr="00B13AC5">
        <w:rPr>
          <w:rFonts w:ascii="Gill Sans MT" w:eastAsia="Times New Roman" w:hAnsi="Gill Sans MT" w:cs="Times New Roman"/>
          <w:color w:val="000000" w:themeColor="text1"/>
          <w:lang w:val="en-GB"/>
        </w:rPr>
        <w:t xml:space="preserve"> that </w:t>
      </w:r>
      <w:r w:rsidR="007E5DB2" w:rsidRPr="00B13AC5">
        <w:rPr>
          <w:rFonts w:ascii="Gill Sans MT" w:eastAsia="Times New Roman" w:hAnsi="Gill Sans MT" w:cs="Times New Roman"/>
          <w:color w:val="000000" w:themeColor="text1"/>
          <w:lang w:val="en-GB"/>
        </w:rPr>
        <w:t>whilst entering</w:t>
      </w:r>
      <w:r w:rsidR="00C75FC2">
        <w:rPr>
          <w:rFonts w:ascii="Gill Sans MT" w:eastAsia="Times New Roman" w:hAnsi="Gill Sans MT" w:cs="Times New Roman"/>
          <w:color w:val="000000" w:themeColor="text1"/>
          <w:lang w:val="en-GB"/>
        </w:rPr>
        <w:t xml:space="preserve"> both</w:t>
      </w:r>
      <w:r w:rsidR="000C4BEE" w:rsidRPr="00B13AC5">
        <w:rPr>
          <w:rFonts w:ascii="Gill Sans MT" w:eastAsia="Times New Roman" w:hAnsi="Gill Sans MT" w:cs="Times New Roman"/>
          <w:color w:val="000000" w:themeColor="text1"/>
          <w:lang w:val="en-GB"/>
        </w:rPr>
        <w:t xml:space="preserve"> domestic and international courts </w:t>
      </w:r>
      <w:r w:rsidR="007E5DB2" w:rsidRPr="00B13AC5">
        <w:rPr>
          <w:rFonts w:ascii="Gill Sans MT" w:eastAsia="Times New Roman" w:hAnsi="Gill Sans MT" w:cs="Times New Roman"/>
          <w:color w:val="000000" w:themeColor="text1"/>
          <w:lang w:val="en-GB"/>
        </w:rPr>
        <w:t>is</w:t>
      </w:r>
      <w:r w:rsidR="000C4BEE" w:rsidRPr="00B13AC5">
        <w:rPr>
          <w:rFonts w:ascii="Gill Sans MT" w:eastAsia="Times New Roman" w:hAnsi="Gill Sans MT" w:cs="Times New Roman"/>
          <w:color w:val="000000" w:themeColor="text1"/>
          <w:lang w:val="en-GB"/>
        </w:rPr>
        <w:t xml:space="preserve"> </w:t>
      </w:r>
      <w:r w:rsidR="00ED45F4" w:rsidRPr="00B13AC5">
        <w:rPr>
          <w:rFonts w:ascii="Gill Sans MT" w:eastAsia="Times New Roman" w:hAnsi="Gill Sans MT" w:cs="Times New Roman"/>
          <w:color w:val="000000" w:themeColor="text1"/>
          <w:lang w:val="en-GB"/>
        </w:rPr>
        <w:t>often necessary</w:t>
      </w:r>
      <w:r w:rsidR="000C4BEE" w:rsidRPr="00B13AC5">
        <w:rPr>
          <w:rFonts w:ascii="Gill Sans MT" w:eastAsia="Times New Roman" w:hAnsi="Gill Sans MT" w:cs="Times New Roman"/>
          <w:color w:val="000000" w:themeColor="text1"/>
          <w:lang w:val="en-GB"/>
        </w:rPr>
        <w:t xml:space="preserve"> for tactical reasons </w:t>
      </w:r>
      <w:r w:rsidR="00167E88" w:rsidRPr="00B13AC5">
        <w:rPr>
          <w:rFonts w:ascii="Gill Sans MT" w:eastAsia="Times New Roman" w:hAnsi="Gill Sans MT" w:cs="Times New Roman"/>
          <w:color w:val="000000" w:themeColor="text1"/>
          <w:lang w:val="en-GB"/>
        </w:rPr>
        <w:t>related to</w:t>
      </w:r>
      <w:r w:rsidR="007E5DB2" w:rsidRPr="00B13AC5">
        <w:rPr>
          <w:rFonts w:ascii="Gill Sans MT" w:eastAsia="Times New Roman" w:hAnsi="Gill Sans MT" w:cs="Times New Roman"/>
          <w:color w:val="000000" w:themeColor="text1"/>
          <w:lang w:val="en-GB"/>
        </w:rPr>
        <w:t xml:space="preserve"> the acquisition of</w:t>
      </w:r>
      <w:r w:rsidR="000C4BEE" w:rsidRPr="00B13AC5">
        <w:rPr>
          <w:rFonts w:ascii="Gill Sans MT" w:eastAsia="Times New Roman" w:hAnsi="Gill Sans MT" w:cs="Times New Roman"/>
          <w:color w:val="000000" w:themeColor="text1"/>
          <w:lang w:val="en-GB"/>
        </w:rPr>
        <w:t xml:space="preserve"> </w:t>
      </w:r>
      <w:r w:rsidR="007E5DB2" w:rsidRPr="00B13AC5">
        <w:rPr>
          <w:rFonts w:ascii="Gill Sans MT" w:eastAsia="Times New Roman" w:hAnsi="Gill Sans MT" w:cs="Times New Roman"/>
          <w:color w:val="000000" w:themeColor="text1"/>
          <w:lang w:val="en-GB"/>
        </w:rPr>
        <w:t xml:space="preserve">Western notions of </w:t>
      </w:r>
      <w:r w:rsidR="000C4BEE" w:rsidRPr="00B13AC5">
        <w:rPr>
          <w:rFonts w:ascii="Gill Sans MT" w:eastAsia="Times New Roman" w:hAnsi="Gill Sans MT" w:cs="Times New Roman"/>
          <w:color w:val="000000" w:themeColor="text1"/>
          <w:lang w:val="en-GB"/>
        </w:rPr>
        <w:t xml:space="preserve">land </w:t>
      </w:r>
      <w:r w:rsidR="007E5DB2" w:rsidRPr="00B13AC5">
        <w:rPr>
          <w:rFonts w:ascii="Gill Sans MT" w:eastAsia="Times New Roman" w:hAnsi="Gill Sans MT" w:cs="Times New Roman"/>
          <w:color w:val="000000" w:themeColor="text1"/>
          <w:lang w:val="en-GB"/>
        </w:rPr>
        <w:t>‘</w:t>
      </w:r>
      <w:r w:rsidR="000C4BEE" w:rsidRPr="00B13AC5">
        <w:rPr>
          <w:rFonts w:ascii="Gill Sans MT" w:eastAsia="Times New Roman" w:hAnsi="Gill Sans MT" w:cs="Times New Roman"/>
          <w:color w:val="000000" w:themeColor="text1"/>
          <w:lang w:val="en-GB"/>
        </w:rPr>
        <w:t>rights,</w:t>
      </w:r>
      <w:r w:rsidR="007E5DB2" w:rsidRPr="00B13AC5">
        <w:rPr>
          <w:rFonts w:ascii="Gill Sans MT" w:eastAsia="Times New Roman" w:hAnsi="Gill Sans MT" w:cs="Times New Roman"/>
          <w:color w:val="000000" w:themeColor="text1"/>
          <w:lang w:val="en-GB"/>
        </w:rPr>
        <w:t>’</w:t>
      </w:r>
      <w:r w:rsidR="000C4BEE" w:rsidRPr="00B13AC5">
        <w:rPr>
          <w:rFonts w:ascii="Gill Sans MT" w:eastAsia="Times New Roman" w:hAnsi="Gill Sans MT" w:cs="Times New Roman"/>
          <w:color w:val="000000" w:themeColor="text1"/>
          <w:lang w:val="en-GB"/>
        </w:rPr>
        <w:t xml:space="preserve"> neither have any real </w:t>
      </w:r>
      <w:r w:rsidR="00C75FC2">
        <w:rPr>
          <w:rFonts w:ascii="Gill Sans MT" w:eastAsia="Times New Roman" w:hAnsi="Gill Sans MT" w:cs="Times New Roman"/>
          <w:color w:val="000000" w:themeColor="text1"/>
          <w:lang w:val="en-GB"/>
        </w:rPr>
        <w:t xml:space="preserve">bearing on or </w:t>
      </w:r>
      <w:r w:rsidR="000C4BEE" w:rsidRPr="00B13AC5">
        <w:rPr>
          <w:rFonts w:ascii="Gill Sans MT" w:eastAsia="Times New Roman" w:hAnsi="Gill Sans MT" w:cs="Times New Roman"/>
          <w:color w:val="000000" w:themeColor="text1"/>
          <w:lang w:val="en-GB"/>
        </w:rPr>
        <w:t xml:space="preserve">legitimacy when it comes to defining the </w:t>
      </w:r>
      <w:r w:rsidR="000C4BEE" w:rsidRPr="00B13AC5">
        <w:rPr>
          <w:rFonts w:ascii="Gill Sans MT" w:eastAsia="Times New Roman" w:hAnsi="Gill Sans MT" w:cs="Times New Roman"/>
          <w:i/>
          <w:iCs/>
          <w:color w:val="000000" w:themeColor="text1"/>
          <w:lang w:val="en-GB"/>
        </w:rPr>
        <w:t>relationships</w:t>
      </w:r>
      <w:r w:rsidR="000C4BEE" w:rsidRPr="00B13AC5">
        <w:rPr>
          <w:rFonts w:ascii="Gill Sans MT" w:eastAsia="Times New Roman" w:hAnsi="Gill Sans MT" w:cs="Times New Roman"/>
          <w:color w:val="000000" w:themeColor="text1"/>
          <w:lang w:val="en-GB"/>
        </w:rPr>
        <w:t xml:space="preserve"> the Maya </w:t>
      </w:r>
      <w:r w:rsidR="007E5DB2" w:rsidRPr="00B13AC5">
        <w:rPr>
          <w:rFonts w:ascii="Gill Sans MT" w:eastAsia="Times New Roman" w:hAnsi="Gill Sans MT" w:cs="Times New Roman"/>
          <w:color w:val="000000" w:themeColor="text1"/>
          <w:lang w:val="en-GB"/>
        </w:rPr>
        <w:t>have</w:t>
      </w:r>
      <w:r w:rsidR="000C4BEE" w:rsidRPr="00B13AC5">
        <w:rPr>
          <w:rFonts w:ascii="Gill Sans MT" w:eastAsia="Times New Roman" w:hAnsi="Gill Sans MT" w:cs="Times New Roman"/>
          <w:color w:val="000000" w:themeColor="text1"/>
          <w:lang w:val="en-GB"/>
        </w:rPr>
        <w:t xml:space="preserve"> with the</w:t>
      </w:r>
      <w:r w:rsidR="007E5DB2" w:rsidRPr="00B13AC5">
        <w:rPr>
          <w:rFonts w:ascii="Gill Sans MT" w:eastAsia="Times New Roman" w:hAnsi="Gill Sans MT" w:cs="Times New Roman"/>
          <w:color w:val="000000" w:themeColor="text1"/>
          <w:lang w:val="en-GB"/>
        </w:rPr>
        <w:t>ir</w:t>
      </w:r>
      <w:r w:rsidR="000C4BEE" w:rsidRPr="00B13AC5">
        <w:rPr>
          <w:rFonts w:ascii="Gill Sans MT" w:eastAsia="Times New Roman" w:hAnsi="Gill Sans MT" w:cs="Times New Roman"/>
          <w:color w:val="000000" w:themeColor="text1"/>
          <w:lang w:val="en-GB"/>
        </w:rPr>
        <w:t xml:space="preserve"> </w:t>
      </w:r>
      <w:r w:rsidR="00C75FC2">
        <w:rPr>
          <w:rFonts w:ascii="Gill Sans MT" w:eastAsia="Times New Roman" w:hAnsi="Gill Sans MT" w:cs="Times New Roman"/>
          <w:color w:val="000000" w:themeColor="text1"/>
          <w:lang w:val="en-GB"/>
        </w:rPr>
        <w:t>ancestral territories</w:t>
      </w:r>
      <w:r w:rsidR="003C324B" w:rsidRPr="00B13AC5">
        <w:rPr>
          <w:rFonts w:ascii="Gill Sans MT" w:eastAsia="Times New Roman" w:hAnsi="Gill Sans MT" w:cs="Times New Roman"/>
          <w:color w:val="000000" w:themeColor="text1"/>
          <w:lang w:val="en-GB"/>
        </w:rPr>
        <w:t xml:space="preserve">, </w:t>
      </w:r>
      <w:r w:rsidR="00ED27A3" w:rsidRPr="00B13AC5">
        <w:rPr>
          <w:rFonts w:ascii="Gill Sans MT" w:eastAsia="Times New Roman" w:hAnsi="Gill Sans MT" w:cs="Times New Roman"/>
          <w:color w:val="000000" w:themeColor="text1"/>
          <w:lang w:val="en-GB"/>
        </w:rPr>
        <w:t xml:space="preserve">which they refer to as </w:t>
      </w:r>
      <w:r w:rsidR="00ED27A3" w:rsidRPr="00B13AC5">
        <w:rPr>
          <w:rFonts w:ascii="Gill Sans MT" w:eastAsia="Times New Roman" w:hAnsi="Gill Sans MT" w:cs="Times New Roman"/>
          <w:i/>
          <w:iCs/>
          <w:color w:val="000000" w:themeColor="text1"/>
          <w:lang w:val="en-GB"/>
        </w:rPr>
        <w:t>ral ch’och</w:t>
      </w:r>
      <w:r w:rsidR="00ED27A3" w:rsidRPr="00B13AC5">
        <w:rPr>
          <w:rFonts w:ascii="Gill Sans MT" w:eastAsia="Times New Roman" w:hAnsi="Gill Sans MT" w:cs="Times New Roman"/>
          <w:color w:val="000000" w:themeColor="text1"/>
          <w:lang w:val="en-GB"/>
        </w:rPr>
        <w:t xml:space="preserve"> (</w:t>
      </w:r>
      <w:r w:rsidR="00D412CD" w:rsidRPr="00B13AC5">
        <w:rPr>
          <w:rFonts w:ascii="Gill Sans MT" w:eastAsia="Times New Roman" w:hAnsi="Gill Sans MT" w:cs="Times New Roman"/>
          <w:color w:val="000000" w:themeColor="text1"/>
          <w:lang w:val="en-GB"/>
        </w:rPr>
        <w:t xml:space="preserve">being </w:t>
      </w:r>
      <w:r w:rsidR="00ED27A3" w:rsidRPr="00B13AC5">
        <w:rPr>
          <w:rFonts w:ascii="Gill Sans MT" w:eastAsia="Times New Roman" w:hAnsi="Gill Sans MT" w:cs="Times New Roman"/>
          <w:color w:val="000000" w:themeColor="text1"/>
          <w:lang w:val="en-GB"/>
        </w:rPr>
        <w:t>‘people of the Earth’)</w:t>
      </w:r>
      <w:r w:rsidR="00167E88" w:rsidRPr="00B13AC5">
        <w:rPr>
          <w:rFonts w:ascii="Gill Sans MT" w:eastAsia="Times New Roman" w:hAnsi="Gill Sans MT" w:cs="Times New Roman"/>
          <w:color w:val="000000" w:themeColor="text1"/>
          <w:lang w:val="en-GB"/>
        </w:rPr>
        <w:t xml:space="preserve">. </w:t>
      </w:r>
      <w:r w:rsidR="00311DAA">
        <w:rPr>
          <w:rFonts w:ascii="Gill Sans MT" w:eastAsia="Times New Roman" w:hAnsi="Gill Sans MT" w:cs="Times New Roman"/>
          <w:color w:val="000000" w:themeColor="text1"/>
          <w:lang w:val="en-GB"/>
        </w:rPr>
        <w:t>Ontologically and existentially speaking, b</w:t>
      </w:r>
      <w:r w:rsidR="00167E88" w:rsidRPr="00B13AC5">
        <w:rPr>
          <w:rFonts w:ascii="Gill Sans MT" w:eastAsia="Times New Roman" w:hAnsi="Gill Sans MT" w:cs="Times New Roman"/>
          <w:color w:val="000000" w:themeColor="text1"/>
          <w:lang w:val="en-GB"/>
        </w:rPr>
        <w:t xml:space="preserve">eing </w:t>
      </w:r>
      <w:r w:rsidR="00167E88" w:rsidRPr="00B13AC5">
        <w:rPr>
          <w:rFonts w:ascii="Gill Sans MT" w:eastAsia="Times New Roman" w:hAnsi="Gill Sans MT" w:cs="Times New Roman"/>
          <w:i/>
          <w:iCs/>
          <w:color w:val="000000" w:themeColor="text1"/>
          <w:lang w:val="en-GB"/>
        </w:rPr>
        <w:t>ral ch’och</w:t>
      </w:r>
      <w:r w:rsidR="00167E88" w:rsidRPr="00B13AC5">
        <w:rPr>
          <w:rFonts w:ascii="Gill Sans MT" w:eastAsia="Times New Roman" w:hAnsi="Gill Sans MT" w:cs="Times New Roman"/>
          <w:color w:val="000000" w:themeColor="text1"/>
          <w:lang w:val="en-GB"/>
        </w:rPr>
        <w:t xml:space="preserve"> </w:t>
      </w:r>
      <w:r w:rsidR="00311DAA">
        <w:rPr>
          <w:rFonts w:ascii="Gill Sans MT" w:eastAsia="Times New Roman" w:hAnsi="Gill Sans MT" w:cs="Times New Roman"/>
          <w:color w:val="000000" w:themeColor="text1"/>
          <w:lang w:val="en-GB"/>
        </w:rPr>
        <w:t>is rooted in relationship with land</w:t>
      </w:r>
      <w:r w:rsidR="0012673F">
        <w:rPr>
          <w:rFonts w:ascii="Gill Sans MT" w:eastAsia="Times New Roman" w:hAnsi="Gill Sans MT" w:cs="Times New Roman"/>
          <w:color w:val="000000" w:themeColor="text1"/>
          <w:lang w:val="en-GB"/>
        </w:rPr>
        <w:t xml:space="preserve"> and collectivity</w:t>
      </w:r>
      <w:r w:rsidR="00311DAA">
        <w:rPr>
          <w:rFonts w:ascii="Gill Sans MT" w:eastAsia="Times New Roman" w:hAnsi="Gill Sans MT" w:cs="Times New Roman"/>
          <w:color w:val="000000" w:themeColor="text1"/>
          <w:lang w:val="en-GB"/>
        </w:rPr>
        <w:t>. It encompasses</w:t>
      </w:r>
      <w:r w:rsidR="00ED27A3" w:rsidRPr="00B13AC5">
        <w:rPr>
          <w:rFonts w:ascii="Gill Sans MT" w:eastAsia="Times New Roman" w:hAnsi="Gill Sans MT" w:cs="Times New Roman"/>
          <w:color w:val="000000" w:themeColor="text1"/>
          <w:lang w:val="en-GB"/>
        </w:rPr>
        <w:t xml:space="preserve"> </w:t>
      </w:r>
      <w:r w:rsidR="00C01A29">
        <w:rPr>
          <w:rFonts w:ascii="Gill Sans MT" w:eastAsia="Times New Roman" w:hAnsi="Gill Sans MT" w:cs="Times New Roman"/>
          <w:color w:val="000000" w:themeColor="text1"/>
          <w:lang w:val="en-GB"/>
        </w:rPr>
        <w:t>human-</w:t>
      </w:r>
      <w:r w:rsidR="0012673F">
        <w:rPr>
          <w:rFonts w:ascii="Gill Sans MT" w:eastAsia="Times New Roman" w:hAnsi="Gill Sans MT" w:cs="Times New Roman"/>
          <w:color w:val="000000" w:themeColor="text1"/>
          <w:lang w:val="en-GB"/>
        </w:rPr>
        <w:t>ecological interdependence</w:t>
      </w:r>
      <w:r w:rsidR="00ED27A3" w:rsidRPr="00B13AC5">
        <w:rPr>
          <w:rFonts w:ascii="Gill Sans MT" w:eastAsia="Times New Roman" w:hAnsi="Gill Sans MT" w:cs="Times New Roman"/>
          <w:color w:val="000000" w:themeColor="text1"/>
          <w:lang w:val="en-GB"/>
        </w:rPr>
        <w:t>,</w:t>
      </w:r>
      <w:r w:rsidR="00311DAA">
        <w:rPr>
          <w:rFonts w:ascii="Gill Sans MT" w:eastAsia="Times New Roman" w:hAnsi="Gill Sans MT" w:cs="Times New Roman"/>
          <w:color w:val="000000" w:themeColor="text1"/>
          <w:lang w:val="en-GB"/>
        </w:rPr>
        <w:t xml:space="preserve"> a socio-territorial identity</w:t>
      </w:r>
      <w:r w:rsidR="0012673F">
        <w:rPr>
          <w:rFonts w:ascii="Gill Sans MT" w:eastAsia="Times New Roman" w:hAnsi="Gill Sans MT" w:cs="Times New Roman"/>
          <w:color w:val="000000" w:themeColor="text1"/>
          <w:lang w:val="en-GB"/>
        </w:rPr>
        <w:t>,</w:t>
      </w:r>
      <w:r w:rsidR="00ED27A3" w:rsidRPr="00B13AC5">
        <w:rPr>
          <w:rFonts w:ascii="Gill Sans MT" w:eastAsia="Times New Roman" w:hAnsi="Gill Sans MT" w:cs="Times New Roman"/>
          <w:color w:val="000000" w:themeColor="text1"/>
          <w:lang w:val="en-GB"/>
        </w:rPr>
        <w:t xml:space="preserve"> </w:t>
      </w:r>
      <w:r w:rsidR="00311DAA">
        <w:rPr>
          <w:rFonts w:ascii="Gill Sans MT" w:eastAsia="Times New Roman" w:hAnsi="Gill Sans MT" w:cs="Times New Roman"/>
          <w:color w:val="000000" w:themeColor="text1"/>
          <w:lang w:val="en-GB"/>
        </w:rPr>
        <w:t xml:space="preserve">cultural heritage that is inextricably linked to local </w:t>
      </w:r>
      <w:r w:rsidR="00ED27A3" w:rsidRPr="00B13AC5">
        <w:rPr>
          <w:rFonts w:ascii="Gill Sans MT" w:eastAsia="Times New Roman" w:hAnsi="Gill Sans MT" w:cs="Times New Roman"/>
          <w:color w:val="000000" w:themeColor="text1"/>
          <w:lang w:val="en-GB"/>
        </w:rPr>
        <w:t>environment</w:t>
      </w:r>
      <w:r w:rsidR="00311DAA">
        <w:rPr>
          <w:rFonts w:ascii="Gill Sans MT" w:eastAsia="Times New Roman" w:hAnsi="Gill Sans MT" w:cs="Times New Roman"/>
          <w:color w:val="000000" w:themeColor="text1"/>
          <w:lang w:val="en-GB"/>
        </w:rPr>
        <w:t>s</w:t>
      </w:r>
      <w:r w:rsidR="00ED27A3" w:rsidRPr="00B13AC5">
        <w:rPr>
          <w:rFonts w:ascii="Gill Sans MT" w:eastAsia="Times New Roman" w:hAnsi="Gill Sans MT" w:cs="Times New Roman"/>
          <w:color w:val="000000" w:themeColor="text1"/>
          <w:lang w:val="en-GB"/>
        </w:rPr>
        <w:t xml:space="preserve">, </w:t>
      </w:r>
      <w:r w:rsidR="00167E88" w:rsidRPr="00B13AC5">
        <w:rPr>
          <w:rFonts w:ascii="Gill Sans MT" w:eastAsia="Times New Roman" w:hAnsi="Gill Sans MT" w:cs="Times New Roman"/>
          <w:color w:val="000000" w:themeColor="text1"/>
          <w:lang w:val="en-GB"/>
        </w:rPr>
        <w:t>maintaining</w:t>
      </w:r>
      <w:r w:rsidR="00ED27A3" w:rsidRPr="00B13AC5">
        <w:rPr>
          <w:rFonts w:ascii="Gill Sans MT" w:eastAsia="Times New Roman" w:hAnsi="Gill Sans MT" w:cs="Times New Roman"/>
          <w:color w:val="000000" w:themeColor="text1"/>
          <w:lang w:val="en-GB"/>
        </w:rPr>
        <w:t xml:space="preserve"> community-ecosystem health</w:t>
      </w:r>
      <w:r w:rsidR="0012673F">
        <w:rPr>
          <w:rFonts w:ascii="Gill Sans MT" w:eastAsia="Times New Roman" w:hAnsi="Gill Sans MT" w:cs="Times New Roman"/>
          <w:color w:val="000000" w:themeColor="text1"/>
          <w:lang w:val="en-GB"/>
        </w:rPr>
        <w:t xml:space="preserve">, sharing and stewarding the commons, and even the practice of </w:t>
      </w:r>
      <w:r w:rsidR="0012673F" w:rsidRPr="00B13AC5">
        <w:rPr>
          <w:rFonts w:ascii="Gill Sans MT" w:eastAsia="Times New Roman" w:hAnsi="Gill Sans MT" w:cs="Times New Roman"/>
          <w:color w:val="000000" w:themeColor="text1"/>
          <w:lang w:val="en-GB"/>
        </w:rPr>
        <w:t>regenerative swidden agroforestry</w:t>
      </w:r>
      <w:r w:rsidR="003C324B" w:rsidRPr="00B13AC5">
        <w:rPr>
          <w:rFonts w:ascii="Gill Sans MT" w:eastAsia="Times New Roman" w:hAnsi="Gill Sans MT" w:cs="Times New Roman"/>
          <w:color w:val="000000" w:themeColor="text1"/>
          <w:lang w:val="en-GB"/>
        </w:rPr>
        <w:t xml:space="preserve"> (citation-removed-for-review)</w:t>
      </w:r>
      <w:r w:rsidR="00ED27A3" w:rsidRPr="00B13AC5">
        <w:rPr>
          <w:rFonts w:ascii="Gill Sans MT" w:eastAsia="Times New Roman" w:hAnsi="Gill Sans MT" w:cs="Times New Roman"/>
          <w:color w:val="000000" w:themeColor="text1"/>
          <w:lang w:val="en-GB"/>
        </w:rPr>
        <w:t>.</w:t>
      </w:r>
      <w:r w:rsidR="00C75FC2">
        <w:rPr>
          <w:rFonts w:ascii="Gill Sans MT" w:eastAsia="Times New Roman" w:hAnsi="Gill Sans MT" w:cs="Times New Roman"/>
          <w:color w:val="000000" w:themeColor="text1"/>
          <w:lang w:val="en-GB"/>
        </w:rPr>
        <w:t xml:space="preserve"> </w:t>
      </w:r>
      <w:r w:rsidR="00050B1E">
        <w:rPr>
          <w:rFonts w:ascii="Gill Sans MT" w:eastAsia="Times New Roman" w:hAnsi="Gill Sans MT" w:cs="Times New Roman"/>
          <w:color w:val="000000" w:themeColor="text1"/>
          <w:lang w:val="en-GB"/>
        </w:rPr>
        <w:t>As we will see in the forthcoming sections, s</w:t>
      </w:r>
      <w:r w:rsidR="00C75FC2">
        <w:rPr>
          <w:rFonts w:ascii="Gill Sans MT" w:eastAsia="Times New Roman" w:hAnsi="Gill Sans MT" w:cs="Times New Roman"/>
          <w:color w:val="000000" w:themeColor="text1"/>
          <w:lang w:val="en-GB"/>
        </w:rPr>
        <w:t>tate-</w:t>
      </w:r>
      <w:r w:rsidR="00050B1E">
        <w:rPr>
          <w:rFonts w:ascii="Gill Sans MT" w:eastAsia="Times New Roman" w:hAnsi="Gill Sans MT" w:cs="Times New Roman"/>
          <w:color w:val="000000" w:themeColor="text1"/>
          <w:lang w:val="en-GB"/>
        </w:rPr>
        <w:t>based</w:t>
      </w:r>
      <w:r w:rsidR="00C75FC2">
        <w:rPr>
          <w:rFonts w:ascii="Gill Sans MT" w:eastAsia="Times New Roman" w:hAnsi="Gill Sans MT" w:cs="Times New Roman"/>
          <w:color w:val="000000" w:themeColor="text1"/>
          <w:lang w:val="en-GB"/>
        </w:rPr>
        <w:t xml:space="preserve"> planning and development agendas</w:t>
      </w:r>
      <w:r w:rsidR="00050B1E">
        <w:rPr>
          <w:rFonts w:ascii="Gill Sans MT" w:eastAsia="Times New Roman" w:hAnsi="Gill Sans MT" w:cs="Times New Roman"/>
          <w:color w:val="000000" w:themeColor="text1"/>
          <w:lang w:val="en-GB"/>
        </w:rPr>
        <w:t xml:space="preserve"> continue to threaten </w:t>
      </w:r>
      <w:r w:rsidR="00B003FE">
        <w:rPr>
          <w:rFonts w:ascii="Gill Sans MT" w:eastAsia="Times New Roman" w:hAnsi="Gill Sans MT" w:cs="Times New Roman"/>
          <w:color w:val="000000" w:themeColor="text1"/>
          <w:lang w:val="en-GB"/>
        </w:rPr>
        <w:t>Maya lands</w:t>
      </w:r>
      <w:r w:rsidR="005552F2">
        <w:rPr>
          <w:rFonts w:ascii="Gill Sans MT" w:eastAsia="Times New Roman" w:hAnsi="Gill Sans MT" w:cs="Times New Roman"/>
          <w:color w:val="000000" w:themeColor="text1"/>
          <w:lang w:val="en-GB"/>
        </w:rPr>
        <w:t xml:space="preserve">, governance, </w:t>
      </w:r>
      <w:r w:rsidR="00B003FE">
        <w:rPr>
          <w:rFonts w:ascii="Gill Sans MT" w:eastAsia="Times New Roman" w:hAnsi="Gill Sans MT" w:cs="Times New Roman"/>
          <w:color w:val="000000" w:themeColor="text1"/>
          <w:lang w:val="en-GB"/>
        </w:rPr>
        <w:t xml:space="preserve">and their collective embodiment of </w:t>
      </w:r>
      <w:r w:rsidR="00B003FE" w:rsidRPr="00B13AC5">
        <w:rPr>
          <w:rFonts w:ascii="Gill Sans MT" w:eastAsia="Times New Roman" w:hAnsi="Gill Sans MT" w:cs="Times New Roman"/>
          <w:i/>
          <w:iCs/>
          <w:color w:val="000000" w:themeColor="text1"/>
          <w:lang w:val="en-GB"/>
        </w:rPr>
        <w:t>ral ch’och</w:t>
      </w:r>
      <w:r w:rsidR="00B003FE">
        <w:rPr>
          <w:rFonts w:ascii="Gill Sans MT" w:eastAsia="Times New Roman" w:hAnsi="Gill Sans MT" w:cs="Times New Roman"/>
          <w:i/>
          <w:iCs/>
          <w:color w:val="000000" w:themeColor="text1"/>
          <w:lang w:val="en-GB"/>
        </w:rPr>
        <w:t>.</w:t>
      </w:r>
    </w:p>
    <w:p w14:paraId="7A0B83D3" w14:textId="42FBA98B" w:rsidR="00915B34" w:rsidRPr="001B7BAE" w:rsidRDefault="00B11E4C" w:rsidP="00980351">
      <w:pPr>
        <w:pStyle w:val="Heading2"/>
        <w:rPr>
          <w:rFonts w:ascii="Gill Sans MT" w:eastAsia="Times New Roman" w:hAnsi="Gill Sans MT" w:cs="Times New Roman"/>
          <w:color w:val="000000" w:themeColor="text1"/>
        </w:rPr>
      </w:pPr>
      <w:r w:rsidRPr="001B7BAE">
        <w:rPr>
          <w:rFonts w:ascii="Gill Sans MT" w:hAnsi="Gill Sans MT" w:cs="Times New Roman"/>
        </w:rPr>
        <w:t xml:space="preserve">Protracted </w:t>
      </w:r>
      <w:r w:rsidR="00915B34" w:rsidRPr="001B7BAE">
        <w:rPr>
          <w:rFonts w:ascii="Gill Sans MT" w:hAnsi="Gill Sans MT" w:cs="Times New Roman"/>
        </w:rPr>
        <w:t>Court Battles</w:t>
      </w:r>
      <w:r w:rsidRPr="001B7BAE">
        <w:rPr>
          <w:rFonts w:ascii="Gill Sans MT" w:hAnsi="Gill Sans MT" w:cs="Times New Roman"/>
        </w:rPr>
        <w:t xml:space="preserve"> and</w:t>
      </w:r>
      <w:r w:rsidR="00702B79" w:rsidRPr="001B7BAE">
        <w:rPr>
          <w:rFonts w:ascii="Gill Sans MT" w:hAnsi="Gill Sans MT" w:cs="Times New Roman"/>
        </w:rPr>
        <w:t xml:space="preserve"> the</w:t>
      </w:r>
      <w:r w:rsidRPr="001B7BAE">
        <w:rPr>
          <w:rFonts w:ascii="Gill Sans MT" w:hAnsi="Gill Sans MT" w:cs="Times New Roman"/>
        </w:rPr>
        <w:t xml:space="preserve"> 2015 CCJ Victory</w:t>
      </w:r>
    </w:p>
    <w:p w14:paraId="24CF41DB" w14:textId="212FE147" w:rsidR="00F720FF" w:rsidRPr="001B7BAE" w:rsidRDefault="00150298" w:rsidP="00ED45F4">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The </w:t>
      </w:r>
      <w:r w:rsidR="0008697E" w:rsidRPr="001B7BAE">
        <w:rPr>
          <w:rFonts w:ascii="Gill Sans MT" w:eastAsia="Times New Roman" w:hAnsi="Gill Sans MT" w:cs="Times New Roman"/>
          <w:color w:val="000000" w:themeColor="text1"/>
          <w:lang w:val="en-GB"/>
        </w:rPr>
        <w:t xml:space="preserve">Maya filed their </w:t>
      </w:r>
      <w:r w:rsidRPr="001B7BAE">
        <w:rPr>
          <w:rFonts w:ascii="Gill Sans MT" w:eastAsia="Times New Roman" w:hAnsi="Gill Sans MT" w:cs="Times New Roman"/>
          <w:color w:val="000000" w:themeColor="text1"/>
          <w:lang w:val="en-GB"/>
        </w:rPr>
        <w:t>first lawsuit in the Supreme Court of Belize in 1996</w:t>
      </w:r>
      <w:r w:rsidR="00F91D6B" w:rsidRPr="001B7BAE">
        <w:rPr>
          <w:rFonts w:ascii="Gill Sans MT" w:eastAsia="Times New Roman" w:hAnsi="Gill Sans MT" w:cs="Times New Roman"/>
          <w:color w:val="000000" w:themeColor="text1"/>
          <w:lang w:val="en-GB"/>
        </w:rPr>
        <w:t>.</w:t>
      </w:r>
      <w:r w:rsidR="003A51B5" w:rsidRPr="001B7BAE">
        <w:rPr>
          <w:rFonts w:ascii="Gill Sans MT" w:eastAsia="Times New Roman" w:hAnsi="Gill Sans MT" w:cs="Times New Roman"/>
          <w:color w:val="000000" w:themeColor="text1"/>
          <w:lang w:val="en-GB"/>
        </w:rPr>
        <w:t xml:space="preserve"> </w:t>
      </w:r>
      <w:r w:rsidR="00F91D6B" w:rsidRPr="001B7BAE">
        <w:rPr>
          <w:rFonts w:ascii="Gill Sans MT" w:eastAsia="Times New Roman" w:hAnsi="Gill Sans MT" w:cs="Times New Roman"/>
          <w:color w:val="000000" w:themeColor="text1"/>
          <w:lang w:val="en-GB"/>
        </w:rPr>
        <w:t xml:space="preserve">This </w:t>
      </w:r>
      <w:r w:rsidRPr="001B7BAE">
        <w:rPr>
          <w:rFonts w:ascii="Gill Sans MT" w:eastAsia="Times New Roman" w:hAnsi="Gill Sans MT" w:cs="Times New Roman"/>
          <w:color w:val="000000" w:themeColor="text1"/>
          <w:lang w:val="en-GB"/>
        </w:rPr>
        <w:t>proved to be futile</w:t>
      </w:r>
      <w:r w:rsidR="00F91D6B" w:rsidRPr="001B7BAE">
        <w:rPr>
          <w:rFonts w:ascii="Gill Sans MT" w:eastAsia="Times New Roman" w:hAnsi="Gill Sans MT" w:cs="Times New Roman"/>
          <w:color w:val="000000" w:themeColor="text1"/>
          <w:lang w:val="en-GB"/>
        </w:rPr>
        <w:t xml:space="preserve"> as the hearing</w:t>
      </w:r>
      <w:r w:rsidRPr="001B7BAE">
        <w:rPr>
          <w:rFonts w:ascii="Gill Sans MT" w:eastAsia="Times New Roman" w:hAnsi="Gill Sans MT" w:cs="Times New Roman"/>
          <w:color w:val="000000" w:themeColor="text1"/>
          <w:lang w:val="en-GB"/>
        </w:rPr>
        <w:t xml:space="preserve"> was delayed for almost two years.</w:t>
      </w:r>
      <w:r w:rsidR="002D07EB"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Frustrated with the lack of response, </w:t>
      </w:r>
      <w:r w:rsidRPr="001B7BAE">
        <w:rPr>
          <w:rFonts w:ascii="Gill Sans MT" w:eastAsia="Times New Roman" w:hAnsi="Gill Sans MT" w:cs="Times New Roman"/>
          <w:color w:val="000000" w:themeColor="text1"/>
          <w:lang w:val="en-GB"/>
        </w:rPr>
        <w:lastRenderedPageBreak/>
        <w:t>in 1998, Maya communities petitioned their case before the</w:t>
      </w:r>
      <w:r w:rsidR="00F720FF" w:rsidRPr="001B7BAE">
        <w:rPr>
          <w:rFonts w:ascii="Gill Sans MT" w:eastAsia="Times New Roman" w:hAnsi="Gill Sans MT" w:cs="Times New Roman"/>
          <w:color w:val="000000" w:themeColor="text1"/>
          <w:lang w:val="en-GB"/>
        </w:rPr>
        <w:t xml:space="preserve"> </w:t>
      </w:r>
      <w:r w:rsidR="00F720FF" w:rsidRPr="001B7BAE">
        <w:rPr>
          <w:rFonts w:ascii="Gill Sans MT" w:eastAsia="Times New Roman" w:hAnsi="Gill Sans MT" w:cs="Times New Roman"/>
          <w:bCs/>
          <w:color w:val="000000" w:themeColor="text1"/>
          <w:lang w:val="en-GB"/>
        </w:rPr>
        <w:t>Inter-American Commission on Human Rights</w:t>
      </w:r>
      <w:r w:rsidRPr="001B7BAE">
        <w:rPr>
          <w:rFonts w:ascii="Gill Sans MT" w:eastAsia="Times New Roman" w:hAnsi="Gill Sans MT" w:cs="Times New Roman"/>
          <w:color w:val="000000" w:themeColor="text1"/>
          <w:lang w:val="en-GB"/>
        </w:rPr>
        <w:t xml:space="preserve"> </w:t>
      </w:r>
      <w:r w:rsidR="00F720FF"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IACHR</w:t>
      </w:r>
      <w:r w:rsidR="00F720FF" w:rsidRPr="001B7BAE">
        <w:rPr>
          <w:rFonts w:ascii="Gill Sans MT" w:eastAsia="Times New Roman" w:hAnsi="Gill Sans MT" w:cs="Times New Roman"/>
          <w:color w:val="000000" w:themeColor="text1"/>
          <w:lang w:val="en-GB"/>
        </w:rPr>
        <w:t xml:space="preserve">), </w:t>
      </w:r>
      <w:r w:rsidR="00F91D6B" w:rsidRPr="001B7BAE">
        <w:rPr>
          <w:rFonts w:ascii="Gill Sans MT" w:eastAsia="Times New Roman" w:hAnsi="Gill Sans MT" w:cs="Times New Roman"/>
          <w:color w:val="000000" w:themeColor="text1"/>
          <w:lang w:val="en-GB"/>
        </w:rPr>
        <w:t>argu</w:t>
      </w:r>
      <w:r w:rsidR="00F720FF" w:rsidRPr="001B7BAE">
        <w:rPr>
          <w:rFonts w:ascii="Gill Sans MT" w:eastAsia="Times New Roman" w:hAnsi="Gill Sans MT" w:cs="Times New Roman"/>
          <w:color w:val="000000" w:themeColor="text1"/>
          <w:lang w:val="en-GB"/>
        </w:rPr>
        <w:t>ing</w:t>
      </w:r>
      <w:r w:rsidR="00165F9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that</w:t>
      </w:r>
    </w:p>
    <w:p w14:paraId="25DCAF6F" w14:textId="760DDA77" w:rsidR="00F720FF" w:rsidRPr="001B7BAE" w:rsidRDefault="00534594" w:rsidP="00980351">
      <w:pPr>
        <w:spacing w:line="276" w:lineRule="auto"/>
        <w:ind w:left="720" w:right="720"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the State has granted logging</w:t>
      </w:r>
      <w:r w:rsidR="00165F9A"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and oil concessions on the Maya lands </w:t>
      </w:r>
      <w:r w:rsidR="00150298" w:rsidRPr="001B7BAE">
        <w:rPr>
          <w:rFonts w:ascii="Gill Sans MT" w:eastAsia="Times New Roman" w:hAnsi="Gill Sans MT" w:cs="Times New Roman"/>
          <w:i/>
          <w:iCs/>
          <w:color w:val="000000" w:themeColor="text1"/>
          <w:lang w:val="en-GB"/>
        </w:rPr>
        <w:t>without meaningful consultations</w:t>
      </w:r>
      <w:r w:rsidR="00150298" w:rsidRPr="001B7BAE">
        <w:rPr>
          <w:rFonts w:ascii="Gill Sans MT" w:eastAsia="Times New Roman" w:hAnsi="Gill Sans MT" w:cs="Times New Roman"/>
          <w:color w:val="000000" w:themeColor="text1"/>
          <w:lang w:val="en-GB"/>
        </w:rPr>
        <w:t xml:space="preserve"> with the Maya people and in a manner that has caused </w:t>
      </w:r>
      <w:r w:rsidR="00150298" w:rsidRPr="001B7BAE">
        <w:rPr>
          <w:rFonts w:ascii="Gill Sans MT" w:eastAsia="Times New Roman" w:hAnsi="Gill Sans MT" w:cs="Times New Roman"/>
          <w:i/>
          <w:iCs/>
          <w:color w:val="000000" w:themeColor="text1"/>
          <w:lang w:val="en-GB"/>
        </w:rPr>
        <w:t xml:space="preserve">substantial environmental harm and threatens long term and irreversible damage </w:t>
      </w:r>
      <w:r w:rsidR="00150298" w:rsidRPr="001B7BAE">
        <w:rPr>
          <w:rFonts w:ascii="Gill Sans MT" w:eastAsia="Times New Roman" w:hAnsi="Gill Sans MT" w:cs="Times New Roman"/>
          <w:color w:val="000000" w:themeColor="text1"/>
          <w:lang w:val="en-GB"/>
        </w:rPr>
        <w:t>to the natural environment upon which the Maya depend</w:t>
      </w:r>
      <w:r w:rsidR="00165F9A" w:rsidRPr="001B7BAE">
        <w:rPr>
          <w:rFonts w:ascii="Gill Sans MT" w:eastAsia="Times New Roman" w:hAnsi="Gill Sans MT" w:cs="Times New Roman"/>
          <w:color w:val="000000" w:themeColor="text1"/>
          <w:lang w:val="en-GB"/>
        </w:rPr>
        <w:t>.</w:t>
      </w:r>
      <w:r w:rsidR="00F720FF" w:rsidRPr="001B7BAE">
        <w:rPr>
          <w:rFonts w:ascii="Gill Sans MT" w:eastAsia="Times New Roman" w:hAnsi="Gill Sans MT" w:cs="Times New Roman"/>
          <w:color w:val="000000" w:themeColor="text1"/>
          <w:lang w:val="en-GB"/>
        </w:rPr>
        <w:t xml:space="preserve"> [emphasis added]</w:t>
      </w:r>
    </w:p>
    <w:p w14:paraId="35F98AD0" w14:textId="75481C83" w:rsidR="0044528C" w:rsidRPr="001B7BAE" w:rsidRDefault="00150298" w:rsidP="00980351">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After six years</w:t>
      </w:r>
      <w:r w:rsidR="00DD4E71"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the IACHR produced </w:t>
      </w:r>
      <w:r w:rsidR="00DD4E71" w:rsidRPr="001B7BAE">
        <w:rPr>
          <w:rFonts w:ascii="Gill Sans MT" w:eastAsia="Times New Roman" w:hAnsi="Gill Sans MT" w:cs="Times New Roman"/>
          <w:color w:val="000000" w:themeColor="text1"/>
          <w:lang w:val="en-GB"/>
        </w:rPr>
        <w:t>a</w:t>
      </w:r>
      <w:r w:rsidRPr="001B7BAE">
        <w:rPr>
          <w:rFonts w:ascii="Gill Sans MT" w:eastAsia="Times New Roman" w:hAnsi="Gill Sans MT" w:cs="Times New Roman"/>
          <w:color w:val="000000" w:themeColor="text1"/>
          <w:lang w:val="en-GB"/>
        </w:rPr>
        <w:t xml:space="preserve"> report </w:t>
      </w:r>
      <w:r w:rsidR="00DD4E71" w:rsidRPr="001B7BAE">
        <w:rPr>
          <w:rFonts w:ascii="Gill Sans MT" w:eastAsia="Times New Roman" w:hAnsi="Gill Sans MT" w:cs="Times New Roman"/>
          <w:color w:val="000000" w:themeColor="text1"/>
          <w:lang w:val="en-GB"/>
        </w:rPr>
        <w:t>siding</w:t>
      </w:r>
      <w:r w:rsidRPr="001B7BAE">
        <w:rPr>
          <w:rFonts w:ascii="Gill Sans MT" w:eastAsia="Times New Roman" w:hAnsi="Gill Sans MT" w:cs="Times New Roman"/>
          <w:color w:val="000000" w:themeColor="text1"/>
          <w:lang w:val="en-GB"/>
        </w:rPr>
        <w:t xml:space="preserve"> with the Maya people.</w:t>
      </w:r>
      <w:r w:rsidR="00E6334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It agreed that </w:t>
      </w:r>
      <w:r w:rsidR="00A97661" w:rsidRPr="001B7BAE">
        <w:rPr>
          <w:rFonts w:ascii="Gill Sans MT" w:eastAsia="Times New Roman" w:hAnsi="Gill Sans MT" w:cs="Times New Roman"/>
          <w:color w:val="000000" w:themeColor="text1"/>
          <w:lang w:val="en-GB"/>
        </w:rPr>
        <w:t xml:space="preserve">the </w:t>
      </w:r>
      <w:r w:rsidRPr="001B7BAE">
        <w:rPr>
          <w:rFonts w:ascii="Gill Sans MT" w:eastAsia="Times New Roman" w:hAnsi="Gill Sans MT" w:cs="Times New Roman"/>
          <w:color w:val="000000" w:themeColor="text1"/>
          <w:lang w:val="en-GB"/>
        </w:rPr>
        <w:t>Maya ha</w:t>
      </w:r>
      <w:r w:rsidR="00DD4E71" w:rsidRPr="001B7BAE">
        <w:rPr>
          <w:rFonts w:ascii="Gill Sans MT" w:eastAsia="Times New Roman" w:hAnsi="Gill Sans MT" w:cs="Times New Roman"/>
          <w:color w:val="000000" w:themeColor="text1"/>
          <w:lang w:val="en-GB"/>
        </w:rPr>
        <w:t>ve</w:t>
      </w:r>
      <w:r w:rsidRPr="001B7BAE">
        <w:rPr>
          <w:rFonts w:ascii="Gill Sans MT" w:eastAsia="Times New Roman" w:hAnsi="Gill Sans MT" w:cs="Times New Roman"/>
          <w:color w:val="000000" w:themeColor="text1"/>
          <w:lang w:val="en-GB"/>
        </w:rPr>
        <w:t xml:space="preserve"> collective rights to the lands they had been traditionally </w:t>
      </w:r>
      <w:r w:rsidR="004039D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using, occupying, and enjoying</w:t>
      </w:r>
      <w:r w:rsidR="004039D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and that the </w:t>
      </w:r>
      <w:r w:rsidR="004039DB" w:rsidRPr="001B7BAE">
        <w:rPr>
          <w:rFonts w:ascii="Gill Sans MT" w:eastAsia="Times New Roman" w:hAnsi="Gill Sans MT" w:cs="Times New Roman"/>
          <w:color w:val="000000" w:themeColor="text1"/>
          <w:lang w:val="en-GB"/>
        </w:rPr>
        <w:t>government</w:t>
      </w:r>
      <w:r w:rsidRPr="001B7BAE">
        <w:rPr>
          <w:rFonts w:ascii="Gill Sans MT" w:eastAsia="Times New Roman" w:hAnsi="Gill Sans MT" w:cs="Times New Roman"/>
          <w:color w:val="000000" w:themeColor="text1"/>
          <w:lang w:val="en-GB"/>
        </w:rPr>
        <w:t xml:space="preserve"> had violated </w:t>
      </w:r>
      <w:r w:rsidR="00925A84" w:rsidRPr="001B7BAE">
        <w:rPr>
          <w:rFonts w:ascii="Gill Sans MT" w:eastAsia="Times New Roman" w:hAnsi="Gill Sans MT" w:cs="Times New Roman"/>
          <w:color w:val="000000" w:themeColor="text1"/>
          <w:lang w:val="en-GB"/>
        </w:rPr>
        <w:t>Maya</w:t>
      </w:r>
      <w:r w:rsidRPr="001B7BAE">
        <w:rPr>
          <w:rFonts w:ascii="Gill Sans MT" w:eastAsia="Times New Roman" w:hAnsi="Gill Sans MT" w:cs="Times New Roman"/>
          <w:color w:val="000000" w:themeColor="text1"/>
          <w:lang w:val="en-GB"/>
        </w:rPr>
        <w:t xml:space="preserve"> property rights by failing to recogni</w:t>
      </w:r>
      <w:r w:rsidR="004039DB"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e, delimit, demarcate, title</w:t>
      </w:r>
      <w:r w:rsidR="004039D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and protect the territory where those right</w:t>
      </w:r>
      <w:r w:rsidR="004039DB"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 xml:space="preserve"> exist</w:t>
      </w:r>
      <w:r w:rsidR="004039DB" w:rsidRPr="001B7BAE">
        <w:rPr>
          <w:rFonts w:ascii="Gill Sans MT" w:eastAsia="Times New Roman" w:hAnsi="Gill Sans MT" w:cs="Times New Roman"/>
          <w:color w:val="000000" w:themeColor="text1"/>
          <w:lang w:val="en-GB"/>
        </w:rPr>
        <w:t>ed</w:t>
      </w:r>
      <w:r w:rsidRPr="001B7BAE">
        <w:rPr>
          <w:rFonts w:ascii="Gill Sans MT" w:eastAsia="Times New Roman" w:hAnsi="Gill Sans MT" w:cs="Times New Roman"/>
          <w:color w:val="000000" w:themeColor="text1"/>
          <w:lang w:val="en-GB"/>
        </w:rPr>
        <w:t xml:space="preserve"> (IACHR, 2004).</w:t>
      </w:r>
      <w:r w:rsidR="002D07EB" w:rsidRPr="001B7BAE">
        <w:rPr>
          <w:rFonts w:ascii="Gill Sans MT" w:eastAsia="Times New Roman" w:hAnsi="Gill Sans MT" w:cs="Times New Roman"/>
          <w:color w:val="000000" w:themeColor="text1"/>
          <w:lang w:val="en-GB"/>
        </w:rPr>
        <w:t xml:space="preserve"> </w:t>
      </w:r>
      <w:r w:rsidR="00227CEE" w:rsidRPr="001B7BAE">
        <w:rPr>
          <w:rFonts w:ascii="Gill Sans MT" w:eastAsia="Times New Roman" w:hAnsi="Gill Sans MT" w:cs="Times New Roman"/>
          <w:color w:val="000000" w:themeColor="text1"/>
          <w:lang w:val="en-GB"/>
        </w:rPr>
        <w:t>Additionally</w:t>
      </w:r>
      <w:r w:rsidRPr="001B7BAE">
        <w:rPr>
          <w:rFonts w:ascii="Gill Sans MT" w:eastAsia="Times New Roman" w:hAnsi="Gill Sans MT" w:cs="Times New Roman"/>
          <w:color w:val="000000" w:themeColor="text1"/>
          <w:lang w:val="en-GB"/>
        </w:rPr>
        <w:t xml:space="preserve">, </w:t>
      </w:r>
      <w:r w:rsidR="004039DB" w:rsidRPr="001B7BAE">
        <w:rPr>
          <w:rFonts w:ascii="Gill Sans MT" w:eastAsia="Times New Roman" w:hAnsi="Gill Sans MT" w:cs="Times New Roman"/>
          <w:color w:val="000000" w:themeColor="text1"/>
          <w:lang w:val="en-GB"/>
        </w:rPr>
        <w:t>the IACHR found the GoB was responsible for</w:t>
      </w:r>
      <w:r w:rsidRPr="001B7BAE">
        <w:rPr>
          <w:rFonts w:ascii="Gill Sans MT" w:eastAsia="Times New Roman" w:hAnsi="Gill Sans MT" w:cs="Times New Roman"/>
          <w:color w:val="000000" w:themeColor="text1"/>
          <w:lang w:val="en-GB"/>
        </w:rPr>
        <w:t xml:space="preserve"> </w:t>
      </w:r>
      <w:r w:rsidR="005721D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granting logging and oil concessions to </w:t>
      </w:r>
      <w:r w:rsidR="00552FC7" w:rsidRPr="001B7BAE">
        <w:rPr>
          <w:rFonts w:ascii="Gill Sans MT" w:eastAsia="Times New Roman" w:hAnsi="Gill Sans MT" w:cs="Times New Roman"/>
          <w:color w:val="000000" w:themeColor="text1"/>
          <w:lang w:val="en-GB"/>
        </w:rPr>
        <w:t>third-part</w:t>
      </w:r>
      <w:r w:rsidRPr="001B7BAE">
        <w:rPr>
          <w:rFonts w:ascii="Gill Sans MT" w:eastAsia="Times New Roman" w:hAnsi="Gill Sans MT" w:cs="Times New Roman"/>
          <w:color w:val="000000" w:themeColor="text1"/>
          <w:lang w:val="en-GB"/>
        </w:rPr>
        <w:t>ies to utilize the property and resources</w:t>
      </w:r>
      <w:r w:rsidR="004039D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…in the absence of effective consultations with and the informed consent of the Maya people.</w:t>
      </w:r>
      <w:r w:rsidR="004039DB" w:rsidRPr="001B7BAE">
        <w:rPr>
          <w:rFonts w:ascii="Gill Sans MT" w:eastAsia="Times New Roman" w:hAnsi="Gill Sans MT" w:cs="Times New Roman"/>
          <w:color w:val="000000" w:themeColor="text1"/>
          <w:lang w:val="en-GB"/>
        </w:rPr>
        <w:t>’</w:t>
      </w:r>
      <w:r w:rsidR="005D6001"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The IACHR</w:t>
      </w:r>
      <w:r w:rsidR="00227CEE"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recommended the </w:t>
      </w:r>
      <w:r w:rsidR="002A40F8" w:rsidRPr="001B7BAE">
        <w:rPr>
          <w:rFonts w:ascii="Gill Sans MT" w:eastAsia="Times New Roman" w:hAnsi="Gill Sans MT" w:cs="Times New Roman"/>
          <w:color w:val="000000" w:themeColor="text1"/>
          <w:lang w:val="en-GB"/>
        </w:rPr>
        <w:t>GoB</w:t>
      </w:r>
      <w:r w:rsidRPr="001B7BAE">
        <w:rPr>
          <w:rFonts w:ascii="Gill Sans MT" w:eastAsia="Times New Roman" w:hAnsi="Gill Sans MT" w:cs="Times New Roman"/>
          <w:color w:val="000000" w:themeColor="text1"/>
          <w:lang w:val="en-GB"/>
        </w:rPr>
        <w:t xml:space="preserve"> define, distinguish, and title Maya ancestral lands</w:t>
      </w:r>
      <w:r w:rsidR="005D6001"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925A84" w:rsidRPr="001B7BAE">
        <w:rPr>
          <w:rFonts w:ascii="Gill Sans MT" w:eastAsia="Times New Roman" w:hAnsi="Gill Sans MT" w:cs="Times New Roman"/>
          <w:color w:val="000000" w:themeColor="text1"/>
          <w:lang w:val="en-GB"/>
        </w:rPr>
        <w:t>This</w:t>
      </w:r>
      <w:r w:rsidR="00CD51DB" w:rsidRPr="001B7BAE">
        <w:rPr>
          <w:rFonts w:ascii="Gill Sans MT" w:eastAsia="Times New Roman" w:hAnsi="Gill Sans MT" w:cs="Times New Roman"/>
          <w:color w:val="000000" w:themeColor="text1"/>
          <w:lang w:val="en-GB"/>
        </w:rPr>
        <w:t xml:space="preserve"> report was</w:t>
      </w:r>
      <w:r w:rsidRPr="001B7BAE">
        <w:rPr>
          <w:rFonts w:ascii="Gill Sans MT" w:eastAsia="Times New Roman" w:hAnsi="Gill Sans MT" w:cs="Times New Roman"/>
          <w:color w:val="000000" w:themeColor="text1"/>
          <w:lang w:val="en-GB"/>
        </w:rPr>
        <w:t xml:space="preserve"> largely ignored</w:t>
      </w:r>
      <w:r w:rsidR="00925A84" w:rsidRPr="001B7BAE">
        <w:rPr>
          <w:rFonts w:ascii="Gill Sans MT" w:eastAsia="Times New Roman" w:hAnsi="Gill Sans MT" w:cs="Times New Roman"/>
          <w:color w:val="000000" w:themeColor="text1"/>
          <w:lang w:val="en-GB"/>
        </w:rPr>
        <w:t xml:space="preserve"> by the state (source-removed-for-anonymity)</w:t>
      </w:r>
      <w:r w:rsidR="00CD51DB" w:rsidRPr="001B7BAE">
        <w:rPr>
          <w:rFonts w:ascii="Gill Sans MT" w:eastAsia="Times New Roman" w:hAnsi="Gill Sans MT" w:cs="Times New Roman"/>
          <w:color w:val="000000" w:themeColor="text1"/>
          <w:lang w:val="en-GB"/>
        </w:rPr>
        <w:t>.</w:t>
      </w:r>
      <w:r w:rsidR="003A51B5" w:rsidRPr="001B7BAE">
        <w:rPr>
          <w:rFonts w:ascii="Gill Sans MT" w:eastAsia="Times New Roman" w:hAnsi="Gill Sans MT" w:cs="Times New Roman"/>
          <w:color w:val="000000" w:themeColor="text1"/>
          <w:lang w:val="en-GB"/>
        </w:rPr>
        <w:t xml:space="preserve"> </w:t>
      </w:r>
      <w:r w:rsidR="00CD51DB" w:rsidRPr="001B7BAE">
        <w:rPr>
          <w:rFonts w:ascii="Gill Sans MT" w:eastAsia="Times New Roman" w:hAnsi="Gill Sans MT" w:cs="Times New Roman"/>
          <w:color w:val="000000" w:themeColor="text1"/>
          <w:lang w:val="en-GB"/>
        </w:rPr>
        <w:t>While some of the permits were cancelled,</w:t>
      </w:r>
      <w:r w:rsidR="00FB4946" w:rsidRPr="001B7BAE">
        <w:rPr>
          <w:rFonts w:ascii="Gill Sans MT" w:eastAsia="Times New Roman" w:hAnsi="Gill Sans MT" w:cs="Times New Roman"/>
          <w:color w:val="000000" w:themeColor="text1"/>
          <w:lang w:val="en-GB"/>
        </w:rPr>
        <w:t xml:space="preserve"> </w:t>
      </w:r>
      <w:r w:rsidR="00CD51DB" w:rsidRPr="001B7BAE">
        <w:rPr>
          <w:rFonts w:ascii="Gill Sans MT" w:eastAsia="Times New Roman" w:hAnsi="Gill Sans MT" w:cs="Times New Roman"/>
          <w:color w:val="000000" w:themeColor="text1"/>
          <w:lang w:val="en-GB"/>
        </w:rPr>
        <w:t>the</w:t>
      </w:r>
      <w:r w:rsidR="005D6001" w:rsidRPr="001B7BAE">
        <w:rPr>
          <w:rFonts w:ascii="Gill Sans MT" w:eastAsia="Times New Roman" w:hAnsi="Gill Sans MT" w:cs="Times New Roman"/>
          <w:color w:val="000000" w:themeColor="text1"/>
          <w:lang w:val="en-GB"/>
        </w:rPr>
        <w:t xml:space="preserve"> </w:t>
      </w:r>
      <w:r w:rsidR="00925A84" w:rsidRPr="001B7BAE">
        <w:rPr>
          <w:rFonts w:ascii="Gill Sans MT" w:eastAsia="Times New Roman" w:hAnsi="Gill Sans MT" w:cs="Times New Roman"/>
          <w:color w:val="000000" w:themeColor="text1"/>
          <w:lang w:val="en-GB"/>
        </w:rPr>
        <w:t>GoB</w:t>
      </w:r>
      <w:r w:rsidR="005D6001" w:rsidRPr="001B7BAE">
        <w:rPr>
          <w:rFonts w:ascii="Gill Sans MT" w:eastAsia="Times New Roman" w:hAnsi="Gill Sans MT" w:cs="Times New Roman"/>
          <w:color w:val="000000" w:themeColor="text1"/>
          <w:lang w:val="en-GB"/>
        </w:rPr>
        <w:t xml:space="preserve"> </w:t>
      </w:r>
      <w:r w:rsidR="00CD51DB" w:rsidRPr="001B7BAE">
        <w:rPr>
          <w:rFonts w:ascii="Gill Sans MT" w:eastAsia="Times New Roman" w:hAnsi="Gill Sans MT" w:cs="Times New Roman"/>
          <w:color w:val="000000" w:themeColor="text1"/>
          <w:lang w:val="en-GB"/>
        </w:rPr>
        <w:t xml:space="preserve">continued to act in ways that </w:t>
      </w:r>
      <w:r w:rsidR="00925A84" w:rsidRPr="001B7BAE">
        <w:rPr>
          <w:rFonts w:ascii="Gill Sans MT" w:eastAsia="Times New Roman" w:hAnsi="Gill Sans MT" w:cs="Times New Roman"/>
          <w:color w:val="000000" w:themeColor="text1"/>
          <w:lang w:val="en-GB"/>
        </w:rPr>
        <w:t>neither</w:t>
      </w:r>
      <w:r w:rsidR="00CD51DB" w:rsidRPr="001B7BAE">
        <w:rPr>
          <w:rFonts w:ascii="Gill Sans MT" w:eastAsia="Times New Roman" w:hAnsi="Gill Sans MT" w:cs="Times New Roman"/>
          <w:color w:val="000000" w:themeColor="text1"/>
          <w:lang w:val="en-GB"/>
        </w:rPr>
        <w:t xml:space="preserve"> </w:t>
      </w:r>
      <w:r w:rsidR="00925A84" w:rsidRPr="001B7BAE">
        <w:rPr>
          <w:rFonts w:ascii="Gill Sans MT" w:eastAsia="Times New Roman" w:hAnsi="Gill Sans MT" w:cs="Times New Roman"/>
          <w:color w:val="000000" w:themeColor="text1"/>
          <w:lang w:val="en-GB"/>
        </w:rPr>
        <w:t>accepted</w:t>
      </w:r>
      <w:r w:rsidR="00CD51DB" w:rsidRPr="001B7BAE">
        <w:rPr>
          <w:rFonts w:ascii="Gill Sans MT" w:eastAsia="Times New Roman" w:hAnsi="Gill Sans MT" w:cs="Times New Roman"/>
          <w:color w:val="000000" w:themeColor="text1"/>
          <w:lang w:val="en-GB"/>
        </w:rPr>
        <w:t xml:space="preserve"> the Maya a</w:t>
      </w:r>
      <w:r w:rsidR="00925A84" w:rsidRPr="001B7BAE">
        <w:rPr>
          <w:rFonts w:ascii="Gill Sans MT" w:eastAsia="Times New Roman" w:hAnsi="Gill Sans MT" w:cs="Times New Roman"/>
          <w:color w:val="000000" w:themeColor="text1"/>
          <w:lang w:val="en-GB"/>
        </w:rPr>
        <w:t>s</w:t>
      </w:r>
      <w:r w:rsidR="005D6001" w:rsidRPr="001B7BAE">
        <w:rPr>
          <w:rFonts w:ascii="Gill Sans MT" w:eastAsia="Times New Roman" w:hAnsi="Gill Sans MT" w:cs="Times New Roman"/>
          <w:color w:val="000000" w:themeColor="text1"/>
          <w:lang w:val="en-GB"/>
        </w:rPr>
        <w:t xml:space="preserve"> rightful owners to ancestral lands</w:t>
      </w:r>
      <w:r w:rsidR="00925A84" w:rsidRPr="001B7BAE">
        <w:rPr>
          <w:rFonts w:ascii="Gill Sans MT" w:eastAsia="Times New Roman" w:hAnsi="Gill Sans MT" w:cs="Times New Roman"/>
          <w:color w:val="000000" w:themeColor="text1"/>
          <w:lang w:val="en-GB"/>
        </w:rPr>
        <w:t>,</w:t>
      </w:r>
      <w:r w:rsidR="00CD51DB" w:rsidRPr="001B7BAE">
        <w:rPr>
          <w:rFonts w:ascii="Gill Sans MT" w:eastAsia="Times New Roman" w:hAnsi="Gill Sans MT" w:cs="Times New Roman"/>
          <w:color w:val="000000" w:themeColor="text1"/>
          <w:lang w:val="en-GB"/>
        </w:rPr>
        <w:t xml:space="preserve"> nor </w:t>
      </w:r>
      <w:r w:rsidR="00925A84" w:rsidRPr="001B7BAE">
        <w:rPr>
          <w:rFonts w:ascii="Gill Sans MT" w:eastAsia="Times New Roman" w:hAnsi="Gill Sans MT" w:cs="Times New Roman"/>
          <w:color w:val="000000" w:themeColor="text1"/>
          <w:lang w:val="en-GB"/>
        </w:rPr>
        <w:t xml:space="preserve">recognised </w:t>
      </w:r>
      <w:r w:rsidR="00CD51DB" w:rsidRPr="001B7BAE">
        <w:rPr>
          <w:rFonts w:ascii="Gill Sans MT" w:eastAsia="Times New Roman" w:hAnsi="Gill Sans MT" w:cs="Times New Roman"/>
          <w:color w:val="000000" w:themeColor="text1"/>
          <w:lang w:val="en-GB"/>
        </w:rPr>
        <w:t>that they have</w:t>
      </w:r>
      <w:r w:rsidR="00925A84" w:rsidRPr="001B7BAE">
        <w:rPr>
          <w:rFonts w:ascii="Gill Sans MT" w:eastAsia="Times New Roman" w:hAnsi="Gill Sans MT" w:cs="Times New Roman"/>
          <w:color w:val="000000" w:themeColor="text1"/>
          <w:lang w:val="en-GB"/>
        </w:rPr>
        <w:t xml:space="preserve"> a</w:t>
      </w:r>
      <w:r w:rsidR="00CD51DB" w:rsidRPr="001B7BAE">
        <w:rPr>
          <w:rFonts w:ascii="Gill Sans MT" w:eastAsia="Times New Roman" w:hAnsi="Gill Sans MT" w:cs="Times New Roman"/>
          <w:color w:val="000000" w:themeColor="text1"/>
          <w:lang w:val="en-GB"/>
        </w:rPr>
        <w:t xml:space="preserve"> right to FPIC</w:t>
      </w:r>
      <w:r w:rsidR="0044528C" w:rsidRPr="001B7BAE">
        <w:rPr>
          <w:rFonts w:ascii="Gill Sans MT" w:eastAsia="Times New Roman" w:hAnsi="Gill Sans MT" w:cs="Times New Roman"/>
          <w:color w:val="000000" w:themeColor="text1"/>
          <w:lang w:val="en-GB"/>
        </w:rPr>
        <w:t xml:space="preserve">, i.e. </w:t>
      </w:r>
      <w:r w:rsidR="00CD51DB" w:rsidRPr="001B7BAE">
        <w:rPr>
          <w:rFonts w:ascii="Gill Sans MT" w:eastAsia="Times New Roman" w:hAnsi="Gill Sans MT" w:cs="Times New Roman"/>
          <w:color w:val="000000" w:themeColor="text1"/>
          <w:lang w:val="en-GB"/>
        </w:rPr>
        <w:t>there was no delimitation, demarcation</w:t>
      </w:r>
      <w:r w:rsidR="003A51B5" w:rsidRPr="001B7BAE">
        <w:rPr>
          <w:rFonts w:ascii="Gill Sans MT" w:eastAsia="Times New Roman" w:hAnsi="Gill Sans MT" w:cs="Times New Roman"/>
          <w:color w:val="000000" w:themeColor="text1"/>
          <w:lang w:val="en-GB"/>
        </w:rPr>
        <w:t>,</w:t>
      </w:r>
      <w:r w:rsidR="00CD51DB" w:rsidRPr="001B7BAE">
        <w:rPr>
          <w:rFonts w:ascii="Gill Sans MT" w:eastAsia="Times New Roman" w:hAnsi="Gill Sans MT" w:cs="Times New Roman"/>
          <w:color w:val="000000" w:themeColor="text1"/>
          <w:lang w:val="en-GB"/>
        </w:rPr>
        <w:t xml:space="preserve"> or titling.</w:t>
      </w:r>
      <w:r w:rsidR="0044528C" w:rsidRPr="001B7BAE">
        <w:rPr>
          <w:rFonts w:ascii="Gill Sans MT" w:eastAsia="Times New Roman" w:hAnsi="Gill Sans MT" w:cs="Times New Roman"/>
          <w:color w:val="000000" w:themeColor="text1"/>
          <w:lang w:val="en-GB"/>
        </w:rPr>
        <w:t xml:space="preserve"> </w:t>
      </w:r>
    </w:p>
    <w:p w14:paraId="4B15B475" w14:textId="4661913A" w:rsidR="0044528C" w:rsidRPr="001B7BAE" w:rsidRDefault="00150298" w:rsidP="00ED45F4">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In between the filing of the claim and the</w:t>
      </w:r>
      <w:r w:rsidR="00E072C9" w:rsidRPr="001B7BAE">
        <w:rPr>
          <w:rFonts w:ascii="Gill Sans MT" w:eastAsia="Times New Roman" w:hAnsi="Gill Sans MT" w:cs="Times New Roman"/>
          <w:color w:val="000000" w:themeColor="text1"/>
          <w:lang w:val="en-GB"/>
        </w:rPr>
        <w:t xml:space="preserve"> IACHR</w:t>
      </w:r>
      <w:r w:rsidRPr="001B7BAE">
        <w:rPr>
          <w:rFonts w:ascii="Gill Sans MT" w:eastAsia="Times New Roman" w:hAnsi="Gill Sans MT" w:cs="Times New Roman"/>
          <w:color w:val="000000" w:themeColor="text1"/>
          <w:lang w:val="en-GB"/>
        </w:rPr>
        <w:t xml:space="preserve"> ruling of 2004</w:t>
      </w:r>
      <w:r w:rsidR="0044528C"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there had been several attempts at negotiation</w:t>
      </w:r>
      <w:r w:rsidR="005D6001" w:rsidRPr="001B7BAE">
        <w:rPr>
          <w:rFonts w:ascii="Gill Sans MT" w:eastAsia="Times New Roman" w:hAnsi="Gill Sans MT" w:cs="Times New Roman"/>
          <w:color w:val="000000" w:themeColor="text1"/>
          <w:lang w:val="en-GB"/>
        </w:rPr>
        <w:t xml:space="preserve"> </w:t>
      </w:r>
      <w:r w:rsidR="0088699C" w:rsidRPr="001B7BAE">
        <w:rPr>
          <w:rFonts w:ascii="Gill Sans MT" w:eastAsia="Times New Roman" w:hAnsi="Gill Sans MT" w:cs="Times New Roman"/>
          <w:color w:val="000000" w:themeColor="text1"/>
          <w:lang w:val="en-GB"/>
        </w:rPr>
        <w:t>prompted</w:t>
      </w:r>
      <w:r w:rsidR="005D6001" w:rsidRPr="001B7BAE">
        <w:rPr>
          <w:rFonts w:ascii="Gill Sans MT" w:eastAsia="Times New Roman" w:hAnsi="Gill Sans MT" w:cs="Times New Roman"/>
          <w:color w:val="000000" w:themeColor="text1"/>
          <w:lang w:val="en-GB"/>
        </w:rPr>
        <w:t xml:space="preserve"> by the </w:t>
      </w:r>
      <w:r w:rsidR="0044528C" w:rsidRPr="001B7BAE">
        <w:rPr>
          <w:rFonts w:ascii="Gill Sans MT" w:eastAsia="Times New Roman" w:hAnsi="Gill Sans MT" w:cs="Times New Roman"/>
          <w:color w:val="000000" w:themeColor="text1"/>
          <w:lang w:val="en-GB"/>
        </w:rPr>
        <w:t>c</w:t>
      </w:r>
      <w:r w:rsidR="005D6001" w:rsidRPr="001B7BAE">
        <w:rPr>
          <w:rFonts w:ascii="Gill Sans MT" w:eastAsia="Times New Roman" w:hAnsi="Gill Sans MT" w:cs="Times New Roman"/>
          <w:color w:val="000000" w:themeColor="text1"/>
          <w:lang w:val="en-GB"/>
        </w:rPr>
        <w:t>ommission</w:t>
      </w:r>
      <w:r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One of the outcomes of these negotiations was the </w:t>
      </w:r>
      <w:r w:rsidR="00E072C9"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Ten Points of Agreement</w:t>
      </w:r>
      <w:r w:rsidR="00E072C9"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in 2000</w:t>
      </w:r>
      <w:r w:rsidR="00E072C9"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in which the </w:t>
      </w:r>
      <w:r w:rsidR="00E072C9" w:rsidRPr="001B7BAE">
        <w:rPr>
          <w:rFonts w:ascii="Gill Sans MT" w:eastAsia="Times New Roman" w:hAnsi="Gill Sans MT" w:cs="Times New Roman"/>
          <w:color w:val="000000" w:themeColor="text1"/>
          <w:lang w:val="en-GB"/>
        </w:rPr>
        <w:t>GoB</w:t>
      </w:r>
      <w:r w:rsidRPr="001B7BAE">
        <w:rPr>
          <w:rFonts w:ascii="Gill Sans MT" w:eastAsia="Times New Roman" w:hAnsi="Gill Sans MT" w:cs="Times New Roman"/>
          <w:color w:val="000000" w:themeColor="text1"/>
          <w:lang w:val="en-GB"/>
        </w:rPr>
        <w:t xml:space="preserve"> acknowledged Maya rights to land.</w:t>
      </w:r>
      <w:r w:rsidR="00E6334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While </w:t>
      </w:r>
      <w:r w:rsidR="00E072C9" w:rsidRPr="001B7BAE">
        <w:rPr>
          <w:rFonts w:ascii="Gill Sans MT" w:eastAsia="Times New Roman" w:hAnsi="Gill Sans MT" w:cs="Times New Roman"/>
          <w:color w:val="000000" w:themeColor="text1"/>
          <w:lang w:val="en-GB"/>
        </w:rPr>
        <w:t>this</w:t>
      </w:r>
      <w:r w:rsidRPr="001B7BAE">
        <w:rPr>
          <w:rFonts w:ascii="Gill Sans MT" w:eastAsia="Times New Roman" w:hAnsi="Gill Sans MT" w:cs="Times New Roman"/>
          <w:color w:val="000000" w:themeColor="text1"/>
          <w:lang w:val="en-GB"/>
        </w:rPr>
        <w:t xml:space="preserve"> seemed like a major advance,</w:t>
      </w:r>
      <w:r w:rsidR="007D2ABD">
        <w:rPr>
          <w:rFonts w:ascii="Gill Sans MT" w:eastAsia="Times New Roman" w:hAnsi="Gill Sans MT" w:cs="Times New Roman"/>
          <w:color w:val="000000" w:themeColor="text1"/>
          <w:lang w:val="en-GB"/>
        </w:rPr>
        <w:t xml:space="preserve"> it</w:t>
      </w:r>
      <w:r w:rsidRPr="001B7BAE">
        <w:rPr>
          <w:rFonts w:ascii="Gill Sans MT" w:eastAsia="Times New Roman" w:hAnsi="Gill Sans MT" w:cs="Times New Roman"/>
          <w:color w:val="000000" w:themeColor="text1"/>
          <w:lang w:val="en-GB"/>
        </w:rPr>
        <w:t xml:space="preserve"> did not result in any </w:t>
      </w:r>
      <w:r w:rsidR="00FC26BF">
        <w:rPr>
          <w:rFonts w:ascii="Gill Sans MT" w:eastAsia="Times New Roman" w:hAnsi="Gill Sans MT" w:cs="Times New Roman"/>
          <w:color w:val="000000" w:themeColor="text1"/>
          <w:lang w:val="en-GB"/>
        </w:rPr>
        <w:t>meaningful</w:t>
      </w:r>
      <w:r w:rsidRPr="001B7BAE">
        <w:rPr>
          <w:rFonts w:ascii="Gill Sans MT" w:eastAsia="Times New Roman" w:hAnsi="Gill Sans MT" w:cs="Times New Roman"/>
          <w:color w:val="000000" w:themeColor="text1"/>
          <w:lang w:val="en-GB"/>
        </w:rPr>
        <w:t xml:space="preserve"> action by the state</w:t>
      </w:r>
      <w:r w:rsidR="0008697E" w:rsidRPr="001B7BAE">
        <w:rPr>
          <w:rFonts w:ascii="Gill Sans MT" w:eastAsia="Times New Roman" w:hAnsi="Gill Sans MT" w:cs="Times New Roman"/>
          <w:color w:val="000000" w:themeColor="text1"/>
          <w:lang w:val="en-GB"/>
        </w:rPr>
        <w:t>.</w:t>
      </w:r>
      <w:r w:rsidR="0044528C" w:rsidRPr="001B7BAE">
        <w:rPr>
          <w:rFonts w:ascii="Gill Sans MT" w:eastAsia="Times New Roman" w:hAnsi="Gill Sans MT" w:cs="Times New Roman"/>
          <w:color w:val="000000" w:themeColor="text1"/>
          <w:lang w:val="en-GB"/>
        </w:rPr>
        <w:t xml:space="preserve"> </w:t>
      </w:r>
      <w:r w:rsidR="00925A84" w:rsidRPr="001B7BAE">
        <w:rPr>
          <w:rFonts w:ascii="Gill Sans MT" w:eastAsia="Times New Roman" w:hAnsi="Gill Sans MT" w:cs="Times New Roman"/>
          <w:color w:val="000000" w:themeColor="text1"/>
          <w:lang w:val="en-GB"/>
        </w:rPr>
        <w:t>Responding to</w:t>
      </w:r>
      <w:r w:rsidRPr="001B7BAE">
        <w:rPr>
          <w:rFonts w:ascii="Gill Sans MT" w:eastAsia="Times New Roman" w:hAnsi="Gill Sans MT" w:cs="Times New Roman"/>
          <w:color w:val="000000" w:themeColor="text1"/>
          <w:lang w:val="en-GB"/>
        </w:rPr>
        <w:t xml:space="preserve"> a lack of </w:t>
      </w:r>
      <w:r w:rsidR="00E072C9" w:rsidRPr="001B7BAE">
        <w:rPr>
          <w:rFonts w:ascii="Gill Sans MT" w:eastAsia="Times New Roman" w:hAnsi="Gill Sans MT" w:cs="Times New Roman"/>
          <w:color w:val="000000" w:themeColor="text1"/>
          <w:lang w:val="en-GB"/>
        </w:rPr>
        <w:t xml:space="preserve">political </w:t>
      </w:r>
      <w:r w:rsidRPr="001B7BAE">
        <w:rPr>
          <w:rFonts w:ascii="Gill Sans MT" w:eastAsia="Times New Roman" w:hAnsi="Gill Sans MT" w:cs="Times New Roman"/>
          <w:color w:val="000000" w:themeColor="text1"/>
          <w:lang w:val="en-GB"/>
        </w:rPr>
        <w:t xml:space="preserve">will </w:t>
      </w:r>
      <w:r w:rsidR="00E072C9" w:rsidRPr="001B7BAE">
        <w:rPr>
          <w:rFonts w:ascii="Gill Sans MT" w:eastAsia="Times New Roman" w:hAnsi="Gill Sans MT" w:cs="Times New Roman"/>
          <w:color w:val="000000" w:themeColor="text1"/>
          <w:lang w:val="en-GB"/>
        </w:rPr>
        <w:t xml:space="preserve">and progress </w:t>
      </w:r>
      <w:r w:rsidRPr="001B7BAE">
        <w:rPr>
          <w:rFonts w:ascii="Gill Sans MT" w:eastAsia="Times New Roman" w:hAnsi="Gill Sans MT" w:cs="Times New Roman"/>
          <w:color w:val="000000" w:themeColor="text1"/>
          <w:lang w:val="en-GB"/>
        </w:rPr>
        <w:t xml:space="preserve">by the </w:t>
      </w:r>
      <w:r w:rsidR="00E072C9" w:rsidRPr="001B7BAE">
        <w:rPr>
          <w:rFonts w:ascii="Gill Sans MT" w:eastAsia="Times New Roman" w:hAnsi="Gill Sans MT" w:cs="Times New Roman"/>
          <w:color w:val="000000" w:themeColor="text1"/>
          <w:lang w:val="en-GB"/>
        </w:rPr>
        <w:t>GoB</w:t>
      </w:r>
      <w:r w:rsidRPr="001B7BAE">
        <w:rPr>
          <w:rFonts w:ascii="Gill Sans MT" w:eastAsia="Times New Roman" w:hAnsi="Gill Sans MT" w:cs="Times New Roman"/>
          <w:color w:val="000000" w:themeColor="text1"/>
          <w:lang w:val="en-GB"/>
        </w:rPr>
        <w:t xml:space="preserve">, the Maya </w:t>
      </w:r>
      <w:r w:rsidR="00E072C9" w:rsidRPr="001B7BAE">
        <w:rPr>
          <w:rFonts w:ascii="Gill Sans MT" w:eastAsia="Times New Roman" w:hAnsi="Gill Sans MT" w:cs="Times New Roman"/>
          <w:color w:val="000000" w:themeColor="text1"/>
          <w:lang w:val="en-GB"/>
        </w:rPr>
        <w:t>made</w:t>
      </w:r>
      <w:r w:rsidRPr="001B7BAE">
        <w:rPr>
          <w:rFonts w:ascii="Gill Sans MT" w:eastAsia="Times New Roman" w:hAnsi="Gill Sans MT" w:cs="Times New Roman"/>
          <w:color w:val="000000" w:themeColor="text1"/>
          <w:lang w:val="en-GB"/>
        </w:rPr>
        <w:t xml:space="preserve"> their way back </w:t>
      </w:r>
      <w:r w:rsidR="00E072C9" w:rsidRPr="001B7BAE">
        <w:rPr>
          <w:rFonts w:ascii="Gill Sans MT" w:eastAsia="Times New Roman" w:hAnsi="Gill Sans MT" w:cs="Times New Roman"/>
          <w:color w:val="000000" w:themeColor="text1"/>
          <w:lang w:val="en-GB"/>
        </w:rPr>
        <w:t>in</w:t>
      </w:r>
      <w:r w:rsidRPr="001B7BAE">
        <w:rPr>
          <w:rFonts w:ascii="Gill Sans MT" w:eastAsia="Times New Roman" w:hAnsi="Gill Sans MT" w:cs="Times New Roman"/>
          <w:color w:val="000000" w:themeColor="text1"/>
          <w:lang w:val="en-GB"/>
        </w:rPr>
        <w:t>to court in 2007.</w:t>
      </w:r>
      <w:r w:rsidR="00E6334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This time</w:t>
      </w:r>
      <w:r w:rsidR="0044528C"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however, instead of </w:t>
      </w:r>
      <w:r w:rsidR="00850096" w:rsidRPr="001B7BAE">
        <w:rPr>
          <w:rFonts w:ascii="Gill Sans MT" w:eastAsia="Times New Roman" w:hAnsi="Gill Sans MT" w:cs="Times New Roman"/>
          <w:color w:val="000000" w:themeColor="text1"/>
          <w:lang w:val="en-GB"/>
        </w:rPr>
        <w:t xml:space="preserve">focusing on Maya territory in its entirety (the 39 </w:t>
      </w:r>
      <w:r w:rsidRPr="001B7BAE">
        <w:rPr>
          <w:rFonts w:ascii="Gill Sans MT" w:eastAsia="Times New Roman" w:hAnsi="Gill Sans MT" w:cs="Times New Roman"/>
          <w:color w:val="000000" w:themeColor="text1"/>
          <w:lang w:val="en-GB"/>
        </w:rPr>
        <w:t xml:space="preserve">Maya </w:t>
      </w:r>
      <w:r w:rsidR="00850096" w:rsidRPr="001B7BAE">
        <w:rPr>
          <w:rFonts w:ascii="Gill Sans MT" w:eastAsia="Times New Roman" w:hAnsi="Gill Sans MT" w:cs="Times New Roman"/>
          <w:color w:val="000000" w:themeColor="text1"/>
          <w:lang w:val="en-GB"/>
        </w:rPr>
        <w:t>communities across Toledo District)</w:t>
      </w:r>
      <w:r w:rsidRPr="001B7BAE">
        <w:rPr>
          <w:rFonts w:ascii="Gill Sans MT" w:eastAsia="Times New Roman" w:hAnsi="Gill Sans MT" w:cs="Times New Roman"/>
          <w:color w:val="000000" w:themeColor="text1"/>
          <w:lang w:val="en-GB"/>
        </w:rPr>
        <w:t xml:space="preserve">, </w:t>
      </w:r>
      <w:r w:rsidR="00850096" w:rsidRPr="001B7BAE">
        <w:rPr>
          <w:rFonts w:ascii="Gill Sans MT" w:eastAsia="Times New Roman" w:hAnsi="Gill Sans MT" w:cs="Times New Roman"/>
          <w:color w:val="000000" w:themeColor="text1"/>
          <w:lang w:val="en-GB"/>
        </w:rPr>
        <w:t>the Maya legal team</w:t>
      </w:r>
      <w:r w:rsidRPr="001B7BAE">
        <w:rPr>
          <w:rFonts w:ascii="Gill Sans MT" w:eastAsia="Times New Roman" w:hAnsi="Gill Sans MT" w:cs="Times New Roman"/>
          <w:color w:val="000000" w:themeColor="text1"/>
          <w:lang w:val="en-GB"/>
        </w:rPr>
        <w:t xml:space="preserve"> </w:t>
      </w:r>
      <w:r w:rsidR="00850096" w:rsidRPr="001B7BAE">
        <w:rPr>
          <w:rFonts w:ascii="Gill Sans MT" w:eastAsia="Times New Roman" w:hAnsi="Gill Sans MT" w:cs="Times New Roman"/>
          <w:color w:val="000000" w:themeColor="text1"/>
          <w:lang w:val="en-GB"/>
        </w:rPr>
        <w:t xml:space="preserve">concentrated on two individual </w:t>
      </w:r>
      <w:r w:rsidR="007D2ABD" w:rsidRPr="001B7BAE">
        <w:rPr>
          <w:rFonts w:ascii="Gill Sans MT" w:eastAsia="Times New Roman" w:hAnsi="Gill Sans MT" w:cs="Times New Roman"/>
          <w:color w:val="000000" w:themeColor="text1"/>
          <w:lang w:val="en-GB"/>
        </w:rPr>
        <w:t>communities:</w:t>
      </w:r>
      <w:r w:rsidR="0085009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Santa Cruz and Conejo.</w:t>
      </w:r>
      <w:r w:rsidR="00E6334A" w:rsidRPr="001B7BAE">
        <w:rPr>
          <w:rFonts w:ascii="Gill Sans MT" w:eastAsia="Times New Roman" w:hAnsi="Gill Sans MT" w:cs="Times New Roman"/>
          <w:color w:val="000000" w:themeColor="text1"/>
          <w:lang w:val="en-GB"/>
        </w:rPr>
        <w:t xml:space="preserve"> </w:t>
      </w:r>
      <w:r w:rsidR="0093058C" w:rsidRPr="001B7BAE">
        <w:rPr>
          <w:rFonts w:ascii="Gill Sans MT" w:eastAsia="Times New Roman" w:hAnsi="Gill Sans MT" w:cs="Times New Roman"/>
          <w:color w:val="000000" w:themeColor="text1"/>
          <w:lang w:val="en-GB"/>
        </w:rPr>
        <w:t xml:space="preserve">The </w:t>
      </w:r>
      <w:r w:rsidR="0044528C" w:rsidRPr="001B7BAE">
        <w:rPr>
          <w:rFonts w:ascii="Gill Sans MT" w:eastAsia="Times New Roman" w:hAnsi="Gill Sans MT" w:cs="Times New Roman"/>
          <w:color w:val="000000" w:themeColor="text1"/>
          <w:lang w:val="en-GB"/>
        </w:rPr>
        <w:t>GoB</w:t>
      </w:r>
      <w:r w:rsidR="00D72185" w:rsidRPr="001B7BAE">
        <w:rPr>
          <w:rFonts w:ascii="Gill Sans MT" w:eastAsia="Times New Roman" w:hAnsi="Gill Sans MT" w:cs="Times New Roman"/>
          <w:color w:val="000000" w:themeColor="text1"/>
          <w:lang w:val="en-GB"/>
        </w:rPr>
        <w:t xml:space="preserve"> argued that </w:t>
      </w:r>
      <w:r w:rsidR="0093058C" w:rsidRPr="001B7BAE">
        <w:rPr>
          <w:rFonts w:ascii="Gill Sans MT" w:eastAsia="Times New Roman" w:hAnsi="Gill Sans MT" w:cs="Times New Roman"/>
          <w:color w:val="000000" w:themeColor="text1"/>
          <w:lang w:val="en-GB"/>
        </w:rPr>
        <w:t>Maya people</w:t>
      </w:r>
      <w:r w:rsidR="0044528C" w:rsidRPr="001B7BAE">
        <w:rPr>
          <w:rFonts w:ascii="Gill Sans MT" w:eastAsia="Times New Roman" w:hAnsi="Gill Sans MT" w:cs="Times New Roman"/>
          <w:color w:val="000000" w:themeColor="text1"/>
          <w:lang w:val="en-GB"/>
        </w:rPr>
        <w:t>,</w:t>
      </w:r>
      <w:r w:rsidR="0093058C" w:rsidRPr="001B7BAE">
        <w:rPr>
          <w:rFonts w:ascii="Gill Sans MT" w:eastAsia="Times New Roman" w:hAnsi="Gill Sans MT" w:cs="Times New Roman"/>
          <w:color w:val="000000" w:themeColor="text1"/>
          <w:lang w:val="en-GB"/>
        </w:rPr>
        <w:t xml:space="preserve"> </w:t>
      </w:r>
      <w:r w:rsidR="00D72185" w:rsidRPr="001B7BAE">
        <w:rPr>
          <w:rFonts w:ascii="Gill Sans MT" w:eastAsia="Times New Roman" w:hAnsi="Gill Sans MT" w:cs="Times New Roman"/>
          <w:color w:val="000000" w:themeColor="text1"/>
          <w:lang w:val="en-GB"/>
        </w:rPr>
        <w:t>while</w:t>
      </w:r>
      <w:r w:rsidR="0093058C" w:rsidRPr="001B7BAE">
        <w:rPr>
          <w:rFonts w:ascii="Gill Sans MT" w:eastAsia="Times New Roman" w:hAnsi="Gill Sans MT" w:cs="Times New Roman"/>
          <w:color w:val="000000" w:themeColor="text1"/>
          <w:lang w:val="en-GB"/>
        </w:rPr>
        <w:t xml:space="preserve"> Indigenous</w:t>
      </w:r>
      <w:r w:rsidR="0044528C" w:rsidRPr="001B7BAE">
        <w:rPr>
          <w:rFonts w:ascii="Gill Sans MT" w:eastAsia="Times New Roman" w:hAnsi="Gill Sans MT" w:cs="Times New Roman"/>
          <w:color w:val="000000" w:themeColor="text1"/>
          <w:lang w:val="en-GB"/>
        </w:rPr>
        <w:t>,</w:t>
      </w:r>
      <w:r w:rsidR="0093058C" w:rsidRPr="001B7BAE">
        <w:rPr>
          <w:rFonts w:ascii="Gill Sans MT" w:eastAsia="Times New Roman" w:hAnsi="Gill Sans MT" w:cs="Times New Roman"/>
          <w:color w:val="000000" w:themeColor="text1"/>
          <w:lang w:val="en-GB"/>
        </w:rPr>
        <w:t xml:space="preserve"> </w:t>
      </w:r>
      <w:r w:rsidR="00D72185" w:rsidRPr="001B7BAE">
        <w:rPr>
          <w:rFonts w:ascii="Gill Sans MT" w:eastAsia="Times New Roman" w:hAnsi="Gill Sans MT" w:cs="Times New Roman"/>
          <w:color w:val="000000" w:themeColor="text1"/>
          <w:lang w:val="en-GB"/>
        </w:rPr>
        <w:t>were not Indigenous to Belize</w:t>
      </w:r>
      <w:r w:rsidR="00925A84" w:rsidRPr="001B7BAE">
        <w:rPr>
          <w:rFonts w:ascii="Gill Sans MT" w:eastAsia="Times New Roman" w:hAnsi="Gill Sans MT" w:cs="Times New Roman"/>
          <w:color w:val="000000" w:themeColor="text1"/>
          <w:lang w:val="en-GB"/>
        </w:rPr>
        <w:t>,</w:t>
      </w:r>
      <w:r w:rsidR="00DD173B" w:rsidRPr="001B7BAE">
        <w:rPr>
          <w:rFonts w:ascii="Gill Sans MT" w:eastAsia="Times New Roman" w:hAnsi="Gill Sans MT" w:cs="Times New Roman"/>
          <w:color w:val="000000" w:themeColor="text1"/>
          <w:lang w:val="en-GB"/>
        </w:rPr>
        <w:t xml:space="preserve"> and consequently,</w:t>
      </w:r>
      <w:r w:rsidR="0093058C" w:rsidRPr="001B7BAE">
        <w:rPr>
          <w:rFonts w:ascii="Gill Sans MT" w:eastAsia="Times New Roman" w:hAnsi="Gill Sans MT" w:cs="Times New Roman"/>
          <w:color w:val="000000" w:themeColor="text1"/>
          <w:lang w:val="en-GB"/>
        </w:rPr>
        <w:t xml:space="preserve"> </w:t>
      </w:r>
      <w:r w:rsidR="00D72185" w:rsidRPr="001B7BAE">
        <w:rPr>
          <w:rFonts w:ascii="Gill Sans MT" w:eastAsia="Times New Roman" w:hAnsi="Gill Sans MT" w:cs="Times New Roman"/>
          <w:color w:val="000000" w:themeColor="text1"/>
          <w:lang w:val="en-GB"/>
        </w:rPr>
        <w:t>have no</w:t>
      </w:r>
      <w:r w:rsidR="0093058C" w:rsidRPr="001B7BAE">
        <w:rPr>
          <w:rFonts w:ascii="Gill Sans MT" w:eastAsia="Times New Roman" w:hAnsi="Gill Sans MT" w:cs="Times New Roman"/>
          <w:color w:val="000000" w:themeColor="text1"/>
          <w:lang w:val="en-GB"/>
        </w:rPr>
        <w:t xml:space="preserve"> rights to land.</w:t>
      </w:r>
      <w:r w:rsidR="00FB4946" w:rsidRPr="001B7BAE">
        <w:rPr>
          <w:rFonts w:ascii="Gill Sans MT" w:eastAsia="Times New Roman" w:hAnsi="Gill Sans MT" w:cs="Times New Roman"/>
          <w:color w:val="000000" w:themeColor="text1"/>
          <w:lang w:val="en-GB"/>
        </w:rPr>
        <w:t xml:space="preserve"> </w:t>
      </w:r>
      <w:r w:rsidR="0093058C" w:rsidRPr="001B7BAE">
        <w:rPr>
          <w:rFonts w:ascii="Gill Sans MT" w:eastAsia="Times New Roman" w:hAnsi="Gill Sans MT" w:cs="Times New Roman"/>
          <w:color w:val="000000" w:themeColor="text1"/>
          <w:lang w:val="en-GB"/>
        </w:rPr>
        <w:t xml:space="preserve">The </w:t>
      </w:r>
      <w:r w:rsidR="00925A84" w:rsidRPr="001B7BAE">
        <w:rPr>
          <w:rFonts w:ascii="Gill Sans MT" w:eastAsia="Times New Roman" w:hAnsi="Gill Sans MT" w:cs="Times New Roman"/>
          <w:color w:val="000000" w:themeColor="text1"/>
          <w:lang w:val="en-GB"/>
        </w:rPr>
        <w:t>Supreme Court of Belize</w:t>
      </w:r>
      <w:r w:rsidR="0044528C" w:rsidRPr="001B7BAE">
        <w:rPr>
          <w:rFonts w:ascii="Gill Sans MT" w:eastAsia="Times New Roman" w:hAnsi="Gill Sans MT" w:cs="Times New Roman"/>
          <w:color w:val="000000" w:themeColor="text1"/>
          <w:lang w:val="en-GB"/>
        </w:rPr>
        <w:t>, conversely,</w:t>
      </w:r>
      <w:r w:rsidR="0093058C" w:rsidRPr="001B7BAE">
        <w:rPr>
          <w:rFonts w:ascii="Gill Sans MT" w:eastAsia="Times New Roman" w:hAnsi="Gill Sans MT" w:cs="Times New Roman"/>
          <w:color w:val="000000" w:themeColor="text1"/>
          <w:lang w:val="en-GB"/>
        </w:rPr>
        <w:t xml:space="preserve"> ruled in favour </w:t>
      </w:r>
      <w:r w:rsidR="00D72185" w:rsidRPr="001B7BAE">
        <w:rPr>
          <w:rFonts w:ascii="Gill Sans MT" w:eastAsia="Times New Roman" w:hAnsi="Gill Sans MT" w:cs="Times New Roman"/>
          <w:color w:val="000000" w:themeColor="text1"/>
          <w:lang w:val="en-GB"/>
        </w:rPr>
        <w:t xml:space="preserve">of </w:t>
      </w:r>
      <w:r w:rsidR="0093058C" w:rsidRPr="001B7BAE">
        <w:rPr>
          <w:rFonts w:ascii="Gill Sans MT" w:eastAsia="Times New Roman" w:hAnsi="Gill Sans MT" w:cs="Times New Roman"/>
          <w:color w:val="000000" w:themeColor="text1"/>
          <w:lang w:val="en-GB"/>
        </w:rPr>
        <w:t xml:space="preserve">the Maya people </w:t>
      </w:r>
      <w:r w:rsidR="00B14E35" w:rsidRPr="001B7BAE">
        <w:rPr>
          <w:rFonts w:ascii="Gill Sans MT" w:eastAsia="Times New Roman" w:hAnsi="Gill Sans MT" w:cs="Times New Roman"/>
          <w:color w:val="000000" w:themeColor="text1"/>
          <w:lang w:val="en-GB"/>
        </w:rPr>
        <w:t>recognising</w:t>
      </w:r>
      <w:r w:rsidR="0093058C" w:rsidRPr="001B7BAE">
        <w:rPr>
          <w:rFonts w:ascii="Gill Sans MT" w:eastAsia="Times New Roman" w:hAnsi="Gill Sans MT" w:cs="Times New Roman"/>
          <w:color w:val="000000" w:themeColor="text1"/>
          <w:lang w:val="en-GB"/>
        </w:rPr>
        <w:t xml:space="preserve"> them as </w:t>
      </w:r>
      <w:r w:rsidR="00290AD6" w:rsidRPr="001B7BAE">
        <w:rPr>
          <w:rFonts w:ascii="Gill Sans MT" w:eastAsia="Times New Roman" w:hAnsi="Gill Sans MT" w:cs="Times New Roman"/>
          <w:color w:val="000000" w:themeColor="text1"/>
          <w:lang w:val="en-GB"/>
        </w:rPr>
        <w:t>Indigenous</w:t>
      </w:r>
      <w:r w:rsidR="0093058C" w:rsidRPr="001B7BAE">
        <w:rPr>
          <w:rFonts w:ascii="Gill Sans MT" w:eastAsia="Times New Roman" w:hAnsi="Gill Sans MT" w:cs="Times New Roman"/>
          <w:color w:val="000000" w:themeColor="text1"/>
          <w:lang w:val="en-GB"/>
        </w:rPr>
        <w:t xml:space="preserve"> to Belize</w:t>
      </w:r>
      <w:r w:rsidR="0044528C" w:rsidRPr="001B7BAE">
        <w:rPr>
          <w:rFonts w:ascii="Gill Sans MT" w:eastAsia="Times New Roman" w:hAnsi="Gill Sans MT" w:cs="Times New Roman"/>
          <w:color w:val="000000" w:themeColor="text1"/>
          <w:lang w:val="en-GB"/>
        </w:rPr>
        <w:t>––</w:t>
      </w:r>
      <w:r w:rsidR="0093058C" w:rsidRPr="001B7BAE">
        <w:rPr>
          <w:rFonts w:ascii="Gill Sans MT" w:eastAsia="Times New Roman" w:hAnsi="Gill Sans MT" w:cs="Times New Roman"/>
          <w:color w:val="000000" w:themeColor="text1"/>
          <w:lang w:val="en-GB"/>
        </w:rPr>
        <w:t>and as having rights to land</w:t>
      </w:r>
      <w:r w:rsidR="00925A84" w:rsidRPr="001B7BAE">
        <w:rPr>
          <w:rFonts w:ascii="Gill Sans MT" w:eastAsia="Times New Roman" w:hAnsi="Gill Sans MT" w:cs="Times New Roman"/>
          <w:color w:val="000000" w:themeColor="text1"/>
          <w:lang w:val="en-GB"/>
        </w:rPr>
        <w:t xml:space="preserve">. </w:t>
      </w:r>
      <w:r w:rsidR="00E223AB" w:rsidRPr="001B7BAE">
        <w:rPr>
          <w:rFonts w:ascii="Gill Sans MT" w:eastAsia="Times New Roman" w:hAnsi="Gill Sans MT" w:cs="Times New Roman"/>
          <w:color w:val="000000" w:themeColor="text1"/>
          <w:lang w:val="en-GB"/>
        </w:rPr>
        <w:t>The verdict issued by Judge</w:t>
      </w:r>
      <w:r w:rsidR="00E223AB" w:rsidRPr="001B7BAE">
        <w:rPr>
          <w:rFonts w:ascii="Gill Sans MT" w:hAnsi="Gill Sans MT" w:cs="Times New Roman"/>
          <w:lang w:val="en-GB"/>
        </w:rPr>
        <w:t xml:space="preserve"> </w:t>
      </w:r>
      <w:r w:rsidR="00E223AB" w:rsidRPr="001B7BAE">
        <w:rPr>
          <w:rFonts w:ascii="Gill Sans MT" w:eastAsia="Times New Roman" w:hAnsi="Gill Sans MT" w:cs="Times New Roman"/>
          <w:color w:val="000000" w:themeColor="text1"/>
          <w:lang w:val="en-GB"/>
        </w:rPr>
        <w:t xml:space="preserve">Abdulai Conteh, Chief Justice of Belize, noted that the expropriation of Indigenous territories, initially by the British and later by successive postcolonial administrations, did not negate Maya land claims (Grandia, 2009). </w:t>
      </w:r>
      <w:r w:rsidR="00925A84" w:rsidRPr="001B7BAE">
        <w:rPr>
          <w:rFonts w:ascii="Gill Sans MT" w:eastAsia="Times New Roman" w:hAnsi="Gill Sans MT" w:cs="Times New Roman"/>
          <w:color w:val="000000" w:themeColor="text1"/>
          <w:lang w:val="en-GB"/>
        </w:rPr>
        <w:t xml:space="preserve">The court </w:t>
      </w:r>
      <w:r w:rsidR="00605083" w:rsidRPr="001B7BAE">
        <w:rPr>
          <w:rFonts w:ascii="Gill Sans MT" w:eastAsia="Times New Roman" w:hAnsi="Gill Sans MT" w:cs="Times New Roman"/>
          <w:color w:val="000000" w:themeColor="text1"/>
          <w:lang w:val="en-GB"/>
        </w:rPr>
        <w:t>further</w:t>
      </w:r>
      <w:r w:rsidR="00DD173B" w:rsidRPr="001B7BAE">
        <w:rPr>
          <w:rFonts w:ascii="Gill Sans MT" w:eastAsia="Times New Roman" w:hAnsi="Gill Sans MT" w:cs="Times New Roman"/>
          <w:color w:val="000000" w:themeColor="text1"/>
          <w:lang w:val="en-GB"/>
        </w:rPr>
        <w:t xml:space="preserve"> ordered the GoB to ‘respect and protect’ Maya land rights and refrain from granting concessions without the informed consent of </w:t>
      </w:r>
      <w:r w:rsidR="00605083" w:rsidRPr="001B7BAE">
        <w:rPr>
          <w:rFonts w:ascii="Gill Sans MT" w:eastAsia="Times New Roman" w:hAnsi="Gill Sans MT" w:cs="Times New Roman"/>
          <w:color w:val="000000" w:themeColor="text1"/>
          <w:lang w:val="en-GB"/>
        </w:rPr>
        <w:t xml:space="preserve">their communities </w:t>
      </w:r>
      <w:r w:rsidR="00DD173B" w:rsidRPr="001B7BAE">
        <w:rPr>
          <w:rFonts w:ascii="Gill Sans MT" w:eastAsia="Times New Roman" w:hAnsi="Gill Sans MT" w:cs="Times New Roman"/>
          <w:color w:val="000000" w:themeColor="text1"/>
          <w:lang w:val="en-GB"/>
        </w:rPr>
        <w:t>(SCB, 2007).</w:t>
      </w:r>
    </w:p>
    <w:p w14:paraId="33A33111" w14:textId="029C49D2" w:rsidR="00902353" w:rsidRDefault="004D5EB4" w:rsidP="00ED45F4">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After the ruling</w:t>
      </w:r>
      <w:r w:rsidR="00150298" w:rsidRPr="001B7BAE">
        <w:rPr>
          <w:rFonts w:ascii="Gill Sans MT" w:eastAsia="Times New Roman" w:hAnsi="Gill Sans MT" w:cs="Times New Roman"/>
          <w:color w:val="000000" w:themeColor="text1"/>
          <w:lang w:val="en-GB"/>
        </w:rPr>
        <w:t xml:space="preserve">, the </w:t>
      </w:r>
      <w:r w:rsidRPr="001B7BAE">
        <w:rPr>
          <w:rFonts w:ascii="Gill Sans MT" w:eastAsia="Times New Roman" w:hAnsi="Gill Sans MT" w:cs="Times New Roman"/>
          <w:color w:val="000000" w:themeColor="text1"/>
          <w:lang w:val="en-GB"/>
        </w:rPr>
        <w:t>GoB</w:t>
      </w:r>
      <w:r w:rsidR="00150298" w:rsidRPr="001B7BAE">
        <w:rPr>
          <w:rFonts w:ascii="Gill Sans MT" w:eastAsia="Times New Roman" w:hAnsi="Gill Sans MT" w:cs="Times New Roman"/>
          <w:color w:val="000000" w:themeColor="text1"/>
          <w:lang w:val="en-GB"/>
        </w:rPr>
        <w:t xml:space="preserve"> </w:t>
      </w:r>
      <w:r w:rsidR="00850096" w:rsidRPr="001B7BAE">
        <w:rPr>
          <w:rFonts w:ascii="Gill Sans MT" w:eastAsia="Times New Roman" w:hAnsi="Gill Sans MT" w:cs="Times New Roman"/>
          <w:color w:val="000000" w:themeColor="text1"/>
          <w:lang w:val="en-GB"/>
        </w:rPr>
        <w:t>adopted</w:t>
      </w:r>
      <w:r w:rsidR="00150298" w:rsidRPr="001B7BAE">
        <w:rPr>
          <w:rFonts w:ascii="Gill Sans MT" w:eastAsia="Times New Roman" w:hAnsi="Gill Sans MT" w:cs="Times New Roman"/>
          <w:color w:val="000000" w:themeColor="text1"/>
          <w:lang w:val="en-GB"/>
        </w:rPr>
        <w:t xml:space="preserve"> the position that the case only </w:t>
      </w:r>
      <w:r w:rsidR="00850096" w:rsidRPr="001B7BAE">
        <w:rPr>
          <w:rFonts w:ascii="Gill Sans MT" w:eastAsia="Times New Roman" w:hAnsi="Gill Sans MT" w:cs="Times New Roman"/>
          <w:color w:val="000000" w:themeColor="text1"/>
          <w:lang w:val="en-GB"/>
        </w:rPr>
        <w:t>pertained</w:t>
      </w:r>
      <w:r w:rsidR="00150298" w:rsidRPr="001B7BAE">
        <w:rPr>
          <w:rFonts w:ascii="Gill Sans MT" w:eastAsia="Times New Roman" w:hAnsi="Gill Sans MT" w:cs="Times New Roman"/>
          <w:color w:val="000000" w:themeColor="text1"/>
          <w:lang w:val="en-GB"/>
        </w:rPr>
        <w:t xml:space="preserve"> to the two specified communities</w:t>
      </w:r>
      <w:r w:rsidRPr="001B7BAE">
        <w:rPr>
          <w:rFonts w:ascii="Gill Sans MT" w:eastAsia="Times New Roman" w:hAnsi="Gill Sans MT" w:cs="Times New Roman"/>
          <w:color w:val="000000" w:themeColor="text1"/>
          <w:lang w:val="en-GB"/>
        </w:rPr>
        <w:t>, Santa Cruz and Conejo. This meant that</w:t>
      </w:r>
      <w:r w:rsidR="00902353">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in the eyes of the state</w:t>
      </w:r>
      <w:r w:rsidR="00902353">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the other 37 Maya communities of Toledo District had </w:t>
      </w:r>
      <w:r w:rsidR="0093058C" w:rsidRPr="001B7BAE">
        <w:rPr>
          <w:rFonts w:ascii="Gill Sans MT" w:eastAsia="Times New Roman" w:hAnsi="Gill Sans MT" w:cs="Times New Roman"/>
          <w:color w:val="000000" w:themeColor="text1"/>
          <w:lang w:val="en-GB"/>
        </w:rPr>
        <w:t>rights to</w:t>
      </w:r>
      <w:r w:rsidRPr="001B7BAE">
        <w:rPr>
          <w:rFonts w:ascii="Gill Sans MT" w:eastAsia="Times New Roman" w:hAnsi="Gill Sans MT" w:cs="Times New Roman"/>
          <w:color w:val="000000" w:themeColor="text1"/>
          <w:lang w:val="en-GB"/>
        </w:rPr>
        <w:t xml:space="preserve"> neither</w:t>
      </w:r>
      <w:r w:rsidR="0093058C" w:rsidRPr="001B7BAE">
        <w:rPr>
          <w:rFonts w:ascii="Gill Sans MT" w:eastAsia="Times New Roman" w:hAnsi="Gill Sans MT" w:cs="Times New Roman"/>
          <w:color w:val="000000" w:themeColor="text1"/>
          <w:lang w:val="en-GB"/>
        </w:rPr>
        <w:t xml:space="preserve"> land </w:t>
      </w:r>
      <w:r w:rsidRPr="001B7BAE">
        <w:rPr>
          <w:rFonts w:ascii="Gill Sans MT" w:eastAsia="Times New Roman" w:hAnsi="Gill Sans MT" w:cs="Times New Roman"/>
          <w:color w:val="000000" w:themeColor="text1"/>
          <w:lang w:val="en-GB"/>
        </w:rPr>
        <w:t>nor</w:t>
      </w:r>
      <w:r w:rsidR="0093058C" w:rsidRPr="001B7BAE">
        <w:rPr>
          <w:rFonts w:ascii="Gill Sans MT" w:eastAsia="Times New Roman" w:hAnsi="Gill Sans MT" w:cs="Times New Roman"/>
          <w:color w:val="000000" w:themeColor="text1"/>
          <w:lang w:val="en-GB"/>
        </w:rPr>
        <w:t xml:space="preserve"> </w:t>
      </w:r>
      <w:r w:rsidR="00850096" w:rsidRPr="001B7BAE">
        <w:rPr>
          <w:rFonts w:ascii="Gill Sans MT" w:eastAsia="Times New Roman" w:hAnsi="Gill Sans MT" w:cs="Times New Roman"/>
          <w:color w:val="000000" w:themeColor="text1"/>
          <w:lang w:val="en-GB"/>
        </w:rPr>
        <w:t>FPIC protocols</w:t>
      </w:r>
      <w:r w:rsidR="00150298"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The remaining </w:t>
      </w:r>
      <w:r w:rsidRPr="001B7BAE">
        <w:rPr>
          <w:rFonts w:ascii="Gill Sans MT" w:eastAsia="Times New Roman" w:hAnsi="Gill Sans MT" w:cs="Times New Roman"/>
          <w:color w:val="000000" w:themeColor="text1"/>
          <w:lang w:val="en-GB"/>
        </w:rPr>
        <w:t xml:space="preserve">37 </w:t>
      </w:r>
      <w:r w:rsidR="00150298" w:rsidRPr="001B7BAE">
        <w:rPr>
          <w:rFonts w:ascii="Gill Sans MT" w:eastAsia="Times New Roman" w:hAnsi="Gill Sans MT" w:cs="Times New Roman"/>
          <w:color w:val="000000" w:themeColor="text1"/>
          <w:lang w:val="en-GB"/>
        </w:rPr>
        <w:t>Maya communities</w:t>
      </w:r>
      <w:r w:rsidR="00850096" w:rsidRPr="001B7BAE">
        <w:rPr>
          <w:rFonts w:ascii="Gill Sans MT" w:eastAsia="Times New Roman" w:hAnsi="Gill Sans MT" w:cs="Times New Roman"/>
          <w:color w:val="000000" w:themeColor="text1"/>
          <w:lang w:val="en-GB"/>
        </w:rPr>
        <w:t>, which</w:t>
      </w:r>
      <w:r w:rsidR="00150298" w:rsidRPr="001B7BAE">
        <w:rPr>
          <w:rFonts w:ascii="Gill Sans MT" w:eastAsia="Times New Roman" w:hAnsi="Gill Sans MT" w:cs="Times New Roman"/>
          <w:color w:val="000000" w:themeColor="text1"/>
          <w:lang w:val="en-GB"/>
        </w:rPr>
        <w:t xml:space="preserve"> were not included in the 2007 case</w:t>
      </w:r>
      <w:r w:rsidR="00850096"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subsequently </w:t>
      </w:r>
      <w:r w:rsidR="00345F69" w:rsidRPr="001B7BAE">
        <w:rPr>
          <w:rFonts w:ascii="Gill Sans MT" w:eastAsia="Times New Roman" w:hAnsi="Gill Sans MT" w:cs="Times New Roman"/>
          <w:color w:val="000000" w:themeColor="text1"/>
          <w:lang w:val="en-GB"/>
        </w:rPr>
        <w:t>had to file</w:t>
      </w:r>
      <w:r w:rsidR="00150298" w:rsidRPr="001B7BAE">
        <w:rPr>
          <w:rFonts w:ascii="Gill Sans MT" w:eastAsia="Times New Roman" w:hAnsi="Gill Sans MT" w:cs="Times New Roman"/>
          <w:color w:val="000000" w:themeColor="text1"/>
          <w:lang w:val="en-GB"/>
        </w:rPr>
        <w:t xml:space="preserve"> for collective land rights in 2008</w:t>
      </w:r>
      <w:r w:rsidR="00850096"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w:t>
      </w:r>
      <w:r w:rsidR="006540D8" w:rsidRPr="001B7BAE">
        <w:rPr>
          <w:rFonts w:ascii="Gill Sans MT" w:eastAsia="Times New Roman" w:hAnsi="Gill Sans MT" w:cs="Times New Roman"/>
          <w:color w:val="000000" w:themeColor="text1"/>
          <w:lang w:val="en-GB"/>
        </w:rPr>
        <w:t>After two years, in</w:t>
      </w:r>
      <w:r w:rsidR="00850096" w:rsidRPr="001B7BAE">
        <w:rPr>
          <w:rFonts w:ascii="Gill Sans MT" w:eastAsia="Times New Roman" w:hAnsi="Gill Sans MT" w:cs="Times New Roman"/>
          <w:color w:val="000000" w:themeColor="text1"/>
          <w:lang w:val="en-GB"/>
        </w:rPr>
        <w:t xml:space="preserve"> 2010, the</w:t>
      </w:r>
      <w:r w:rsidR="00150298" w:rsidRPr="001B7BAE">
        <w:rPr>
          <w:rFonts w:ascii="Gill Sans MT" w:eastAsia="Times New Roman" w:hAnsi="Gill Sans MT" w:cs="Times New Roman"/>
          <w:color w:val="000000" w:themeColor="text1"/>
          <w:lang w:val="en-GB"/>
        </w:rPr>
        <w:t xml:space="preserve"> Supreme Court</w:t>
      </w:r>
      <w:r w:rsidR="00850096" w:rsidRPr="001B7BAE">
        <w:rPr>
          <w:rFonts w:ascii="Gill Sans MT" w:eastAsia="Times New Roman" w:hAnsi="Gill Sans MT" w:cs="Times New Roman"/>
          <w:color w:val="000000" w:themeColor="text1"/>
          <w:lang w:val="en-GB"/>
        </w:rPr>
        <w:t xml:space="preserve"> of Belize</w:t>
      </w:r>
      <w:r w:rsidR="00150298" w:rsidRPr="001B7BAE">
        <w:rPr>
          <w:rFonts w:ascii="Gill Sans MT" w:eastAsia="Times New Roman" w:hAnsi="Gill Sans MT" w:cs="Times New Roman"/>
          <w:color w:val="000000" w:themeColor="text1"/>
          <w:lang w:val="en-GB"/>
        </w:rPr>
        <w:t xml:space="preserve"> once again issue</w:t>
      </w:r>
      <w:r w:rsidR="00850096" w:rsidRPr="001B7BAE">
        <w:rPr>
          <w:rFonts w:ascii="Gill Sans MT" w:eastAsia="Times New Roman" w:hAnsi="Gill Sans MT" w:cs="Times New Roman"/>
          <w:color w:val="000000" w:themeColor="text1"/>
          <w:lang w:val="en-GB"/>
        </w:rPr>
        <w:t>d</w:t>
      </w:r>
      <w:r w:rsidR="00150298" w:rsidRPr="001B7BAE">
        <w:rPr>
          <w:rFonts w:ascii="Gill Sans MT" w:eastAsia="Times New Roman" w:hAnsi="Gill Sans MT" w:cs="Times New Roman"/>
          <w:color w:val="000000" w:themeColor="text1"/>
          <w:lang w:val="en-GB"/>
        </w:rPr>
        <w:t xml:space="preserve"> a decision in favour of the Maya villages</w:t>
      </w:r>
      <w:r w:rsidR="00902353">
        <w:rPr>
          <w:rFonts w:ascii="Gill Sans MT" w:eastAsia="Times New Roman" w:hAnsi="Gill Sans MT" w:cs="Times New Roman"/>
          <w:color w:val="000000" w:themeColor="text1"/>
          <w:lang w:val="en-GB"/>
        </w:rPr>
        <w:t xml:space="preserve">. This ruling </w:t>
      </w:r>
      <w:r w:rsidR="00150298" w:rsidRPr="001B7BAE">
        <w:rPr>
          <w:rFonts w:ascii="Gill Sans MT" w:eastAsia="Times New Roman" w:hAnsi="Gill Sans MT" w:cs="Times New Roman"/>
          <w:color w:val="000000" w:themeColor="text1"/>
          <w:lang w:val="en-GB"/>
        </w:rPr>
        <w:t>clarif</w:t>
      </w:r>
      <w:r w:rsidR="009D3EE2">
        <w:rPr>
          <w:rFonts w:ascii="Gill Sans MT" w:eastAsia="Times New Roman" w:hAnsi="Gill Sans MT" w:cs="Times New Roman"/>
          <w:color w:val="000000" w:themeColor="text1"/>
          <w:lang w:val="en-GB"/>
        </w:rPr>
        <w:t>i</w:t>
      </w:r>
      <w:r w:rsidR="00902353">
        <w:rPr>
          <w:rFonts w:ascii="Gill Sans MT" w:eastAsia="Times New Roman" w:hAnsi="Gill Sans MT" w:cs="Times New Roman"/>
          <w:color w:val="000000" w:themeColor="text1"/>
          <w:lang w:val="en-GB"/>
        </w:rPr>
        <w:t>ed</w:t>
      </w:r>
      <w:r w:rsidR="00150298" w:rsidRPr="001B7BAE">
        <w:rPr>
          <w:rFonts w:ascii="Gill Sans MT" w:eastAsia="Times New Roman" w:hAnsi="Gill Sans MT" w:cs="Times New Roman"/>
          <w:color w:val="000000" w:themeColor="text1"/>
          <w:lang w:val="en-GB"/>
        </w:rPr>
        <w:t xml:space="preserve"> that the judgement passed in 2007 </w:t>
      </w:r>
      <w:r w:rsidR="00850096" w:rsidRPr="001B7BAE">
        <w:rPr>
          <w:rFonts w:ascii="Gill Sans MT" w:eastAsia="Times New Roman" w:hAnsi="Gill Sans MT" w:cs="Times New Roman"/>
          <w:color w:val="000000" w:themeColor="text1"/>
          <w:lang w:val="en-GB"/>
        </w:rPr>
        <w:t>was</w:t>
      </w:r>
      <w:r w:rsidR="00150298" w:rsidRPr="001B7BAE">
        <w:rPr>
          <w:rFonts w:ascii="Gill Sans MT" w:eastAsia="Times New Roman" w:hAnsi="Gill Sans MT" w:cs="Times New Roman"/>
          <w:color w:val="000000" w:themeColor="text1"/>
          <w:lang w:val="en-GB"/>
        </w:rPr>
        <w:t xml:space="preserve"> applicable to the whole of Toledo District</w:t>
      </w:r>
      <w:r w:rsidR="0044528C" w:rsidRPr="001B7BAE">
        <w:rPr>
          <w:rFonts w:ascii="Gill Sans MT" w:eastAsia="Times New Roman" w:hAnsi="Gill Sans MT" w:cs="Times New Roman"/>
          <w:color w:val="000000" w:themeColor="text1"/>
          <w:lang w:val="en-GB"/>
        </w:rPr>
        <w:t xml:space="preserve">––i.e. all 39 Maya communities </w:t>
      </w:r>
      <w:r w:rsidR="00850096" w:rsidRPr="001B7BAE">
        <w:rPr>
          <w:rFonts w:ascii="Gill Sans MT" w:eastAsia="Times New Roman" w:hAnsi="Gill Sans MT" w:cs="Times New Roman"/>
          <w:color w:val="000000" w:themeColor="text1"/>
          <w:lang w:val="en-GB"/>
        </w:rPr>
        <w:t>(Cultural Survival, 2018).</w:t>
      </w:r>
      <w:r w:rsidR="00320C6D" w:rsidRPr="001B7BAE">
        <w:rPr>
          <w:rFonts w:ascii="Gill Sans MT" w:eastAsia="Times New Roman" w:hAnsi="Gill Sans MT" w:cs="Times New Roman"/>
          <w:color w:val="000000" w:themeColor="text1"/>
          <w:lang w:val="en-GB"/>
        </w:rPr>
        <w:t xml:space="preserve"> </w:t>
      </w:r>
      <w:r w:rsidR="00345F69" w:rsidRPr="001B7BAE">
        <w:rPr>
          <w:rFonts w:ascii="Gill Sans MT" w:eastAsia="Times New Roman" w:hAnsi="Gill Sans MT" w:cs="Times New Roman"/>
          <w:color w:val="000000" w:themeColor="text1"/>
          <w:lang w:val="en-GB"/>
        </w:rPr>
        <w:t>T</w:t>
      </w:r>
      <w:r w:rsidR="00850096" w:rsidRPr="001B7BAE">
        <w:rPr>
          <w:rFonts w:ascii="Gill Sans MT" w:eastAsia="Times New Roman" w:hAnsi="Gill Sans MT" w:cs="Times New Roman"/>
          <w:color w:val="000000" w:themeColor="text1"/>
          <w:lang w:val="en-GB"/>
        </w:rPr>
        <w:t>he Supreme Court</w:t>
      </w:r>
      <w:r w:rsidR="006540D8" w:rsidRPr="001B7BAE">
        <w:rPr>
          <w:rFonts w:ascii="Gill Sans MT" w:eastAsia="Times New Roman" w:hAnsi="Gill Sans MT" w:cs="Times New Roman"/>
          <w:color w:val="000000" w:themeColor="text1"/>
          <w:lang w:val="en-GB"/>
        </w:rPr>
        <w:t xml:space="preserve"> also</w:t>
      </w:r>
      <w:r w:rsidR="00150298" w:rsidRPr="001B7BAE">
        <w:rPr>
          <w:rFonts w:ascii="Gill Sans MT" w:eastAsia="Times New Roman" w:hAnsi="Gill Sans MT" w:cs="Times New Roman"/>
          <w:color w:val="000000" w:themeColor="text1"/>
          <w:lang w:val="en-GB"/>
        </w:rPr>
        <w:t xml:space="preserve"> issu</w:t>
      </w:r>
      <w:r w:rsidR="00850096" w:rsidRPr="001B7BAE">
        <w:rPr>
          <w:rFonts w:ascii="Gill Sans MT" w:eastAsia="Times New Roman" w:hAnsi="Gill Sans MT" w:cs="Times New Roman"/>
          <w:color w:val="000000" w:themeColor="text1"/>
          <w:lang w:val="en-GB"/>
        </w:rPr>
        <w:t>ed</w:t>
      </w:r>
      <w:r w:rsidR="00150298" w:rsidRPr="001B7BAE">
        <w:rPr>
          <w:rFonts w:ascii="Gill Sans MT" w:eastAsia="Times New Roman" w:hAnsi="Gill Sans MT" w:cs="Times New Roman"/>
          <w:color w:val="000000" w:themeColor="text1"/>
          <w:lang w:val="en-GB"/>
        </w:rPr>
        <w:t xml:space="preserve"> an injunction </w:t>
      </w:r>
      <w:r w:rsidR="00150298" w:rsidRPr="001B7BAE">
        <w:rPr>
          <w:rFonts w:ascii="Gill Sans MT" w:eastAsia="Times New Roman" w:hAnsi="Gill Sans MT" w:cs="Times New Roman"/>
          <w:color w:val="000000" w:themeColor="text1"/>
          <w:lang w:val="en-GB"/>
        </w:rPr>
        <w:lastRenderedPageBreak/>
        <w:t xml:space="preserve">prohibiting </w:t>
      </w:r>
      <w:r w:rsidR="006540D8" w:rsidRPr="001B7BAE">
        <w:rPr>
          <w:rFonts w:ascii="Gill Sans MT" w:eastAsia="Times New Roman" w:hAnsi="Gill Sans MT" w:cs="Times New Roman"/>
          <w:color w:val="000000" w:themeColor="text1"/>
          <w:lang w:val="en-GB"/>
        </w:rPr>
        <w:t xml:space="preserve">any further </w:t>
      </w:r>
      <w:r w:rsidR="00150298" w:rsidRPr="001B7BAE">
        <w:rPr>
          <w:rFonts w:ascii="Gill Sans MT" w:eastAsia="Times New Roman" w:hAnsi="Gill Sans MT" w:cs="Times New Roman"/>
          <w:color w:val="000000" w:themeColor="text1"/>
          <w:lang w:val="en-GB"/>
        </w:rPr>
        <w:t xml:space="preserve">state concessions based on the Maya’s longstanding use and occupancy of lands in </w:t>
      </w:r>
      <w:r w:rsidR="0035608F" w:rsidRPr="001B7BAE">
        <w:rPr>
          <w:rFonts w:ascii="Gill Sans MT" w:eastAsia="Times New Roman" w:hAnsi="Gill Sans MT" w:cs="Times New Roman"/>
          <w:color w:val="000000" w:themeColor="text1"/>
          <w:lang w:val="en-GB"/>
        </w:rPr>
        <w:t>s</w:t>
      </w:r>
      <w:r w:rsidR="00150298" w:rsidRPr="001B7BAE">
        <w:rPr>
          <w:rFonts w:ascii="Gill Sans MT" w:eastAsia="Times New Roman" w:hAnsi="Gill Sans MT" w:cs="Times New Roman"/>
          <w:color w:val="000000" w:themeColor="text1"/>
          <w:lang w:val="en-GB"/>
        </w:rPr>
        <w:t>outhern Belize (ELAW, 2015).</w:t>
      </w:r>
      <w:r w:rsidR="00320C6D" w:rsidRPr="001B7BAE">
        <w:rPr>
          <w:rFonts w:ascii="Gill Sans MT" w:eastAsia="Times New Roman" w:hAnsi="Gill Sans MT" w:cs="Times New Roman"/>
          <w:color w:val="000000" w:themeColor="text1"/>
          <w:lang w:val="en-GB"/>
        </w:rPr>
        <w:t xml:space="preserve"> </w:t>
      </w:r>
    </w:p>
    <w:p w14:paraId="0794387A" w14:textId="71EE888E" w:rsidR="00544E72" w:rsidRPr="001B7BAE" w:rsidRDefault="00345F69" w:rsidP="00ED45F4">
      <w:pPr>
        <w:spacing w:line="276" w:lineRule="auto"/>
        <w:ind w:firstLine="0"/>
        <w:rPr>
          <w:rFonts w:ascii="Gill Sans MT" w:eastAsia="Times New Roman" w:hAnsi="Gill Sans MT" w:cs="Times New Roman"/>
          <w:bCs/>
          <w:color w:val="000000" w:themeColor="text1"/>
          <w:lang w:val="en-GB"/>
        </w:rPr>
      </w:pPr>
      <w:r w:rsidRPr="001B7BAE">
        <w:rPr>
          <w:rFonts w:ascii="Gill Sans MT" w:eastAsia="Times New Roman" w:hAnsi="Gill Sans MT" w:cs="Times New Roman"/>
          <w:color w:val="000000" w:themeColor="text1"/>
          <w:lang w:val="en-GB"/>
        </w:rPr>
        <w:t>The Maya</w:t>
      </w:r>
      <w:r w:rsidR="004D5EB4" w:rsidRPr="001B7BAE">
        <w:rPr>
          <w:rFonts w:ascii="Gill Sans MT" w:eastAsia="Times New Roman" w:hAnsi="Gill Sans MT" w:cs="Times New Roman"/>
          <w:color w:val="000000" w:themeColor="text1"/>
          <w:lang w:val="en-GB"/>
        </w:rPr>
        <w:t xml:space="preserve"> then</w:t>
      </w:r>
      <w:r w:rsidRPr="001B7BAE">
        <w:rPr>
          <w:rFonts w:ascii="Gill Sans MT" w:eastAsia="Times New Roman" w:hAnsi="Gill Sans MT" w:cs="Times New Roman"/>
          <w:color w:val="000000" w:themeColor="text1"/>
          <w:lang w:val="en-GB"/>
        </w:rPr>
        <w:t xml:space="preserve"> face</w:t>
      </w:r>
      <w:r w:rsidR="004D5EB4" w:rsidRPr="001B7BAE">
        <w:rPr>
          <w:rFonts w:ascii="Gill Sans MT" w:eastAsia="Times New Roman" w:hAnsi="Gill Sans MT" w:cs="Times New Roman"/>
          <w:color w:val="000000" w:themeColor="text1"/>
          <w:lang w:val="en-GB"/>
        </w:rPr>
        <w:t>d</w:t>
      </w:r>
      <w:r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two appeal</w:t>
      </w:r>
      <w:r w:rsidRPr="001B7BAE">
        <w:rPr>
          <w:rFonts w:ascii="Gill Sans MT" w:eastAsia="Times New Roman" w:hAnsi="Gill Sans MT" w:cs="Times New Roman"/>
          <w:color w:val="000000" w:themeColor="text1"/>
          <w:lang w:val="en-GB"/>
        </w:rPr>
        <w:t>s</w:t>
      </w:r>
      <w:r w:rsidR="003C7C50" w:rsidRPr="001B7BAE">
        <w:rPr>
          <w:rFonts w:ascii="Gill Sans MT" w:eastAsia="Times New Roman" w:hAnsi="Gill Sans MT" w:cs="Times New Roman"/>
          <w:color w:val="000000" w:themeColor="text1"/>
          <w:lang w:val="en-GB"/>
        </w:rPr>
        <w:t>, each initiated by</w:t>
      </w:r>
      <w:r w:rsidR="00150298" w:rsidRPr="001B7BAE">
        <w:rPr>
          <w:rFonts w:ascii="Gill Sans MT" w:eastAsia="Times New Roman" w:hAnsi="Gill Sans MT" w:cs="Times New Roman"/>
          <w:color w:val="000000" w:themeColor="text1"/>
          <w:lang w:val="en-GB"/>
        </w:rPr>
        <w:t xml:space="preserve"> the </w:t>
      </w:r>
      <w:r w:rsidR="00256470" w:rsidRPr="001B7BAE">
        <w:rPr>
          <w:rFonts w:ascii="Gill Sans MT" w:eastAsia="Times New Roman" w:hAnsi="Gill Sans MT" w:cs="Times New Roman"/>
          <w:color w:val="000000" w:themeColor="text1"/>
          <w:lang w:val="en-GB"/>
        </w:rPr>
        <w:t>GoB</w:t>
      </w:r>
      <w:r w:rsidR="003C7C50" w:rsidRPr="001B7BAE">
        <w:rPr>
          <w:rFonts w:ascii="Gill Sans MT" w:eastAsia="Times New Roman" w:hAnsi="Gill Sans MT" w:cs="Times New Roman"/>
          <w:color w:val="000000" w:themeColor="text1"/>
          <w:lang w:val="en-GB"/>
        </w:rPr>
        <w:t>. The</w:t>
      </w:r>
      <w:r w:rsidR="00150298" w:rsidRPr="001B7BAE">
        <w:rPr>
          <w:rFonts w:ascii="Gill Sans MT" w:eastAsia="Times New Roman" w:hAnsi="Gill Sans MT" w:cs="Times New Roman"/>
          <w:color w:val="000000" w:themeColor="text1"/>
          <w:lang w:val="en-GB"/>
        </w:rPr>
        <w:t xml:space="preserve"> first</w:t>
      </w:r>
      <w:r w:rsidR="003C7C50" w:rsidRPr="001B7BAE">
        <w:rPr>
          <w:rFonts w:ascii="Gill Sans MT" w:eastAsia="Times New Roman" w:hAnsi="Gill Sans MT" w:cs="Times New Roman"/>
          <w:color w:val="000000" w:themeColor="text1"/>
          <w:lang w:val="en-GB"/>
        </w:rPr>
        <w:t xml:space="preserve"> </w:t>
      </w:r>
      <w:r w:rsidR="006540D8" w:rsidRPr="001B7BAE">
        <w:rPr>
          <w:rFonts w:ascii="Gill Sans MT" w:eastAsia="Times New Roman" w:hAnsi="Gill Sans MT" w:cs="Times New Roman"/>
          <w:color w:val="000000" w:themeColor="text1"/>
          <w:lang w:val="en-GB"/>
        </w:rPr>
        <w:t>took place in the</w:t>
      </w:r>
      <w:r w:rsidR="003C7C50" w:rsidRPr="001B7BAE">
        <w:rPr>
          <w:rFonts w:ascii="Gill Sans MT" w:eastAsia="Times New Roman" w:hAnsi="Gill Sans MT" w:cs="Times New Roman"/>
          <w:color w:val="000000" w:themeColor="text1"/>
          <w:lang w:val="en-GB"/>
        </w:rPr>
        <w:t xml:space="preserve"> C</w:t>
      </w:r>
      <w:r w:rsidR="00150298" w:rsidRPr="001B7BAE">
        <w:rPr>
          <w:rFonts w:ascii="Gill Sans MT" w:eastAsia="Times New Roman" w:hAnsi="Gill Sans MT" w:cs="Times New Roman"/>
          <w:color w:val="000000" w:themeColor="text1"/>
          <w:lang w:val="en-GB"/>
        </w:rPr>
        <w:t xml:space="preserve">ourt of </w:t>
      </w:r>
      <w:r w:rsidR="003C7C50" w:rsidRPr="001B7BAE">
        <w:rPr>
          <w:rFonts w:ascii="Gill Sans MT" w:eastAsia="Times New Roman" w:hAnsi="Gill Sans MT" w:cs="Times New Roman"/>
          <w:color w:val="000000" w:themeColor="text1"/>
          <w:lang w:val="en-GB"/>
        </w:rPr>
        <w:t>A</w:t>
      </w:r>
      <w:r w:rsidR="00150298" w:rsidRPr="001B7BAE">
        <w:rPr>
          <w:rFonts w:ascii="Gill Sans MT" w:eastAsia="Times New Roman" w:hAnsi="Gill Sans MT" w:cs="Times New Roman"/>
          <w:color w:val="000000" w:themeColor="text1"/>
          <w:lang w:val="en-GB"/>
        </w:rPr>
        <w:t>ppeal</w:t>
      </w:r>
      <w:r w:rsidR="003C7C50" w:rsidRPr="001B7BAE">
        <w:rPr>
          <w:rFonts w:ascii="Gill Sans MT" w:eastAsia="Times New Roman" w:hAnsi="Gill Sans MT" w:cs="Times New Roman"/>
          <w:color w:val="000000" w:themeColor="text1"/>
          <w:lang w:val="en-GB"/>
        </w:rPr>
        <w:t xml:space="preserve">, with the second going to </w:t>
      </w:r>
      <w:r w:rsidR="00150298" w:rsidRPr="001B7BAE">
        <w:rPr>
          <w:rFonts w:ascii="Gill Sans MT" w:eastAsia="Times New Roman" w:hAnsi="Gill Sans MT" w:cs="Times New Roman"/>
          <w:color w:val="000000" w:themeColor="text1"/>
          <w:lang w:val="en-GB"/>
        </w:rPr>
        <w:t xml:space="preserve">the </w:t>
      </w:r>
      <w:r w:rsidR="00256470" w:rsidRPr="001B7BAE">
        <w:rPr>
          <w:rFonts w:ascii="Gill Sans MT" w:eastAsia="Times New Roman" w:hAnsi="Gill Sans MT" w:cs="Times New Roman"/>
          <w:color w:val="000000" w:themeColor="text1"/>
          <w:lang w:val="en-GB"/>
        </w:rPr>
        <w:t>CCJ</w:t>
      </w:r>
      <w:r w:rsidR="003C7C50" w:rsidRPr="001B7BAE">
        <w:rPr>
          <w:rFonts w:ascii="Gill Sans MT" w:eastAsia="Times New Roman" w:hAnsi="Gill Sans MT" w:cs="Times New Roman"/>
          <w:color w:val="000000" w:themeColor="text1"/>
          <w:lang w:val="en-GB"/>
        </w:rPr>
        <w:t xml:space="preserve">––the </w:t>
      </w:r>
      <w:r w:rsidR="00150298" w:rsidRPr="001B7BAE">
        <w:rPr>
          <w:rFonts w:ascii="Gill Sans MT" w:eastAsia="Times New Roman" w:hAnsi="Gill Sans MT" w:cs="Times New Roman"/>
          <w:color w:val="000000" w:themeColor="text1"/>
          <w:lang w:val="en-GB"/>
        </w:rPr>
        <w:t>highest court with jurisdiction in Belize.</w:t>
      </w:r>
      <w:r w:rsidR="003C7C50" w:rsidRPr="001B7BAE">
        <w:rPr>
          <w:rFonts w:ascii="Gill Sans MT" w:eastAsia="Times New Roman" w:hAnsi="Gill Sans MT" w:cs="Times New Roman"/>
          <w:color w:val="000000" w:themeColor="text1"/>
          <w:lang w:val="en-GB"/>
        </w:rPr>
        <w:t xml:space="preserve"> I</w:t>
      </w:r>
      <w:r w:rsidR="00150298" w:rsidRPr="001B7BAE">
        <w:rPr>
          <w:rFonts w:ascii="Gill Sans MT" w:eastAsia="Times New Roman" w:hAnsi="Gill Sans MT" w:cs="Times New Roman"/>
          <w:color w:val="000000" w:themeColor="text1"/>
          <w:lang w:val="en-GB"/>
        </w:rPr>
        <w:t>n 2013</w:t>
      </w:r>
      <w:r w:rsidR="003C7C50"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the </w:t>
      </w:r>
      <w:r w:rsidR="003C7C50" w:rsidRPr="001B7BAE">
        <w:rPr>
          <w:rFonts w:ascii="Gill Sans MT" w:eastAsia="Times New Roman" w:hAnsi="Gill Sans MT" w:cs="Times New Roman"/>
          <w:color w:val="000000" w:themeColor="text1"/>
          <w:lang w:val="en-GB"/>
        </w:rPr>
        <w:t>Court of Appeal</w:t>
      </w:r>
      <w:r w:rsidR="00150298" w:rsidRPr="001B7BAE">
        <w:rPr>
          <w:rFonts w:ascii="Gill Sans MT" w:eastAsia="Times New Roman" w:hAnsi="Gill Sans MT" w:cs="Times New Roman"/>
          <w:color w:val="000000" w:themeColor="text1"/>
          <w:lang w:val="en-GB"/>
        </w:rPr>
        <w:t xml:space="preserve"> upheld the lower court</w:t>
      </w:r>
      <w:r w:rsidR="003C7C50" w:rsidRPr="001B7BAE">
        <w:rPr>
          <w:rFonts w:ascii="Gill Sans MT" w:eastAsia="Times New Roman" w:hAnsi="Gill Sans MT" w:cs="Times New Roman"/>
          <w:color w:val="000000" w:themeColor="text1"/>
          <w:lang w:val="en-GB"/>
        </w:rPr>
        <w:t>’s 2010</w:t>
      </w:r>
      <w:r w:rsidR="00150298" w:rsidRPr="001B7BAE">
        <w:rPr>
          <w:rFonts w:ascii="Gill Sans MT" w:eastAsia="Times New Roman" w:hAnsi="Gill Sans MT" w:cs="Times New Roman"/>
          <w:color w:val="000000" w:themeColor="text1"/>
          <w:lang w:val="en-GB"/>
        </w:rPr>
        <w:t xml:space="preserve"> ruling</w:t>
      </w:r>
      <w:r w:rsidR="003C7C50"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bCs/>
          <w:color w:val="000000" w:themeColor="text1"/>
          <w:lang w:val="en-GB"/>
        </w:rPr>
        <w:t xml:space="preserve">and in 2015, </w:t>
      </w:r>
      <w:r w:rsidR="003C7C50" w:rsidRPr="001B7BAE">
        <w:rPr>
          <w:rFonts w:ascii="Gill Sans MT" w:eastAsia="Times New Roman" w:hAnsi="Gill Sans MT" w:cs="Times New Roman"/>
          <w:bCs/>
          <w:color w:val="000000" w:themeColor="text1"/>
          <w:lang w:val="en-GB"/>
        </w:rPr>
        <w:t xml:space="preserve">the </w:t>
      </w:r>
      <w:r w:rsidR="00150298" w:rsidRPr="001B7BAE">
        <w:rPr>
          <w:rFonts w:ascii="Gill Sans MT" w:eastAsia="Times New Roman" w:hAnsi="Gill Sans MT" w:cs="Times New Roman"/>
          <w:bCs/>
          <w:color w:val="000000" w:themeColor="text1"/>
          <w:lang w:val="en-GB"/>
        </w:rPr>
        <w:t>CCJ</w:t>
      </w:r>
      <w:r w:rsidR="003C7C50" w:rsidRPr="001B7BAE">
        <w:rPr>
          <w:rFonts w:ascii="Gill Sans MT" w:eastAsia="Times New Roman" w:hAnsi="Gill Sans MT" w:cs="Times New Roman"/>
          <w:bCs/>
          <w:color w:val="000000" w:themeColor="text1"/>
          <w:lang w:val="en-GB"/>
        </w:rPr>
        <w:t xml:space="preserve"> did the same</w:t>
      </w:r>
      <w:r w:rsidR="00150298" w:rsidRPr="001B7BAE">
        <w:rPr>
          <w:rFonts w:ascii="Gill Sans MT" w:eastAsia="Times New Roman" w:hAnsi="Gill Sans MT" w:cs="Times New Roman"/>
          <w:bCs/>
          <w:color w:val="000000" w:themeColor="text1"/>
          <w:lang w:val="en-GB"/>
        </w:rPr>
        <w:t xml:space="preserve"> </w:t>
      </w:r>
      <w:r w:rsidR="006A3153" w:rsidRPr="001B7BAE">
        <w:rPr>
          <w:rFonts w:ascii="Gill Sans MT" w:eastAsia="Times New Roman" w:hAnsi="Gill Sans MT" w:cs="Times New Roman"/>
          <w:bCs/>
          <w:color w:val="000000" w:themeColor="text1"/>
          <w:lang w:val="en-GB"/>
        </w:rPr>
        <w:t>through a consent order</w:t>
      </w:r>
      <w:r w:rsidR="00902353">
        <w:rPr>
          <w:rFonts w:ascii="Gill Sans MT" w:eastAsia="Times New Roman" w:hAnsi="Gill Sans MT" w:cs="Times New Roman"/>
          <w:bCs/>
          <w:color w:val="000000" w:themeColor="text1"/>
          <w:lang w:val="en-GB"/>
        </w:rPr>
        <w:t xml:space="preserve"> </w:t>
      </w:r>
      <w:r w:rsidR="00902353" w:rsidRPr="001B7BAE">
        <w:rPr>
          <w:rFonts w:ascii="Gill Sans MT" w:eastAsia="Times New Roman" w:hAnsi="Gill Sans MT" w:cs="Times New Roman"/>
          <w:bCs/>
          <w:color w:val="000000" w:themeColor="text1"/>
          <w:lang w:val="en-GB"/>
        </w:rPr>
        <w:t>(Caserta, 2018)</w:t>
      </w:r>
      <w:r w:rsidR="00150298" w:rsidRPr="001B7BAE">
        <w:rPr>
          <w:rFonts w:ascii="Gill Sans MT" w:eastAsia="Times New Roman" w:hAnsi="Gill Sans MT" w:cs="Times New Roman"/>
          <w:bCs/>
          <w:color w:val="000000" w:themeColor="text1"/>
          <w:lang w:val="en-GB"/>
        </w:rPr>
        <w:t>.</w:t>
      </w:r>
      <w:r w:rsidR="004D5EB4" w:rsidRPr="001B7BAE">
        <w:rPr>
          <w:rFonts w:ascii="Gill Sans MT" w:eastAsia="Times New Roman" w:hAnsi="Gill Sans MT" w:cs="Times New Roman"/>
          <w:bCs/>
          <w:color w:val="000000" w:themeColor="text1"/>
          <w:lang w:val="en-GB"/>
        </w:rPr>
        <w:t xml:space="preserve"> </w:t>
      </w:r>
      <w:r w:rsidRPr="001B7BAE">
        <w:rPr>
          <w:rFonts w:ascii="Gill Sans MT" w:eastAsia="Times New Roman" w:hAnsi="Gill Sans MT" w:cs="Times New Roman"/>
          <w:bCs/>
          <w:color w:val="000000" w:themeColor="text1"/>
          <w:lang w:val="en-GB"/>
        </w:rPr>
        <w:t>T</w:t>
      </w:r>
      <w:r w:rsidR="007A6AE6" w:rsidRPr="001B7BAE">
        <w:rPr>
          <w:rFonts w:ascii="Gill Sans MT" w:eastAsia="Times New Roman" w:hAnsi="Gill Sans MT" w:cs="Times New Roman"/>
          <w:bCs/>
          <w:color w:val="000000" w:themeColor="text1"/>
          <w:lang w:val="en-GB"/>
        </w:rPr>
        <w:t>he decision rendered by the CCJ</w:t>
      </w:r>
      <w:r w:rsidR="004D5EB4" w:rsidRPr="001B7BAE">
        <w:rPr>
          <w:rFonts w:ascii="Gill Sans MT" w:eastAsia="Times New Roman" w:hAnsi="Gill Sans MT" w:cs="Times New Roman"/>
          <w:bCs/>
          <w:color w:val="000000" w:themeColor="text1"/>
          <w:lang w:val="en-GB"/>
        </w:rPr>
        <w:t xml:space="preserve"> in 2015</w:t>
      </w:r>
      <w:r w:rsidR="007A6AE6" w:rsidRPr="001B7BAE">
        <w:rPr>
          <w:rFonts w:ascii="Gill Sans MT" w:eastAsia="Times New Roman" w:hAnsi="Gill Sans MT" w:cs="Times New Roman"/>
          <w:bCs/>
          <w:color w:val="000000" w:themeColor="text1"/>
          <w:lang w:val="en-GB"/>
        </w:rPr>
        <w:t xml:space="preserve"> asserted that the Maya villages hold title to their ancestral lands, which was a legal recognition of Maya governance and customary law. </w:t>
      </w:r>
      <w:r w:rsidR="00AF3460" w:rsidRPr="001B7BAE">
        <w:rPr>
          <w:rFonts w:ascii="Gill Sans MT" w:eastAsia="Times New Roman" w:hAnsi="Gill Sans MT" w:cs="Times New Roman"/>
          <w:bCs/>
          <w:color w:val="000000" w:themeColor="text1"/>
          <w:lang w:val="en-GB"/>
        </w:rPr>
        <w:t>Th</w:t>
      </w:r>
      <w:r w:rsidR="00902353">
        <w:rPr>
          <w:rFonts w:ascii="Gill Sans MT" w:eastAsia="Times New Roman" w:hAnsi="Gill Sans MT" w:cs="Times New Roman"/>
          <w:bCs/>
          <w:color w:val="000000" w:themeColor="text1"/>
          <w:lang w:val="en-GB"/>
        </w:rPr>
        <w:t>e CCJ</w:t>
      </w:r>
      <w:r w:rsidR="007A6AE6" w:rsidRPr="001B7BAE">
        <w:rPr>
          <w:rFonts w:ascii="Gill Sans MT" w:eastAsia="Times New Roman" w:hAnsi="Gill Sans MT" w:cs="Times New Roman"/>
          <w:bCs/>
          <w:color w:val="000000" w:themeColor="text1"/>
          <w:lang w:val="en-GB"/>
        </w:rPr>
        <w:t xml:space="preserve"> ruling</w:t>
      </w:r>
      <w:r w:rsidR="00C13D40" w:rsidRPr="001B7BAE">
        <w:rPr>
          <w:rFonts w:ascii="Gill Sans MT" w:eastAsia="Times New Roman" w:hAnsi="Gill Sans MT" w:cs="Times New Roman"/>
          <w:bCs/>
          <w:color w:val="000000" w:themeColor="text1"/>
          <w:lang w:val="en-GB"/>
        </w:rPr>
        <w:t xml:space="preserve">––a </w:t>
      </w:r>
      <w:r w:rsidR="007A6AE6" w:rsidRPr="001B7BAE">
        <w:rPr>
          <w:rFonts w:ascii="Gill Sans MT" w:eastAsia="Times New Roman" w:hAnsi="Gill Sans MT" w:cs="Times New Roman"/>
          <w:bCs/>
          <w:color w:val="000000" w:themeColor="text1"/>
          <w:lang w:val="en-GB"/>
        </w:rPr>
        <w:t xml:space="preserve">first in the </w:t>
      </w:r>
      <w:r w:rsidR="004D5EB4" w:rsidRPr="001B7BAE">
        <w:rPr>
          <w:rFonts w:ascii="Gill Sans MT" w:eastAsia="Times New Roman" w:hAnsi="Gill Sans MT" w:cs="Times New Roman"/>
          <w:bCs/>
          <w:color w:val="000000" w:themeColor="text1"/>
          <w:lang w:val="en-GB"/>
        </w:rPr>
        <w:t>Caribbean</w:t>
      </w:r>
      <w:r w:rsidR="007A6AE6" w:rsidRPr="001B7BAE">
        <w:rPr>
          <w:rFonts w:ascii="Gill Sans MT" w:eastAsia="Times New Roman" w:hAnsi="Gill Sans MT" w:cs="Times New Roman"/>
          <w:bCs/>
          <w:color w:val="000000" w:themeColor="text1"/>
          <w:lang w:val="en-GB"/>
        </w:rPr>
        <w:t xml:space="preserve"> regarding Indigenous land rights being acknowledged by an international court</w:t>
      </w:r>
      <w:r w:rsidR="00C13D40" w:rsidRPr="001B7BAE">
        <w:rPr>
          <w:rFonts w:ascii="Gill Sans MT" w:eastAsia="Times New Roman" w:hAnsi="Gill Sans MT" w:cs="Times New Roman"/>
          <w:bCs/>
          <w:color w:val="000000" w:themeColor="text1"/>
          <w:lang w:val="en-GB"/>
        </w:rPr>
        <w:t>––</w:t>
      </w:r>
      <w:r w:rsidR="007A6AE6" w:rsidRPr="001B7BAE">
        <w:rPr>
          <w:rFonts w:ascii="Gill Sans MT" w:eastAsia="Times New Roman" w:hAnsi="Gill Sans MT" w:cs="Times New Roman"/>
          <w:bCs/>
          <w:color w:val="000000" w:themeColor="text1"/>
          <w:lang w:val="en-GB"/>
        </w:rPr>
        <w:t>decrees that traditional Maya notions of land ownership are equivalent to the Western conceptions of private property and land ownership found in the Belizean constitution</w:t>
      </w:r>
      <w:r w:rsidR="007A6AE6" w:rsidRPr="001B7BAE">
        <w:rPr>
          <w:rFonts w:ascii="Gill Sans MT" w:hAnsi="Gill Sans MT" w:cs="Times New Roman"/>
          <w:lang w:val="en-GB"/>
        </w:rPr>
        <w:t>.</w:t>
      </w:r>
      <w:r w:rsidR="00544E72" w:rsidRPr="001B7BAE">
        <w:rPr>
          <w:rFonts w:ascii="Gill Sans MT" w:eastAsia="Times New Roman" w:hAnsi="Gill Sans MT" w:cs="Times New Roman"/>
          <w:bCs/>
          <w:color w:val="000000" w:themeColor="text1"/>
          <w:lang w:val="en-GB"/>
        </w:rPr>
        <w:t xml:space="preserve"> </w:t>
      </w:r>
    </w:p>
    <w:p w14:paraId="7358E415" w14:textId="2DC66D41" w:rsidR="00345F69" w:rsidRPr="001B7BAE" w:rsidRDefault="00345F69" w:rsidP="00ED45F4">
      <w:pPr>
        <w:spacing w:line="276" w:lineRule="auto"/>
        <w:ind w:firstLine="0"/>
        <w:rPr>
          <w:rFonts w:ascii="Gill Sans MT" w:eastAsia="Times New Roman" w:hAnsi="Gill Sans MT" w:cs="Times New Roman"/>
          <w:bCs/>
          <w:color w:val="000000" w:themeColor="text1"/>
          <w:lang w:val="en-GB"/>
        </w:rPr>
      </w:pPr>
      <w:r w:rsidRPr="001B7BAE">
        <w:rPr>
          <w:rFonts w:ascii="Gill Sans MT" w:hAnsi="Gill Sans MT" w:cs="Times New Roman"/>
          <w:lang w:val="en-GB"/>
        </w:rPr>
        <w:t>Four points are worth highlighting here. The first is that the GoB failed to obtain free, prior, and informed consent from Maya people in granting concessions on Maya lands. Secondly, to correct this, the Maya were</w:t>
      </w:r>
      <w:r w:rsidR="00ED45F4" w:rsidRPr="001B7BAE">
        <w:rPr>
          <w:rFonts w:ascii="Gill Sans MT" w:hAnsi="Gill Sans MT" w:cs="Times New Roman"/>
          <w:lang w:val="en-GB"/>
        </w:rPr>
        <w:t xml:space="preserve"> forced into</w:t>
      </w:r>
      <w:r w:rsidRPr="001B7BAE">
        <w:rPr>
          <w:rFonts w:ascii="Gill Sans MT" w:hAnsi="Gill Sans MT" w:cs="Times New Roman"/>
          <w:lang w:val="en-GB"/>
        </w:rPr>
        <w:t xml:space="preserve"> a time-, energy-, and resource-consuming court battle for nearly twenty years. Thirdly, this protracted battle emerged because the Maya’s presence on and use of their ancestral lands was either invisible or irrelevant to the state. Lastly, the GoB called into question the Maya peoples’ indigeneity by severing it from land, i.e. arguing that while the Maya are Indigenous, they are </w:t>
      </w:r>
      <w:r w:rsidRPr="001B7BAE">
        <w:rPr>
          <w:rFonts w:ascii="Gill Sans MT" w:hAnsi="Gill Sans MT" w:cs="Times New Roman"/>
          <w:i/>
          <w:iCs/>
          <w:lang w:val="en-GB"/>
        </w:rPr>
        <w:t>not</w:t>
      </w:r>
      <w:r w:rsidRPr="001B7BAE">
        <w:rPr>
          <w:rFonts w:ascii="Gill Sans MT" w:hAnsi="Gill Sans MT" w:cs="Times New Roman"/>
          <w:lang w:val="en-GB"/>
        </w:rPr>
        <w:t xml:space="preserve"> Indigenous to Belize and local territories. </w:t>
      </w:r>
      <w:r w:rsidR="00544E72" w:rsidRPr="001B7BAE">
        <w:rPr>
          <w:rFonts w:ascii="Gill Sans MT" w:hAnsi="Gill Sans MT" w:cs="Times New Roman"/>
          <w:lang w:val="en-GB"/>
        </w:rPr>
        <w:t xml:space="preserve">Notably, </w:t>
      </w:r>
      <w:r w:rsidR="00544E72" w:rsidRPr="001B7BAE">
        <w:rPr>
          <w:rFonts w:ascii="Gill Sans MT" w:eastAsia="Times New Roman" w:hAnsi="Gill Sans MT" w:cs="Times New Roman"/>
          <w:bCs/>
          <w:color w:val="000000" w:themeColor="text1"/>
          <w:lang w:val="en-GB"/>
        </w:rPr>
        <w:t>in issuing the 2015 verdict on behalf of the Maya, the CCJ ordered the GoB to implement a meaningful consultation process related to delimiting, demarcating, and titling Maya lands based upon their customary notions of</w:t>
      </w:r>
      <w:r w:rsidR="00AE290B" w:rsidRPr="001B7BAE">
        <w:rPr>
          <w:rFonts w:ascii="Gill Sans MT" w:eastAsia="Times New Roman" w:hAnsi="Gill Sans MT" w:cs="Times New Roman"/>
          <w:bCs/>
          <w:color w:val="000000" w:themeColor="text1"/>
          <w:lang w:val="en-GB"/>
        </w:rPr>
        <w:t xml:space="preserve"> complex</w:t>
      </w:r>
      <w:r w:rsidR="00544E72" w:rsidRPr="001B7BAE">
        <w:rPr>
          <w:rFonts w:ascii="Gill Sans MT" w:eastAsia="Times New Roman" w:hAnsi="Gill Sans MT" w:cs="Times New Roman"/>
          <w:bCs/>
          <w:color w:val="000000" w:themeColor="text1"/>
          <w:lang w:val="en-GB"/>
        </w:rPr>
        <w:t xml:space="preserve"> tenure. This led to the establishment of the </w:t>
      </w:r>
      <w:r w:rsidR="00544E72" w:rsidRPr="001B7BAE">
        <w:rPr>
          <w:rFonts w:ascii="Gill Sans MT" w:hAnsi="Gill Sans MT" w:cs="Times New Roman"/>
          <w:lang w:val="en-GB"/>
        </w:rPr>
        <w:t>Toledo Maya Land Rights Commission (TMLRC) by the GoB, which was legally bound to see the CCJ order through to its fruition yet resulted in a new set of contentious politics, which we detail below.</w:t>
      </w:r>
    </w:p>
    <w:p w14:paraId="358128D6" w14:textId="75D1D312" w:rsidR="002A40F8" w:rsidRPr="001B7BAE" w:rsidRDefault="002A40F8" w:rsidP="00980351">
      <w:pPr>
        <w:pStyle w:val="Heading2"/>
        <w:rPr>
          <w:rFonts w:ascii="Gill Sans MT" w:hAnsi="Gill Sans MT" w:cs="Times New Roman"/>
        </w:rPr>
      </w:pPr>
      <w:r w:rsidRPr="001B7BAE">
        <w:rPr>
          <w:rFonts w:ascii="Gill Sans MT" w:hAnsi="Gill Sans MT" w:cs="Times New Roman"/>
        </w:rPr>
        <w:t>The Toledo Maya Land Rights Commission</w:t>
      </w:r>
      <w:r w:rsidR="009D3EE2">
        <w:rPr>
          <w:rFonts w:ascii="Gill Sans MT" w:hAnsi="Gill Sans MT" w:cs="Times New Roman"/>
        </w:rPr>
        <w:t xml:space="preserve"> (TMLRC)</w:t>
      </w:r>
    </w:p>
    <w:p w14:paraId="2087AC84" w14:textId="61538117" w:rsidR="00371762" w:rsidRPr="001B7BAE" w:rsidRDefault="007C050F" w:rsidP="008611B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The role of the TMLRC</w:t>
      </w:r>
      <w:r w:rsidR="0071362F"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was to </w:t>
      </w:r>
      <w:r w:rsidR="00150298" w:rsidRPr="001B7BAE">
        <w:rPr>
          <w:rFonts w:ascii="Gill Sans MT" w:eastAsia="Times New Roman" w:hAnsi="Gill Sans MT" w:cs="Times New Roman"/>
          <w:color w:val="000000" w:themeColor="text1"/>
          <w:lang w:val="en-GB"/>
        </w:rPr>
        <w:t>engage in</w:t>
      </w:r>
      <w:r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the implementation of</w:t>
      </w:r>
      <w:r w:rsidRPr="001B7BAE">
        <w:rPr>
          <w:rFonts w:ascii="Gill Sans MT" w:eastAsia="Times New Roman" w:hAnsi="Gill Sans MT" w:cs="Times New Roman"/>
          <w:color w:val="000000" w:themeColor="text1"/>
          <w:lang w:val="en-GB"/>
        </w:rPr>
        <w:t xml:space="preserve"> </w:t>
      </w:r>
      <w:r w:rsidR="00CD0D57" w:rsidRPr="001B7BAE">
        <w:rPr>
          <w:rFonts w:ascii="Gill Sans MT" w:eastAsia="Times New Roman" w:hAnsi="Gill Sans MT" w:cs="Times New Roman"/>
          <w:color w:val="000000" w:themeColor="text1"/>
          <w:lang w:val="en-GB"/>
        </w:rPr>
        <w:t xml:space="preserve">the </w:t>
      </w:r>
      <w:r w:rsidRPr="001B7BAE">
        <w:rPr>
          <w:rFonts w:ascii="Gill Sans MT" w:eastAsia="Times New Roman" w:hAnsi="Gill Sans MT" w:cs="Times New Roman"/>
          <w:color w:val="000000" w:themeColor="text1"/>
          <w:lang w:val="en-GB"/>
        </w:rPr>
        <w:t xml:space="preserve">CCJ </w:t>
      </w:r>
      <w:r w:rsidR="00150298" w:rsidRPr="001B7BAE">
        <w:rPr>
          <w:rFonts w:ascii="Gill Sans MT" w:eastAsia="Times New Roman" w:hAnsi="Gill Sans MT" w:cs="Times New Roman"/>
          <w:color w:val="000000" w:themeColor="text1"/>
          <w:lang w:val="en-GB"/>
        </w:rPr>
        <w:t>court order</w:t>
      </w:r>
      <w:r w:rsidR="00792AA5" w:rsidRPr="001B7BAE">
        <w:rPr>
          <w:rFonts w:ascii="Gill Sans MT" w:eastAsia="Times New Roman" w:hAnsi="Gill Sans MT" w:cs="Times New Roman"/>
          <w:color w:val="000000" w:themeColor="text1"/>
          <w:lang w:val="en-GB"/>
        </w:rPr>
        <w:t xml:space="preserve"> (</w:t>
      </w:r>
      <w:r w:rsidR="0004441E" w:rsidRPr="001B7BAE">
        <w:rPr>
          <w:rFonts w:ascii="Gill Sans MT" w:eastAsia="Times New Roman" w:hAnsi="Gill Sans MT" w:cs="Times New Roman"/>
          <w:color w:val="000000" w:themeColor="text1"/>
          <w:lang w:val="en-GB"/>
        </w:rPr>
        <w:t xml:space="preserve">i.e. </w:t>
      </w:r>
      <w:r w:rsidR="00792AA5" w:rsidRPr="001B7BAE">
        <w:rPr>
          <w:rFonts w:ascii="Gill Sans MT" w:eastAsia="Times New Roman" w:hAnsi="Gill Sans MT" w:cs="Times New Roman"/>
          <w:color w:val="000000" w:themeColor="text1"/>
          <w:lang w:val="en-GB"/>
        </w:rPr>
        <w:t>delimitation, demarcation, titling of</w:t>
      </w:r>
      <w:r w:rsidR="0004441E" w:rsidRPr="001B7BAE">
        <w:rPr>
          <w:rFonts w:ascii="Gill Sans MT" w:eastAsia="Times New Roman" w:hAnsi="Gill Sans MT" w:cs="Times New Roman"/>
          <w:color w:val="000000" w:themeColor="text1"/>
          <w:lang w:val="en-GB"/>
        </w:rPr>
        <w:t xml:space="preserve"> Maya</w:t>
      </w:r>
      <w:r w:rsidR="00792AA5" w:rsidRPr="001B7BAE">
        <w:rPr>
          <w:rFonts w:ascii="Gill Sans MT" w:eastAsia="Times New Roman" w:hAnsi="Gill Sans MT" w:cs="Times New Roman"/>
          <w:color w:val="000000" w:themeColor="text1"/>
          <w:lang w:val="en-GB"/>
        </w:rPr>
        <w:t xml:space="preserve"> land</w:t>
      </w:r>
      <w:r w:rsidR="0004441E" w:rsidRPr="001B7BAE">
        <w:rPr>
          <w:rFonts w:ascii="Gill Sans MT" w:eastAsia="Times New Roman" w:hAnsi="Gill Sans MT" w:cs="Times New Roman"/>
          <w:color w:val="000000" w:themeColor="text1"/>
          <w:lang w:val="en-GB"/>
        </w:rPr>
        <w:t>s</w:t>
      </w:r>
      <w:r w:rsidR="00792AA5"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w:t>
      </w:r>
      <w:r w:rsidR="00320C6D"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If there </w:t>
      </w:r>
      <w:r w:rsidR="009E0B26" w:rsidRPr="001B7BAE">
        <w:rPr>
          <w:rFonts w:ascii="Gill Sans MT" w:eastAsia="Times New Roman" w:hAnsi="Gill Sans MT" w:cs="Times New Roman"/>
          <w:color w:val="000000" w:themeColor="text1"/>
          <w:lang w:val="en-GB"/>
        </w:rPr>
        <w:t>were</w:t>
      </w:r>
      <w:r w:rsidR="00150298" w:rsidRPr="001B7BAE">
        <w:rPr>
          <w:rFonts w:ascii="Gill Sans MT" w:eastAsia="Times New Roman" w:hAnsi="Gill Sans MT" w:cs="Times New Roman"/>
          <w:color w:val="000000" w:themeColor="text1"/>
          <w:lang w:val="en-GB"/>
        </w:rPr>
        <w:t xml:space="preserve"> any expectations that the </w:t>
      </w:r>
      <w:r w:rsidR="00792AA5" w:rsidRPr="001B7BAE">
        <w:rPr>
          <w:rFonts w:ascii="Gill Sans MT" w:eastAsia="Times New Roman" w:hAnsi="Gill Sans MT" w:cs="Times New Roman"/>
          <w:color w:val="000000" w:themeColor="text1"/>
          <w:lang w:val="en-GB"/>
        </w:rPr>
        <w:t>GoB</w:t>
      </w:r>
      <w:r w:rsidR="00150298" w:rsidRPr="001B7BAE">
        <w:rPr>
          <w:rFonts w:ascii="Gill Sans MT" w:eastAsia="Times New Roman" w:hAnsi="Gill Sans MT" w:cs="Times New Roman"/>
          <w:color w:val="000000" w:themeColor="text1"/>
          <w:lang w:val="en-GB"/>
        </w:rPr>
        <w:t xml:space="preserve"> </w:t>
      </w:r>
      <w:r w:rsidR="00CD0D57" w:rsidRPr="001B7BAE">
        <w:rPr>
          <w:rFonts w:ascii="Gill Sans MT" w:eastAsia="Times New Roman" w:hAnsi="Gill Sans MT" w:cs="Times New Roman"/>
          <w:color w:val="000000" w:themeColor="text1"/>
          <w:lang w:val="en-GB"/>
        </w:rPr>
        <w:t xml:space="preserve">would exhibit more </w:t>
      </w:r>
      <w:r w:rsidR="008611BF" w:rsidRPr="001B7BAE">
        <w:rPr>
          <w:rFonts w:ascii="Gill Sans MT" w:eastAsia="Times New Roman" w:hAnsi="Gill Sans MT" w:cs="Times New Roman"/>
          <w:color w:val="000000" w:themeColor="text1"/>
          <w:lang w:val="en-GB"/>
        </w:rPr>
        <w:t>principled</w:t>
      </w:r>
      <w:r w:rsidR="00CD0D57" w:rsidRPr="001B7BAE">
        <w:rPr>
          <w:rFonts w:ascii="Gill Sans MT" w:eastAsia="Times New Roman" w:hAnsi="Gill Sans MT" w:cs="Times New Roman"/>
          <w:color w:val="000000" w:themeColor="text1"/>
          <w:lang w:val="en-GB"/>
        </w:rPr>
        <w:t xml:space="preserve"> behaviour</w:t>
      </w:r>
      <w:r w:rsidR="0004441E" w:rsidRPr="001B7BAE">
        <w:rPr>
          <w:rFonts w:ascii="Gill Sans MT" w:eastAsia="Times New Roman" w:hAnsi="Gill Sans MT" w:cs="Times New Roman"/>
          <w:color w:val="000000" w:themeColor="text1"/>
          <w:lang w:val="en-GB"/>
        </w:rPr>
        <w:t xml:space="preserve"> as result of the CCJ order, </w:t>
      </w:r>
      <w:r w:rsidR="009E0B26" w:rsidRPr="001B7BAE">
        <w:rPr>
          <w:rFonts w:ascii="Gill Sans MT" w:eastAsia="Times New Roman" w:hAnsi="Gill Sans MT" w:cs="Times New Roman"/>
          <w:color w:val="000000" w:themeColor="text1"/>
          <w:lang w:val="en-GB"/>
        </w:rPr>
        <w:t>th</w:t>
      </w:r>
      <w:r w:rsidR="00AE290B" w:rsidRPr="001B7BAE">
        <w:rPr>
          <w:rFonts w:ascii="Gill Sans MT" w:eastAsia="Times New Roman" w:hAnsi="Gill Sans MT" w:cs="Times New Roman"/>
          <w:color w:val="000000" w:themeColor="text1"/>
          <w:lang w:val="en-GB"/>
        </w:rPr>
        <w:t>ey</w:t>
      </w:r>
      <w:r w:rsidR="00150298" w:rsidRPr="001B7BAE">
        <w:rPr>
          <w:rFonts w:ascii="Gill Sans MT" w:eastAsia="Times New Roman" w:hAnsi="Gill Sans MT" w:cs="Times New Roman"/>
          <w:color w:val="000000" w:themeColor="text1"/>
          <w:lang w:val="en-GB"/>
        </w:rPr>
        <w:t xml:space="preserve"> were </w:t>
      </w:r>
      <w:r w:rsidR="009E0B26" w:rsidRPr="001B7BAE">
        <w:rPr>
          <w:rFonts w:ascii="Gill Sans MT" w:eastAsia="Times New Roman" w:hAnsi="Gill Sans MT" w:cs="Times New Roman"/>
          <w:color w:val="000000" w:themeColor="text1"/>
          <w:lang w:val="en-GB"/>
        </w:rPr>
        <w:t>swiftly</w:t>
      </w:r>
      <w:r w:rsidR="00150298" w:rsidRPr="001B7BAE">
        <w:rPr>
          <w:rFonts w:ascii="Gill Sans MT" w:eastAsia="Times New Roman" w:hAnsi="Gill Sans MT" w:cs="Times New Roman"/>
          <w:color w:val="000000" w:themeColor="text1"/>
          <w:lang w:val="en-GB"/>
        </w:rPr>
        <w:t xml:space="preserve"> dashed.</w:t>
      </w:r>
      <w:r w:rsidR="00E6334A"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What was immediately </w:t>
      </w:r>
      <w:r w:rsidR="0026254C" w:rsidRPr="001B7BAE">
        <w:rPr>
          <w:rFonts w:ascii="Gill Sans MT" w:eastAsia="Times New Roman" w:hAnsi="Gill Sans MT" w:cs="Times New Roman"/>
          <w:color w:val="000000" w:themeColor="text1"/>
          <w:lang w:val="en-GB"/>
        </w:rPr>
        <w:t>noticeable</w:t>
      </w:r>
      <w:r w:rsidR="00150298" w:rsidRPr="001B7BAE">
        <w:rPr>
          <w:rFonts w:ascii="Gill Sans MT" w:eastAsia="Times New Roman" w:hAnsi="Gill Sans MT" w:cs="Times New Roman"/>
          <w:color w:val="000000" w:themeColor="text1"/>
          <w:lang w:val="en-GB"/>
        </w:rPr>
        <w:t xml:space="preserve"> </w:t>
      </w:r>
      <w:r w:rsidR="00CD0D57" w:rsidRPr="001B7BAE">
        <w:rPr>
          <w:rFonts w:ascii="Gill Sans MT" w:eastAsia="Times New Roman" w:hAnsi="Gill Sans MT" w:cs="Times New Roman"/>
          <w:color w:val="000000" w:themeColor="text1"/>
          <w:lang w:val="en-GB"/>
        </w:rPr>
        <w:t>was</w:t>
      </w:r>
      <w:r w:rsidR="00F05695" w:rsidRPr="001B7BAE">
        <w:rPr>
          <w:rFonts w:ascii="Gill Sans MT" w:eastAsia="Times New Roman" w:hAnsi="Gill Sans MT" w:cs="Times New Roman"/>
          <w:color w:val="000000" w:themeColor="text1"/>
          <w:lang w:val="en-GB"/>
        </w:rPr>
        <w:t xml:space="preserve"> </w:t>
      </w:r>
      <w:r w:rsidR="0004441E" w:rsidRPr="001B7BAE">
        <w:rPr>
          <w:rFonts w:ascii="Gill Sans MT" w:eastAsia="Times New Roman" w:hAnsi="Gill Sans MT" w:cs="Times New Roman"/>
          <w:color w:val="000000" w:themeColor="text1"/>
          <w:lang w:val="en-GB"/>
        </w:rPr>
        <w:t>the state’s</w:t>
      </w:r>
      <w:r w:rsidR="00F05695" w:rsidRPr="001B7BAE">
        <w:rPr>
          <w:rFonts w:ascii="Gill Sans MT" w:eastAsia="Times New Roman" w:hAnsi="Gill Sans MT" w:cs="Times New Roman"/>
          <w:color w:val="000000" w:themeColor="text1"/>
          <w:lang w:val="en-GB"/>
        </w:rPr>
        <w:t xml:space="preserve"> inability</w:t>
      </w:r>
      <w:r w:rsidR="00A26F16">
        <w:rPr>
          <w:rFonts w:ascii="Gill Sans MT" w:eastAsia="Times New Roman" w:hAnsi="Gill Sans MT" w:cs="Times New Roman"/>
          <w:color w:val="000000" w:themeColor="text1"/>
          <w:lang w:val="en-GB"/>
        </w:rPr>
        <w:t xml:space="preserve"> and </w:t>
      </w:r>
      <w:r w:rsidR="00AE290B" w:rsidRPr="001B7BAE">
        <w:rPr>
          <w:rFonts w:ascii="Gill Sans MT" w:eastAsia="Times New Roman" w:hAnsi="Gill Sans MT" w:cs="Times New Roman"/>
          <w:color w:val="000000" w:themeColor="text1"/>
          <w:lang w:val="en-GB"/>
        </w:rPr>
        <w:t>refusal</w:t>
      </w:r>
      <w:r w:rsidR="00F05695" w:rsidRPr="001B7BAE">
        <w:rPr>
          <w:rFonts w:ascii="Gill Sans MT" w:eastAsia="Times New Roman" w:hAnsi="Gill Sans MT" w:cs="Times New Roman"/>
          <w:color w:val="000000" w:themeColor="text1"/>
          <w:lang w:val="en-GB"/>
        </w:rPr>
        <w:t xml:space="preserve"> to see the Maya people as legitimate subjects</w:t>
      </w:r>
      <w:r w:rsidR="004729C6" w:rsidRPr="001B7BAE">
        <w:rPr>
          <w:rFonts w:ascii="Gill Sans MT" w:eastAsia="Times New Roman" w:hAnsi="Gill Sans MT" w:cs="Times New Roman"/>
          <w:color w:val="000000" w:themeColor="text1"/>
          <w:lang w:val="en-GB"/>
        </w:rPr>
        <w:t xml:space="preserve">, which was evidenced by the GoB’s </w:t>
      </w:r>
      <w:r w:rsidR="00AE290B" w:rsidRPr="001B7BAE">
        <w:rPr>
          <w:rFonts w:ascii="Gill Sans MT" w:eastAsia="Times New Roman" w:hAnsi="Gill Sans MT" w:cs="Times New Roman"/>
          <w:color w:val="000000" w:themeColor="text1"/>
          <w:lang w:val="en-GB"/>
        </w:rPr>
        <w:t xml:space="preserve">poor understanding of the FPIC protocol and </w:t>
      </w:r>
      <w:r w:rsidR="004729C6" w:rsidRPr="001B7BAE">
        <w:rPr>
          <w:rFonts w:ascii="Gill Sans MT" w:eastAsia="Times New Roman" w:hAnsi="Gill Sans MT" w:cs="Times New Roman"/>
          <w:color w:val="000000" w:themeColor="text1"/>
          <w:lang w:val="en-GB"/>
        </w:rPr>
        <w:t xml:space="preserve">recurrent </w:t>
      </w:r>
      <w:r w:rsidR="00150298" w:rsidRPr="001B7BAE">
        <w:rPr>
          <w:rFonts w:ascii="Gill Sans MT" w:eastAsia="Times New Roman" w:hAnsi="Gill Sans MT" w:cs="Times New Roman"/>
          <w:color w:val="000000" w:themeColor="text1"/>
          <w:lang w:val="en-GB"/>
        </w:rPr>
        <w:t xml:space="preserve">lack of will to </w:t>
      </w:r>
      <w:r w:rsidR="009E0B26" w:rsidRPr="001B7BAE">
        <w:rPr>
          <w:rFonts w:ascii="Gill Sans MT" w:eastAsia="Times New Roman" w:hAnsi="Gill Sans MT" w:cs="Times New Roman"/>
          <w:color w:val="000000" w:themeColor="text1"/>
          <w:lang w:val="en-GB"/>
        </w:rPr>
        <w:t xml:space="preserve">engage in good faith consultation </w:t>
      </w:r>
      <w:r w:rsidR="00AE290B" w:rsidRPr="001B7BAE">
        <w:rPr>
          <w:rFonts w:ascii="Gill Sans MT" w:eastAsia="Times New Roman" w:hAnsi="Gill Sans MT" w:cs="Times New Roman"/>
          <w:color w:val="000000" w:themeColor="text1"/>
          <w:lang w:val="en-GB"/>
        </w:rPr>
        <w:t>with Maya leaders</w:t>
      </w:r>
      <w:r w:rsidR="00F05695" w:rsidRPr="001B7BAE">
        <w:rPr>
          <w:rFonts w:ascii="Gill Sans MT" w:eastAsia="Times New Roman" w:hAnsi="Gill Sans MT" w:cs="Times New Roman"/>
          <w:color w:val="000000" w:themeColor="text1"/>
          <w:lang w:val="en-GB"/>
        </w:rPr>
        <w:t xml:space="preserve"> </w:t>
      </w:r>
      <w:r w:rsidR="004729C6" w:rsidRPr="001B7BAE">
        <w:rPr>
          <w:rFonts w:ascii="Gill Sans MT" w:eastAsia="Times New Roman" w:hAnsi="Gill Sans MT" w:cs="Times New Roman"/>
          <w:color w:val="000000" w:themeColor="text1"/>
          <w:lang w:val="en-GB"/>
        </w:rPr>
        <w:t>(</w:t>
      </w:r>
      <w:r w:rsidR="00AE290B" w:rsidRPr="001B7BAE">
        <w:rPr>
          <w:rFonts w:ascii="Gill Sans MT" w:eastAsia="Times New Roman" w:hAnsi="Gill Sans MT" w:cs="Times New Roman"/>
          <w:color w:val="000000" w:themeColor="text1"/>
          <w:lang w:val="en-GB"/>
        </w:rPr>
        <w:t>source-removed-for-anonymity</w:t>
      </w:r>
      <w:r w:rsidR="004729C6" w:rsidRPr="001B7BAE">
        <w:rPr>
          <w:rFonts w:ascii="Gill Sans MT" w:eastAsia="Times New Roman" w:hAnsi="Gill Sans MT" w:cs="Times New Roman"/>
          <w:color w:val="000000" w:themeColor="text1"/>
          <w:lang w:val="en-GB"/>
        </w:rPr>
        <w:t>)</w:t>
      </w:r>
      <w:r w:rsidR="00F05695" w:rsidRPr="001B7BAE">
        <w:rPr>
          <w:rFonts w:ascii="Gill Sans MT" w:eastAsia="Times New Roman" w:hAnsi="Gill Sans MT" w:cs="Times New Roman"/>
          <w:color w:val="000000" w:themeColor="text1"/>
          <w:lang w:val="en-GB"/>
        </w:rPr>
        <w:t>.</w:t>
      </w:r>
      <w:r w:rsidR="00AE290B" w:rsidRPr="001B7BAE">
        <w:rPr>
          <w:rFonts w:ascii="Gill Sans MT" w:eastAsia="Times New Roman" w:hAnsi="Gill Sans MT" w:cs="Times New Roman"/>
          <w:color w:val="000000" w:themeColor="text1"/>
          <w:lang w:val="en-GB"/>
        </w:rPr>
        <w:t xml:space="preserve"> Moreover, t</w:t>
      </w:r>
      <w:r w:rsidR="00BB33B8" w:rsidRPr="001B7BAE">
        <w:rPr>
          <w:rFonts w:ascii="Gill Sans MT" w:eastAsia="Times New Roman" w:hAnsi="Gill Sans MT" w:cs="Times New Roman"/>
          <w:color w:val="000000" w:themeColor="text1"/>
          <w:lang w:val="en-GB"/>
        </w:rPr>
        <w:t>he TMLRC was conspicuously comprised of non-Indigenous appointees when formed</w:t>
      </w:r>
      <w:r w:rsidR="005C39C6">
        <w:rPr>
          <w:rFonts w:ascii="Gill Sans MT" w:eastAsia="Times New Roman" w:hAnsi="Gill Sans MT" w:cs="Times New Roman"/>
          <w:color w:val="000000" w:themeColor="text1"/>
          <w:lang w:val="en-GB"/>
        </w:rPr>
        <w:t xml:space="preserve"> </w:t>
      </w:r>
      <w:r w:rsidR="00BB33B8" w:rsidRPr="001B7BAE">
        <w:rPr>
          <w:rFonts w:ascii="Gill Sans MT" w:eastAsia="Times New Roman" w:hAnsi="Gill Sans MT" w:cs="Times New Roman"/>
          <w:color w:val="000000" w:themeColor="text1"/>
          <w:lang w:val="en-GB"/>
        </w:rPr>
        <w:t>a</w:t>
      </w:r>
      <w:r w:rsidR="00371762" w:rsidRPr="001B7BAE">
        <w:rPr>
          <w:rFonts w:ascii="Gill Sans MT" w:eastAsia="Times New Roman" w:hAnsi="Gill Sans MT" w:cs="Times New Roman"/>
          <w:color w:val="000000" w:themeColor="text1"/>
          <w:lang w:val="en-GB"/>
        </w:rPr>
        <w:t>nd even w</w:t>
      </w:r>
      <w:r w:rsidR="00150298" w:rsidRPr="001B7BAE">
        <w:rPr>
          <w:rFonts w:ascii="Gill Sans MT" w:eastAsia="Times New Roman" w:hAnsi="Gill Sans MT" w:cs="Times New Roman"/>
          <w:color w:val="000000" w:themeColor="text1"/>
          <w:lang w:val="en-GB"/>
        </w:rPr>
        <w:t xml:space="preserve">hen an Indigenous representative was appointed to the </w:t>
      </w:r>
      <w:r w:rsidR="009E0B26" w:rsidRPr="001B7BAE">
        <w:rPr>
          <w:rFonts w:ascii="Gill Sans MT" w:eastAsia="Times New Roman" w:hAnsi="Gill Sans MT" w:cs="Times New Roman"/>
          <w:color w:val="000000" w:themeColor="text1"/>
          <w:lang w:val="en-GB"/>
        </w:rPr>
        <w:t>TMLRC</w:t>
      </w:r>
      <w:r w:rsidR="005C39C6">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there was no consultation with Maya people</w:t>
      </w:r>
      <w:r w:rsidR="008611BF" w:rsidRPr="001B7BAE">
        <w:rPr>
          <w:rFonts w:ascii="Gill Sans MT" w:eastAsia="Times New Roman" w:hAnsi="Gill Sans MT" w:cs="Times New Roman"/>
          <w:color w:val="000000" w:themeColor="text1"/>
          <w:lang w:val="en-GB"/>
        </w:rPr>
        <w:t xml:space="preserve"> to arrive at whom it would be</w:t>
      </w:r>
      <w:r w:rsidR="00150298"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00F05695" w:rsidRPr="001B7BAE">
        <w:rPr>
          <w:rFonts w:ascii="Gill Sans MT" w:eastAsia="Times New Roman" w:hAnsi="Gill Sans MT" w:cs="Times New Roman"/>
          <w:color w:val="000000" w:themeColor="text1"/>
          <w:lang w:val="en-GB"/>
        </w:rPr>
        <w:t>Furthermore, the commission</w:t>
      </w:r>
      <w:r w:rsidR="00150298" w:rsidRPr="001B7BAE">
        <w:rPr>
          <w:rFonts w:ascii="Gill Sans MT" w:eastAsia="Times New Roman" w:hAnsi="Gill Sans MT" w:cs="Times New Roman"/>
          <w:color w:val="000000" w:themeColor="text1"/>
          <w:lang w:val="en-GB"/>
        </w:rPr>
        <w:t xml:space="preserve">, </w:t>
      </w:r>
      <w:r w:rsidR="00371762" w:rsidRPr="001B7BAE">
        <w:rPr>
          <w:rFonts w:ascii="Gill Sans MT" w:eastAsia="Times New Roman" w:hAnsi="Gill Sans MT" w:cs="Times New Roman"/>
          <w:color w:val="000000" w:themeColor="text1"/>
          <w:lang w:val="en-GB"/>
        </w:rPr>
        <w:t xml:space="preserve">which is </w:t>
      </w:r>
      <w:r w:rsidR="00150298" w:rsidRPr="001B7BAE">
        <w:rPr>
          <w:rFonts w:ascii="Gill Sans MT" w:eastAsia="Times New Roman" w:hAnsi="Gill Sans MT" w:cs="Times New Roman"/>
          <w:color w:val="000000" w:themeColor="text1"/>
          <w:lang w:val="en-GB"/>
        </w:rPr>
        <w:t xml:space="preserve">a state entity tasked with consulting Maya </w:t>
      </w:r>
      <w:r w:rsidR="009E0B26" w:rsidRPr="001B7BAE">
        <w:rPr>
          <w:rFonts w:ascii="Gill Sans MT" w:eastAsia="Times New Roman" w:hAnsi="Gill Sans MT" w:cs="Times New Roman"/>
          <w:color w:val="000000" w:themeColor="text1"/>
          <w:lang w:val="en-GB"/>
        </w:rPr>
        <w:t xml:space="preserve">villages </w:t>
      </w:r>
      <w:r w:rsidR="00150298" w:rsidRPr="001B7BAE">
        <w:rPr>
          <w:rFonts w:ascii="Gill Sans MT" w:eastAsia="Times New Roman" w:hAnsi="Gill Sans MT" w:cs="Times New Roman"/>
          <w:color w:val="000000" w:themeColor="text1"/>
          <w:lang w:val="en-GB"/>
        </w:rPr>
        <w:t xml:space="preserve">on how the demarcation of </w:t>
      </w:r>
      <w:r w:rsidR="009E0B26" w:rsidRPr="001B7BAE">
        <w:rPr>
          <w:rFonts w:ascii="Gill Sans MT" w:eastAsia="Times New Roman" w:hAnsi="Gill Sans MT" w:cs="Times New Roman"/>
          <w:color w:val="000000" w:themeColor="text1"/>
          <w:lang w:val="en-GB"/>
        </w:rPr>
        <w:t>Indigenous</w:t>
      </w:r>
      <w:r w:rsidR="00150298" w:rsidRPr="001B7BAE">
        <w:rPr>
          <w:rFonts w:ascii="Gill Sans MT" w:eastAsia="Times New Roman" w:hAnsi="Gill Sans MT" w:cs="Times New Roman"/>
          <w:color w:val="000000" w:themeColor="text1"/>
          <w:lang w:val="en-GB"/>
        </w:rPr>
        <w:t xml:space="preserve"> lands </w:t>
      </w:r>
      <w:r w:rsidR="00371762" w:rsidRPr="001B7BAE">
        <w:rPr>
          <w:rFonts w:ascii="Gill Sans MT" w:eastAsia="Times New Roman" w:hAnsi="Gill Sans MT" w:cs="Times New Roman"/>
          <w:color w:val="000000" w:themeColor="text1"/>
          <w:lang w:val="en-GB"/>
        </w:rPr>
        <w:t>would</w:t>
      </w:r>
      <w:r w:rsidR="00150298" w:rsidRPr="001B7BAE">
        <w:rPr>
          <w:rFonts w:ascii="Gill Sans MT" w:eastAsia="Times New Roman" w:hAnsi="Gill Sans MT" w:cs="Times New Roman"/>
          <w:color w:val="000000" w:themeColor="text1"/>
          <w:lang w:val="en-GB"/>
        </w:rPr>
        <w:t xml:space="preserve"> unfold, promptly failed to develop a draft implementation plan and appropriately consult with the Maya communities (Ra</w:t>
      </w:r>
      <w:r w:rsidR="00C136C5" w:rsidRPr="001B7BAE">
        <w:rPr>
          <w:rFonts w:ascii="Gill Sans MT" w:eastAsia="Times New Roman" w:hAnsi="Gill Sans MT" w:cs="Times New Roman"/>
          <w:color w:val="000000" w:themeColor="text1"/>
          <w:lang w:val="en-GB"/>
        </w:rPr>
        <w:t>mos</w:t>
      </w:r>
      <w:r w:rsidR="00150298" w:rsidRPr="001B7BAE">
        <w:rPr>
          <w:rFonts w:ascii="Gill Sans MT" w:eastAsia="Times New Roman" w:hAnsi="Gill Sans MT" w:cs="Times New Roman"/>
          <w:color w:val="000000" w:themeColor="text1"/>
          <w:lang w:val="en-GB"/>
        </w:rPr>
        <w:t>, 2016).</w:t>
      </w:r>
    </w:p>
    <w:p w14:paraId="4FED0783" w14:textId="3D50FCF1" w:rsidR="009D7478" w:rsidRPr="001B7BAE" w:rsidRDefault="00150298" w:rsidP="008611B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The fundamental issue </w:t>
      </w:r>
      <w:r w:rsidR="00371762" w:rsidRPr="001B7BAE">
        <w:rPr>
          <w:rFonts w:ascii="Gill Sans MT" w:eastAsia="Times New Roman" w:hAnsi="Gill Sans MT" w:cs="Times New Roman"/>
          <w:color w:val="000000" w:themeColor="text1"/>
          <w:lang w:val="en-GB"/>
        </w:rPr>
        <w:t xml:space="preserve">at hand </w:t>
      </w:r>
      <w:r w:rsidRPr="001B7BAE">
        <w:rPr>
          <w:rFonts w:ascii="Gill Sans MT" w:eastAsia="Times New Roman" w:hAnsi="Gill Sans MT" w:cs="Times New Roman"/>
          <w:color w:val="000000" w:themeColor="text1"/>
          <w:lang w:val="en-GB"/>
        </w:rPr>
        <w:t xml:space="preserve">is revealed by </w:t>
      </w:r>
      <w:r w:rsidR="00792AA5" w:rsidRPr="001B7BAE">
        <w:rPr>
          <w:rFonts w:ascii="Gill Sans MT" w:eastAsia="Times New Roman" w:hAnsi="Gill Sans MT" w:cs="Times New Roman"/>
          <w:color w:val="000000" w:themeColor="text1"/>
          <w:lang w:val="en-GB"/>
        </w:rPr>
        <w:t xml:space="preserve">a </w:t>
      </w:r>
      <w:r w:rsidRPr="001B7BAE">
        <w:rPr>
          <w:rFonts w:ascii="Gill Sans MT" w:eastAsia="Times New Roman" w:hAnsi="Gill Sans MT" w:cs="Times New Roman"/>
          <w:color w:val="000000" w:themeColor="text1"/>
          <w:lang w:val="en-GB"/>
        </w:rPr>
        <w:t>glimpse of the TMLR</w:t>
      </w:r>
      <w:r w:rsidR="009E0B26" w:rsidRPr="001B7BAE">
        <w:rPr>
          <w:rFonts w:ascii="Gill Sans MT" w:eastAsia="Times New Roman" w:hAnsi="Gill Sans MT" w:cs="Times New Roman"/>
          <w:color w:val="000000" w:themeColor="text1"/>
          <w:lang w:val="en-GB"/>
        </w:rPr>
        <w:t>C</w:t>
      </w:r>
      <w:r w:rsidRPr="001B7BAE">
        <w:rPr>
          <w:rFonts w:ascii="Gill Sans MT" w:eastAsia="Times New Roman" w:hAnsi="Gill Sans MT" w:cs="Times New Roman"/>
          <w:color w:val="000000" w:themeColor="text1"/>
          <w:lang w:val="en-GB"/>
        </w:rPr>
        <w:t xml:space="preserve">’s </w:t>
      </w:r>
      <w:r w:rsidR="00DB7C89" w:rsidRPr="001B7BAE">
        <w:rPr>
          <w:rFonts w:ascii="Gill Sans MT" w:eastAsia="Times New Roman" w:hAnsi="Gill Sans MT" w:cs="Times New Roman"/>
          <w:color w:val="000000" w:themeColor="text1"/>
          <w:lang w:val="en-GB"/>
        </w:rPr>
        <w:t>mode of engagement</w:t>
      </w:r>
      <w:r w:rsidRPr="001B7BAE">
        <w:rPr>
          <w:rFonts w:ascii="Gill Sans MT" w:eastAsia="Times New Roman" w:hAnsi="Gill Sans MT" w:cs="Times New Roman"/>
          <w:color w:val="000000" w:themeColor="text1"/>
          <w:lang w:val="en-GB"/>
        </w:rPr>
        <w:t xml:space="preserve"> and derisive view of Indigenous governance</w:t>
      </w:r>
      <w:r w:rsidR="00AE290B" w:rsidRPr="001B7BAE">
        <w:rPr>
          <w:rFonts w:ascii="Gill Sans MT" w:eastAsia="Times New Roman" w:hAnsi="Gill Sans MT" w:cs="Times New Roman"/>
          <w:color w:val="000000" w:themeColor="text1"/>
          <w:lang w:val="en-GB"/>
        </w:rPr>
        <w:t xml:space="preserve"> </w:t>
      </w:r>
      <w:r w:rsidR="00442605" w:rsidRPr="001B7BAE">
        <w:rPr>
          <w:rFonts w:ascii="Gill Sans MT" w:eastAsia="Times New Roman" w:hAnsi="Gill Sans MT" w:cs="Times New Roman"/>
          <w:color w:val="000000" w:themeColor="text1"/>
          <w:lang w:val="en-GB"/>
        </w:rPr>
        <w:t>systems</w:t>
      </w:r>
      <w:r w:rsidRPr="001B7BAE">
        <w:rPr>
          <w:rFonts w:ascii="Gill Sans MT" w:eastAsia="Times New Roman" w:hAnsi="Gill Sans MT" w:cs="Times New Roman"/>
          <w:color w:val="000000" w:themeColor="text1"/>
          <w:lang w:val="en-GB"/>
        </w:rPr>
        <w:t xml:space="preserve">, in particular </w:t>
      </w:r>
      <w:r w:rsidR="00AE290B" w:rsidRPr="001B7BAE">
        <w:rPr>
          <w:rFonts w:ascii="Gill Sans MT" w:eastAsia="Times New Roman" w:hAnsi="Gill Sans MT" w:cs="Times New Roman"/>
          <w:color w:val="000000" w:themeColor="text1"/>
          <w:lang w:val="en-GB"/>
        </w:rPr>
        <w:t>its view of</w:t>
      </w:r>
      <w:r w:rsidRPr="001B7BAE">
        <w:rPr>
          <w:rFonts w:ascii="Gill Sans MT" w:eastAsia="Times New Roman" w:hAnsi="Gill Sans MT" w:cs="Times New Roman"/>
          <w:color w:val="000000" w:themeColor="text1"/>
          <w:lang w:val="en-GB"/>
        </w:rPr>
        <w:t xml:space="preserve"> the Toledo Alcaldes Association (TAA</w:t>
      </w:r>
      <w:r w:rsidR="0004441E" w:rsidRPr="001B7BAE">
        <w:rPr>
          <w:rFonts w:ascii="Gill Sans MT" w:eastAsia="Times New Roman" w:hAnsi="Gill Sans MT" w:cs="Times New Roman"/>
          <w:color w:val="000000" w:themeColor="text1"/>
          <w:lang w:val="en-GB"/>
        </w:rPr>
        <w:t>)</w:t>
      </w:r>
      <w:r w:rsidR="00792AA5" w:rsidRPr="001B7BAE">
        <w:rPr>
          <w:rFonts w:ascii="Gill Sans MT" w:eastAsia="Times New Roman" w:hAnsi="Gill Sans MT" w:cs="Times New Roman"/>
          <w:color w:val="000000" w:themeColor="text1"/>
          <w:lang w:val="en-GB"/>
        </w:rPr>
        <w:t xml:space="preserve">. </w:t>
      </w:r>
      <w:r w:rsidR="0004441E" w:rsidRPr="001B7BAE">
        <w:rPr>
          <w:rFonts w:ascii="Gill Sans MT" w:eastAsia="Times New Roman" w:hAnsi="Gill Sans MT" w:cs="Times New Roman"/>
          <w:bCs/>
          <w:color w:val="000000" w:themeColor="text1"/>
          <w:lang w:val="en-GB"/>
        </w:rPr>
        <w:t>The TAA is a group of 78 democratically selected leaders</w:t>
      </w:r>
      <w:r w:rsidR="00BD74CC" w:rsidRPr="001B7BAE">
        <w:rPr>
          <w:rFonts w:ascii="Gill Sans MT" w:eastAsia="Times New Roman" w:hAnsi="Gill Sans MT" w:cs="Times New Roman"/>
          <w:bCs/>
          <w:color w:val="000000" w:themeColor="text1"/>
          <w:lang w:val="en-GB"/>
        </w:rPr>
        <w:t xml:space="preserve"> </w:t>
      </w:r>
      <w:r w:rsidR="00BD74CC" w:rsidRPr="001B7BAE">
        <w:rPr>
          <w:rFonts w:ascii="Gill Sans MT" w:eastAsia="Times New Roman" w:hAnsi="Gill Sans MT" w:cs="Times New Roman"/>
          <w:bCs/>
          <w:color w:val="000000" w:themeColor="text1"/>
          <w:lang w:val="en-GB"/>
        </w:rPr>
        <w:lastRenderedPageBreak/>
        <w:t>(</w:t>
      </w:r>
      <w:r w:rsidR="00A26F16">
        <w:rPr>
          <w:rFonts w:ascii="Gill Sans MT" w:eastAsia="Times New Roman" w:hAnsi="Gill Sans MT" w:cs="Times New Roman"/>
          <w:bCs/>
          <w:color w:val="000000" w:themeColor="text1"/>
          <w:lang w:val="en-GB"/>
        </w:rPr>
        <w:t>a</w:t>
      </w:r>
      <w:r w:rsidR="00BD74CC" w:rsidRPr="001B7BAE">
        <w:rPr>
          <w:rFonts w:ascii="Gill Sans MT" w:eastAsia="Times New Roman" w:hAnsi="Gill Sans MT" w:cs="Times New Roman"/>
          <w:bCs/>
          <w:color w:val="000000" w:themeColor="text1"/>
          <w:lang w:val="en-GB"/>
        </w:rPr>
        <w:t>lcaldes)</w:t>
      </w:r>
      <w:r w:rsidR="0004441E" w:rsidRPr="001B7BAE">
        <w:rPr>
          <w:rFonts w:ascii="Gill Sans MT" w:eastAsia="Times New Roman" w:hAnsi="Gill Sans MT" w:cs="Times New Roman"/>
          <w:bCs/>
          <w:color w:val="000000" w:themeColor="text1"/>
          <w:lang w:val="en-GB"/>
        </w:rPr>
        <w:t xml:space="preserve"> from the 39</w:t>
      </w:r>
      <w:r w:rsidR="00442605" w:rsidRPr="001B7BAE">
        <w:rPr>
          <w:rFonts w:ascii="Gill Sans MT" w:eastAsia="Times New Roman" w:hAnsi="Gill Sans MT" w:cs="Times New Roman"/>
          <w:bCs/>
          <w:color w:val="000000" w:themeColor="text1"/>
          <w:lang w:val="en-GB"/>
        </w:rPr>
        <w:t xml:space="preserve"> </w:t>
      </w:r>
      <w:r w:rsidR="0004441E" w:rsidRPr="001B7BAE">
        <w:rPr>
          <w:rFonts w:ascii="Gill Sans MT" w:eastAsia="Times New Roman" w:hAnsi="Gill Sans MT" w:cs="Times New Roman"/>
          <w:bCs/>
          <w:color w:val="000000" w:themeColor="text1"/>
          <w:lang w:val="en-GB"/>
        </w:rPr>
        <w:t>Maya communities</w:t>
      </w:r>
      <w:r w:rsidR="00195E7C" w:rsidRPr="001B7BAE">
        <w:rPr>
          <w:rFonts w:ascii="Gill Sans MT" w:eastAsia="Times New Roman" w:hAnsi="Gill Sans MT" w:cs="Times New Roman"/>
          <w:bCs/>
          <w:color w:val="000000" w:themeColor="text1"/>
          <w:lang w:val="en-GB"/>
        </w:rPr>
        <w:t xml:space="preserve"> </w:t>
      </w:r>
      <w:r w:rsidR="0004441E" w:rsidRPr="001B7BAE">
        <w:rPr>
          <w:rFonts w:ascii="Gill Sans MT" w:eastAsia="Times New Roman" w:hAnsi="Gill Sans MT" w:cs="Times New Roman"/>
          <w:bCs/>
          <w:color w:val="000000" w:themeColor="text1"/>
          <w:lang w:val="en-GB"/>
        </w:rPr>
        <w:t>of Toledo District</w:t>
      </w:r>
      <w:r w:rsidR="00D5420F">
        <w:rPr>
          <w:rFonts w:ascii="Gill Sans MT" w:eastAsia="Times New Roman" w:hAnsi="Gill Sans MT" w:cs="Times New Roman"/>
          <w:bCs/>
          <w:color w:val="000000" w:themeColor="text1"/>
          <w:lang w:val="en-GB"/>
        </w:rPr>
        <w:t xml:space="preserve"> </w:t>
      </w:r>
      <w:r w:rsidR="00D5420F" w:rsidRPr="001B7BAE">
        <w:rPr>
          <w:rFonts w:ascii="Gill Sans MT" w:eastAsia="Times New Roman" w:hAnsi="Gill Sans MT" w:cs="Times New Roman"/>
          <w:bCs/>
          <w:color w:val="000000" w:themeColor="text1"/>
          <w:lang w:val="en-GB"/>
        </w:rPr>
        <w:t>(each</w:t>
      </w:r>
      <w:r w:rsidR="00D5420F">
        <w:rPr>
          <w:rFonts w:ascii="Gill Sans MT" w:eastAsia="Times New Roman" w:hAnsi="Gill Sans MT" w:cs="Times New Roman"/>
          <w:bCs/>
          <w:color w:val="000000" w:themeColor="text1"/>
          <w:lang w:val="en-GB"/>
        </w:rPr>
        <w:t xml:space="preserve"> community</w:t>
      </w:r>
      <w:r w:rsidR="00D5420F" w:rsidRPr="001B7BAE">
        <w:rPr>
          <w:rFonts w:ascii="Gill Sans MT" w:eastAsia="Times New Roman" w:hAnsi="Gill Sans MT" w:cs="Times New Roman"/>
          <w:bCs/>
          <w:color w:val="000000" w:themeColor="text1"/>
          <w:lang w:val="en-GB"/>
        </w:rPr>
        <w:t xml:space="preserve"> elect</w:t>
      </w:r>
      <w:r w:rsidR="00D5420F">
        <w:rPr>
          <w:rFonts w:ascii="Gill Sans MT" w:eastAsia="Times New Roman" w:hAnsi="Gill Sans MT" w:cs="Times New Roman"/>
          <w:bCs/>
          <w:color w:val="000000" w:themeColor="text1"/>
          <w:lang w:val="en-GB"/>
        </w:rPr>
        <w:t>s</w:t>
      </w:r>
      <w:r w:rsidR="00D5420F" w:rsidRPr="001B7BAE">
        <w:rPr>
          <w:rFonts w:ascii="Gill Sans MT" w:eastAsia="Times New Roman" w:hAnsi="Gill Sans MT" w:cs="Times New Roman"/>
          <w:bCs/>
          <w:color w:val="000000" w:themeColor="text1"/>
          <w:lang w:val="en-GB"/>
        </w:rPr>
        <w:t xml:space="preserve"> two </w:t>
      </w:r>
      <w:r w:rsidR="00D5420F">
        <w:rPr>
          <w:rFonts w:ascii="Gill Sans MT" w:eastAsia="Times New Roman" w:hAnsi="Gill Sans MT" w:cs="Times New Roman"/>
          <w:bCs/>
          <w:color w:val="000000" w:themeColor="text1"/>
          <w:lang w:val="en-GB"/>
        </w:rPr>
        <w:t>a</w:t>
      </w:r>
      <w:r w:rsidR="00D5420F" w:rsidRPr="001B7BAE">
        <w:rPr>
          <w:rFonts w:ascii="Gill Sans MT" w:eastAsia="Times New Roman" w:hAnsi="Gill Sans MT" w:cs="Times New Roman"/>
          <w:bCs/>
          <w:color w:val="000000" w:themeColor="text1"/>
          <w:lang w:val="en-GB"/>
        </w:rPr>
        <w:t>lcaldes)</w:t>
      </w:r>
      <w:r w:rsidR="0004441E" w:rsidRPr="001B7BAE">
        <w:rPr>
          <w:rFonts w:ascii="Gill Sans MT" w:eastAsia="Times New Roman" w:hAnsi="Gill Sans MT" w:cs="Times New Roman"/>
          <w:bCs/>
          <w:color w:val="000000" w:themeColor="text1"/>
          <w:lang w:val="en-GB"/>
        </w:rPr>
        <w:t>. The TAA is the main representative body and highest central authority of the Maya people in the region</w:t>
      </w:r>
      <w:r w:rsidR="00195E7C" w:rsidRPr="001B7BAE">
        <w:rPr>
          <w:rFonts w:ascii="Gill Sans MT" w:eastAsia="Times New Roman" w:hAnsi="Gill Sans MT" w:cs="Times New Roman"/>
          <w:bCs/>
          <w:color w:val="000000" w:themeColor="text1"/>
          <w:lang w:val="en-GB"/>
        </w:rPr>
        <w:t>, as well as a</w:t>
      </w:r>
      <w:r w:rsidR="0004441E" w:rsidRPr="001B7BAE">
        <w:rPr>
          <w:rFonts w:ascii="Gill Sans MT" w:eastAsia="Times New Roman" w:hAnsi="Gill Sans MT" w:cs="Times New Roman"/>
          <w:bCs/>
          <w:color w:val="000000" w:themeColor="text1"/>
          <w:lang w:val="en-GB"/>
        </w:rPr>
        <w:t xml:space="preserve"> key pillar </w:t>
      </w:r>
      <w:r w:rsidR="00195E7C" w:rsidRPr="001B7BAE">
        <w:rPr>
          <w:rFonts w:ascii="Gill Sans MT" w:eastAsia="Times New Roman" w:hAnsi="Gill Sans MT" w:cs="Times New Roman"/>
          <w:bCs/>
          <w:color w:val="000000" w:themeColor="text1"/>
          <w:lang w:val="en-GB"/>
        </w:rPr>
        <w:t>of</w:t>
      </w:r>
      <w:r w:rsidR="00AE290B" w:rsidRPr="001B7BAE">
        <w:rPr>
          <w:rFonts w:ascii="Gill Sans MT" w:eastAsia="Times New Roman" w:hAnsi="Gill Sans MT" w:cs="Times New Roman"/>
          <w:bCs/>
          <w:color w:val="000000" w:themeColor="text1"/>
          <w:lang w:val="en-GB"/>
        </w:rPr>
        <w:t xml:space="preserve"> the</w:t>
      </w:r>
      <w:r w:rsidR="0004441E" w:rsidRPr="001B7BAE">
        <w:rPr>
          <w:rFonts w:ascii="Gill Sans MT" w:eastAsia="Times New Roman" w:hAnsi="Gill Sans MT" w:cs="Times New Roman"/>
          <w:bCs/>
          <w:color w:val="000000" w:themeColor="text1"/>
          <w:lang w:val="en-GB"/>
        </w:rPr>
        <w:t xml:space="preserve"> Maya</w:t>
      </w:r>
      <w:r w:rsidR="00195E7C" w:rsidRPr="001B7BAE">
        <w:rPr>
          <w:rFonts w:ascii="Gill Sans MT" w:eastAsia="Times New Roman" w:hAnsi="Gill Sans MT" w:cs="Times New Roman"/>
          <w:bCs/>
          <w:color w:val="000000" w:themeColor="text1"/>
          <w:lang w:val="en-GB"/>
        </w:rPr>
        <w:t xml:space="preserve"> social order,</w:t>
      </w:r>
      <w:r w:rsidR="0004441E" w:rsidRPr="001B7BAE">
        <w:rPr>
          <w:rFonts w:ascii="Gill Sans MT" w:eastAsia="Times New Roman" w:hAnsi="Gill Sans MT" w:cs="Times New Roman"/>
          <w:bCs/>
          <w:color w:val="000000" w:themeColor="text1"/>
          <w:lang w:val="en-GB"/>
        </w:rPr>
        <w:t xml:space="preserve"> land rights movement, </w:t>
      </w:r>
      <w:r w:rsidR="00195E7C" w:rsidRPr="001B7BAE">
        <w:rPr>
          <w:rFonts w:ascii="Gill Sans MT" w:eastAsia="Times New Roman" w:hAnsi="Gill Sans MT" w:cs="Times New Roman"/>
          <w:bCs/>
          <w:color w:val="000000" w:themeColor="text1"/>
          <w:lang w:val="en-GB"/>
        </w:rPr>
        <w:t>and practice of</w:t>
      </w:r>
      <w:r w:rsidR="0004441E" w:rsidRPr="001B7BAE">
        <w:rPr>
          <w:rFonts w:ascii="Gill Sans MT" w:eastAsia="Times New Roman" w:hAnsi="Gill Sans MT" w:cs="Times New Roman"/>
          <w:bCs/>
          <w:color w:val="000000" w:themeColor="text1"/>
          <w:lang w:val="en-GB"/>
        </w:rPr>
        <w:t xml:space="preserve"> self-determination, not to mention</w:t>
      </w:r>
      <w:r w:rsidR="00195E7C" w:rsidRPr="001B7BAE">
        <w:rPr>
          <w:rFonts w:ascii="Gill Sans MT" w:eastAsia="Times New Roman" w:hAnsi="Gill Sans MT" w:cs="Times New Roman"/>
          <w:bCs/>
          <w:color w:val="000000" w:themeColor="text1"/>
          <w:lang w:val="en-GB"/>
        </w:rPr>
        <w:t xml:space="preserve"> </w:t>
      </w:r>
      <w:r w:rsidR="0004441E" w:rsidRPr="001B7BAE">
        <w:rPr>
          <w:rFonts w:ascii="Gill Sans MT" w:eastAsia="Times New Roman" w:hAnsi="Gill Sans MT" w:cs="Times New Roman"/>
          <w:bCs/>
          <w:color w:val="000000" w:themeColor="text1"/>
          <w:lang w:val="en-GB"/>
        </w:rPr>
        <w:t>culture</w:t>
      </w:r>
      <w:r w:rsidR="00FA0E58" w:rsidRPr="001B7BAE">
        <w:rPr>
          <w:rFonts w:ascii="Gill Sans MT" w:eastAsia="Times New Roman" w:hAnsi="Gill Sans MT" w:cs="Times New Roman"/>
          <w:bCs/>
          <w:color w:val="000000" w:themeColor="text1"/>
          <w:lang w:val="en-GB"/>
        </w:rPr>
        <w:t xml:space="preserve">, </w:t>
      </w:r>
      <w:r w:rsidR="0004441E" w:rsidRPr="001B7BAE">
        <w:rPr>
          <w:rFonts w:ascii="Gill Sans MT" w:eastAsia="Times New Roman" w:hAnsi="Gill Sans MT" w:cs="Times New Roman"/>
          <w:bCs/>
          <w:color w:val="000000" w:themeColor="text1"/>
          <w:lang w:val="en-GB"/>
        </w:rPr>
        <w:t>heritage</w:t>
      </w:r>
      <w:r w:rsidR="00FA0E58" w:rsidRPr="001B7BAE">
        <w:rPr>
          <w:rFonts w:ascii="Gill Sans MT" w:eastAsia="Times New Roman" w:hAnsi="Gill Sans MT" w:cs="Times New Roman"/>
          <w:bCs/>
          <w:color w:val="000000" w:themeColor="text1"/>
          <w:lang w:val="en-GB"/>
        </w:rPr>
        <w:t>, and tradition</w:t>
      </w:r>
      <w:r w:rsidR="00BD74CC" w:rsidRPr="001B7BAE">
        <w:rPr>
          <w:rFonts w:ascii="Gill Sans MT" w:eastAsia="Times New Roman" w:hAnsi="Gill Sans MT" w:cs="Times New Roman"/>
          <w:bCs/>
          <w:color w:val="000000" w:themeColor="text1"/>
          <w:lang w:val="en-GB"/>
        </w:rPr>
        <w:t xml:space="preserve">s </w:t>
      </w:r>
      <w:r w:rsidR="00AE290B" w:rsidRPr="001B7BAE">
        <w:rPr>
          <w:rFonts w:ascii="Gill Sans MT" w:eastAsia="Times New Roman" w:hAnsi="Gill Sans MT" w:cs="Times New Roman"/>
          <w:bCs/>
          <w:color w:val="000000" w:themeColor="text1"/>
          <w:lang w:val="en-GB"/>
        </w:rPr>
        <w:t>(Mesh, 2017)</w:t>
      </w:r>
      <w:r w:rsidR="0004441E" w:rsidRPr="001B7BAE">
        <w:rPr>
          <w:rFonts w:ascii="Gill Sans MT" w:eastAsia="Times New Roman" w:hAnsi="Gill Sans MT" w:cs="Times New Roman"/>
          <w:bCs/>
          <w:color w:val="000000" w:themeColor="text1"/>
          <w:lang w:val="en-GB"/>
        </w:rPr>
        <w:t xml:space="preserve">. </w:t>
      </w:r>
      <w:r w:rsidR="00195E7C" w:rsidRPr="001B7BAE">
        <w:rPr>
          <w:rFonts w:ascii="Gill Sans MT" w:eastAsia="Times New Roman" w:hAnsi="Gill Sans MT" w:cs="Times New Roman"/>
          <w:bCs/>
          <w:color w:val="000000" w:themeColor="text1"/>
          <w:lang w:val="en-GB"/>
        </w:rPr>
        <w:t xml:space="preserve">The </w:t>
      </w:r>
      <w:r w:rsidR="00A26F16">
        <w:rPr>
          <w:rFonts w:ascii="Gill Sans MT" w:eastAsia="Times New Roman" w:hAnsi="Gill Sans MT" w:cs="Times New Roman"/>
          <w:bCs/>
          <w:color w:val="000000" w:themeColor="text1"/>
          <w:lang w:val="en-GB"/>
        </w:rPr>
        <w:t>a</w:t>
      </w:r>
      <w:r w:rsidR="00195E7C" w:rsidRPr="001B7BAE">
        <w:rPr>
          <w:rFonts w:ascii="Gill Sans MT" w:eastAsia="Times New Roman" w:hAnsi="Gill Sans MT" w:cs="Times New Roman"/>
          <w:bCs/>
          <w:color w:val="000000" w:themeColor="text1"/>
          <w:lang w:val="en-GB"/>
        </w:rPr>
        <w:t xml:space="preserve">lcaldes were functioning prior to the arrival of colonisers from Spain and Britain, with the </w:t>
      </w:r>
      <w:r w:rsidR="0004441E" w:rsidRPr="001B7BAE">
        <w:rPr>
          <w:rFonts w:ascii="Gill Sans MT" w:eastAsia="Times New Roman" w:hAnsi="Gill Sans MT" w:cs="Times New Roman"/>
          <w:bCs/>
          <w:color w:val="000000" w:themeColor="text1"/>
          <w:lang w:val="en-GB"/>
        </w:rPr>
        <w:t xml:space="preserve">TAA </w:t>
      </w:r>
      <w:r w:rsidR="00195E7C" w:rsidRPr="001B7BAE">
        <w:rPr>
          <w:rFonts w:ascii="Gill Sans MT" w:eastAsia="Times New Roman" w:hAnsi="Gill Sans MT" w:cs="Times New Roman"/>
          <w:bCs/>
          <w:color w:val="000000" w:themeColor="text1"/>
          <w:lang w:val="en-GB"/>
        </w:rPr>
        <w:t xml:space="preserve">now </w:t>
      </w:r>
      <w:r w:rsidR="00D5420F">
        <w:rPr>
          <w:rFonts w:ascii="Gill Sans MT" w:eastAsia="Times New Roman" w:hAnsi="Gill Sans MT" w:cs="Times New Roman"/>
          <w:bCs/>
          <w:color w:val="000000" w:themeColor="text1"/>
          <w:lang w:val="en-GB"/>
        </w:rPr>
        <w:t>being</w:t>
      </w:r>
      <w:r w:rsidR="00195E7C" w:rsidRPr="001B7BAE">
        <w:rPr>
          <w:rFonts w:ascii="Gill Sans MT" w:eastAsia="Times New Roman" w:hAnsi="Gill Sans MT" w:cs="Times New Roman"/>
          <w:bCs/>
          <w:color w:val="000000" w:themeColor="text1"/>
          <w:lang w:val="en-GB"/>
        </w:rPr>
        <w:t xml:space="preserve"> </w:t>
      </w:r>
      <w:r w:rsidR="00D5420F">
        <w:rPr>
          <w:rFonts w:ascii="Gill Sans MT" w:eastAsia="Times New Roman" w:hAnsi="Gill Sans MT" w:cs="Times New Roman"/>
          <w:bCs/>
          <w:color w:val="000000" w:themeColor="text1"/>
          <w:lang w:val="en-GB"/>
        </w:rPr>
        <w:t>the cornerstone</w:t>
      </w:r>
      <w:r w:rsidR="00195E7C" w:rsidRPr="001B7BAE">
        <w:rPr>
          <w:rFonts w:ascii="Gill Sans MT" w:eastAsia="Times New Roman" w:hAnsi="Gill Sans MT" w:cs="Times New Roman"/>
          <w:bCs/>
          <w:color w:val="000000" w:themeColor="text1"/>
          <w:lang w:val="en-GB"/>
        </w:rPr>
        <w:t xml:space="preserve"> of the latest </w:t>
      </w:r>
      <w:r w:rsidR="00D5420F">
        <w:rPr>
          <w:rFonts w:ascii="Gill Sans MT" w:eastAsia="Times New Roman" w:hAnsi="Gill Sans MT" w:cs="Times New Roman"/>
          <w:bCs/>
          <w:color w:val="000000" w:themeColor="text1"/>
          <w:lang w:val="en-GB"/>
        </w:rPr>
        <w:t>expression</w:t>
      </w:r>
      <w:r w:rsidR="00195E7C" w:rsidRPr="001B7BAE">
        <w:rPr>
          <w:rFonts w:ascii="Gill Sans MT" w:eastAsia="Times New Roman" w:hAnsi="Gill Sans MT" w:cs="Times New Roman"/>
          <w:bCs/>
          <w:color w:val="000000" w:themeColor="text1"/>
          <w:lang w:val="en-GB"/>
        </w:rPr>
        <w:t xml:space="preserve"> of</w:t>
      </w:r>
      <w:r w:rsidR="0004441E" w:rsidRPr="001B7BAE">
        <w:rPr>
          <w:rFonts w:ascii="Gill Sans MT" w:eastAsia="Times New Roman" w:hAnsi="Gill Sans MT" w:cs="Times New Roman"/>
          <w:bCs/>
          <w:color w:val="000000" w:themeColor="text1"/>
          <w:lang w:val="en-GB"/>
        </w:rPr>
        <w:t xml:space="preserve"> the</w:t>
      </w:r>
      <w:r w:rsidR="00195E7C" w:rsidRPr="001B7BAE">
        <w:rPr>
          <w:rFonts w:ascii="Gill Sans MT" w:eastAsia="Times New Roman" w:hAnsi="Gill Sans MT" w:cs="Times New Roman"/>
          <w:bCs/>
          <w:color w:val="000000" w:themeColor="text1"/>
          <w:lang w:val="en-GB"/>
        </w:rPr>
        <w:t xml:space="preserve"> Maya’s</w:t>
      </w:r>
      <w:r w:rsidR="0004441E" w:rsidRPr="001B7BAE">
        <w:rPr>
          <w:rFonts w:ascii="Gill Sans MT" w:eastAsia="Times New Roman" w:hAnsi="Gill Sans MT" w:cs="Times New Roman"/>
          <w:bCs/>
          <w:color w:val="000000" w:themeColor="text1"/>
          <w:lang w:val="en-GB"/>
        </w:rPr>
        <w:t xml:space="preserve"> </w:t>
      </w:r>
      <w:r w:rsidR="00D5420F" w:rsidRPr="001B7BAE">
        <w:rPr>
          <w:rFonts w:ascii="Gill Sans MT" w:eastAsia="Times New Roman" w:hAnsi="Gill Sans MT" w:cs="Times New Roman"/>
          <w:bCs/>
          <w:color w:val="000000" w:themeColor="text1"/>
          <w:lang w:val="en-GB"/>
        </w:rPr>
        <w:t xml:space="preserve">customary </w:t>
      </w:r>
      <w:r w:rsidR="005C39C6">
        <w:rPr>
          <w:rFonts w:ascii="Gill Sans MT" w:eastAsia="Times New Roman" w:hAnsi="Gill Sans MT" w:cs="Times New Roman"/>
          <w:bCs/>
          <w:color w:val="000000" w:themeColor="text1"/>
          <w:lang w:val="en-GB"/>
        </w:rPr>
        <w:t>(</w:t>
      </w:r>
      <w:r w:rsidR="0004441E" w:rsidRPr="001B7BAE">
        <w:rPr>
          <w:rFonts w:ascii="Gill Sans MT" w:eastAsia="Times New Roman" w:hAnsi="Gill Sans MT" w:cs="Times New Roman"/>
          <w:bCs/>
          <w:color w:val="000000" w:themeColor="text1"/>
          <w:lang w:val="en-GB"/>
        </w:rPr>
        <w:t>non-state</w:t>
      </w:r>
      <w:r w:rsidR="005C39C6">
        <w:rPr>
          <w:rFonts w:ascii="Gill Sans MT" w:eastAsia="Times New Roman" w:hAnsi="Gill Sans MT" w:cs="Times New Roman"/>
          <w:bCs/>
          <w:color w:val="000000" w:themeColor="text1"/>
          <w:lang w:val="en-GB"/>
        </w:rPr>
        <w:t xml:space="preserve">) </w:t>
      </w:r>
      <w:r w:rsidR="0004441E" w:rsidRPr="001B7BAE">
        <w:rPr>
          <w:rFonts w:ascii="Gill Sans MT" w:eastAsia="Times New Roman" w:hAnsi="Gill Sans MT" w:cs="Times New Roman"/>
          <w:bCs/>
          <w:color w:val="000000" w:themeColor="text1"/>
          <w:lang w:val="en-GB"/>
        </w:rPr>
        <w:t>system</w:t>
      </w:r>
      <w:r w:rsidR="00195E7C" w:rsidRPr="001B7BAE">
        <w:rPr>
          <w:rFonts w:ascii="Gill Sans MT" w:eastAsia="Times New Roman" w:hAnsi="Gill Sans MT" w:cs="Times New Roman"/>
          <w:bCs/>
          <w:color w:val="000000" w:themeColor="text1"/>
          <w:lang w:val="en-GB"/>
        </w:rPr>
        <w:t xml:space="preserve"> of</w:t>
      </w:r>
      <w:r w:rsidR="00D5420F">
        <w:rPr>
          <w:rFonts w:ascii="Gill Sans MT" w:eastAsia="Times New Roman" w:hAnsi="Gill Sans MT" w:cs="Times New Roman"/>
          <w:bCs/>
          <w:color w:val="000000" w:themeColor="text1"/>
          <w:lang w:val="en-GB"/>
        </w:rPr>
        <w:t xml:space="preserve"> participatory</w:t>
      </w:r>
      <w:r w:rsidR="00195E7C" w:rsidRPr="001B7BAE">
        <w:rPr>
          <w:rFonts w:ascii="Gill Sans MT" w:eastAsia="Times New Roman" w:hAnsi="Gill Sans MT" w:cs="Times New Roman"/>
          <w:bCs/>
          <w:color w:val="000000" w:themeColor="text1"/>
          <w:lang w:val="en-GB"/>
        </w:rPr>
        <w:t xml:space="preserve"> </w:t>
      </w:r>
      <w:r w:rsidR="00BD74CC" w:rsidRPr="001B7BAE">
        <w:rPr>
          <w:rFonts w:ascii="Gill Sans MT" w:eastAsia="Times New Roman" w:hAnsi="Gill Sans MT" w:cs="Times New Roman"/>
          <w:bCs/>
          <w:color w:val="000000" w:themeColor="text1"/>
          <w:lang w:val="en-GB"/>
        </w:rPr>
        <w:t>decision-making</w:t>
      </w:r>
      <w:r w:rsidR="00D5420F">
        <w:rPr>
          <w:rFonts w:ascii="Gill Sans MT" w:eastAsia="Times New Roman" w:hAnsi="Gill Sans MT" w:cs="Times New Roman"/>
          <w:bCs/>
          <w:color w:val="000000" w:themeColor="text1"/>
          <w:lang w:val="en-GB"/>
        </w:rPr>
        <w:t>,</w:t>
      </w:r>
      <w:r w:rsidR="0080638F">
        <w:rPr>
          <w:rFonts w:ascii="Gill Sans MT" w:eastAsia="Times New Roman" w:hAnsi="Gill Sans MT" w:cs="Times New Roman"/>
          <w:bCs/>
          <w:color w:val="000000" w:themeColor="text1"/>
          <w:lang w:val="en-GB"/>
        </w:rPr>
        <w:t xml:space="preserve"> peace and diplomacy,</w:t>
      </w:r>
      <w:r w:rsidR="00D5420F">
        <w:rPr>
          <w:rFonts w:ascii="Gill Sans MT" w:eastAsia="Times New Roman" w:hAnsi="Gill Sans MT" w:cs="Times New Roman"/>
          <w:bCs/>
          <w:color w:val="000000" w:themeColor="text1"/>
          <w:lang w:val="en-GB"/>
        </w:rPr>
        <w:t xml:space="preserve"> </w:t>
      </w:r>
      <w:r w:rsidR="00BD74CC" w:rsidRPr="001B7BAE">
        <w:rPr>
          <w:rFonts w:ascii="Gill Sans MT" w:eastAsia="Times New Roman" w:hAnsi="Gill Sans MT" w:cs="Times New Roman"/>
          <w:bCs/>
          <w:color w:val="000000" w:themeColor="text1"/>
          <w:lang w:val="en-GB"/>
        </w:rPr>
        <w:t>conflict-resolution</w:t>
      </w:r>
      <w:r w:rsidR="00D5420F">
        <w:rPr>
          <w:rFonts w:ascii="Gill Sans MT" w:eastAsia="Times New Roman" w:hAnsi="Gill Sans MT" w:cs="Times New Roman"/>
          <w:bCs/>
          <w:color w:val="000000" w:themeColor="text1"/>
          <w:lang w:val="en-GB"/>
        </w:rPr>
        <w:t>, and restorative justice.</w:t>
      </w:r>
    </w:p>
    <w:p w14:paraId="6351EB30" w14:textId="5588BCB8" w:rsidR="00150298" w:rsidRPr="001B7BAE" w:rsidRDefault="00527D3F" w:rsidP="00EE659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In May 2016</w:t>
      </w:r>
      <w:r w:rsidR="009D7478"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w:t>
      </w:r>
      <w:r w:rsidR="009D7478" w:rsidRPr="001B7BAE">
        <w:rPr>
          <w:rFonts w:ascii="Gill Sans MT" w:eastAsia="Times New Roman" w:hAnsi="Gill Sans MT" w:cs="Times New Roman"/>
          <w:color w:val="000000" w:themeColor="text1"/>
          <w:lang w:val="en-GB"/>
        </w:rPr>
        <w:t xml:space="preserve">as Yucatec Maya scholar </w:t>
      </w:r>
      <w:r w:rsidR="005C39C6">
        <w:rPr>
          <w:rFonts w:ascii="Gill Sans MT" w:eastAsia="Times New Roman" w:hAnsi="Gill Sans MT" w:cs="Times New Roman"/>
          <w:color w:val="000000" w:themeColor="text1"/>
          <w:lang w:val="en-GB"/>
        </w:rPr>
        <w:t>(</w:t>
      </w:r>
      <w:r w:rsidR="009D7478" w:rsidRPr="001B7BAE">
        <w:rPr>
          <w:rFonts w:ascii="Gill Sans MT" w:eastAsia="Times New Roman" w:hAnsi="Gill Sans MT" w:cs="Times New Roman"/>
          <w:color w:val="000000" w:themeColor="text1"/>
          <w:lang w:val="en-GB"/>
        </w:rPr>
        <w:t>source-removed-for-anonymity</w:t>
      </w:r>
      <w:r w:rsidR="005C39C6">
        <w:rPr>
          <w:rFonts w:ascii="Gill Sans MT" w:eastAsia="Times New Roman" w:hAnsi="Gill Sans MT" w:cs="Times New Roman"/>
          <w:color w:val="000000" w:themeColor="text1"/>
          <w:lang w:val="en-GB"/>
        </w:rPr>
        <w:t>)</w:t>
      </w:r>
      <w:r w:rsidR="009D7478" w:rsidRPr="001B7BAE">
        <w:rPr>
          <w:rFonts w:ascii="Gill Sans MT" w:eastAsia="Times New Roman" w:hAnsi="Gill Sans MT" w:cs="Times New Roman"/>
          <w:color w:val="000000" w:themeColor="text1"/>
          <w:lang w:val="en-GB"/>
        </w:rPr>
        <w:t xml:space="preserve"> explains, </w:t>
      </w:r>
      <w:r w:rsidRPr="001B7BAE">
        <w:rPr>
          <w:rFonts w:ascii="Gill Sans MT" w:eastAsia="Times New Roman" w:hAnsi="Gill Sans MT" w:cs="Times New Roman"/>
          <w:color w:val="000000" w:themeColor="text1"/>
          <w:lang w:val="en-GB"/>
        </w:rPr>
        <w:t>representatives of the TAA visit</w:t>
      </w:r>
      <w:r w:rsidR="009D7478" w:rsidRPr="001B7BAE">
        <w:rPr>
          <w:rFonts w:ascii="Gill Sans MT" w:eastAsia="Times New Roman" w:hAnsi="Gill Sans MT" w:cs="Times New Roman"/>
          <w:color w:val="000000" w:themeColor="text1"/>
          <w:lang w:val="en-GB"/>
        </w:rPr>
        <w:t>ed</w:t>
      </w:r>
      <w:r w:rsidRPr="001B7BAE">
        <w:rPr>
          <w:rFonts w:ascii="Gill Sans MT" w:eastAsia="Times New Roman" w:hAnsi="Gill Sans MT" w:cs="Times New Roman"/>
          <w:color w:val="000000" w:themeColor="text1"/>
          <w:lang w:val="en-GB"/>
        </w:rPr>
        <w:t xml:space="preserve"> </w:t>
      </w:r>
      <w:r w:rsidR="00C77B5A" w:rsidRPr="001B7BAE">
        <w:rPr>
          <w:rFonts w:ascii="Gill Sans MT" w:eastAsia="Times New Roman" w:hAnsi="Gill Sans MT" w:cs="Times New Roman"/>
          <w:color w:val="000000" w:themeColor="text1"/>
          <w:lang w:val="en-GB"/>
        </w:rPr>
        <w:t xml:space="preserve">the </w:t>
      </w:r>
      <w:r w:rsidR="009D7478" w:rsidRPr="001B7BAE">
        <w:rPr>
          <w:rFonts w:ascii="Gill Sans MT" w:eastAsia="Times New Roman" w:hAnsi="Gill Sans MT" w:cs="Times New Roman"/>
          <w:color w:val="000000" w:themeColor="text1"/>
          <w:lang w:val="en-GB"/>
        </w:rPr>
        <w:t>TMLRC</w:t>
      </w:r>
      <w:r w:rsidR="00320C6D" w:rsidRPr="001B7BAE">
        <w:rPr>
          <w:rFonts w:ascii="Gill Sans MT" w:eastAsia="Times New Roman" w:hAnsi="Gill Sans MT" w:cs="Times New Roman"/>
          <w:color w:val="000000" w:themeColor="text1"/>
          <w:lang w:val="en-GB"/>
        </w:rPr>
        <w:t xml:space="preserve"> </w:t>
      </w:r>
      <w:r w:rsidR="00C77B5A" w:rsidRPr="001B7BAE">
        <w:rPr>
          <w:rFonts w:ascii="Gill Sans MT" w:eastAsia="Times New Roman" w:hAnsi="Gill Sans MT" w:cs="Times New Roman"/>
          <w:color w:val="000000" w:themeColor="text1"/>
          <w:lang w:val="en-GB"/>
        </w:rPr>
        <w:t xml:space="preserve">to </w:t>
      </w:r>
      <w:r w:rsidR="009D7478" w:rsidRPr="001B7BAE">
        <w:rPr>
          <w:rFonts w:ascii="Gill Sans MT" w:eastAsia="Times New Roman" w:hAnsi="Gill Sans MT" w:cs="Times New Roman"/>
          <w:color w:val="000000" w:themeColor="text1"/>
          <w:lang w:val="en-GB"/>
        </w:rPr>
        <w:t>‘</w:t>
      </w:r>
      <w:r w:rsidR="00C77B5A" w:rsidRPr="001B7BAE">
        <w:rPr>
          <w:rFonts w:ascii="Gill Sans MT" w:hAnsi="Gill Sans MT" w:cs="Times New Roman"/>
          <w:lang w:val="en-GB"/>
        </w:rPr>
        <w:t>communicate Maya disagreement with the way consultations were being carried out by the Commission</w:t>
      </w:r>
      <w:r w:rsidR="009D7478" w:rsidRPr="001B7BAE">
        <w:rPr>
          <w:rFonts w:ascii="Gill Sans MT" w:hAnsi="Gill Sans MT" w:cs="Times New Roman"/>
          <w:lang w:val="en-GB"/>
        </w:rPr>
        <w:t xml:space="preserve"> </w:t>
      </w:r>
      <w:r w:rsidR="0080638F">
        <w:rPr>
          <w:rFonts w:ascii="Gill Sans MT" w:hAnsi="Gill Sans MT" w:cs="Times New Roman"/>
          <w:lang w:val="en-GB"/>
        </w:rPr>
        <w:t>(</w:t>
      </w:r>
      <w:r w:rsidR="009D7478" w:rsidRPr="001B7BAE">
        <w:rPr>
          <w:rFonts w:ascii="Gill Sans MT" w:hAnsi="Gill Sans MT" w:cs="Times New Roman"/>
          <w:lang w:val="en-GB"/>
        </w:rPr>
        <w:t>TMLRC</w:t>
      </w:r>
      <w:r w:rsidR="0080638F">
        <w:rPr>
          <w:rFonts w:ascii="Gill Sans MT" w:hAnsi="Gill Sans MT" w:cs="Times New Roman"/>
          <w:lang w:val="en-GB"/>
        </w:rPr>
        <w:t>)</w:t>
      </w:r>
      <w:r w:rsidR="00C77B5A" w:rsidRPr="001B7BAE">
        <w:rPr>
          <w:rFonts w:ascii="Gill Sans MT" w:hAnsi="Gill Sans MT" w:cs="Times New Roman"/>
          <w:lang w:val="en-GB"/>
        </w:rPr>
        <w:t xml:space="preserve"> because such consultations failed to follow Maya consultation protocol; violated international standards such as the International Labor Organization </w:t>
      </w:r>
      <w:r w:rsidR="009D7478" w:rsidRPr="001B7BAE">
        <w:rPr>
          <w:rFonts w:ascii="Gill Sans MT" w:hAnsi="Gill Sans MT" w:cs="Times New Roman"/>
          <w:lang w:val="en-GB"/>
        </w:rPr>
        <w:t>C</w:t>
      </w:r>
      <w:r w:rsidR="00C77B5A" w:rsidRPr="001B7BAE">
        <w:rPr>
          <w:rFonts w:ascii="Gill Sans MT" w:hAnsi="Gill Sans MT" w:cs="Times New Roman"/>
          <w:lang w:val="en-GB"/>
        </w:rPr>
        <w:t>onvention 169 and the United Nation</w:t>
      </w:r>
      <w:r w:rsidR="00BA6059">
        <w:rPr>
          <w:rFonts w:ascii="Gill Sans MT" w:hAnsi="Gill Sans MT" w:cs="Times New Roman"/>
          <w:lang w:val="en-GB"/>
        </w:rPr>
        <w:t>’s</w:t>
      </w:r>
      <w:r w:rsidR="00C77B5A" w:rsidRPr="001B7BAE">
        <w:rPr>
          <w:rFonts w:ascii="Gill Sans MT" w:hAnsi="Gill Sans MT" w:cs="Times New Roman"/>
          <w:lang w:val="en-GB"/>
        </w:rPr>
        <w:t xml:space="preserve"> Declaration on the Rights of Indigenous Peoples; and divided Maya communities.</w:t>
      </w:r>
      <w:r w:rsidR="009D7478" w:rsidRPr="001B7BAE">
        <w:rPr>
          <w:rFonts w:ascii="Gill Sans MT" w:hAnsi="Gill Sans MT" w:cs="Times New Roman"/>
          <w:lang w:val="en-GB"/>
        </w:rPr>
        <w:t>’</w:t>
      </w:r>
      <w:r w:rsidR="009D7478"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In </w:t>
      </w:r>
      <w:r w:rsidR="0071362F" w:rsidRPr="001B7BAE">
        <w:rPr>
          <w:rFonts w:ascii="Gill Sans MT" w:eastAsia="Times New Roman" w:hAnsi="Gill Sans MT" w:cs="Times New Roman"/>
          <w:color w:val="000000" w:themeColor="text1"/>
          <w:lang w:val="en-GB"/>
        </w:rPr>
        <w:t xml:space="preserve">detailing </w:t>
      </w:r>
      <w:r w:rsidRPr="001B7BAE">
        <w:rPr>
          <w:rFonts w:ascii="Gill Sans MT" w:eastAsia="Times New Roman" w:hAnsi="Gill Sans MT" w:cs="Times New Roman"/>
          <w:color w:val="000000" w:themeColor="text1"/>
          <w:lang w:val="en-GB"/>
        </w:rPr>
        <w:t xml:space="preserve">this </w:t>
      </w:r>
      <w:r w:rsidR="00371762" w:rsidRPr="001B7BAE">
        <w:rPr>
          <w:rFonts w:ascii="Gill Sans MT" w:eastAsia="Times New Roman" w:hAnsi="Gill Sans MT" w:cs="Times New Roman"/>
          <w:color w:val="000000" w:themeColor="text1"/>
          <w:lang w:val="en-GB"/>
        </w:rPr>
        <w:t>incident</w:t>
      </w:r>
      <w:r w:rsidR="009D7478" w:rsidRPr="001B7BAE">
        <w:rPr>
          <w:rFonts w:ascii="Gill Sans MT" w:eastAsia="Times New Roman" w:hAnsi="Gill Sans MT" w:cs="Times New Roman"/>
          <w:color w:val="000000" w:themeColor="text1"/>
          <w:lang w:val="en-GB"/>
        </w:rPr>
        <w:t>, which</w:t>
      </w:r>
      <w:r w:rsidR="0071362F" w:rsidRPr="001B7BAE">
        <w:rPr>
          <w:rFonts w:ascii="Gill Sans MT" w:eastAsia="Times New Roman" w:hAnsi="Gill Sans MT" w:cs="Times New Roman"/>
          <w:color w:val="000000" w:themeColor="text1"/>
          <w:lang w:val="en-GB"/>
        </w:rPr>
        <w:t xml:space="preserve"> is telling </w:t>
      </w:r>
      <w:r w:rsidR="00792AA5" w:rsidRPr="001B7BAE">
        <w:rPr>
          <w:rFonts w:ascii="Gill Sans MT" w:eastAsia="Times New Roman" w:hAnsi="Gill Sans MT" w:cs="Times New Roman"/>
          <w:color w:val="000000" w:themeColor="text1"/>
          <w:lang w:val="en-GB"/>
        </w:rPr>
        <w:t>apropos</w:t>
      </w:r>
      <w:r w:rsidR="0071362F" w:rsidRPr="001B7BAE">
        <w:rPr>
          <w:rFonts w:ascii="Gill Sans MT" w:eastAsia="Times New Roman" w:hAnsi="Gill Sans MT" w:cs="Times New Roman"/>
          <w:color w:val="000000" w:themeColor="text1"/>
          <w:lang w:val="en-GB"/>
        </w:rPr>
        <w:t xml:space="preserve"> the </w:t>
      </w:r>
      <w:r w:rsidR="005C39C6">
        <w:rPr>
          <w:rFonts w:ascii="Gill Sans MT" w:eastAsia="Times New Roman" w:hAnsi="Gill Sans MT" w:cs="Times New Roman"/>
          <w:color w:val="000000" w:themeColor="text1"/>
          <w:lang w:val="en-GB"/>
        </w:rPr>
        <w:t>adversarial</w:t>
      </w:r>
      <w:r w:rsidR="0071362F" w:rsidRPr="001B7BAE">
        <w:rPr>
          <w:rFonts w:ascii="Gill Sans MT" w:eastAsia="Times New Roman" w:hAnsi="Gill Sans MT" w:cs="Times New Roman"/>
          <w:color w:val="000000" w:themeColor="text1"/>
          <w:lang w:val="en-GB"/>
        </w:rPr>
        <w:t xml:space="preserve"> </w:t>
      </w:r>
      <w:r w:rsidR="009D7478" w:rsidRPr="001B7BAE">
        <w:rPr>
          <w:rFonts w:ascii="Gill Sans MT" w:eastAsia="Times New Roman" w:hAnsi="Gill Sans MT" w:cs="Times New Roman"/>
          <w:color w:val="000000" w:themeColor="text1"/>
          <w:lang w:val="en-GB"/>
        </w:rPr>
        <w:t>relations that exist</w:t>
      </w:r>
      <w:r w:rsidR="00150298" w:rsidRPr="001B7BAE">
        <w:rPr>
          <w:rFonts w:ascii="Gill Sans MT" w:eastAsia="Times New Roman" w:hAnsi="Gill Sans MT" w:cs="Times New Roman"/>
          <w:color w:val="000000" w:themeColor="text1"/>
          <w:lang w:val="en-GB"/>
        </w:rPr>
        <w:t xml:space="preserve"> between the </w:t>
      </w:r>
      <w:r w:rsidR="009E0B26" w:rsidRPr="001B7BAE">
        <w:rPr>
          <w:rFonts w:ascii="Gill Sans MT" w:eastAsia="Times New Roman" w:hAnsi="Gill Sans MT" w:cs="Times New Roman"/>
          <w:color w:val="000000" w:themeColor="text1"/>
          <w:lang w:val="en-GB"/>
        </w:rPr>
        <w:t>TMLRC</w:t>
      </w:r>
      <w:r w:rsidR="00150298" w:rsidRPr="001B7BAE">
        <w:rPr>
          <w:rFonts w:ascii="Gill Sans MT" w:eastAsia="Times New Roman" w:hAnsi="Gill Sans MT" w:cs="Times New Roman"/>
          <w:color w:val="000000" w:themeColor="text1"/>
          <w:lang w:val="en-GB"/>
        </w:rPr>
        <w:t xml:space="preserve"> and </w:t>
      </w:r>
      <w:r w:rsidR="009E0B26" w:rsidRPr="001B7BAE">
        <w:rPr>
          <w:rFonts w:ascii="Gill Sans MT" w:eastAsia="Times New Roman" w:hAnsi="Gill Sans MT" w:cs="Times New Roman"/>
          <w:color w:val="000000" w:themeColor="text1"/>
          <w:lang w:val="en-GB"/>
        </w:rPr>
        <w:t xml:space="preserve">the </w:t>
      </w:r>
      <w:r w:rsidR="00150298" w:rsidRPr="001B7BAE">
        <w:rPr>
          <w:rFonts w:ascii="Gill Sans MT" w:eastAsia="Times New Roman" w:hAnsi="Gill Sans MT" w:cs="Times New Roman"/>
          <w:color w:val="000000" w:themeColor="text1"/>
          <w:lang w:val="en-GB"/>
        </w:rPr>
        <w:t xml:space="preserve">Maya leaders, </w:t>
      </w:r>
      <w:r w:rsidR="000924FF" w:rsidRPr="001B7BAE">
        <w:rPr>
          <w:rFonts w:ascii="Gill Sans MT" w:eastAsia="Times New Roman" w:hAnsi="Gill Sans MT" w:cs="Times New Roman"/>
          <w:color w:val="000000" w:themeColor="text1"/>
          <w:lang w:val="en-GB"/>
        </w:rPr>
        <w:t>source-removed-for-anonymity</w:t>
      </w:r>
      <w:r w:rsidR="009D7478" w:rsidRPr="001B7BAE">
        <w:rPr>
          <w:rFonts w:ascii="Gill Sans MT" w:eastAsia="Times New Roman" w:hAnsi="Gill Sans MT" w:cs="Times New Roman"/>
          <w:color w:val="000000" w:themeColor="text1"/>
          <w:lang w:val="en-GB"/>
        </w:rPr>
        <w:t xml:space="preserve"> further </w:t>
      </w:r>
      <w:r w:rsidRPr="001B7BAE">
        <w:rPr>
          <w:rFonts w:ascii="Gill Sans MT" w:eastAsia="Times New Roman" w:hAnsi="Gill Sans MT" w:cs="Times New Roman"/>
          <w:color w:val="000000" w:themeColor="text1"/>
          <w:lang w:val="en-GB"/>
        </w:rPr>
        <w:t>write</w:t>
      </w:r>
      <w:r w:rsidR="009D7478"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w:t>
      </w:r>
    </w:p>
    <w:p w14:paraId="68D17747" w14:textId="41FD82AB" w:rsidR="00C77B5A" w:rsidRPr="001B7BAE" w:rsidRDefault="00150298" w:rsidP="00980351">
      <w:pPr>
        <w:spacing w:line="276" w:lineRule="auto"/>
        <w:ind w:left="720" w:right="720" w:firstLine="0"/>
        <w:rPr>
          <w:rFonts w:ascii="Gill Sans MT" w:hAnsi="Gill Sans MT" w:cs="Times New Roman"/>
          <w:lang w:val="en-GB"/>
        </w:rPr>
      </w:pPr>
      <w:r w:rsidRPr="001B7BAE">
        <w:rPr>
          <w:rFonts w:ascii="Gill Sans MT" w:hAnsi="Gill Sans MT" w:cs="Times New Roman"/>
          <w:lang w:val="en-GB"/>
        </w:rPr>
        <w:t xml:space="preserve">On May 16, 2016, the police, at the instructions of the chairperson of the Toledo Maya Land Rights Commission, evicted Maya </w:t>
      </w:r>
      <w:r w:rsidR="00A26F16">
        <w:rPr>
          <w:rFonts w:ascii="Gill Sans MT" w:hAnsi="Gill Sans MT" w:cs="Times New Roman"/>
          <w:lang w:val="en-GB"/>
        </w:rPr>
        <w:t>a</w:t>
      </w:r>
      <w:r w:rsidRPr="001B7BAE">
        <w:rPr>
          <w:rFonts w:ascii="Gill Sans MT" w:hAnsi="Gill Sans MT" w:cs="Times New Roman"/>
          <w:lang w:val="en-GB"/>
        </w:rPr>
        <w:t>lcaldes from the Commission’s premises</w:t>
      </w:r>
      <w:r w:rsidR="00025753" w:rsidRPr="001B7BAE">
        <w:rPr>
          <w:rFonts w:ascii="Gill Sans MT" w:hAnsi="Gill Sans MT" w:cs="Times New Roman"/>
          <w:lang w:val="en-GB"/>
        </w:rPr>
        <w:t xml:space="preserve">… </w:t>
      </w:r>
      <w:r w:rsidRPr="001B7BAE">
        <w:rPr>
          <w:rFonts w:ascii="Gill Sans MT" w:hAnsi="Gill Sans MT" w:cs="Times New Roman"/>
          <w:lang w:val="en-GB"/>
        </w:rPr>
        <w:t>Shortly after the eviction, the</w:t>
      </w:r>
      <w:r w:rsidR="0071362F" w:rsidRPr="001B7BAE">
        <w:rPr>
          <w:rFonts w:ascii="Gill Sans MT" w:hAnsi="Gill Sans MT" w:cs="Times New Roman"/>
          <w:lang w:val="en-GB"/>
        </w:rPr>
        <w:t xml:space="preserve"> [TMLRC]</w:t>
      </w:r>
      <w:r w:rsidRPr="001B7BAE">
        <w:rPr>
          <w:rFonts w:ascii="Gill Sans MT" w:hAnsi="Gill Sans MT" w:cs="Times New Roman"/>
          <w:lang w:val="en-GB"/>
        </w:rPr>
        <w:t xml:space="preserve"> chairperson issued a press release explaining </w:t>
      </w:r>
      <w:r w:rsidR="005C39C6">
        <w:rPr>
          <w:rFonts w:ascii="Gill Sans MT" w:hAnsi="Gill Sans MT" w:cs="Times New Roman"/>
          <w:lang w:val="en-GB"/>
        </w:rPr>
        <w:t>their</w:t>
      </w:r>
      <w:r w:rsidRPr="001B7BAE">
        <w:rPr>
          <w:rFonts w:ascii="Gill Sans MT" w:hAnsi="Gill Sans MT" w:cs="Times New Roman"/>
          <w:lang w:val="en-GB"/>
        </w:rPr>
        <w:t xml:space="preserve"> refusal to meet with them by stating that ‘the role of the Commission was to ensure that the Maya did not become voiceless’ and that ‘the CCJ order did not grant a monopoly on the autonomy of Maya communities to </w:t>
      </w:r>
      <w:r w:rsidRPr="001B7BAE">
        <w:rPr>
          <w:rFonts w:ascii="Gill Sans MT" w:hAnsi="Gill Sans MT" w:cs="Times New Roman"/>
          <w:i/>
          <w:iCs/>
          <w:lang w:val="en-GB"/>
        </w:rPr>
        <w:t>anyone</w:t>
      </w:r>
      <w:r w:rsidRPr="001B7BAE">
        <w:rPr>
          <w:rFonts w:ascii="Gill Sans MT" w:hAnsi="Gill Sans MT" w:cs="Times New Roman"/>
          <w:lang w:val="en-GB"/>
        </w:rPr>
        <w:t>’ (Ramos, 2016)</w:t>
      </w:r>
      <w:r w:rsidR="005C39C6">
        <w:rPr>
          <w:rFonts w:ascii="Gill Sans MT" w:hAnsi="Gill Sans MT" w:cs="Times New Roman"/>
          <w:lang w:val="en-GB"/>
        </w:rPr>
        <w:t>...</w:t>
      </w:r>
    </w:p>
    <w:p w14:paraId="58B88EC4" w14:textId="56073A0D" w:rsidR="00150298" w:rsidRPr="001B7BAE" w:rsidRDefault="005C39C6" w:rsidP="00980351">
      <w:pPr>
        <w:spacing w:line="276" w:lineRule="auto"/>
        <w:ind w:left="720" w:right="720" w:firstLine="0"/>
        <w:rPr>
          <w:rFonts w:ascii="Gill Sans MT" w:hAnsi="Gill Sans MT" w:cs="Times New Roman"/>
          <w:lang w:val="en-GB"/>
        </w:rPr>
      </w:pPr>
      <w:r>
        <w:rPr>
          <w:rFonts w:ascii="Gill Sans MT" w:hAnsi="Gill Sans MT" w:cs="Times New Roman"/>
          <w:lang w:val="en-GB"/>
        </w:rPr>
        <w:t>...T</w:t>
      </w:r>
      <w:r w:rsidR="00150298" w:rsidRPr="001B7BAE">
        <w:rPr>
          <w:rFonts w:ascii="Gill Sans MT" w:hAnsi="Gill Sans MT" w:cs="Times New Roman"/>
          <w:lang w:val="en-GB"/>
        </w:rPr>
        <w:t>he ‘</w:t>
      </w:r>
      <w:r w:rsidR="00150298" w:rsidRPr="001B7BAE">
        <w:rPr>
          <w:rFonts w:ascii="Gill Sans MT" w:hAnsi="Gill Sans MT" w:cs="Times New Roman"/>
          <w:i/>
          <w:iCs/>
          <w:lang w:val="en-GB"/>
        </w:rPr>
        <w:t>anyone</w:t>
      </w:r>
      <w:r w:rsidR="00150298" w:rsidRPr="001B7BAE">
        <w:rPr>
          <w:rFonts w:ascii="Gill Sans MT" w:hAnsi="Gill Sans MT" w:cs="Times New Roman"/>
          <w:lang w:val="en-GB"/>
        </w:rPr>
        <w:t xml:space="preserve">’ to whom the Commissioner was referring to was no other than the institution of Maya governance, the </w:t>
      </w:r>
      <w:r w:rsidR="00A26F16">
        <w:rPr>
          <w:rFonts w:ascii="Gill Sans MT" w:hAnsi="Gill Sans MT" w:cs="Times New Roman"/>
          <w:lang w:val="en-GB"/>
        </w:rPr>
        <w:t>a</w:t>
      </w:r>
      <w:r w:rsidR="00150298" w:rsidRPr="001B7BAE">
        <w:rPr>
          <w:rFonts w:ascii="Gill Sans MT" w:hAnsi="Gill Sans MT" w:cs="Times New Roman"/>
          <w:lang w:val="en-GB"/>
        </w:rPr>
        <w:t>lcaldes, the very actors that brought forward the court case that resulted in the consent order which the commission is established to implement. It was therefore perplexing, to say the least, that the Commission on the one hand proposed to guarantee the voice of the Maya people but on the other was refusing to meet with them and sought to delegitimize the Alcalde system.</w:t>
      </w:r>
    </w:p>
    <w:p w14:paraId="3B49D87C" w14:textId="74BEDDE3" w:rsidR="00150298" w:rsidRPr="001B7BAE" w:rsidRDefault="00CE6E25" w:rsidP="00980351">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In brief</w:t>
      </w:r>
      <w:r w:rsidR="00150298" w:rsidRPr="001B7BAE">
        <w:rPr>
          <w:rFonts w:ascii="Gill Sans MT" w:eastAsia="Times New Roman" w:hAnsi="Gill Sans MT" w:cs="Times New Roman"/>
          <w:color w:val="000000" w:themeColor="text1"/>
          <w:lang w:val="en-GB"/>
        </w:rPr>
        <w:t xml:space="preserve">, the TMLRC rejected outright––via </w:t>
      </w:r>
      <w:r w:rsidR="00CE12B1" w:rsidRPr="001B7BAE">
        <w:rPr>
          <w:rFonts w:ascii="Gill Sans MT" w:eastAsia="Times New Roman" w:hAnsi="Gill Sans MT" w:cs="Times New Roman"/>
          <w:color w:val="000000" w:themeColor="text1"/>
          <w:lang w:val="en-GB"/>
        </w:rPr>
        <w:t>prevarication</w:t>
      </w:r>
      <w:r w:rsidR="00150298" w:rsidRPr="001B7BAE">
        <w:rPr>
          <w:rFonts w:ascii="Gill Sans MT" w:eastAsia="Times New Roman" w:hAnsi="Gill Sans MT" w:cs="Times New Roman"/>
          <w:color w:val="000000" w:themeColor="text1"/>
          <w:lang w:val="en-GB"/>
        </w:rPr>
        <w:t xml:space="preserve"> and the ‘persistent desire of the state to be in control </w:t>
      </w:r>
      <w:r w:rsidR="00BF1D40"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w:t>
      </w:r>
      <w:r w:rsidR="000924FF" w:rsidRPr="001B7BAE">
        <w:rPr>
          <w:rFonts w:ascii="Gill Sans MT" w:eastAsia="Times New Roman" w:hAnsi="Gill Sans MT" w:cs="Times New Roman"/>
          <w:color w:val="000000" w:themeColor="text1"/>
          <w:lang w:val="en-GB"/>
        </w:rPr>
        <w:t>source-removed-for-anonymity</w:t>
      </w:r>
      <w:r w:rsidR="00150298" w:rsidRPr="001B7BAE">
        <w:rPr>
          <w:rFonts w:ascii="Gill Sans MT" w:eastAsia="Times New Roman" w:hAnsi="Gill Sans MT" w:cs="Times New Roman"/>
          <w:color w:val="000000" w:themeColor="text1"/>
          <w:lang w:val="en-GB"/>
        </w:rPr>
        <w:t xml:space="preserve">)––to recognise </w:t>
      </w:r>
      <w:r w:rsidR="00BF1D40" w:rsidRPr="001B7BAE">
        <w:rPr>
          <w:rFonts w:ascii="Gill Sans MT" w:eastAsia="Times New Roman" w:hAnsi="Gill Sans MT" w:cs="Times New Roman"/>
          <w:color w:val="000000" w:themeColor="text1"/>
          <w:lang w:val="en-GB"/>
        </w:rPr>
        <w:t xml:space="preserve">the </w:t>
      </w:r>
      <w:r w:rsidR="00A26F16">
        <w:rPr>
          <w:rFonts w:ascii="Gill Sans MT" w:eastAsia="Times New Roman" w:hAnsi="Gill Sans MT" w:cs="Times New Roman"/>
          <w:color w:val="000000" w:themeColor="text1"/>
          <w:lang w:val="en-GB"/>
        </w:rPr>
        <w:t>a</w:t>
      </w:r>
      <w:r w:rsidR="00BF1D40" w:rsidRPr="001B7BAE">
        <w:rPr>
          <w:rFonts w:ascii="Gill Sans MT" w:eastAsia="Times New Roman" w:hAnsi="Gill Sans MT" w:cs="Times New Roman"/>
          <w:color w:val="000000" w:themeColor="text1"/>
          <w:lang w:val="en-GB"/>
        </w:rPr>
        <w:t xml:space="preserve">lcaldes as a legitimate </w:t>
      </w:r>
      <w:r w:rsidR="00C1162E">
        <w:rPr>
          <w:rFonts w:ascii="Gill Sans MT" w:eastAsia="Times New Roman" w:hAnsi="Gill Sans MT" w:cs="Times New Roman"/>
          <w:color w:val="000000" w:themeColor="text1"/>
          <w:lang w:val="en-GB"/>
        </w:rPr>
        <w:t>representation</w:t>
      </w:r>
      <w:r w:rsidR="00BF1D40" w:rsidRPr="001B7BAE">
        <w:rPr>
          <w:rFonts w:ascii="Gill Sans MT" w:eastAsia="Times New Roman" w:hAnsi="Gill Sans MT" w:cs="Times New Roman"/>
          <w:color w:val="000000" w:themeColor="text1"/>
          <w:lang w:val="en-GB"/>
        </w:rPr>
        <w:t xml:space="preserve"> of Maya leadership</w:t>
      </w:r>
      <w:r w:rsidR="00792AA5" w:rsidRPr="001B7BAE">
        <w:rPr>
          <w:rFonts w:ascii="Gill Sans MT" w:eastAsia="Times New Roman" w:hAnsi="Gill Sans MT" w:cs="Times New Roman"/>
          <w:color w:val="000000" w:themeColor="text1"/>
          <w:lang w:val="en-GB"/>
        </w:rPr>
        <w:t>.</w:t>
      </w:r>
      <w:r w:rsidR="00BF1D40" w:rsidRPr="001B7BAE">
        <w:rPr>
          <w:rFonts w:ascii="Gill Sans MT" w:eastAsia="Times New Roman" w:hAnsi="Gill Sans MT" w:cs="Times New Roman"/>
          <w:color w:val="000000" w:themeColor="text1"/>
          <w:lang w:val="en-GB"/>
        </w:rPr>
        <w:t xml:space="preserve"> </w:t>
      </w:r>
      <w:r w:rsidR="007B249E" w:rsidRPr="001B7BAE">
        <w:rPr>
          <w:rFonts w:ascii="Gill Sans MT" w:eastAsia="Times New Roman" w:hAnsi="Gill Sans MT" w:cs="Times New Roman"/>
          <w:color w:val="000000" w:themeColor="text1"/>
          <w:lang w:val="en-GB"/>
        </w:rPr>
        <w:t>Instead, t</w:t>
      </w:r>
      <w:r w:rsidR="00792AA5" w:rsidRPr="001B7BAE">
        <w:rPr>
          <w:rFonts w:ascii="Gill Sans MT" w:eastAsia="Times New Roman" w:hAnsi="Gill Sans MT" w:cs="Times New Roman"/>
          <w:color w:val="000000" w:themeColor="text1"/>
          <w:lang w:val="en-GB"/>
        </w:rPr>
        <w:t>he GoB</w:t>
      </w:r>
      <w:r w:rsidR="00BF1D40"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 xml:space="preserve">implicitly </w:t>
      </w:r>
      <w:r w:rsidR="00BF1D40" w:rsidRPr="001B7BAE">
        <w:rPr>
          <w:rFonts w:ascii="Gill Sans MT" w:eastAsia="Times New Roman" w:hAnsi="Gill Sans MT" w:cs="Times New Roman"/>
          <w:color w:val="000000" w:themeColor="text1"/>
          <w:lang w:val="en-GB"/>
        </w:rPr>
        <w:t>decided to take it upon itself to determine how the Maya people should</w:t>
      </w:r>
      <w:r w:rsidR="00FB4946"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 xml:space="preserve">designate their </w:t>
      </w:r>
      <w:r w:rsidR="00792AA5" w:rsidRPr="001B7BAE">
        <w:rPr>
          <w:rFonts w:ascii="Gill Sans MT" w:eastAsia="Times New Roman" w:hAnsi="Gill Sans MT" w:cs="Times New Roman"/>
          <w:color w:val="000000" w:themeColor="text1"/>
          <w:lang w:val="en-GB"/>
        </w:rPr>
        <w:t>repre</w:t>
      </w:r>
      <w:r w:rsidR="00C819F6" w:rsidRPr="001B7BAE">
        <w:rPr>
          <w:rFonts w:ascii="Gill Sans MT" w:eastAsia="Times New Roman" w:hAnsi="Gill Sans MT" w:cs="Times New Roman"/>
          <w:color w:val="000000" w:themeColor="text1"/>
          <w:lang w:val="en-GB"/>
        </w:rPr>
        <w:t>sentatives</w:t>
      </w:r>
      <w:r w:rsidR="00453CCC" w:rsidRPr="001B7BAE">
        <w:rPr>
          <w:rFonts w:ascii="Gill Sans MT" w:eastAsia="Times New Roman" w:hAnsi="Gill Sans MT" w:cs="Times New Roman"/>
          <w:color w:val="000000" w:themeColor="text1"/>
          <w:lang w:val="en-GB"/>
        </w:rPr>
        <w:t>. I</w:t>
      </w:r>
      <w:r w:rsidR="00C819F6" w:rsidRPr="001B7BAE">
        <w:rPr>
          <w:rFonts w:ascii="Gill Sans MT" w:eastAsia="Times New Roman" w:hAnsi="Gill Sans MT" w:cs="Times New Roman"/>
          <w:color w:val="000000" w:themeColor="text1"/>
          <w:lang w:val="en-GB"/>
        </w:rPr>
        <w:t xml:space="preserve">n so doing, </w:t>
      </w:r>
      <w:r w:rsidR="00453CCC" w:rsidRPr="001B7BAE">
        <w:rPr>
          <w:rFonts w:ascii="Gill Sans MT" w:eastAsia="Times New Roman" w:hAnsi="Gill Sans MT" w:cs="Times New Roman"/>
          <w:color w:val="000000" w:themeColor="text1"/>
          <w:lang w:val="en-GB"/>
        </w:rPr>
        <w:t xml:space="preserve">the </w:t>
      </w:r>
      <w:r w:rsidR="004B2B09" w:rsidRPr="001B7BAE">
        <w:rPr>
          <w:rFonts w:ascii="Gill Sans MT" w:eastAsia="Times New Roman" w:hAnsi="Gill Sans MT" w:cs="Times New Roman"/>
          <w:color w:val="000000" w:themeColor="text1"/>
          <w:lang w:val="en-GB"/>
        </w:rPr>
        <w:t>GoB</w:t>
      </w:r>
      <w:r w:rsidR="00453CCC"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 xml:space="preserve">not only violated </w:t>
      </w:r>
      <w:r w:rsidR="004B2B09" w:rsidRPr="001B7BAE">
        <w:rPr>
          <w:rFonts w:ascii="Gill Sans MT" w:eastAsia="Times New Roman" w:hAnsi="Gill Sans MT" w:cs="Times New Roman"/>
          <w:color w:val="000000" w:themeColor="text1"/>
          <w:lang w:val="en-GB"/>
        </w:rPr>
        <w:t>the Maya’s</w:t>
      </w:r>
      <w:r w:rsidR="00150298" w:rsidRPr="001B7BAE">
        <w:rPr>
          <w:rFonts w:ascii="Gill Sans MT" w:eastAsia="Times New Roman" w:hAnsi="Gill Sans MT" w:cs="Times New Roman"/>
          <w:color w:val="000000" w:themeColor="text1"/>
          <w:lang w:val="en-GB"/>
        </w:rPr>
        <w:t xml:space="preserve"> right to self-determination, </w:t>
      </w:r>
      <w:r w:rsidR="00922576" w:rsidRPr="001B7BAE">
        <w:rPr>
          <w:rFonts w:ascii="Gill Sans MT" w:eastAsia="Times New Roman" w:hAnsi="Gill Sans MT" w:cs="Times New Roman"/>
          <w:color w:val="000000" w:themeColor="text1"/>
          <w:lang w:val="en-GB"/>
        </w:rPr>
        <w:t xml:space="preserve">but </w:t>
      </w:r>
      <w:r w:rsidR="00150298" w:rsidRPr="001B7BAE">
        <w:rPr>
          <w:rFonts w:ascii="Gill Sans MT" w:eastAsia="Times New Roman" w:hAnsi="Gill Sans MT" w:cs="Times New Roman"/>
          <w:color w:val="000000" w:themeColor="text1"/>
          <w:lang w:val="en-GB"/>
        </w:rPr>
        <w:t xml:space="preserve">even its own mandate to start the process of delimiting and documenting Maya lands in </w:t>
      </w:r>
      <w:r w:rsidR="004B2B09"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good faith.</w:t>
      </w:r>
      <w:r w:rsidR="004B2B09"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Moreover, instead of cooperating with the Maya communities on their terms and preferences, the </w:t>
      </w:r>
      <w:r w:rsidR="004B2B09" w:rsidRPr="001B7BAE">
        <w:rPr>
          <w:rFonts w:ascii="Gill Sans MT" w:eastAsia="Times New Roman" w:hAnsi="Gill Sans MT" w:cs="Times New Roman"/>
          <w:color w:val="000000" w:themeColor="text1"/>
          <w:lang w:val="en-GB"/>
        </w:rPr>
        <w:t>state</w:t>
      </w:r>
      <w:r w:rsidR="00150298" w:rsidRPr="001B7BAE">
        <w:rPr>
          <w:rFonts w:ascii="Gill Sans MT" w:eastAsia="Times New Roman" w:hAnsi="Gill Sans MT" w:cs="Times New Roman"/>
          <w:color w:val="000000" w:themeColor="text1"/>
          <w:lang w:val="en-GB"/>
        </w:rPr>
        <w:t xml:space="preserve"> refused to acknowledge the TAA as </w:t>
      </w:r>
      <w:r w:rsidR="00C1162E">
        <w:rPr>
          <w:rFonts w:ascii="Gill Sans MT" w:eastAsia="Times New Roman" w:hAnsi="Gill Sans MT" w:cs="Times New Roman"/>
          <w:color w:val="000000" w:themeColor="text1"/>
          <w:lang w:val="en-GB"/>
        </w:rPr>
        <w:t>the</w:t>
      </w:r>
      <w:r w:rsidR="004B2B09" w:rsidRPr="001B7BAE">
        <w:rPr>
          <w:rFonts w:ascii="Gill Sans MT" w:eastAsia="Times New Roman" w:hAnsi="Gill Sans MT" w:cs="Times New Roman"/>
          <w:color w:val="000000" w:themeColor="text1"/>
          <w:lang w:val="en-GB"/>
        </w:rPr>
        <w:t xml:space="preserve"> </w:t>
      </w:r>
      <w:r w:rsidR="00C1162E">
        <w:rPr>
          <w:rFonts w:ascii="Gill Sans MT" w:eastAsia="Times New Roman" w:hAnsi="Gill Sans MT" w:cs="Times New Roman"/>
          <w:color w:val="000000" w:themeColor="text1"/>
          <w:lang w:val="en-GB"/>
        </w:rPr>
        <w:t>rightful</w:t>
      </w:r>
      <w:r w:rsidR="00150298" w:rsidRPr="001B7BAE">
        <w:rPr>
          <w:rFonts w:ascii="Gill Sans MT" w:eastAsia="Times New Roman" w:hAnsi="Gill Sans MT" w:cs="Times New Roman"/>
          <w:color w:val="000000" w:themeColor="text1"/>
          <w:lang w:val="en-GB"/>
        </w:rPr>
        <w:t xml:space="preserve"> representative of the Maya people, thereby prolonging the commencement of the demarcation process whilst subverting the customary laws and governance system of the Maya. </w:t>
      </w:r>
    </w:p>
    <w:p w14:paraId="600AC666" w14:textId="258AD623" w:rsidR="00FF1DD8" w:rsidRPr="001B7BAE" w:rsidRDefault="00C819F6" w:rsidP="00EE659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lastRenderedPageBreak/>
        <w:t>Two key</w:t>
      </w:r>
      <w:r w:rsidR="00922576" w:rsidRPr="001B7BAE">
        <w:rPr>
          <w:rFonts w:ascii="Gill Sans MT" w:eastAsia="Times New Roman" w:hAnsi="Gill Sans MT" w:cs="Times New Roman"/>
          <w:color w:val="000000" w:themeColor="text1"/>
          <w:lang w:val="en-GB"/>
        </w:rPr>
        <w:t xml:space="preserve"> point</w:t>
      </w:r>
      <w:r w:rsidRPr="001B7BAE">
        <w:rPr>
          <w:rFonts w:ascii="Gill Sans MT" w:eastAsia="Times New Roman" w:hAnsi="Gill Sans MT" w:cs="Times New Roman"/>
          <w:color w:val="000000" w:themeColor="text1"/>
          <w:lang w:val="en-GB"/>
        </w:rPr>
        <w:t>s</w:t>
      </w:r>
      <w:r w:rsidR="00922576" w:rsidRPr="001B7BAE">
        <w:rPr>
          <w:rFonts w:ascii="Gill Sans MT" w:eastAsia="Times New Roman" w:hAnsi="Gill Sans MT" w:cs="Times New Roman"/>
          <w:color w:val="000000" w:themeColor="text1"/>
          <w:lang w:val="en-GB"/>
        </w:rPr>
        <w:t xml:space="preserve"> are worth highlighting </w:t>
      </w:r>
      <w:r w:rsidRPr="001B7BAE">
        <w:rPr>
          <w:rFonts w:ascii="Gill Sans MT" w:eastAsia="Times New Roman" w:hAnsi="Gill Sans MT" w:cs="Times New Roman"/>
          <w:color w:val="000000" w:themeColor="text1"/>
          <w:lang w:val="en-GB"/>
        </w:rPr>
        <w:t>here</w:t>
      </w:r>
      <w:r w:rsidR="00922576"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First</w:t>
      </w:r>
      <w:r w:rsidR="00150298" w:rsidRPr="001B7BAE">
        <w:rPr>
          <w:rFonts w:ascii="Gill Sans MT" w:eastAsia="Times New Roman" w:hAnsi="Gill Sans MT" w:cs="Times New Roman"/>
          <w:color w:val="000000" w:themeColor="text1"/>
          <w:lang w:val="en-GB"/>
        </w:rPr>
        <w:t>, neither</w:t>
      </w:r>
      <w:r w:rsidR="00643B84"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consultation nor consent describe what has been afforded to the Maya communities by the </w:t>
      </w:r>
      <w:r w:rsidR="002A40F8" w:rsidRPr="001B7BAE">
        <w:rPr>
          <w:rFonts w:ascii="Gill Sans MT" w:eastAsia="Times New Roman" w:hAnsi="Gill Sans MT" w:cs="Times New Roman"/>
          <w:color w:val="000000" w:themeColor="text1"/>
          <w:lang w:val="en-GB"/>
        </w:rPr>
        <w:t>GoB</w:t>
      </w:r>
      <w:r w:rsidR="00150298" w:rsidRPr="001B7BAE">
        <w:rPr>
          <w:rFonts w:ascii="Gill Sans MT" w:eastAsia="Times New Roman" w:hAnsi="Gill Sans MT" w:cs="Times New Roman"/>
          <w:color w:val="000000" w:themeColor="text1"/>
          <w:lang w:val="en-GB"/>
        </w:rPr>
        <w:t xml:space="preserve"> either before or after the 2015 </w:t>
      </w:r>
      <w:r w:rsidR="004B2B09" w:rsidRPr="001B7BAE">
        <w:rPr>
          <w:rFonts w:ascii="Gill Sans MT" w:eastAsia="Times New Roman" w:hAnsi="Gill Sans MT" w:cs="Times New Roman"/>
          <w:color w:val="000000" w:themeColor="text1"/>
          <w:lang w:val="en-GB"/>
        </w:rPr>
        <w:t>CCJ</w:t>
      </w:r>
      <w:r w:rsidR="00643B84"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 xml:space="preserve">victory. Noteworthy, too, is that fact that the </w:t>
      </w:r>
      <w:r w:rsidR="00F37FAD" w:rsidRPr="001B7BAE">
        <w:rPr>
          <w:rFonts w:ascii="Gill Sans MT" w:eastAsia="Times New Roman" w:hAnsi="Gill Sans MT" w:cs="Times New Roman"/>
          <w:color w:val="000000" w:themeColor="text1"/>
          <w:lang w:val="en-GB"/>
        </w:rPr>
        <w:t>cynicism</w:t>
      </w:r>
      <w:r w:rsidR="00F958BC" w:rsidRPr="001B7BAE">
        <w:rPr>
          <w:rFonts w:ascii="Gill Sans MT" w:eastAsia="Times New Roman" w:hAnsi="Gill Sans MT" w:cs="Times New Roman"/>
          <w:color w:val="000000" w:themeColor="text1"/>
          <w:lang w:val="en-GB"/>
        </w:rPr>
        <w:t xml:space="preserve"> and </w:t>
      </w:r>
      <w:r w:rsidR="00150298" w:rsidRPr="001B7BAE">
        <w:rPr>
          <w:rFonts w:ascii="Gill Sans MT" w:eastAsia="Times New Roman" w:hAnsi="Gill Sans MT" w:cs="Times New Roman"/>
          <w:color w:val="000000" w:themeColor="text1"/>
          <w:lang w:val="en-GB"/>
        </w:rPr>
        <w:t>contempt</w:t>
      </w:r>
      <w:r w:rsidR="00F958BC" w:rsidRPr="001B7BAE">
        <w:rPr>
          <w:rFonts w:ascii="Gill Sans MT" w:eastAsia="Times New Roman" w:hAnsi="Gill Sans MT" w:cs="Times New Roman"/>
          <w:color w:val="000000" w:themeColor="text1"/>
          <w:lang w:val="en-GB"/>
        </w:rPr>
        <w:t xml:space="preserve"> </w:t>
      </w:r>
      <w:r w:rsidR="004B2B09" w:rsidRPr="001B7BAE">
        <w:rPr>
          <w:rFonts w:ascii="Gill Sans MT" w:eastAsia="Times New Roman" w:hAnsi="Gill Sans MT" w:cs="Times New Roman"/>
          <w:color w:val="000000" w:themeColor="text1"/>
          <w:lang w:val="en-GB"/>
        </w:rPr>
        <w:t>which has been</w:t>
      </w:r>
      <w:r w:rsidR="00150298" w:rsidRPr="001B7BAE">
        <w:rPr>
          <w:rFonts w:ascii="Gill Sans MT" w:eastAsia="Times New Roman" w:hAnsi="Gill Sans MT" w:cs="Times New Roman"/>
          <w:color w:val="000000" w:themeColor="text1"/>
          <w:lang w:val="en-GB"/>
        </w:rPr>
        <w:t xml:space="preserve"> demonstrated by the state and private capital</w:t>
      </w:r>
      <w:r w:rsidRPr="001B7BAE">
        <w:rPr>
          <w:rFonts w:ascii="Gill Sans MT" w:eastAsia="Times New Roman" w:hAnsi="Gill Sans MT" w:cs="Times New Roman"/>
          <w:color w:val="000000" w:themeColor="text1"/>
          <w:lang w:val="en-GB"/>
        </w:rPr>
        <w:t xml:space="preserve"> towards the Maya </w:t>
      </w:r>
      <w:r w:rsidR="004B2B09" w:rsidRPr="001B7BAE">
        <w:rPr>
          <w:rFonts w:ascii="Gill Sans MT" w:eastAsia="Times New Roman" w:hAnsi="Gill Sans MT" w:cs="Times New Roman"/>
          <w:color w:val="000000" w:themeColor="text1"/>
          <w:lang w:val="en-GB"/>
        </w:rPr>
        <w:t>communities</w:t>
      </w:r>
      <w:r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is nothing new (</w:t>
      </w:r>
      <w:r w:rsidR="00845E96" w:rsidRPr="001B7BAE">
        <w:rPr>
          <w:rFonts w:ascii="Gill Sans MT" w:eastAsia="Times New Roman" w:hAnsi="Gill Sans MT" w:cs="Times New Roman"/>
          <w:color w:val="000000" w:themeColor="text1"/>
          <w:lang w:val="en-GB"/>
        </w:rPr>
        <w:t>source-removed-for-anonymity</w:t>
      </w:r>
      <w:r w:rsidR="00150298" w:rsidRPr="001B7BAE">
        <w:rPr>
          <w:rFonts w:ascii="Gill Sans MT" w:eastAsia="Times New Roman" w:hAnsi="Gill Sans MT" w:cs="Times New Roman"/>
          <w:color w:val="000000" w:themeColor="text1"/>
          <w:lang w:val="en-GB"/>
        </w:rPr>
        <w:t>).</w:t>
      </w:r>
      <w:r w:rsidR="00E6334A" w:rsidRPr="001B7BAE">
        <w:rPr>
          <w:rFonts w:ascii="Gill Sans MT" w:eastAsia="Times New Roman" w:hAnsi="Gill Sans MT" w:cs="Times New Roman"/>
          <w:color w:val="000000" w:themeColor="text1"/>
          <w:lang w:val="en-GB"/>
        </w:rPr>
        <w:t xml:space="preserve"> </w:t>
      </w:r>
      <w:r w:rsidR="00150298" w:rsidRPr="001B7BAE">
        <w:rPr>
          <w:rFonts w:ascii="Gill Sans MT" w:eastAsia="Times New Roman" w:hAnsi="Gill Sans MT" w:cs="Times New Roman"/>
          <w:color w:val="000000" w:themeColor="text1"/>
          <w:lang w:val="en-GB"/>
        </w:rPr>
        <w:t>In fact, in 2012, while the</w:t>
      </w:r>
      <w:r w:rsidR="004B2B09" w:rsidRPr="001B7BAE">
        <w:rPr>
          <w:rFonts w:ascii="Gill Sans MT" w:eastAsia="Times New Roman" w:hAnsi="Gill Sans MT" w:cs="Times New Roman"/>
          <w:color w:val="000000" w:themeColor="text1"/>
          <w:lang w:val="en-GB"/>
        </w:rPr>
        <w:t xml:space="preserve"> aforementioned</w:t>
      </w:r>
      <w:r w:rsidR="00150298" w:rsidRPr="001B7BAE">
        <w:rPr>
          <w:rFonts w:ascii="Gill Sans MT" w:eastAsia="Times New Roman" w:hAnsi="Gill Sans MT" w:cs="Times New Roman"/>
          <w:color w:val="000000" w:themeColor="text1"/>
          <w:lang w:val="en-GB"/>
        </w:rPr>
        <w:t xml:space="preserve"> court cases were </w:t>
      </w:r>
      <w:r w:rsidR="004F44A0" w:rsidRPr="001B7BAE">
        <w:rPr>
          <w:rFonts w:ascii="Gill Sans MT" w:eastAsia="Times New Roman" w:hAnsi="Gill Sans MT" w:cs="Times New Roman"/>
          <w:color w:val="000000" w:themeColor="text1"/>
          <w:lang w:val="en-GB"/>
        </w:rPr>
        <w:t>being litigated</w:t>
      </w:r>
      <w:r w:rsidR="00150298" w:rsidRPr="001B7BAE">
        <w:rPr>
          <w:rFonts w:ascii="Gill Sans MT" w:eastAsia="Times New Roman" w:hAnsi="Gill Sans MT" w:cs="Times New Roman"/>
          <w:color w:val="000000" w:themeColor="text1"/>
          <w:lang w:val="en-GB"/>
        </w:rPr>
        <w:t xml:space="preserve">, the </w:t>
      </w:r>
      <w:r w:rsidR="004F44A0" w:rsidRPr="001B7BAE">
        <w:rPr>
          <w:rFonts w:ascii="Gill Sans MT" w:eastAsia="Times New Roman" w:hAnsi="Gill Sans MT" w:cs="Times New Roman"/>
          <w:color w:val="000000" w:themeColor="text1"/>
          <w:lang w:val="en-GB"/>
        </w:rPr>
        <w:t>GoB</w:t>
      </w:r>
      <w:r w:rsidR="00150298" w:rsidRPr="001B7BAE">
        <w:rPr>
          <w:rFonts w:ascii="Gill Sans MT" w:eastAsia="Times New Roman" w:hAnsi="Gill Sans MT" w:cs="Times New Roman"/>
          <w:color w:val="000000" w:themeColor="text1"/>
          <w:lang w:val="en-GB"/>
        </w:rPr>
        <w:t xml:space="preserve"> announced </w:t>
      </w:r>
      <w:r w:rsidR="004F44A0" w:rsidRPr="001B7BAE">
        <w:rPr>
          <w:rFonts w:ascii="Gill Sans MT" w:eastAsia="Times New Roman" w:hAnsi="Gill Sans MT" w:cs="Times New Roman"/>
          <w:color w:val="000000" w:themeColor="text1"/>
          <w:lang w:val="en-GB"/>
        </w:rPr>
        <w:t>plans for the</w:t>
      </w:r>
      <w:r w:rsidR="00150298" w:rsidRPr="001B7BAE">
        <w:rPr>
          <w:rFonts w:ascii="Gill Sans MT" w:eastAsia="Times New Roman" w:hAnsi="Gill Sans MT" w:cs="Times New Roman"/>
          <w:color w:val="000000" w:themeColor="text1"/>
          <w:lang w:val="en-GB"/>
        </w:rPr>
        <w:t xml:space="preserve"> appointment of a </w:t>
      </w:r>
      <w:r w:rsidR="004F44A0"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Minister of Indigenous </w:t>
      </w:r>
      <w:r w:rsidR="00C81823" w:rsidRPr="001B7BAE">
        <w:rPr>
          <w:rFonts w:ascii="Gill Sans MT" w:eastAsia="Times New Roman" w:hAnsi="Gill Sans MT" w:cs="Times New Roman"/>
          <w:color w:val="000000" w:themeColor="text1"/>
          <w:lang w:val="en-GB"/>
        </w:rPr>
        <w:t>P</w:t>
      </w:r>
      <w:r w:rsidR="00DD4E71" w:rsidRPr="001B7BAE">
        <w:rPr>
          <w:rFonts w:ascii="Gill Sans MT" w:eastAsia="Times New Roman" w:hAnsi="Gill Sans MT" w:cs="Times New Roman"/>
          <w:color w:val="000000" w:themeColor="text1"/>
          <w:lang w:val="en-GB"/>
        </w:rPr>
        <w:t>eople</w:t>
      </w:r>
      <w:r w:rsidR="004F44A0" w:rsidRPr="001B7BAE">
        <w:rPr>
          <w:rFonts w:ascii="Gill Sans MT" w:eastAsia="Times New Roman" w:hAnsi="Gill Sans MT" w:cs="Times New Roman"/>
          <w:color w:val="000000" w:themeColor="text1"/>
          <w:lang w:val="en-GB"/>
        </w:rPr>
        <w:t>,’</w:t>
      </w:r>
      <w:r w:rsidR="00150298" w:rsidRPr="001B7BAE">
        <w:rPr>
          <w:rFonts w:ascii="Gill Sans MT" w:eastAsia="Times New Roman" w:hAnsi="Gill Sans MT" w:cs="Times New Roman"/>
          <w:color w:val="000000" w:themeColor="text1"/>
          <w:lang w:val="en-GB"/>
        </w:rPr>
        <w:t xml:space="preserve"> </w:t>
      </w:r>
      <w:r w:rsidR="004F44A0" w:rsidRPr="001B7BAE">
        <w:rPr>
          <w:rFonts w:ascii="Gill Sans MT" w:eastAsia="Times New Roman" w:hAnsi="Gill Sans MT" w:cs="Times New Roman"/>
          <w:color w:val="000000" w:themeColor="text1"/>
          <w:lang w:val="en-GB"/>
        </w:rPr>
        <w:t xml:space="preserve">yet no </w:t>
      </w:r>
      <w:r w:rsidR="00150298" w:rsidRPr="001B7BAE">
        <w:rPr>
          <w:rFonts w:ascii="Gill Sans MT" w:eastAsia="Times New Roman" w:hAnsi="Gill Sans MT" w:cs="Times New Roman"/>
          <w:color w:val="000000" w:themeColor="text1"/>
          <w:lang w:val="en-GB"/>
        </w:rPr>
        <w:t>Indigenous communities</w:t>
      </w:r>
      <w:r w:rsidR="004F44A0" w:rsidRPr="001B7BAE">
        <w:rPr>
          <w:rFonts w:ascii="Gill Sans MT" w:eastAsia="Times New Roman" w:hAnsi="Gill Sans MT" w:cs="Times New Roman"/>
          <w:color w:val="000000" w:themeColor="text1"/>
          <w:lang w:val="en-GB"/>
        </w:rPr>
        <w:t xml:space="preserve"> were </w:t>
      </w:r>
      <w:r w:rsidR="0002162E">
        <w:rPr>
          <w:rFonts w:ascii="Gill Sans MT" w:eastAsia="Times New Roman" w:hAnsi="Gill Sans MT" w:cs="Times New Roman"/>
          <w:color w:val="000000" w:themeColor="text1"/>
          <w:lang w:val="en-GB"/>
        </w:rPr>
        <w:t>included</w:t>
      </w:r>
      <w:r w:rsidR="00150298" w:rsidRPr="001B7BAE">
        <w:rPr>
          <w:rFonts w:ascii="Gill Sans MT" w:eastAsia="Times New Roman" w:hAnsi="Gill Sans MT" w:cs="Times New Roman"/>
          <w:color w:val="000000" w:themeColor="text1"/>
          <w:lang w:val="en-GB"/>
        </w:rPr>
        <w:t>. When Indigenous activists raised their voice</w:t>
      </w:r>
      <w:r w:rsidRPr="001B7BAE">
        <w:rPr>
          <w:rFonts w:ascii="Gill Sans MT" w:eastAsia="Times New Roman" w:hAnsi="Gill Sans MT" w:cs="Times New Roman"/>
          <w:color w:val="000000" w:themeColor="text1"/>
          <w:lang w:val="en-GB"/>
        </w:rPr>
        <w:t>s</w:t>
      </w:r>
      <w:r w:rsidR="00150298" w:rsidRPr="001B7BAE">
        <w:rPr>
          <w:rFonts w:ascii="Gill Sans MT" w:eastAsia="Times New Roman" w:hAnsi="Gill Sans MT" w:cs="Times New Roman"/>
          <w:color w:val="000000" w:themeColor="text1"/>
          <w:lang w:val="en-GB"/>
        </w:rPr>
        <w:t xml:space="preserve"> to point out that while </w:t>
      </w:r>
      <w:r w:rsidR="00C81823" w:rsidRPr="001B7BAE">
        <w:rPr>
          <w:rFonts w:ascii="Gill Sans MT" w:eastAsia="Times New Roman" w:hAnsi="Gill Sans MT" w:cs="Times New Roman"/>
          <w:color w:val="000000" w:themeColor="text1"/>
          <w:lang w:val="en-GB"/>
        </w:rPr>
        <w:t>this</w:t>
      </w:r>
      <w:r w:rsidR="00150298" w:rsidRPr="001B7BAE">
        <w:rPr>
          <w:rFonts w:ascii="Gill Sans MT" w:eastAsia="Times New Roman" w:hAnsi="Gill Sans MT" w:cs="Times New Roman"/>
          <w:color w:val="000000" w:themeColor="text1"/>
          <w:lang w:val="en-GB"/>
        </w:rPr>
        <w:t xml:space="preserve"> </w:t>
      </w:r>
      <w:r w:rsidR="00C81823" w:rsidRPr="001B7BAE">
        <w:rPr>
          <w:rFonts w:ascii="Gill Sans MT" w:eastAsia="Times New Roman" w:hAnsi="Gill Sans MT" w:cs="Times New Roman"/>
          <w:color w:val="000000" w:themeColor="text1"/>
          <w:lang w:val="en-GB"/>
        </w:rPr>
        <w:t>might</w:t>
      </w:r>
      <w:r w:rsidR="00150298" w:rsidRPr="001B7BAE">
        <w:rPr>
          <w:rFonts w:ascii="Gill Sans MT" w:eastAsia="Times New Roman" w:hAnsi="Gill Sans MT" w:cs="Times New Roman"/>
          <w:color w:val="000000" w:themeColor="text1"/>
          <w:lang w:val="en-GB"/>
        </w:rPr>
        <w:t xml:space="preserve"> be a </w:t>
      </w:r>
      <w:r w:rsidR="00C81823" w:rsidRPr="001B7BAE">
        <w:rPr>
          <w:rFonts w:ascii="Gill Sans MT" w:eastAsia="Times New Roman" w:hAnsi="Gill Sans MT" w:cs="Times New Roman"/>
          <w:color w:val="000000" w:themeColor="text1"/>
          <w:lang w:val="en-GB"/>
        </w:rPr>
        <w:t>step in the right direction</w:t>
      </w:r>
      <w:r w:rsidR="004B2B09" w:rsidRPr="001B7BAE">
        <w:rPr>
          <w:rFonts w:ascii="Gill Sans MT" w:eastAsia="Times New Roman" w:hAnsi="Gill Sans MT" w:cs="Times New Roman"/>
          <w:color w:val="000000" w:themeColor="text1"/>
          <w:lang w:val="en-GB"/>
        </w:rPr>
        <w:t xml:space="preserve"> but</w:t>
      </w:r>
      <w:r w:rsidR="00150298" w:rsidRPr="001B7BAE">
        <w:rPr>
          <w:rFonts w:ascii="Gill Sans MT" w:eastAsia="Times New Roman" w:hAnsi="Gill Sans MT" w:cs="Times New Roman"/>
          <w:color w:val="000000" w:themeColor="text1"/>
          <w:lang w:val="en-GB"/>
        </w:rPr>
        <w:t xml:space="preserve"> needed to be </w:t>
      </w:r>
      <w:r w:rsidR="00C81823" w:rsidRPr="001B7BAE">
        <w:rPr>
          <w:rFonts w:ascii="Gill Sans MT" w:eastAsia="Times New Roman" w:hAnsi="Gill Sans MT" w:cs="Times New Roman"/>
          <w:color w:val="000000" w:themeColor="text1"/>
          <w:lang w:val="en-GB"/>
        </w:rPr>
        <w:t>re-</w:t>
      </w:r>
      <w:r w:rsidR="00150298" w:rsidRPr="001B7BAE">
        <w:rPr>
          <w:rFonts w:ascii="Gill Sans MT" w:eastAsia="Times New Roman" w:hAnsi="Gill Sans MT" w:cs="Times New Roman"/>
          <w:color w:val="000000" w:themeColor="text1"/>
          <w:lang w:val="en-GB"/>
        </w:rPr>
        <w:t xml:space="preserve">examined </w:t>
      </w:r>
      <w:r w:rsidR="004F44A0" w:rsidRPr="001B7BAE">
        <w:rPr>
          <w:rFonts w:ascii="Gill Sans MT" w:eastAsia="Times New Roman" w:hAnsi="Gill Sans MT" w:cs="Times New Roman"/>
          <w:color w:val="000000" w:themeColor="text1"/>
          <w:lang w:val="en-GB"/>
        </w:rPr>
        <w:t>via</w:t>
      </w:r>
      <w:r w:rsidR="00150298" w:rsidRPr="001B7BAE">
        <w:rPr>
          <w:rFonts w:ascii="Gill Sans MT" w:eastAsia="Times New Roman" w:hAnsi="Gill Sans MT" w:cs="Times New Roman"/>
          <w:color w:val="000000" w:themeColor="text1"/>
          <w:lang w:val="en-GB"/>
        </w:rPr>
        <w:t xml:space="preserve"> consult</w:t>
      </w:r>
      <w:r w:rsidR="00C81823" w:rsidRPr="001B7BAE">
        <w:rPr>
          <w:rFonts w:ascii="Gill Sans MT" w:eastAsia="Times New Roman" w:hAnsi="Gill Sans MT" w:cs="Times New Roman"/>
          <w:color w:val="000000" w:themeColor="text1"/>
          <w:lang w:val="en-GB"/>
        </w:rPr>
        <w:t xml:space="preserve">ation </w:t>
      </w:r>
      <w:r w:rsidR="00150298" w:rsidRPr="001B7BAE">
        <w:rPr>
          <w:rFonts w:ascii="Gill Sans MT" w:eastAsia="Times New Roman" w:hAnsi="Gill Sans MT" w:cs="Times New Roman"/>
          <w:color w:val="000000" w:themeColor="text1"/>
          <w:lang w:val="en-GB"/>
        </w:rPr>
        <w:t xml:space="preserve">with Indigenous </w:t>
      </w:r>
      <w:r w:rsidR="00DD4E71" w:rsidRPr="001B7BAE">
        <w:rPr>
          <w:rFonts w:ascii="Gill Sans MT" w:eastAsia="Times New Roman" w:hAnsi="Gill Sans MT" w:cs="Times New Roman"/>
          <w:color w:val="000000" w:themeColor="text1"/>
          <w:lang w:val="en-GB"/>
        </w:rPr>
        <w:t>people</w:t>
      </w:r>
      <w:r w:rsidR="00F16BD2">
        <w:rPr>
          <w:rFonts w:ascii="Gill Sans MT" w:eastAsia="Times New Roman" w:hAnsi="Gill Sans MT" w:cs="Times New Roman"/>
          <w:color w:val="000000" w:themeColor="text1"/>
          <w:lang w:val="en-GB"/>
        </w:rPr>
        <w:t>s</w:t>
      </w:r>
      <w:r w:rsidR="00C81823" w:rsidRPr="001B7BAE">
        <w:rPr>
          <w:rFonts w:ascii="Gill Sans MT" w:eastAsia="Times New Roman" w:hAnsi="Gill Sans MT" w:cs="Times New Roman"/>
          <w:color w:val="000000" w:themeColor="text1"/>
          <w:lang w:val="en-GB"/>
        </w:rPr>
        <w:t xml:space="preserve"> (e.g. Maya and Garifuna</w:t>
      </w:r>
      <w:r w:rsidR="004F44A0" w:rsidRPr="001B7BAE">
        <w:rPr>
          <w:rFonts w:ascii="Gill Sans MT" w:eastAsia="Times New Roman" w:hAnsi="Gill Sans MT" w:cs="Times New Roman"/>
          <w:color w:val="000000" w:themeColor="text1"/>
          <w:lang w:val="en-GB"/>
        </w:rPr>
        <w:t xml:space="preserve"> communities</w:t>
      </w:r>
      <w:r w:rsidR="00C81823"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––t</w:t>
      </w:r>
      <w:r w:rsidR="00150298" w:rsidRPr="001B7BAE">
        <w:rPr>
          <w:rFonts w:ascii="Gill Sans MT" w:eastAsia="Times New Roman" w:hAnsi="Gill Sans MT" w:cs="Times New Roman"/>
          <w:color w:val="000000" w:themeColor="text1"/>
          <w:lang w:val="en-GB"/>
        </w:rPr>
        <w:t xml:space="preserve">he </w:t>
      </w:r>
      <w:r w:rsidR="00C81823" w:rsidRPr="001B7BAE">
        <w:rPr>
          <w:rFonts w:ascii="Gill Sans MT" w:eastAsia="Times New Roman" w:hAnsi="Gill Sans MT" w:cs="Times New Roman"/>
          <w:color w:val="000000" w:themeColor="text1"/>
          <w:lang w:val="en-GB"/>
        </w:rPr>
        <w:t>GoB</w:t>
      </w:r>
      <w:r w:rsidR="00150298" w:rsidRPr="001B7BAE">
        <w:rPr>
          <w:rFonts w:ascii="Gill Sans MT" w:eastAsia="Times New Roman" w:hAnsi="Gill Sans MT" w:cs="Times New Roman"/>
          <w:color w:val="000000" w:themeColor="text1"/>
          <w:lang w:val="en-GB"/>
        </w:rPr>
        <w:t xml:space="preserve"> immediately pulled the entire </w:t>
      </w:r>
      <w:r w:rsidR="00C81823" w:rsidRPr="001B7BAE">
        <w:rPr>
          <w:rFonts w:ascii="Gill Sans MT" w:eastAsia="Times New Roman" w:hAnsi="Gill Sans MT" w:cs="Times New Roman"/>
          <w:color w:val="000000" w:themeColor="text1"/>
          <w:lang w:val="en-GB"/>
        </w:rPr>
        <w:t xml:space="preserve">prospect of having a </w:t>
      </w:r>
      <w:r w:rsidR="004B2B09" w:rsidRPr="001B7BAE">
        <w:rPr>
          <w:rFonts w:ascii="Gill Sans MT" w:eastAsia="Times New Roman" w:hAnsi="Gill Sans MT" w:cs="Times New Roman"/>
          <w:color w:val="000000" w:themeColor="text1"/>
          <w:lang w:val="en-GB"/>
        </w:rPr>
        <w:t>‘</w:t>
      </w:r>
      <w:r w:rsidR="00C81823" w:rsidRPr="001B7BAE">
        <w:rPr>
          <w:rFonts w:ascii="Gill Sans MT" w:eastAsia="Times New Roman" w:hAnsi="Gill Sans MT" w:cs="Times New Roman"/>
          <w:color w:val="000000" w:themeColor="text1"/>
          <w:lang w:val="en-GB"/>
        </w:rPr>
        <w:t>Minster of Indigenous People</w:t>
      </w:r>
      <w:r w:rsidR="004B2B09" w:rsidRPr="001B7BAE">
        <w:rPr>
          <w:rFonts w:ascii="Gill Sans MT" w:eastAsia="Times New Roman" w:hAnsi="Gill Sans MT" w:cs="Times New Roman"/>
          <w:color w:val="000000" w:themeColor="text1"/>
          <w:lang w:val="en-GB"/>
        </w:rPr>
        <w:t>’</w:t>
      </w:r>
      <w:r w:rsidR="00C81823" w:rsidRPr="001B7BAE">
        <w:rPr>
          <w:rFonts w:ascii="Gill Sans MT" w:eastAsia="Times New Roman" w:hAnsi="Gill Sans MT" w:cs="Times New Roman"/>
          <w:color w:val="000000" w:themeColor="text1"/>
          <w:lang w:val="en-GB"/>
        </w:rPr>
        <w:t xml:space="preserve"> off the tabl</w:t>
      </w:r>
      <w:r w:rsidRPr="001B7BAE">
        <w:rPr>
          <w:rFonts w:ascii="Gill Sans MT" w:eastAsia="Times New Roman" w:hAnsi="Gill Sans MT" w:cs="Times New Roman"/>
          <w:color w:val="000000" w:themeColor="text1"/>
          <w:lang w:val="en-GB"/>
        </w:rPr>
        <w:t>e</w:t>
      </w:r>
      <w:r w:rsidR="00EC3AA1">
        <w:rPr>
          <w:rFonts w:ascii="Gill Sans MT" w:eastAsia="Times New Roman" w:hAnsi="Gill Sans MT" w:cs="Times New Roman"/>
          <w:color w:val="000000" w:themeColor="text1"/>
          <w:lang w:val="en-GB"/>
        </w:rPr>
        <w:t>.</w:t>
      </w:r>
      <w:r w:rsidR="00F16BD2">
        <w:rPr>
          <w:rFonts w:ascii="Gill Sans MT" w:eastAsia="Times New Roman" w:hAnsi="Gill Sans MT" w:cs="Times New Roman"/>
          <w:color w:val="000000" w:themeColor="text1"/>
          <w:lang w:val="en-GB"/>
        </w:rPr>
        <w:t xml:space="preserve"> N</w:t>
      </w:r>
      <w:r w:rsidRPr="001B7BAE">
        <w:rPr>
          <w:rFonts w:ascii="Gill Sans MT" w:eastAsia="Times New Roman" w:hAnsi="Gill Sans MT" w:cs="Times New Roman"/>
          <w:color w:val="000000" w:themeColor="text1"/>
          <w:lang w:val="en-GB"/>
        </w:rPr>
        <w:t xml:space="preserve">umerous </w:t>
      </w:r>
      <w:r w:rsidR="00C81823" w:rsidRPr="001B7BAE">
        <w:rPr>
          <w:rFonts w:ascii="Gill Sans MT" w:eastAsia="Times New Roman" w:hAnsi="Gill Sans MT" w:cs="Times New Roman"/>
          <w:color w:val="000000" w:themeColor="text1"/>
          <w:lang w:val="en-GB"/>
        </w:rPr>
        <w:t xml:space="preserve">observers saw </w:t>
      </w:r>
      <w:r w:rsidR="00EC3AA1">
        <w:rPr>
          <w:rFonts w:ascii="Gill Sans MT" w:eastAsia="Times New Roman" w:hAnsi="Gill Sans MT" w:cs="Times New Roman"/>
          <w:color w:val="000000" w:themeColor="text1"/>
          <w:lang w:val="en-GB"/>
        </w:rPr>
        <w:t xml:space="preserve">this decision </w:t>
      </w:r>
      <w:r w:rsidR="00C81823" w:rsidRPr="001B7BAE">
        <w:rPr>
          <w:rFonts w:ascii="Gill Sans MT" w:eastAsia="Times New Roman" w:hAnsi="Gill Sans MT" w:cs="Times New Roman"/>
          <w:color w:val="000000" w:themeColor="text1"/>
          <w:lang w:val="en-GB"/>
        </w:rPr>
        <w:t>as</w:t>
      </w:r>
      <w:r w:rsidR="00150298"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reprisal</w:t>
      </w:r>
      <w:r w:rsidR="00150298"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Secondly, the</w:t>
      </w:r>
      <w:r w:rsidR="004B2B09" w:rsidRPr="001B7BAE">
        <w:rPr>
          <w:rFonts w:ascii="Gill Sans MT" w:eastAsia="Times New Roman" w:hAnsi="Gill Sans MT" w:cs="Times New Roman"/>
          <w:color w:val="000000" w:themeColor="text1"/>
          <w:lang w:val="en-GB"/>
        </w:rPr>
        <w:t xml:space="preserve"> GoB’s</w:t>
      </w:r>
      <w:r w:rsidR="00922576" w:rsidRPr="001B7BAE">
        <w:rPr>
          <w:rFonts w:ascii="Gill Sans MT" w:eastAsia="Times New Roman" w:hAnsi="Gill Sans MT" w:cs="Times New Roman"/>
          <w:color w:val="000000" w:themeColor="text1"/>
          <w:lang w:val="en-GB"/>
        </w:rPr>
        <w:t xml:space="preserve"> </w:t>
      </w:r>
      <w:r w:rsidR="004B2B09" w:rsidRPr="001B7BAE">
        <w:rPr>
          <w:rFonts w:ascii="Gill Sans MT" w:eastAsia="Times New Roman" w:hAnsi="Gill Sans MT" w:cs="Times New Roman"/>
          <w:color w:val="000000" w:themeColor="text1"/>
          <w:lang w:val="en-GB"/>
        </w:rPr>
        <w:t>refusal to</w:t>
      </w:r>
      <w:r w:rsidR="00922576" w:rsidRPr="001B7BAE">
        <w:rPr>
          <w:rFonts w:ascii="Gill Sans MT" w:eastAsia="Times New Roman" w:hAnsi="Gill Sans MT" w:cs="Times New Roman"/>
          <w:color w:val="000000" w:themeColor="text1"/>
          <w:lang w:val="en-GB"/>
        </w:rPr>
        <w:t xml:space="preserve"> </w:t>
      </w:r>
      <w:r w:rsidR="004B2B09" w:rsidRPr="001B7BAE">
        <w:rPr>
          <w:rFonts w:ascii="Gill Sans MT" w:eastAsia="Times New Roman" w:hAnsi="Gill Sans MT" w:cs="Times New Roman"/>
          <w:color w:val="000000" w:themeColor="text1"/>
          <w:lang w:val="en-GB"/>
        </w:rPr>
        <w:t>recognise</w:t>
      </w:r>
      <w:r w:rsidR="00922576" w:rsidRPr="001B7BAE">
        <w:rPr>
          <w:rFonts w:ascii="Gill Sans MT" w:eastAsia="Times New Roman" w:hAnsi="Gill Sans MT" w:cs="Times New Roman"/>
          <w:color w:val="000000" w:themeColor="text1"/>
          <w:lang w:val="en-GB"/>
        </w:rPr>
        <w:t xml:space="preserve"> </w:t>
      </w:r>
      <w:r w:rsidR="00A26F16">
        <w:rPr>
          <w:rFonts w:ascii="Gill Sans MT" w:eastAsia="Times New Roman" w:hAnsi="Gill Sans MT" w:cs="Times New Roman"/>
          <w:color w:val="000000" w:themeColor="text1"/>
          <w:lang w:val="en-GB"/>
        </w:rPr>
        <w:t>a</w:t>
      </w:r>
      <w:r w:rsidR="00922576" w:rsidRPr="001B7BAE">
        <w:rPr>
          <w:rFonts w:ascii="Gill Sans MT" w:eastAsia="Times New Roman" w:hAnsi="Gill Sans MT" w:cs="Times New Roman"/>
          <w:color w:val="000000" w:themeColor="text1"/>
          <w:lang w:val="en-GB"/>
        </w:rPr>
        <w:t>lcaldes as representatives of the Maya people</w:t>
      </w:r>
      <w:r w:rsidR="0026594D" w:rsidRPr="001B7BAE">
        <w:rPr>
          <w:rFonts w:ascii="Gill Sans MT" w:eastAsia="Times New Roman" w:hAnsi="Gill Sans MT" w:cs="Times New Roman"/>
          <w:color w:val="000000" w:themeColor="text1"/>
          <w:lang w:val="en-GB"/>
        </w:rPr>
        <w:t xml:space="preserve"> and </w:t>
      </w:r>
      <w:r w:rsidRPr="001B7BAE">
        <w:rPr>
          <w:rFonts w:ascii="Gill Sans MT" w:eastAsia="Times New Roman" w:hAnsi="Gill Sans MT" w:cs="Times New Roman"/>
          <w:color w:val="000000" w:themeColor="text1"/>
          <w:lang w:val="en-GB"/>
        </w:rPr>
        <w:t>a legitimate</w:t>
      </w:r>
      <w:r w:rsidR="0026594D" w:rsidRPr="001B7BAE">
        <w:rPr>
          <w:rFonts w:ascii="Gill Sans MT" w:eastAsia="Times New Roman" w:hAnsi="Gill Sans MT" w:cs="Times New Roman"/>
          <w:color w:val="000000" w:themeColor="text1"/>
          <w:lang w:val="en-GB"/>
        </w:rPr>
        <w:t xml:space="preserve"> expression of</w:t>
      </w:r>
      <w:r w:rsidR="00FB4946" w:rsidRPr="001B7BAE">
        <w:rPr>
          <w:rFonts w:ascii="Gill Sans MT" w:eastAsia="Times New Roman" w:hAnsi="Gill Sans MT" w:cs="Times New Roman"/>
          <w:color w:val="000000" w:themeColor="text1"/>
          <w:lang w:val="en-GB"/>
        </w:rPr>
        <w:t xml:space="preserve"> </w:t>
      </w:r>
      <w:r w:rsidR="00922576" w:rsidRPr="001B7BAE">
        <w:rPr>
          <w:rFonts w:ascii="Gill Sans MT" w:eastAsia="Times New Roman" w:hAnsi="Gill Sans MT" w:cs="Times New Roman"/>
          <w:color w:val="000000" w:themeColor="text1"/>
          <w:lang w:val="en-GB"/>
        </w:rPr>
        <w:t xml:space="preserve">Indigenous </w:t>
      </w:r>
      <w:r w:rsidR="0002162E">
        <w:rPr>
          <w:rFonts w:ascii="Gill Sans MT" w:eastAsia="Times New Roman" w:hAnsi="Gill Sans MT" w:cs="Times New Roman"/>
          <w:color w:val="000000" w:themeColor="text1"/>
          <w:lang w:val="en-GB"/>
        </w:rPr>
        <w:t>governance</w:t>
      </w:r>
      <w:r w:rsidR="00922576" w:rsidRPr="001B7BAE">
        <w:rPr>
          <w:rFonts w:ascii="Gill Sans MT" w:eastAsia="Times New Roman" w:hAnsi="Gill Sans MT" w:cs="Times New Roman"/>
          <w:color w:val="000000" w:themeColor="text1"/>
          <w:lang w:val="en-GB"/>
        </w:rPr>
        <w:t xml:space="preserve"> </w:t>
      </w:r>
      <w:r w:rsidR="004B2B09" w:rsidRPr="001B7BAE">
        <w:rPr>
          <w:rFonts w:ascii="Gill Sans MT" w:eastAsia="Times New Roman" w:hAnsi="Gill Sans MT" w:cs="Times New Roman"/>
          <w:color w:val="000000" w:themeColor="text1"/>
          <w:lang w:val="en-GB"/>
        </w:rPr>
        <w:t>is race-based</w:t>
      </w:r>
      <w:r w:rsidR="00A234F9">
        <w:rPr>
          <w:rFonts w:ascii="Gill Sans MT" w:eastAsia="Times New Roman" w:hAnsi="Gill Sans MT" w:cs="Times New Roman"/>
          <w:color w:val="000000" w:themeColor="text1"/>
          <w:lang w:val="en-GB"/>
        </w:rPr>
        <w:t xml:space="preserve"> misanthropic</w:t>
      </w:r>
      <w:r w:rsidR="004B2B09" w:rsidRPr="001B7BAE">
        <w:rPr>
          <w:rFonts w:ascii="Gill Sans MT" w:eastAsia="Times New Roman" w:hAnsi="Gill Sans MT" w:cs="Times New Roman"/>
          <w:color w:val="000000" w:themeColor="text1"/>
          <w:lang w:val="en-GB"/>
        </w:rPr>
        <w:t xml:space="preserve"> </w:t>
      </w:r>
      <w:r w:rsidR="00436D9A" w:rsidRPr="001B7BAE">
        <w:rPr>
          <w:rFonts w:ascii="Gill Sans MT" w:eastAsia="Times New Roman" w:hAnsi="Gill Sans MT" w:cs="Times New Roman"/>
          <w:color w:val="000000" w:themeColor="text1"/>
          <w:lang w:val="en-GB"/>
        </w:rPr>
        <w:t>s</w:t>
      </w:r>
      <w:r w:rsidR="00623951" w:rsidRPr="001B7BAE">
        <w:rPr>
          <w:rFonts w:ascii="Gill Sans MT" w:eastAsia="Times New Roman" w:hAnsi="Gill Sans MT" w:cs="Times New Roman"/>
          <w:color w:val="000000" w:themeColor="text1"/>
          <w:lang w:val="en-GB"/>
        </w:rPr>
        <w:t>k</w:t>
      </w:r>
      <w:r w:rsidR="00436D9A" w:rsidRPr="001B7BAE">
        <w:rPr>
          <w:rFonts w:ascii="Gill Sans MT" w:eastAsia="Times New Roman" w:hAnsi="Gill Sans MT" w:cs="Times New Roman"/>
          <w:color w:val="000000" w:themeColor="text1"/>
          <w:lang w:val="en-GB"/>
        </w:rPr>
        <w:t>epticism</w:t>
      </w:r>
      <w:r w:rsidR="004B2B09" w:rsidRPr="001B7BAE">
        <w:rPr>
          <w:rFonts w:ascii="Gill Sans MT" w:eastAsia="Times New Roman" w:hAnsi="Gill Sans MT" w:cs="Times New Roman"/>
          <w:color w:val="000000" w:themeColor="text1"/>
          <w:lang w:val="en-GB"/>
        </w:rPr>
        <w:t xml:space="preserve"> and indicative of how</w:t>
      </w:r>
      <w:r w:rsidRPr="001B7BAE">
        <w:rPr>
          <w:rFonts w:ascii="Gill Sans MT" w:eastAsia="Times New Roman" w:hAnsi="Gill Sans MT" w:cs="Times New Roman"/>
          <w:color w:val="000000" w:themeColor="text1"/>
          <w:lang w:val="en-GB"/>
        </w:rPr>
        <w:t xml:space="preserve"> the state </w:t>
      </w:r>
      <w:r w:rsidR="004B2B09" w:rsidRPr="001B7BAE">
        <w:rPr>
          <w:rFonts w:ascii="Gill Sans MT" w:eastAsia="Times New Roman" w:hAnsi="Gill Sans MT" w:cs="Times New Roman"/>
          <w:color w:val="000000" w:themeColor="text1"/>
          <w:lang w:val="en-GB"/>
        </w:rPr>
        <w:t>views</w:t>
      </w:r>
      <w:r w:rsidRPr="001B7BAE">
        <w:rPr>
          <w:rFonts w:ascii="Gill Sans MT" w:eastAsia="Times New Roman" w:hAnsi="Gill Sans MT" w:cs="Times New Roman"/>
          <w:color w:val="000000" w:themeColor="text1"/>
          <w:lang w:val="en-GB"/>
        </w:rPr>
        <w:t xml:space="preserve"> the</w:t>
      </w:r>
      <w:r w:rsidR="004B2B09" w:rsidRPr="001B7BAE">
        <w:rPr>
          <w:rFonts w:ascii="Gill Sans MT" w:eastAsia="Times New Roman" w:hAnsi="Gill Sans MT" w:cs="Times New Roman"/>
          <w:color w:val="000000" w:themeColor="text1"/>
          <w:lang w:val="en-GB"/>
        </w:rPr>
        <w:t xml:space="preserve"> rights and capacities of the</w:t>
      </w:r>
      <w:r w:rsidRPr="001B7BAE">
        <w:rPr>
          <w:rFonts w:ascii="Gill Sans MT" w:eastAsia="Times New Roman" w:hAnsi="Gill Sans MT" w:cs="Times New Roman"/>
          <w:color w:val="000000" w:themeColor="text1"/>
          <w:lang w:val="en-GB"/>
        </w:rPr>
        <w:t xml:space="preserve"> </w:t>
      </w:r>
      <w:r w:rsidR="0026594D" w:rsidRPr="001B7BAE">
        <w:rPr>
          <w:rFonts w:ascii="Gill Sans MT" w:eastAsia="Times New Roman" w:hAnsi="Gill Sans MT" w:cs="Times New Roman"/>
          <w:color w:val="000000" w:themeColor="text1"/>
          <w:lang w:val="en-GB"/>
        </w:rPr>
        <w:t>Maya people.</w:t>
      </w:r>
      <w:r w:rsidR="00FB4946" w:rsidRPr="001B7BAE">
        <w:rPr>
          <w:rFonts w:ascii="Gill Sans MT" w:eastAsia="Times New Roman" w:hAnsi="Gill Sans MT" w:cs="Times New Roman"/>
          <w:color w:val="000000" w:themeColor="text1"/>
          <w:lang w:val="en-GB"/>
        </w:rPr>
        <w:t xml:space="preserve"> </w:t>
      </w:r>
      <w:r w:rsidR="00D60331">
        <w:rPr>
          <w:rFonts w:ascii="Gill Sans MT" w:eastAsia="Times New Roman" w:hAnsi="Gill Sans MT" w:cs="Times New Roman"/>
          <w:color w:val="000000" w:themeColor="text1"/>
          <w:lang w:val="en-GB"/>
        </w:rPr>
        <w:t>For clarity</w:t>
      </w:r>
      <w:r w:rsidR="00BA6059">
        <w:rPr>
          <w:rFonts w:ascii="Gill Sans MT" w:eastAsia="Times New Roman" w:hAnsi="Gill Sans MT" w:cs="Times New Roman"/>
          <w:color w:val="000000" w:themeColor="text1"/>
          <w:lang w:val="en-GB"/>
        </w:rPr>
        <w:t>, misanthropic skepticism</w:t>
      </w:r>
      <w:r w:rsidR="0026594D" w:rsidRPr="001B7BAE">
        <w:rPr>
          <w:rFonts w:ascii="Gill Sans MT" w:eastAsia="Times New Roman" w:hAnsi="Gill Sans MT" w:cs="Times New Roman"/>
          <w:color w:val="000000" w:themeColor="text1"/>
          <w:lang w:val="en-GB"/>
        </w:rPr>
        <w:t xml:space="preserve"> emerge</w:t>
      </w:r>
      <w:r w:rsidR="00BA6059">
        <w:rPr>
          <w:rFonts w:ascii="Gill Sans MT" w:eastAsia="Times New Roman" w:hAnsi="Gill Sans MT" w:cs="Times New Roman"/>
          <w:color w:val="000000" w:themeColor="text1"/>
          <w:lang w:val="en-GB"/>
        </w:rPr>
        <w:t xml:space="preserve">s when the state </w:t>
      </w:r>
      <w:r w:rsidR="00922576" w:rsidRPr="001B7BAE">
        <w:rPr>
          <w:rFonts w:ascii="Gill Sans MT" w:eastAsia="Times New Roman" w:hAnsi="Gill Sans MT" w:cs="Times New Roman"/>
          <w:color w:val="000000" w:themeColor="text1"/>
          <w:lang w:val="en-GB"/>
        </w:rPr>
        <w:t>question</w:t>
      </w:r>
      <w:r w:rsidR="00BA6059">
        <w:rPr>
          <w:rFonts w:ascii="Gill Sans MT" w:eastAsia="Times New Roman" w:hAnsi="Gill Sans MT" w:cs="Times New Roman"/>
          <w:color w:val="000000" w:themeColor="text1"/>
          <w:lang w:val="en-GB"/>
        </w:rPr>
        <w:t>s and disavows</w:t>
      </w:r>
      <w:r w:rsidR="00922576" w:rsidRPr="001B7BAE">
        <w:rPr>
          <w:rFonts w:ascii="Gill Sans MT" w:eastAsia="Times New Roman" w:hAnsi="Gill Sans MT" w:cs="Times New Roman"/>
          <w:color w:val="000000" w:themeColor="text1"/>
          <w:lang w:val="en-GB"/>
        </w:rPr>
        <w:t xml:space="preserve"> </w:t>
      </w:r>
      <w:r w:rsidR="0026594D" w:rsidRPr="001B7BAE">
        <w:rPr>
          <w:rFonts w:ascii="Gill Sans MT" w:eastAsia="Times New Roman" w:hAnsi="Gill Sans MT" w:cs="Times New Roman"/>
          <w:color w:val="000000" w:themeColor="text1"/>
          <w:lang w:val="en-GB"/>
        </w:rPr>
        <w:t xml:space="preserve">Indigenous </w:t>
      </w:r>
      <w:r w:rsidRPr="001B7BAE">
        <w:rPr>
          <w:rFonts w:ascii="Gill Sans MT" w:eastAsia="Times New Roman" w:hAnsi="Gill Sans MT" w:cs="Times New Roman"/>
          <w:color w:val="000000" w:themeColor="text1"/>
          <w:lang w:val="en-GB"/>
        </w:rPr>
        <w:t xml:space="preserve">peoples’ </w:t>
      </w:r>
      <w:r w:rsidR="00BA6059">
        <w:rPr>
          <w:rFonts w:ascii="Gill Sans MT" w:eastAsia="Times New Roman" w:hAnsi="Gill Sans MT" w:cs="Times New Roman"/>
          <w:color w:val="000000" w:themeColor="text1"/>
          <w:lang w:val="en-GB"/>
        </w:rPr>
        <w:t xml:space="preserve">governance systems, doubts </w:t>
      </w:r>
      <w:r w:rsidR="00F16BD2">
        <w:rPr>
          <w:rFonts w:ascii="Gill Sans MT" w:eastAsia="Times New Roman" w:hAnsi="Gill Sans MT" w:cs="Times New Roman"/>
          <w:color w:val="000000" w:themeColor="text1"/>
          <w:lang w:val="en-GB"/>
        </w:rPr>
        <w:t>they</w:t>
      </w:r>
      <w:r w:rsidR="00BA6059">
        <w:rPr>
          <w:rFonts w:ascii="Gill Sans MT" w:eastAsia="Times New Roman" w:hAnsi="Gill Sans MT" w:cs="Times New Roman"/>
          <w:color w:val="000000" w:themeColor="text1"/>
          <w:lang w:val="en-GB"/>
        </w:rPr>
        <w:t xml:space="preserve"> have </w:t>
      </w:r>
      <w:r w:rsidR="00F16BD2" w:rsidRPr="001B7BAE">
        <w:rPr>
          <w:rFonts w:ascii="Gill Sans MT" w:eastAsia="Times New Roman" w:hAnsi="Gill Sans MT" w:cs="Times New Roman"/>
          <w:color w:val="000000" w:themeColor="text1"/>
          <w:lang w:val="en-GB"/>
        </w:rPr>
        <w:t>aptitude</w:t>
      </w:r>
      <w:r w:rsidRPr="001B7BAE">
        <w:rPr>
          <w:rFonts w:ascii="Gill Sans MT" w:eastAsia="Times New Roman" w:hAnsi="Gill Sans MT" w:cs="Times New Roman"/>
          <w:color w:val="000000" w:themeColor="text1"/>
          <w:lang w:val="en-GB"/>
        </w:rPr>
        <w:t xml:space="preserve"> </w:t>
      </w:r>
      <w:r w:rsidR="0026594D" w:rsidRPr="001B7BAE">
        <w:rPr>
          <w:rFonts w:ascii="Gill Sans MT" w:eastAsia="Times New Roman" w:hAnsi="Gill Sans MT" w:cs="Times New Roman"/>
          <w:color w:val="000000" w:themeColor="text1"/>
          <w:lang w:val="en-GB"/>
        </w:rPr>
        <w:t xml:space="preserve">to </w:t>
      </w:r>
      <w:r w:rsidR="00F16BD2">
        <w:rPr>
          <w:rFonts w:ascii="Gill Sans MT" w:eastAsia="Times New Roman" w:hAnsi="Gill Sans MT" w:cs="Times New Roman"/>
          <w:color w:val="000000" w:themeColor="text1"/>
          <w:lang w:val="en-GB"/>
        </w:rPr>
        <w:t>select their own leaders</w:t>
      </w:r>
      <w:r w:rsidR="00BA6059">
        <w:rPr>
          <w:rFonts w:ascii="Gill Sans MT" w:eastAsia="Times New Roman" w:hAnsi="Gill Sans MT" w:cs="Times New Roman"/>
          <w:color w:val="000000" w:themeColor="text1"/>
          <w:lang w:val="en-GB"/>
        </w:rPr>
        <w:t xml:space="preserve">, </w:t>
      </w:r>
      <w:r w:rsidR="0026594D" w:rsidRPr="001B7BAE">
        <w:rPr>
          <w:rFonts w:ascii="Gill Sans MT" w:eastAsia="Times New Roman" w:hAnsi="Gill Sans MT" w:cs="Times New Roman"/>
          <w:color w:val="000000" w:themeColor="text1"/>
          <w:lang w:val="en-GB"/>
        </w:rPr>
        <w:t xml:space="preserve">and </w:t>
      </w:r>
      <w:r w:rsidR="00BA6059">
        <w:rPr>
          <w:rFonts w:ascii="Gill Sans MT" w:eastAsia="Times New Roman" w:hAnsi="Gill Sans MT" w:cs="Times New Roman"/>
          <w:color w:val="000000" w:themeColor="text1"/>
          <w:lang w:val="en-GB"/>
        </w:rPr>
        <w:t>refutes</w:t>
      </w:r>
      <w:r w:rsidR="00F958BC" w:rsidRPr="001B7BAE">
        <w:rPr>
          <w:rFonts w:ascii="Gill Sans MT" w:eastAsia="Times New Roman" w:hAnsi="Gill Sans MT" w:cs="Times New Roman"/>
          <w:color w:val="000000" w:themeColor="text1"/>
          <w:lang w:val="en-GB"/>
        </w:rPr>
        <w:t xml:space="preserve"> </w:t>
      </w:r>
      <w:r w:rsidR="00F16BD2">
        <w:rPr>
          <w:rFonts w:ascii="Gill Sans MT" w:eastAsia="Times New Roman" w:hAnsi="Gill Sans MT" w:cs="Times New Roman"/>
          <w:color w:val="000000" w:themeColor="text1"/>
          <w:lang w:val="en-GB"/>
        </w:rPr>
        <w:t>their</w:t>
      </w:r>
      <w:r w:rsidR="0026594D" w:rsidRPr="001B7BAE">
        <w:rPr>
          <w:rFonts w:ascii="Gill Sans MT" w:eastAsia="Times New Roman" w:hAnsi="Gill Sans MT" w:cs="Times New Roman"/>
          <w:color w:val="000000" w:themeColor="text1"/>
          <w:lang w:val="en-GB"/>
        </w:rPr>
        <w:t xml:space="preserve"> </w:t>
      </w:r>
      <w:r w:rsidR="004B2B09" w:rsidRPr="001B7BAE">
        <w:rPr>
          <w:rFonts w:ascii="Gill Sans MT" w:eastAsia="Times New Roman" w:hAnsi="Gill Sans MT" w:cs="Times New Roman"/>
          <w:color w:val="000000" w:themeColor="text1"/>
          <w:lang w:val="en-GB"/>
        </w:rPr>
        <w:t>defin</w:t>
      </w:r>
      <w:r w:rsidR="00F958BC" w:rsidRPr="001B7BAE">
        <w:rPr>
          <w:rFonts w:ascii="Gill Sans MT" w:eastAsia="Times New Roman" w:hAnsi="Gill Sans MT" w:cs="Times New Roman"/>
          <w:color w:val="000000" w:themeColor="text1"/>
          <w:lang w:val="en-GB"/>
        </w:rPr>
        <w:t>itions of</w:t>
      </w:r>
      <w:r w:rsidR="004B2B09" w:rsidRPr="001B7BAE">
        <w:rPr>
          <w:rFonts w:ascii="Gill Sans MT" w:eastAsia="Times New Roman" w:hAnsi="Gill Sans MT" w:cs="Times New Roman"/>
          <w:color w:val="000000" w:themeColor="text1"/>
          <w:lang w:val="en-GB"/>
        </w:rPr>
        <w:t xml:space="preserve"> what </w:t>
      </w:r>
      <w:r w:rsidR="00F958BC" w:rsidRPr="001B7BAE">
        <w:rPr>
          <w:rFonts w:ascii="Gill Sans MT" w:eastAsia="Times New Roman" w:hAnsi="Gill Sans MT" w:cs="Times New Roman"/>
          <w:color w:val="000000" w:themeColor="text1"/>
          <w:lang w:val="en-GB"/>
        </w:rPr>
        <w:t xml:space="preserve">constitutes </w:t>
      </w:r>
      <w:r w:rsidR="00490161" w:rsidRPr="001B7BAE">
        <w:rPr>
          <w:rFonts w:ascii="Gill Sans MT" w:eastAsia="Times New Roman" w:hAnsi="Gill Sans MT" w:cs="Times New Roman"/>
          <w:color w:val="000000" w:themeColor="text1"/>
          <w:lang w:val="en-GB"/>
        </w:rPr>
        <w:t>culturally safe</w:t>
      </w:r>
      <w:r w:rsidR="00F958BC" w:rsidRPr="001B7BAE">
        <w:rPr>
          <w:rFonts w:ascii="Gill Sans MT" w:eastAsia="Times New Roman" w:hAnsi="Gill Sans MT" w:cs="Times New Roman"/>
          <w:color w:val="000000" w:themeColor="text1"/>
          <w:lang w:val="en-GB"/>
        </w:rPr>
        <w:t xml:space="preserve"> </w:t>
      </w:r>
      <w:r w:rsidR="00DD1F4B">
        <w:rPr>
          <w:rFonts w:ascii="Gill Sans MT" w:eastAsia="Times New Roman" w:hAnsi="Gill Sans MT" w:cs="Times New Roman"/>
          <w:color w:val="000000" w:themeColor="text1"/>
          <w:lang w:val="en-GB"/>
        </w:rPr>
        <w:t xml:space="preserve">and responsible </w:t>
      </w:r>
      <w:r w:rsidR="0026594D" w:rsidRPr="001B7BAE">
        <w:rPr>
          <w:rFonts w:ascii="Gill Sans MT" w:eastAsia="Times New Roman" w:hAnsi="Gill Sans MT" w:cs="Times New Roman"/>
          <w:color w:val="000000" w:themeColor="text1"/>
          <w:lang w:val="en-GB"/>
        </w:rPr>
        <w:t>consult</w:t>
      </w:r>
      <w:r w:rsidR="004B2B09" w:rsidRPr="001B7BAE">
        <w:rPr>
          <w:rFonts w:ascii="Gill Sans MT" w:eastAsia="Times New Roman" w:hAnsi="Gill Sans MT" w:cs="Times New Roman"/>
          <w:color w:val="000000" w:themeColor="text1"/>
          <w:lang w:val="en-GB"/>
        </w:rPr>
        <w:t>ation</w:t>
      </w:r>
      <w:r w:rsidR="00F37FAD" w:rsidRPr="001B7BAE">
        <w:rPr>
          <w:rFonts w:ascii="Gill Sans MT" w:eastAsia="Times New Roman" w:hAnsi="Gill Sans MT" w:cs="Times New Roman"/>
          <w:color w:val="000000" w:themeColor="text1"/>
          <w:lang w:val="en-GB"/>
        </w:rPr>
        <w:t xml:space="preserve"> protocols</w:t>
      </w:r>
      <w:r w:rsidR="0026594D" w:rsidRPr="001B7BAE">
        <w:rPr>
          <w:rFonts w:ascii="Gill Sans MT" w:eastAsia="Times New Roman" w:hAnsi="Gill Sans MT" w:cs="Times New Roman"/>
          <w:color w:val="000000" w:themeColor="text1"/>
          <w:lang w:val="en-GB"/>
        </w:rPr>
        <w:t>.</w:t>
      </w:r>
    </w:p>
    <w:p w14:paraId="5CD91D0F" w14:textId="345B9771" w:rsidR="003937C5" w:rsidRPr="001B7BAE" w:rsidRDefault="00FF1DD8" w:rsidP="00980351">
      <w:pPr>
        <w:pStyle w:val="Heading2"/>
        <w:rPr>
          <w:rFonts w:ascii="Gill Sans MT" w:hAnsi="Gill Sans MT" w:cs="Times New Roman"/>
        </w:rPr>
      </w:pPr>
      <w:r w:rsidRPr="001B7BAE">
        <w:rPr>
          <w:rFonts w:ascii="Gill Sans MT" w:hAnsi="Gill Sans MT" w:cs="Times New Roman"/>
        </w:rPr>
        <w:t>Backlash: The Santa Cruz 13</w:t>
      </w:r>
      <w:r w:rsidR="00C800B6" w:rsidRPr="001B7BAE">
        <w:rPr>
          <w:rFonts w:ascii="Gill Sans MT" w:hAnsi="Gill Sans MT" w:cs="Times New Roman"/>
        </w:rPr>
        <w:t xml:space="preserve"> </w:t>
      </w:r>
    </w:p>
    <w:p w14:paraId="324989BA" w14:textId="2B829617" w:rsidR="00DA532B" w:rsidRPr="001B7BAE" w:rsidRDefault="00DE7D2E" w:rsidP="00EE659F">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The </w:t>
      </w:r>
      <w:r w:rsidR="007646B9" w:rsidRPr="001B7BAE">
        <w:rPr>
          <w:rFonts w:ascii="Gill Sans MT" w:eastAsia="Times New Roman" w:hAnsi="Gill Sans MT" w:cs="Times New Roman"/>
          <w:color w:val="000000" w:themeColor="text1"/>
          <w:lang w:val="en-GB"/>
        </w:rPr>
        <w:t>opaque</w:t>
      </w:r>
      <w:r w:rsidRPr="001B7BAE">
        <w:rPr>
          <w:rFonts w:ascii="Gill Sans MT" w:eastAsia="Times New Roman" w:hAnsi="Gill Sans MT" w:cs="Times New Roman"/>
          <w:color w:val="000000" w:themeColor="text1"/>
          <w:lang w:val="en-GB"/>
        </w:rPr>
        <w:t xml:space="preserve"> and </w:t>
      </w:r>
      <w:r w:rsidR="00D60331" w:rsidRPr="001B7BAE">
        <w:rPr>
          <w:rFonts w:ascii="Gill Sans MT" w:eastAsia="Times New Roman" w:hAnsi="Gill Sans MT" w:cs="Times New Roman"/>
          <w:color w:val="000000" w:themeColor="text1"/>
          <w:lang w:val="en-GB"/>
        </w:rPr>
        <w:t>temporally dispersed</w:t>
      </w:r>
      <w:r w:rsidRPr="001B7BAE">
        <w:rPr>
          <w:rFonts w:ascii="Gill Sans MT" w:eastAsia="Times New Roman" w:hAnsi="Gill Sans MT" w:cs="Times New Roman"/>
          <w:color w:val="000000" w:themeColor="text1"/>
          <w:lang w:val="en-GB"/>
        </w:rPr>
        <w:t xml:space="preserve"> form</w:t>
      </w:r>
      <w:r w:rsidR="00045A46"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 xml:space="preserve"> of violence</w:t>
      </w:r>
      <w:r w:rsidR="006113BB">
        <w:rPr>
          <w:rFonts w:ascii="Gill Sans MT" w:eastAsia="Times New Roman" w:hAnsi="Gill Sans MT" w:cs="Times New Roman"/>
          <w:color w:val="000000" w:themeColor="text1"/>
          <w:lang w:val="en-GB"/>
        </w:rPr>
        <w:t xml:space="preserve"> noted above, which</w:t>
      </w:r>
      <w:r w:rsidRPr="001B7BAE">
        <w:rPr>
          <w:rFonts w:ascii="Gill Sans MT" w:eastAsia="Times New Roman" w:hAnsi="Gill Sans MT" w:cs="Times New Roman"/>
          <w:color w:val="000000" w:themeColor="text1"/>
          <w:lang w:val="en-GB"/>
        </w:rPr>
        <w:t xml:space="preserve"> </w:t>
      </w:r>
      <w:r w:rsidR="00045A46" w:rsidRPr="001B7BAE">
        <w:rPr>
          <w:rFonts w:ascii="Gill Sans MT" w:eastAsia="Times New Roman" w:hAnsi="Gill Sans MT" w:cs="Times New Roman"/>
          <w:color w:val="000000" w:themeColor="text1"/>
          <w:lang w:val="en-GB"/>
        </w:rPr>
        <w:t>were initiated by</w:t>
      </w:r>
      <w:r w:rsidR="007646B9" w:rsidRPr="001B7BAE">
        <w:rPr>
          <w:rFonts w:ascii="Gill Sans MT" w:eastAsia="Times New Roman" w:hAnsi="Gill Sans MT" w:cs="Times New Roman"/>
          <w:color w:val="000000" w:themeColor="text1"/>
          <w:lang w:val="en-GB"/>
        </w:rPr>
        <w:t xml:space="preserve"> state-sponsored</w:t>
      </w:r>
      <w:r w:rsidRPr="001B7BAE">
        <w:rPr>
          <w:rFonts w:ascii="Gill Sans MT" w:eastAsia="Times New Roman" w:hAnsi="Gill Sans MT" w:cs="Times New Roman"/>
          <w:color w:val="000000" w:themeColor="text1"/>
          <w:lang w:val="en-GB"/>
        </w:rPr>
        <w:t xml:space="preserve"> FPIC violation</w:t>
      </w:r>
      <w:r w:rsidR="00045A46"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 xml:space="preserve"> </w:t>
      </w:r>
      <w:r w:rsidR="007646B9" w:rsidRPr="001B7BAE">
        <w:rPr>
          <w:rFonts w:ascii="Gill Sans MT" w:eastAsia="Times New Roman" w:hAnsi="Gill Sans MT" w:cs="Times New Roman"/>
          <w:color w:val="000000" w:themeColor="text1"/>
          <w:lang w:val="en-GB"/>
        </w:rPr>
        <w:t>against the Maya</w:t>
      </w:r>
      <w:r w:rsidR="006113BB">
        <w:rPr>
          <w:rFonts w:ascii="Gill Sans MT" w:eastAsia="Times New Roman" w:hAnsi="Gill Sans MT" w:cs="Times New Roman"/>
          <w:color w:val="000000" w:themeColor="text1"/>
          <w:lang w:val="en-GB"/>
        </w:rPr>
        <w:t>,</w:t>
      </w:r>
      <w:r w:rsidR="007646B9" w:rsidRPr="001B7BAE">
        <w:rPr>
          <w:rFonts w:ascii="Gill Sans MT" w:eastAsia="Times New Roman" w:hAnsi="Gill Sans MT" w:cs="Times New Roman"/>
          <w:color w:val="000000" w:themeColor="text1"/>
          <w:lang w:val="en-GB"/>
        </w:rPr>
        <w:t xml:space="preserve"> </w:t>
      </w:r>
      <w:r w:rsidR="00045A46" w:rsidRPr="001B7BAE">
        <w:rPr>
          <w:rFonts w:ascii="Gill Sans MT" w:eastAsia="Times New Roman" w:hAnsi="Gill Sans MT" w:cs="Times New Roman"/>
          <w:color w:val="000000" w:themeColor="text1"/>
          <w:lang w:val="en-GB"/>
        </w:rPr>
        <w:t>have</w:t>
      </w:r>
      <w:r w:rsidR="00FC5982" w:rsidRPr="001B7BAE">
        <w:rPr>
          <w:rFonts w:ascii="Gill Sans MT" w:eastAsia="Times New Roman" w:hAnsi="Gill Sans MT" w:cs="Times New Roman"/>
          <w:color w:val="000000" w:themeColor="text1"/>
          <w:lang w:val="en-GB"/>
        </w:rPr>
        <w:t xml:space="preserve"> coincided with</w:t>
      </w:r>
      <w:r w:rsidRPr="001B7BAE">
        <w:rPr>
          <w:rFonts w:ascii="Gill Sans MT" w:eastAsia="Times New Roman" w:hAnsi="Gill Sans MT" w:cs="Times New Roman"/>
          <w:color w:val="000000" w:themeColor="text1"/>
          <w:lang w:val="en-GB"/>
        </w:rPr>
        <w:t xml:space="preserve"> </w:t>
      </w:r>
      <w:r w:rsidR="00FC5982" w:rsidRPr="001B7BAE">
        <w:rPr>
          <w:rFonts w:ascii="Gill Sans MT" w:eastAsia="Times New Roman" w:hAnsi="Gill Sans MT" w:cs="Times New Roman"/>
          <w:color w:val="000000" w:themeColor="text1"/>
          <w:lang w:val="en-GB"/>
        </w:rPr>
        <w:t>direct</w:t>
      </w:r>
      <w:r w:rsidRPr="001B7BAE">
        <w:rPr>
          <w:rFonts w:ascii="Gill Sans MT" w:eastAsia="Times New Roman" w:hAnsi="Gill Sans MT" w:cs="Times New Roman"/>
          <w:color w:val="000000" w:themeColor="text1"/>
          <w:lang w:val="en-GB"/>
        </w:rPr>
        <w:t xml:space="preserve"> violence. </w:t>
      </w:r>
      <w:r w:rsidR="00FC5982" w:rsidRPr="001B7BAE">
        <w:rPr>
          <w:rFonts w:ascii="Gill Sans MT" w:eastAsia="Times New Roman" w:hAnsi="Gill Sans MT" w:cs="Times New Roman"/>
          <w:color w:val="000000" w:themeColor="text1"/>
          <w:lang w:val="en-GB"/>
        </w:rPr>
        <w:t>That is, t</w:t>
      </w:r>
      <w:r w:rsidR="00527D3F" w:rsidRPr="001B7BAE">
        <w:rPr>
          <w:rFonts w:ascii="Gill Sans MT" w:eastAsia="Times New Roman" w:hAnsi="Gill Sans MT" w:cs="Times New Roman"/>
          <w:color w:val="000000" w:themeColor="text1"/>
          <w:lang w:val="en-GB"/>
        </w:rPr>
        <w:t xml:space="preserve">he Maya movement’s legal and extrajudicial advances in self-determination under the shadow of </w:t>
      </w:r>
      <w:r w:rsidR="00D60331">
        <w:rPr>
          <w:rFonts w:ascii="Gill Sans MT" w:eastAsia="Times New Roman" w:hAnsi="Gill Sans MT" w:cs="Times New Roman"/>
          <w:color w:val="000000" w:themeColor="text1"/>
          <w:lang w:val="en-GB"/>
        </w:rPr>
        <w:t xml:space="preserve">the postcolonial </w:t>
      </w:r>
      <w:r w:rsidR="00527D3F" w:rsidRPr="001B7BAE">
        <w:rPr>
          <w:rFonts w:ascii="Gill Sans MT" w:eastAsia="Times New Roman" w:hAnsi="Gill Sans MT" w:cs="Times New Roman"/>
          <w:color w:val="000000" w:themeColor="text1"/>
          <w:lang w:val="en-GB"/>
        </w:rPr>
        <w:t xml:space="preserve">state and its capitalist patrons have not been without repercussion (Wainwright, 2011). </w:t>
      </w:r>
      <w:r w:rsidR="003937C5" w:rsidRPr="001B7BAE">
        <w:rPr>
          <w:rFonts w:ascii="Gill Sans MT" w:eastAsia="Times New Roman" w:hAnsi="Gill Sans MT" w:cs="Times New Roman"/>
          <w:color w:val="000000" w:themeColor="text1"/>
          <w:lang w:val="en-GB"/>
        </w:rPr>
        <w:t xml:space="preserve">Organisers in the </w:t>
      </w:r>
      <w:r w:rsidR="00045A46" w:rsidRPr="001B7BAE">
        <w:rPr>
          <w:rFonts w:ascii="Gill Sans MT" w:eastAsia="Times New Roman" w:hAnsi="Gill Sans MT" w:cs="Times New Roman"/>
          <w:color w:val="000000" w:themeColor="text1"/>
          <w:lang w:val="en-GB"/>
        </w:rPr>
        <w:t>Maya movement</w:t>
      </w:r>
      <w:r w:rsidR="003937C5" w:rsidRPr="001B7BAE">
        <w:rPr>
          <w:rFonts w:ascii="Gill Sans MT" w:eastAsia="Times New Roman" w:hAnsi="Gill Sans MT" w:cs="Times New Roman"/>
          <w:color w:val="000000" w:themeColor="text1"/>
          <w:lang w:val="en-GB"/>
        </w:rPr>
        <w:t xml:space="preserve">, from its beginnings </w:t>
      </w:r>
      <w:r w:rsidR="00EC3AA1">
        <w:rPr>
          <w:rFonts w:ascii="Gill Sans MT" w:eastAsia="Times New Roman" w:hAnsi="Gill Sans MT" w:cs="Times New Roman"/>
          <w:color w:val="000000" w:themeColor="text1"/>
          <w:lang w:val="en-GB"/>
        </w:rPr>
        <w:t>to</w:t>
      </w:r>
      <w:r w:rsidR="00EC3AA1" w:rsidRPr="001B7BAE">
        <w:rPr>
          <w:rFonts w:ascii="Gill Sans MT" w:eastAsia="Times New Roman" w:hAnsi="Gill Sans MT" w:cs="Times New Roman"/>
          <w:color w:val="000000" w:themeColor="text1"/>
          <w:lang w:val="en-GB"/>
        </w:rPr>
        <w:t xml:space="preserve"> </w:t>
      </w:r>
      <w:r w:rsidR="003937C5" w:rsidRPr="001B7BAE">
        <w:rPr>
          <w:rFonts w:ascii="Gill Sans MT" w:eastAsia="Times New Roman" w:hAnsi="Gill Sans MT" w:cs="Times New Roman"/>
          <w:color w:val="000000" w:themeColor="text1"/>
          <w:lang w:val="en-GB"/>
        </w:rPr>
        <w:t>the present moment, have been accosted, harassed, threatened, and arbitrarily arrested</w:t>
      </w:r>
      <w:r w:rsidR="00290AB2">
        <w:rPr>
          <w:rFonts w:ascii="Gill Sans MT" w:eastAsia="Times New Roman" w:hAnsi="Gill Sans MT" w:cs="Times New Roman"/>
          <w:color w:val="000000" w:themeColor="text1"/>
          <w:lang w:val="en-GB"/>
        </w:rPr>
        <w:t xml:space="preserve">, which </w:t>
      </w:r>
      <w:r w:rsidR="003937C5" w:rsidRPr="001B7BAE">
        <w:rPr>
          <w:rFonts w:ascii="Gill Sans MT" w:eastAsia="Times New Roman" w:hAnsi="Gill Sans MT" w:cs="Times New Roman"/>
          <w:color w:val="000000" w:themeColor="text1"/>
          <w:lang w:val="en-GB"/>
        </w:rPr>
        <w:t>highlights the</w:t>
      </w:r>
      <w:r w:rsidR="00290AB2">
        <w:rPr>
          <w:rFonts w:ascii="Gill Sans MT" w:eastAsia="Times New Roman" w:hAnsi="Gill Sans MT" w:cs="Times New Roman"/>
          <w:color w:val="000000" w:themeColor="text1"/>
          <w:lang w:val="en-GB"/>
        </w:rPr>
        <w:t xml:space="preserve"> Westminster-modelled</w:t>
      </w:r>
      <w:r w:rsidR="003937C5" w:rsidRPr="001B7BAE">
        <w:rPr>
          <w:rFonts w:ascii="Gill Sans MT" w:eastAsia="Times New Roman" w:hAnsi="Gill Sans MT" w:cs="Times New Roman"/>
          <w:color w:val="000000" w:themeColor="text1"/>
          <w:lang w:val="en-GB"/>
        </w:rPr>
        <w:t xml:space="preserve"> </w:t>
      </w:r>
      <w:r w:rsidR="00D60331">
        <w:rPr>
          <w:rFonts w:ascii="Gill Sans MT" w:eastAsia="Times New Roman" w:hAnsi="Gill Sans MT" w:cs="Times New Roman"/>
          <w:color w:val="000000" w:themeColor="text1"/>
          <w:lang w:val="en-GB"/>
        </w:rPr>
        <w:t>GoB’s</w:t>
      </w:r>
      <w:r w:rsidR="003937C5" w:rsidRPr="001B7BAE">
        <w:rPr>
          <w:rFonts w:ascii="Gill Sans MT" w:eastAsia="Times New Roman" w:hAnsi="Gill Sans MT" w:cs="Times New Roman"/>
          <w:color w:val="000000" w:themeColor="text1"/>
          <w:lang w:val="en-GB"/>
        </w:rPr>
        <w:t xml:space="preserve"> monopoly on violenc</w:t>
      </w:r>
      <w:r w:rsidR="00045A46" w:rsidRPr="001B7BAE">
        <w:rPr>
          <w:rFonts w:ascii="Gill Sans MT" w:eastAsia="Times New Roman" w:hAnsi="Gill Sans MT" w:cs="Times New Roman"/>
          <w:color w:val="000000" w:themeColor="text1"/>
          <w:lang w:val="en-GB"/>
        </w:rPr>
        <w:t>e</w:t>
      </w:r>
      <w:r w:rsidR="007646B9" w:rsidRPr="001B7BAE">
        <w:rPr>
          <w:rFonts w:ascii="Gill Sans MT" w:eastAsia="Times New Roman" w:hAnsi="Gill Sans MT" w:cs="Times New Roman"/>
          <w:color w:val="000000" w:themeColor="text1"/>
          <w:lang w:val="en-GB"/>
        </w:rPr>
        <w:t xml:space="preserve"> (source-removed-for-anonymity)</w:t>
      </w:r>
      <w:r w:rsidR="003937C5" w:rsidRPr="001B7BAE">
        <w:rPr>
          <w:rFonts w:ascii="Gill Sans MT" w:eastAsia="Times New Roman" w:hAnsi="Gill Sans MT" w:cs="Times New Roman"/>
          <w:color w:val="000000" w:themeColor="text1"/>
          <w:lang w:val="en-GB"/>
        </w:rPr>
        <w:t xml:space="preserve">. </w:t>
      </w:r>
    </w:p>
    <w:p w14:paraId="7541C780" w14:textId="1EA97C6E" w:rsidR="00E56E83" w:rsidRDefault="003937C5" w:rsidP="00E56E83">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In June 2015, Cristina Coc, a Q</w:t>
      </w:r>
      <w:r w:rsidRPr="001B7BAE">
        <w:rPr>
          <w:rFonts w:ascii="Arial" w:eastAsia="Times New Roman" w:hAnsi="Arial" w:cs="Arial"/>
          <w:color w:val="000000" w:themeColor="text1"/>
          <w:lang w:val="en-GB"/>
        </w:rPr>
        <w:t>ʼ</w:t>
      </w:r>
      <w:r w:rsidRPr="001B7BAE">
        <w:rPr>
          <w:rFonts w:ascii="Gill Sans MT" w:eastAsia="Times New Roman" w:hAnsi="Gill Sans MT" w:cs="Times New Roman"/>
          <w:color w:val="000000" w:themeColor="text1"/>
          <w:lang w:val="en-GB"/>
        </w:rPr>
        <w:t>eqchi</w:t>
      </w:r>
      <w:r w:rsidRPr="001B7BAE">
        <w:rPr>
          <w:rFonts w:ascii="Arial" w:eastAsia="Times New Roman" w:hAnsi="Arial" w:cs="Arial"/>
          <w:color w:val="000000" w:themeColor="text1"/>
          <w:lang w:val="en-GB"/>
        </w:rPr>
        <w:t>ʼ</w:t>
      </w:r>
      <w:r w:rsidRPr="001B7BAE">
        <w:rPr>
          <w:rFonts w:ascii="Gill Sans MT" w:eastAsia="Times New Roman" w:hAnsi="Gill Sans MT" w:cs="Times New Roman"/>
          <w:color w:val="000000" w:themeColor="text1"/>
          <w:lang w:val="en-GB"/>
        </w:rPr>
        <w:t xml:space="preserve"> Maya organiser</w:t>
      </w:r>
      <w:r w:rsidR="00D60331">
        <w:rPr>
          <w:rFonts w:ascii="Gill Sans MT" w:eastAsia="Times New Roman" w:hAnsi="Gill Sans MT" w:cs="Times New Roman"/>
          <w:color w:val="000000" w:themeColor="text1"/>
          <w:lang w:val="en-GB"/>
        </w:rPr>
        <w:t>, mother,</w:t>
      </w:r>
      <w:r w:rsidRPr="001B7BAE">
        <w:rPr>
          <w:rFonts w:ascii="Gill Sans MT" w:eastAsia="Times New Roman" w:hAnsi="Gill Sans MT" w:cs="Times New Roman"/>
          <w:color w:val="000000" w:themeColor="text1"/>
          <w:lang w:val="en-GB"/>
        </w:rPr>
        <w:t xml:space="preserve"> and co-spokesperson of the Maya Leaders Alliance</w:t>
      </w:r>
      <w:r w:rsidR="00D60331">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a rural autonomous social movement comprised of Maya political activists, was arrested along with 12 Indigenous land defenders and dubbed</w:t>
      </w:r>
      <w:r w:rsidR="00045A4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‘The Santa Cruz 13.’ The</w:t>
      </w:r>
      <w:r w:rsidR="00E56E83">
        <w:rPr>
          <w:rFonts w:ascii="Gill Sans MT" w:eastAsia="Times New Roman" w:hAnsi="Gill Sans MT" w:cs="Times New Roman"/>
          <w:color w:val="000000" w:themeColor="text1"/>
          <w:lang w:val="en-GB"/>
        </w:rPr>
        <w:t xml:space="preserve"> environmental defenders</w:t>
      </w:r>
      <w:r w:rsidRPr="001B7BAE">
        <w:rPr>
          <w:rFonts w:ascii="Gill Sans MT" w:eastAsia="Times New Roman" w:hAnsi="Gill Sans MT" w:cs="Times New Roman"/>
          <w:color w:val="000000" w:themeColor="text1"/>
          <w:lang w:val="en-GB"/>
        </w:rPr>
        <w:t xml:space="preserve"> were protecting a Maya heritage site, preventing unsanctioned settlement upon sacred ground</w:t>
      </w:r>
      <w:r w:rsidR="00264795" w:rsidRPr="001B7BAE">
        <w:rPr>
          <w:rFonts w:ascii="Gill Sans MT" w:eastAsia="Times New Roman" w:hAnsi="Gill Sans MT" w:cs="Times New Roman"/>
          <w:color w:val="000000" w:themeColor="text1"/>
          <w:lang w:val="en-GB"/>
        </w:rPr>
        <w:t>s</w:t>
      </w:r>
      <w:r w:rsidRPr="001B7BAE">
        <w:rPr>
          <w:rFonts w:ascii="Gill Sans MT" w:eastAsia="Times New Roman" w:hAnsi="Gill Sans MT" w:cs="Times New Roman"/>
          <w:color w:val="000000" w:themeColor="text1"/>
          <w:lang w:val="en-GB"/>
        </w:rPr>
        <w:t xml:space="preserve">, and adjudicating the situation using traditional governance––the </w:t>
      </w:r>
      <w:r w:rsidR="00A26F16">
        <w:rPr>
          <w:rFonts w:ascii="Gill Sans MT" w:eastAsia="Times New Roman" w:hAnsi="Gill Sans MT" w:cs="Times New Roman"/>
          <w:color w:val="000000" w:themeColor="text1"/>
          <w:lang w:val="en-GB"/>
        </w:rPr>
        <w:t>a</w:t>
      </w:r>
      <w:r w:rsidRPr="001B7BAE">
        <w:rPr>
          <w:rFonts w:ascii="Gill Sans MT" w:eastAsia="Times New Roman" w:hAnsi="Gill Sans MT" w:cs="Times New Roman"/>
          <w:color w:val="000000" w:themeColor="text1"/>
          <w:lang w:val="en-GB"/>
        </w:rPr>
        <w:t>lcaldes (</w:t>
      </w:r>
      <w:r w:rsidR="000924FF" w:rsidRPr="001B7BAE">
        <w:rPr>
          <w:rFonts w:ascii="Gill Sans MT" w:eastAsia="Times New Roman" w:hAnsi="Gill Sans MT" w:cs="Times New Roman"/>
          <w:color w:val="000000" w:themeColor="text1"/>
          <w:lang w:val="en-GB"/>
        </w:rPr>
        <w:t>source-removed-for-anonymity</w:t>
      </w:r>
      <w:r w:rsidRPr="001B7BAE">
        <w:rPr>
          <w:rFonts w:ascii="Gill Sans MT" w:eastAsia="Times New Roman" w:hAnsi="Gill Sans MT" w:cs="Times New Roman"/>
          <w:color w:val="000000" w:themeColor="text1"/>
          <w:lang w:val="en-GB"/>
        </w:rPr>
        <w:t>). The situation was complicated given the perpetrator, who at one point brandished a firearm and threate</w:t>
      </w:r>
      <w:r w:rsidR="00EC3AA1">
        <w:rPr>
          <w:rFonts w:ascii="Gill Sans MT" w:eastAsia="Times New Roman" w:hAnsi="Gill Sans MT" w:cs="Times New Roman"/>
          <w:color w:val="000000" w:themeColor="text1"/>
          <w:lang w:val="en-GB"/>
        </w:rPr>
        <w:t>ne</w:t>
      </w:r>
      <w:r w:rsidRPr="001B7BAE">
        <w:rPr>
          <w:rFonts w:ascii="Gill Sans MT" w:eastAsia="Times New Roman" w:hAnsi="Gill Sans MT" w:cs="Times New Roman"/>
          <w:color w:val="000000" w:themeColor="text1"/>
          <w:lang w:val="en-GB"/>
        </w:rPr>
        <w:t xml:space="preserve">d village leaders multiple times, was an Afro-Creole Belizean man. </w:t>
      </w:r>
      <w:r w:rsidR="006113BB" w:rsidRPr="001B7BAE">
        <w:rPr>
          <w:rFonts w:ascii="Gill Sans MT" w:eastAsia="Times New Roman" w:hAnsi="Gill Sans MT" w:cs="Times New Roman"/>
          <w:color w:val="000000" w:themeColor="text1"/>
          <w:lang w:val="en-GB"/>
        </w:rPr>
        <w:t>Even though</w:t>
      </w:r>
      <w:r w:rsidR="00FA0B66" w:rsidRPr="001B7BAE">
        <w:rPr>
          <w:rFonts w:ascii="Gill Sans MT" w:eastAsia="Times New Roman" w:hAnsi="Gill Sans MT" w:cs="Times New Roman"/>
          <w:color w:val="000000" w:themeColor="text1"/>
          <w:lang w:val="en-GB"/>
        </w:rPr>
        <w:t xml:space="preserve"> the situation was being handled by </w:t>
      </w:r>
      <w:r w:rsidR="00A26F16">
        <w:rPr>
          <w:rFonts w:ascii="Gill Sans MT" w:eastAsia="Times New Roman" w:hAnsi="Gill Sans MT" w:cs="Times New Roman"/>
          <w:color w:val="000000" w:themeColor="text1"/>
          <w:lang w:val="en-GB"/>
        </w:rPr>
        <w:t>a</w:t>
      </w:r>
      <w:r w:rsidR="00FA0B66" w:rsidRPr="001B7BAE">
        <w:rPr>
          <w:rFonts w:ascii="Gill Sans MT" w:eastAsia="Times New Roman" w:hAnsi="Gill Sans MT" w:cs="Times New Roman"/>
          <w:color w:val="000000" w:themeColor="text1"/>
          <w:lang w:val="en-GB"/>
        </w:rPr>
        <w:t>lcaldes</w:t>
      </w:r>
      <w:r w:rsidR="00045A46" w:rsidRPr="001B7BAE">
        <w:rPr>
          <w:rFonts w:ascii="Gill Sans MT" w:eastAsia="Times New Roman" w:hAnsi="Gill Sans MT" w:cs="Times New Roman"/>
          <w:color w:val="000000" w:themeColor="text1"/>
          <w:lang w:val="en-GB"/>
        </w:rPr>
        <w:t xml:space="preserve">, </w:t>
      </w:r>
      <w:r w:rsidR="00FA0B66" w:rsidRPr="001B7BAE">
        <w:rPr>
          <w:rFonts w:ascii="Gill Sans MT" w:eastAsia="Times New Roman" w:hAnsi="Gill Sans MT" w:cs="Times New Roman"/>
          <w:color w:val="000000" w:themeColor="text1"/>
          <w:lang w:val="en-GB"/>
        </w:rPr>
        <w:t>who are</w:t>
      </w:r>
      <w:r w:rsidR="00E56E83">
        <w:rPr>
          <w:rFonts w:ascii="Gill Sans MT" w:eastAsia="Times New Roman" w:hAnsi="Gill Sans MT" w:cs="Times New Roman"/>
          <w:color w:val="000000" w:themeColor="text1"/>
          <w:lang w:val="en-GB"/>
        </w:rPr>
        <w:t xml:space="preserve"> officially</w:t>
      </w:r>
      <w:r w:rsidR="004E0E16">
        <w:rPr>
          <w:rFonts w:ascii="Gill Sans MT" w:eastAsia="Times New Roman" w:hAnsi="Gill Sans MT" w:cs="Times New Roman"/>
          <w:color w:val="000000" w:themeColor="text1"/>
          <w:lang w:val="en-GB"/>
        </w:rPr>
        <w:t xml:space="preserve"> recognised as</w:t>
      </w:r>
      <w:r w:rsidR="00FA0B66" w:rsidRPr="001B7BAE">
        <w:rPr>
          <w:rFonts w:ascii="Gill Sans MT" w:eastAsia="Times New Roman" w:hAnsi="Gill Sans MT" w:cs="Times New Roman"/>
          <w:color w:val="000000" w:themeColor="text1"/>
          <w:lang w:val="en-GB"/>
        </w:rPr>
        <w:t xml:space="preserve"> lower court </w:t>
      </w:r>
      <w:r w:rsidR="00B14E35" w:rsidRPr="001B7BAE">
        <w:rPr>
          <w:rFonts w:ascii="Gill Sans MT" w:eastAsia="Times New Roman" w:hAnsi="Gill Sans MT" w:cs="Times New Roman"/>
          <w:color w:val="000000" w:themeColor="text1"/>
          <w:lang w:val="en-GB"/>
        </w:rPr>
        <w:t>magistrates</w:t>
      </w:r>
      <w:r w:rsidR="00045A46" w:rsidRPr="001B7BAE">
        <w:rPr>
          <w:rFonts w:ascii="Gill Sans MT" w:eastAsia="Times New Roman" w:hAnsi="Gill Sans MT" w:cs="Times New Roman"/>
          <w:color w:val="000000" w:themeColor="text1"/>
          <w:lang w:val="en-GB"/>
        </w:rPr>
        <w:t xml:space="preserve"> and</w:t>
      </w:r>
      <w:r w:rsidR="00290AB2">
        <w:rPr>
          <w:rFonts w:ascii="Gill Sans MT" w:eastAsia="Times New Roman" w:hAnsi="Gill Sans MT" w:cs="Times New Roman"/>
          <w:color w:val="000000" w:themeColor="text1"/>
          <w:lang w:val="en-GB"/>
        </w:rPr>
        <w:t xml:space="preserve"> </w:t>
      </w:r>
      <w:r w:rsidR="004E0E16">
        <w:rPr>
          <w:rFonts w:ascii="Gill Sans MT" w:eastAsia="Times New Roman" w:hAnsi="Gill Sans MT" w:cs="Times New Roman"/>
          <w:color w:val="000000" w:themeColor="text1"/>
          <w:lang w:val="en-GB"/>
        </w:rPr>
        <w:t>intervened</w:t>
      </w:r>
      <w:r w:rsidR="00BC67A0" w:rsidRPr="001B7BAE">
        <w:rPr>
          <w:rFonts w:ascii="Gill Sans MT" w:eastAsia="Times New Roman" w:hAnsi="Gill Sans MT" w:cs="Times New Roman"/>
          <w:color w:val="000000" w:themeColor="text1"/>
          <w:lang w:val="en-GB"/>
        </w:rPr>
        <w:t xml:space="preserve"> </w:t>
      </w:r>
      <w:r w:rsidR="00045A46" w:rsidRPr="001B7BAE">
        <w:rPr>
          <w:rFonts w:ascii="Gill Sans MT" w:eastAsia="Times New Roman" w:hAnsi="Gill Sans MT" w:cs="Times New Roman"/>
          <w:color w:val="000000" w:themeColor="text1"/>
          <w:lang w:val="en-GB"/>
        </w:rPr>
        <w:t xml:space="preserve">only </w:t>
      </w:r>
      <w:r w:rsidR="00BC67A0" w:rsidRPr="001B7BAE">
        <w:rPr>
          <w:rFonts w:ascii="Gill Sans MT" w:eastAsia="Times New Roman" w:hAnsi="Gill Sans MT" w:cs="Times New Roman"/>
          <w:color w:val="000000" w:themeColor="text1"/>
          <w:lang w:val="en-GB"/>
        </w:rPr>
        <w:t>after</w:t>
      </w:r>
      <w:r w:rsidR="004E0E16">
        <w:rPr>
          <w:rFonts w:ascii="Gill Sans MT" w:eastAsia="Times New Roman" w:hAnsi="Gill Sans MT" w:cs="Times New Roman"/>
          <w:color w:val="000000" w:themeColor="text1"/>
          <w:lang w:val="en-GB"/>
        </w:rPr>
        <w:t xml:space="preserve"> requesting and</w:t>
      </w:r>
      <w:r w:rsidR="00BC67A0" w:rsidRPr="001B7BAE">
        <w:rPr>
          <w:rFonts w:ascii="Gill Sans MT" w:eastAsia="Times New Roman" w:hAnsi="Gill Sans MT" w:cs="Times New Roman"/>
          <w:color w:val="000000" w:themeColor="text1"/>
          <w:lang w:val="en-GB"/>
        </w:rPr>
        <w:t xml:space="preserve"> </w:t>
      </w:r>
      <w:r w:rsidR="00045A46" w:rsidRPr="001B7BAE">
        <w:rPr>
          <w:rFonts w:ascii="Gill Sans MT" w:eastAsia="Times New Roman" w:hAnsi="Gill Sans MT" w:cs="Times New Roman"/>
          <w:color w:val="000000" w:themeColor="text1"/>
          <w:lang w:val="en-GB"/>
        </w:rPr>
        <w:t>being denied</w:t>
      </w:r>
      <w:r w:rsidR="00BC67A0" w:rsidRPr="001B7BAE">
        <w:rPr>
          <w:rFonts w:ascii="Gill Sans MT" w:eastAsia="Times New Roman" w:hAnsi="Gill Sans MT" w:cs="Times New Roman"/>
          <w:color w:val="000000" w:themeColor="text1"/>
          <w:lang w:val="en-GB"/>
        </w:rPr>
        <w:t xml:space="preserve"> </w:t>
      </w:r>
      <w:r w:rsidR="006113BB">
        <w:rPr>
          <w:rFonts w:ascii="Gill Sans MT" w:eastAsia="Times New Roman" w:hAnsi="Gill Sans MT" w:cs="Times New Roman"/>
          <w:color w:val="000000" w:themeColor="text1"/>
          <w:lang w:val="en-GB"/>
        </w:rPr>
        <w:t>support</w:t>
      </w:r>
      <w:r w:rsidR="00BC67A0" w:rsidRPr="001B7BAE">
        <w:rPr>
          <w:rFonts w:ascii="Gill Sans MT" w:eastAsia="Times New Roman" w:hAnsi="Gill Sans MT" w:cs="Times New Roman"/>
          <w:color w:val="000000" w:themeColor="text1"/>
          <w:lang w:val="en-GB"/>
        </w:rPr>
        <w:t xml:space="preserve"> </w:t>
      </w:r>
      <w:r w:rsidR="00E56E83">
        <w:rPr>
          <w:rFonts w:ascii="Gill Sans MT" w:eastAsia="Times New Roman" w:hAnsi="Gill Sans MT" w:cs="Times New Roman"/>
          <w:color w:val="000000" w:themeColor="text1"/>
          <w:lang w:val="en-GB"/>
        </w:rPr>
        <w:t>by</w:t>
      </w:r>
      <w:r w:rsidR="004E0E16">
        <w:rPr>
          <w:rFonts w:ascii="Gill Sans MT" w:eastAsia="Times New Roman" w:hAnsi="Gill Sans MT" w:cs="Times New Roman"/>
          <w:color w:val="000000" w:themeColor="text1"/>
          <w:lang w:val="en-GB"/>
        </w:rPr>
        <w:t xml:space="preserve"> the state</w:t>
      </w:r>
      <w:r w:rsidR="00FA0B66" w:rsidRPr="001B7BAE">
        <w:rPr>
          <w:rFonts w:ascii="Gill Sans MT" w:eastAsia="Times New Roman" w:hAnsi="Gill Sans MT" w:cs="Times New Roman"/>
          <w:color w:val="000000" w:themeColor="text1"/>
          <w:lang w:val="en-GB"/>
        </w:rPr>
        <w:t>, the GoB used th</w:t>
      </w:r>
      <w:r w:rsidR="00045A46" w:rsidRPr="001B7BAE">
        <w:rPr>
          <w:rFonts w:ascii="Gill Sans MT" w:eastAsia="Times New Roman" w:hAnsi="Gill Sans MT" w:cs="Times New Roman"/>
          <w:color w:val="000000" w:themeColor="text1"/>
          <w:lang w:val="en-GB"/>
        </w:rPr>
        <w:t>e incident</w:t>
      </w:r>
      <w:r w:rsidR="00FA0B66" w:rsidRPr="001B7BAE">
        <w:rPr>
          <w:rFonts w:ascii="Gill Sans MT" w:eastAsia="Times New Roman" w:hAnsi="Gill Sans MT" w:cs="Times New Roman"/>
          <w:color w:val="000000" w:themeColor="text1"/>
          <w:lang w:val="en-GB"/>
        </w:rPr>
        <w:t xml:space="preserve"> as a pretext to</w:t>
      </w:r>
      <w:r w:rsidR="00045A46" w:rsidRPr="001B7BAE">
        <w:rPr>
          <w:rFonts w:ascii="Gill Sans MT" w:eastAsia="Times New Roman" w:hAnsi="Gill Sans MT" w:cs="Times New Roman"/>
          <w:color w:val="000000" w:themeColor="text1"/>
          <w:lang w:val="en-GB"/>
        </w:rPr>
        <w:t xml:space="preserve"> </w:t>
      </w:r>
      <w:r w:rsidR="00FA0B66" w:rsidRPr="001B7BAE">
        <w:rPr>
          <w:rFonts w:ascii="Gill Sans MT" w:eastAsia="Times New Roman" w:hAnsi="Gill Sans MT" w:cs="Times New Roman"/>
          <w:color w:val="000000" w:themeColor="text1"/>
          <w:lang w:val="en-GB"/>
        </w:rPr>
        <w:t xml:space="preserve">paint </w:t>
      </w:r>
      <w:r w:rsidR="00045A46" w:rsidRPr="001B7BAE">
        <w:rPr>
          <w:rFonts w:ascii="Gill Sans MT" w:eastAsia="Times New Roman" w:hAnsi="Gill Sans MT" w:cs="Times New Roman"/>
          <w:color w:val="000000" w:themeColor="text1"/>
          <w:lang w:val="en-GB"/>
        </w:rPr>
        <w:t xml:space="preserve">the </w:t>
      </w:r>
      <w:r w:rsidR="00FA0B66" w:rsidRPr="001B7BAE">
        <w:rPr>
          <w:rFonts w:ascii="Gill Sans MT" w:eastAsia="Times New Roman" w:hAnsi="Gill Sans MT" w:cs="Times New Roman"/>
          <w:color w:val="000000" w:themeColor="text1"/>
          <w:lang w:val="en-GB"/>
        </w:rPr>
        <w:t xml:space="preserve">Maya as a </w:t>
      </w:r>
      <w:r w:rsidR="00A8269E" w:rsidRPr="001B7BAE">
        <w:rPr>
          <w:rFonts w:ascii="Gill Sans MT" w:eastAsia="Times New Roman" w:hAnsi="Gill Sans MT" w:cs="Times New Roman"/>
          <w:color w:val="000000" w:themeColor="text1"/>
          <w:lang w:val="en-GB"/>
        </w:rPr>
        <w:t>‘</w:t>
      </w:r>
      <w:r w:rsidR="00FA0B66" w:rsidRPr="001B7BAE">
        <w:rPr>
          <w:rFonts w:ascii="Gill Sans MT" w:eastAsia="Times New Roman" w:hAnsi="Gill Sans MT" w:cs="Times New Roman"/>
          <w:color w:val="000000" w:themeColor="text1"/>
          <w:lang w:val="en-GB"/>
        </w:rPr>
        <w:t>violent mob,</w:t>
      </w:r>
      <w:r w:rsidR="00A8269E" w:rsidRPr="001B7BAE">
        <w:rPr>
          <w:rFonts w:ascii="Gill Sans MT" w:eastAsia="Times New Roman" w:hAnsi="Gill Sans MT" w:cs="Times New Roman"/>
          <w:color w:val="000000" w:themeColor="text1"/>
          <w:lang w:val="en-GB"/>
        </w:rPr>
        <w:t>’</w:t>
      </w:r>
      <w:r w:rsidR="00FA0B66" w:rsidRPr="001B7BAE">
        <w:rPr>
          <w:rFonts w:ascii="Gill Sans MT" w:eastAsia="Times New Roman" w:hAnsi="Gill Sans MT" w:cs="Times New Roman"/>
          <w:color w:val="000000" w:themeColor="text1"/>
          <w:lang w:val="en-GB"/>
        </w:rPr>
        <w:t xml:space="preserve"> </w:t>
      </w:r>
      <w:r w:rsidR="00045A46" w:rsidRPr="001B7BAE">
        <w:rPr>
          <w:rFonts w:ascii="Gill Sans MT" w:eastAsia="Times New Roman" w:hAnsi="Gill Sans MT" w:cs="Times New Roman"/>
          <w:color w:val="000000" w:themeColor="text1"/>
          <w:lang w:val="en-GB"/>
        </w:rPr>
        <w:t xml:space="preserve">stoke divisive Black-Indigenous relations, </w:t>
      </w:r>
      <w:r w:rsidRPr="001B7BAE">
        <w:rPr>
          <w:rFonts w:ascii="Gill Sans MT" w:eastAsia="Times New Roman" w:hAnsi="Gill Sans MT" w:cs="Times New Roman"/>
          <w:color w:val="000000" w:themeColor="text1"/>
          <w:lang w:val="en-GB"/>
        </w:rPr>
        <w:t>and</w:t>
      </w:r>
      <w:r w:rsidR="00045A4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arrest members of the village</w:t>
      </w:r>
      <w:r w:rsidR="00FA0B66" w:rsidRPr="001B7BAE">
        <w:rPr>
          <w:rFonts w:ascii="Gill Sans MT" w:eastAsia="Times New Roman" w:hAnsi="Gill Sans MT" w:cs="Times New Roman"/>
          <w:color w:val="000000" w:themeColor="text1"/>
          <w:lang w:val="en-GB"/>
        </w:rPr>
        <w:t xml:space="preserve"> in the</w:t>
      </w:r>
      <w:r w:rsidR="009D2D7F">
        <w:rPr>
          <w:rFonts w:ascii="Gill Sans MT" w:eastAsia="Times New Roman" w:hAnsi="Gill Sans MT" w:cs="Times New Roman"/>
          <w:color w:val="000000" w:themeColor="text1"/>
          <w:lang w:val="en-GB"/>
        </w:rPr>
        <w:t xml:space="preserve"> </w:t>
      </w:r>
      <w:r w:rsidR="00FA0B66" w:rsidRPr="001B7BAE">
        <w:rPr>
          <w:rFonts w:ascii="Gill Sans MT" w:eastAsia="Times New Roman" w:hAnsi="Gill Sans MT" w:cs="Times New Roman"/>
          <w:color w:val="000000" w:themeColor="text1"/>
          <w:lang w:val="en-GB"/>
        </w:rPr>
        <w:t>quiet of night</w:t>
      </w:r>
      <w:r w:rsidRPr="001B7BAE">
        <w:rPr>
          <w:rFonts w:ascii="Gill Sans MT" w:eastAsia="Times New Roman" w:hAnsi="Gill Sans MT" w:cs="Times New Roman"/>
          <w:color w:val="000000" w:themeColor="text1"/>
          <w:lang w:val="en-GB"/>
        </w:rPr>
        <w:t>.</w:t>
      </w:r>
      <w:r w:rsidR="00FB4946" w:rsidRPr="001B7BAE">
        <w:rPr>
          <w:rFonts w:ascii="Gill Sans MT" w:eastAsia="Times New Roman" w:hAnsi="Gill Sans MT" w:cs="Times New Roman"/>
          <w:color w:val="000000" w:themeColor="text1"/>
          <w:lang w:val="en-GB"/>
        </w:rPr>
        <w:t xml:space="preserve"> </w:t>
      </w:r>
    </w:p>
    <w:p w14:paraId="6EDE1BE1" w14:textId="25BEBF34" w:rsidR="00E56E83" w:rsidRDefault="003937C5" w:rsidP="00264795">
      <w:pPr>
        <w:spacing w:line="276" w:lineRule="auto"/>
        <w:ind w:firstLine="0"/>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The </w:t>
      </w:r>
      <w:r w:rsidR="00DE7D2E" w:rsidRPr="001B7BAE">
        <w:rPr>
          <w:rFonts w:ascii="Gill Sans MT" w:eastAsia="Times New Roman" w:hAnsi="Gill Sans MT" w:cs="Times New Roman"/>
          <w:color w:val="000000" w:themeColor="text1"/>
          <w:lang w:val="en-GB"/>
        </w:rPr>
        <w:t xml:space="preserve">significance of the </w:t>
      </w:r>
      <w:r w:rsidR="00DA532B" w:rsidRPr="001B7BAE">
        <w:rPr>
          <w:rFonts w:ascii="Gill Sans MT" w:eastAsia="Times New Roman" w:hAnsi="Gill Sans MT" w:cs="Times New Roman"/>
          <w:color w:val="000000" w:themeColor="text1"/>
          <w:lang w:val="en-GB"/>
        </w:rPr>
        <w:t>GoB’s</w:t>
      </w:r>
      <w:r w:rsidR="00B14E35" w:rsidRPr="001B7BAE">
        <w:rPr>
          <w:rFonts w:ascii="Gill Sans MT" w:eastAsia="Times New Roman" w:hAnsi="Gill Sans MT" w:cs="Times New Roman"/>
          <w:color w:val="000000" w:themeColor="text1"/>
          <w:lang w:val="en-GB"/>
        </w:rPr>
        <w:t xml:space="preserve"> ill-advised actions</w:t>
      </w:r>
      <w:r w:rsidRPr="001B7BAE">
        <w:rPr>
          <w:rFonts w:ascii="Gill Sans MT" w:eastAsia="Times New Roman" w:hAnsi="Gill Sans MT" w:cs="Times New Roman"/>
          <w:color w:val="000000" w:themeColor="text1"/>
          <w:lang w:val="en-GB"/>
        </w:rPr>
        <w:t xml:space="preserve"> </w:t>
      </w:r>
      <w:r w:rsidR="006113BB" w:rsidRPr="001B7BAE">
        <w:rPr>
          <w:rFonts w:ascii="Gill Sans MT" w:eastAsia="Times New Roman" w:hAnsi="Gill Sans MT" w:cs="Times New Roman"/>
          <w:color w:val="000000" w:themeColor="text1"/>
          <w:lang w:val="en-GB"/>
        </w:rPr>
        <w:t>was</w:t>
      </w:r>
      <w:r w:rsidR="00DE7D2E" w:rsidRPr="001B7BAE">
        <w:rPr>
          <w:rFonts w:ascii="Gill Sans MT" w:eastAsia="Times New Roman" w:hAnsi="Gill Sans MT" w:cs="Times New Roman"/>
          <w:color w:val="000000" w:themeColor="text1"/>
          <w:lang w:val="en-GB"/>
        </w:rPr>
        <w:t xml:space="preserve"> highlighted by the</w:t>
      </w:r>
      <w:r w:rsidR="00FB494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United Nations Special Rapporteur on the Rights of Indigenous Peoples, Victoria Tauli-Corpuz, </w:t>
      </w:r>
      <w:r w:rsidR="00DA532B" w:rsidRPr="001B7BAE">
        <w:rPr>
          <w:rFonts w:ascii="Gill Sans MT" w:eastAsia="Times New Roman" w:hAnsi="Gill Sans MT" w:cs="Times New Roman"/>
          <w:color w:val="000000" w:themeColor="text1"/>
          <w:lang w:val="en-GB"/>
        </w:rPr>
        <w:t>who</w:t>
      </w:r>
      <w:r w:rsidR="006A0E92" w:rsidRPr="001B7BAE">
        <w:rPr>
          <w:rFonts w:ascii="Gill Sans MT" w:eastAsia="Times New Roman" w:hAnsi="Gill Sans MT" w:cs="Times New Roman"/>
          <w:color w:val="000000" w:themeColor="text1"/>
          <w:lang w:val="en-GB"/>
        </w:rPr>
        <w:t>,</w:t>
      </w:r>
      <w:r w:rsidR="00DA532B" w:rsidRPr="001B7BAE">
        <w:rPr>
          <w:rFonts w:ascii="Gill Sans MT" w:eastAsia="Times New Roman" w:hAnsi="Gill Sans MT" w:cs="Times New Roman"/>
          <w:color w:val="000000" w:themeColor="text1"/>
          <w:lang w:val="en-GB"/>
        </w:rPr>
        <w:t xml:space="preserve"> </w:t>
      </w:r>
      <w:r w:rsidR="00DE7D2E" w:rsidRPr="001B7BAE">
        <w:rPr>
          <w:rFonts w:ascii="Gill Sans MT" w:eastAsia="Times New Roman" w:hAnsi="Gill Sans MT" w:cs="Times New Roman"/>
          <w:color w:val="000000" w:themeColor="text1"/>
          <w:lang w:val="en-GB"/>
        </w:rPr>
        <w:t xml:space="preserve">in </w:t>
      </w:r>
      <w:r w:rsidRPr="001B7BAE">
        <w:rPr>
          <w:rFonts w:ascii="Gill Sans MT" w:eastAsia="Times New Roman" w:hAnsi="Gill Sans MT" w:cs="Times New Roman"/>
          <w:color w:val="000000" w:themeColor="text1"/>
          <w:lang w:val="en-GB"/>
        </w:rPr>
        <w:t>an international statement</w:t>
      </w:r>
      <w:r w:rsidR="006A0E92"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noted that the </w:t>
      </w:r>
      <w:r w:rsidR="00DA532B" w:rsidRPr="001B7BAE">
        <w:rPr>
          <w:rFonts w:ascii="Gill Sans MT" w:eastAsia="Times New Roman" w:hAnsi="Gill Sans MT" w:cs="Times New Roman"/>
          <w:color w:val="000000" w:themeColor="text1"/>
          <w:lang w:val="en-GB"/>
        </w:rPr>
        <w:t>state’s</w:t>
      </w:r>
      <w:r w:rsidRPr="001B7BAE">
        <w:rPr>
          <w:rFonts w:ascii="Gill Sans MT" w:eastAsia="Times New Roman" w:hAnsi="Gill Sans MT" w:cs="Times New Roman"/>
          <w:color w:val="000000" w:themeColor="text1"/>
          <w:lang w:val="en-GB"/>
        </w:rPr>
        <w:t xml:space="preserve"> arrest displayed blatant </w:t>
      </w:r>
      <w:r w:rsidR="006A0E92" w:rsidRPr="001B7BAE">
        <w:rPr>
          <w:rFonts w:ascii="Gill Sans MT" w:eastAsia="Times New Roman" w:hAnsi="Gill Sans MT" w:cs="Times New Roman"/>
          <w:color w:val="000000" w:themeColor="text1"/>
          <w:lang w:val="en-GB"/>
        </w:rPr>
        <w:t xml:space="preserve">and ‘troubling </w:t>
      </w:r>
      <w:r w:rsidRPr="001B7BAE">
        <w:rPr>
          <w:rFonts w:ascii="Gill Sans MT" w:eastAsia="Times New Roman" w:hAnsi="Gill Sans MT" w:cs="Times New Roman"/>
          <w:color w:val="000000" w:themeColor="text1"/>
          <w:lang w:val="en-GB"/>
        </w:rPr>
        <w:t>disregard</w:t>
      </w:r>
      <w:r w:rsidR="006A0E92"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for Maya property rights. </w:t>
      </w:r>
      <w:r w:rsidR="00B14E35" w:rsidRPr="001B7BAE">
        <w:rPr>
          <w:rFonts w:ascii="Gill Sans MT" w:eastAsia="Times New Roman" w:hAnsi="Gill Sans MT" w:cs="Times New Roman"/>
          <w:color w:val="000000" w:themeColor="text1"/>
          <w:lang w:val="en-GB"/>
        </w:rPr>
        <w:t>Tauli-Corpuz</w:t>
      </w:r>
      <w:r w:rsidR="006A0E92" w:rsidRPr="001B7BAE">
        <w:rPr>
          <w:rFonts w:ascii="Gill Sans MT" w:eastAsia="Times New Roman" w:hAnsi="Gill Sans MT" w:cs="Times New Roman"/>
          <w:color w:val="000000" w:themeColor="text1"/>
          <w:lang w:val="en-GB"/>
        </w:rPr>
        <w:t xml:space="preserve"> (OHCHR, 2015)</w:t>
      </w:r>
      <w:r w:rsidR="00B14E35"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went on to stress that––</w:t>
      </w:r>
      <w:r w:rsidRPr="001B7BAE">
        <w:rPr>
          <w:rFonts w:ascii="Gill Sans MT" w:eastAsia="Times New Roman" w:hAnsi="Gill Sans MT" w:cs="Times New Roman"/>
          <w:color w:val="000000" w:themeColor="text1"/>
          <w:lang w:val="en-GB"/>
        </w:rPr>
        <w:lastRenderedPageBreak/>
        <w:t xml:space="preserve">in the face of the GoB’s benighted justification for jailing Coc and the Maya land defenders––the ‘current situation of conflict and mistrust cannot be allowed to persist.’ Unsurprisingly, and not without taking an emotional and physical toll on Maya activists, after approximately a year of court appearances, prevarication, and vilification on the part of the GoB, the entire slate of charges against the Maya leaders, including Coc, were dropped. This story is neither anecdotal nor happenstance (Cultural Survival, 2018). Incidentally, </w:t>
      </w:r>
      <w:r w:rsidR="00200260">
        <w:rPr>
          <w:rFonts w:ascii="Gill Sans MT" w:eastAsia="Times New Roman" w:hAnsi="Gill Sans MT" w:cs="Times New Roman"/>
          <w:color w:val="000000" w:themeColor="text1"/>
          <w:lang w:val="en-GB"/>
        </w:rPr>
        <w:t xml:space="preserve">criminalisation, </w:t>
      </w:r>
      <w:r w:rsidR="009D2D7F">
        <w:rPr>
          <w:rFonts w:ascii="Gill Sans MT" w:eastAsia="Times New Roman" w:hAnsi="Gill Sans MT" w:cs="Times New Roman"/>
          <w:color w:val="000000" w:themeColor="text1"/>
          <w:lang w:val="en-GB"/>
        </w:rPr>
        <w:t>denigration</w:t>
      </w:r>
      <w:r w:rsidR="00200260">
        <w:rPr>
          <w:rFonts w:ascii="Gill Sans MT" w:eastAsia="Times New Roman" w:hAnsi="Gill Sans MT" w:cs="Times New Roman"/>
          <w:color w:val="000000" w:themeColor="text1"/>
          <w:lang w:val="en-GB"/>
        </w:rPr>
        <w:t>, and</w:t>
      </w:r>
      <w:r w:rsidRPr="001B7BAE">
        <w:rPr>
          <w:rFonts w:ascii="Gill Sans MT" w:eastAsia="Times New Roman" w:hAnsi="Gill Sans MT" w:cs="Times New Roman"/>
          <w:color w:val="000000" w:themeColor="text1"/>
          <w:lang w:val="en-GB"/>
        </w:rPr>
        <w:t xml:space="preserve"> </w:t>
      </w:r>
      <w:r w:rsidR="00200260">
        <w:rPr>
          <w:rFonts w:ascii="Gill Sans MT" w:eastAsia="Times New Roman" w:hAnsi="Gill Sans MT" w:cs="Times New Roman"/>
          <w:color w:val="000000" w:themeColor="text1"/>
          <w:lang w:val="en-GB"/>
        </w:rPr>
        <w:t>attempts to</w:t>
      </w:r>
      <w:r w:rsidRPr="001B7BAE">
        <w:rPr>
          <w:rFonts w:ascii="Gill Sans MT" w:eastAsia="Times New Roman" w:hAnsi="Gill Sans MT" w:cs="Times New Roman"/>
          <w:color w:val="000000" w:themeColor="text1"/>
          <w:lang w:val="en-GB"/>
        </w:rPr>
        <w:t xml:space="preserve"> publicly defame or</w:t>
      </w:r>
      <w:r w:rsidR="00200260">
        <w:rPr>
          <w:rFonts w:ascii="Gill Sans MT" w:eastAsia="Times New Roman" w:hAnsi="Gill Sans MT" w:cs="Times New Roman"/>
          <w:color w:val="000000" w:themeColor="text1"/>
          <w:lang w:val="en-GB"/>
        </w:rPr>
        <w:t xml:space="preserve"> even</w:t>
      </w:r>
      <w:r w:rsidRPr="001B7BAE">
        <w:rPr>
          <w:rFonts w:ascii="Gill Sans MT" w:eastAsia="Times New Roman" w:hAnsi="Gill Sans MT" w:cs="Times New Roman"/>
          <w:color w:val="000000" w:themeColor="text1"/>
          <w:lang w:val="en-GB"/>
        </w:rPr>
        <w:t xml:space="preserve"> disappear Indigenous rights activists and </w:t>
      </w:r>
      <w:r w:rsidR="00A133D6" w:rsidRPr="001B7BAE">
        <w:rPr>
          <w:rFonts w:ascii="Gill Sans MT" w:eastAsia="Times New Roman" w:hAnsi="Gill Sans MT" w:cs="Times New Roman"/>
          <w:color w:val="000000" w:themeColor="text1"/>
          <w:lang w:val="en-GB"/>
        </w:rPr>
        <w:t>environmental defenders</w:t>
      </w:r>
      <w:r w:rsidRPr="001B7BAE">
        <w:rPr>
          <w:rFonts w:ascii="Gill Sans MT" w:eastAsia="Times New Roman" w:hAnsi="Gill Sans MT" w:cs="Times New Roman"/>
          <w:color w:val="000000" w:themeColor="text1"/>
          <w:lang w:val="en-GB"/>
        </w:rPr>
        <w:t xml:space="preserve"> continues to be a favoured method of numerous postcolonial governments across Latin American and the Caribbean (Guzmán Hormazábal, 2019).</w:t>
      </w:r>
      <w:r w:rsidR="00FB4946" w:rsidRPr="001B7BAE">
        <w:rPr>
          <w:rFonts w:ascii="Gill Sans MT" w:eastAsia="Times New Roman" w:hAnsi="Gill Sans MT" w:cs="Times New Roman"/>
          <w:color w:val="000000" w:themeColor="text1"/>
          <w:lang w:val="en-GB"/>
        </w:rPr>
        <w:t xml:space="preserve"> </w:t>
      </w:r>
    </w:p>
    <w:p w14:paraId="28DE2D66" w14:textId="6627E8BD" w:rsidR="00E56E83" w:rsidRDefault="00E56E83" w:rsidP="00E56E83">
      <w:pPr>
        <w:spacing w:line="276" w:lineRule="auto"/>
        <w:ind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 xml:space="preserve">Within the Caribbean, matters and tensions related to race, indigeneity, and </w:t>
      </w:r>
      <w:r w:rsidR="007C49BA">
        <w:rPr>
          <w:rFonts w:ascii="Gill Sans MT" w:eastAsia="Times New Roman" w:hAnsi="Gill Sans MT" w:cs="Times New Roman"/>
          <w:color w:val="000000" w:themeColor="text1"/>
          <w:lang w:val="en-GB"/>
        </w:rPr>
        <w:t>state power</w:t>
      </w:r>
      <w:r w:rsidR="00A9321D">
        <w:rPr>
          <w:rFonts w:ascii="Gill Sans MT" w:eastAsia="Times New Roman" w:hAnsi="Gill Sans MT" w:cs="Times New Roman"/>
          <w:color w:val="000000" w:themeColor="text1"/>
          <w:lang w:val="en-GB"/>
        </w:rPr>
        <w:t xml:space="preserve"> </w:t>
      </w:r>
      <w:r>
        <w:rPr>
          <w:rFonts w:ascii="Gill Sans MT" w:eastAsia="Times New Roman" w:hAnsi="Gill Sans MT" w:cs="Times New Roman"/>
          <w:color w:val="000000" w:themeColor="text1"/>
          <w:lang w:val="en-GB"/>
        </w:rPr>
        <w:t xml:space="preserve">are complex and must be approached both critically and carefully given the region’s experiences of Euro-American colonial </w:t>
      </w:r>
      <w:r w:rsidR="00A9321D">
        <w:rPr>
          <w:rFonts w:ascii="Gill Sans MT" w:eastAsia="Times New Roman" w:hAnsi="Gill Sans MT" w:cs="Times New Roman"/>
          <w:color w:val="000000" w:themeColor="text1"/>
          <w:lang w:val="en-GB"/>
        </w:rPr>
        <w:t>domination</w:t>
      </w:r>
      <w:r>
        <w:rPr>
          <w:rFonts w:ascii="Gill Sans MT" w:eastAsia="Times New Roman" w:hAnsi="Gill Sans MT" w:cs="Times New Roman"/>
          <w:color w:val="000000" w:themeColor="text1"/>
          <w:lang w:val="en-GB"/>
        </w:rPr>
        <w:t xml:space="preserve">, anti-Black and anti-Indigenous racism, plural creolisations, and </w:t>
      </w:r>
      <w:r w:rsidR="005E4FC1">
        <w:rPr>
          <w:rFonts w:ascii="Gill Sans MT" w:eastAsia="Times New Roman" w:hAnsi="Gill Sans MT" w:cs="Times New Roman"/>
          <w:color w:val="000000" w:themeColor="text1"/>
          <w:lang w:val="en-GB"/>
        </w:rPr>
        <w:t>differential</w:t>
      </w:r>
      <w:r>
        <w:rPr>
          <w:rFonts w:ascii="Gill Sans MT" w:eastAsia="Times New Roman" w:hAnsi="Gill Sans MT" w:cs="Times New Roman"/>
          <w:color w:val="000000" w:themeColor="text1"/>
          <w:lang w:val="en-GB"/>
        </w:rPr>
        <w:t xml:space="preserve"> degrees of independence. Jackson (</w:t>
      </w:r>
      <w:r w:rsidR="00290AB2">
        <w:rPr>
          <w:rFonts w:ascii="Gill Sans MT" w:eastAsia="Times New Roman" w:hAnsi="Gill Sans MT" w:cs="Times New Roman"/>
          <w:color w:val="000000" w:themeColor="text1"/>
          <w:lang w:val="en-GB"/>
        </w:rPr>
        <w:t>2014</w:t>
      </w:r>
      <w:r>
        <w:rPr>
          <w:rFonts w:ascii="Gill Sans MT" w:eastAsia="Times New Roman" w:hAnsi="Gill Sans MT" w:cs="Times New Roman"/>
          <w:color w:val="000000" w:themeColor="text1"/>
          <w:lang w:val="en-GB"/>
        </w:rPr>
        <w:t>), in writing about the intricacies</w:t>
      </w:r>
      <w:r w:rsidR="004C673F">
        <w:rPr>
          <w:rFonts w:ascii="Gill Sans MT" w:eastAsia="Times New Roman" w:hAnsi="Gill Sans MT" w:cs="Times New Roman"/>
          <w:color w:val="000000" w:themeColor="text1"/>
          <w:lang w:val="en-GB"/>
        </w:rPr>
        <w:t xml:space="preserve"> and internal conflicts that sometimes emerge at the nexus of the historical trajectories of enslavement, indentureship, and </w:t>
      </w:r>
      <w:r w:rsidR="005B5BE9">
        <w:rPr>
          <w:rFonts w:ascii="Gill Sans MT" w:eastAsia="Times New Roman" w:hAnsi="Gill Sans MT" w:cs="Times New Roman"/>
          <w:color w:val="000000" w:themeColor="text1"/>
          <w:lang w:val="en-GB"/>
        </w:rPr>
        <w:t>standing</w:t>
      </w:r>
      <w:r w:rsidR="004C673F">
        <w:rPr>
          <w:rFonts w:ascii="Gill Sans MT" w:eastAsia="Times New Roman" w:hAnsi="Gill Sans MT" w:cs="Times New Roman"/>
          <w:color w:val="000000" w:themeColor="text1"/>
          <w:lang w:val="en-GB"/>
        </w:rPr>
        <w:t xml:space="preserve"> </w:t>
      </w:r>
      <w:r w:rsidR="005B5BE9">
        <w:rPr>
          <w:rFonts w:ascii="Gill Sans MT" w:eastAsia="Times New Roman" w:hAnsi="Gill Sans MT" w:cs="Times New Roman"/>
          <w:color w:val="000000" w:themeColor="text1"/>
          <w:lang w:val="en-GB"/>
        </w:rPr>
        <w:t xml:space="preserve">statist </w:t>
      </w:r>
      <w:r w:rsidR="004C673F">
        <w:rPr>
          <w:rFonts w:ascii="Gill Sans MT" w:eastAsia="Times New Roman" w:hAnsi="Gill Sans MT" w:cs="Times New Roman"/>
          <w:color w:val="000000" w:themeColor="text1"/>
          <w:lang w:val="en-GB"/>
        </w:rPr>
        <w:t xml:space="preserve">claims </w:t>
      </w:r>
      <w:r w:rsidR="007C49BA">
        <w:rPr>
          <w:rFonts w:ascii="Gill Sans MT" w:eastAsia="Times New Roman" w:hAnsi="Gill Sans MT" w:cs="Times New Roman"/>
          <w:color w:val="000000" w:themeColor="text1"/>
          <w:lang w:val="en-GB"/>
        </w:rPr>
        <w:t xml:space="preserve">to political </w:t>
      </w:r>
      <w:r w:rsidR="00D12986">
        <w:rPr>
          <w:rFonts w:ascii="Gill Sans MT" w:eastAsia="Times New Roman" w:hAnsi="Gill Sans MT" w:cs="Times New Roman"/>
          <w:color w:val="000000" w:themeColor="text1"/>
          <w:lang w:val="en-GB"/>
        </w:rPr>
        <w:t>legitimacy</w:t>
      </w:r>
      <w:r w:rsidR="00A9321D">
        <w:rPr>
          <w:rFonts w:ascii="Gill Sans MT" w:eastAsia="Times New Roman" w:hAnsi="Gill Sans MT" w:cs="Times New Roman"/>
          <w:color w:val="000000" w:themeColor="text1"/>
          <w:lang w:val="en-GB"/>
        </w:rPr>
        <w:t xml:space="preserve"> </w:t>
      </w:r>
      <w:r w:rsidR="004C673F">
        <w:rPr>
          <w:rFonts w:ascii="Gill Sans MT" w:eastAsia="Times New Roman" w:hAnsi="Gill Sans MT" w:cs="Times New Roman"/>
          <w:color w:val="000000" w:themeColor="text1"/>
          <w:lang w:val="en-GB"/>
        </w:rPr>
        <w:t>in the Caribbean,</w:t>
      </w:r>
      <w:r>
        <w:rPr>
          <w:rFonts w:ascii="Gill Sans MT" w:eastAsia="Times New Roman" w:hAnsi="Gill Sans MT" w:cs="Times New Roman"/>
          <w:color w:val="000000" w:themeColor="text1"/>
          <w:lang w:val="en-GB"/>
        </w:rPr>
        <w:t xml:space="preserve"> argues that</w:t>
      </w:r>
      <w:r w:rsidR="00A9321D">
        <w:rPr>
          <w:rFonts w:ascii="Gill Sans MT" w:eastAsia="Times New Roman" w:hAnsi="Gill Sans MT" w:cs="Times New Roman"/>
          <w:color w:val="000000" w:themeColor="text1"/>
          <w:lang w:val="en-GB"/>
        </w:rPr>
        <w:t xml:space="preserve"> appeals to ‘rightful ownership’</w:t>
      </w:r>
      <w:r w:rsidR="00290AB2">
        <w:rPr>
          <w:rFonts w:ascii="Gill Sans MT" w:eastAsia="Times New Roman" w:hAnsi="Gill Sans MT" w:cs="Times New Roman"/>
          <w:color w:val="000000" w:themeColor="text1"/>
          <w:lang w:val="en-GB"/>
        </w:rPr>
        <w:t xml:space="preserve"> of the postcolonial nation</w:t>
      </w:r>
      <w:r w:rsidR="00351C51">
        <w:rPr>
          <w:rFonts w:ascii="Gill Sans MT" w:eastAsia="Times New Roman" w:hAnsi="Gill Sans MT" w:cs="Times New Roman"/>
          <w:color w:val="000000" w:themeColor="text1"/>
          <w:lang w:val="en-GB"/>
        </w:rPr>
        <w:t>-state</w:t>
      </w:r>
      <w:r w:rsidR="00A9321D">
        <w:rPr>
          <w:rFonts w:ascii="Gill Sans MT" w:eastAsia="Times New Roman" w:hAnsi="Gill Sans MT" w:cs="Times New Roman"/>
          <w:color w:val="000000" w:themeColor="text1"/>
          <w:lang w:val="en-GB"/>
        </w:rPr>
        <w:t xml:space="preserve"> as a result of having ‘built the colony’ through (coercive and captive) labour are </w:t>
      </w:r>
      <w:r w:rsidR="00290AB2">
        <w:rPr>
          <w:rFonts w:ascii="Gill Sans MT" w:eastAsia="Times New Roman" w:hAnsi="Gill Sans MT" w:cs="Times New Roman"/>
          <w:color w:val="000000" w:themeColor="text1"/>
          <w:lang w:val="en-GB"/>
        </w:rPr>
        <w:t>fraught and</w:t>
      </w:r>
      <w:r w:rsidR="00A9321D">
        <w:rPr>
          <w:rFonts w:ascii="Gill Sans MT" w:eastAsia="Times New Roman" w:hAnsi="Gill Sans MT" w:cs="Times New Roman"/>
          <w:color w:val="000000" w:themeColor="text1"/>
          <w:lang w:val="en-GB"/>
        </w:rPr>
        <w:t xml:space="preserve"> ultimately reproduce colonial </w:t>
      </w:r>
      <w:r w:rsidR="00591102">
        <w:rPr>
          <w:rFonts w:ascii="Gill Sans MT" w:eastAsia="Times New Roman" w:hAnsi="Gill Sans MT" w:cs="Times New Roman"/>
          <w:color w:val="000000" w:themeColor="text1"/>
          <w:lang w:val="en-GB"/>
        </w:rPr>
        <w:t>institutions</w:t>
      </w:r>
      <w:r w:rsidR="00A9321D">
        <w:rPr>
          <w:rFonts w:ascii="Gill Sans MT" w:eastAsia="Times New Roman" w:hAnsi="Gill Sans MT" w:cs="Times New Roman"/>
          <w:color w:val="000000" w:themeColor="text1"/>
          <w:lang w:val="en-GB"/>
        </w:rPr>
        <w:t xml:space="preserve"> and Eurocentric worldviews, not to mention </w:t>
      </w:r>
      <w:r w:rsidR="00351C51">
        <w:rPr>
          <w:rFonts w:ascii="Gill Sans MT" w:eastAsia="Times New Roman" w:hAnsi="Gill Sans MT" w:cs="Times New Roman"/>
          <w:color w:val="000000" w:themeColor="text1"/>
          <w:lang w:val="en-GB"/>
        </w:rPr>
        <w:t>consolidated power and hierarchical</w:t>
      </w:r>
      <w:r w:rsidR="00A9321D">
        <w:rPr>
          <w:rFonts w:ascii="Gill Sans MT" w:eastAsia="Times New Roman" w:hAnsi="Gill Sans MT" w:cs="Times New Roman"/>
          <w:color w:val="000000" w:themeColor="text1"/>
          <w:lang w:val="en-GB"/>
        </w:rPr>
        <w:t xml:space="preserve"> </w:t>
      </w:r>
      <w:r w:rsidR="00351C51">
        <w:rPr>
          <w:rFonts w:ascii="Gill Sans MT" w:eastAsia="Times New Roman" w:hAnsi="Gill Sans MT" w:cs="Times New Roman"/>
          <w:color w:val="000000" w:themeColor="text1"/>
          <w:lang w:val="en-GB"/>
        </w:rPr>
        <w:t>authority</w:t>
      </w:r>
      <w:r w:rsidR="005E4FC1">
        <w:rPr>
          <w:rFonts w:ascii="Gill Sans MT" w:eastAsia="Times New Roman" w:hAnsi="Gill Sans MT" w:cs="Times New Roman"/>
          <w:color w:val="000000" w:themeColor="text1"/>
          <w:lang w:val="en-GB"/>
        </w:rPr>
        <w:t>.</w:t>
      </w:r>
      <w:r w:rsidR="004C673F">
        <w:rPr>
          <w:rFonts w:ascii="Gill Sans MT" w:eastAsia="Times New Roman" w:hAnsi="Gill Sans MT" w:cs="Times New Roman"/>
          <w:color w:val="000000" w:themeColor="text1"/>
          <w:lang w:val="en-GB"/>
        </w:rPr>
        <w:t xml:space="preserve"> </w:t>
      </w:r>
      <w:r w:rsidR="00591102">
        <w:rPr>
          <w:rFonts w:ascii="Gill Sans MT" w:eastAsia="Times New Roman" w:hAnsi="Gill Sans MT" w:cs="Times New Roman"/>
          <w:color w:val="000000" w:themeColor="text1"/>
          <w:lang w:val="en-GB"/>
        </w:rPr>
        <w:t>I</w:t>
      </w:r>
      <w:r w:rsidR="0013382C">
        <w:rPr>
          <w:rFonts w:ascii="Gill Sans MT" w:eastAsia="Times New Roman" w:hAnsi="Gill Sans MT" w:cs="Times New Roman"/>
          <w:color w:val="000000" w:themeColor="text1"/>
          <w:lang w:val="en-GB"/>
        </w:rPr>
        <w:t>n analysing indigeneity</w:t>
      </w:r>
      <w:r w:rsidR="005E4FC1">
        <w:rPr>
          <w:rFonts w:ascii="Gill Sans MT" w:eastAsia="Times New Roman" w:hAnsi="Gill Sans MT" w:cs="Times New Roman"/>
          <w:color w:val="000000" w:themeColor="text1"/>
          <w:lang w:val="en-GB"/>
        </w:rPr>
        <w:t>, anti-Blackness</w:t>
      </w:r>
      <w:r w:rsidR="00A9321D">
        <w:rPr>
          <w:rFonts w:ascii="Gill Sans MT" w:eastAsia="Times New Roman" w:hAnsi="Gill Sans MT" w:cs="Times New Roman"/>
          <w:color w:val="000000" w:themeColor="text1"/>
          <w:lang w:val="en-GB"/>
        </w:rPr>
        <w:t>,</w:t>
      </w:r>
      <w:r w:rsidR="005E4FC1">
        <w:rPr>
          <w:rFonts w:ascii="Gill Sans MT" w:eastAsia="Times New Roman" w:hAnsi="Gill Sans MT" w:cs="Times New Roman"/>
          <w:color w:val="000000" w:themeColor="text1"/>
          <w:lang w:val="en-GB"/>
        </w:rPr>
        <w:t xml:space="preserve"> </w:t>
      </w:r>
      <w:r w:rsidR="0013382C">
        <w:rPr>
          <w:rFonts w:ascii="Gill Sans MT" w:eastAsia="Times New Roman" w:hAnsi="Gill Sans MT" w:cs="Times New Roman"/>
          <w:color w:val="000000" w:themeColor="text1"/>
          <w:lang w:val="en-GB"/>
        </w:rPr>
        <w:t>and postcolonial social relations in Guyana,</w:t>
      </w:r>
      <w:r w:rsidR="00921E79">
        <w:rPr>
          <w:rFonts w:ascii="Gill Sans MT" w:eastAsia="Times New Roman" w:hAnsi="Gill Sans MT" w:cs="Times New Roman"/>
          <w:color w:val="000000" w:themeColor="text1"/>
          <w:lang w:val="en-GB"/>
        </w:rPr>
        <w:t xml:space="preserve"> which we feel is applicable to other geographies across the </w:t>
      </w:r>
      <w:r w:rsidR="00C74C7D">
        <w:rPr>
          <w:rFonts w:ascii="Gill Sans MT" w:eastAsia="Times New Roman" w:hAnsi="Gill Sans MT" w:cs="Times New Roman"/>
          <w:color w:val="000000" w:themeColor="text1"/>
          <w:lang w:val="en-GB"/>
        </w:rPr>
        <w:t>circum-</w:t>
      </w:r>
      <w:r w:rsidR="00921E79">
        <w:rPr>
          <w:rFonts w:ascii="Gill Sans MT" w:eastAsia="Times New Roman" w:hAnsi="Gill Sans MT" w:cs="Times New Roman"/>
          <w:color w:val="000000" w:themeColor="text1"/>
          <w:lang w:val="en-GB"/>
        </w:rPr>
        <w:t>Caribbean,</w:t>
      </w:r>
      <w:r w:rsidR="004C673F">
        <w:rPr>
          <w:rFonts w:ascii="Gill Sans MT" w:eastAsia="Times New Roman" w:hAnsi="Gill Sans MT" w:cs="Times New Roman"/>
          <w:color w:val="000000" w:themeColor="text1"/>
          <w:lang w:val="en-GB"/>
        </w:rPr>
        <w:t xml:space="preserve"> Jackson (</w:t>
      </w:r>
      <w:r w:rsidR="00E26EB4">
        <w:rPr>
          <w:rFonts w:ascii="Gill Sans MT" w:eastAsia="Times New Roman" w:hAnsi="Gill Sans MT" w:cs="Times New Roman"/>
          <w:color w:val="000000" w:themeColor="text1"/>
          <w:lang w:val="en-GB"/>
        </w:rPr>
        <w:t>2014</w:t>
      </w:r>
      <w:r w:rsidR="004C673F">
        <w:rPr>
          <w:rFonts w:ascii="Gill Sans MT" w:eastAsia="Times New Roman" w:hAnsi="Gill Sans MT" w:cs="Times New Roman"/>
          <w:color w:val="000000" w:themeColor="text1"/>
          <w:lang w:val="en-GB"/>
        </w:rPr>
        <w:t xml:space="preserve">) </w:t>
      </w:r>
      <w:r w:rsidR="0013382C">
        <w:rPr>
          <w:rFonts w:ascii="Gill Sans MT" w:eastAsia="Times New Roman" w:hAnsi="Gill Sans MT" w:cs="Times New Roman"/>
          <w:color w:val="000000" w:themeColor="text1"/>
          <w:lang w:val="en-GB"/>
        </w:rPr>
        <w:t>offer</w:t>
      </w:r>
      <w:r w:rsidR="00921E79">
        <w:rPr>
          <w:rFonts w:ascii="Gill Sans MT" w:eastAsia="Times New Roman" w:hAnsi="Gill Sans MT" w:cs="Times New Roman"/>
          <w:color w:val="000000" w:themeColor="text1"/>
          <w:lang w:val="en-GB"/>
        </w:rPr>
        <w:t>s</w:t>
      </w:r>
      <w:r w:rsidR="0013382C">
        <w:rPr>
          <w:rFonts w:ascii="Gill Sans MT" w:eastAsia="Times New Roman" w:hAnsi="Gill Sans MT" w:cs="Times New Roman"/>
          <w:color w:val="000000" w:themeColor="text1"/>
          <w:lang w:val="en-GB"/>
        </w:rPr>
        <w:t xml:space="preserve"> prescient insight</w:t>
      </w:r>
      <w:r w:rsidR="00921E79">
        <w:rPr>
          <w:rFonts w:ascii="Gill Sans MT" w:eastAsia="Times New Roman" w:hAnsi="Gill Sans MT" w:cs="Times New Roman"/>
          <w:color w:val="000000" w:themeColor="text1"/>
          <w:lang w:val="en-GB"/>
        </w:rPr>
        <w:t xml:space="preserve"> into the inseparability of anti-Black and anti-Indigenous racisms and how possibilities for reconciling incommensurate</w:t>
      </w:r>
      <w:r w:rsidR="005A14C4">
        <w:rPr>
          <w:rFonts w:ascii="Gill Sans MT" w:eastAsia="Times New Roman" w:hAnsi="Gill Sans MT" w:cs="Times New Roman"/>
          <w:color w:val="000000" w:themeColor="text1"/>
          <w:lang w:val="en-GB"/>
        </w:rPr>
        <w:t xml:space="preserve"> </w:t>
      </w:r>
      <w:r w:rsidR="00921E79">
        <w:rPr>
          <w:rFonts w:ascii="Gill Sans MT" w:eastAsia="Times New Roman" w:hAnsi="Gill Sans MT" w:cs="Times New Roman"/>
          <w:color w:val="000000" w:themeColor="text1"/>
          <w:lang w:val="en-GB"/>
        </w:rPr>
        <w:t>struggles</w:t>
      </w:r>
      <w:r w:rsidR="005A14C4">
        <w:rPr>
          <w:rFonts w:ascii="Gill Sans MT" w:eastAsia="Times New Roman" w:hAnsi="Gill Sans MT" w:cs="Times New Roman"/>
          <w:color w:val="000000" w:themeColor="text1"/>
          <w:lang w:val="en-GB"/>
        </w:rPr>
        <w:t xml:space="preserve"> for self-determination</w:t>
      </w:r>
      <w:r w:rsidR="00921E79">
        <w:rPr>
          <w:rFonts w:ascii="Gill Sans MT" w:eastAsia="Times New Roman" w:hAnsi="Gill Sans MT" w:cs="Times New Roman"/>
          <w:color w:val="000000" w:themeColor="text1"/>
          <w:lang w:val="en-GB"/>
        </w:rPr>
        <w:t xml:space="preserve"> remain </w:t>
      </w:r>
      <w:r w:rsidR="00591102">
        <w:rPr>
          <w:rFonts w:ascii="Gill Sans MT" w:eastAsia="Times New Roman" w:hAnsi="Gill Sans MT" w:cs="Times New Roman"/>
          <w:color w:val="000000" w:themeColor="text1"/>
          <w:lang w:val="en-GB"/>
        </w:rPr>
        <w:t>when she writes</w:t>
      </w:r>
    </w:p>
    <w:p w14:paraId="6E805CB9" w14:textId="64B81983" w:rsidR="00E56E83" w:rsidRPr="00E56E83" w:rsidRDefault="007677E8" w:rsidP="004C673F">
      <w:pPr>
        <w:spacing w:line="276" w:lineRule="auto"/>
        <w:ind w:left="720" w:right="720"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w:t>
      </w:r>
      <w:r w:rsidR="00E56E83" w:rsidRPr="00E56E83">
        <w:rPr>
          <w:rFonts w:ascii="Gill Sans MT" w:eastAsia="Times New Roman" w:hAnsi="Gill Sans MT" w:cs="Times New Roman"/>
          <w:color w:val="000000" w:themeColor="text1"/>
          <w:lang w:val="en-GB"/>
        </w:rPr>
        <w:t>anti-</w:t>
      </w:r>
      <w:r w:rsidR="0013382C">
        <w:rPr>
          <w:rFonts w:ascii="Gill Sans MT" w:eastAsia="Times New Roman" w:hAnsi="Gill Sans MT" w:cs="Times New Roman"/>
          <w:color w:val="000000" w:themeColor="text1"/>
          <w:lang w:val="en-GB"/>
        </w:rPr>
        <w:t>B</w:t>
      </w:r>
      <w:r w:rsidR="00E56E83" w:rsidRPr="00E56E83">
        <w:rPr>
          <w:rFonts w:ascii="Gill Sans MT" w:eastAsia="Times New Roman" w:hAnsi="Gill Sans MT" w:cs="Times New Roman"/>
          <w:color w:val="000000" w:themeColor="text1"/>
          <w:lang w:val="en-GB"/>
        </w:rPr>
        <w:t xml:space="preserve">lackness cannot be understood apart from the subordination of Indigenous peoples in early Empire, under colonialism, and ultimately in postcolonial nationalism throughout the Caribbean. Most writers and theorists tell us that </w:t>
      </w:r>
      <w:r w:rsidR="0013382C">
        <w:rPr>
          <w:rFonts w:ascii="Gill Sans MT" w:eastAsia="Times New Roman" w:hAnsi="Gill Sans MT" w:cs="Times New Roman"/>
          <w:color w:val="000000" w:themeColor="text1"/>
          <w:lang w:val="en-GB"/>
        </w:rPr>
        <w:t>B</w:t>
      </w:r>
      <w:r w:rsidR="00E56E83" w:rsidRPr="00E56E83">
        <w:rPr>
          <w:rFonts w:ascii="Gill Sans MT" w:eastAsia="Times New Roman" w:hAnsi="Gill Sans MT" w:cs="Times New Roman"/>
          <w:color w:val="000000" w:themeColor="text1"/>
          <w:lang w:val="en-GB"/>
        </w:rPr>
        <w:t xml:space="preserve">lacks had to be brought into the Caribbean because its Indigenous peoples disappeared or were too weak to work on plantations. This uncritical argument, that the disappearance of Indigenous peoples was the reason for the introduction of </w:t>
      </w:r>
      <w:r w:rsidR="0013382C">
        <w:rPr>
          <w:rFonts w:ascii="Gill Sans MT" w:eastAsia="Times New Roman" w:hAnsi="Gill Sans MT" w:cs="Times New Roman"/>
          <w:color w:val="000000" w:themeColor="text1"/>
          <w:lang w:val="en-GB"/>
        </w:rPr>
        <w:t>B</w:t>
      </w:r>
      <w:r w:rsidR="00E56E83" w:rsidRPr="00E56E83">
        <w:rPr>
          <w:rFonts w:ascii="Gill Sans MT" w:eastAsia="Times New Roman" w:hAnsi="Gill Sans MT" w:cs="Times New Roman"/>
          <w:color w:val="000000" w:themeColor="text1"/>
          <w:lang w:val="en-GB"/>
        </w:rPr>
        <w:t xml:space="preserve">lack, and later indentured labor, hinders us from seeing how these two causalities are in fact irrevocably yoked. </w:t>
      </w:r>
    </w:p>
    <w:p w14:paraId="6DB08B55" w14:textId="61DEFD0C" w:rsidR="00E56E83" w:rsidRPr="001B7BAE" w:rsidRDefault="0013382C" w:rsidP="004E1F66">
      <w:pPr>
        <w:spacing w:line="276" w:lineRule="auto"/>
        <w:ind w:left="720" w:right="720" w:firstLine="0"/>
        <w:rPr>
          <w:rFonts w:ascii="Gill Sans MT" w:eastAsia="Times New Roman" w:hAnsi="Gill Sans MT" w:cs="Times New Roman"/>
          <w:color w:val="000000" w:themeColor="text1"/>
          <w:lang w:val="en-GB"/>
        </w:rPr>
      </w:pPr>
      <w:r>
        <w:rPr>
          <w:rFonts w:ascii="Gill Sans MT" w:eastAsia="Times New Roman" w:hAnsi="Gill Sans MT" w:cs="Times New Roman"/>
          <w:color w:val="000000" w:themeColor="text1"/>
          <w:lang w:val="en-GB"/>
        </w:rPr>
        <w:t>...</w:t>
      </w:r>
      <w:r w:rsidR="00E56E83" w:rsidRPr="00E56E83">
        <w:rPr>
          <w:rFonts w:ascii="Gill Sans MT" w:eastAsia="Times New Roman" w:hAnsi="Gill Sans MT" w:cs="Times New Roman"/>
          <w:color w:val="000000" w:themeColor="text1"/>
          <w:lang w:val="en-GB"/>
        </w:rPr>
        <w:t>We must reject the mystification of Indigenous relationships to land and recognize the complex and evolving, pre-colonial social and political systems that Indigenous peoples developed and which they seek to restore through claims for sovereignty and land rights</w:t>
      </w:r>
      <w:r w:rsidR="00E56E83">
        <w:rPr>
          <w:rFonts w:ascii="Gill Sans MT" w:eastAsia="Times New Roman" w:hAnsi="Gill Sans MT" w:cs="Times New Roman"/>
          <w:color w:val="000000" w:themeColor="text1"/>
          <w:lang w:val="en-GB"/>
        </w:rPr>
        <w:t>.</w:t>
      </w:r>
    </w:p>
    <w:p w14:paraId="47777EF5" w14:textId="50B62F87" w:rsidR="006759D2" w:rsidRDefault="007677E8" w:rsidP="00E408CB">
      <w:pPr>
        <w:spacing w:line="276" w:lineRule="auto"/>
        <w:ind w:firstLine="0"/>
        <w:rPr>
          <w:rFonts w:ascii="Gill Sans MT" w:hAnsi="Gill Sans MT" w:cs="Times New Roman"/>
          <w:color w:val="000000" w:themeColor="text1"/>
          <w:lang w:val="en-GB"/>
        </w:rPr>
      </w:pPr>
      <w:r>
        <w:rPr>
          <w:rFonts w:ascii="Gill Sans MT" w:hAnsi="Gill Sans MT" w:cs="Times New Roman"/>
          <w:color w:val="000000" w:themeColor="text1"/>
          <w:lang w:val="en-GB"/>
        </w:rPr>
        <w:t>T</w:t>
      </w:r>
      <w:r w:rsidR="00A8269E" w:rsidRPr="001B7BAE">
        <w:rPr>
          <w:rFonts w:ascii="Gill Sans MT" w:hAnsi="Gill Sans MT" w:cs="Times New Roman"/>
          <w:color w:val="000000" w:themeColor="text1"/>
          <w:lang w:val="en-GB"/>
        </w:rPr>
        <w:t xml:space="preserve">he </w:t>
      </w:r>
      <w:r w:rsidR="00591102" w:rsidRPr="001B7BAE">
        <w:rPr>
          <w:rFonts w:ascii="Gill Sans MT" w:hAnsi="Gill Sans MT" w:cs="Times New Roman"/>
          <w:color w:val="000000" w:themeColor="text1"/>
          <w:lang w:val="en-GB"/>
        </w:rPr>
        <w:t>empirical</w:t>
      </w:r>
      <w:r w:rsidR="00A8269E" w:rsidRPr="001B7BAE">
        <w:rPr>
          <w:rFonts w:ascii="Gill Sans MT" w:hAnsi="Gill Sans MT" w:cs="Times New Roman"/>
          <w:color w:val="000000" w:themeColor="text1"/>
          <w:lang w:val="en-GB"/>
        </w:rPr>
        <w:t xml:space="preserve"> data</w:t>
      </w:r>
      <w:r w:rsidR="00AD46EA">
        <w:rPr>
          <w:rFonts w:ascii="Gill Sans MT" w:hAnsi="Gill Sans MT" w:cs="Times New Roman"/>
          <w:color w:val="000000" w:themeColor="text1"/>
          <w:lang w:val="en-GB"/>
        </w:rPr>
        <w:t xml:space="preserve"> and theoretical analys</w:t>
      </w:r>
      <w:r>
        <w:rPr>
          <w:rFonts w:ascii="Gill Sans MT" w:hAnsi="Gill Sans MT" w:cs="Times New Roman"/>
          <w:color w:val="000000" w:themeColor="text1"/>
          <w:lang w:val="en-GB"/>
        </w:rPr>
        <w:t>e</w:t>
      </w:r>
      <w:r w:rsidR="00AD46EA">
        <w:rPr>
          <w:rFonts w:ascii="Gill Sans MT" w:hAnsi="Gill Sans MT" w:cs="Times New Roman"/>
          <w:color w:val="000000" w:themeColor="text1"/>
          <w:lang w:val="en-GB"/>
        </w:rPr>
        <w:t>s</w:t>
      </w:r>
      <w:r w:rsidR="00591102">
        <w:rPr>
          <w:rFonts w:ascii="Gill Sans MT" w:hAnsi="Gill Sans MT" w:cs="Times New Roman"/>
          <w:color w:val="000000" w:themeColor="text1"/>
          <w:lang w:val="en-GB"/>
        </w:rPr>
        <w:t xml:space="preserve"> above</w:t>
      </w:r>
      <w:r w:rsidR="00A8269E" w:rsidRPr="001B7BAE">
        <w:rPr>
          <w:rFonts w:ascii="Gill Sans MT" w:hAnsi="Gill Sans MT" w:cs="Times New Roman"/>
          <w:color w:val="000000" w:themeColor="text1"/>
          <w:lang w:val="en-GB"/>
        </w:rPr>
        <w:t xml:space="preserve"> prompts necessary questions in the Belizean Maya case</w:t>
      </w:r>
      <w:r w:rsidR="00EC3AA1">
        <w:rPr>
          <w:rFonts w:ascii="Gill Sans MT" w:hAnsi="Gill Sans MT" w:cs="Times New Roman"/>
          <w:color w:val="000000" w:themeColor="text1"/>
          <w:lang w:val="en-GB"/>
        </w:rPr>
        <w:t>, n</w:t>
      </w:r>
      <w:r w:rsidR="00A8269E" w:rsidRPr="001B7BAE">
        <w:rPr>
          <w:rFonts w:ascii="Gill Sans MT" w:hAnsi="Gill Sans MT" w:cs="Times New Roman"/>
          <w:color w:val="000000" w:themeColor="text1"/>
          <w:lang w:val="en-GB"/>
        </w:rPr>
        <w:t xml:space="preserve">amely: 1) </w:t>
      </w:r>
      <w:r w:rsidR="00450FB7">
        <w:rPr>
          <w:rFonts w:ascii="Gill Sans MT" w:hAnsi="Gill Sans MT" w:cs="Times New Roman"/>
          <w:color w:val="000000" w:themeColor="text1"/>
          <w:lang w:val="en-GB"/>
        </w:rPr>
        <w:t>w</w:t>
      </w:r>
      <w:r w:rsidR="00A8269E" w:rsidRPr="001B7BAE">
        <w:rPr>
          <w:rFonts w:ascii="Gill Sans MT" w:hAnsi="Gill Sans MT" w:cs="Times New Roman"/>
          <w:color w:val="000000" w:themeColor="text1"/>
          <w:lang w:val="en-GB"/>
        </w:rPr>
        <w:t xml:space="preserve">hat precisely has prevented the </w:t>
      </w:r>
      <w:r w:rsidR="00E26EB4">
        <w:rPr>
          <w:rFonts w:ascii="Gill Sans MT" w:hAnsi="Gill Sans MT" w:cs="Times New Roman"/>
          <w:color w:val="000000" w:themeColor="text1"/>
          <w:lang w:val="en-GB"/>
        </w:rPr>
        <w:t>state</w:t>
      </w:r>
      <w:r w:rsidR="00A8269E" w:rsidRPr="001B7BAE">
        <w:rPr>
          <w:rFonts w:ascii="Gill Sans MT" w:hAnsi="Gill Sans MT" w:cs="Times New Roman"/>
          <w:color w:val="000000" w:themeColor="text1"/>
          <w:lang w:val="en-GB"/>
        </w:rPr>
        <w:t xml:space="preserve"> from acting in good faith apropos FPIC and recognising Maya land rights? </w:t>
      </w:r>
      <w:r>
        <w:rPr>
          <w:rFonts w:ascii="Gill Sans MT" w:hAnsi="Gill Sans MT" w:cs="Times New Roman"/>
          <w:color w:val="000000" w:themeColor="text1"/>
          <w:lang w:val="en-GB"/>
        </w:rPr>
        <w:t>And</w:t>
      </w:r>
      <w:r w:rsidR="00BF2B7A">
        <w:rPr>
          <w:rFonts w:ascii="Gill Sans MT" w:hAnsi="Gill Sans MT" w:cs="Times New Roman"/>
          <w:color w:val="000000" w:themeColor="text1"/>
          <w:lang w:val="en-GB"/>
        </w:rPr>
        <w:t xml:space="preserve"> </w:t>
      </w:r>
      <w:r w:rsidR="00A8269E" w:rsidRPr="001B7BAE">
        <w:rPr>
          <w:rFonts w:ascii="Gill Sans MT" w:hAnsi="Gill Sans MT" w:cs="Times New Roman"/>
          <w:color w:val="000000" w:themeColor="text1"/>
          <w:lang w:val="en-GB"/>
        </w:rPr>
        <w:t xml:space="preserve">2) </w:t>
      </w:r>
      <w:r w:rsidR="00BF2B7A" w:rsidRPr="001B7BAE">
        <w:rPr>
          <w:rFonts w:ascii="Gill Sans MT" w:hAnsi="Gill Sans MT" w:cs="Times New Roman"/>
          <w:color w:val="000000" w:themeColor="text1"/>
          <w:lang w:val="en-GB"/>
        </w:rPr>
        <w:t>what</w:t>
      </w:r>
      <w:r w:rsidR="00A8269E" w:rsidRPr="001B7BAE">
        <w:rPr>
          <w:rFonts w:ascii="Gill Sans MT" w:hAnsi="Gill Sans MT" w:cs="Times New Roman"/>
          <w:color w:val="000000" w:themeColor="text1"/>
          <w:lang w:val="en-GB"/>
        </w:rPr>
        <w:t xml:space="preserve"> rationale is driving the </w:t>
      </w:r>
      <w:r w:rsidR="00E26EB4">
        <w:rPr>
          <w:rFonts w:ascii="Gill Sans MT" w:hAnsi="Gill Sans MT" w:cs="Times New Roman"/>
          <w:color w:val="000000" w:themeColor="text1"/>
          <w:lang w:val="en-GB"/>
        </w:rPr>
        <w:t>GoB’s</w:t>
      </w:r>
      <w:r w:rsidR="00A8269E" w:rsidRPr="001B7BAE">
        <w:rPr>
          <w:rFonts w:ascii="Gill Sans MT" w:hAnsi="Gill Sans MT" w:cs="Times New Roman"/>
          <w:color w:val="000000" w:themeColor="text1"/>
          <w:lang w:val="en-GB"/>
        </w:rPr>
        <w:t xml:space="preserve"> decision to </w:t>
      </w:r>
      <w:r w:rsidR="00450FB7" w:rsidRPr="001B7BAE">
        <w:rPr>
          <w:rFonts w:ascii="Gill Sans MT" w:hAnsi="Gill Sans MT" w:cs="Times New Roman"/>
          <w:color w:val="000000" w:themeColor="text1"/>
          <w:lang w:val="en-GB"/>
        </w:rPr>
        <w:t>routinely</w:t>
      </w:r>
      <w:r w:rsidR="00A8269E" w:rsidRPr="001B7BAE">
        <w:rPr>
          <w:rFonts w:ascii="Gill Sans MT" w:hAnsi="Gill Sans MT" w:cs="Times New Roman"/>
          <w:color w:val="000000" w:themeColor="text1"/>
          <w:lang w:val="en-GB"/>
        </w:rPr>
        <w:t xml:space="preserve"> </w:t>
      </w:r>
      <w:r w:rsidR="00643B84" w:rsidRPr="001B7BAE">
        <w:rPr>
          <w:rFonts w:ascii="Gill Sans MT" w:hAnsi="Gill Sans MT" w:cs="Times New Roman"/>
          <w:color w:val="000000" w:themeColor="text1"/>
          <w:lang w:val="en-GB"/>
        </w:rPr>
        <w:t>discount</w:t>
      </w:r>
      <w:r w:rsidR="00A8269E" w:rsidRPr="001B7BAE">
        <w:rPr>
          <w:rFonts w:ascii="Gill Sans MT" w:hAnsi="Gill Sans MT" w:cs="Times New Roman"/>
          <w:color w:val="000000" w:themeColor="text1"/>
          <w:lang w:val="en-GB"/>
        </w:rPr>
        <w:t xml:space="preserve"> the </w:t>
      </w:r>
      <w:r>
        <w:rPr>
          <w:rFonts w:ascii="Gill Sans MT" w:hAnsi="Gill Sans MT" w:cs="Times New Roman"/>
          <w:color w:val="000000" w:themeColor="text1"/>
          <w:lang w:val="en-GB"/>
        </w:rPr>
        <w:t>humanity</w:t>
      </w:r>
      <w:r w:rsidR="005425FE">
        <w:rPr>
          <w:rFonts w:ascii="Gill Sans MT" w:hAnsi="Gill Sans MT" w:cs="Times New Roman"/>
          <w:color w:val="000000" w:themeColor="text1"/>
          <w:lang w:val="en-GB"/>
        </w:rPr>
        <w:t>,</w:t>
      </w:r>
      <w:r w:rsidR="00A8269E" w:rsidRPr="001B7BAE">
        <w:rPr>
          <w:rFonts w:ascii="Gill Sans MT" w:hAnsi="Gill Sans MT" w:cs="Times New Roman"/>
          <w:color w:val="000000" w:themeColor="text1"/>
          <w:lang w:val="en-GB"/>
        </w:rPr>
        <w:t xml:space="preserve"> rights</w:t>
      </w:r>
      <w:r w:rsidR="005425FE">
        <w:rPr>
          <w:rFonts w:ascii="Gill Sans MT" w:hAnsi="Gill Sans MT" w:cs="Times New Roman"/>
          <w:color w:val="000000" w:themeColor="text1"/>
          <w:lang w:val="en-GB"/>
        </w:rPr>
        <w:t>, and governance system</w:t>
      </w:r>
      <w:r w:rsidR="00A8269E" w:rsidRPr="001B7BAE">
        <w:rPr>
          <w:rFonts w:ascii="Gill Sans MT" w:hAnsi="Gill Sans MT" w:cs="Times New Roman"/>
          <w:color w:val="000000" w:themeColor="text1"/>
          <w:lang w:val="en-GB"/>
        </w:rPr>
        <w:t xml:space="preserve"> of Maya communities and </w:t>
      </w:r>
      <w:r w:rsidR="005425FE">
        <w:rPr>
          <w:rFonts w:ascii="Gill Sans MT" w:hAnsi="Gill Sans MT" w:cs="Times New Roman"/>
          <w:color w:val="000000" w:themeColor="text1"/>
          <w:lang w:val="en-GB"/>
        </w:rPr>
        <w:t>environmental</w:t>
      </w:r>
      <w:r w:rsidR="00A8269E" w:rsidRPr="001B7BAE">
        <w:rPr>
          <w:rFonts w:ascii="Gill Sans MT" w:hAnsi="Gill Sans MT" w:cs="Times New Roman"/>
          <w:color w:val="000000" w:themeColor="text1"/>
          <w:lang w:val="en-GB"/>
        </w:rPr>
        <w:t xml:space="preserve"> defenders? From the beginning of the most recent land rights struggle in 1996, the Maya’s </w:t>
      </w:r>
      <w:r>
        <w:rPr>
          <w:rFonts w:ascii="Gill Sans MT" w:hAnsi="Gill Sans MT" w:cs="Times New Roman"/>
          <w:color w:val="000000" w:themeColor="text1"/>
          <w:lang w:val="en-GB"/>
        </w:rPr>
        <w:t xml:space="preserve">historical continuity with and </w:t>
      </w:r>
      <w:r w:rsidR="00A8269E" w:rsidRPr="001B7BAE">
        <w:rPr>
          <w:rFonts w:ascii="Gill Sans MT" w:hAnsi="Gill Sans MT" w:cs="Times New Roman"/>
          <w:color w:val="000000" w:themeColor="text1"/>
          <w:lang w:val="en-GB"/>
        </w:rPr>
        <w:t xml:space="preserve">presence on land has been either unheeded or refuted by </w:t>
      </w:r>
      <w:r w:rsidR="00E26EB4">
        <w:rPr>
          <w:rFonts w:ascii="Gill Sans MT" w:hAnsi="Gill Sans MT" w:cs="Times New Roman"/>
          <w:color w:val="000000" w:themeColor="text1"/>
          <w:lang w:val="en-GB"/>
        </w:rPr>
        <w:t>government leaders</w:t>
      </w:r>
      <w:r w:rsidR="00A8269E" w:rsidRPr="001B7BAE">
        <w:rPr>
          <w:rFonts w:ascii="Gill Sans MT" w:hAnsi="Gill Sans MT" w:cs="Times New Roman"/>
          <w:color w:val="000000" w:themeColor="text1"/>
          <w:lang w:val="en-GB"/>
        </w:rPr>
        <w:t xml:space="preserve">. </w:t>
      </w:r>
      <w:r w:rsidR="00BF5F4C" w:rsidRPr="001B7BAE">
        <w:rPr>
          <w:rFonts w:ascii="Gill Sans MT" w:hAnsi="Gill Sans MT" w:cs="Times New Roman"/>
          <w:color w:val="000000" w:themeColor="text1"/>
          <w:lang w:val="en-GB"/>
        </w:rPr>
        <w:t>For decades, numerous</w:t>
      </w:r>
      <w:r w:rsidR="00A8269E" w:rsidRPr="001B7BAE">
        <w:rPr>
          <w:rFonts w:ascii="Gill Sans MT" w:hAnsi="Gill Sans MT" w:cs="Times New Roman"/>
          <w:color w:val="000000" w:themeColor="text1"/>
          <w:lang w:val="en-GB"/>
        </w:rPr>
        <w:t xml:space="preserve"> community members </w:t>
      </w:r>
      <w:r w:rsidR="00E26EB4">
        <w:rPr>
          <w:rFonts w:ascii="Gill Sans MT" w:hAnsi="Gill Sans MT" w:cs="Times New Roman"/>
          <w:color w:val="000000" w:themeColor="text1"/>
          <w:lang w:val="en-GB"/>
        </w:rPr>
        <w:t xml:space="preserve">also </w:t>
      </w:r>
      <w:r w:rsidR="00A8269E" w:rsidRPr="001B7BAE">
        <w:rPr>
          <w:rFonts w:ascii="Gill Sans MT" w:hAnsi="Gill Sans MT" w:cs="Times New Roman"/>
          <w:color w:val="000000" w:themeColor="text1"/>
          <w:lang w:val="en-GB"/>
        </w:rPr>
        <w:t xml:space="preserve">attest </w:t>
      </w:r>
      <w:r>
        <w:rPr>
          <w:rFonts w:ascii="Gill Sans MT" w:hAnsi="Gill Sans MT" w:cs="Times New Roman"/>
          <w:color w:val="000000" w:themeColor="text1"/>
          <w:lang w:val="en-GB"/>
        </w:rPr>
        <w:t xml:space="preserve">to </w:t>
      </w:r>
      <w:r>
        <w:rPr>
          <w:rFonts w:ascii="Gill Sans MT" w:hAnsi="Gill Sans MT" w:cs="Times New Roman"/>
          <w:color w:val="000000" w:themeColor="text1"/>
          <w:lang w:val="en-GB"/>
        </w:rPr>
        <w:lastRenderedPageBreak/>
        <w:t>being</w:t>
      </w:r>
      <w:r w:rsidR="00A8269E" w:rsidRPr="001B7BAE">
        <w:rPr>
          <w:rFonts w:ascii="Gill Sans MT" w:hAnsi="Gill Sans MT" w:cs="Times New Roman"/>
          <w:color w:val="000000" w:themeColor="text1"/>
          <w:lang w:val="en-GB"/>
        </w:rPr>
        <w:t xml:space="preserve"> treated as </w:t>
      </w:r>
      <w:r w:rsidR="005425FE">
        <w:rPr>
          <w:rFonts w:ascii="Gill Sans MT" w:hAnsi="Gill Sans MT" w:cs="Times New Roman"/>
          <w:color w:val="000000" w:themeColor="text1"/>
          <w:lang w:val="en-GB"/>
        </w:rPr>
        <w:t>‘</w:t>
      </w:r>
      <w:r w:rsidR="00A8269E" w:rsidRPr="001B7BAE">
        <w:rPr>
          <w:rFonts w:ascii="Gill Sans MT" w:hAnsi="Gill Sans MT" w:cs="Times New Roman"/>
          <w:color w:val="000000" w:themeColor="text1"/>
          <w:lang w:val="en-GB"/>
        </w:rPr>
        <w:t>non-beings</w:t>
      </w:r>
      <w:r w:rsidR="005425FE">
        <w:rPr>
          <w:rFonts w:ascii="Gill Sans MT" w:hAnsi="Gill Sans MT" w:cs="Times New Roman"/>
          <w:color w:val="000000" w:themeColor="text1"/>
          <w:lang w:val="en-GB"/>
        </w:rPr>
        <w:t>’</w:t>
      </w:r>
      <w:r w:rsidR="00A8269E" w:rsidRPr="001B7BAE">
        <w:rPr>
          <w:rFonts w:ascii="Gill Sans MT" w:hAnsi="Gill Sans MT" w:cs="Times New Roman"/>
          <w:color w:val="000000" w:themeColor="text1"/>
          <w:lang w:val="en-GB"/>
        </w:rPr>
        <w:t xml:space="preserve"> by the state. </w:t>
      </w:r>
      <w:r w:rsidR="00E408CB" w:rsidRPr="001B7BAE">
        <w:rPr>
          <w:rFonts w:ascii="Gill Sans MT" w:hAnsi="Gill Sans MT" w:cs="Times New Roman"/>
          <w:color w:val="000000" w:themeColor="text1"/>
          <w:lang w:val="en-GB"/>
        </w:rPr>
        <w:t>Further,</w:t>
      </w:r>
      <w:r w:rsidR="00A8269E" w:rsidRPr="001B7BAE">
        <w:rPr>
          <w:rFonts w:ascii="Gill Sans MT" w:hAnsi="Gill Sans MT" w:cs="Times New Roman"/>
          <w:color w:val="000000" w:themeColor="text1"/>
          <w:lang w:val="en-GB"/>
        </w:rPr>
        <w:t xml:space="preserve"> when the Maya have appeared in court to say</w:t>
      </w:r>
      <w:r w:rsidR="00591102">
        <w:rPr>
          <w:rFonts w:ascii="Gill Sans MT" w:hAnsi="Gill Sans MT" w:cs="Times New Roman"/>
          <w:color w:val="000000" w:themeColor="text1"/>
          <w:lang w:val="en-GB"/>
        </w:rPr>
        <w:t>:</w:t>
      </w:r>
      <w:r w:rsidR="00A8269E" w:rsidRPr="001B7BAE">
        <w:rPr>
          <w:rFonts w:ascii="Gill Sans MT" w:hAnsi="Gill Sans MT" w:cs="Times New Roman"/>
          <w:color w:val="000000" w:themeColor="text1"/>
          <w:lang w:val="en-GB"/>
        </w:rPr>
        <w:t xml:space="preserve"> ‘We are here</w:t>
      </w:r>
      <w:r w:rsidR="005425FE">
        <w:rPr>
          <w:rFonts w:ascii="Gill Sans MT" w:hAnsi="Gill Sans MT" w:cs="Times New Roman"/>
          <w:color w:val="000000" w:themeColor="text1"/>
          <w:lang w:val="en-GB"/>
        </w:rPr>
        <w:t>.</w:t>
      </w:r>
      <w:r>
        <w:rPr>
          <w:rFonts w:ascii="Gill Sans MT" w:hAnsi="Gill Sans MT" w:cs="Times New Roman"/>
          <w:color w:val="000000" w:themeColor="text1"/>
          <w:lang w:val="en-GB"/>
        </w:rPr>
        <w:t xml:space="preserve"> </w:t>
      </w:r>
      <w:r w:rsidR="005425FE">
        <w:rPr>
          <w:rFonts w:ascii="Gill Sans MT" w:hAnsi="Gill Sans MT" w:cs="Times New Roman"/>
          <w:color w:val="000000" w:themeColor="text1"/>
          <w:lang w:val="en-GB"/>
        </w:rPr>
        <w:t>A</w:t>
      </w:r>
      <w:r>
        <w:rPr>
          <w:rFonts w:ascii="Gill Sans MT" w:hAnsi="Gill Sans MT" w:cs="Times New Roman"/>
          <w:color w:val="000000" w:themeColor="text1"/>
          <w:lang w:val="en-GB"/>
        </w:rPr>
        <w:t>nd have relationships with these lands</w:t>
      </w:r>
      <w:r w:rsidR="005425FE">
        <w:rPr>
          <w:rFonts w:ascii="Gill Sans MT" w:hAnsi="Gill Sans MT" w:cs="Times New Roman"/>
          <w:color w:val="000000" w:themeColor="text1"/>
          <w:lang w:val="en-GB"/>
        </w:rPr>
        <w:t>.</w:t>
      </w:r>
      <w:r w:rsidR="00A8269E" w:rsidRPr="001B7BAE">
        <w:rPr>
          <w:rFonts w:ascii="Gill Sans MT" w:hAnsi="Gill Sans MT" w:cs="Times New Roman"/>
          <w:color w:val="000000" w:themeColor="text1"/>
          <w:lang w:val="en-GB"/>
        </w:rPr>
        <w:t xml:space="preserve">’ the response of the state has been to call into question </w:t>
      </w:r>
      <w:r w:rsidR="00591102">
        <w:rPr>
          <w:rFonts w:ascii="Gill Sans MT" w:hAnsi="Gill Sans MT" w:cs="Times New Roman"/>
          <w:color w:val="000000" w:themeColor="text1"/>
          <w:lang w:val="en-GB"/>
        </w:rPr>
        <w:t>their</w:t>
      </w:r>
      <w:r w:rsidR="00A8269E" w:rsidRPr="001B7BAE">
        <w:rPr>
          <w:rFonts w:ascii="Gill Sans MT" w:hAnsi="Gill Sans MT" w:cs="Times New Roman"/>
          <w:color w:val="000000" w:themeColor="text1"/>
          <w:lang w:val="en-GB"/>
        </w:rPr>
        <w:t xml:space="preserve"> indigeneity</w:t>
      </w:r>
      <w:r w:rsidR="00591102">
        <w:rPr>
          <w:rFonts w:ascii="Gill Sans MT" w:hAnsi="Gill Sans MT" w:cs="Times New Roman"/>
          <w:color w:val="000000" w:themeColor="text1"/>
          <w:lang w:val="en-GB"/>
        </w:rPr>
        <w:t xml:space="preserve"> </w:t>
      </w:r>
      <w:r w:rsidR="00A8269E" w:rsidRPr="001B7BAE">
        <w:rPr>
          <w:rFonts w:ascii="Gill Sans MT" w:hAnsi="Gill Sans MT" w:cs="Times New Roman"/>
          <w:color w:val="000000" w:themeColor="text1"/>
          <w:lang w:val="en-GB"/>
        </w:rPr>
        <w:t>and rely upon earlier colonial violence</w:t>
      </w:r>
      <w:r w:rsidR="00E26EB4">
        <w:rPr>
          <w:rFonts w:ascii="Gill Sans MT" w:hAnsi="Gill Sans MT" w:cs="Times New Roman"/>
          <w:color w:val="000000" w:themeColor="text1"/>
          <w:lang w:val="en-GB"/>
        </w:rPr>
        <w:t xml:space="preserve"> and dispossession</w:t>
      </w:r>
      <w:r w:rsidR="00A8269E" w:rsidRPr="001B7BAE">
        <w:rPr>
          <w:rFonts w:ascii="Gill Sans MT" w:hAnsi="Gill Sans MT" w:cs="Times New Roman"/>
          <w:color w:val="000000" w:themeColor="text1"/>
          <w:lang w:val="en-GB"/>
        </w:rPr>
        <w:t xml:space="preserve"> to contend Maya</w:t>
      </w:r>
      <w:r w:rsidR="00BF5F4C" w:rsidRPr="001B7BAE">
        <w:rPr>
          <w:rFonts w:ascii="Gill Sans MT" w:hAnsi="Gill Sans MT" w:cs="Times New Roman"/>
          <w:color w:val="000000" w:themeColor="text1"/>
          <w:lang w:val="en-GB"/>
        </w:rPr>
        <w:t xml:space="preserve"> land</w:t>
      </w:r>
      <w:r w:rsidR="00A8269E" w:rsidRPr="001B7BAE">
        <w:rPr>
          <w:rFonts w:ascii="Gill Sans MT" w:hAnsi="Gill Sans MT" w:cs="Times New Roman"/>
          <w:color w:val="000000" w:themeColor="text1"/>
          <w:lang w:val="en-GB"/>
        </w:rPr>
        <w:t xml:space="preserve"> rights have been extinguished. </w:t>
      </w:r>
    </w:p>
    <w:p w14:paraId="3929AED0" w14:textId="4C6E7EE9" w:rsidR="00A8269E" w:rsidRPr="001B7BAE" w:rsidRDefault="00A8269E" w:rsidP="00E408CB">
      <w:pPr>
        <w:spacing w:line="276" w:lineRule="auto"/>
        <w:ind w:firstLine="0"/>
        <w:rPr>
          <w:rFonts w:ascii="Gill Sans MT" w:eastAsia="Times New Roman" w:hAnsi="Gill Sans MT" w:cs="Times New Roman"/>
          <w:color w:val="000000" w:themeColor="text1"/>
          <w:lang w:val="en-GB"/>
        </w:rPr>
      </w:pPr>
      <w:r w:rsidRPr="001B7BAE">
        <w:rPr>
          <w:rFonts w:ascii="Gill Sans MT" w:hAnsi="Gill Sans MT" w:cs="Times New Roman"/>
          <w:color w:val="000000" w:themeColor="text1"/>
          <w:lang w:val="en-GB"/>
        </w:rPr>
        <w:t>Moreover, when a collective Maya standpoint has been expressed through their traditional leaders</w:t>
      </w:r>
      <w:r w:rsidR="00AE11CA">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 xml:space="preserve">the </w:t>
      </w:r>
      <w:r w:rsidR="00A26F16">
        <w:rPr>
          <w:rFonts w:ascii="Gill Sans MT" w:hAnsi="Gill Sans MT" w:cs="Times New Roman"/>
          <w:color w:val="000000" w:themeColor="text1"/>
          <w:lang w:val="en-GB"/>
        </w:rPr>
        <w:t>a</w:t>
      </w:r>
      <w:r w:rsidRPr="001B7BAE">
        <w:rPr>
          <w:rFonts w:ascii="Gill Sans MT" w:hAnsi="Gill Sans MT" w:cs="Times New Roman"/>
          <w:color w:val="000000" w:themeColor="text1"/>
          <w:lang w:val="en-GB"/>
        </w:rPr>
        <w:t>lcaldes, the GoB has rebuked the</w:t>
      </w:r>
      <w:r w:rsidR="006A0E92" w:rsidRPr="001B7BAE">
        <w:rPr>
          <w:rFonts w:ascii="Gill Sans MT" w:hAnsi="Gill Sans MT" w:cs="Times New Roman"/>
          <w:color w:val="000000" w:themeColor="text1"/>
          <w:lang w:val="en-GB"/>
        </w:rPr>
        <w:t>ir</w:t>
      </w:r>
      <w:r w:rsidRPr="001B7BAE">
        <w:rPr>
          <w:rFonts w:ascii="Gill Sans MT" w:hAnsi="Gill Sans MT" w:cs="Times New Roman"/>
          <w:color w:val="000000" w:themeColor="text1"/>
          <w:lang w:val="en-GB"/>
        </w:rPr>
        <w:t xml:space="preserve"> legitimacy, not only calling into question</w:t>
      </w:r>
      <w:r w:rsidR="006A0E92" w:rsidRPr="001B7BAE">
        <w:rPr>
          <w:rFonts w:ascii="Gill Sans MT" w:hAnsi="Gill Sans MT" w:cs="Times New Roman"/>
          <w:color w:val="000000" w:themeColor="text1"/>
          <w:lang w:val="en-GB"/>
        </w:rPr>
        <w:t xml:space="preserve"> customary</w:t>
      </w:r>
      <w:r w:rsidRPr="001B7BAE">
        <w:rPr>
          <w:rFonts w:ascii="Gill Sans MT" w:hAnsi="Gill Sans MT" w:cs="Times New Roman"/>
          <w:color w:val="000000" w:themeColor="text1"/>
          <w:lang w:val="en-GB"/>
        </w:rPr>
        <w:t xml:space="preserve"> Maya governance systems</w:t>
      </w:r>
      <w:r w:rsidR="00E408CB"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 xml:space="preserve">but </w:t>
      </w:r>
      <w:r w:rsidR="00D12986">
        <w:rPr>
          <w:rFonts w:ascii="Gill Sans MT" w:hAnsi="Gill Sans MT" w:cs="Times New Roman"/>
          <w:color w:val="000000" w:themeColor="text1"/>
          <w:lang w:val="en-GB"/>
        </w:rPr>
        <w:t>deputising</w:t>
      </w:r>
      <w:r w:rsidRPr="001B7BAE">
        <w:rPr>
          <w:rFonts w:ascii="Gill Sans MT" w:hAnsi="Gill Sans MT" w:cs="Times New Roman"/>
          <w:color w:val="000000" w:themeColor="text1"/>
          <w:lang w:val="en-GB"/>
        </w:rPr>
        <w:t xml:space="preserve"> itself as the </w:t>
      </w:r>
      <w:r w:rsidR="00D12986">
        <w:rPr>
          <w:rFonts w:ascii="Gill Sans MT" w:hAnsi="Gill Sans MT" w:cs="Times New Roman"/>
          <w:color w:val="000000" w:themeColor="text1"/>
          <w:lang w:val="en-GB"/>
        </w:rPr>
        <w:t>arbiter</w:t>
      </w:r>
      <w:r w:rsidRPr="001B7BAE">
        <w:rPr>
          <w:rFonts w:ascii="Gill Sans MT" w:hAnsi="Gill Sans MT" w:cs="Times New Roman"/>
          <w:color w:val="000000" w:themeColor="text1"/>
          <w:lang w:val="en-GB"/>
        </w:rPr>
        <w:t xml:space="preserve"> of who </w:t>
      </w:r>
      <w:r w:rsidR="002F4266">
        <w:rPr>
          <w:rFonts w:ascii="Gill Sans MT" w:hAnsi="Gill Sans MT" w:cs="Times New Roman"/>
          <w:color w:val="000000" w:themeColor="text1"/>
          <w:lang w:val="en-GB"/>
        </w:rPr>
        <w:t>should be</w:t>
      </w:r>
      <w:r w:rsidRPr="001B7BAE">
        <w:rPr>
          <w:rFonts w:ascii="Gill Sans MT" w:hAnsi="Gill Sans MT" w:cs="Times New Roman"/>
          <w:color w:val="000000" w:themeColor="text1"/>
          <w:lang w:val="en-GB"/>
        </w:rPr>
        <w:t xml:space="preserve"> recognised as a Maya leader, what constitutes Maya representation, and how consultation with Maya communities must be structured</w:t>
      </w:r>
      <w:r w:rsidR="00AE11CA">
        <w:rPr>
          <w:rFonts w:ascii="Gill Sans MT" w:hAnsi="Gill Sans MT" w:cs="Times New Roman"/>
          <w:color w:val="000000" w:themeColor="text1"/>
          <w:lang w:val="en-GB"/>
        </w:rPr>
        <w:t xml:space="preserve">. This </w:t>
      </w:r>
      <w:r w:rsidR="00450FB7">
        <w:rPr>
          <w:rFonts w:ascii="Gill Sans MT" w:hAnsi="Gill Sans MT" w:cs="Times New Roman"/>
          <w:color w:val="000000" w:themeColor="text1"/>
          <w:lang w:val="en-GB"/>
        </w:rPr>
        <w:t>is not dissimilar from the ways in which state power</w:t>
      </w:r>
      <w:r w:rsidR="00351C51">
        <w:rPr>
          <w:rFonts w:ascii="Gill Sans MT" w:hAnsi="Gill Sans MT" w:cs="Times New Roman"/>
          <w:color w:val="000000" w:themeColor="text1"/>
          <w:lang w:val="en-GB"/>
        </w:rPr>
        <w:t xml:space="preserve"> </w:t>
      </w:r>
      <w:r w:rsidR="00450FB7">
        <w:rPr>
          <w:rFonts w:ascii="Gill Sans MT" w:hAnsi="Gill Sans MT" w:cs="Times New Roman"/>
          <w:color w:val="000000" w:themeColor="text1"/>
          <w:lang w:val="en-GB"/>
        </w:rPr>
        <w:t>has been imposed</w:t>
      </w:r>
      <w:r w:rsidR="00AE11CA">
        <w:rPr>
          <w:rFonts w:ascii="Gill Sans MT" w:hAnsi="Gill Sans MT" w:cs="Times New Roman"/>
          <w:color w:val="000000" w:themeColor="text1"/>
          <w:lang w:val="en-GB"/>
        </w:rPr>
        <w:t xml:space="preserve"> upon Indigenous communities</w:t>
      </w:r>
      <w:r w:rsidR="00450FB7">
        <w:rPr>
          <w:rFonts w:ascii="Gill Sans MT" w:hAnsi="Gill Sans MT" w:cs="Times New Roman"/>
          <w:color w:val="000000" w:themeColor="text1"/>
          <w:lang w:val="en-GB"/>
        </w:rPr>
        <w:t xml:space="preserve"> in settler societies </w:t>
      </w:r>
      <w:r w:rsidR="00BD4C7A">
        <w:rPr>
          <w:rFonts w:ascii="Gill Sans MT" w:hAnsi="Gill Sans MT" w:cs="Times New Roman"/>
          <w:color w:val="000000" w:themeColor="text1"/>
          <w:lang w:val="en-GB"/>
        </w:rPr>
        <w:t>(</w:t>
      </w:r>
      <w:r w:rsidR="00BD4C7A" w:rsidRPr="00BD4C7A">
        <w:rPr>
          <w:rFonts w:ascii="Gill Sans MT" w:eastAsia="Times New Roman" w:hAnsi="Gill Sans MT" w:cs="Times New Roman"/>
          <w:color w:val="000000" w:themeColor="text1"/>
          <w:lang w:val="en-US"/>
        </w:rPr>
        <w:t>Zaragocin,</w:t>
      </w:r>
      <w:r w:rsidR="00BD4C7A">
        <w:rPr>
          <w:rFonts w:ascii="Gill Sans MT" w:eastAsia="Times New Roman" w:hAnsi="Gill Sans MT" w:cs="Times New Roman"/>
          <w:color w:val="000000" w:themeColor="text1"/>
          <w:lang w:val="en-US"/>
        </w:rPr>
        <w:t xml:space="preserve"> </w:t>
      </w:r>
      <w:r w:rsidR="00BD4C7A" w:rsidRPr="00BD4C7A">
        <w:rPr>
          <w:rFonts w:ascii="Gill Sans MT" w:eastAsia="Times New Roman" w:hAnsi="Gill Sans MT" w:cs="Times New Roman"/>
          <w:color w:val="000000" w:themeColor="text1"/>
          <w:lang w:val="en-US"/>
        </w:rPr>
        <w:t>2019</w:t>
      </w:r>
      <w:r w:rsidR="00BD4C7A">
        <w:rPr>
          <w:rFonts w:ascii="Gill Sans MT" w:hAnsi="Gill Sans MT" w:cs="Times New Roman"/>
          <w:color w:val="000000" w:themeColor="text1"/>
          <w:lang w:val="en-GB"/>
        </w:rPr>
        <w:t>)</w:t>
      </w:r>
      <w:r w:rsidR="00351C51">
        <w:rPr>
          <w:rFonts w:ascii="Gill Sans MT" w:hAnsi="Gill Sans MT" w:cs="Times New Roman"/>
          <w:color w:val="000000" w:themeColor="text1"/>
          <w:lang w:val="en-GB"/>
        </w:rPr>
        <w:t xml:space="preserve"> and </w:t>
      </w:r>
      <w:r w:rsidR="00AE11CA">
        <w:rPr>
          <w:rFonts w:ascii="Gill Sans MT" w:hAnsi="Gill Sans MT" w:cs="Times New Roman"/>
          <w:color w:val="000000" w:themeColor="text1"/>
          <w:lang w:val="en-GB"/>
        </w:rPr>
        <w:t>extractive</w:t>
      </w:r>
      <w:r w:rsidR="00450FB7">
        <w:rPr>
          <w:rFonts w:ascii="Gill Sans MT" w:hAnsi="Gill Sans MT" w:cs="Times New Roman"/>
          <w:color w:val="000000" w:themeColor="text1"/>
          <w:lang w:val="en-GB"/>
        </w:rPr>
        <w:t xml:space="preserve"> development agendas have been used to </w:t>
      </w:r>
      <w:r w:rsidR="002F4266">
        <w:rPr>
          <w:rFonts w:ascii="Gill Sans MT" w:hAnsi="Gill Sans MT" w:cs="Times New Roman"/>
          <w:color w:val="000000" w:themeColor="text1"/>
          <w:lang w:val="en-GB"/>
        </w:rPr>
        <w:t>grab land</w:t>
      </w:r>
      <w:r w:rsidR="00450FB7">
        <w:rPr>
          <w:rFonts w:ascii="Gill Sans MT" w:hAnsi="Gill Sans MT" w:cs="Times New Roman"/>
          <w:color w:val="000000" w:themeColor="text1"/>
          <w:lang w:val="en-GB"/>
        </w:rPr>
        <w:t xml:space="preserve"> across the Global South</w:t>
      </w:r>
      <w:r w:rsidR="007B3F25">
        <w:rPr>
          <w:rFonts w:ascii="Gill Sans MT" w:hAnsi="Gill Sans MT" w:cs="Times New Roman"/>
          <w:color w:val="000000" w:themeColor="text1"/>
          <w:lang w:val="en-GB"/>
        </w:rPr>
        <w:t>/Majority World</w:t>
      </w:r>
      <w:r w:rsidR="00450FB7">
        <w:rPr>
          <w:rFonts w:ascii="Gill Sans MT" w:hAnsi="Gill Sans MT" w:cs="Times New Roman"/>
          <w:color w:val="000000" w:themeColor="text1"/>
          <w:lang w:val="en-GB"/>
        </w:rPr>
        <w:t xml:space="preserve"> </w:t>
      </w:r>
      <w:r w:rsidR="00BD4C7A">
        <w:rPr>
          <w:rFonts w:ascii="Gill Sans MT" w:hAnsi="Gill Sans MT" w:cs="Times New Roman"/>
          <w:color w:val="000000" w:themeColor="text1"/>
          <w:lang w:val="en-GB"/>
        </w:rPr>
        <w:t>(Mollett, 2016)</w:t>
      </w:r>
      <w:r w:rsidR="00450FB7">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From the evidence at hand, the</w:t>
      </w:r>
      <w:r w:rsidR="006A0E92" w:rsidRPr="001B7BAE">
        <w:rPr>
          <w:rFonts w:ascii="Gill Sans MT" w:hAnsi="Gill Sans MT" w:cs="Times New Roman"/>
          <w:color w:val="000000" w:themeColor="text1"/>
          <w:lang w:val="en-GB"/>
        </w:rPr>
        <w:t>se</w:t>
      </w:r>
      <w:r w:rsidRPr="001B7BAE">
        <w:rPr>
          <w:rFonts w:ascii="Gill Sans MT" w:hAnsi="Gill Sans MT" w:cs="Times New Roman"/>
          <w:color w:val="000000" w:themeColor="text1"/>
          <w:lang w:val="en-GB"/>
        </w:rPr>
        <w:t xml:space="preserve"> dynamics are </w:t>
      </w:r>
      <w:r w:rsidR="004B2B09" w:rsidRPr="001B7BAE">
        <w:rPr>
          <w:rFonts w:ascii="Gill Sans MT" w:hAnsi="Gill Sans MT" w:cs="Times New Roman"/>
          <w:color w:val="000000" w:themeColor="text1"/>
          <w:lang w:val="en-GB"/>
        </w:rPr>
        <w:t>instructive</w:t>
      </w:r>
      <w:r w:rsidRPr="001B7BAE">
        <w:rPr>
          <w:rFonts w:ascii="Gill Sans MT" w:hAnsi="Gill Sans MT" w:cs="Times New Roman"/>
          <w:color w:val="000000" w:themeColor="text1"/>
          <w:lang w:val="en-GB"/>
        </w:rPr>
        <w:t xml:space="preserve"> of how the </w:t>
      </w:r>
      <w:r w:rsidR="00351C51">
        <w:rPr>
          <w:rFonts w:ascii="Gill Sans MT" w:hAnsi="Gill Sans MT" w:cs="Times New Roman"/>
          <w:color w:val="000000" w:themeColor="text1"/>
          <w:lang w:val="en-GB"/>
        </w:rPr>
        <w:t>GoB</w:t>
      </w:r>
      <w:r w:rsidRPr="001B7BAE">
        <w:rPr>
          <w:rFonts w:ascii="Gill Sans MT" w:hAnsi="Gill Sans MT" w:cs="Times New Roman"/>
          <w:color w:val="000000" w:themeColor="text1"/>
          <w:lang w:val="en-GB"/>
        </w:rPr>
        <w:t xml:space="preserve"> views the Maya people and arguably directly linked to Maldonado-Torres’</w:t>
      </w:r>
      <w:r w:rsidR="006A0E92" w:rsidRPr="001B7BAE">
        <w:rPr>
          <w:rFonts w:ascii="Gill Sans MT" w:hAnsi="Gill Sans MT" w:cs="Times New Roman"/>
          <w:color w:val="000000" w:themeColor="text1"/>
          <w:lang w:val="en-GB"/>
        </w:rPr>
        <w:t xml:space="preserve"> (2007)</w:t>
      </w:r>
      <w:r w:rsidRPr="001B7BAE">
        <w:rPr>
          <w:rFonts w:ascii="Gill Sans MT" w:hAnsi="Gill Sans MT" w:cs="Times New Roman"/>
          <w:color w:val="000000" w:themeColor="text1"/>
          <w:lang w:val="en-GB"/>
        </w:rPr>
        <w:t xml:space="preserve"> conception of misanthropic skepticism</w:t>
      </w:r>
      <w:r w:rsidR="00450FB7">
        <w:rPr>
          <w:rFonts w:ascii="Gill Sans MT" w:hAnsi="Gill Sans MT" w:cs="Times New Roman"/>
          <w:color w:val="000000" w:themeColor="text1"/>
          <w:lang w:val="en-GB"/>
        </w:rPr>
        <w:t xml:space="preserve">, </w:t>
      </w:r>
      <w:r w:rsidR="00591102">
        <w:rPr>
          <w:rFonts w:ascii="Gill Sans MT" w:hAnsi="Gill Sans MT" w:cs="Times New Roman"/>
          <w:color w:val="000000" w:themeColor="text1"/>
          <w:lang w:val="en-GB"/>
        </w:rPr>
        <w:t>i.e.,</w:t>
      </w:r>
      <w:r w:rsidR="00450FB7">
        <w:rPr>
          <w:rFonts w:ascii="Gill Sans MT" w:hAnsi="Gill Sans MT" w:cs="Times New Roman"/>
          <w:color w:val="000000" w:themeColor="text1"/>
          <w:lang w:val="en-GB"/>
        </w:rPr>
        <w:t xml:space="preserve"> </w:t>
      </w:r>
      <w:r w:rsidR="00591102">
        <w:rPr>
          <w:rFonts w:ascii="Gill Sans MT" w:hAnsi="Gill Sans MT" w:cs="Times New Roman"/>
          <w:color w:val="000000" w:themeColor="text1"/>
          <w:lang w:val="en-GB"/>
        </w:rPr>
        <w:t>questioning Maya governance/worldviews</w:t>
      </w:r>
      <w:r w:rsidR="00AE11CA">
        <w:rPr>
          <w:rFonts w:ascii="Gill Sans MT" w:hAnsi="Gill Sans MT" w:cs="Times New Roman"/>
          <w:color w:val="000000" w:themeColor="text1"/>
          <w:lang w:val="en-GB"/>
        </w:rPr>
        <w:t xml:space="preserve"> and</w:t>
      </w:r>
      <w:r w:rsidR="00450FB7">
        <w:rPr>
          <w:rFonts w:ascii="Gill Sans MT" w:hAnsi="Gill Sans MT" w:cs="Times New Roman"/>
          <w:color w:val="000000" w:themeColor="text1"/>
          <w:lang w:val="en-GB"/>
        </w:rPr>
        <w:t xml:space="preserve"> denying their historical continuity with territory</w:t>
      </w:r>
      <w:r w:rsidR="00AE11CA">
        <w:rPr>
          <w:rFonts w:ascii="Gill Sans MT" w:hAnsi="Gill Sans MT" w:cs="Times New Roman"/>
          <w:color w:val="000000" w:themeColor="text1"/>
          <w:lang w:val="en-GB"/>
        </w:rPr>
        <w:t xml:space="preserve"> </w:t>
      </w:r>
      <w:r w:rsidR="00591102">
        <w:rPr>
          <w:rFonts w:ascii="Gill Sans MT" w:hAnsi="Gill Sans MT" w:cs="Times New Roman"/>
          <w:color w:val="000000" w:themeColor="text1"/>
          <w:lang w:val="en-GB"/>
        </w:rPr>
        <w:t>to</w:t>
      </w:r>
      <w:r w:rsidR="00AE11CA">
        <w:rPr>
          <w:rFonts w:ascii="Gill Sans MT" w:hAnsi="Gill Sans MT" w:cs="Times New Roman"/>
          <w:color w:val="000000" w:themeColor="text1"/>
          <w:lang w:val="en-GB"/>
        </w:rPr>
        <w:t xml:space="preserve"> </w:t>
      </w:r>
      <w:r w:rsidR="00450FB7">
        <w:rPr>
          <w:rFonts w:ascii="Gill Sans MT" w:hAnsi="Gill Sans MT" w:cs="Times New Roman"/>
          <w:color w:val="000000" w:themeColor="text1"/>
          <w:lang w:val="en-GB"/>
        </w:rPr>
        <w:t>obstruct self-determination</w:t>
      </w:r>
      <w:r w:rsidRPr="001B7BAE">
        <w:rPr>
          <w:rFonts w:ascii="Gill Sans MT" w:hAnsi="Gill Sans MT" w:cs="Times New Roman"/>
          <w:color w:val="000000" w:themeColor="text1"/>
          <w:lang w:val="en-GB"/>
        </w:rPr>
        <w:t xml:space="preserve">. These accounts also </w:t>
      </w:r>
      <w:r w:rsidR="00A306DE" w:rsidRPr="001B7BAE">
        <w:rPr>
          <w:rFonts w:ascii="Gill Sans MT" w:hAnsi="Gill Sans MT" w:cs="Times New Roman"/>
          <w:color w:val="000000" w:themeColor="text1"/>
          <w:lang w:val="en-GB"/>
        </w:rPr>
        <w:t>echo</w:t>
      </w:r>
      <w:r w:rsidRPr="001B7BAE">
        <w:rPr>
          <w:rFonts w:ascii="Gill Sans MT" w:hAnsi="Gill Sans MT" w:cs="Times New Roman"/>
          <w:color w:val="000000" w:themeColor="text1"/>
          <w:lang w:val="en-GB"/>
        </w:rPr>
        <w:t xml:space="preserve"> the subjectivity of </w:t>
      </w:r>
      <w:r w:rsidRPr="001B7BAE">
        <w:rPr>
          <w:rFonts w:ascii="Gill Sans MT" w:hAnsi="Gill Sans MT" w:cs="Times New Roman"/>
          <w:i/>
          <w:iCs/>
          <w:color w:val="000000" w:themeColor="text1"/>
          <w:lang w:val="en-GB"/>
        </w:rPr>
        <w:t>ego conquiro</w:t>
      </w:r>
      <w:r w:rsidR="0001433F" w:rsidRPr="001B7BAE">
        <w:rPr>
          <w:rFonts w:ascii="Gill Sans MT" w:hAnsi="Gill Sans MT" w:cs="Times New Roman"/>
          <w:color w:val="000000" w:themeColor="text1"/>
          <w:lang w:val="en-GB"/>
        </w:rPr>
        <w:t xml:space="preserve"> </w:t>
      </w:r>
      <w:r w:rsidR="00AE11CA">
        <w:rPr>
          <w:rFonts w:ascii="Gill Sans MT" w:hAnsi="Gill Sans MT" w:cs="Times New Roman"/>
          <w:color w:val="000000" w:themeColor="text1"/>
          <w:lang w:val="en-GB"/>
        </w:rPr>
        <w:t>(</w:t>
      </w:r>
      <w:r w:rsidR="002F4266">
        <w:rPr>
          <w:rFonts w:ascii="Gill Sans MT" w:hAnsi="Gill Sans MT" w:cs="Times New Roman"/>
          <w:color w:val="000000" w:themeColor="text1"/>
          <w:lang w:val="en-GB"/>
        </w:rPr>
        <w:t>‘</w:t>
      </w:r>
      <w:r w:rsidR="00AE11CA">
        <w:rPr>
          <w:rFonts w:ascii="Gill Sans MT" w:hAnsi="Gill Sans MT" w:cs="Times New Roman"/>
          <w:color w:val="000000" w:themeColor="text1"/>
          <w:lang w:val="en-GB"/>
        </w:rPr>
        <w:t>I conquer</w:t>
      </w:r>
      <w:r w:rsidR="00591102">
        <w:rPr>
          <w:rFonts w:ascii="Gill Sans MT" w:hAnsi="Gill Sans MT" w:cs="Times New Roman"/>
          <w:color w:val="000000" w:themeColor="text1"/>
          <w:lang w:val="en-GB"/>
        </w:rPr>
        <w:t>,</w:t>
      </w:r>
      <w:r w:rsidR="00AE11CA">
        <w:rPr>
          <w:rFonts w:ascii="Gill Sans MT" w:hAnsi="Gill Sans MT" w:cs="Times New Roman"/>
          <w:color w:val="000000" w:themeColor="text1"/>
          <w:lang w:val="en-GB"/>
        </w:rPr>
        <w:t xml:space="preserve"> therefore I am</w:t>
      </w:r>
      <w:r w:rsidR="002F4266">
        <w:rPr>
          <w:rFonts w:ascii="Gill Sans MT" w:hAnsi="Gill Sans MT" w:cs="Times New Roman"/>
          <w:color w:val="000000" w:themeColor="text1"/>
          <w:lang w:val="en-GB"/>
        </w:rPr>
        <w:t>’</w:t>
      </w:r>
      <w:r w:rsidR="00AE11CA">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that fuelled dispossession and conquest across the region over 500 years ago</w:t>
      </w:r>
      <w:r w:rsidR="006A0E92" w:rsidRPr="001B7BAE">
        <w:rPr>
          <w:rFonts w:ascii="Gill Sans MT" w:hAnsi="Gill Sans MT" w:cs="Times New Roman"/>
          <w:color w:val="000000" w:themeColor="text1"/>
          <w:lang w:val="en-GB"/>
        </w:rPr>
        <w:t xml:space="preserve"> (Dussel, 1995)</w:t>
      </w:r>
      <w:r w:rsidRPr="001B7BAE">
        <w:rPr>
          <w:rFonts w:ascii="Gill Sans MT" w:hAnsi="Gill Sans MT" w:cs="Times New Roman"/>
          <w:color w:val="000000" w:themeColor="text1"/>
          <w:lang w:val="en-GB"/>
        </w:rPr>
        <w:t xml:space="preserve"> and constitute a contemporary manifestation of colonial violence, which we </w:t>
      </w:r>
      <w:r w:rsidR="003661BA" w:rsidRPr="001B7BAE">
        <w:rPr>
          <w:rFonts w:ascii="Gill Sans MT" w:hAnsi="Gill Sans MT" w:cs="Times New Roman"/>
          <w:color w:val="000000" w:themeColor="text1"/>
          <w:lang w:val="en-GB"/>
        </w:rPr>
        <w:t>critically analyse</w:t>
      </w:r>
      <w:r w:rsidRPr="001B7BAE">
        <w:rPr>
          <w:rFonts w:ascii="Gill Sans MT" w:hAnsi="Gill Sans MT" w:cs="Times New Roman"/>
          <w:color w:val="000000" w:themeColor="text1"/>
          <w:lang w:val="en-GB"/>
        </w:rPr>
        <w:t xml:space="preserve"> further in the discussion below.</w:t>
      </w:r>
    </w:p>
    <w:p w14:paraId="0995135C" w14:textId="34F8A2C2" w:rsidR="00A26D3C" w:rsidRPr="001B7BAE" w:rsidRDefault="00A26D3C" w:rsidP="00980351">
      <w:pPr>
        <w:pStyle w:val="Heading1"/>
        <w:rPr>
          <w:rFonts w:ascii="Gill Sans MT" w:hAnsi="Gill Sans MT" w:cs="Times New Roman"/>
        </w:rPr>
      </w:pPr>
      <w:r w:rsidRPr="001B7BAE">
        <w:rPr>
          <w:rFonts w:ascii="Gill Sans MT" w:hAnsi="Gill Sans MT" w:cs="Times New Roman"/>
        </w:rPr>
        <w:t>Discussion: Coloniality</w:t>
      </w:r>
      <w:r w:rsidR="00E22E3C" w:rsidRPr="001B7BAE">
        <w:rPr>
          <w:rFonts w:ascii="Gill Sans MT" w:hAnsi="Gill Sans MT" w:cs="Times New Roman"/>
        </w:rPr>
        <w:t xml:space="preserve">, </w:t>
      </w:r>
      <w:r w:rsidRPr="001B7BAE">
        <w:rPr>
          <w:rFonts w:ascii="Gill Sans MT" w:hAnsi="Gill Sans MT" w:cs="Times New Roman"/>
        </w:rPr>
        <w:t>Slow Violence</w:t>
      </w:r>
      <w:r w:rsidR="00E22E3C" w:rsidRPr="001B7BAE">
        <w:rPr>
          <w:rFonts w:ascii="Gill Sans MT" w:hAnsi="Gill Sans MT" w:cs="Times New Roman"/>
        </w:rPr>
        <w:t>, Political Agency</w:t>
      </w:r>
    </w:p>
    <w:p w14:paraId="78D63A99" w14:textId="4D0B65B9" w:rsidR="00A8269E" w:rsidRPr="001B7BAE" w:rsidRDefault="00E22E3C" w:rsidP="00980351">
      <w:pPr>
        <w:pStyle w:val="Heading2"/>
        <w:rPr>
          <w:rFonts w:ascii="Gill Sans MT" w:hAnsi="Gill Sans MT" w:cs="Times New Roman"/>
        </w:rPr>
      </w:pPr>
      <w:r w:rsidRPr="001B7BAE">
        <w:rPr>
          <w:rFonts w:ascii="Gill Sans MT" w:hAnsi="Gill Sans MT" w:cs="Times New Roman"/>
        </w:rPr>
        <w:t xml:space="preserve">The </w:t>
      </w:r>
      <w:r w:rsidR="00FD127D" w:rsidRPr="001B7BAE">
        <w:rPr>
          <w:rFonts w:ascii="Gill Sans MT" w:hAnsi="Gill Sans MT" w:cs="Times New Roman"/>
        </w:rPr>
        <w:t>Persistent</w:t>
      </w:r>
      <w:r w:rsidRPr="001B7BAE">
        <w:rPr>
          <w:rFonts w:ascii="Gill Sans MT" w:hAnsi="Gill Sans MT" w:cs="Times New Roman"/>
        </w:rPr>
        <w:t xml:space="preserve"> Coloniality and Slow Violence of FPIC</w:t>
      </w:r>
    </w:p>
    <w:p w14:paraId="371467CB" w14:textId="4E8D4F34" w:rsidR="00A26D3C" w:rsidRPr="001B7BAE" w:rsidRDefault="00854B32" w:rsidP="0001433F">
      <w:pPr>
        <w:spacing w:line="276" w:lineRule="auto"/>
        <w:ind w:firstLine="0"/>
        <w:rPr>
          <w:rFonts w:ascii="Gill Sans MT" w:hAnsi="Gill Sans MT" w:cs="Times New Roman"/>
          <w:color w:val="000000" w:themeColor="text1"/>
          <w:lang w:val="en-GB"/>
        </w:rPr>
      </w:pPr>
      <w:r>
        <w:rPr>
          <w:rFonts w:ascii="Gill Sans MT" w:hAnsi="Gill Sans MT" w:cs="Times New Roman"/>
          <w:color w:val="000000" w:themeColor="text1"/>
          <w:lang w:val="en-GB"/>
        </w:rPr>
        <w:t>C</w:t>
      </w:r>
      <w:r w:rsidRPr="001B7BAE">
        <w:rPr>
          <w:rFonts w:ascii="Gill Sans MT" w:hAnsi="Gill Sans MT" w:cs="Times New Roman"/>
          <w:color w:val="000000" w:themeColor="text1"/>
          <w:lang w:val="en-GB"/>
        </w:rPr>
        <w:t xml:space="preserve">olonial worldviews remain a durable and pervasive component of </w:t>
      </w:r>
      <w:r w:rsidR="00855165" w:rsidRPr="001B7BAE">
        <w:rPr>
          <w:rFonts w:ascii="Gill Sans MT" w:hAnsi="Gill Sans MT" w:cs="Times New Roman"/>
          <w:color w:val="000000" w:themeColor="text1"/>
          <w:lang w:val="en-GB"/>
        </w:rPr>
        <w:t>present-day</w:t>
      </w:r>
      <w:r w:rsidRPr="001B7BAE">
        <w:rPr>
          <w:rFonts w:ascii="Gill Sans MT" w:hAnsi="Gill Sans MT" w:cs="Times New Roman"/>
          <w:color w:val="000000" w:themeColor="text1"/>
          <w:lang w:val="en-GB"/>
        </w:rPr>
        <w:t xml:space="preserve"> </w:t>
      </w:r>
      <w:r>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development</w:t>
      </w:r>
      <w:r>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agendas</w:t>
      </w:r>
      <w:r w:rsidR="00855165">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land </w:t>
      </w:r>
      <w:r w:rsidR="00855165">
        <w:rPr>
          <w:rFonts w:ascii="Gill Sans MT" w:hAnsi="Gill Sans MT" w:cs="Times New Roman"/>
          <w:color w:val="000000" w:themeColor="text1"/>
          <w:lang w:val="en-GB"/>
        </w:rPr>
        <w:t>conflicts,</w:t>
      </w:r>
      <w:r w:rsidR="00BF2B7A">
        <w:rPr>
          <w:rFonts w:ascii="Gill Sans MT" w:hAnsi="Gill Sans MT" w:cs="Times New Roman"/>
          <w:color w:val="000000" w:themeColor="text1"/>
          <w:lang w:val="en-GB"/>
        </w:rPr>
        <w:t xml:space="preserve"> and </w:t>
      </w:r>
      <w:r w:rsidR="00855165">
        <w:rPr>
          <w:rFonts w:ascii="Gill Sans MT" w:hAnsi="Gill Sans MT" w:cs="Times New Roman"/>
          <w:color w:val="000000" w:themeColor="text1"/>
          <w:lang w:val="en-GB"/>
        </w:rPr>
        <w:t xml:space="preserve">state-based </w:t>
      </w:r>
      <w:r w:rsidR="00BF2B7A">
        <w:rPr>
          <w:rFonts w:ascii="Gill Sans MT" w:hAnsi="Gill Sans MT" w:cs="Times New Roman"/>
          <w:color w:val="000000" w:themeColor="text1"/>
          <w:lang w:val="en-GB"/>
        </w:rPr>
        <w:t>claims</w:t>
      </w:r>
      <w:r w:rsidR="00855165">
        <w:rPr>
          <w:rFonts w:ascii="Gill Sans MT" w:hAnsi="Gill Sans MT" w:cs="Times New Roman"/>
          <w:color w:val="000000" w:themeColor="text1"/>
          <w:lang w:val="en-GB"/>
        </w:rPr>
        <w:t xml:space="preserve"> to territorial sovereignty</w:t>
      </w:r>
      <w:r w:rsidRPr="001B7BAE">
        <w:rPr>
          <w:rFonts w:ascii="Gill Sans MT" w:hAnsi="Gill Sans MT" w:cs="Times New Roman"/>
          <w:color w:val="000000" w:themeColor="text1"/>
          <w:lang w:val="en-GB"/>
        </w:rPr>
        <w:t>.</w:t>
      </w:r>
      <w:r>
        <w:rPr>
          <w:rFonts w:ascii="Gill Sans MT" w:hAnsi="Gill Sans MT" w:cs="Times New Roman"/>
          <w:color w:val="000000" w:themeColor="text1"/>
          <w:lang w:val="en-GB"/>
        </w:rPr>
        <w:t xml:space="preserve"> </w:t>
      </w:r>
      <w:r w:rsidR="00B010FB">
        <w:rPr>
          <w:rFonts w:ascii="Gill Sans MT" w:hAnsi="Gill Sans MT" w:cs="Times New Roman"/>
          <w:color w:val="000000" w:themeColor="text1"/>
          <w:lang w:val="en-GB"/>
        </w:rPr>
        <w:t>The</w:t>
      </w:r>
      <w:r w:rsidR="00A26D3C" w:rsidRPr="001B7BAE">
        <w:rPr>
          <w:rFonts w:ascii="Gill Sans MT" w:hAnsi="Gill Sans MT" w:cs="Times New Roman"/>
          <w:color w:val="000000" w:themeColor="text1"/>
          <w:lang w:val="en-GB"/>
        </w:rPr>
        <w:t xml:space="preserve"> protocol of FPIC responds to the </w:t>
      </w:r>
      <w:r w:rsidR="00BB6997" w:rsidRPr="001B7BAE">
        <w:rPr>
          <w:rFonts w:ascii="Gill Sans MT" w:hAnsi="Gill Sans MT" w:cs="Times New Roman"/>
          <w:color w:val="000000" w:themeColor="text1"/>
          <w:lang w:val="en-GB"/>
        </w:rPr>
        <w:t>undeniable</w:t>
      </w:r>
      <w:r w:rsidR="00A26D3C" w:rsidRPr="001B7BAE">
        <w:rPr>
          <w:rFonts w:ascii="Gill Sans MT" w:hAnsi="Gill Sans MT" w:cs="Times New Roman"/>
          <w:color w:val="000000" w:themeColor="text1"/>
          <w:lang w:val="en-GB"/>
        </w:rPr>
        <w:t xml:space="preserve"> yet often </w:t>
      </w:r>
      <w:r w:rsidR="001D4CB5" w:rsidRPr="001B7BAE">
        <w:rPr>
          <w:rFonts w:ascii="Gill Sans MT" w:hAnsi="Gill Sans MT" w:cs="Times New Roman"/>
          <w:color w:val="000000" w:themeColor="text1"/>
          <w:lang w:val="en-GB"/>
        </w:rPr>
        <w:t>obscured</w:t>
      </w:r>
      <w:r w:rsidR="00A26D3C" w:rsidRPr="001B7BAE">
        <w:rPr>
          <w:rFonts w:ascii="Gill Sans MT" w:hAnsi="Gill Sans MT" w:cs="Times New Roman"/>
          <w:color w:val="000000" w:themeColor="text1"/>
          <w:lang w:val="en-GB"/>
        </w:rPr>
        <w:t xml:space="preserve"> </w:t>
      </w:r>
      <w:r w:rsidR="001D4CB5" w:rsidRPr="001B7BAE">
        <w:rPr>
          <w:rFonts w:ascii="Gill Sans MT" w:hAnsi="Gill Sans MT" w:cs="Times New Roman"/>
          <w:color w:val="000000" w:themeColor="text1"/>
          <w:lang w:val="en-GB"/>
        </w:rPr>
        <w:t>reality</w:t>
      </w:r>
      <w:r w:rsidR="00A26D3C" w:rsidRPr="001B7BAE">
        <w:rPr>
          <w:rFonts w:ascii="Gill Sans MT" w:hAnsi="Gill Sans MT" w:cs="Times New Roman"/>
          <w:color w:val="000000" w:themeColor="text1"/>
          <w:lang w:val="en-GB"/>
        </w:rPr>
        <w:t xml:space="preserve"> that the</w:t>
      </w:r>
      <w:r w:rsidR="0001433F" w:rsidRPr="001B7BAE">
        <w:rPr>
          <w:rFonts w:ascii="Gill Sans MT" w:hAnsi="Gill Sans MT" w:cs="Times New Roman"/>
          <w:color w:val="000000" w:themeColor="text1"/>
          <w:lang w:val="en-GB"/>
        </w:rPr>
        <w:t xml:space="preserve"> development</w:t>
      </w:r>
      <w:r w:rsidR="00517280">
        <w:rPr>
          <w:rFonts w:ascii="Gill Sans MT" w:hAnsi="Gill Sans MT" w:cs="Times New Roman"/>
          <w:color w:val="000000" w:themeColor="text1"/>
          <w:lang w:val="en-GB"/>
        </w:rPr>
        <w:t xml:space="preserve"> and planning</w:t>
      </w:r>
      <w:r w:rsidR="00A26D3C" w:rsidRPr="001B7BAE">
        <w:rPr>
          <w:rFonts w:ascii="Gill Sans MT" w:hAnsi="Gill Sans MT" w:cs="Times New Roman"/>
          <w:color w:val="000000" w:themeColor="text1"/>
          <w:lang w:val="en-GB"/>
        </w:rPr>
        <w:t xml:space="preserve"> actions of the state readily have damaging </w:t>
      </w:r>
      <w:r w:rsidR="00FA5763" w:rsidRPr="001B7BAE">
        <w:rPr>
          <w:rFonts w:ascii="Gill Sans MT" w:hAnsi="Gill Sans MT" w:cs="Times New Roman"/>
          <w:color w:val="000000" w:themeColor="text1"/>
          <w:lang w:val="en-GB"/>
        </w:rPr>
        <w:t>and</w:t>
      </w:r>
      <w:r w:rsidR="00A26D3C" w:rsidRPr="001B7BAE">
        <w:rPr>
          <w:rFonts w:ascii="Gill Sans MT" w:hAnsi="Gill Sans MT" w:cs="Times New Roman"/>
          <w:color w:val="000000" w:themeColor="text1"/>
          <w:lang w:val="en-GB"/>
        </w:rPr>
        <w:t xml:space="preserve"> violent</w:t>
      </w:r>
      <w:r w:rsidR="00FA5763"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effects. Otherwise, why have it? Put differently, FPIC, under the ‘modern’ liberal tradition, is necessary because Westphalian-inspired</w:t>
      </w:r>
      <w:r w:rsidR="00FA5763"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governments</w:t>
      </w:r>
      <w:r w:rsidR="00FA5763" w:rsidRPr="001B7BAE">
        <w:rPr>
          <w:rFonts w:ascii="Gill Sans MT" w:hAnsi="Gill Sans MT" w:cs="Times New Roman"/>
          <w:color w:val="000000" w:themeColor="text1"/>
          <w:lang w:val="en-GB"/>
        </w:rPr>
        <w:t xml:space="preserve"> and </w:t>
      </w:r>
      <w:r w:rsidR="005A68D5" w:rsidRPr="001B7BAE">
        <w:rPr>
          <w:rFonts w:ascii="Gill Sans MT" w:hAnsi="Gill Sans MT" w:cs="Times New Roman"/>
          <w:color w:val="000000" w:themeColor="text1"/>
          <w:lang w:val="en-GB"/>
        </w:rPr>
        <w:t xml:space="preserve">resource-extractive </w:t>
      </w:r>
      <w:r w:rsidR="00FA5763" w:rsidRPr="001B7BAE">
        <w:rPr>
          <w:rFonts w:ascii="Gill Sans MT" w:hAnsi="Gill Sans MT" w:cs="Times New Roman"/>
          <w:color w:val="000000" w:themeColor="text1"/>
          <w:lang w:val="en-GB"/>
        </w:rPr>
        <w:t xml:space="preserve">corporate </w:t>
      </w:r>
      <w:r w:rsidR="005A68D5" w:rsidRPr="001B7BAE">
        <w:rPr>
          <w:rFonts w:ascii="Gill Sans MT" w:hAnsi="Gill Sans MT" w:cs="Times New Roman"/>
          <w:color w:val="000000" w:themeColor="text1"/>
          <w:lang w:val="en-GB"/>
        </w:rPr>
        <w:t>entities</w:t>
      </w:r>
      <w:r w:rsidR="00A26D3C" w:rsidRPr="001B7BAE">
        <w:rPr>
          <w:rFonts w:ascii="Gill Sans MT" w:hAnsi="Gill Sans MT" w:cs="Times New Roman"/>
          <w:color w:val="000000" w:themeColor="text1"/>
          <w:lang w:val="en-GB"/>
        </w:rPr>
        <w:t>, alongside their</w:t>
      </w:r>
      <w:r w:rsidR="00FA5763" w:rsidRPr="001B7BAE">
        <w:rPr>
          <w:rFonts w:ascii="Gill Sans MT" w:hAnsi="Gill Sans MT" w:cs="Times New Roman"/>
          <w:color w:val="000000" w:themeColor="text1"/>
          <w:lang w:val="en-GB"/>
        </w:rPr>
        <w:t xml:space="preserve"> respective</w:t>
      </w:r>
      <w:r w:rsidR="00A26D3C" w:rsidRPr="001B7BAE">
        <w:rPr>
          <w:rFonts w:ascii="Gill Sans MT" w:hAnsi="Gill Sans MT" w:cs="Times New Roman"/>
          <w:color w:val="000000" w:themeColor="text1"/>
          <w:lang w:val="en-GB"/>
        </w:rPr>
        <w:t xml:space="preserve"> claims to sovereignty and preoccupation</w:t>
      </w:r>
      <w:r w:rsidR="00FA5763" w:rsidRPr="001B7BAE">
        <w:rPr>
          <w:rFonts w:ascii="Gill Sans MT" w:hAnsi="Gill Sans MT" w:cs="Times New Roman"/>
          <w:color w:val="000000" w:themeColor="text1"/>
          <w:lang w:val="en-GB"/>
        </w:rPr>
        <w:t>s</w:t>
      </w:r>
      <w:r w:rsidR="00A26D3C" w:rsidRPr="001B7BAE">
        <w:rPr>
          <w:rFonts w:ascii="Gill Sans MT" w:hAnsi="Gill Sans MT" w:cs="Times New Roman"/>
          <w:color w:val="000000" w:themeColor="text1"/>
          <w:lang w:val="en-GB"/>
        </w:rPr>
        <w:t xml:space="preserve"> with</w:t>
      </w:r>
      <w:r w:rsidR="00FA5763" w:rsidRPr="001B7BAE">
        <w:rPr>
          <w:rFonts w:ascii="Gill Sans MT" w:hAnsi="Gill Sans MT" w:cs="Times New Roman"/>
          <w:color w:val="000000" w:themeColor="text1"/>
          <w:lang w:val="en-GB"/>
        </w:rPr>
        <w:t xml:space="preserve"> capital</w:t>
      </w:r>
      <w:r w:rsidR="00A26D3C" w:rsidRPr="001B7BAE">
        <w:rPr>
          <w:rFonts w:ascii="Gill Sans MT" w:hAnsi="Gill Sans MT" w:cs="Times New Roman"/>
          <w:color w:val="000000" w:themeColor="text1"/>
          <w:lang w:val="en-GB"/>
        </w:rPr>
        <w:t xml:space="preserve"> </w:t>
      </w:r>
      <w:r w:rsidR="00FA5763" w:rsidRPr="001B7BAE">
        <w:rPr>
          <w:rFonts w:ascii="Gill Sans MT" w:hAnsi="Gill Sans MT" w:cs="Times New Roman"/>
          <w:color w:val="000000" w:themeColor="text1"/>
          <w:lang w:val="en-GB"/>
        </w:rPr>
        <w:t>accumulation</w:t>
      </w:r>
      <w:r w:rsidR="00A26D3C" w:rsidRPr="001B7BAE">
        <w:rPr>
          <w:rFonts w:ascii="Gill Sans MT" w:hAnsi="Gill Sans MT" w:cs="Times New Roman"/>
          <w:color w:val="000000" w:themeColor="text1"/>
          <w:lang w:val="en-GB"/>
        </w:rPr>
        <w:t xml:space="preserve">, </w:t>
      </w:r>
      <w:r w:rsidR="00445B97" w:rsidRPr="001B7BAE">
        <w:rPr>
          <w:rFonts w:ascii="Gill Sans MT" w:hAnsi="Gill Sans MT" w:cs="Times New Roman"/>
          <w:color w:val="000000" w:themeColor="text1"/>
          <w:lang w:val="en-GB"/>
        </w:rPr>
        <w:t>routinely</w:t>
      </w:r>
      <w:r w:rsidR="00A26D3C" w:rsidRPr="001B7BAE">
        <w:rPr>
          <w:rFonts w:ascii="Gill Sans MT" w:hAnsi="Gill Sans MT" w:cs="Times New Roman"/>
          <w:color w:val="000000" w:themeColor="text1"/>
          <w:lang w:val="en-GB"/>
        </w:rPr>
        <w:t xml:space="preserve"> fail to take Indigenous peoples</w:t>
      </w:r>
      <w:r w:rsidR="00FA5763" w:rsidRPr="001B7BAE">
        <w:rPr>
          <w:rFonts w:ascii="Gill Sans MT" w:hAnsi="Gill Sans MT" w:cs="Times New Roman"/>
          <w:color w:val="000000" w:themeColor="text1"/>
          <w:lang w:val="en-GB"/>
        </w:rPr>
        <w:t>’ ways of being and worldviews</w:t>
      </w:r>
      <w:r w:rsidR="00A26D3C" w:rsidRPr="001B7BAE">
        <w:rPr>
          <w:rFonts w:ascii="Gill Sans MT" w:hAnsi="Gill Sans MT" w:cs="Times New Roman"/>
          <w:color w:val="000000" w:themeColor="text1"/>
          <w:lang w:val="en-GB"/>
        </w:rPr>
        <w:t xml:space="preserve"> </w:t>
      </w:r>
      <w:r w:rsidR="00445B97">
        <w:rPr>
          <w:rFonts w:ascii="Gill Sans MT" w:hAnsi="Gill Sans MT" w:cs="Times New Roman"/>
          <w:color w:val="000000" w:themeColor="text1"/>
          <w:lang w:val="en-GB"/>
        </w:rPr>
        <w:t>seriously</w:t>
      </w:r>
      <w:r w:rsidR="00A26D3C" w:rsidRPr="001B7BAE">
        <w:rPr>
          <w:rFonts w:ascii="Gill Sans MT" w:hAnsi="Gill Sans MT" w:cs="Times New Roman"/>
          <w:color w:val="000000" w:themeColor="text1"/>
          <w:lang w:val="en-GB"/>
        </w:rPr>
        <w:t>.</w:t>
      </w:r>
      <w:r w:rsidR="00320C6D" w:rsidRPr="001B7BAE">
        <w:rPr>
          <w:rFonts w:ascii="Gill Sans MT" w:hAnsi="Gill Sans MT" w:cs="Times New Roman"/>
          <w:color w:val="000000" w:themeColor="text1"/>
          <w:lang w:val="en-GB"/>
        </w:rPr>
        <w:t xml:space="preserve"> </w:t>
      </w:r>
      <w:r w:rsidR="00FA5763" w:rsidRPr="001B7BAE">
        <w:rPr>
          <w:rFonts w:ascii="Gill Sans MT" w:hAnsi="Gill Sans MT" w:cs="Times New Roman"/>
          <w:color w:val="000000" w:themeColor="text1"/>
          <w:lang w:val="en-GB"/>
        </w:rPr>
        <w:t>FPIC protocols are</w:t>
      </w:r>
      <w:r w:rsidR="005A68D5" w:rsidRPr="001B7BAE">
        <w:rPr>
          <w:rFonts w:ascii="Gill Sans MT" w:hAnsi="Gill Sans MT" w:cs="Times New Roman"/>
          <w:color w:val="000000" w:themeColor="text1"/>
          <w:lang w:val="en-GB"/>
        </w:rPr>
        <w:t xml:space="preserve"> </w:t>
      </w:r>
      <w:r w:rsidR="00FA5763" w:rsidRPr="001B7BAE">
        <w:rPr>
          <w:rFonts w:ascii="Gill Sans MT" w:hAnsi="Gill Sans MT" w:cs="Times New Roman"/>
          <w:color w:val="000000" w:themeColor="text1"/>
          <w:lang w:val="en-GB"/>
        </w:rPr>
        <w:t>aimed at signalling</w:t>
      </w:r>
      <w:r w:rsidR="00A26D3C" w:rsidRPr="001B7BAE">
        <w:rPr>
          <w:rFonts w:ascii="Gill Sans MT" w:hAnsi="Gill Sans MT" w:cs="Times New Roman"/>
          <w:color w:val="000000" w:themeColor="text1"/>
          <w:lang w:val="en-GB"/>
        </w:rPr>
        <w:t xml:space="preserve"> a supposedly enlightened</w:t>
      </w:r>
      <w:r w:rsidR="00FA5763" w:rsidRPr="001B7BAE">
        <w:rPr>
          <w:rFonts w:ascii="Gill Sans MT" w:hAnsi="Gill Sans MT" w:cs="Times New Roman"/>
          <w:color w:val="000000" w:themeColor="text1"/>
          <w:lang w:val="en-GB"/>
        </w:rPr>
        <w:t xml:space="preserve"> position by the</w:t>
      </w:r>
      <w:r w:rsidR="00A26D3C" w:rsidRPr="001B7BAE">
        <w:rPr>
          <w:rFonts w:ascii="Gill Sans MT" w:hAnsi="Gill Sans MT" w:cs="Times New Roman"/>
          <w:color w:val="000000" w:themeColor="text1"/>
          <w:lang w:val="en-GB"/>
        </w:rPr>
        <w:t xml:space="preserve"> state</w:t>
      </w:r>
      <w:r w:rsidR="00FA5763" w:rsidRPr="001B7BAE">
        <w:rPr>
          <w:rFonts w:ascii="Gill Sans MT" w:hAnsi="Gill Sans MT" w:cs="Times New Roman"/>
          <w:color w:val="000000" w:themeColor="text1"/>
          <w:lang w:val="en-GB"/>
        </w:rPr>
        <w:t xml:space="preserve"> and</w:t>
      </w:r>
      <w:r w:rsidR="005A68D5" w:rsidRPr="001B7BAE">
        <w:rPr>
          <w:rFonts w:ascii="Gill Sans MT" w:hAnsi="Gill Sans MT" w:cs="Times New Roman"/>
          <w:color w:val="000000" w:themeColor="text1"/>
          <w:lang w:val="en-GB"/>
        </w:rPr>
        <w:t xml:space="preserve"> </w:t>
      </w:r>
      <w:r w:rsidR="00687026" w:rsidRPr="001B7BAE">
        <w:rPr>
          <w:rFonts w:ascii="Gill Sans MT" w:hAnsi="Gill Sans MT" w:cs="Times New Roman"/>
          <w:color w:val="000000" w:themeColor="text1"/>
          <w:lang w:val="en-GB"/>
        </w:rPr>
        <w:t xml:space="preserve">allowing </w:t>
      </w:r>
      <w:r w:rsidR="005A68D5" w:rsidRPr="001B7BAE">
        <w:rPr>
          <w:rFonts w:ascii="Gill Sans MT" w:hAnsi="Gill Sans MT" w:cs="Times New Roman"/>
          <w:color w:val="000000" w:themeColor="text1"/>
          <w:lang w:val="en-GB"/>
        </w:rPr>
        <w:t>businesses</w:t>
      </w:r>
      <w:r w:rsidR="00FA5763" w:rsidRPr="001B7BAE">
        <w:rPr>
          <w:rFonts w:ascii="Gill Sans MT" w:hAnsi="Gill Sans MT" w:cs="Times New Roman"/>
          <w:color w:val="000000" w:themeColor="text1"/>
          <w:lang w:val="en-GB"/>
        </w:rPr>
        <w:t xml:space="preserve"> </w:t>
      </w:r>
      <w:r w:rsidR="00687026" w:rsidRPr="001B7BAE">
        <w:rPr>
          <w:rFonts w:ascii="Gill Sans MT" w:hAnsi="Gill Sans MT" w:cs="Times New Roman"/>
          <w:color w:val="000000" w:themeColor="text1"/>
          <w:lang w:val="en-GB"/>
        </w:rPr>
        <w:t xml:space="preserve">to </w:t>
      </w:r>
      <w:r w:rsidR="00FA5763" w:rsidRPr="001B7BAE">
        <w:rPr>
          <w:rFonts w:ascii="Gill Sans MT" w:hAnsi="Gill Sans MT" w:cs="Times New Roman"/>
          <w:color w:val="000000" w:themeColor="text1"/>
          <w:lang w:val="en-GB"/>
        </w:rPr>
        <w:t>gestur</w:t>
      </w:r>
      <w:r w:rsidR="00687026" w:rsidRPr="001B7BAE">
        <w:rPr>
          <w:rFonts w:ascii="Gill Sans MT" w:hAnsi="Gill Sans MT" w:cs="Times New Roman"/>
          <w:color w:val="000000" w:themeColor="text1"/>
          <w:lang w:val="en-GB"/>
        </w:rPr>
        <w:t>e</w:t>
      </w:r>
      <w:r w:rsidR="00FA5763" w:rsidRPr="001B7BAE">
        <w:rPr>
          <w:rFonts w:ascii="Gill Sans MT" w:hAnsi="Gill Sans MT" w:cs="Times New Roman"/>
          <w:color w:val="000000" w:themeColor="text1"/>
          <w:lang w:val="en-GB"/>
        </w:rPr>
        <w:t xml:space="preserve"> towards behaving responsibly. </w:t>
      </w:r>
      <w:r w:rsidR="00517280">
        <w:rPr>
          <w:rFonts w:ascii="Gill Sans MT" w:hAnsi="Gill Sans MT" w:cs="Times New Roman"/>
          <w:color w:val="000000" w:themeColor="text1"/>
          <w:lang w:val="en-GB"/>
        </w:rPr>
        <w:t xml:space="preserve">In the </w:t>
      </w:r>
      <w:r w:rsidR="00C74C7D">
        <w:rPr>
          <w:rFonts w:ascii="Gill Sans MT" w:hAnsi="Gill Sans MT" w:cs="Times New Roman"/>
          <w:color w:val="000000" w:themeColor="text1"/>
          <w:lang w:val="en-GB"/>
        </w:rPr>
        <w:t>circum-</w:t>
      </w:r>
      <w:r w:rsidR="00517280">
        <w:rPr>
          <w:rFonts w:ascii="Gill Sans MT" w:hAnsi="Gill Sans MT" w:cs="Times New Roman"/>
          <w:color w:val="000000" w:themeColor="text1"/>
          <w:lang w:val="en-GB"/>
        </w:rPr>
        <w:t>Caribbean</w:t>
      </w:r>
      <w:r w:rsidR="00687026" w:rsidRPr="001B7BAE">
        <w:rPr>
          <w:rFonts w:ascii="Gill Sans MT" w:hAnsi="Gill Sans MT" w:cs="Times New Roman"/>
          <w:color w:val="000000" w:themeColor="text1"/>
          <w:lang w:val="en-GB"/>
        </w:rPr>
        <w:t xml:space="preserve">, </w:t>
      </w:r>
      <w:r w:rsidR="005A68D5" w:rsidRPr="001B7BAE">
        <w:rPr>
          <w:rFonts w:ascii="Gill Sans MT" w:hAnsi="Gill Sans MT" w:cs="Times New Roman"/>
          <w:color w:val="000000" w:themeColor="text1"/>
          <w:lang w:val="en-GB"/>
        </w:rPr>
        <w:t>FPIC</w:t>
      </w:r>
      <w:r w:rsidR="001D4CB5" w:rsidRPr="001B7BAE">
        <w:rPr>
          <w:rFonts w:ascii="Gill Sans MT" w:hAnsi="Gill Sans MT" w:cs="Times New Roman"/>
          <w:color w:val="000000" w:themeColor="text1"/>
          <w:lang w:val="en-GB"/>
        </w:rPr>
        <w:t xml:space="preserve"> </w:t>
      </w:r>
      <w:r w:rsidR="00687026" w:rsidRPr="001B7BAE">
        <w:rPr>
          <w:rFonts w:ascii="Gill Sans MT" w:hAnsi="Gill Sans MT" w:cs="Times New Roman"/>
          <w:color w:val="000000" w:themeColor="text1"/>
          <w:lang w:val="en-GB"/>
        </w:rPr>
        <w:t xml:space="preserve">is </w:t>
      </w:r>
      <w:r w:rsidR="00060C47" w:rsidRPr="001B7BAE">
        <w:rPr>
          <w:rFonts w:ascii="Gill Sans MT" w:hAnsi="Gill Sans MT" w:cs="Times New Roman"/>
          <w:color w:val="000000" w:themeColor="text1"/>
          <w:lang w:val="en-GB"/>
        </w:rPr>
        <w:t>framed as a</w:t>
      </w:r>
      <w:r w:rsidR="001D4CB5" w:rsidRPr="001B7BAE">
        <w:rPr>
          <w:rFonts w:ascii="Gill Sans MT" w:hAnsi="Gill Sans MT" w:cs="Times New Roman"/>
          <w:color w:val="000000" w:themeColor="text1"/>
          <w:lang w:val="en-GB"/>
        </w:rPr>
        <w:t xml:space="preserve"> promissory note to Indigenous</w:t>
      </w:r>
      <w:r w:rsidR="00517280">
        <w:rPr>
          <w:rFonts w:ascii="Gill Sans MT" w:hAnsi="Gill Sans MT" w:cs="Times New Roman"/>
          <w:color w:val="000000" w:themeColor="text1"/>
          <w:lang w:val="en-GB"/>
        </w:rPr>
        <w:t>,</w:t>
      </w:r>
      <w:r w:rsidR="001D4CB5" w:rsidRPr="001B7BAE">
        <w:rPr>
          <w:rFonts w:ascii="Gill Sans MT" w:hAnsi="Gill Sans MT" w:cs="Times New Roman"/>
          <w:color w:val="000000" w:themeColor="text1"/>
          <w:lang w:val="en-GB"/>
        </w:rPr>
        <w:t xml:space="preserve"> </w:t>
      </w:r>
      <w:r w:rsidR="00C07F2E">
        <w:rPr>
          <w:rFonts w:ascii="Gill Sans MT" w:hAnsi="Gill Sans MT" w:cs="Times New Roman"/>
          <w:color w:val="000000" w:themeColor="text1"/>
          <w:lang w:val="en-GB"/>
        </w:rPr>
        <w:t>Afrodescendant</w:t>
      </w:r>
      <w:r w:rsidR="00517280">
        <w:rPr>
          <w:rFonts w:ascii="Gill Sans MT" w:hAnsi="Gill Sans MT" w:cs="Times New Roman"/>
          <w:color w:val="000000" w:themeColor="text1"/>
          <w:lang w:val="en-GB"/>
        </w:rPr>
        <w:t>, and peasant</w:t>
      </w:r>
      <w:r w:rsidR="00C07F2E">
        <w:rPr>
          <w:rFonts w:ascii="Gill Sans MT" w:hAnsi="Gill Sans MT" w:cs="Times New Roman"/>
          <w:color w:val="000000" w:themeColor="text1"/>
          <w:lang w:val="en-GB"/>
        </w:rPr>
        <w:t xml:space="preserve"> </w:t>
      </w:r>
      <w:r w:rsidR="00517280">
        <w:rPr>
          <w:rFonts w:ascii="Gill Sans MT" w:hAnsi="Gill Sans MT" w:cs="Times New Roman"/>
          <w:color w:val="000000" w:themeColor="text1"/>
          <w:lang w:val="en-GB"/>
        </w:rPr>
        <w:t>groups</w:t>
      </w:r>
      <w:r w:rsidR="001D4CB5" w:rsidRPr="001B7BAE">
        <w:rPr>
          <w:rFonts w:ascii="Gill Sans MT" w:hAnsi="Gill Sans MT" w:cs="Times New Roman"/>
          <w:color w:val="000000" w:themeColor="text1"/>
          <w:lang w:val="en-GB"/>
        </w:rPr>
        <w:t xml:space="preserve"> that</w:t>
      </w:r>
      <w:r w:rsidR="00445B97">
        <w:rPr>
          <w:rFonts w:ascii="Gill Sans MT" w:hAnsi="Gill Sans MT" w:cs="Times New Roman"/>
          <w:color w:val="000000" w:themeColor="text1"/>
          <w:lang w:val="en-GB"/>
        </w:rPr>
        <w:t xml:space="preserve"> both</w:t>
      </w:r>
      <w:r w:rsidR="001D4CB5" w:rsidRPr="001B7BAE">
        <w:rPr>
          <w:rFonts w:ascii="Gill Sans MT" w:hAnsi="Gill Sans MT" w:cs="Times New Roman"/>
          <w:color w:val="000000" w:themeColor="text1"/>
          <w:lang w:val="en-GB"/>
        </w:rPr>
        <w:t xml:space="preserve"> the state </w:t>
      </w:r>
      <w:r w:rsidR="005A68D5" w:rsidRPr="001B7BAE">
        <w:rPr>
          <w:rFonts w:ascii="Gill Sans MT" w:hAnsi="Gill Sans MT" w:cs="Times New Roman"/>
          <w:color w:val="000000" w:themeColor="text1"/>
          <w:lang w:val="en-GB"/>
        </w:rPr>
        <w:t xml:space="preserve">and private capital </w:t>
      </w:r>
      <w:r w:rsidR="001D4CB5" w:rsidRPr="001B7BAE">
        <w:rPr>
          <w:rFonts w:ascii="Gill Sans MT" w:hAnsi="Gill Sans MT" w:cs="Times New Roman"/>
          <w:color w:val="000000" w:themeColor="text1"/>
          <w:lang w:val="en-GB"/>
        </w:rPr>
        <w:t>ha</w:t>
      </w:r>
      <w:r w:rsidR="005A68D5" w:rsidRPr="001B7BAE">
        <w:rPr>
          <w:rFonts w:ascii="Gill Sans MT" w:hAnsi="Gill Sans MT" w:cs="Times New Roman"/>
          <w:color w:val="000000" w:themeColor="text1"/>
          <w:lang w:val="en-GB"/>
        </w:rPr>
        <w:t>ve</w:t>
      </w:r>
      <w:r w:rsidR="001D4CB5" w:rsidRPr="001B7BAE">
        <w:rPr>
          <w:rFonts w:ascii="Gill Sans MT" w:hAnsi="Gill Sans MT" w:cs="Times New Roman"/>
          <w:color w:val="000000" w:themeColor="text1"/>
          <w:lang w:val="en-GB"/>
        </w:rPr>
        <w:t xml:space="preserve"> overcome </w:t>
      </w:r>
      <w:r w:rsidR="005A68D5" w:rsidRPr="001B7BAE">
        <w:rPr>
          <w:rFonts w:ascii="Gill Sans MT" w:hAnsi="Gill Sans MT" w:cs="Times New Roman"/>
          <w:color w:val="000000" w:themeColor="text1"/>
          <w:lang w:val="en-GB"/>
        </w:rPr>
        <w:t>their</w:t>
      </w:r>
      <w:r w:rsidR="001D4CB5" w:rsidRPr="001B7BAE">
        <w:rPr>
          <w:rFonts w:ascii="Gill Sans MT" w:hAnsi="Gill Sans MT" w:cs="Times New Roman"/>
          <w:color w:val="000000" w:themeColor="text1"/>
          <w:lang w:val="en-GB"/>
        </w:rPr>
        <w:t xml:space="preserve"> coloniality and </w:t>
      </w:r>
      <w:r w:rsidR="00C07F2E">
        <w:rPr>
          <w:rFonts w:ascii="Gill Sans MT" w:hAnsi="Gill Sans MT" w:cs="Times New Roman"/>
          <w:color w:val="000000" w:themeColor="text1"/>
          <w:lang w:val="en-GB"/>
        </w:rPr>
        <w:t>local communities</w:t>
      </w:r>
      <w:r w:rsidR="001D4CB5" w:rsidRPr="001B7BAE">
        <w:rPr>
          <w:rFonts w:ascii="Gill Sans MT" w:hAnsi="Gill Sans MT" w:cs="Times New Roman"/>
          <w:color w:val="000000" w:themeColor="text1"/>
          <w:lang w:val="en-GB"/>
        </w:rPr>
        <w:t xml:space="preserve"> shall no longer be deceived, disrespected, and dispossessed by </w:t>
      </w:r>
      <w:r w:rsidR="005A68D5" w:rsidRPr="001B7BAE">
        <w:rPr>
          <w:rFonts w:ascii="Gill Sans MT" w:hAnsi="Gill Sans MT" w:cs="Times New Roman"/>
          <w:color w:val="000000" w:themeColor="text1"/>
          <w:lang w:val="en-GB"/>
        </w:rPr>
        <w:t>either</w:t>
      </w:r>
      <w:r w:rsidR="001D4CB5" w:rsidRPr="001B7BAE">
        <w:rPr>
          <w:rFonts w:ascii="Gill Sans MT" w:hAnsi="Gill Sans MT" w:cs="Times New Roman"/>
          <w:color w:val="000000" w:themeColor="text1"/>
          <w:lang w:val="en-GB"/>
        </w:rPr>
        <w:t xml:space="preserve">. The irony </w:t>
      </w:r>
      <w:r w:rsidR="005A68D5" w:rsidRPr="001B7BAE">
        <w:rPr>
          <w:rFonts w:ascii="Gill Sans MT" w:hAnsi="Gill Sans MT" w:cs="Times New Roman"/>
          <w:color w:val="000000" w:themeColor="text1"/>
          <w:lang w:val="en-GB"/>
        </w:rPr>
        <w:t>which</w:t>
      </w:r>
      <w:r w:rsidR="001D4CB5" w:rsidRPr="001B7BAE">
        <w:rPr>
          <w:rFonts w:ascii="Gill Sans MT" w:hAnsi="Gill Sans MT" w:cs="Times New Roman"/>
          <w:color w:val="000000" w:themeColor="text1"/>
          <w:lang w:val="en-GB"/>
        </w:rPr>
        <w:t xml:space="preserve"> remains</w:t>
      </w:r>
      <w:r w:rsidR="005A68D5" w:rsidRPr="001B7BAE">
        <w:rPr>
          <w:rFonts w:ascii="Gill Sans MT" w:hAnsi="Gill Sans MT" w:cs="Times New Roman"/>
          <w:color w:val="000000" w:themeColor="text1"/>
          <w:lang w:val="en-GB"/>
        </w:rPr>
        <w:t>,</w:t>
      </w:r>
      <w:r w:rsidR="001D4CB5" w:rsidRPr="001B7BAE">
        <w:rPr>
          <w:rFonts w:ascii="Gill Sans MT" w:hAnsi="Gill Sans MT" w:cs="Times New Roman"/>
          <w:color w:val="000000" w:themeColor="text1"/>
          <w:lang w:val="en-GB"/>
        </w:rPr>
        <w:t xml:space="preserve"> is that </w:t>
      </w:r>
      <w:r w:rsidR="00060C47" w:rsidRPr="001B7BAE">
        <w:rPr>
          <w:rFonts w:ascii="Gill Sans MT" w:hAnsi="Gill Sans MT" w:cs="Times New Roman"/>
          <w:color w:val="000000" w:themeColor="text1"/>
          <w:lang w:val="en-GB"/>
        </w:rPr>
        <w:t>FPIC’s</w:t>
      </w:r>
      <w:r w:rsidR="001D4CB5" w:rsidRPr="001B7BAE">
        <w:rPr>
          <w:rFonts w:ascii="Gill Sans MT" w:hAnsi="Gill Sans MT" w:cs="Times New Roman"/>
          <w:color w:val="000000" w:themeColor="text1"/>
          <w:lang w:val="en-GB"/>
        </w:rPr>
        <w:t xml:space="preserve"> very existence is an incriminating confession by the state and private capital that each, inherently, exist to dispossess</w:t>
      </w:r>
      <w:r w:rsidR="00A26D3C" w:rsidRPr="001B7BAE">
        <w:rPr>
          <w:rFonts w:ascii="Gill Sans MT" w:hAnsi="Gill Sans MT" w:cs="Times New Roman"/>
          <w:color w:val="000000" w:themeColor="text1"/>
          <w:lang w:val="en-GB"/>
        </w:rPr>
        <w:t>.</w:t>
      </w:r>
      <w:r w:rsidR="00320C6D" w:rsidRPr="001B7BAE">
        <w:rPr>
          <w:rFonts w:ascii="Gill Sans MT" w:hAnsi="Gill Sans MT" w:cs="Times New Roman"/>
          <w:color w:val="000000" w:themeColor="text1"/>
          <w:lang w:val="en-GB"/>
        </w:rPr>
        <w:t xml:space="preserve"> </w:t>
      </w:r>
      <w:r w:rsidR="001D4CB5" w:rsidRPr="001B7BAE">
        <w:rPr>
          <w:rFonts w:ascii="Gill Sans MT" w:hAnsi="Gill Sans MT" w:cs="Times New Roman"/>
          <w:color w:val="000000" w:themeColor="text1"/>
          <w:lang w:val="en-GB"/>
        </w:rPr>
        <w:t>In reality</w:t>
      </w:r>
      <w:r w:rsidR="00060C47" w:rsidRPr="001B7BAE">
        <w:rPr>
          <w:rFonts w:ascii="Gill Sans MT" w:hAnsi="Gill Sans MT" w:cs="Times New Roman"/>
          <w:color w:val="000000" w:themeColor="text1"/>
          <w:lang w:val="en-GB"/>
        </w:rPr>
        <w:t>,</w:t>
      </w:r>
      <w:r w:rsidR="00687026" w:rsidRPr="001B7BAE">
        <w:rPr>
          <w:rFonts w:ascii="Gill Sans MT" w:hAnsi="Gill Sans MT" w:cs="Times New Roman"/>
          <w:color w:val="000000" w:themeColor="text1"/>
          <w:lang w:val="en-GB"/>
        </w:rPr>
        <w:t xml:space="preserve"> </w:t>
      </w:r>
      <w:r w:rsidR="001D4CB5" w:rsidRPr="001B7BAE">
        <w:rPr>
          <w:rFonts w:ascii="Gill Sans MT" w:hAnsi="Gill Sans MT" w:cs="Times New Roman"/>
          <w:color w:val="000000" w:themeColor="text1"/>
          <w:lang w:val="en-GB"/>
        </w:rPr>
        <w:t xml:space="preserve">FPIC is </w:t>
      </w:r>
      <w:r w:rsidR="00BF2B7A">
        <w:rPr>
          <w:rFonts w:ascii="Gill Sans MT" w:hAnsi="Gill Sans MT" w:cs="Times New Roman"/>
          <w:color w:val="000000" w:themeColor="text1"/>
          <w:lang w:val="en-GB"/>
        </w:rPr>
        <w:t xml:space="preserve">a </w:t>
      </w:r>
      <w:r w:rsidR="008725E9" w:rsidRPr="001B7BAE">
        <w:rPr>
          <w:rFonts w:ascii="Gill Sans MT" w:hAnsi="Gill Sans MT" w:cs="Times New Roman"/>
          <w:color w:val="000000" w:themeColor="text1"/>
          <w:lang w:val="en-GB"/>
        </w:rPr>
        <w:t>fraught</w:t>
      </w:r>
      <w:r w:rsidR="001D4CB5" w:rsidRPr="001B7BAE">
        <w:rPr>
          <w:rFonts w:ascii="Gill Sans MT" w:hAnsi="Gill Sans MT" w:cs="Times New Roman"/>
          <w:color w:val="000000" w:themeColor="text1"/>
          <w:lang w:val="en-GB"/>
        </w:rPr>
        <w:t xml:space="preserve"> gatekeeping measure meant to hold </w:t>
      </w:r>
      <w:r w:rsidR="002D611E">
        <w:rPr>
          <w:rFonts w:ascii="Gill Sans MT" w:hAnsi="Gill Sans MT" w:cs="Times New Roman"/>
          <w:color w:val="000000" w:themeColor="text1"/>
          <w:lang w:val="en-GB"/>
        </w:rPr>
        <w:t>development aggression and the driving forces of capital accumulation</w:t>
      </w:r>
      <w:r w:rsidR="001D4CB5" w:rsidRPr="001B7BAE">
        <w:rPr>
          <w:rFonts w:ascii="Gill Sans MT" w:hAnsi="Gill Sans MT" w:cs="Times New Roman"/>
          <w:color w:val="000000" w:themeColor="text1"/>
          <w:lang w:val="en-GB"/>
        </w:rPr>
        <w:t xml:space="preserve"> at bay</w:t>
      </w:r>
      <w:r w:rsidR="00060C47" w:rsidRPr="001B7BAE">
        <w:rPr>
          <w:rFonts w:ascii="Gill Sans MT" w:hAnsi="Gill Sans MT" w:cs="Times New Roman"/>
          <w:color w:val="000000" w:themeColor="text1"/>
          <w:lang w:val="en-GB"/>
        </w:rPr>
        <w:t>. Yet, it is</w:t>
      </w:r>
      <w:r w:rsidR="001D4CB5" w:rsidRPr="001B7BAE">
        <w:rPr>
          <w:rFonts w:ascii="Gill Sans MT" w:hAnsi="Gill Sans MT" w:cs="Times New Roman"/>
          <w:color w:val="000000" w:themeColor="text1"/>
          <w:lang w:val="en-GB"/>
        </w:rPr>
        <w:t xml:space="preserve"> not a particularly effective one, which is convenient for both the state and extractivist corporations</w:t>
      </w:r>
      <w:r w:rsidR="00BF2B7A">
        <w:rPr>
          <w:rFonts w:ascii="Gill Sans MT" w:hAnsi="Gill Sans MT" w:cs="Times New Roman"/>
          <w:color w:val="000000" w:themeColor="text1"/>
          <w:lang w:val="en-GB"/>
        </w:rPr>
        <w:t>.</w:t>
      </w:r>
      <w:r w:rsidR="008725E9" w:rsidRPr="001B7BAE">
        <w:rPr>
          <w:rFonts w:ascii="Gill Sans MT" w:hAnsi="Gill Sans MT" w:cs="Times New Roman"/>
          <w:color w:val="000000" w:themeColor="text1"/>
          <w:lang w:val="en-GB"/>
        </w:rPr>
        <w:t xml:space="preserve"> FPIC </w:t>
      </w:r>
      <w:r w:rsidR="00345EB8" w:rsidRPr="001B7BAE">
        <w:rPr>
          <w:rFonts w:ascii="Gill Sans MT" w:hAnsi="Gill Sans MT" w:cs="Times New Roman"/>
          <w:color w:val="000000" w:themeColor="text1"/>
          <w:lang w:val="en-GB"/>
        </w:rPr>
        <w:t>disguises</w:t>
      </w:r>
      <w:r w:rsidR="008725E9" w:rsidRPr="001B7BAE">
        <w:rPr>
          <w:rFonts w:ascii="Gill Sans MT" w:hAnsi="Gill Sans MT" w:cs="Times New Roman"/>
          <w:color w:val="000000" w:themeColor="text1"/>
          <w:lang w:val="en-GB"/>
        </w:rPr>
        <w:t xml:space="preserve"> the</w:t>
      </w:r>
      <w:r w:rsidR="00BB6997" w:rsidRPr="001B7BAE">
        <w:rPr>
          <w:rFonts w:ascii="Gill Sans MT" w:hAnsi="Gill Sans MT" w:cs="Times New Roman"/>
          <w:color w:val="000000" w:themeColor="text1"/>
          <w:lang w:val="en-GB"/>
        </w:rPr>
        <w:t>ir</w:t>
      </w:r>
      <w:r w:rsidR="001D4CB5"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coloniality</w:t>
      </w:r>
      <w:r w:rsidR="00BF2B7A">
        <w:rPr>
          <w:rFonts w:ascii="Gill Sans MT" w:hAnsi="Gill Sans MT" w:cs="Times New Roman"/>
          <w:color w:val="000000" w:themeColor="text1"/>
          <w:lang w:val="en-GB"/>
        </w:rPr>
        <w:t xml:space="preserve"> and </w:t>
      </w:r>
      <w:r w:rsidR="008725E9" w:rsidRPr="001B7BAE">
        <w:rPr>
          <w:rFonts w:ascii="Gill Sans MT" w:hAnsi="Gill Sans MT" w:cs="Times New Roman"/>
          <w:color w:val="000000" w:themeColor="text1"/>
          <w:lang w:val="en-GB"/>
        </w:rPr>
        <w:t>enabl</w:t>
      </w:r>
      <w:r w:rsidR="00BF2B7A">
        <w:rPr>
          <w:rFonts w:ascii="Gill Sans MT" w:hAnsi="Gill Sans MT" w:cs="Times New Roman"/>
          <w:color w:val="000000" w:themeColor="text1"/>
          <w:lang w:val="en-GB"/>
        </w:rPr>
        <w:t>es</w:t>
      </w:r>
      <w:r w:rsidR="008725E9" w:rsidRPr="001B7BAE">
        <w:rPr>
          <w:rFonts w:ascii="Gill Sans MT" w:hAnsi="Gill Sans MT" w:cs="Times New Roman"/>
          <w:color w:val="000000" w:themeColor="text1"/>
          <w:lang w:val="en-GB"/>
        </w:rPr>
        <w:t xml:space="preserve"> </w:t>
      </w:r>
      <w:r w:rsidR="00BB6997" w:rsidRPr="001B7BAE">
        <w:rPr>
          <w:rFonts w:ascii="Gill Sans MT" w:hAnsi="Gill Sans MT" w:cs="Times New Roman"/>
          <w:color w:val="000000" w:themeColor="text1"/>
          <w:lang w:val="en-GB"/>
        </w:rPr>
        <w:t>each</w:t>
      </w:r>
      <w:r w:rsidR="002778D9" w:rsidRPr="001B7BAE">
        <w:rPr>
          <w:rFonts w:ascii="Gill Sans MT" w:hAnsi="Gill Sans MT" w:cs="Times New Roman"/>
          <w:color w:val="000000" w:themeColor="text1"/>
          <w:lang w:val="en-GB"/>
        </w:rPr>
        <w:t xml:space="preserve"> to violate </w:t>
      </w:r>
      <w:r w:rsidR="00687026" w:rsidRPr="001B7BAE">
        <w:rPr>
          <w:rFonts w:ascii="Gill Sans MT" w:hAnsi="Gill Sans MT" w:cs="Times New Roman"/>
          <w:color w:val="000000" w:themeColor="text1"/>
          <w:lang w:val="en-GB"/>
        </w:rPr>
        <w:t xml:space="preserve">the </w:t>
      </w:r>
      <w:r w:rsidR="002778D9" w:rsidRPr="001B7BAE">
        <w:rPr>
          <w:rFonts w:ascii="Gill Sans MT" w:hAnsi="Gill Sans MT" w:cs="Times New Roman"/>
          <w:color w:val="000000" w:themeColor="text1"/>
          <w:lang w:val="en-GB"/>
        </w:rPr>
        <w:t>duty to consult</w:t>
      </w:r>
      <w:r w:rsidR="00C07F2E">
        <w:rPr>
          <w:rFonts w:ascii="Gill Sans MT" w:hAnsi="Gill Sans MT" w:cs="Times New Roman"/>
          <w:color w:val="000000" w:themeColor="text1"/>
          <w:lang w:val="en-GB"/>
        </w:rPr>
        <w:t xml:space="preserve"> </w:t>
      </w:r>
      <w:r w:rsidR="002778D9" w:rsidRPr="001B7BAE">
        <w:rPr>
          <w:rFonts w:ascii="Gill Sans MT" w:hAnsi="Gill Sans MT" w:cs="Times New Roman"/>
          <w:color w:val="000000" w:themeColor="text1"/>
          <w:lang w:val="en-GB"/>
        </w:rPr>
        <w:t xml:space="preserve">whilst claiming plausible deniability </w:t>
      </w:r>
      <w:r w:rsidR="00445B97">
        <w:rPr>
          <w:rFonts w:ascii="Gill Sans MT" w:hAnsi="Gill Sans MT" w:cs="Times New Roman"/>
          <w:color w:val="000000" w:themeColor="text1"/>
          <w:lang w:val="en-GB"/>
        </w:rPr>
        <w:t>and</w:t>
      </w:r>
      <w:r w:rsidR="002778D9" w:rsidRPr="001B7BAE">
        <w:rPr>
          <w:rFonts w:ascii="Gill Sans MT" w:hAnsi="Gill Sans MT" w:cs="Times New Roman"/>
          <w:color w:val="000000" w:themeColor="text1"/>
          <w:lang w:val="en-GB"/>
        </w:rPr>
        <w:t xml:space="preserve"> </w:t>
      </w:r>
      <w:r w:rsidR="00687026" w:rsidRPr="001B7BAE">
        <w:rPr>
          <w:rFonts w:ascii="Gill Sans MT" w:hAnsi="Gill Sans MT" w:cs="Times New Roman"/>
          <w:color w:val="000000" w:themeColor="text1"/>
          <w:lang w:val="en-GB"/>
        </w:rPr>
        <w:t>‘</w:t>
      </w:r>
      <w:r w:rsidR="002778D9" w:rsidRPr="001B7BAE">
        <w:rPr>
          <w:rFonts w:ascii="Gill Sans MT" w:hAnsi="Gill Sans MT" w:cs="Times New Roman"/>
          <w:color w:val="000000" w:themeColor="text1"/>
          <w:lang w:val="en-GB"/>
        </w:rPr>
        <w:t>good faith</w:t>
      </w:r>
      <w:r w:rsidR="008725E9" w:rsidRPr="001B7BAE">
        <w:rPr>
          <w:rFonts w:ascii="Gill Sans MT" w:hAnsi="Gill Sans MT" w:cs="Times New Roman"/>
          <w:color w:val="000000" w:themeColor="text1"/>
          <w:lang w:val="en-GB"/>
        </w:rPr>
        <w:t>.</w:t>
      </w:r>
      <w:r w:rsidR="00687026" w:rsidRPr="001B7BAE">
        <w:rPr>
          <w:rFonts w:ascii="Gill Sans MT" w:hAnsi="Gill Sans MT" w:cs="Times New Roman"/>
          <w:color w:val="000000" w:themeColor="text1"/>
          <w:lang w:val="en-GB"/>
        </w:rPr>
        <w:t>’</w:t>
      </w:r>
      <w:r w:rsidR="008725E9" w:rsidRPr="001B7BAE">
        <w:rPr>
          <w:rFonts w:ascii="Gill Sans MT" w:hAnsi="Gill Sans MT" w:cs="Times New Roman"/>
          <w:color w:val="000000" w:themeColor="text1"/>
          <w:lang w:val="en-GB"/>
        </w:rPr>
        <w:t xml:space="preserve"> V</w:t>
      </w:r>
      <w:r w:rsidR="00A26D3C" w:rsidRPr="001B7BAE">
        <w:rPr>
          <w:rFonts w:ascii="Gill Sans MT" w:hAnsi="Gill Sans MT" w:cs="Times New Roman"/>
          <w:color w:val="000000" w:themeColor="text1"/>
          <w:lang w:val="en-GB"/>
        </w:rPr>
        <w:t>iolation</w:t>
      </w:r>
      <w:r w:rsidR="008725E9" w:rsidRPr="001B7BAE">
        <w:rPr>
          <w:rFonts w:ascii="Gill Sans MT" w:hAnsi="Gill Sans MT" w:cs="Times New Roman"/>
          <w:color w:val="000000" w:themeColor="text1"/>
          <w:lang w:val="en-GB"/>
        </w:rPr>
        <w:t>s of FPIC</w:t>
      </w:r>
      <w:r w:rsidR="00B73F60" w:rsidRPr="001B7BAE">
        <w:rPr>
          <w:rFonts w:ascii="Gill Sans MT" w:hAnsi="Gill Sans MT" w:cs="Times New Roman"/>
          <w:color w:val="000000" w:themeColor="text1"/>
          <w:lang w:val="en-GB"/>
        </w:rPr>
        <w:t>,</w:t>
      </w:r>
      <w:r w:rsidR="00060C47" w:rsidRPr="001B7BAE">
        <w:rPr>
          <w:rFonts w:ascii="Gill Sans MT" w:hAnsi="Gill Sans MT" w:cs="Times New Roman"/>
          <w:color w:val="000000" w:themeColor="text1"/>
          <w:lang w:val="en-GB"/>
        </w:rPr>
        <w:t xml:space="preserve"> from grounded</w:t>
      </w:r>
      <w:r w:rsidR="00B73F60" w:rsidRPr="001B7BAE">
        <w:rPr>
          <w:rFonts w:ascii="Gill Sans MT" w:hAnsi="Gill Sans MT" w:cs="Times New Roman"/>
          <w:color w:val="000000" w:themeColor="text1"/>
          <w:lang w:val="en-GB"/>
        </w:rPr>
        <w:t xml:space="preserve"> Indigenous</w:t>
      </w:r>
      <w:r w:rsidR="00060C47" w:rsidRPr="001B7BAE">
        <w:rPr>
          <w:rFonts w:ascii="Gill Sans MT" w:hAnsi="Gill Sans MT" w:cs="Times New Roman"/>
          <w:color w:val="000000" w:themeColor="text1"/>
          <w:lang w:val="en-GB"/>
        </w:rPr>
        <w:t xml:space="preserve"> </w:t>
      </w:r>
      <w:r w:rsidR="00060C47" w:rsidRPr="001B7BAE">
        <w:rPr>
          <w:rFonts w:ascii="Gill Sans MT" w:hAnsi="Gill Sans MT" w:cs="Times New Roman"/>
          <w:color w:val="000000" w:themeColor="text1"/>
          <w:lang w:val="en-GB"/>
        </w:rPr>
        <w:lastRenderedPageBreak/>
        <w:t>experience</w:t>
      </w:r>
      <w:r w:rsidR="00C07F2E">
        <w:rPr>
          <w:rFonts w:ascii="Gill Sans MT" w:hAnsi="Gill Sans MT" w:cs="Times New Roman"/>
          <w:color w:val="000000" w:themeColor="text1"/>
          <w:lang w:val="en-GB"/>
        </w:rPr>
        <w:t>s</w:t>
      </w:r>
      <w:r w:rsidR="008725E9" w:rsidRPr="001B7BAE">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 </w:t>
      </w:r>
      <w:r w:rsidR="00D20A5D" w:rsidRPr="001B7BAE">
        <w:rPr>
          <w:rFonts w:ascii="Gill Sans MT" w:hAnsi="Gill Sans MT" w:cs="Times New Roman"/>
          <w:color w:val="000000" w:themeColor="text1"/>
          <w:lang w:val="en-GB"/>
        </w:rPr>
        <w:t>represent</w:t>
      </w:r>
      <w:r w:rsidR="008725E9" w:rsidRPr="001B7BAE">
        <w:rPr>
          <w:rFonts w:ascii="Gill Sans MT" w:hAnsi="Gill Sans MT" w:cs="Times New Roman"/>
          <w:color w:val="000000" w:themeColor="text1"/>
          <w:lang w:val="en-GB"/>
        </w:rPr>
        <w:t xml:space="preserve"> dispossession</w:t>
      </w:r>
      <w:r w:rsidR="002778D9" w:rsidRPr="001B7BAE">
        <w:rPr>
          <w:rFonts w:ascii="Gill Sans MT" w:hAnsi="Gill Sans MT" w:cs="Times New Roman"/>
          <w:color w:val="000000" w:themeColor="text1"/>
          <w:lang w:val="en-GB"/>
        </w:rPr>
        <w:t xml:space="preserve"> and</w:t>
      </w:r>
      <w:r w:rsidR="008725E9" w:rsidRPr="001B7BAE">
        <w:rPr>
          <w:rFonts w:ascii="Gill Sans MT" w:hAnsi="Gill Sans MT" w:cs="Times New Roman"/>
          <w:color w:val="000000" w:themeColor="text1"/>
          <w:lang w:val="en-GB"/>
        </w:rPr>
        <w:t xml:space="preserve"> </w:t>
      </w:r>
      <w:r w:rsidR="00BB6997" w:rsidRPr="001B7BAE">
        <w:rPr>
          <w:rFonts w:ascii="Gill Sans MT" w:hAnsi="Gill Sans MT" w:cs="Times New Roman"/>
          <w:color w:val="000000" w:themeColor="text1"/>
          <w:lang w:val="en-GB"/>
        </w:rPr>
        <w:t>unremitting</w:t>
      </w:r>
      <w:r w:rsidR="00A26D3C" w:rsidRPr="001B7BAE">
        <w:rPr>
          <w:rFonts w:ascii="Gill Sans MT" w:hAnsi="Gill Sans MT" w:cs="Times New Roman"/>
          <w:color w:val="000000" w:themeColor="text1"/>
          <w:lang w:val="en-GB"/>
        </w:rPr>
        <w:t xml:space="preserve"> colonial violence</w:t>
      </w:r>
      <w:r w:rsidR="008725E9" w:rsidRPr="001B7BAE">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 which</w:t>
      </w:r>
      <w:r w:rsidR="00687026" w:rsidRPr="001B7BAE">
        <w:rPr>
          <w:rFonts w:ascii="Gill Sans MT" w:hAnsi="Gill Sans MT" w:cs="Times New Roman"/>
          <w:color w:val="000000" w:themeColor="text1"/>
          <w:lang w:val="en-GB"/>
        </w:rPr>
        <w:t xml:space="preserve"> the </w:t>
      </w:r>
      <w:r>
        <w:rPr>
          <w:rFonts w:ascii="Gill Sans MT" w:hAnsi="Gill Sans MT" w:cs="Times New Roman"/>
          <w:color w:val="000000" w:themeColor="text1"/>
          <w:lang w:val="en-GB"/>
        </w:rPr>
        <w:t>concept of</w:t>
      </w:r>
      <w:r w:rsidR="00687026"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slow violence helps us name.</w:t>
      </w:r>
    </w:p>
    <w:p w14:paraId="24DEB981" w14:textId="59C56E89" w:rsidR="00A26D3C" w:rsidRPr="001B7BAE" w:rsidRDefault="00D008EA" w:rsidP="0001433F">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When</w:t>
      </w:r>
      <w:r w:rsidR="00D20A5D" w:rsidRPr="001B7BAE">
        <w:rPr>
          <w:rFonts w:ascii="Gill Sans MT" w:hAnsi="Gill Sans MT" w:cs="Times New Roman"/>
          <w:color w:val="000000" w:themeColor="text1"/>
          <w:lang w:val="en-GB"/>
        </w:rPr>
        <w:t xml:space="preserve"> critiquing FPIC, the historical trajectories of colonialism and </w:t>
      </w:r>
      <w:r w:rsidR="009D006A">
        <w:rPr>
          <w:rFonts w:ascii="Gill Sans MT" w:hAnsi="Gill Sans MT" w:cs="Times New Roman"/>
          <w:color w:val="000000" w:themeColor="text1"/>
          <w:lang w:val="en-GB"/>
        </w:rPr>
        <w:t>racial capitalism</w:t>
      </w:r>
      <w:r w:rsidR="00D20A5D" w:rsidRPr="001B7BAE">
        <w:rPr>
          <w:rFonts w:ascii="Gill Sans MT" w:hAnsi="Gill Sans MT" w:cs="Times New Roman"/>
          <w:color w:val="000000" w:themeColor="text1"/>
          <w:lang w:val="en-GB"/>
        </w:rPr>
        <w:t xml:space="preserve"> matter greatly. </w:t>
      </w:r>
      <w:r w:rsidR="00A26D3C" w:rsidRPr="001B7BAE">
        <w:rPr>
          <w:rFonts w:ascii="Gill Sans MT" w:hAnsi="Gill Sans MT" w:cs="Times New Roman"/>
          <w:color w:val="000000" w:themeColor="text1"/>
          <w:lang w:val="en-GB"/>
        </w:rPr>
        <w:t>The reason for FPIC and the significance of its violation can be elucidated by reference to the colonial encounter and the racialism</w:t>
      </w:r>
      <w:r w:rsidR="002D611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dehumanising logic</w:t>
      </w:r>
      <w:r w:rsidR="002D611E">
        <w:rPr>
          <w:rFonts w:ascii="Gill Sans MT" w:hAnsi="Gill Sans MT" w:cs="Times New Roman"/>
          <w:color w:val="000000" w:themeColor="text1"/>
          <w:lang w:val="en-GB"/>
        </w:rPr>
        <w:t>s, and profit motives</w:t>
      </w:r>
      <w:r w:rsidR="00A26D3C" w:rsidRPr="001B7BAE">
        <w:rPr>
          <w:rFonts w:ascii="Gill Sans MT" w:hAnsi="Gill Sans MT" w:cs="Times New Roman"/>
          <w:color w:val="000000" w:themeColor="text1"/>
          <w:lang w:val="en-GB"/>
        </w:rPr>
        <w:t xml:space="preserve"> that defined </w:t>
      </w:r>
      <w:r w:rsidR="00C07F2E">
        <w:rPr>
          <w:rFonts w:ascii="Gill Sans MT" w:hAnsi="Gill Sans MT" w:cs="Times New Roman"/>
          <w:color w:val="000000" w:themeColor="text1"/>
          <w:lang w:val="en-GB"/>
        </w:rPr>
        <w:t>encounter</w:t>
      </w:r>
      <w:r w:rsidR="002D611E">
        <w:rPr>
          <w:rFonts w:ascii="Gill Sans MT" w:hAnsi="Gill Sans MT" w:cs="Times New Roman"/>
          <w:color w:val="000000" w:themeColor="text1"/>
          <w:lang w:val="en-GB"/>
        </w:rPr>
        <w:t xml:space="preserve"> (Robinson</w:t>
      </w:r>
      <w:r w:rsidR="00BD19AE">
        <w:rPr>
          <w:rFonts w:ascii="Gill Sans MT" w:hAnsi="Gill Sans MT" w:cs="Times New Roman"/>
          <w:color w:val="000000" w:themeColor="text1"/>
          <w:lang w:val="en-GB"/>
        </w:rPr>
        <w:t>, 2000</w:t>
      </w:r>
      <w:r w:rsidR="002D611E">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Upon reaching the Americas, European colonisers dispossessed, enslaved, exploited, and deployed sundry violence against Indigenous people</w:t>
      </w:r>
      <w:r w:rsidR="00BF2B7A">
        <w:rPr>
          <w:rFonts w:ascii="Gill Sans MT" w:hAnsi="Gill Sans MT" w:cs="Times New Roman"/>
          <w:color w:val="000000" w:themeColor="text1"/>
          <w:lang w:val="en-GB"/>
        </w:rPr>
        <w:t>s</w:t>
      </w:r>
      <w:r w:rsidR="00A26D3C" w:rsidRPr="001B7BAE">
        <w:rPr>
          <w:rFonts w:ascii="Gill Sans MT" w:hAnsi="Gill Sans MT" w:cs="Times New Roman"/>
          <w:color w:val="000000" w:themeColor="text1"/>
          <w:lang w:val="en-GB"/>
        </w:rPr>
        <w:t xml:space="preserve"> as a means to amass land, resources, and wealth––</w:t>
      </w:r>
      <w:r w:rsidR="00854B32">
        <w:rPr>
          <w:rFonts w:ascii="Gill Sans MT" w:hAnsi="Gill Sans MT" w:cs="Times New Roman"/>
          <w:color w:val="000000" w:themeColor="text1"/>
          <w:lang w:val="en-GB"/>
        </w:rPr>
        <w:t>not to mention</w:t>
      </w:r>
      <w:r w:rsidR="00A26D3C" w:rsidRPr="001B7BAE">
        <w:rPr>
          <w:rFonts w:ascii="Gill Sans MT" w:hAnsi="Gill Sans MT" w:cs="Times New Roman"/>
          <w:color w:val="000000" w:themeColor="text1"/>
          <w:lang w:val="en-GB"/>
        </w:rPr>
        <w:t xml:space="preserve"> dominate. This is the colonial encounter, which continues to be reinforced by the state and put in the service of capital accumulation. Indeed, revolutionary peasant movements have </w:t>
      </w:r>
      <w:r w:rsidR="009419F3" w:rsidRPr="001B7BAE">
        <w:rPr>
          <w:rFonts w:ascii="Gill Sans MT" w:hAnsi="Gill Sans MT" w:cs="Times New Roman"/>
          <w:color w:val="000000" w:themeColor="text1"/>
          <w:lang w:val="en-GB"/>
        </w:rPr>
        <w:t>contended</w:t>
      </w:r>
      <w:r w:rsidR="00A26D3C" w:rsidRPr="001B7BAE">
        <w:rPr>
          <w:rFonts w:ascii="Gill Sans MT" w:hAnsi="Gill Sans MT" w:cs="Times New Roman"/>
          <w:color w:val="000000" w:themeColor="text1"/>
          <w:lang w:val="en-GB"/>
        </w:rPr>
        <w:t xml:space="preserve"> that the Western</w:t>
      </w:r>
      <w:r w:rsidR="00640030">
        <w:rPr>
          <w:rFonts w:ascii="Gill Sans MT" w:hAnsi="Gill Sans MT" w:cs="Times New Roman"/>
          <w:color w:val="000000" w:themeColor="text1"/>
          <w:lang w:val="en-GB"/>
        </w:rPr>
        <w:t xml:space="preserve"> liberal</w:t>
      </w:r>
      <w:r w:rsidR="00A26D3C" w:rsidRPr="001B7BAE">
        <w:rPr>
          <w:rFonts w:ascii="Gill Sans MT" w:hAnsi="Gill Sans MT" w:cs="Times New Roman"/>
          <w:color w:val="000000" w:themeColor="text1"/>
          <w:lang w:val="en-GB"/>
        </w:rPr>
        <w:t xml:space="preserve"> state and global capitalism have</w:t>
      </w:r>
      <w:r w:rsidR="00BF2B7A">
        <w:rPr>
          <w:rFonts w:ascii="Gill Sans MT" w:hAnsi="Gill Sans MT" w:cs="Times New Roman"/>
          <w:color w:val="000000" w:themeColor="text1"/>
          <w:lang w:val="en-GB"/>
        </w:rPr>
        <w:t xml:space="preserve"> always</w:t>
      </w:r>
      <w:r w:rsidR="002D611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since their inception, been threat vectors to Indigenous life (EZLN, 2015).</w:t>
      </w:r>
      <w:r w:rsidR="00CE6E25" w:rsidRPr="001B7BAE">
        <w:rPr>
          <w:rFonts w:ascii="Gill Sans MT" w:hAnsi="Gill Sans MT" w:cs="Times New Roman"/>
          <w:color w:val="000000" w:themeColor="text1"/>
          <w:lang w:val="en-GB"/>
        </w:rPr>
        <w:t xml:space="preserve"> That is, t</w:t>
      </w:r>
      <w:r w:rsidR="00A26D3C" w:rsidRPr="001B7BAE">
        <w:rPr>
          <w:rFonts w:ascii="Gill Sans MT" w:hAnsi="Gill Sans MT" w:cs="Times New Roman"/>
          <w:color w:val="000000" w:themeColor="text1"/>
          <w:lang w:val="en-GB"/>
        </w:rPr>
        <w:t>he colonial encounter and</w:t>
      </w:r>
      <w:r w:rsidR="009D006A">
        <w:rPr>
          <w:rFonts w:ascii="Gill Sans MT" w:hAnsi="Gill Sans MT" w:cs="Times New Roman"/>
          <w:color w:val="000000" w:themeColor="text1"/>
          <w:lang w:val="en-GB"/>
        </w:rPr>
        <w:t xml:space="preserve"> ongoing</w:t>
      </w:r>
      <w:r w:rsidR="00D20A5D" w:rsidRPr="001B7BAE">
        <w:rPr>
          <w:rFonts w:ascii="Gill Sans MT" w:hAnsi="Gill Sans MT" w:cs="Times New Roman"/>
          <w:color w:val="000000" w:themeColor="text1"/>
          <w:lang w:val="en-GB"/>
        </w:rPr>
        <w:t xml:space="preserve"> </w:t>
      </w:r>
      <w:r w:rsidR="009D006A">
        <w:rPr>
          <w:rFonts w:ascii="Gill Sans MT" w:hAnsi="Gill Sans MT" w:cs="Times New Roman"/>
          <w:color w:val="000000" w:themeColor="text1"/>
          <w:lang w:val="en-GB"/>
        </w:rPr>
        <w:t xml:space="preserve">colonial </w:t>
      </w:r>
      <w:r w:rsidR="00A26D3C" w:rsidRPr="001B7BAE">
        <w:rPr>
          <w:rFonts w:ascii="Gill Sans MT" w:hAnsi="Gill Sans MT" w:cs="Times New Roman"/>
          <w:i/>
          <w:iCs/>
          <w:color w:val="000000" w:themeColor="text1"/>
          <w:lang w:val="en-GB"/>
        </w:rPr>
        <w:t>present</w:t>
      </w:r>
      <w:r w:rsidR="00A26D3C" w:rsidRPr="001B7BAE">
        <w:rPr>
          <w:rFonts w:ascii="Gill Sans MT" w:hAnsi="Gill Sans MT" w:cs="Times New Roman"/>
          <w:color w:val="000000" w:themeColor="text1"/>
          <w:lang w:val="en-GB"/>
        </w:rPr>
        <w:t xml:space="preserve"> is characterised by hostile misanthropic s</w:t>
      </w:r>
      <w:r w:rsidR="00623951" w:rsidRPr="001B7BAE">
        <w:rPr>
          <w:rFonts w:ascii="Gill Sans MT" w:hAnsi="Gill Sans MT" w:cs="Times New Roman"/>
          <w:color w:val="000000" w:themeColor="text1"/>
          <w:lang w:val="en-GB"/>
        </w:rPr>
        <w:t>k</w:t>
      </w:r>
      <w:r w:rsidR="00A26D3C" w:rsidRPr="001B7BAE">
        <w:rPr>
          <w:rFonts w:ascii="Gill Sans MT" w:hAnsi="Gill Sans MT" w:cs="Times New Roman"/>
          <w:color w:val="000000" w:themeColor="text1"/>
          <w:lang w:val="en-GB"/>
        </w:rPr>
        <w:t>epticism</w:t>
      </w:r>
      <w:r w:rsidR="00854B32">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and indiscriminate</w:t>
      </w:r>
      <w:r w:rsidR="00854B32">
        <w:rPr>
          <w:rFonts w:ascii="Gill Sans MT" w:hAnsi="Gill Sans MT" w:cs="Times New Roman"/>
          <w:color w:val="000000" w:themeColor="text1"/>
          <w:lang w:val="en-GB"/>
        </w:rPr>
        <w:t xml:space="preserve"> racial</w:t>
      </w:r>
      <w:r w:rsidR="00A26D3C" w:rsidRPr="001B7BAE">
        <w:rPr>
          <w:rFonts w:ascii="Gill Sans MT" w:hAnsi="Gill Sans MT" w:cs="Times New Roman"/>
          <w:color w:val="000000" w:themeColor="text1"/>
          <w:lang w:val="en-GB"/>
        </w:rPr>
        <w:t xml:space="preserve"> </w:t>
      </w:r>
      <w:r w:rsidR="00F958BC" w:rsidRPr="001B7BAE">
        <w:rPr>
          <w:rFonts w:ascii="Gill Sans MT" w:hAnsi="Gill Sans MT" w:cs="Times New Roman"/>
          <w:color w:val="000000" w:themeColor="text1"/>
          <w:lang w:val="en-GB"/>
        </w:rPr>
        <w:t>animus</w:t>
      </w:r>
      <w:r w:rsidR="00A26D3C" w:rsidRPr="001B7BAE">
        <w:rPr>
          <w:rFonts w:ascii="Gill Sans MT" w:hAnsi="Gill Sans MT" w:cs="Times New Roman"/>
          <w:color w:val="000000" w:themeColor="text1"/>
          <w:lang w:val="en-GB"/>
        </w:rPr>
        <w:t xml:space="preserve"> </w:t>
      </w:r>
      <w:r w:rsidR="00D20A5D" w:rsidRPr="001B7BAE">
        <w:rPr>
          <w:rFonts w:ascii="Gill Sans MT" w:hAnsi="Gill Sans MT" w:cs="Times New Roman"/>
          <w:color w:val="000000" w:themeColor="text1"/>
          <w:lang w:val="en-GB"/>
        </w:rPr>
        <w:t>towards</w:t>
      </w:r>
      <w:r w:rsidR="00854B32">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the humanity of Indigenous people and Others (</w:t>
      </w:r>
      <w:r w:rsidR="0001433F" w:rsidRPr="001B7BAE">
        <w:rPr>
          <w:rFonts w:ascii="Gill Sans MT" w:hAnsi="Gill Sans MT" w:cs="Times New Roman"/>
          <w:color w:val="000000" w:themeColor="text1"/>
          <w:lang w:val="en-GB"/>
        </w:rPr>
        <w:t xml:space="preserve">e.g. </w:t>
      </w:r>
      <w:r w:rsidR="00A26D3C" w:rsidRPr="001B7BAE">
        <w:rPr>
          <w:rFonts w:ascii="Gill Sans MT" w:hAnsi="Gill Sans MT" w:cs="Times New Roman"/>
          <w:color w:val="000000" w:themeColor="text1"/>
          <w:lang w:val="en-GB"/>
        </w:rPr>
        <w:t>Black</w:t>
      </w:r>
      <w:r w:rsidR="00854B32">
        <w:rPr>
          <w:rFonts w:ascii="Gill Sans MT" w:hAnsi="Gill Sans MT" w:cs="Times New Roman"/>
          <w:color w:val="000000" w:themeColor="text1"/>
          <w:lang w:val="en-GB"/>
        </w:rPr>
        <w:t xml:space="preserve"> and</w:t>
      </w:r>
      <w:r w:rsidR="00A26D3C" w:rsidRPr="001B7BAE">
        <w:rPr>
          <w:rFonts w:ascii="Gill Sans MT" w:hAnsi="Gill Sans MT" w:cs="Times New Roman"/>
          <w:color w:val="000000" w:themeColor="text1"/>
          <w:lang w:val="en-GB"/>
        </w:rPr>
        <w:t xml:space="preserve"> Brown people).</w:t>
      </w:r>
    </w:p>
    <w:p w14:paraId="0F7F4CC7" w14:textId="6BD393A2" w:rsidR="00A26D3C" w:rsidRPr="001B7BAE" w:rsidRDefault="0001433F" w:rsidP="0001433F">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For context</w:t>
      </w:r>
      <w:r w:rsidR="00A26D3C" w:rsidRPr="001B7BAE">
        <w:rPr>
          <w:rFonts w:ascii="Gill Sans MT" w:hAnsi="Gill Sans MT" w:cs="Times New Roman"/>
          <w:color w:val="000000" w:themeColor="text1"/>
          <w:lang w:val="en-GB"/>
        </w:rPr>
        <w:t xml:space="preserve">, whether Indigenous people had souls (e.g. The Valladolid Debate), as well as whether their souls were ‘empty’ or could be ‘filled’ (e.g. </w:t>
      </w:r>
      <w:r w:rsidR="00A26D3C" w:rsidRPr="001B7BAE">
        <w:rPr>
          <w:rFonts w:ascii="Gill Sans MT" w:hAnsi="Gill Sans MT" w:cs="Times New Roman"/>
          <w:i/>
          <w:iCs/>
          <w:color w:val="000000" w:themeColor="text1"/>
          <w:lang w:val="en-GB"/>
        </w:rPr>
        <w:t>Anima Nullius</w:t>
      </w:r>
      <w:r w:rsidR="00A26D3C" w:rsidRPr="001B7BAE">
        <w:rPr>
          <w:rFonts w:ascii="Gill Sans MT" w:hAnsi="Gill Sans MT" w:cs="Times New Roman"/>
          <w:color w:val="000000" w:themeColor="text1"/>
          <w:lang w:val="en-GB"/>
        </w:rPr>
        <w:t xml:space="preserve">), was the subject of much imperial </w:t>
      </w:r>
      <w:r w:rsidR="00AB7D11">
        <w:rPr>
          <w:rFonts w:ascii="Gill Sans MT" w:hAnsi="Gill Sans MT" w:cs="Times New Roman"/>
          <w:color w:val="000000" w:themeColor="text1"/>
          <w:lang w:val="en-GB"/>
        </w:rPr>
        <w:t>scrutiny</w:t>
      </w:r>
      <w:r w:rsidR="00A26D3C" w:rsidRPr="001B7BAE">
        <w:rPr>
          <w:rFonts w:ascii="Gill Sans MT" w:hAnsi="Gill Sans MT" w:cs="Times New Roman"/>
          <w:color w:val="000000" w:themeColor="text1"/>
          <w:lang w:val="en-GB"/>
        </w:rPr>
        <w:t xml:space="preserve"> throughout the 1500s (de Sousa Santos, 2015, 122). Consequently, the doctrine of </w:t>
      </w:r>
      <w:r w:rsidR="00A26D3C" w:rsidRPr="001B7BAE">
        <w:rPr>
          <w:rFonts w:ascii="Gill Sans MT" w:hAnsi="Gill Sans MT" w:cs="Times New Roman"/>
          <w:i/>
          <w:iCs/>
          <w:color w:val="000000" w:themeColor="text1"/>
          <w:lang w:val="en-GB"/>
        </w:rPr>
        <w:t>Anima Nullius</w:t>
      </w:r>
      <w:r w:rsidR="00A26D3C" w:rsidRPr="001B7BAE">
        <w:rPr>
          <w:rFonts w:ascii="Gill Sans MT" w:hAnsi="Gill Sans MT" w:cs="Times New Roman"/>
          <w:color w:val="000000" w:themeColor="text1"/>
          <w:lang w:val="en-GB"/>
        </w:rPr>
        <w:t xml:space="preserve"> (‘empty souls’) in conjunction with </w:t>
      </w:r>
      <w:r w:rsidR="00A26D3C" w:rsidRPr="001B7BAE">
        <w:rPr>
          <w:rFonts w:ascii="Gill Sans MT" w:hAnsi="Gill Sans MT" w:cs="Times New Roman"/>
          <w:i/>
          <w:iCs/>
          <w:color w:val="000000" w:themeColor="text1"/>
          <w:lang w:val="en-GB"/>
        </w:rPr>
        <w:t>Terra Nullius</w:t>
      </w:r>
      <w:r w:rsidR="00A26D3C" w:rsidRPr="001B7BAE">
        <w:rPr>
          <w:rFonts w:ascii="Gill Sans MT" w:hAnsi="Gill Sans MT" w:cs="Times New Roman"/>
          <w:color w:val="000000" w:themeColor="text1"/>
          <w:lang w:val="en-GB"/>
        </w:rPr>
        <w:t xml:space="preserve"> (‘empty land’/‘land belonging to no one’) paved the way for expropriation, enslavement, and elimination. </w:t>
      </w:r>
      <w:r w:rsidR="00CE6E25" w:rsidRPr="001B7BAE">
        <w:rPr>
          <w:rFonts w:ascii="Gill Sans MT" w:hAnsi="Gill Sans MT" w:cs="Times New Roman"/>
          <w:color w:val="000000" w:themeColor="text1"/>
          <w:lang w:val="en-GB"/>
        </w:rPr>
        <w:t>To put it candidly</w:t>
      </w:r>
      <w:r w:rsidR="00A26D3C" w:rsidRPr="001B7BAE">
        <w:rPr>
          <w:rFonts w:ascii="Gill Sans MT" w:hAnsi="Gill Sans MT" w:cs="Times New Roman"/>
          <w:color w:val="000000" w:themeColor="text1"/>
          <w:lang w:val="en-GB"/>
        </w:rPr>
        <w:t xml:space="preserve">, it was neither evil nor sin to dispossess, bind in chains, or put to end a </w:t>
      </w:r>
      <w:r w:rsidR="00640030">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barbaric </w:t>
      </w:r>
      <w:r w:rsidR="00854B32">
        <w:rPr>
          <w:rFonts w:ascii="Gill Sans MT" w:hAnsi="Gill Sans MT" w:cs="Times New Roman"/>
          <w:color w:val="000000" w:themeColor="text1"/>
          <w:lang w:val="en-GB"/>
        </w:rPr>
        <w:t>Other</w:t>
      </w:r>
      <w:r w:rsidR="00640030">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 with an ‘empty soul.’ </w:t>
      </w:r>
      <w:r w:rsidR="00640030">
        <w:rPr>
          <w:rFonts w:ascii="Gill Sans MT" w:hAnsi="Gill Sans MT" w:cs="Times New Roman"/>
          <w:color w:val="000000" w:themeColor="text1"/>
          <w:lang w:val="en-GB"/>
        </w:rPr>
        <w:t>And e</w:t>
      </w:r>
      <w:r w:rsidR="00A26D3C" w:rsidRPr="001B7BAE">
        <w:rPr>
          <w:rFonts w:ascii="Gill Sans MT" w:hAnsi="Gill Sans MT" w:cs="Times New Roman"/>
          <w:color w:val="000000" w:themeColor="text1"/>
          <w:lang w:val="en-GB"/>
        </w:rPr>
        <w:t>ven when some form of recognition or attempt at communication was offered by colonisers, it took the form of an imperial language that Indigenous people did not understand. A</w:t>
      </w:r>
      <w:r w:rsidR="00640030">
        <w:rPr>
          <w:rFonts w:ascii="Gill Sans MT" w:hAnsi="Gill Sans MT" w:cs="Times New Roman"/>
          <w:color w:val="000000" w:themeColor="text1"/>
          <w:lang w:val="en-GB"/>
        </w:rPr>
        <w:t>s</w:t>
      </w:r>
      <w:r w:rsidR="00A26D3C" w:rsidRPr="001B7BAE">
        <w:rPr>
          <w:rFonts w:ascii="Gill Sans MT" w:hAnsi="Gill Sans MT" w:cs="Times New Roman"/>
          <w:color w:val="000000" w:themeColor="text1"/>
          <w:lang w:val="en-GB"/>
        </w:rPr>
        <w:t xml:space="preserve"> case in point, when Columbus, Cortés, and other invaders claimed the lands of Indigenous people across the circum</w:t>
      </w:r>
      <w:r w:rsidR="00640030">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Caribbean and beyond, they did so via an </w:t>
      </w:r>
      <w:r w:rsidR="00A26D3C" w:rsidRPr="001B7BAE">
        <w:rPr>
          <w:rFonts w:ascii="Gill Sans MT" w:hAnsi="Gill Sans MT" w:cs="Times New Roman"/>
          <w:i/>
          <w:iCs/>
          <w:color w:val="000000" w:themeColor="text1"/>
          <w:lang w:val="en-GB"/>
        </w:rPr>
        <w:t>ego conquiro</w:t>
      </w:r>
      <w:r w:rsidR="00A26D3C" w:rsidRPr="001B7BAE">
        <w:rPr>
          <w:rFonts w:ascii="Gill Sans MT" w:hAnsi="Gill Sans MT" w:cs="Times New Roman"/>
          <w:color w:val="000000" w:themeColor="text1"/>
          <w:lang w:val="en-GB"/>
        </w:rPr>
        <w:t xml:space="preserve"> subjectivity</w:t>
      </w:r>
      <w:r w:rsidR="00D20A5D" w:rsidRPr="001B7BAE">
        <w:rPr>
          <w:rFonts w:ascii="Gill Sans MT" w:hAnsi="Gill Sans MT" w:cs="Times New Roman"/>
          <w:color w:val="000000" w:themeColor="text1"/>
          <w:lang w:val="en-GB"/>
        </w:rPr>
        <w:t xml:space="preserve"> (I conquer</w:t>
      </w:r>
      <w:r w:rsidR="00640030">
        <w:rPr>
          <w:rFonts w:ascii="Gill Sans MT" w:hAnsi="Gill Sans MT" w:cs="Times New Roman"/>
          <w:color w:val="000000" w:themeColor="text1"/>
          <w:lang w:val="en-GB"/>
        </w:rPr>
        <w:t xml:space="preserve">, </w:t>
      </w:r>
      <w:r w:rsidR="00D20A5D" w:rsidRPr="001B7BAE">
        <w:rPr>
          <w:rFonts w:ascii="Gill Sans MT" w:hAnsi="Gill Sans MT" w:cs="Times New Roman"/>
          <w:color w:val="000000" w:themeColor="text1"/>
          <w:lang w:val="en-GB"/>
        </w:rPr>
        <w:t>therefor</w:t>
      </w:r>
      <w:r w:rsidR="00640030">
        <w:rPr>
          <w:rFonts w:ascii="Gill Sans MT" w:hAnsi="Gill Sans MT" w:cs="Times New Roman"/>
          <w:color w:val="000000" w:themeColor="text1"/>
          <w:lang w:val="en-GB"/>
        </w:rPr>
        <w:t>e</w:t>
      </w:r>
      <w:r w:rsidR="00D20A5D" w:rsidRPr="001B7BAE">
        <w:rPr>
          <w:rFonts w:ascii="Gill Sans MT" w:hAnsi="Gill Sans MT" w:cs="Times New Roman"/>
          <w:color w:val="000000" w:themeColor="text1"/>
          <w:lang w:val="en-GB"/>
        </w:rPr>
        <w:t xml:space="preserve"> I am [</w:t>
      </w:r>
      <w:r w:rsidR="00A26D3C" w:rsidRPr="001B7BAE">
        <w:rPr>
          <w:rFonts w:ascii="Gill Sans MT" w:hAnsi="Gill Sans MT" w:cs="Times New Roman"/>
          <w:color w:val="000000" w:themeColor="text1"/>
          <w:lang w:val="en-GB"/>
        </w:rPr>
        <w:t>Dussel, 1995, 38</w:t>
      </w:r>
      <w:r w:rsidR="00D20A5D" w:rsidRPr="001B7BAE">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and in languages that were neither accessible nor comprehen</w:t>
      </w:r>
      <w:r w:rsidR="00156280">
        <w:rPr>
          <w:rFonts w:ascii="Gill Sans MT" w:hAnsi="Gill Sans MT" w:cs="Times New Roman"/>
          <w:color w:val="000000" w:themeColor="text1"/>
          <w:lang w:val="en-GB"/>
        </w:rPr>
        <w:t>s</w:t>
      </w:r>
      <w:r w:rsidR="00A26D3C" w:rsidRPr="001B7BAE">
        <w:rPr>
          <w:rFonts w:ascii="Gill Sans MT" w:hAnsi="Gill Sans MT" w:cs="Times New Roman"/>
          <w:color w:val="000000" w:themeColor="text1"/>
          <w:lang w:val="en-GB"/>
        </w:rPr>
        <w:t xml:space="preserve">ible to Indigenous people at the time of invasion. These kinds of obfuscations have typified the countless encounters and numerous treaty ‘consultations and agreements’ that have taken place between colonial agents and Indigenous communities for centuries on end––across untold geographies. </w:t>
      </w:r>
      <w:r w:rsidR="00076FFB" w:rsidRPr="001B7BAE">
        <w:rPr>
          <w:rFonts w:ascii="Gill Sans MT" w:hAnsi="Gill Sans MT" w:cs="Times New Roman"/>
          <w:color w:val="000000" w:themeColor="text1"/>
          <w:lang w:val="en-GB"/>
        </w:rPr>
        <w:t>Undeniably</w:t>
      </w:r>
      <w:r w:rsidR="00A26D3C" w:rsidRPr="001B7BAE">
        <w:rPr>
          <w:rFonts w:ascii="Gill Sans MT" w:hAnsi="Gill Sans MT" w:cs="Times New Roman"/>
          <w:color w:val="000000" w:themeColor="text1"/>
          <w:lang w:val="en-GB"/>
        </w:rPr>
        <w:t xml:space="preserve">, deception and coercion, if not blunt force trauma and naked violence, have always constituted the coloniser’s playbook </w:t>
      </w:r>
      <w:r w:rsidR="00156280">
        <w:rPr>
          <w:rFonts w:ascii="Gill Sans MT" w:hAnsi="Gill Sans MT" w:cs="Times New Roman"/>
          <w:color w:val="000000" w:themeColor="text1"/>
          <w:lang w:val="en-GB"/>
        </w:rPr>
        <w:t>vis-à-vis</w:t>
      </w:r>
      <w:r w:rsidR="00A26D3C" w:rsidRPr="001B7BAE">
        <w:rPr>
          <w:rFonts w:ascii="Gill Sans MT" w:hAnsi="Gill Sans MT" w:cs="Times New Roman"/>
          <w:color w:val="000000" w:themeColor="text1"/>
          <w:lang w:val="en-GB"/>
        </w:rPr>
        <w:t xml:space="preserve"> contact, encounter,</w:t>
      </w:r>
      <w:r w:rsidRPr="001B7BAE">
        <w:rPr>
          <w:rFonts w:ascii="Gill Sans MT" w:hAnsi="Gill Sans MT" w:cs="Times New Roman"/>
          <w:color w:val="000000" w:themeColor="text1"/>
          <w:lang w:val="en-GB"/>
        </w:rPr>
        <w:t xml:space="preserve"> development,</w:t>
      </w:r>
      <w:r w:rsidR="00A26D3C" w:rsidRPr="001B7BAE">
        <w:rPr>
          <w:rFonts w:ascii="Gill Sans MT" w:hAnsi="Gill Sans MT" w:cs="Times New Roman"/>
          <w:color w:val="000000" w:themeColor="text1"/>
          <w:lang w:val="en-GB"/>
        </w:rPr>
        <w:t xml:space="preserve"> and </w:t>
      </w:r>
      <w:r w:rsidR="00A26D3C" w:rsidRPr="00640030">
        <w:rPr>
          <w:rFonts w:ascii="Gill Sans MT" w:hAnsi="Gill Sans MT" w:cs="Times New Roman"/>
          <w:color w:val="000000" w:themeColor="text1"/>
          <w:lang w:val="en-GB"/>
        </w:rPr>
        <w:t>consultation</w:t>
      </w:r>
      <w:r w:rsidR="00A26D3C" w:rsidRPr="001B7BAE">
        <w:rPr>
          <w:rFonts w:ascii="Gill Sans MT" w:hAnsi="Gill Sans MT" w:cs="Times New Roman"/>
          <w:color w:val="000000" w:themeColor="text1"/>
          <w:lang w:val="en-GB"/>
        </w:rPr>
        <w:t xml:space="preserve">. </w:t>
      </w:r>
    </w:p>
    <w:p w14:paraId="249726A9" w14:textId="1F859214" w:rsidR="00A26D3C" w:rsidRPr="001B7BAE" w:rsidRDefault="00A26D3C" w:rsidP="0001433F">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Ultimately, on the one hand</w:t>
      </w:r>
      <w:r w:rsidR="00DF1F99" w:rsidRPr="001B7BAE">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w:t>
      </w:r>
      <w:r w:rsidR="009575E0">
        <w:rPr>
          <w:rFonts w:ascii="Gill Sans MT" w:hAnsi="Gill Sans MT" w:cs="Times New Roman"/>
          <w:color w:val="000000" w:themeColor="text1"/>
          <w:lang w:val="en-GB"/>
        </w:rPr>
        <w:t>it could be said that</w:t>
      </w:r>
      <w:r w:rsidRPr="001B7BAE">
        <w:rPr>
          <w:rFonts w:ascii="Gill Sans MT" w:hAnsi="Gill Sans MT" w:cs="Times New Roman"/>
          <w:color w:val="000000" w:themeColor="text1"/>
          <w:lang w:val="en-GB"/>
        </w:rPr>
        <w:t xml:space="preserve"> FPIC violations are an ongoing expression of doubt if not wholesale disavowal of the rationalities, worldviews, and even humanity and worth of Indigenous people. Meaning, negligence or outright refusals of the duty to consult with</w:t>
      </w:r>
      <w:r w:rsidR="006D0C74">
        <w:rPr>
          <w:rFonts w:ascii="Gill Sans MT" w:hAnsi="Gill Sans MT" w:cs="Times New Roman"/>
          <w:color w:val="000000" w:themeColor="text1"/>
          <w:lang w:val="en-GB"/>
        </w:rPr>
        <w:t xml:space="preserve"> subsistence-based</w:t>
      </w:r>
      <w:r w:rsidRPr="001B7BAE">
        <w:rPr>
          <w:rFonts w:ascii="Gill Sans MT" w:hAnsi="Gill Sans MT" w:cs="Times New Roman"/>
          <w:color w:val="000000" w:themeColor="text1"/>
          <w:lang w:val="en-GB"/>
        </w:rPr>
        <w:t xml:space="preserve"> Indigenous</w:t>
      </w:r>
      <w:r w:rsidR="006D0C74">
        <w:rPr>
          <w:rFonts w:ascii="Gill Sans MT" w:hAnsi="Gill Sans MT" w:cs="Times New Roman"/>
          <w:color w:val="000000" w:themeColor="text1"/>
          <w:lang w:val="en-GB"/>
        </w:rPr>
        <w:t xml:space="preserve">, </w:t>
      </w:r>
      <w:r w:rsidR="00D92455">
        <w:rPr>
          <w:rFonts w:ascii="Gill Sans MT" w:hAnsi="Gill Sans MT" w:cs="Times New Roman"/>
          <w:color w:val="000000" w:themeColor="text1"/>
          <w:lang w:val="en-GB"/>
        </w:rPr>
        <w:t>Afrodescendant</w:t>
      </w:r>
      <w:r w:rsidR="006D0C74">
        <w:rPr>
          <w:rFonts w:ascii="Gill Sans MT" w:hAnsi="Gill Sans MT" w:cs="Times New Roman"/>
          <w:color w:val="000000" w:themeColor="text1"/>
          <w:lang w:val="en-GB"/>
        </w:rPr>
        <w:t>, and peasant</w:t>
      </w:r>
      <w:r w:rsidRPr="001B7BAE">
        <w:rPr>
          <w:rFonts w:ascii="Gill Sans MT" w:hAnsi="Gill Sans MT" w:cs="Times New Roman"/>
          <w:color w:val="000000" w:themeColor="text1"/>
          <w:lang w:val="en-GB"/>
        </w:rPr>
        <w:t xml:space="preserve"> communities committed by the state and corporate extractors perpetuate the same colonial relationships and misanthropic skepticism that Maldonado-Torres (2007) theorises. </w:t>
      </w:r>
      <w:r w:rsidR="00DF1F99" w:rsidRPr="001B7BAE">
        <w:rPr>
          <w:rFonts w:ascii="Gill Sans MT" w:hAnsi="Gill Sans MT" w:cs="Times New Roman"/>
          <w:color w:val="000000" w:themeColor="text1"/>
          <w:lang w:val="en-GB"/>
        </w:rPr>
        <w:t>Moreover</w:t>
      </w:r>
      <w:r w:rsidRPr="001B7BAE">
        <w:rPr>
          <w:rFonts w:ascii="Gill Sans MT" w:hAnsi="Gill Sans MT" w:cs="Times New Roman"/>
          <w:color w:val="000000" w:themeColor="text1"/>
          <w:lang w:val="en-GB"/>
        </w:rPr>
        <w:t xml:space="preserve">, violations of FPIC are a persistent form of colonial violence––albeit </w:t>
      </w:r>
      <w:r w:rsidRPr="001B7BAE">
        <w:rPr>
          <w:rFonts w:ascii="Gill Sans MT" w:hAnsi="Gill Sans MT" w:cs="Times New Roman"/>
          <w:i/>
          <w:iCs/>
          <w:color w:val="000000" w:themeColor="text1"/>
          <w:lang w:val="en-GB"/>
        </w:rPr>
        <w:t>slow––</w:t>
      </w:r>
      <w:r w:rsidRPr="001B7BAE">
        <w:rPr>
          <w:rFonts w:ascii="Gill Sans MT" w:hAnsi="Gill Sans MT" w:cs="Times New Roman"/>
          <w:color w:val="000000" w:themeColor="text1"/>
          <w:lang w:val="en-GB"/>
        </w:rPr>
        <w:t xml:space="preserve">given such violations </w:t>
      </w:r>
      <w:r w:rsidR="009D006A">
        <w:rPr>
          <w:rFonts w:ascii="Gill Sans MT" w:hAnsi="Gill Sans MT" w:cs="Times New Roman"/>
          <w:color w:val="000000" w:themeColor="text1"/>
          <w:lang w:val="en-GB"/>
        </w:rPr>
        <w:t xml:space="preserve">result in deleterious </w:t>
      </w:r>
      <w:r w:rsidR="009D006A" w:rsidRPr="009D006A">
        <w:rPr>
          <w:rFonts w:ascii="Gill Sans MT" w:hAnsi="Gill Sans MT" w:cs="Times New Roman"/>
          <w:color w:val="000000" w:themeColor="text1"/>
          <w:lang w:val="en-GB"/>
        </w:rPr>
        <w:t xml:space="preserve">effects </w:t>
      </w:r>
      <w:r w:rsidR="009D006A">
        <w:rPr>
          <w:rFonts w:ascii="Gill Sans MT" w:hAnsi="Gill Sans MT" w:cs="Times New Roman"/>
          <w:color w:val="000000" w:themeColor="text1"/>
          <w:lang w:val="en-GB"/>
        </w:rPr>
        <w:t>that accrue after a</w:t>
      </w:r>
      <w:r w:rsidR="009D006A" w:rsidRPr="009D006A">
        <w:rPr>
          <w:rFonts w:ascii="Gill Sans MT" w:hAnsi="Gill Sans MT" w:cs="Times New Roman"/>
          <w:color w:val="000000" w:themeColor="text1"/>
          <w:lang w:val="en-GB"/>
        </w:rPr>
        <w:t xml:space="preserve"> long gestation period </w:t>
      </w:r>
      <w:r w:rsidR="009D006A">
        <w:rPr>
          <w:rFonts w:ascii="Gill Sans MT" w:hAnsi="Gill Sans MT" w:cs="Times New Roman"/>
          <w:color w:val="000000" w:themeColor="text1"/>
          <w:lang w:val="en-GB"/>
        </w:rPr>
        <w:t>and</w:t>
      </w:r>
      <w:r w:rsidR="009D006A" w:rsidRPr="009D006A">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 xml:space="preserve">are decided upon behind closed doors, oft-concealed, and come with repercussions that are delayed. This is not to mention how FPIC </w:t>
      </w:r>
      <w:r w:rsidR="000F28F4" w:rsidRPr="001B7BAE">
        <w:rPr>
          <w:rFonts w:ascii="Gill Sans MT" w:hAnsi="Gill Sans MT" w:cs="Times New Roman"/>
          <w:color w:val="000000" w:themeColor="text1"/>
          <w:lang w:val="en-GB"/>
        </w:rPr>
        <w:t xml:space="preserve">violations </w:t>
      </w:r>
      <w:r w:rsidRPr="001B7BAE">
        <w:rPr>
          <w:rFonts w:ascii="Gill Sans MT" w:hAnsi="Gill Sans MT" w:cs="Times New Roman"/>
          <w:color w:val="000000" w:themeColor="text1"/>
          <w:lang w:val="en-GB"/>
        </w:rPr>
        <w:t xml:space="preserve">open the floodgates for other </w:t>
      </w:r>
      <w:r w:rsidR="00E31131">
        <w:rPr>
          <w:rFonts w:ascii="Gill Sans MT" w:hAnsi="Gill Sans MT" w:cs="Times New Roman"/>
          <w:color w:val="000000" w:themeColor="text1"/>
          <w:lang w:val="en-GB"/>
        </w:rPr>
        <w:t>types</w:t>
      </w:r>
      <w:r w:rsidRPr="001B7BAE">
        <w:rPr>
          <w:rFonts w:ascii="Gill Sans MT" w:hAnsi="Gill Sans MT" w:cs="Times New Roman"/>
          <w:color w:val="000000" w:themeColor="text1"/>
          <w:lang w:val="en-GB"/>
        </w:rPr>
        <w:t xml:space="preserve"> of more direct ‘fast’ forms </w:t>
      </w:r>
      <w:r w:rsidRPr="001B7BAE">
        <w:rPr>
          <w:rFonts w:ascii="Gill Sans MT" w:hAnsi="Gill Sans MT" w:cs="Times New Roman"/>
          <w:color w:val="000000" w:themeColor="text1"/>
          <w:lang w:val="en-GB"/>
        </w:rPr>
        <w:lastRenderedPageBreak/>
        <w:t xml:space="preserve">of violence (e.g. the criminalisation, harassment, </w:t>
      </w:r>
      <w:r w:rsidR="00E31131">
        <w:rPr>
          <w:rFonts w:ascii="Gill Sans MT" w:hAnsi="Gill Sans MT" w:cs="Times New Roman"/>
          <w:color w:val="000000" w:themeColor="text1"/>
          <w:lang w:val="en-GB"/>
        </w:rPr>
        <w:t xml:space="preserve">slander, </w:t>
      </w:r>
      <w:r w:rsidRPr="001B7BAE">
        <w:rPr>
          <w:rFonts w:ascii="Gill Sans MT" w:hAnsi="Gill Sans MT" w:cs="Times New Roman"/>
          <w:color w:val="000000" w:themeColor="text1"/>
          <w:lang w:val="en-GB"/>
        </w:rPr>
        <w:t>or assassination of land defenders; increased incidents of</w:t>
      </w:r>
      <w:r w:rsidR="00E31131">
        <w:rPr>
          <w:rFonts w:ascii="Gill Sans MT" w:hAnsi="Gill Sans MT" w:cs="Times New Roman"/>
          <w:color w:val="000000" w:themeColor="text1"/>
          <w:lang w:val="en-GB"/>
        </w:rPr>
        <w:t xml:space="preserve"> smear campaigns and</w:t>
      </w:r>
      <w:r w:rsidRPr="001B7BAE">
        <w:rPr>
          <w:rFonts w:ascii="Gill Sans MT" w:hAnsi="Gill Sans MT" w:cs="Times New Roman"/>
          <w:color w:val="000000" w:themeColor="text1"/>
          <w:lang w:val="en-GB"/>
        </w:rPr>
        <w:t xml:space="preserve"> sexual assault that coincide with corporate extractivism [Giardino, 2015</w:t>
      </w:r>
      <w:r w:rsidR="006F6E82" w:rsidRPr="001B7BAE">
        <w:rPr>
          <w:rFonts w:ascii="Gill Sans MT" w:hAnsi="Gill Sans MT" w:cs="Times New Roman"/>
          <w:color w:val="000000" w:themeColor="text1"/>
          <w:lang w:val="en-GB"/>
        </w:rPr>
        <w:t>; IACHR, 2017</w:t>
      </w:r>
      <w:r w:rsidRPr="001B7BAE">
        <w:rPr>
          <w:rFonts w:ascii="Gill Sans MT" w:hAnsi="Gill Sans MT" w:cs="Times New Roman"/>
          <w:color w:val="000000" w:themeColor="text1"/>
          <w:lang w:val="en-GB"/>
        </w:rPr>
        <w:t xml:space="preserve">]). </w:t>
      </w:r>
      <w:r w:rsidR="000F28F4" w:rsidRPr="001B7BAE">
        <w:rPr>
          <w:rFonts w:ascii="Gill Sans MT" w:hAnsi="Gill Sans MT" w:cs="Times New Roman"/>
          <w:color w:val="000000" w:themeColor="text1"/>
          <w:lang w:val="en-GB"/>
        </w:rPr>
        <w:t xml:space="preserve">Failure to consult and carry out </w:t>
      </w:r>
      <w:r w:rsidR="006D0C74">
        <w:rPr>
          <w:rFonts w:ascii="Gill Sans MT" w:hAnsi="Gill Sans MT" w:cs="Times New Roman"/>
          <w:color w:val="000000" w:themeColor="text1"/>
          <w:lang w:val="en-GB"/>
        </w:rPr>
        <w:t xml:space="preserve">the </w:t>
      </w:r>
      <w:r w:rsidR="000F28F4" w:rsidRPr="001B7BAE">
        <w:rPr>
          <w:rFonts w:ascii="Gill Sans MT" w:hAnsi="Gill Sans MT" w:cs="Times New Roman"/>
          <w:color w:val="000000" w:themeColor="text1"/>
          <w:lang w:val="en-GB"/>
        </w:rPr>
        <w:t xml:space="preserve">FPIC protocol </w:t>
      </w:r>
      <w:r w:rsidR="00FC4A8D" w:rsidRPr="001B7BAE">
        <w:rPr>
          <w:rFonts w:ascii="Gill Sans MT" w:hAnsi="Gill Sans MT" w:cs="Times New Roman"/>
          <w:color w:val="000000" w:themeColor="text1"/>
          <w:lang w:val="en-GB"/>
        </w:rPr>
        <w:t xml:space="preserve">thereby </w:t>
      </w:r>
      <w:r w:rsidR="000F28F4" w:rsidRPr="001B7BAE">
        <w:rPr>
          <w:rFonts w:ascii="Gill Sans MT" w:hAnsi="Gill Sans MT" w:cs="Times New Roman"/>
          <w:color w:val="000000" w:themeColor="text1"/>
          <w:lang w:val="en-GB"/>
        </w:rPr>
        <w:t xml:space="preserve">calls into question the state’s commitment to recognising the rights and capacities of Indigenous communities. More readily, it all too eerily resembles the </w:t>
      </w:r>
      <w:r w:rsidR="000F28F4" w:rsidRPr="001B7BAE">
        <w:rPr>
          <w:rFonts w:ascii="Gill Sans MT" w:hAnsi="Gill Sans MT" w:cs="Times New Roman"/>
          <w:i/>
          <w:iCs/>
          <w:color w:val="000000" w:themeColor="text1"/>
          <w:lang w:val="en-GB"/>
        </w:rPr>
        <w:t>ego conquiro</w:t>
      </w:r>
      <w:r w:rsidR="000F28F4" w:rsidRPr="001B7BAE">
        <w:rPr>
          <w:rFonts w:ascii="Gill Sans MT" w:hAnsi="Gill Sans MT" w:cs="Times New Roman"/>
          <w:color w:val="000000" w:themeColor="text1"/>
          <w:lang w:val="en-GB"/>
        </w:rPr>
        <w:t xml:space="preserve"> ethos of 1492 (Dussel, 1995) and doctrines of </w:t>
      </w:r>
      <w:r w:rsidR="000F28F4" w:rsidRPr="001B7BAE">
        <w:rPr>
          <w:rFonts w:ascii="Gill Sans MT" w:hAnsi="Gill Sans MT" w:cs="Times New Roman"/>
          <w:i/>
          <w:iCs/>
          <w:color w:val="000000" w:themeColor="text1"/>
          <w:lang w:val="en-GB"/>
        </w:rPr>
        <w:t>Anima</w:t>
      </w:r>
      <w:r w:rsidR="000F28F4" w:rsidRPr="001B7BAE">
        <w:rPr>
          <w:rFonts w:ascii="Gill Sans MT" w:hAnsi="Gill Sans MT" w:cs="Times New Roman"/>
          <w:color w:val="000000" w:themeColor="text1"/>
          <w:lang w:val="en-GB"/>
        </w:rPr>
        <w:t xml:space="preserve"> and </w:t>
      </w:r>
      <w:r w:rsidR="000F28F4" w:rsidRPr="001B7BAE">
        <w:rPr>
          <w:rFonts w:ascii="Gill Sans MT" w:hAnsi="Gill Sans MT" w:cs="Times New Roman"/>
          <w:i/>
          <w:iCs/>
          <w:color w:val="000000" w:themeColor="text1"/>
          <w:lang w:val="en-GB"/>
        </w:rPr>
        <w:t>Terra Nullius</w:t>
      </w:r>
      <w:r w:rsidR="000F28F4" w:rsidRPr="001B7BAE">
        <w:rPr>
          <w:rFonts w:ascii="Gill Sans MT" w:hAnsi="Gill Sans MT" w:cs="Times New Roman"/>
          <w:color w:val="000000" w:themeColor="text1"/>
          <w:lang w:val="en-GB"/>
        </w:rPr>
        <w:t xml:space="preserve"> that marked Indigenous subjectivities, peoples, and spaces as</w:t>
      </w:r>
      <w:r w:rsidR="009575E0">
        <w:rPr>
          <w:rFonts w:ascii="Gill Sans MT" w:hAnsi="Gill Sans MT" w:cs="Times New Roman"/>
          <w:color w:val="000000" w:themeColor="text1"/>
          <w:lang w:val="en-GB"/>
        </w:rPr>
        <w:t>, empty,</w:t>
      </w:r>
      <w:r w:rsidR="000F28F4" w:rsidRPr="001B7BAE">
        <w:rPr>
          <w:rFonts w:ascii="Gill Sans MT" w:hAnsi="Gill Sans MT" w:cs="Times New Roman"/>
          <w:color w:val="000000" w:themeColor="text1"/>
          <w:lang w:val="en-GB"/>
        </w:rPr>
        <w:t xml:space="preserve"> ‘Other’ (de Sousa Santos, 2015), ‘wretched’ (Fanon, 1963), </w:t>
      </w:r>
      <w:r w:rsidR="006D0C74">
        <w:rPr>
          <w:rFonts w:ascii="Gill Sans MT" w:hAnsi="Gill Sans MT" w:cs="Times New Roman"/>
          <w:color w:val="000000" w:themeColor="text1"/>
          <w:lang w:val="en-GB"/>
        </w:rPr>
        <w:t>and</w:t>
      </w:r>
      <w:r w:rsidR="000F28F4" w:rsidRPr="001B7BAE">
        <w:rPr>
          <w:rFonts w:ascii="Gill Sans MT" w:hAnsi="Gill Sans MT" w:cs="Times New Roman"/>
          <w:color w:val="000000" w:themeColor="text1"/>
          <w:lang w:val="en-GB"/>
        </w:rPr>
        <w:t xml:space="preserve"> ‘profane’ (Losu</w:t>
      </w:r>
      <w:r w:rsidR="004B52B2">
        <w:rPr>
          <w:rFonts w:ascii="Gill Sans MT" w:hAnsi="Gill Sans MT" w:cs="Times New Roman"/>
          <w:color w:val="000000" w:themeColor="text1"/>
          <w:lang w:val="en-GB"/>
        </w:rPr>
        <w:t>r</w:t>
      </w:r>
      <w:r w:rsidR="000F28F4" w:rsidRPr="001B7BAE">
        <w:rPr>
          <w:rFonts w:ascii="Gill Sans MT" w:hAnsi="Gill Sans MT" w:cs="Times New Roman"/>
          <w:color w:val="000000" w:themeColor="text1"/>
          <w:lang w:val="en-GB"/>
        </w:rPr>
        <w:t xml:space="preserve">do, 2014). </w:t>
      </w:r>
    </w:p>
    <w:p w14:paraId="187561CB" w14:textId="29BD8E28" w:rsidR="00A8269E" w:rsidRPr="001B7BAE" w:rsidRDefault="009265D4" w:rsidP="00980351">
      <w:pPr>
        <w:pStyle w:val="Heading2"/>
        <w:rPr>
          <w:rFonts w:ascii="Gill Sans MT" w:hAnsi="Gill Sans MT" w:cs="Times New Roman"/>
        </w:rPr>
      </w:pPr>
      <w:r w:rsidRPr="001B7BAE">
        <w:rPr>
          <w:rFonts w:ascii="Gill Sans MT" w:hAnsi="Gill Sans MT" w:cs="Times New Roman"/>
        </w:rPr>
        <w:t xml:space="preserve">The </w:t>
      </w:r>
      <w:r w:rsidR="00E22E3C" w:rsidRPr="001B7BAE">
        <w:rPr>
          <w:rFonts w:ascii="Gill Sans MT" w:hAnsi="Gill Sans MT" w:cs="Times New Roman"/>
        </w:rPr>
        <w:t>Realit</w:t>
      </w:r>
      <w:r w:rsidR="00E56E83">
        <w:rPr>
          <w:rFonts w:ascii="Gill Sans MT" w:hAnsi="Gill Sans MT" w:cs="Times New Roman"/>
        </w:rPr>
        <w:t>ies</w:t>
      </w:r>
      <w:r w:rsidR="00E22E3C" w:rsidRPr="001B7BAE">
        <w:rPr>
          <w:rFonts w:ascii="Gill Sans MT" w:hAnsi="Gill Sans MT" w:cs="Times New Roman"/>
        </w:rPr>
        <w:t xml:space="preserve"> and Political Agency</w:t>
      </w:r>
      <w:r w:rsidRPr="001B7BAE">
        <w:rPr>
          <w:rFonts w:ascii="Gill Sans MT" w:hAnsi="Gill Sans MT" w:cs="Times New Roman"/>
        </w:rPr>
        <w:t xml:space="preserve"> of the Maya People</w:t>
      </w:r>
    </w:p>
    <w:p w14:paraId="55B2F011" w14:textId="3641BCDB" w:rsidR="00A26D3C" w:rsidRPr="001B7BAE" w:rsidRDefault="00A26D3C" w:rsidP="007372B3">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 xml:space="preserve">In Belize and for the Maya of Toledo District, the immediate and long-term detrimental impacts of the </w:t>
      </w:r>
      <w:r w:rsidR="00771DA6">
        <w:rPr>
          <w:rFonts w:ascii="Gill Sans MT" w:hAnsi="Gill Sans MT" w:cs="Times New Roman"/>
          <w:color w:val="000000" w:themeColor="text1"/>
          <w:lang w:val="en-GB"/>
        </w:rPr>
        <w:t>government’s</w:t>
      </w:r>
      <w:r w:rsidRPr="001B7BAE">
        <w:rPr>
          <w:rFonts w:ascii="Gill Sans MT" w:hAnsi="Gill Sans MT" w:cs="Times New Roman"/>
          <w:color w:val="000000" w:themeColor="text1"/>
          <w:lang w:val="en-GB"/>
        </w:rPr>
        <w:t xml:space="preserve"> refusal to obtain FPIC in granting extractivist concessions remain</w:t>
      </w:r>
      <w:r w:rsidR="00BF5F4C" w:rsidRPr="001B7BAE">
        <w:rPr>
          <w:rFonts w:ascii="Gill Sans MT" w:hAnsi="Gill Sans MT" w:cs="Times New Roman"/>
          <w:color w:val="000000" w:themeColor="text1"/>
          <w:lang w:val="en-GB"/>
        </w:rPr>
        <w:t xml:space="preserve"> widespread</w:t>
      </w:r>
      <w:r w:rsidRPr="001B7BAE">
        <w:rPr>
          <w:rFonts w:ascii="Gill Sans MT" w:hAnsi="Gill Sans MT" w:cs="Times New Roman"/>
          <w:color w:val="000000" w:themeColor="text1"/>
          <w:lang w:val="en-GB"/>
        </w:rPr>
        <w:t xml:space="preserve">, as are the consequences of the backlash </w:t>
      </w:r>
      <w:r w:rsidR="00EB0213">
        <w:rPr>
          <w:rFonts w:ascii="Gill Sans MT" w:hAnsi="Gill Sans MT" w:cs="Times New Roman"/>
          <w:color w:val="000000" w:themeColor="text1"/>
          <w:lang w:val="en-GB"/>
        </w:rPr>
        <w:t>the state</w:t>
      </w:r>
      <w:r w:rsidRPr="001B7BAE">
        <w:rPr>
          <w:rFonts w:ascii="Gill Sans MT" w:hAnsi="Gill Sans MT" w:cs="Times New Roman"/>
          <w:color w:val="000000" w:themeColor="text1"/>
          <w:lang w:val="en-GB"/>
        </w:rPr>
        <w:t xml:space="preserve"> metes out against Indigenous resistance. Industrial </w:t>
      </w:r>
      <w:r w:rsidR="00771DA6">
        <w:rPr>
          <w:rFonts w:ascii="Gill Sans MT" w:hAnsi="Gill Sans MT" w:cs="Times New Roman"/>
          <w:color w:val="000000" w:themeColor="text1"/>
          <w:lang w:val="en-GB"/>
        </w:rPr>
        <w:t>extraction</w:t>
      </w:r>
      <w:r w:rsidRPr="001B7BAE">
        <w:rPr>
          <w:rFonts w:ascii="Gill Sans MT" w:hAnsi="Gill Sans MT" w:cs="Times New Roman"/>
          <w:color w:val="000000" w:themeColor="text1"/>
          <w:lang w:val="en-GB"/>
        </w:rPr>
        <w:t xml:space="preserve"> on the part of logging companies ha</w:t>
      </w:r>
      <w:r w:rsidR="00BF5F4C" w:rsidRPr="001B7BAE">
        <w:rPr>
          <w:rFonts w:ascii="Gill Sans MT" w:hAnsi="Gill Sans MT" w:cs="Times New Roman"/>
          <w:color w:val="000000" w:themeColor="text1"/>
          <w:lang w:val="en-GB"/>
        </w:rPr>
        <w:t>s</w:t>
      </w:r>
      <w:r w:rsidRPr="001B7BAE">
        <w:rPr>
          <w:rFonts w:ascii="Gill Sans MT" w:hAnsi="Gill Sans MT" w:cs="Times New Roman"/>
          <w:color w:val="000000" w:themeColor="text1"/>
          <w:lang w:val="en-GB"/>
        </w:rPr>
        <w:t xml:space="preserve"> resulted in</w:t>
      </w:r>
      <w:r w:rsidR="00771DA6">
        <w:rPr>
          <w:rFonts w:ascii="Gill Sans MT" w:hAnsi="Gill Sans MT" w:cs="Times New Roman"/>
          <w:color w:val="000000" w:themeColor="text1"/>
          <w:lang w:val="en-GB"/>
        </w:rPr>
        <w:t xml:space="preserve"> the blockage and contamination of</w:t>
      </w:r>
      <w:r w:rsidRPr="001B7BAE">
        <w:rPr>
          <w:rFonts w:ascii="Gill Sans MT" w:hAnsi="Gill Sans MT" w:cs="Times New Roman"/>
          <w:color w:val="000000" w:themeColor="text1"/>
          <w:lang w:val="en-GB"/>
        </w:rPr>
        <w:t xml:space="preserve"> waterways, </w:t>
      </w:r>
      <w:r w:rsidR="00771DA6">
        <w:rPr>
          <w:rFonts w:ascii="Gill Sans MT" w:hAnsi="Gill Sans MT" w:cs="Times New Roman"/>
          <w:color w:val="000000" w:themeColor="text1"/>
          <w:lang w:val="en-GB"/>
        </w:rPr>
        <w:t xml:space="preserve">disruptions in </w:t>
      </w:r>
      <w:r w:rsidRPr="001B7BAE">
        <w:rPr>
          <w:rFonts w:ascii="Gill Sans MT" w:hAnsi="Gill Sans MT" w:cs="Times New Roman"/>
          <w:color w:val="000000" w:themeColor="text1"/>
          <w:lang w:val="en-GB"/>
        </w:rPr>
        <w:t>Maya hunting</w:t>
      </w:r>
      <w:r w:rsidR="00BF5F4C" w:rsidRPr="001B7BAE">
        <w:rPr>
          <w:rFonts w:ascii="Gill Sans MT" w:hAnsi="Gill Sans MT" w:cs="Times New Roman"/>
          <w:color w:val="000000" w:themeColor="text1"/>
          <w:lang w:val="en-GB"/>
        </w:rPr>
        <w:t xml:space="preserve"> </w:t>
      </w:r>
      <w:r w:rsidR="00771DA6">
        <w:rPr>
          <w:rFonts w:ascii="Gill Sans MT" w:hAnsi="Gill Sans MT" w:cs="Times New Roman"/>
          <w:color w:val="000000" w:themeColor="text1"/>
          <w:lang w:val="en-GB"/>
        </w:rPr>
        <w:t>patterns</w:t>
      </w:r>
      <w:r w:rsidRPr="001B7BAE">
        <w:rPr>
          <w:rFonts w:ascii="Gill Sans MT" w:hAnsi="Gill Sans MT" w:cs="Times New Roman"/>
          <w:color w:val="000000" w:themeColor="text1"/>
          <w:lang w:val="en-GB"/>
        </w:rPr>
        <w:t>, and</w:t>
      </w:r>
      <w:r w:rsidR="00771DA6">
        <w:rPr>
          <w:rFonts w:ascii="Gill Sans MT" w:hAnsi="Gill Sans MT" w:cs="Times New Roman"/>
          <w:color w:val="000000" w:themeColor="text1"/>
          <w:lang w:val="en-GB"/>
        </w:rPr>
        <w:t xml:space="preserve"> the destruction of</w:t>
      </w:r>
      <w:r w:rsidRPr="001B7BAE">
        <w:rPr>
          <w:rFonts w:ascii="Gill Sans MT" w:hAnsi="Gill Sans MT" w:cs="Times New Roman"/>
          <w:color w:val="000000" w:themeColor="text1"/>
          <w:lang w:val="en-GB"/>
        </w:rPr>
        <w:t xml:space="preserve"> </w:t>
      </w:r>
      <w:r w:rsidR="00771DA6">
        <w:rPr>
          <w:rFonts w:ascii="Gill Sans MT" w:hAnsi="Gill Sans MT" w:cs="Times New Roman"/>
          <w:color w:val="000000" w:themeColor="text1"/>
          <w:lang w:val="en-GB"/>
        </w:rPr>
        <w:t>Indigenous</w:t>
      </w:r>
      <w:r w:rsidR="00BF5F4C" w:rsidRPr="001B7BAE">
        <w:rPr>
          <w:rFonts w:ascii="Gill Sans MT" w:hAnsi="Gill Sans MT" w:cs="Times New Roman"/>
          <w:color w:val="000000" w:themeColor="text1"/>
          <w:lang w:val="en-GB"/>
        </w:rPr>
        <w:t xml:space="preserve"> </w:t>
      </w:r>
      <w:r w:rsidR="00771DA6">
        <w:rPr>
          <w:rFonts w:ascii="Gill Sans MT" w:hAnsi="Gill Sans MT" w:cs="Times New Roman"/>
          <w:color w:val="000000" w:themeColor="text1"/>
          <w:lang w:val="en-GB"/>
        </w:rPr>
        <w:t>agroecological</w:t>
      </w:r>
      <w:r w:rsidRPr="001B7BAE">
        <w:rPr>
          <w:rFonts w:ascii="Gill Sans MT" w:hAnsi="Gill Sans MT" w:cs="Times New Roman"/>
          <w:color w:val="000000" w:themeColor="text1"/>
          <w:lang w:val="en-GB"/>
        </w:rPr>
        <w:t xml:space="preserve"> </w:t>
      </w:r>
      <w:r w:rsidR="00771DA6">
        <w:rPr>
          <w:rFonts w:ascii="Gill Sans MT" w:hAnsi="Gill Sans MT" w:cs="Times New Roman"/>
          <w:color w:val="000000" w:themeColor="text1"/>
          <w:lang w:val="en-GB"/>
        </w:rPr>
        <w:t>milpas</w:t>
      </w:r>
      <w:r w:rsidRPr="001B7BAE">
        <w:rPr>
          <w:rFonts w:ascii="Gill Sans MT" w:hAnsi="Gill Sans MT" w:cs="Times New Roman"/>
          <w:color w:val="000000" w:themeColor="text1"/>
          <w:lang w:val="en-GB"/>
        </w:rPr>
        <w:t xml:space="preserve"> </w:t>
      </w:r>
      <w:r w:rsidR="00D50145" w:rsidRPr="001B7BAE">
        <w:rPr>
          <w:rFonts w:ascii="Gill Sans MT" w:hAnsi="Gill Sans MT" w:cs="Times New Roman"/>
          <w:color w:val="000000" w:themeColor="text1"/>
          <w:lang w:val="en-GB"/>
        </w:rPr>
        <w:t>as a result of</w:t>
      </w:r>
      <w:r w:rsidRPr="001B7BAE">
        <w:rPr>
          <w:rFonts w:ascii="Gill Sans MT" w:hAnsi="Gill Sans MT" w:cs="Times New Roman"/>
          <w:color w:val="000000" w:themeColor="text1"/>
          <w:lang w:val="en-GB"/>
        </w:rPr>
        <w:t xml:space="preserve"> forests </w:t>
      </w:r>
      <w:r w:rsidR="00D50145" w:rsidRPr="001B7BAE">
        <w:rPr>
          <w:rFonts w:ascii="Gill Sans MT" w:hAnsi="Gill Sans MT" w:cs="Times New Roman"/>
          <w:color w:val="000000" w:themeColor="text1"/>
          <w:lang w:val="en-GB"/>
        </w:rPr>
        <w:t xml:space="preserve">that </w:t>
      </w:r>
      <w:r w:rsidRPr="001B7BAE">
        <w:rPr>
          <w:rFonts w:ascii="Gill Sans MT" w:hAnsi="Gill Sans MT" w:cs="Times New Roman"/>
          <w:color w:val="000000" w:themeColor="text1"/>
          <w:lang w:val="en-GB"/>
        </w:rPr>
        <w:t>were cleared to open new roads</w:t>
      </w:r>
      <w:r w:rsidR="00D50145" w:rsidRPr="001B7BAE">
        <w:rPr>
          <w:rFonts w:ascii="Gill Sans MT" w:hAnsi="Gill Sans MT" w:cs="Times New Roman"/>
          <w:color w:val="000000" w:themeColor="text1"/>
          <w:lang w:val="en-GB"/>
        </w:rPr>
        <w:t xml:space="preserve"> for ‘development</w:t>
      </w:r>
      <w:r w:rsidRPr="001B7BAE">
        <w:rPr>
          <w:rFonts w:ascii="Gill Sans MT" w:hAnsi="Gill Sans MT" w:cs="Times New Roman"/>
          <w:color w:val="000000" w:themeColor="text1"/>
          <w:lang w:val="en-GB"/>
        </w:rPr>
        <w:t>.</w:t>
      </w:r>
      <w:r w:rsidR="00D50145" w:rsidRPr="001B7BAE">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Natural ecosystems that sustain Maya life</w:t>
      </w:r>
      <w:r w:rsidR="00D50145"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and are a part of their cultural heritage</w:t>
      </w:r>
      <w:r w:rsidR="00D50145"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have been disordered, polluted, and marred in ways that are not altogether dramatic, and therefore, often go unnoticed by the wider world. Yet, for land-based peoples and agrarian societies in negatively affected areas</w:t>
      </w:r>
      <w:r w:rsidR="00BF5F4C" w:rsidRPr="001B7BAE">
        <w:rPr>
          <w:rFonts w:ascii="Gill Sans MT" w:hAnsi="Gill Sans MT" w:cs="Times New Roman"/>
          <w:color w:val="000000" w:themeColor="text1"/>
          <w:lang w:val="en-GB"/>
        </w:rPr>
        <w:t xml:space="preserve"> like the Maya of Toledo District</w:t>
      </w:r>
      <w:r w:rsidRPr="001B7BAE">
        <w:rPr>
          <w:rFonts w:ascii="Gill Sans MT" w:hAnsi="Gill Sans MT" w:cs="Times New Roman"/>
          <w:color w:val="000000" w:themeColor="text1"/>
          <w:lang w:val="en-GB"/>
        </w:rPr>
        <w:t xml:space="preserve">, FPIC violations are </w:t>
      </w:r>
      <w:r w:rsidR="0038587A">
        <w:rPr>
          <w:rFonts w:ascii="Gill Sans MT" w:hAnsi="Gill Sans MT" w:cs="Times New Roman"/>
          <w:color w:val="000000" w:themeColor="text1"/>
          <w:lang w:val="en-GB"/>
        </w:rPr>
        <w:t xml:space="preserve">as </w:t>
      </w:r>
      <w:r w:rsidRPr="001B7BAE">
        <w:rPr>
          <w:rFonts w:ascii="Gill Sans MT" w:hAnsi="Gill Sans MT" w:cs="Times New Roman"/>
          <w:color w:val="000000" w:themeColor="text1"/>
          <w:lang w:val="en-GB"/>
        </w:rPr>
        <w:t>harmful to</w:t>
      </w:r>
      <w:r w:rsidR="0038587A">
        <w:rPr>
          <w:rFonts w:ascii="Gill Sans MT" w:hAnsi="Gill Sans MT" w:cs="Times New Roman"/>
          <w:color w:val="000000" w:themeColor="text1"/>
          <w:lang w:val="en-GB"/>
        </w:rPr>
        <w:t xml:space="preserve"> bioregional</w:t>
      </w:r>
      <w:r w:rsidR="00BF5F4C" w:rsidRPr="001B7BAE">
        <w:rPr>
          <w:rFonts w:ascii="Gill Sans MT" w:hAnsi="Gill Sans MT" w:cs="Times New Roman"/>
          <w:color w:val="000000" w:themeColor="text1"/>
          <w:lang w:val="en-GB"/>
        </w:rPr>
        <w:t xml:space="preserve"> ecosystems</w:t>
      </w:r>
      <w:r w:rsidR="0038587A">
        <w:rPr>
          <w:rFonts w:ascii="Gill Sans MT" w:hAnsi="Gill Sans MT" w:cs="Times New Roman"/>
          <w:color w:val="000000" w:themeColor="text1"/>
          <w:lang w:val="en-GB"/>
        </w:rPr>
        <w:t xml:space="preserve"> as they are </w:t>
      </w:r>
      <w:r w:rsidRPr="001B7BAE">
        <w:rPr>
          <w:rFonts w:ascii="Gill Sans MT" w:hAnsi="Gill Sans MT" w:cs="Times New Roman"/>
          <w:color w:val="000000" w:themeColor="text1"/>
          <w:lang w:val="en-GB"/>
        </w:rPr>
        <w:t>social relations</w:t>
      </w:r>
      <w:r w:rsidR="0038587A">
        <w:rPr>
          <w:rFonts w:ascii="Gill Sans MT" w:hAnsi="Gill Sans MT" w:cs="Times New Roman"/>
          <w:color w:val="000000" w:themeColor="text1"/>
          <w:lang w:val="en-GB"/>
        </w:rPr>
        <w:t>. Indeed, for the Maya villages, extractivism</w:t>
      </w:r>
      <w:r w:rsidR="00A2524D">
        <w:rPr>
          <w:rFonts w:ascii="Gill Sans MT" w:hAnsi="Gill Sans MT" w:cs="Times New Roman"/>
          <w:color w:val="000000" w:themeColor="text1"/>
          <w:lang w:val="en-GB"/>
        </w:rPr>
        <w:t xml:space="preserve"> and ways in which they are negatively racialised</w:t>
      </w:r>
      <w:r w:rsidR="0038587A">
        <w:rPr>
          <w:rFonts w:ascii="Gill Sans MT" w:hAnsi="Gill Sans MT" w:cs="Times New Roman"/>
          <w:color w:val="000000" w:themeColor="text1"/>
          <w:lang w:val="en-GB"/>
        </w:rPr>
        <w:t xml:space="preserve"> continues to be </w:t>
      </w:r>
      <w:r w:rsidRPr="001B7BAE">
        <w:rPr>
          <w:rFonts w:ascii="Gill Sans MT" w:hAnsi="Gill Sans MT" w:cs="Times New Roman"/>
          <w:color w:val="000000" w:themeColor="text1"/>
          <w:lang w:val="en-GB"/>
        </w:rPr>
        <w:t>injurious to</w:t>
      </w:r>
      <w:r w:rsidR="00BF5F4C" w:rsidRPr="001B7BAE">
        <w:rPr>
          <w:rFonts w:ascii="Gill Sans MT" w:hAnsi="Gill Sans MT" w:cs="Times New Roman"/>
          <w:color w:val="000000" w:themeColor="text1"/>
          <w:lang w:val="en-GB"/>
        </w:rPr>
        <w:t xml:space="preserve"> individual and collective</w:t>
      </w:r>
      <w:r w:rsidRPr="001B7BAE">
        <w:rPr>
          <w:rFonts w:ascii="Gill Sans MT" w:hAnsi="Gill Sans MT" w:cs="Times New Roman"/>
          <w:color w:val="000000" w:themeColor="text1"/>
          <w:lang w:val="en-GB"/>
        </w:rPr>
        <w:t xml:space="preserve"> wellbeing,</w:t>
      </w:r>
      <w:r w:rsidR="00BF5F4C" w:rsidRPr="001B7BAE">
        <w:rPr>
          <w:rFonts w:ascii="Gill Sans MT" w:hAnsi="Gill Sans MT" w:cs="Times New Roman"/>
          <w:color w:val="000000" w:themeColor="text1"/>
          <w:lang w:val="en-GB"/>
        </w:rPr>
        <w:t xml:space="preserve"> undermine livelihood strategies, and</w:t>
      </w:r>
      <w:r w:rsidRPr="001B7BAE">
        <w:rPr>
          <w:rFonts w:ascii="Gill Sans MT" w:hAnsi="Gill Sans MT" w:cs="Times New Roman"/>
          <w:color w:val="000000" w:themeColor="text1"/>
          <w:lang w:val="en-GB"/>
        </w:rPr>
        <w:t xml:space="preserve"> hamper</w:t>
      </w:r>
      <w:r w:rsidR="007D2EBB">
        <w:rPr>
          <w:rFonts w:ascii="Gill Sans MT" w:hAnsi="Gill Sans MT" w:cs="Times New Roman"/>
          <w:color w:val="000000" w:themeColor="text1"/>
          <w:lang w:val="en-GB"/>
        </w:rPr>
        <w:t xml:space="preserve"> their communities’ </w:t>
      </w:r>
      <w:r w:rsidRPr="001B7BAE">
        <w:rPr>
          <w:rFonts w:ascii="Gill Sans MT" w:hAnsi="Gill Sans MT" w:cs="Times New Roman"/>
          <w:color w:val="000000" w:themeColor="text1"/>
          <w:lang w:val="en-GB"/>
        </w:rPr>
        <w:t>ability to build self-determined and sustainable future</w:t>
      </w:r>
      <w:r w:rsidR="00BF5F4C" w:rsidRPr="001B7BAE">
        <w:rPr>
          <w:rFonts w:ascii="Gill Sans MT" w:hAnsi="Gill Sans MT" w:cs="Times New Roman"/>
          <w:color w:val="000000" w:themeColor="text1"/>
          <w:lang w:val="en-GB"/>
        </w:rPr>
        <w:t>s</w:t>
      </w:r>
      <w:r w:rsidRPr="001B7BAE">
        <w:rPr>
          <w:rFonts w:ascii="Gill Sans MT" w:hAnsi="Gill Sans MT" w:cs="Times New Roman"/>
          <w:color w:val="000000" w:themeColor="text1"/>
          <w:lang w:val="en-GB"/>
        </w:rPr>
        <w:t xml:space="preserve">. In this way, FPIC </w:t>
      </w:r>
      <w:r w:rsidR="00BF5F4C" w:rsidRPr="001B7BAE">
        <w:rPr>
          <w:rFonts w:ascii="Gill Sans MT" w:hAnsi="Gill Sans MT" w:cs="Times New Roman"/>
          <w:color w:val="000000" w:themeColor="text1"/>
          <w:lang w:val="en-GB"/>
        </w:rPr>
        <w:t>violations are</w:t>
      </w:r>
      <w:r w:rsidRPr="001B7BAE">
        <w:rPr>
          <w:rFonts w:ascii="Gill Sans MT" w:hAnsi="Gill Sans MT" w:cs="Times New Roman"/>
          <w:color w:val="000000" w:themeColor="text1"/>
          <w:lang w:val="en-GB"/>
        </w:rPr>
        <w:t xml:space="preserve"> a form of slow violence</w:t>
      </w:r>
      <w:r w:rsidR="00A2524D">
        <w:rPr>
          <w:rFonts w:ascii="Gill Sans MT" w:hAnsi="Gill Sans MT" w:cs="Times New Roman"/>
          <w:color w:val="000000" w:themeColor="text1"/>
          <w:lang w:val="en-GB"/>
        </w:rPr>
        <w:t xml:space="preserve"> under racial capitalism</w:t>
      </w:r>
      <w:r w:rsidR="00D50145" w:rsidRPr="001B7BAE">
        <w:rPr>
          <w:rFonts w:ascii="Gill Sans MT" w:hAnsi="Gill Sans MT" w:cs="Times New Roman"/>
          <w:color w:val="000000" w:themeColor="text1"/>
          <w:lang w:val="en-GB"/>
        </w:rPr>
        <w:t xml:space="preserve"> </w:t>
      </w:r>
      <w:r w:rsidR="00BF5F4C" w:rsidRPr="001B7BAE">
        <w:rPr>
          <w:rFonts w:ascii="Gill Sans MT" w:hAnsi="Gill Sans MT" w:cs="Times New Roman"/>
          <w:color w:val="000000" w:themeColor="text1"/>
          <w:lang w:val="en-GB"/>
        </w:rPr>
        <w:t>that</w:t>
      </w:r>
      <w:r w:rsidR="00D50145" w:rsidRPr="001B7BAE">
        <w:rPr>
          <w:rFonts w:ascii="Gill Sans MT" w:hAnsi="Gill Sans MT" w:cs="Times New Roman"/>
          <w:color w:val="000000" w:themeColor="text1"/>
          <w:lang w:val="en-GB"/>
        </w:rPr>
        <w:t>––</w:t>
      </w:r>
      <w:r w:rsidR="00BF5F4C" w:rsidRPr="001B7BAE">
        <w:rPr>
          <w:rFonts w:ascii="Gill Sans MT" w:hAnsi="Gill Sans MT" w:cs="Times New Roman"/>
          <w:color w:val="000000" w:themeColor="text1"/>
          <w:lang w:val="en-GB"/>
        </w:rPr>
        <w:t xml:space="preserve">whilst </w:t>
      </w:r>
      <w:r w:rsidRPr="001B7BAE">
        <w:rPr>
          <w:rFonts w:ascii="Gill Sans MT" w:hAnsi="Gill Sans MT" w:cs="Times New Roman"/>
          <w:color w:val="000000" w:themeColor="text1"/>
          <w:lang w:val="en-GB"/>
        </w:rPr>
        <w:t xml:space="preserve">neither </w:t>
      </w:r>
      <w:r w:rsidR="006D0C74">
        <w:rPr>
          <w:rFonts w:ascii="Gill Sans MT" w:hAnsi="Gill Sans MT" w:cs="Times New Roman"/>
          <w:color w:val="000000" w:themeColor="text1"/>
          <w:lang w:val="en-GB"/>
        </w:rPr>
        <w:t>‘spectacular’</w:t>
      </w:r>
      <w:r w:rsidRPr="001B7BAE">
        <w:rPr>
          <w:rFonts w:ascii="Gill Sans MT" w:hAnsi="Gill Sans MT" w:cs="Times New Roman"/>
          <w:color w:val="000000" w:themeColor="text1"/>
          <w:lang w:val="en-GB"/>
        </w:rPr>
        <w:t xml:space="preserve"> nor readily </w:t>
      </w:r>
      <w:r w:rsidR="006D0C74">
        <w:rPr>
          <w:rFonts w:ascii="Gill Sans MT" w:hAnsi="Gill Sans MT" w:cs="Times New Roman"/>
          <w:color w:val="000000" w:themeColor="text1"/>
          <w:lang w:val="en-GB"/>
        </w:rPr>
        <w:t>frontpage news</w:t>
      </w:r>
      <w:r w:rsidRPr="001B7BAE">
        <w:rPr>
          <w:rFonts w:ascii="Gill Sans MT" w:hAnsi="Gill Sans MT" w:cs="Times New Roman"/>
          <w:color w:val="000000" w:themeColor="text1"/>
          <w:lang w:val="en-GB"/>
        </w:rPr>
        <w:t>––</w:t>
      </w:r>
      <w:r w:rsidR="00BF5F4C" w:rsidRPr="001B7BAE">
        <w:rPr>
          <w:rFonts w:ascii="Gill Sans MT" w:hAnsi="Gill Sans MT" w:cs="Times New Roman"/>
          <w:color w:val="000000" w:themeColor="text1"/>
          <w:lang w:val="en-GB"/>
        </w:rPr>
        <w:t>remain</w:t>
      </w:r>
      <w:r w:rsidRPr="001B7BAE">
        <w:rPr>
          <w:rFonts w:ascii="Gill Sans MT" w:hAnsi="Gill Sans MT" w:cs="Times New Roman"/>
          <w:color w:val="000000" w:themeColor="text1"/>
          <w:lang w:val="en-GB"/>
        </w:rPr>
        <w:t xml:space="preserve"> violence </w:t>
      </w:r>
      <w:r w:rsidR="00247D6A" w:rsidRPr="001B7BAE">
        <w:rPr>
          <w:rFonts w:ascii="Gill Sans MT" w:hAnsi="Gill Sans MT" w:cs="Times New Roman"/>
          <w:color w:val="000000" w:themeColor="text1"/>
          <w:lang w:val="en-GB"/>
        </w:rPr>
        <w:t>nonetheless</w:t>
      </w:r>
      <w:r w:rsidRPr="001B7BAE">
        <w:rPr>
          <w:rFonts w:ascii="Gill Sans MT" w:hAnsi="Gill Sans MT" w:cs="Times New Roman"/>
          <w:color w:val="000000" w:themeColor="text1"/>
          <w:lang w:val="en-GB"/>
        </w:rPr>
        <w:t>.</w:t>
      </w:r>
    </w:p>
    <w:p w14:paraId="4CB0B1BD" w14:textId="61289F65" w:rsidR="00A26D3C" w:rsidRPr="001B7BAE" w:rsidRDefault="00E545CE" w:rsidP="00D50145">
      <w:pPr>
        <w:spacing w:line="276" w:lineRule="auto"/>
        <w:ind w:firstLine="0"/>
        <w:rPr>
          <w:rFonts w:ascii="Gill Sans MT" w:hAnsi="Gill Sans MT" w:cs="Times New Roman"/>
          <w:color w:val="000000" w:themeColor="text1"/>
          <w:lang w:val="en-GB"/>
        </w:rPr>
      </w:pPr>
      <w:r>
        <w:rPr>
          <w:rFonts w:ascii="Gill Sans MT" w:hAnsi="Gill Sans MT" w:cs="Times New Roman"/>
          <w:color w:val="000000" w:themeColor="text1"/>
          <w:lang w:val="en-GB"/>
        </w:rPr>
        <w:t>T</w:t>
      </w:r>
      <w:r w:rsidR="00A26D3C" w:rsidRPr="001B7BAE">
        <w:rPr>
          <w:rFonts w:ascii="Gill Sans MT" w:hAnsi="Gill Sans MT" w:cs="Times New Roman"/>
          <w:color w:val="000000" w:themeColor="text1"/>
          <w:lang w:val="en-GB"/>
        </w:rPr>
        <w:t>he cumulative negative impacts</w:t>
      </w:r>
      <w:r>
        <w:rPr>
          <w:rFonts w:ascii="Gill Sans MT" w:hAnsi="Gill Sans MT" w:cs="Times New Roman"/>
          <w:color w:val="000000" w:themeColor="text1"/>
          <w:lang w:val="en-GB"/>
        </w:rPr>
        <w:t xml:space="preserve"> of ‘development’ in southern Belize</w:t>
      </w:r>
      <w:r w:rsidR="00A26D3C" w:rsidRPr="001B7BAE">
        <w:rPr>
          <w:rFonts w:ascii="Gill Sans MT" w:hAnsi="Gill Sans MT" w:cs="Times New Roman"/>
          <w:color w:val="000000" w:themeColor="text1"/>
          <w:lang w:val="en-GB"/>
        </w:rPr>
        <w:t xml:space="preserve"> go far beyond the immediate moment and are often overlooked. What started with a seemingly simple violation of FPIC protocol</w:t>
      </w:r>
      <w:r>
        <w:rPr>
          <w:rFonts w:ascii="Gill Sans MT" w:hAnsi="Gill Sans MT" w:cs="Times New Roman"/>
          <w:color w:val="000000" w:themeColor="text1"/>
          <w:lang w:val="en-GB"/>
        </w:rPr>
        <w:t>s</w:t>
      </w:r>
      <w:r w:rsidR="00A26D3C" w:rsidRPr="001B7BAE">
        <w:rPr>
          <w:rFonts w:ascii="Gill Sans MT" w:hAnsi="Gill Sans MT" w:cs="Times New Roman"/>
          <w:color w:val="000000" w:themeColor="text1"/>
          <w:lang w:val="en-GB"/>
        </w:rPr>
        <w:t xml:space="preserve">, and with what might appear as mild impact on the Maya people themselves, led to a protracted legal struggle that lasted over two decades. During that time, FPIC violations continued, as did the attendant slow violence, </w:t>
      </w:r>
      <w:r w:rsidR="00BF5F4C" w:rsidRPr="001B7BAE">
        <w:rPr>
          <w:rFonts w:ascii="Gill Sans MT" w:hAnsi="Gill Sans MT" w:cs="Times New Roman"/>
          <w:color w:val="000000" w:themeColor="text1"/>
          <w:lang w:val="en-GB"/>
        </w:rPr>
        <w:t>e.g</w:t>
      </w:r>
      <w:r w:rsidR="00A26D3C" w:rsidRPr="001B7BAE">
        <w:rPr>
          <w:rFonts w:ascii="Gill Sans MT" w:hAnsi="Gill Sans MT" w:cs="Times New Roman"/>
          <w:color w:val="000000" w:themeColor="text1"/>
          <w:lang w:val="en-GB"/>
        </w:rPr>
        <w:t xml:space="preserve">. </w:t>
      </w:r>
      <w:r w:rsidR="00BF5F4C" w:rsidRPr="001B7BAE">
        <w:rPr>
          <w:rFonts w:ascii="Gill Sans MT" w:hAnsi="Gill Sans MT" w:cs="Times New Roman"/>
          <w:color w:val="000000" w:themeColor="text1"/>
          <w:lang w:val="en-GB"/>
        </w:rPr>
        <w:t>land/resource grabs</w:t>
      </w:r>
      <w:r w:rsidR="00C64DB0">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encroachments</w:t>
      </w:r>
      <w:r w:rsidR="00C64DB0">
        <w:rPr>
          <w:rFonts w:ascii="Gill Sans MT" w:hAnsi="Gill Sans MT" w:cs="Times New Roman"/>
          <w:color w:val="000000" w:themeColor="text1"/>
          <w:lang w:val="en-GB"/>
        </w:rPr>
        <w:t xml:space="preserve"> onto </w:t>
      </w:r>
      <w:r w:rsidR="00C64DB0" w:rsidRPr="001B7BAE">
        <w:rPr>
          <w:rFonts w:ascii="Gill Sans MT" w:hAnsi="Gill Sans MT" w:cs="Times New Roman"/>
          <w:color w:val="000000" w:themeColor="text1"/>
          <w:lang w:val="en-GB"/>
        </w:rPr>
        <w:t>Maya territories</w:t>
      </w:r>
      <w:r w:rsidR="00C64DB0">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contaminations of heritage sites. Furthermore, dragging hinterland peasant farmers and rural movement organisers into-and-through urban</w:t>
      </w:r>
      <w:r w:rsidR="00BF5F4C" w:rsidRPr="001B7BAE">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centred state court systems is time-consuming and requires an immeasurable amount of emotional and intellectual energy, not to mention demands a massive amount of labour, attention, and </w:t>
      </w:r>
      <w:r w:rsidR="00C64DB0">
        <w:rPr>
          <w:rFonts w:ascii="Gill Sans MT" w:hAnsi="Gill Sans MT" w:cs="Times New Roman"/>
          <w:color w:val="000000" w:themeColor="text1"/>
          <w:lang w:val="en-GB"/>
        </w:rPr>
        <w:t>money</w:t>
      </w:r>
      <w:r w:rsidR="00A26D3C" w:rsidRPr="001B7BAE">
        <w:rPr>
          <w:rFonts w:ascii="Gill Sans MT" w:hAnsi="Gill Sans MT" w:cs="Times New Roman"/>
          <w:color w:val="000000" w:themeColor="text1"/>
          <w:lang w:val="en-GB"/>
        </w:rPr>
        <w:t xml:space="preserve">. This is all time, energy, resources, and capacity lost by Indigenous organisers, activists, leaders, community members, and elders who could otherwise be caring for land and community, </w:t>
      </w:r>
      <w:r>
        <w:rPr>
          <w:rFonts w:ascii="Gill Sans MT" w:hAnsi="Gill Sans MT" w:cs="Times New Roman"/>
          <w:color w:val="000000" w:themeColor="text1"/>
          <w:lang w:val="en-GB"/>
        </w:rPr>
        <w:t>co-</w:t>
      </w:r>
      <w:r w:rsidR="00A26D3C" w:rsidRPr="001B7BAE">
        <w:rPr>
          <w:rFonts w:ascii="Gill Sans MT" w:hAnsi="Gill Sans MT" w:cs="Times New Roman"/>
          <w:color w:val="000000" w:themeColor="text1"/>
          <w:lang w:val="en-GB"/>
        </w:rPr>
        <w:t xml:space="preserve">crafting </w:t>
      </w:r>
      <w:r>
        <w:rPr>
          <w:rFonts w:ascii="Gill Sans MT" w:hAnsi="Gill Sans MT" w:cs="Times New Roman"/>
          <w:color w:val="000000" w:themeColor="text1"/>
          <w:lang w:val="en-GB"/>
        </w:rPr>
        <w:t xml:space="preserve">a </w:t>
      </w:r>
      <w:r w:rsidR="00396D43">
        <w:rPr>
          <w:rFonts w:ascii="Gill Sans MT" w:hAnsi="Gill Sans MT" w:cs="Times New Roman"/>
          <w:color w:val="000000" w:themeColor="text1"/>
          <w:lang w:val="en-GB"/>
        </w:rPr>
        <w:t>life-giving</w:t>
      </w:r>
      <w:r w:rsidR="00A26D3C" w:rsidRPr="001B7BAE">
        <w:rPr>
          <w:rFonts w:ascii="Gill Sans MT" w:hAnsi="Gill Sans MT" w:cs="Times New Roman"/>
          <w:color w:val="000000" w:themeColor="text1"/>
          <w:lang w:val="en-GB"/>
        </w:rPr>
        <w:t xml:space="preserve"> future,</w:t>
      </w:r>
      <w:r w:rsidR="00320C6D"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 xml:space="preserve">passing on traditional knowledge/stories, or even just resting/playing with friends, family members, or children. </w:t>
      </w:r>
      <w:r w:rsidR="00F86DE7">
        <w:rPr>
          <w:rFonts w:ascii="Gill Sans MT" w:hAnsi="Gill Sans MT" w:cs="Times New Roman"/>
          <w:color w:val="000000" w:themeColor="text1"/>
          <w:lang w:val="en-GB"/>
        </w:rPr>
        <w:t>Here, it is arguable that the chronic exhaustion and administrative fatigue induced by state planning procedures and bad faith consultation processes are forms of slow violence in and of themselves.</w:t>
      </w:r>
      <w:r w:rsidR="00F86DE7" w:rsidRPr="001B7BAE">
        <w:rPr>
          <w:rFonts w:ascii="Gill Sans MT" w:hAnsi="Gill Sans MT" w:cs="Times New Roman"/>
          <w:color w:val="000000" w:themeColor="text1"/>
          <w:lang w:val="en-GB"/>
        </w:rPr>
        <w:t xml:space="preserve"> </w:t>
      </w:r>
      <w:r w:rsidR="00396D43" w:rsidRPr="001B7BAE">
        <w:rPr>
          <w:rFonts w:ascii="Gill Sans MT" w:hAnsi="Gill Sans MT" w:cs="Times New Roman"/>
          <w:color w:val="000000" w:themeColor="text1"/>
          <w:lang w:val="en-GB"/>
        </w:rPr>
        <w:t>Considering</w:t>
      </w:r>
      <w:r w:rsidR="00DF1F99" w:rsidRPr="001B7BAE">
        <w:rPr>
          <w:rFonts w:ascii="Gill Sans MT" w:hAnsi="Gill Sans MT" w:cs="Times New Roman"/>
          <w:color w:val="000000" w:themeColor="text1"/>
          <w:lang w:val="en-GB"/>
        </w:rPr>
        <w:t xml:space="preserve"> this reality and when viewed through </w:t>
      </w:r>
      <w:r w:rsidR="00A2524D">
        <w:rPr>
          <w:rFonts w:ascii="Gill Sans MT" w:hAnsi="Gill Sans MT" w:cs="Times New Roman"/>
          <w:color w:val="000000" w:themeColor="text1"/>
          <w:lang w:val="en-GB"/>
        </w:rPr>
        <w:t>the</w:t>
      </w:r>
      <w:r w:rsidR="00DF1F99" w:rsidRPr="001B7BAE">
        <w:rPr>
          <w:rFonts w:ascii="Gill Sans MT" w:hAnsi="Gill Sans MT" w:cs="Times New Roman"/>
          <w:color w:val="000000" w:themeColor="text1"/>
          <w:lang w:val="en-GB"/>
        </w:rPr>
        <w:t xml:space="preserve"> frame</w:t>
      </w:r>
      <w:r w:rsidR="00A2524D">
        <w:rPr>
          <w:rFonts w:ascii="Gill Sans MT" w:hAnsi="Gill Sans MT" w:cs="Times New Roman"/>
          <w:color w:val="000000" w:themeColor="text1"/>
          <w:lang w:val="en-GB"/>
        </w:rPr>
        <w:t>work of racial capitalism (Robinson, 2004)</w:t>
      </w:r>
      <w:r w:rsidR="00DF1F99" w:rsidRPr="001B7BAE">
        <w:rPr>
          <w:rFonts w:ascii="Gill Sans MT" w:hAnsi="Gill Sans MT" w:cs="Times New Roman"/>
          <w:color w:val="000000" w:themeColor="text1"/>
          <w:lang w:val="en-GB"/>
        </w:rPr>
        <w:t xml:space="preserve">, </w:t>
      </w:r>
      <w:r w:rsidR="002B69F1">
        <w:rPr>
          <w:rFonts w:ascii="Gill Sans MT" w:hAnsi="Gill Sans MT" w:cs="Times New Roman"/>
          <w:color w:val="000000" w:themeColor="text1"/>
          <w:lang w:val="en-GB"/>
        </w:rPr>
        <w:t xml:space="preserve">government-centred </w:t>
      </w:r>
      <w:r w:rsidR="00DF1F99" w:rsidRPr="001B7BAE">
        <w:rPr>
          <w:rFonts w:ascii="Gill Sans MT" w:hAnsi="Gill Sans MT" w:cs="Times New Roman"/>
          <w:color w:val="000000" w:themeColor="text1"/>
          <w:lang w:val="en-GB"/>
        </w:rPr>
        <w:t>FPIC</w:t>
      </w:r>
      <w:r w:rsidR="002B69F1">
        <w:rPr>
          <w:rFonts w:ascii="Gill Sans MT" w:hAnsi="Gill Sans MT" w:cs="Times New Roman"/>
          <w:color w:val="000000" w:themeColor="text1"/>
          <w:lang w:val="en-GB"/>
        </w:rPr>
        <w:t xml:space="preserve"> protocols</w:t>
      </w:r>
      <w:r w:rsidR="00DF1F99" w:rsidRPr="001B7BAE">
        <w:rPr>
          <w:rFonts w:ascii="Gill Sans MT" w:hAnsi="Gill Sans MT" w:cs="Times New Roman"/>
          <w:color w:val="000000" w:themeColor="text1"/>
          <w:lang w:val="en-GB"/>
        </w:rPr>
        <w:t xml:space="preserve"> become contemporary colonial technolog</w:t>
      </w:r>
      <w:r w:rsidR="002B69F1">
        <w:rPr>
          <w:rFonts w:ascii="Gill Sans MT" w:hAnsi="Gill Sans MT" w:cs="Times New Roman"/>
          <w:color w:val="000000" w:themeColor="text1"/>
          <w:lang w:val="en-GB"/>
        </w:rPr>
        <w:t>ies</w:t>
      </w:r>
      <w:r w:rsidR="00DF1F99" w:rsidRPr="001B7BAE">
        <w:rPr>
          <w:rFonts w:ascii="Gill Sans MT" w:hAnsi="Gill Sans MT" w:cs="Times New Roman"/>
          <w:color w:val="000000" w:themeColor="text1"/>
          <w:lang w:val="en-GB"/>
        </w:rPr>
        <w:t xml:space="preserve"> of the </w:t>
      </w:r>
      <w:r w:rsidR="00DF1F99" w:rsidRPr="001B7BAE">
        <w:rPr>
          <w:rFonts w:ascii="Gill Sans MT" w:hAnsi="Gill Sans MT" w:cs="Times New Roman"/>
          <w:color w:val="000000" w:themeColor="text1"/>
          <w:lang w:val="en-GB"/>
        </w:rPr>
        <w:lastRenderedPageBreak/>
        <w:t>liberal-capitalist state and generator</w:t>
      </w:r>
      <w:r w:rsidR="00C64DB0">
        <w:rPr>
          <w:rFonts w:ascii="Gill Sans MT" w:hAnsi="Gill Sans MT" w:cs="Times New Roman"/>
          <w:color w:val="000000" w:themeColor="text1"/>
          <w:lang w:val="en-GB"/>
        </w:rPr>
        <w:t>s</w:t>
      </w:r>
      <w:r w:rsidR="00DF1F99" w:rsidRPr="001B7BAE">
        <w:rPr>
          <w:rFonts w:ascii="Gill Sans MT" w:hAnsi="Gill Sans MT" w:cs="Times New Roman"/>
          <w:color w:val="000000" w:themeColor="text1"/>
          <w:lang w:val="en-GB"/>
        </w:rPr>
        <w:t xml:space="preserve"> of slow violence</w:t>
      </w:r>
      <w:r w:rsidR="00F86DE7">
        <w:rPr>
          <w:rFonts w:ascii="Gill Sans MT" w:hAnsi="Gill Sans MT" w:cs="Times New Roman"/>
          <w:color w:val="000000" w:themeColor="text1"/>
          <w:lang w:val="en-GB"/>
        </w:rPr>
        <w:t xml:space="preserve"> </w:t>
      </w:r>
      <w:r w:rsidR="00DF1F99" w:rsidRPr="001B7BAE">
        <w:rPr>
          <w:rFonts w:ascii="Gill Sans MT" w:hAnsi="Gill Sans MT" w:cs="Times New Roman"/>
          <w:color w:val="000000" w:themeColor="text1"/>
          <w:lang w:val="en-GB"/>
        </w:rPr>
        <w:t xml:space="preserve">that </w:t>
      </w:r>
      <w:r w:rsidR="002B69F1">
        <w:rPr>
          <w:rFonts w:ascii="Gill Sans MT" w:hAnsi="Gill Sans MT" w:cs="Times New Roman"/>
          <w:color w:val="000000" w:themeColor="text1"/>
          <w:lang w:val="en-GB"/>
        </w:rPr>
        <w:t>continually reopen</w:t>
      </w:r>
      <w:r w:rsidR="00F86DE7">
        <w:rPr>
          <w:rFonts w:ascii="Gill Sans MT" w:hAnsi="Gill Sans MT" w:cs="Times New Roman"/>
          <w:color w:val="000000" w:themeColor="text1"/>
          <w:lang w:val="en-GB"/>
        </w:rPr>
        <w:t xml:space="preserve"> the</w:t>
      </w:r>
      <w:r w:rsidR="002B69F1">
        <w:rPr>
          <w:rFonts w:ascii="Gill Sans MT" w:hAnsi="Gill Sans MT" w:cs="Times New Roman"/>
          <w:color w:val="000000" w:themeColor="text1"/>
          <w:lang w:val="en-GB"/>
        </w:rPr>
        <w:t xml:space="preserve"> </w:t>
      </w:r>
      <w:r w:rsidR="00F86DE7">
        <w:rPr>
          <w:rFonts w:ascii="Gill Sans MT" w:hAnsi="Gill Sans MT" w:cs="Times New Roman"/>
          <w:color w:val="000000" w:themeColor="text1"/>
          <w:lang w:val="en-GB"/>
        </w:rPr>
        <w:t>intergenerational</w:t>
      </w:r>
      <w:r w:rsidR="002B69F1">
        <w:rPr>
          <w:rFonts w:ascii="Gill Sans MT" w:hAnsi="Gill Sans MT" w:cs="Times New Roman"/>
          <w:color w:val="000000" w:themeColor="text1"/>
          <w:lang w:val="en-GB"/>
        </w:rPr>
        <w:t xml:space="preserve"> wounds and traumas inflicted by empire and capital.</w:t>
      </w:r>
    </w:p>
    <w:p w14:paraId="5773193E" w14:textId="69BF7F81" w:rsidR="00B455F3" w:rsidRDefault="00A26D3C" w:rsidP="00D50145">
      <w:pPr>
        <w:spacing w:line="276" w:lineRule="auto"/>
        <w:ind w:firstLine="0"/>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Amidst th</w:t>
      </w:r>
      <w:r w:rsidR="00DF1F99" w:rsidRPr="001B7BAE">
        <w:rPr>
          <w:rFonts w:ascii="Gill Sans MT" w:hAnsi="Gill Sans MT" w:cs="Times New Roman"/>
          <w:bCs/>
          <w:color w:val="000000" w:themeColor="text1"/>
          <w:lang w:val="en-GB"/>
        </w:rPr>
        <w:t>e</w:t>
      </w:r>
      <w:r w:rsidRPr="001B7BAE">
        <w:rPr>
          <w:rFonts w:ascii="Gill Sans MT" w:hAnsi="Gill Sans MT" w:cs="Times New Roman"/>
          <w:bCs/>
          <w:color w:val="000000" w:themeColor="text1"/>
          <w:lang w:val="en-GB"/>
        </w:rPr>
        <w:t xml:space="preserve"> state-sponsored violence and continued criminalisation of land defenders outlined earlier, the Maya movement has not ignored other aspects of securing the wellbeing and future of their lands and villages. This is evidenced by education programmes of the </w:t>
      </w:r>
      <w:r w:rsidRPr="001B7BAE">
        <w:rPr>
          <w:rFonts w:ascii="Gill Sans MT" w:hAnsi="Gill Sans MT" w:cs="Times New Roman"/>
          <w:bCs/>
          <w:i/>
          <w:iCs/>
          <w:color w:val="000000" w:themeColor="text1"/>
          <w:lang w:val="en-GB"/>
        </w:rPr>
        <w:t>Tumul K’in</w:t>
      </w:r>
      <w:r w:rsidRPr="001B7BAE">
        <w:rPr>
          <w:rFonts w:ascii="Gill Sans MT" w:hAnsi="Gill Sans MT" w:cs="Times New Roman"/>
          <w:bCs/>
          <w:color w:val="000000" w:themeColor="text1"/>
          <w:lang w:val="en-GB"/>
        </w:rPr>
        <w:t xml:space="preserve"> Centre of Learning (</w:t>
      </w:r>
      <w:r w:rsidR="000924FF" w:rsidRPr="001B7BAE">
        <w:rPr>
          <w:rFonts w:ascii="Gill Sans MT" w:eastAsia="Times New Roman" w:hAnsi="Gill Sans MT" w:cs="Times New Roman"/>
          <w:color w:val="000000" w:themeColor="text1"/>
          <w:lang w:val="en-GB"/>
        </w:rPr>
        <w:t>source-removed-for-anonymity</w:t>
      </w:r>
      <w:r w:rsidRPr="001B7BAE">
        <w:rPr>
          <w:rFonts w:ascii="Gill Sans MT" w:hAnsi="Gill Sans MT" w:cs="Times New Roman"/>
          <w:bCs/>
          <w:color w:val="000000" w:themeColor="text1"/>
          <w:lang w:val="en-GB"/>
        </w:rPr>
        <w:t>), health initiatives like the formation of the Association of Maya Healers</w:t>
      </w:r>
      <w:r w:rsidR="00D85FF8" w:rsidRPr="001B7BAE">
        <w:rPr>
          <w:rFonts w:ascii="Gill Sans MT" w:hAnsi="Gill Sans MT" w:cs="Times New Roman"/>
          <w:bCs/>
          <w:color w:val="000000" w:themeColor="text1"/>
          <w:lang w:val="en-GB"/>
        </w:rPr>
        <w:t xml:space="preserve"> (</w:t>
      </w:r>
      <w:r w:rsidR="00D85FF8" w:rsidRPr="001B7BAE">
        <w:rPr>
          <w:rFonts w:ascii="Gill Sans MT" w:eastAsia="Times New Roman" w:hAnsi="Gill Sans MT" w:cs="Times New Roman"/>
          <w:color w:val="000000" w:themeColor="text1"/>
          <w:lang w:val="en-GB"/>
        </w:rPr>
        <w:t>Waldram, Cal, and Maquin, 2009</w:t>
      </w:r>
      <w:r w:rsidR="00D85FF8" w:rsidRPr="001B7BAE">
        <w:rPr>
          <w:rFonts w:ascii="Gill Sans MT" w:hAnsi="Gill Sans MT" w:cs="Times New Roman"/>
          <w:bCs/>
          <w:color w:val="000000" w:themeColor="text1"/>
          <w:lang w:val="en-GB"/>
        </w:rPr>
        <w:t>)</w:t>
      </w:r>
      <w:r w:rsidRPr="001B7BAE">
        <w:rPr>
          <w:rFonts w:ascii="Gill Sans MT" w:hAnsi="Gill Sans MT" w:cs="Times New Roman"/>
          <w:bCs/>
          <w:color w:val="000000" w:themeColor="text1"/>
          <w:lang w:val="en-GB"/>
        </w:rPr>
        <w:t xml:space="preserve">, and efforts to strengthen their </w:t>
      </w:r>
      <w:r w:rsidR="00911CD0" w:rsidRPr="001B7BAE">
        <w:rPr>
          <w:rFonts w:ascii="Gill Sans MT" w:hAnsi="Gill Sans MT" w:cs="Times New Roman"/>
          <w:bCs/>
          <w:color w:val="000000" w:themeColor="text1"/>
          <w:lang w:val="en-GB"/>
        </w:rPr>
        <w:t xml:space="preserve">traditional </w:t>
      </w:r>
      <w:r w:rsidRPr="001B7BAE">
        <w:rPr>
          <w:rFonts w:ascii="Gill Sans MT" w:hAnsi="Gill Sans MT" w:cs="Times New Roman"/>
          <w:bCs/>
          <w:color w:val="000000" w:themeColor="text1"/>
          <w:lang w:val="en-GB"/>
        </w:rPr>
        <w:t>governance system</w:t>
      </w:r>
      <w:r w:rsidR="00D85FF8" w:rsidRPr="001B7BAE">
        <w:rPr>
          <w:rFonts w:ascii="Gill Sans MT" w:hAnsi="Gill Sans MT" w:cs="Times New Roman"/>
          <w:bCs/>
          <w:color w:val="000000" w:themeColor="text1"/>
          <w:lang w:val="en-GB"/>
        </w:rPr>
        <w:t xml:space="preserve">, </w:t>
      </w:r>
      <w:r w:rsidRPr="001B7BAE">
        <w:rPr>
          <w:rFonts w:ascii="Gill Sans MT" w:hAnsi="Gill Sans MT" w:cs="Times New Roman"/>
          <w:bCs/>
          <w:color w:val="000000" w:themeColor="text1"/>
          <w:lang w:val="en-GB"/>
        </w:rPr>
        <w:t xml:space="preserve">the </w:t>
      </w:r>
      <w:r w:rsidR="00A26F16">
        <w:rPr>
          <w:rFonts w:ascii="Gill Sans MT" w:hAnsi="Gill Sans MT" w:cs="Times New Roman"/>
          <w:bCs/>
          <w:color w:val="000000" w:themeColor="text1"/>
          <w:lang w:val="en-GB"/>
        </w:rPr>
        <w:t>a</w:t>
      </w:r>
      <w:r w:rsidRPr="001B7BAE">
        <w:rPr>
          <w:rFonts w:ascii="Gill Sans MT" w:hAnsi="Gill Sans MT" w:cs="Times New Roman"/>
          <w:bCs/>
          <w:color w:val="000000" w:themeColor="text1"/>
          <w:lang w:val="en-GB"/>
        </w:rPr>
        <w:t>lcaldes</w:t>
      </w:r>
      <w:r w:rsidR="00D85FF8" w:rsidRPr="001B7BAE">
        <w:rPr>
          <w:rFonts w:ascii="Gill Sans MT" w:hAnsi="Gill Sans MT" w:cs="Times New Roman"/>
          <w:bCs/>
          <w:color w:val="000000" w:themeColor="text1"/>
          <w:lang w:val="en-GB"/>
        </w:rPr>
        <w:t xml:space="preserve"> (Mesh 2017)</w:t>
      </w:r>
      <w:r w:rsidRPr="001B7BAE">
        <w:rPr>
          <w:rFonts w:ascii="Gill Sans MT" w:hAnsi="Gill Sans MT" w:cs="Times New Roman"/>
          <w:bCs/>
          <w:color w:val="000000" w:themeColor="text1"/>
          <w:lang w:val="en-GB"/>
        </w:rPr>
        <w:t>.</w:t>
      </w:r>
      <w:r w:rsidR="00672AF0">
        <w:rPr>
          <w:rFonts w:ascii="Gill Sans MT" w:hAnsi="Gill Sans MT" w:cs="Times New Roman"/>
          <w:bCs/>
          <w:color w:val="000000" w:themeColor="text1"/>
          <w:lang w:val="en-GB"/>
        </w:rPr>
        <w:t xml:space="preserve"> T</w:t>
      </w:r>
      <w:r w:rsidRPr="001B7BAE">
        <w:rPr>
          <w:rFonts w:ascii="Gill Sans MT" w:hAnsi="Gill Sans MT" w:cs="Times New Roman"/>
          <w:bCs/>
          <w:color w:val="000000" w:themeColor="text1"/>
          <w:lang w:val="en-GB"/>
        </w:rPr>
        <w:t xml:space="preserve">he 2015 CCJ victory has afforded Maya communities more time and energy to focus on Maya future-building. Over the past </w:t>
      </w:r>
      <w:r w:rsidR="00672AF0">
        <w:rPr>
          <w:rFonts w:ascii="Gill Sans MT" w:hAnsi="Gill Sans MT" w:cs="Times New Roman"/>
          <w:bCs/>
          <w:color w:val="000000" w:themeColor="text1"/>
          <w:lang w:val="en-GB"/>
        </w:rPr>
        <w:t>half-decade</w:t>
      </w:r>
      <w:r w:rsidRPr="001B7BAE">
        <w:rPr>
          <w:rFonts w:ascii="Gill Sans MT" w:hAnsi="Gill Sans MT" w:cs="Times New Roman"/>
          <w:bCs/>
          <w:color w:val="000000" w:themeColor="text1"/>
          <w:lang w:val="en-GB"/>
        </w:rPr>
        <w:t xml:space="preserve">, for example, Maya leaders started an initiative to articulate and document a collective vision for their lands and communities, as well as construct an alternative Maya economy. The visioning exercise was a collective grassroots effort that involved a cross-section of Maya demographics in a process of defining what types of futures they wanted for their lands and villages. </w:t>
      </w:r>
    </w:p>
    <w:p w14:paraId="319F7947" w14:textId="12C8B366" w:rsidR="00A26D3C" w:rsidRPr="001B7BAE" w:rsidRDefault="00A26D3C" w:rsidP="00D50145">
      <w:pPr>
        <w:spacing w:line="276" w:lineRule="auto"/>
        <w:ind w:firstLine="0"/>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One of the key results was a published document on their shared vision entitled: ‘</w:t>
      </w:r>
      <w:r w:rsidRPr="001B7BAE">
        <w:rPr>
          <w:rFonts w:ascii="Gill Sans MT" w:hAnsi="Gill Sans MT" w:cs="Times New Roman"/>
          <w:bCs/>
          <w:i/>
          <w:iCs/>
          <w:color w:val="000000" w:themeColor="text1"/>
          <w:lang w:val="en-GB"/>
        </w:rPr>
        <w:t>The Future We Dream</w:t>
      </w:r>
      <w:r w:rsidRPr="001B7BAE">
        <w:rPr>
          <w:rFonts w:ascii="Gill Sans MT" w:hAnsi="Gill Sans MT" w:cs="Times New Roman"/>
          <w:bCs/>
          <w:color w:val="000000" w:themeColor="text1"/>
          <w:lang w:val="en-GB"/>
        </w:rPr>
        <w:t xml:space="preserve">.’ </w:t>
      </w:r>
      <w:r w:rsidRPr="001B7BAE">
        <w:rPr>
          <w:rFonts w:ascii="Gill Sans MT" w:hAnsi="Gill Sans MT" w:cs="Times New Roman"/>
          <w:bCs/>
          <w:i/>
          <w:iCs/>
          <w:color w:val="000000" w:themeColor="text1"/>
          <w:lang w:val="en-GB"/>
        </w:rPr>
        <w:t>The Future We Dream</w:t>
      </w:r>
      <w:r w:rsidRPr="001B7BAE">
        <w:rPr>
          <w:rFonts w:ascii="Gill Sans MT" w:hAnsi="Gill Sans MT" w:cs="Times New Roman"/>
          <w:bCs/>
          <w:color w:val="000000" w:themeColor="text1"/>
          <w:lang w:val="en-GB"/>
        </w:rPr>
        <w:t xml:space="preserve"> demonstrated how Maya see themselves as </w:t>
      </w:r>
      <w:r w:rsidRPr="001B7BAE">
        <w:rPr>
          <w:rFonts w:ascii="Gill Sans MT" w:hAnsi="Gill Sans MT" w:cs="Times New Roman"/>
          <w:bCs/>
          <w:i/>
          <w:iCs/>
          <w:color w:val="000000" w:themeColor="text1"/>
          <w:lang w:val="en-GB"/>
        </w:rPr>
        <w:t>ral ch’och</w:t>
      </w:r>
      <w:r w:rsidRPr="001B7BAE">
        <w:rPr>
          <w:rFonts w:ascii="Gill Sans MT" w:hAnsi="Gill Sans MT" w:cs="Times New Roman"/>
          <w:bCs/>
          <w:color w:val="000000" w:themeColor="text1"/>
          <w:lang w:val="en-GB"/>
        </w:rPr>
        <w:t>—</w:t>
      </w:r>
      <w:r w:rsidR="00B455F3">
        <w:rPr>
          <w:rFonts w:ascii="Gill Sans MT" w:hAnsi="Gill Sans MT" w:cs="Times New Roman"/>
          <w:bCs/>
          <w:color w:val="000000" w:themeColor="text1"/>
          <w:lang w:val="en-GB"/>
        </w:rPr>
        <w:t>the</w:t>
      </w:r>
      <w:r w:rsidRPr="001B7BAE">
        <w:rPr>
          <w:rFonts w:ascii="Gill Sans MT" w:hAnsi="Gill Sans MT" w:cs="Times New Roman"/>
          <w:bCs/>
          <w:color w:val="000000" w:themeColor="text1"/>
          <w:lang w:val="en-GB"/>
        </w:rPr>
        <w:t xml:space="preserve"> Q’eqch’i term</w:t>
      </w:r>
      <w:r w:rsidR="005C76FE">
        <w:rPr>
          <w:rFonts w:ascii="Gill Sans MT" w:hAnsi="Gill Sans MT" w:cs="Times New Roman"/>
          <w:bCs/>
          <w:color w:val="000000" w:themeColor="text1"/>
          <w:lang w:val="en-GB"/>
        </w:rPr>
        <w:t xml:space="preserve"> noted earlier</w:t>
      </w:r>
      <w:r w:rsidRPr="001B7BAE">
        <w:rPr>
          <w:rFonts w:ascii="Gill Sans MT" w:hAnsi="Gill Sans MT" w:cs="Times New Roman"/>
          <w:bCs/>
          <w:color w:val="000000" w:themeColor="text1"/>
          <w:lang w:val="en-GB"/>
        </w:rPr>
        <w:t xml:space="preserve"> that </w:t>
      </w:r>
      <w:r w:rsidR="00911CD0" w:rsidRPr="001B7BAE">
        <w:rPr>
          <w:rFonts w:ascii="Gill Sans MT" w:hAnsi="Gill Sans MT" w:cs="Times New Roman"/>
          <w:bCs/>
          <w:color w:val="000000" w:themeColor="text1"/>
          <w:lang w:val="en-GB"/>
        </w:rPr>
        <w:t xml:space="preserve">loosely </w:t>
      </w:r>
      <w:r w:rsidRPr="001B7BAE">
        <w:rPr>
          <w:rFonts w:ascii="Gill Sans MT" w:hAnsi="Gill Sans MT" w:cs="Times New Roman"/>
          <w:bCs/>
          <w:color w:val="000000" w:themeColor="text1"/>
          <w:lang w:val="en-GB"/>
        </w:rPr>
        <w:t xml:space="preserve">translates to ‘People of the Land/Children of the Earth,’ and more broadly means ‘people who belong to, depend upon, and care for the land.’ The key thesis from the process and project, which took the form of a vision statement, articulates that Maya people </w:t>
      </w:r>
      <w:r w:rsidR="00672AF0">
        <w:rPr>
          <w:rFonts w:ascii="Gill Sans MT" w:hAnsi="Gill Sans MT" w:cs="Times New Roman"/>
          <w:bCs/>
          <w:color w:val="000000" w:themeColor="text1"/>
          <w:lang w:val="en-GB"/>
        </w:rPr>
        <w:t>see</w:t>
      </w:r>
      <w:r w:rsidRPr="001B7BAE">
        <w:rPr>
          <w:rFonts w:ascii="Gill Sans MT" w:hAnsi="Gill Sans MT" w:cs="Times New Roman"/>
          <w:bCs/>
          <w:color w:val="000000" w:themeColor="text1"/>
          <w:lang w:val="en-GB"/>
        </w:rPr>
        <w:t xml:space="preserve"> themselves as and </w:t>
      </w:r>
      <w:r w:rsidR="00672AF0">
        <w:rPr>
          <w:rFonts w:ascii="Gill Sans MT" w:hAnsi="Gill Sans MT" w:cs="Times New Roman"/>
          <w:bCs/>
          <w:color w:val="000000" w:themeColor="text1"/>
          <w:lang w:val="en-GB"/>
        </w:rPr>
        <w:t xml:space="preserve">are </w:t>
      </w:r>
      <w:r w:rsidRPr="001B7BAE">
        <w:rPr>
          <w:rFonts w:ascii="Gill Sans MT" w:hAnsi="Gill Sans MT" w:cs="Times New Roman"/>
          <w:bCs/>
          <w:color w:val="000000" w:themeColor="text1"/>
          <w:lang w:val="en-GB"/>
        </w:rPr>
        <w:t>aim</w:t>
      </w:r>
      <w:r w:rsidR="00672AF0">
        <w:rPr>
          <w:rFonts w:ascii="Gill Sans MT" w:hAnsi="Gill Sans MT" w:cs="Times New Roman"/>
          <w:bCs/>
          <w:color w:val="000000" w:themeColor="text1"/>
          <w:lang w:val="en-GB"/>
        </w:rPr>
        <w:t>ing</w:t>
      </w:r>
      <w:r w:rsidRPr="001B7BAE">
        <w:rPr>
          <w:rFonts w:ascii="Gill Sans MT" w:hAnsi="Gill Sans MT" w:cs="Times New Roman"/>
          <w:bCs/>
          <w:color w:val="000000" w:themeColor="text1"/>
          <w:lang w:val="en-GB"/>
        </w:rPr>
        <w:t xml:space="preserve"> to craft a future in which they are</w:t>
      </w:r>
    </w:p>
    <w:p w14:paraId="4DFC558F" w14:textId="77777777" w:rsidR="00A26D3C" w:rsidRPr="001B7BAE" w:rsidRDefault="00A26D3C" w:rsidP="00980351">
      <w:pPr>
        <w:spacing w:line="276" w:lineRule="auto"/>
        <w:ind w:left="720" w:right="720" w:firstLine="0"/>
        <w:rPr>
          <w:rFonts w:ascii="Gill Sans MT" w:hAnsi="Gill Sans MT" w:cs="Times New Roman"/>
          <w:bCs/>
          <w:color w:val="000000" w:themeColor="text1"/>
          <w:lang w:val="en-GB"/>
        </w:rPr>
      </w:pPr>
      <w:r w:rsidRPr="001B7BAE">
        <w:rPr>
          <w:rFonts w:ascii="Gill Sans MT" w:hAnsi="Gill Sans MT" w:cs="Times New Roman"/>
          <w:color w:val="000000" w:themeColor="text1"/>
          <w:lang w:val="en-GB"/>
        </w:rPr>
        <w:t>Peaceful, hardworking, self-determining people, rooted in our culture, open to the world and new technologies, living in community and collectively stewarding the wellbeing of our people and lands.</w:t>
      </w:r>
    </w:p>
    <w:p w14:paraId="7FD1AA7D" w14:textId="0E181838" w:rsidR="00A26D3C" w:rsidRPr="001B7BAE" w:rsidRDefault="00A26D3C" w:rsidP="00980351">
      <w:pPr>
        <w:spacing w:line="276" w:lineRule="auto"/>
        <w:ind w:firstLine="0"/>
        <w:rPr>
          <w:rFonts w:ascii="Gill Sans MT" w:hAnsi="Gill Sans MT" w:cs="Times New Roman"/>
          <w:color w:val="000000" w:themeColor="text1"/>
          <w:lang w:val="en-GB"/>
        </w:rPr>
      </w:pPr>
      <w:r w:rsidRPr="001B7BAE">
        <w:rPr>
          <w:rFonts w:ascii="Gill Sans MT" w:hAnsi="Gill Sans MT" w:cs="Times New Roman"/>
          <w:bCs/>
          <w:color w:val="000000" w:themeColor="text1"/>
          <w:lang w:val="en-GB"/>
        </w:rPr>
        <w:t>It is this dreamed</w:t>
      </w:r>
      <w:r w:rsidR="00911CD0" w:rsidRPr="001B7BAE">
        <w:rPr>
          <w:rFonts w:ascii="Gill Sans MT" w:hAnsi="Gill Sans MT" w:cs="Times New Roman"/>
          <w:bCs/>
          <w:color w:val="000000" w:themeColor="text1"/>
          <w:lang w:val="en-GB"/>
        </w:rPr>
        <w:t>-of</w:t>
      </w:r>
      <w:r w:rsidRPr="001B7BAE">
        <w:rPr>
          <w:rFonts w:ascii="Gill Sans MT" w:hAnsi="Gill Sans MT" w:cs="Times New Roman"/>
          <w:bCs/>
          <w:color w:val="000000" w:themeColor="text1"/>
          <w:lang w:val="en-GB"/>
        </w:rPr>
        <w:t xml:space="preserve"> future that violations of FPIC, protracted legal battles, and </w:t>
      </w:r>
      <w:r w:rsidR="00672AF0">
        <w:rPr>
          <w:rFonts w:ascii="Gill Sans MT" w:hAnsi="Gill Sans MT" w:cs="Times New Roman"/>
          <w:bCs/>
          <w:color w:val="000000" w:themeColor="text1"/>
          <w:lang w:val="en-GB"/>
        </w:rPr>
        <w:t xml:space="preserve">state </w:t>
      </w:r>
      <w:r w:rsidR="00CE12B1">
        <w:rPr>
          <w:rFonts w:ascii="Gill Sans MT" w:hAnsi="Gill Sans MT" w:cs="Times New Roman"/>
          <w:bCs/>
          <w:color w:val="000000" w:themeColor="text1"/>
          <w:lang w:val="en-GB"/>
        </w:rPr>
        <w:t>equivocation</w:t>
      </w:r>
      <w:r w:rsidR="00911CD0" w:rsidRPr="001B7BAE">
        <w:rPr>
          <w:rFonts w:ascii="Gill Sans MT" w:hAnsi="Gill Sans MT" w:cs="Times New Roman"/>
          <w:bCs/>
          <w:color w:val="000000" w:themeColor="text1"/>
          <w:lang w:val="en-GB"/>
        </w:rPr>
        <w:t xml:space="preserve"> </w:t>
      </w:r>
      <w:r w:rsidR="00836EB3">
        <w:rPr>
          <w:rFonts w:ascii="Gill Sans MT" w:hAnsi="Gill Sans MT" w:cs="Times New Roman"/>
          <w:bCs/>
          <w:color w:val="000000" w:themeColor="text1"/>
          <w:lang w:val="en-GB"/>
        </w:rPr>
        <w:t>regarding</w:t>
      </w:r>
      <w:r w:rsidR="00911CD0" w:rsidRPr="001B7BAE">
        <w:rPr>
          <w:rFonts w:ascii="Gill Sans MT" w:hAnsi="Gill Sans MT" w:cs="Times New Roman"/>
          <w:bCs/>
          <w:color w:val="000000" w:themeColor="text1"/>
          <w:lang w:val="en-GB"/>
        </w:rPr>
        <w:t xml:space="preserve"> Indigenous rights </w:t>
      </w:r>
      <w:r w:rsidRPr="001B7BAE">
        <w:rPr>
          <w:rFonts w:ascii="Gill Sans MT" w:hAnsi="Gill Sans MT" w:cs="Times New Roman"/>
          <w:bCs/>
          <w:color w:val="000000" w:themeColor="text1"/>
          <w:lang w:val="en-GB"/>
        </w:rPr>
        <w:t>has interrupted and delayed.</w:t>
      </w:r>
      <w:r w:rsidR="00320C6D" w:rsidRPr="001B7BAE">
        <w:rPr>
          <w:rFonts w:ascii="Gill Sans MT" w:hAnsi="Gill Sans MT" w:cs="Times New Roman"/>
          <w:bCs/>
          <w:color w:val="000000" w:themeColor="text1"/>
          <w:lang w:val="en-GB"/>
        </w:rPr>
        <w:t xml:space="preserve"> </w:t>
      </w:r>
      <w:r w:rsidRPr="001B7BAE">
        <w:rPr>
          <w:rFonts w:ascii="Gill Sans MT" w:hAnsi="Gill Sans MT" w:cs="Times New Roman"/>
          <w:color w:val="000000" w:themeColor="text1"/>
          <w:lang w:val="en-GB"/>
        </w:rPr>
        <w:t>In sum, these oft-obscured foreclosures of life chances</w:t>
      </w:r>
      <w:r w:rsidR="00CE12B1">
        <w:rPr>
          <w:rFonts w:ascii="Gill Sans MT" w:hAnsi="Gill Sans MT" w:cs="Times New Roman"/>
          <w:color w:val="000000" w:themeColor="text1"/>
          <w:lang w:val="en-GB"/>
        </w:rPr>
        <w:t xml:space="preserve"> and possible futures</w:t>
      </w:r>
      <w:r w:rsidRPr="001B7BAE">
        <w:rPr>
          <w:rFonts w:ascii="Gill Sans MT" w:hAnsi="Gill Sans MT" w:cs="Times New Roman"/>
          <w:color w:val="000000" w:themeColor="text1"/>
          <w:lang w:val="en-GB"/>
        </w:rPr>
        <w:t xml:space="preserve"> for the Maya people––alongside the degradations of land/heritage and depletion of energy/resources they experience––all starkly represent the slow violence of FPIC and colonial</w:t>
      </w:r>
      <w:r w:rsidR="00B47C2A" w:rsidRPr="001B7BAE">
        <w:rPr>
          <w:rFonts w:ascii="Gill Sans MT" w:hAnsi="Gill Sans MT" w:cs="Times New Roman"/>
          <w:color w:val="000000" w:themeColor="text1"/>
          <w:lang w:val="en-GB"/>
        </w:rPr>
        <w:t xml:space="preserve">ity </w:t>
      </w:r>
      <w:r w:rsidRPr="001B7BAE">
        <w:rPr>
          <w:rFonts w:ascii="Gill Sans MT" w:hAnsi="Gill Sans MT" w:cs="Times New Roman"/>
          <w:color w:val="000000" w:themeColor="text1"/>
          <w:lang w:val="en-GB"/>
        </w:rPr>
        <w:t>of the Westminster-modelled liberal state.</w:t>
      </w:r>
      <w:r w:rsidR="00911CD0" w:rsidRPr="001B7BAE">
        <w:rPr>
          <w:rFonts w:ascii="Gill Sans MT" w:hAnsi="Gill Sans MT" w:cs="Times New Roman"/>
          <w:color w:val="000000" w:themeColor="text1"/>
          <w:lang w:val="en-GB"/>
        </w:rPr>
        <w:t xml:space="preserve"> </w:t>
      </w:r>
    </w:p>
    <w:p w14:paraId="29867A18" w14:textId="77777777" w:rsidR="00A26D3C" w:rsidRPr="001B7BAE" w:rsidRDefault="00A26D3C" w:rsidP="00980351">
      <w:pPr>
        <w:pStyle w:val="Heading1"/>
        <w:rPr>
          <w:rFonts w:ascii="Gill Sans MT" w:hAnsi="Gill Sans MT" w:cs="Times New Roman"/>
        </w:rPr>
      </w:pPr>
      <w:r w:rsidRPr="001B7BAE">
        <w:rPr>
          <w:rFonts w:ascii="Gill Sans MT" w:hAnsi="Gill Sans MT" w:cs="Times New Roman"/>
        </w:rPr>
        <w:t xml:space="preserve">Conclusion: The Main Challenge and a Mission Betrayed </w:t>
      </w:r>
    </w:p>
    <w:p w14:paraId="2706A7CA" w14:textId="09E8B1C6" w:rsidR="00A26D3C" w:rsidRPr="001B7BAE" w:rsidRDefault="00E22E3C" w:rsidP="00FA43DB">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 xml:space="preserve">To </w:t>
      </w:r>
      <w:r w:rsidR="00201764">
        <w:rPr>
          <w:rFonts w:ascii="Gill Sans MT" w:hAnsi="Gill Sans MT" w:cs="Times New Roman"/>
          <w:color w:val="000000" w:themeColor="text1"/>
          <w:lang w:val="en-GB"/>
        </w:rPr>
        <w:t>reiterate</w:t>
      </w:r>
      <w:r w:rsidRPr="001B7BAE">
        <w:rPr>
          <w:rFonts w:ascii="Gill Sans MT" w:hAnsi="Gill Sans MT" w:cs="Times New Roman"/>
          <w:color w:val="000000" w:themeColor="text1"/>
          <w:lang w:val="en-GB"/>
        </w:rPr>
        <w:t xml:space="preserve"> the opening sentence of this </w:t>
      </w:r>
      <w:r w:rsidR="0049636C" w:rsidRPr="001B7BAE">
        <w:rPr>
          <w:rFonts w:ascii="Gill Sans MT" w:hAnsi="Gill Sans MT" w:cs="Times New Roman"/>
          <w:color w:val="000000" w:themeColor="text1"/>
          <w:lang w:val="en-GB"/>
        </w:rPr>
        <w:t>piece</w:t>
      </w:r>
      <w:r w:rsidRPr="001B7BAE">
        <w:rPr>
          <w:rFonts w:ascii="Gill Sans MT" w:hAnsi="Gill Sans MT" w:cs="Times New Roman"/>
          <w:color w:val="000000" w:themeColor="text1"/>
          <w:lang w:val="en-GB"/>
        </w:rPr>
        <w:t xml:space="preserve">, violence has always been the </w:t>
      </w:r>
      <w:r w:rsidRPr="001B7BAE">
        <w:rPr>
          <w:rFonts w:ascii="Gill Sans MT" w:hAnsi="Gill Sans MT" w:cs="Times New Roman"/>
          <w:i/>
          <w:iCs/>
          <w:color w:val="000000" w:themeColor="text1"/>
          <w:lang w:val="en-GB"/>
        </w:rPr>
        <w:t>modus operandi</w:t>
      </w:r>
      <w:r w:rsidRPr="001B7BAE">
        <w:rPr>
          <w:rFonts w:ascii="Gill Sans MT" w:hAnsi="Gill Sans MT" w:cs="Times New Roman"/>
          <w:color w:val="000000" w:themeColor="text1"/>
          <w:lang w:val="en-GB"/>
        </w:rPr>
        <w:t xml:space="preserve"> of colonial power </w:t>
      </w:r>
      <w:r w:rsidR="007B3F25">
        <w:rPr>
          <w:rFonts w:ascii="Gill Sans MT" w:hAnsi="Gill Sans MT" w:cs="Times New Roman"/>
          <w:color w:val="000000" w:themeColor="text1"/>
          <w:lang w:val="en-GB"/>
        </w:rPr>
        <w:t xml:space="preserve">and racial capitalism </w:t>
      </w:r>
      <w:r w:rsidRPr="001B7BAE">
        <w:rPr>
          <w:rFonts w:ascii="Gill Sans MT" w:hAnsi="Gill Sans MT" w:cs="Times New Roman"/>
          <w:color w:val="000000" w:themeColor="text1"/>
          <w:lang w:val="en-GB"/>
        </w:rPr>
        <w:t xml:space="preserve">and continues </w:t>
      </w:r>
      <w:r w:rsidR="0073677E" w:rsidRPr="001B7BAE">
        <w:rPr>
          <w:rFonts w:ascii="Gill Sans MT" w:hAnsi="Gill Sans MT" w:cs="Times New Roman"/>
          <w:color w:val="000000" w:themeColor="text1"/>
          <w:lang w:val="en-GB"/>
        </w:rPr>
        <w:t>to this day</w:t>
      </w:r>
      <w:r w:rsidRPr="001B7BAE">
        <w:rPr>
          <w:rFonts w:ascii="Gill Sans MT" w:hAnsi="Gill Sans MT" w:cs="Times New Roman"/>
          <w:color w:val="000000" w:themeColor="text1"/>
          <w:lang w:val="en-GB"/>
        </w:rPr>
        <w:t xml:space="preserve">, masked and mystified, via the liberal-capitalist state. Accordingly, there is a need for more sophisticated </w:t>
      </w:r>
      <w:r w:rsidR="00D73783">
        <w:rPr>
          <w:rFonts w:ascii="Gill Sans MT" w:hAnsi="Gill Sans MT" w:cs="Times New Roman"/>
          <w:color w:val="000000" w:themeColor="text1"/>
          <w:lang w:val="en-GB"/>
        </w:rPr>
        <w:t>methods</w:t>
      </w:r>
      <w:r w:rsidR="00D73783"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 xml:space="preserve">of both </w:t>
      </w:r>
      <w:r w:rsidR="00070CF7" w:rsidRPr="001B7BAE">
        <w:rPr>
          <w:rFonts w:ascii="Gill Sans MT" w:hAnsi="Gill Sans MT" w:cs="Times New Roman"/>
          <w:color w:val="000000" w:themeColor="text1"/>
          <w:lang w:val="en-GB"/>
        </w:rPr>
        <w:t>scrutinising</w:t>
      </w:r>
      <w:r w:rsidRPr="001B7BAE">
        <w:rPr>
          <w:rFonts w:ascii="Gill Sans MT" w:hAnsi="Gill Sans MT" w:cs="Times New Roman"/>
          <w:color w:val="000000" w:themeColor="text1"/>
          <w:lang w:val="en-GB"/>
        </w:rPr>
        <w:t xml:space="preserve"> and naming violence and dispossession if this is to be overcome. </w:t>
      </w:r>
      <w:r w:rsidR="00247D6A" w:rsidRPr="001B7BAE">
        <w:rPr>
          <w:rFonts w:ascii="Gill Sans MT" w:hAnsi="Gill Sans MT" w:cs="Times New Roman"/>
          <w:color w:val="000000" w:themeColor="text1"/>
          <w:lang w:val="en-GB"/>
        </w:rPr>
        <w:t xml:space="preserve">In this vein, </w:t>
      </w:r>
      <w:r w:rsidR="00A26D3C" w:rsidRPr="001B7BAE">
        <w:rPr>
          <w:rFonts w:ascii="Gill Sans MT" w:hAnsi="Gill Sans MT" w:cs="Times New Roman"/>
          <w:color w:val="000000" w:themeColor="text1"/>
          <w:lang w:val="en-GB"/>
        </w:rPr>
        <w:t xml:space="preserve">FPIC is often framed as a kind of </w:t>
      </w:r>
      <w:r w:rsidR="00060C47" w:rsidRPr="001B7BAE">
        <w:rPr>
          <w:rFonts w:ascii="Gill Sans MT" w:hAnsi="Gill Sans MT" w:cs="Times New Roman"/>
          <w:color w:val="000000" w:themeColor="text1"/>
          <w:lang w:val="en-GB"/>
        </w:rPr>
        <w:t>pledge</w:t>
      </w:r>
      <w:r w:rsidR="00A26D3C" w:rsidRPr="001B7BAE">
        <w:rPr>
          <w:rFonts w:ascii="Gill Sans MT" w:hAnsi="Gill Sans MT" w:cs="Times New Roman"/>
          <w:color w:val="000000" w:themeColor="text1"/>
          <w:lang w:val="en-GB"/>
        </w:rPr>
        <w:t xml:space="preserve"> to Indigenous people that they will</w:t>
      </w:r>
      <w:r w:rsidR="0073677E" w:rsidRPr="001B7BAE">
        <w:rPr>
          <w:rFonts w:ascii="Gill Sans MT" w:hAnsi="Gill Sans MT" w:cs="Times New Roman"/>
          <w:color w:val="000000" w:themeColor="text1"/>
          <w:lang w:val="en-GB"/>
        </w:rPr>
        <w:t xml:space="preserve"> no longer </w:t>
      </w:r>
      <w:r w:rsidR="00201764">
        <w:rPr>
          <w:rFonts w:ascii="Gill Sans MT" w:hAnsi="Gill Sans MT" w:cs="Times New Roman"/>
          <w:color w:val="000000" w:themeColor="text1"/>
          <w:lang w:val="en-GB"/>
        </w:rPr>
        <w:t xml:space="preserve">be </w:t>
      </w:r>
      <w:r w:rsidR="0073677E" w:rsidRPr="001B7BAE">
        <w:rPr>
          <w:rFonts w:ascii="Gill Sans MT" w:hAnsi="Gill Sans MT" w:cs="Times New Roman"/>
          <w:color w:val="000000" w:themeColor="text1"/>
          <w:lang w:val="en-GB"/>
        </w:rPr>
        <w:t>targeted or taken advantage of––that they will</w:t>
      </w:r>
      <w:r w:rsidR="00A26D3C" w:rsidRPr="001B7BAE">
        <w:rPr>
          <w:rFonts w:ascii="Gill Sans MT" w:hAnsi="Gill Sans MT" w:cs="Times New Roman"/>
          <w:color w:val="000000" w:themeColor="text1"/>
          <w:lang w:val="en-GB"/>
        </w:rPr>
        <w:t xml:space="preserve"> be recognised</w:t>
      </w:r>
      <w:r w:rsidR="00060C47" w:rsidRPr="001B7BAE">
        <w:rPr>
          <w:rFonts w:ascii="Gill Sans MT" w:hAnsi="Gill Sans MT" w:cs="Times New Roman"/>
          <w:color w:val="000000" w:themeColor="text1"/>
          <w:lang w:val="en-GB"/>
        </w:rPr>
        <w:t>, respected,</w:t>
      </w:r>
      <w:r w:rsidR="00A26D3C" w:rsidRPr="001B7BAE">
        <w:rPr>
          <w:rFonts w:ascii="Gill Sans MT" w:hAnsi="Gill Sans MT" w:cs="Times New Roman"/>
          <w:color w:val="000000" w:themeColor="text1"/>
          <w:lang w:val="en-GB"/>
        </w:rPr>
        <w:t xml:space="preserve"> and </w:t>
      </w:r>
      <w:r w:rsidR="00060C47" w:rsidRPr="001B7BAE">
        <w:rPr>
          <w:rFonts w:ascii="Gill Sans MT" w:hAnsi="Gill Sans MT" w:cs="Times New Roman"/>
          <w:color w:val="000000" w:themeColor="text1"/>
          <w:lang w:val="en-GB"/>
        </w:rPr>
        <w:t>afforded the opportunity to</w:t>
      </w:r>
      <w:r w:rsidR="00A26D3C" w:rsidRPr="001B7BAE">
        <w:rPr>
          <w:rFonts w:ascii="Gill Sans MT" w:hAnsi="Gill Sans MT" w:cs="Times New Roman"/>
          <w:color w:val="000000" w:themeColor="text1"/>
          <w:lang w:val="en-GB"/>
        </w:rPr>
        <w:t xml:space="preserve"> determine the </w:t>
      </w:r>
      <w:r w:rsidR="00577771">
        <w:rPr>
          <w:rFonts w:ascii="Gill Sans MT" w:hAnsi="Gill Sans MT" w:cs="Times New Roman"/>
          <w:color w:val="000000" w:themeColor="text1"/>
          <w:lang w:val="en-GB"/>
        </w:rPr>
        <w:t>nature</w:t>
      </w:r>
      <w:r w:rsidR="00A26D3C" w:rsidRPr="001B7BAE">
        <w:rPr>
          <w:rFonts w:ascii="Gill Sans MT" w:hAnsi="Gill Sans MT" w:cs="Times New Roman"/>
          <w:color w:val="000000" w:themeColor="text1"/>
          <w:lang w:val="en-GB"/>
        </w:rPr>
        <w:t xml:space="preserve"> of </w:t>
      </w:r>
      <w:r w:rsidR="00060C47" w:rsidRPr="001B7BAE">
        <w:rPr>
          <w:rFonts w:ascii="Gill Sans MT" w:hAnsi="Gill Sans MT" w:cs="Times New Roman"/>
          <w:color w:val="000000" w:themeColor="text1"/>
          <w:lang w:val="en-GB"/>
        </w:rPr>
        <w:t>their</w:t>
      </w:r>
      <w:r w:rsidR="00A26D3C" w:rsidRPr="001B7BAE">
        <w:rPr>
          <w:rFonts w:ascii="Gill Sans MT" w:hAnsi="Gill Sans MT" w:cs="Times New Roman"/>
          <w:color w:val="000000" w:themeColor="text1"/>
          <w:lang w:val="en-GB"/>
        </w:rPr>
        <w:t xml:space="preserve"> relationship </w:t>
      </w:r>
      <w:r w:rsidR="00060C47" w:rsidRPr="001B7BAE">
        <w:rPr>
          <w:rFonts w:ascii="Gill Sans MT" w:hAnsi="Gill Sans MT" w:cs="Times New Roman"/>
          <w:color w:val="000000" w:themeColor="text1"/>
          <w:lang w:val="en-GB"/>
        </w:rPr>
        <w:t xml:space="preserve">with </w:t>
      </w:r>
      <w:r w:rsidR="00577771">
        <w:rPr>
          <w:rFonts w:ascii="Gill Sans MT" w:hAnsi="Gill Sans MT" w:cs="Times New Roman"/>
          <w:color w:val="000000" w:themeColor="text1"/>
          <w:lang w:val="en-GB"/>
        </w:rPr>
        <w:t xml:space="preserve">governments </w:t>
      </w:r>
      <w:r w:rsidR="00060C47" w:rsidRPr="001B7BAE">
        <w:rPr>
          <w:rFonts w:ascii="Gill Sans MT" w:hAnsi="Gill Sans MT" w:cs="Times New Roman"/>
          <w:color w:val="000000" w:themeColor="text1"/>
          <w:lang w:val="en-GB"/>
        </w:rPr>
        <w:t xml:space="preserve">via transparent consultation and </w:t>
      </w:r>
      <w:r w:rsidR="00A26D3C" w:rsidRPr="001B7BAE">
        <w:rPr>
          <w:rFonts w:ascii="Gill Sans MT" w:hAnsi="Gill Sans MT" w:cs="Times New Roman"/>
          <w:color w:val="000000" w:themeColor="text1"/>
          <w:lang w:val="en-GB"/>
        </w:rPr>
        <w:t xml:space="preserve">consent. </w:t>
      </w:r>
      <w:r w:rsidR="00070CF7" w:rsidRPr="001B7BAE">
        <w:rPr>
          <w:rFonts w:ascii="Gill Sans MT" w:hAnsi="Gill Sans MT" w:cs="Times New Roman"/>
          <w:color w:val="000000" w:themeColor="text1"/>
          <w:lang w:val="en-GB"/>
        </w:rPr>
        <w:t>T</w:t>
      </w:r>
      <w:r w:rsidR="00A26D3C" w:rsidRPr="001B7BAE">
        <w:rPr>
          <w:rFonts w:ascii="Gill Sans MT" w:hAnsi="Gill Sans MT" w:cs="Times New Roman"/>
          <w:color w:val="000000" w:themeColor="text1"/>
          <w:lang w:val="en-GB"/>
        </w:rPr>
        <w:t>he extent to which this is the case</w:t>
      </w:r>
      <w:r w:rsidR="00070CF7" w:rsidRPr="001B7BAE">
        <w:rPr>
          <w:rFonts w:ascii="Gill Sans MT" w:hAnsi="Gill Sans MT" w:cs="Times New Roman"/>
          <w:color w:val="000000" w:themeColor="text1"/>
          <w:lang w:val="en-GB"/>
        </w:rPr>
        <w:t>, however,</w:t>
      </w:r>
      <w:r w:rsidR="00A26D3C" w:rsidRPr="001B7BAE">
        <w:rPr>
          <w:rFonts w:ascii="Gill Sans MT" w:hAnsi="Gill Sans MT" w:cs="Times New Roman"/>
          <w:color w:val="000000" w:themeColor="text1"/>
          <w:lang w:val="en-GB"/>
        </w:rPr>
        <w:t xml:space="preserve"> is called into question by the realisation that the state is the guarantor of FPIC</w:t>
      </w:r>
      <w:r w:rsidR="00577771">
        <w:rPr>
          <w:rFonts w:ascii="Gill Sans MT" w:hAnsi="Gill Sans MT" w:cs="Times New Roman"/>
          <w:color w:val="000000" w:themeColor="text1"/>
          <w:lang w:val="en-GB"/>
        </w:rPr>
        <w:t>, meaning that Indigenous communities are forced to engage on the terms and conditions of the state</w:t>
      </w:r>
      <w:r w:rsidR="00A26D3C" w:rsidRPr="001B7BAE">
        <w:rPr>
          <w:rFonts w:ascii="Gill Sans MT" w:hAnsi="Gill Sans MT" w:cs="Times New Roman"/>
          <w:color w:val="000000" w:themeColor="text1"/>
          <w:lang w:val="en-GB"/>
        </w:rPr>
        <w:t xml:space="preserve">. The simple fact that remains </w:t>
      </w:r>
      <w:r w:rsidR="00A26D3C" w:rsidRPr="001B7BAE">
        <w:rPr>
          <w:rFonts w:ascii="Gill Sans MT" w:hAnsi="Gill Sans MT" w:cs="Times New Roman"/>
          <w:color w:val="000000" w:themeColor="text1"/>
          <w:lang w:val="en-GB"/>
        </w:rPr>
        <w:lastRenderedPageBreak/>
        <w:t xml:space="preserve">all too clear for a host of negatively racialised and cash-poor demographics </w:t>
      </w:r>
      <w:r w:rsidR="007B3F25">
        <w:rPr>
          <w:rFonts w:ascii="Gill Sans MT" w:hAnsi="Gill Sans MT" w:cs="Times New Roman"/>
          <w:color w:val="000000" w:themeColor="text1"/>
          <w:lang w:val="en-GB"/>
        </w:rPr>
        <w:t>across</w:t>
      </w:r>
      <w:r w:rsidR="00A26D3C" w:rsidRPr="001B7BAE">
        <w:rPr>
          <w:rFonts w:ascii="Gill Sans MT" w:hAnsi="Gill Sans MT" w:cs="Times New Roman"/>
          <w:color w:val="000000" w:themeColor="text1"/>
          <w:lang w:val="en-GB"/>
        </w:rPr>
        <w:t xml:space="preserve"> the </w:t>
      </w:r>
      <w:r w:rsidR="008F197A">
        <w:rPr>
          <w:rFonts w:ascii="Gill Sans MT" w:hAnsi="Gill Sans MT" w:cs="Times New Roman"/>
          <w:color w:val="000000" w:themeColor="text1"/>
          <w:lang w:val="en-GB"/>
        </w:rPr>
        <w:t>Global South/</w:t>
      </w:r>
      <w:r w:rsidR="00A26D3C" w:rsidRPr="001B7BAE">
        <w:rPr>
          <w:rFonts w:ascii="Gill Sans MT" w:hAnsi="Gill Sans MT" w:cs="Times New Roman"/>
          <w:color w:val="000000" w:themeColor="text1"/>
          <w:lang w:val="en-GB"/>
        </w:rPr>
        <w:t xml:space="preserve">Majority World is that what a respective </w:t>
      </w:r>
      <w:r w:rsidR="008F197A">
        <w:rPr>
          <w:rFonts w:ascii="Gill Sans MT" w:hAnsi="Gill Sans MT" w:cs="Times New Roman"/>
          <w:color w:val="000000" w:themeColor="text1"/>
          <w:lang w:val="en-GB"/>
        </w:rPr>
        <w:t>government</w:t>
      </w:r>
      <w:r w:rsidR="00A26D3C" w:rsidRPr="001B7BAE">
        <w:rPr>
          <w:rFonts w:ascii="Gill Sans MT" w:hAnsi="Gill Sans MT" w:cs="Times New Roman"/>
          <w:color w:val="000000" w:themeColor="text1"/>
          <w:lang w:val="en-GB"/>
        </w:rPr>
        <w:t xml:space="preserve"> professes and signs onto at the international level</w:t>
      </w:r>
      <w:r w:rsidR="001045B8" w:rsidRPr="001B7BAE">
        <w:rPr>
          <w:rFonts w:ascii="Gill Sans MT" w:hAnsi="Gill Sans MT" w:cs="Times New Roman"/>
          <w:color w:val="000000" w:themeColor="text1"/>
          <w:lang w:val="en-GB"/>
        </w:rPr>
        <w:t xml:space="preserve"> </w:t>
      </w:r>
      <w:r w:rsidR="00A26D3C" w:rsidRPr="001B7BAE">
        <w:rPr>
          <w:rFonts w:ascii="Gill Sans MT" w:hAnsi="Gill Sans MT" w:cs="Times New Roman"/>
          <w:color w:val="000000" w:themeColor="text1"/>
          <w:lang w:val="en-GB"/>
        </w:rPr>
        <w:t xml:space="preserve">is often much different than what it does and how it behaves </w:t>
      </w:r>
      <w:r w:rsidR="001045B8" w:rsidRPr="001B7BAE">
        <w:rPr>
          <w:rFonts w:ascii="Gill Sans MT" w:hAnsi="Gill Sans MT" w:cs="Times New Roman"/>
          <w:color w:val="000000" w:themeColor="text1"/>
          <w:lang w:val="en-GB"/>
        </w:rPr>
        <w:t>on</w:t>
      </w:r>
      <w:r w:rsidR="00A26D3C" w:rsidRPr="001B7BAE">
        <w:rPr>
          <w:rFonts w:ascii="Gill Sans MT" w:hAnsi="Gill Sans MT" w:cs="Times New Roman"/>
          <w:color w:val="000000" w:themeColor="text1"/>
          <w:lang w:val="en-GB"/>
        </w:rPr>
        <w:t xml:space="preserve"> national and local levels.</w:t>
      </w:r>
      <w:r w:rsidR="001045B8" w:rsidRPr="001B7BAE">
        <w:rPr>
          <w:rFonts w:ascii="Gill Sans MT" w:hAnsi="Gill Sans MT" w:cs="Times New Roman"/>
          <w:color w:val="000000" w:themeColor="text1"/>
          <w:lang w:val="en-GB"/>
        </w:rPr>
        <w:t xml:space="preserve"> I</w:t>
      </w:r>
      <w:r w:rsidR="00A26D3C" w:rsidRPr="001B7BAE">
        <w:rPr>
          <w:rFonts w:ascii="Gill Sans MT" w:hAnsi="Gill Sans MT" w:cs="Times New Roman"/>
          <w:color w:val="000000" w:themeColor="text1"/>
          <w:lang w:val="en-GB"/>
        </w:rPr>
        <w:t xml:space="preserve">t is not uncommon for </w:t>
      </w:r>
      <w:r w:rsidR="008F197A">
        <w:rPr>
          <w:rFonts w:ascii="Gill Sans MT" w:hAnsi="Gill Sans MT" w:cs="Times New Roman"/>
          <w:color w:val="000000" w:themeColor="text1"/>
          <w:lang w:val="en-GB"/>
        </w:rPr>
        <w:t>states</w:t>
      </w:r>
      <w:r w:rsidR="00A26D3C" w:rsidRPr="001B7BAE">
        <w:rPr>
          <w:rFonts w:ascii="Gill Sans MT" w:hAnsi="Gill Sans MT" w:cs="Times New Roman"/>
          <w:color w:val="000000" w:themeColor="text1"/>
          <w:lang w:val="en-GB"/>
        </w:rPr>
        <w:t xml:space="preserve"> to agree to human rights accords and FPIC </w:t>
      </w:r>
      <w:r w:rsidR="00F37FAD" w:rsidRPr="001B7BAE">
        <w:rPr>
          <w:rFonts w:ascii="Gill Sans MT" w:hAnsi="Gill Sans MT" w:cs="Times New Roman"/>
          <w:color w:val="000000" w:themeColor="text1"/>
          <w:lang w:val="en-GB"/>
        </w:rPr>
        <w:t>procedures</w:t>
      </w:r>
      <w:r w:rsidR="00A26D3C" w:rsidRPr="001B7BAE">
        <w:rPr>
          <w:rFonts w:ascii="Gill Sans MT" w:hAnsi="Gill Sans MT" w:cs="Times New Roman"/>
          <w:color w:val="000000" w:themeColor="text1"/>
          <w:lang w:val="en-GB"/>
        </w:rPr>
        <w:t xml:space="preserve"> on the global stage but violate each behind the scenes locally. In other words, the violent exercise of power to dispossess Indigenous people and prolong their colonial encounter is sanitised, made more subtle, and invisiblised by FPIC. Hence, FPIC</w:t>
      </w:r>
      <w:r w:rsidR="009701F6">
        <w:rPr>
          <w:rFonts w:ascii="Gill Sans MT" w:hAnsi="Gill Sans MT" w:cs="Times New Roman"/>
          <w:color w:val="000000" w:themeColor="text1"/>
          <w:lang w:val="en-GB"/>
        </w:rPr>
        <w:t xml:space="preserve"> conflicts</w:t>
      </w:r>
      <w:r w:rsidR="00A26D3C" w:rsidRPr="001B7BAE">
        <w:rPr>
          <w:rFonts w:ascii="Gill Sans MT" w:hAnsi="Gill Sans MT" w:cs="Times New Roman"/>
          <w:color w:val="000000" w:themeColor="text1"/>
          <w:lang w:val="en-GB"/>
        </w:rPr>
        <w:t xml:space="preserve">, although </w:t>
      </w:r>
      <w:r w:rsidR="00836EB3">
        <w:rPr>
          <w:rFonts w:ascii="Gill Sans MT" w:hAnsi="Gill Sans MT" w:cs="Times New Roman"/>
          <w:color w:val="000000" w:themeColor="text1"/>
          <w:lang w:val="en-GB"/>
        </w:rPr>
        <w:t xml:space="preserve">a </w:t>
      </w:r>
      <w:r w:rsidR="00A26D3C" w:rsidRPr="001B7BAE">
        <w:rPr>
          <w:rFonts w:ascii="Gill Sans MT" w:hAnsi="Gill Sans MT" w:cs="Times New Roman"/>
          <w:color w:val="000000" w:themeColor="text1"/>
          <w:lang w:val="en-GB"/>
        </w:rPr>
        <w:t>necessary</w:t>
      </w:r>
      <w:r w:rsidR="00836EB3">
        <w:rPr>
          <w:rFonts w:ascii="Gill Sans MT" w:hAnsi="Gill Sans MT" w:cs="Times New Roman"/>
          <w:color w:val="000000" w:themeColor="text1"/>
          <w:lang w:val="en-GB"/>
        </w:rPr>
        <w:t xml:space="preserve"> protocol for Indigenous communities to appeal to </w:t>
      </w:r>
      <w:r w:rsidR="00A26D3C" w:rsidRPr="001B7BAE">
        <w:rPr>
          <w:rFonts w:ascii="Gill Sans MT" w:hAnsi="Gill Sans MT" w:cs="Times New Roman"/>
          <w:color w:val="000000" w:themeColor="text1"/>
          <w:lang w:val="en-GB"/>
        </w:rPr>
        <w:t xml:space="preserve">given the </w:t>
      </w:r>
      <w:r w:rsidR="006723E5">
        <w:rPr>
          <w:rFonts w:ascii="Gill Sans MT" w:hAnsi="Gill Sans MT" w:cs="Times New Roman"/>
          <w:color w:val="000000" w:themeColor="text1"/>
          <w:lang w:val="en-GB"/>
        </w:rPr>
        <w:t>liberal</w:t>
      </w:r>
      <w:r w:rsidR="00A26D3C" w:rsidRPr="001B7BAE">
        <w:rPr>
          <w:rFonts w:ascii="Gill Sans MT" w:hAnsi="Gill Sans MT" w:cs="Times New Roman"/>
          <w:color w:val="000000" w:themeColor="text1"/>
          <w:lang w:val="en-GB"/>
        </w:rPr>
        <w:t>-capitalist order of modernity</w:t>
      </w:r>
      <w:r w:rsidR="00836EB3">
        <w:rPr>
          <w:rFonts w:ascii="Gill Sans MT" w:hAnsi="Gill Sans MT" w:cs="Times New Roman"/>
          <w:color w:val="000000" w:themeColor="text1"/>
          <w:lang w:val="en-GB"/>
        </w:rPr>
        <w:t xml:space="preserve"> and ways in which racial capitalism dispossesses</w:t>
      </w:r>
      <w:r w:rsidR="00A26D3C" w:rsidRPr="001B7BAE">
        <w:rPr>
          <w:rFonts w:ascii="Gill Sans MT" w:hAnsi="Gill Sans MT" w:cs="Times New Roman"/>
          <w:color w:val="000000" w:themeColor="text1"/>
          <w:lang w:val="en-GB"/>
        </w:rPr>
        <w:t>, become a form of slow violence</w:t>
      </w:r>
      <w:r w:rsidR="009701F6">
        <w:rPr>
          <w:rFonts w:ascii="Gill Sans MT" w:hAnsi="Gill Sans MT" w:cs="Times New Roman"/>
          <w:color w:val="000000" w:themeColor="text1"/>
          <w:lang w:val="en-GB"/>
        </w:rPr>
        <w:t>.</w:t>
      </w:r>
    </w:p>
    <w:p w14:paraId="455FA548" w14:textId="63647D8B" w:rsidR="00A26D3C" w:rsidRPr="001B7BAE" w:rsidRDefault="008F197A" w:rsidP="00FA43DB">
      <w:pPr>
        <w:spacing w:line="276" w:lineRule="auto"/>
        <w:ind w:firstLine="0"/>
        <w:rPr>
          <w:rFonts w:ascii="Gill Sans MT" w:hAnsi="Gill Sans MT" w:cs="Times New Roman"/>
          <w:color w:val="000000" w:themeColor="text1"/>
          <w:lang w:val="en-GB"/>
        </w:rPr>
      </w:pPr>
      <w:r>
        <w:rPr>
          <w:rFonts w:ascii="Gill Sans MT" w:hAnsi="Gill Sans MT" w:cs="Times New Roman"/>
          <w:color w:val="000000" w:themeColor="text1"/>
          <w:lang w:val="en-GB"/>
        </w:rPr>
        <w:t>O</w:t>
      </w:r>
      <w:r w:rsidR="00A26D3C" w:rsidRPr="001B7BAE">
        <w:rPr>
          <w:rFonts w:ascii="Gill Sans MT" w:hAnsi="Gill Sans MT" w:cs="Times New Roman"/>
          <w:color w:val="000000" w:themeColor="text1"/>
          <w:lang w:val="en-GB"/>
        </w:rPr>
        <w:t xml:space="preserve">ur </w:t>
      </w:r>
      <w:r w:rsidR="00A306DE" w:rsidRPr="001B7BAE">
        <w:rPr>
          <w:rFonts w:ascii="Gill Sans MT" w:hAnsi="Gill Sans MT" w:cs="Times New Roman"/>
          <w:color w:val="000000" w:themeColor="text1"/>
          <w:lang w:val="en-GB"/>
        </w:rPr>
        <w:t>main reason</w:t>
      </w:r>
      <w:r w:rsidR="00A26D3C" w:rsidRPr="001B7BAE">
        <w:rPr>
          <w:rFonts w:ascii="Gill Sans MT" w:hAnsi="Gill Sans MT" w:cs="Times New Roman"/>
          <w:color w:val="000000" w:themeColor="text1"/>
          <w:lang w:val="en-GB"/>
        </w:rPr>
        <w:t xml:space="preserve"> </w:t>
      </w:r>
      <w:r w:rsidR="00A306DE" w:rsidRPr="001B7BAE">
        <w:rPr>
          <w:rFonts w:ascii="Gill Sans MT" w:hAnsi="Gill Sans MT" w:cs="Times New Roman"/>
          <w:color w:val="000000" w:themeColor="text1"/>
          <w:lang w:val="en-GB"/>
        </w:rPr>
        <w:t xml:space="preserve">for </w:t>
      </w:r>
      <w:r w:rsidR="00247D6A" w:rsidRPr="001B7BAE">
        <w:rPr>
          <w:rFonts w:ascii="Gill Sans MT" w:hAnsi="Gill Sans MT" w:cs="Times New Roman"/>
          <w:color w:val="000000" w:themeColor="text1"/>
          <w:lang w:val="en-GB"/>
        </w:rPr>
        <w:t xml:space="preserve">using </w:t>
      </w:r>
      <w:r w:rsidR="00A26D3C" w:rsidRPr="001B7BAE">
        <w:rPr>
          <w:rFonts w:ascii="Gill Sans MT" w:hAnsi="Gill Sans MT" w:cs="Times New Roman"/>
          <w:color w:val="000000" w:themeColor="text1"/>
          <w:lang w:val="en-GB"/>
        </w:rPr>
        <w:t>the concept of slow violence</w:t>
      </w:r>
      <w:r w:rsidR="00A306DE" w:rsidRPr="001B7BAE">
        <w:rPr>
          <w:rFonts w:ascii="Gill Sans MT" w:hAnsi="Gill Sans MT" w:cs="Times New Roman"/>
          <w:color w:val="000000" w:themeColor="text1"/>
          <w:lang w:val="en-GB"/>
        </w:rPr>
        <w:t xml:space="preserve"> in relation to FPIC</w:t>
      </w:r>
      <w:r w:rsidR="00070CF7" w:rsidRPr="001B7BAE">
        <w:rPr>
          <w:rFonts w:ascii="Gill Sans MT" w:hAnsi="Gill Sans MT" w:cs="Times New Roman"/>
          <w:color w:val="000000" w:themeColor="text1"/>
          <w:lang w:val="en-GB"/>
        </w:rPr>
        <w:t xml:space="preserve"> violations</w:t>
      </w:r>
      <w:r w:rsidR="00A26D3C" w:rsidRPr="001B7BAE">
        <w:rPr>
          <w:rFonts w:ascii="Gill Sans MT" w:hAnsi="Gill Sans MT" w:cs="Times New Roman"/>
          <w:color w:val="000000" w:themeColor="text1"/>
          <w:lang w:val="en-GB"/>
        </w:rPr>
        <w:t xml:space="preserve"> is </w:t>
      </w:r>
      <w:r w:rsidR="00A306DE" w:rsidRPr="001B7BAE">
        <w:rPr>
          <w:rFonts w:ascii="Gill Sans MT" w:hAnsi="Gill Sans MT" w:cs="Times New Roman"/>
          <w:color w:val="000000" w:themeColor="text1"/>
          <w:lang w:val="en-GB"/>
        </w:rPr>
        <w:t>to highlight its utility</w:t>
      </w:r>
      <w:r w:rsidR="00A26D3C" w:rsidRPr="001B7BAE">
        <w:rPr>
          <w:rFonts w:ascii="Gill Sans MT" w:hAnsi="Gill Sans MT" w:cs="Times New Roman"/>
          <w:color w:val="000000" w:themeColor="text1"/>
          <w:lang w:val="en-GB"/>
        </w:rPr>
        <w:t xml:space="preserve"> </w:t>
      </w:r>
      <w:r w:rsidR="00A306DE" w:rsidRPr="001B7BAE">
        <w:rPr>
          <w:rFonts w:ascii="Gill Sans MT" w:hAnsi="Gill Sans MT" w:cs="Times New Roman"/>
          <w:color w:val="000000" w:themeColor="text1"/>
          <w:lang w:val="en-GB"/>
        </w:rPr>
        <w:t>as</w:t>
      </w:r>
      <w:r w:rsidR="00A26D3C" w:rsidRPr="001B7BAE">
        <w:rPr>
          <w:rFonts w:ascii="Gill Sans MT" w:hAnsi="Gill Sans MT" w:cs="Times New Roman"/>
          <w:color w:val="000000" w:themeColor="text1"/>
          <w:lang w:val="en-GB"/>
        </w:rPr>
        <w:t xml:space="preserve"> an available heuristic that allows </w:t>
      </w:r>
      <w:r w:rsidR="00880D1D" w:rsidRPr="001B7BAE">
        <w:rPr>
          <w:rFonts w:ascii="Gill Sans MT" w:hAnsi="Gill Sans MT" w:cs="Times New Roman"/>
          <w:color w:val="000000" w:themeColor="text1"/>
          <w:lang w:val="en-GB"/>
        </w:rPr>
        <w:t>researchers</w:t>
      </w:r>
      <w:r w:rsidR="00A26D3C" w:rsidRPr="001B7BAE">
        <w:rPr>
          <w:rFonts w:ascii="Gill Sans MT" w:hAnsi="Gill Sans MT" w:cs="Times New Roman"/>
          <w:color w:val="000000" w:themeColor="text1"/>
          <w:lang w:val="en-GB"/>
        </w:rPr>
        <w:t xml:space="preserve"> to</w:t>
      </w:r>
      <w:r w:rsidR="009701F6">
        <w:rPr>
          <w:rFonts w:ascii="Gill Sans MT" w:hAnsi="Gill Sans MT" w:cs="Times New Roman"/>
          <w:color w:val="000000" w:themeColor="text1"/>
          <w:lang w:val="en-GB"/>
        </w:rPr>
        <w:t xml:space="preserve"> </w:t>
      </w:r>
      <w:r w:rsidR="009701F6" w:rsidRPr="001B7BAE">
        <w:rPr>
          <w:rFonts w:ascii="Gill Sans MT" w:hAnsi="Gill Sans MT" w:cs="Times New Roman"/>
          <w:color w:val="000000" w:themeColor="text1"/>
          <w:lang w:val="en-GB"/>
        </w:rPr>
        <w:t>more readily</w:t>
      </w:r>
      <w:r w:rsidR="00A26D3C" w:rsidRPr="001B7BAE">
        <w:rPr>
          <w:rFonts w:ascii="Gill Sans MT" w:hAnsi="Gill Sans MT" w:cs="Times New Roman"/>
          <w:color w:val="000000" w:themeColor="text1"/>
          <w:lang w:val="en-GB"/>
        </w:rPr>
        <w:t xml:space="preserve"> </w:t>
      </w:r>
      <w:r w:rsidR="00285D44" w:rsidRPr="001B7BAE">
        <w:rPr>
          <w:rFonts w:ascii="Gill Sans MT" w:hAnsi="Gill Sans MT" w:cs="Times New Roman"/>
          <w:color w:val="000000" w:themeColor="text1"/>
          <w:lang w:val="en-GB"/>
        </w:rPr>
        <w:t>expose, name, and understand the surreptitious repression and coloniality of both state</w:t>
      </w:r>
      <w:r w:rsidR="009701F6">
        <w:rPr>
          <w:rFonts w:ascii="Gill Sans MT" w:hAnsi="Gill Sans MT" w:cs="Times New Roman"/>
          <w:color w:val="000000" w:themeColor="text1"/>
          <w:lang w:val="en-GB"/>
        </w:rPr>
        <w:t xml:space="preserve"> power and capitalist development</w:t>
      </w:r>
      <w:r w:rsidR="00A26D3C" w:rsidRPr="001B7BAE">
        <w:rPr>
          <w:rFonts w:ascii="Gill Sans MT" w:hAnsi="Gill Sans MT" w:cs="Times New Roman"/>
          <w:color w:val="000000" w:themeColor="text1"/>
          <w:lang w:val="en-GB"/>
        </w:rPr>
        <w:t>.</w:t>
      </w:r>
      <w:r w:rsidR="00C472EA" w:rsidRPr="001B7BAE">
        <w:rPr>
          <w:rFonts w:ascii="Gill Sans MT" w:hAnsi="Gill Sans MT" w:cs="Times New Roman"/>
          <w:color w:val="000000" w:themeColor="text1"/>
          <w:lang w:val="en-GB"/>
        </w:rPr>
        <w:t xml:space="preserve"> That is,</w:t>
      </w:r>
      <w:r w:rsidR="00247D6A" w:rsidRPr="001B7BAE">
        <w:rPr>
          <w:rFonts w:ascii="Gill Sans MT" w:hAnsi="Gill Sans MT" w:cs="Times New Roman"/>
          <w:color w:val="000000" w:themeColor="text1"/>
          <w:lang w:val="en-GB"/>
        </w:rPr>
        <w:t xml:space="preserve"> </w:t>
      </w:r>
      <w:r w:rsidR="00880D1D" w:rsidRPr="001B7BAE">
        <w:rPr>
          <w:rFonts w:ascii="Gill Sans MT" w:hAnsi="Gill Sans MT" w:cs="Times New Roman"/>
          <w:color w:val="000000" w:themeColor="text1"/>
          <w:lang w:val="en-GB"/>
        </w:rPr>
        <w:t xml:space="preserve">a </w:t>
      </w:r>
      <w:r w:rsidR="00247D6A" w:rsidRPr="001B7BAE">
        <w:rPr>
          <w:rFonts w:ascii="Gill Sans MT" w:hAnsi="Gill Sans MT" w:cs="Times New Roman"/>
          <w:color w:val="000000" w:themeColor="text1"/>
          <w:lang w:val="en-GB"/>
        </w:rPr>
        <w:t xml:space="preserve">government or corporation wilfully </w:t>
      </w:r>
      <w:r w:rsidR="00836EB3">
        <w:rPr>
          <w:rFonts w:ascii="Gill Sans MT" w:hAnsi="Gill Sans MT" w:cs="Times New Roman"/>
          <w:color w:val="000000" w:themeColor="text1"/>
          <w:lang w:val="en-GB"/>
        </w:rPr>
        <w:t>abandoning</w:t>
      </w:r>
      <w:r w:rsidR="00247D6A" w:rsidRPr="001B7BAE">
        <w:rPr>
          <w:rFonts w:ascii="Gill Sans MT" w:hAnsi="Gill Sans MT" w:cs="Times New Roman"/>
          <w:color w:val="000000" w:themeColor="text1"/>
          <w:lang w:val="en-GB"/>
        </w:rPr>
        <w:t xml:space="preserve"> FPIC and their duty to consult about any given development activity </w:t>
      </w:r>
      <w:r w:rsidR="00880D1D" w:rsidRPr="001B7BAE">
        <w:rPr>
          <w:rFonts w:ascii="Gill Sans MT" w:hAnsi="Gill Sans MT" w:cs="Times New Roman"/>
          <w:color w:val="000000" w:themeColor="text1"/>
          <w:lang w:val="en-GB"/>
        </w:rPr>
        <w:t>they</w:t>
      </w:r>
      <w:r w:rsidR="00247D6A" w:rsidRPr="001B7BAE">
        <w:rPr>
          <w:rFonts w:ascii="Gill Sans MT" w:hAnsi="Gill Sans MT" w:cs="Times New Roman"/>
          <w:color w:val="000000" w:themeColor="text1"/>
          <w:lang w:val="en-GB"/>
        </w:rPr>
        <w:t xml:space="preserve"> conduct </w:t>
      </w:r>
      <w:r w:rsidR="00880D1D" w:rsidRPr="001B7BAE">
        <w:rPr>
          <w:rFonts w:ascii="Gill Sans MT" w:hAnsi="Gill Sans MT" w:cs="Times New Roman"/>
          <w:color w:val="000000" w:themeColor="text1"/>
          <w:lang w:val="en-GB"/>
        </w:rPr>
        <w:t>which</w:t>
      </w:r>
      <w:r w:rsidR="00247D6A" w:rsidRPr="001B7BAE">
        <w:rPr>
          <w:rFonts w:ascii="Gill Sans MT" w:hAnsi="Gill Sans MT" w:cs="Times New Roman"/>
          <w:color w:val="000000" w:themeColor="text1"/>
          <w:lang w:val="en-GB"/>
        </w:rPr>
        <w:t xml:space="preserve"> will negatively affect an Indigenous community is not something most readily see, per se. </w:t>
      </w:r>
      <w:r w:rsidR="00070CF7" w:rsidRPr="001B7BAE">
        <w:rPr>
          <w:rFonts w:ascii="Gill Sans MT" w:hAnsi="Gill Sans MT" w:cs="Times New Roman"/>
          <w:color w:val="000000" w:themeColor="text1"/>
          <w:lang w:val="en-GB"/>
        </w:rPr>
        <w:t>Indeed, d</w:t>
      </w:r>
      <w:r w:rsidR="00247D6A" w:rsidRPr="001B7BAE">
        <w:rPr>
          <w:rFonts w:ascii="Gill Sans MT" w:hAnsi="Gill Sans MT" w:cs="Times New Roman"/>
          <w:color w:val="000000" w:themeColor="text1"/>
          <w:lang w:val="en-GB"/>
        </w:rPr>
        <w:t>eliberate non-consultation and premeditated disregard for FPIC often occur ‘out of sight’ (Nixon, 2011, 2)</w:t>
      </w:r>
      <w:r w:rsidR="00A306DE" w:rsidRPr="001B7BAE">
        <w:rPr>
          <w:rFonts w:ascii="Gill Sans MT" w:hAnsi="Gill Sans MT" w:cs="Times New Roman"/>
          <w:color w:val="000000" w:themeColor="text1"/>
          <w:lang w:val="en-GB"/>
        </w:rPr>
        <w:t>––</w:t>
      </w:r>
      <w:r w:rsidR="00247D6A" w:rsidRPr="001B7BAE">
        <w:rPr>
          <w:rFonts w:ascii="Gill Sans MT" w:hAnsi="Gill Sans MT" w:cs="Times New Roman"/>
          <w:color w:val="000000" w:themeColor="text1"/>
          <w:lang w:val="en-GB"/>
        </w:rPr>
        <w:t>as do their ensuing aftermaths</w:t>
      </w:r>
      <w:r w:rsidR="00070CF7" w:rsidRPr="001B7BAE">
        <w:rPr>
          <w:rFonts w:ascii="Gill Sans MT" w:hAnsi="Gill Sans MT" w:cs="Times New Roman"/>
          <w:color w:val="000000" w:themeColor="text1"/>
          <w:lang w:val="en-GB"/>
        </w:rPr>
        <w:t xml:space="preserve">. This is </w:t>
      </w:r>
      <w:r w:rsidR="00247D6A" w:rsidRPr="001B7BAE">
        <w:rPr>
          <w:rFonts w:ascii="Gill Sans MT" w:hAnsi="Gill Sans MT" w:cs="Times New Roman"/>
          <w:color w:val="000000" w:themeColor="text1"/>
          <w:lang w:val="en-GB"/>
        </w:rPr>
        <w:t xml:space="preserve">unless, of course, one is from a community who must live with the consequences of said FPIC </w:t>
      </w:r>
      <w:r w:rsidR="009F14B0">
        <w:rPr>
          <w:rFonts w:ascii="Gill Sans MT" w:hAnsi="Gill Sans MT" w:cs="Times New Roman"/>
          <w:color w:val="000000" w:themeColor="text1"/>
          <w:lang w:val="en-GB"/>
        </w:rPr>
        <w:t>violations</w:t>
      </w:r>
      <w:r w:rsidR="00247D6A" w:rsidRPr="001B7BAE">
        <w:rPr>
          <w:rFonts w:ascii="Gill Sans MT" w:hAnsi="Gill Sans MT" w:cs="Times New Roman"/>
          <w:color w:val="000000" w:themeColor="text1"/>
          <w:lang w:val="en-GB"/>
        </w:rPr>
        <w:t>. Then, the violence occurs in plain sight and is lived-with</w:t>
      </w:r>
      <w:r w:rsidR="00A306DE" w:rsidRPr="001B7BAE">
        <w:rPr>
          <w:rFonts w:ascii="Gill Sans MT" w:hAnsi="Gill Sans MT" w:cs="Times New Roman"/>
          <w:color w:val="000000" w:themeColor="text1"/>
          <w:lang w:val="en-GB"/>
        </w:rPr>
        <w:t xml:space="preserve">, </w:t>
      </w:r>
      <w:r w:rsidR="00247D6A" w:rsidRPr="001B7BAE">
        <w:rPr>
          <w:rFonts w:ascii="Gill Sans MT" w:hAnsi="Gill Sans MT" w:cs="Times New Roman"/>
          <w:color w:val="000000" w:themeColor="text1"/>
          <w:lang w:val="en-GB"/>
        </w:rPr>
        <w:t>albeit oft-dis</w:t>
      </w:r>
      <w:r w:rsidR="00643B84" w:rsidRPr="001B7BAE">
        <w:rPr>
          <w:rFonts w:ascii="Gill Sans MT" w:hAnsi="Gill Sans MT" w:cs="Times New Roman"/>
          <w:color w:val="000000" w:themeColor="text1"/>
          <w:lang w:val="en-GB"/>
        </w:rPr>
        <w:t>avowed</w:t>
      </w:r>
      <w:r w:rsidR="00247D6A" w:rsidRPr="001B7BAE">
        <w:rPr>
          <w:rFonts w:ascii="Gill Sans MT" w:hAnsi="Gill Sans MT" w:cs="Times New Roman"/>
          <w:color w:val="000000" w:themeColor="text1"/>
          <w:lang w:val="en-GB"/>
        </w:rPr>
        <w:t xml:space="preserve"> due to the skepticism that is levied against Indigenous people who report it. Put candidly, </w:t>
      </w:r>
      <w:r w:rsidR="00643B84" w:rsidRPr="001B7BAE">
        <w:rPr>
          <w:rFonts w:ascii="Gill Sans MT" w:hAnsi="Gill Sans MT" w:cs="Times New Roman"/>
          <w:color w:val="000000" w:themeColor="text1"/>
          <w:lang w:val="en-GB"/>
        </w:rPr>
        <w:t>irrespective</w:t>
      </w:r>
      <w:r w:rsidR="00247D6A" w:rsidRPr="001B7BAE">
        <w:rPr>
          <w:rFonts w:ascii="Gill Sans MT" w:hAnsi="Gill Sans MT" w:cs="Times New Roman"/>
          <w:color w:val="000000" w:themeColor="text1"/>
          <w:lang w:val="en-GB"/>
        </w:rPr>
        <w:t xml:space="preserve"> of who sees</w:t>
      </w:r>
      <w:r w:rsidR="00836EB3">
        <w:rPr>
          <w:rFonts w:ascii="Gill Sans MT" w:hAnsi="Gill Sans MT" w:cs="Times New Roman"/>
          <w:color w:val="000000" w:themeColor="text1"/>
          <w:lang w:val="en-GB"/>
        </w:rPr>
        <w:t xml:space="preserve"> and </w:t>
      </w:r>
      <w:r w:rsidR="00247D6A" w:rsidRPr="001B7BAE">
        <w:rPr>
          <w:rFonts w:ascii="Gill Sans MT" w:hAnsi="Gill Sans MT" w:cs="Times New Roman"/>
          <w:color w:val="000000" w:themeColor="text1"/>
          <w:lang w:val="en-GB"/>
        </w:rPr>
        <w:t>reports or does not see</w:t>
      </w:r>
      <w:r w:rsidR="00836EB3">
        <w:rPr>
          <w:rFonts w:ascii="Gill Sans MT" w:hAnsi="Gill Sans MT" w:cs="Times New Roman"/>
          <w:color w:val="000000" w:themeColor="text1"/>
          <w:lang w:val="en-GB"/>
        </w:rPr>
        <w:t xml:space="preserve"> </w:t>
      </w:r>
      <w:r w:rsidR="00D93848">
        <w:rPr>
          <w:rFonts w:ascii="Gill Sans MT" w:hAnsi="Gill Sans MT" w:cs="Times New Roman"/>
          <w:color w:val="000000" w:themeColor="text1"/>
          <w:lang w:val="en-GB"/>
        </w:rPr>
        <w:t>dismissals</w:t>
      </w:r>
      <w:r w:rsidR="00247D6A" w:rsidRPr="001B7BAE">
        <w:rPr>
          <w:rFonts w:ascii="Gill Sans MT" w:hAnsi="Gill Sans MT" w:cs="Times New Roman"/>
          <w:color w:val="000000" w:themeColor="text1"/>
          <w:lang w:val="en-GB"/>
        </w:rPr>
        <w:t xml:space="preserve"> of FPIC, it is violence nevertheless</w:t>
      </w:r>
      <w:r w:rsidR="00880D1D" w:rsidRPr="001B7BAE">
        <w:rPr>
          <w:rFonts w:ascii="Gill Sans MT" w:hAnsi="Gill Sans MT" w:cs="Times New Roman"/>
          <w:color w:val="000000" w:themeColor="text1"/>
          <w:lang w:val="en-GB"/>
        </w:rPr>
        <w:t xml:space="preserve"> and </w:t>
      </w:r>
      <w:r w:rsidR="00A26D3C" w:rsidRPr="001B7BAE">
        <w:rPr>
          <w:rFonts w:ascii="Gill Sans MT" w:hAnsi="Gill Sans MT" w:cs="Times New Roman"/>
          <w:color w:val="000000" w:themeColor="text1"/>
          <w:lang w:val="en-GB"/>
        </w:rPr>
        <w:t>constitutes a particular form of slow</w:t>
      </w:r>
      <w:r w:rsidR="00A306DE" w:rsidRPr="001B7BAE">
        <w:rPr>
          <w:rFonts w:ascii="Gill Sans MT" w:hAnsi="Gill Sans MT" w:cs="Times New Roman"/>
          <w:color w:val="000000" w:themeColor="text1"/>
          <w:lang w:val="en-GB"/>
        </w:rPr>
        <w:t xml:space="preserve"> (</w:t>
      </w:r>
      <w:r w:rsidR="00836EB3">
        <w:rPr>
          <w:rFonts w:ascii="Gill Sans MT" w:hAnsi="Gill Sans MT" w:cs="Times New Roman"/>
          <w:color w:val="000000" w:themeColor="text1"/>
          <w:lang w:val="en-GB"/>
        </w:rPr>
        <w:t xml:space="preserve">chronic and </w:t>
      </w:r>
      <w:r w:rsidR="00A306DE" w:rsidRPr="001B7BAE">
        <w:rPr>
          <w:rFonts w:ascii="Gill Sans MT" w:hAnsi="Gill Sans MT" w:cs="Times New Roman"/>
          <w:color w:val="000000" w:themeColor="text1"/>
          <w:lang w:val="en-GB"/>
        </w:rPr>
        <w:t>colonial)</w:t>
      </w:r>
      <w:r w:rsidR="00A26D3C" w:rsidRPr="001B7BAE">
        <w:rPr>
          <w:rFonts w:ascii="Gill Sans MT" w:hAnsi="Gill Sans MT" w:cs="Times New Roman"/>
          <w:color w:val="000000" w:themeColor="text1"/>
          <w:lang w:val="en-GB"/>
        </w:rPr>
        <w:t xml:space="preserve"> violence</w:t>
      </w:r>
      <w:r w:rsidR="009701F6">
        <w:rPr>
          <w:rFonts w:ascii="Gill Sans MT" w:hAnsi="Gill Sans MT" w:cs="Times New Roman"/>
          <w:color w:val="000000" w:themeColor="text1"/>
          <w:lang w:val="en-GB"/>
        </w:rPr>
        <w:t>.</w:t>
      </w:r>
      <w:r w:rsidR="00A26D3C" w:rsidRPr="001B7BAE">
        <w:rPr>
          <w:rFonts w:ascii="Gill Sans MT" w:hAnsi="Gill Sans MT" w:cs="Times New Roman"/>
          <w:color w:val="000000" w:themeColor="text1"/>
          <w:lang w:val="en-GB"/>
        </w:rPr>
        <w:t xml:space="preserve"> </w:t>
      </w:r>
      <w:r w:rsidR="009701F6">
        <w:rPr>
          <w:rFonts w:ascii="Gill Sans MT" w:hAnsi="Gill Sans MT" w:cs="Times New Roman"/>
          <w:color w:val="000000" w:themeColor="text1"/>
          <w:lang w:val="en-GB"/>
        </w:rPr>
        <w:t>This is because such violations</w:t>
      </w:r>
      <w:r w:rsidR="00201764">
        <w:rPr>
          <w:rFonts w:ascii="Gill Sans MT" w:hAnsi="Gill Sans MT" w:cs="Times New Roman"/>
          <w:color w:val="000000" w:themeColor="text1"/>
          <w:lang w:val="en-GB"/>
        </w:rPr>
        <w:t xml:space="preserve"> </w:t>
      </w:r>
      <w:r w:rsidR="009701F6">
        <w:rPr>
          <w:rFonts w:ascii="Gill Sans MT" w:hAnsi="Gill Sans MT" w:cs="Times New Roman"/>
          <w:color w:val="000000" w:themeColor="text1"/>
          <w:lang w:val="en-GB"/>
        </w:rPr>
        <w:t>disrupt</w:t>
      </w:r>
      <w:r w:rsidR="00066BCF">
        <w:rPr>
          <w:rFonts w:ascii="Gill Sans MT" w:hAnsi="Gill Sans MT" w:cs="Times New Roman"/>
          <w:color w:val="000000" w:themeColor="text1"/>
          <w:lang w:val="en-GB"/>
        </w:rPr>
        <w:t xml:space="preserve"> and damage the</w:t>
      </w:r>
      <w:r w:rsidR="00A26D3C" w:rsidRPr="001B7BAE">
        <w:rPr>
          <w:rFonts w:ascii="Gill Sans MT" w:hAnsi="Gill Sans MT" w:cs="Times New Roman"/>
          <w:color w:val="000000" w:themeColor="text1"/>
          <w:lang w:val="en-GB"/>
        </w:rPr>
        <w:t xml:space="preserve"> </w:t>
      </w:r>
      <w:r w:rsidR="009701F6">
        <w:rPr>
          <w:rFonts w:ascii="Gill Sans MT" w:hAnsi="Gill Sans MT" w:cs="Times New Roman"/>
          <w:color w:val="000000" w:themeColor="text1"/>
          <w:lang w:val="en-GB"/>
        </w:rPr>
        <w:t xml:space="preserve">relationships </w:t>
      </w:r>
      <w:r w:rsidR="00A26D3C" w:rsidRPr="001B7BAE">
        <w:rPr>
          <w:rFonts w:ascii="Gill Sans MT" w:hAnsi="Gill Sans MT" w:cs="Times New Roman"/>
          <w:color w:val="000000" w:themeColor="text1"/>
          <w:lang w:val="en-GB"/>
        </w:rPr>
        <w:t>Indigenous communities</w:t>
      </w:r>
      <w:r w:rsidR="00066BCF">
        <w:rPr>
          <w:rFonts w:ascii="Gill Sans MT" w:hAnsi="Gill Sans MT" w:cs="Times New Roman"/>
          <w:color w:val="000000" w:themeColor="text1"/>
          <w:lang w:val="en-GB"/>
        </w:rPr>
        <w:t xml:space="preserve"> have with each other and their lands, which forecloses </w:t>
      </w:r>
      <w:r w:rsidR="00066BCF" w:rsidRPr="001B7BAE">
        <w:rPr>
          <w:rFonts w:ascii="Gill Sans MT" w:hAnsi="Gill Sans MT" w:cs="Times New Roman"/>
          <w:color w:val="000000" w:themeColor="text1"/>
          <w:lang w:val="en-GB"/>
        </w:rPr>
        <w:t>possibilities for self-determined futures</w:t>
      </w:r>
      <w:r w:rsidR="00A26D3C" w:rsidRPr="001B7BAE">
        <w:rPr>
          <w:rFonts w:ascii="Gill Sans MT" w:hAnsi="Gill Sans MT" w:cs="Times New Roman"/>
          <w:color w:val="000000" w:themeColor="text1"/>
          <w:lang w:val="en-GB"/>
        </w:rPr>
        <w:t xml:space="preserve">. </w:t>
      </w:r>
    </w:p>
    <w:p w14:paraId="29D5597C" w14:textId="2E2D8797" w:rsidR="00070CF7" w:rsidRPr="001B7BAE" w:rsidRDefault="00A26D3C" w:rsidP="00FA43DB">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 xml:space="preserve">In </w:t>
      </w:r>
      <w:r w:rsidR="00070CF7" w:rsidRPr="001B7BAE">
        <w:rPr>
          <w:rFonts w:ascii="Gill Sans MT" w:hAnsi="Gill Sans MT" w:cs="Times New Roman"/>
          <w:color w:val="000000" w:themeColor="text1"/>
          <w:lang w:val="en-GB"/>
        </w:rPr>
        <w:t>sum</w:t>
      </w:r>
      <w:r w:rsidRPr="001B7BAE">
        <w:rPr>
          <w:rFonts w:ascii="Gill Sans MT" w:hAnsi="Gill Sans MT" w:cs="Times New Roman"/>
          <w:color w:val="000000" w:themeColor="text1"/>
          <w:lang w:val="en-GB"/>
        </w:rPr>
        <w:t xml:space="preserve">, what Indigenous </w:t>
      </w:r>
      <w:r w:rsidR="00A306DE" w:rsidRPr="001B7BAE">
        <w:rPr>
          <w:rFonts w:ascii="Gill Sans MT" w:hAnsi="Gill Sans MT" w:cs="Times New Roman"/>
          <w:color w:val="000000" w:themeColor="text1"/>
          <w:lang w:val="en-GB"/>
        </w:rPr>
        <w:t>people</w:t>
      </w:r>
      <w:r w:rsidRPr="001B7BAE">
        <w:rPr>
          <w:rFonts w:ascii="Gill Sans MT" w:hAnsi="Gill Sans MT" w:cs="Times New Roman"/>
          <w:color w:val="000000" w:themeColor="text1"/>
          <w:lang w:val="en-GB"/>
        </w:rPr>
        <w:t xml:space="preserve"> across the world, </w:t>
      </w:r>
      <w:r w:rsidR="00C74C7D">
        <w:rPr>
          <w:rFonts w:ascii="Gill Sans MT" w:hAnsi="Gill Sans MT" w:cs="Times New Roman"/>
          <w:color w:val="000000" w:themeColor="text1"/>
          <w:lang w:val="en-GB"/>
        </w:rPr>
        <w:t>circum-</w:t>
      </w:r>
      <w:r w:rsidRPr="001B7BAE">
        <w:rPr>
          <w:rFonts w:ascii="Gill Sans MT" w:hAnsi="Gill Sans MT" w:cs="Times New Roman"/>
          <w:color w:val="000000" w:themeColor="text1"/>
          <w:lang w:val="en-GB"/>
        </w:rPr>
        <w:t xml:space="preserve">Caribbean, and Belize </w:t>
      </w:r>
      <w:r w:rsidR="00A306DE" w:rsidRPr="001B7BAE">
        <w:rPr>
          <w:rFonts w:ascii="Gill Sans MT" w:hAnsi="Gill Sans MT" w:cs="Times New Roman"/>
          <w:color w:val="000000" w:themeColor="text1"/>
          <w:lang w:val="en-GB"/>
        </w:rPr>
        <w:t xml:space="preserve">continue to </w:t>
      </w:r>
      <w:r w:rsidR="002D7E30">
        <w:rPr>
          <w:rFonts w:ascii="Gill Sans MT" w:hAnsi="Gill Sans MT" w:cs="Times New Roman"/>
          <w:color w:val="000000" w:themeColor="text1"/>
          <w:lang w:val="en-GB"/>
        </w:rPr>
        <w:t>contend with is</w:t>
      </w:r>
      <w:r w:rsidRPr="001B7BAE">
        <w:rPr>
          <w:rFonts w:ascii="Gill Sans MT" w:hAnsi="Gill Sans MT" w:cs="Times New Roman"/>
          <w:color w:val="000000" w:themeColor="text1"/>
          <w:lang w:val="en-GB"/>
        </w:rPr>
        <w:t xml:space="preserve"> the misanthropic skepticism</w:t>
      </w:r>
      <w:r w:rsidR="00155C4E" w:rsidRPr="001B7BAE">
        <w:rPr>
          <w:rFonts w:ascii="Gill Sans MT" w:hAnsi="Gill Sans MT" w:cs="Times New Roman"/>
          <w:color w:val="000000" w:themeColor="text1"/>
          <w:lang w:val="en-GB"/>
        </w:rPr>
        <w:t xml:space="preserve"> and exploitative logics</w:t>
      </w:r>
      <w:r w:rsidR="00A306DE" w:rsidRPr="001B7BAE">
        <w:rPr>
          <w:rFonts w:ascii="Gill Sans MT" w:hAnsi="Gill Sans MT" w:cs="Times New Roman"/>
          <w:color w:val="000000" w:themeColor="text1"/>
          <w:lang w:val="en-GB"/>
        </w:rPr>
        <w:t xml:space="preserve"> of the</w:t>
      </w:r>
      <w:r w:rsidR="00155C4E" w:rsidRPr="001B7BAE">
        <w:rPr>
          <w:rFonts w:ascii="Gill Sans MT" w:hAnsi="Gill Sans MT" w:cs="Times New Roman"/>
          <w:color w:val="000000" w:themeColor="text1"/>
          <w:lang w:val="en-GB"/>
        </w:rPr>
        <w:t xml:space="preserve"> </w:t>
      </w:r>
      <w:r w:rsidR="00836EB3">
        <w:rPr>
          <w:rFonts w:ascii="Gill Sans MT" w:hAnsi="Gill Sans MT" w:cs="Times New Roman"/>
          <w:color w:val="000000" w:themeColor="text1"/>
          <w:lang w:val="en-GB"/>
        </w:rPr>
        <w:t>Westminster-modelled</w:t>
      </w:r>
      <w:r w:rsidR="00A306DE" w:rsidRPr="001B7BAE">
        <w:rPr>
          <w:rFonts w:ascii="Gill Sans MT" w:hAnsi="Gill Sans MT" w:cs="Times New Roman"/>
          <w:color w:val="000000" w:themeColor="text1"/>
          <w:lang w:val="en-GB"/>
        </w:rPr>
        <w:t xml:space="preserve"> state</w:t>
      </w:r>
      <w:r w:rsidR="002D7E30">
        <w:rPr>
          <w:rFonts w:ascii="Gill Sans MT" w:hAnsi="Gill Sans MT" w:cs="Times New Roman"/>
          <w:color w:val="000000" w:themeColor="text1"/>
          <w:lang w:val="en-GB"/>
        </w:rPr>
        <w:t xml:space="preserve">, not to mention </w:t>
      </w:r>
      <w:r w:rsidR="00064CF3" w:rsidRPr="001B7BAE">
        <w:rPr>
          <w:rFonts w:ascii="Gill Sans MT" w:hAnsi="Gill Sans MT" w:cs="Times New Roman"/>
          <w:color w:val="000000" w:themeColor="text1"/>
          <w:lang w:val="en-GB"/>
        </w:rPr>
        <w:t>its perpetuation</w:t>
      </w:r>
      <w:r w:rsidRPr="001B7BAE">
        <w:rPr>
          <w:rFonts w:ascii="Gill Sans MT" w:hAnsi="Gill Sans MT" w:cs="Times New Roman"/>
          <w:color w:val="000000" w:themeColor="text1"/>
          <w:lang w:val="en-GB"/>
        </w:rPr>
        <w:t xml:space="preserve"> of Maldonado-Torres</w:t>
      </w:r>
      <w:r w:rsidR="00C74C7D">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(2007, 246) ‘non-ethics of war,’ which renders negatively racialised</w:t>
      </w:r>
      <w:r w:rsidR="0025069C"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‘Others’</w:t>
      </w:r>
      <w:r w:rsidR="002D7E30">
        <w:rPr>
          <w:rFonts w:ascii="Gill Sans MT" w:hAnsi="Gill Sans MT" w:cs="Times New Roman"/>
          <w:color w:val="000000" w:themeColor="text1"/>
          <w:lang w:val="en-GB"/>
        </w:rPr>
        <w:t xml:space="preserve"> </w:t>
      </w:r>
      <w:r w:rsidR="00FA6D28">
        <w:rPr>
          <w:rFonts w:ascii="Gill Sans MT" w:hAnsi="Gill Sans MT" w:cs="Times New Roman"/>
          <w:color w:val="000000" w:themeColor="text1"/>
          <w:lang w:val="en-GB"/>
        </w:rPr>
        <w:t xml:space="preserve">suspect, </w:t>
      </w:r>
      <w:r w:rsidRPr="001B7BAE">
        <w:rPr>
          <w:rFonts w:ascii="Gill Sans MT" w:hAnsi="Gill Sans MT" w:cs="Times New Roman"/>
          <w:color w:val="000000" w:themeColor="text1"/>
          <w:lang w:val="en-GB"/>
        </w:rPr>
        <w:t>dismissible</w:t>
      </w:r>
      <w:r w:rsidR="00FA6D28">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expendable</w:t>
      </w:r>
      <w:r w:rsidR="00FA6D28">
        <w:rPr>
          <w:rFonts w:ascii="Gill Sans MT" w:hAnsi="Gill Sans MT" w:cs="Times New Roman"/>
          <w:color w:val="000000" w:themeColor="text1"/>
          <w:lang w:val="en-GB"/>
        </w:rPr>
        <w:t xml:space="preserve">, and </w:t>
      </w:r>
      <w:r w:rsidRPr="00FA6D28">
        <w:rPr>
          <w:rFonts w:ascii="Gill Sans MT" w:hAnsi="Gill Sans MT" w:cs="Times New Roman"/>
          <w:color w:val="000000" w:themeColor="text1"/>
          <w:lang w:val="en-GB"/>
        </w:rPr>
        <w:t>‘</w:t>
      </w:r>
      <w:r w:rsidR="00FA6D28" w:rsidRPr="00FA6D28">
        <w:rPr>
          <w:rFonts w:ascii="Gill Sans MT" w:hAnsi="Gill Sans MT" w:cs="Times New Roman"/>
          <w:color w:val="000000" w:themeColor="text1"/>
          <w:lang w:val="en-GB"/>
        </w:rPr>
        <w:t>damned’,</w:t>
      </w:r>
      <w:r w:rsidR="00A306DE"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 xml:space="preserve">to </w:t>
      </w:r>
      <w:r w:rsidR="00A306DE" w:rsidRPr="001B7BAE">
        <w:rPr>
          <w:rFonts w:ascii="Gill Sans MT" w:hAnsi="Gill Sans MT" w:cs="Times New Roman"/>
          <w:color w:val="000000" w:themeColor="text1"/>
          <w:lang w:val="en-GB"/>
        </w:rPr>
        <w:t>return</w:t>
      </w:r>
      <w:r w:rsidRPr="001B7BAE">
        <w:rPr>
          <w:rFonts w:ascii="Gill Sans MT" w:hAnsi="Gill Sans MT" w:cs="Times New Roman"/>
          <w:color w:val="000000" w:themeColor="text1"/>
          <w:lang w:val="en-GB"/>
        </w:rPr>
        <w:t xml:space="preserve"> to</w:t>
      </w:r>
      <w:r w:rsidR="00155C4E" w:rsidRPr="001B7BAE">
        <w:rPr>
          <w:rFonts w:ascii="Gill Sans MT" w:hAnsi="Gill Sans MT" w:cs="Times New Roman"/>
          <w:color w:val="000000" w:themeColor="text1"/>
          <w:lang w:val="en-GB"/>
        </w:rPr>
        <w:t xml:space="preserve"> the prose of </w:t>
      </w:r>
      <w:r w:rsidRPr="001B7BAE">
        <w:rPr>
          <w:rFonts w:ascii="Gill Sans MT" w:hAnsi="Gill Sans MT" w:cs="Times New Roman"/>
          <w:color w:val="000000" w:themeColor="text1"/>
          <w:lang w:val="en-GB"/>
        </w:rPr>
        <w:t xml:space="preserve">Fanon (1963). </w:t>
      </w:r>
      <w:r w:rsidR="00155C4E" w:rsidRPr="001B7BAE">
        <w:rPr>
          <w:rFonts w:ascii="Gill Sans MT" w:hAnsi="Gill Sans MT" w:cs="Times New Roman"/>
          <w:color w:val="000000" w:themeColor="text1"/>
          <w:lang w:val="en-GB"/>
        </w:rPr>
        <w:t>Countering</w:t>
      </w:r>
      <w:r w:rsidRPr="001B7BAE">
        <w:rPr>
          <w:rFonts w:ascii="Gill Sans MT" w:hAnsi="Gill Sans MT" w:cs="Times New Roman"/>
          <w:color w:val="000000" w:themeColor="text1"/>
          <w:lang w:val="en-GB"/>
        </w:rPr>
        <w:t xml:space="preserve"> the ‘non-ethics of war’</w:t>
      </w:r>
      <w:r w:rsidR="006723E5">
        <w:rPr>
          <w:rFonts w:ascii="Gill Sans MT" w:hAnsi="Gill Sans MT" w:cs="Times New Roman"/>
          <w:color w:val="000000" w:themeColor="text1"/>
          <w:lang w:val="en-GB"/>
        </w:rPr>
        <w:t xml:space="preserve"> </w:t>
      </w:r>
      <w:r w:rsidR="00C74C7D">
        <w:rPr>
          <w:rFonts w:ascii="Gill Sans MT" w:hAnsi="Gill Sans MT" w:cs="Times New Roman"/>
          <w:color w:val="000000" w:themeColor="text1"/>
          <w:lang w:val="en-GB"/>
        </w:rPr>
        <w:t>o</w:t>
      </w:r>
      <w:r w:rsidR="006723E5">
        <w:rPr>
          <w:rFonts w:ascii="Gill Sans MT" w:hAnsi="Gill Sans MT" w:cs="Times New Roman"/>
          <w:color w:val="000000" w:themeColor="text1"/>
          <w:lang w:val="en-GB"/>
        </w:rPr>
        <w:t>f racial capitalism</w:t>
      </w:r>
      <w:r w:rsidRPr="001B7BAE">
        <w:rPr>
          <w:rFonts w:ascii="Gill Sans MT" w:hAnsi="Gill Sans MT" w:cs="Times New Roman"/>
          <w:color w:val="000000" w:themeColor="text1"/>
          <w:lang w:val="en-GB"/>
        </w:rPr>
        <w:t xml:space="preserve"> thereby requires movement </w:t>
      </w:r>
      <w:r w:rsidR="002D7E30">
        <w:rPr>
          <w:rFonts w:ascii="Gill Sans MT" w:hAnsi="Gill Sans MT" w:cs="Times New Roman"/>
          <w:color w:val="000000" w:themeColor="text1"/>
          <w:lang w:val="en-GB"/>
        </w:rPr>
        <w:t xml:space="preserve">activists, accomplices, and </w:t>
      </w:r>
      <w:r w:rsidRPr="001B7BAE">
        <w:rPr>
          <w:rFonts w:ascii="Gill Sans MT" w:hAnsi="Gill Sans MT" w:cs="Times New Roman"/>
          <w:color w:val="000000" w:themeColor="text1"/>
          <w:lang w:val="en-GB"/>
        </w:rPr>
        <w:t>scholars</w:t>
      </w:r>
      <w:r w:rsidR="002D7E30">
        <w:rPr>
          <w:rFonts w:ascii="Gill Sans MT" w:hAnsi="Gill Sans MT" w:cs="Times New Roman"/>
          <w:color w:val="000000" w:themeColor="text1"/>
          <w:lang w:val="en-GB"/>
        </w:rPr>
        <w:t xml:space="preserve"> alike </w:t>
      </w:r>
      <w:r w:rsidRPr="001B7BAE">
        <w:rPr>
          <w:rFonts w:ascii="Gill Sans MT" w:hAnsi="Gill Sans MT" w:cs="Times New Roman"/>
          <w:color w:val="000000" w:themeColor="text1"/>
          <w:lang w:val="en-GB"/>
        </w:rPr>
        <w:t>to become more dynamic and direct in detecting, designating, and calling</w:t>
      </w:r>
      <w:r w:rsidR="00064CF3" w:rsidRPr="001B7BAE">
        <w:rPr>
          <w:rFonts w:ascii="Gill Sans MT" w:hAnsi="Gill Sans MT" w:cs="Times New Roman"/>
          <w:color w:val="000000" w:themeColor="text1"/>
          <w:lang w:val="en-GB"/>
        </w:rPr>
        <w:t xml:space="preserve"> state-sponsored</w:t>
      </w:r>
      <w:r w:rsidRPr="001B7BAE">
        <w:rPr>
          <w:rFonts w:ascii="Gill Sans MT" w:hAnsi="Gill Sans MT" w:cs="Times New Roman"/>
          <w:color w:val="000000" w:themeColor="text1"/>
          <w:lang w:val="en-GB"/>
        </w:rPr>
        <w:t xml:space="preserve"> </w:t>
      </w:r>
      <w:r w:rsidR="00064CF3" w:rsidRPr="001B7BAE">
        <w:rPr>
          <w:rFonts w:ascii="Gill Sans MT" w:hAnsi="Gill Sans MT" w:cs="Times New Roman"/>
          <w:color w:val="000000" w:themeColor="text1"/>
          <w:lang w:val="en-GB"/>
        </w:rPr>
        <w:t>colonial-capitalist</w:t>
      </w:r>
      <w:r w:rsidRPr="001B7BAE">
        <w:rPr>
          <w:rFonts w:ascii="Gill Sans MT" w:hAnsi="Gill Sans MT" w:cs="Times New Roman"/>
          <w:color w:val="000000" w:themeColor="text1"/>
          <w:lang w:val="en-GB"/>
        </w:rPr>
        <w:t xml:space="preserve"> violence out for what it is. Hence, our main contention that violations of FPIC are at once ongoing acts of dispossession </w:t>
      </w:r>
      <w:r w:rsidRPr="001B7BAE">
        <w:rPr>
          <w:rFonts w:ascii="Gill Sans MT" w:hAnsi="Gill Sans MT" w:cs="Times New Roman"/>
          <w:i/>
          <w:iCs/>
          <w:color w:val="000000" w:themeColor="text1"/>
          <w:lang w:val="en-GB"/>
        </w:rPr>
        <w:t>and</w:t>
      </w:r>
      <w:r w:rsidRPr="001B7BAE">
        <w:rPr>
          <w:rFonts w:ascii="Gill Sans MT" w:hAnsi="Gill Sans MT" w:cs="Times New Roman"/>
          <w:color w:val="000000" w:themeColor="text1"/>
          <w:lang w:val="en-GB"/>
        </w:rPr>
        <w:t>––due to their imperceptibility until ex post facto</w:t>
      </w:r>
      <w:r w:rsidR="00FA6D28">
        <w:rPr>
          <w:rFonts w:ascii="Gill Sans MT" w:hAnsi="Gill Sans MT" w:cs="Times New Roman"/>
          <w:color w:val="000000" w:themeColor="text1"/>
          <w:lang w:val="en-GB"/>
        </w:rPr>
        <w:t xml:space="preserve"> and exhausting effects</w:t>
      </w:r>
      <w:r w:rsidRPr="001B7BAE">
        <w:rPr>
          <w:rFonts w:ascii="Gill Sans MT" w:hAnsi="Gill Sans MT" w:cs="Times New Roman"/>
          <w:color w:val="000000" w:themeColor="text1"/>
          <w:lang w:val="en-GB"/>
        </w:rPr>
        <w:t>––slow violence</w:t>
      </w:r>
      <w:r w:rsidR="00677704">
        <w:rPr>
          <w:rFonts w:ascii="Gill Sans MT" w:hAnsi="Gill Sans MT" w:cs="Times New Roman"/>
          <w:color w:val="000000" w:themeColor="text1"/>
          <w:lang w:val="en-GB"/>
        </w:rPr>
        <w:t xml:space="preserve">, which </w:t>
      </w:r>
      <w:r w:rsidR="00A306DE" w:rsidRPr="001B7BAE">
        <w:rPr>
          <w:rFonts w:ascii="Gill Sans MT" w:hAnsi="Gill Sans MT" w:cs="Times New Roman"/>
          <w:color w:val="000000" w:themeColor="text1"/>
          <w:lang w:val="en-GB"/>
        </w:rPr>
        <w:t>lay bare</w:t>
      </w:r>
      <w:r w:rsidRPr="001B7BAE">
        <w:rPr>
          <w:rFonts w:ascii="Gill Sans MT" w:hAnsi="Gill Sans MT" w:cs="Times New Roman"/>
          <w:color w:val="000000" w:themeColor="text1"/>
          <w:lang w:val="en-GB"/>
        </w:rPr>
        <w:t xml:space="preserve"> the coloniality of the liberal-capitalist state.</w:t>
      </w:r>
      <w:r w:rsidR="00155C4E" w:rsidRPr="001B7BAE">
        <w:rPr>
          <w:rFonts w:ascii="Gill Sans MT" w:hAnsi="Gill Sans MT" w:cs="Times New Roman"/>
          <w:color w:val="000000" w:themeColor="text1"/>
          <w:lang w:val="en-GB"/>
        </w:rPr>
        <w:t xml:space="preserve"> </w:t>
      </w:r>
    </w:p>
    <w:p w14:paraId="6FB5CDB5" w14:textId="1B5778B8" w:rsidR="00A26D3C" w:rsidRPr="001B7BAE" w:rsidRDefault="00A26D3C" w:rsidP="009E6865">
      <w:pPr>
        <w:spacing w:line="276" w:lineRule="auto"/>
        <w:ind w:firstLine="0"/>
        <w:rPr>
          <w:rFonts w:ascii="Gill Sans MT" w:hAnsi="Gill Sans MT" w:cs="Times New Roman"/>
          <w:color w:val="000000" w:themeColor="text1"/>
          <w:lang w:val="en-GB"/>
        </w:rPr>
      </w:pPr>
      <w:r w:rsidRPr="001B7BAE">
        <w:rPr>
          <w:rFonts w:ascii="Gill Sans MT" w:hAnsi="Gill Sans MT" w:cs="Times New Roman"/>
          <w:color w:val="000000" w:themeColor="text1"/>
          <w:lang w:val="en-GB"/>
        </w:rPr>
        <w:t>To end, it is patently obvious</w:t>
      </w:r>
      <w:r w:rsidR="00B94627">
        <w:rPr>
          <w:rFonts w:ascii="Gill Sans MT" w:hAnsi="Gill Sans MT" w:cs="Times New Roman"/>
          <w:color w:val="000000" w:themeColor="text1"/>
          <w:lang w:val="en-GB"/>
        </w:rPr>
        <w:t xml:space="preserve"> from</w:t>
      </w:r>
      <w:r w:rsidR="001D1FB9">
        <w:rPr>
          <w:rFonts w:ascii="Gill Sans MT" w:hAnsi="Gill Sans MT" w:cs="Times New Roman"/>
          <w:color w:val="000000" w:themeColor="text1"/>
          <w:lang w:val="en-GB"/>
        </w:rPr>
        <w:t xml:space="preserve"> an</w:t>
      </w:r>
      <w:r w:rsidR="00B94627">
        <w:rPr>
          <w:rFonts w:ascii="Gill Sans MT" w:hAnsi="Gill Sans MT" w:cs="Times New Roman"/>
          <w:color w:val="000000" w:themeColor="text1"/>
          <w:lang w:val="en-GB"/>
        </w:rPr>
        <w:t xml:space="preserve"> anticolonial movement standpoint</w:t>
      </w:r>
      <w:r w:rsidRPr="001B7BAE">
        <w:rPr>
          <w:rFonts w:ascii="Gill Sans MT" w:hAnsi="Gill Sans MT" w:cs="Times New Roman"/>
          <w:color w:val="000000" w:themeColor="text1"/>
          <w:lang w:val="en-GB"/>
        </w:rPr>
        <w:t xml:space="preserve"> that the GoB’s track record of negligence and backlash pertaining to </w:t>
      </w:r>
      <w:r w:rsidR="00B43FE8">
        <w:rPr>
          <w:rFonts w:ascii="Gill Sans MT" w:hAnsi="Gill Sans MT" w:cs="Times New Roman"/>
          <w:color w:val="000000" w:themeColor="text1"/>
          <w:lang w:val="en-GB"/>
        </w:rPr>
        <w:t>FPIC</w:t>
      </w:r>
      <w:r w:rsidRPr="001B7BAE">
        <w:rPr>
          <w:rFonts w:ascii="Gill Sans MT" w:hAnsi="Gill Sans MT" w:cs="Times New Roman"/>
          <w:color w:val="000000" w:themeColor="text1"/>
          <w:lang w:val="en-GB"/>
        </w:rPr>
        <w:t xml:space="preserve"> </w:t>
      </w:r>
      <w:r w:rsidR="001D1FB9">
        <w:rPr>
          <w:rFonts w:ascii="Gill Sans MT" w:hAnsi="Gill Sans MT" w:cs="Times New Roman"/>
          <w:color w:val="000000" w:themeColor="text1"/>
          <w:lang w:val="en-GB"/>
        </w:rPr>
        <w:t xml:space="preserve">and Indigenous resistance </w:t>
      </w:r>
      <w:r w:rsidRPr="001B7BAE">
        <w:rPr>
          <w:rFonts w:ascii="Gill Sans MT" w:hAnsi="Gill Sans MT" w:cs="Times New Roman"/>
          <w:color w:val="000000" w:themeColor="text1"/>
          <w:lang w:val="en-GB"/>
        </w:rPr>
        <w:t>ought neither be minimised as isolated incidents nor framed mere</w:t>
      </w:r>
      <w:r w:rsidR="005E3648">
        <w:rPr>
          <w:rFonts w:ascii="Gill Sans MT" w:hAnsi="Gill Sans MT" w:cs="Times New Roman"/>
          <w:color w:val="000000" w:themeColor="text1"/>
          <w:lang w:val="en-GB"/>
        </w:rPr>
        <w:t>ly as</w:t>
      </w:r>
      <w:r w:rsidRPr="001B7BAE">
        <w:rPr>
          <w:rFonts w:ascii="Gill Sans MT" w:hAnsi="Gill Sans MT" w:cs="Times New Roman"/>
          <w:color w:val="000000" w:themeColor="text1"/>
          <w:lang w:val="en-GB"/>
        </w:rPr>
        <w:t xml:space="preserve"> violations––it is violence. And it is violence, although slow and oft-concealed, emanating from the ‘Master’s House’ (Lorde, 2018) </w:t>
      </w:r>
      <w:r w:rsidR="00CE0470">
        <w:rPr>
          <w:rFonts w:ascii="Gill Sans MT" w:hAnsi="Gill Sans MT" w:cs="Times New Roman"/>
          <w:color w:val="000000" w:themeColor="text1"/>
          <w:lang w:val="en-GB"/>
        </w:rPr>
        <w:t xml:space="preserve">that is </w:t>
      </w:r>
      <w:r w:rsidRPr="001B7BAE">
        <w:rPr>
          <w:rFonts w:ascii="Gill Sans MT" w:hAnsi="Gill Sans MT" w:cs="Times New Roman"/>
          <w:color w:val="000000" w:themeColor="text1"/>
          <w:lang w:val="en-GB"/>
        </w:rPr>
        <w:t>being perpetrated by a Westminster-modelled state performing the most paradoxical type of post</w:t>
      </w:r>
      <w:r w:rsidR="00B94627">
        <w:rPr>
          <w:rFonts w:ascii="Gill Sans MT" w:hAnsi="Gill Sans MT" w:cs="Times New Roman"/>
          <w:color w:val="000000" w:themeColor="text1"/>
          <w:lang w:val="en-GB"/>
        </w:rPr>
        <w:t>-independence</w:t>
      </w:r>
      <w:r w:rsidRPr="001B7BAE">
        <w:rPr>
          <w:rFonts w:ascii="Gill Sans MT" w:hAnsi="Gill Sans MT" w:cs="Times New Roman"/>
          <w:color w:val="000000" w:themeColor="text1"/>
          <w:lang w:val="en-GB"/>
        </w:rPr>
        <w:t xml:space="preserve"> belligerence. More imperilling</w:t>
      </w:r>
      <w:r w:rsidR="001D1FB9">
        <w:rPr>
          <w:rFonts w:ascii="Gill Sans MT" w:hAnsi="Gill Sans MT" w:cs="Times New Roman"/>
          <w:color w:val="000000" w:themeColor="text1"/>
          <w:lang w:val="en-GB"/>
        </w:rPr>
        <w:t>, though,</w:t>
      </w:r>
      <w:r w:rsidRPr="001B7BAE">
        <w:rPr>
          <w:rFonts w:ascii="Gill Sans MT" w:hAnsi="Gill Sans MT" w:cs="Times New Roman"/>
          <w:color w:val="000000" w:themeColor="text1"/>
          <w:lang w:val="en-GB"/>
        </w:rPr>
        <w:t xml:space="preserve"> and to call back to the </w:t>
      </w:r>
      <w:r w:rsidRPr="001B7BAE">
        <w:rPr>
          <w:rFonts w:ascii="Gill Sans MT" w:hAnsi="Gill Sans MT" w:cs="Times New Roman"/>
          <w:color w:val="000000" w:themeColor="text1"/>
          <w:lang w:val="en-GB"/>
        </w:rPr>
        <w:lastRenderedPageBreak/>
        <w:t>words of Fanon (1963, 145) that opened this piece, is that the bad faith and misanthropic skepticism of the GoB is a betrayal of the emancipatory ‘mission’––decolonisation––</w:t>
      </w:r>
      <w:r w:rsidR="00CE0470">
        <w:rPr>
          <w:rFonts w:ascii="Gill Sans MT" w:hAnsi="Gill Sans MT" w:cs="Times New Roman"/>
          <w:color w:val="000000" w:themeColor="text1"/>
          <w:lang w:val="en-GB"/>
        </w:rPr>
        <w:t xml:space="preserve">that </w:t>
      </w:r>
      <w:r w:rsidR="00606312">
        <w:rPr>
          <w:rFonts w:ascii="Gill Sans MT" w:hAnsi="Gill Sans MT" w:cs="Times New Roman"/>
          <w:color w:val="000000" w:themeColor="text1"/>
          <w:lang w:val="en-GB"/>
        </w:rPr>
        <w:t>so many</w:t>
      </w:r>
      <w:r w:rsidR="00CE0470">
        <w:rPr>
          <w:rFonts w:ascii="Gill Sans MT" w:hAnsi="Gill Sans MT" w:cs="Times New Roman"/>
          <w:color w:val="000000" w:themeColor="text1"/>
          <w:lang w:val="en-GB"/>
        </w:rPr>
        <w:t xml:space="preserve"> </w:t>
      </w:r>
      <w:r w:rsidR="00390F4A">
        <w:rPr>
          <w:rFonts w:ascii="Gill Sans MT" w:hAnsi="Gill Sans MT" w:cs="Times New Roman"/>
          <w:color w:val="000000" w:themeColor="text1"/>
          <w:lang w:val="en-GB"/>
        </w:rPr>
        <w:t>resistance</w:t>
      </w:r>
      <w:r w:rsidR="00CE0470">
        <w:rPr>
          <w:rFonts w:ascii="Gill Sans MT" w:hAnsi="Gill Sans MT" w:cs="Times New Roman"/>
          <w:color w:val="000000" w:themeColor="text1"/>
          <w:lang w:val="en-GB"/>
        </w:rPr>
        <w:t xml:space="preserve"> movements</w:t>
      </w:r>
      <w:r w:rsidR="00390F4A">
        <w:rPr>
          <w:rFonts w:ascii="Gill Sans MT" w:hAnsi="Gill Sans MT" w:cs="Times New Roman"/>
          <w:color w:val="000000" w:themeColor="text1"/>
          <w:lang w:val="en-GB"/>
        </w:rPr>
        <w:t xml:space="preserve"> and revolutionary thinkers</w:t>
      </w:r>
      <w:r w:rsidR="00CE0470">
        <w:rPr>
          <w:rFonts w:ascii="Gill Sans MT" w:hAnsi="Gill Sans MT" w:cs="Times New Roman"/>
          <w:color w:val="000000" w:themeColor="text1"/>
          <w:lang w:val="en-GB"/>
        </w:rPr>
        <w:t xml:space="preserve"> from</w:t>
      </w:r>
      <w:r w:rsidR="00606312">
        <w:rPr>
          <w:rFonts w:ascii="Gill Sans MT" w:hAnsi="Gill Sans MT" w:cs="Times New Roman"/>
          <w:color w:val="000000" w:themeColor="text1"/>
          <w:lang w:val="en-GB"/>
        </w:rPr>
        <w:t xml:space="preserve"> across</w:t>
      </w:r>
      <w:r w:rsidR="00CE0470">
        <w:rPr>
          <w:rFonts w:ascii="Gill Sans MT" w:hAnsi="Gill Sans MT" w:cs="Times New Roman"/>
          <w:color w:val="000000" w:themeColor="text1"/>
          <w:lang w:val="en-GB"/>
        </w:rPr>
        <w:t xml:space="preserve"> </w:t>
      </w:r>
      <w:r w:rsidR="00B43FE8">
        <w:rPr>
          <w:rFonts w:ascii="Gill Sans MT" w:hAnsi="Gill Sans MT" w:cs="Times New Roman"/>
          <w:color w:val="000000" w:themeColor="text1"/>
          <w:lang w:val="en-GB"/>
        </w:rPr>
        <w:t xml:space="preserve">the </w:t>
      </w:r>
      <w:r w:rsidRPr="001B7BAE">
        <w:rPr>
          <w:rFonts w:ascii="Gill Sans MT" w:hAnsi="Gill Sans MT" w:cs="Times New Roman"/>
          <w:color w:val="000000" w:themeColor="text1"/>
          <w:lang w:val="en-GB"/>
        </w:rPr>
        <w:t>Caribbean</w:t>
      </w:r>
      <w:r w:rsidR="00C74C7D">
        <w:rPr>
          <w:rFonts w:ascii="Gill Sans MT" w:hAnsi="Gill Sans MT" w:cs="Times New Roman"/>
          <w:color w:val="000000" w:themeColor="text1"/>
          <w:lang w:val="en-GB"/>
        </w:rPr>
        <w:t xml:space="preserve"> </w:t>
      </w:r>
      <w:r w:rsidR="00606312">
        <w:rPr>
          <w:rFonts w:ascii="Gill Sans MT" w:hAnsi="Gill Sans MT" w:cs="Times New Roman"/>
          <w:color w:val="000000" w:themeColor="text1"/>
          <w:lang w:val="en-GB"/>
        </w:rPr>
        <w:t xml:space="preserve">have always felt </w:t>
      </w:r>
      <w:r w:rsidR="00B43FE8">
        <w:rPr>
          <w:rFonts w:ascii="Gill Sans MT" w:hAnsi="Gill Sans MT" w:cs="Times New Roman"/>
          <w:color w:val="000000" w:themeColor="text1"/>
          <w:lang w:val="en-GB"/>
        </w:rPr>
        <w:t xml:space="preserve">is </w:t>
      </w:r>
      <w:r w:rsidRPr="001B7BAE">
        <w:rPr>
          <w:rFonts w:ascii="Gill Sans MT" w:hAnsi="Gill Sans MT" w:cs="Times New Roman"/>
          <w:color w:val="000000" w:themeColor="text1"/>
          <w:lang w:val="en-GB"/>
        </w:rPr>
        <w:t>a</w:t>
      </w:r>
      <w:r w:rsidR="00282864">
        <w:rPr>
          <w:rFonts w:ascii="Gill Sans MT" w:hAnsi="Gill Sans MT" w:cs="Times New Roman"/>
          <w:color w:val="000000" w:themeColor="text1"/>
          <w:lang w:val="en-GB"/>
        </w:rPr>
        <w:t xml:space="preserve"> necessary endeavour</w:t>
      </w:r>
      <w:r w:rsidR="00B94627">
        <w:rPr>
          <w:rFonts w:ascii="Gill Sans MT" w:hAnsi="Gill Sans MT" w:cs="Times New Roman"/>
          <w:color w:val="000000" w:themeColor="text1"/>
          <w:lang w:val="en-GB"/>
        </w:rPr>
        <w:t>––</w:t>
      </w:r>
      <w:r w:rsidR="00606312">
        <w:rPr>
          <w:rFonts w:ascii="Gill Sans MT" w:hAnsi="Gill Sans MT" w:cs="Times New Roman"/>
          <w:color w:val="000000" w:themeColor="text1"/>
          <w:lang w:val="en-GB"/>
        </w:rPr>
        <w:t xml:space="preserve">and </w:t>
      </w:r>
      <w:r w:rsidRPr="001B7BAE">
        <w:rPr>
          <w:rFonts w:ascii="Gill Sans MT" w:hAnsi="Gill Sans MT" w:cs="Times New Roman"/>
          <w:color w:val="000000" w:themeColor="text1"/>
          <w:lang w:val="en-GB"/>
        </w:rPr>
        <w:t>responsibility</w:t>
      </w:r>
      <w:r w:rsidR="00B94627">
        <w:rPr>
          <w:rFonts w:ascii="Gill Sans MT" w:hAnsi="Gill Sans MT" w:cs="Times New Roman"/>
          <w:color w:val="000000" w:themeColor="text1"/>
          <w:lang w:val="en-GB"/>
        </w:rPr>
        <w:t>––</w:t>
      </w:r>
      <w:r w:rsidR="00B43FE8">
        <w:rPr>
          <w:rFonts w:ascii="Gill Sans MT" w:hAnsi="Gill Sans MT" w:cs="Times New Roman"/>
          <w:color w:val="000000" w:themeColor="text1"/>
          <w:lang w:val="en-GB"/>
        </w:rPr>
        <w:t>that must be fulfilled</w:t>
      </w:r>
      <w:r w:rsidRPr="001B7BAE">
        <w:rPr>
          <w:rFonts w:ascii="Gill Sans MT" w:hAnsi="Gill Sans MT" w:cs="Times New Roman"/>
          <w:color w:val="000000" w:themeColor="text1"/>
          <w:lang w:val="en-GB"/>
        </w:rPr>
        <w:t xml:space="preserve">. </w:t>
      </w:r>
    </w:p>
    <w:p w14:paraId="4DDD6AE5" w14:textId="580B365C" w:rsidR="00261196" w:rsidRPr="009E6865" w:rsidRDefault="00EF7A0B" w:rsidP="009E6865">
      <w:pPr>
        <w:pStyle w:val="Heading1"/>
        <w:rPr>
          <w:rFonts w:ascii="Gill Sans MT" w:hAnsi="Gill Sans MT" w:cs="Times New Roman"/>
        </w:rPr>
      </w:pPr>
      <w:r w:rsidRPr="001B7BAE">
        <w:rPr>
          <w:rFonts w:ascii="Gill Sans MT" w:hAnsi="Gill Sans MT" w:cs="Times New Roman"/>
        </w:rPr>
        <w:t>References</w:t>
      </w:r>
    </w:p>
    <w:p w14:paraId="16EF9BB5" w14:textId="1DF916ED" w:rsidR="005031B2" w:rsidRPr="005031B2" w:rsidRDefault="005031B2" w:rsidP="005031B2">
      <w:pPr>
        <w:spacing w:after="0" w:line="276" w:lineRule="auto"/>
        <w:ind w:left="720" w:hanging="720"/>
        <w:jc w:val="left"/>
        <w:rPr>
          <w:rFonts w:ascii="Gill Sans MT" w:eastAsia="Times New Roman" w:hAnsi="Gill Sans MT" w:cs="Times New Roman"/>
          <w:color w:val="000000" w:themeColor="text1"/>
          <w:lang w:val="en-GB"/>
        </w:rPr>
      </w:pPr>
      <w:r w:rsidRPr="005031B2">
        <w:rPr>
          <w:rFonts w:ascii="Gill Sans MT" w:eastAsia="Times New Roman" w:hAnsi="Gill Sans MT" w:cs="Times New Roman"/>
          <w:color w:val="000000" w:themeColor="text1"/>
          <w:lang w:val="en-GB"/>
        </w:rPr>
        <w:t xml:space="preserve">Ahmed, S. 2007. A phenomenology of whiteness. </w:t>
      </w:r>
      <w:r w:rsidRPr="005031B2">
        <w:rPr>
          <w:rFonts w:ascii="Gill Sans MT" w:eastAsia="Times New Roman" w:hAnsi="Gill Sans MT" w:cs="Times New Roman"/>
          <w:i/>
          <w:iCs/>
          <w:color w:val="000000" w:themeColor="text1"/>
          <w:lang w:val="en-GB"/>
        </w:rPr>
        <w:t xml:space="preserve">Feminist </w:t>
      </w:r>
      <w:r>
        <w:rPr>
          <w:rFonts w:ascii="Gill Sans MT" w:eastAsia="Times New Roman" w:hAnsi="Gill Sans MT" w:cs="Times New Roman"/>
          <w:i/>
          <w:iCs/>
          <w:color w:val="000000" w:themeColor="text1"/>
          <w:lang w:val="en-GB"/>
        </w:rPr>
        <w:t>T</w:t>
      </w:r>
      <w:r w:rsidRPr="005031B2">
        <w:rPr>
          <w:rFonts w:ascii="Gill Sans MT" w:eastAsia="Times New Roman" w:hAnsi="Gill Sans MT" w:cs="Times New Roman"/>
          <w:i/>
          <w:iCs/>
          <w:color w:val="000000" w:themeColor="text1"/>
          <w:lang w:val="en-GB"/>
        </w:rPr>
        <w:t>heory</w:t>
      </w:r>
      <w:r w:rsidRPr="005031B2">
        <w:rPr>
          <w:rFonts w:ascii="Gill Sans MT" w:eastAsia="Times New Roman" w:hAnsi="Gill Sans MT" w:cs="Times New Roman"/>
          <w:color w:val="000000" w:themeColor="text1"/>
          <w:lang w:val="en-GB"/>
        </w:rPr>
        <w:t xml:space="preserve"> 8(2): 149-168.</w:t>
      </w:r>
    </w:p>
    <w:p w14:paraId="6FC233D8" w14:textId="77777777" w:rsidR="005031B2" w:rsidRDefault="005031B2" w:rsidP="005031B2">
      <w:pPr>
        <w:spacing w:after="0" w:line="276" w:lineRule="auto"/>
        <w:ind w:left="720" w:hanging="720"/>
        <w:jc w:val="left"/>
        <w:rPr>
          <w:rFonts w:ascii="Gill Sans MT" w:eastAsia="Times New Roman" w:hAnsi="Gill Sans MT" w:cs="Times New Roman"/>
          <w:color w:val="000000" w:themeColor="text1"/>
          <w:lang w:val="en-GB"/>
        </w:rPr>
      </w:pPr>
    </w:p>
    <w:p w14:paraId="2B49B394" w14:textId="01352B13" w:rsidR="00EC2420" w:rsidRPr="001B7BAE" w:rsidRDefault="00EC2420" w:rsidP="005031B2">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Arendt, H. 1970. </w:t>
      </w:r>
      <w:r w:rsidRPr="001B7BAE">
        <w:rPr>
          <w:rFonts w:ascii="Gill Sans MT" w:eastAsia="Times New Roman" w:hAnsi="Gill Sans MT" w:cs="Times New Roman"/>
          <w:i/>
          <w:color w:val="000000" w:themeColor="text1"/>
          <w:lang w:val="en-GB"/>
        </w:rPr>
        <w:t>On Violence</w:t>
      </w:r>
      <w:r w:rsidRPr="001B7BAE">
        <w:rPr>
          <w:rFonts w:ascii="Gill Sans MT" w:eastAsia="Times New Roman" w:hAnsi="Gill Sans MT" w:cs="Times New Roman"/>
          <w:color w:val="000000" w:themeColor="text1"/>
          <w:lang w:val="en-GB"/>
        </w:rPr>
        <w:t>. Boston: Houghton Mifflin Harcourt.</w:t>
      </w:r>
    </w:p>
    <w:p w14:paraId="10994DF9" w14:textId="77777777" w:rsidR="00EC2420" w:rsidRPr="001B7BAE" w:rsidRDefault="00EC2420" w:rsidP="00980351">
      <w:pPr>
        <w:spacing w:after="0" w:line="276" w:lineRule="auto"/>
        <w:ind w:left="720" w:hanging="720"/>
        <w:jc w:val="left"/>
        <w:rPr>
          <w:rFonts w:ascii="Gill Sans MT" w:eastAsia="Times New Roman" w:hAnsi="Gill Sans MT" w:cs="Times New Roman"/>
          <w:color w:val="000000" w:themeColor="text1"/>
          <w:lang w:val="en-GB"/>
        </w:rPr>
      </w:pPr>
    </w:p>
    <w:p w14:paraId="6FCB4BB5" w14:textId="77777777" w:rsidR="008570D3" w:rsidRPr="001B7BAE" w:rsidRDefault="00184186"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Baker, S.H. 2013. Why the IFC’s Free, Prior, and Informed Consent Policy does not matter (yet) to Indigenous communities affected by development projects. </w:t>
      </w:r>
      <w:r w:rsidRPr="001B7BAE">
        <w:rPr>
          <w:rFonts w:ascii="Gill Sans MT" w:eastAsia="Times New Roman" w:hAnsi="Gill Sans MT" w:cs="Times New Roman"/>
          <w:i/>
          <w:iCs/>
          <w:color w:val="000000" w:themeColor="text1"/>
          <w:lang w:val="en-GB"/>
        </w:rPr>
        <w:t>Wisconsin International Law Journal</w:t>
      </w:r>
      <w:r w:rsidR="003D120B" w:rsidRPr="001B7BAE">
        <w:rPr>
          <w:rFonts w:ascii="Gill Sans MT" w:eastAsia="Times New Roman" w:hAnsi="Gill Sans MT" w:cs="Times New Roman"/>
          <w:i/>
          <w:iCs/>
          <w:color w:val="000000" w:themeColor="text1"/>
          <w:lang w:val="en-GB"/>
        </w:rPr>
        <w:t xml:space="preserve"> </w:t>
      </w:r>
      <w:r w:rsidRPr="001B7BAE">
        <w:rPr>
          <w:rFonts w:ascii="Gill Sans MT" w:eastAsia="Times New Roman" w:hAnsi="Gill Sans MT" w:cs="Times New Roman"/>
          <w:color w:val="000000" w:themeColor="text1"/>
          <w:lang w:val="en-GB"/>
        </w:rPr>
        <w:t>30</w:t>
      </w:r>
      <w:r w:rsidR="003D120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3</w:t>
      </w:r>
      <w:r w:rsidR="003D120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668–705. </w:t>
      </w:r>
    </w:p>
    <w:p w14:paraId="3E9277CE" w14:textId="77777777" w:rsidR="008570D3" w:rsidRPr="001B7BAE" w:rsidRDefault="008570D3" w:rsidP="00980351">
      <w:pPr>
        <w:spacing w:after="0" w:line="276" w:lineRule="auto"/>
        <w:ind w:left="720" w:hanging="720"/>
        <w:jc w:val="left"/>
        <w:rPr>
          <w:rFonts w:ascii="Gill Sans MT" w:eastAsia="Times New Roman" w:hAnsi="Gill Sans MT" w:cs="Times New Roman"/>
          <w:color w:val="000000" w:themeColor="text1"/>
          <w:lang w:val="en-GB"/>
        </w:rPr>
      </w:pPr>
    </w:p>
    <w:p w14:paraId="47F6D195" w14:textId="652459B6" w:rsidR="00060B2D" w:rsidRPr="001B7BAE" w:rsidRDefault="00060B2D"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hAnsi="Gill Sans MT" w:cs="Times New Roman"/>
          <w:bCs/>
          <w:color w:val="000000" w:themeColor="text1"/>
          <w:lang w:val="en-GB"/>
        </w:rPr>
        <w:t xml:space="preserve">Bolland, O.N. 2003. </w:t>
      </w:r>
      <w:r w:rsidRPr="001B7BAE">
        <w:rPr>
          <w:rFonts w:ascii="Gill Sans MT" w:hAnsi="Gill Sans MT" w:cs="Times New Roman"/>
          <w:bCs/>
          <w:i/>
          <w:iCs/>
          <w:color w:val="000000" w:themeColor="text1"/>
          <w:lang w:val="en-GB"/>
        </w:rPr>
        <w:t>Colonialism and Resistance in Belize: Essays in Historical Sociology</w:t>
      </w:r>
      <w:r w:rsidRPr="001B7BAE">
        <w:rPr>
          <w:rFonts w:ascii="Gill Sans MT" w:hAnsi="Gill Sans MT" w:cs="Times New Roman"/>
          <w:bCs/>
          <w:color w:val="000000" w:themeColor="text1"/>
          <w:lang w:val="en-GB"/>
        </w:rPr>
        <w:t>. Benque Viejo del Carmen: Cubola Books.</w:t>
      </w:r>
    </w:p>
    <w:p w14:paraId="1C8D26B8" w14:textId="77777777" w:rsidR="00060B2D" w:rsidRPr="001B7BAE" w:rsidRDefault="00060B2D" w:rsidP="00980351">
      <w:pPr>
        <w:spacing w:after="0" w:line="276" w:lineRule="auto"/>
        <w:ind w:left="720" w:hanging="720"/>
        <w:jc w:val="left"/>
        <w:rPr>
          <w:rFonts w:ascii="Gill Sans MT" w:hAnsi="Gill Sans MT" w:cs="Times New Roman"/>
          <w:bCs/>
          <w:color w:val="000000" w:themeColor="text1"/>
          <w:lang w:val="en-GB"/>
        </w:rPr>
      </w:pPr>
    </w:p>
    <w:p w14:paraId="6FE3C9B7" w14:textId="469F81D4" w:rsidR="00B22BC7" w:rsidRPr="001B7BAE" w:rsidRDefault="00B22BC7" w:rsidP="00980351">
      <w:pPr>
        <w:spacing w:after="0" w:line="276" w:lineRule="auto"/>
        <w:ind w:left="720" w:hanging="720"/>
        <w:jc w:val="left"/>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 xml:space="preserve">Campbell, M.S., and Anaya, S.J. 2008. The case of the Maya villages of Belize: reversing the trend of government neglect to secure </w:t>
      </w:r>
      <w:r w:rsidR="00EC1101" w:rsidRPr="001B7BAE">
        <w:rPr>
          <w:rFonts w:ascii="Gill Sans MT" w:hAnsi="Gill Sans MT" w:cs="Times New Roman"/>
          <w:bCs/>
          <w:color w:val="000000" w:themeColor="text1"/>
          <w:lang w:val="en-GB"/>
        </w:rPr>
        <w:t>Indigenous</w:t>
      </w:r>
      <w:r w:rsidRPr="001B7BAE">
        <w:rPr>
          <w:rFonts w:ascii="Gill Sans MT" w:hAnsi="Gill Sans MT" w:cs="Times New Roman"/>
          <w:bCs/>
          <w:color w:val="000000" w:themeColor="text1"/>
          <w:lang w:val="en-GB"/>
        </w:rPr>
        <w:t xml:space="preserve"> land rights. </w:t>
      </w:r>
      <w:r w:rsidRPr="001B7BAE">
        <w:rPr>
          <w:rFonts w:ascii="Gill Sans MT" w:hAnsi="Gill Sans MT" w:cs="Times New Roman"/>
          <w:bCs/>
          <w:i/>
          <w:iCs/>
          <w:color w:val="000000" w:themeColor="text1"/>
          <w:lang w:val="en-GB"/>
        </w:rPr>
        <w:t>Human Rights Law Review</w:t>
      </w:r>
      <w:r w:rsidR="003D120B" w:rsidRPr="001B7BAE">
        <w:rPr>
          <w:rFonts w:ascii="Gill Sans MT" w:hAnsi="Gill Sans MT" w:cs="Times New Roman"/>
          <w:bCs/>
          <w:color w:val="000000" w:themeColor="text1"/>
          <w:lang w:val="en-GB"/>
        </w:rPr>
        <w:t xml:space="preserve"> </w:t>
      </w:r>
      <w:r w:rsidRPr="001B7BAE">
        <w:rPr>
          <w:rFonts w:ascii="Gill Sans MT" w:hAnsi="Gill Sans MT" w:cs="Times New Roman"/>
          <w:bCs/>
          <w:color w:val="000000" w:themeColor="text1"/>
          <w:lang w:val="en-GB"/>
        </w:rPr>
        <w:t>8</w:t>
      </w:r>
      <w:r w:rsidR="003D120B" w:rsidRPr="001B7BAE">
        <w:rPr>
          <w:rFonts w:ascii="Gill Sans MT" w:hAnsi="Gill Sans MT" w:cs="Times New Roman"/>
          <w:bCs/>
          <w:color w:val="000000" w:themeColor="text1"/>
          <w:lang w:val="en-GB"/>
        </w:rPr>
        <w:t>(2):</w:t>
      </w:r>
      <w:r w:rsidRPr="001B7BAE">
        <w:rPr>
          <w:rFonts w:ascii="Gill Sans MT" w:hAnsi="Gill Sans MT" w:cs="Times New Roman"/>
          <w:bCs/>
          <w:color w:val="000000" w:themeColor="text1"/>
          <w:lang w:val="en-GB"/>
        </w:rPr>
        <w:t xml:space="preserve"> 377-399.</w:t>
      </w:r>
    </w:p>
    <w:p w14:paraId="2CFE23E3" w14:textId="77777777" w:rsidR="00B22BC7" w:rsidRPr="001B7BAE" w:rsidRDefault="00B22BC7" w:rsidP="00980351">
      <w:pPr>
        <w:spacing w:after="0" w:line="276" w:lineRule="auto"/>
        <w:ind w:left="720" w:hanging="720"/>
        <w:jc w:val="left"/>
        <w:rPr>
          <w:rFonts w:ascii="Gill Sans MT" w:hAnsi="Gill Sans MT" w:cs="Times New Roman"/>
          <w:bCs/>
          <w:color w:val="000000" w:themeColor="text1"/>
          <w:lang w:val="en-GB"/>
        </w:rPr>
      </w:pPr>
    </w:p>
    <w:p w14:paraId="77BBF3B7" w14:textId="3C2DF953" w:rsidR="00CF447B" w:rsidRPr="001B7BAE" w:rsidRDefault="00CF447B" w:rsidP="00980351">
      <w:pPr>
        <w:spacing w:after="0" w:line="276" w:lineRule="auto"/>
        <w:ind w:left="720" w:hanging="720"/>
        <w:jc w:val="left"/>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Caserta, S. 2018. The contribution of the Caribbean Court of Justice to the development of human and fundamental rights. </w:t>
      </w:r>
      <w:r w:rsidRPr="001B7BAE">
        <w:rPr>
          <w:rFonts w:ascii="Gill Sans MT" w:hAnsi="Gill Sans MT" w:cs="Times New Roman"/>
          <w:bCs/>
          <w:i/>
          <w:iCs/>
          <w:color w:val="000000" w:themeColor="text1"/>
          <w:lang w:val="en-GB"/>
        </w:rPr>
        <w:t>Human Rights Law Review</w:t>
      </w:r>
      <w:r w:rsidRPr="001B7BAE">
        <w:rPr>
          <w:rFonts w:ascii="Gill Sans MT" w:hAnsi="Gill Sans MT" w:cs="Times New Roman"/>
          <w:bCs/>
          <w:color w:val="000000" w:themeColor="text1"/>
          <w:lang w:val="en-GB"/>
        </w:rPr>
        <w:t xml:space="preserve"> 18</w:t>
      </w:r>
      <w:r w:rsidR="003D120B" w:rsidRPr="001B7BAE">
        <w:rPr>
          <w:rFonts w:ascii="Gill Sans MT" w:hAnsi="Gill Sans MT" w:cs="Times New Roman"/>
          <w:bCs/>
          <w:color w:val="000000" w:themeColor="text1"/>
          <w:lang w:val="en-GB"/>
        </w:rPr>
        <w:t xml:space="preserve">(1): </w:t>
      </w:r>
      <w:r w:rsidRPr="001B7BAE">
        <w:rPr>
          <w:rFonts w:ascii="Gill Sans MT" w:hAnsi="Gill Sans MT" w:cs="Times New Roman"/>
          <w:bCs/>
          <w:color w:val="000000" w:themeColor="text1"/>
          <w:lang w:val="en-GB"/>
        </w:rPr>
        <w:t>170-184.</w:t>
      </w:r>
    </w:p>
    <w:p w14:paraId="5463F9A9" w14:textId="77777777" w:rsidR="00CF447B" w:rsidRPr="001B7BAE" w:rsidRDefault="00CF447B" w:rsidP="00980351">
      <w:pPr>
        <w:spacing w:after="0" w:line="276" w:lineRule="auto"/>
        <w:ind w:left="720" w:hanging="720"/>
        <w:jc w:val="left"/>
        <w:rPr>
          <w:rFonts w:ascii="Gill Sans MT" w:hAnsi="Gill Sans MT" w:cs="Times New Roman"/>
          <w:bCs/>
          <w:color w:val="000000" w:themeColor="text1"/>
          <w:lang w:val="en-GB"/>
        </w:rPr>
      </w:pPr>
    </w:p>
    <w:p w14:paraId="203DEFEB" w14:textId="4C83B654" w:rsidR="00611DA7" w:rsidRPr="001B7BAE" w:rsidRDefault="00611DA7" w:rsidP="00980351">
      <w:pPr>
        <w:spacing w:after="0" w:line="276" w:lineRule="auto"/>
        <w:ind w:left="720" w:hanging="720"/>
        <w:jc w:val="left"/>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Chattopadhyay, S. 2019. Violence on bodies: Space, social reproduction and</w:t>
      </w:r>
      <w:r w:rsidR="001E63C2" w:rsidRPr="001B7BAE">
        <w:rPr>
          <w:rFonts w:ascii="Gill Sans MT" w:hAnsi="Gill Sans MT" w:cs="Times New Roman"/>
          <w:bCs/>
          <w:color w:val="000000" w:themeColor="text1"/>
          <w:lang w:val="en-GB"/>
        </w:rPr>
        <w:t xml:space="preserve"> </w:t>
      </w:r>
      <w:r w:rsidRPr="001B7BAE">
        <w:rPr>
          <w:rFonts w:ascii="Gill Sans MT" w:hAnsi="Gill Sans MT" w:cs="Times New Roman"/>
          <w:bCs/>
          <w:color w:val="000000" w:themeColor="text1"/>
          <w:lang w:val="en-GB"/>
        </w:rPr>
        <w:t>intersectionality.</w:t>
      </w:r>
      <w:r w:rsidR="001E63C2" w:rsidRPr="001B7BAE">
        <w:rPr>
          <w:rFonts w:ascii="Gill Sans MT" w:hAnsi="Gill Sans MT" w:cs="Times New Roman"/>
          <w:bCs/>
          <w:color w:val="000000" w:themeColor="text1"/>
          <w:lang w:val="en-GB"/>
        </w:rPr>
        <w:t xml:space="preserve"> </w:t>
      </w:r>
      <w:r w:rsidRPr="001B7BAE">
        <w:rPr>
          <w:rFonts w:ascii="Gill Sans MT" w:hAnsi="Gill Sans MT" w:cs="Times New Roman"/>
          <w:bCs/>
          <w:i/>
          <w:iCs/>
          <w:color w:val="000000" w:themeColor="text1"/>
          <w:lang w:val="en-GB"/>
        </w:rPr>
        <w:t>Gender,</w:t>
      </w:r>
      <w:r w:rsidR="001E63C2" w:rsidRPr="001B7BAE">
        <w:rPr>
          <w:rFonts w:ascii="Gill Sans MT" w:hAnsi="Gill Sans MT" w:cs="Times New Roman"/>
          <w:bCs/>
          <w:i/>
          <w:iCs/>
          <w:color w:val="000000" w:themeColor="text1"/>
          <w:lang w:val="en-GB"/>
        </w:rPr>
        <w:t xml:space="preserve"> </w:t>
      </w:r>
      <w:r w:rsidRPr="001B7BAE">
        <w:rPr>
          <w:rFonts w:ascii="Gill Sans MT" w:hAnsi="Gill Sans MT" w:cs="Times New Roman"/>
          <w:bCs/>
          <w:i/>
          <w:iCs/>
          <w:color w:val="000000" w:themeColor="text1"/>
          <w:lang w:val="en-GB"/>
        </w:rPr>
        <w:t>Place and Culture</w:t>
      </w:r>
      <w:r w:rsidR="003D120B" w:rsidRPr="001B7BAE">
        <w:rPr>
          <w:rFonts w:ascii="Gill Sans MT" w:hAnsi="Gill Sans MT" w:cs="Times New Roman"/>
          <w:bCs/>
          <w:color w:val="000000" w:themeColor="text1"/>
          <w:lang w:val="en-GB"/>
        </w:rPr>
        <w:t xml:space="preserve"> 25(9):1295-1304</w:t>
      </w:r>
    </w:p>
    <w:p w14:paraId="7464DE54" w14:textId="77777777" w:rsidR="007D696B" w:rsidRPr="001B7BAE" w:rsidRDefault="007D696B" w:rsidP="00980351">
      <w:pPr>
        <w:spacing w:after="0" w:line="276" w:lineRule="auto"/>
        <w:ind w:firstLine="0"/>
        <w:jc w:val="left"/>
        <w:rPr>
          <w:rFonts w:ascii="Gill Sans MT" w:hAnsi="Gill Sans MT" w:cs="Times New Roman"/>
          <w:color w:val="000000" w:themeColor="text1"/>
          <w:lang w:val="en-GB"/>
        </w:rPr>
      </w:pPr>
    </w:p>
    <w:p w14:paraId="5F74A8A5" w14:textId="77777777" w:rsidR="002C350D" w:rsidRDefault="00AD1C5F" w:rsidP="002C350D">
      <w:pPr>
        <w:spacing w:after="0" w:line="276" w:lineRule="auto"/>
        <w:ind w:left="720" w:hanging="720"/>
        <w:jc w:val="left"/>
        <w:rPr>
          <w:rFonts w:ascii="Gill Sans MT" w:hAnsi="Gill Sans MT" w:cs="Times New Roman"/>
          <w:bCs/>
          <w:color w:val="000000" w:themeColor="text1"/>
          <w:lang w:val="en-GB"/>
        </w:rPr>
      </w:pPr>
      <w:r w:rsidRPr="001B7BAE">
        <w:rPr>
          <w:rFonts w:ascii="Gill Sans MT" w:hAnsi="Gill Sans MT" w:cs="Times New Roman"/>
          <w:bCs/>
          <w:color w:val="000000" w:themeColor="text1"/>
          <w:lang w:val="en-GB"/>
        </w:rPr>
        <w:t>Collard, R.C. 2018. Disaster capitalism and the quick, quick, slow unravelling of animal life. </w:t>
      </w:r>
      <w:r w:rsidRPr="001B7BAE">
        <w:rPr>
          <w:rFonts w:ascii="Gill Sans MT" w:hAnsi="Gill Sans MT" w:cs="Times New Roman"/>
          <w:bCs/>
          <w:i/>
          <w:iCs/>
          <w:color w:val="000000" w:themeColor="text1"/>
          <w:lang w:val="en-GB"/>
        </w:rPr>
        <w:t>Antipode</w:t>
      </w:r>
      <w:r w:rsidR="003D120B" w:rsidRPr="001B7BAE">
        <w:rPr>
          <w:rFonts w:ascii="Gill Sans MT" w:hAnsi="Gill Sans MT" w:cs="Times New Roman"/>
          <w:bCs/>
          <w:color w:val="000000" w:themeColor="text1"/>
          <w:lang w:val="en-GB"/>
        </w:rPr>
        <w:t xml:space="preserve"> </w:t>
      </w:r>
      <w:r w:rsidRPr="001B7BAE">
        <w:rPr>
          <w:rFonts w:ascii="Gill Sans MT" w:hAnsi="Gill Sans MT" w:cs="Times New Roman"/>
          <w:bCs/>
          <w:iCs/>
          <w:color w:val="000000" w:themeColor="text1"/>
          <w:lang w:val="en-GB"/>
        </w:rPr>
        <w:t>50</w:t>
      </w:r>
      <w:r w:rsidR="003D120B" w:rsidRPr="001B7BAE">
        <w:rPr>
          <w:rFonts w:ascii="Gill Sans MT" w:hAnsi="Gill Sans MT" w:cs="Times New Roman"/>
          <w:bCs/>
          <w:color w:val="000000" w:themeColor="text1"/>
          <w:lang w:val="en-GB"/>
        </w:rPr>
        <w:t>(</w:t>
      </w:r>
      <w:r w:rsidRPr="001B7BAE">
        <w:rPr>
          <w:rFonts w:ascii="Gill Sans MT" w:hAnsi="Gill Sans MT" w:cs="Times New Roman"/>
          <w:bCs/>
          <w:color w:val="000000" w:themeColor="text1"/>
          <w:lang w:val="en-GB"/>
        </w:rPr>
        <w:t>4</w:t>
      </w:r>
      <w:r w:rsidR="003D120B" w:rsidRPr="001B7BAE">
        <w:rPr>
          <w:rFonts w:ascii="Gill Sans MT" w:hAnsi="Gill Sans MT" w:cs="Times New Roman"/>
          <w:bCs/>
          <w:color w:val="000000" w:themeColor="text1"/>
          <w:lang w:val="en-GB"/>
        </w:rPr>
        <w:t>):</w:t>
      </w:r>
      <w:r w:rsidRPr="001B7BAE">
        <w:rPr>
          <w:rFonts w:ascii="Gill Sans MT" w:hAnsi="Gill Sans MT" w:cs="Times New Roman"/>
          <w:bCs/>
          <w:color w:val="000000" w:themeColor="text1"/>
          <w:lang w:val="en-GB"/>
        </w:rPr>
        <w:t xml:space="preserve"> 910-928.</w:t>
      </w:r>
    </w:p>
    <w:p w14:paraId="767C96BD" w14:textId="77777777" w:rsidR="002C350D" w:rsidRDefault="002C350D" w:rsidP="002C350D">
      <w:pPr>
        <w:spacing w:after="0" w:line="276" w:lineRule="auto"/>
        <w:ind w:left="720" w:hanging="720"/>
        <w:jc w:val="left"/>
        <w:rPr>
          <w:rFonts w:ascii="Gill Sans MT" w:hAnsi="Gill Sans MT" w:cs="Times New Roman"/>
          <w:bCs/>
          <w:color w:val="000000" w:themeColor="text1"/>
          <w:lang w:val="en-GB"/>
        </w:rPr>
      </w:pPr>
    </w:p>
    <w:p w14:paraId="3B4F3820" w14:textId="19769D48" w:rsidR="00611DA7" w:rsidRPr="002C350D" w:rsidRDefault="00611DA7" w:rsidP="002C350D">
      <w:pPr>
        <w:spacing w:after="0" w:line="276" w:lineRule="auto"/>
        <w:ind w:left="720" w:hanging="720"/>
        <w:jc w:val="left"/>
        <w:rPr>
          <w:rFonts w:ascii="Gill Sans MT" w:hAnsi="Gill Sans MT" w:cs="Times New Roman"/>
          <w:bCs/>
          <w:color w:val="000000" w:themeColor="text1"/>
          <w:lang w:val="en-GB"/>
        </w:rPr>
      </w:pPr>
      <w:r w:rsidRPr="001B7BAE">
        <w:rPr>
          <w:rFonts w:ascii="Gill Sans MT" w:hAnsi="Gill Sans MT" w:cs="Times New Roman"/>
          <w:color w:val="000000" w:themeColor="text1"/>
          <w:lang w:val="en-GB"/>
        </w:rPr>
        <w:t xml:space="preserve">Cover, R. 1986. Violence and the word. </w:t>
      </w:r>
      <w:r w:rsidRPr="001B7BAE">
        <w:rPr>
          <w:rFonts w:ascii="Gill Sans MT" w:hAnsi="Gill Sans MT" w:cs="Times New Roman"/>
          <w:i/>
          <w:color w:val="000000" w:themeColor="text1"/>
          <w:lang w:val="en-GB"/>
        </w:rPr>
        <w:t>Yale Law Journal</w:t>
      </w:r>
      <w:r w:rsidR="003D120B" w:rsidRPr="001B7BAE">
        <w:rPr>
          <w:rFonts w:ascii="Gill Sans MT" w:hAnsi="Gill Sans MT" w:cs="Times New Roman"/>
          <w:color w:val="000000" w:themeColor="text1"/>
          <w:lang w:val="en-GB"/>
        </w:rPr>
        <w:t xml:space="preserve"> </w:t>
      </w:r>
      <w:r w:rsidRPr="001B7BAE">
        <w:rPr>
          <w:rFonts w:ascii="Gill Sans MT" w:hAnsi="Gill Sans MT" w:cs="Times New Roman"/>
          <w:color w:val="000000" w:themeColor="text1"/>
          <w:lang w:val="en-GB"/>
        </w:rPr>
        <w:t>95</w:t>
      </w:r>
      <w:r w:rsidR="003D120B" w:rsidRPr="001B7BAE">
        <w:rPr>
          <w:rFonts w:ascii="Gill Sans MT" w:hAnsi="Gill Sans MT" w:cs="Times New Roman"/>
          <w:color w:val="000000" w:themeColor="text1"/>
          <w:lang w:val="en-GB"/>
        </w:rPr>
        <w:t>:</w:t>
      </w:r>
      <w:r w:rsidRPr="001B7BAE">
        <w:rPr>
          <w:rFonts w:ascii="Gill Sans MT" w:hAnsi="Gill Sans MT" w:cs="Times New Roman"/>
          <w:color w:val="000000" w:themeColor="text1"/>
          <w:lang w:val="en-GB"/>
        </w:rPr>
        <w:t xml:space="preserve"> 1601–1629.</w:t>
      </w:r>
    </w:p>
    <w:p w14:paraId="4B8527F3" w14:textId="77777777" w:rsidR="00611DA7" w:rsidRPr="001B7BAE" w:rsidRDefault="00611DA7" w:rsidP="00980351">
      <w:pPr>
        <w:spacing w:after="0" w:line="276" w:lineRule="auto"/>
        <w:ind w:left="720" w:hanging="720"/>
        <w:jc w:val="left"/>
        <w:rPr>
          <w:rFonts w:ascii="Gill Sans MT" w:hAnsi="Gill Sans MT" w:cs="Times New Roman"/>
          <w:color w:val="000000" w:themeColor="text1"/>
          <w:lang w:val="en-GB"/>
        </w:rPr>
      </w:pPr>
    </w:p>
    <w:p w14:paraId="21733CE8" w14:textId="050110C8" w:rsidR="00283D84" w:rsidRPr="001B7BAE" w:rsidRDefault="00283D84" w:rsidP="00980351">
      <w:pPr>
        <w:spacing w:after="0" w:line="276" w:lineRule="auto"/>
        <w:ind w:left="720" w:hanging="720"/>
        <w:jc w:val="left"/>
        <w:rPr>
          <w:rFonts w:ascii="Gill Sans MT" w:hAnsi="Gill Sans MT" w:cs="Times New Roman"/>
          <w:color w:val="000000" w:themeColor="text1"/>
          <w:lang w:val="en-GB"/>
        </w:rPr>
      </w:pPr>
      <w:r w:rsidRPr="001B7BAE">
        <w:rPr>
          <w:rFonts w:ascii="Gill Sans MT" w:hAnsi="Gill Sans MT" w:cs="Times New Roman"/>
          <w:color w:val="000000" w:themeColor="text1"/>
          <w:lang w:val="en-GB"/>
        </w:rPr>
        <w:t xml:space="preserve">Cultural Survival. 2018. Joint Stakeholder Submission on Belize. Prepared for the 31st Session of the United Nations Human Rights Council Universal Periodic Review. </w:t>
      </w:r>
      <w:r w:rsidRPr="001B7BAE">
        <w:rPr>
          <w:rFonts w:ascii="Gill Sans MT" w:hAnsi="Gill Sans MT" w:cs="Times New Roman"/>
          <w:i/>
          <w:iCs/>
          <w:color w:val="000000" w:themeColor="text1"/>
          <w:lang w:val="en-GB"/>
        </w:rPr>
        <w:t>Cultural Survival Quarterly</w:t>
      </w:r>
      <w:r w:rsidR="009A040A" w:rsidRPr="001B7BAE">
        <w:rPr>
          <w:rFonts w:ascii="Gill Sans MT" w:hAnsi="Gill Sans MT" w:cs="Times New Roman"/>
          <w:i/>
          <w:iCs/>
          <w:color w:val="000000" w:themeColor="text1"/>
          <w:lang w:val="en-GB"/>
        </w:rPr>
        <w:t>.</w:t>
      </w:r>
      <w:r w:rsidR="00880A59" w:rsidRPr="001B7BAE">
        <w:rPr>
          <w:rFonts w:ascii="Gill Sans MT" w:hAnsi="Gill Sans MT" w:cs="Times New Roman"/>
          <w:i/>
          <w:iCs/>
          <w:color w:val="000000" w:themeColor="text1"/>
          <w:lang w:val="en-GB"/>
        </w:rPr>
        <w:t xml:space="preserve"> </w:t>
      </w:r>
      <w:r w:rsidR="00880A59" w:rsidRPr="001B7BAE">
        <w:rPr>
          <w:rFonts w:ascii="Gill Sans MT" w:hAnsi="Gill Sans MT" w:cs="Times New Roman"/>
          <w:color w:val="000000" w:themeColor="text1"/>
          <w:lang w:val="en-GB"/>
        </w:rPr>
        <w:t>Accessible: https://www.culturalsurvival.org/sites/default/files/UPR_MLACS_Submission_DDS.pd</w:t>
      </w:r>
      <w:r w:rsidR="00717F8C">
        <w:rPr>
          <w:rFonts w:ascii="Gill Sans MT" w:hAnsi="Gill Sans MT" w:cs="Times New Roman"/>
          <w:color w:val="000000" w:themeColor="text1"/>
          <w:lang w:val="en-GB"/>
        </w:rPr>
        <w:t>f</w:t>
      </w:r>
    </w:p>
    <w:p w14:paraId="35B74C62" w14:textId="77777777" w:rsidR="009226EC" w:rsidRPr="001B7BAE" w:rsidRDefault="009226EC" w:rsidP="00980351">
      <w:pPr>
        <w:spacing w:after="0" w:line="276" w:lineRule="auto"/>
        <w:ind w:firstLine="0"/>
        <w:jc w:val="left"/>
        <w:rPr>
          <w:rFonts w:ascii="Gill Sans MT" w:eastAsia="Times New Roman" w:hAnsi="Gill Sans MT" w:cs="Times New Roman"/>
          <w:color w:val="000000" w:themeColor="text1"/>
          <w:lang w:val="en-GB"/>
        </w:rPr>
      </w:pPr>
    </w:p>
    <w:p w14:paraId="55F586BE" w14:textId="2EC27020"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de Leeuw, S. 2016. Tender grounds: Intimate visceral violence and British Columbia</w:t>
      </w:r>
      <w:r w:rsidR="00946968"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s colonial geographies. </w:t>
      </w:r>
      <w:r w:rsidRPr="001B7BAE">
        <w:rPr>
          <w:rFonts w:ascii="Gill Sans MT" w:eastAsia="Times New Roman" w:hAnsi="Gill Sans MT" w:cs="Times New Roman"/>
          <w:i/>
          <w:color w:val="000000" w:themeColor="text1"/>
          <w:lang w:val="en-GB"/>
        </w:rPr>
        <w:t>Political Geography</w:t>
      </w:r>
      <w:r w:rsidR="003D120B" w:rsidRPr="001B7BAE">
        <w:rPr>
          <w:rFonts w:ascii="Gill Sans MT" w:eastAsia="Times New Roman" w:hAnsi="Gill Sans MT" w:cs="Times New Roman"/>
          <w:i/>
          <w:color w:val="000000" w:themeColor="text1"/>
          <w:lang w:val="en-GB"/>
        </w:rPr>
        <w:t xml:space="preserve"> </w:t>
      </w:r>
      <w:r w:rsidRPr="001B7BAE">
        <w:rPr>
          <w:rFonts w:ascii="Gill Sans MT" w:eastAsia="Times New Roman" w:hAnsi="Gill Sans MT" w:cs="Times New Roman"/>
          <w:color w:val="000000" w:themeColor="text1"/>
          <w:lang w:val="en-GB"/>
        </w:rPr>
        <w:t>52: 14–23.</w:t>
      </w:r>
    </w:p>
    <w:p w14:paraId="473F19AA" w14:textId="77777777"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p>
    <w:p w14:paraId="4CAF50FA" w14:textId="77777777" w:rsidR="00340737" w:rsidRDefault="009226EC" w:rsidP="0034073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de Sousa Santos, B. 2015. </w:t>
      </w:r>
      <w:r w:rsidRPr="001B7BAE">
        <w:rPr>
          <w:rFonts w:ascii="Gill Sans MT" w:eastAsia="Times New Roman" w:hAnsi="Gill Sans MT" w:cs="Times New Roman"/>
          <w:i/>
          <w:iCs/>
          <w:color w:val="000000" w:themeColor="text1"/>
          <w:lang w:val="en-GB"/>
        </w:rPr>
        <w:t>Epistemologies of the South: Justice Against Epistemicide</w:t>
      </w:r>
      <w:r w:rsidRPr="001B7BAE">
        <w:rPr>
          <w:rFonts w:ascii="Gill Sans MT" w:eastAsia="Times New Roman" w:hAnsi="Gill Sans MT" w:cs="Times New Roman"/>
          <w:color w:val="000000" w:themeColor="text1"/>
          <w:lang w:val="en-GB"/>
        </w:rPr>
        <w:t>. London: Routledge</w:t>
      </w:r>
      <w:r w:rsidR="00423233" w:rsidRPr="001B7BAE">
        <w:rPr>
          <w:rFonts w:ascii="Gill Sans MT" w:eastAsia="Times New Roman" w:hAnsi="Gill Sans MT" w:cs="Times New Roman"/>
          <w:color w:val="000000" w:themeColor="text1"/>
          <w:lang w:val="en-GB"/>
        </w:rPr>
        <w:t>.</w:t>
      </w:r>
    </w:p>
    <w:p w14:paraId="485F00EE" w14:textId="77777777" w:rsidR="00340737" w:rsidRDefault="00340737" w:rsidP="00340737">
      <w:pPr>
        <w:spacing w:after="0" w:line="276" w:lineRule="auto"/>
        <w:ind w:left="720" w:hanging="720"/>
        <w:jc w:val="left"/>
        <w:rPr>
          <w:rFonts w:ascii="Gill Sans MT" w:eastAsia="Times New Roman" w:hAnsi="Gill Sans MT" w:cs="Times New Roman"/>
          <w:color w:val="000000" w:themeColor="text1"/>
          <w:lang w:val="en-GB"/>
        </w:rPr>
      </w:pPr>
    </w:p>
    <w:p w14:paraId="25FA997F" w14:textId="52A1ECBB" w:rsidR="00340737" w:rsidRDefault="00340737" w:rsidP="00340737">
      <w:pPr>
        <w:spacing w:after="0" w:line="276" w:lineRule="auto"/>
        <w:ind w:left="720" w:hanging="720"/>
        <w:jc w:val="left"/>
        <w:rPr>
          <w:rFonts w:ascii="Gill Sans MT" w:eastAsia="Times New Roman" w:hAnsi="Gill Sans MT" w:cs="Times New Roman"/>
          <w:color w:val="000000" w:themeColor="text1"/>
          <w:lang w:val="en-GB"/>
        </w:rPr>
      </w:pPr>
      <w:r w:rsidRPr="00340737">
        <w:rPr>
          <w:rFonts w:ascii="Gill Sans MT" w:eastAsia="Times New Roman" w:hAnsi="Gill Sans MT" w:cs="Times New Roman"/>
          <w:color w:val="000000" w:themeColor="text1"/>
          <w:lang w:val="en-GB"/>
        </w:rPr>
        <w:lastRenderedPageBreak/>
        <w:t xml:space="preserve">Dorries, H., </w:t>
      </w:r>
      <w:r>
        <w:rPr>
          <w:rFonts w:ascii="Gill Sans MT" w:eastAsia="Times New Roman" w:hAnsi="Gill Sans MT" w:cs="Times New Roman"/>
          <w:color w:val="000000" w:themeColor="text1"/>
          <w:lang w:val="en-GB"/>
        </w:rPr>
        <w:t>and</w:t>
      </w:r>
      <w:r w:rsidRPr="00340737">
        <w:rPr>
          <w:rFonts w:ascii="Gill Sans MT" w:eastAsia="Times New Roman" w:hAnsi="Gill Sans MT" w:cs="Times New Roman"/>
          <w:color w:val="000000" w:themeColor="text1"/>
          <w:lang w:val="en-GB"/>
        </w:rPr>
        <w:t xml:space="preserve"> Harjo, L. 2020. Beyond safety: Refusing colonial violence through indigenous feminist planning. </w:t>
      </w:r>
      <w:r w:rsidRPr="00340737">
        <w:rPr>
          <w:rFonts w:ascii="Gill Sans MT" w:eastAsia="Times New Roman" w:hAnsi="Gill Sans MT" w:cs="Times New Roman"/>
          <w:i/>
          <w:iCs/>
          <w:color w:val="000000" w:themeColor="text1"/>
          <w:lang w:val="en-GB"/>
        </w:rPr>
        <w:t>Journal of planning education and research</w:t>
      </w:r>
      <w:r>
        <w:rPr>
          <w:rFonts w:ascii="Gill Sans MT" w:eastAsia="Times New Roman" w:hAnsi="Gill Sans MT" w:cs="Times New Roman"/>
          <w:color w:val="000000" w:themeColor="text1"/>
          <w:lang w:val="en-GB"/>
        </w:rPr>
        <w:t xml:space="preserve"> </w:t>
      </w:r>
      <w:r w:rsidRPr="00340737">
        <w:rPr>
          <w:rFonts w:ascii="Gill Sans MT" w:eastAsia="Times New Roman" w:hAnsi="Gill Sans MT" w:cs="Times New Roman"/>
          <w:color w:val="000000" w:themeColor="text1"/>
          <w:lang w:val="en-GB"/>
        </w:rPr>
        <w:t>40(2)</w:t>
      </w:r>
      <w:r>
        <w:rPr>
          <w:rFonts w:ascii="Gill Sans MT" w:eastAsia="Times New Roman" w:hAnsi="Gill Sans MT" w:cs="Times New Roman"/>
          <w:color w:val="000000" w:themeColor="text1"/>
          <w:lang w:val="en-GB"/>
        </w:rPr>
        <w:t>:</w:t>
      </w:r>
      <w:r w:rsidRPr="00340737">
        <w:rPr>
          <w:rFonts w:ascii="Gill Sans MT" w:eastAsia="Times New Roman" w:hAnsi="Gill Sans MT" w:cs="Times New Roman"/>
          <w:color w:val="000000" w:themeColor="text1"/>
          <w:lang w:val="en-GB"/>
        </w:rPr>
        <w:t xml:space="preserve"> 210-219.</w:t>
      </w:r>
    </w:p>
    <w:p w14:paraId="28B9B679" w14:textId="77777777" w:rsidR="00340737" w:rsidRDefault="00340737" w:rsidP="00340737">
      <w:pPr>
        <w:spacing w:after="0" w:line="276" w:lineRule="auto"/>
        <w:ind w:left="720" w:hanging="720"/>
        <w:jc w:val="left"/>
        <w:rPr>
          <w:rFonts w:ascii="Gill Sans MT" w:eastAsia="Times New Roman" w:hAnsi="Gill Sans MT" w:cs="Times New Roman"/>
          <w:color w:val="000000" w:themeColor="text1"/>
          <w:lang w:val="en-GB"/>
        </w:rPr>
      </w:pPr>
    </w:p>
    <w:p w14:paraId="7368358E" w14:textId="19DF5B2E" w:rsidR="00941BAD" w:rsidRPr="001B7BAE" w:rsidRDefault="00941BAD" w:rsidP="0034073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Dussel, E. 1995. </w:t>
      </w:r>
      <w:r w:rsidRPr="001B7BAE">
        <w:rPr>
          <w:rFonts w:ascii="Gill Sans MT" w:eastAsia="Times New Roman" w:hAnsi="Gill Sans MT" w:cs="Times New Roman"/>
          <w:i/>
          <w:iCs/>
          <w:color w:val="000000" w:themeColor="text1"/>
          <w:lang w:val="en-GB"/>
        </w:rPr>
        <w:t>The Invention of the Americas: Eclipse of ‘the Other’ and the Myth of Modernity</w:t>
      </w:r>
      <w:r w:rsidRPr="001B7BAE">
        <w:rPr>
          <w:rFonts w:ascii="Gill Sans MT" w:eastAsia="Times New Roman" w:hAnsi="Gill Sans MT" w:cs="Times New Roman"/>
          <w:color w:val="000000" w:themeColor="text1"/>
          <w:lang w:val="en-GB"/>
        </w:rPr>
        <w:t>. New York: Continuum.</w:t>
      </w:r>
    </w:p>
    <w:p w14:paraId="0FC70874" w14:textId="77777777" w:rsidR="005D59A3" w:rsidRPr="001B7BAE" w:rsidRDefault="005D59A3" w:rsidP="00980351">
      <w:pPr>
        <w:spacing w:after="0" w:line="276" w:lineRule="auto"/>
        <w:ind w:left="720" w:hanging="720"/>
        <w:jc w:val="left"/>
        <w:rPr>
          <w:rFonts w:ascii="Gill Sans MT" w:eastAsia="Times New Roman" w:hAnsi="Gill Sans MT" w:cs="Times New Roman"/>
          <w:color w:val="000000" w:themeColor="text1"/>
          <w:lang w:val="en-GB"/>
        </w:rPr>
      </w:pPr>
    </w:p>
    <w:p w14:paraId="43F347F3" w14:textId="6693C498" w:rsidR="00204498" w:rsidRPr="001B7BAE" w:rsidRDefault="00204498" w:rsidP="00D6012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ELAW (Environmental Law Alliance Worldwide). 2015. </w:t>
      </w:r>
      <w:r w:rsidRPr="001B7BAE">
        <w:rPr>
          <w:rFonts w:ascii="Gill Sans MT" w:eastAsia="Times New Roman" w:hAnsi="Gill Sans MT" w:cs="Times New Roman"/>
          <w:i/>
          <w:iCs/>
          <w:color w:val="000000" w:themeColor="text1"/>
          <w:lang w:val="en-GB"/>
        </w:rPr>
        <w:t>The Maya Leaders Alliance v. The Attorney General of Belize</w:t>
      </w:r>
      <w:r w:rsidRPr="001B7BAE">
        <w:rPr>
          <w:rFonts w:ascii="Gill Sans MT" w:eastAsia="Times New Roman" w:hAnsi="Gill Sans MT" w:cs="Times New Roman"/>
          <w:color w:val="000000" w:themeColor="text1"/>
          <w:lang w:val="en-GB"/>
        </w:rPr>
        <w:t>. Accessible:</w:t>
      </w:r>
      <w:r w:rsidR="00D60125">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https://elaw.org/system/files/bz.mayaleaders_0.pdf?_ga=2.45972196.1554369032.1567796876-1098919895.1567796876.</w:t>
      </w:r>
    </w:p>
    <w:p w14:paraId="671C0958" w14:textId="77777777" w:rsidR="00204498" w:rsidRPr="001B7BAE" w:rsidRDefault="00204498" w:rsidP="00980351">
      <w:pPr>
        <w:spacing w:after="0" w:line="276" w:lineRule="auto"/>
        <w:ind w:left="720" w:hanging="720"/>
        <w:jc w:val="left"/>
        <w:rPr>
          <w:rFonts w:ascii="Gill Sans MT" w:eastAsia="Times New Roman" w:hAnsi="Gill Sans MT" w:cs="Times New Roman"/>
          <w:color w:val="000000" w:themeColor="text1"/>
          <w:lang w:val="en-GB"/>
        </w:rPr>
      </w:pPr>
    </w:p>
    <w:p w14:paraId="34FB441A" w14:textId="11BAC495" w:rsidR="00EF2267" w:rsidRPr="00EF2267" w:rsidRDefault="00EF2267" w:rsidP="00EF2267">
      <w:pPr>
        <w:spacing w:after="0" w:line="276" w:lineRule="auto"/>
        <w:ind w:left="720" w:hanging="720"/>
        <w:jc w:val="left"/>
        <w:rPr>
          <w:rFonts w:ascii="Gill Sans MT" w:eastAsia="Times New Roman" w:hAnsi="Gill Sans MT" w:cs="Times New Roman"/>
          <w:color w:val="000000" w:themeColor="text1"/>
          <w:lang w:val="en-US"/>
        </w:rPr>
      </w:pPr>
      <w:r w:rsidRPr="00EF2267">
        <w:rPr>
          <w:rFonts w:ascii="Gill Sans MT" w:eastAsia="Times New Roman" w:hAnsi="Gill Sans MT" w:cs="Times New Roman"/>
          <w:color w:val="000000" w:themeColor="text1"/>
          <w:lang w:val="en-US"/>
        </w:rPr>
        <w:t>Esteva, G., Babones, S.</w:t>
      </w:r>
      <w:r>
        <w:rPr>
          <w:rFonts w:ascii="Gill Sans MT" w:eastAsia="Times New Roman" w:hAnsi="Gill Sans MT" w:cs="Times New Roman"/>
          <w:color w:val="000000" w:themeColor="text1"/>
          <w:lang w:val="en-US"/>
        </w:rPr>
        <w:t>,</w:t>
      </w:r>
      <w:r w:rsidRPr="00EF2267">
        <w:rPr>
          <w:rFonts w:ascii="Gill Sans MT" w:eastAsia="Times New Roman" w:hAnsi="Gill Sans MT" w:cs="Times New Roman"/>
          <w:color w:val="000000" w:themeColor="text1"/>
          <w:lang w:val="en-US"/>
        </w:rPr>
        <w:t xml:space="preserve"> </w:t>
      </w:r>
      <w:r>
        <w:rPr>
          <w:rFonts w:ascii="Gill Sans MT" w:eastAsia="Times New Roman" w:hAnsi="Gill Sans MT" w:cs="Times New Roman"/>
          <w:color w:val="000000" w:themeColor="text1"/>
          <w:lang w:val="en-US"/>
        </w:rPr>
        <w:t>and</w:t>
      </w:r>
      <w:r w:rsidRPr="00EF2267">
        <w:rPr>
          <w:rFonts w:ascii="Gill Sans MT" w:eastAsia="Times New Roman" w:hAnsi="Gill Sans MT" w:cs="Times New Roman"/>
          <w:color w:val="000000" w:themeColor="text1"/>
          <w:lang w:val="en-US"/>
        </w:rPr>
        <w:t xml:space="preserve"> Babcicky, P. 2013. </w:t>
      </w:r>
      <w:r w:rsidRPr="00EF2267">
        <w:rPr>
          <w:rFonts w:ascii="Gill Sans MT" w:eastAsia="Times New Roman" w:hAnsi="Gill Sans MT" w:cs="Times New Roman"/>
          <w:i/>
          <w:iCs/>
          <w:color w:val="000000" w:themeColor="text1"/>
          <w:lang w:val="en-US"/>
        </w:rPr>
        <w:t>The Future of Development: A Radical Manifesto</w:t>
      </w:r>
      <w:r w:rsidRPr="00EF2267">
        <w:rPr>
          <w:rFonts w:ascii="Gill Sans MT" w:eastAsia="Times New Roman" w:hAnsi="Gill Sans MT" w:cs="Times New Roman"/>
          <w:color w:val="000000" w:themeColor="text1"/>
          <w:lang w:val="en-US"/>
        </w:rPr>
        <w:t xml:space="preserve">. Bristol: Policy Press. </w:t>
      </w:r>
    </w:p>
    <w:p w14:paraId="502A66A0" w14:textId="77777777" w:rsidR="00EF2267" w:rsidRDefault="00EF2267" w:rsidP="00980351">
      <w:pPr>
        <w:spacing w:after="0" w:line="276" w:lineRule="auto"/>
        <w:ind w:left="720" w:hanging="720"/>
        <w:jc w:val="left"/>
        <w:rPr>
          <w:rFonts w:ascii="Gill Sans MT" w:eastAsia="Times New Roman" w:hAnsi="Gill Sans MT" w:cs="Times New Roman"/>
          <w:color w:val="000000" w:themeColor="text1"/>
          <w:lang w:val="en-GB"/>
        </w:rPr>
      </w:pPr>
    </w:p>
    <w:p w14:paraId="7A6ABCD1" w14:textId="66867B05" w:rsidR="002D3633" w:rsidRPr="001B7BAE" w:rsidRDefault="002D3633"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EZLN. 2015. </w:t>
      </w:r>
      <w:r w:rsidRPr="001B7BAE">
        <w:rPr>
          <w:rFonts w:ascii="Gill Sans MT" w:eastAsia="Times New Roman" w:hAnsi="Gill Sans MT" w:cs="Times New Roman"/>
          <w:i/>
          <w:iCs/>
          <w:color w:val="000000" w:themeColor="text1"/>
          <w:lang w:val="en-GB"/>
        </w:rPr>
        <w:t>Critical Thought in the Face of the Capitalist Hydra</w:t>
      </w:r>
      <w:r w:rsidRPr="001B7BAE">
        <w:rPr>
          <w:rFonts w:ascii="Gill Sans MT" w:eastAsia="Times New Roman" w:hAnsi="Gill Sans MT" w:cs="Times New Roman"/>
          <w:color w:val="000000" w:themeColor="text1"/>
          <w:lang w:val="en-GB"/>
        </w:rPr>
        <w:t>. Durham: Paperboat Press.</w:t>
      </w:r>
    </w:p>
    <w:p w14:paraId="117905B9" w14:textId="77777777" w:rsidR="00204498" w:rsidRPr="001B7BAE" w:rsidRDefault="00204498" w:rsidP="00980351">
      <w:pPr>
        <w:spacing w:after="0" w:line="276" w:lineRule="auto"/>
        <w:ind w:firstLine="0"/>
        <w:jc w:val="left"/>
        <w:rPr>
          <w:rFonts w:ascii="Gill Sans MT" w:eastAsia="Times New Roman" w:hAnsi="Gill Sans MT" w:cs="Times New Roman"/>
          <w:color w:val="000000" w:themeColor="text1"/>
          <w:lang w:val="en-GB"/>
        </w:rPr>
      </w:pPr>
    </w:p>
    <w:p w14:paraId="76449E03" w14:textId="2E0BB49B"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Fanon, F. 1963. The </w:t>
      </w:r>
      <w:r w:rsidRPr="001B7BAE">
        <w:rPr>
          <w:rFonts w:ascii="Gill Sans MT" w:eastAsia="Times New Roman" w:hAnsi="Gill Sans MT" w:cs="Times New Roman"/>
          <w:i/>
          <w:iCs/>
          <w:color w:val="000000" w:themeColor="text1"/>
          <w:lang w:val="en-GB"/>
        </w:rPr>
        <w:t xml:space="preserve">Wretched of the Earth. </w:t>
      </w:r>
      <w:r w:rsidRPr="001B7BAE">
        <w:rPr>
          <w:rFonts w:ascii="Gill Sans MT" w:eastAsia="Times New Roman" w:hAnsi="Gill Sans MT" w:cs="Times New Roman"/>
          <w:color w:val="000000" w:themeColor="text1"/>
          <w:lang w:val="en-GB"/>
        </w:rPr>
        <w:t xml:space="preserve">New York: Grove Press. </w:t>
      </w:r>
    </w:p>
    <w:p w14:paraId="52FD964D" w14:textId="77777777"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p>
    <w:p w14:paraId="48E79B08" w14:textId="76F34105"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Farmer, P. 1996. On suffering and structural violence: A view from below. </w:t>
      </w:r>
      <w:r w:rsidRPr="001B7BAE">
        <w:rPr>
          <w:rFonts w:ascii="Gill Sans MT" w:eastAsia="Times New Roman" w:hAnsi="Gill Sans MT" w:cs="Times New Roman"/>
          <w:i/>
          <w:color w:val="000000" w:themeColor="text1"/>
          <w:lang w:val="en-GB"/>
        </w:rPr>
        <w:t>Daedalus,</w:t>
      </w:r>
      <w:r w:rsidRPr="001B7BAE">
        <w:rPr>
          <w:rFonts w:ascii="Gill Sans MT" w:eastAsia="Times New Roman" w:hAnsi="Gill Sans MT" w:cs="Times New Roman"/>
          <w:color w:val="000000" w:themeColor="text1"/>
          <w:lang w:val="en-GB"/>
        </w:rPr>
        <w:t xml:space="preserve"> 125(1)</w:t>
      </w:r>
      <w:r w:rsidR="003D120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261-283.</w:t>
      </w:r>
    </w:p>
    <w:p w14:paraId="78336542" w14:textId="77777777"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p>
    <w:p w14:paraId="2EF1C56C" w14:textId="360BF0B6" w:rsidR="0003136C" w:rsidRPr="0003136C" w:rsidRDefault="0003136C" w:rsidP="0003136C">
      <w:pPr>
        <w:spacing w:after="0" w:line="276" w:lineRule="auto"/>
        <w:ind w:left="720" w:hanging="720"/>
        <w:jc w:val="left"/>
        <w:rPr>
          <w:rFonts w:ascii="Gill Sans MT" w:eastAsia="Times New Roman" w:hAnsi="Gill Sans MT" w:cs="Times New Roman"/>
          <w:color w:val="000000" w:themeColor="text1"/>
          <w:lang w:val="en-GB"/>
        </w:rPr>
      </w:pPr>
      <w:r w:rsidRPr="0003136C">
        <w:rPr>
          <w:rFonts w:ascii="Gill Sans MT" w:eastAsia="Times New Roman" w:hAnsi="Gill Sans MT" w:cs="Times New Roman"/>
          <w:color w:val="000000" w:themeColor="text1"/>
          <w:lang w:val="en-GB"/>
        </w:rPr>
        <w:t xml:space="preserve">Farmer, P. E., Nizeye, B., Stulac, S., </w:t>
      </w:r>
      <w:r>
        <w:rPr>
          <w:rFonts w:ascii="Gill Sans MT" w:eastAsia="Times New Roman" w:hAnsi="Gill Sans MT" w:cs="Times New Roman"/>
          <w:color w:val="000000" w:themeColor="text1"/>
          <w:lang w:val="en-GB"/>
        </w:rPr>
        <w:t>and</w:t>
      </w:r>
      <w:r w:rsidRPr="0003136C">
        <w:rPr>
          <w:rFonts w:ascii="Gill Sans MT" w:eastAsia="Times New Roman" w:hAnsi="Gill Sans MT" w:cs="Times New Roman"/>
          <w:color w:val="000000" w:themeColor="text1"/>
          <w:lang w:val="en-GB"/>
        </w:rPr>
        <w:t xml:space="preserve"> Keshavjee, S. 2006. Structural violence and</w:t>
      </w:r>
    </w:p>
    <w:p w14:paraId="7CC0EFB5" w14:textId="77777777" w:rsidR="0003136C" w:rsidRDefault="0003136C" w:rsidP="0003136C">
      <w:pPr>
        <w:spacing w:after="0" w:line="276" w:lineRule="auto"/>
        <w:ind w:left="720" w:hanging="720"/>
        <w:jc w:val="left"/>
        <w:rPr>
          <w:rFonts w:ascii="Gill Sans MT" w:eastAsia="Times New Roman" w:hAnsi="Gill Sans MT" w:cs="Times New Roman"/>
          <w:color w:val="000000" w:themeColor="text1"/>
          <w:lang w:val="en-GB"/>
        </w:rPr>
      </w:pPr>
      <w:r w:rsidRPr="0003136C">
        <w:rPr>
          <w:rFonts w:ascii="Gill Sans MT" w:eastAsia="Times New Roman" w:hAnsi="Gill Sans MT" w:cs="Times New Roman"/>
          <w:color w:val="000000" w:themeColor="text1"/>
          <w:lang w:val="en-GB"/>
        </w:rPr>
        <w:t xml:space="preserve">clinical medicine. </w:t>
      </w:r>
      <w:r w:rsidRPr="0003136C">
        <w:rPr>
          <w:rFonts w:ascii="Gill Sans MT" w:eastAsia="Times New Roman" w:hAnsi="Gill Sans MT" w:cs="Times New Roman"/>
          <w:i/>
          <w:iCs/>
          <w:color w:val="000000" w:themeColor="text1"/>
          <w:lang w:val="en-GB"/>
        </w:rPr>
        <w:t>PloS Medicine</w:t>
      </w:r>
      <w:r w:rsidRPr="0003136C">
        <w:rPr>
          <w:rFonts w:ascii="Gill Sans MT" w:eastAsia="Times New Roman" w:hAnsi="Gill Sans MT" w:cs="Times New Roman"/>
          <w:color w:val="000000" w:themeColor="text1"/>
          <w:lang w:val="en-GB"/>
        </w:rPr>
        <w:t>, 3, 1686-1691.</w:t>
      </w:r>
    </w:p>
    <w:p w14:paraId="70A875EE" w14:textId="77777777" w:rsidR="00C0717C" w:rsidRPr="001B7BAE" w:rsidRDefault="00C0717C" w:rsidP="004620C8">
      <w:pPr>
        <w:spacing w:after="0" w:line="276" w:lineRule="auto"/>
        <w:ind w:firstLine="0"/>
        <w:jc w:val="left"/>
        <w:rPr>
          <w:rFonts w:ascii="Gill Sans MT" w:eastAsia="Times New Roman" w:hAnsi="Gill Sans MT" w:cs="Times New Roman"/>
          <w:color w:val="000000" w:themeColor="text1"/>
          <w:lang w:val="en-GB"/>
        </w:rPr>
      </w:pPr>
    </w:p>
    <w:p w14:paraId="2521AA27" w14:textId="76C8D74D" w:rsidR="00611DA7" w:rsidRPr="001B7BAE" w:rsidRDefault="00611DA7"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Galtung, J. 1969. Violence, peace, and peace research. </w:t>
      </w:r>
      <w:r w:rsidRPr="001B7BAE">
        <w:rPr>
          <w:rFonts w:ascii="Gill Sans MT" w:eastAsia="Times New Roman" w:hAnsi="Gill Sans MT" w:cs="Times New Roman"/>
          <w:i/>
          <w:iCs/>
          <w:color w:val="000000" w:themeColor="text1"/>
          <w:lang w:val="en-GB"/>
        </w:rPr>
        <w:t>Journal of Peace Research</w:t>
      </w:r>
      <w:r w:rsidR="003D120B"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iCs/>
          <w:color w:val="000000" w:themeColor="text1"/>
          <w:lang w:val="en-GB"/>
        </w:rPr>
        <w:t>6</w:t>
      </w:r>
      <w:r w:rsidR="003D120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3</w:t>
      </w:r>
      <w:r w:rsidR="003D120B"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167-191.</w:t>
      </w:r>
    </w:p>
    <w:p w14:paraId="0A6E4A3B" w14:textId="77777777" w:rsidR="009B2EC4" w:rsidRPr="001B7BAE" w:rsidRDefault="009B2EC4" w:rsidP="00980351">
      <w:pPr>
        <w:spacing w:after="0" w:line="276" w:lineRule="auto"/>
        <w:ind w:left="720" w:hanging="720"/>
        <w:jc w:val="left"/>
        <w:rPr>
          <w:rFonts w:ascii="Gill Sans MT" w:eastAsia="Times New Roman" w:hAnsi="Gill Sans MT" w:cs="Times New Roman"/>
          <w:color w:val="000000" w:themeColor="text1"/>
          <w:lang w:val="en-GB"/>
        </w:rPr>
      </w:pPr>
    </w:p>
    <w:p w14:paraId="4DC9BF1F" w14:textId="0BC28316" w:rsidR="006C2F8E" w:rsidRPr="001B7BAE" w:rsidRDefault="006C2F8E" w:rsidP="00D6012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Giardino, N.A. 2015. Amerindians in Guyana leery of emerging oil economy. </w:t>
      </w:r>
      <w:r w:rsidRPr="001B7BAE">
        <w:rPr>
          <w:rFonts w:ascii="Gill Sans MT" w:eastAsia="Times New Roman" w:hAnsi="Gill Sans MT" w:cs="Times New Roman"/>
          <w:i/>
          <w:iCs/>
          <w:color w:val="000000" w:themeColor="text1"/>
          <w:lang w:val="en-GB"/>
        </w:rPr>
        <w:t>Intercontinental Cry</w:t>
      </w:r>
      <w:r w:rsidRPr="001B7BAE">
        <w:rPr>
          <w:rFonts w:ascii="Gill Sans MT" w:eastAsia="Times New Roman" w:hAnsi="Gill Sans MT" w:cs="Times New Roman"/>
          <w:color w:val="000000" w:themeColor="text1"/>
          <w:lang w:val="en-GB"/>
        </w:rPr>
        <w:t>. 23 December. Accessible:</w:t>
      </w:r>
      <w:r w:rsidR="00D60125">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https://intercontinentalcry.org/amerindians-guyana-leery-emerging-oil-economy/.</w:t>
      </w:r>
    </w:p>
    <w:p w14:paraId="1FC27F93" w14:textId="77777777" w:rsidR="006C2F8E" w:rsidRPr="001B7BAE" w:rsidRDefault="006C2F8E" w:rsidP="00980351">
      <w:pPr>
        <w:spacing w:after="0" w:line="276" w:lineRule="auto"/>
        <w:ind w:left="720" w:hanging="720"/>
        <w:jc w:val="left"/>
        <w:rPr>
          <w:rFonts w:ascii="Gill Sans MT" w:eastAsia="Times New Roman" w:hAnsi="Gill Sans MT" w:cs="Times New Roman"/>
          <w:color w:val="000000" w:themeColor="text1"/>
          <w:lang w:val="en-GB"/>
        </w:rPr>
      </w:pPr>
    </w:p>
    <w:p w14:paraId="0F7B29BA" w14:textId="1E00F42C" w:rsidR="007D203D" w:rsidRPr="001B7BAE" w:rsidRDefault="007D203D"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Gilligan, J. 1996. </w:t>
      </w:r>
      <w:r w:rsidRPr="001B7BAE">
        <w:rPr>
          <w:rFonts w:ascii="Gill Sans MT" w:eastAsia="Times New Roman" w:hAnsi="Gill Sans MT" w:cs="Times New Roman"/>
          <w:i/>
          <w:iCs/>
          <w:color w:val="000000" w:themeColor="text1"/>
          <w:lang w:val="en-GB"/>
        </w:rPr>
        <w:t>Violence: Reflections on a National Epidemic</w:t>
      </w:r>
      <w:r w:rsidRPr="001B7BAE">
        <w:rPr>
          <w:rFonts w:ascii="Gill Sans MT" w:eastAsia="Times New Roman" w:hAnsi="Gill Sans MT" w:cs="Times New Roman"/>
          <w:color w:val="000000" w:themeColor="text1"/>
          <w:lang w:val="en-GB"/>
        </w:rPr>
        <w:t>. New York: Vintage Books.</w:t>
      </w:r>
    </w:p>
    <w:p w14:paraId="3364A3EC" w14:textId="1116ADD4" w:rsidR="00980D43" w:rsidRPr="001B7BAE" w:rsidRDefault="00980D43" w:rsidP="00980351">
      <w:pPr>
        <w:spacing w:after="0" w:line="276" w:lineRule="auto"/>
        <w:ind w:firstLine="0"/>
        <w:jc w:val="left"/>
        <w:rPr>
          <w:rFonts w:ascii="Gill Sans MT" w:eastAsia="Times New Roman" w:hAnsi="Gill Sans MT" w:cs="Times New Roman"/>
          <w:color w:val="000000" w:themeColor="text1"/>
          <w:lang w:val="en-GB"/>
        </w:rPr>
      </w:pPr>
    </w:p>
    <w:p w14:paraId="40B4CA6D" w14:textId="2CF71CC7" w:rsidR="00FC48AF" w:rsidRPr="00FC48AF" w:rsidRDefault="00FC48AF" w:rsidP="00FC48AF">
      <w:pPr>
        <w:spacing w:after="0" w:line="276" w:lineRule="auto"/>
        <w:ind w:left="720" w:hanging="720"/>
        <w:jc w:val="left"/>
        <w:rPr>
          <w:rFonts w:ascii="Gill Sans MT" w:eastAsia="Times New Roman" w:hAnsi="Gill Sans MT" w:cs="Times New Roman"/>
          <w:color w:val="000000" w:themeColor="text1"/>
          <w:lang w:val="en-US"/>
        </w:rPr>
      </w:pPr>
      <w:r w:rsidRPr="00FC48AF">
        <w:rPr>
          <w:rFonts w:ascii="Gill Sans MT" w:eastAsia="Times New Roman" w:hAnsi="Gill Sans MT" w:cs="Times New Roman"/>
          <w:color w:val="000000" w:themeColor="text1"/>
          <w:lang w:val="en-US"/>
        </w:rPr>
        <w:t xml:space="preserve">Gilmore, </w:t>
      </w:r>
      <w:r>
        <w:rPr>
          <w:rFonts w:ascii="Gill Sans MT" w:eastAsia="Times New Roman" w:hAnsi="Gill Sans MT" w:cs="Times New Roman"/>
          <w:color w:val="000000" w:themeColor="text1"/>
          <w:lang w:val="en-US"/>
        </w:rPr>
        <w:t>R.W</w:t>
      </w:r>
      <w:r w:rsidRPr="00FC48AF">
        <w:rPr>
          <w:rFonts w:ascii="Gill Sans MT" w:eastAsia="Times New Roman" w:hAnsi="Gill Sans MT" w:cs="Times New Roman"/>
          <w:color w:val="000000" w:themeColor="text1"/>
          <w:lang w:val="en-US"/>
        </w:rPr>
        <w:t xml:space="preserve">. 2008. Forgotten </w:t>
      </w:r>
      <w:r>
        <w:rPr>
          <w:rFonts w:ascii="Gill Sans MT" w:eastAsia="Times New Roman" w:hAnsi="Gill Sans MT" w:cs="Times New Roman"/>
          <w:color w:val="000000" w:themeColor="text1"/>
          <w:lang w:val="en-US"/>
        </w:rPr>
        <w:t>p</w:t>
      </w:r>
      <w:r w:rsidRPr="00FC48AF">
        <w:rPr>
          <w:rFonts w:ascii="Gill Sans MT" w:eastAsia="Times New Roman" w:hAnsi="Gill Sans MT" w:cs="Times New Roman"/>
          <w:color w:val="000000" w:themeColor="text1"/>
          <w:lang w:val="en-US"/>
        </w:rPr>
        <w:t xml:space="preserve">laces and the </w:t>
      </w:r>
      <w:r>
        <w:rPr>
          <w:rFonts w:ascii="Gill Sans MT" w:eastAsia="Times New Roman" w:hAnsi="Gill Sans MT" w:cs="Times New Roman"/>
          <w:color w:val="000000" w:themeColor="text1"/>
          <w:lang w:val="en-US"/>
        </w:rPr>
        <w:t>s</w:t>
      </w:r>
      <w:r w:rsidRPr="00FC48AF">
        <w:rPr>
          <w:rFonts w:ascii="Gill Sans MT" w:eastAsia="Times New Roman" w:hAnsi="Gill Sans MT" w:cs="Times New Roman"/>
          <w:color w:val="000000" w:themeColor="text1"/>
          <w:lang w:val="en-US"/>
        </w:rPr>
        <w:t xml:space="preserve">eeds of </w:t>
      </w:r>
      <w:r>
        <w:rPr>
          <w:rFonts w:ascii="Gill Sans MT" w:eastAsia="Times New Roman" w:hAnsi="Gill Sans MT" w:cs="Times New Roman"/>
          <w:color w:val="000000" w:themeColor="text1"/>
          <w:lang w:val="en-US"/>
        </w:rPr>
        <w:t>g</w:t>
      </w:r>
      <w:r w:rsidRPr="00FC48AF">
        <w:rPr>
          <w:rFonts w:ascii="Gill Sans MT" w:eastAsia="Times New Roman" w:hAnsi="Gill Sans MT" w:cs="Times New Roman"/>
          <w:color w:val="000000" w:themeColor="text1"/>
          <w:lang w:val="en-US"/>
        </w:rPr>
        <w:t xml:space="preserve">rassroots </w:t>
      </w:r>
      <w:r>
        <w:rPr>
          <w:rFonts w:ascii="Gill Sans MT" w:eastAsia="Times New Roman" w:hAnsi="Gill Sans MT" w:cs="Times New Roman"/>
          <w:color w:val="000000" w:themeColor="text1"/>
          <w:lang w:val="en-US"/>
        </w:rPr>
        <w:t>p</w:t>
      </w:r>
      <w:r w:rsidRPr="00FC48AF">
        <w:rPr>
          <w:rFonts w:ascii="Gill Sans MT" w:eastAsia="Times New Roman" w:hAnsi="Gill Sans MT" w:cs="Times New Roman"/>
          <w:color w:val="000000" w:themeColor="text1"/>
          <w:lang w:val="en-US"/>
        </w:rPr>
        <w:t>lanning. In Hale</w:t>
      </w:r>
      <w:r>
        <w:rPr>
          <w:rFonts w:ascii="Gill Sans MT" w:eastAsia="Times New Roman" w:hAnsi="Gill Sans MT" w:cs="Times New Roman"/>
          <w:color w:val="000000" w:themeColor="text1"/>
          <w:lang w:val="en-US"/>
        </w:rPr>
        <w:t>, C.R. (Ed.)</w:t>
      </w:r>
      <w:r w:rsidRPr="00FC48AF">
        <w:rPr>
          <w:rFonts w:ascii="Gill Sans MT" w:eastAsia="Times New Roman" w:hAnsi="Gill Sans MT" w:cs="Times New Roman"/>
          <w:color w:val="000000" w:themeColor="text1"/>
          <w:lang w:val="en-US"/>
        </w:rPr>
        <w:t> </w:t>
      </w:r>
      <w:r w:rsidRPr="00FC48AF">
        <w:rPr>
          <w:rFonts w:ascii="Gill Sans MT" w:eastAsia="Times New Roman" w:hAnsi="Gill Sans MT" w:cs="Times New Roman"/>
          <w:i/>
          <w:iCs/>
          <w:color w:val="000000" w:themeColor="text1"/>
          <w:lang w:val="en-US"/>
        </w:rPr>
        <w:t>Engaging Contradictions: Theory, Politics, and Methods of Activist Scholarship</w:t>
      </w:r>
      <w:r w:rsidRPr="00FC48AF">
        <w:rPr>
          <w:rFonts w:ascii="Gill Sans MT" w:eastAsia="Times New Roman" w:hAnsi="Gill Sans MT" w:cs="Times New Roman"/>
          <w:color w:val="000000" w:themeColor="text1"/>
          <w:lang w:val="en-US"/>
        </w:rPr>
        <w:t>. Berkeley: University of California Press</w:t>
      </w:r>
      <w:r w:rsidR="005F7A60">
        <w:rPr>
          <w:rFonts w:ascii="Gill Sans MT" w:eastAsia="Times New Roman" w:hAnsi="Gill Sans MT" w:cs="Times New Roman"/>
          <w:color w:val="000000" w:themeColor="text1"/>
          <w:lang w:val="en-US"/>
        </w:rPr>
        <w:t>, pp. 31-61.</w:t>
      </w:r>
    </w:p>
    <w:p w14:paraId="5DF40AA3" w14:textId="77777777" w:rsidR="00FC48AF" w:rsidRDefault="00FC48AF" w:rsidP="00EE5112">
      <w:pPr>
        <w:spacing w:after="0" w:line="276" w:lineRule="auto"/>
        <w:ind w:left="720" w:hanging="720"/>
        <w:jc w:val="left"/>
        <w:rPr>
          <w:rFonts w:ascii="Gill Sans MT" w:eastAsia="Times New Roman" w:hAnsi="Gill Sans MT" w:cs="Times New Roman"/>
          <w:color w:val="000000" w:themeColor="text1"/>
          <w:lang w:val="en-US"/>
        </w:rPr>
      </w:pPr>
    </w:p>
    <w:p w14:paraId="650E1F52" w14:textId="3F55E9B8" w:rsidR="00EE5112" w:rsidRPr="00EE5112" w:rsidRDefault="00EE5112" w:rsidP="00EE5112">
      <w:pPr>
        <w:spacing w:after="0" w:line="276" w:lineRule="auto"/>
        <w:ind w:left="720" w:hanging="720"/>
        <w:jc w:val="left"/>
        <w:rPr>
          <w:rFonts w:ascii="Gill Sans MT" w:eastAsia="Times New Roman" w:hAnsi="Gill Sans MT" w:cs="Times New Roman"/>
          <w:color w:val="000000" w:themeColor="text1"/>
          <w:lang w:val="en-US"/>
        </w:rPr>
      </w:pPr>
      <w:r w:rsidRPr="00EE5112">
        <w:rPr>
          <w:rFonts w:ascii="Gill Sans MT" w:eastAsia="Times New Roman" w:hAnsi="Gill Sans MT" w:cs="Times New Roman"/>
          <w:color w:val="000000" w:themeColor="text1"/>
          <w:lang w:val="en-US"/>
        </w:rPr>
        <w:t>Gilmore, R.W. 2002. Fatal couplings of power and difference: Notes on racism and geography. </w:t>
      </w:r>
      <w:r w:rsidRPr="00EE5112">
        <w:rPr>
          <w:rFonts w:ascii="Gill Sans MT" w:eastAsia="Times New Roman" w:hAnsi="Gill Sans MT" w:cs="Times New Roman"/>
          <w:i/>
          <w:iCs/>
          <w:color w:val="000000" w:themeColor="text1"/>
          <w:lang w:val="en-US"/>
        </w:rPr>
        <w:t xml:space="preserve">The </w:t>
      </w:r>
      <w:r>
        <w:rPr>
          <w:rFonts w:ascii="Gill Sans MT" w:eastAsia="Times New Roman" w:hAnsi="Gill Sans MT" w:cs="Times New Roman"/>
          <w:i/>
          <w:iCs/>
          <w:color w:val="000000" w:themeColor="text1"/>
          <w:lang w:val="en-US"/>
        </w:rPr>
        <w:t>P</w:t>
      </w:r>
      <w:r w:rsidRPr="00EE5112">
        <w:rPr>
          <w:rFonts w:ascii="Gill Sans MT" w:eastAsia="Times New Roman" w:hAnsi="Gill Sans MT" w:cs="Times New Roman"/>
          <w:i/>
          <w:iCs/>
          <w:color w:val="000000" w:themeColor="text1"/>
          <w:lang w:val="en-US"/>
        </w:rPr>
        <w:t xml:space="preserve">rofessional </w:t>
      </w:r>
      <w:r>
        <w:rPr>
          <w:rFonts w:ascii="Gill Sans MT" w:eastAsia="Times New Roman" w:hAnsi="Gill Sans MT" w:cs="Times New Roman"/>
          <w:i/>
          <w:iCs/>
          <w:color w:val="000000" w:themeColor="text1"/>
          <w:lang w:val="en-US"/>
        </w:rPr>
        <w:t>G</w:t>
      </w:r>
      <w:r w:rsidRPr="00EE5112">
        <w:rPr>
          <w:rFonts w:ascii="Gill Sans MT" w:eastAsia="Times New Roman" w:hAnsi="Gill Sans MT" w:cs="Times New Roman"/>
          <w:i/>
          <w:iCs/>
          <w:color w:val="000000" w:themeColor="text1"/>
          <w:lang w:val="en-US"/>
        </w:rPr>
        <w:t>eographer</w:t>
      </w:r>
      <w:r w:rsidRPr="00EE5112">
        <w:rPr>
          <w:rFonts w:ascii="Gill Sans MT" w:eastAsia="Times New Roman" w:hAnsi="Gill Sans MT" w:cs="Times New Roman"/>
          <w:color w:val="000000" w:themeColor="text1"/>
          <w:lang w:val="en-US"/>
        </w:rPr>
        <w:t>, 54(1)</w:t>
      </w:r>
      <w:r>
        <w:rPr>
          <w:rFonts w:ascii="Gill Sans MT" w:eastAsia="Times New Roman" w:hAnsi="Gill Sans MT" w:cs="Times New Roman"/>
          <w:color w:val="000000" w:themeColor="text1"/>
          <w:lang w:val="en-US"/>
        </w:rPr>
        <w:t>:</w:t>
      </w:r>
      <w:r w:rsidRPr="00EE5112">
        <w:rPr>
          <w:rFonts w:ascii="Gill Sans MT" w:eastAsia="Times New Roman" w:hAnsi="Gill Sans MT" w:cs="Times New Roman"/>
          <w:color w:val="000000" w:themeColor="text1"/>
          <w:lang w:val="en-US"/>
        </w:rPr>
        <w:t xml:space="preserve"> 15-24.</w:t>
      </w:r>
    </w:p>
    <w:p w14:paraId="17B39AA9" w14:textId="77777777" w:rsidR="00EE5112" w:rsidRDefault="00EE5112" w:rsidP="00EE5112">
      <w:pPr>
        <w:spacing w:after="0" w:line="276" w:lineRule="auto"/>
        <w:ind w:left="720" w:hanging="720"/>
        <w:jc w:val="left"/>
        <w:rPr>
          <w:rFonts w:ascii="Gill Sans MT" w:eastAsia="Times New Roman" w:hAnsi="Gill Sans MT" w:cs="Times New Roman"/>
          <w:color w:val="000000" w:themeColor="text1"/>
          <w:lang w:val="en-US"/>
        </w:rPr>
      </w:pPr>
    </w:p>
    <w:p w14:paraId="716055CE" w14:textId="097D79C0" w:rsidR="007B15CE" w:rsidRDefault="007B15CE" w:rsidP="007B15CE">
      <w:pPr>
        <w:spacing w:after="0" w:line="276" w:lineRule="auto"/>
        <w:ind w:left="720" w:hanging="720"/>
        <w:jc w:val="left"/>
        <w:rPr>
          <w:rFonts w:ascii="Gill Sans MT" w:eastAsia="Times New Roman" w:hAnsi="Gill Sans MT" w:cs="Times New Roman"/>
          <w:color w:val="000000" w:themeColor="text1"/>
          <w:lang w:val="en-US"/>
        </w:rPr>
      </w:pPr>
      <w:r w:rsidRPr="007B15CE">
        <w:rPr>
          <w:rFonts w:ascii="Gill Sans MT" w:eastAsia="Times New Roman" w:hAnsi="Gill Sans MT" w:cs="Times New Roman"/>
          <w:color w:val="000000" w:themeColor="text1"/>
          <w:lang w:val="en-US"/>
        </w:rPr>
        <w:t>Gonzalez, C</w:t>
      </w:r>
      <w:r>
        <w:rPr>
          <w:rFonts w:ascii="Gill Sans MT" w:eastAsia="Times New Roman" w:hAnsi="Gill Sans MT" w:cs="Times New Roman"/>
          <w:color w:val="000000" w:themeColor="text1"/>
          <w:lang w:val="en-US"/>
        </w:rPr>
        <w:t>.</w:t>
      </w:r>
      <w:r w:rsidRPr="007B15CE">
        <w:rPr>
          <w:rFonts w:ascii="Gill Sans MT" w:eastAsia="Times New Roman" w:hAnsi="Gill Sans MT" w:cs="Times New Roman"/>
          <w:color w:val="000000" w:themeColor="text1"/>
          <w:lang w:val="en-US"/>
        </w:rPr>
        <w:t>G</w:t>
      </w:r>
      <w:r>
        <w:rPr>
          <w:rFonts w:ascii="Gill Sans MT" w:eastAsia="Times New Roman" w:hAnsi="Gill Sans MT" w:cs="Times New Roman"/>
          <w:color w:val="000000" w:themeColor="text1"/>
          <w:lang w:val="en-US"/>
        </w:rPr>
        <w:t>.</w:t>
      </w:r>
      <w:r w:rsidRPr="007B15CE">
        <w:rPr>
          <w:rFonts w:ascii="Gill Sans MT" w:eastAsia="Times New Roman" w:hAnsi="Gill Sans MT" w:cs="Times New Roman"/>
          <w:color w:val="000000" w:themeColor="text1"/>
          <w:lang w:val="en-US"/>
        </w:rPr>
        <w:t xml:space="preserve"> 2021</w:t>
      </w:r>
      <w:r>
        <w:rPr>
          <w:rFonts w:ascii="Gill Sans MT" w:eastAsia="Times New Roman" w:hAnsi="Gill Sans MT" w:cs="Times New Roman"/>
          <w:color w:val="000000" w:themeColor="text1"/>
          <w:lang w:val="en-US"/>
        </w:rPr>
        <w:t>.</w:t>
      </w:r>
      <w:r w:rsidRPr="007B15CE">
        <w:rPr>
          <w:rFonts w:ascii="Gill Sans MT" w:eastAsia="Times New Roman" w:hAnsi="Gill Sans MT" w:cs="Times New Roman"/>
          <w:color w:val="000000" w:themeColor="text1"/>
          <w:lang w:val="en-US"/>
        </w:rPr>
        <w:t xml:space="preserve"> Racial capitalism, climate justice, and climate displacement. </w:t>
      </w:r>
      <w:r w:rsidRPr="007B15CE">
        <w:rPr>
          <w:rFonts w:ascii="Gill Sans MT" w:eastAsia="Times New Roman" w:hAnsi="Gill Sans MT" w:cs="Times New Roman"/>
          <w:i/>
          <w:iCs/>
          <w:color w:val="000000" w:themeColor="text1"/>
          <w:lang w:val="en-US"/>
        </w:rPr>
        <w:t>Onati Socio-Legal Series</w:t>
      </w:r>
      <w:r w:rsidRPr="007B15CE">
        <w:rPr>
          <w:rFonts w:ascii="Gill Sans MT" w:eastAsia="Times New Roman" w:hAnsi="Gill Sans MT" w:cs="Times New Roman"/>
          <w:color w:val="000000" w:themeColor="text1"/>
          <w:lang w:val="en-US"/>
        </w:rPr>
        <w:t xml:space="preserve"> 11(1): 108–147.</w:t>
      </w:r>
    </w:p>
    <w:p w14:paraId="079C5E13" w14:textId="77777777" w:rsidR="007B15CE" w:rsidRDefault="007B15CE" w:rsidP="007B15CE">
      <w:pPr>
        <w:spacing w:after="0" w:line="276" w:lineRule="auto"/>
        <w:ind w:left="720" w:hanging="720"/>
        <w:jc w:val="left"/>
        <w:rPr>
          <w:rFonts w:ascii="Gill Sans MT" w:eastAsia="Times New Roman" w:hAnsi="Gill Sans MT" w:cs="Times New Roman"/>
          <w:color w:val="000000" w:themeColor="text1"/>
          <w:lang w:val="en-US"/>
        </w:rPr>
      </w:pPr>
    </w:p>
    <w:p w14:paraId="54B9C859" w14:textId="17C8A631" w:rsidR="005A424A" w:rsidRPr="00EE5112" w:rsidRDefault="005A424A" w:rsidP="007B15CE">
      <w:pPr>
        <w:spacing w:after="0" w:line="276" w:lineRule="auto"/>
        <w:ind w:left="720" w:hanging="720"/>
        <w:jc w:val="left"/>
        <w:rPr>
          <w:rFonts w:ascii="Gill Sans MT" w:eastAsia="Times New Roman" w:hAnsi="Gill Sans MT" w:cs="Times New Roman"/>
          <w:color w:val="000000" w:themeColor="text1"/>
          <w:lang w:val="en-US"/>
        </w:rPr>
      </w:pPr>
      <w:r w:rsidRPr="001B7BAE">
        <w:rPr>
          <w:rFonts w:ascii="Gill Sans MT" w:eastAsia="Times New Roman" w:hAnsi="Gill Sans MT" w:cs="Times New Roman"/>
          <w:color w:val="000000" w:themeColor="text1"/>
          <w:lang w:val="en-GB"/>
        </w:rPr>
        <w:lastRenderedPageBreak/>
        <w:t xml:space="preserve">Grandia, L. 2009. Milpa Matters: the Maya community of Toledo versus the government of Belize. In Johnston, B.R., and Slyomovics, S. (Eds.) </w:t>
      </w:r>
      <w:r w:rsidRPr="001B7BAE">
        <w:rPr>
          <w:rFonts w:ascii="Gill Sans MT" w:eastAsia="Times New Roman" w:hAnsi="Gill Sans MT" w:cs="Times New Roman"/>
          <w:i/>
          <w:iCs/>
          <w:color w:val="000000" w:themeColor="text1"/>
          <w:lang w:val="en-GB"/>
        </w:rPr>
        <w:t>Waging War, Making Peace: Reparations and Human Rights</w:t>
      </w:r>
      <w:r w:rsidRPr="001B7BAE">
        <w:rPr>
          <w:rFonts w:ascii="Gill Sans MT" w:eastAsia="Times New Roman" w:hAnsi="Gill Sans MT" w:cs="Times New Roman"/>
          <w:color w:val="000000" w:themeColor="text1"/>
          <w:lang w:val="en-GB"/>
        </w:rPr>
        <w:t>. Left Coast Press, pp. 153-182.</w:t>
      </w:r>
    </w:p>
    <w:p w14:paraId="3EB290D8" w14:textId="77777777" w:rsidR="005A424A" w:rsidRPr="001B7BAE" w:rsidRDefault="005A424A" w:rsidP="00980351">
      <w:pPr>
        <w:spacing w:after="0" w:line="276" w:lineRule="auto"/>
        <w:ind w:left="720" w:hanging="720"/>
        <w:jc w:val="left"/>
        <w:rPr>
          <w:rFonts w:ascii="Gill Sans MT" w:eastAsia="Times New Roman" w:hAnsi="Gill Sans MT" w:cs="Times New Roman"/>
          <w:bCs/>
          <w:color w:val="000000" w:themeColor="text1"/>
          <w:lang w:val="en-GB"/>
        </w:rPr>
      </w:pPr>
    </w:p>
    <w:p w14:paraId="30253308" w14:textId="443A9240" w:rsidR="008B6841" w:rsidRDefault="00016118" w:rsidP="008B6841">
      <w:pPr>
        <w:spacing w:after="0" w:line="276" w:lineRule="auto"/>
        <w:ind w:left="720" w:hanging="720"/>
        <w:jc w:val="left"/>
        <w:rPr>
          <w:rFonts w:ascii="Gill Sans MT" w:eastAsia="Times New Roman" w:hAnsi="Gill Sans MT" w:cs="Times New Roman"/>
          <w:bCs/>
          <w:color w:val="000000" w:themeColor="text1"/>
          <w:lang w:val="fr-FR"/>
        </w:rPr>
      </w:pPr>
      <w:r w:rsidRPr="001B7BAE">
        <w:rPr>
          <w:rFonts w:ascii="Gill Sans MT" w:eastAsia="Times New Roman" w:hAnsi="Gill Sans MT" w:cs="Times New Roman"/>
          <w:color w:val="000000" w:themeColor="text1"/>
          <w:lang w:val="en-GB"/>
        </w:rPr>
        <w:t>Guzmán Hormazábal, L. 2019. Worrying</w:t>
      </w:r>
      <w:r w:rsidR="00966905"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 xml:space="preserve">rise in deaths of environmental activists. </w:t>
      </w:r>
      <w:r w:rsidRPr="00335993">
        <w:rPr>
          <w:rFonts w:ascii="Gill Sans MT" w:eastAsia="Times New Roman" w:hAnsi="Gill Sans MT" w:cs="Times New Roman"/>
          <w:i/>
          <w:iCs/>
          <w:color w:val="000000" w:themeColor="text1"/>
          <w:lang w:val="fr-FR"/>
        </w:rPr>
        <w:t>SciDev.Net</w:t>
      </w:r>
      <w:r w:rsidRPr="00335993">
        <w:rPr>
          <w:rFonts w:ascii="Gill Sans MT" w:eastAsia="Times New Roman" w:hAnsi="Gill Sans MT" w:cs="Times New Roman"/>
          <w:color w:val="000000" w:themeColor="text1"/>
          <w:lang w:val="fr-FR"/>
        </w:rPr>
        <w:t>. Accessible:</w:t>
      </w:r>
      <w:r w:rsidR="00D60125">
        <w:rPr>
          <w:rFonts w:ascii="Gill Sans MT" w:eastAsia="Times New Roman" w:hAnsi="Gill Sans MT" w:cs="Times New Roman"/>
          <w:bCs/>
          <w:color w:val="000000" w:themeColor="text1"/>
          <w:lang w:val="fr-FR"/>
        </w:rPr>
        <w:t xml:space="preserve"> </w:t>
      </w:r>
      <w:r w:rsidR="008B6841" w:rsidRPr="008B6841">
        <w:rPr>
          <w:rFonts w:ascii="Gill Sans MT" w:eastAsia="Times New Roman" w:hAnsi="Gill Sans MT" w:cs="Times New Roman"/>
          <w:color w:val="000000" w:themeColor="text1"/>
          <w:lang w:val="fr-FR"/>
        </w:rPr>
        <w:t>https://www.scidev.net/global/governance/news/worrying-rise-in-deaths-of-environmental-activists.html</w:t>
      </w:r>
      <w:r w:rsidRPr="00335993">
        <w:rPr>
          <w:rFonts w:ascii="Gill Sans MT" w:eastAsia="Times New Roman" w:hAnsi="Gill Sans MT" w:cs="Times New Roman"/>
          <w:color w:val="000000" w:themeColor="text1"/>
          <w:lang w:val="fr-FR"/>
        </w:rPr>
        <w:t>.</w:t>
      </w:r>
    </w:p>
    <w:p w14:paraId="7CEE2728" w14:textId="77777777" w:rsidR="008B6841" w:rsidRDefault="008B6841" w:rsidP="008B6841">
      <w:pPr>
        <w:spacing w:after="0" w:line="276" w:lineRule="auto"/>
        <w:ind w:left="720" w:hanging="720"/>
        <w:jc w:val="left"/>
        <w:rPr>
          <w:rFonts w:ascii="Gill Sans MT" w:eastAsia="Times New Roman" w:hAnsi="Gill Sans MT" w:cs="Times New Roman"/>
          <w:bCs/>
          <w:color w:val="000000" w:themeColor="text1"/>
          <w:lang w:val="fr-FR"/>
        </w:rPr>
      </w:pPr>
    </w:p>
    <w:p w14:paraId="4308376A" w14:textId="4AEB4634" w:rsidR="008B6841" w:rsidRDefault="008B6841" w:rsidP="008B6841">
      <w:pPr>
        <w:spacing w:after="0" w:line="276" w:lineRule="auto"/>
        <w:ind w:left="720" w:hanging="720"/>
        <w:jc w:val="left"/>
        <w:rPr>
          <w:rFonts w:ascii="Gill Sans MT" w:eastAsia="Times New Roman" w:hAnsi="Gill Sans MT" w:cs="Times New Roman"/>
          <w:bCs/>
          <w:color w:val="000000" w:themeColor="text1"/>
          <w:lang w:val="fr-FR"/>
        </w:rPr>
      </w:pPr>
      <w:r w:rsidRPr="008B6841">
        <w:rPr>
          <w:rFonts w:ascii="Gill Sans MT" w:eastAsia="Times New Roman" w:hAnsi="Gill Sans MT" w:cs="Times New Roman"/>
          <w:bCs/>
          <w:color w:val="000000" w:themeColor="text1"/>
          <w:lang w:val="en-GB"/>
        </w:rPr>
        <w:t xml:space="preserve">Hunt, </w:t>
      </w:r>
      <w:r>
        <w:rPr>
          <w:rFonts w:ascii="Gill Sans MT" w:eastAsia="Times New Roman" w:hAnsi="Gill Sans MT" w:cs="Times New Roman"/>
          <w:bCs/>
          <w:color w:val="000000" w:themeColor="text1"/>
          <w:lang w:val="en-GB"/>
        </w:rPr>
        <w:t>S</w:t>
      </w:r>
      <w:r w:rsidRPr="008B6841">
        <w:rPr>
          <w:rFonts w:ascii="Gill Sans MT" w:eastAsia="Times New Roman" w:hAnsi="Gill Sans MT" w:cs="Times New Roman"/>
          <w:bCs/>
          <w:color w:val="000000" w:themeColor="text1"/>
          <w:lang w:val="en-GB"/>
        </w:rPr>
        <w:t xml:space="preserve">. 2014. </w:t>
      </w:r>
      <w:r w:rsidRPr="008B6841">
        <w:rPr>
          <w:rFonts w:ascii="Gill Sans MT" w:eastAsia="Times New Roman" w:hAnsi="Gill Sans MT" w:cs="Times New Roman"/>
          <w:bCs/>
          <w:i/>
          <w:iCs/>
          <w:color w:val="000000" w:themeColor="text1"/>
          <w:lang w:val="en-GB"/>
        </w:rPr>
        <w:t>Witnessing the Colonialscape:</w:t>
      </w:r>
      <w:r>
        <w:rPr>
          <w:rFonts w:ascii="Gill Sans MT" w:eastAsia="Times New Roman" w:hAnsi="Gill Sans MT" w:cs="Times New Roman"/>
          <w:bCs/>
          <w:i/>
          <w:iCs/>
          <w:color w:val="000000" w:themeColor="text1"/>
          <w:lang w:val="en-GB"/>
        </w:rPr>
        <w:t xml:space="preserve"> Li</w:t>
      </w:r>
      <w:r w:rsidRPr="008B6841">
        <w:rPr>
          <w:rFonts w:ascii="Gill Sans MT" w:eastAsia="Times New Roman" w:hAnsi="Gill Sans MT" w:cs="Times New Roman"/>
          <w:bCs/>
          <w:i/>
          <w:iCs/>
          <w:color w:val="000000" w:themeColor="text1"/>
          <w:lang w:val="en-GB"/>
        </w:rPr>
        <w:t xml:space="preserve">ighting the </w:t>
      </w:r>
      <w:r>
        <w:rPr>
          <w:rFonts w:ascii="Gill Sans MT" w:eastAsia="Times New Roman" w:hAnsi="Gill Sans MT" w:cs="Times New Roman"/>
          <w:bCs/>
          <w:i/>
          <w:iCs/>
          <w:color w:val="000000" w:themeColor="text1"/>
          <w:lang w:val="en-GB"/>
        </w:rPr>
        <w:t>I</w:t>
      </w:r>
      <w:r w:rsidRPr="008B6841">
        <w:rPr>
          <w:rFonts w:ascii="Gill Sans MT" w:eastAsia="Times New Roman" w:hAnsi="Gill Sans MT" w:cs="Times New Roman"/>
          <w:bCs/>
          <w:i/>
          <w:iCs/>
          <w:color w:val="000000" w:themeColor="text1"/>
          <w:lang w:val="en-GB"/>
        </w:rPr>
        <w:t xml:space="preserve">ntimate </w:t>
      </w:r>
      <w:r>
        <w:rPr>
          <w:rFonts w:ascii="Gill Sans MT" w:eastAsia="Times New Roman" w:hAnsi="Gill Sans MT" w:cs="Times New Roman"/>
          <w:bCs/>
          <w:i/>
          <w:iCs/>
          <w:color w:val="000000" w:themeColor="text1"/>
          <w:lang w:val="en-GB"/>
        </w:rPr>
        <w:t>F</w:t>
      </w:r>
      <w:r w:rsidRPr="008B6841">
        <w:rPr>
          <w:rFonts w:ascii="Gill Sans MT" w:eastAsia="Times New Roman" w:hAnsi="Gill Sans MT" w:cs="Times New Roman"/>
          <w:bCs/>
          <w:i/>
          <w:iCs/>
          <w:color w:val="000000" w:themeColor="text1"/>
          <w:lang w:val="en-GB"/>
        </w:rPr>
        <w:t xml:space="preserve">ires of Indigenous </w:t>
      </w:r>
      <w:r>
        <w:rPr>
          <w:rFonts w:ascii="Gill Sans MT" w:eastAsia="Times New Roman" w:hAnsi="Gill Sans MT" w:cs="Times New Roman"/>
          <w:bCs/>
          <w:i/>
          <w:iCs/>
          <w:color w:val="000000" w:themeColor="text1"/>
          <w:lang w:val="en-GB"/>
        </w:rPr>
        <w:t>L</w:t>
      </w:r>
      <w:r w:rsidRPr="008B6841">
        <w:rPr>
          <w:rFonts w:ascii="Gill Sans MT" w:eastAsia="Times New Roman" w:hAnsi="Gill Sans MT" w:cs="Times New Roman"/>
          <w:bCs/>
          <w:i/>
          <w:iCs/>
          <w:color w:val="000000" w:themeColor="text1"/>
          <w:lang w:val="en-GB"/>
        </w:rPr>
        <w:t xml:space="preserve">egal </w:t>
      </w:r>
      <w:r>
        <w:rPr>
          <w:rFonts w:ascii="Gill Sans MT" w:eastAsia="Times New Roman" w:hAnsi="Gill Sans MT" w:cs="Times New Roman"/>
          <w:bCs/>
          <w:i/>
          <w:iCs/>
          <w:color w:val="000000" w:themeColor="text1"/>
          <w:lang w:val="en-GB"/>
        </w:rPr>
        <w:t>P</w:t>
      </w:r>
      <w:r w:rsidRPr="008B6841">
        <w:rPr>
          <w:rFonts w:ascii="Gill Sans MT" w:eastAsia="Times New Roman" w:hAnsi="Gill Sans MT" w:cs="Times New Roman"/>
          <w:bCs/>
          <w:i/>
          <w:iCs/>
          <w:color w:val="000000" w:themeColor="text1"/>
          <w:lang w:val="en-GB"/>
        </w:rPr>
        <w:t xml:space="preserve">luralism </w:t>
      </w:r>
      <w:r w:rsidRPr="008B6841">
        <w:rPr>
          <w:rFonts w:ascii="Gill Sans MT" w:eastAsia="Times New Roman" w:hAnsi="Gill Sans MT" w:cs="Times New Roman"/>
          <w:bCs/>
          <w:color w:val="000000" w:themeColor="text1"/>
          <w:lang w:val="en-GB"/>
        </w:rPr>
        <w:t xml:space="preserve">(PhD Thesis). Vancouver: Simon Fraser University. </w:t>
      </w:r>
    </w:p>
    <w:p w14:paraId="75358F58" w14:textId="77777777" w:rsidR="008B6841" w:rsidRDefault="008B6841" w:rsidP="008B6841">
      <w:pPr>
        <w:spacing w:after="0" w:line="276" w:lineRule="auto"/>
        <w:ind w:left="720" w:hanging="720"/>
        <w:jc w:val="left"/>
        <w:rPr>
          <w:rFonts w:ascii="Gill Sans MT" w:eastAsia="Times New Roman" w:hAnsi="Gill Sans MT" w:cs="Times New Roman"/>
          <w:bCs/>
          <w:color w:val="000000" w:themeColor="text1"/>
          <w:lang w:val="fr-FR"/>
        </w:rPr>
      </w:pPr>
    </w:p>
    <w:p w14:paraId="6C5908F6" w14:textId="2D42C2BD" w:rsidR="00110747" w:rsidRPr="008B6841" w:rsidRDefault="00110747" w:rsidP="008B6841">
      <w:pPr>
        <w:spacing w:after="0" w:line="276" w:lineRule="auto"/>
        <w:ind w:left="720" w:hanging="720"/>
        <w:jc w:val="left"/>
        <w:rPr>
          <w:rFonts w:ascii="Gill Sans MT" w:eastAsia="Times New Roman" w:hAnsi="Gill Sans MT" w:cs="Times New Roman"/>
          <w:bCs/>
          <w:color w:val="000000" w:themeColor="text1"/>
          <w:lang w:val="fr-FR"/>
        </w:rPr>
      </w:pPr>
      <w:r w:rsidRPr="001B7BAE">
        <w:rPr>
          <w:rFonts w:ascii="Gill Sans MT" w:eastAsia="Times New Roman" w:hAnsi="Gill Sans MT" w:cs="Times New Roman"/>
          <w:bCs/>
          <w:color w:val="000000" w:themeColor="text1"/>
          <w:lang w:val="en-GB"/>
        </w:rPr>
        <w:t xml:space="preserve">IACHR (Inter-American Commission on Human Rights). 2017. </w:t>
      </w:r>
      <w:r w:rsidRPr="001B7BAE">
        <w:rPr>
          <w:rFonts w:ascii="Gill Sans MT" w:eastAsia="Times New Roman" w:hAnsi="Gill Sans MT" w:cs="Times New Roman"/>
          <w:bCs/>
          <w:i/>
          <w:iCs/>
          <w:color w:val="000000" w:themeColor="text1"/>
          <w:lang w:val="en-GB"/>
        </w:rPr>
        <w:t>Indigenous Women and their Human Rights in the Americas</w:t>
      </w:r>
      <w:r w:rsidRPr="001B7BAE">
        <w:rPr>
          <w:rFonts w:ascii="Gill Sans MT" w:eastAsia="Times New Roman" w:hAnsi="Gill Sans MT" w:cs="Times New Roman"/>
          <w:bCs/>
          <w:color w:val="000000" w:themeColor="text1"/>
          <w:lang w:val="en-GB"/>
        </w:rPr>
        <w:t>. Doc. 44/17. Denmark: OAS. Accessible:</w:t>
      </w:r>
    </w:p>
    <w:p w14:paraId="2EB9C7F8" w14:textId="40BB2587" w:rsidR="00110747" w:rsidRPr="001B7BAE" w:rsidRDefault="00110747" w:rsidP="00980351">
      <w:pPr>
        <w:spacing w:after="0" w:line="276" w:lineRule="auto"/>
        <w:ind w:left="720" w:firstLine="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bCs/>
          <w:color w:val="000000" w:themeColor="text1"/>
          <w:lang w:val="en-GB"/>
        </w:rPr>
        <w:t>http://www.oas.org/en/iachr/reports/pdfs/IndigenousWomen.pdf.</w:t>
      </w:r>
    </w:p>
    <w:p w14:paraId="54563B5A" w14:textId="77777777" w:rsidR="00110747" w:rsidRPr="001B7BAE" w:rsidRDefault="00110747" w:rsidP="00980351">
      <w:pPr>
        <w:spacing w:after="0" w:line="276" w:lineRule="auto"/>
        <w:ind w:left="720" w:hanging="720"/>
        <w:jc w:val="left"/>
        <w:rPr>
          <w:rFonts w:ascii="Gill Sans MT" w:eastAsia="Times New Roman" w:hAnsi="Gill Sans MT" w:cs="Times New Roman"/>
          <w:bCs/>
          <w:color w:val="000000" w:themeColor="text1"/>
          <w:highlight w:val="yellow"/>
          <w:lang w:val="en-GB"/>
        </w:rPr>
      </w:pPr>
    </w:p>
    <w:p w14:paraId="6601D5D0" w14:textId="034AAA3B" w:rsidR="00125136" w:rsidRPr="001B7BAE" w:rsidRDefault="00125136" w:rsidP="00980351">
      <w:pPr>
        <w:spacing w:after="0" w:line="276" w:lineRule="auto"/>
        <w:ind w:left="720" w:hanging="72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bCs/>
          <w:color w:val="000000" w:themeColor="text1"/>
          <w:lang w:val="en-GB"/>
        </w:rPr>
        <w:t xml:space="preserve">IACHR (Inter-American Commission on Human Rights). 2004. </w:t>
      </w:r>
      <w:r w:rsidRPr="001B7BAE">
        <w:rPr>
          <w:rFonts w:ascii="Gill Sans MT" w:eastAsia="Times New Roman" w:hAnsi="Gill Sans MT" w:cs="Times New Roman"/>
          <w:bCs/>
          <w:i/>
          <w:iCs/>
          <w:color w:val="000000" w:themeColor="text1"/>
          <w:lang w:val="en-GB"/>
        </w:rPr>
        <w:t xml:space="preserve">Maya Indigenous </w:t>
      </w:r>
      <w:r w:rsidR="00026B75" w:rsidRPr="001B7BAE">
        <w:rPr>
          <w:rFonts w:ascii="Gill Sans MT" w:eastAsia="Times New Roman" w:hAnsi="Gill Sans MT" w:cs="Times New Roman"/>
          <w:bCs/>
          <w:i/>
          <w:iCs/>
          <w:color w:val="000000" w:themeColor="text1"/>
          <w:lang w:val="en-GB"/>
        </w:rPr>
        <w:t>C</w:t>
      </w:r>
      <w:r w:rsidRPr="001B7BAE">
        <w:rPr>
          <w:rFonts w:ascii="Gill Sans MT" w:eastAsia="Times New Roman" w:hAnsi="Gill Sans MT" w:cs="Times New Roman"/>
          <w:bCs/>
          <w:i/>
          <w:iCs/>
          <w:color w:val="000000" w:themeColor="text1"/>
          <w:lang w:val="en-GB"/>
        </w:rPr>
        <w:t>ommunities of the Toledo District v Belize</w:t>
      </w:r>
      <w:r w:rsidRPr="001B7BAE">
        <w:rPr>
          <w:rFonts w:ascii="Gill Sans MT" w:eastAsia="Times New Roman" w:hAnsi="Gill Sans MT" w:cs="Times New Roman"/>
          <w:bCs/>
          <w:color w:val="000000" w:themeColor="text1"/>
          <w:lang w:val="en-GB"/>
        </w:rPr>
        <w:t>. Report No 40/04, Case 12.053. Accessible:</w:t>
      </w:r>
    </w:p>
    <w:p w14:paraId="633DF646" w14:textId="152CB69C" w:rsidR="00125136" w:rsidRPr="001B7BAE" w:rsidRDefault="00125136" w:rsidP="00980351">
      <w:pPr>
        <w:spacing w:after="0" w:line="276" w:lineRule="auto"/>
        <w:ind w:left="720" w:firstLine="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bCs/>
          <w:color w:val="000000" w:themeColor="text1"/>
          <w:lang w:val="en-GB"/>
        </w:rPr>
        <w:t>http://www.cidh.org/annualrep/2004eng/Belize.12053eng.htm.</w:t>
      </w:r>
    </w:p>
    <w:p w14:paraId="765675B9" w14:textId="77777777" w:rsidR="00F761BC" w:rsidRPr="001B7BAE" w:rsidRDefault="00F761BC" w:rsidP="00980351">
      <w:pPr>
        <w:spacing w:after="0" w:line="276" w:lineRule="auto"/>
        <w:ind w:firstLine="0"/>
        <w:jc w:val="left"/>
        <w:rPr>
          <w:rFonts w:ascii="Gill Sans MT" w:eastAsia="Times New Roman" w:hAnsi="Gill Sans MT" w:cs="Times New Roman"/>
          <w:bCs/>
          <w:color w:val="000000" w:themeColor="text1"/>
          <w:lang w:val="en-GB"/>
        </w:rPr>
      </w:pPr>
    </w:p>
    <w:p w14:paraId="374A9499" w14:textId="28A2C02F" w:rsidR="0095054E" w:rsidRDefault="0095054E" w:rsidP="0095054E">
      <w:pPr>
        <w:spacing w:after="0" w:line="276" w:lineRule="auto"/>
        <w:ind w:left="720" w:hanging="720"/>
        <w:jc w:val="left"/>
        <w:rPr>
          <w:rFonts w:ascii="Gill Sans MT" w:eastAsia="Times New Roman" w:hAnsi="Gill Sans MT" w:cs="Times New Roman"/>
          <w:bCs/>
          <w:color w:val="000000" w:themeColor="text1"/>
          <w:lang w:val="en-GB"/>
        </w:rPr>
      </w:pPr>
      <w:r>
        <w:rPr>
          <w:rFonts w:ascii="Gill Sans MT" w:eastAsia="Times New Roman" w:hAnsi="Gill Sans MT" w:cs="Times New Roman"/>
          <w:bCs/>
          <w:color w:val="000000" w:themeColor="text1"/>
          <w:lang w:val="en-GB"/>
        </w:rPr>
        <w:t xml:space="preserve">IMF (International Monetary Fund). 2021. </w:t>
      </w:r>
      <w:r w:rsidRPr="0095054E">
        <w:rPr>
          <w:rFonts w:ascii="Gill Sans MT" w:eastAsia="Times New Roman" w:hAnsi="Gill Sans MT" w:cs="Times New Roman"/>
          <w:bCs/>
          <w:i/>
          <w:iCs/>
          <w:color w:val="000000" w:themeColor="text1"/>
          <w:lang w:val="en-GB"/>
        </w:rPr>
        <w:t>Belize: 2021 Article IV Consultation-Press Release; Staff Report; and Statement by the Executive Director for Belize</w:t>
      </w:r>
      <w:r>
        <w:rPr>
          <w:rFonts w:ascii="Gill Sans MT" w:eastAsia="Times New Roman" w:hAnsi="Gill Sans MT" w:cs="Times New Roman"/>
          <w:bCs/>
          <w:color w:val="000000" w:themeColor="text1"/>
          <w:lang w:val="en-GB"/>
        </w:rPr>
        <w:t xml:space="preserve">. </w:t>
      </w:r>
      <w:r w:rsidRPr="00CC14D7">
        <w:rPr>
          <w:rFonts w:ascii="Gill Sans MT" w:eastAsia="Times New Roman" w:hAnsi="Gill Sans MT" w:cs="Times New Roman"/>
          <w:bCs/>
          <w:color w:val="000000" w:themeColor="text1"/>
          <w:lang w:val="en-GB"/>
        </w:rPr>
        <w:t xml:space="preserve">IMF Country Report No. </w:t>
      </w:r>
      <w:r w:rsidRPr="0095054E">
        <w:rPr>
          <w:rFonts w:ascii="Gill Sans MT" w:eastAsia="Times New Roman" w:hAnsi="Gill Sans MT" w:cs="Times New Roman"/>
          <w:bCs/>
          <w:color w:val="000000" w:themeColor="text1"/>
          <w:lang w:val="en-GB"/>
        </w:rPr>
        <w:t>21/103</w:t>
      </w:r>
      <w:r>
        <w:rPr>
          <w:rFonts w:ascii="Gill Sans MT" w:eastAsia="Times New Roman" w:hAnsi="Gill Sans MT" w:cs="Times New Roman"/>
          <w:bCs/>
          <w:color w:val="000000" w:themeColor="text1"/>
          <w:lang w:val="en-GB"/>
        </w:rPr>
        <w:t xml:space="preserve">. Washington D.C.: </w:t>
      </w:r>
      <w:r w:rsidRPr="00CC14D7">
        <w:rPr>
          <w:rFonts w:ascii="Gill Sans MT" w:eastAsia="Times New Roman" w:hAnsi="Gill Sans MT" w:cs="Times New Roman"/>
          <w:bCs/>
          <w:color w:val="000000" w:themeColor="text1"/>
          <w:lang w:val="en-GB"/>
        </w:rPr>
        <w:t>International Monetary Fund</w:t>
      </w:r>
      <w:r>
        <w:rPr>
          <w:rFonts w:ascii="Gill Sans MT" w:eastAsia="Times New Roman" w:hAnsi="Gill Sans MT" w:cs="Times New Roman"/>
          <w:bCs/>
          <w:color w:val="000000" w:themeColor="text1"/>
          <w:lang w:val="en-GB"/>
        </w:rPr>
        <w:t>.</w:t>
      </w:r>
    </w:p>
    <w:p w14:paraId="2BBD7CCE" w14:textId="77777777" w:rsidR="0095054E" w:rsidRDefault="0095054E" w:rsidP="00CC14D7">
      <w:pPr>
        <w:spacing w:after="0" w:line="276" w:lineRule="auto"/>
        <w:ind w:left="720" w:hanging="720"/>
        <w:jc w:val="left"/>
        <w:rPr>
          <w:rFonts w:ascii="Gill Sans MT" w:eastAsia="Times New Roman" w:hAnsi="Gill Sans MT" w:cs="Times New Roman"/>
          <w:bCs/>
          <w:color w:val="000000" w:themeColor="text1"/>
          <w:lang w:val="en-GB"/>
        </w:rPr>
      </w:pPr>
    </w:p>
    <w:p w14:paraId="7CCC2D09" w14:textId="43338D38" w:rsidR="00CC14D7" w:rsidRDefault="00CC14D7" w:rsidP="00CC14D7">
      <w:pPr>
        <w:spacing w:after="0" w:line="276" w:lineRule="auto"/>
        <w:ind w:left="720" w:hanging="720"/>
        <w:jc w:val="left"/>
        <w:rPr>
          <w:rFonts w:ascii="Gill Sans MT" w:eastAsia="Times New Roman" w:hAnsi="Gill Sans MT" w:cs="Times New Roman"/>
          <w:bCs/>
          <w:color w:val="000000" w:themeColor="text1"/>
          <w:lang w:val="en-GB"/>
        </w:rPr>
      </w:pPr>
      <w:r>
        <w:rPr>
          <w:rFonts w:ascii="Gill Sans MT" w:eastAsia="Times New Roman" w:hAnsi="Gill Sans MT" w:cs="Times New Roman"/>
          <w:bCs/>
          <w:color w:val="000000" w:themeColor="text1"/>
          <w:lang w:val="en-GB"/>
        </w:rPr>
        <w:t xml:space="preserve">IMF (International Monetary Fund). 2018. </w:t>
      </w:r>
      <w:r w:rsidRPr="00CC14D7">
        <w:rPr>
          <w:rFonts w:ascii="Gill Sans MT" w:eastAsia="Times New Roman" w:hAnsi="Gill Sans MT" w:cs="Times New Roman"/>
          <w:bCs/>
          <w:i/>
          <w:iCs/>
          <w:color w:val="000000" w:themeColor="text1"/>
          <w:lang w:val="en-GB"/>
        </w:rPr>
        <w:t>Belize: Climate Change Policy Assessment</w:t>
      </w:r>
      <w:r>
        <w:rPr>
          <w:rFonts w:ascii="Gill Sans MT" w:eastAsia="Times New Roman" w:hAnsi="Gill Sans MT" w:cs="Times New Roman"/>
          <w:bCs/>
          <w:color w:val="000000" w:themeColor="text1"/>
          <w:lang w:val="en-GB"/>
        </w:rPr>
        <w:t xml:space="preserve">. </w:t>
      </w:r>
      <w:r w:rsidRPr="00CC14D7">
        <w:rPr>
          <w:rFonts w:ascii="Gill Sans MT" w:eastAsia="Times New Roman" w:hAnsi="Gill Sans MT" w:cs="Times New Roman"/>
          <w:bCs/>
          <w:color w:val="000000" w:themeColor="text1"/>
          <w:lang w:val="en-GB"/>
        </w:rPr>
        <w:t>IMF Country Report No. 18/329</w:t>
      </w:r>
      <w:r>
        <w:rPr>
          <w:rFonts w:ascii="Gill Sans MT" w:eastAsia="Times New Roman" w:hAnsi="Gill Sans MT" w:cs="Times New Roman"/>
          <w:bCs/>
          <w:color w:val="000000" w:themeColor="text1"/>
          <w:lang w:val="en-GB"/>
        </w:rPr>
        <w:t xml:space="preserve">. Washington D.C.: </w:t>
      </w:r>
      <w:r w:rsidRPr="00CC14D7">
        <w:rPr>
          <w:rFonts w:ascii="Gill Sans MT" w:eastAsia="Times New Roman" w:hAnsi="Gill Sans MT" w:cs="Times New Roman"/>
          <w:bCs/>
          <w:color w:val="000000" w:themeColor="text1"/>
          <w:lang w:val="en-GB"/>
        </w:rPr>
        <w:t>International Monetary Fund</w:t>
      </w:r>
      <w:r>
        <w:rPr>
          <w:rFonts w:ascii="Gill Sans MT" w:eastAsia="Times New Roman" w:hAnsi="Gill Sans MT" w:cs="Times New Roman"/>
          <w:bCs/>
          <w:color w:val="000000" w:themeColor="text1"/>
          <w:lang w:val="en-GB"/>
        </w:rPr>
        <w:t>.</w:t>
      </w:r>
    </w:p>
    <w:p w14:paraId="59B272F1" w14:textId="77777777" w:rsidR="00CC14D7" w:rsidRDefault="00CC14D7" w:rsidP="00CC14D7">
      <w:pPr>
        <w:spacing w:after="0" w:line="276" w:lineRule="auto"/>
        <w:ind w:left="720" w:hanging="720"/>
        <w:jc w:val="left"/>
        <w:rPr>
          <w:rFonts w:ascii="Gill Sans MT" w:eastAsia="Times New Roman" w:hAnsi="Gill Sans MT" w:cs="Times New Roman"/>
          <w:bCs/>
          <w:color w:val="000000" w:themeColor="text1"/>
          <w:lang w:val="en-GB"/>
        </w:rPr>
      </w:pPr>
    </w:p>
    <w:p w14:paraId="782EC44B" w14:textId="3FE89BEC" w:rsidR="00AD46EA" w:rsidRDefault="006A3E3F" w:rsidP="00CC14D7">
      <w:pPr>
        <w:spacing w:after="0" w:line="276" w:lineRule="auto"/>
        <w:ind w:left="720" w:hanging="72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bCs/>
          <w:color w:val="000000" w:themeColor="text1"/>
          <w:lang w:val="en-GB"/>
        </w:rPr>
        <w:t xml:space="preserve">Irwin, K., and Pasko, L. 2018. Gender, violence, and multiple oppressions. In DeKeseredy, W.S., Rennison, C.M., and Hall-Sanchez, A.K. (Eds.) </w:t>
      </w:r>
      <w:r w:rsidRPr="001B7BAE">
        <w:rPr>
          <w:rFonts w:ascii="Gill Sans MT" w:eastAsia="Times New Roman" w:hAnsi="Gill Sans MT" w:cs="Times New Roman"/>
          <w:bCs/>
          <w:i/>
          <w:iCs/>
          <w:color w:val="000000" w:themeColor="text1"/>
          <w:lang w:val="en-GB"/>
        </w:rPr>
        <w:t>The Routledge International Handbook of Violence Studies</w:t>
      </w:r>
      <w:r w:rsidRPr="001B7BAE">
        <w:rPr>
          <w:rFonts w:ascii="Gill Sans MT" w:eastAsia="Times New Roman" w:hAnsi="Gill Sans MT" w:cs="Times New Roman"/>
          <w:bCs/>
          <w:color w:val="000000" w:themeColor="text1"/>
          <w:lang w:val="en-GB"/>
        </w:rPr>
        <w:t>, London: Routledge, pp.157-166.</w:t>
      </w:r>
    </w:p>
    <w:p w14:paraId="2CCA8A7D" w14:textId="77777777" w:rsidR="00AD46EA" w:rsidRDefault="00AD46EA" w:rsidP="00AD46EA">
      <w:pPr>
        <w:spacing w:after="0" w:line="276" w:lineRule="auto"/>
        <w:ind w:left="720" w:hanging="720"/>
        <w:jc w:val="left"/>
        <w:rPr>
          <w:rFonts w:ascii="Gill Sans MT" w:eastAsia="Times New Roman" w:hAnsi="Gill Sans MT" w:cs="Times New Roman"/>
          <w:bCs/>
          <w:color w:val="000000" w:themeColor="text1"/>
          <w:lang w:val="en-GB"/>
        </w:rPr>
      </w:pPr>
    </w:p>
    <w:p w14:paraId="46706DF3" w14:textId="22EEEFDE" w:rsidR="00AD46EA" w:rsidRDefault="00AD46EA" w:rsidP="00AD46EA">
      <w:pPr>
        <w:spacing w:after="0" w:line="276" w:lineRule="auto"/>
        <w:ind w:left="720" w:hanging="720"/>
        <w:jc w:val="left"/>
        <w:rPr>
          <w:rFonts w:ascii="Gill Sans MT" w:eastAsia="Times New Roman" w:hAnsi="Gill Sans MT" w:cs="Times New Roman"/>
          <w:bCs/>
          <w:color w:val="000000" w:themeColor="text1"/>
          <w:lang w:val="en-GB"/>
        </w:rPr>
      </w:pPr>
      <w:r w:rsidRPr="00AD46EA">
        <w:rPr>
          <w:rFonts w:ascii="Gill Sans MT" w:eastAsia="Times New Roman" w:hAnsi="Gill Sans MT" w:cs="Times New Roman"/>
          <w:color w:val="000000" w:themeColor="text1"/>
          <w:lang w:val="en-US"/>
        </w:rPr>
        <w:t xml:space="preserve">Jackson, S.N. 2014. Humanity beyond the regime of labor: antiblackness, indigeneity, and the legacies of colonialism in the Caribbean. </w:t>
      </w:r>
      <w:r w:rsidRPr="00AD46EA">
        <w:rPr>
          <w:rFonts w:ascii="Gill Sans MT" w:eastAsia="Times New Roman" w:hAnsi="Gill Sans MT" w:cs="Times New Roman"/>
          <w:i/>
          <w:iCs/>
          <w:color w:val="000000" w:themeColor="text1"/>
          <w:lang w:val="en-US"/>
        </w:rPr>
        <w:t>Decolonization: Indigeneity, Education</w:t>
      </w:r>
      <w:r>
        <w:rPr>
          <w:rFonts w:ascii="Gill Sans MT" w:eastAsia="Times New Roman" w:hAnsi="Gill Sans MT" w:cs="Times New Roman"/>
          <w:i/>
          <w:iCs/>
          <w:color w:val="000000" w:themeColor="text1"/>
          <w:lang w:val="en-US"/>
        </w:rPr>
        <w:t>,</w:t>
      </w:r>
      <w:r w:rsidRPr="00AD46EA">
        <w:rPr>
          <w:rFonts w:ascii="Gill Sans MT" w:eastAsia="Times New Roman" w:hAnsi="Gill Sans MT" w:cs="Times New Roman"/>
          <w:i/>
          <w:iCs/>
          <w:color w:val="000000" w:themeColor="text1"/>
          <w:lang w:val="en-US"/>
        </w:rPr>
        <w:t xml:space="preserve"> and Society</w:t>
      </w:r>
      <w:r w:rsidRPr="00AD46EA">
        <w:rPr>
          <w:rFonts w:ascii="Gill Sans MT" w:eastAsia="Times New Roman" w:hAnsi="Gill Sans MT" w:cs="Times New Roman"/>
          <w:color w:val="000000" w:themeColor="text1"/>
          <w:lang w:val="en-US"/>
        </w:rPr>
        <w:t xml:space="preserve">. </w:t>
      </w:r>
      <w:r>
        <w:rPr>
          <w:rFonts w:ascii="Gill Sans MT" w:eastAsia="Times New Roman" w:hAnsi="Gill Sans MT" w:cs="Times New Roman"/>
          <w:color w:val="000000" w:themeColor="text1"/>
          <w:lang w:val="en-US"/>
        </w:rPr>
        <w:t>Accessible:</w:t>
      </w:r>
      <w:r w:rsidRPr="00AD46EA">
        <w:rPr>
          <w:rFonts w:ascii="Gill Sans MT" w:eastAsia="Times New Roman" w:hAnsi="Gill Sans MT" w:cs="Times New Roman"/>
          <w:color w:val="000000" w:themeColor="text1"/>
          <w:lang w:val="en-US"/>
        </w:rPr>
        <w:t xml:space="preserve"> https://decolonization.wordpress.com/2014/06/06/humanity-beyond-the-regime-of-labor-antiblackness-indigeneity-and-the-legacies-of-colonialism-in-the-Caribbean/</w:t>
      </w:r>
      <w:r>
        <w:rPr>
          <w:rFonts w:ascii="Gill Sans MT" w:eastAsia="Times New Roman" w:hAnsi="Gill Sans MT" w:cs="Times New Roman"/>
          <w:color w:val="000000" w:themeColor="text1"/>
          <w:lang w:val="en-US"/>
        </w:rPr>
        <w:t>.</w:t>
      </w:r>
    </w:p>
    <w:p w14:paraId="1E4C7DE3" w14:textId="77777777" w:rsidR="00AD46EA" w:rsidRDefault="00AD46EA" w:rsidP="00AD46EA">
      <w:pPr>
        <w:spacing w:after="0" w:line="276" w:lineRule="auto"/>
        <w:ind w:left="720" w:hanging="720"/>
        <w:jc w:val="left"/>
        <w:rPr>
          <w:rFonts w:ascii="Gill Sans MT" w:eastAsia="Times New Roman" w:hAnsi="Gill Sans MT" w:cs="Times New Roman"/>
          <w:bCs/>
          <w:color w:val="000000" w:themeColor="text1"/>
          <w:lang w:val="en-GB"/>
        </w:rPr>
      </w:pPr>
    </w:p>
    <w:p w14:paraId="1FD69B78" w14:textId="64514EE4" w:rsidR="00BB7448" w:rsidRPr="00AD46EA" w:rsidRDefault="00BB7448" w:rsidP="00AD46EA">
      <w:pPr>
        <w:spacing w:after="0" w:line="276" w:lineRule="auto"/>
        <w:ind w:left="720" w:hanging="72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color w:val="000000" w:themeColor="text1"/>
          <w:lang w:val="en-GB"/>
        </w:rPr>
        <w:t>Jackson, S.N. 2012. </w:t>
      </w:r>
      <w:r w:rsidRPr="001B7BAE">
        <w:rPr>
          <w:rFonts w:ascii="Gill Sans MT" w:eastAsia="Times New Roman" w:hAnsi="Gill Sans MT" w:cs="Times New Roman"/>
          <w:i/>
          <w:iCs/>
          <w:color w:val="000000" w:themeColor="text1"/>
          <w:lang w:val="en-GB"/>
        </w:rPr>
        <w:t>Creole Indigeneity: Between Myth and Nation in the Caribbean</w:t>
      </w:r>
      <w:r w:rsidRPr="001B7BAE">
        <w:rPr>
          <w:rFonts w:ascii="Gill Sans MT" w:eastAsia="Times New Roman" w:hAnsi="Gill Sans MT" w:cs="Times New Roman"/>
          <w:color w:val="000000" w:themeColor="text1"/>
          <w:lang w:val="en-GB"/>
        </w:rPr>
        <w:t>.</w:t>
      </w:r>
      <w:r w:rsidR="00BA1408"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Minneapolis:</w:t>
      </w:r>
      <w:r w:rsidR="00BA1408" w:rsidRPr="001B7BAE">
        <w:rPr>
          <w:rFonts w:ascii="Gill Sans MT" w:eastAsia="Times New Roman" w:hAnsi="Gill Sans MT" w:cs="Times New Roman"/>
          <w:color w:val="000000" w:themeColor="text1"/>
          <w:lang w:val="en-GB"/>
        </w:rPr>
        <w:t xml:space="preserve"> </w:t>
      </w:r>
      <w:r w:rsidR="003B64B1" w:rsidRPr="001B7BAE">
        <w:rPr>
          <w:rFonts w:ascii="Gill Sans MT" w:eastAsia="Times New Roman" w:hAnsi="Gill Sans MT" w:cs="Times New Roman"/>
          <w:color w:val="000000" w:themeColor="text1"/>
          <w:lang w:val="en-GB"/>
        </w:rPr>
        <w:t xml:space="preserve">Minneapolis: </w:t>
      </w:r>
      <w:r w:rsidRPr="001B7BAE">
        <w:rPr>
          <w:rFonts w:ascii="Gill Sans MT" w:eastAsia="Times New Roman" w:hAnsi="Gill Sans MT" w:cs="Times New Roman"/>
          <w:color w:val="000000" w:themeColor="text1"/>
          <w:lang w:val="en-GB"/>
        </w:rPr>
        <w:t>University</w:t>
      </w:r>
      <w:r w:rsidR="00BA1408"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of Minnesota Press.</w:t>
      </w:r>
    </w:p>
    <w:p w14:paraId="534E34F7" w14:textId="77777777" w:rsidR="00BB7448" w:rsidRPr="001B7BAE" w:rsidRDefault="00BB7448" w:rsidP="00980351">
      <w:pPr>
        <w:spacing w:after="0" w:line="276" w:lineRule="auto"/>
        <w:ind w:left="720" w:hanging="720"/>
        <w:jc w:val="left"/>
        <w:rPr>
          <w:rFonts w:ascii="Gill Sans MT" w:eastAsia="Times New Roman" w:hAnsi="Gill Sans MT" w:cs="Times New Roman"/>
          <w:color w:val="000000" w:themeColor="text1"/>
          <w:lang w:val="en-GB"/>
        </w:rPr>
      </w:pPr>
    </w:p>
    <w:p w14:paraId="1C0BD7DD" w14:textId="77777777" w:rsidR="004151D2" w:rsidRDefault="001168F4" w:rsidP="004151D2">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Jiwani, Y. 2006. </w:t>
      </w:r>
      <w:r w:rsidRPr="001B7BAE">
        <w:rPr>
          <w:rFonts w:ascii="Gill Sans MT" w:eastAsia="Times New Roman" w:hAnsi="Gill Sans MT" w:cs="Times New Roman"/>
          <w:i/>
          <w:color w:val="000000" w:themeColor="text1"/>
          <w:lang w:val="en-GB"/>
        </w:rPr>
        <w:t>Discourses of Denial: Mediations of Race, Gender and Violence</w:t>
      </w:r>
      <w:r w:rsidRPr="001B7BAE">
        <w:rPr>
          <w:rFonts w:ascii="Gill Sans MT" w:eastAsia="Times New Roman" w:hAnsi="Gill Sans MT" w:cs="Times New Roman"/>
          <w:color w:val="000000" w:themeColor="text1"/>
          <w:lang w:val="en-GB"/>
        </w:rPr>
        <w:t>. Vancouver: UBC Press.</w:t>
      </w:r>
    </w:p>
    <w:p w14:paraId="4AF0F413" w14:textId="4683DB06" w:rsidR="00334BD7" w:rsidRDefault="004151D2" w:rsidP="00334BD7">
      <w:pPr>
        <w:spacing w:after="0" w:line="276" w:lineRule="auto"/>
        <w:ind w:left="720" w:hanging="720"/>
        <w:jc w:val="left"/>
        <w:rPr>
          <w:rFonts w:ascii="Gill Sans MT" w:eastAsia="Times New Roman" w:hAnsi="Gill Sans MT" w:cs="Times New Roman"/>
          <w:color w:val="000000" w:themeColor="text1"/>
          <w:lang w:val="en-GB"/>
        </w:rPr>
      </w:pPr>
      <w:r w:rsidRPr="004151D2">
        <w:rPr>
          <w:rFonts w:ascii="Gill Sans MT" w:eastAsia="Times New Roman" w:hAnsi="Gill Sans MT" w:cs="Times New Roman"/>
          <w:color w:val="000000" w:themeColor="text1"/>
          <w:shd w:val="clear" w:color="auto" w:fill="FFFFFF"/>
          <w:lang w:val="en-GB" w:eastAsia="en-GB"/>
        </w:rPr>
        <w:lastRenderedPageBreak/>
        <w:t xml:space="preserve">Jolly, D., </w:t>
      </w:r>
      <w:r>
        <w:rPr>
          <w:rFonts w:ascii="Gill Sans MT" w:eastAsia="Times New Roman" w:hAnsi="Gill Sans MT" w:cs="Times New Roman"/>
          <w:color w:val="000000" w:themeColor="text1"/>
          <w:shd w:val="clear" w:color="auto" w:fill="FFFFFF"/>
          <w:lang w:val="en-GB" w:eastAsia="en-GB"/>
        </w:rPr>
        <w:t>and</w:t>
      </w:r>
      <w:r w:rsidRPr="004151D2">
        <w:rPr>
          <w:rFonts w:ascii="Gill Sans MT" w:eastAsia="Times New Roman" w:hAnsi="Gill Sans MT" w:cs="Times New Roman"/>
          <w:color w:val="000000" w:themeColor="text1"/>
          <w:shd w:val="clear" w:color="auto" w:fill="FFFFFF"/>
          <w:lang w:val="en-GB" w:eastAsia="en-GB"/>
        </w:rPr>
        <w:t xml:space="preserve"> Thompson-Fawcett, M. 2021. Enhancing </w:t>
      </w:r>
      <w:r>
        <w:rPr>
          <w:rFonts w:ascii="Gill Sans MT" w:eastAsia="Times New Roman" w:hAnsi="Gill Sans MT" w:cs="Times New Roman"/>
          <w:color w:val="000000" w:themeColor="text1"/>
          <w:shd w:val="clear" w:color="auto" w:fill="FFFFFF"/>
          <w:lang w:val="en-GB" w:eastAsia="en-GB"/>
        </w:rPr>
        <w:t>In</w:t>
      </w:r>
      <w:r w:rsidRPr="004151D2">
        <w:rPr>
          <w:rFonts w:ascii="Gill Sans MT" w:eastAsia="Times New Roman" w:hAnsi="Gill Sans MT" w:cs="Times New Roman"/>
          <w:color w:val="000000" w:themeColor="text1"/>
          <w:shd w:val="clear" w:color="auto" w:fill="FFFFFF"/>
          <w:lang w:val="en-GB" w:eastAsia="en-GB"/>
        </w:rPr>
        <w:t>digenous</w:t>
      </w:r>
      <w:r>
        <w:rPr>
          <w:rFonts w:ascii="Gill Sans MT" w:eastAsia="Times New Roman" w:hAnsi="Gill Sans MT" w:cs="Times New Roman"/>
          <w:color w:val="000000" w:themeColor="text1"/>
          <w:shd w:val="clear" w:color="auto" w:fill="FFFFFF"/>
          <w:lang w:val="en-GB" w:eastAsia="en-GB"/>
        </w:rPr>
        <w:t xml:space="preserve"> </w:t>
      </w:r>
      <w:r w:rsidRPr="004151D2">
        <w:rPr>
          <w:rFonts w:ascii="Gill Sans MT" w:eastAsia="Times New Roman" w:hAnsi="Gill Sans MT" w:cs="Times New Roman"/>
          <w:color w:val="000000" w:themeColor="text1"/>
          <w:shd w:val="clear" w:color="auto" w:fill="FFFFFF"/>
          <w:lang w:val="en-GB" w:eastAsia="en-GB"/>
        </w:rPr>
        <w:t xml:space="preserve">impact assessment: Lessons from </w:t>
      </w:r>
      <w:r>
        <w:rPr>
          <w:rFonts w:ascii="Gill Sans MT" w:eastAsia="Times New Roman" w:hAnsi="Gill Sans MT" w:cs="Times New Roman"/>
          <w:color w:val="000000" w:themeColor="text1"/>
          <w:shd w:val="clear" w:color="auto" w:fill="FFFFFF"/>
          <w:lang w:val="en-GB" w:eastAsia="en-GB"/>
        </w:rPr>
        <w:t>I</w:t>
      </w:r>
      <w:r w:rsidRPr="004151D2">
        <w:rPr>
          <w:rFonts w:ascii="Gill Sans MT" w:eastAsia="Times New Roman" w:hAnsi="Gill Sans MT" w:cs="Times New Roman"/>
          <w:color w:val="000000" w:themeColor="text1"/>
          <w:shd w:val="clear" w:color="auto" w:fill="FFFFFF"/>
          <w:lang w:val="en-GB" w:eastAsia="en-GB"/>
        </w:rPr>
        <w:t>ndigenous planning theory.</w:t>
      </w:r>
      <w:r>
        <w:rPr>
          <w:rFonts w:ascii="Gill Sans MT" w:eastAsia="Times New Roman" w:hAnsi="Gill Sans MT" w:cs="Times New Roman"/>
          <w:color w:val="000000" w:themeColor="text1"/>
          <w:shd w:val="clear" w:color="auto" w:fill="FFFFFF"/>
          <w:lang w:val="en-GB" w:eastAsia="en-GB"/>
        </w:rPr>
        <w:t xml:space="preserve"> </w:t>
      </w:r>
      <w:r w:rsidRPr="004151D2">
        <w:rPr>
          <w:rFonts w:ascii="Gill Sans MT" w:eastAsia="Times New Roman" w:hAnsi="Gill Sans MT" w:cs="Times New Roman"/>
          <w:i/>
          <w:iCs/>
          <w:color w:val="000000" w:themeColor="text1"/>
          <w:shd w:val="clear" w:color="auto" w:fill="FFFFFF"/>
          <w:lang w:val="en-GB" w:eastAsia="en-GB"/>
        </w:rPr>
        <w:t>Environmental Impact Assessment Review</w:t>
      </w:r>
      <w:r w:rsidRPr="004151D2">
        <w:rPr>
          <w:rFonts w:ascii="Gill Sans MT" w:eastAsia="Times New Roman" w:hAnsi="Gill Sans MT" w:cs="Times New Roman"/>
          <w:color w:val="000000" w:themeColor="text1"/>
          <w:shd w:val="clear" w:color="auto" w:fill="FFFFFF"/>
          <w:lang w:val="en-GB" w:eastAsia="en-GB"/>
        </w:rPr>
        <w:t>,</w:t>
      </w:r>
      <w:r>
        <w:rPr>
          <w:rFonts w:ascii="Gill Sans MT" w:eastAsia="Times New Roman" w:hAnsi="Gill Sans MT" w:cs="Times New Roman"/>
          <w:color w:val="000000" w:themeColor="text1"/>
          <w:shd w:val="clear" w:color="auto" w:fill="FFFFFF"/>
          <w:lang w:val="en-GB" w:eastAsia="en-GB"/>
        </w:rPr>
        <w:t xml:space="preserve"> </w:t>
      </w:r>
      <w:r w:rsidRPr="004151D2">
        <w:rPr>
          <w:rFonts w:ascii="Gill Sans MT" w:eastAsia="Times New Roman" w:hAnsi="Gill Sans MT" w:cs="Times New Roman"/>
          <w:color w:val="000000" w:themeColor="text1"/>
          <w:shd w:val="clear" w:color="auto" w:fill="FFFFFF"/>
          <w:lang w:val="en-GB" w:eastAsia="en-GB"/>
        </w:rPr>
        <w:t>87</w:t>
      </w:r>
      <w:r>
        <w:rPr>
          <w:rFonts w:ascii="Gill Sans MT" w:eastAsia="Times New Roman" w:hAnsi="Gill Sans MT" w:cs="Times New Roman"/>
          <w:color w:val="000000" w:themeColor="text1"/>
          <w:shd w:val="clear" w:color="auto" w:fill="FFFFFF"/>
          <w:lang w:val="en-GB" w:eastAsia="en-GB"/>
        </w:rPr>
        <w:t xml:space="preserve">: </w:t>
      </w:r>
      <w:r w:rsidRPr="004151D2">
        <w:rPr>
          <w:rFonts w:ascii="Gill Sans MT" w:eastAsia="Times New Roman" w:hAnsi="Gill Sans MT" w:cs="Times New Roman"/>
          <w:color w:val="000000" w:themeColor="text1"/>
          <w:shd w:val="clear" w:color="auto" w:fill="FFFFFF"/>
          <w:lang w:val="en-GB" w:eastAsia="en-GB"/>
        </w:rPr>
        <w:t xml:space="preserve">106541. </w:t>
      </w:r>
      <w:r w:rsidR="00334BD7" w:rsidRPr="004151D2">
        <w:rPr>
          <w:rFonts w:ascii="Gill Sans MT" w:eastAsia="Times New Roman" w:hAnsi="Gill Sans MT" w:cs="Times New Roman"/>
          <w:color w:val="000000" w:themeColor="text1"/>
          <w:shd w:val="clear" w:color="auto" w:fill="FFFFFF"/>
          <w:lang w:val="en-GB" w:eastAsia="en-GB"/>
        </w:rPr>
        <w:t>https://doi.org/10.1016/j.eiar.2020.106541</w:t>
      </w:r>
      <w:r>
        <w:rPr>
          <w:rFonts w:ascii="Gill Sans MT" w:eastAsia="Times New Roman" w:hAnsi="Gill Sans MT" w:cs="Times New Roman"/>
          <w:color w:val="000000" w:themeColor="text1"/>
          <w:shd w:val="clear" w:color="auto" w:fill="FFFFFF"/>
          <w:lang w:val="en-GB" w:eastAsia="en-GB"/>
        </w:rPr>
        <w:t>.</w:t>
      </w:r>
    </w:p>
    <w:p w14:paraId="63CB5B90"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GB"/>
        </w:rPr>
      </w:pPr>
    </w:p>
    <w:p w14:paraId="67FA15AB" w14:textId="77777777" w:rsidR="00334BD7" w:rsidRDefault="003B64B1" w:rsidP="00334BD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shd w:val="clear" w:color="auto" w:fill="FFFFFF"/>
          <w:lang w:val="en-GB" w:eastAsia="en-GB"/>
        </w:rPr>
        <w:t xml:space="preserve">King, T. 2013. </w:t>
      </w:r>
      <w:r w:rsidRPr="001B7BAE">
        <w:rPr>
          <w:rFonts w:ascii="Gill Sans MT" w:eastAsia="Times New Roman" w:hAnsi="Gill Sans MT" w:cs="Times New Roman"/>
          <w:i/>
          <w:iCs/>
          <w:color w:val="000000" w:themeColor="text1"/>
          <w:shd w:val="clear" w:color="auto" w:fill="FFFFFF"/>
          <w:lang w:val="en-GB" w:eastAsia="en-GB"/>
        </w:rPr>
        <w:t xml:space="preserve">The </w:t>
      </w:r>
      <w:r w:rsidR="00343EE2" w:rsidRPr="001B7BAE">
        <w:rPr>
          <w:rFonts w:ascii="Gill Sans MT" w:eastAsia="Times New Roman" w:hAnsi="Gill Sans MT" w:cs="Times New Roman"/>
          <w:i/>
          <w:iCs/>
          <w:color w:val="000000" w:themeColor="text1"/>
          <w:shd w:val="clear" w:color="auto" w:fill="FFFFFF"/>
          <w:lang w:val="en-GB" w:eastAsia="en-GB"/>
        </w:rPr>
        <w:t>I</w:t>
      </w:r>
      <w:r w:rsidRPr="001B7BAE">
        <w:rPr>
          <w:rFonts w:ascii="Gill Sans MT" w:eastAsia="Times New Roman" w:hAnsi="Gill Sans MT" w:cs="Times New Roman"/>
          <w:i/>
          <w:iCs/>
          <w:color w:val="000000" w:themeColor="text1"/>
          <w:shd w:val="clear" w:color="auto" w:fill="FFFFFF"/>
          <w:lang w:val="en-GB" w:eastAsia="en-GB"/>
        </w:rPr>
        <w:t xml:space="preserve">nconvenient Indian: </w:t>
      </w:r>
      <w:r w:rsidR="00343EE2" w:rsidRPr="001B7BAE">
        <w:rPr>
          <w:rFonts w:ascii="Gill Sans MT" w:eastAsia="Times New Roman" w:hAnsi="Gill Sans MT" w:cs="Times New Roman"/>
          <w:i/>
          <w:iCs/>
          <w:color w:val="000000" w:themeColor="text1"/>
          <w:shd w:val="clear" w:color="auto" w:fill="FFFFFF"/>
          <w:lang w:val="en-GB" w:eastAsia="en-GB"/>
        </w:rPr>
        <w:t>A</w:t>
      </w:r>
      <w:r w:rsidRPr="001B7BAE">
        <w:rPr>
          <w:rFonts w:ascii="Gill Sans MT" w:eastAsia="Times New Roman" w:hAnsi="Gill Sans MT" w:cs="Times New Roman"/>
          <w:i/>
          <w:iCs/>
          <w:color w:val="000000" w:themeColor="text1"/>
          <w:shd w:val="clear" w:color="auto" w:fill="FFFFFF"/>
          <w:lang w:val="en-GB" w:eastAsia="en-GB"/>
        </w:rPr>
        <w:t xml:space="preserve"> </w:t>
      </w:r>
      <w:r w:rsidR="00343EE2" w:rsidRPr="001B7BAE">
        <w:rPr>
          <w:rFonts w:ascii="Gill Sans MT" w:eastAsia="Times New Roman" w:hAnsi="Gill Sans MT" w:cs="Times New Roman"/>
          <w:i/>
          <w:iCs/>
          <w:color w:val="000000" w:themeColor="text1"/>
          <w:shd w:val="clear" w:color="auto" w:fill="FFFFFF"/>
          <w:lang w:val="en-GB" w:eastAsia="en-GB"/>
        </w:rPr>
        <w:t>C</w:t>
      </w:r>
      <w:r w:rsidRPr="001B7BAE">
        <w:rPr>
          <w:rFonts w:ascii="Gill Sans MT" w:eastAsia="Times New Roman" w:hAnsi="Gill Sans MT" w:cs="Times New Roman"/>
          <w:i/>
          <w:iCs/>
          <w:color w:val="000000" w:themeColor="text1"/>
          <w:shd w:val="clear" w:color="auto" w:fill="FFFFFF"/>
          <w:lang w:val="en-GB" w:eastAsia="en-GB"/>
        </w:rPr>
        <w:t xml:space="preserve">urious </w:t>
      </w:r>
      <w:r w:rsidR="00343EE2" w:rsidRPr="001B7BAE">
        <w:rPr>
          <w:rFonts w:ascii="Gill Sans MT" w:eastAsia="Times New Roman" w:hAnsi="Gill Sans MT" w:cs="Times New Roman"/>
          <w:i/>
          <w:iCs/>
          <w:color w:val="000000" w:themeColor="text1"/>
          <w:shd w:val="clear" w:color="auto" w:fill="FFFFFF"/>
          <w:lang w:val="en-GB" w:eastAsia="en-GB"/>
        </w:rPr>
        <w:t>A</w:t>
      </w:r>
      <w:r w:rsidRPr="001B7BAE">
        <w:rPr>
          <w:rFonts w:ascii="Gill Sans MT" w:eastAsia="Times New Roman" w:hAnsi="Gill Sans MT" w:cs="Times New Roman"/>
          <w:i/>
          <w:iCs/>
          <w:color w:val="000000" w:themeColor="text1"/>
          <w:shd w:val="clear" w:color="auto" w:fill="FFFFFF"/>
          <w:lang w:val="en-GB" w:eastAsia="en-GB"/>
        </w:rPr>
        <w:t xml:space="preserve">ccount of </w:t>
      </w:r>
      <w:r w:rsidR="00343EE2" w:rsidRPr="001B7BAE">
        <w:rPr>
          <w:rFonts w:ascii="Gill Sans MT" w:eastAsia="Times New Roman" w:hAnsi="Gill Sans MT" w:cs="Times New Roman"/>
          <w:i/>
          <w:iCs/>
          <w:color w:val="000000" w:themeColor="text1"/>
          <w:shd w:val="clear" w:color="auto" w:fill="FFFFFF"/>
          <w:lang w:val="en-GB" w:eastAsia="en-GB"/>
        </w:rPr>
        <w:t>N</w:t>
      </w:r>
      <w:r w:rsidRPr="001B7BAE">
        <w:rPr>
          <w:rFonts w:ascii="Gill Sans MT" w:eastAsia="Times New Roman" w:hAnsi="Gill Sans MT" w:cs="Times New Roman"/>
          <w:i/>
          <w:iCs/>
          <w:color w:val="000000" w:themeColor="text1"/>
          <w:shd w:val="clear" w:color="auto" w:fill="FFFFFF"/>
          <w:lang w:val="en-GB" w:eastAsia="en-GB"/>
        </w:rPr>
        <w:t xml:space="preserve">ative </w:t>
      </w:r>
      <w:r w:rsidR="00343EE2" w:rsidRPr="001B7BAE">
        <w:rPr>
          <w:rFonts w:ascii="Gill Sans MT" w:eastAsia="Times New Roman" w:hAnsi="Gill Sans MT" w:cs="Times New Roman"/>
          <w:i/>
          <w:iCs/>
          <w:color w:val="000000" w:themeColor="text1"/>
          <w:shd w:val="clear" w:color="auto" w:fill="FFFFFF"/>
          <w:lang w:val="en-GB" w:eastAsia="en-GB"/>
        </w:rPr>
        <w:t>P</w:t>
      </w:r>
      <w:r w:rsidRPr="001B7BAE">
        <w:rPr>
          <w:rFonts w:ascii="Gill Sans MT" w:eastAsia="Times New Roman" w:hAnsi="Gill Sans MT" w:cs="Times New Roman"/>
          <w:i/>
          <w:iCs/>
          <w:color w:val="000000" w:themeColor="text1"/>
          <w:shd w:val="clear" w:color="auto" w:fill="FFFFFF"/>
          <w:lang w:val="en-GB" w:eastAsia="en-GB"/>
        </w:rPr>
        <w:t>eople in North America</w:t>
      </w:r>
      <w:r w:rsidRPr="001B7BAE">
        <w:rPr>
          <w:rFonts w:ascii="Gill Sans MT" w:eastAsia="Times New Roman" w:hAnsi="Gill Sans MT" w:cs="Times New Roman"/>
          <w:color w:val="000000" w:themeColor="text1"/>
          <w:shd w:val="clear" w:color="auto" w:fill="FFFFFF"/>
          <w:lang w:val="en-GB" w:eastAsia="en-GB"/>
        </w:rPr>
        <w:t xml:space="preserve">. </w:t>
      </w:r>
      <w:r w:rsidR="00343EE2" w:rsidRPr="001B7BAE">
        <w:rPr>
          <w:rFonts w:ascii="Gill Sans MT" w:eastAsia="Times New Roman" w:hAnsi="Gill Sans MT" w:cs="Times New Roman"/>
          <w:color w:val="000000" w:themeColor="text1"/>
          <w:shd w:val="clear" w:color="auto" w:fill="FFFFFF"/>
          <w:lang w:val="en-GB" w:eastAsia="en-GB"/>
        </w:rPr>
        <w:t xml:space="preserve">Minneapolis: </w:t>
      </w:r>
      <w:r w:rsidRPr="001B7BAE">
        <w:rPr>
          <w:rFonts w:ascii="Gill Sans MT" w:eastAsia="Times New Roman" w:hAnsi="Gill Sans MT" w:cs="Times New Roman"/>
          <w:color w:val="000000" w:themeColor="text1"/>
          <w:shd w:val="clear" w:color="auto" w:fill="FFFFFF"/>
          <w:lang w:val="en-GB" w:eastAsia="en-GB"/>
        </w:rPr>
        <w:t>University of Minnesota Press</w:t>
      </w:r>
      <w:r w:rsidR="00343EE2" w:rsidRPr="001B7BAE">
        <w:rPr>
          <w:rFonts w:ascii="Gill Sans MT" w:eastAsia="Times New Roman" w:hAnsi="Gill Sans MT" w:cs="Times New Roman"/>
          <w:color w:val="000000" w:themeColor="text1"/>
          <w:shd w:val="clear" w:color="auto" w:fill="FFFFFF"/>
          <w:lang w:val="en-GB" w:eastAsia="en-GB"/>
        </w:rPr>
        <w:t>.</w:t>
      </w:r>
    </w:p>
    <w:p w14:paraId="1E369E74"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GB"/>
        </w:rPr>
      </w:pPr>
    </w:p>
    <w:p w14:paraId="463A0615" w14:textId="77777777" w:rsidR="00334BD7" w:rsidRDefault="00A9754F" w:rsidP="00334BD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Lorde, A. 2018. </w:t>
      </w:r>
      <w:r w:rsidRPr="001B7BAE">
        <w:rPr>
          <w:rFonts w:ascii="Gill Sans MT" w:eastAsia="Times New Roman" w:hAnsi="Gill Sans MT" w:cs="Times New Roman"/>
          <w:i/>
          <w:iCs/>
          <w:color w:val="000000" w:themeColor="text1"/>
          <w:lang w:val="en-GB"/>
        </w:rPr>
        <w:t>The Master</w:t>
      </w:r>
      <w:r w:rsidR="00946968" w:rsidRPr="001B7BAE">
        <w:rPr>
          <w:rFonts w:ascii="Gill Sans MT" w:eastAsia="Times New Roman" w:hAnsi="Gill Sans MT" w:cs="Times New Roman"/>
          <w:i/>
          <w:iCs/>
          <w:color w:val="000000" w:themeColor="text1"/>
          <w:lang w:val="en-GB"/>
        </w:rPr>
        <w:t>’</w:t>
      </w:r>
      <w:r w:rsidRPr="001B7BAE">
        <w:rPr>
          <w:rFonts w:ascii="Gill Sans MT" w:eastAsia="Times New Roman" w:hAnsi="Gill Sans MT" w:cs="Times New Roman"/>
          <w:i/>
          <w:iCs/>
          <w:color w:val="000000" w:themeColor="text1"/>
          <w:lang w:val="en-GB"/>
        </w:rPr>
        <w:t>s Tools Will Never Dismantle the Master</w:t>
      </w:r>
      <w:r w:rsidR="00946968" w:rsidRPr="001B7BAE">
        <w:rPr>
          <w:rFonts w:ascii="Gill Sans MT" w:eastAsia="Times New Roman" w:hAnsi="Gill Sans MT" w:cs="Times New Roman"/>
          <w:i/>
          <w:iCs/>
          <w:color w:val="000000" w:themeColor="text1"/>
          <w:lang w:val="en-GB"/>
        </w:rPr>
        <w:t>’</w:t>
      </w:r>
      <w:r w:rsidRPr="001B7BAE">
        <w:rPr>
          <w:rFonts w:ascii="Gill Sans MT" w:eastAsia="Times New Roman" w:hAnsi="Gill Sans MT" w:cs="Times New Roman"/>
          <w:i/>
          <w:iCs/>
          <w:color w:val="000000" w:themeColor="text1"/>
          <w:lang w:val="en-GB"/>
        </w:rPr>
        <w:t>s House</w:t>
      </w:r>
      <w:r w:rsidRPr="001B7BAE">
        <w:rPr>
          <w:rFonts w:ascii="Gill Sans MT" w:eastAsia="Times New Roman" w:hAnsi="Gill Sans MT" w:cs="Times New Roman"/>
          <w:color w:val="000000" w:themeColor="text1"/>
          <w:lang w:val="en-GB"/>
        </w:rPr>
        <w:t>. Penguin UK.</w:t>
      </w:r>
    </w:p>
    <w:p w14:paraId="4554B44A"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GB"/>
        </w:rPr>
      </w:pPr>
    </w:p>
    <w:p w14:paraId="60A1A5F5" w14:textId="77777777" w:rsidR="00334BD7" w:rsidRDefault="00261196" w:rsidP="00334BD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Losurdo, D. 2014. </w:t>
      </w:r>
      <w:r w:rsidRPr="001B7BAE">
        <w:rPr>
          <w:rFonts w:ascii="Gill Sans MT" w:eastAsia="Times New Roman" w:hAnsi="Gill Sans MT" w:cs="Times New Roman"/>
          <w:i/>
          <w:iCs/>
          <w:color w:val="000000" w:themeColor="text1"/>
          <w:lang w:val="en-GB"/>
        </w:rPr>
        <w:t>Liberalism: A Counter-History</w:t>
      </w:r>
      <w:r w:rsidRPr="001B7BAE">
        <w:rPr>
          <w:rFonts w:ascii="Gill Sans MT" w:eastAsia="Times New Roman" w:hAnsi="Gill Sans MT" w:cs="Times New Roman"/>
          <w:color w:val="000000" w:themeColor="text1"/>
          <w:lang w:val="en-GB"/>
        </w:rPr>
        <w:t>. Verso Trade.</w:t>
      </w:r>
    </w:p>
    <w:p w14:paraId="282D4E70"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GB"/>
        </w:rPr>
      </w:pPr>
    </w:p>
    <w:p w14:paraId="664DECA6" w14:textId="77777777" w:rsidR="00334BD7" w:rsidRDefault="0025069C" w:rsidP="00334BD7">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Mesh, T. 2017. </w:t>
      </w:r>
      <w:r w:rsidRPr="001B7BAE">
        <w:rPr>
          <w:rFonts w:ascii="Gill Sans MT" w:eastAsia="Times New Roman" w:hAnsi="Gill Sans MT" w:cs="Times New Roman"/>
          <w:i/>
          <w:iCs/>
          <w:color w:val="000000" w:themeColor="text1"/>
          <w:lang w:val="en-GB"/>
        </w:rPr>
        <w:t xml:space="preserve">Alcaldes of Toledo, Belize: Their </w:t>
      </w:r>
      <w:r w:rsidR="00FC48AF">
        <w:rPr>
          <w:rFonts w:ascii="Gill Sans MT" w:eastAsia="Times New Roman" w:hAnsi="Gill Sans MT" w:cs="Times New Roman"/>
          <w:i/>
          <w:iCs/>
          <w:color w:val="000000" w:themeColor="text1"/>
          <w:lang w:val="en-GB"/>
        </w:rPr>
        <w:t>G</w:t>
      </w:r>
      <w:r w:rsidRPr="001B7BAE">
        <w:rPr>
          <w:rFonts w:ascii="Gill Sans MT" w:eastAsia="Times New Roman" w:hAnsi="Gill Sans MT" w:cs="Times New Roman"/>
          <w:i/>
          <w:iCs/>
          <w:color w:val="000000" w:themeColor="text1"/>
          <w:lang w:val="en-GB"/>
        </w:rPr>
        <w:t xml:space="preserve">enealogy, </w:t>
      </w:r>
      <w:r w:rsidR="00FC48AF">
        <w:rPr>
          <w:rFonts w:ascii="Gill Sans MT" w:eastAsia="Times New Roman" w:hAnsi="Gill Sans MT" w:cs="Times New Roman"/>
          <w:i/>
          <w:iCs/>
          <w:color w:val="000000" w:themeColor="text1"/>
          <w:lang w:val="en-GB"/>
        </w:rPr>
        <w:t>C</w:t>
      </w:r>
      <w:r w:rsidRPr="001B7BAE">
        <w:rPr>
          <w:rFonts w:ascii="Gill Sans MT" w:eastAsia="Times New Roman" w:hAnsi="Gill Sans MT" w:cs="Times New Roman"/>
          <w:i/>
          <w:iCs/>
          <w:color w:val="000000" w:themeColor="text1"/>
          <w:lang w:val="en-GB"/>
        </w:rPr>
        <w:t xml:space="preserve">ontestation, and </w:t>
      </w:r>
      <w:r w:rsidR="00FC48AF">
        <w:rPr>
          <w:rFonts w:ascii="Gill Sans MT" w:eastAsia="Times New Roman" w:hAnsi="Gill Sans MT" w:cs="Times New Roman"/>
          <w:i/>
          <w:iCs/>
          <w:color w:val="000000" w:themeColor="text1"/>
          <w:lang w:val="en-GB"/>
        </w:rPr>
        <w:t>A</w:t>
      </w:r>
      <w:r w:rsidRPr="001B7BAE">
        <w:rPr>
          <w:rFonts w:ascii="Gill Sans MT" w:eastAsia="Times New Roman" w:hAnsi="Gill Sans MT" w:cs="Times New Roman"/>
          <w:i/>
          <w:iCs/>
          <w:color w:val="000000" w:themeColor="text1"/>
          <w:lang w:val="en-GB"/>
        </w:rPr>
        <w:t>spirations</w:t>
      </w:r>
      <w:r w:rsidRPr="001B7BAE">
        <w:rPr>
          <w:rFonts w:ascii="Gill Sans MT" w:eastAsia="Times New Roman" w:hAnsi="Gill Sans MT" w:cs="Times New Roman"/>
          <w:color w:val="000000" w:themeColor="text1"/>
          <w:lang w:val="en-GB"/>
        </w:rPr>
        <w:t>. PhD Dissertation, University of Florida</w:t>
      </w:r>
      <w:r w:rsidR="004151D2">
        <w:rPr>
          <w:rFonts w:ascii="Gill Sans MT" w:eastAsia="Times New Roman" w:hAnsi="Gill Sans MT" w:cs="Times New Roman"/>
          <w:color w:val="000000" w:themeColor="text1"/>
          <w:lang w:val="en-GB"/>
        </w:rPr>
        <w:t>.</w:t>
      </w:r>
    </w:p>
    <w:p w14:paraId="02905B4E"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GB"/>
        </w:rPr>
      </w:pPr>
    </w:p>
    <w:p w14:paraId="7D28B1C1" w14:textId="5968DB1D" w:rsidR="00334BD7" w:rsidRPr="00334BD7" w:rsidRDefault="00BD4C7A" w:rsidP="00334BD7">
      <w:pPr>
        <w:spacing w:after="0" w:line="276" w:lineRule="auto"/>
        <w:ind w:left="720" w:hanging="720"/>
        <w:jc w:val="left"/>
        <w:rPr>
          <w:rFonts w:ascii="Gill Sans MT" w:eastAsia="Times New Roman" w:hAnsi="Gill Sans MT" w:cs="Times New Roman"/>
          <w:color w:val="000000" w:themeColor="text1"/>
          <w:lang w:val="en-GB"/>
        </w:rPr>
      </w:pPr>
      <w:r w:rsidRPr="00BD4C7A">
        <w:rPr>
          <w:rFonts w:ascii="Gill Sans MT" w:eastAsia="Times New Roman" w:hAnsi="Gill Sans MT" w:cs="Times New Roman"/>
          <w:color w:val="000000" w:themeColor="text1"/>
          <w:lang w:val="en-US"/>
        </w:rPr>
        <w:t xml:space="preserve">Mollett, </w:t>
      </w:r>
      <w:r>
        <w:rPr>
          <w:rFonts w:ascii="Gill Sans MT" w:eastAsia="Times New Roman" w:hAnsi="Gill Sans MT" w:cs="Times New Roman"/>
          <w:color w:val="000000" w:themeColor="text1"/>
          <w:lang w:val="en-US"/>
        </w:rPr>
        <w:t>s</w:t>
      </w:r>
      <w:r w:rsidRPr="00BD4C7A">
        <w:rPr>
          <w:rFonts w:ascii="Gill Sans MT" w:eastAsia="Times New Roman" w:hAnsi="Gill Sans MT" w:cs="Times New Roman"/>
          <w:color w:val="000000" w:themeColor="text1"/>
          <w:lang w:val="en-US"/>
        </w:rPr>
        <w:t xml:space="preserve">. 2016. </w:t>
      </w:r>
      <w:r>
        <w:rPr>
          <w:rFonts w:ascii="Gill Sans MT" w:eastAsia="Times New Roman" w:hAnsi="Gill Sans MT" w:cs="Times New Roman"/>
          <w:color w:val="000000" w:themeColor="text1"/>
          <w:lang w:val="en-US"/>
        </w:rPr>
        <w:t>T</w:t>
      </w:r>
      <w:r w:rsidRPr="00BD4C7A">
        <w:rPr>
          <w:rFonts w:ascii="Gill Sans MT" w:eastAsia="Times New Roman" w:hAnsi="Gill Sans MT" w:cs="Times New Roman"/>
          <w:color w:val="000000" w:themeColor="text1"/>
          <w:lang w:val="en-US"/>
        </w:rPr>
        <w:t xml:space="preserve">he </w:t>
      </w:r>
      <w:r>
        <w:rPr>
          <w:rFonts w:ascii="Gill Sans MT" w:eastAsia="Times New Roman" w:hAnsi="Gill Sans MT" w:cs="Times New Roman"/>
          <w:color w:val="000000" w:themeColor="text1"/>
          <w:lang w:val="en-US"/>
        </w:rPr>
        <w:t>p</w:t>
      </w:r>
      <w:r w:rsidRPr="00BD4C7A">
        <w:rPr>
          <w:rFonts w:ascii="Gill Sans MT" w:eastAsia="Times New Roman" w:hAnsi="Gill Sans MT" w:cs="Times New Roman"/>
          <w:color w:val="000000" w:themeColor="text1"/>
          <w:lang w:val="en-US"/>
        </w:rPr>
        <w:t xml:space="preserve">ower to </w:t>
      </w:r>
      <w:r>
        <w:rPr>
          <w:rFonts w:ascii="Gill Sans MT" w:eastAsia="Times New Roman" w:hAnsi="Gill Sans MT" w:cs="Times New Roman"/>
          <w:color w:val="000000" w:themeColor="text1"/>
          <w:lang w:val="en-US"/>
        </w:rPr>
        <w:t>p</w:t>
      </w:r>
      <w:r w:rsidRPr="00BD4C7A">
        <w:rPr>
          <w:rFonts w:ascii="Gill Sans MT" w:eastAsia="Times New Roman" w:hAnsi="Gill Sans MT" w:cs="Times New Roman"/>
          <w:color w:val="000000" w:themeColor="text1"/>
          <w:lang w:val="en-US"/>
        </w:rPr>
        <w:t xml:space="preserve">lunder: Rethinking </w:t>
      </w:r>
      <w:r>
        <w:rPr>
          <w:rFonts w:ascii="Gill Sans MT" w:eastAsia="Times New Roman" w:hAnsi="Gill Sans MT" w:cs="Times New Roman"/>
          <w:color w:val="000000" w:themeColor="text1"/>
          <w:lang w:val="en-US"/>
        </w:rPr>
        <w:t>l</w:t>
      </w:r>
      <w:r w:rsidRPr="00BD4C7A">
        <w:rPr>
          <w:rFonts w:ascii="Gill Sans MT" w:eastAsia="Times New Roman" w:hAnsi="Gill Sans MT" w:cs="Times New Roman"/>
          <w:color w:val="000000" w:themeColor="text1"/>
          <w:lang w:val="en-US"/>
        </w:rPr>
        <w:t xml:space="preserve">and </w:t>
      </w:r>
      <w:r>
        <w:rPr>
          <w:rFonts w:ascii="Gill Sans MT" w:eastAsia="Times New Roman" w:hAnsi="Gill Sans MT" w:cs="Times New Roman"/>
          <w:color w:val="000000" w:themeColor="text1"/>
          <w:lang w:val="en-US"/>
        </w:rPr>
        <w:t>g</w:t>
      </w:r>
      <w:r w:rsidRPr="00BD4C7A">
        <w:rPr>
          <w:rFonts w:ascii="Gill Sans MT" w:eastAsia="Times New Roman" w:hAnsi="Gill Sans MT" w:cs="Times New Roman"/>
          <w:color w:val="000000" w:themeColor="text1"/>
          <w:lang w:val="en-US"/>
        </w:rPr>
        <w:t>rabbing in Latin America.</w:t>
      </w:r>
      <w:r w:rsidR="00334BD7">
        <w:rPr>
          <w:rFonts w:ascii="Gill Sans MT" w:eastAsia="Times New Roman" w:hAnsi="Gill Sans MT" w:cs="Times New Roman"/>
          <w:color w:val="000000" w:themeColor="text1"/>
          <w:lang w:val="en-US"/>
        </w:rPr>
        <w:t xml:space="preserve"> </w:t>
      </w:r>
      <w:r w:rsidRPr="00BD4C7A">
        <w:rPr>
          <w:rFonts w:ascii="Gill Sans MT" w:eastAsia="Times New Roman" w:hAnsi="Gill Sans MT" w:cs="Times New Roman"/>
          <w:i/>
          <w:iCs/>
          <w:color w:val="000000" w:themeColor="text1"/>
          <w:lang w:val="en-US"/>
        </w:rPr>
        <w:t>Antipode</w:t>
      </w:r>
      <w:r w:rsidR="00334BD7">
        <w:rPr>
          <w:rFonts w:ascii="Gill Sans MT" w:eastAsia="Times New Roman" w:hAnsi="Gill Sans MT" w:cs="Times New Roman"/>
          <w:i/>
          <w:iCs/>
          <w:color w:val="000000" w:themeColor="text1"/>
          <w:lang w:val="en-US"/>
        </w:rPr>
        <w:t xml:space="preserve"> </w:t>
      </w:r>
      <w:r w:rsidRPr="00BD4C7A">
        <w:rPr>
          <w:rFonts w:ascii="Gill Sans MT" w:eastAsia="Times New Roman" w:hAnsi="Gill Sans MT" w:cs="Times New Roman"/>
          <w:color w:val="000000" w:themeColor="text1"/>
          <w:lang w:val="en-US"/>
        </w:rPr>
        <w:t>48(2):</w:t>
      </w:r>
      <w:r w:rsidR="00334BD7">
        <w:rPr>
          <w:rFonts w:ascii="Gill Sans MT" w:eastAsia="Times New Roman" w:hAnsi="Gill Sans MT" w:cs="Times New Roman"/>
          <w:color w:val="000000" w:themeColor="text1"/>
          <w:lang w:val="en-US"/>
        </w:rPr>
        <w:t xml:space="preserve"> </w:t>
      </w:r>
      <w:r w:rsidRPr="00BD4C7A">
        <w:rPr>
          <w:rFonts w:ascii="Gill Sans MT" w:eastAsia="Times New Roman" w:hAnsi="Gill Sans MT" w:cs="Times New Roman"/>
          <w:color w:val="000000" w:themeColor="text1"/>
          <w:lang w:val="en-US"/>
        </w:rPr>
        <w:t>412–43</w:t>
      </w:r>
      <w:r w:rsidR="00334BD7">
        <w:rPr>
          <w:rFonts w:ascii="Gill Sans MT" w:eastAsia="Times New Roman" w:hAnsi="Gill Sans MT" w:cs="Times New Roman"/>
          <w:color w:val="000000" w:themeColor="text1"/>
          <w:lang w:val="en-US"/>
        </w:rPr>
        <w:t>2</w:t>
      </w:r>
    </w:p>
    <w:p w14:paraId="0DD9AE2F" w14:textId="77777777" w:rsidR="00334BD7" w:rsidRDefault="00334BD7" w:rsidP="00334BD7">
      <w:pPr>
        <w:spacing w:after="0" w:line="276" w:lineRule="auto"/>
        <w:ind w:left="720" w:hanging="720"/>
        <w:jc w:val="left"/>
        <w:rPr>
          <w:rFonts w:ascii="Gill Sans MT" w:eastAsia="Times New Roman" w:hAnsi="Gill Sans MT" w:cs="Times New Roman"/>
          <w:color w:val="000000" w:themeColor="text1"/>
          <w:lang w:val="en-US"/>
        </w:rPr>
      </w:pPr>
    </w:p>
    <w:p w14:paraId="6BE61015" w14:textId="1D38246A" w:rsidR="009B2FD7" w:rsidRPr="004151D2" w:rsidRDefault="009B2FD7" w:rsidP="00334BD7">
      <w:pPr>
        <w:spacing w:after="0" w:line="276" w:lineRule="auto"/>
        <w:ind w:left="720" w:hanging="720"/>
        <w:jc w:val="left"/>
        <w:rPr>
          <w:rFonts w:ascii="Gill Sans MT" w:eastAsia="Times New Roman" w:hAnsi="Gill Sans MT" w:cs="Times New Roman"/>
          <w:color w:val="000000" w:themeColor="text1"/>
          <w:lang w:val="en-US"/>
        </w:rPr>
      </w:pPr>
      <w:r w:rsidRPr="001B7BAE">
        <w:rPr>
          <w:rFonts w:ascii="Gill Sans MT" w:eastAsia="Times New Roman" w:hAnsi="Gill Sans MT" w:cs="Times New Roman"/>
          <w:color w:val="000000" w:themeColor="text1"/>
          <w:lang w:val="en-GB"/>
        </w:rPr>
        <w:t xml:space="preserve">Montoya, T. 2016. Violence on the ground, violence below the ground. </w:t>
      </w:r>
      <w:r w:rsidR="0075566D" w:rsidRPr="001B7BAE">
        <w:rPr>
          <w:rFonts w:ascii="Gill Sans MT" w:eastAsia="Times New Roman" w:hAnsi="Gill Sans MT" w:cs="Times New Roman"/>
          <w:i/>
          <w:iCs/>
          <w:color w:val="000000" w:themeColor="text1"/>
          <w:lang w:val="en-GB"/>
        </w:rPr>
        <w:t xml:space="preserve">Cultural </w:t>
      </w:r>
      <w:r w:rsidR="005B43AE" w:rsidRPr="001B7BAE">
        <w:rPr>
          <w:rFonts w:ascii="Gill Sans MT" w:eastAsia="Times New Roman" w:hAnsi="Gill Sans MT" w:cs="Times New Roman"/>
          <w:i/>
          <w:iCs/>
          <w:color w:val="000000" w:themeColor="text1"/>
          <w:lang w:val="en-GB"/>
        </w:rPr>
        <w:t>Anthropology</w:t>
      </w:r>
      <w:r w:rsidRPr="001B7BAE">
        <w:rPr>
          <w:rFonts w:ascii="Gill Sans MT" w:eastAsia="Times New Roman" w:hAnsi="Gill Sans MT" w:cs="Times New Roman"/>
          <w:i/>
          <w:iCs/>
          <w:color w:val="000000" w:themeColor="text1"/>
          <w:lang w:val="en-GB"/>
        </w:rPr>
        <w:t xml:space="preserve"> Editor</w:t>
      </w:r>
      <w:r w:rsidR="00946968" w:rsidRPr="001B7BAE">
        <w:rPr>
          <w:rFonts w:ascii="Gill Sans MT" w:eastAsia="Times New Roman" w:hAnsi="Gill Sans MT" w:cs="Times New Roman"/>
          <w:i/>
          <w:iCs/>
          <w:color w:val="000000" w:themeColor="text1"/>
          <w:lang w:val="en-GB"/>
        </w:rPr>
        <w:t>’</w:t>
      </w:r>
      <w:r w:rsidRPr="001B7BAE">
        <w:rPr>
          <w:rFonts w:ascii="Gill Sans MT" w:eastAsia="Times New Roman" w:hAnsi="Gill Sans MT" w:cs="Times New Roman"/>
          <w:i/>
          <w:iCs/>
          <w:color w:val="000000" w:themeColor="text1"/>
          <w:lang w:val="en-GB"/>
        </w:rPr>
        <w:t>s Forum</w:t>
      </w:r>
      <w:r w:rsidRPr="001B7BAE">
        <w:rPr>
          <w:rFonts w:ascii="Gill Sans MT" w:eastAsia="Times New Roman" w:hAnsi="Gill Sans MT" w:cs="Times New Roman"/>
          <w:color w:val="000000" w:themeColor="text1"/>
          <w:lang w:val="en-GB"/>
        </w:rPr>
        <w:t>. 22 December. Accessible:</w:t>
      </w:r>
      <w:r w:rsidR="00D60125">
        <w:rPr>
          <w:rFonts w:ascii="Gill Sans MT" w:eastAsia="Times New Roman" w:hAnsi="Gill Sans MT" w:cs="Times New Roman"/>
          <w:color w:val="000000" w:themeColor="text1"/>
          <w:lang w:val="en-GB"/>
        </w:rPr>
        <w:t xml:space="preserve"> </w:t>
      </w:r>
      <w:r w:rsidR="00B8551C" w:rsidRPr="001B7BAE">
        <w:rPr>
          <w:rFonts w:ascii="Gill Sans MT" w:eastAsia="Times New Roman" w:hAnsi="Gill Sans MT" w:cs="Times New Roman"/>
          <w:color w:val="000000" w:themeColor="text1"/>
          <w:lang w:val="en-GB"/>
        </w:rPr>
        <w:t>https://culanth.org/fieldsights/violence-on-the-ground-violence-below-the-ground</w:t>
      </w:r>
      <w:r w:rsidR="005B43AE" w:rsidRPr="001B7BAE">
        <w:rPr>
          <w:rFonts w:ascii="Gill Sans MT" w:eastAsia="Times New Roman" w:hAnsi="Gill Sans MT" w:cs="Times New Roman"/>
          <w:color w:val="000000" w:themeColor="text1"/>
          <w:lang w:val="en-GB"/>
        </w:rPr>
        <w:t>.</w:t>
      </w:r>
    </w:p>
    <w:p w14:paraId="05DAE75F" w14:textId="77777777" w:rsidR="00060FB0" w:rsidRPr="001B7BAE" w:rsidRDefault="00060FB0" w:rsidP="00980351">
      <w:pPr>
        <w:spacing w:after="0" w:line="276" w:lineRule="auto"/>
        <w:ind w:firstLine="0"/>
        <w:jc w:val="left"/>
        <w:rPr>
          <w:rFonts w:ascii="Gill Sans MT" w:eastAsia="Times New Roman" w:hAnsi="Gill Sans MT" w:cs="Times New Roman"/>
          <w:color w:val="000000" w:themeColor="text1"/>
          <w:lang w:val="en-GB"/>
        </w:rPr>
      </w:pPr>
    </w:p>
    <w:p w14:paraId="570B3684" w14:textId="15368721" w:rsidR="005B43AE" w:rsidRPr="001B7BAE" w:rsidRDefault="005B43AE" w:rsidP="00D6012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OHCHR (Office of the United Nations High Commissioner for Human Rights). 2015. Belize Government</w:t>
      </w:r>
      <w:r w:rsidR="00946968"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s recent actions show troubling disregard for Maya property rights. Accessible:</w:t>
      </w:r>
      <w:r w:rsidR="00D60125">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https://www.ohchr.org/en/NewsEvents/Pages/DisplayNews.aspx?NewsID=16208&amp;LangID=E.</w:t>
      </w:r>
    </w:p>
    <w:p w14:paraId="7E76C2C3" w14:textId="77777777" w:rsidR="009B2FD7" w:rsidRPr="001B7BAE" w:rsidRDefault="009B2FD7" w:rsidP="00980351">
      <w:pPr>
        <w:spacing w:after="0" w:line="276" w:lineRule="auto"/>
        <w:ind w:left="720" w:hanging="720"/>
        <w:jc w:val="left"/>
        <w:rPr>
          <w:rFonts w:ascii="Gill Sans MT" w:eastAsia="Times New Roman" w:hAnsi="Gill Sans MT" w:cs="Times New Roman"/>
          <w:color w:val="000000" w:themeColor="text1"/>
          <w:lang w:val="en-GB"/>
        </w:rPr>
      </w:pPr>
    </w:p>
    <w:p w14:paraId="5F0F5DBC" w14:textId="77777777" w:rsidR="003078A4" w:rsidRDefault="002E42A1" w:rsidP="003078A4">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O</w:t>
      </w:r>
      <w:r w:rsidR="00946968"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Lear. S. 2018. </w:t>
      </w:r>
      <w:r w:rsidRPr="001B7BAE">
        <w:rPr>
          <w:rFonts w:ascii="Gill Sans MT" w:eastAsia="Times New Roman" w:hAnsi="Gill Sans MT" w:cs="Times New Roman"/>
          <w:i/>
          <w:color w:val="000000" w:themeColor="text1"/>
          <w:lang w:val="en-GB"/>
        </w:rPr>
        <w:t>Environmental Geopolitics</w:t>
      </w:r>
      <w:r w:rsidRPr="001B7BAE">
        <w:rPr>
          <w:rFonts w:ascii="Gill Sans MT" w:eastAsia="Times New Roman" w:hAnsi="Gill Sans MT" w:cs="Times New Roman"/>
          <w:color w:val="000000" w:themeColor="text1"/>
          <w:lang w:val="en-GB"/>
        </w:rPr>
        <w:t>. Lanham: Rowman and Littlefield.</w:t>
      </w:r>
    </w:p>
    <w:p w14:paraId="6D59E61A" w14:textId="77777777" w:rsidR="003078A4" w:rsidRDefault="003078A4" w:rsidP="003078A4">
      <w:pPr>
        <w:spacing w:after="0" w:line="276" w:lineRule="auto"/>
        <w:ind w:left="720" w:hanging="720"/>
        <w:jc w:val="left"/>
        <w:rPr>
          <w:rFonts w:ascii="Gill Sans MT" w:eastAsia="Times New Roman" w:hAnsi="Gill Sans MT" w:cs="Times New Roman"/>
          <w:color w:val="000000" w:themeColor="text1"/>
          <w:lang w:val="en-GB"/>
        </w:rPr>
      </w:pPr>
    </w:p>
    <w:p w14:paraId="2697088E" w14:textId="77777777" w:rsidR="00DE70A5" w:rsidRDefault="003078A4" w:rsidP="00DE70A5">
      <w:pPr>
        <w:spacing w:after="0" w:line="276" w:lineRule="auto"/>
        <w:ind w:left="720" w:hanging="720"/>
        <w:jc w:val="left"/>
        <w:rPr>
          <w:rFonts w:ascii="Gill Sans MT" w:eastAsia="Times New Roman" w:hAnsi="Gill Sans MT" w:cs="Times New Roman"/>
          <w:color w:val="000000" w:themeColor="text1"/>
          <w:lang w:val="en-GB"/>
        </w:rPr>
      </w:pPr>
      <w:r w:rsidRPr="003078A4">
        <w:rPr>
          <w:rFonts w:ascii="Gill Sans MT" w:eastAsia="Times New Roman" w:hAnsi="Gill Sans MT" w:cs="Times New Roman"/>
          <w:color w:val="000000" w:themeColor="text1"/>
          <w:lang w:val="en-GB"/>
        </w:rPr>
        <w:t xml:space="preserve">Porter, L., 2010. </w:t>
      </w:r>
      <w:r w:rsidRPr="00DE70A5">
        <w:rPr>
          <w:rFonts w:ascii="Gill Sans MT" w:eastAsia="Times New Roman" w:hAnsi="Gill Sans MT" w:cs="Times New Roman"/>
          <w:i/>
          <w:iCs/>
          <w:color w:val="000000" w:themeColor="text1"/>
          <w:lang w:val="en-GB"/>
        </w:rPr>
        <w:t>Unlearning the Colonial Cultures of Planning</w:t>
      </w:r>
      <w:r w:rsidRPr="003078A4">
        <w:rPr>
          <w:rFonts w:ascii="Gill Sans MT" w:eastAsia="Times New Roman" w:hAnsi="Gill Sans MT" w:cs="Times New Roman"/>
          <w:color w:val="000000" w:themeColor="text1"/>
          <w:lang w:val="en-GB"/>
        </w:rPr>
        <w:t xml:space="preserve">. </w:t>
      </w:r>
      <w:r w:rsidR="00DE70A5">
        <w:rPr>
          <w:rFonts w:ascii="Gill Sans MT" w:eastAsia="Times New Roman" w:hAnsi="Gill Sans MT" w:cs="Times New Roman"/>
          <w:color w:val="000000" w:themeColor="text1"/>
          <w:lang w:val="en-GB"/>
        </w:rPr>
        <w:t xml:space="preserve">Burlington: </w:t>
      </w:r>
      <w:r w:rsidRPr="003078A4">
        <w:rPr>
          <w:rFonts w:ascii="Gill Sans MT" w:eastAsia="Times New Roman" w:hAnsi="Gill Sans MT" w:cs="Times New Roman"/>
          <w:color w:val="000000" w:themeColor="text1"/>
          <w:lang w:val="en-GB"/>
        </w:rPr>
        <w:t>Ashgate Press.</w:t>
      </w:r>
    </w:p>
    <w:p w14:paraId="4B59BE1E" w14:textId="77777777" w:rsidR="00DE70A5" w:rsidRDefault="00DE70A5" w:rsidP="00DE70A5">
      <w:pPr>
        <w:spacing w:after="0" w:line="276" w:lineRule="auto"/>
        <w:ind w:left="720" w:hanging="720"/>
        <w:jc w:val="left"/>
        <w:rPr>
          <w:rFonts w:ascii="Gill Sans MT" w:eastAsia="Times New Roman" w:hAnsi="Gill Sans MT" w:cs="Times New Roman"/>
          <w:color w:val="000000" w:themeColor="text1"/>
          <w:lang w:val="en-GB"/>
        </w:rPr>
      </w:pPr>
    </w:p>
    <w:p w14:paraId="5805BFAD" w14:textId="141E6D4B" w:rsidR="00DE70A5" w:rsidRDefault="00DE70A5" w:rsidP="00DE70A5">
      <w:pPr>
        <w:spacing w:after="0" w:line="276" w:lineRule="auto"/>
        <w:ind w:left="720" w:hanging="720"/>
        <w:jc w:val="left"/>
        <w:rPr>
          <w:rFonts w:ascii="Gill Sans MT" w:eastAsia="Times New Roman" w:hAnsi="Gill Sans MT" w:cs="Times New Roman"/>
          <w:color w:val="000000" w:themeColor="text1"/>
          <w:lang w:val="en-GB"/>
        </w:rPr>
      </w:pPr>
      <w:r w:rsidRPr="00DE70A5">
        <w:rPr>
          <w:rFonts w:ascii="Gill Sans MT" w:eastAsia="Times New Roman" w:hAnsi="Gill Sans MT" w:cs="Times New Roman"/>
          <w:color w:val="000000" w:themeColor="text1"/>
          <w:lang w:val="en-GB"/>
        </w:rPr>
        <w:t xml:space="preserve">Porter, L. 2006. Planning in (post)colonial settings: Challenges for theory and practice. </w:t>
      </w:r>
      <w:r w:rsidRPr="00DE70A5">
        <w:rPr>
          <w:rFonts w:ascii="Gill Sans MT" w:eastAsia="Times New Roman" w:hAnsi="Gill Sans MT" w:cs="Times New Roman"/>
          <w:i/>
          <w:iCs/>
          <w:color w:val="000000" w:themeColor="text1"/>
          <w:lang w:val="en-GB"/>
        </w:rPr>
        <w:t>Planning Theory and Practice</w:t>
      </w:r>
      <w:r w:rsidRPr="00DE70A5">
        <w:rPr>
          <w:rFonts w:ascii="Gill Sans MT" w:eastAsia="Times New Roman" w:hAnsi="Gill Sans MT" w:cs="Times New Roman"/>
          <w:color w:val="000000" w:themeColor="text1"/>
          <w:lang w:val="en-GB"/>
        </w:rPr>
        <w:t xml:space="preserve"> 7(4)</w:t>
      </w:r>
      <w:r>
        <w:rPr>
          <w:rFonts w:ascii="Gill Sans MT" w:eastAsia="Times New Roman" w:hAnsi="Gill Sans MT" w:cs="Times New Roman"/>
          <w:color w:val="000000" w:themeColor="text1"/>
          <w:lang w:val="en-GB"/>
        </w:rPr>
        <w:t>:</w:t>
      </w:r>
      <w:r w:rsidRPr="00DE70A5">
        <w:rPr>
          <w:rFonts w:ascii="Gill Sans MT" w:eastAsia="Times New Roman" w:hAnsi="Gill Sans MT" w:cs="Times New Roman"/>
          <w:color w:val="000000" w:themeColor="text1"/>
          <w:lang w:val="en-GB"/>
        </w:rPr>
        <w:t xml:space="preserve"> 383–396.</w:t>
      </w:r>
    </w:p>
    <w:p w14:paraId="4611A33C" w14:textId="77777777" w:rsidR="00DE70A5" w:rsidRDefault="00DE70A5" w:rsidP="00DE70A5">
      <w:pPr>
        <w:spacing w:after="0" w:line="276" w:lineRule="auto"/>
        <w:ind w:left="720" w:hanging="720"/>
        <w:jc w:val="left"/>
        <w:rPr>
          <w:rFonts w:ascii="Gill Sans MT" w:eastAsia="Times New Roman" w:hAnsi="Gill Sans MT" w:cs="Times New Roman"/>
          <w:color w:val="000000" w:themeColor="text1"/>
          <w:lang w:val="en-GB"/>
        </w:rPr>
      </w:pPr>
    </w:p>
    <w:p w14:paraId="78705BF5" w14:textId="6AC5EC93" w:rsidR="005E1B65" w:rsidRPr="001B7BAE" w:rsidRDefault="005E1B65" w:rsidP="00DE70A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Pulido, L. </w:t>
      </w:r>
      <w:r w:rsidR="00497FBD" w:rsidRPr="001B7BAE">
        <w:rPr>
          <w:rFonts w:ascii="Gill Sans MT" w:eastAsia="Times New Roman" w:hAnsi="Gill Sans MT" w:cs="Times New Roman"/>
          <w:color w:val="000000" w:themeColor="text1"/>
          <w:lang w:val="en-GB"/>
        </w:rPr>
        <w:t>2</w:t>
      </w:r>
      <w:r w:rsidRPr="001B7BAE">
        <w:rPr>
          <w:rFonts w:ascii="Gill Sans MT" w:eastAsia="Times New Roman" w:hAnsi="Gill Sans MT" w:cs="Times New Roman"/>
          <w:color w:val="000000" w:themeColor="text1"/>
          <w:lang w:val="en-GB"/>
        </w:rPr>
        <w:t xml:space="preserve">017. Geographies of race and ethnicity II: Environmental racism, racial capitalism and state-sanctioned violence. </w:t>
      </w:r>
      <w:r w:rsidRPr="001B7BAE">
        <w:rPr>
          <w:rFonts w:ascii="Gill Sans MT" w:eastAsia="Times New Roman" w:hAnsi="Gill Sans MT" w:cs="Times New Roman"/>
          <w:i/>
          <w:color w:val="000000" w:themeColor="text1"/>
          <w:lang w:val="en-GB"/>
        </w:rPr>
        <w:t>Progress in Human Geography</w:t>
      </w:r>
      <w:r w:rsidR="00497FBD" w:rsidRPr="001B7BAE">
        <w:rPr>
          <w:rFonts w:ascii="Gill Sans MT" w:eastAsia="Times New Roman" w:hAnsi="Gill Sans MT" w:cs="Times New Roman"/>
          <w:i/>
          <w:color w:val="000000" w:themeColor="text1"/>
          <w:lang w:val="en-GB"/>
        </w:rPr>
        <w:t xml:space="preserve"> </w:t>
      </w:r>
      <w:r w:rsidRPr="001B7BAE">
        <w:rPr>
          <w:rFonts w:ascii="Gill Sans MT" w:eastAsia="Times New Roman" w:hAnsi="Gill Sans MT" w:cs="Times New Roman"/>
          <w:color w:val="000000" w:themeColor="text1"/>
          <w:lang w:val="en-GB"/>
        </w:rPr>
        <w:t>41</w:t>
      </w:r>
      <w:r w:rsidR="00497FBD"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4</w:t>
      </w:r>
      <w:r w:rsidR="00497FBD"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524–533.</w:t>
      </w:r>
    </w:p>
    <w:p w14:paraId="44F6F989" w14:textId="77777777" w:rsidR="005E1B65" w:rsidRPr="001B7BAE" w:rsidRDefault="005E1B65" w:rsidP="00980351">
      <w:pPr>
        <w:spacing w:after="0" w:line="276" w:lineRule="auto"/>
        <w:ind w:left="720" w:hanging="720"/>
        <w:jc w:val="left"/>
        <w:rPr>
          <w:rFonts w:ascii="Gill Sans MT" w:eastAsia="Times New Roman" w:hAnsi="Gill Sans MT" w:cs="Times New Roman"/>
          <w:color w:val="000000" w:themeColor="text1"/>
          <w:lang w:val="en-GB"/>
        </w:rPr>
      </w:pPr>
    </w:p>
    <w:p w14:paraId="6675BBD4" w14:textId="0945BD49" w:rsidR="00DE70A5" w:rsidRDefault="00261196" w:rsidP="00DE70A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Purvis, C. 2013. Suddenly we have no more power: Oil drilling on Maya and Garifuna land in Belize. Minority Rights Group International. </w:t>
      </w:r>
      <w:r w:rsidR="00643ABA" w:rsidRPr="001B7BAE">
        <w:rPr>
          <w:rFonts w:ascii="Gill Sans MT" w:eastAsia="Times New Roman" w:hAnsi="Gill Sans MT" w:cs="Times New Roman"/>
          <w:color w:val="000000" w:themeColor="text1"/>
          <w:lang w:val="en-GB"/>
        </w:rPr>
        <w:t xml:space="preserve">Accessible: </w:t>
      </w:r>
      <w:r w:rsidR="00DE70A5" w:rsidRPr="00DE70A5">
        <w:rPr>
          <w:rFonts w:ascii="Gill Sans MT" w:eastAsia="Times New Roman" w:hAnsi="Gill Sans MT" w:cs="Times New Roman"/>
          <w:color w:val="000000" w:themeColor="text1"/>
          <w:lang w:val="en-GB"/>
        </w:rPr>
        <w:t>https://minorityrights.org/wp-content/uploads/2015/07/MRG_Brief_Belize.pdf</w:t>
      </w:r>
      <w:r w:rsidR="004151D2">
        <w:rPr>
          <w:rFonts w:ascii="Gill Sans MT" w:eastAsia="Times New Roman" w:hAnsi="Gill Sans MT" w:cs="Times New Roman"/>
          <w:color w:val="000000" w:themeColor="text1"/>
          <w:lang w:val="en-GB"/>
        </w:rPr>
        <w:t>.</w:t>
      </w:r>
    </w:p>
    <w:p w14:paraId="5FBDE279" w14:textId="77777777" w:rsidR="00DE70A5" w:rsidRDefault="00DE70A5" w:rsidP="00DE70A5">
      <w:pPr>
        <w:spacing w:after="0" w:line="276" w:lineRule="auto"/>
        <w:ind w:left="720" w:hanging="720"/>
        <w:jc w:val="left"/>
        <w:rPr>
          <w:rFonts w:ascii="Gill Sans MT" w:eastAsia="Times New Roman" w:hAnsi="Gill Sans MT" w:cs="Times New Roman"/>
          <w:color w:val="000000" w:themeColor="text1"/>
          <w:lang w:val="en-GB"/>
        </w:rPr>
      </w:pPr>
    </w:p>
    <w:p w14:paraId="6B82D76D" w14:textId="7B755800" w:rsidR="003A0C43" w:rsidRPr="001B7BAE" w:rsidRDefault="003A0C43" w:rsidP="00DE70A5">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Quijano, A. 2000. Coloniality of power and Eurocentrism in Latin America. </w:t>
      </w:r>
      <w:r w:rsidRPr="001B7BAE">
        <w:rPr>
          <w:rFonts w:ascii="Gill Sans MT" w:eastAsia="Times New Roman" w:hAnsi="Gill Sans MT" w:cs="Times New Roman"/>
          <w:i/>
          <w:iCs/>
          <w:color w:val="000000" w:themeColor="text1"/>
          <w:lang w:val="en-GB"/>
        </w:rPr>
        <w:t>International Sociology</w:t>
      </w:r>
      <w:r w:rsidR="00643AB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15(2)</w:t>
      </w:r>
      <w:r w:rsidR="00643ABA"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215-232.</w:t>
      </w:r>
    </w:p>
    <w:p w14:paraId="2B01E50D" w14:textId="77777777" w:rsidR="003A0C43" w:rsidRPr="001B7BAE" w:rsidRDefault="003A0C43" w:rsidP="00980351">
      <w:pPr>
        <w:spacing w:after="0" w:line="276" w:lineRule="auto"/>
        <w:ind w:left="720" w:hanging="720"/>
        <w:jc w:val="left"/>
        <w:rPr>
          <w:rFonts w:ascii="Gill Sans MT" w:eastAsia="Times New Roman" w:hAnsi="Gill Sans MT" w:cs="Times New Roman"/>
          <w:color w:val="000000" w:themeColor="text1"/>
          <w:lang w:val="en-GB"/>
        </w:rPr>
      </w:pPr>
    </w:p>
    <w:p w14:paraId="4F732741" w14:textId="012B0A7D" w:rsidR="000743EB" w:rsidRDefault="00F51C99" w:rsidP="000743EB">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Ramos, A. 2016. Toledo Maya and </w:t>
      </w:r>
      <w:r w:rsidR="006E1EF1" w:rsidRPr="001B7BAE">
        <w:rPr>
          <w:rFonts w:ascii="Gill Sans MT" w:eastAsia="Times New Roman" w:hAnsi="Gill Sans MT" w:cs="Times New Roman"/>
          <w:color w:val="000000" w:themeColor="text1"/>
          <w:lang w:val="en-GB"/>
        </w:rPr>
        <w:t>GoB</w:t>
      </w:r>
      <w:r w:rsidRPr="001B7BAE">
        <w:rPr>
          <w:rFonts w:ascii="Gill Sans MT" w:eastAsia="Times New Roman" w:hAnsi="Gill Sans MT" w:cs="Times New Roman"/>
          <w:color w:val="000000" w:themeColor="text1"/>
          <w:lang w:val="en-GB"/>
        </w:rPr>
        <w:t xml:space="preserve"> at odds over land rights consultations. </w:t>
      </w:r>
      <w:r w:rsidRPr="001B7BAE">
        <w:rPr>
          <w:rFonts w:ascii="Gill Sans MT" w:eastAsia="Times New Roman" w:hAnsi="Gill Sans MT" w:cs="Times New Roman"/>
          <w:i/>
          <w:iCs/>
          <w:color w:val="000000" w:themeColor="text1"/>
          <w:lang w:val="en-GB"/>
        </w:rPr>
        <w:t xml:space="preserve">Amandala, </w:t>
      </w:r>
      <w:r w:rsidRPr="001B7BAE">
        <w:rPr>
          <w:rFonts w:ascii="Gill Sans MT" w:eastAsia="Times New Roman" w:hAnsi="Gill Sans MT" w:cs="Times New Roman"/>
          <w:color w:val="000000" w:themeColor="text1"/>
          <w:lang w:val="en-GB"/>
        </w:rPr>
        <w:t xml:space="preserve">21 May. Accessible: </w:t>
      </w:r>
      <w:r w:rsidR="000743EB" w:rsidRPr="0013360E">
        <w:rPr>
          <w:rFonts w:ascii="Gill Sans MT" w:eastAsia="Times New Roman" w:hAnsi="Gill Sans MT" w:cs="Times New Roman"/>
          <w:color w:val="000000" w:themeColor="text1"/>
          <w:lang w:val="en-GB"/>
        </w:rPr>
        <w:t>http://amandala.com.bz/news/toledo-maya-gob-odds-land-rights-consultations/</w:t>
      </w:r>
      <w:r w:rsidR="004151D2">
        <w:rPr>
          <w:rFonts w:ascii="Gill Sans MT" w:eastAsia="Times New Roman" w:hAnsi="Gill Sans MT" w:cs="Times New Roman"/>
          <w:color w:val="000000" w:themeColor="text1"/>
          <w:lang w:val="en-GB"/>
        </w:rPr>
        <w:t>.</w:t>
      </w:r>
    </w:p>
    <w:p w14:paraId="6392334F" w14:textId="77777777" w:rsidR="000743EB" w:rsidRDefault="000743EB" w:rsidP="000743EB">
      <w:pPr>
        <w:spacing w:after="0" w:line="276" w:lineRule="auto"/>
        <w:ind w:left="720" w:hanging="720"/>
        <w:jc w:val="left"/>
        <w:rPr>
          <w:rFonts w:ascii="Gill Sans MT" w:eastAsia="Times New Roman" w:hAnsi="Gill Sans MT" w:cs="Times New Roman"/>
          <w:color w:val="000000" w:themeColor="text1"/>
          <w:lang w:val="en-GB"/>
        </w:rPr>
      </w:pPr>
    </w:p>
    <w:p w14:paraId="7603D280" w14:textId="68599876" w:rsidR="000743EB" w:rsidRDefault="000743EB" w:rsidP="000743EB">
      <w:pPr>
        <w:spacing w:after="0" w:line="276" w:lineRule="auto"/>
        <w:ind w:left="720" w:hanging="720"/>
        <w:jc w:val="left"/>
        <w:rPr>
          <w:rFonts w:ascii="Gill Sans MT" w:eastAsia="Times New Roman" w:hAnsi="Gill Sans MT" w:cs="Times New Roman"/>
          <w:color w:val="000000" w:themeColor="text1"/>
          <w:lang w:val="en-GB"/>
        </w:rPr>
      </w:pPr>
      <w:r w:rsidRPr="000743EB">
        <w:rPr>
          <w:rFonts w:ascii="Gill Sans MT" w:eastAsia="Times New Roman" w:hAnsi="Gill Sans MT" w:cs="Times New Roman"/>
          <w:color w:val="000000" w:themeColor="text1"/>
          <w:lang w:val="en-US"/>
        </w:rPr>
        <w:t>Robinson</w:t>
      </w:r>
      <w:r>
        <w:rPr>
          <w:rFonts w:ascii="Gill Sans MT" w:eastAsia="Times New Roman" w:hAnsi="Gill Sans MT" w:cs="Times New Roman"/>
          <w:color w:val="000000" w:themeColor="text1"/>
          <w:lang w:val="en-US"/>
        </w:rPr>
        <w:t>,</w:t>
      </w:r>
      <w:r w:rsidRPr="000743EB">
        <w:rPr>
          <w:rFonts w:ascii="Gill Sans MT" w:eastAsia="Times New Roman" w:hAnsi="Gill Sans MT" w:cs="Times New Roman"/>
          <w:color w:val="000000" w:themeColor="text1"/>
          <w:lang w:val="en-US"/>
        </w:rPr>
        <w:t xml:space="preserve"> C</w:t>
      </w:r>
      <w:r>
        <w:rPr>
          <w:rFonts w:ascii="Gill Sans MT" w:eastAsia="Times New Roman" w:hAnsi="Gill Sans MT" w:cs="Times New Roman"/>
          <w:color w:val="000000" w:themeColor="text1"/>
          <w:lang w:val="en-US"/>
        </w:rPr>
        <w:t>.</w:t>
      </w:r>
      <w:r w:rsidRPr="000743EB">
        <w:rPr>
          <w:rFonts w:ascii="Gill Sans MT" w:eastAsia="Times New Roman" w:hAnsi="Gill Sans MT" w:cs="Times New Roman"/>
          <w:color w:val="000000" w:themeColor="text1"/>
          <w:lang w:val="en-US"/>
        </w:rPr>
        <w:t xml:space="preserve"> 2000</w:t>
      </w:r>
      <w:r>
        <w:rPr>
          <w:rFonts w:ascii="Gill Sans MT" w:eastAsia="Times New Roman" w:hAnsi="Gill Sans MT" w:cs="Times New Roman"/>
          <w:color w:val="000000" w:themeColor="text1"/>
          <w:lang w:val="en-US"/>
        </w:rPr>
        <w:t xml:space="preserve"> [1983].</w:t>
      </w:r>
      <w:r w:rsidRPr="000743EB">
        <w:rPr>
          <w:rFonts w:ascii="Gill Sans MT" w:eastAsia="Times New Roman" w:hAnsi="Gill Sans MT" w:cs="Times New Roman"/>
          <w:color w:val="000000" w:themeColor="text1"/>
          <w:lang w:val="en-US"/>
        </w:rPr>
        <w:t xml:space="preserve"> </w:t>
      </w:r>
      <w:r w:rsidRPr="000743EB">
        <w:rPr>
          <w:rFonts w:ascii="Gill Sans MT" w:eastAsia="Times New Roman" w:hAnsi="Gill Sans MT" w:cs="Times New Roman"/>
          <w:i/>
          <w:iCs/>
          <w:color w:val="000000" w:themeColor="text1"/>
          <w:lang w:val="en-US"/>
        </w:rPr>
        <w:t>Black Marxism: The Making of the Black Radical Tradition</w:t>
      </w:r>
      <w:r w:rsidRPr="000743EB">
        <w:rPr>
          <w:rFonts w:ascii="Gill Sans MT" w:eastAsia="Times New Roman" w:hAnsi="Gill Sans MT" w:cs="Times New Roman"/>
          <w:color w:val="000000" w:themeColor="text1"/>
          <w:lang w:val="en-US"/>
        </w:rPr>
        <w:t xml:space="preserve">. Chapel Hill: University of North Carolina Press. </w:t>
      </w:r>
    </w:p>
    <w:p w14:paraId="645A92DC" w14:textId="77777777" w:rsidR="000743EB" w:rsidRDefault="000743EB" w:rsidP="000743EB">
      <w:pPr>
        <w:spacing w:after="0" w:line="276" w:lineRule="auto"/>
        <w:ind w:left="720" w:hanging="720"/>
        <w:jc w:val="left"/>
        <w:rPr>
          <w:rFonts w:ascii="Gill Sans MT" w:eastAsia="Times New Roman" w:hAnsi="Gill Sans MT" w:cs="Times New Roman"/>
          <w:color w:val="000000" w:themeColor="text1"/>
          <w:lang w:val="en-GB"/>
        </w:rPr>
      </w:pPr>
    </w:p>
    <w:p w14:paraId="4D2DD64B" w14:textId="0BAF6FA4" w:rsidR="00D65F8B" w:rsidRPr="001B7BAE" w:rsidRDefault="00D65F8B" w:rsidP="000743EB">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Rivera Cusicanqui, S. 2020. </w:t>
      </w:r>
      <w:r w:rsidRPr="001B7BAE">
        <w:rPr>
          <w:rFonts w:ascii="Gill Sans MT" w:eastAsia="Times New Roman" w:hAnsi="Gill Sans MT" w:cs="Times New Roman"/>
          <w:i/>
          <w:iCs/>
          <w:color w:val="000000" w:themeColor="text1"/>
          <w:lang w:val="en-GB"/>
        </w:rPr>
        <w:t>Ch'ixinakax utxiwa: On Decolonising Practices and Discourses</w:t>
      </w:r>
      <w:r w:rsidRPr="001B7BAE">
        <w:rPr>
          <w:rFonts w:ascii="Gill Sans MT" w:eastAsia="Times New Roman" w:hAnsi="Gill Sans MT" w:cs="Times New Roman"/>
          <w:color w:val="000000" w:themeColor="text1"/>
          <w:lang w:val="en-GB"/>
        </w:rPr>
        <w:t>. Cambridge: Polity.</w:t>
      </w:r>
    </w:p>
    <w:p w14:paraId="60B3BD6B" w14:textId="77777777" w:rsidR="008E055B" w:rsidRPr="001B7BAE" w:rsidRDefault="008E055B" w:rsidP="00980351">
      <w:pPr>
        <w:spacing w:after="0" w:line="276" w:lineRule="auto"/>
        <w:ind w:firstLine="0"/>
        <w:jc w:val="left"/>
        <w:rPr>
          <w:rFonts w:ascii="Gill Sans MT" w:eastAsia="Times New Roman" w:hAnsi="Gill Sans MT" w:cs="Times New Roman"/>
          <w:color w:val="000000" w:themeColor="text1"/>
          <w:lang w:val="en-GB"/>
        </w:rPr>
      </w:pPr>
    </w:p>
    <w:p w14:paraId="5D1291DA" w14:textId="77777777" w:rsidR="003C3C18" w:rsidRDefault="00873839" w:rsidP="003C3C18">
      <w:pPr>
        <w:spacing w:after="0" w:line="276" w:lineRule="auto"/>
        <w:ind w:left="720" w:hanging="720"/>
        <w:jc w:val="left"/>
        <w:rPr>
          <w:rFonts w:ascii="Gill Sans MT" w:eastAsia="Times New Roman" w:hAnsi="Gill Sans MT" w:cs="Times New Roman"/>
          <w:color w:val="000000" w:themeColor="text1"/>
          <w:lang w:val="en-US"/>
        </w:rPr>
      </w:pPr>
      <w:r w:rsidRPr="00873839">
        <w:rPr>
          <w:rFonts w:ascii="Gill Sans MT" w:eastAsia="Times New Roman" w:hAnsi="Gill Sans MT" w:cs="Times New Roman"/>
          <w:color w:val="000000" w:themeColor="text1"/>
          <w:lang w:val="en-US"/>
        </w:rPr>
        <w:t>Saldanha, A. 2006. Reontologising race: The machinic geography of phenotype. </w:t>
      </w:r>
      <w:r w:rsidRPr="00873839">
        <w:rPr>
          <w:rFonts w:ascii="Gill Sans MT" w:eastAsia="Times New Roman" w:hAnsi="Gill Sans MT" w:cs="Times New Roman"/>
          <w:i/>
          <w:iCs/>
          <w:color w:val="000000" w:themeColor="text1"/>
          <w:lang w:val="en-US"/>
        </w:rPr>
        <w:t xml:space="preserve">Environment and </w:t>
      </w:r>
      <w:r>
        <w:rPr>
          <w:rFonts w:ascii="Gill Sans MT" w:eastAsia="Times New Roman" w:hAnsi="Gill Sans MT" w:cs="Times New Roman"/>
          <w:i/>
          <w:iCs/>
          <w:color w:val="000000" w:themeColor="text1"/>
          <w:lang w:val="en-US"/>
        </w:rPr>
        <w:t>P</w:t>
      </w:r>
      <w:r w:rsidRPr="00873839">
        <w:rPr>
          <w:rFonts w:ascii="Gill Sans MT" w:eastAsia="Times New Roman" w:hAnsi="Gill Sans MT" w:cs="Times New Roman"/>
          <w:i/>
          <w:iCs/>
          <w:color w:val="000000" w:themeColor="text1"/>
          <w:lang w:val="en-US"/>
        </w:rPr>
        <w:t xml:space="preserve">lanning D: </w:t>
      </w:r>
      <w:r>
        <w:rPr>
          <w:rFonts w:ascii="Gill Sans MT" w:eastAsia="Times New Roman" w:hAnsi="Gill Sans MT" w:cs="Times New Roman"/>
          <w:i/>
          <w:iCs/>
          <w:color w:val="000000" w:themeColor="text1"/>
          <w:lang w:val="en-US"/>
        </w:rPr>
        <w:t>S</w:t>
      </w:r>
      <w:r w:rsidRPr="00873839">
        <w:rPr>
          <w:rFonts w:ascii="Gill Sans MT" w:eastAsia="Times New Roman" w:hAnsi="Gill Sans MT" w:cs="Times New Roman"/>
          <w:i/>
          <w:iCs/>
          <w:color w:val="000000" w:themeColor="text1"/>
          <w:lang w:val="en-US"/>
        </w:rPr>
        <w:t xml:space="preserve">ociety and </w:t>
      </w:r>
      <w:r>
        <w:rPr>
          <w:rFonts w:ascii="Gill Sans MT" w:eastAsia="Times New Roman" w:hAnsi="Gill Sans MT" w:cs="Times New Roman"/>
          <w:i/>
          <w:iCs/>
          <w:color w:val="000000" w:themeColor="text1"/>
          <w:lang w:val="en-US"/>
        </w:rPr>
        <w:t>S</w:t>
      </w:r>
      <w:r w:rsidRPr="00873839">
        <w:rPr>
          <w:rFonts w:ascii="Gill Sans MT" w:eastAsia="Times New Roman" w:hAnsi="Gill Sans MT" w:cs="Times New Roman"/>
          <w:i/>
          <w:iCs/>
          <w:color w:val="000000" w:themeColor="text1"/>
          <w:lang w:val="en-US"/>
        </w:rPr>
        <w:t>pace</w:t>
      </w:r>
      <w:r w:rsidRPr="00873839">
        <w:rPr>
          <w:rFonts w:ascii="Gill Sans MT" w:eastAsia="Times New Roman" w:hAnsi="Gill Sans MT" w:cs="Times New Roman"/>
          <w:color w:val="000000" w:themeColor="text1"/>
          <w:lang w:val="en-US"/>
        </w:rPr>
        <w:t>, 24(1)</w:t>
      </w:r>
      <w:r>
        <w:rPr>
          <w:rFonts w:ascii="Gill Sans MT" w:eastAsia="Times New Roman" w:hAnsi="Gill Sans MT" w:cs="Times New Roman"/>
          <w:color w:val="000000" w:themeColor="text1"/>
          <w:lang w:val="en-US"/>
        </w:rPr>
        <w:t>:</w:t>
      </w:r>
      <w:r w:rsidRPr="00873839">
        <w:rPr>
          <w:rFonts w:ascii="Gill Sans MT" w:eastAsia="Times New Roman" w:hAnsi="Gill Sans MT" w:cs="Times New Roman"/>
          <w:color w:val="000000" w:themeColor="text1"/>
          <w:lang w:val="en-US"/>
        </w:rPr>
        <w:t xml:space="preserve"> 9-24.</w:t>
      </w:r>
    </w:p>
    <w:p w14:paraId="33B717CA" w14:textId="77777777" w:rsidR="003C3C18" w:rsidRDefault="003C3C18" w:rsidP="003C3C18">
      <w:pPr>
        <w:spacing w:after="0" w:line="276" w:lineRule="auto"/>
        <w:ind w:left="720" w:hanging="720"/>
        <w:jc w:val="left"/>
        <w:rPr>
          <w:rFonts w:ascii="Gill Sans MT" w:eastAsia="Times New Roman" w:hAnsi="Gill Sans MT" w:cs="Times New Roman"/>
          <w:color w:val="000000" w:themeColor="text1"/>
          <w:lang w:val="en-US"/>
        </w:rPr>
      </w:pPr>
    </w:p>
    <w:p w14:paraId="4C5B5951" w14:textId="0C765938" w:rsidR="003C3C18" w:rsidRDefault="003C3C18" w:rsidP="003C3C18">
      <w:pPr>
        <w:spacing w:after="0" w:line="276" w:lineRule="auto"/>
        <w:ind w:left="720" w:hanging="720"/>
        <w:jc w:val="left"/>
        <w:rPr>
          <w:rFonts w:ascii="Gill Sans MT" w:eastAsia="Times New Roman" w:hAnsi="Gill Sans MT" w:cs="Times New Roman"/>
          <w:color w:val="000000" w:themeColor="text1"/>
          <w:lang w:val="en-GB"/>
        </w:rPr>
      </w:pPr>
      <w:r w:rsidRPr="003C3C18">
        <w:rPr>
          <w:rFonts w:ascii="Gill Sans MT" w:eastAsia="Times New Roman" w:hAnsi="Gill Sans MT" w:cs="Times New Roman"/>
          <w:color w:val="000000" w:themeColor="text1"/>
          <w:lang w:val="en-GB"/>
        </w:rPr>
        <w:t xml:space="preserve">Sandercock, L. 2004. Commentary: Indigenous planning and the burden of colonialism. </w:t>
      </w:r>
      <w:r w:rsidRPr="003C3C18">
        <w:rPr>
          <w:rFonts w:ascii="Gill Sans MT" w:eastAsia="Times New Roman" w:hAnsi="Gill Sans MT" w:cs="Times New Roman"/>
          <w:i/>
          <w:iCs/>
          <w:color w:val="000000" w:themeColor="text1"/>
          <w:lang w:val="en-GB"/>
        </w:rPr>
        <w:t>Planning Theory and Practice</w:t>
      </w:r>
      <w:r w:rsidRPr="003C3C18">
        <w:rPr>
          <w:rFonts w:ascii="Gill Sans MT" w:eastAsia="Times New Roman" w:hAnsi="Gill Sans MT" w:cs="Times New Roman"/>
          <w:color w:val="000000" w:themeColor="text1"/>
          <w:lang w:val="en-GB"/>
        </w:rPr>
        <w:t xml:space="preserve"> 5(1)</w:t>
      </w:r>
      <w:r>
        <w:rPr>
          <w:rFonts w:ascii="Gill Sans MT" w:eastAsia="Times New Roman" w:hAnsi="Gill Sans MT" w:cs="Times New Roman"/>
          <w:color w:val="000000" w:themeColor="text1"/>
          <w:lang w:val="en-GB"/>
        </w:rPr>
        <w:t>:</w:t>
      </w:r>
      <w:r w:rsidRPr="003C3C18">
        <w:rPr>
          <w:rFonts w:ascii="Gill Sans MT" w:eastAsia="Times New Roman" w:hAnsi="Gill Sans MT" w:cs="Times New Roman"/>
          <w:color w:val="000000" w:themeColor="text1"/>
          <w:lang w:val="en-GB"/>
        </w:rPr>
        <w:t xml:space="preserve"> 118–124.</w:t>
      </w:r>
    </w:p>
    <w:p w14:paraId="4A2380C8" w14:textId="77777777" w:rsidR="003C3C18" w:rsidRDefault="003C3C18" w:rsidP="003C3C18">
      <w:pPr>
        <w:spacing w:after="0" w:line="276" w:lineRule="auto"/>
        <w:ind w:left="720" w:hanging="720"/>
        <w:jc w:val="left"/>
        <w:rPr>
          <w:rFonts w:ascii="Gill Sans MT" w:eastAsia="Times New Roman" w:hAnsi="Gill Sans MT" w:cs="Times New Roman"/>
          <w:color w:val="000000" w:themeColor="text1"/>
          <w:lang w:val="en-GB"/>
        </w:rPr>
      </w:pPr>
    </w:p>
    <w:p w14:paraId="5E3D47BE" w14:textId="36BB4A70" w:rsidR="005C72E4" w:rsidRPr="00873839" w:rsidRDefault="005C72E4" w:rsidP="003C3C18">
      <w:pPr>
        <w:spacing w:after="0" w:line="276" w:lineRule="auto"/>
        <w:ind w:left="720" w:hanging="720"/>
        <w:jc w:val="left"/>
        <w:rPr>
          <w:rFonts w:ascii="Gill Sans MT" w:eastAsia="Times New Roman" w:hAnsi="Gill Sans MT" w:cs="Times New Roman"/>
          <w:color w:val="000000" w:themeColor="text1"/>
          <w:lang w:val="en-US"/>
        </w:rPr>
      </w:pPr>
      <w:r w:rsidRPr="001B7BAE">
        <w:rPr>
          <w:rFonts w:ascii="Gill Sans MT" w:eastAsia="Times New Roman" w:hAnsi="Gill Sans MT" w:cs="Times New Roman"/>
          <w:color w:val="000000" w:themeColor="text1"/>
          <w:lang w:val="en-GB"/>
        </w:rPr>
        <w:t>Sandlos, J., and Keeling, A. 2016. Toxic legacies, slow violence, and environmental injustice at Giant Mine, Northwest Territories. </w:t>
      </w:r>
      <w:r w:rsidRPr="001B7BAE">
        <w:rPr>
          <w:rFonts w:ascii="Gill Sans MT" w:eastAsia="Times New Roman" w:hAnsi="Gill Sans MT" w:cs="Times New Roman"/>
          <w:i/>
          <w:iCs/>
          <w:color w:val="000000" w:themeColor="text1"/>
          <w:lang w:val="en-GB"/>
        </w:rPr>
        <w:t>The Northern Review</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iCs/>
          <w:color w:val="000000" w:themeColor="text1"/>
          <w:lang w:val="en-GB"/>
        </w:rPr>
        <w:t>42</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7-21.</w:t>
      </w:r>
    </w:p>
    <w:p w14:paraId="51D60040" w14:textId="77777777" w:rsidR="008834E2" w:rsidRPr="001B7BAE" w:rsidRDefault="008834E2" w:rsidP="00980351">
      <w:pPr>
        <w:spacing w:after="0" w:line="276" w:lineRule="auto"/>
        <w:ind w:left="720" w:hanging="720"/>
        <w:jc w:val="left"/>
        <w:rPr>
          <w:rFonts w:ascii="Gill Sans MT" w:eastAsia="Times New Roman" w:hAnsi="Gill Sans MT" w:cs="Times New Roman"/>
          <w:color w:val="000000" w:themeColor="text1"/>
          <w:lang w:val="en-GB"/>
        </w:rPr>
      </w:pPr>
    </w:p>
    <w:p w14:paraId="2ADDE6E4" w14:textId="1110804D" w:rsidR="00261196" w:rsidRPr="001B7BAE" w:rsidRDefault="00261196"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SCB (Supreme Court of Belize). 2007. </w:t>
      </w:r>
      <w:r w:rsidRPr="001B7BAE">
        <w:rPr>
          <w:rFonts w:ascii="Gill Sans MT" w:eastAsia="Times New Roman" w:hAnsi="Gill Sans MT" w:cs="Times New Roman"/>
          <w:i/>
          <w:iCs/>
          <w:color w:val="000000" w:themeColor="text1"/>
          <w:lang w:val="en-GB"/>
        </w:rPr>
        <w:t>Aurelio Cal v. Belize</w:t>
      </w:r>
      <w:r w:rsidRPr="001B7BAE">
        <w:rPr>
          <w:rFonts w:ascii="Gill Sans MT" w:eastAsia="Times New Roman" w:hAnsi="Gill Sans MT" w:cs="Times New Roman"/>
          <w:color w:val="000000" w:themeColor="text1"/>
          <w:lang w:val="en-GB"/>
        </w:rPr>
        <w:t>, Claims No. 171 and 172 of 2007.</w:t>
      </w:r>
    </w:p>
    <w:p w14:paraId="2AD2ABBF" w14:textId="77777777" w:rsidR="00D36125" w:rsidRPr="001B7BAE" w:rsidRDefault="00D36125" w:rsidP="00980351">
      <w:pPr>
        <w:spacing w:after="0" w:line="276" w:lineRule="auto"/>
        <w:ind w:firstLine="0"/>
        <w:jc w:val="left"/>
        <w:rPr>
          <w:rFonts w:ascii="Gill Sans MT" w:eastAsia="Times New Roman" w:hAnsi="Gill Sans MT" w:cs="Times New Roman"/>
          <w:color w:val="000000" w:themeColor="text1"/>
          <w:lang w:val="en-GB"/>
        </w:rPr>
      </w:pPr>
    </w:p>
    <w:p w14:paraId="0BCDEE2A" w14:textId="1499701D" w:rsidR="00906457" w:rsidRPr="001B7BAE" w:rsidRDefault="00906457"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Shannon, G.D., Motta, A., Cáceres, C.F., Skordis-Worrall, J., Bowie, D., and Prost, A. 2017. ¿Somos iguales? Using a structural violence framework to understand gender and health inequities from an intersectional perspective in the Peruvian Amazon. </w:t>
      </w:r>
      <w:r w:rsidRPr="001B7BAE">
        <w:rPr>
          <w:rFonts w:ascii="Gill Sans MT" w:eastAsia="Times New Roman" w:hAnsi="Gill Sans MT" w:cs="Times New Roman"/>
          <w:i/>
          <w:iCs/>
          <w:color w:val="000000" w:themeColor="text1"/>
          <w:lang w:val="en-GB"/>
        </w:rPr>
        <w:t>Global Health Action</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iCs/>
          <w:color w:val="000000" w:themeColor="text1"/>
          <w:lang w:val="en-GB"/>
        </w:rPr>
        <w:t>10</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sup2</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1330458.</w:t>
      </w:r>
    </w:p>
    <w:p w14:paraId="087D32E5" w14:textId="77777777" w:rsidR="001E63C2" w:rsidRPr="001B7BAE" w:rsidRDefault="001E63C2" w:rsidP="00980351">
      <w:pPr>
        <w:spacing w:after="0" w:line="276" w:lineRule="auto"/>
        <w:ind w:left="720" w:hanging="720"/>
        <w:jc w:val="left"/>
        <w:rPr>
          <w:rFonts w:ascii="Gill Sans MT" w:eastAsia="Times New Roman" w:hAnsi="Gill Sans MT" w:cs="Times New Roman"/>
          <w:color w:val="000000" w:themeColor="text1"/>
          <w:lang w:val="en-GB"/>
        </w:rPr>
      </w:pPr>
    </w:p>
    <w:p w14:paraId="0FBC4C52" w14:textId="455BD2B0" w:rsidR="00305D79" w:rsidRPr="001B7BAE" w:rsidRDefault="00305D79"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Shoman, A. 1994. </w:t>
      </w:r>
      <w:r w:rsidRPr="001B7BAE">
        <w:rPr>
          <w:rFonts w:ascii="Gill Sans MT" w:eastAsia="Times New Roman" w:hAnsi="Gill Sans MT" w:cs="Times New Roman"/>
          <w:i/>
          <w:iCs/>
          <w:color w:val="000000" w:themeColor="text1"/>
          <w:lang w:val="en-GB"/>
        </w:rPr>
        <w:t>Thirteen Chapters of a History of Belize</w:t>
      </w:r>
      <w:r w:rsidRPr="001B7BAE">
        <w:rPr>
          <w:rFonts w:ascii="Gill Sans MT" w:eastAsia="Times New Roman" w:hAnsi="Gill Sans MT" w:cs="Times New Roman"/>
          <w:color w:val="000000" w:themeColor="text1"/>
          <w:lang w:val="en-GB"/>
        </w:rPr>
        <w:t>. Belize City: The Angelus Press Limited.</w:t>
      </w:r>
    </w:p>
    <w:p w14:paraId="09E130D5" w14:textId="77777777" w:rsidR="00A46C3F" w:rsidRPr="001B7BAE" w:rsidRDefault="00A46C3F" w:rsidP="00980351">
      <w:pPr>
        <w:spacing w:after="0" w:line="276" w:lineRule="auto"/>
        <w:ind w:firstLine="0"/>
        <w:jc w:val="left"/>
        <w:rPr>
          <w:rFonts w:ascii="Gill Sans MT" w:eastAsia="Times New Roman" w:hAnsi="Gill Sans MT" w:cs="Times New Roman"/>
          <w:color w:val="000000" w:themeColor="text1"/>
          <w:lang w:val="en-GB"/>
        </w:rPr>
      </w:pPr>
    </w:p>
    <w:p w14:paraId="33BBAD74" w14:textId="4AA31E0E" w:rsidR="00A46C3F" w:rsidRPr="001B7BAE" w:rsidRDefault="00A46C3F"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Springer, S., and Le Billon, P. 2016. Violence and space: An introduction to the geographies of violence. </w:t>
      </w:r>
      <w:r w:rsidRPr="001B7BAE">
        <w:rPr>
          <w:rFonts w:ascii="Gill Sans MT" w:eastAsia="Times New Roman" w:hAnsi="Gill Sans MT" w:cs="Times New Roman"/>
          <w:i/>
          <w:color w:val="000000" w:themeColor="text1"/>
          <w:lang w:val="en-GB"/>
        </w:rPr>
        <w:t>Political Geography</w:t>
      </w:r>
      <w:r w:rsidR="00454DA6" w:rsidRPr="001B7BAE">
        <w:rPr>
          <w:rFonts w:ascii="Gill Sans MT" w:eastAsia="Times New Roman" w:hAnsi="Gill Sans MT" w:cs="Times New Roman"/>
          <w:color w:val="000000" w:themeColor="text1"/>
          <w:lang w:val="en-GB"/>
        </w:rPr>
        <w:t xml:space="preserve"> 5</w:t>
      </w:r>
      <w:r w:rsidRPr="001B7BAE">
        <w:rPr>
          <w:rFonts w:ascii="Gill Sans MT" w:eastAsia="Times New Roman" w:hAnsi="Gill Sans MT" w:cs="Times New Roman"/>
          <w:color w:val="000000" w:themeColor="text1"/>
          <w:lang w:val="en-GB"/>
        </w:rPr>
        <w:t>2</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1–3.</w:t>
      </w:r>
    </w:p>
    <w:p w14:paraId="134DE0AE" w14:textId="77777777" w:rsidR="007745AF" w:rsidRPr="001B7BAE" w:rsidRDefault="007745AF" w:rsidP="00980351">
      <w:pPr>
        <w:spacing w:after="0" w:line="276" w:lineRule="auto"/>
        <w:ind w:left="720" w:hanging="720"/>
        <w:jc w:val="left"/>
        <w:rPr>
          <w:rFonts w:ascii="Gill Sans MT" w:eastAsia="Times New Roman" w:hAnsi="Gill Sans MT" w:cs="Times New Roman"/>
          <w:color w:val="000000" w:themeColor="text1"/>
          <w:lang w:val="en-GB"/>
        </w:rPr>
      </w:pPr>
    </w:p>
    <w:p w14:paraId="0DA8636B" w14:textId="1D9DC211" w:rsidR="003A42D3" w:rsidRPr="001B7BAE" w:rsidRDefault="003A42D3"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Stammers, N. 1999. Social movements and the social construction of human rights. </w:t>
      </w:r>
      <w:r w:rsidRPr="001B7BAE">
        <w:rPr>
          <w:rFonts w:ascii="Gill Sans MT" w:eastAsia="Times New Roman" w:hAnsi="Gill Sans MT" w:cs="Times New Roman"/>
          <w:i/>
          <w:iCs/>
          <w:color w:val="000000" w:themeColor="text1"/>
          <w:lang w:val="en-GB"/>
        </w:rPr>
        <w:t>Human Rights Quarterly</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21</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4</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980-1008.</w:t>
      </w:r>
    </w:p>
    <w:p w14:paraId="5C78861C" w14:textId="77777777" w:rsidR="003A42D3" w:rsidRPr="001B7BAE" w:rsidRDefault="003A42D3" w:rsidP="00980351">
      <w:pPr>
        <w:spacing w:after="0" w:line="276" w:lineRule="auto"/>
        <w:ind w:left="720" w:hanging="720"/>
        <w:jc w:val="left"/>
        <w:rPr>
          <w:rFonts w:ascii="Gill Sans MT" w:eastAsia="Times New Roman" w:hAnsi="Gill Sans MT" w:cs="Times New Roman"/>
          <w:color w:val="000000" w:themeColor="text1"/>
          <w:lang w:val="en-GB"/>
        </w:rPr>
      </w:pPr>
    </w:p>
    <w:p w14:paraId="42B6E86F" w14:textId="467C8FE9" w:rsidR="00347D49" w:rsidRPr="001B7BAE" w:rsidRDefault="00347D49" w:rsidP="00980351">
      <w:pPr>
        <w:spacing w:after="0" w:line="276" w:lineRule="auto"/>
        <w:ind w:left="720" w:hanging="72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color w:val="000000" w:themeColor="text1"/>
          <w:lang w:val="en-GB"/>
        </w:rPr>
        <w:t xml:space="preserve">Tuck, E., and Yang, K.W. 2012. Decolonization is not a metaphor. </w:t>
      </w:r>
      <w:r w:rsidRPr="001B7BAE">
        <w:rPr>
          <w:rFonts w:ascii="Gill Sans MT" w:eastAsia="Times New Roman" w:hAnsi="Gill Sans MT" w:cs="Times New Roman"/>
          <w:i/>
          <w:iCs/>
          <w:color w:val="000000" w:themeColor="text1"/>
          <w:lang w:val="en-GB"/>
        </w:rPr>
        <w:t>Decolonization: Indigeneity, Education, and Society</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1</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1</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1-40.</w:t>
      </w:r>
    </w:p>
    <w:p w14:paraId="6B0FC8D1" w14:textId="77777777" w:rsidR="00347D49" w:rsidRPr="001B7BAE" w:rsidRDefault="00347D49" w:rsidP="00980351">
      <w:pPr>
        <w:spacing w:after="0" w:line="276" w:lineRule="auto"/>
        <w:ind w:left="720" w:hanging="720"/>
        <w:jc w:val="left"/>
        <w:rPr>
          <w:rFonts w:ascii="Gill Sans MT" w:eastAsia="Times New Roman" w:hAnsi="Gill Sans MT" w:cs="Times New Roman"/>
          <w:color w:val="000000" w:themeColor="text1"/>
          <w:lang w:val="en-GB"/>
        </w:rPr>
      </w:pPr>
    </w:p>
    <w:p w14:paraId="21B93E1E" w14:textId="72FFB748" w:rsidR="00A461CF" w:rsidRPr="001B7BAE" w:rsidRDefault="00A461CF"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Turner, R. 2016. The slow poisoning of black bodies: A Lesson in environmental racism and hidden violence. </w:t>
      </w:r>
      <w:r w:rsidRPr="001B7BAE">
        <w:rPr>
          <w:rFonts w:ascii="Gill Sans MT" w:eastAsia="Times New Roman" w:hAnsi="Gill Sans MT" w:cs="Times New Roman"/>
          <w:i/>
          <w:iCs/>
          <w:color w:val="000000" w:themeColor="text1"/>
          <w:lang w:val="en-GB"/>
        </w:rPr>
        <w:t>Meridians</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iCs/>
          <w:color w:val="000000" w:themeColor="text1"/>
          <w:lang w:val="en-GB"/>
        </w:rPr>
        <w:t>15</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1</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189-204.</w:t>
      </w:r>
    </w:p>
    <w:p w14:paraId="4073C4E0" w14:textId="77777777" w:rsidR="007800A2" w:rsidRPr="001B7BAE" w:rsidRDefault="007800A2" w:rsidP="00980351">
      <w:pPr>
        <w:spacing w:after="0" w:line="276" w:lineRule="auto"/>
        <w:ind w:firstLine="0"/>
        <w:jc w:val="left"/>
        <w:rPr>
          <w:rFonts w:ascii="Gill Sans MT" w:eastAsia="Times New Roman" w:hAnsi="Gill Sans MT" w:cs="Times New Roman"/>
          <w:color w:val="000000" w:themeColor="text1"/>
          <w:lang w:val="en-GB"/>
        </w:rPr>
      </w:pPr>
    </w:p>
    <w:p w14:paraId="1798EB3F" w14:textId="689FED9C" w:rsidR="00E42216" w:rsidRPr="001B7BAE" w:rsidRDefault="00E42216" w:rsidP="00980351">
      <w:pPr>
        <w:spacing w:after="0" w:line="276" w:lineRule="auto"/>
        <w:ind w:left="720" w:hanging="720"/>
        <w:jc w:val="left"/>
        <w:rPr>
          <w:rFonts w:ascii="Gill Sans MT" w:eastAsia="Times New Roman" w:hAnsi="Gill Sans MT" w:cs="Times New Roman"/>
          <w:bCs/>
          <w:color w:val="000000" w:themeColor="text1"/>
          <w:lang w:val="en-GB"/>
        </w:rPr>
      </w:pPr>
      <w:r w:rsidRPr="001B7BAE">
        <w:rPr>
          <w:rFonts w:ascii="Gill Sans MT" w:eastAsia="Times New Roman" w:hAnsi="Gill Sans MT" w:cs="Times New Roman"/>
          <w:color w:val="000000" w:themeColor="text1"/>
          <w:lang w:val="en-GB"/>
        </w:rPr>
        <w:lastRenderedPageBreak/>
        <w:t>Wainwright, J.</w:t>
      </w:r>
      <w:r w:rsidR="00B825A8" w:rsidRPr="001B7BAE">
        <w:rPr>
          <w:rFonts w:ascii="Gill Sans MT" w:eastAsia="Times New Roman" w:hAnsi="Gill Sans MT" w:cs="Times New Roman"/>
          <w:color w:val="000000" w:themeColor="text1"/>
          <w:lang w:val="en-GB"/>
        </w:rPr>
        <w:t>D.</w:t>
      </w:r>
      <w:r w:rsidRPr="001B7BAE">
        <w:rPr>
          <w:rFonts w:ascii="Gill Sans MT" w:eastAsia="Times New Roman" w:hAnsi="Gill Sans MT" w:cs="Times New Roman"/>
          <w:color w:val="000000" w:themeColor="text1"/>
          <w:lang w:val="en-GB"/>
        </w:rPr>
        <w:t xml:space="preserve"> 2011. </w:t>
      </w:r>
      <w:r w:rsidRPr="001B7BAE">
        <w:rPr>
          <w:rFonts w:ascii="Gill Sans MT" w:eastAsia="Times New Roman" w:hAnsi="Gill Sans MT" w:cs="Times New Roman"/>
          <w:i/>
          <w:iCs/>
          <w:color w:val="000000" w:themeColor="text1"/>
          <w:lang w:val="en-GB"/>
        </w:rPr>
        <w:t>Decolonizing Development: Colonial Power and the Maya</w:t>
      </w:r>
      <w:r w:rsidRPr="001B7BAE">
        <w:rPr>
          <w:rFonts w:ascii="Gill Sans MT" w:eastAsia="Times New Roman" w:hAnsi="Gill Sans MT" w:cs="Times New Roman"/>
          <w:color w:val="000000" w:themeColor="text1"/>
          <w:lang w:val="en-GB"/>
        </w:rPr>
        <w:t>. John Wiley and Sons.</w:t>
      </w:r>
    </w:p>
    <w:p w14:paraId="071BBE2D" w14:textId="77777777" w:rsidR="0085274A" w:rsidRPr="001B7BAE" w:rsidRDefault="0085274A" w:rsidP="00980351">
      <w:pPr>
        <w:spacing w:after="0" w:line="276" w:lineRule="auto"/>
        <w:ind w:firstLine="0"/>
        <w:jc w:val="left"/>
        <w:rPr>
          <w:rFonts w:ascii="Gill Sans MT" w:eastAsia="Times New Roman" w:hAnsi="Gill Sans MT" w:cs="Times New Roman"/>
          <w:color w:val="000000" w:themeColor="text1"/>
          <w:lang w:val="en-GB"/>
        </w:rPr>
      </w:pPr>
    </w:p>
    <w:p w14:paraId="4BD2A998" w14:textId="3E240A22" w:rsidR="0025069C" w:rsidRPr="001B7BAE" w:rsidRDefault="0025069C"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Waldram, J.B., Cal, V., and Maquin, P. 2009. The Q’eqchi Healer’s Association of Belize: An endogenous movement in heritage preservation and management. </w:t>
      </w:r>
      <w:r w:rsidRPr="001B7BAE">
        <w:rPr>
          <w:rFonts w:ascii="Gill Sans MT" w:eastAsia="Times New Roman" w:hAnsi="Gill Sans MT" w:cs="Times New Roman"/>
          <w:i/>
          <w:iCs/>
          <w:color w:val="000000" w:themeColor="text1"/>
          <w:lang w:val="en-GB"/>
        </w:rPr>
        <w:t>Heritage Management</w:t>
      </w:r>
      <w:r w:rsidRPr="001B7BAE">
        <w:rPr>
          <w:rFonts w:ascii="Gill Sans MT" w:eastAsia="Times New Roman" w:hAnsi="Gill Sans MT" w:cs="Times New Roman"/>
          <w:color w:val="000000" w:themeColor="text1"/>
          <w:lang w:val="en-GB"/>
        </w:rPr>
        <w:t xml:space="preserve"> 2(1): 35-54.</w:t>
      </w:r>
    </w:p>
    <w:p w14:paraId="752D33AA" w14:textId="77777777" w:rsidR="0025069C" w:rsidRPr="001B7BAE" w:rsidRDefault="0025069C" w:rsidP="00980351">
      <w:pPr>
        <w:spacing w:after="0" w:line="276" w:lineRule="auto"/>
        <w:ind w:left="720" w:hanging="720"/>
        <w:jc w:val="left"/>
        <w:rPr>
          <w:rFonts w:ascii="Gill Sans MT" w:eastAsia="Times New Roman" w:hAnsi="Gill Sans MT" w:cs="Times New Roman"/>
          <w:color w:val="000000" w:themeColor="text1"/>
          <w:lang w:val="en-GB"/>
        </w:rPr>
      </w:pPr>
    </w:p>
    <w:p w14:paraId="53239213" w14:textId="063E072F" w:rsidR="00DB668E" w:rsidRPr="001B7BAE" w:rsidRDefault="00DB668E"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Ward, T. 2011. The right to free, prior, and informed consent: </w:t>
      </w:r>
      <w:r w:rsidR="00EC1101" w:rsidRPr="001B7BAE">
        <w:rPr>
          <w:rFonts w:ascii="Gill Sans MT" w:eastAsia="Times New Roman" w:hAnsi="Gill Sans MT" w:cs="Times New Roman"/>
          <w:color w:val="000000" w:themeColor="text1"/>
          <w:lang w:val="en-GB"/>
        </w:rPr>
        <w:t>Indigenous</w:t>
      </w:r>
      <w:r w:rsidRPr="001B7BAE">
        <w:rPr>
          <w:rFonts w:ascii="Gill Sans MT" w:eastAsia="Times New Roman" w:hAnsi="Gill Sans MT" w:cs="Times New Roman"/>
          <w:color w:val="000000" w:themeColor="text1"/>
          <w:lang w:val="en-GB"/>
        </w:rPr>
        <w:t xml:space="preserve"> </w:t>
      </w:r>
      <w:r w:rsidR="00DD4E71" w:rsidRPr="001B7BAE">
        <w:rPr>
          <w:rFonts w:ascii="Gill Sans MT" w:eastAsia="Times New Roman" w:hAnsi="Gill Sans MT" w:cs="Times New Roman"/>
          <w:color w:val="000000" w:themeColor="text1"/>
          <w:lang w:val="en-GB"/>
        </w:rPr>
        <w:t>people</w:t>
      </w:r>
      <w:r w:rsidR="00946968"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participation rights within international law. </w:t>
      </w:r>
      <w:r w:rsidRPr="001B7BAE">
        <w:rPr>
          <w:rFonts w:ascii="Gill Sans MT" w:eastAsia="Times New Roman" w:hAnsi="Gill Sans MT" w:cs="Times New Roman"/>
          <w:i/>
          <w:iCs/>
          <w:color w:val="000000" w:themeColor="text1"/>
          <w:lang w:val="en-GB"/>
        </w:rPr>
        <w:t>Northwestern University Journal of International Human Rights</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10</w:t>
      </w:r>
      <w:r w:rsidR="00454DA6" w:rsidRPr="001B7BAE">
        <w:rPr>
          <w:rFonts w:ascii="Gill Sans MT" w:eastAsia="Times New Roman" w:hAnsi="Gill Sans MT" w:cs="Times New Roman"/>
          <w:color w:val="000000" w:themeColor="text1"/>
          <w:lang w:val="en-GB"/>
        </w:rPr>
        <w:t>(2):</w:t>
      </w:r>
      <w:r w:rsidR="005A1819"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54-84.</w:t>
      </w:r>
    </w:p>
    <w:p w14:paraId="3225B575" w14:textId="77777777" w:rsidR="00DB668E" w:rsidRPr="001B7BAE" w:rsidRDefault="00DB668E" w:rsidP="00980351">
      <w:pPr>
        <w:spacing w:after="0" w:line="276" w:lineRule="auto"/>
        <w:ind w:left="720" w:hanging="720"/>
        <w:jc w:val="left"/>
        <w:rPr>
          <w:rFonts w:ascii="Gill Sans MT" w:eastAsia="Times New Roman" w:hAnsi="Gill Sans MT" w:cs="Times New Roman"/>
          <w:color w:val="000000" w:themeColor="text1"/>
          <w:lang w:val="en-GB"/>
        </w:rPr>
      </w:pPr>
    </w:p>
    <w:p w14:paraId="6FC79DCF" w14:textId="4918C6A3" w:rsidR="00E147D2" w:rsidRPr="001B7BAE" w:rsidRDefault="00E147D2" w:rsidP="00980351">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 xml:space="preserve">Weitzner, V. 2019. Between panic and hope: Indigenous </w:t>
      </w:r>
      <w:r w:rsidR="00DD4E71" w:rsidRPr="001B7BAE">
        <w:rPr>
          <w:rFonts w:ascii="Gill Sans MT" w:eastAsia="Times New Roman" w:hAnsi="Gill Sans MT" w:cs="Times New Roman"/>
          <w:color w:val="000000" w:themeColor="text1"/>
          <w:lang w:val="en-GB"/>
        </w:rPr>
        <w:t>people</w:t>
      </w:r>
      <w:r w:rsidRPr="001B7BAE">
        <w:rPr>
          <w:rFonts w:ascii="Gill Sans MT" w:eastAsia="Times New Roman" w:hAnsi="Gill Sans MT" w:cs="Times New Roman"/>
          <w:color w:val="000000" w:themeColor="text1"/>
          <w:lang w:val="en-GB"/>
        </w:rPr>
        <w:t>, gold, violence(s) and FPIC in Colombia, through the lens of time. </w:t>
      </w:r>
      <w:r w:rsidRPr="001B7BAE">
        <w:rPr>
          <w:rFonts w:ascii="Gill Sans MT" w:eastAsia="Times New Roman" w:hAnsi="Gill Sans MT" w:cs="Times New Roman"/>
          <w:i/>
          <w:iCs/>
          <w:color w:val="000000" w:themeColor="text1"/>
          <w:lang w:val="en-GB"/>
        </w:rPr>
        <w:t>The Journal of Legal Pluralism and Unofficial Law</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51</w:t>
      </w:r>
      <w:r w:rsidR="00454DA6" w:rsidRPr="001B7BAE">
        <w:rPr>
          <w:rFonts w:ascii="Gill Sans MT" w:eastAsia="Times New Roman" w:hAnsi="Gill Sans MT" w:cs="Times New Roman"/>
          <w:color w:val="000000" w:themeColor="text1"/>
          <w:lang w:val="en-GB"/>
        </w:rPr>
        <w:t xml:space="preserve">(1): </w:t>
      </w:r>
      <w:r w:rsidRPr="001B7BAE">
        <w:rPr>
          <w:rFonts w:ascii="Gill Sans MT" w:eastAsia="Times New Roman" w:hAnsi="Gill Sans MT" w:cs="Times New Roman"/>
          <w:color w:val="000000" w:themeColor="text1"/>
          <w:lang w:val="en-GB"/>
        </w:rPr>
        <w:t>3-28.</w:t>
      </w:r>
    </w:p>
    <w:p w14:paraId="78625003" w14:textId="77777777" w:rsidR="00CD6B1E" w:rsidRPr="001B7BAE" w:rsidRDefault="00CD6B1E" w:rsidP="00980351">
      <w:pPr>
        <w:spacing w:after="0" w:line="276" w:lineRule="auto"/>
        <w:ind w:firstLine="0"/>
        <w:jc w:val="left"/>
        <w:rPr>
          <w:rFonts w:ascii="Gill Sans MT" w:eastAsia="Times New Roman" w:hAnsi="Gill Sans MT" w:cs="Times New Roman"/>
          <w:color w:val="000000" w:themeColor="text1"/>
          <w:lang w:val="en-GB"/>
        </w:rPr>
      </w:pPr>
    </w:p>
    <w:p w14:paraId="3ED1706A" w14:textId="77777777" w:rsidR="00BD4C7A" w:rsidRDefault="00CD6B1E" w:rsidP="00BD4C7A">
      <w:pPr>
        <w:spacing w:after="0" w:line="276" w:lineRule="auto"/>
        <w:ind w:left="720" w:hanging="720"/>
        <w:jc w:val="left"/>
        <w:rPr>
          <w:rFonts w:ascii="Gill Sans MT" w:eastAsia="Times New Roman" w:hAnsi="Gill Sans MT" w:cs="Times New Roman"/>
          <w:color w:val="000000" w:themeColor="text1"/>
          <w:lang w:val="en-GB"/>
        </w:rPr>
      </w:pPr>
      <w:r w:rsidRPr="001B7BAE">
        <w:rPr>
          <w:rFonts w:ascii="Gill Sans MT" w:eastAsia="Times New Roman" w:hAnsi="Gill Sans MT" w:cs="Times New Roman"/>
          <w:color w:val="000000" w:themeColor="text1"/>
          <w:lang w:val="en-GB"/>
        </w:rPr>
        <w:t>Wynter, S. 2003</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Unsettling the coloniality of being/power/truth/freedom: Towards the Human, after Man, Its overrepresentation-an argument. </w:t>
      </w:r>
      <w:r w:rsidRPr="001B7BAE">
        <w:rPr>
          <w:rFonts w:ascii="Gill Sans MT" w:eastAsia="Times New Roman" w:hAnsi="Gill Sans MT" w:cs="Times New Roman"/>
          <w:i/>
          <w:iCs/>
          <w:color w:val="000000" w:themeColor="text1"/>
          <w:lang w:val="en-GB"/>
        </w:rPr>
        <w:t>The New Centennial Review</w:t>
      </w:r>
      <w:r w:rsidR="00454DA6" w:rsidRPr="001B7BAE">
        <w:rPr>
          <w:rFonts w:ascii="Gill Sans MT" w:eastAsia="Times New Roman" w:hAnsi="Gill Sans MT" w:cs="Times New Roman"/>
          <w:color w:val="000000" w:themeColor="text1"/>
          <w:lang w:val="en-GB"/>
        </w:rPr>
        <w:t xml:space="preserve"> </w:t>
      </w:r>
      <w:r w:rsidRPr="001B7BAE">
        <w:rPr>
          <w:rFonts w:ascii="Gill Sans MT" w:eastAsia="Times New Roman" w:hAnsi="Gill Sans MT" w:cs="Times New Roman"/>
          <w:color w:val="000000" w:themeColor="text1"/>
          <w:lang w:val="en-GB"/>
        </w:rPr>
        <w:t>3</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3</w:t>
      </w:r>
      <w:r w:rsidR="00454DA6" w:rsidRPr="001B7BAE">
        <w:rPr>
          <w:rFonts w:ascii="Gill Sans MT" w:eastAsia="Times New Roman" w:hAnsi="Gill Sans MT" w:cs="Times New Roman"/>
          <w:color w:val="000000" w:themeColor="text1"/>
          <w:lang w:val="en-GB"/>
        </w:rPr>
        <w:t>):</w:t>
      </w:r>
      <w:r w:rsidRPr="001B7BAE">
        <w:rPr>
          <w:rFonts w:ascii="Gill Sans MT" w:eastAsia="Times New Roman" w:hAnsi="Gill Sans MT" w:cs="Times New Roman"/>
          <w:color w:val="000000" w:themeColor="text1"/>
          <w:lang w:val="en-GB"/>
        </w:rPr>
        <w:t xml:space="preserve"> 257-337.</w:t>
      </w:r>
    </w:p>
    <w:p w14:paraId="3726AB73" w14:textId="77777777" w:rsidR="00BD4C7A" w:rsidRDefault="00BD4C7A" w:rsidP="00BD4C7A">
      <w:pPr>
        <w:spacing w:after="0" w:line="276" w:lineRule="auto"/>
        <w:ind w:left="720" w:hanging="720"/>
        <w:jc w:val="left"/>
        <w:rPr>
          <w:rFonts w:ascii="Gill Sans MT" w:eastAsia="Times New Roman" w:hAnsi="Gill Sans MT" w:cs="Times New Roman"/>
          <w:color w:val="000000" w:themeColor="text1"/>
          <w:lang w:val="en-GB"/>
        </w:rPr>
      </w:pPr>
    </w:p>
    <w:p w14:paraId="6C693ED3" w14:textId="6A63E8EF" w:rsidR="00BD4C7A" w:rsidRPr="00BD4C7A" w:rsidRDefault="00BD4C7A" w:rsidP="00BD4C7A">
      <w:pPr>
        <w:spacing w:after="0" w:line="276" w:lineRule="auto"/>
        <w:ind w:left="720" w:hanging="720"/>
        <w:jc w:val="left"/>
        <w:rPr>
          <w:rFonts w:ascii="Gill Sans MT" w:eastAsia="Times New Roman" w:hAnsi="Gill Sans MT" w:cs="Times New Roman"/>
          <w:color w:val="000000" w:themeColor="text1"/>
          <w:lang w:val="en-GB"/>
        </w:rPr>
      </w:pPr>
      <w:r w:rsidRPr="00BD4C7A">
        <w:rPr>
          <w:rFonts w:ascii="Gill Sans MT" w:eastAsia="Times New Roman" w:hAnsi="Gill Sans MT" w:cs="Times New Roman"/>
          <w:color w:val="000000" w:themeColor="text1"/>
          <w:lang w:val="en-US"/>
        </w:rPr>
        <w:t>Zaragocin, S. 2019. Gendered geographies of elimination: Decolonial feminist geographies in Latin American settler contexts. </w:t>
      </w:r>
      <w:r w:rsidRPr="00BD4C7A">
        <w:rPr>
          <w:rFonts w:ascii="Gill Sans MT" w:eastAsia="Times New Roman" w:hAnsi="Gill Sans MT" w:cs="Times New Roman"/>
          <w:i/>
          <w:iCs/>
          <w:color w:val="000000" w:themeColor="text1"/>
          <w:lang w:val="en-US"/>
        </w:rPr>
        <w:t>Antipode</w:t>
      </w:r>
      <w:r w:rsidRPr="00BD4C7A">
        <w:rPr>
          <w:rFonts w:ascii="Gill Sans MT" w:eastAsia="Times New Roman" w:hAnsi="Gill Sans MT" w:cs="Times New Roman"/>
          <w:color w:val="000000" w:themeColor="text1"/>
          <w:lang w:val="en-US"/>
        </w:rPr>
        <w:t>, 51(1)</w:t>
      </w:r>
      <w:r>
        <w:rPr>
          <w:rFonts w:ascii="Gill Sans MT" w:eastAsia="Times New Roman" w:hAnsi="Gill Sans MT" w:cs="Times New Roman"/>
          <w:color w:val="000000" w:themeColor="text1"/>
          <w:lang w:val="en-US"/>
        </w:rPr>
        <w:t>:</w:t>
      </w:r>
      <w:r w:rsidRPr="00BD4C7A">
        <w:rPr>
          <w:rFonts w:ascii="Gill Sans MT" w:eastAsia="Times New Roman" w:hAnsi="Gill Sans MT" w:cs="Times New Roman"/>
          <w:color w:val="000000" w:themeColor="text1"/>
          <w:lang w:val="en-US"/>
        </w:rPr>
        <w:t xml:space="preserve"> 373-392.</w:t>
      </w:r>
    </w:p>
    <w:p w14:paraId="6DEE239D" w14:textId="77777777" w:rsidR="00BD4C7A" w:rsidRPr="001B7BAE" w:rsidRDefault="00BD4C7A" w:rsidP="00980351">
      <w:pPr>
        <w:spacing w:after="0" w:line="276" w:lineRule="auto"/>
        <w:ind w:left="720" w:hanging="720"/>
        <w:jc w:val="left"/>
        <w:rPr>
          <w:rFonts w:ascii="Gill Sans MT" w:eastAsia="Times New Roman" w:hAnsi="Gill Sans MT" w:cs="Times New Roman"/>
          <w:color w:val="000000" w:themeColor="text1"/>
          <w:lang w:val="en-GB"/>
        </w:rPr>
      </w:pPr>
    </w:p>
    <w:p w14:paraId="57301B10" w14:textId="77777777" w:rsidR="00D11C22" w:rsidRPr="001B7BAE" w:rsidRDefault="00D11C22" w:rsidP="00980351">
      <w:pPr>
        <w:spacing w:after="0" w:line="276" w:lineRule="auto"/>
        <w:ind w:left="720" w:hanging="720"/>
        <w:jc w:val="left"/>
        <w:rPr>
          <w:rFonts w:ascii="Gill Sans MT" w:eastAsia="Times New Roman" w:hAnsi="Gill Sans MT" w:cs="Times New Roman"/>
          <w:color w:val="000000" w:themeColor="text1"/>
          <w:lang w:val="en-GB"/>
        </w:rPr>
      </w:pPr>
    </w:p>
    <w:sectPr w:rsidR="00D11C22" w:rsidRPr="001B7BAE" w:rsidSect="00272635">
      <w:footerReference w:type="even" r:id="rId7"/>
      <w:footerReference w:type="default" r:id="rId8"/>
      <w:type w:val="continuous"/>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79F" w14:textId="77777777" w:rsidR="00EC21B7" w:rsidRDefault="00EC21B7" w:rsidP="00C63995">
      <w:pPr>
        <w:spacing w:after="0"/>
      </w:pPr>
      <w:r>
        <w:separator/>
      </w:r>
    </w:p>
  </w:endnote>
  <w:endnote w:type="continuationSeparator" w:id="0">
    <w:p w14:paraId="1D89910E" w14:textId="77777777" w:rsidR="00EC21B7" w:rsidRDefault="00EC21B7" w:rsidP="00C63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84936"/>
      <w:docPartObj>
        <w:docPartGallery w:val="Page Numbers (Bottom of Page)"/>
        <w:docPartUnique/>
      </w:docPartObj>
    </w:sdtPr>
    <w:sdtContent>
      <w:p w14:paraId="18697B37" w14:textId="61A12650" w:rsidR="00156280" w:rsidRDefault="00156280" w:rsidP="005F6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26F03" w14:textId="77777777" w:rsidR="00156280" w:rsidRDefault="0015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69874"/>
      <w:docPartObj>
        <w:docPartGallery w:val="Page Numbers (Bottom of Page)"/>
        <w:docPartUnique/>
      </w:docPartObj>
    </w:sdtPr>
    <w:sdtContent>
      <w:p w14:paraId="4A3A2B80" w14:textId="348C167E" w:rsidR="00156280" w:rsidRDefault="00156280" w:rsidP="005F6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4694">
          <w:rPr>
            <w:rStyle w:val="PageNumber"/>
            <w:noProof/>
          </w:rPr>
          <w:t>20</w:t>
        </w:r>
        <w:r>
          <w:rPr>
            <w:rStyle w:val="PageNumber"/>
          </w:rPr>
          <w:fldChar w:fldCharType="end"/>
        </w:r>
      </w:p>
    </w:sdtContent>
  </w:sdt>
  <w:p w14:paraId="09061AAE" w14:textId="77777777" w:rsidR="00156280" w:rsidRDefault="0015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EBE7" w14:textId="77777777" w:rsidR="00EC21B7" w:rsidRDefault="00EC21B7" w:rsidP="00C63995">
      <w:pPr>
        <w:spacing w:after="0"/>
      </w:pPr>
      <w:r>
        <w:separator/>
      </w:r>
    </w:p>
  </w:footnote>
  <w:footnote w:type="continuationSeparator" w:id="0">
    <w:p w14:paraId="4F25B8DA" w14:textId="77777777" w:rsidR="00EC21B7" w:rsidRDefault="00EC21B7" w:rsidP="00C639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1277"/>
    <w:multiLevelType w:val="hybridMultilevel"/>
    <w:tmpl w:val="41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5632D"/>
    <w:multiLevelType w:val="hybridMultilevel"/>
    <w:tmpl w:val="A1F84BD2"/>
    <w:lvl w:ilvl="0" w:tplc="34E80774">
      <w:start w:val="1"/>
      <w:numFmt w:val="decimal"/>
      <w:lvlText w:val="%1."/>
      <w:lvlJc w:val="left"/>
      <w:pPr>
        <w:ind w:left="1080" w:hanging="360"/>
      </w:pPr>
      <w:rPr>
        <w:rFonts w:ascii="Times" w:eastAsiaTheme="minorHAnsi" w:hAnsi="Times"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6512DD"/>
    <w:multiLevelType w:val="multilevel"/>
    <w:tmpl w:val="B7D4DA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632B2D"/>
    <w:multiLevelType w:val="hybridMultilevel"/>
    <w:tmpl w:val="AC9C859C"/>
    <w:lvl w:ilvl="0" w:tplc="6262B7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77831375">
    <w:abstractNumId w:val="2"/>
  </w:num>
  <w:num w:numId="2" w16cid:durableId="1482772521">
    <w:abstractNumId w:val="0"/>
  </w:num>
  <w:num w:numId="3" w16cid:durableId="828787002">
    <w:abstractNumId w:val="3"/>
  </w:num>
  <w:num w:numId="4" w16cid:durableId="191289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activeWritingStyle w:appName="MSWord" w:lang="fr-FR" w:vendorID="64" w:dllVersion="6" w:nlCheck="1" w:checkStyle="0"/>
  <w:activeWritingStyle w:appName="MSWord" w:lang="en-GB" w:vendorID="64" w:dllVersion="6" w:nlCheck="1" w:checkStyle="1"/>
  <w:activeWritingStyle w:appName="MSWord" w:lang="en-TT"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47"/>
    <w:rsid w:val="00000DA1"/>
    <w:rsid w:val="00002E6C"/>
    <w:rsid w:val="000042D3"/>
    <w:rsid w:val="000054B0"/>
    <w:rsid w:val="00007AF1"/>
    <w:rsid w:val="0001060A"/>
    <w:rsid w:val="00010EA3"/>
    <w:rsid w:val="00011DE1"/>
    <w:rsid w:val="00011E75"/>
    <w:rsid w:val="0001433F"/>
    <w:rsid w:val="000145BA"/>
    <w:rsid w:val="00014F03"/>
    <w:rsid w:val="000157B1"/>
    <w:rsid w:val="00016118"/>
    <w:rsid w:val="00016561"/>
    <w:rsid w:val="0002042A"/>
    <w:rsid w:val="000206E6"/>
    <w:rsid w:val="00020EBF"/>
    <w:rsid w:val="00021562"/>
    <w:rsid w:val="0002162E"/>
    <w:rsid w:val="000220CE"/>
    <w:rsid w:val="00024163"/>
    <w:rsid w:val="00024C0E"/>
    <w:rsid w:val="00025753"/>
    <w:rsid w:val="00026B75"/>
    <w:rsid w:val="00026FC0"/>
    <w:rsid w:val="000276D2"/>
    <w:rsid w:val="00027977"/>
    <w:rsid w:val="00027D3B"/>
    <w:rsid w:val="0003136C"/>
    <w:rsid w:val="00033769"/>
    <w:rsid w:val="00035483"/>
    <w:rsid w:val="000409EB"/>
    <w:rsid w:val="0004244A"/>
    <w:rsid w:val="00043803"/>
    <w:rsid w:val="000441D6"/>
    <w:rsid w:val="0004441E"/>
    <w:rsid w:val="00044688"/>
    <w:rsid w:val="00045A46"/>
    <w:rsid w:val="000476FA"/>
    <w:rsid w:val="00050B1E"/>
    <w:rsid w:val="0005270C"/>
    <w:rsid w:val="000542A2"/>
    <w:rsid w:val="0005562E"/>
    <w:rsid w:val="00056C45"/>
    <w:rsid w:val="00057AF0"/>
    <w:rsid w:val="00060B2D"/>
    <w:rsid w:val="00060C47"/>
    <w:rsid w:val="00060FB0"/>
    <w:rsid w:val="000615CD"/>
    <w:rsid w:val="00061F42"/>
    <w:rsid w:val="000622DB"/>
    <w:rsid w:val="000624D5"/>
    <w:rsid w:val="00063894"/>
    <w:rsid w:val="00064CF3"/>
    <w:rsid w:val="00064EBF"/>
    <w:rsid w:val="00065763"/>
    <w:rsid w:val="000664EF"/>
    <w:rsid w:val="00066A69"/>
    <w:rsid w:val="00066BCF"/>
    <w:rsid w:val="00066FB9"/>
    <w:rsid w:val="00067FD1"/>
    <w:rsid w:val="00070CF7"/>
    <w:rsid w:val="00071CBB"/>
    <w:rsid w:val="000725F6"/>
    <w:rsid w:val="00072DE8"/>
    <w:rsid w:val="00073BF1"/>
    <w:rsid w:val="000743EB"/>
    <w:rsid w:val="00074A35"/>
    <w:rsid w:val="0007584C"/>
    <w:rsid w:val="000764DD"/>
    <w:rsid w:val="00076E6F"/>
    <w:rsid w:val="00076FFB"/>
    <w:rsid w:val="0008128A"/>
    <w:rsid w:val="00081D3E"/>
    <w:rsid w:val="000827A3"/>
    <w:rsid w:val="000828E1"/>
    <w:rsid w:val="00082F87"/>
    <w:rsid w:val="00084951"/>
    <w:rsid w:val="00084A7A"/>
    <w:rsid w:val="0008697E"/>
    <w:rsid w:val="000924FF"/>
    <w:rsid w:val="00092770"/>
    <w:rsid w:val="00092CEB"/>
    <w:rsid w:val="00093F5C"/>
    <w:rsid w:val="000951EC"/>
    <w:rsid w:val="00095793"/>
    <w:rsid w:val="00097074"/>
    <w:rsid w:val="000975EE"/>
    <w:rsid w:val="000978ED"/>
    <w:rsid w:val="00097F35"/>
    <w:rsid w:val="000A19A6"/>
    <w:rsid w:val="000A4047"/>
    <w:rsid w:val="000A630D"/>
    <w:rsid w:val="000B02F8"/>
    <w:rsid w:val="000B15B0"/>
    <w:rsid w:val="000B531F"/>
    <w:rsid w:val="000B67B3"/>
    <w:rsid w:val="000B7068"/>
    <w:rsid w:val="000B7948"/>
    <w:rsid w:val="000C0988"/>
    <w:rsid w:val="000C2567"/>
    <w:rsid w:val="000C26A8"/>
    <w:rsid w:val="000C40F0"/>
    <w:rsid w:val="000C4BEE"/>
    <w:rsid w:val="000C65BA"/>
    <w:rsid w:val="000C70F9"/>
    <w:rsid w:val="000C7632"/>
    <w:rsid w:val="000C7E3F"/>
    <w:rsid w:val="000D05DE"/>
    <w:rsid w:val="000E35D2"/>
    <w:rsid w:val="000E4760"/>
    <w:rsid w:val="000E4D40"/>
    <w:rsid w:val="000E659D"/>
    <w:rsid w:val="000F061F"/>
    <w:rsid w:val="000F221D"/>
    <w:rsid w:val="000F256B"/>
    <w:rsid w:val="000F28F4"/>
    <w:rsid w:val="000F3588"/>
    <w:rsid w:val="000F42F3"/>
    <w:rsid w:val="000F569D"/>
    <w:rsid w:val="000F64E3"/>
    <w:rsid w:val="000F72F3"/>
    <w:rsid w:val="00100528"/>
    <w:rsid w:val="00100D42"/>
    <w:rsid w:val="001014AD"/>
    <w:rsid w:val="00101960"/>
    <w:rsid w:val="001019B2"/>
    <w:rsid w:val="00102BC9"/>
    <w:rsid w:val="001045B8"/>
    <w:rsid w:val="00104E64"/>
    <w:rsid w:val="0010689B"/>
    <w:rsid w:val="00110747"/>
    <w:rsid w:val="001137A4"/>
    <w:rsid w:val="00113B7E"/>
    <w:rsid w:val="0011461D"/>
    <w:rsid w:val="001168F4"/>
    <w:rsid w:val="00117511"/>
    <w:rsid w:val="00117F3D"/>
    <w:rsid w:val="00121425"/>
    <w:rsid w:val="001247C7"/>
    <w:rsid w:val="00125136"/>
    <w:rsid w:val="0012625F"/>
    <w:rsid w:val="0012673F"/>
    <w:rsid w:val="00127199"/>
    <w:rsid w:val="00130266"/>
    <w:rsid w:val="0013360E"/>
    <w:rsid w:val="0013382C"/>
    <w:rsid w:val="00133928"/>
    <w:rsid w:val="00133EBF"/>
    <w:rsid w:val="0013608C"/>
    <w:rsid w:val="00136E5B"/>
    <w:rsid w:val="00137D6F"/>
    <w:rsid w:val="00140B80"/>
    <w:rsid w:val="00142228"/>
    <w:rsid w:val="00144FD0"/>
    <w:rsid w:val="00145AF6"/>
    <w:rsid w:val="001470B4"/>
    <w:rsid w:val="00150298"/>
    <w:rsid w:val="001518BF"/>
    <w:rsid w:val="001533E6"/>
    <w:rsid w:val="00154209"/>
    <w:rsid w:val="001544E2"/>
    <w:rsid w:val="001553DB"/>
    <w:rsid w:val="00155C4E"/>
    <w:rsid w:val="00156280"/>
    <w:rsid w:val="0015643A"/>
    <w:rsid w:val="00156779"/>
    <w:rsid w:val="00156DE0"/>
    <w:rsid w:val="00156E4C"/>
    <w:rsid w:val="00156FAC"/>
    <w:rsid w:val="00157C2A"/>
    <w:rsid w:val="0016097E"/>
    <w:rsid w:val="00161B04"/>
    <w:rsid w:val="001656F7"/>
    <w:rsid w:val="001659E8"/>
    <w:rsid w:val="00165F9A"/>
    <w:rsid w:val="0016721A"/>
    <w:rsid w:val="00167AA1"/>
    <w:rsid w:val="00167B44"/>
    <w:rsid w:val="00167E88"/>
    <w:rsid w:val="0017040F"/>
    <w:rsid w:val="001729F4"/>
    <w:rsid w:val="0017350B"/>
    <w:rsid w:val="00174B06"/>
    <w:rsid w:val="00177561"/>
    <w:rsid w:val="00177C26"/>
    <w:rsid w:val="00177CB7"/>
    <w:rsid w:val="001816D8"/>
    <w:rsid w:val="00182476"/>
    <w:rsid w:val="00183DDC"/>
    <w:rsid w:val="00184186"/>
    <w:rsid w:val="001846B4"/>
    <w:rsid w:val="00184E75"/>
    <w:rsid w:val="00184F3D"/>
    <w:rsid w:val="00190A35"/>
    <w:rsid w:val="0019496F"/>
    <w:rsid w:val="00194C73"/>
    <w:rsid w:val="00195E7C"/>
    <w:rsid w:val="00196E93"/>
    <w:rsid w:val="001976A0"/>
    <w:rsid w:val="001978E2"/>
    <w:rsid w:val="00197ABB"/>
    <w:rsid w:val="00197BA6"/>
    <w:rsid w:val="001A0598"/>
    <w:rsid w:val="001A1705"/>
    <w:rsid w:val="001A2008"/>
    <w:rsid w:val="001A2B77"/>
    <w:rsid w:val="001A5A48"/>
    <w:rsid w:val="001A6781"/>
    <w:rsid w:val="001A775A"/>
    <w:rsid w:val="001A78F4"/>
    <w:rsid w:val="001B121D"/>
    <w:rsid w:val="001B1776"/>
    <w:rsid w:val="001B2BB2"/>
    <w:rsid w:val="001B3821"/>
    <w:rsid w:val="001B52A5"/>
    <w:rsid w:val="001B7130"/>
    <w:rsid w:val="001B7BAE"/>
    <w:rsid w:val="001C2A4D"/>
    <w:rsid w:val="001C309B"/>
    <w:rsid w:val="001C6971"/>
    <w:rsid w:val="001C711D"/>
    <w:rsid w:val="001D1FB9"/>
    <w:rsid w:val="001D3032"/>
    <w:rsid w:val="001D41B1"/>
    <w:rsid w:val="001D4CB5"/>
    <w:rsid w:val="001D5BB7"/>
    <w:rsid w:val="001D7021"/>
    <w:rsid w:val="001E0F44"/>
    <w:rsid w:val="001E1BBB"/>
    <w:rsid w:val="001E3167"/>
    <w:rsid w:val="001E33EA"/>
    <w:rsid w:val="001E4004"/>
    <w:rsid w:val="001E4328"/>
    <w:rsid w:val="001E600F"/>
    <w:rsid w:val="001E63C2"/>
    <w:rsid w:val="001E6601"/>
    <w:rsid w:val="001E6814"/>
    <w:rsid w:val="001E7987"/>
    <w:rsid w:val="001F07D1"/>
    <w:rsid w:val="001F279D"/>
    <w:rsid w:val="001F3A8A"/>
    <w:rsid w:val="001F60E7"/>
    <w:rsid w:val="001F6643"/>
    <w:rsid w:val="001F6881"/>
    <w:rsid w:val="001F68F9"/>
    <w:rsid w:val="002000E4"/>
    <w:rsid w:val="00200260"/>
    <w:rsid w:val="0020032D"/>
    <w:rsid w:val="00201764"/>
    <w:rsid w:val="00204498"/>
    <w:rsid w:val="00204597"/>
    <w:rsid w:val="00207BAB"/>
    <w:rsid w:val="00207E80"/>
    <w:rsid w:val="00210D33"/>
    <w:rsid w:val="00212EFF"/>
    <w:rsid w:val="00213522"/>
    <w:rsid w:val="00215503"/>
    <w:rsid w:val="0021634E"/>
    <w:rsid w:val="00217DBB"/>
    <w:rsid w:val="00223C44"/>
    <w:rsid w:val="00225201"/>
    <w:rsid w:val="00225377"/>
    <w:rsid w:val="00225CD4"/>
    <w:rsid w:val="00225F44"/>
    <w:rsid w:val="00226DCF"/>
    <w:rsid w:val="00227CEE"/>
    <w:rsid w:val="00234EE2"/>
    <w:rsid w:val="002413BB"/>
    <w:rsid w:val="0024155E"/>
    <w:rsid w:val="00243106"/>
    <w:rsid w:val="0024311E"/>
    <w:rsid w:val="002431F3"/>
    <w:rsid w:val="00243E19"/>
    <w:rsid w:val="00246D4E"/>
    <w:rsid w:val="00246E51"/>
    <w:rsid w:val="00247D6A"/>
    <w:rsid w:val="0025069C"/>
    <w:rsid w:val="00251321"/>
    <w:rsid w:val="00252044"/>
    <w:rsid w:val="00256470"/>
    <w:rsid w:val="002605EC"/>
    <w:rsid w:val="00260783"/>
    <w:rsid w:val="00260C4A"/>
    <w:rsid w:val="00261196"/>
    <w:rsid w:val="0026144C"/>
    <w:rsid w:val="0026254C"/>
    <w:rsid w:val="00262958"/>
    <w:rsid w:val="00262AF4"/>
    <w:rsid w:val="00263148"/>
    <w:rsid w:val="00263657"/>
    <w:rsid w:val="00264390"/>
    <w:rsid w:val="002643DD"/>
    <w:rsid w:val="00264795"/>
    <w:rsid w:val="002652B9"/>
    <w:rsid w:val="002654CA"/>
    <w:rsid w:val="0026594D"/>
    <w:rsid w:val="002701CD"/>
    <w:rsid w:val="00270CA0"/>
    <w:rsid w:val="00272635"/>
    <w:rsid w:val="00273C6D"/>
    <w:rsid w:val="0027554A"/>
    <w:rsid w:val="00275C55"/>
    <w:rsid w:val="00276C32"/>
    <w:rsid w:val="002778D9"/>
    <w:rsid w:val="00277F35"/>
    <w:rsid w:val="00281A61"/>
    <w:rsid w:val="00282864"/>
    <w:rsid w:val="002837A5"/>
    <w:rsid w:val="00283D84"/>
    <w:rsid w:val="00285D44"/>
    <w:rsid w:val="00290AB2"/>
    <w:rsid w:val="00290AD6"/>
    <w:rsid w:val="002922D5"/>
    <w:rsid w:val="00295319"/>
    <w:rsid w:val="002A076D"/>
    <w:rsid w:val="002A174E"/>
    <w:rsid w:val="002A19A7"/>
    <w:rsid w:val="002A36B0"/>
    <w:rsid w:val="002A3EAA"/>
    <w:rsid w:val="002A40F8"/>
    <w:rsid w:val="002A6D26"/>
    <w:rsid w:val="002A7816"/>
    <w:rsid w:val="002B05FE"/>
    <w:rsid w:val="002B0D7F"/>
    <w:rsid w:val="002B1B65"/>
    <w:rsid w:val="002B1C5D"/>
    <w:rsid w:val="002B3000"/>
    <w:rsid w:val="002B3031"/>
    <w:rsid w:val="002B3812"/>
    <w:rsid w:val="002B3AB3"/>
    <w:rsid w:val="002B3B74"/>
    <w:rsid w:val="002B45DD"/>
    <w:rsid w:val="002B4B65"/>
    <w:rsid w:val="002B69F1"/>
    <w:rsid w:val="002B70BB"/>
    <w:rsid w:val="002B73AB"/>
    <w:rsid w:val="002C0159"/>
    <w:rsid w:val="002C1085"/>
    <w:rsid w:val="002C1FEE"/>
    <w:rsid w:val="002C3331"/>
    <w:rsid w:val="002C33CB"/>
    <w:rsid w:val="002C350D"/>
    <w:rsid w:val="002C40B9"/>
    <w:rsid w:val="002C44F1"/>
    <w:rsid w:val="002C4AA7"/>
    <w:rsid w:val="002C5776"/>
    <w:rsid w:val="002C5E37"/>
    <w:rsid w:val="002D07EB"/>
    <w:rsid w:val="002D2D4A"/>
    <w:rsid w:val="002D3633"/>
    <w:rsid w:val="002D419C"/>
    <w:rsid w:val="002D611E"/>
    <w:rsid w:val="002D6672"/>
    <w:rsid w:val="002D7E30"/>
    <w:rsid w:val="002E14F2"/>
    <w:rsid w:val="002E1817"/>
    <w:rsid w:val="002E27FF"/>
    <w:rsid w:val="002E3832"/>
    <w:rsid w:val="002E42A1"/>
    <w:rsid w:val="002E4F48"/>
    <w:rsid w:val="002E5F1B"/>
    <w:rsid w:val="002E717A"/>
    <w:rsid w:val="002F0736"/>
    <w:rsid w:val="002F30C6"/>
    <w:rsid w:val="002F3115"/>
    <w:rsid w:val="002F3B4E"/>
    <w:rsid w:val="002F4266"/>
    <w:rsid w:val="002F44C3"/>
    <w:rsid w:val="002F4537"/>
    <w:rsid w:val="002F4DDA"/>
    <w:rsid w:val="003003CB"/>
    <w:rsid w:val="00300D9B"/>
    <w:rsid w:val="00301BFF"/>
    <w:rsid w:val="0030281E"/>
    <w:rsid w:val="00302F01"/>
    <w:rsid w:val="00303507"/>
    <w:rsid w:val="003045DE"/>
    <w:rsid w:val="00304B42"/>
    <w:rsid w:val="00305D79"/>
    <w:rsid w:val="003069DF"/>
    <w:rsid w:val="003074DB"/>
    <w:rsid w:val="003078A4"/>
    <w:rsid w:val="00310A07"/>
    <w:rsid w:val="003114ED"/>
    <w:rsid w:val="00311DAA"/>
    <w:rsid w:val="00313DDB"/>
    <w:rsid w:val="00315CB7"/>
    <w:rsid w:val="00315E22"/>
    <w:rsid w:val="00320681"/>
    <w:rsid w:val="00320C6D"/>
    <w:rsid w:val="00323C42"/>
    <w:rsid w:val="00324B17"/>
    <w:rsid w:val="00325B2F"/>
    <w:rsid w:val="003269A6"/>
    <w:rsid w:val="00326A7A"/>
    <w:rsid w:val="0033054C"/>
    <w:rsid w:val="003308CC"/>
    <w:rsid w:val="00331AA6"/>
    <w:rsid w:val="00331C7A"/>
    <w:rsid w:val="00332F5E"/>
    <w:rsid w:val="0033405A"/>
    <w:rsid w:val="00334BD7"/>
    <w:rsid w:val="00334C9D"/>
    <w:rsid w:val="00335993"/>
    <w:rsid w:val="00336056"/>
    <w:rsid w:val="00340737"/>
    <w:rsid w:val="00343EE2"/>
    <w:rsid w:val="00345EB8"/>
    <w:rsid w:val="00345F69"/>
    <w:rsid w:val="00345FE1"/>
    <w:rsid w:val="00347D49"/>
    <w:rsid w:val="00351C51"/>
    <w:rsid w:val="0035266A"/>
    <w:rsid w:val="003528BE"/>
    <w:rsid w:val="00354D7B"/>
    <w:rsid w:val="00355336"/>
    <w:rsid w:val="00355B2E"/>
    <w:rsid w:val="00355E45"/>
    <w:rsid w:val="00355F9D"/>
    <w:rsid w:val="0035608F"/>
    <w:rsid w:val="003616A5"/>
    <w:rsid w:val="003631F7"/>
    <w:rsid w:val="0036374F"/>
    <w:rsid w:val="00363F91"/>
    <w:rsid w:val="003661BA"/>
    <w:rsid w:val="00366400"/>
    <w:rsid w:val="00371762"/>
    <w:rsid w:val="003717B9"/>
    <w:rsid w:val="00371F66"/>
    <w:rsid w:val="0037421C"/>
    <w:rsid w:val="00376991"/>
    <w:rsid w:val="00376BD3"/>
    <w:rsid w:val="00377165"/>
    <w:rsid w:val="00381B72"/>
    <w:rsid w:val="00382EE7"/>
    <w:rsid w:val="00383A9C"/>
    <w:rsid w:val="0038587A"/>
    <w:rsid w:val="00390F4A"/>
    <w:rsid w:val="003916D1"/>
    <w:rsid w:val="00391E3B"/>
    <w:rsid w:val="003937C5"/>
    <w:rsid w:val="00396D43"/>
    <w:rsid w:val="003973B7"/>
    <w:rsid w:val="003A0C43"/>
    <w:rsid w:val="003A18FB"/>
    <w:rsid w:val="003A29A7"/>
    <w:rsid w:val="003A42D3"/>
    <w:rsid w:val="003A4D04"/>
    <w:rsid w:val="003A511A"/>
    <w:rsid w:val="003A51B5"/>
    <w:rsid w:val="003A74ED"/>
    <w:rsid w:val="003B0F51"/>
    <w:rsid w:val="003B3F18"/>
    <w:rsid w:val="003B5422"/>
    <w:rsid w:val="003B64B1"/>
    <w:rsid w:val="003B650C"/>
    <w:rsid w:val="003B65DC"/>
    <w:rsid w:val="003B7162"/>
    <w:rsid w:val="003B7233"/>
    <w:rsid w:val="003C0418"/>
    <w:rsid w:val="003C2E60"/>
    <w:rsid w:val="003C324B"/>
    <w:rsid w:val="003C3C18"/>
    <w:rsid w:val="003C3E14"/>
    <w:rsid w:val="003C4480"/>
    <w:rsid w:val="003C5121"/>
    <w:rsid w:val="003C69E2"/>
    <w:rsid w:val="003C6A08"/>
    <w:rsid w:val="003C6AC2"/>
    <w:rsid w:val="003C74B7"/>
    <w:rsid w:val="003C7C50"/>
    <w:rsid w:val="003D120B"/>
    <w:rsid w:val="003D38CE"/>
    <w:rsid w:val="003D3DE5"/>
    <w:rsid w:val="003D4AE2"/>
    <w:rsid w:val="003D5CD4"/>
    <w:rsid w:val="003D6978"/>
    <w:rsid w:val="003D7282"/>
    <w:rsid w:val="003D7743"/>
    <w:rsid w:val="003E16FF"/>
    <w:rsid w:val="003E47EF"/>
    <w:rsid w:val="003E5C2B"/>
    <w:rsid w:val="003E5DC1"/>
    <w:rsid w:val="003E610B"/>
    <w:rsid w:val="003E63E6"/>
    <w:rsid w:val="003E67CC"/>
    <w:rsid w:val="003E6EF5"/>
    <w:rsid w:val="003F0D47"/>
    <w:rsid w:val="003F20ED"/>
    <w:rsid w:val="003F2740"/>
    <w:rsid w:val="003F4D87"/>
    <w:rsid w:val="003F786C"/>
    <w:rsid w:val="00400028"/>
    <w:rsid w:val="004011E1"/>
    <w:rsid w:val="00401BD9"/>
    <w:rsid w:val="00401BFB"/>
    <w:rsid w:val="004039DB"/>
    <w:rsid w:val="00404CE2"/>
    <w:rsid w:val="00405C7D"/>
    <w:rsid w:val="00405F4F"/>
    <w:rsid w:val="00407480"/>
    <w:rsid w:val="0041004F"/>
    <w:rsid w:val="0041006E"/>
    <w:rsid w:val="00411935"/>
    <w:rsid w:val="00411DB4"/>
    <w:rsid w:val="00413166"/>
    <w:rsid w:val="00413AF6"/>
    <w:rsid w:val="00414109"/>
    <w:rsid w:val="00414847"/>
    <w:rsid w:val="00414DCC"/>
    <w:rsid w:val="004151D2"/>
    <w:rsid w:val="00417223"/>
    <w:rsid w:val="00417E36"/>
    <w:rsid w:val="004204C0"/>
    <w:rsid w:val="00422698"/>
    <w:rsid w:val="00423233"/>
    <w:rsid w:val="0042345D"/>
    <w:rsid w:val="0042352B"/>
    <w:rsid w:val="00426E75"/>
    <w:rsid w:val="004274F7"/>
    <w:rsid w:val="004275F0"/>
    <w:rsid w:val="00427766"/>
    <w:rsid w:val="00427AA4"/>
    <w:rsid w:val="00430032"/>
    <w:rsid w:val="0043070E"/>
    <w:rsid w:val="00430AF3"/>
    <w:rsid w:val="00430CBA"/>
    <w:rsid w:val="00434192"/>
    <w:rsid w:val="004351E2"/>
    <w:rsid w:val="00436D9A"/>
    <w:rsid w:val="00440336"/>
    <w:rsid w:val="0044062F"/>
    <w:rsid w:val="00442605"/>
    <w:rsid w:val="00443272"/>
    <w:rsid w:val="0044528C"/>
    <w:rsid w:val="00445B97"/>
    <w:rsid w:val="004470FC"/>
    <w:rsid w:val="00447777"/>
    <w:rsid w:val="00450FB7"/>
    <w:rsid w:val="00452F15"/>
    <w:rsid w:val="00453CCC"/>
    <w:rsid w:val="00454C48"/>
    <w:rsid w:val="00454DA6"/>
    <w:rsid w:val="00456697"/>
    <w:rsid w:val="0045748B"/>
    <w:rsid w:val="004578B7"/>
    <w:rsid w:val="00460E0C"/>
    <w:rsid w:val="00461125"/>
    <w:rsid w:val="004620C8"/>
    <w:rsid w:val="004637CF"/>
    <w:rsid w:val="00466C51"/>
    <w:rsid w:val="00466FBD"/>
    <w:rsid w:val="004729C6"/>
    <w:rsid w:val="00480416"/>
    <w:rsid w:val="00481987"/>
    <w:rsid w:val="00482D53"/>
    <w:rsid w:val="00482FAD"/>
    <w:rsid w:val="00482FB4"/>
    <w:rsid w:val="00484A0B"/>
    <w:rsid w:val="00485AF6"/>
    <w:rsid w:val="004864AF"/>
    <w:rsid w:val="00486DD8"/>
    <w:rsid w:val="004874FE"/>
    <w:rsid w:val="004879A1"/>
    <w:rsid w:val="00490161"/>
    <w:rsid w:val="004901F4"/>
    <w:rsid w:val="004914C1"/>
    <w:rsid w:val="00493E83"/>
    <w:rsid w:val="00495280"/>
    <w:rsid w:val="00495FD0"/>
    <w:rsid w:val="0049636C"/>
    <w:rsid w:val="00496C9E"/>
    <w:rsid w:val="00496DA0"/>
    <w:rsid w:val="00496F9F"/>
    <w:rsid w:val="00497FBD"/>
    <w:rsid w:val="004A196B"/>
    <w:rsid w:val="004A3368"/>
    <w:rsid w:val="004A42FA"/>
    <w:rsid w:val="004A44AE"/>
    <w:rsid w:val="004A4547"/>
    <w:rsid w:val="004A603B"/>
    <w:rsid w:val="004B0569"/>
    <w:rsid w:val="004B0AD3"/>
    <w:rsid w:val="004B2384"/>
    <w:rsid w:val="004B2B09"/>
    <w:rsid w:val="004B3B03"/>
    <w:rsid w:val="004B52B2"/>
    <w:rsid w:val="004B7008"/>
    <w:rsid w:val="004C1942"/>
    <w:rsid w:val="004C298F"/>
    <w:rsid w:val="004C4E38"/>
    <w:rsid w:val="004C673F"/>
    <w:rsid w:val="004D1655"/>
    <w:rsid w:val="004D1DDC"/>
    <w:rsid w:val="004D1F70"/>
    <w:rsid w:val="004D2E82"/>
    <w:rsid w:val="004D36D2"/>
    <w:rsid w:val="004D38C5"/>
    <w:rsid w:val="004D3B64"/>
    <w:rsid w:val="004D4AB4"/>
    <w:rsid w:val="004D52D5"/>
    <w:rsid w:val="004D5EB4"/>
    <w:rsid w:val="004D6811"/>
    <w:rsid w:val="004E0E16"/>
    <w:rsid w:val="004E1F66"/>
    <w:rsid w:val="004E224F"/>
    <w:rsid w:val="004E2E0A"/>
    <w:rsid w:val="004E5E52"/>
    <w:rsid w:val="004E6AD0"/>
    <w:rsid w:val="004E79D5"/>
    <w:rsid w:val="004F08EE"/>
    <w:rsid w:val="004F0BCE"/>
    <w:rsid w:val="004F18B2"/>
    <w:rsid w:val="004F20C0"/>
    <w:rsid w:val="004F44A0"/>
    <w:rsid w:val="004F5DF1"/>
    <w:rsid w:val="004F61F3"/>
    <w:rsid w:val="004F69AD"/>
    <w:rsid w:val="004F6C9D"/>
    <w:rsid w:val="005013EC"/>
    <w:rsid w:val="00501F3D"/>
    <w:rsid w:val="00502FD7"/>
    <w:rsid w:val="005031B2"/>
    <w:rsid w:val="00504FF6"/>
    <w:rsid w:val="005056CE"/>
    <w:rsid w:val="005070F7"/>
    <w:rsid w:val="00510455"/>
    <w:rsid w:val="005106D1"/>
    <w:rsid w:val="005131B4"/>
    <w:rsid w:val="00515D3C"/>
    <w:rsid w:val="00516228"/>
    <w:rsid w:val="0051630C"/>
    <w:rsid w:val="00516BB3"/>
    <w:rsid w:val="00517280"/>
    <w:rsid w:val="00517467"/>
    <w:rsid w:val="00517FCE"/>
    <w:rsid w:val="00520632"/>
    <w:rsid w:val="005240CF"/>
    <w:rsid w:val="00524B53"/>
    <w:rsid w:val="00525F89"/>
    <w:rsid w:val="00527142"/>
    <w:rsid w:val="00527A74"/>
    <w:rsid w:val="00527D3F"/>
    <w:rsid w:val="005326A5"/>
    <w:rsid w:val="00532AF5"/>
    <w:rsid w:val="00534594"/>
    <w:rsid w:val="00536B71"/>
    <w:rsid w:val="005417FC"/>
    <w:rsid w:val="005425FE"/>
    <w:rsid w:val="00542DF9"/>
    <w:rsid w:val="0054320B"/>
    <w:rsid w:val="00544E72"/>
    <w:rsid w:val="0054525D"/>
    <w:rsid w:val="005469CF"/>
    <w:rsid w:val="00546EC7"/>
    <w:rsid w:val="00552C55"/>
    <w:rsid w:val="00552FC7"/>
    <w:rsid w:val="005552F2"/>
    <w:rsid w:val="00555C93"/>
    <w:rsid w:val="00556980"/>
    <w:rsid w:val="00556D86"/>
    <w:rsid w:val="00561424"/>
    <w:rsid w:val="00561788"/>
    <w:rsid w:val="00561CCD"/>
    <w:rsid w:val="00561F34"/>
    <w:rsid w:val="005625F3"/>
    <w:rsid w:val="00565D9A"/>
    <w:rsid w:val="005667FE"/>
    <w:rsid w:val="00566E9C"/>
    <w:rsid w:val="0056740D"/>
    <w:rsid w:val="00567431"/>
    <w:rsid w:val="00570CB1"/>
    <w:rsid w:val="00571960"/>
    <w:rsid w:val="005721DB"/>
    <w:rsid w:val="00572484"/>
    <w:rsid w:val="00572AF6"/>
    <w:rsid w:val="00573123"/>
    <w:rsid w:val="00573141"/>
    <w:rsid w:val="00573D61"/>
    <w:rsid w:val="0057506E"/>
    <w:rsid w:val="00575339"/>
    <w:rsid w:val="00577771"/>
    <w:rsid w:val="00580919"/>
    <w:rsid w:val="00581653"/>
    <w:rsid w:val="00582E77"/>
    <w:rsid w:val="00582F27"/>
    <w:rsid w:val="00584F33"/>
    <w:rsid w:val="00585471"/>
    <w:rsid w:val="00585490"/>
    <w:rsid w:val="00590526"/>
    <w:rsid w:val="00591102"/>
    <w:rsid w:val="00591A77"/>
    <w:rsid w:val="0059300A"/>
    <w:rsid w:val="005931B7"/>
    <w:rsid w:val="00593704"/>
    <w:rsid w:val="005961DE"/>
    <w:rsid w:val="00596C4D"/>
    <w:rsid w:val="005A09FA"/>
    <w:rsid w:val="005A14C4"/>
    <w:rsid w:val="005A1819"/>
    <w:rsid w:val="005A3661"/>
    <w:rsid w:val="005A424A"/>
    <w:rsid w:val="005A54BC"/>
    <w:rsid w:val="005A68D5"/>
    <w:rsid w:val="005A7B9A"/>
    <w:rsid w:val="005B10FB"/>
    <w:rsid w:val="005B141D"/>
    <w:rsid w:val="005B43AE"/>
    <w:rsid w:val="005B466F"/>
    <w:rsid w:val="005B5B01"/>
    <w:rsid w:val="005B5BE9"/>
    <w:rsid w:val="005B6493"/>
    <w:rsid w:val="005C113C"/>
    <w:rsid w:val="005C1540"/>
    <w:rsid w:val="005C1BFC"/>
    <w:rsid w:val="005C1F88"/>
    <w:rsid w:val="005C39C6"/>
    <w:rsid w:val="005C50EA"/>
    <w:rsid w:val="005C5779"/>
    <w:rsid w:val="005C72E4"/>
    <w:rsid w:val="005C7662"/>
    <w:rsid w:val="005C76FE"/>
    <w:rsid w:val="005D1AF2"/>
    <w:rsid w:val="005D37FD"/>
    <w:rsid w:val="005D3FBE"/>
    <w:rsid w:val="005D52E6"/>
    <w:rsid w:val="005D59A3"/>
    <w:rsid w:val="005D6001"/>
    <w:rsid w:val="005D6359"/>
    <w:rsid w:val="005E1380"/>
    <w:rsid w:val="005E1961"/>
    <w:rsid w:val="005E1B65"/>
    <w:rsid w:val="005E2EEE"/>
    <w:rsid w:val="005E3648"/>
    <w:rsid w:val="005E4F20"/>
    <w:rsid w:val="005E4FC1"/>
    <w:rsid w:val="005E57DC"/>
    <w:rsid w:val="005E5B78"/>
    <w:rsid w:val="005E6BF5"/>
    <w:rsid w:val="005E7E45"/>
    <w:rsid w:val="005E7F0B"/>
    <w:rsid w:val="005F1E03"/>
    <w:rsid w:val="005F30ED"/>
    <w:rsid w:val="005F4704"/>
    <w:rsid w:val="005F49D7"/>
    <w:rsid w:val="005F67FB"/>
    <w:rsid w:val="005F6D7B"/>
    <w:rsid w:val="005F6F2E"/>
    <w:rsid w:val="005F7A60"/>
    <w:rsid w:val="005F7D68"/>
    <w:rsid w:val="005F7E51"/>
    <w:rsid w:val="005F7EF7"/>
    <w:rsid w:val="00600117"/>
    <w:rsid w:val="006044A6"/>
    <w:rsid w:val="00605083"/>
    <w:rsid w:val="0060561D"/>
    <w:rsid w:val="00606312"/>
    <w:rsid w:val="00610F6D"/>
    <w:rsid w:val="006113BB"/>
    <w:rsid w:val="00611DA7"/>
    <w:rsid w:val="00612287"/>
    <w:rsid w:val="00612B38"/>
    <w:rsid w:val="0061346D"/>
    <w:rsid w:val="00615CF4"/>
    <w:rsid w:val="006163AE"/>
    <w:rsid w:val="00616DFB"/>
    <w:rsid w:val="00620296"/>
    <w:rsid w:val="0062038D"/>
    <w:rsid w:val="00621433"/>
    <w:rsid w:val="0062279D"/>
    <w:rsid w:val="0062333E"/>
    <w:rsid w:val="00623951"/>
    <w:rsid w:val="00624134"/>
    <w:rsid w:val="006245D8"/>
    <w:rsid w:val="00625321"/>
    <w:rsid w:val="00626CFF"/>
    <w:rsid w:val="006301BD"/>
    <w:rsid w:val="00630D9D"/>
    <w:rsid w:val="00631A82"/>
    <w:rsid w:val="006329A3"/>
    <w:rsid w:val="00633A58"/>
    <w:rsid w:val="00635D7B"/>
    <w:rsid w:val="00640030"/>
    <w:rsid w:val="00641EE7"/>
    <w:rsid w:val="00642E5B"/>
    <w:rsid w:val="00643ABA"/>
    <w:rsid w:val="00643B84"/>
    <w:rsid w:val="00645C8B"/>
    <w:rsid w:val="00646013"/>
    <w:rsid w:val="0064642B"/>
    <w:rsid w:val="00650E83"/>
    <w:rsid w:val="00651283"/>
    <w:rsid w:val="00651E1B"/>
    <w:rsid w:val="006523D4"/>
    <w:rsid w:val="00653CDD"/>
    <w:rsid w:val="00653EDB"/>
    <w:rsid w:val="006540D8"/>
    <w:rsid w:val="006566D7"/>
    <w:rsid w:val="00656B23"/>
    <w:rsid w:val="00661177"/>
    <w:rsid w:val="00662908"/>
    <w:rsid w:val="0066290E"/>
    <w:rsid w:val="00662DD9"/>
    <w:rsid w:val="006638BD"/>
    <w:rsid w:val="0066434D"/>
    <w:rsid w:val="00666525"/>
    <w:rsid w:val="0066684F"/>
    <w:rsid w:val="006669B5"/>
    <w:rsid w:val="00667597"/>
    <w:rsid w:val="0067149A"/>
    <w:rsid w:val="00671F13"/>
    <w:rsid w:val="006723E5"/>
    <w:rsid w:val="00672AF0"/>
    <w:rsid w:val="00672C86"/>
    <w:rsid w:val="00673109"/>
    <w:rsid w:val="00673F4A"/>
    <w:rsid w:val="006744AB"/>
    <w:rsid w:val="00674833"/>
    <w:rsid w:val="00675105"/>
    <w:rsid w:val="006759D2"/>
    <w:rsid w:val="006766A0"/>
    <w:rsid w:val="00676E3E"/>
    <w:rsid w:val="00677104"/>
    <w:rsid w:val="00677704"/>
    <w:rsid w:val="006802BC"/>
    <w:rsid w:val="006809A5"/>
    <w:rsid w:val="00681234"/>
    <w:rsid w:val="00681D0B"/>
    <w:rsid w:val="006837BF"/>
    <w:rsid w:val="006867E6"/>
    <w:rsid w:val="00686990"/>
    <w:rsid w:val="00687026"/>
    <w:rsid w:val="00691C72"/>
    <w:rsid w:val="00692B23"/>
    <w:rsid w:val="00694305"/>
    <w:rsid w:val="0069465E"/>
    <w:rsid w:val="00694962"/>
    <w:rsid w:val="00694E48"/>
    <w:rsid w:val="0069524C"/>
    <w:rsid w:val="006956AC"/>
    <w:rsid w:val="00695747"/>
    <w:rsid w:val="006966C9"/>
    <w:rsid w:val="006A05F6"/>
    <w:rsid w:val="006A0E92"/>
    <w:rsid w:val="006A3153"/>
    <w:rsid w:val="006A3E3F"/>
    <w:rsid w:val="006A4CD8"/>
    <w:rsid w:val="006A5A3D"/>
    <w:rsid w:val="006A71B6"/>
    <w:rsid w:val="006A7FC2"/>
    <w:rsid w:val="006B0E71"/>
    <w:rsid w:val="006B0EA3"/>
    <w:rsid w:val="006B1328"/>
    <w:rsid w:val="006B1B93"/>
    <w:rsid w:val="006B3C22"/>
    <w:rsid w:val="006B442C"/>
    <w:rsid w:val="006B4DFA"/>
    <w:rsid w:val="006B66D8"/>
    <w:rsid w:val="006B7501"/>
    <w:rsid w:val="006C1739"/>
    <w:rsid w:val="006C2F8E"/>
    <w:rsid w:val="006C36C5"/>
    <w:rsid w:val="006D0323"/>
    <w:rsid w:val="006D0C74"/>
    <w:rsid w:val="006D0D84"/>
    <w:rsid w:val="006D1054"/>
    <w:rsid w:val="006D15CD"/>
    <w:rsid w:val="006D3762"/>
    <w:rsid w:val="006D796D"/>
    <w:rsid w:val="006E169A"/>
    <w:rsid w:val="006E19D3"/>
    <w:rsid w:val="006E1EF1"/>
    <w:rsid w:val="006E2A81"/>
    <w:rsid w:val="006E38A5"/>
    <w:rsid w:val="006E41F4"/>
    <w:rsid w:val="006E668D"/>
    <w:rsid w:val="006E68ED"/>
    <w:rsid w:val="006F17A1"/>
    <w:rsid w:val="006F3F9D"/>
    <w:rsid w:val="006F46FB"/>
    <w:rsid w:val="006F6523"/>
    <w:rsid w:val="006F6E82"/>
    <w:rsid w:val="00702B79"/>
    <w:rsid w:val="00702BEC"/>
    <w:rsid w:val="00702E81"/>
    <w:rsid w:val="00703614"/>
    <w:rsid w:val="007048EC"/>
    <w:rsid w:val="007063CD"/>
    <w:rsid w:val="00707BDC"/>
    <w:rsid w:val="00707D71"/>
    <w:rsid w:val="00711C1B"/>
    <w:rsid w:val="0071292B"/>
    <w:rsid w:val="0071362F"/>
    <w:rsid w:val="00714A54"/>
    <w:rsid w:val="00717961"/>
    <w:rsid w:val="00717C9C"/>
    <w:rsid w:val="00717F8C"/>
    <w:rsid w:val="00721C26"/>
    <w:rsid w:val="0072246F"/>
    <w:rsid w:val="007233F4"/>
    <w:rsid w:val="00723DDC"/>
    <w:rsid w:val="00724B41"/>
    <w:rsid w:val="00724ED6"/>
    <w:rsid w:val="00725D57"/>
    <w:rsid w:val="00727364"/>
    <w:rsid w:val="00727DC4"/>
    <w:rsid w:val="00731EF3"/>
    <w:rsid w:val="0073677E"/>
    <w:rsid w:val="007372B3"/>
    <w:rsid w:val="00740CE9"/>
    <w:rsid w:val="00745AFD"/>
    <w:rsid w:val="00747E54"/>
    <w:rsid w:val="007527C1"/>
    <w:rsid w:val="00752B2C"/>
    <w:rsid w:val="00753F78"/>
    <w:rsid w:val="0075566D"/>
    <w:rsid w:val="0075599E"/>
    <w:rsid w:val="0075616D"/>
    <w:rsid w:val="00757181"/>
    <w:rsid w:val="007571B7"/>
    <w:rsid w:val="0076303D"/>
    <w:rsid w:val="0076434B"/>
    <w:rsid w:val="007646B9"/>
    <w:rsid w:val="0076662B"/>
    <w:rsid w:val="007672CA"/>
    <w:rsid w:val="007674A0"/>
    <w:rsid w:val="007677E8"/>
    <w:rsid w:val="007702C9"/>
    <w:rsid w:val="00771DA6"/>
    <w:rsid w:val="007729F2"/>
    <w:rsid w:val="0077354A"/>
    <w:rsid w:val="0077382D"/>
    <w:rsid w:val="007745AF"/>
    <w:rsid w:val="007747A8"/>
    <w:rsid w:val="00776556"/>
    <w:rsid w:val="00777D3A"/>
    <w:rsid w:val="007800A2"/>
    <w:rsid w:val="00782A95"/>
    <w:rsid w:val="00782BE5"/>
    <w:rsid w:val="0078607C"/>
    <w:rsid w:val="00786D3D"/>
    <w:rsid w:val="00786EFE"/>
    <w:rsid w:val="00790473"/>
    <w:rsid w:val="00792AA5"/>
    <w:rsid w:val="0079352B"/>
    <w:rsid w:val="00793BC4"/>
    <w:rsid w:val="00795766"/>
    <w:rsid w:val="00795A07"/>
    <w:rsid w:val="00796BDB"/>
    <w:rsid w:val="00797336"/>
    <w:rsid w:val="00797340"/>
    <w:rsid w:val="007A169E"/>
    <w:rsid w:val="007A3676"/>
    <w:rsid w:val="007A3E5E"/>
    <w:rsid w:val="007A3F19"/>
    <w:rsid w:val="007A5518"/>
    <w:rsid w:val="007A651D"/>
    <w:rsid w:val="007A6AE6"/>
    <w:rsid w:val="007B15CE"/>
    <w:rsid w:val="007B249E"/>
    <w:rsid w:val="007B3E8E"/>
    <w:rsid w:val="007B3F25"/>
    <w:rsid w:val="007B4BAC"/>
    <w:rsid w:val="007B4DF9"/>
    <w:rsid w:val="007B5366"/>
    <w:rsid w:val="007B5867"/>
    <w:rsid w:val="007B6998"/>
    <w:rsid w:val="007B6CBC"/>
    <w:rsid w:val="007C050F"/>
    <w:rsid w:val="007C0982"/>
    <w:rsid w:val="007C0B65"/>
    <w:rsid w:val="007C166C"/>
    <w:rsid w:val="007C49BA"/>
    <w:rsid w:val="007D203D"/>
    <w:rsid w:val="007D23EB"/>
    <w:rsid w:val="007D2ABD"/>
    <w:rsid w:val="007D2EBB"/>
    <w:rsid w:val="007D3DFB"/>
    <w:rsid w:val="007D4274"/>
    <w:rsid w:val="007D4DAF"/>
    <w:rsid w:val="007D696B"/>
    <w:rsid w:val="007D6D0F"/>
    <w:rsid w:val="007D781C"/>
    <w:rsid w:val="007E08E3"/>
    <w:rsid w:val="007E1304"/>
    <w:rsid w:val="007E1D52"/>
    <w:rsid w:val="007E28A5"/>
    <w:rsid w:val="007E4676"/>
    <w:rsid w:val="007E5DB2"/>
    <w:rsid w:val="007E622A"/>
    <w:rsid w:val="007E6FDA"/>
    <w:rsid w:val="007E7995"/>
    <w:rsid w:val="007F09EE"/>
    <w:rsid w:val="007F0BB7"/>
    <w:rsid w:val="007F1C86"/>
    <w:rsid w:val="007F2BB8"/>
    <w:rsid w:val="007F4125"/>
    <w:rsid w:val="007F536D"/>
    <w:rsid w:val="007F5D6A"/>
    <w:rsid w:val="007F74A4"/>
    <w:rsid w:val="00801191"/>
    <w:rsid w:val="00801662"/>
    <w:rsid w:val="00802DC6"/>
    <w:rsid w:val="00803AA5"/>
    <w:rsid w:val="0080586B"/>
    <w:rsid w:val="00805A66"/>
    <w:rsid w:val="0080638F"/>
    <w:rsid w:val="00806C59"/>
    <w:rsid w:val="008070D1"/>
    <w:rsid w:val="00810DB6"/>
    <w:rsid w:val="008117C0"/>
    <w:rsid w:val="00811845"/>
    <w:rsid w:val="008118F8"/>
    <w:rsid w:val="0081206F"/>
    <w:rsid w:val="00812F49"/>
    <w:rsid w:val="00813F58"/>
    <w:rsid w:val="00814897"/>
    <w:rsid w:val="00816A2E"/>
    <w:rsid w:val="00816B04"/>
    <w:rsid w:val="0081704A"/>
    <w:rsid w:val="00820B23"/>
    <w:rsid w:val="00821919"/>
    <w:rsid w:val="00821B26"/>
    <w:rsid w:val="00822854"/>
    <w:rsid w:val="00823157"/>
    <w:rsid w:val="00823584"/>
    <w:rsid w:val="00825588"/>
    <w:rsid w:val="00827746"/>
    <w:rsid w:val="0083147A"/>
    <w:rsid w:val="00831F10"/>
    <w:rsid w:val="008320EF"/>
    <w:rsid w:val="00833A62"/>
    <w:rsid w:val="0083406C"/>
    <w:rsid w:val="008343E9"/>
    <w:rsid w:val="00834C7F"/>
    <w:rsid w:val="00834E0A"/>
    <w:rsid w:val="008356A6"/>
    <w:rsid w:val="008358F8"/>
    <w:rsid w:val="00835AF1"/>
    <w:rsid w:val="00836550"/>
    <w:rsid w:val="00836C11"/>
    <w:rsid w:val="00836EB3"/>
    <w:rsid w:val="00841D8D"/>
    <w:rsid w:val="0084465D"/>
    <w:rsid w:val="00845E96"/>
    <w:rsid w:val="00847EA7"/>
    <w:rsid w:val="00850096"/>
    <w:rsid w:val="00850415"/>
    <w:rsid w:val="008507D4"/>
    <w:rsid w:val="00851181"/>
    <w:rsid w:val="0085274A"/>
    <w:rsid w:val="00852C87"/>
    <w:rsid w:val="00854B32"/>
    <w:rsid w:val="00855165"/>
    <w:rsid w:val="008562BC"/>
    <w:rsid w:val="008570D3"/>
    <w:rsid w:val="00860DBA"/>
    <w:rsid w:val="008611BF"/>
    <w:rsid w:val="00861E9C"/>
    <w:rsid w:val="00864B89"/>
    <w:rsid w:val="00865AA4"/>
    <w:rsid w:val="00866877"/>
    <w:rsid w:val="00866B78"/>
    <w:rsid w:val="00867B6E"/>
    <w:rsid w:val="00870AE4"/>
    <w:rsid w:val="008725E9"/>
    <w:rsid w:val="0087268A"/>
    <w:rsid w:val="00873189"/>
    <w:rsid w:val="00873839"/>
    <w:rsid w:val="00873A01"/>
    <w:rsid w:val="00873D7E"/>
    <w:rsid w:val="00874B67"/>
    <w:rsid w:val="00876A9D"/>
    <w:rsid w:val="0088030C"/>
    <w:rsid w:val="008809A4"/>
    <w:rsid w:val="00880A59"/>
    <w:rsid w:val="00880D1D"/>
    <w:rsid w:val="00881D6A"/>
    <w:rsid w:val="008831AC"/>
    <w:rsid w:val="008834E2"/>
    <w:rsid w:val="00883C4B"/>
    <w:rsid w:val="008843A6"/>
    <w:rsid w:val="00884AC1"/>
    <w:rsid w:val="0088699C"/>
    <w:rsid w:val="00890C16"/>
    <w:rsid w:val="00891129"/>
    <w:rsid w:val="0089444D"/>
    <w:rsid w:val="00895F58"/>
    <w:rsid w:val="008A0BFD"/>
    <w:rsid w:val="008A0C7E"/>
    <w:rsid w:val="008A4653"/>
    <w:rsid w:val="008A56AA"/>
    <w:rsid w:val="008A6EFF"/>
    <w:rsid w:val="008A79A3"/>
    <w:rsid w:val="008A7BD9"/>
    <w:rsid w:val="008B0EBA"/>
    <w:rsid w:val="008B1189"/>
    <w:rsid w:val="008B4794"/>
    <w:rsid w:val="008B5761"/>
    <w:rsid w:val="008B6841"/>
    <w:rsid w:val="008B7B1F"/>
    <w:rsid w:val="008C0202"/>
    <w:rsid w:val="008C1672"/>
    <w:rsid w:val="008C26EE"/>
    <w:rsid w:val="008C2924"/>
    <w:rsid w:val="008C3514"/>
    <w:rsid w:val="008C375C"/>
    <w:rsid w:val="008C6F0C"/>
    <w:rsid w:val="008C73F3"/>
    <w:rsid w:val="008D1149"/>
    <w:rsid w:val="008D238D"/>
    <w:rsid w:val="008D3618"/>
    <w:rsid w:val="008D7869"/>
    <w:rsid w:val="008E055B"/>
    <w:rsid w:val="008E08E9"/>
    <w:rsid w:val="008E500A"/>
    <w:rsid w:val="008E52D2"/>
    <w:rsid w:val="008E5BF0"/>
    <w:rsid w:val="008E6C81"/>
    <w:rsid w:val="008E7577"/>
    <w:rsid w:val="008F0043"/>
    <w:rsid w:val="008F060B"/>
    <w:rsid w:val="008F197A"/>
    <w:rsid w:val="008F1B0F"/>
    <w:rsid w:val="008F2390"/>
    <w:rsid w:val="008F33F0"/>
    <w:rsid w:val="008F5F3D"/>
    <w:rsid w:val="008F63A7"/>
    <w:rsid w:val="00901450"/>
    <w:rsid w:val="00901F86"/>
    <w:rsid w:val="00902150"/>
    <w:rsid w:val="009022A1"/>
    <w:rsid w:val="00902353"/>
    <w:rsid w:val="0090428C"/>
    <w:rsid w:val="0090483F"/>
    <w:rsid w:val="00904934"/>
    <w:rsid w:val="00905F63"/>
    <w:rsid w:val="00906457"/>
    <w:rsid w:val="00907697"/>
    <w:rsid w:val="00907B76"/>
    <w:rsid w:val="00911CD0"/>
    <w:rsid w:val="00912E80"/>
    <w:rsid w:val="00913384"/>
    <w:rsid w:val="00913BB3"/>
    <w:rsid w:val="00915968"/>
    <w:rsid w:val="00915B34"/>
    <w:rsid w:val="0091698A"/>
    <w:rsid w:val="00917A76"/>
    <w:rsid w:val="00917F4F"/>
    <w:rsid w:val="009216D3"/>
    <w:rsid w:val="00921E79"/>
    <w:rsid w:val="00922576"/>
    <w:rsid w:val="009226EC"/>
    <w:rsid w:val="00923D56"/>
    <w:rsid w:val="009242B0"/>
    <w:rsid w:val="00925A84"/>
    <w:rsid w:val="00925D2B"/>
    <w:rsid w:val="009265D4"/>
    <w:rsid w:val="009270BE"/>
    <w:rsid w:val="0092756B"/>
    <w:rsid w:val="0093058C"/>
    <w:rsid w:val="00931521"/>
    <w:rsid w:val="0093179E"/>
    <w:rsid w:val="00933D45"/>
    <w:rsid w:val="00934C07"/>
    <w:rsid w:val="00935A49"/>
    <w:rsid w:val="00935CF9"/>
    <w:rsid w:val="00937E40"/>
    <w:rsid w:val="009419F3"/>
    <w:rsid w:val="00941BAD"/>
    <w:rsid w:val="0094428E"/>
    <w:rsid w:val="0094570C"/>
    <w:rsid w:val="0094589B"/>
    <w:rsid w:val="00946968"/>
    <w:rsid w:val="00946B40"/>
    <w:rsid w:val="00947627"/>
    <w:rsid w:val="00947DE3"/>
    <w:rsid w:val="00950041"/>
    <w:rsid w:val="0095054E"/>
    <w:rsid w:val="00951BD9"/>
    <w:rsid w:val="00951CCA"/>
    <w:rsid w:val="00953471"/>
    <w:rsid w:val="00956624"/>
    <w:rsid w:val="009575E0"/>
    <w:rsid w:val="00960405"/>
    <w:rsid w:val="009614E7"/>
    <w:rsid w:val="0096513A"/>
    <w:rsid w:val="009655CD"/>
    <w:rsid w:val="00965CBF"/>
    <w:rsid w:val="00965D6B"/>
    <w:rsid w:val="0096688B"/>
    <w:rsid w:val="00966905"/>
    <w:rsid w:val="00967194"/>
    <w:rsid w:val="009701F6"/>
    <w:rsid w:val="0097118D"/>
    <w:rsid w:val="00971A29"/>
    <w:rsid w:val="0097368B"/>
    <w:rsid w:val="009740D2"/>
    <w:rsid w:val="00976143"/>
    <w:rsid w:val="0098004E"/>
    <w:rsid w:val="00980351"/>
    <w:rsid w:val="009803CF"/>
    <w:rsid w:val="00980D43"/>
    <w:rsid w:val="009814F5"/>
    <w:rsid w:val="00982B5C"/>
    <w:rsid w:val="00983EE6"/>
    <w:rsid w:val="00984357"/>
    <w:rsid w:val="00986055"/>
    <w:rsid w:val="009860F6"/>
    <w:rsid w:val="00987891"/>
    <w:rsid w:val="00987E0A"/>
    <w:rsid w:val="00992E51"/>
    <w:rsid w:val="00994D8E"/>
    <w:rsid w:val="00995283"/>
    <w:rsid w:val="00997813"/>
    <w:rsid w:val="009A040A"/>
    <w:rsid w:val="009A0C22"/>
    <w:rsid w:val="009A1B82"/>
    <w:rsid w:val="009A1D5E"/>
    <w:rsid w:val="009A3104"/>
    <w:rsid w:val="009A424F"/>
    <w:rsid w:val="009A4321"/>
    <w:rsid w:val="009A4AA3"/>
    <w:rsid w:val="009A4AB1"/>
    <w:rsid w:val="009A60A3"/>
    <w:rsid w:val="009A638B"/>
    <w:rsid w:val="009B1044"/>
    <w:rsid w:val="009B1194"/>
    <w:rsid w:val="009B1FC6"/>
    <w:rsid w:val="009B2EC4"/>
    <w:rsid w:val="009B2FD7"/>
    <w:rsid w:val="009B336E"/>
    <w:rsid w:val="009B375D"/>
    <w:rsid w:val="009B4694"/>
    <w:rsid w:val="009B49B1"/>
    <w:rsid w:val="009B4C42"/>
    <w:rsid w:val="009B5098"/>
    <w:rsid w:val="009B620A"/>
    <w:rsid w:val="009B7A84"/>
    <w:rsid w:val="009C0D1F"/>
    <w:rsid w:val="009C0EE3"/>
    <w:rsid w:val="009C24E6"/>
    <w:rsid w:val="009C4E86"/>
    <w:rsid w:val="009C5F20"/>
    <w:rsid w:val="009C601A"/>
    <w:rsid w:val="009C701E"/>
    <w:rsid w:val="009C709B"/>
    <w:rsid w:val="009D006A"/>
    <w:rsid w:val="009D0C0C"/>
    <w:rsid w:val="009D2ACA"/>
    <w:rsid w:val="009D2D7F"/>
    <w:rsid w:val="009D3EE2"/>
    <w:rsid w:val="009D564B"/>
    <w:rsid w:val="009D68D1"/>
    <w:rsid w:val="009D7478"/>
    <w:rsid w:val="009D78B6"/>
    <w:rsid w:val="009E0B26"/>
    <w:rsid w:val="009E19A8"/>
    <w:rsid w:val="009E22FB"/>
    <w:rsid w:val="009E246A"/>
    <w:rsid w:val="009E380F"/>
    <w:rsid w:val="009E677A"/>
    <w:rsid w:val="009E6865"/>
    <w:rsid w:val="009F019E"/>
    <w:rsid w:val="009F14B0"/>
    <w:rsid w:val="009F163E"/>
    <w:rsid w:val="009F3220"/>
    <w:rsid w:val="009F4D6A"/>
    <w:rsid w:val="00A004B5"/>
    <w:rsid w:val="00A0120E"/>
    <w:rsid w:val="00A05D2E"/>
    <w:rsid w:val="00A0620C"/>
    <w:rsid w:val="00A1172B"/>
    <w:rsid w:val="00A11C71"/>
    <w:rsid w:val="00A133D6"/>
    <w:rsid w:val="00A14272"/>
    <w:rsid w:val="00A1547F"/>
    <w:rsid w:val="00A1652D"/>
    <w:rsid w:val="00A234F9"/>
    <w:rsid w:val="00A24545"/>
    <w:rsid w:val="00A2524D"/>
    <w:rsid w:val="00A26D3C"/>
    <w:rsid w:val="00A26F16"/>
    <w:rsid w:val="00A3016C"/>
    <w:rsid w:val="00A306DE"/>
    <w:rsid w:val="00A31172"/>
    <w:rsid w:val="00A31973"/>
    <w:rsid w:val="00A3443B"/>
    <w:rsid w:val="00A36C68"/>
    <w:rsid w:val="00A4133B"/>
    <w:rsid w:val="00A41DA9"/>
    <w:rsid w:val="00A4215C"/>
    <w:rsid w:val="00A43E1D"/>
    <w:rsid w:val="00A45303"/>
    <w:rsid w:val="00A461CF"/>
    <w:rsid w:val="00A4658E"/>
    <w:rsid w:val="00A4674C"/>
    <w:rsid w:val="00A4694F"/>
    <w:rsid w:val="00A46C3F"/>
    <w:rsid w:val="00A52279"/>
    <w:rsid w:val="00A52F63"/>
    <w:rsid w:val="00A534CB"/>
    <w:rsid w:val="00A55E1A"/>
    <w:rsid w:val="00A55E7F"/>
    <w:rsid w:val="00A55F6E"/>
    <w:rsid w:val="00A57142"/>
    <w:rsid w:val="00A60007"/>
    <w:rsid w:val="00A60D5B"/>
    <w:rsid w:val="00A62D97"/>
    <w:rsid w:val="00A62E57"/>
    <w:rsid w:val="00A633BB"/>
    <w:rsid w:val="00A6549D"/>
    <w:rsid w:val="00A66505"/>
    <w:rsid w:val="00A675B9"/>
    <w:rsid w:val="00A6766E"/>
    <w:rsid w:val="00A70C81"/>
    <w:rsid w:val="00A715FC"/>
    <w:rsid w:val="00A71DD1"/>
    <w:rsid w:val="00A733A4"/>
    <w:rsid w:val="00A741E4"/>
    <w:rsid w:val="00A74752"/>
    <w:rsid w:val="00A80640"/>
    <w:rsid w:val="00A82503"/>
    <w:rsid w:val="00A8251C"/>
    <w:rsid w:val="00A8269E"/>
    <w:rsid w:val="00A9321D"/>
    <w:rsid w:val="00A962AA"/>
    <w:rsid w:val="00A970D0"/>
    <w:rsid w:val="00A972DD"/>
    <w:rsid w:val="00A9754F"/>
    <w:rsid w:val="00A97661"/>
    <w:rsid w:val="00A97AF7"/>
    <w:rsid w:val="00AA0A3D"/>
    <w:rsid w:val="00AA0D66"/>
    <w:rsid w:val="00AA1847"/>
    <w:rsid w:val="00AA2B55"/>
    <w:rsid w:val="00AA35A3"/>
    <w:rsid w:val="00AA3764"/>
    <w:rsid w:val="00AA555F"/>
    <w:rsid w:val="00AA6712"/>
    <w:rsid w:val="00AB35F6"/>
    <w:rsid w:val="00AB4FD9"/>
    <w:rsid w:val="00AB591E"/>
    <w:rsid w:val="00AB6019"/>
    <w:rsid w:val="00AB62F5"/>
    <w:rsid w:val="00AB7D11"/>
    <w:rsid w:val="00AC0C25"/>
    <w:rsid w:val="00AC5113"/>
    <w:rsid w:val="00AC634F"/>
    <w:rsid w:val="00AC665C"/>
    <w:rsid w:val="00AC7B7D"/>
    <w:rsid w:val="00AD0209"/>
    <w:rsid w:val="00AD1C5F"/>
    <w:rsid w:val="00AD22C3"/>
    <w:rsid w:val="00AD292E"/>
    <w:rsid w:val="00AD2B0F"/>
    <w:rsid w:val="00AD39B8"/>
    <w:rsid w:val="00AD46EA"/>
    <w:rsid w:val="00AD50AF"/>
    <w:rsid w:val="00AD5778"/>
    <w:rsid w:val="00AD5A71"/>
    <w:rsid w:val="00AD6E9B"/>
    <w:rsid w:val="00AD79A4"/>
    <w:rsid w:val="00AD7C27"/>
    <w:rsid w:val="00AD7DDF"/>
    <w:rsid w:val="00AE09E5"/>
    <w:rsid w:val="00AE0A3B"/>
    <w:rsid w:val="00AE11CA"/>
    <w:rsid w:val="00AE2074"/>
    <w:rsid w:val="00AE290B"/>
    <w:rsid w:val="00AE3213"/>
    <w:rsid w:val="00AE3378"/>
    <w:rsid w:val="00AF1373"/>
    <w:rsid w:val="00AF1927"/>
    <w:rsid w:val="00AF1BA2"/>
    <w:rsid w:val="00AF3460"/>
    <w:rsid w:val="00AF372E"/>
    <w:rsid w:val="00AF4CBF"/>
    <w:rsid w:val="00B003FE"/>
    <w:rsid w:val="00B010FB"/>
    <w:rsid w:val="00B01AAA"/>
    <w:rsid w:val="00B025CA"/>
    <w:rsid w:val="00B038A9"/>
    <w:rsid w:val="00B06658"/>
    <w:rsid w:val="00B06E25"/>
    <w:rsid w:val="00B11E4C"/>
    <w:rsid w:val="00B13AC5"/>
    <w:rsid w:val="00B13FDC"/>
    <w:rsid w:val="00B147DF"/>
    <w:rsid w:val="00B14E35"/>
    <w:rsid w:val="00B203F2"/>
    <w:rsid w:val="00B22BC7"/>
    <w:rsid w:val="00B23CA8"/>
    <w:rsid w:val="00B266E6"/>
    <w:rsid w:val="00B26B1A"/>
    <w:rsid w:val="00B31113"/>
    <w:rsid w:val="00B34663"/>
    <w:rsid w:val="00B350D8"/>
    <w:rsid w:val="00B35752"/>
    <w:rsid w:val="00B372D9"/>
    <w:rsid w:val="00B4043B"/>
    <w:rsid w:val="00B40641"/>
    <w:rsid w:val="00B43FE8"/>
    <w:rsid w:val="00B455F3"/>
    <w:rsid w:val="00B45C4D"/>
    <w:rsid w:val="00B463F6"/>
    <w:rsid w:val="00B469E0"/>
    <w:rsid w:val="00B47C2A"/>
    <w:rsid w:val="00B506AA"/>
    <w:rsid w:val="00B515D1"/>
    <w:rsid w:val="00B51934"/>
    <w:rsid w:val="00B51C2E"/>
    <w:rsid w:val="00B52246"/>
    <w:rsid w:val="00B53A2B"/>
    <w:rsid w:val="00B53A6D"/>
    <w:rsid w:val="00B54A07"/>
    <w:rsid w:val="00B55FE8"/>
    <w:rsid w:val="00B57414"/>
    <w:rsid w:val="00B60181"/>
    <w:rsid w:val="00B6048E"/>
    <w:rsid w:val="00B6082E"/>
    <w:rsid w:val="00B608C0"/>
    <w:rsid w:val="00B6221C"/>
    <w:rsid w:val="00B633C9"/>
    <w:rsid w:val="00B6341E"/>
    <w:rsid w:val="00B63C9D"/>
    <w:rsid w:val="00B64844"/>
    <w:rsid w:val="00B65B22"/>
    <w:rsid w:val="00B6642C"/>
    <w:rsid w:val="00B668FC"/>
    <w:rsid w:val="00B70890"/>
    <w:rsid w:val="00B71C77"/>
    <w:rsid w:val="00B71F8D"/>
    <w:rsid w:val="00B7200E"/>
    <w:rsid w:val="00B73F60"/>
    <w:rsid w:val="00B74595"/>
    <w:rsid w:val="00B7688F"/>
    <w:rsid w:val="00B76EAC"/>
    <w:rsid w:val="00B825A8"/>
    <w:rsid w:val="00B826C8"/>
    <w:rsid w:val="00B8279A"/>
    <w:rsid w:val="00B82C51"/>
    <w:rsid w:val="00B8312B"/>
    <w:rsid w:val="00B83E56"/>
    <w:rsid w:val="00B8551C"/>
    <w:rsid w:val="00B85656"/>
    <w:rsid w:val="00B85B38"/>
    <w:rsid w:val="00B86E65"/>
    <w:rsid w:val="00B90DD6"/>
    <w:rsid w:val="00B911DF"/>
    <w:rsid w:val="00B92724"/>
    <w:rsid w:val="00B92850"/>
    <w:rsid w:val="00B9439C"/>
    <w:rsid w:val="00B94627"/>
    <w:rsid w:val="00B948CD"/>
    <w:rsid w:val="00B94F0E"/>
    <w:rsid w:val="00B961D2"/>
    <w:rsid w:val="00B97462"/>
    <w:rsid w:val="00B97F97"/>
    <w:rsid w:val="00B97FEA"/>
    <w:rsid w:val="00BA1408"/>
    <w:rsid w:val="00BA3606"/>
    <w:rsid w:val="00BA5655"/>
    <w:rsid w:val="00BA5742"/>
    <w:rsid w:val="00BA6059"/>
    <w:rsid w:val="00BB073B"/>
    <w:rsid w:val="00BB2C99"/>
    <w:rsid w:val="00BB315D"/>
    <w:rsid w:val="00BB33B8"/>
    <w:rsid w:val="00BB41CA"/>
    <w:rsid w:val="00BB4FCE"/>
    <w:rsid w:val="00BB53BC"/>
    <w:rsid w:val="00BB56B6"/>
    <w:rsid w:val="00BB57A4"/>
    <w:rsid w:val="00BB5A95"/>
    <w:rsid w:val="00BB60B2"/>
    <w:rsid w:val="00BB667C"/>
    <w:rsid w:val="00BB6997"/>
    <w:rsid w:val="00BB6DE7"/>
    <w:rsid w:val="00BB7448"/>
    <w:rsid w:val="00BC02D2"/>
    <w:rsid w:val="00BC0828"/>
    <w:rsid w:val="00BC16DC"/>
    <w:rsid w:val="00BC2049"/>
    <w:rsid w:val="00BC2051"/>
    <w:rsid w:val="00BC2E81"/>
    <w:rsid w:val="00BC38EC"/>
    <w:rsid w:val="00BC44B6"/>
    <w:rsid w:val="00BC57AE"/>
    <w:rsid w:val="00BC6741"/>
    <w:rsid w:val="00BC67A0"/>
    <w:rsid w:val="00BC6CCA"/>
    <w:rsid w:val="00BD0217"/>
    <w:rsid w:val="00BD08CC"/>
    <w:rsid w:val="00BD0D0E"/>
    <w:rsid w:val="00BD19AE"/>
    <w:rsid w:val="00BD2CA9"/>
    <w:rsid w:val="00BD3141"/>
    <w:rsid w:val="00BD4C7A"/>
    <w:rsid w:val="00BD5C3E"/>
    <w:rsid w:val="00BD74CC"/>
    <w:rsid w:val="00BE090C"/>
    <w:rsid w:val="00BE0F7E"/>
    <w:rsid w:val="00BE23C1"/>
    <w:rsid w:val="00BE2C2C"/>
    <w:rsid w:val="00BE57D8"/>
    <w:rsid w:val="00BE6B23"/>
    <w:rsid w:val="00BF0452"/>
    <w:rsid w:val="00BF1D40"/>
    <w:rsid w:val="00BF2833"/>
    <w:rsid w:val="00BF2B7A"/>
    <w:rsid w:val="00BF4B12"/>
    <w:rsid w:val="00BF4C65"/>
    <w:rsid w:val="00BF5F4C"/>
    <w:rsid w:val="00BF6648"/>
    <w:rsid w:val="00BF7879"/>
    <w:rsid w:val="00C00307"/>
    <w:rsid w:val="00C0038C"/>
    <w:rsid w:val="00C00666"/>
    <w:rsid w:val="00C00C03"/>
    <w:rsid w:val="00C01153"/>
    <w:rsid w:val="00C01A29"/>
    <w:rsid w:val="00C01D2D"/>
    <w:rsid w:val="00C046F7"/>
    <w:rsid w:val="00C04A93"/>
    <w:rsid w:val="00C06900"/>
    <w:rsid w:val="00C06AE5"/>
    <w:rsid w:val="00C0717C"/>
    <w:rsid w:val="00C07F2E"/>
    <w:rsid w:val="00C1162E"/>
    <w:rsid w:val="00C136C5"/>
    <w:rsid w:val="00C13D40"/>
    <w:rsid w:val="00C13DC7"/>
    <w:rsid w:val="00C15315"/>
    <w:rsid w:val="00C16054"/>
    <w:rsid w:val="00C16319"/>
    <w:rsid w:val="00C2090D"/>
    <w:rsid w:val="00C20AE1"/>
    <w:rsid w:val="00C222B0"/>
    <w:rsid w:val="00C2260A"/>
    <w:rsid w:val="00C24870"/>
    <w:rsid w:val="00C27B9E"/>
    <w:rsid w:val="00C30BC5"/>
    <w:rsid w:val="00C32563"/>
    <w:rsid w:val="00C33DA1"/>
    <w:rsid w:val="00C35A4A"/>
    <w:rsid w:val="00C37819"/>
    <w:rsid w:val="00C40C52"/>
    <w:rsid w:val="00C40D88"/>
    <w:rsid w:val="00C416DE"/>
    <w:rsid w:val="00C420DB"/>
    <w:rsid w:val="00C42F07"/>
    <w:rsid w:val="00C435A0"/>
    <w:rsid w:val="00C4417B"/>
    <w:rsid w:val="00C45732"/>
    <w:rsid w:val="00C45786"/>
    <w:rsid w:val="00C472EA"/>
    <w:rsid w:val="00C50336"/>
    <w:rsid w:val="00C517F2"/>
    <w:rsid w:val="00C539F4"/>
    <w:rsid w:val="00C54D6C"/>
    <w:rsid w:val="00C55CDB"/>
    <w:rsid w:val="00C55E87"/>
    <w:rsid w:val="00C5798C"/>
    <w:rsid w:val="00C6079E"/>
    <w:rsid w:val="00C60B59"/>
    <w:rsid w:val="00C61B42"/>
    <w:rsid w:val="00C61B6F"/>
    <w:rsid w:val="00C61BA6"/>
    <w:rsid w:val="00C63995"/>
    <w:rsid w:val="00C64DB0"/>
    <w:rsid w:val="00C64E6E"/>
    <w:rsid w:val="00C65200"/>
    <w:rsid w:val="00C65B63"/>
    <w:rsid w:val="00C708B9"/>
    <w:rsid w:val="00C720CA"/>
    <w:rsid w:val="00C73701"/>
    <w:rsid w:val="00C73E2D"/>
    <w:rsid w:val="00C74C7D"/>
    <w:rsid w:val="00C75527"/>
    <w:rsid w:val="00C75A7B"/>
    <w:rsid w:val="00C75DA2"/>
    <w:rsid w:val="00C75FC2"/>
    <w:rsid w:val="00C77A94"/>
    <w:rsid w:val="00C77B5A"/>
    <w:rsid w:val="00C77BB5"/>
    <w:rsid w:val="00C800B6"/>
    <w:rsid w:val="00C81823"/>
    <w:rsid w:val="00C819F6"/>
    <w:rsid w:val="00C81BC6"/>
    <w:rsid w:val="00C830F9"/>
    <w:rsid w:val="00C84CBB"/>
    <w:rsid w:val="00C85211"/>
    <w:rsid w:val="00C91F91"/>
    <w:rsid w:val="00C947A6"/>
    <w:rsid w:val="00C94FFA"/>
    <w:rsid w:val="00C96AD1"/>
    <w:rsid w:val="00C97401"/>
    <w:rsid w:val="00CA1B27"/>
    <w:rsid w:val="00CA332D"/>
    <w:rsid w:val="00CA55FE"/>
    <w:rsid w:val="00CA5F44"/>
    <w:rsid w:val="00CA646D"/>
    <w:rsid w:val="00CA6F30"/>
    <w:rsid w:val="00CB000E"/>
    <w:rsid w:val="00CB095C"/>
    <w:rsid w:val="00CB1614"/>
    <w:rsid w:val="00CB2008"/>
    <w:rsid w:val="00CB414D"/>
    <w:rsid w:val="00CB4A10"/>
    <w:rsid w:val="00CB4EDC"/>
    <w:rsid w:val="00CB5D06"/>
    <w:rsid w:val="00CB67A6"/>
    <w:rsid w:val="00CB6CED"/>
    <w:rsid w:val="00CC14D7"/>
    <w:rsid w:val="00CC21A7"/>
    <w:rsid w:val="00CC2560"/>
    <w:rsid w:val="00CC41AB"/>
    <w:rsid w:val="00CC606E"/>
    <w:rsid w:val="00CD0D57"/>
    <w:rsid w:val="00CD1113"/>
    <w:rsid w:val="00CD51DB"/>
    <w:rsid w:val="00CD527C"/>
    <w:rsid w:val="00CD5E3B"/>
    <w:rsid w:val="00CD6B1E"/>
    <w:rsid w:val="00CD7F2B"/>
    <w:rsid w:val="00CE021F"/>
    <w:rsid w:val="00CE029D"/>
    <w:rsid w:val="00CE0470"/>
    <w:rsid w:val="00CE0C70"/>
    <w:rsid w:val="00CE12B1"/>
    <w:rsid w:val="00CE4119"/>
    <w:rsid w:val="00CE424E"/>
    <w:rsid w:val="00CE4CCF"/>
    <w:rsid w:val="00CE6E25"/>
    <w:rsid w:val="00CE6F6B"/>
    <w:rsid w:val="00CF125E"/>
    <w:rsid w:val="00CF282F"/>
    <w:rsid w:val="00CF447B"/>
    <w:rsid w:val="00CF6C59"/>
    <w:rsid w:val="00CF7FC6"/>
    <w:rsid w:val="00D008EA"/>
    <w:rsid w:val="00D01C7B"/>
    <w:rsid w:val="00D02B19"/>
    <w:rsid w:val="00D03094"/>
    <w:rsid w:val="00D06D0E"/>
    <w:rsid w:val="00D072E8"/>
    <w:rsid w:val="00D109BB"/>
    <w:rsid w:val="00D11C22"/>
    <w:rsid w:val="00D12986"/>
    <w:rsid w:val="00D13FFA"/>
    <w:rsid w:val="00D1421D"/>
    <w:rsid w:val="00D15A94"/>
    <w:rsid w:val="00D20A5D"/>
    <w:rsid w:val="00D21440"/>
    <w:rsid w:val="00D21854"/>
    <w:rsid w:val="00D25BC4"/>
    <w:rsid w:val="00D263D6"/>
    <w:rsid w:val="00D27FB1"/>
    <w:rsid w:val="00D30990"/>
    <w:rsid w:val="00D315F6"/>
    <w:rsid w:val="00D317D6"/>
    <w:rsid w:val="00D36125"/>
    <w:rsid w:val="00D40908"/>
    <w:rsid w:val="00D412CD"/>
    <w:rsid w:val="00D43E9D"/>
    <w:rsid w:val="00D44DDA"/>
    <w:rsid w:val="00D4766A"/>
    <w:rsid w:val="00D47A4C"/>
    <w:rsid w:val="00D47C52"/>
    <w:rsid w:val="00D50145"/>
    <w:rsid w:val="00D50172"/>
    <w:rsid w:val="00D50640"/>
    <w:rsid w:val="00D510D4"/>
    <w:rsid w:val="00D52DA8"/>
    <w:rsid w:val="00D53852"/>
    <w:rsid w:val="00D5420F"/>
    <w:rsid w:val="00D55897"/>
    <w:rsid w:val="00D559A0"/>
    <w:rsid w:val="00D57269"/>
    <w:rsid w:val="00D573DB"/>
    <w:rsid w:val="00D57529"/>
    <w:rsid w:val="00D60125"/>
    <w:rsid w:val="00D60331"/>
    <w:rsid w:val="00D6079B"/>
    <w:rsid w:val="00D61C37"/>
    <w:rsid w:val="00D61EFB"/>
    <w:rsid w:val="00D638DB"/>
    <w:rsid w:val="00D65F8B"/>
    <w:rsid w:val="00D72185"/>
    <w:rsid w:val="00D723DF"/>
    <w:rsid w:val="00D73735"/>
    <w:rsid w:val="00D73783"/>
    <w:rsid w:val="00D74541"/>
    <w:rsid w:val="00D75BA5"/>
    <w:rsid w:val="00D75EDC"/>
    <w:rsid w:val="00D77EC3"/>
    <w:rsid w:val="00D80C50"/>
    <w:rsid w:val="00D8215A"/>
    <w:rsid w:val="00D82210"/>
    <w:rsid w:val="00D848BD"/>
    <w:rsid w:val="00D858B0"/>
    <w:rsid w:val="00D85FF8"/>
    <w:rsid w:val="00D862F0"/>
    <w:rsid w:val="00D86DC0"/>
    <w:rsid w:val="00D9053C"/>
    <w:rsid w:val="00D90AEC"/>
    <w:rsid w:val="00D91130"/>
    <w:rsid w:val="00D911DF"/>
    <w:rsid w:val="00D91948"/>
    <w:rsid w:val="00D9210F"/>
    <w:rsid w:val="00D92455"/>
    <w:rsid w:val="00D92A0A"/>
    <w:rsid w:val="00D93848"/>
    <w:rsid w:val="00D93CD9"/>
    <w:rsid w:val="00D94101"/>
    <w:rsid w:val="00D94F3C"/>
    <w:rsid w:val="00D95A5F"/>
    <w:rsid w:val="00D95ED4"/>
    <w:rsid w:val="00D96616"/>
    <w:rsid w:val="00DA0D7C"/>
    <w:rsid w:val="00DA1BBE"/>
    <w:rsid w:val="00DA2B57"/>
    <w:rsid w:val="00DA3ADB"/>
    <w:rsid w:val="00DA5153"/>
    <w:rsid w:val="00DA532B"/>
    <w:rsid w:val="00DA63E4"/>
    <w:rsid w:val="00DA7277"/>
    <w:rsid w:val="00DB1F77"/>
    <w:rsid w:val="00DB3427"/>
    <w:rsid w:val="00DB43FD"/>
    <w:rsid w:val="00DB5139"/>
    <w:rsid w:val="00DB516D"/>
    <w:rsid w:val="00DB549A"/>
    <w:rsid w:val="00DB668E"/>
    <w:rsid w:val="00DB6D66"/>
    <w:rsid w:val="00DB7C89"/>
    <w:rsid w:val="00DC0114"/>
    <w:rsid w:val="00DC0982"/>
    <w:rsid w:val="00DC1E69"/>
    <w:rsid w:val="00DD173B"/>
    <w:rsid w:val="00DD1F4B"/>
    <w:rsid w:val="00DD3E61"/>
    <w:rsid w:val="00DD4E71"/>
    <w:rsid w:val="00DD62FE"/>
    <w:rsid w:val="00DD6551"/>
    <w:rsid w:val="00DE1D4F"/>
    <w:rsid w:val="00DE4189"/>
    <w:rsid w:val="00DE7053"/>
    <w:rsid w:val="00DE70A5"/>
    <w:rsid w:val="00DE7D2E"/>
    <w:rsid w:val="00DF04BB"/>
    <w:rsid w:val="00DF1F99"/>
    <w:rsid w:val="00DF251B"/>
    <w:rsid w:val="00DF36DE"/>
    <w:rsid w:val="00DF68C8"/>
    <w:rsid w:val="00DF6EAD"/>
    <w:rsid w:val="00E00F2E"/>
    <w:rsid w:val="00E02BA7"/>
    <w:rsid w:val="00E035DC"/>
    <w:rsid w:val="00E05044"/>
    <w:rsid w:val="00E051B2"/>
    <w:rsid w:val="00E05A7B"/>
    <w:rsid w:val="00E072C9"/>
    <w:rsid w:val="00E11628"/>
    <w:rsid w:val="00E11EC3"/>
    <w:rsid w:val="00E12A6F"/>
    <w:rsid w:val="00E13367"/>
    <w:rsid w:val="00E1345B"/>
    <w:rsid w:val="00E147D2"/>
    <w:rsid w:val="00E15431"/>
    <w:rsid w:val="00E1549A"/>
    <w:rsid w:val="00E20F3A"/>
    <w:rsid w:val="00E21F62"/>
    <w:rsid w:val="00E223AB"/>
    <w:rsid w:val="00E22604"/>
    <w:rsid w:val="00E22758"/>
    <w:rsid w:val="00E22E3C"/>
    <w:rsid w:val="00E2489E"/>
    <w:rsid w:val="00E252AE"/>
    <w:rsid w:val="00E261E8"/>
    <w:rsid w:val="00E26EB4"/>
    <w:rsid w:val="00E30A86"/>
    <w:rsid w:val="00E31131"/>
    <w:rsid w:val="00E32055"/>
    <w:rsid w:val="00E36246"/>
    <w:rsid w:val="00E377DB"/>
    <w:rsid w:val="00E37D1E"/>
    <w:rsid w:val="00E405A6"/>
    <w:rsid w:val="00E408CB"/>
    <w:rsid w:val="00E40F29"/>
    <w:rsid w:val="00E4151D"/>
    <w:rsid w:val="00E416E1"/>
    <w:rsid w:val="00E42216"/>
    <w:rsid w:val="00E4243F"/>
    <w:rsid w:val="00E45F69"/>
    <w:rsid w:val="00E46FD1"/>
    <w:rsid w:val="00E472D5"/>
    <w:rsid w:val="00E53B75"/>
    <w:rsid w:val="00E53DC2"/>
    <w:rsid w:val="00E545CE"/>
    <w:rsid w:val="00E55792"/>
    <w:rsid w:val="00E56E83"/>
    <w:rsid w:val="00E60106"/>
    <w:rsid w:val="00E60AEF"/>
    <w:rsid w:val="00E6129A"/>
    <w:rsid w:val="00E62FD4"/>
    <w:rsid w:val="00E6334A"/>
    <w:rsid w:val="00E64783"/>
    <w:rsid w:val="00E6559E"/>
    <w:rsid w:val="00E669AD"/>
    <w:rsid w:val="00E67D1F"/>
    <w:rsid w:val="00E70D15"/>
    <w:rsid w:val="00E71033"/>
    <w:rsid w:val="00E716FD"/>
    <w:rsid w:val="00E724EA"/>
    <w:rsid w:val="00E74032"/>
    <w:rsid w:val="00E75837"/>
    <w:rsid w:val="00E77CC3"/>
    <w:rsid w:val="00E81091"/>
    <w:rsid w:val="00E8132F"/>
    <w:rsid w:val="00E826FB"/>
    <w:rsid w:val="00E82A63"/>
    <w:rsid w:val="00E833AD"/>
    <w:rsid w:val="00E83786"/>
    <w:rsid w:val="00E84414"/>
    <w:rsid w:val="00E849DC"/>
    <w:rsid w:val="00E85241"/>
    <w:rsid w:val="00E861D9"/>
    <w:rsid w:val="00E86FA3"/>
    <w:rsid w:val="00E878B6"/>
    <w:rsid w:val="00E92F15"/>
    <w:rsid w:val="00E92F59"/>
    <w:rsid w:val="00E943EE"/>
    <w:rsid w:val="00E94F8A"/>
    <w:rsid w:val="00E95E2F"/>
    <w:rsid w:val="00E975A9"/>
    <w:rsid w:val="00E97859"/>
    <w:rsid w:val="00EA31EF"/>
    <w:rsid w:val="00EA50B5"/>
    <w:rsid w:val="00EA53F7"/>
    <w:rsid w:val="00EB0213"/>
    <w:rsid w:val="00EB0661"/>
    <w:rsid w:val="00EB1AD8"/>
    <w:rsid w:val="00EB296D"/>
    <w:rsid w:val="00EB361A"/>
    <w:rsid w:val="00EB3D50"/>
    <w:rsid w:val="00EB713F"/>
    <w:rsid w:val="00EC042D"/>
    <w:rsid w:val="00EC0964"/>
    <w:rsid w:val="00EC1101"/>
    <w:rsid w:val="00EC21B7"/>
    <w:rsid w:val="00EC2420"/>
    <w:rsid w:val="00EC2896"/>
    <w:rsid w:val="00EC2CE5"/>
    <w:rsid w:val="00EC36B5"/>
    <w:rsid w:val="00EC37ED"/>
    <w:rsid w:val="00EC3AA1"/>
    <w:rsid w:val="00EC5238"/>
    <w:rsid w:val="00EC5788"/>
    <w:rsid w:val="00EC6738"/>
    <w:rsid w:val="00ED118D"/>
    <w:rsid w:val="00ED1BC9"/>
    <w:rsid w:val="00ED27A3"/>
    <w:rsid w:val="00ED2891"/>
    <w:rsid w:val="00ED45F4"/>
    <w:rsid w:val="00ED52E8"/>
    <w:rsid w:val="00ED56C2"/>
    <w:rsid w:val="00ED6C0A"/>
    <w:rsid w:val="00EE08AE"/>
    <w:rsid w:val="00EE147E"/>
    <w:rsid w:val="00EE1924"/>
    <w:rsid w:val="00EE46A0"/>
    <w:rsid w:val="00EE5112"/>
    <w:rsid w:val="00EE5922"/>
    <w:rsid w:val="00EE5F32"/>
    <w:rsid w:val="00EE606B"/>
    <w:rsid w:val="00EE659F"/>
    <w:rsid w:val="00EF2267"/>
    <w:rsid w:val="00EF443A"/>
    <w:rsid w:val="00EF66A0"/>
    <w:rsid w:val="00EF7391"/>
    <w:rsid w:val="00EF79D2"/>
    <w:rsid w:val="00EF7A0B"/>
    <w:rsid w:val="00F0292A"/>
    <w:rsid w:val="00F02BBA"/>
    <w:rsid w:val="00F0304D"/>
    <w:rsid w:val="00F03802"/>
    <w:rsid w:val="00F043B7"/>
    <w:rsid w:val="00F04FD5"/>
    <w:rsid w:val="00F05695"/>
    <w:rsid w:val="00F06BB1"/>
    <w:rsid w:val="00F07281"/>
    <w:rsid w:val="00F11F3F"/>
    <w:rsid w:val="00F13DE0"/>
    <w:rsid w:val="00F16251"/>
    <w:rsid w:val="00F162CB"/>
    <w:rsid w:val="00F16BD2"/>
    <w:rsid w:val="00F1786B"/>
    <w:rsid w:val="00F17D7C"/>
    <w:rsid w:val="00F20317"/>
    <w:rsid w:val="00F21B53"/>
    <w:rsid w:val="00F23259"/>
    <w:rsid w:val="00F258AE"/>
    <w:rsid w:val="00F25E49"/>
    <w:rsid w:val="00F263A5"/>
    <w:rsid w:val="00F27D38"/>
    <w:rsid w:val="00F30793"/>
    <w:rsid w:val="00F30FD9"/>
    <w:rsid w:val="00F321D5"/>
    <w:rsid w:val="00F32B82"/>
    <w:rsid w:val="00F33283"/>
    <w:rsid w:val="00F33AE3"/>
    <w:rsid w:val="00F34929"/>
    <w:rsid w:val="00F37BD7"/>
    <w:rsid w:val="00F37FAD"/>
    <w:rsid w:val="00F41926"/>
    <w:rsid w:val="00F419F5"/>
    <w:rsid w:val="00F41AE9"/>
    <w:rsid w:val="00F4257B"/>
    <w:rsid w:val="00F46A66"/>
    <w:rsid w:val="00F47452"/>
    <w:rsid w:val="00F503A7"/>
    <w:rsid w:val="00F51C99"/>
    <w:rsid w:val="00F5207F"/>
    <w:rsid w:val="00F53C7F"/>
    <w:rsid w:val="00F60EA4"/>
    <w:rsid w:val="00F61131"/>
    <w:rsid w:val="00F648FE"/>
    <w:rsid w:val="00F67C36"/>
    <w:rsid w:val="00F7004F"/>
    <w:rsid w:val="00F719FF"/>
    <w:rsid w:val="00F720FF"/>
    <w:rsid w:val="00F72650"/>
    <w:rsid w:val="00F761BC"/>
    <w:rsid w:val="00F76840"/>
    <w:rsid w:val="00F76C85"/>
    <w:rsid w:val="00F76F96"/>
    <w:rsid w:val="00F77020"/>
    <w:rsid w:val="00F80B58"/>
    <w:rsid w:val="00F82BF2"/>
    <w:rsid w:val="00F82FE2"/>
    <w:rsid w:val="00F8465C"/>
    <w:rsid w:val="00F85A08"/>
    <w:rsid w:val="00F868DF"/>
    <w:rsid w:val="00F86DE7"/>
    <w:rsid w:val="00F86FB3"/>
    <w:rsid w:val="00F87594"/>
    <w:rsid w:val="00F87927"/>
    <w:rsid w:val="00F87F58"/>
    <w:rsid w:val="00F91D6B"/>
    <w:rsid w:val="00F93F3C"/>
    <w:rsid w:val="00F958BC"/>
    <w:rsid w:val="00F95F5E"/>
    <w:rsid w:val="00F96347"/>
    <w:rsid w:val="00F964A5"/>
    <w:rsid w:val="00F97FF6"/>
    <w:rsid w:val="00FA0787"/>
    <w:rsid w:val="00FA0B66"/>
    <w:rsid w:val="00FA0E58"/>
    <w:rsid w:val="00FA2A75"/>
    <w:rsid w:val="00FA31C2"/>
    <w:rsid w:val="00FA43DB"/>
    <w:rsid w:val="00FA5763"/>
    <w:rsid w:val="00FA675D"/>
    <w:rsid w:val="00FA6D28"/>
    <w:rsid w:val="00FA7BCA"/>
    <w:rsid w:val="00FB30EC"/>
    <w:rsid w:val="00FB331E"/>
    <w:rsid w:val="00FB33C3"/>
    <w:rsid w:val="00FB39CB"/>
    <w:rsid w:val="00FB4946"/>
    <w:rsid w:val="00FB4955"/>
    <w:rsid w:val="00FB547B"/>
    <w:rsid w:val="00FB6308"/>
    <w:rsid w:val="00FB632C"/>
    <w:rsid w:val="00FB6B51"/>
    <w:rsid w:val="00FB7CBF"/>
    <w:rsid w:val="00FC01B6"/>
    <w:rsid w:val="00FC0CD2"/>
    <w:rsid w:val="00FC172B"/>
    <w:rsid w:val="00FC26BF"/>
    <w:rsid w:val="00FC3899"/>
    <w:rsid w:val="00FC48AF"/>
    <w:rsid w:val="00FC4A8D"/>
    <w:rsid w:val="00FC5982"/>
    <w:rsid w:val="00FC6E0A"/>
    <w:rsid w:val="00FD11DB"/>
    <w:rsid w:val="00FD127D"/>
    <w:rsid w:val="00FD1FD3"/>
    <w:rsid w:val="00FD465C"/>
    <w:rsid w:val="00FD52B1"/>
    <w:rsid w:val="00FD6091"/>
    <w:rsid w:val="00FD6134"/>
    <w:rsid w:val="00FD6628"/>
    <w:rsid w:val="00FE26C0"/>
    <w:rsid w:val="00FE2FC6"/>
    <w:rsid w:val="00FE3395"/>
    <w:rsid w:val="00FE537A"/>
    <w:rsid w:val="00FE732C"/>
    <w:rsid w:val="00FE753C"/>
    <w:rsid w:val="00FE778D"/>
    <w:rsid w:val="00FF060E"/>
    <w:rsid w:val="00FF0850"/>
    <w:rsid w:val="00FF1DD8"/>
    <w:rsid w:val="00FF4260"/>
    <w:rsid w:val="00FF5370"/>
    <w:rsid w:val="00FF66DA"/>
    <w:rsid w:val="00FF74AB"/>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41"/>
    <w:pPr>
      <w:spacing w:after="120" w:line="240" w:lineRule="auto"/>
      <w:ind w:firstLine="720"/>
      <w:jc w:val="both"/>
    </w:pPr>
    <w:rPr>
      <w:rFonts w:ascii="Times" w:hAnsi="Times"/>
      <w:sz w:val="24"/>
      <w:szCs w:val="24"/>
    </w:rPr>
  </w:style>
  <w:style w:type="paragraph" w:styleId="Heading1">
    <w:name w:val="heading 1"/>
    <w:basedOn w:val="Normal"/>
    <w:next w:val="Normal"/>
    <w:link w:val="Heading1Char"/>
    <w:uiPriority w:val="9"/>
    <w:qFormat/>
    <w:rsid w:val="00E94F8A"/>
    <w:pPr>
      <w:spacing w:before="360" w:line="276" w:lineRule="auto"/>
      <w:ind w:firstLine="0"/>
      <w:outlineLvl w:val="0"/>
    </w:pPr>
    <w:rPr>
      <w:b/>
      <w:bCs/>
      <w:lang w:val="en-GB"/>
    </w:rPr>
  </w:style>
  <w:style w:type="paragraph" w:styleId="Heading2">
    <w:name w:val="heading 2"/>
    <w:basedOn w:val="Normal"/>
    <w:next w:val="Normal"/>
    <w:link w:val="Heading2Char"/>
    <w:uiPriority w:val="9"/>
    <w:unhideWhenUsed/>
    <w:qFormat/>
    <w:rsid w:val="00E94F8A"/>
    <w:pPr>
      <w:spacing w:before="240" w:line="276" w:lineRule="auto"/>
      <w:ind w:firstLine="0"/>
      <w:outlineLvl w:val="1"/>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0B4"/>
    <w:pPr>
      <w:spacing w:before="100" w:beforeAutospacing="1" w:after="100" w:afterAutospacing="1"/>
    </w:pPr>
    <w:rPr>
      <w:rFonts w:ascii="Times New Roman" w:eastAsia="Times New Roman" w:hAnsi="Times New Roman" w:cs="Times New Roman"/>
      <w:lang w:eastAsia="en-TT"/>
    </w:rPr>
  </w:style>
  <w:style w:type="character" w:styleId="Hyperlink">
    <w:name w:val="Hyperlink"/>
    <w:basedOn w:val="DefaultParagraphFont"/>
    <w:uiPriority w:val="99"/>
    <w:unhideWhenUsed/>
    <w:rsid w:val="001470B4"/>
    <w:rPr>
      <w:color w:val="0000FF"/>
      <w:u w:val="single"/>
    </w:rPr>
  </w:style>
  <w:style w:type="character" w:customStyle="1" w:styleId="Heading1Char">
    <w:name w:val="Heading 1 Char"/>
    <w:basedOn w:val="DefaultParagraphFont"/>
    <w:link w:val="Heading1"/>
    <w:uiPriority w:val="9"/>
    <w:rsid w:val="00E94F8A"/>
    <w:rPr>
      <w:rFonts w:ascii="Times" w:hAnsi="Times"/>
      <w:b/>
      <w:bCs/>
      <w:sz w:val="24"/>
      <w:szCs w:val="24"/>
      <w:lang w:val="en-GB"/>
    </w:rPr>
  </w:style>
  <w:style w:type="character" w:customStyle="1" w:styleId="UnresolvedMention1">
    <w:name w:val="Unresolved Mention1"/>
    <w:basedOn w:val="DefaultParagraphFont"/>
    <w:uiPriority w:val="99"/>
    <w:semiHidden/>
    <w:unhideWhenUsed/>
    <w:rsid w:val="005B43AE"/>
    <w:rPr>
      <w:color w:val="605E5C"/>
      <w:shd w:val="clear" w:color="auto" w:fill="E1DFDD"/>
    </w:rPr>
  </w:style>
  <w:style w:type="paragraph" w:styleId="FootnoteText">
    <w:name w:val="footnote text"/>
    <w:basedOn w:val="Normal"/>
    <w:link w:val="FootnoteTextChar"/>
    <w:uiPriority w:val="99"/>
    <w:semiHidden/>
    <w:unhideWhenUsed/>
    <w:rsid w:val="00C63995"/>
    <w:pPr>
      <w:spacing w:after="0"/>
    </w:pPr>
    <w:rPr>
      <w:sz w:val="20"/>
      <w:szCs w:val="20"/>
    </w:rPr>
  </w:style>
  <w:style w:type="character" w:customStyle="1" w:styleId="FootnoteTextChar">
    <w:name w:val="Footnote Text Char"/>
    <w:basedOn w:val="DefaultParagraphFont"/>
    <w:link w:val="FootnoteText"/>
    <w:uiPriority w:val="99"/>
    <w:semiHidden/>
    <w:rsid w:val="00C63995"/>
    <w:rPr>
      <w:rFonts w:ascii="Times" w:hAnsi="Times"/>
      <w:sz w:val="20"/>
      <w:szCs w:val="20"/>
    </w:rPr>
  </w:style>
  <w:style w:type="character" w:styleId="FootnoteReference">
    <w:name w:val="footnote reference"/>
    <w:basedOn w:val="DefaultParagraphFont"/>
    <w:uiPriority w:val="99"/>
    <w:semiHidden/>
    <w:unhideWhenUsed/>
    <w:rsid w:val="00C63995"/>
    <w:rPr>
      <w:vertAlign w:val="superscript"/>
    </w:rPr>
  </w:style>
  <w:style w:type="paragraph" w:styleId="BalloonText">
    <w:name w:val="Balloon Text"/>
    <w:basedOn w:val="Normal"/>
    <w:link w:val="BalloonTextChar"/>
    <w:uiPriority w:val="99"/>
    <w:semiHidden/>
    <w:unhideWhenUsed/>
    <w:rsid w:val="009A4AA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AA3"/>
    <w:rPr>
      <w:rFonts w:ascii="Times New Roman" w:hAnsi="Times New Roman" w:cs="Times New Roman"/>
      <w:sz w:val="18"/>
      <w:szCs w:val="18"/>
    </w:rPr>
  </w:style>
  <w:style w:type="paragraph" w:styleId="Footer">
    <w:name w:val="footer"/>
    <w:basedOn w:val="Normal"/>
    <w:link w:val="FooterChar"/>
    <w:uiPriority w:val="99"/>
    <w:unhideWhenUsed/>
    <w:rsid w:val="003C2E60"/>
    <w:pPr>
      <w:tabs>
        <w:tab w:val="center" w:pos="4513"/>
        <w:tab w:val="right" w:pos="9026"/>
      </w:tabs>
      <w:spacing w:after="0"/>
    </w:pPr>
  </w:style>
  <w:style w:type="character" w:customStyle="1" w:styleId="FooterChar">
    <w:name w:val="Footer Char"/>
    <w:basedOn w:val="DefaultParagraphFont"/>
    <w:link w:val="Footer"/>
    <w:uiPriority w:val="99"/>
    <w:rsid w:val="003C2E60"/>
    <w:rPr>
      <w:rFonts w:ascii="Times" w:hAnsi="Times"/>
      <w:sz w:val="24"/>
      <w:szCs w:val="24"/>
    </w:rPr>
  </w:style>
  <w:style w:type="character" w:styleId="PageNumber">
    <w:name w:val="page number"/>
    <w:basedOn w:val="DefaultParagraphFont"/>
    <w:uiPriority w:val="99"/>
    <w:semiHidden/>
    <w:unhideWhenUsed/>
    <w:rsid w:val="003C2E60"/>
  </w:style>
  <w:style w:type="paragraph" w:styleId="ListParagraph">
    <w:name w:val="List Paragraph"/>
    <w:basedOn w:val="Normal"/>
    <w:uiPriority w:val="34"/>
    <w:qFormat/>
    <w:rsid w:val="001247C7"/>
    <w:pPr>
      <w:ind w:left="720"/>
      <w:contextualSpacing/>
    </w:pPr>
  </w:style>
  <w:style w:type="paragraph" w:styleId="Quote">
    <w:name w:val="Quote"/>
    <w:basedOn w:val="Normal"/>
    <w:next w:val="Normal"/>
    <w:link w:val="QuoteChar"/>
    <w:uiPriority w:val="29"/>
    <w:qFormat/>
    <w:rsid w:val="00E844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4414"/>
    <w:rPr>
      <w:rFonts w:ascii="Times" w:hAnsi="Times"/>
      <w:i/>
      <w:iCs/>
      <w:color w:val="404040" w:themeColor="text1" w:themeTint="BF"/>
      <w:sz w:val="24"/>
      <w:szCs w:val="24"/>
    </w:rPr>
  </w:style>
  <w:style w:type="character" w:customStyle="1" w:styleId="Heading2Char">
    <w:name w:val="Heading 2 Char"/>
    <w:basedOn w:val="DefaultParagraphFont"/>
    <w:link w:val="Heading2"/>
    <w:uiPriority w:val="9"/>
    <w:rsid w:val="00E94F8A"/>
    <w:rPr>
      <w:rFonts w:ascii="Times" w:hAnsi="Times"/>
      <w:b/>
      <w:bCs/>
      <w:i/>
      <w:iCs/>
      <w:sz w:val="24"/>
      <w:szCs w:val="24"/>
      <w:lang w:val="en-GB"/>
    </w:rPr>
  </w:style>
  <w:style w:type="character" w:styleId="CommentReference">
    <w:name w:val="annotation reference"/>
    <w:basedOn w:val="DefaultParagraphFont"/>
    <w:uiPriority w:val="99"/>
    <w:semiHidden/>
    <w:unhideWhenUsed/>
    <w:rsid w:val="008B4794"/>
    <w:rPr>
      <w:sz w:val="16"/>
      <w:szCs w:val="16"/>
    </w:rPr>
  </w:style>
  <w:style w:type="paragraph" w:styleId="CommentText">
    <w:name w:val="annotation text"/>
    <w:basedOn w:val="Normal"/>
    <w:link w:val="CommentTextChar"/>
    <w:uiPriority w:val="99"/>
    <w:unhideWhenUsed/>
    <w:rsid w:val="008B4794"/>
    <w:rPr>
      <w:sz w:val="20"/>
      <w:szCs w:val="20"/>
    </w:rPr>
  </w:style>
  <w:style w:type="character" w:customStyle="1" w:styleId="CommentTextChar">
    <w:name w:val="Comment Text Char"/>
    <w:basedOn w:val="DefaultParagraphFont"/>
    <w:link w:val="CommentText"/>
    <w:uiPriority w:val="99"/>
    <w:rsid w:val="008B4794"/>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8B4794"/>
    <w:rPr>
      <w:b/>
      <w:bCs/>
    </w:rPr>
  </w:style>
  <w:style w:type="character" w:customStyle="1" w:styleId="CommentSubjectChar">
    <w:name w:val="Comment Subject Char"/>
    <w:basedOn w:val="CommentTextChar"/>
    <w:link w:val="CommentSubject"/>
    <w:uiPriority w:val="99"/>
    <w:semiHidden/>
    <w:rsid w:val="008B4794"/>
    <w:rPr>
      <w:rFonts w:ascii="Times" w:hAnsi="Times"/>
      <w:b/>
      <w:bCs/>
      <w:sz w:val="20"/>
      <w:szCs w:val="20"/>
    </w:rPr>
  </w:style>
  <w:style w:type="paragraph" w:styleId="Revision">
    <w:name w:val="Revision"/>
    <w:hidden/>
    <w:uiPriority w:val="99"/>
    <w:semiHidden/>
    <w:rsid w:val="00383A9C"/>
    <w:pPr>
      <w:spacing w:after="0" w:line="240" w:lineRule="auto"/>
    </w:pPr>
    <w:rPr>
      <w:rFonts w:ascii="Times" w:hAnsi="Times"/>
      <w:sz w:val="24"/>
      <w:szCs w:val="24"/>
    </w:rPr>
  </w:style>
  <w:style w:type="character" w:styleId="UnresolvedMention">
    <w:name w:val="Unresolved Mention"/>
    <w:basedOn w:val="DefaultParagraphFont"/>
    <w:uiPriority w:val="99"/>
    <w:semiHidden/>
    <w:unhideWhenUsed/>
    <w:rsid w:val="0074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652">
      <w:bodyDiv w:val="1"/>
      <w:marLeft w:val="0"/>
      <w:marRight w:val="0"/>
      <w:marTop w:val="0"/>
      <w:marBottom w:val="0"/>
      <w:divBdr>
        <w:top w:val="none" w:sz="0" w:space="0" w:color="auto"/>
        <w:left w:val="none" w:sz="0" w:space="0" w:color="auto"/>
        <w:bottom w:val="none" w:sz="0" w:space="0" w:color="auto"/>
        <w:right w:val="none" w:sz="0" w:space="0" w:color="auto"/>
      </w:divBdr>
    </w:div>
    <w:div w:id="21437808">
      <w:bodyDiv w:val="1"/>
      <w:marLeft w:val="0"/>
      <w:marRight w:val="0"/>
      <w:marTop w:val="0"/>
      <w:marBottom w:val="0"/>
      <w:divBdr>
        <w:top w:val="none" w:sz="0" w:space="0" w:color="auto"/>
        <w:left w:val="none" w:sz="0" w:space="0" w:color="auto"/>
        <w:bottom w:val="none" w:sz="0" w:space="0" w:color="auto"/>
        <w:right w:val="none" w:sz="0" w:space="0" w:color="auto"/>
      </w:divBdr>
      <w:divsChild>
        <w:div w:id="1782261349">
          <w:marLeft w:val="0"/>
          <w:marRight w:val="0"/>
          <w:marTop w:val="0"/>
          <w:marBottom w:val="0"/>
          <w:divBdr>
            <w:top w:val="none" w:sz="0" w:space="0" w:color="auto"/>
            <w:left w:val="none" w:sz="0" w:space="0" w:color="auto"/>
            <w:bottom w:val="none" w:sz="0" w:space="0" w:color="auto"/>
            <w:right w:val="none" w:sz="0" w:space="0" w:color="auto"/>
          </w:divBdr>
          <w:divsChild>
            <w:div w:id="317659978">
              <w:marLeft w:val="0"/>
              <w:marRight w:val="0"/>
              <w:marTop w:val="0"/>
              <w:marBottom w:val="0"/>
              <w:divBdr>
                <w:top w:val="none" w:sz="0" w:space="0" w:color="auto"/>
                <w:left w:val="none" w:sz="0" w:space="0" w:color="auto"/>
                <w:bottom w:val="none" w:sz="0" w:space="0" w:color="auto"/>
                <w:right w:val="none" w:sz="0" w:space="0" w:color="auto"/>
              </w:divBdr>
              <w:divsChild>
                <w:div w:id="1585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1356">
      <w:bodyDiv w:val="1"/>
      <w:marLeft w:val="0"/>
      <w:marRight w:val="0"/>
      <w:marTop w:val="0"/>
      <w:marBottom w:val="0"/>
      <w:divBdr>
        <w:top w:val="none" w:sz="0" w:space="0" w:color="auto"/>
        <w:left w:val="none" w:sz="0" w:space="0" w:color="auto"/>
        <w:bottom w:val="none" w:sz="0" w:space="0" w:color="auto"/>
        <w:right w:val="none" w:sz="0" w:space="0" w:color="auto"/>
      </w:divBdr>
    </w:div>
    <w:div w:id="40790208">
      <w:bodyDiv w:val="1"/>
      <w:marLeft w:val="0"/>
      <w:marRight w:val="0"/>
      <w:marTop w:val="0"/>
      <w:marBottom w:val="0"/>
      <w:divBdr>
        <w:top w:val="none" w:sz="0" w:space="0" w:color="auto"/>
        <w:left w:val="none" w:sz="0" w:space="0" w:color="auto"/>
        <w:bottom w:val="none" w:sz="0" w:space="0" w:color="auto"/>
        <w:right w:val="none" w:sz="0" w:space="0" w:color="auto"/>
      </w:divBdr>
    </w:div>
    <w:div w:id="47654302">
      <w:bodyDiv w:val="1"/>
      <w:marLeft w:val="0"/>
      <w:marRight w:val="0"/>
      <w:marTop w:val="0"/>
      <w:marBottom w:val="0"/>
      <w:divBdr>
        <w:top w:val="none" w:sz="0" w:space="0" w:color="auto"/>
        <w:left w:val="none" w:sz="0" w:space="0" w:color="auto"/>
        <w:bottom w:val="none" w:sz="0" w:space="0" w:color="auto"/>
        <w:right w:val="none" w:sz="0" w:space="0" w:color="auto"/>
      </w:divBdr>
      <w:divsChild>
        <w:div w:id="786506961">
          <w:marLeft w:val="0"/>
          <w:marRight w:val="0"/>
          <w:marTop w:val="0"/>
          <w:marBottom w:val="0"/>
          <w:divBdr>
            <w:top w:val="none" w:sz="0" w:space="0" w:color="auto"/>
            <w:left w:val="none" w:sz="0" w:space="0" w:color="auto"/>
            <w:bottom w:val="none" w:sz="0" w:space="0" w:color="auto"/>
            <w:right w:val="none" w:sz="0" w:space="0" w:color="auto"/>
          </w:divBdr>
          <w:divsChild>
            <w:div w:id="148253336">
              <w:marLeft w:val="0"/>
              <w:marRight w:val="0"/>
              <w:marTop w:val="0"/>
              <w:marBottom w:val="0"/>
              <w:divBdr>
                <w:top w:val="none" w:sz="0" w:space="0" w:color="auto"/>
                <w:left w:val="none" w:sz="0" w:space="0" w:color="auto"/>
                <w:bottom w:val="none" w:sz="0" w:space="0" w:color="auto"/>
                <w:right w:val="none" w:sz="0" w:space="0" w:color="auto"/>
              </w:divBdr>
              <w:divsChild>
                <w:div w:id="2541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3771">
      <w:bodyDiv w:val="1"/>
      <w:marLeft w:val="0"/>
      <w:marRight w:val="0"/>
      <w:marTop w:val="0"/>
      <w:marBottom w:val="0"/>
      <w:divBdr>
        <w:top w:val="none" w:sz="0" w:space="0" w:color="auto"/>
        <w:left w:val="none" w:sz="0" w:space="0" w:color="auto"/>
        <w:bottom w:val="none" w:sz="0" w:space="0" w:color="auto"/>
        <w:right w:val="none" w:sz="0" w:space="0" w:color="auto"/>
      </w:divBdr>
    </w:div>
    <w:div w:id="60687185">
      <w:bodyDiv w:val="1"/>
      <w:marLeft w:val="0"/>
      <w:marRight w:val="0"/>
      <w:marTop w:val="0"/>
      <w:marBottom w:val="0"/>
      <w:divBdr>
        <w:top w:val="none" w:sz="0" w:space="0" w:color="auto"/>
        <w:left w:val="none" w:sz="0" w:space="0" w:color="auto"/>
        <w:bottom w:val="none" w:sz="0" w:space="0" w:color="auto"/>
        <w:right w:val="none" w:sz="0" w:space="0" w:color="auto"/>
      </w:divBdr>
    </w:div>
    <w:div w:id="63189210">
      <w:bodyDiv w:val="1"/>
      <w:marLeft w:val="0"/>
      <w:marRight w:val="0"/>
      <w:marTop w:val="0"/>
      <w:marBottom w:val="0"/>
      <w:divBdr>
        <w:top w:val="none" w:sz="0" w:space="0" w:color="auto"/>
        <w:left w:val="none" w:sz="0" w:space="0" w:color="auto"/>
        <w:bottom w:val="none" w:sz="0" w:space="0" w:color="auto"/>
        <w:right w:val="none" w:sz="0" w:space="0" w:color="auto"/>
      </w:divBdr>
      <w:divsChild>
        <w:div w:id="756441005">
          <w:marLeft w:val="0"/>
          <w:marRight w:val="0"/>
          <w:marTop w:val="0"/>
          <w:marBottom w:val="0"/>
          <w:divBdr>
            <w:top w:val="none" w:sz="0" w:space="0" w:color="auto"/>
            <w:left w:val="none" w:sz="0" w:space="0" w:color="auto"/>
            <w:bottom w:val="none" w:sz="0" w:space="0" w:color="auto"/>
            <w:right w:val="none" w:sz="0" w:space="0" w:color="auto"/>
          </w:divBdr>
          <w:divsChild>
            <w:div w:id="1232694734">
              <w:marLeft w:val="0"/>
              <w:marRight w:val="0"/>
              <w:marTop w:val="0"/>
              <w:marBottom w:val="0"/>
              <w:divBdr>
                <w:top w:val="none" w:sz="0" w:space="0" w:color="auto"/>
                <w:left w:val="none" w:sz="0" w:space="0" w:color="auto"/>
                <w:bottom w:val="none" w:sz="0" w:space="0" w:color="auto"/>
                <w:right w:val="none" w:sz="0" w:space="0" w:color="auto"/>
              </w:divBdr>
              <w:divsChild>
                <w:div w:id="19240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4884">
      <w:bodyDiv w:val="1"/>
      <w:marLeft w:val="0"/>
      <w:marRight w:val="0"/>
      <w:marTop w:val="0"/>
      <w:marBottom w:val="0"/>
      <w:divBdr>
        <w:top w:val="none" w:sz="0" w:space="0" w:color="auto"/>
        <w:left w:val="none" w:sz="0" w:space="0" w:color="auto"/>
        <w:bottom w:val="none" w:sz="0" w:space="0" w:color="auto"/>
        <w:right w:val="none" w:sz="0" w:space="0" w:color="auto"/>
      </w:divBdr>
    </w:div>
    <w:div w:id="87627324">
      <w:bodyDiv w:val="1"/>
      <w:marLeft w:val="0"/>
      <w:marRight w:val="0"/>
      <w:marTop w:val="0"/>
      <w:marBottom w:val="0"/>
      <w:divBdr>
        <w:top w:val="none" w:sz="0" w:space="0" w:color="auto"/>
        <w:left w:val="none" w:sz="0" w:space="0" w:color="auto"/>
        <w:bottom w:val="none" w:sz="0" w:space="0" w:color="auto"/>
        <w:right w:val="none" w:sz="0" w:space="0" w:color="auto"/>
      </w:divBdr>
      <w:divsChild>
        <w:div w:id="1499736637">
          <w:marLeft w:val="0"/>
          <w:marRight w:val="0"/>
          <w:marTop w:val="0"/>
          <w:marBottom w:val="0"/>
          <w:divBdr>
            <w:top w:val="none" w:sz="0" w:space="0" w:color="auto"/>
            <w:left w:val="none" w:sz="0" w:space="0" w:color="auto"/>
            <w:bottom w:val="none" w:sz="0" w:space="0" w:color="auto"/>
            <w:right w:val="none" w:sz="0" w:space="0" w:color="auto"/>
          </w:divBdr>
          <w:divsChild>
            <w:div w:id="1598178474">
              <w:marLeft w:val="0"/>
              <w:marRight w:val="0"/>
              <w:marTop w:val="0"/>
              <w:marBottom w:val="0"/>
              <w:divBdr>
                <w:top w:val="none" w:sz="0" w:space="0" w:color="auto"/>
                <w:left w:val="none" w:sz="0" w:space="0" w:color="auto"/>
                <w:bottom w:val="none" w:sz="0" w:space="0" w:color="auto"/>
                <w:right w:val="none" w:sz="0" w:space="0" w:color="auto"/>
              </w:divBdr>
              <w:divsChild>
                <w:div w:id="1423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3170">
      <w:bodyDiv w:val="1"/>
      <w:marLeft w:val="0"/>
      <w:marRight w:val="0"/>
      <w:marTop w:val="0"/>
      <w:marBottom w:val="0"/>
      <w:divBdr>
        <w:top w:val="none" w:sz="0" w:space="0" w:color="auto"/>
        <w:left w:val="none" w:sz="0" w:space="0" w:color="auto"/>
        <w:bottom w:val="none" w:sz="0" w:space="0" w:color="auto"/>
        <w:right w:val="none" w:sz="0" w:space="0" w:color="auto"/>
      </w:divBdr>
    </w:div>
    <w:div w:id="127863111">
      <w:bodyDiv w:val="1"/>
      <w:marLeft w:val="0"/>
      <w:marRight w:val="0"/>
      <w:marTop w:val="0"/>
      <w:marBottom w:val="0"/>
      <w:divBdr>
        <w:top w:val="none" w:sz="0" w:space="0" w:color="auto"/>
        <w:left w:val="none" w:sz="0" w:space="0" w:color="auto"/>
        <w:bottom w:val="none" w:sz="0" w:space="0" w:color="auto"/>
        <w:right w:val="none" w:sz="0" w:space="0" w:color="auto"/>
      </w:divBdr>
    </w:div>
    <w:div w:id="135924798">
      <w:bodyDiv w:val="1"/>
      <w:marLeft w:val="0"/>
      <w:marRight w:val="0"/>
      <w:marTop w:val="0"/>
      <w:marBottom w:val="0"/>
      <w:divBdr>
        <w:top w:val="none" w:sz="0" w:space="0" w:color="auto"/>
        <w:left w:val="none" w:sz="0" w:space="0" w:color="auto"/>
        <w:bottom w:val="none" w:sz="0" w:space="0" w:color="auto"/>
        <w:right w:val="none" w:sz="0" w:space="0" w:color="auto"/>
      </w:divBdr>
    </w:div>
    <w:div w:id="201749720">
      <w:bodyDiv w:val="1"/>
      <w:marLeft w:val="0"/>
      <w:marRight w:val="0"/>
      <w:marTop w:val="0"/>
      <w:marBottom w:val="0"/>
      <w:divBdr>
        <w:top w:val="none" w:sz="0" w:space="0" w:color="auto"/>
        <w:left w:val="none" w:sz="0" w:space="0" w:color="auto"/>
        <w:bottom w:val="none" w:sz="0" w:space="0" w:color="auto"/>
        <w:right w:val="none" w:sz="0" w:space="0" w:color="auto"/>
      </w:divBdr>
    </w:div>
    <w:div w:id="225800587">
      <w:bodyDiv w:val="1"/>
      <w:marLeft w:val="0"/>
      <w:marRight w:val="0"/>
      <w:marTop w:val="0"/>
      <w:marBottom w:val="0"/>
      <w:divBdr>
        <w:top w:val="none" w:sz="0" w:space="0" w:color="auto"/>
        <w:left w:val="none" w:sz="0" w:space="0" w:color="auto"/>
        <w:bottom w:val="none" w:sz="0" w:space="0" w:color="auto"/>
        <w:right w:val="none" w:sz="0" w:space="0" w:color="auto"/>
      </w:divBdr>
    </w:div>
    <w:div w:id="238558060">
      <w:bodyDiv w:val="1"/>
      <w:marLeft w:val="0"/>
      <w:marRight w:val="0"/>
      <w:marTop w:val="0"/>
      <w:marBottom w:val="0"/>
      <w:divBdr>
        <w:top w:val="none" w:sz="0" w:space="0" w:color="auto"/>
        <w:left w:val="none" w:sz="0" w:space="0" w:color="auto"/>
        <w:bottom w:val="none" w:sz="0" w:space="0" w:color="auto"/>
        <w:right w:val="none" w:sz="0" w:space="0" w:color="auto"/>
      </w:divBdr>
    </w:div>
    <w:div w:id="239870865">
      <w:bodyDiv w:val="1"/>
      <w:marLeft w:val="0"/>
      <w:marRight w:val="0"/>
      <w:marTop w:val="0"/>
      <w:marBottom w:val="0"/>
      <w:divBdr>
        <w:top w:val="none" w:sz="0" w:space="0" w:color="auto"/>
        <w:left w:val="none" w:sz="0" w:space="0" w:color="auto"/>
        <w:bottom w:val="none" w:sz="0" w:space="0" w:color="auto"/>
        <w:right w:val="none" w:sz="0" w:space="0" w:color="auto"/>
      </w:divBdr>
      <w:divsChild>
        <w:div w:id="1341810085">
          <w:marLeft w:val="0"/>
          <w:marRight w:val="0"/>
          <w:marTop w:val="0"/>
          <w:marBottom w:val="0"/>
          <w:divBdr>
            <w:top w:val="none" w:sz="0" w:space="0" w:color="auto"/>
            <w:left w:val="none" w:sz="0" w:space="0" w:color="auto"/>
            <w:bottom w:val="none" w:sz="0" w:space="0" w:color="auto"/>
            <w:right w:val="none" w:sz="0" w:space="0" w:color="auto"/>
          </w:divBdr>
          <w:divsChild>
            <w:div w:id="1479805027">
              <w:marLeft w:val="0"/>
              <w:marRight w:val="0"/>
              <w:marTop w:val="0"/>
              <w:marBottom w:val="0"/>
              <w:divBdr>
                <w:top w:val="none" w:sz="0" w:space="0" w:color="auto"/>
                <w:left w:val="none" w:sz="0" w:space="0" w:color="auto"/>
                <w:bottom w:val="none" w:sz="0" w:space="0" w:color="auto"/>
                <w:right w:val="none" w:sz="0" w:space="0" w:color="auto"/>
              </w:divBdr>
              <w:divsChild>
                <w:div w:id="6475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4704">
      <w:bodyDiv w:val="1"/>
      <w:marLeft w:val="0"/>
      <w:marRight w:val="0"/>
      <w:marTop w:val="0"/>
      <w:marBottom w:val="0"/>
      <w:divBdr>
        <w:top w:val="none" w:sz="0" w:space="0" w:color="auto"/>
        <w:left w:val="none" w:sz="0" w:space="0" w:color="auto"/>
        <w:bottom w:val="none" w:sz="0" w:space="0" w:color="auto"/>
        <w:right w:val="none" w:sz="0" w:space="0" w:color="auto"/>
      </w:divBdr>
    </w:div>
    <w:div w:id="251790420">
      <w:bodyDiv w:val="1"/>
      <w:marLeft w:val="0"/>
      <w:marRight w:val="0"/>
      <w:marTop w:val="0"/>
      <w:marBottom w:val="0"/>
      <w:divBdr>
        <w:top w:val="none" w:sz="0" w:space="0" w:color="auto"/>
        <w:left w:val="none" w:sz="0" w:space="0" w:color="auto"/>
        <w:bottom w:val="none" w:sz="0" w:space="0" w:color="auto"/>
        <w:right w:val="none" w:sz="0" w:space="0" w:color="auto"/>
      </w:divBdr>
    </w:div>
    <w:div w:id="252010664">
      <w:bodyDiv w:val="1"/>
      <w:marLeft w:val="0"/>
      <w:marRight w:val="0"/>
      <w:marTop w:val="0"/>
      <w:marBottom w:val="0"/>
      <w:divBdr>
        <w:top w:val="none" w:sz="0" w:space="0" w:color="auto"/>
        <w:left w:val="none" w:sz="0" w:space="0" w:color="auto"/>
        <w:bottom w:val="none" w:sz="0" w:space="0" w:color="auto"/>
        <w:right w:val="none" w:sz="0" w:space="0" w:color="auto"/>
      </w:divBdr>
    </w:div>
    <w:div w:id="260841443">
      <w:bodyDiv w:val="1"/>
      <w:marLeft w:val="0"/>
      <w:marRight w:val="0"/>
      <w:marTop w:val="0"/>
      <w:marBottom w:val="0"/>
      <w:divBdr>
        <w:top w:val="none" w:sz="0" w:space="0" w:color="auto"/>
        <w:left w:val="none" w:sz="0" w:space="0" w:color="auto"/>
        <w:bottom w:val="none" w:sz="0" w:space="0" w:color="auto"/>
        <w:right w:val="none" w:sz="0" w:space="0" w:color="auto"/>
      </w:divBdr>
    </w:div>
    <w:div w:id="264384450">
      <w:bodyDiv w:val="1"/>
      <w:marLeft w:val="0"/>
      <w:marRight w:val="0"/>
      <w:marTop w:val="0"/>
      <w:marBottom w:val="0"/>
      <w:divBdr>
        <w:top w:val="none" w:sz="0" w:space="0" w:color="auto"/>
        <w:left w:val="none" w:sz="0" w:space="0" w:color="auto"/>
        <w:bottom w:val="none" w:sz="0" w:space="0" w:color="auto"/>
        <w:right w:val="none" w:sz="0" w:space="0" w:color="auto"/>
      </w:divBdr>
    </w:div>
    <w:div w:id="265114388">
      <w:bodyDiv w:val="1"/>
      <w:marLeft w:val="0"/>
      <w:marRight w:val="0"/>
      <w:marTop w:val="0"/>
      <w:marBottom w:val="0"/>
      <w:divBdr>
        <w:top w:val="none" w:sz="0" w:space="0" w:color="auto"/>
        <w:left w:val="none" w:sz="0" w:space="0" w:color="auto"/>
        <w:bottom w:val="none" w:sz="0" w:space="0" w:color="auto"/>
        <w:right w:val="none" w:sz="0" w:space="0" w:color="auto"/>
      </w:divBdr>
    </w:div>
    <w:div w:id="277487599">
      <w:bodyDiv w:val="1"/>
      <w:marLeft w:val="0"/>
      <w:marRight w:val="0"/>
      <w:marTop w:val="0"/>
      <w:marBottom w:val="0"/>
      <w:divBdr>
        <w:top w:val="none" w:sz="0" w:space="0" w:color="auto"/>
        <w:left w:val="none" w:sz="0" w:space="0" w:color="auto"/>
        <w:bottom w:val="none" w:sz="0" w:space="0" w:color="auto"/>
        <w:right w:val="none" w:sz="0" w:space="0" w:color="auto"/>
      </w:divBdr>
    </w:div>
    <w:div w:id="310869841">
      <w:bodyDiv w:val="1"/>
      <w:marLeft w:val="0"/>
      <w:marRight w:val="0"/>
      <w:marTop w:val="0"/>
      <w:marBottom w:val="0"/>
      <w:divBdr>
        <w:top w:val="none" w:sz="0" w:space="0" w:color="auto"/>
        <w:left w:val="none" w:sz="0" w:space="0" w:color="auto"/>
        <w:bottom w:val="none" w:sz="0" w:space="0" w:color="auto"/>
        <w:right w:val="none" w:sz="0" w:space="0" w:color="auto"/>
      </w:divBdr>
    </w:div>
    <w:div w:id="311450280">
      <w:bodyDiv w:val="1"/>
      <w:marLeft w:val="0"/>
      <w:marRight w:val="0"/>
      <w:marTop w:val="0"/>
      <w:marBottom w:val="0"/>
      <w:divBdr>
        <w:top w:val="none" w:sz="0" w:space="0" w:color="auto"/>
        <w:left w:val="none" w:sz="0" w:space="0" w:color="auto"/>
        <w:bottom w:val="none" w:sz="0" w:space="0" w:color="auto"/>
        <w:right w:val="none" w:sz="0" w:space="0" w:color="auto"/>
      </w:divBdr>
      <w:divsChild>
        <w:div w:id="1462578603">
          <w:marLeft w:val="0"/>
          <w:marRight w:val="0"/>
          <w:marTop w:val="0"/>
          <w:marBottom w:val="0"/>
          <w:divBdr>
            <w:top w:val="none" w:sz="0" w:space="0" w:color="auto"/>
            <w:left w:val="none" w:sz="0" w:space="0" w:color="auto"/>
            <w:bottom w:val="none" w:sz="0" w:space="0" w:color="auto"/>
            <w:right w:val="none" w:sz="0" w:space="0" w:color="auto"/>
          </w:divBdr>
          <w:divsChild>
            <w:div w:id="1319113765">
              <w:marLeft w:val="0"/>
              <w:marRight w:val="0"/>
              <w:marTop w:val="0"/>
              <w:marBottom w:val="0"/>
              <w:divBdr>
                <w:top w:val="none" w:sz="0" w:space="0" w:color="auto"/>
                <w:left w:val="none" w:sz="0" w:space="0" w:color="auto"/>
                <w:bottom w:val="none" w:sz="0" w:space="0" w:color="auto"/>
                <w:right w:val="none" w:sz="0" w:space="0" w:color="auto"/>
              </w:divBdr>
              <w:divsChild>
                <w:div w:id="4581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7775">
      <w:bodyDiv w:val="1"/>
      <w:marLeft w:val="0"/>
      <w:marRight w:val="0"/>
      <w:marTop w:val="0"/>
      <w:marBottom w:val="0"/>
      <w:divBdr>
        <w:top w:val="none" w:sz="0" w:space="0" w:color="auto"/>
        <w:left w:val="none" w:sz="0" w:space="0" w:color="auto"/>
        <w:bottom w:val="none" w:sz="0" w:space="0" w:color="auto"/>
        <w:right w:val="none" w:sz="0" w:space="0" w:color="auto"/>
      </w:divBdr>
    </w:div>
    <w:div w:id="315573769">
      <w:bodyDiv w:val="1"/>
      <w:marLeft w:val="0"/>
      <w:marRight w:val="0"/>
      <w:marTop w:val="0"/>
      <w:marBottom w:val="0"/>
      <w:divBdr>
        <w:top w:val="none" w:sz="0" w:space="0" w:color="auto"/>
        <w:left w:val="none" w:sz="0" w:space="0" w:color="auto"/>
        <w:bottom w:val="none" w:sz="0" w:space="0" w:color="auto"/>
        <w:right w:val="none" w:sz="0" w:space="0" w:color="auto"/>
      </w:divBdr>
    </w:div>
    <w:div w:id="315954762">
      <w:bodyDiv w:val="1"/>
      <w:marLeft w:val="0"/>
      <w:marRight w:val="0"/>
      <w:marTop w:val="0"/>
      <w:marBottom w:val="0"/>
      <w:divBdr>
        <w:top w:val="none" w:sz="0" w:space="0" w:color="auto"/>
        <w:left w:val="none" w:sz="0" w:space="0" w:color="auto"/>
        <w:bottom w:val="none" w:sz="0" w:space="0" w:color="auto"/>
        <w:right w:val="none" w:sz="0" w:space="0" w:color="auto"/>
      </w:divBdr>
      <w:divsChild>
        <w:div w:id="2120948281">
          <w:marLeft w:val="0"/>
          <w:marRight w:val="0"/>
          <w:marTop w:val="0"/>
          <w:marBottom w:val="0"/>
          <w:divBdr>
            <w:top w:val="none" w:sz="0" w:space="0" w:color="auto"/>
            <w:left w:val="none" w:sz="0" w:space="0" w:color="auto"/>
            <w:bottom w:val="none" w:sz="0" w:space="0" w:color="auto"/>
            <w:right w:val="none" w:sz="0" w:space="0" w:color="auto"/>
          </w:divBdr>
          <w:divsChild>
            <w:div w:id="1310553002">
              <w:marLeft w:val="0"/>
              <w:marRight w:val="0"/>
              <w:marTop w:val="0"/>
              <w:marBottom w:val="0"/>
              <w:divBdr>
                <w:top w:val="none" w:sz="0" w:space="0" w:color="auto"/>
                <w:left w:val="none" w:sz="0" w:space="0" w:color="auto"/>
                <w:bottom w:val="none" w:sz="0" w:space="0" w:color="auto"/>
                <w:right w:val="none" w:sz="0" w:space="0" w:color="auto"/>
              </w:divBdr>
              <w:divsChild>
                <w:div w:id="18635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3323">
      <w:bodyDiv w:val="1"/>
      <w:marLeft w:val="0"/>
      <w:marRight w:val="0"/>
      <w:marTop w:val="0"/>
      <w:marBottom w:val="0"/>
      <w:divBdr>
        <w:top w:val="none" w:sz="0" w:space="0" w:color="auto"/>
        <w:left w:val="none" w:sz="0" w:space="0" w:color="auto"/>
        <w:bottom w:val="none" w:sz="0" w:space="0" w:color="auto"/>
        <w:right w:val="none" w:sz="0" w:space="0" w:color="auto"/>
      </w:divBdr>
    </w:div>
    <w:div w:id="334842537">
      <w:bodyDiv w:val="1"/>
      <w:marLeft w:val="0"/>
      <w:marRight w:val="0"/>
      <w:marTop w:val="0"/>
      <w:marBottom w:val="0"/>
      <w:divBdr>
        <w:top w:val="none" w:sz="0" w:space="0" w:color="auto"/>
        <w:left w:val="none" w:sz="0" w:space="0" w:color="auto"/>
        <w:bottom w:val="none" w:sz="0" w:space="0" w:color="auto"/>
        <w:right w:val="none" w:sz="0" w:space="0" w:color="auto"/>
      </w:divBdr>
    </w:div>
    <w:div w:id="339285397">
      <w:bodyDiv w:val="1"/>
      <w:marLeft w:val="0"/>
      <w:marRight w:val="0"/>
      <w:marTop w:val="0"/>
      <w:marBottom w:val="0"/>
      <w:divBdr>
        <w:top w:val="none" w:sz="0" w:space="0" w:color="auto"/>
        <w:left w:val="none" w:sz="0" w:space="0" w:color="auto"/>
        <w:bottom w:val="none" w:sz="0" w:space="0" w:color="auto"/>
        <w:right w:val="none" w:sz="0" w:space="0" w:color="auto"/>
      </w:divBdr>
    </w:div>
    <w:div w:id="340740162">
      <w:bodyDiv w:val="1"/>
      <w:marLeft w:val="0"/>
      <w:marRight w:val="0"/>
      <w:marTop w:val="0"/>
      <w:marBottom w:val="0"/>
      <w:divBdr>
        <w:top w:val="none" w:sz="0" w:space="0" w:color="auto"/>
        <w:left w:val="none" w:sz="0" w:space="0" w:color="auto"/>
        <w:bottom w:val="none" w:sz="0" w:space="0" w:color="auto"/>
        <w:right w:val="none" w:sz="0" w:space="0" w:color="auto"/>
      </w:divBdr>
      <w:divsChild>
        <w:div w:id="321469441">
          <w:marLeft w:val="0"/>
          <w:marRight w:val="0"/>
          <w:marTop w:val="0"/>
          <w:marBottom w:val="0"/>
          <w:divBdr>
            <w:top w:val="none" w:sz="0" w:space="0" w:color="auto"/>
            <w:left w:val="none" w:sz="0" w:space="0" w:color="auto"/>
            <w:bottom w:val="none" w:sz="0" w:space="0" w:color="auto"/>
            <w:right w:val="none" w:sz="0" w:space="0" w:color="auto"/>
          </w:divBdr>
        </w:div>
        <w:div w:id="61371792">
          <w:marLeft w:val="0"/>
          <w:marRight w:val="0"/>
          <w:marTop w:val="0"/>
          <w:marBottom w:val="0"/>
          <w:divBdr>
            <w:top w:val="none" w:sz="0" w:space="0" w:color="auto"/>
            <w:left w:val="none" w:sz="0" w:space="0" w:color="auto"/>
            <w:bottom w:val="none" w:sz="0" w:space="0" w:color="auto"/>
            <w:right w:val="none" w:sz="0" w:space="0" w:color="auto"/>
          </w:divBdr>
        </w:div>
        <w:div w:id="1221752370">
          <w:marLeft w:val="0"/>
          <w:marRight w:val="0"/>
          <w:marTop w:val="0"/>
          <w:marBottom w:val="0"/>
          <w:divBdr>
            <w:top w:val="none" w:sz="0" w:space="0" w:color="auto"/>
            <w:left w:val="none" w:sz="0" w:space="0" w:color="auto"/>
            <w:bottom w:val="none" w:sz="0" w:space="0" w:color="auto"/>
            <w:right w:val="none" w:sz="0" w:space="0" w:color="auto"/>
          </w:divBdr>
        </w:div>
      </w:divsChild>
    </w:div>
    <w:div w:id="358899791">
      <w:bodyDiv w:val="1"/>
      <w:marLeft w:val="0"/>
      <w:marRight w:val="0"/>
      <w:marTop w:val="0"/>
      <w:marBottom w:val="0"/>
      <w:divBdr>
        <w:top w:val="none" w:sz="0" w:space="0" w:color="auto"/>
        <w:left w:val="none" w:sz="0" w:space="0" w:color="auto"/>
        <w:bottom w:val="none" w:sz="0" w:space="0" w:color="auto"/>
        <w:right w:val="none" w:sz="0" w:space="0" w:color="auto"/>
      </w:divBdr>
      <w:divsChild>
        <w:div w:id="294531539">
          <w:marLeft w:val="0"/>
          <w:marRight w:val="0"/>
          <w:marTop w:val="0"/>
          <w:marBottom w:val="0"/>
          <w:divBdr>
            <w:top w:val="none" w:sz="0" w:space="0" w:color="auto"/>
            <w:left w:val="none" w:sz="0" w:space="0" w:color="auto"/>
            <w:bottom w:val="none" w:sz="0" w:space="0" w:color="auto"/>
            <w:right w:val="none" w:sz="0" w:space="0" w:color="auto"/>
          </w:divBdr>
          <w:divsChild>
            <w:div w:id="1788113294">
              <w:marLeft w:val="0"/>
              <w:marRight w:val="0"/>
              <w:marTop w:val="0"/>
              <w:marBottom w:val="0"/>
              <w:divBdr>
                <w:top w:val="none" w:sz="0" w:space="0" w:color="auto"/>
                <w:left w:val="none" w:sz="0" w:space="0" w:color="auto"/>
                <w:bottom w:val="none" w:sz="0" w:space="0" w:color="auto"/>
                <w:right w:val="none" w:sz="0" w:space="0" w:color="auto"/>
              </w:divBdr>
              <w:divsChild>
                <w:div w:id="147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1890">
      <w:bodyDiv w:val="1"/>
      <w:marLeft w:val="0"/>
      <w:marRight w:val="0"/>
      <w:marTop w:val="0"/>
      <w:marBottom w:val="0"/>
      <w:divBdr>
        <w:top w:val="none" w:sz="0" w:space="0" w:color="auto"/>
        <w:left w:val="none" w:sz="0" w:space="0" w:color="auto"/>
        <w:bottom w:val="none" w:sz="0" w:space="0" w:color="auto"/>
        <w:right w:val="none" w:sz="0" w:space="0" w:color="auto"/>
      </w:divBdr>
    </w:div>
    <w:div w:id="431508197">
      <w:bodyDiv w:val="1"/>
      <w:marLeft w:val="0"/>
      <w:marRight w:val="0"/>
      <w:marTop w:val="0"/>
      <w:marBottom w:val="0"/>
      <w:divBdr>
        <w:top w:val="none" w:sz="0" w:space="0" w:color="auto"/>
        <w:left w:val="none" w:sz="0" w:space="0" w:color="auto"/>
        <w:bottom w:val="none" w:sz="0" w:space="0" w:color="auto"/>
        <w:right w:val="none" w:sz="0" w:space="0" w:color="auto"/>
      </w:divBdr>
    </w:div>
    <w:div w:id="440414519">
      <w:bodyDiv w:val="1"/>
      <w:marLeft w:val="0"/>
      <w:marRight w:val="0"/>
      <w:marTop w:val="0"/>
      <w:marBottom w:val="0"/>
      <w:divBdr>
        <w:top w:val="none" w:sz="0" w:space="0" w:color="auto"/>
        <w:left w:val="none" w:sz="0" w:space="0" w:color="auto"/>
        <w:bottom w:val="none" w:sz="0" w:space="0" w:color="auto"/>
        <w:right w:val="none" w:sz="0" w:space="0" w:color="auto"/>
      </w:divBdr>
      <w:divsChild>
        <w:div w:id="894899118">
          <w:marLeft w:val="0"/>
          <w:marRight w:val="0"/>
          <w:marTop w:val="0"/>
          <w:marBottom w:val="0"/>
          <w:divBdr>
            <w:top w:val="none" w:sz="0" w:space="0" w:color="auto"/>
            <w:left w:val="none" w:sz="0" w:space="0" w:color="auto"/>
            <w:bottom w:val="none" w:sz="0" w:space="0" w:color="auto"/>
            <w:right w:val="none" w:sz="0" w:space="0" w:color="auto"/>
          </w:divBdr>
          <w:divsChild>
            <w:div w:id="928078796">
              <w:marLeft w:val="0"/>
              <w:marRight w:val="0"/>
              <w:marTop w:val="0"/>
              <w:marBottom w:val="0"/>
              <w:divBdr>
                <w:top w:val="none" w:sz="0" w:space="0" w:color="auto"/>
                <w:left w:val="none" w:sz="0" w:space="0" w:color="auto"/>
                <w:bottom w:val="none" w:sz="0" w:space="0" w:color="auto"/>
                <w:right w:val="none" w:sz="0" w:space="0" w:color="auto"/>
              </w:divBdr>
              <w:divsChild>
                <w:div w:id="2050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4488">
      <w:bodyDiv w:val="1"/>
      <w:marLeft w:val="0"/>
      <w:marRight w:val="0"/>
      <w:marTop w:val="0"/>
      <w:marBottom w:val="0"/>
      <w:divBdr>
        <w:top w:val="none" w:sz="0" w:space="0" w:color="auto"/>
        <w:left w:val="none" w:sz="0" w:space="0" w:color="auto"/>
        <w:bottom w:val="none" w:sz="0" w:space="0" w:color="auto"/>
        <w:right w:val="none" w:sz="0" w:space="0" w:color="auto"/>
      </w:divBdr>
      <w:divsChild>
        <w:div w:id="807169749">
          <w:marLeft w:val="0"/>
          <w:marRight w:val="0"/>
          <w:marTop w:val="0"/>
          <w:marBottom w:val="0"/>
          <w:divBdr>
            <w:top w:val="none" w:sz="0" w:space="0" w:color="auto"/>
            <w:left w:val="none" w:sz="0" w:space="0" w:color="auto"/>
            <w:bottom w:val="none" w:sz="0" w:space="0" w:color="auto"/>
            <w:right w:val="none" w:sz="0" w:space="0" w:color="auto"/>
          </w:divBdr>
          <w:divsChild>
            <w:div w:id="938608068">
              <w:marLeft w:val="0"/>
              <w:marRight w:val="0"/>
              <w:marTop w:val="0"/>
              <w:marBottom w:val="0"/>
              <w:divBdr>
                <w:top w:val="none" w:sz="0" w:space="0" w:color="auto"/>
                <w:left w:val="none" w:sz="0" w:space="0" w:color="auto"/>
                <w:bottom w:val="none" w:sz="0" w:space="0" w:color="auto"/>
                <w:right w:val="none" w:sz="0" w:space="0" w:color="auto"/>
              </w:divBdr>
              <w:divsChild>
                <w:div w:id="152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1935">
      <w:bodyDiv w:val="1"/>
      <w:marLeft w:val="0"/>
      <w:marRight w:val="0"/>
      <w:marTop w:val="0"/>
      <w:marBottom w:val="0"/>
      <w:divBdr>
        <w:top w:val="none" w:sz="0" w:space="0" w:color="auto"/>
        <w:left w:val="none" w:sz="0" w:space="0" w:color="auto"/>
        <w:bottom w:val="none" w:sz="0" w:space="0" w:color="auto"/>
        <w:right w:val="none" w:sz="0" w:space="0" w:color="auto"/>
      </w:divBdr>
      <w:divsChild>
        <w:div w:id="1650741127">
          <w:marLeft w:val="0"/>
          <w:marRight w:val="0"/>
          <w:marTop w:val="0"/>
          <w:marBottom w:val="0"/>
          <w:divBdr>
            <w:top w:val="none" w:sz="0" w:space="0" w:color="auto"/>
            <w:left w:val="none" w:sz="0" w:space="0" w:color="auto"/>
            <w:bottom w:val="none" w:sz="0" w:space="0" w:color="auto"/>
            <w:right w:val="none" w:sz="0" w:space="0" w:color="auto"/>
          </w:divBdr>
          <w:divsChild>
            <w:div w:id="2097901532">
              <w:marLeft w:val="0"/>
              <w:marRight w:val="0"/>
              <w:marTop w:val="0"/>
              <w:marBottom w:val="0"/>
              <w:divBdr>
                <w:top w:val="none" w:sz="0" w:space="0" w:color="auto"/>
                <w:left w:val="none" w:sz="0" w:space="0" w:color="auto"/>
                <w:bottom w:val="none" w:sz="0" w:space="0" w:color="auto"/>
                <w:right w:val="none" w:sz="0" w:space="0" w:color="auto"/>
              </w:divBdr>
              <w:divsChild>
                <w:div w:id="699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7569">
      <w:bodyDiv w:val="1"/>
      <w:marLeft w:val="0"/>
      <w:marRight w:val="0"/>
      <w:marTop w:val="0"/>
      <w:marBottom w:val="0"/>
      <w:divBdr>
        <w:top w:val="none" w:sz="0" w:space="0" w:color="auto"/>
        <w:left w:val="none" w:sz="0" w:space="0" w:color="auto"/>
        <w:bottom w:val="none" w:sz="0" w:space="0" w:color="auto"/>
        <w:right w:val="none" w:sz="0" w:space="0" w:color="auto"/>
      </w:divBdr>
      <w:divsChild>
        <w:div w:id="1346247716">
          <w:marLeft w:val="0"/>
          <w:marRight w:val="0"/>
          <w:marTop w:val="0"/>
          <w:marBottom w:val="0"/>
          <w:divBdr>
            <w:top w:val="none" w:sz="0" w:space="0" w:color="auto"/>
            <w:left w:val="none" w:sz="0" w:space="0" w:color="auto"/>
            <w:bottom w:val="none" w:sz="0" w:space="0" w:color="auto"/>
            <w:right w:val="none" w:sz="0" w:space="0" w:color="auto"/>
          </w:divBdr>
          <w:divsChild>
            <w:div w:id="680861887">
              <w:marLeft w:val="0"/>
              <w:marRight w:val="0"/>
              <w:marTop w:val="0"/>
              <w:marBottom w:val="0"/>
              <w:divBdr>
                <w:top w:val="none" w:sz="0" w:space="0" w:color="auto"/>
                <w:left w:val="none" w:sz="0" w:space="0" w:color="auto"/>
                <w:bottom w:val="none" w:sz="0" w:space="0" w:color="auto"/>
                <w:right w:val="none" w:sz="0" w:space="0" w:color="auto"/>
              </w:divBdr>
              <w:divsChild>
                <w:div w:id="1234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765">
      <w:bodyDiv w:val="1"/>
      <w:marLeft w:val="0"/>
      <w:marRight w:val="0"/>
      <w:marTop w:val="0"/>
      <w:marBottom w:val="0"/>
      <w:divBdr>
        <w:top w:val="none" w:sz="0" w:space="0" w:color="auto"/>
        <w:left w:val="none" w:sz="0" w:space="0" w:color="auto"/>
        <w:bottom w:val="none" w:sz="0" w:space="0" w:color="auto"/>
        <w:right w:val="none" w:sz="0" w:space="0" w:color="auto"/>
      </w:divBdr>
    </w:div>
    <w:div w:id="497884159">
      <w:bodyDiv w:val="1"/>
      <w:marLeft w:val="0"/>
      <w:marRight w:val="0"/>
      <w:marTop w:val="0"/>
      <w:marBottom w:val="0"/>
      <w:divBdr>
        <w:top w:val="none" w:sz="0" w:space="0" w:color="auto"/>
        <w:left w:val="none" w:sz="0" w:space="0" w:color="auto"/>
        <w:bottom w:val="none" w:sz="0" w:space="0" w:color="auto"/>
        <w:right w:val="none" w:sz="0" w:space="0" w:color="auto"/>
      </w:divBdr>
      <w:divsChild>
        <w:div w:id="508952944">
          <w:marLeft w:val="0"/>
          <w:marRight w:val="0"/>
          <w:marTop w:val="0"/>
          <w:marBottom w:val="0"/>
          <w:divBdr>
            <w:top w:val="none" w:sz="0" w:space="0" w:color="auto"/>
            <w:left w:val="none" w:sz="0" w:space="0" w:color="auto"/>
            <w:bottom w:val="none" w:sz="0" w:space="0" w:color="auto"/>
            <w:right w:val="none" w:sz="0" w:space="0" w:color="auto"/>
          </w:divBdr>
          <w:divsChild>
            <w:div w:id="851991916">
              <w:marLeft w:val="0"/>
              <w:marRight w:val="0"/>
              <w:marTop w:val="0"/>
              <w:marBottom w:val="0"/>
              <w:divBdr>
                <w:top w:val="none" w:sz="0" w:space="0" w:color="auto"/>
                <w:left w:val="none" w:sz="0" w:space="0" w:color="auto"/>
                <w:bottom w:val="none" w:sz="0" w:space="0" w:color="auto"/>
                <w:right w:val="none" w:sz="0" w:space="0" w:color="auto"/>
              </w:divBdr>
              <w:divsChild>
                <w:div w:id="1170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7403">
      <w:bodyDiv w:val="1"/>
      <w:marLeft w:val="0"/>
      <w:marRight w:val="0"/>
      <w:marTop w:val="0"/>
      <w:marBottom w:val="0"/>
      <w:divBdr>
        <w:top w:val="none" w:sz="0" w:space="0" w:color="auto"/>
        <w:left w:val="none" w:sz="0" w:space="0" w:color="auto"/>
        <w:bottom w:val="none" w:sz="0" w:space="0" w:color="auto"/>
        <w:right w:val="none" w:sz="0" w:space="0" w:color="auto"/>
      </w:divBdr>
    </w:div>
    <w:div w:id="518278999">
      <w:bodyDiv w:val="1"/>
      <w:marLeft w:val="0"/>
      <w:marRight w:val="0"/>
      <w:marTop w:val="0"/>
      <w:marBottom w:val="0"/>
      <w:divBdr>
        <w:top w:val="none" w:sz="0" w:space="0" w:color="auto"/>
        <w:left w:val="none" w:sz="0" w:space="0" w:color="auto"/>
        <w:bottom w:val="none" w:sz="0" w:space="0" w:color="auto"/>
        <w:right w:val="none" w:sz="0" w:space="0" w:color="auto"/>
      </w:divBdr>
      <w:divsChild>
        <w:div w:id="729500431">
          <w:marLeft w:val="0"/>
          <w:marRight w:val="0"/>
          <w:marTop w:val="0"/>
          <w:marBottom w:val="0"/>
          <w:divBdr>
            <w:top w:val="none" w:sz="0" w:space="0" w:color="auto"/>
            <w:left w:val="none" w:sz="0" w:space="0" w:color="auto"/>
            <w:bottom w:val="none" w:sz="0" w:space="0" w:color="auto"/>
            <w:right w:val="none" w:sz="0" w:space="0" w:color="auto"/>
          </w:divBdr>
          <w:divsChild>
            <w:div w:id="1421370192">
              <w:marLeft w:val="0"/>
              <w:marRight w:val="0"/>
              <w:marTop w:val="0"/>
              <w:marBottom w:val="0"/>
              <w:divBdr>
                <w:top w:val="none" w:sz="0" w:space="0" w:color="auto"/>
                <w:left w:val="none" w:sz="0" w:space="0" w:color="auto"/>
                <w:bottom w:val="none" w:sz="0" w:space="0" w:color="auto"/>
                <w:right w:val="none" w:sz="0" w:space="0" w:color="auto"/>
              </w:divBdr>
              <w:divsChild>
                <w:div w:id="20370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2018">
      <w:bodyDiv w:val="1"/>
      <w:marLeft w:val="0"/>
      <w:marRight w:val="0"/>
      <w:marTop w:val="0"/>
      <w:marBottom w:val="0"/>
      <w:divBdr>
        <w:top w:val="none" w:sz="0" w:space="0" w:color="auto"/>
        <w:left w:val="none" w:sz="0" w:space="0" w:color="auto"/>
        <w:bottom w:val="none" w:sz="0" w:space="0" w:color="auto"/>
        <w:right w:val="none" w:sz="0" w:space="0" w:color="auto"/>
      </w:divBdr>
    </w:div>
    <w:div w:id="530147117">
      <w:bodyDiv w:val="1"/>
      <w:marLeft w:val="0"/>
      <w:marRight w:val="0"/>
      <w:marTop w:val="0"/>
      <w:marBottom w:val="0"/>
      <w:divBdr>
        <w:top w:val="none" w:sz="0" w:space="0" w:color="auto"/>
        <w:left w:val="none" w:sz="0" w:space="0" w:color="auto"/>
        <w:bottom w:val="none" w:sz="0" w:space="0" w:color="auto"/>
        <w:right w:val="none" w:sz="0" w:space="0" w:color="auto"/>
      </w:divBdr>
    </w:div>
    <w:div w:id="531579026">
      <w:bodyDiv w:val="1"/>
      <w:marLeft w:val="0"/>
      <w:marRight w:val="0"/>
      <w:marTop w:val="0"/>
      <w:marBottom w:val="0"/>
      <w:divBdr>
        <w:top w:val="none" w:sz="0" w:space="0" w:color="auto"/>
        <w:left w:val="none" w:sz="0" w:space="0" w:color="auto"/>
        <w:bottom w:val="none" w:sz="0" w:space="0" w:color="auto"/>
        <w:right w:val="none" w:sz="0" w:space="0" w:color="auto"/>
      </w:divBdr>
      <w:divsChild>
        <w:div w:id="1579053869">
          <w:marLeft w:val="0"/>
          <w:marRight w:val="0"/>
          <w:marTop w:val="0"/>
          <w:marBottom w:val="0"/>
          <w:divBdr>
            <w:top w:val="none" w:sz="0" w:space="0" w:color="auto"/>
            <w:left w:val="none" w:sz="0" w:space="0" w:color="auto"/>
            <w:bottom w:val="none" w:sz="0" w:space="0" w:color="auto"/>
            <w:right w:val="none" w:sz="0" w:space="0" w:color="auto"/>
          </w:divBdr>
          <w:divsChild>
            <w:div w:id="505633224">
              <w:marLeft w:val="0"/>
              <w:marRight w:val="0"/>
              <w:marTop w:val="0"/>
              <w:marBottom w:val="0"/>
              <w:divBdr>
                <w:top w:val="none" w:sz="0" w:space="0" w:color="auto"/>
                <w:left w:val="none" w:sz="0" w:space="0" w:color="auto"/>
                <w:bottom w:val="none" w:sz="0" w:space="0" w:color="auto"/>
                <w:right w:val="none" w:sz="0" w:space="0" w:color="auto"/>
              </w:divBdr>
              <w:divsChild>
                <w:div w:id="10590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6836">
      <w:bodyDiv w:val="1"/>
      <w:marLeft w:val="0"/>
      <w:marRight w:val="0"/>
      <w:marTop w:val="0"/>
      <w:marBottom w:val="0"/>
      <w:divBdr>
        <w:top w:val="none" w:sz="0" w:space="0" w:color="auto"/>
        <w:left w:val="none" w:sz="0" w:space="0" w:color="auto"/>
        <w:bottom w:val="none" w:sz="0" w:space="0" w:color="auto"/>
        <w:right w:val="none" w:sz="0" w:space="0" w:color="auto"/>
      </w:divBdr>
    </w:div>
    <w:div w:id="547881342">
      <w:bodyDiv w:val="1"/>
      <w:marLeft w:val="0"/>
      <w:marRight w:val="0"/>
      <w:marTop w:val="0"/>
      <w:marBottom w:val="0"/>
      <w:divBdr>
        <w:top w:val="none" w:sz="0" w:space="0" w:color="auto"/>
        <w:left w:val="none" w:sz="0" w:space="0" w:color="auto"/>
        <w:bottom w:val="none" w:sz="0" w:space="0" w:color="auto"/>
        <w:right w:val="none" w:sz="0" w:space="0" w:color="auto"/>
      </w:divBdr>
      <w:divsChild>
        <w:div w:id="1092581622">
          <w:marLeft w:val="0"/>
          <w:marRight w:val="0"/>
          <w:marTop w:val="0"/>
          <w:marBottom w:val="0"/>
          <w:divBdr>
            <w:top w:val="none" w:sz="0" w:space="0" w:color="auto"/>
            <w:left w:val="none" w:sz="0" w:space="0" w:color="auto"/>
            <w:bottom w:val="none" w:sz="0" w:space="0" w:color="auto"/>
            <w:right w:val="none" w:sz="0" w:space="0" w:color="auto"/>
          </w:divBdr>
          <w:divsChild>
            <w:div w:id="605383135">
              <w:marLeft w:val="0"/>
              <w:marRight w:val="0"/>
              <w:marTop w:val="0"/>
              <w:marBottom w:val="0"/>
              <w:divBdr>
                <w:top w:val="none" w:sz="0" w:space="0" w:color="auto"/>
                <w:left w:val="none" w:sz="0" w:space="0" w:color="auto"/>
                <w:bottom w:val="none" w:sz="0" w:space="0" w:color="auto"/>
                <w:right w:val="none" w:sz="0" w:space="0" w:color="auto"/>
              </w:divBdr>
              <w:divsChild>
                <w:div w:id="19888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7158">
      <w:bodyDiv w:val="1"/>
      <w:marLeft w:val="0"/>
      <w:marRight w:val="0"/>
      <w:marTop w:val="0"/>
      <w:marBottom w:val="0"/>
      <w:divBdr>
        <w:top w:val="none" w:sz="0" w:space="0" w:color="auto"/>
        <w:left w:val="none" w:sz="0" w:space="0" w:color="auto"/>
        <w:bottom w:val="none" w:sz="0" w:space="0" w:color="auto"/>
        <w:right w:val="none" w:sz="0" w:space="0" w:color="auto"/>
      </w:divBdr>
      <w:divsChild>
        <w:div w:id="1673755777">
          <w:marLeft w:val="0"/>
          <w:marRight w:val="0"/>
          <w:marTop w:val="0"/>
          <w:marBottom w:val="0"/>
          <w:divBdr>
            <w:top w:val="none" w:sz="0" w:space="0" w:color="auto"/>
            <w:left w:val="none" w:sz="0" w:space="0" w:color="auto"/>
            <w:bottom w:val="none" w:sz="0" w:space="0" w:color="auto"/>
            <w:right w:val="none" w:sz="0" w:space="0" w:color="auto"/>
          </w:divBdr>
          <w:divsChild>
            <w:div w:id="2125415905">
              <w:marLeft w:val="0"/>
              <w:marRight w:val="0"/>
              <w:marTop w:val="0"/>
              <w:marBottom w:val="0"/>
              <w:divBdr>
                <w:top w:val="none" w:sz="0" w:space="0" w:color="auto"/>
                <w:left w:val="none" w:sz="0" w:space="0" w:color="auto"/>
                <w:bottom w:val="none" w:sz="0" w:space="0" w:color="auto"/>
                <w:right w:val="none" w:sz="0" w:space="0" w:color="auto"/>
              </w:divBdr>
              <w:divsChild>
                <w:div w:id="20909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0416">
      <w:bodyDiv w:val="1"/>
      <w:marLeft w:val="0"/>
      <w:marRight w:val="0"/>
      <w:marTop w:val="0"/>
      <w:marBottom w:val="0"/>
      <w:divBdr>
        <w:top w:val="none" w:sz="0" w:space="0" w:color="auto"/>
        <w:left w:val="none" w:sz="0" w:space="0" w:color="auto"/>
        <w:bottom w:val="none" w:sz="0" w:space="0" w:color="auto"/>
        <w:right w:val="none" w:sz="0" w:space="0" w:color="auto"/>
      </w:divBdr>
    </w:div>
    <w:div w:id="582957304">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1">
          <w:marLeft w:val="0"/>
          <w:marRight w:val="0"/>
          <w:marTop w:val="0"/>
          <w:marBottom w:val="0"/>
          <w:divBdr>
            <w:top w:val="none" w:sz="0" w:space="0" w:color="auto"/>
            <w:left w:val="none" w:sz="0" w:space="0" w:color="auto"/>
            <w:bottom w:val="none" w:sz="0" w:space="0" w:color="auto"/>
            <w:right w:val="none" w:sz="0" w:space="0" w:color="auto"/>
          </w:divBdr>
          <w:divsChild>
            <w:div w:id="77599989">
              <w:marLeft w:val="0"/>
              <w:marRight w:val="0"/>
              <w:marTop w:val="0"/>
              <w:marBottom w:val="0"/>
              <w:divBdr>
                <w:top w:val="none" w:sz="0" w:space="0" w:color="auto"/>
                <w:left w:val="none" w:sz="0" w:space="0" w:color="auto"/>
                <w:bottom w:val="none" w:sz="0" w:space="0" w:color="auto"/>
                <w:right w:val="none" w:sz="0" w:space="0" w:color="auto"/>
              </w:divBdr>
              <w:divsChild>
                <w:div w:id="3096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7510">
      <w:bodyDiv w:val="1"/>
      <w:marLeft w:val="0"/>
      <w:marRight w:val="0"/>
      <w:marTop w:val="0"/>
      <w:marBottom w:val="0"/>
      <w:divBdr>
        <w:top w:val="none" w:sz="0" w:space="0" w:color="auto"/>
        <w:left w:val="none" w:sz="0" w:space="0" w:color="auto"/>
        <w:bottom w:val="none" w:sz="0" w:space="0" w:color="auto"/>
        <w:right w:val="none" w:sz="0" w:space="0" w:color="auto"/>
      </w:divBdr>
    </w:div>
    <w:div w:id="586889263">
      <w:bodyDiv w:val="1"/>
      <w:marLeft w:val="0"/>
      <w:marRight w:val="0"/>
      <w:marTop w:val="0"/>
      <w:marBottom w:val="0"/>
      <w:divBdr>
        <w:top w:val="none" w:sz="0" w:space="0" w:color="auto"/>
        <w:left w:val="none" w:sz="0" w:space="0" w:color="auto"/>
        <w:bottom w:val="none" w:sz="0" w:space="0" w:color="auto"/>
        <w:right w:val="none" w:sz="0" w:space="0" w:color="auto"/>
      </w:divBdr>
    </w:div>
    <w:div w:id="626010086">
      <w:bodyDiv w:val="1"/>
      <w:marLeft w:val="0"/>
      <w:marRight w:val="0"/>
      <w:marTop w:val="0"/>
      <w:marBottom w:val="0"/>
      <w:divBdr>
        <w:top w:val="none" w:sz="0" w:space="0" w:color="auto"/>
        <w:left w:val="none" w:sz="0" w:space="0" w:color="auto"/>
        <w:bottom w:val="none" w:sz="0" w:space="0" w:color="auto"/>
        <w:right w:val="none" w:sz="0" w:space="0" w:color="auto"/>
      </w:divBdr>
    </w:div>
    <w:div w:id="632566160">
      <w:bodyDiv w:val="1"/>
      <w:marLeft w:val="0"/>
      <w:marRight w:val="0"/>
      <w:marTop w:val="0"/>
      <w:marBottom w:val="0"/>
      <w:divBdr>
        <w:top w:val="none" w:sz="0" w:space="0" w:color="auto"/>
        <w:left w:val="none" w:sz="0" w:space="0" w:color="auto"/>
        <w:bottom w:val="none" w:sz="0" w:space="0" w:color="auto"/>
        <w:right w:val="none" w:sz="0" w:space="0" w:color="auto"/>
      </w:divBdr>
    </w:div>
    <w:div w:id="655189828">
      <w:bodyDiv w:val="1"/>
      <w:marLeft w:val="0"/>
      <w:marRight w:val="0"/>
      <w:marTop w:val="0"/>
      <w:marBottom w:val="0"/>
      <w:divBdr>
        <w:top w:val="none" w:sz="0" w:space="0" w:color="auto"/>
        <w:left w:val="none" w:sz="0" w:space="0" w:color="auto"/>
        <w:bottom w:val="none" w:sz="0" w:space="0" w:color="auto"/>
        <w:right w:val="none" w:sz="0" w:space="0" w:color="auto"/>
      </w:divBdr>
    </w:div>
    <w:div w:id="661202598">
      <w:bodyDiv w:val="1"/>
      <w:marLeft w:val="0"/>
      <w:marRight w:val="0"/>
      <w:marTop w:val="0"/>
      <w:marBottom w:val="0"/>
      <w:divBdr>
        <w:top w:val="none" w:sz="0" w:space="0" w:color="auto"/>
        <w:left w:val="none" w:sz="0" w:space="0" w:color="auto"/>
        <w:bottom w:val="none" w:sz="0" w:space="0" w:color="auto"/>
        <w:right w:val="none" w:sz="0" w:space="0" w:color="auto"/>
      </w:divBdr>
      <w:divsChild>
        <w:div w:id="678000069">
          <w:marLeft w:val="0"/>
          <w:marRight w:val="0"/>
          <w:marTop w:val="0"/>
          <w:marBottom w:val="0"/>
          <w:divBdr>
            <w:top w:val="none" w:sz="0" w:space="0" w:color="auto"/>
            <w:left w:val="none" w:sz="0" w:space="0" w:color="auto"/>
            <w:bottom w:val="none" w:sz="0" w:space="0" w:color="auto"/>
            <w:right w:val="none" w:sz="0" w:space="0" w:color="auto"/>
          </w:divBdr>
          <w:divsChild>
            <w:div w:id="1731878749">
              <w:marLeft w:val="0"/>
              <w:marRight w:val="0"/>
              <w:marTop w:val="0"/>
              <w:marBottom w:val="0"/>
              <w:divBdr>
                <w:top w:val="none" w:sz="0" w:space="0" w:color="auto"/>
                <w:left w:val="none" w:sz="0" w:space="0" w:color="auto"/>
                <w:bottom w:val="none" w:sz="0" w:space="0" w:color="auto"/>
                <w:right w:val="none" w:sz="0" w:space="0" w:color="auto"/>
              </w:divBdr>
              <w:divsChild>
                <w:div w:id="1814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915">
      <w:bodyDiv w:val="1"/>
      <w:marLeft w:val="0"/>
      <w:marRight w:val="0"/>
      <w:marTop w:val="0"/>
      <w:marBottom w:val="0"/>
      <w:divBdr>
        <w:top w:val="none" w:sz="0" w:space="0" w:color="auto"/>
        <w:left w:val="none" w:sz="0" w:space="0" w:color="auto"/>
        <w:bottom w:val="none" w:sz="0" w:space="0" w:color="auto"/>
        <w:right w:val="none" w:sz="0" w:space="0" w:color="auto"/>
      </w:divBdr>
    </w:div>
    <w:div w:id="669869999">
      <w:bodyDiv w:val="1"/>
      <w:marLeft w:val="0"/>
      <w:marRight w:val="0"/>
      <w:marTop w:val="0"/>
      <w:marBottom w:val="0"/>
      <w:divBdr>
        <w:top w:val="none" w:sz="0" w:space="0" w:color="auto"/>
        <w:left w:val="none" w:sz="0" w:space="0" w:color="auto"/>
        <w:bottom w:val="none" w:sz="0" w:space="0" w:color="auto"/>
        <w:right w:val="none" w:sz="0" w:space="0" w:color="auto"/>
      </w:divBdr>
    </w:div>
    <w:div w:id="670328096">
      <w:bodyDiv w:val="1"/>
      <w:marLeft w:val="0"/>
      <w:marRight w:val="0"/>
      <w:marTop w:val="0"/>
      <w:marBottom w:val="0"/>
      <w:divBdr>
        <w:top w:val="none" w:sz="0" w:space="0" w:color="auto"/>
        <w:left w:val="none" w:sz="0" w:space="0" w:color="auto"/>
        <w:bottom w:val="none" w:sz="0" w:space="0" w:color="auto"/>
        <w:right w:val="none" w:sz="0" w:space="0" w:color="auto"/>
      </w:divBdr>
    </w:div>
    <w:div w:id="722024660">
      <w:bodyDiv w:val="1"/>
      <w:marLeft w:val="0"/>
      <w:marRight w:val="0"/>
      <w:marTop w:val="0"/>
      <w:marBottom w:val="0"/>
      <w:divBdr>
        <w:top w:val="none" w:sz="0" w:space="0" w:color="auto"/>
        <w:left w:val="none" w:sz="0" w:space="0" w:color="auto"/>
        <w:bottom w:val="none" w:sz="0" w:space="0" w:color="auto"/>
        <w:right w:val="none" w:sz="0" w:space="0" w:color="auto"/>
      </w:divBdr>
    </w:div>
    <w:div w:id="72981456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19">
          <w:marLeft w:val="0"/>
          <w:marRight w:val="0"/>
          <w:marTop w:val="0"/>
          <w:marBottom w:val="0"/>
          <w:divBdr>
            <w:top w:val="none" w:sz="0" w:space="0" w:color="auto"/>
            <w:left w:val="none" w:sz="0" w:space="0" w:color="auto"/>
            <w:bottom w:val="none" w:sz="0" w:space="0" w:color="auto"/>
            <w:right w:val="none" w:sz="0" w:space="0" w:color="auto"/>
          </w:divBdr>
          <w:divsChild>
            <w:div w:id="1246497365">
              <w:marLeft w:val="0"/>
              <w:marRight w:val="0"/>
              <w:marTop w:val="0"/>
              <w:marBottom w:val="0"/>
              <w:divBdr>
                <w:top w:val="none" w:sz="0" w:space="0" w:color="auto"/>
                <w:left w:val="none" w:sz="0" w:space="0" w:color="auto"/>
                <w:bottom w:val="none" w:sz="0" w:space="0" w:color="auto"/>
                <w:right w:val="none" w:sz="0" w:space="0" w:color="auto"/>
              </w:divBdr>
              <w:divsChild>
                <w:div w:id="114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0178">
      <w:bodyDiv w:val="1"/>
      <w:marLeft w:val="0"/>
      <w:marRight w:val="0"/>
      <w:marTop w:val="0"/>
      <w:marBottom w:val="0"/>
      <w:divBdr>
        <w:top w:val="none" w:sz="0" w:space="0" w:color="auto"/>
        <w:left w:val="none" w:sz="0" w:space="0" w:color="auto"/>
        <w:bottom w:val="none" w:sz="0" w:space="0" w:color="auto"/>
        <w:right w:val="none" w:sz="0" w:space="0" w:color="auto"/>
      </w:divBdr>
    </w:div>
    <w:div w:id="739789956">
      <w:bodyDiv w:val="1"/>
      <w:marLeft w:val="0"/>
      <w:marRight w:val="0"/>
      <w:marTop w:val="0"/>
      <w:marBottom w:val="0"/>
      <w:divBdr>
        <w:top w:val="none" w:sz="0" w:space="0" w:color="auto"/>
        <w:left w:val="none" w:sz="0" w:space="0" w:color="auto"/>
        <w:bottom w:val="none" w:sz="0" w:space="0" w:color="auto"/>
        <w:right w:val="none" w:sz="0" w:space="0" w:color="auto"/>
      </w:divBdr>
    </w:div>
    <w:div w:id="761921716">
      <w:bodyDiv w:val="1"/>
      <w:marLeft w:val="0"/>
      <w:marRight w:val="0"/>
      <w:marTop w:val="0"/>
      <w:marBottom w:val="0"/>
      <w:divBdr>
        <w:top w:val="none" w:sz="0" w:space="0" w:color="auto"/>
        <w:left w:val="none" w:sz="0" w:space="0" w:color="auto"/>
        <w:bottom w:val="none" w:sz="0" w:space="0" w:color="auto"/>
        <w:right w:val="none" w:sz="0" w:space="0" w:color="auto"/>
      </w:divBdr>
      <w:divsChild>
        <w:div w:id="237903321">
          <w:marLeft w:val="0"/>
          <w:marRight w:val="0"/>
          <w:marTop w:val="0"/>
          <w:marBottom w:val="0"/>
          <w:divBdr>
            <w:top w:val="none" w:sz="0" w:space="0" w:color="auto"/>
            <w:left w:val="none" w:sz="0" w:space="0" w:color="auto"/>
            <w:bottom w:val="none" w:sz="0" w:space="0" w:color="auto"/>
            <w:right w:val="none" w:sz="0" w:space="0" w:color="auto"/>
          </w:divBdr>
          <w:divsChild>
            <w:div w:id="978337737">
              <w:marLeft w:val="0"/>
              <w:marRight w:val="0"/>
              <w:marTop w:val="0"/>
              <w:marBottom w:val="0"/>
              <w:divBdr>
                <w:top w:val="none" w:sz="0" w:space="0" w:color="auto"/>
                <w:left w:val="none" w:sz="0" w:space="0" w:color="auto"/>
                <w:bottom w:val="none" w:sz="0" w:space="0" w:color="auto"/>
                <w:right w:val="none" w:sz="0" w:space="0" w:color="auto"/>
              </w:divBdr>
              <w:divsChild>
                <w:div w:id="6968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4252">
      <w:bodyDiv w:val="1"/>
      <w:marLeft w:val="0"/>
      <w:marRight w:val="0"/>
      <w:marTop w:val="0"/>
      <w:marBottom w:val="0"/>
      <w:divBdr>
        <w:top w:val="none" w:sz="0" w:space="0" w:color="auto"/>
        <w:left w:val="none" w:sz="0" w:space="0" w:color="auto"/>
        <w:bottom w:val="none" w:sz="0" w:space="0" w:color="auto"/>
        <w:right w:val="none" w:sz="0" w:space="0" w:color="auto"/>
      </w:divBdr>
      <w:divsChild>
        <w:div w:id="135030852">
          <w:marLeft w:val="0"/>
          <w:marRight w:val="0"/>
          <w:marTop w:val="0"/>
          <w:marBottom w:val="0"/>
          <w:divBdr>
            <w:top w:val="none" w:sz="0" w:space="0" w:color="auto"/>
            <w:left w:val="none" w:sz="0" w:space="0" w:color="auto"/>
            <w:bottom w:val="none" w:sz="0" w:space="0" w:color="auto"/>
            <w:right w:val="none" w:sz="0" w:space="0" w:color="auto"/>
          </w:divBdr>
          <w:divsChild>
            <w:div w:id="2110080398">
              <w:marLeft w:val="0"/>
              <w:marRight w:val="0"/>
              <w:marTop w:val="0"/>
              <w:marBottom w:val="0"/>
              <w:divBdr>
                <w:top w:val="none" w:sz="0" w:space="0" w:color="auto"/>
                <w:left w:val="none" w:sz="0" w:space="0" w:color="auto"/>
                <w:bottom w:val="none" w:sz="0" w:space="0" w:color="auto"/>
                <w:right w:val="none" w:sz="0" w:space="0" w:color="auto"/>
              </w:divBdr>
              <w:divsChild>
                <w:div w:id="1929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7711">
      <w:bodyDiv w:val="1"/>
      <w:marLeft w:val="0"/>
      <w:marRight w:val="0"/>
      <w:marTop w:val="0"/>
      <w:marBottom w:val="0"/>
      <w:divBdr>
        <w:top w:val="none" w:sz="0" w:space="0" w:color="auto"/>
        <w:left w:val="none" w:sz="0" w:space="0" w:color="auto"/>
        <w:bottom w:val="none" w:sz="0" w:space="0" w:color="auto"/>
        <w:right w:val="none" w:sz="0" w:space="0" w:color="auto"/>
      </w:divBdr>
      <w:divsChild>
        <w:div w:id="1860503577">
          <w:marLeft w:val="0"/>
          <w:marRight w:val="0"/>
          <w:marTop w:val="0"/>
          <w:marBottom w:val="0"/>
          <w:divBdr>
            <w:top w:val="none" w:sz="0" w:space="0" w:color="auto"/>
            <w:left w:val="none" w:sz="0" w:space="0" w:color="auto"/>
            <w:bottom w:val="none" w:sz="0" w:space="0" w:color="auto"/>
            <w:right w:val="none" w:sz="0" w:space="0" w:color="auto"/>
          </w:divBdr>
          <w:divsChild>
            <w:div w:id="1542787806">
              <w:marLeft w:val="0"/>
              <w:marRight w:val="0"/>
              <w:marTop w:val="0"/>
              <w:marBottom w:val="0"/>
              <w:divBdr>
                <w:top w:val="none" w:sz="0" w:space="0" w:color="auto"/>
                <w:left w:val="none" w:sz="0" w:space="0" w:color="auto"/>
                <w:bottom w:val="none" w:sz="0" w:space="0" w:color="auto"/>
                <w:right w:val="none" w:sz="0" w:space="0" w:color="auto"/>
              </w:divBdr>
              <w:divsChild>
                <w:div w:id="1806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928">
      <w:bodyDiv w:val="1"/>
      <w:marLeft w:val="0"/>
      <w:marRight w:val="0"/>
      <w:marTop w:val="0"/>
      <w:marBottom w:val="0"/>
      <w:divBdr>
        <w:top w:val="none" w:sz="0" w:space="0" w:color="auto"/>
        <w:left w:val="none" w:sz="0" w:space="0" w:color="auto"/>
        <w:bottom w:val="none" w:sz="0" w:space="0" w:color="auto"/>
        <w:right w:val="none" w:sz="0" w:space="0" w:color="auto"/>
      </w:divBdr>
    </w:div>
    <w:div w:id="765687945">
      <w:bodyDiv w:val="1"/>
      <w:marLeft w:val="0"/>
      <w:marRight w:val="0"/>
      <w:marTop w:val="0"/>
      <w:marBottom w:val="0"/>
      <w:divBdr>
        <w:top w:val="none" w:sz="0" w:space="0" w:color="auto"/>
        <w:left w:val="none" w:sz="0" w:space="0" w:color="auto"/>
        <w:bottom w:val="none" w:sz="0" w:space="0" w:color="auto"/>
        <w:right w:val="none" w:sz="0" w:space="0" w:color="auto"/>
      </w:divBdr>
      <w:divsChild>
        <w:div w:id="344406925">
          <w:marLeft w:val="0"/>
          <w:marRight w:val="0"/>
          <w:marTop w:val="0"/>
          <w:marBottom w:val="0"/>
          <w:divBdr>
            <w:top w:val="none" w:sz="0" w:space="0" w:color="auto"/>
            <w:left w:val="none" w:sz="0" w:space="0" w:color="auto"/>
            <w:bottom w:val="none" w:sz="0" w:space="0" w:color="auto"/>
            <w:right w:val="none" w:sz="0" w:space="0" w:color="auto"/>
          </w:divBdr>
          <w:divsChild>
            <w:div w:id="751774206">
              <w:marLeft w:val="0"/>
              <w:marRight w:val="0"/>
              <w:marTop w:val="0"/>
              <w:marBottom w:val="0"/>
              <w:divBdr>
                <w:top w:val="none" w:sz="0" w:space="0" w:color="auto"/>
                <w:left w:val="none" w:sz="0" w:space="0" w:color="auto"/>
                <w:bottom w:val="none" w:sz="0" w:space="0" w:color="auto"/>
                <w:right w:val="none" w:sz="0" w:space="0" w:color="auto"/>
              </w:divBdr>
              <w:divsChild>
                <w:div w:id="10813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0733">
      <w:bodyDiv w:val="1"/>
      <w:marLeft w:val="0"/>
      <w:marRight w:val="0"/>
      <w:marTop w:val="0"/>
      <w:marBottom w:val="0"/>
      <w:divBdr>
        <w:top w:val="none" w:sz="0" w:space="0" w:color="auto"/>
        <w:left w:val="none" w:sz="0" w:space="0" w:color="auto"/>
        <w:bottom w:val="none" w:sz="0" w:space="0" w:color="auto"/>
        <w:right w:val="none" w:sz="0" w:space="0" w:color="auto"/>
      </w:divBdr>
    </w:div>
    <w:div w:id="770320624">
      <w:bodyDiv w:val="1"/>
      <w:marLeft w:val="0"/>
      <w:marRight w:val="0"/>
      <w:marTop w:val="0"/>
      <w:marBottom w:val="0"/>
      <w:divBdr>
        <w:top w:val="none" w:sz="0" w:space="0" w:color="auto"/>
        <w:left w:val="none" w:sz="0" w:space="0" w:color="auto"/>
        <w:bottom w:val="none" w:sz="0" w:space="0" w:color="auto"/>
        <w:right w:val="none" w:sz="0" w:space="0" w:color="auto"/>
      </w:divBdr>
    </w:div>
    <w:div w:id="785202306">
      <w:bodyDiv w:val="1"/>
      <w:marLeft w:val="0"/>
      <w:marRight w:val="0"/>
      <w:marTop w:val="0"/>
      <w:marBottom w:val="0"/>
      <w:divBdr>
        <w:top w:val="none" w:sz="0" w:space="0" w:color="auto"/>
        <w:left w:val="none" w:sz="0" w:space="0" w:color="auto"/>
        <w:bottom w:val="none" w:sz="0" w:space="0" w:color="auto"/>
        <w:right w:val="none" w:sz="0" w:space="0" w:color="auto"/>
      </w:divBdr>
      <w:divsChild>
        <w:div w:id="908537226">
          <w:marLeft w:val="0"/>
          <w:marRight w:val="0"/>
          <w:marTop w:val="0"/>
          <w:marBottom w:val="0"/>
          <w:divBdr>
            <w:top w:val="none" w:sz="0" w:space="0" w:color="auto"/>
            <w:left w:val="none" w:sz="0" w:space="0" w:color="auto"/>
            <w:bottom w:val="none" w:sz="0" w:space="0" w:color="auto"/>
            <w:right w:val="none" w:sz="0" w:space="0" w:color="auto"/>
          </w:divBdr>
          <w:divsChild>
            <w:div w:id="1693417129">
              <w:marLeft w:val="0"/>
              <w:marRight w:val="0"/>
              <w:marTop w:val="0"/>
              <w:marBottom w:val="0"/>
              <w:divBdr>
                <w:top w:val="none" w:sz="0" w:space="0" w:color="auto"/>
                <w:left w:val="none" w:sz="0" w:space="0" w:color="auto"/>
                <w:bottom w:val="none" w:sz="0" w:space="0" w:color="auto"/>
                <w:right w:val="none" w:sz="0" w:space="0" w:color="auto"/>
              </w:divBdr>
              <w:divsChild>
                <w:div w:id="124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510">
      <w:bodyDiv w:val="1"/>
      <w:marLeft w:val="0"/>
      <w:marRight w:val="0"/>
      <w:marTop w:val="0"/>
      <w:marBottom w:val="0"/>
      <w:divBdr>
        <w:top w:val="none" w:sz="0" w:space="0" w:color="auto"/>
        <w:left w:val="none" w:sz="0" w:space="0" w:color="auto"/>
        <w:bottom w:val="none" w:sz="0" w:space="0" w:color="auto"/>
        <w:right w:val="none" w:sz="0" w:space="0" w:color="auto"/>
      </w:divBdr>
    </w:div>
    <w:div w:id="78751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82999">
          <w:marLeft w:val="0"/>
          <w:marRight w:val="0"/>
          <w:marTop w:val="0"/>
          <w:marBottom w:val="0"/>
          <w:divBdr>
            <w:top w:val="none" w:sz="0" w:space="0" w:color="auto"/>
            <w:left w:val="none" w:sz="0" w:space="0" w:color="auto"/>
            <w:bottom w:val="none" w:sz="0" w:space="0" w:color="auto"/>
            <w:right w:val="none" w:sz="0" w:space="0" w:color="auto"/>
          </w:divBdr>
          <w:divsChild>
            <w:div w:id="838303719">
              <w:marLeft w:val="0"/>
              <w:marRight w:val="0"/>
              <w:marTop w:val="0"/>
              <w:marBottom w:val="0"/>
              <w:divBdr>
                <w:top w:val="none" w:sz="0" w:space="0" w:color="auto"/>
                <w:left w:val="none" w:sz="0" w:space="0" w:color="auto"/>
                <w:bottom w:val="none" w:sz="0" w:space="0" w:color="auto"/>
                <w:right w:val="none" w:sz="0" w:space="0" w:color="auto"/>
              </w:divBdr>
              <w:divsChild>
                <w:div w:id="1262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892">
      <w:bodyDiv w:val="1"/>
      <w:marLeft w:val="0"/>
      <w:marRight w:val="0"/>
      <w:marTop w:val="0"/>
      <w:marBottom w:val="0"/>
      <w:divBdr>
        <w:top w:val="none" w:sz="0" w:space="0" w:color="auto"/>
        <w:left w:val="none" w:sz="0" w:space="0" w:color="auto"/>
        <w:bottom w:val="none" w:sz="0" w:space="0" w:color="auto"/>
        <w:right w:val="none" w:sz="0" w:space="0" w:color="auto"/>
      </w:divBdr>
      <w:divsChild>
        <w:div w:id="1275753321">
          <w:marLeft w:val="0"/>
          <w:marRight w:val="0"/>
          <w:marTop w:val="0"/>
          <w:marBottom w:val="0"/>
          <w:divBdr>
            <w:top w:val="none" w:sz="0" w:space="0" w:color="auto"/>
            <w:left w:val="none" w:sz="0" w:space="0" w:color="auto"/>
            <w:bottom w:val="none" w:sz="0" w:space="0" w:color="auto"/>
            <w:right w:val="none" w:sz="0" w:space="0" w:color="auto"/>
          </w:divBdr>
          <w:divsChild>
            <w:div w:id="422914646">
              <w:marLeft w:val="0"/>
              <w:marRight w:val="0"/>
              <w:marTop w:val="0"/>
              <w:marBottom w:val="0"/>
              <w:divBdr>
                <w:top w:val="none" w:sz="0" w:space="0" w:color="auto"/>
                <w:left w:val="none" w:sz="0" w:space="0" w:color="auto"/>
                <w:bottom w:val="none" w:sz="0" w:space="0" w:color="auto"/>
                <w:right w:val="none" w:sz="0" w:space="0" w:color="auto"/>
              </w:divBdr>
              <w:divsChild>
                <w:div w:id="9566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5264">
      <w:bodyDiv w:val="1"/>
      <w:marLeft w:val="0"/>
      <w:marRight w:val="0"/>
      <w:marTop w:val="0"/>
      <w:marBottom w:val="0"/>
      <w:divBdr>
        <w:top w:val="none" w:sz="0" w:space="0" w:color="auto"/>
        <w:left w:val="none" w:sz="0" w:space="0" w:color="auto"/>
        <w:bottom w:val="none" w:sz="0" w:space="0" w:color="auto"/>
        <w:right w:val="none" w:sz="0" w:space="0" w:color="auto"/>
      </w:divBdr>
    </w:div>
    <w:div w:id="819463412">
      <w:bodyDiv w:val="1"/>
      <w:marLeft w:val="0"/>
      <w:marRight w:val="0"/>
      <w:marTop w:val="0"/>
      <w:marBottom w:val="0"/>
      <w:divBdr>
        <w:top w:val="none" w:sz="0" w:space="0" w:color="auto"/>
        <w:left w:val="none" w:sz="0" w:space="0" w:color="auto"/>
        <w:bottom w:val="none" w:sz="0" w:space="0" w:color="auto"/>
        <w:right w:val="none" w:sz="0" w:space="0" w:color="auto"/>
      </w:divBdr>
      <w:divsChild>
        <w:div w:id="163672884">
          <w:marLeft w:val="0"/>
          <w:marRight w:val="0"/>
          <w:marTop w:val="0"/>
          <w:marBottom w:val="0"/>
          <w:divBdr>
            <w:top w:val="none" w:sz="0" w:space="0" w:color="auto"/>
            <w:left w:val="none" w:sz="0" w:space="0" w:color="auto"/>
            <w:bottom w:val="none" w:sz="0" w:space="0" w:color="auto"/>
            <w:right w:val="none" w:sz="0" w:space="0" w:color="auto"/>
          </w:divBdr>
          <w:divsChild>
            <w:div w:id="1252081528">
              <w:marLeft w:val="0"/>
              <w:marRight w:val="0"/>
              <w:marTop w:val="0"/>
              <w:marBottom w:val="0"/>
              <w:divBdr>
                <w:top w:val="none" w:sz="0" w:space="0" w:color="auto"/>
                <w:left w:val="none" w:sz="0" w:space="0" w:color="auto"/>
                <w:bottom w:val="none" w:sz="0" w:space="0" w:color="auto"/>
                <w:right w:val="none" w:sz="0" w:space="0" w:color="auto"/>
              </w:divBdr>
              <w:divsChild>
                <w:div w:id="1752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145">
      <w:bodyDiv w:val="1"/>
      <w:marLeft w:val="0"/>
      <w:marRight w:val="0"/>
      <w:marTop w:val="0"/>
      <w:marBottom w:val="0"/>
      <w:divBdr>
        <w:top w:val="none" w:sz="0" w:space="0" w:color="auto"/>
        <w:left w:val="none" w:sz="0" w:space="0" w:color="auto"/>
        <w:bottom w:val="none" w:sz="0" w:space="0" w:color="auto"/>
        <w:right w:val="none" w:sz="0" w:space="0" w:color="auto"/>
      </w:divBdr>
      <w:divsChild>
        <w:div w:id="397242911">
          <w:marLeft w:val="0"/>
          <w:marRight w:val="0"/>
          <w:marTop w:val="0"/>
          <w:marBottom w:val="0"/>
          <w:divBdr>
            <w:top w:val="none" w:sz="0" w:space="0" w:color="auto"/>
            <w:left w:val="none" w:sz="0" w:space="0" w:color="auto"/>
            <w:bottom w:val="none" w:sz="0" w:space="0" w:color="auto"/>
            <w:right w:val="none" w:sz="0" w:space="0" w:color="auto"/>
          </w:divBdr>
          <w:divsChild>
            <w:div w:id="1382704806">
              <w:marLeft w:val="0"/>
              <w:marRight w:val="0"/>
              <w:marTop w:val="0"/>
              <w:marBottom w:val="0"/>
              <w:divBdr>
                <w:top w:val="none" w:sz="0" w:space="0" w:color="auto"/>
                <w:left w:val="none" w:sz="0" w:space="0" w:color="auto"/>
                <w:bottom w:val="none" w:sz="0" w:space="0" w:color="auto"/>
                <w:right w:val="none" w:sz="0" w:space="0" w:color="auto"/>
              </w:divBdr>
              <w:divsChild>
                <w:div w:id="16842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50077">
      <w:bodyDiv w:val="1"/>
      <w:marLeft w:val="0"/>
      <w:marRight w:val="0"/>
      <w:marTop w:val="0"/>
      <w:marBottom w:val="0"/>
      <w:divBdr>
        <w:top w:val="none" w:sz="0" w:space="0" w:color="auto"/>
        <w:left w:val="none" w:sz="0" w:space="0" w:color="auto"/>
        <w:bottom w:val="none" w:sz="0" w:space="0" w:color="auto"/>
        <w:right w:val="none" w:sz="0" w:space="0" w:color="auto"/>
      </w:divBdr>
    </w:div>
    <w:div w:id="829292613">
      <w:bodyDiv w:val="1"/>
      <w:marLeft w:val="0"/>
      <w:marRight w:val="0"/>
      <w:marTop w:val="0"/>
      <w:marBottom w:val="0"/>
      <w:divBdr>
        <w:top w:val="none" w:sz="0" w:space="0" w:color="auto"/>
        <w:left w:val="none" w:sz="0" w:space="0" w:color="auto"/>
        <w:bottom w:val="none" w:sz="0" w:space="0" w:color="auto"/>
        <w:right w:val="none" w:sz="0" w:space="0" w:color="auto"/>
      </w:divBdr>
      <w:divsChild>
        <w:div w:id="841552702">
          <w:marLeft w:val="0"/>
          <w:marRight w:val="0"/>
          <w:marTop w:val="0"/>
          <w:marBottom w:val="0"/>
          <w:divBdr>
            <w:top w:val="none" w:sz="0" w:space="0" w:color="auto"/>
            <w:left w:val="none" w:sz="0" w:space="0" w:color="auto"/>
            <w:bottom w:val="none" w:sz="0" w:space="0" w:color="auto"/>
            <w:right w:val="none" w:sz="0" w:space="0" w:color="auto"/>
          </w:divBdr>
          <w:divsChild>
            <w:div w:id="1797404624">
              <w:marLeft w:val="0"/>
              <w:marRight w:val="0"/>
              <w:marTop w:val="0"/>
              <w:marBottom w:val="0"/>
              <w:divBdr>
                <w:top w:val="none" w:sz="0" w:space="0" w:color="auto"/>
                <w:left w:val="none" w:sz="0" w:space="0" w:color="auto"/>
                <w:bottom w:val="none" w:sz="0" w:space="0" w:color="auto"/>
                <w:right w:val="none" w:sz="0" w:space="0" w:color="auto"/>
              </w:divBdr>
              <w:divsChild>
                <w:div w:id="1910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3563">
      <w:bodyDiv w:val="1"/>
      <w:marLeft w:val="0"/>
      <w:marRight w:val="0"/>
      <w:marTop w:val="0"/>
      <w:marBottom w:val="0"/>
      <w:divBdr>
        <w:top w:val="none" w:sz="0" w:space="0" w:color="auto"/>
        <w:left w:val="none" w:sz="0" w:space="0" w:color="auto"/>
        <w:bottom w:val="none" w:sz="0" w:space="0" w:color="auto"/>
        <w:right w:val="none" w:sz="0" w:space="0" w:color="auto"/>
      </w:divBdr>
    </w:div>
    <w:div w:id="868377953">
      <w:bodyDiv w:val="1"/>
      <w:marLeft w:val="0"/>
      <w:marRight w:val="0"/>
      <w:marTop w:val="0"/>
      <w:marBottom w:val="0"/>
      <w:divBdr>
        <w:top w:val="none" w:sz="0" w:space="0" w:color="auto"/>
        <w:left w:val="none" w:sz="0" w:space="0" w:color="auto"/>
        <w:bottom w:val="none" w:sz="0" w:space="0" w:color="auto"/>
        <w:right w:val="none" w:sz="0" w:space="0" w:color="auto"/>
      </w:divBdr>
      <w:divsChild>
        <w:div w:id="32076209">
          <w:marLeft w:val="0"/>
          <w:marRight w:val="0"/>
          <w:marTop w:val="0"/>
          <w:marBottom w:val="0"/>
          <w:divBdr>
            <w:top w:val="none" w:sz="0" w:space="0" w:color="auto"/>
            <w:left w:val="none" w:sz="0" w:space="0" w:color="auto"/>
            <w:bottom w:val="none" w:sz="0" w:space="0" w:color="auto"/>
            <w:right w:val="none" w:sz="0" w:space="0" w:color="auto"/>
          </w:divBdr>
          <w:divsChild>
            <w:div w:id="1838380300">
              <w:marLeft w:val="0"/>
              <w:marRight w:val="0"/>
              <w:marTop w:val="0"/>
              <w:marBottom w:val="0"/>
              <w:divBdr>
                <w:top w:val="none" w:sz="0" w:space="0" w:color="auto"/>
                <w:left w:val="none" w:sz="0" w:space="0" w:color="auto"/>
                <w:bottom w:val="none" w:sz="0" w:space="0" w:color="auto"/>
                <w:right w:val="none" w:sz="0" w:space="0" w:color="auto"/>
              </w:divBdr>
              <w:divsChild>
                <w:div w:id="4803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7441">
      <w:bodyDiv w:val="1"/>
      <w:marLeft w:val="0"/>
      <w:marRight w:val="0"/>
      <w:marTop w:val="0"/>
      <w:marBottom w:val="0"/>
      <w:divBdr>
        <w:top w:val="none" w:sz="0" w:space="0" w:color="auto"/>
        <w:left w:val="none" w:sz="0" w:space="0" w:color="auto"/>
        <w:bottom w:val="none" w:sz="0" w:space="0" w:color="auto"/>
        <w:right w:val="none" w:sz="0" w:space="0" w:color="auto"/>
      </w:divBdr>
    </w:div>
    <w:div w:id="892276034">
      <w:bodyDiv w:val="1"/>
      <w:marLeft w:val="0"/>
      <w:marRight w:val="0"/>
      <w:marTop w:val="0"/>
      <w:marBottom w:val="0"/>
      <w:divBdr>
        <w:top w:val="none" w:sz="0" w:space="0" w:color="auto"/>
        <w:left w:val="none" w:sz="0" w:space="0" w:color="auto"/>
        <w:bottom w:val="none" w:sz="0" w:space="0" w:color="auto"/>
        <w:right w:val="none" w:sz="0" w:space="0" w:color="auto"/>
      </w:divBdr>
      <w:divsChild>
        <w:div w:id="2076122779">
          <w:marLeft w:val="0"/>
          <w:marRight w:val="0"/>
          <w:marTop w:val="0"/>
          <w:marBottom w:val="0"/>
          <w:divBdr>
            <w:top w:val="none" w:sz="0" w:space="0" w:color="auto"/>
            <w:left w:val="none" w:sz="0" w:space="0" w:color="auto"/>
            <w:bottom w:val="none" w:sz="0" w:space="0" w:color="auto"/>
            <w:right w:val="none" w:sz="0" w:space="0" w:color="auto"/>
          </w:divBdr>
          <w:divsChild>
            <w:div w:id="1532062257">
              <w:marLeft w:val="0"/>
              <w:marRight w:val="0"/>
              <w:marTop w:val="0"/>
              <w:marBottom w:val="0"/>
              <w:divBdr>
                <w:top w:val="none" w:sz="0" w:space="0" w:color="auto"/>
                <w:left w:val="none" w:sz="0" w:space="0" w:color="auto"/>
                <w:bottom w:val="none" w:sz="0" w:space="0" w:color="auto"/>
                <w:right w:val="none" w:sz="0" w:space="0" w:color="auto"/>
              </w:divBdr>
              <w:divsChild>
                <w:div w:id="14840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049">
      <w:bodyDiv w:val="1"/>
      <w:marLeft w:val="0"/>
      <w:marRight w:val="0"/>
      <w:marTop w:val="0"/>
      <w:marBottom w:val="0"/>
      <w:divBdr>
        <w:top w:val="none" w:sz="0" w:space="0" w:color="auto"/>
        <w:left w:val="none" w:sz="0" w:space="0" w:color="auto"/>
        <w:bottom w:val="none" w:sz="0" w:space="0" w:color="auto"/>
        <w:right w:val="none" w:sz="0" w:space="0" w:color="auto"/>
      </w:divBdr>
      <w:divsChild>
        <w:div w:id="611860646">
          <w:marLeft w:val="0"/>
          <w:marRight w:val="0"/>
          <w:marTop w:val="0"/>
          <w:marBottom w:val="0"/>
          <w:divBdr>
            <w:top w:val="none" w:sz="0" w:space="0" w:color="auto"/>
            <w:left w:val="none" w:sz="0" w:space="0" w:color="auto"/>
            <w:bottom w:val="none" w:sz="0" w:space="0" w:color="auto"/>
            <w:right w:val="none" w:sz="0" w:space="0" w:color="auto"/>
          </w:divBdr>
          <w:divsChild>
            <w:div w:id="688875985">
              <w:marLeft w:val="0"/>
              <w:marRight w:val="0"/>
              <w:marTop w:val="0"/>
              <w:marBottom w:val="0"/>
              <w:divBdr>
                <w:top w:val="none" w:sz="0" w:space="0" w:color="auto"/>
                <w:left w:val="none" w:sz="0" w:space="0" w:color="auto"/>
                <w:bottom w:val="none" w:sz="0" w:space="0" w:color="auto"/>
                <w:right w:val="none" w:sz="0" w:space="0" w:color="auto"/>
              </w:divBdr>
              <w:divsChild>
                <w:div w:id="249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3050">
      <w:bodyDiv w:val="1"/>
      <w:marLeft w:val="0"/>
      <w:marRight w:val="0"/>
      <w:marTop w:val="0"/>
      <w:marBottom w:val="0"/>
      <w:divBdr>
        <w:top w:val="none" w:sz="0" w:space="0" w:color="auto"/>
        <w:left w:val="none" w:sz="0" w:space="0" w:color="auto"/>
        <w:bottom w:val="none" w:sz="0" w:space="0" w:color="auto"/>
        <w:right w:val="none" w:sz="0" w:space="0" w:color="auto"/>
      </w:divBdr>
      <w:divsChild>
        <w:div w:id="1008753852">
          <w:blockQuote w:val="1"/>
          <w:marLeft w:val="-480"/>
          <w:marRight w:val="0"/>
          <w:marTop w:val="0"/>
          <w:marBottom w:val="480"/>
          <w:divBdr>
            <w:top w:val="none" w:sz="0" w:space="0" w:color="auto"/>
            <w:left w:val="none" w:sz="0" w:space="0" w:color="auto"/>
            <w:bottom w:val="none" w:sz="0" w:space="0" w:color="auto"/>
            <w:right w:val="none" w:sz="0" w:space="0" w:color="auto"/>
          </w:divBdr>
        </w:div>
      </w:divsChild>
    </w:div>
    <w:div w:id="927424532">
      <w:bodyDiv w:val="1"/>
      <w:marLeft w:val="0"/>
      <w:marRight w:val="0"/>
      <w:marTop w:val="0"/>
      <w:marBottom w:val="0"/>
      <w:divBdr>
        <w:top w:val="none" w:sz="0" w:space="0" w:color="auto"/>
        <w:left w:val="none" w:sz="0" w:space="0" w:color="auto"/>
        <w:bottom w:val="none" w:sz="0" w:space="0" w:color="auto"/>
        <w:right w:val="none" w:sz="0" w:space="0" w:color="auto"/>
      </w:divBdr>
    </w:div>
    <w:div w:id="929852305">
      <w:bodyDiv w:val="1"/>
      <w:marLeft w:val="0"/>
      <w:marRight w:val="0"/>
      <w:marTop w:val="0"/>
      <w:marBottom w:val="0"/>
      <w:divBdr>
        <w:top w:val="none" w:sz="0" w:space="0" w:color="auto"/>
        <w:left w:val="none" w:sz="0" w:space="0" w:color="auto"/>
        <w:bottom w:val="none" w:sz="0" w:space="0" w:color="auto"/>
        <w:right w:val="none" w:sz="0" w:space="0" w:color="auto"/>
      </w:divBdr>
    </w:div>
    <w:div w:id="935164272">
      <w:bodyDiv w:val="1"/>
      <w:marLeft w:val="0"/>
      <w:marRight w:val="0"/>
      <w:marTop w:val="0"/>
      <w:marBottom w:val="0"/>
      <w:divBdr>
        <w:top w:val="none" w:sz="0" w:space="0" w:color="auto"/>
        <w:left w:val="none" w:sz="0" w:space="0" w:color="auto"/>
        <w:bottom w:val="none" w:sz="0" w:space="0" w:color="auto"/>
        <w:right w:val="none" w:sz="0" w:space="0" w:color="auto"/>
      </w:divBdr>
      <w:divsChild>
        <w:div w:id="208684188">
          <w:marLeft w:val="0"/>
          <w:marRight w:val="0"/>
          <w:marTop w:val="0"/>
          <w:marBottom w:val="0"/>
          <w:divBdr>
            <w:top w:val="none" w:sz="0" w:space="0" w:color="auto"/>
            <w:left w:val="none" w:sz="0" w:space="0" w:color="auto"/>
            <w:bottom w:val="none" w:sz="0" w:space="0" w:color="auto"/>
            <w:right w:val="none" w:sz="0" w:space="0" w:color="auto"/>
          </w:divBdr>
          <w:divsChild>
            <w:div w:id="1523277584">
              <w:marLeft w:val="0"/>
              <w:marRight w:val="0"/>
              <w:marTop w:val="0"/>
              <w:marBottom w:val="0"/>
              <w:divBdr>
                <w:top w:val="none" w:sz="0" w:space="0" w:color="auto"/>
                <w:left w:val="none" w:sz="0" w:space="0" w:color="auto"/>
                <w:bottom w:val="none" w:sz="0" w:space="0" w:color="auto"/>
                <w:right w:val="none" w:sz="0" w:space="0" w:color="auto"/>
              </w:divBdr>
              <w:divsChild>
                <w:div w:id="7331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0863">
      <w:bodyDiv w:val="1"/>
      <w:marLeft w:val="0"/>
      <w:marRight w:val="0"/>
      <w:marTop w:val="0"/>
      <w:marBottom w:val="0"/>
      <w:divBdr>
        <w:top w:val="none" w:sz="0" w:space="0" w:color="auto"/>
        <w:left w:val="none" w:sz="0" w:space="0" w:color="auto"/>
        <w:bottom w:val="none" w:sz="0" w:space="0" w:color="auto"/>
        <w:right w:val="none" w:sz="0" w:space="0" w:color="auto"/>
      </w:divBdr>
      <w:divsChild>
        <w:div w:id="549078249">
          <w:marLeft w:val="0"/>
          <w:marRight w:val="0"/>
          <w:marTop w:val="0"/>
          <w:marBottom w:val="0"/>
          <w:divBdr>
            <w:top w:val="none" w:sz="0" w:space="0" w:color="auto"/>
            <w:left w:val="none" w:sz="0" w:space="0" w:color="auto"/>
            <w:bottom w:val="none" w:sz="0" w:space="0" w:color="auto"/>
            <w:right w:val="none" w:sz="0" w:space="0" w:color="auto"/>
          </w:divBdr>
          <w:divsChild>
            <w:div w:id="1488739869">
              <w:marLeft w:val="0"/>
              <w:marRight w:val="0"/>
              <w:marTop w:val="0"/>
              <w:marBottom w:val="0"/>
              <w:divBdr>
                <w:top w:val="none" w:sz="0" w:space="0" w:color="auto"/>
                <w:left w:val="none" w:sz="0" w:space="0" w:color="auto"/>
                <w:bottom w:val="none" w:sz="0" w:space="0" w:color="auto"/>
                <w:right w:val="none" w:sz="0" w:space="0" w:color="auto"/>
              </w:divBdr>
              <w:divsChild>
                <w:div w:id="16711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3254">
      <w:bodyDiv w:val="1"/>
      <w:marLeft w:val="0"/>
      <w:marRight w:val="0"/>
      <w:marTop w:val="0"/>
      <w:marBottom w:val="0"/>
      <w:divBdr>
        <w:top w:val="none" w:sz="0" w:space="0" w:color="auto"/>
        <w:left w:val="none" w:sz="0" w:space="0" w:color="auto"/>
        <w:bottom w:val="none" w:sz="0" w:space="0" w:color="auto"/>
        <w:right w:val="none" w:sz="0" w:space="0" w:color="auto"/>
      </w:divBdr>
    </w:div>
    <w:div w:id="949433768">
      <w:bodyDiv w:val="1"/>
      <w:marLeft w:val="0"/>
      <w:marRight w:val="0"/>
      <w:marTop w:val="0"/>
      <w:marBottom w:val="0"/>
      <w:divBdr>
        <w:top w:val="none" w:sz="0" w:space="0" w:color="auto"/>
        <w:left w:val="none" w:sz="0" w:space="0" w:color="auto"/>
        <w:bottom w:val="none" w:sz="0" w:space="0" w:color="auto"/>
        <w:right w:val="none" w:sz="0" w:space="0" w:color="auto"/>
      </w:divBdr>
    </w:div>
    <w:div w:id="958150176">
      <w:bodyDiv w:val="1"/>
      <w:marLeft w:val="0"/>
      <w:marRight w:val="0"/>
      <w:marTop w:val="0"/>
      <w:marBottom w:val="0"/>
      <w:divBdr>
        <w:top w:val="none" w:sz="0" w:space="0" w:color="auto"/>
        <w:left w:val="none" w:sz="0" w:space="0" w:color="auto"/>
        <w:bottom w:val="none" w:sz="0" w:space="0" w:color="auto"/>
        <w:right w:val="none" w:sz="0" w:space="0" w:color="auto"/>
      </w:divBdr>
    </w:div>
    <w:div w:id="960266214">
      <w:bodyDiv w:val="1"/>
      <w:marLeft w:val="0"/>
      <w:marRight w:val="0"/>
      <w:marTop w:val="0"/>
      <w:marBottom w:val="0"/>
      <w:divBdr>
        <w:top w:val="none" w:sz="0" w:space="0" w:color="auto"/>
        <w:left w:val="none" w:sz="0" w:space="0" w:color="auto"/>
        <w:bottom w:val="none" w:sz="0" w:space="0" w:color="auto"/>
        <w:right w:val="none" w:sz="0" w:space="0" w:color="auto"/>
      </w:divBdr>
    </w:div>
    <w:div w:id="986129174">
      <w:bodyDiv w:val="1"/>
      <w:marLeft w:val="0"/>
      <w:marRight w:val="0"/>
      <w:marTop w:val="0"/>
      <w:marBottom w:val="0"/>
      <w:divBdr>
        <w:top w:val="none" w:sz="0" w:space="0" w:color="auto"/>
        <w:left w:val="none" w:sz="0" w:space="0" w:color="auto"/>
        <w:bottom w:val="none" w:sz="0" w:space="0" w:color="auto"/>
        <w:right w:val="none" w:sz="0" w:space="0" w:color="auto"/>
      </w:divBdr>
      <w:divsChild>
        <w:div w:id="1007442061">
          <w:marLeft w:val="0"/>
          <w:marRight w:val="0"/>
          <w:marTop w:val="0"/>
          <w:marBottom w:val="0"/>
          <w:divBdr>
            <w:top w:val="none" w:sz="0" w:space="0" w:color="auto"/>
            <w:left w:val="none" w:sz="0" w:space="0" w:color="auto"/>
            <w:bottom w:val="none" w:sz="0" w:space="0" w:color="auto"/>
            <w:right w:val="none" w:sz="0" w:space="0" w:color="auto"/>
          </w:divBdr>
          <w:divsChild>
            <w:div w:id="402799478">
              <w:marLeft w:val="0"/>
              <w:marRight w:val="0"/>
              <w:marTop w:val="0"/>
              <w:marBottom w:val="0"/>
              <w:divBdr>
                <w:top w:val="none" w:sz="0" w:space="0" w:color="auto"/>
                <w:left w:val="none" w:sz="0" w:space="0" w:color="auto"/>
                <w:bottom w:val="none" w:sz="0" w:space="0" w:color="auto"/>
                <w:right w:val="none" w:sz="0" w:space="0" w:color="auto"/>
              </w:divBdr>
              <w:divsChild>
                <w:div w:id="19262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7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5814">
          <w:marLeft w:val="0"/>
          <w:marRight w:val="0"/>
          <w:marTop w:val="0"/>
          <w:marBottom w:val="0"/>
          <w:divBdr>
            <w:top w:val="none" w:sz="0" w:space="0" w:color="auto"/>
            <w:left w:val="none" w:sz="0" w:space="0" w:color="auto"/>
            <w:bottom w:val="none" w:sz="0" w:space="0" w:color="auto"/>
            <w:right w:val="none" w:sz="0" w:space="0" w:color="auto"/>
          </w:divBdr>
          <w:divsChild>
            <w:div w:id="930939206">
              <w:marLeft w:val="0"/>
              <w:marRight w:val="0"/>
              <w:marTop w:val="0"/>
              <w:marBottom w:val="0"/>
              <w:divBdr>
                <w:top w:val="none" w:sz="0" w:space="0" w:color="auto"/>
                <w:left w:val="none" w:sz="0" w:space="0" w:color="auto"/>
                <w:bottom w:val="none" w:sz="0" w:space="0" w:color="auto"/>
                <w:right w:val="none" w:sz="0" w:space="0" w:color="auto"/>
              </w:divBdr>
              <w:divsChild>
                <w:div w:id="16179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4514">
      <w:bodyDiv w:val="1"/>
      <w:marLeft w:val="0"/>
      <w:marRight w:val="0"/>
      <w:marTop w:val="0"/>
      <w:marBottom w:val="0"/>
      <w:divBdr>
        <w:top w:val="none" w:sz="0" w:space="0" w:color="auto"/>
        <w:left w:val="none" w:sz="0" w:space="0" w:color="auto"/>
        <w:bottom w:val="none" w:sz="0" w:space="0" w:color="auto"/>
        <w:right w:val="none" w:sz="0" w:space="0" w:color="auto"/>
      </w:divBdr>
    </w:div>
    <w:div w:id="1045760155">
      <w:bodyDiv w:val="1"/>
      <w:marLeft w:val="0"/>
      <w:marRight w:val="0"/>
      <w:marTop w:val="0"/>
      <w:marBottom w:val="0"/>
      <w:divBdr>
        <w:top w:val="none" w:sz="0" w:space="0" w:color="auto"/>
        <w:left w:val="none" w:sz="0" w:space="0" w:color="auto"/>
        <w:bottom w:val="none" w:sz="0" w:space="0" w:color="auto"/>
        <w:right w:val="none" w:sz="0" w:space="0" w:color="auto"/>
      </w:divBdr>
      <w:divsChild>
        <w:div w:id="1198423761">
          <w:marLeft w:val="0"/>
          <w:marRight w:val="0"/>
          <w:marTop w:val="0"/>
          <w:marBottom w:val="0"/>
          <w:divBdr>
            <w:top w:val="none" w:sz="0" w:space="0" w:color="auto"/>
            <w:left w:val="none" w:sz="0" w:space="0" w:color="auto"/>
            <w:bottom w:val="none" w:sz="0" w:space="0" w:color="auto"/>
            <w:right w:val="none" w:sz="0" w:space="0" w:color="auto"/>
          </w:divBdr>
          <w:divsChild>
            <w:div w:id="1048996887">
              <w:marLeft w:val="0"/>
              <w:marRight w:val="0"/>
              <w:marTop w:val="0"/>
              <w:marBottom w:val="0"/>
              <w:divBdr>
                <w:top w:val="none" w:sz="0" w:space="0" w:color="auto"/>
                <w:left w:val="none" w:sz="0" w:space="0" w:color="auto"/>
                <w:bottom w:val="none" w:sz="0" w:space="0" w:color="auto"/>
                <w:right w:val="none" w:sz="0" w:space="0" w:color="auto"/>
              </w:divBdr>
              <w:divsChild>
                <w:div w:id="1534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869">
      <w:bodyDiv w:val="1"/>
      <w:marLeft w:val="0"/>
      <w:marRight w:val="0"/>
      <w:marTop w:val="0"/>
      <w:marBottom w:val="0"/>
      <w:divBdr>
        <w:top w:val="none" w:sz="0" w:space="0" w:color="auto"/>
        <w:left w:val="none" w:sz="0" w:space="0" w:color="auto"/>
        <w:bottom w:val="none" w:sz="0" w:space="0" w:color="auto"/>
        <w:right w:val="none" w:sz="0" w:space="0" w:color="auto"/>
      </w:divBdr>
      <w:divsChild>
        <w:div w:id="1356345018">
          <w:marLeft w:val="0"/>
          <w:marRight w:val="0"/>
          <w:marTop w:val="0"/>
          <w:marBottom w:val="0"/>
          <w:divBdr>
            <w:top w:val="none" w:sz="0" w:space="0" w:color="auto"/>
            <w:left w:val="none" w:sz="0" w:space="0" w:color="auto"/>
            <w:bottom w:val="none" w:sz="0" w:space="0" w:color="auto"/>
            <w:right w:val="none" w:sz="0" w:space="0" w:color="auto"/>
          </w:divBdr>
          <w:divsChild>
            <w:div w:id="488833640">
              <w:marLeft w:val="0"/>
              <w:marRight w:val="0"/>
              <w:marTop w:val="0"/>
              <w:marBottom w:val="0"/>
              <w:divBdr>
                <w:top w:val="none" w:sz="0" w:space="0" w:color="auto"/>
                <w:left w:val="none" w:sz="0" w:space="0" w:color="auto"/>
                <w:bottom w:val="none" w:sz="0" w:space="0" w:color="auto"/>
                <w:right w:val="none" w:sz="0" w:space="0" w:color="auto"/>
              </w:divBdr>
              <w:divsChild>
                <w:div w:id="10719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9037">
      <w:bodyDiv w:val="1"/>
      <w:marLeft w:val="0"/>
      <w:marRight w:val="0"/>
      <w:marTop w:val="0"/>
      <w:marBottom w:val="0"/>
      <w:divBdr>
        <w:top w:val="none" w:sz="0" w:space="0" w:color="auto"/>
        <w:left w:val="none" w:sz="0" w:space="0" w:color="auto"/>
        <w:bottom w:val="none" w:sz="0" w:space="0" w:color="auto"/>
        <w:right w:val="none" w:sz="0" w:space="0" w:color="auto"/>
      </w:divBdr>
    </w:div>
    <w:div w:id="1072459510">
      <w:bodyDiv w:val="1"/>
      <w:marLeft w:val="0"/>
      <w:marRight w:val="0"/>
      <w:marTop w:val="0"/>
      <w:marBottom w:val="0"/>
      <w:divBdr>
        <w:top w:val="none" w:sz="0" w:space="0" w:color="auto"/>
        <w:left w:val="none" w:sz="0" w:space="0" w:color="auto"/>
        <w:bottom w:val="none" w:sz="0" w:space="0" w:color="auto"/>
        <w:right w:val="none" w:sz="0" w:space="0" w:color="auto"/>
      </w:divBdr>
      <w:divsChild>
        <w:div w:id="284580965">
          <w:marLeft w:val="0"/>
          <w:marRight w:val="0"/>
          <w:marTop w:val="0"/>
          <w:marBottom w:val="0"/>
          <w:divBdr>
            <w:top w:val="none" w:sz="0" w:space="0" w:color="auto"/>
            <w:left w:val="none" w:sz="0" w:space="0" w:color="auto"/>
            <w:bottom w:val="none" w:sz="0" w:space="0" w:color="auto"/>
            <w:right w:val="none" w:sz="0" w:space="0" w:color="auto"/>
          </w:divBdr>
          <w:divsChild>
            <w:div w:id="1289891910">
              <w:marLeft w:val="0"/>
              <w:marRight w:val="0"/>
              <w:marTop w:val="0"/>
              <w:marBottom w:val="0"/>
              <w:divBdr>
                <w:top w:val="none" w:sz="0" w:space="0" w:color="auto"/>
                <w:left w:val="none" w:sz="0" w:space="0" w:color="auto"/>
                <w:bottom w:val="none" w:sz="0" w:space="0" w:color="auto"/>
                <w:right w:val="none" w:sz="0" w:space="0" w:color="auto"/>
              </w:divBdr>
              <w:divsChild>
                <w:div w:id="6104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3389">
      <w:bodyDiv w:val="1"/>
      <w:marLeft w:val="0"/>
      <w:marRight w:val="0"/>
      <w:marTop w:val="0"/>
      <w:marBottom w:val="0"/>
      <w:divBdr>
        <w:top w:val="none" w:sz="0" w:space="0" w:color="auto"/>
        <w:left w:val="none" w:sz="0" w:space="0" w:color="auto"/>
        <w:bottom w:val="none" w:sz="0" w:space="0" w:color="auto"/>
        <w:right w:val="none" w:sz="0" w:space="0" w:color="auto"/>
      </w:divBdr>
    </w:div>
    <w:div w:id="1099448225">
      <w:bodyDiv w:val="1"/>
      <w:marLeft w:val="0"/>
      <w:marRight w:val="0"/>
      <w:marTop w:val="0"/>
      <w:marBottom w:val="0"/>
      <w:divBdr>
        <w:top w:val="none" w:sz="0" w:space="0" w:color="auto"/>
        <w:left w:val="none" w:sz="0" w:space="0" w:color="auto"/>
        <w:bottom w:val="none" w:sz="0" w:space="0" w:color="auto"/>
        <w:right w:val="none" w:sz="0" w:space="0" w:color="auto"/>
      </w:divBdr>
    </w:div>
    <w:div w:id="1099563605">
      <w:bodyDiv w:val="1"/>
      <w:marLeft w:val="0"/>
      <w:marRight w:val="0"/>
      <w:marTop w:val="0"/>
      <w:marBottom w:val="0"/>
      <w:divBdr>
        <w:top w:val="none" w:sz="0" w:space="0" w:color="auto"/>
        <w:left w:val="none" w:sz="0" w:space="0" w:color="auto"/>
        <w:bottom w:val="none" w:sz="0" w:space="0" w:color="auto"/>
        <w:right w:val="none" w:sz="0" w:space="0" w:color="auto"/>
      </w:divBdr>
    </w:div>
    <w:div w:id="1100761299">
      <w:bodyDiv w:val="1"/>
      <w:marLeft w:val="0"/>
      <w:marRight w:val="0"/>
      <w:marTop w:val="0"/>
      <w:marBottom w:val="0"/>
      <w:divBdr>
        <w:top w:val="none" w:sz="0" w:space="0" w:color="auto"/>
        <w:left w:val="none" w:sz="0" w:space="0" w:color="auto"/>
        <w:bottom w:val="none" w:sz="0" w:space="0" w:color="auto"/>
        <w:right w:val="none" w:sz="0" w:space="0" w:color="auto"/>
      </w:divBdr>
    </w:div>
    <w:div w:id="1105231090">
      <w:bodyDiv w:val="1"/>
      <w:marLeft w:val="0"/>
      <w:marRight w:val="0"/>
      <w:marTop w:val="0"/>
      <w:marBottom w:val="0"/>
      <w:divBdr>
        <w:top w:val="none" w:sz="0" w:space="0" w:color="auto"/>
        <w:left w:val="none" w:sz="0" w:space="0" w:color="auto"/>
        <w:bottom w:val="none" w:sz="0" w:space="0" w:color="auto"/>
        <w:right w:val="none" w:sz="0" w:space="0" w:color="auto"/>
      </w:divBdr>
      <w:divsChild>
        <w:div w:id="2037383753">
          <w:marLeft w:val="0"/>
          <w:marRight w:val="0"/>
          <w:marTop w:val="0"/>
          <w:marBottom w:val="0"/>
          <w:divBdr>
            <w:top w:val="none" w:sz="0" w:space="0" w:color="auto"/>
            <w:left w:val="none" w:sz="0" w:space="0" w:color="auto"/>
            <w:bottom w:val="none" w:sz="0" w:space="0" w:color="auto"/>
            <w:right w:val="none" w:sz="0" w:space="0" w:color="auto"/>
          </w:divBdr>
          <w:divsChild>
            <w:div w:id="319966457">
              <w:marLeft w:val="0"/>
              <w:marRight w:val="0"/>
              <w:marTop w:val="0"/>
              <w:marBottom w:val="0"/>
              <w:divBdr>
                <w:top w:val="none" w:sz="0" w:space="0" w:color="auto"/>
                <w:left w:val="none" w:sz="0" w:space="0" w:color="auto"/>
                <w:bottom w:val="none" w:sz="0" w:space="0" w:color="auto"/>
                <w:right w:val="none" w:sz="0" w:space="0" w:color="auto"/>
              </w:divBdr>
              <w:divsChild>
                <w:div w:id="7372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386">
      <w:bodyDiv w:val="1"/>
      <w:marLeft w:val="0"/>
      <w:marRight w:val="0"/>
      <w:marTop w:val="0"/>
      <w:marBottom w:val="0"/>
      <w:divBdr>
        <w:top w:val="none" w:sz="0" w:space="0" w:color="auto"/>
        <w:left w:val="none" w:sz="0" w:space="0" w:color="auto"/>
        <w:bottom w:val="none" w:sz="0" w:space="0" w:color="auto"/>
        <w:right w:val="none" w:sz="0" w:space="0" w:color="auto"/>
      </w:divBdr>
    </w:div>
    <w:div w:id="1128743308">
      <w:bodyDiv w:val="1"/>
      <w:marLeft w:val="0"/>
      <w:marRight w:val="0"/>
      <w:marTop w:val="0"/>
      <w:marBottom w:val="0"/>
      <w:divBdr>
        <w:top w:val="none" w:sz="0" w:space="0" w:color="auto"/>
        <w:left w:val="none" w:sz="0" w:space="0" w:color="auto"/>
        <w:bottom w:val="none" w:sz="0" w:space="0" w:color="auto"/>
        <w:right w:val="none" w:sz="0" w:space="0" w:color="auto"/>
      </w:divBdr>
    </w:div>
    <w:div w:id="1143502343">
      <w:bodyDiv w:val="1"/>
      <w:marLeft w:val="0"/>
      <w:marRight w:val="0"/>
      <w:marTop w:val="0"/>
      <w:marBottom w:val="0"/>
      <w:divBdr>
        <w:top w:val="none" w:sz="0" w:space="0" w:color="auto"/>
        <w:left w:val="none" w:sz="0" w:space="0" w:color="auto"/>
        <w:bottom w:val="none" w:sz="0" w:space="0" w:color="auto"/>
        <w:right w:val="none" w:sz="0" w:space="0" w:color="auto"/>
      </w:divBdr>
    </w:div>
    <w:div w:id="1156149025">
      <w:bodyDiv w:val="1"/>
      <w:marLeft w:val="0"/>
      <w:marRight w:val="0"/>
      <w:marTop w:val="0"/>
      <w:marBottom w:val="0"/>
      <w:divBdr>
        <w:top w:val="none" w:sz="0" w:space="0" w:color="auto"/>
        <w:left w:val="none" w:sz="0" w:space="0" w:color="auto"/>
        <w:bottom w:val="none" w:sz="0" w:space="0" w:color="auto"/>
        <w:right w:val="none" w:sz="0" w:space="0" w:color="auto"/>
      </w:divBdr>
      <w:divsChild>
        <w:div w:id="1114901777">
          <w:marLeft w:val="0"/>
          <w:marRight w:val="0"/>
          <w:marTop w:val="0"/>
          <w:marBottom w:val="0"/>
          <w:divBdr>
            <w:top w:val="none" w:sz="0" w:space="0" w:color="auto"/>
            <w:left w:val="none" w:sz="0" w:space="0" w:color="auto"/>
            <w:bottom w:val="none" w:sz="0" w:space="0" w:color="auto"/>
            <w:right w:val="none" w:sz="0" w:space="0" w:color="auto"/>
          </w:divBdr>
          <w:divsChild>
            <w:div w:id="2053381244">
              <w:marLeft w:val="0"/>
              <w:marRight w:val="0"/>
              <w:marTop w:val="0"/>
              <w:marBottom w:val="0"/>
              <w:divBdr>
                <w:top w:val="none" w:sz="0" w:space="0" w:color="auto"/>
                <w:left w:val="none" w:sz="0" w:space="0" w:color="auto"/>
                <w:bottom w:val="none" w:sz="0" w:space="0" w:color="auto"/>
                <w:right w:val="none" w:sz="0" w:space="0" w:color="auto"/>
              </w:divBdr>
              <w:divsChild>
                <w:div w:id="402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8696">
      <w:bodyDiv w:val="1"/>
      <w:marLeft w:val="0"/>
      <w:marRight w:val="0"/>
      <w:marTop w:val="0"/>
      <w:marBottom w:val="0"/>
      <w:divBdr>
        <w:top w:val="none" w:sz="0" w:space="0" w:color="auto"/>
        <w:left w:val="none" w:sz="0" w:space="0" w:color="auto"/>
        <w:bottom w:val="none" w:sz="0" w:space="0" w:color="auto"/>
        <w:right w:val="none" w:sz="0" w:space="0" w:color="auto"/>
      </w:divBdr>
    </w:div>
    <w:div w:id="1175456649">
      <w:bodyDiv w:val="1"/>
      <w:marLeft w:val="0"/>
      <w:marRight w:val="0"/>
      <w:marTop w:val="0"/>
      <w:marBottom w:val="0"/>
      <w:divBdr>
        <w:top w:val="none" w:sz="0" w:space="0" w:color="auto"/>
        <w:left w:val="none" w:sz="0" w:space="0" w:color="auto"/>
        <w:bottom w:val="none" w:sz="0" w:space="0" w:color="auto"/>
        <w:right w:val="none" w:sz="0" w:space="0" w:color="auto"/>
      </w:divBdr>
    </w:div>
    <w:div w:id="1183128137">
      <w:bodyDiv w:val="1"/>
      <w:marLeft w:val="0"/>
      <w:marRight w:val="0"/>
      <w:marTop w:val="0"/>
      <w:marBottom w:val="0"/>
      <w:divBdr>
        <w:top w:val="none" w:sz="0" w:space="0" w:color="auto"/>
        <w:left w:val="none" w:sz="0" w:space="0" w:color="auto"/>
        <w:bottom w:val="none" w:sz="0" w:space="0" w:color="auto"/>
        <w:right w:val="none" w:sz="0" w:space="0" w:color="auto"/>
      </w:divBdr>
      <w:divsChild>
        <w:div w:id="107314817">
          <w:marLeft w:val="0"/>
          <w:marRight w:val="0"/>
          <w:marTop w:val="0"/>
          <w:marBottom w:val="0"/>
          <w:divBdr>
            <w:top w:val="none" w:sz="0" w:space="0" w:color="auto"/>
            <w:left w:val="none" w:sz="0" w:space="0" w:color="auto"/>
            <w:bottom w:val="none" w:sz="0" w:space="0" w:color="auto"/>
            <w:right w:val="none" w:sz="0" w:space="0" w:color="auto"/>
          </w:divBdr>
          <w:divsChild>
            <w:div w:id="1500543431">
              <w:marLeft w:val="0"/>
              <w:marRight w:val="0"/>
              <w:marTop w:val="0"/>
              <w:marBottom w:val="0"/>
              <w:divBdr>
                <w:top w:val="none" w:sz="0" w:space="0" w:color="auto"/>
                <w:left w:val="none" w:sz="0" w:space="0" w:color="auto"/>
                <w:bottom w:val="none" w:sz="0" w:space="0" w:color="auto"/>
                <w:right w:val="none" w:sz="0" w:space="0" w:color="auto"/>
              </w:divBdr>
              <w:divsChild>
                <w:div w:id="45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554">
      <w:bodyDiv w:val="1"/>
      <w:marLeft w:val="0"/>
      <w:marRight w:val="0"/>
      <w:marTop w:val="0"/>
      <w:marBottom w:val="0"/>
      <w:divBdr>
        <w:top w:val="none" w:sz="0" w:space="0" w:color="auto"/>
        <w:left w:val="none" w:sz="0" w:space="0" w:color="auto"/>
        <w:bottom w:val="none" w:sz="0" w:space="0" w:color="auto"/>
        <w:right w:val="none" w:sz="0" w:space="0" w:color="auto"/>
      </w:divBdr>
      <w:divsChild>
        <w:div w:id="629821858">
          <w:marLeft w:val="0"/>
          <w:marRight w:val="0"/>
          <w:marTop w:val="0"/>
          <w:marBottom w:val="0"/>
          <w:divBdr>
            <w:top w:val="none" w:sz="0" w:space="0" w:color="auto"/>
            <w:left w:val="none" w:sz="0" w:space="0" w:color="auto"/>
            <w:bottom w:val="none" w:sz="0" w:space="0" w:color="auto"/>
            <w:right w:val="none" w:sz="0" w:space="0" w:color="auto"/>
          </w:divBdr>
          <w:divsChild>
            <w:div w:id="931429669">
              <w:marLeft w:val="0"/>
              <w:marRight w:val="0"/>
              <w:marTop w:val="0"/>
              <w:marBottom w:val="0"/>
              <w:divBdr>
                <w:top w:val="none" w:sz="0" w:space="0" w:color="auto"/>
                <w:left w:val="none" w:sz="0" w:space="0" w:color="auto"/>
                <w:bottom w:val="none" w:sz="0" w:space="0" w:color="auto"/>
                <w:right w:val="none" w:sz="0" w:space="0" w:color="auto"/>
              </w:divBdr>
              <w:divsChild>
                <w:div w:id="69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8323">
      <w:bodyDiv w:val="1"/>
      <w:marLeft w:val="0"/>
      <w:marRight w:val="0"/>
      <w:marTop w:val="0"/>
      <w:marBottom w:val="0"/>
      <w:divBdr>
        <w:top w:val="none" w:sz="0" w:space="0" w:color="auto"/>
        <w:left w:val="none" w:sz="0" w:space="0" w:color="auto"/>
        <w:bottom w:val="none" w:sz="0" w:space="0" w:color="auto"/>
        <w:right w:val="none" w:sz="0" w:space="0" w:color="auto"/>
      </w:divBdr>
    </w:div>
    <w:div w:id="1217470193">
      <w:bodyDiv w:val="1"/>
      <w:marLeft w:val="0"/>
      <w:marRight w:val="0"/>
      <w:marTop w:val="0"/>
      <w:marBottom w:val="0"/>
      <w:divBdr>
        <w:top w:val="none" w:sz="0" w:space="0" w:color="auto"/>
        <w:left w:val="none" w:sz="0" w:space="0" w:color="auto"/>
        <w:bottom w:val="none" w:sz="0" w:space="0" w:color="auto"/>
        <w:right w:val="none" w:sz="0" w:space="0" w:color="auto"/>
      </w:divBdr>
    </w:div>
    <w:div w:id="1252087236">
      <w:bodyDiv w:val="1"/>
      <w:marLeft w:val="0"/>
      <w:marRight w:val="0"/>
      <w:marTop w:val="0"/>
      <w:marBottom w:val="0"/>
      <w:divBdr>
        <w:top w:val="none" w:sz="0" w:space="0" w:color="auto"/>
        <w:left w:val="none" w:sz="0" w:space="0" w:color="auto"/>
        <w:bottom w:val="none" w:sz="0" w:space="0" w:color="auto"/>
        <w:right w:val="none" w:sz="0" w:space="0" w:color="auto"/>
      </w:divBdr>
    </w:div>
    <w:div w:id="1269196333">
      <w:bodyDiv w:val="1"/>
      <w:marLeft w:val="0"/>
      <w:marRight w:val="0"/>
      <w:marTop w:val="0"/>
      <w:marBottom w:val="0"/>
      <w:divBdr>
        <w:top w:val="none" w:sz="0" w:space="0" w:color="auto"/>
        <w:left w:val="none" w:sz="0" w:space="0" w:color="auto"/>
        <w:bottom w:val="none" w:sz="0" w:space="0" w:color="auto"/>
        <w:right w:val="none" w:sz="0" w:space="0" w:color="auto"/>
      </w:divBdr>
      <w:divsChild>
        <w:div w:id="1634141553">
          <w:marLeft w:val="0"/>
          <w:marRight w:val="0"/>
          <w:marTop w:val="0"/>
          <w:marBottom w:val="0"/>
          <w:divBdr>
            <w:top w:val="none" w:sz="0" w:space="0" w:color="auto"/>
            <w:left w:val="none" w:sz="0" w:space="0" w:color="auto"/>
            <w:bottom w:val="none" w:sz="0" w:space="0" w:color="auto"/>
            <w:right w:val="none" w:sz="0" w:space="0" w:color="auto"/>
          </w:divBdr>
          <w:divsChild>
            <w:div w:id="756752208">
              <w:marLeft w:val="0"/>
              <w:marRight w:val="0"/>
              <w:marTop w:val="0"/>
              <w:marBottom w:val="0"/>
              <w:divBdr>
                <w:top w:val="none" w:sz="0" w:space="0" w:color="auto"/>
                <w:left w:val="none" w:sz="0" w:space="0" w:color="auto"/>
                <w:bottom w:val="none" w:sz="0" w:space="0" w:color="auto"/>
                <w:right w:val="none" w:sz="0" w:space="0" w:color="auto"/>
              </w:divBdr>
              <w:divsChild>
                <w:div w:id="1252355231">
                  <w:marLeft w:val="0"/>
                  <w:marRight w:val="0"/>
                  <w:marTop w:val="0"/>
                  <w:marBottom w:val="0"/>
                  <w:divBdr>
                    <w:top w:val="none" w:sz="0" w:space="0" w:color="auto"/>
                    <w:left w:val="none" w:sz="0" w:space="0" w:color="auto"/>
                    <w:bottom w:val="none" w:sz="0" w:space="0" w:color="auto"/>
                    <w:right w:val="none" w:sz="0" w:space="0" w:color="auto"/>
                  </w:divBdr>
                  <w:divsChild>
                    <w:div w:id="379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9287">
      <w:bodyDiv w:val="1"/>
      <w:marLeft w:val="0"/>
      <w:marRight w:val="0"/>
      <w:marTop w:val="0"/>
      <w:marBottom w:val="0"/>
      <w:divBdr>
        <w:top w:val="none" w:sz="0" w:space="0" w:color="auto"/>
        <w:left w:val="none" w:sz="0" w:space="0" w:color="auto"/>
        <w:bottom w:val="none" w:sz="0" w:space="0" w:color="auto"/>
        <w:right w:val="none" w:sz="0" w:space="0" w:color="auto"/>
      </w:divBdr>
    </w:div>
    <w:div w:id="1293903555">
      <w:bodyDiv w:val="1"/>
      <w:marLeft w:val="0"/>
      <w:marRight w:val="0"/>
      <w:marTop w:val="0"/>
      <w:marBottom w:val="0"/>
      <w:divBdr>
        <w:top w:val="none" w:sz="0" w:space="0" w:color="auto"/>
        <w:left w:val="none" w:sz="0" w:space="0" w:color="auto"/>
        <w:bottom w:val="none" w:sz="0" w:space="0" w:color="auto"/>
        <w:right w:val="none" w:sz="0" w:space="0" w:color="auto"/>
      </w:divBdr>
    </w:div>
    <w:div w:id="1303315428">
      <w:bodyDiv w:val="1"/>
      <w:marLeft w:val="0"/>
      <w:marRight w:val="0"/>
      <w:marTop w:val="0"/>
      <w:marBottom w:val="0"/>
      <w:divBdr>
        <w:top w:val="none" w:sz="0" w:space="0" w:color="auto"/>
        <w:left w:val="none" w:sz="0" w:space="0" w:color="auto"/>
        <w:bottom w:val="none" w:sz="0" w:space="0" w:color="auto"/>
        <w:right w:val="none" w:sz="0" w:space="0" w:color="auto"/>
      </w:divBdr>
    </w:div>
    <w:div w:id="1319379912">
      <w:bodyDiv w:val="1"/>
      <w:marLeft w:val="0"/>
      <w:marRight w:val="0"/>
      <w:marTop w:val="0"/>
      <w:marBottom w:val="0"/>
      <w:divBdr>
        <w:top w:val="none" w:sz="0" w:space="0" w:color="auto"/>
        <w:left w:val="none" w:sz="0" w:space="0" w:color="auto"/>
        <w:bottom w:val="none" w:sz="0" w:space="0" w:color="auto"/>
        <w:right w:val="none" w:sz="0" w:space="0" w:color="auto"/>
      </w:divBdr>
      <w:divsChild>
        <w:div w:id="97455010">
          <w:marLeft w:val="0"/>
          <w:marRight w:val="0"/>
          <w:marTop w:val="0"/>
          <w:marBottom w:val="0"/>
          <w:divBdr>
            <w:top w:val="none" w:sz="0" w:space="0" w:color="auto"/>
            <w:left w:val="none" w:sz="0" w:space="0" w:color="auto"/>
            <w:bottom w:val="none" w:sz="0" w:space="0" w:color="auto"/>
            <w:right w:val="none" w:sz="0" w:space="0" w:color="auto"/>
          </w:divBdr>
          <w:divsChild>
            <w:div w:id="1504011972">
              <w:marLeft w:val="0"/>
              <w:marRight w:val="0"/>
              <w:marTop w:val="0"/>
              <w:marBottom w:val="0"/>
              <w:divBdr>
                <w:top w:val="none" w:sz="0" w:space="0" w:color="auto"/>
                <w:left w:val="none" w:sz="0" w:space="0" w:color="auto"/>
                <w:bottom w:val="none" w:sz="0" w:space="0" w:color="auto"/>
                <w:right w:val="none" w:sz="0" w:space="0" w:color="auto"/>
              </w:divBdr>
              <w:divsChild>
                <w:div w:id="6861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4069">
      <w:bodyDiv w:val="1"/>
      <w:marLeft w:val="0"/>
      <w:marRight w:val="0"/>
      <w:marTop w:val="0"/>
      <w:marBottom w:val="0"/>
      <w:divBdr>
        <w:top w:val="none" w:sz="0" w:space="0" w:color="auto"/>
        <w:left w:val="none" w:sz="0" w:space="0" w:color="auto"/>
        <w:bottom w:val="none" w:sz="0" w:space="0" w:color="auto"/>
        <w:right w:val="none" w:sz="0" w:space="0" w:color="auto"/>
      </w:divBdr>
    </w:div>
    <w:div w:id="1330981938">
      <w:bodyDiv w:val="1"/>
      <w:marLeft w:val="0"/>
      <w:marRight w:val="0"/>
      <w:marTop w:val="0"/>
      <w:marBottom w:val="0"/>
      <w:divBdr>
        <w:top w:val="none" w:sz="0" w:space="0" w:color="auto"/>
        <w:left w:val="none" w:sz="0" w:space="0" w:color="auto"/>
        <w:bottom w:val="none" w:sz="0" w:space="0" w:color="auto"/>
        <w:right w:val="none" w:sz="0" w:space="0" w:color="auto"/>
      </w:divBdr>
    </w:div>
    <w:div w:id="1346635526">
      <w:bodyDiv w:val="1"/>
      <w:marLeft w:val="0"/>
      <w:marRight w:val="0"/>
      <w:marTop w:val="0"/>
      <w:marBottom w:val="0"/>
      <w:divBdr>
        <w:top w:val="none" w:sz="0" w:space="0" w:color="auto"/>
        <w:left w:val="none" w:sz="0" w:space="0" w:color="auto"/>
        <w:bottom w:val="none" w:sz="0" w:space="0" w:color="auto"/>
        <w:right w:val="none" w:sz="0" w:space="0" w:color="auto"/>
      </w:divBdr>
    </w:div>
    <w:div w:id="1357147975">
      <w:bodyDiv w:val="1"/>
      <w:marLeft w:val="0"/>
      <w:marRight w:val="0"/>
      <w:marTop w:val="0"/>
      <w:marBottom w:val="0"/>
      <w:divBdr>
        <w:top w:val="none" w:sz="0" w:space="0" w:color="auto"/>
        <w:left w:val="none" w:sz="0" w:space="0" w:color="auto"/>
        <w:bottom w:val="none" w:sz="0" w:space="0" w:color="auto"/>
        <w:right w:val="none" w:sz="0" w:space="0" w:color="auto"/>
      </w:divBdr>
      <w:divsChild>
        <w:div w:id="20937185">
          <w:marLeft w:val="0"/>
          <w:marRight w:val="0"/>
          <w:marTop w:val="0"/>
          <w:marBottom w:val="120"/>
          <w:divBdr>
            <w:top w:val="none" w:sz="0" w:space="0" w:color="auto"/>
            <w:left w:val="none" w:sz="0" w:space="0" w:color="auto"/>
            <w:bottom w:val="none" w:sz="0" w:space="0" w:color="auto"/>
            <w:right w:val="none" w:sz="0" w:space="0" w:color="auto"/>
          </w:divBdr>
        </w:div>
        <w:div w:id="1861627556">
          <w:marLeft w:val="0"/>
          <w:marRight w:val="0"/>
          <w:marTop w:val="0"/>
          <w:marBottom w:val="0"/>
          <w:divBdr>
            <w:top w:val="none" w:sz="0" w:space="0" w:color="auto"/>
            <w:left w:val="none" w:sz="0" w:space="0" w:color="auto"/>
            <w:bottom w:val="none" w:sz="0" w:space="0" w:color="auto"/>
            <w:right w:val="none" w:sz="0" w:space="0" w:color="auto"/>
          </w:divBdr>
          <w:divsChild>
            <w:div w:id="1692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2009">
      <w:bodyDiv w:val="1"/>
      <w:marLeft w:val="0"/>
      <w:marRight w:val="0"/>
      <w:marTop w:val="0"/>
      <w:marBottom w:val="0"/>
      <w:divBdr>
        <w:top w:val="none" w:sz="0" w:space="0" w:color="auto"/>
        <w:left w:val="none" w:sz="0" w:space="0" w:color="auto"/>
        <w:bottom w:val="none" w:sz="0" w:space="0" w:color="auto"/>
        <w:right w:val="none" w:sz="0" w:space="0" w:color="auto"/>
      </w:divBdr>
      <w:divsChild>
        <w:div w:id="1004431916">
          <w:marLeft w:val="0"/>
          <w:marRight w:val="0"/>
          <w:marTop w:val="0"/>
          <w:marBottom w:val="0"/>
          <w:divBdr>
            <w:top w:val="none" w:sz="0" w:space="0" w:color="auto"/>
            <w:left w:val="none" w:sz="0" w:space="0" w:color="auto"/>
            <w:bottom w:val="none" w:sz="0" w:space="0" w:color="auto"/>
            <w:right w:val="none" w:sz="0" w:space="0" w:color="auto"/>
          </w:divBdr>
          <w:divsChild>
            <w:div w:id="1101922355">
              <w:marLeft w:val="0"/>
              <w:marRight w:val="0"/>
              <w:marTop w:val="0"/>
              <w:marBottom w:val="0"/>
              <w:divBdr>
                <w:top w:val="none" w:sz="0" w:space="0" w:color="auto"/>
                <w:left w:val="none" w:sz="0" w:space="0" w:color="auto"/>
                <w:bottom w:val="none" w:sz="0" w:space="0" w:color="auto"/>
                <w:right w:val="none" w:sz="0" w:space="0" w:color="auto"/>
              </w:divBdr>
              <w:divsChild>
                <w:div w:id="15594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821">
      <w:bodyDiv w:val="1"/>
      <w:marLeft w:val="0"/>
      <w:marRight w:val="0"/>
      <w:marTop w:val="0"/>
      <w:marBottom w:val="0"/>
      <w:divBdr>
        <w:top w:val="none" w:sz="0" w:space="0" w:color="auto"/>
        <w:left w:val="none" w:sz="0" w:space="0" w:color="auto"/>
        <w:bottom w:val="none" w:sz="0" w:space="0" w:color="auto"/>
        <w:right w:val="none" w:sz="0" w:space="0" w:color="auto"/>
      </w:divBdr>
    </w:div>
    <w:div w:id="1429471868">
      <w:bodyDiv w:val="1"/>
      <w:marLeft w:val="0"/>
      <w:marRight w:val="0"/>
      <w:marTop w:val="0"/>
      <w:marBottom w:val="0"/>
      <w:divBdr>
        <w:top w:val="none" w:sz="0" w:space="0" w:color="auto"/>
        <w:left w:val="none" w:sz="0" w:space="0" w:color="auto"/>
        <w:bottom w:val="none" w:sz="0" w:space="0" w:color="auto"/>
        <w:right w:val="none" w:sz="0" w:space="0" w:color="auto"/>
      </w:divBdr>
      <w:divsChild>
        <w:div w:id="2002807290">
          <w:marLeft w:val="0"/>
          <w:marRight w:val="0"/>
          <w:marTop w:val="0"/>
          <w:marBottom w:val="0"/>
          <w:divBdr>
            <w:top w:val="none" w:sz="0" w:space="0" w:color="auto"/>
            <w:left w:val="none" w:sz="0" w:space="0" w:color="auto"/>
            <w:bottom w:val="none" w:sz="0" w:space="0" w:color="auto"/>
            <w:right w:val="none" w:sz="0" w:space="0" w:color="auto"/>
          </w:divBdr>
          <w:divsChild>
            <w:div w:id="730468831">
              <w:marLeft w:val="0"/>
              <w:marRight w:val="0"/>
              <w:marTop w:val="0"/>
              <w:marBottom w:val="0"/>
              <w:divBdr>
                <w:top w:val="none" w:sz="0" w:space="0" w:color="auto"/>
                <w:left w:val="none" w:sz="0" w:space="0" w:color="auto"/>
                <w:bottom w:val="none" w:sz="0" w:space="0" w:color="auto"/>
                <w:right w:val="none" w:sz="0" w:space="0" w:color="auto"/>
              </w:divBdr>
              <w:divsChild>
                <w:div w:id="1611274413">
                  <w:marLeft w:val="0"/>
                  <w:marRight w:val="0"/>
                  <w:marTop w:val="0"/>
                  <w:marBottom w:val="0"/>
                  <w:divBdr>
                    <w:top w:val="none" w:sz="0" w:space="0" w:color="auto"/>
                    <w:left w:val="none" w:sz="0" w:space="0" w:color="auto"/>
                    <w:bottom w:val="none" w:sz="0" w:space="0" w:color="auto"/>
                    <w:right w:val="none" w:sz="0" w:space="0" w:color="auto"/>
                  </w:divBdr>
                </w:div>
              </w:divsChild>
            </w:div>
            <w:div w:id="1330983582">
              <w:marLeft w:val="0"/>
              <w:marRight w:val="0"/>
              <w:marTop w:val="0"/>
              <w:marBottom w:val="0"/>
              <w:divBdr>
                <w:top w:val="none" w:sz="0" w:space="0" w:color="auto"/>
                <w:left w:val="none" w:sz="0" w:space="0" w:color="auto"/>
                <w:bottom w:val="none" w:sz="0" w:space="0" w:color="auto"/>
                <w:right w:val="none" w:sz="0" w:space="0" w:color="auto"/>
              </w:divBdr>
              <w:divsChild>
                <w:div w:id="8565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82">
          <w:marLeft w:val="0"/>
          <w:marRight w:val="0"/>
          <w:marTop w:val="0"/>
          <w:marBottom w:val="0"/>
          <w:divBdr>
            <w:top w:val="none" w:sz="0" w:space="0" w:color="auto"/>
            <w:left w:val="none" w:sz="0" w:space="0" w:color="auto"/>
            <w:bottom w:val="none" w:sz="0" w:space="0" w:color="auto"/>
            <w:right w:val="none" w:sz="0" w:space="0" w:color="auto"/>
          </w:divBdr>
          <w:divsChild>
            <w:div w:id="262418562">
              <w:marLeft w:val="0"/>
              <w:marRight w:val="0"/>
              <w:marTop w:val="0"/>
              <w:marBottom w:val="0"/>
              <w:divBdr>
                <w:top w:val="none" w:sz="0" w:space="0" w:color="auto"/>
                <w:left w:val="none" w:sz="0" w:space="0" w:color="auto"/>
                <w:bottom w:val="none" w:sz="0" w:space="0" w:color="auto"/>
                <w:right w:val="none" w:sz="0" w:space="0" w:color="auto"/>
              </w:divBdr>
              <w:divsChild>
                <w:div w:id="1275093206">
                  <w:marLeft w:val="0"/>
                  <w:marRight w:val="0"/>
                  <w:marTop w:val="0"/>
                  <w:marBottom w:val="0"/>
                  <w:divBdr>
                    <w:top w:val="none" w:sz="0" w:space="0" w:color="auto"/>
                    <w:left w:val="none" w:sz="0" w:space="0" w:color="auto"/>
                    <w:bottom w:val="none" w:sz="0" w:space="0" w:color="auto"/>
                    <w:right w:val="none" w:sz="0" w:space="0" w:color="auto"/>
                  </w:divBdr>
                </w:div>
              </w:divsChild>
            </w:div>
            <w:div w:id="404382908">
              <w:marLeft w:val="0"/>
              <w:marRight w:val="0"/>
              <w:marTop w:val="0"/>
              <w:marBottom w:val="0"/>
              <w:divBdr>
                <w:top w:val="none" w:sz="0" w:space="0" w:color="auto"/>
                <w:left w:val="none" w:sz="0" w:space="0" w:color="auto"/>
                <w:bottom w:val="none" w:sz="0" w:space="0" w:color="auto"/>
                <w:right w:val="none" w:sz="0" w:space="0" w:color="auto"/>
              </w:divBdr>
              <w:divsChild>
                <w:div w:id="20550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2491">
      <w:bodyDiv w:val="1"/>
      <w:marLeft w:val="0"/>
      <w:marRight w:val="0"/>
      <w:marTop w:val="0"/>
      <w:marBottom w:val="0"/>
      <w:divBdr>
        <w:top w:val="none" w:sz="0" w:space="0" w:color="auto"/>
        <w:left w:val="none" w:sz="0" w:space="0" w:color="auto"/>
        <w:bottom w:val="none" w:sz="0" w:space="0" w:color="auto"/>
        <w:right w:val="none" w:sz="0" w:space="0" w:color="auto"/>
      </w:divBdr>
    </w:div>
    <w:div w:id="1454397610">
      <w:bodyDiv w:val="1"/>
      <w:marLeft w:val="0"/>
      <w:marRight w:val="0"/>
      <w:marTop w:val="0"/>
      <w:marBottom w:val="0"/>
      <w:divBdr>
        <w:top w:val="none" w:sz="0" w:space="0" w:color="auto"/>
        <w:left w:val="none" w:sz="0" w:space="0" w:color="auto"/>
        <w:bottom w:val="none" w:sz="0" w:space="0" w:color="auto"/>
        <w:right w:val="none" w:sz="0" w:space="0" w:color="auto"/>
      </w:divBdr>
      <w:divsChild>
        <w:div w:id="1954745199">
          <w:marLeft w:val="0"/>
          <w:marRight w:val="0"/>
          <w:marTop w:val="0"/>
          <w:marBottom w:val="0"/>
          <w:divBdr>
            <w:top w:val="none" w:sz="0" w:space="0" w:color="auto"/>
            <w:left w:val="none" w:sz="0" w:space="0" w:color="auto"/>
            <w:bottom w:val="none" w:sz="0" w:space="0" w:color="auto"/>
            <w:right w:val="none" w:sz="0" w:space="0" w:color="auto"/>
          </w:divBdr>
        </w:div>
        <w:div w:id="1054886224">
          <w:marLeft w:val="0"/>
          <w:marRight w:val="0"/>
          <w:marTop w:val="0"/>
          <w:marBottom w:val="0"/>
          <w:divBdr>
            <w:top w:val="none" w:sz="0" w:space="0" w:color="auto"/>
            <w:left w:val="none" w:sz="0" w:space="0" w:color="auto"/>
            <w:bottom w:val="none" w:sz="0" w:space="0" w:color="auto"/>
            <w:right w:val="none" w:sz="0" w:space="0" w:color="auto"/>
          </w:divBdr>
        </w:div>
        <w:div w:id="775557116">
          <w:marLeft w:val="0"/>
          <w:marRight w:val="0"/>
          <w:marTop w:val="0"/>
          <w:marBottom w:val="0"/>
          <w:divBdr>
            <w:top w:val="none" w:sz="0" w:space="0" w:color="auto"/>
            <w:left w:val="none" w:sz="0" w:space="0" w:color="auto"/>
            <w:bottom w:val="none" w:sz="0" w:space="0" w:color="auto"/>
            <w:right w:val="none" w:sz="0" w:space="0" w:color="auto"/>
          </w:divBdr>
        </w:div>
        <w:div w:id="1146052704">
          <w:marLeft w:val="0"/>
          <w:marRight w:val="0"/>
          <w:marTop w:val="0"/>
          <w:marBottom w:val="0"/>
          <w:divBdr>
            <w:top w:val="none" w:sz="0" w:space="0" w:color="auto"/>
            <w:left w:val="none" w:sz="0" w:space="0" w:color="auto"/>
            <w:bottom w:val="none" w:sz="0" w:space="0" w:color="auto"/>
            <w:right w:val="none" w:sz="0" w:space="0" w:color="auto"/>
          </w:divBdr>
        </w:div>
      </w:divsChild>
    </w:div>
    <w:div w:id="1462843026">
      <w:bodyDiv w:val="1"/>
      <w:marLeft w:val="0"/>
      <w:marRight w:val="0"/>
      <w:marTop w:val="0"/>
      <w:marBottom w:val="0"/>
      <w:divBdr>
        <w:top w:val="none" w:sz="0" w:space="0" w:color="auto"/>
        <w:left w:val="none" w:sz="0" w:space="0" w:color="auto"/>
        <w:bottom w:val="none" w:sz="0" w:space="0" w:color="auto"/>
        <w:right w:val="none" w:sz="0" w:space="0" w:color="auto"/>
      </w:divBdr>
    </w:div>
    <w:div w:id="1525636555">
      <w:bodyDiv w:val="1"/>
      <w:marLeft w:val="0"/>
      <w:marRight w:val="0"/>
      <w:marTop w:val="0"/>
      <w:marBottom w:val="0"/>
      <w:divBdr>
        <w:top w:val="none" w:sz="0" w:space="0" w:color="auto"/>
        <w:left w:val="none" w:sz="0" w:space="0" w:color="auto"/>
        <w:bottom w:val="none" w:sz="0" w:space="0" w:color="auto"/>
        <w:right w:val="none" w:sz="0" w:space="0" w:color="auto"/>
      </w:divBdr>
    </w:div>
    <w:div w:id="1539120289">
      <w:bodyDiv w:val="1"/>
      <w:marLeft w:val="0"/>
      <w:marRight w:val="0"/>
      <w:marTop w:val="0"/>
      <w:marBottom w:val="0"/>
      <w:divBdr>
        <w:top w:val="none" w:sz="0" w:space="0" w:color="auto"/>
        <w:left w:val="none" w:sz="0" w:space="0" w:color="auto"/>
        <w:bottom w:val="none" w:sz="0" w:space="0" w:color="auto"/>
        <w:right w:val="none" w:sz="0" w:space="0" w:color="auto"/>
      </w:divBdr>
    </w:div>
    <w:div w:id="1552885795">
      <w:bodyDiv w:val="1"/>
      <w:marLeft w:val="0"/>
      <w:marRight w:val="0"/>
      <w:marTop w:val="0"/>
      <w:marBottom w:val="0"/>
      <w:divBdr>
        <w:top w:val="none" w:sz="0" w:space="0" w:color="auto"/>
        <w:left w:val="none" w:sz="0" w:space="0" w:color="auto"/>
        <w:bottom w:val="none" w:sz="0" w:space="0" w:color="auto"/>
        <w:right w:val="none" w:sz="0" w:space="0" w:color="auto"/>
      </w:divBdr>
    </w:div>
    <w:div w:id="1572497406">
      <w:bodyDiv w:val="1"/>
      <w:marLeft w:val="0"/>
      <w:marRight w:val="0"/>
      <w:marTop w:val="0"/>
      <w:marBottom w:val="0"/>
      <w:divBdr>
        <w:top w:val="none" w:sz="0" w:space="0" w:color="auto"/>
        <w:left w:val="none" w:sz="0" w:space="0" w:color="auto"/>
        <w:bottom w:val="none" w:sz="0" w:space="0" w:color="auto"/>
        <w:right w:val="none" w:sz="0" w:space="0" w:color="auto"/>
      </w:divBdr>
      <w:divsChild>
        <w:div w:id="1359163121">
          <w:marLeft w:val="0"/>
          <w:marRight w:val="0"/>
          <w:marTop w:val="0"/>
          <w:marBottom w:val="0"/>
          <w:divBdr>
            <w:top w:val="none" w:sz="0" w:space="0" w:color="auto"/>
            <w:left w:val="none" w:sz="0" w:space="0" w:color="auto"/>
            <w:bottom w:val="none" w:sz="0" w:space="0" w:color="auto"/>
            <w:right w:val="none" w:sz="0" w:space="0" w:color="auto"/>
          </w:divBdr>
          <w:divsChild>
            <w:div w:id="1585603193">
              <w:marLeft w:val="0"/>
              <w:marRight w:val="0"/>
              <w:marTop w:val="0"/>
              <w:marBottom w:val="0"/>
              <w:divBdr>
                <w:top w:val="none" w:sz="0" w:space="0" w:color="auto"/>
                <w:left w:val="none" w:sz="0" w:space="0" w:color="auto"/>
                <w:bottom w:val="none" w:sz="0" w:space="0" w:color="auto"/>
                <w:right w:val="none" w:sz="0" w:space="0" w:color="auto"/>
              </w:divBdr>
              <w:divsChild>
                <w:div w:id="4908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8536">
      <w:bodyDiv w:val="1"/>
      <w:marLeft w:val="0"/>
      <w:marRight w:val="0"/>
      <w:marTop w:val="0"/>
      <w:marBottom w:val="0"/>
      <w:divBdr>
        <w:top w:val="none" w:sz="0" w:space="0" w:color="auto"/>
        <w:left w:val="none" w:sz="0" w:space="0" w:color="auto"/>
        <w:bottom w:val="none" w:sz="0" w:space="0" w:color="auto"/>
        <w:right w:val="none" w:sz="0" w:space="0" w:color="auto"/>
      </w:divBdr>
    </w:div>
    <w:div w:id="1578783267">
      <w:bodyDiv w:val="1"/>
      <w:marLeft w:val="0"/>
      <w:marRight w:val="0"/>
      <w:marTop w:val="0"/>
      <w:marBottom w:val="0"/>
      <w:divBdr>
        <w:top w:val="none" w:sz="0" w:space="0" w:color="auto"/>
        <w:left w:val="none" w:sz="0" w:space="0" w:color="auto"/>
        <w:bottom w:val="none" w:sz="0" w:space="0" w:color="auto"/>
        <w:right w:val="none" w:sz="0" w:space="0" w:color="auto"/>
      </w:divBdr>
      <w:divsChild>
        <w:div w:id="178131158">
          <w:marLeft w:val="0"/>
          <w:marRight w:val="0"/>
          <w:marTop w:val="0"/>
          <w:marBottom w:val="0"/>
          <w:divBdr>
            <w:top w:val="none" w:sz="0" w:space="0" w:color="auto"/>
            <w:left w:val="none" w:sz="0" w:space="0" w:color="auto"/>
            <w:bottom w:val="none" w:sz="0" w:space="0" w:color="auto"/>
            <w:right w:val="none" w:sz="0" w:space="0" w:color="auto"/>
          </w:divBdr>
          <w:divsChild>
            <w:div w:id="242687465">
              <w:marLeft w:val="0"/>
              <w:marRight w:val="0"/>
              <w:marTop w:val="0"/>
              <w:marBottom w:val="0"/>
              <w:divBdr>
                <w:top w:val="none" w:sz="0" w:space="0" w:color="auto"/>
                <w:left w:val="none" w:sz="0" w:space="0" w:color="auto"/>
                <w:bottom w:val="none" w:sz="0" w:space="0" w:color="auto"/>
                <w:right w:val="none" w:sz="0" w:space="0" w:color="auto"/>
              </w:divBdr>
              <w:divsChild>
                <w:div w:id="1246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5427">
      <w:bodyDiv w:val="1"/>
      <w:marLeft w:val="0"/>
      <w:marRight w:val="0"/>
      <w:marTop w:val="0"/>
      <w:marBottom w:val="0"/>
      <w:divBdr>
        <w:top w:val="none" w:sz="0" w:space="0" w:color="auto"/>
        <w:left w:val="none" w:sz="0" w:space="0" w:color="auto"/>
        <w:bottom w:val="none" w:sz="0" w:space="0" w:color="auto"/>
        <w:right w:val="none" w:sz="0" w:space="0" w:color="auto"/>
      </w:divBdr>
    </w:div>
    <w:div w:id="1599942653">
      <w:bodyDiv w:val="1"/>
      <w:marLeft w:val="0"/>
      <w:marRight w:val="0"/>
      <w:marTop w:val="0"/>
      <w:marBottom w:val="0"/>
      <w:divBdr>
        <w:top w:val="none" w:sz="0" w:space="0" w:color="auto"/>
        <w:left w:val="none" w:sz="0" w:space="0" w:color="auto"/>
        <w:bottom w:val="none" w:sz="0" w:space="0" w:color="auto"/>
        <w:right w:val="none" w:sz="0" w:space="0" w:color="auto"/>
      </w:divBdr>
    </w:div>
    <w:div w:id="1602958725">
      <w:bodyDiv w:val="1"/>
      <w:marLeft w:val="0"/>
      <w:marRight w:val="0"/>
      <w:marTop w:val="0"/>
      <w:marBottom w:val="0"/>
      <w:divBdr>
        <w:top w:val="none" w:sz="0" w:space="0" w:color="auto"/>
        <w:left w:val="none" w:sz="0" w:space="0" w:color="auto"/>
        <w:bottom w:val="none" w:sz="0" w:space="0" w:color="auto"/>
        <w:right w:val="none" w:sz="0" w:space="0" w:color="auto"/>
      </w:divBdr>
    </w:div>
    <w:div w:id="1604916754">
      <w:bodyDiv w:val="1"/>
      <w:marLeft w:val="0"/>
      <w:marRight w:val="0"/>
      <w:marTop w:val="0"/>
      <w:marBottom w:val="0"/>
      <w:divBdr>
        <w:top w:val="none" w:sz="0" w:space="0" w:color="auto"/>
        <w:left w:val="none" w:sz="0" w:space="0" w:color="auto"/>
        <w:bottom w:val="none" w:sz="0" w:space="0" w:color="auto"/>
        <w:right w:val="none" w:sz="0" w:space="0" w:color="auto"/>
      </w:divBdr>
    </w:div>
    <w:div w:id="1607225506">
      <w:bodyDiv w:val="1"/>
      <w:marLeft w:val="0"/>
      <w:marRight w:val="0"/>
      <w:marTop w:val="0"/>
      <w:marBottom w:val="0"/>
      <w:divBdr>
        <w:top w:val="none" w:sz="0" w:space="0" w:color="auto"/>
        <w:left w:val="none" w:sz="0" w:space="0" w:color="auto"/>
        <w:bottom w:val="none" w:sz="0" w:space="0" w:color="auto"/>
        <w:right w:val="none" w:sz="0" w:space="0" w:color="auto"/>
      </w:divBdr>
      <w:divsChild>
        <w:div w:id="735396628">
          <w:marLeft w:val="0"/>
          <w:marRight w:val="0"/>
          <w:marTop w:val="0"/>
          <w:marBottom w:val="0"/>
          <w:divBdr>
            <w:top w:val="none" w:sz="0" w:space="0" w:color="auto"/>
            <w:left w:val="none" w:sz="0" w:space="0" w:color="auto"/>
            <w:bottom w:val="none" w:sz="0" w:space="0" w:color="auto"/>
            <w:right w:val="none" w:sz="0" w:space="0" w:color="auto"/>
          </w:divBdr>
          <w:divsChild>
            <w:div w:id="164248264">
              <w:marLeft w:val="0"/>
              <w:marRight w:val="0"/>
              <w:marTop w:val="0"/>
              <w:marBottom w:val="0"/>
              <w:divBdr>
                <w:top w:val="none" w:sz="0" w:space="0" w:color="auto"/>
                <w:left w:val="none" w:sz="0" w:space="0" w:color="auto"/>
                <w:bottom w:val="none" w:sz="0" w:space="0" w:color="auto"/>
                <w:right w:val="none" w:sz="0" w:space="0" w:color="auto"/>
              </w:divBdr>
              <w:divsChild>
                <w:div w:id="1428304990">
                  <w:marLeft w:val="0"/>
                  <w:marRight w:val="0"/>
                  <w:marTop w:val="0"/>
                  <w:marBottom w:val="0"/>
                  <w:divBdr>
                    <w:top w:val="none" w:sz="0" w:space="0" w:color="auto"/>
                    <w:left w:val="none" w:sz="0" w:space="0" w:color="auto"/>
                    <w:bottom w:val="none" w:sz="0" w:space="0" w:color="auto"/>
                    <w:right w:val="none" w:sz="0" w:space="0" w:color="auto"/>
                  </w:divBdr>
                  <w:divsChild>
                    <w:div w:id="6916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80628">
      <w:bodyDiv w:val="1"/>
      <w:marLeft w:val="0"/>
      <w:marRight w:val="0"/>
      <w:marTop w:val="0"/>
      <w:marBottom w:val="0"/>
      <w:divBdr>
        <w:top w:val="none" w:sz="0" w:space="0" w:color="auto"/>
        <w:left w:val="none" w:sz="0" w:space="0" w:color="auto"/>
        <w:bottom w:val="none" w:sz="0" w:space="0" w:color="auto"/>
        <w:right w:val="none" w:sz="0" w:space="0" w:color="auto"/>
      </w:divBdr>
      <w:divsChild>
        <w:div w:id="853805232">
          <w:marLeft w:val="0"/>
          <w:marRight w:val="0"/>
          <w:marTop w:val="0"/>
          <w:marBottom w:val="0"/>
          <w:divBdr>
            <w:top w:val="none" w:sz="0" w:space="0" w:color="auto"/>
            <w:left w:val="none" w:sz="0" w:space="0" w:color="auto"/>
            <w:bottom w:val="none" w:sz="0" w:space="0" w:color="auto"/>
            <w:right w:val="none" w:sz="0" w:space="0" w:color="auto"/>
          </w:divBdr>
          <w:divsChild>
            <w:div w:id="341705893">
              <w:marLeft w:val="0"/>
              <w:marRight w:val="0"/>
              <w:marTop w:val="0"/>
              <w:marBottom w:val="0"/>
              <w:divBdr>
                <w:top w:val="none" w:sz="0" w:space="0" w:color="auto"/>
                <w:left w:val="none" w:sz="0" w:space="0" w:color="auto"/>
                <w:bottom w:val="none" w:sz="0" w:space="0" w:color="auto"/>
                <w:right w:val="none" w:sz="0" w:space="0" w:color="auto"/>
              </w:divBdr>
              <w:divsChild>
                <w:div w:id="17291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0224">
      <w:bodyDiv w:val="1"/>
      <w:marLeft w:val="0"/>
      <w:marRight w:val="0"/>
      <w:marTop w:val="0"/>
      <w:marBottom w:val="0"/>
      <w:divBdr>
        <w:top w:val="none" w:sz="0" w:space="0" w:color="auto"/>
        <w:left w:val="none" w:sz="0" w:space="0" w:color="auto"/>
        <w:bottom w:val="none" w:sz="0" w:space="0" w:color="auto"/>
        <w:right w:val="none" w:sz="0" w:space="0" w:color="auto"/>
      </w:divBdr>
      <w:divsChild>
        <w:div w:id="1213425303">
          <w:marLeft w:val="0"/>
          <w:marRight w:val="0"/>
          <w:marTop w:val="0"/>
          <w:marBottom w:val="0"/>
          <w:divBdr>
            <w:top w:val="none" w:sz="0" w:space="0" w:color="auto"/>
            <w:left w:val="none" w:sz="0" w:space="0" w:color="auto"/>
            <w:bottom w:val="none" w:sz="0" w:space="0" w:color="auto"/>
            <w:right w:val="none" w:sz="0" w:space="0" w:color="auto"/>
          </w:divBdr>
          <w:divsChild>
            <w:div w:id="2068841467">
              <w:marLeft w:val="0"/>
              <w:marRight w:val="0"/>
              <w:marTop w:val="0"/>
              <w:marBottom w:val="0"/>
              <w:divBdr>
                <w:top w:val="none" w:sz="0" w:space="0" w:color="auto"/>
                <w:left w:val="none" w:sz="0" w:space="0" w:color="auto"/>
                <w:bottom w:val="none" w:sz="0" w:space="0" w:color="auto"/>
                <w:right w:val="none" w:sz="0" w:space="0" w:color="auto"/>
              </w:divBdr>
              <w:divsChild>
                <w:div w:id="113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590">
      <w:bodyDiv w:val="1"/>
      <w:marLeft w:val="0"/>
      <w:marRight w:val="0"/>
      <w:marTop w:val="0"/>
      <w:marBottom w:val="0"/>
      <w:divBdr>
        <w:top w:val="none" w:sz="0" w:space="0" w:color="auto"/>
        <w:left w:val="none" w:sz="0" w:space="0" w:color="auto"/>
        <w:bottom w:val="none" w:sz="0" w:space="0" w:color="auto"/>
        <w:right w:val="none" w:sz="0" w:space="0" w:color="auto"/>
      </w:divBdr>
      <w:divsChild>
        <w:div w:id="1082874542">
          <w:marLeft w:val="0"/>
          <w:marRight w:val="0"/>
          <w:marTop w:val="0"/>
          <w:marBottom w:val="0"/>
          <w:divBdr>
            <w:top w:val="none" w:sz="0" w:space="0" w:color="auto"/>
            <w:left w:val="none" w:sz="0" w:space="0" w:color="auto"/>
            <w:bottom w:val="none" w:sz="0" w:space="0" w:color="auto"/>
            <w:right w:val="none" w:sz="0" w:space="0" w:color="auto"/>
          </w:divBdr>
          <w:divsChild>
            <w:div w:id="462430235">
              <w:marLeft w:val="0"/>
              <w:marRight w:val="0"/>
              <w:marTop w:val="0"/>
              <w:marBottom w:val="0"/>
              <w:divBdr>
                <w:top w:val="none" w:sz="0" w:space="0" w:color="auto"/>
                <w:left w:val="none" w:sz="0" w:space="0" w:color="auto"/>
                <w:bottom w:val="none" w:sz="0" w:space="0" w:color="auto"/>
                <w:right w:val="none" w:sz="0" w:space="0" w:color="auto"/>
              </w:divBdr>
              <w:divsChild>
                <w:div w:id="1713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00710">
      <w:bodyDiv w:val="1"/>
      <w:marLeft w:val="0"/>
      <w:marRight w:val="0"/>
      <w:marTop w:val="0"/>
      <w:marBottom w:val="0"/>
      <w:divBdr>
        <w:top w:val="none" w:sz="0" w:space="0" w:color="auto"/>
        <w:left w:val="none" w:sz="0" w:space="0" w:color="auto"/>
        <w:bottom w:val="none" w:sz="0" w:space="0" w:color="auto"/>
        <w:right w:val="none" w:sz="0" w:space="0" w:color="auto"/>
      </w:divBdr>
    </w:div>
    <w:div w:id="1708026067">
      <w:bodyDiv w:val="1"/>
      <w:marLeft w:val="0"/>
      <w:marRight w:val="0"/>
      <w:marTop w:val="0"/>
      <w:marBottom w:val="0"/>
      <w:divBdr>
        <w:top w:val="none" w:sz="0" w:space="0" w:color="auto"/>
        <w:left w:val="none" w:sz="0" w:space="0" w:color="auto"/>
        <w:bottom w:val="none" w:sz="0" w:space="0" w:color="auto"/>
        <w:right w:val="none" w:sz="0" w:space="0" w:color="auto"/>
      </w:divBdr>
      <w:divsChild>
        <w:div w:id="1189640823">
          <w:blockQuote w:val="1"/>
          <w:marLeft w:val="-480"/>
          <w:marRight w:val="0"/>
          <w:marTop w:val="0"/>
          <w:marBottom w:val="480"/>
          <w:divBdr>
            <w:top w:val="none" w:sz="0" w:space="0" w:color="auto"/>
            <w:left w:val="none" w:sz="0" w:space="0" w:color="auto"/>
            <w:bottom w:val="none" w:sz="0" w:space="0" w:color="auto"/>
            <w:right w:val="none" w:sz="0" w:space="0" w:color="auto"/>
          </w:divBdr>
        </w:div>
      </w:divsChild>
    </w:div>
    <w:div w:id="1710180406">
      <w:bodyDiv w:val="1"/>
      <w:marLeft w:val="0"/>
      <w:marRight w:val="0"/>
      <w:marTop w:val="0"/>
      <w:marBottom w:val="0"/>
      <w:divBdr>
        <w:top w:val="none" w:sz="0" w:space="0" w:color="auto"/>
        <w:left w:val="none" w:sz="0" w:space="0" w:color="auto"/>
        <w:bottom w:val="none" w:sz="0" w:space="0" w:color="auto"/>
        <w:right w:val="none" w:sz="0" w:space="0" w:color="auto"/>
      </w:divBdr>
      <w:divsChild>
        <w:div w:id="1011907138">
          <w:marLeft w:val="0"/>
          <w:marRight w:val="0"/>
          <w:marTop w:val="0"/>
          <w:marBottom w:val="0"/>
          <w:divBdr>
            <w:top w:val="none" w:sz="0" w:space="0" w:color="auto"/>
            <w:left w:val="none" w:sz="0" w:space="0" w:color="auto"/>
            <w:bottom w:val="none" w:sz="0" w:space="0" w:color="auto"/>
            <w:right w:val="none" w:sz="0" w:space="0" w:color="auto"/>
          </w:divBdr>
          <w:divsChild>
            <w:div w:id="1755659880">
              <w:marLeft w:val="0"/>
              <w:marRight w:val="0"/>
              <w:marTop w:val="0"/>
              <w:marBottom w:val="0"/>
              <w:divBdr>
                <w:top w:val="none" w:sz="0" w:space="0" w:color="auto"/>
                <w:left w:val="none" w:sz="0" w:space="0" w:color="auto"/>
                <w:bottom w:val="none" w:sz="0" w:space="0" w:color="auto"/>
                <w:right w:val="none" w:sz="0" w:space="0" w:color="auto"/>
              </w:divBdr>
              <w:divsChild>
                <w:div w:id="1891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8457">
      <w:bodyDiv w:val="1"/>
      <w:marLeft w:val="0"/>
      <w:marRight w:val="0"/>
      <w:marTop w:val="0"/>
      <w:marBottom w:val="0"/>
      <w:divBdr>
        <w:top w:val="none" w:sz="0" w:space="0" w:color="auto"/>
        <w:left w:val="none" w:sz="0" w:space="0" w:color="auto"/>
        <w:bottom w:val="none" w:sz="0" w:space="0" w:color="auto"/>
        <w:right w:val="none" w:sz="0" w:space="0" w:color="auto"/>
      </w:divBdr>
    </w:div>
    <w:div w:id="1718118550">
      <w:bodyDiv w:val="1"/>
      <w:marLeft w:val="0"/>
      <w:marRight w:val="0"/>
      <w:marTop w:val="0"/>
      <w:marBottom w:val="0"/>
      <w:divBdr>
        <w:top w:val="none" w:sz="0" w:space="0" w:color="auto"/>
        <w:left w:val="none" w:sz="0" w:space="0" w:color="auto"/>
        <w:bottom w:val="none" w:sz="0" w:space="0" w:color="auto"/>
        <w:right w:val="none" w:sz="0" w:space="0" w:color="auto"/>
      </w:divBdr>
      <w:divsChild>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43">
      <w:bodyDiv w:val="1"/>
      <w:marLeft w:val="0"/>
      <w:marRight w:val="0"/>
      <w:marTop w:val="0"/>
      <w:marBottom w:val="0"/>
      <w:divBdr>
        <w:top w:val="none" w:sz="0" w:space="0" w:color="auto"/>
        <w:left w:val="none" w:sz="0" w:space="0" w:color="auto"/>
        <w:bottom w:val="none" w:sz="0" w:space="0" w:color="auto"/>
        <w:right w:val="none" w:sz="0" w:space="0" w:color="auto"/>
      </w:divBdr>
      <w:divsChild>
        <w:div w:id="1219320941">
          <w:marLeft w:val="0"/>
          <w:marRight w:val="0"/>
          <w:marTop w:val="0"/>
          <w:marBottom w:val="0"/>
          <w:divBdr>
            <w:top w:val="none" w:sz="0" w:space="0" w:color="auto"/>
            <w:left w:val="none" w:sz="0" w:space="0" w:color="auto"/>
            <w:bottom w:val="none" w:sz="0" w:space="0" w:color="auto"/>
            <w:right w:val="none" w:sz="0" w:space="0" w:color="auto"/>
          </w:divBdr>
          <w:divsChild>
            <w:div w:id="1633513472">
              <w:marLeft w:val="0"/>
              <w:marRight w:val="0"/>
              <w:marTop w:val="0"/>
              <w:marBottom w:val="0"/>
              <w:divBdr>
                <w:top w:val="none" w:sz="0" w:space="0" w:color="auto"/>
                <w:left w:val="none" w:sz="0" w:space="0" w:color="auto"/>
                <w:bottom w:val="none" w:sz="0" w:space="0" w:color="auto"/>
                <w:right w:val="none" w:sz="0" w:space="0" w:color="auto"/>
              </w:divBdr>
              <w:divsChild>
                <w:div w:id="18037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3567">
      <w:bodyDiv w:val="1"/>
      <w:marLeft w:val="0"/>
      <w:marRight w:val="0"/>
      <w:marTop w:val="0"/>
      <w:marBottom w:val="0"/>
      <w:divBdr>
        <w:top w:val="none" w:sz="0" w:space="0" w:color="auto"/>
        <w:left w:val="none" w:sz="0" w:space="0" w:color="auto"/>
        <w:bottom w:val="none" w:sz="0" w:space="0" w:color="auto"/>
        <w:right w:val="none" w:sz="0" w:space="0" w:color="auto"/>
      </w:divBdr>
    </w:div>
    <w:div w:id="1738702833">
      <w:bodyDiv w:val="1"/>
      <w:marLeft w:val="0"/>
      <w:marRight w:val="0"/>
      <w:marTop w:val="0"/>
      <w:marBottom w:val="0"/>
      <w:divBdr>
        <w:top w:val="none" w:sz="0" w:space="0" w:color="auto"/>
        <w:left w:val="none" w:sz="0" w:space="0" w:color="auto"/>
        <w:bottom w:val="none" w:sz="0" w:space="0" w:color="auto"/>
        <w:right w:val="none" w:sz="0" w:space="0" w:color="auto"/>
      </w:divBdr>
    </w:div>
    <w:div w:id="1749885905">
      <w:bodyDiv w:val="1"/>
      <w:marLeft w:val="0"/>
      <w:marRight w:val="0"/>
      <w:marTop w:val="0"/>
      <w:marBottom w:val="0"/>
      <w:divBdr>
        <w:top w:val="none" w:sz="0" w:space="0" w:color="auto"/>
        <w:left w:val="none" w:sz="0" w:space="0" w:color="auto"/>
        <w:bottom w:val="none" w:sz="0" w:space="0" w:color="auto"/>
        <w:right w:val="none" w:sz="0" w:space="0" w:color="auto"/>
      </w:divBdr>
    </w:div>
    <w:div w:id="1750417251">
      <w:bodyDiv w:val="1"/>
      <w:marLeft w:val="0"/>
      <w:marRight w:val="0"/>
      <w:marTop w:val="0"/>
      <w:marBottom w:val="0"/>
      <w:divBdr>
        <w:top w:val="none" w:sz="0" w:space="0" w:color="auto"/>
        <w:left w:val="none" w:sz="0" w:space="0" w:color="auto"/>
        <w:bottom w:val="none" w:sz="0" w:space="0" w:color="auto"/>
        <w:right w:val="none" w:sz="0" w:space="0" w:color="auto"/>
      </w:divBdr>
      <w:divsChild>
        <w:div w:id="1591280122">
          <w:marLeft w:val="0"/>
          <w:marRight w:val="0"/>
          <w:marTop w:val="0"/>
          <w:marBottom w:val="0"/>
          <w:divBdr>
            <w:top w:val="none" w:sz="0" w:space="0" w:color="auto"/>
            <w:left w:val="none" w:sz="0" w:space="0" w:color="auto"/>
            <w:bottom w:val="none" w:sz="0" w:space="0" w:color="auto"/>
            <w:right w:val="none" w:sz="0" w:space="0" w:color="auto"/>
          </w:divBdr>
          <w:divsChild>
            <w:div w:id="2041078900">
              <w:marLeft w:val="0"/>
              <w:marRight w:val="0"/>
              <w:marTop w:val="0"/>
              <w:marBottom w:val="0"/>
              <w:divBdr>
                <w:top w:val="none" w:sz="0" w:space="0" w:color="auto"/>
                <w:left w:val="none" w:sz="0" w:space="0" w:color="auto"/>
                <w:bottom w:val="none" w:sz="0" w:space="0" w:color="auto"/>
                <w:right w:val="none" w:sz="0" w:space="0" w:color="auto"/>
              </w:divBdr>
              <w:divsChild>
                <w:div w:id="18738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2004">
      <w:bodyDiv w:val="1"/>
      <w:marLeft w:val="0"/>
      <w:marRight w:val="0"/>
      <w:marTop w:val="0"/>
      <w:marBottom w:val="0"/>
      <w:divBdr>
        <w:top w:val="none" w:sz="0" w:space="0" w:color="auto"/>
        <w:left w:val="none" w:sz="0" w:space="0" w:color="auto"/>
        <w:bottom w:val="none" w:sz="0" w:space="0" w:color="auto"/>
        <w:right w:val="none" w:sz="0" w:space="0" w:color="auto"/>
      </w:divBdr>
    </w:div>
    <w:div w:id="1760520832">
      <w:bodyDiv w:val="1"/>
      <w:marLeft w:val="0"/>
      <w:marRight w:val="0"/>
      <w:marTop w:val="0"/>
      <w:marBottom w:val="0"/>
      <w:divBdr>
        <w:top w:val="none" w:sz="0" w:space="0" w:color="auto"/>
        <w:left w:val="none" w:sz="0" w:space="0" w:color="auto"/>
        <w:bottom w:val="none" w:sz="0" w:space="0" w:color="auto"/>
        <w:right w:val="none" w:sz="0" w:space="0" w:color="auto"/>
      </w:divBdr>
    </w:div>
    <w:div w:id="1769957694">
      <w:bodyDiv w:val="1"/>
      <w:marLeft w:val="0"/>
      <w:marRight w:val="0"/>
      <w:marTop w:val="0"/>
      <w:marBottom w:val="0"/>
      <w:divBdr>
        <w:top w:val="none" w:sz="0" w:space="0" w:color="auto"/>
        <w:left w:val="none" w:sz="0" w:space="0" w:color="auto"/>
        <w:bottom w:val="none" w:sz="0" w:space="0" w:color="auto"/>
        <w:right w:val="none" w:sz="0" w:space="0" w:color="auto"/>
      </w:divBdr>
      <w:divsChild>
        <w:div w:id="47608219">
          <w:marLeft w:val="0"/>
          <w:marRight w:val="0"/>
          <w:marTop w:val="0"/>
          <w:marBottom w:val="0"/>
          <w:divBdr>
            <w:top w:val="none" w:sz="0" w:space="0" w:color="auto"/>
            <w:left w:val="none" w:sz="0" w:space="0" w:color="auto"/>
            <w:bottom w:val="none" w:sz="0" w:space="0" w:color="auto"/>
            <w:right w:val="none" w:sz="0" w:space="0" w:color="auto"/>
          </w:divBdr>
          <w:divsChild>
            <w:div w:id="1998263664">
              <w:marLeft w:val="0"/>
              <w:marRight w:val="0"/>
              <w:marTop w:val="0"/>
              <w:marBottom w:val="0"/>
              <w:divBdr>
                <w:top w:val="none" w:sz="0" w:space="0" w:color="auto"/>
                <w:left w:val="none" w:sz="0" w:space="0" w:color="auto"/>
                <w:bottom w:val="none" w:sz="0" w:space="0" w:color="auto"/>
                <w:right w:val="none" w:sz="0" w:space="0" w:color="auto"/>
              </w:divBdr>
              <w:divsChild>
                <w:div w:id="971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8699">
      <w:bodyDiv w:val="1"/>
      <w:marLeft w:val="0"/>
      <w:marRight w:val="0"/>
      <w:marTop w:val="0"/>
      <w:marBottom w:val="0"/>
      <w:divBdr>
        <w:top w:val="none" w:sz="0" w:space="0" w:color="auto"/>
        <w:left w:val="none" w:sz="0" w:space="0" w:color="auto"/>
        <w:bottom w:val="none" w:sz="0" w:space="0" w:color="auto"/>
        <w:right w:val="none" w:sz="0" w:space="0" w:color="auto"/>
      </w:divBdr>
      <w:divsChild>
        <w:div w:id="1240600179">
          <w:marLeft w:val="0"/>
          <w:marRight w:val="0"/>
          <w:marTop w:val="0"/>
          <w:marBottom w:val="0"/>
          <w:divBdr>
            <w:top w:val="none" w:sz="0" w:space="0" w:color="auto"/>
            <w:left w:val="none" w:sz="0" w:space="0" w:color="auto"/>
            <w:bottom w:val="none" w:sz="0" w:space="0" w:color="auto"/>
            <w:right w:val="none" w:sz="0" w:space="0" w:color="auto"/>
          </w:divBdr>
          <w:divsChild>
            <w:div w:id="505244861">
              <w:marLeft w:val="0"/>
              <w:marRight w:val="0"/>
              <w:marTop w:val="0"/>
              <w:marBottom w:val="0"/>
              <w:divBdr>
                <w:top w:val="none" w:sz="0" w:space="0" w:color="auto"/>
                <w:left w:val="none" w:sz="0" w:space="0" w:color="auto"/>
                <w:bottom w:val="none" w:sz="0" w:space="0" w:color="auto"/>
                <w:right w:val="none" w:sz="0" w:space="0" w:color="auto"/>
              </w:divBdr>
              <w:divsChild>
                <w:div w:id="36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0926">
      <w:bodyDiv w:val="1"/>
      <w:marLeft w:val="0"/>
      <w:marRight w:val="0"/>
      <w:marTop w:val="0"/>
      <w:marBottom w:val="0"/>
      <w:divBdr>
        <w:top w:val="none" w:sz="0" w:space="0" w:color="auto"/>
        <w:left w:val="none" w:sz="0" w:space="0" w:color="auto"/>
        <w:bottom w:val="none" w:sz="0" w:space="0" w:color="auto"/>
        <w:right w:val="none" w:sz="0" w:space="0" w:color="auto"/>
      </w:divBdr>
    </w:div>
    <w:div w:id="1784957933">
      <w:bodyDiv w:val="1"/>
      <w:marLeft w:val="0"/>
      <w:marRight w:val="0"/>
      <w:marTop w:val="0"/>
      <w:marBottom w:val="0"/>
      <w:divBdr>
        <w:top w:val="none" w:sz="0" w:space="0" w:color="auto"/>
        <w:left w:val="none" w:sz="0" w:space="0" w:color="auto"/>
        <w:bottom w:val="none" w:sz="0" w:space="0" w:color="auto"/>
        <w:right w:val="none" w:sz="0" w:space="0" w:color="auto"/>
      </w:divBdr>
    </w:div>
    <w:div w:id="1799764949">
      <w:bodyDiv w:val="1"/>
      <w:marLeft w:val="0"/>
      <w:marRight w:val="0"/>
      <w:marTop w:val="0"/>
      <w:marBottom w:val="0"/>
      <w:divBdr>
        <w:top w:val="none" w:sz="0" w:space="0" w:color="auto"/>
        <w:left w:val="none" w:sz="0" w:space="0" w:color="auto"/>
        <w:bottom w:val="none" w:sz="0" w:space="0" w:color="auto"/>
        <w:right w:val="none" w:sz="0" w:space="0" w:color="auto"/>
      </w:divBdr>
      <w:divsChild>
        <w:div w:id="475220816">
          <w:marLeft w:val="0"/>
          <w:marRight w:val="0"/>
          <w:marTop w:val="0"/>
          <w:marBottom w:val="0"/>
          <w:divBdr>
            <w:top w:val="none" w:sz="0" w:space="0" w:color="auto"/>
            <w:left w:val="none" w:sz="0" w:space="0" w:color="auto"/>
            <w:bottom w:val="none" w:sz="0" w:space="0" w:color="auto"/>
            <w:right w:val="none" w:sz="0" w:space="0" w:color="auto"/>
          </w:divBdr>
          <w:divsChild>
            <w:div w:id="801465959">
              <w:marLeft w:val="0"/>
              <w:marRight w:val="0"/>
              <w:marTop w:val="0"/>
              <w:marBottom w:val="0"/>
              <w:divBdr>
                <w:top w:val="none" w:sz="0" w:space="0" w:color="auto"/>
                <w:left w:val="none" w:sz="0" w:space="0" w:color="auto"/>
                <w:bottom w:val="none" w:sz="0" w:space="0" w:color="auto"/>
                <w:right w:val="none" w:sz="0" w:space="0" w:color="auto"/>
              </w:divBdr>
              <w:divsChild>
                <w:div w:id="1478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255">
      <w:bodyDiv w:val="1"/>
      <w:marLeft w:val="0"/>
      <w:marRight w:val="0"/>
      <w:marTop w:val="0"/>
      <w:marBottom w:val="0"/>
      <w:divBdr>
        <w:top w:val="none" w:sz="0" w:space="0" w:color="auto"/>
        <w:left w:val="none" w:sz="0" w:space="0" w:color="auto"/>
        <w:bottom w:val="none" w:sz="0" w:space="0" w:color="auto"/>
        <w:right w:val="none" w:sz="0" w:space="0" w:color="auto"/>
      </w:divBdr>
      <w:divsChild>
        <w:div w:id="1084573600">
          <w:marLeft w:val="0"/>
          <w:marRight w:val="0"/>
          <w:marTop w:val="0"/>
          <w:marBottom w:val="0"/>
          <w:divBdr>
            <w:top w:val="none" w:sz="0" w:space="0" w:color="auto"/>
            <w:left w:val="none" w:sz="0" w:space="0" w:color="auto"/>
            <w:bottom w:val="none" w:sz="0" w:space="0" w:color="auto"/>
            <w:right w:val="none" w:sz="0" w:space="0" w:color="auto"/>
          </w:divBdr>
          <w:divsChild>
            <w:div w:id="1703439405">
              <w:marLeft w:val="0"/>
              <w:marRight w:val="0"/>
              <w:marTop w:val="0"/>
              <w:marBottom w:val="0"/>
              <w:divBdr>
                <w:top w:val="none" w:sz="0" w:space="0" w:color="auto"/>
                <w:left w:val="none" w:sz="0" w:space="0" w:color="auto"/>
                <w:bottom w:val="none" w:sz="0" w:space="0" w:color="auto"/>
                <w:right w:val="none" w:sz="0" w:space="0" w:color="auto"/>
              </w:divBdr>
              <w:divsChild>
                <w:div w:id="1452213041">
                  <w:marLeft w:val="0"/>
                  <w:marRight w:val="0"/>
                  <w:marTop w:val="0"/>
                  <w:marBottom w:val="0"/>
                  <w:divBdr>
                    <w:top w:val="none" w:sz="0" w:space="0" w:color="auto"/>
                    <w:left w:val="none" w:sz="0" w:space="0" w:color="auto"/>
                    <w:bottom w:val="none" w:sz="0" w:space="0" w:color="auto"/>
                    <w:right w:val="none" w:sz="0" w:space="0" w:color="auto"/>
                  </w:divBdr>
                </w:div>
              </w:divsChild>
            </w:div>
            <w:div w:id="1854879127">
              <w:marLeft w:val="0"/>
              <w:marRight w:val="0"/>
              <w:marTop w:val="0"/>
              <w:marBottom w:val="0"/>
              <w:divBdr>
                <w:top w:val="none" w:sz="0" w:space="0" w:color="auto"/>
                <w:left w:val="none" w:sz="0" w:space="0" w:color="auto"/>
                <w:bottom w:val="none" w:sz="0" w:space="0" w:color="auto"/>
                <w:right w:val="none" w:sz="0" w:space="0" w:color="auto"/>
              </w:divBdr>
              <w:divsChild>
                <w:div w:id="340081854">
                  <w:marLeft w:val="0"/>
                  <w:marRight w:val="0"/>
                  <w:marTop w:val="0"/>
                  <w:marBottom w:val="0"/>
                  <w:divBdr>
                    <w:top w:val="none" w:sz="0" w:space="0" w:color="auto"/>
                    <w:left w:val="none" w:sz="0" w:space="0" w:color="auto"/>
                    <w:bottom w:val="none" w:sz="0" w:space="0" w:color="auto"/>
                    <w:right w:val="none" w:sz="0" w:space="0" w:color="auto"/>
                  </w:divBdr>
                </w:div>
              </w:divsChild>
            </w:div>
            <w:div w:id="314342163">
              <w:marLeft w:val="0"/>
              <w:marRight w:val="0"/>
              <w:marTop w:val="0"/>
              <w:marBottom w:val="0"/>
              <w:divBdr>
                <w:top w:val="none" w:sz="0" w:space="0" w:color="auto"/>
                <w:left w:val="none" w:sz="0" w:space="0" w:color="auto"/>
                <w:bottom w:val="none" w:sz="0" w:space="0" w:color="auto"/>
                <w:right w:val="none" w:sz="0" w:space="0" w:color="auto"/>
              </w:divBdr>
              <w:divsChild>
                <w:div w:id="1800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0572">
      <w:bodyDiv w:val="1"/>
      <w:marLeft w:val="0"/>
      <w:marRight w:val="0"/>
      <w:marTop w:val="0"/>
      <w:marBottom w:val="0"/>
      <w:divBdr>
        <w:top w:val="none" w:sz="0" w:space="0" w:color="auto"/>
        <w:left w:val="none" w:sz="0" w:space="0" w:color="auto"/>
        <w:bottom w:val="none" w:sz="0" w:space="0" w:color="auto"/>
        <w:right w:val="none" w:sz="0" w:space="0" w:color="auto"/>
      </w:divBdr>
    </w:div>
    <w:div w:id="1818107032">
      <w:bodyDiv w:val="1"/>
      <w:marLeft w:val="0"/>
      <w:marRight w:val="0"/>
      <w:marTop w:val="0"/>
      <w:marBottom w:val="0"/>
      <w:divBdr>
        <w:top w:val="none" w:sz="0" w:space="0" w:color="auto"/>
        <w:left w:val="none" w:sz="0" w:space="0" w:color="auto"/>
        <w:bottom w:val="none" w:sz="0" w:space="0" w:color="auto"/>
        <w:right w:val="none" w:sz="0" w:space="0" w:color="auto"/>
      </w:divBdr>
    </w:div>
    <w:div w:id="1818837422">
      <w:bodyDiv w:val="1"/>
      <w:marLeft w:val="0"/>
      <w:marRight w:val="0"/>
      <w:marTop w:val="0"/>
      <w:marBottom w:val="0"/>
      <w:divBdr>
        <w:top w:val="none" w:sz="0" w:space="0" w:color="auto"/>
        <w:left w:val="none" w:sz="0" w:space="0" w:color="auto"/>
        <w:bottom w:val="none" w:sz="0" w:space="0" w:color="auto"/>
        <w:right w:val="none" w:sz="0" w:space="0" w:color="auto"/>
      </w:divBdr>
    </w:div>
    <w:div w:id="1839076147">
      <w:bodyDiv w:val="1"/>
      <w:marLeft w:val="0"/>
      <w:marRight w:val="0"/>
      <w:marTop w:val="0"/>
      <w:marBottom w:val="0"/>
      <w:divBdr>
        <w:top w:val="none" w:sz="0" w:space="0" w:color="auto"/>
        <w:left w:val="none" w:sz="0" w:space="0" w:color="auto"/>
        <w:bottom w:val="none" w:sz="0" w:space="0" w:color="auto"/>
        <w:right w:val="none" w:sz="0" w:space="0" w:color="auto"/>
      </w:divBdr>
      <w:divsChild>
        <w:div w:id="149636777">
          <w:blockQuote w:val="1"/>
          <w:marLeft w:val="-480"/>
          <w:marRight w:val="0"/>
          <w:marTop w:val="0"/>
          <w:marBottom w:val="480"/>
          <w:divBdr>
            <w:top w:val="none" w:sz="0" w:space="0" w:color="auto"/>
            <w:left w:val="none" w:sz="0" w:space="0" w:color="auto"/>
            <w:bottom w:val="none" w:sz="0" w:space="0" w:color="auto"/>
            <w:right w:val="none" w:sz="0" w:space="0" w:color="auto"/>
          </w:divBdr>
        </w:div>
      </w:divsChild>
    </w:div>
    <w:div w:id="1843154647">
      <w:bodyDiv w:val="1"/>
      <w:marLeft w:val="0"/>
      <w:marRight w:val="0"/>
      <w:marTop w:val="0"/>
      <w:marBottom w:val="0"/>
      <w:divBdr>
        <w:top w:val="none" w:sz="0" w:space="0" w:color="auto"/>
        <w:left w:val="none" w:sz="0" w:space="0" w:color="auto"/>
        <w:bottom w:val="none" w:sz="0" w:space="0" w:color="auto"/>
        <w:right w:val="none" w:sz="0" w:space="0" w:color="auto"/>
      </w:divBdr>
      <w:divsChild>
        <w:div w:id="573011622">
          <w:blockQuote w:val="1"/>
          <w:marLeft w:val="-480"/>
          <w:marRight w:val="0"/>
          <w:marTop w:val="0"/>
          <w:marBottom w:val="480"/>
          <w:divBdr>
            <w:top w:val="none" w:sz="0" w:space="0" w:color="auto"/>
            <w:left w:val="none" w:sz="0" w:space="0" w:color="auto"/>
            <w:bottom w:val="none" w:sz="0" w:space="0" w:color="auto"/>
            <w:right w:val="none" w:sz="0" w:space="0" w:color="auto"/>
          </w:divBdr>
        </w:div>
      </w:divsChild>
    </w:div>
    <w:div w:id="1878201644">
      <w:bodyDiv w:val="1"/>
      <w:marLeft w:val="0"/>
      <w:marRight w:val="0"/>
      <w:marTop w:val="0"/>
      <w:marBottom w:val="0"/>
      <w:divBdr>
        <w:top w:val="none" w:sz="0" w:space="0" w:color="auto"/>
        <w:left w:val="none" w:sz="0" w:space="0" w:color="auto"/>
        <w:bottom w:val="none" w:sz="0" w:space="0" w:color="auto"/>
        <w:right w:val="none" w:sz="0" w:space="0" w:color="auto"/>
      </w:divBdr>
    </w:div>
    <w:div w:id="1935815995">
      <w:bodyDiv w:val="1"/>
      <w:marLeft w:val="0"/>
      <w:marRight w:val="0"/>
      <w:marTop w:val="0"/>
      <w:marBottom w:val="0"/>
      <w:divBdr>
        <w:top w:val="none" w:sz="0" w:space="0" w:color="auto"/>
        <w:left w:val="none" w:sz="0" w:space="0" w:color="auto"/>
        <w:bottom w:val="none" w:sz="0" w:space="0" w:color="auto"/>
        <w:right w:val="none" w:sz="0" w:space="0" w:color="auto"/>
      </w:divBdr>
      <w:divsChild>
        <w:div w:id="140968596">
          <w:marLeft w:val="0"/>
          <w:marRight w:val="0"/>
          <w:marTop w:val="0"/>
          <w:marBottom w:val="0"/>
          <w:divBdr>
            <w:top w:val="none" w:sz="0" w:space="0" w:color="auto"/>
            <w:left w:val="none" w:sz="0" w:space="0" w:color="auto"/>
            <w:bottom w:val="none" w:sz="0" w:space="0" w:color="auto"/>
            <w:right w:val="none" w:sz="0" w:space="0" w:color="auto"/>
          </w:divBdr>
          <w:divsChild>
            <w:div w:id="2127238813">
              <w:marLeft w:val="0"/>
              <w:marRight w:val="0"/>
              <w:marTop w:val="0"/>
              <w:marBottom w:val="0"/>
              <w:divBdr>
                <w:top w:val="none" w:sz="0" w:space="0" w:color="auto"/>
                <w:left w:val="none" w:sz="0" w:space="0" w:color="auto"/>
                <w:bottom w:val="none" w:sz="0" w:space="0" w:color="auto"/>
                <w:right w:val="none" w:sz="0" w:space="0" w:color="auto"/>
              </w:divBdr>
              <w:divsChild>
                <w:div w:id="460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2363">
      <w:bodyDiv w:val="1"/>
      <w:marLeft w:val="0"/>
      <w:marRight w:val="0"/>
      <w:marTop w:val="0"/>
      <w:marBottom w:val="0"/>
      <w:divBdr>
        <w:top w:val="none" w:sz="0" w:space="0" w:color="auto"/>
        <w:left w:val="none" w:sz="0" w:space="0" w:color="auto"/>
        <w:bottom w:val="none" w:sz="0" w:space="0" w:color="auto"/>
        <w:right w:val="none" w:sz="0" w:space="0" w:color="auto"/>
      </w:divBdr>
    </w:div>
    <w:div w:id="1965770710">
      <w:bodyDiv w:val="1"/>
      <w:marLeft w:val="0"/>
      <w:marRight w:val="0"/>
      <w:marTop w:val="0"/>
      <w:marBottom w:val="0"/>
      <w:divBdr>
        <w:top w:val="none" w:sz="0" w:space="0" w:color="auto"/>
        <w:left w:val="none" w:sz="0" w:space="0" w:color="auto"/>
        <w:bottom w:val="none" w:sz="0" w:space="0" w:color="auto"/>
        <w:right w:val="none" w:sz="0" w:space="0" w:color="auto"/>
      </w:divBdr>
    </w:div>
    <w:div w:id="1967076316">
      <w:bodyDiv w:val="1"/>
      <w:marLeft w:val="0"/>
      <w:marRight w:val="0"/>
      <w:marTop w:val="0"/>
      <w:marBottom w:val="0"/>
      <w:divBdr>
        <w:top w:val="none" w:sz="0" w:space="0" w:color="auto"/>
        <w:left w:val="none" w:sz="0" w:space="0" w:color="auto"/>
        <w:bottom w:val="none" w:sz="0" w:space="0" w:color="auto"/>
        <w:right w:val="none" w:sz="0" w:space="0" w:color="auto"/>
      </w:divBdr>
    </w:div>
    <w:div w:id="1968393674">
      <w:bodyDiv w:val="1"/>
      <w:marLeft w:val="0"/>
      <w:marRight w:val="0"/>
      <w:marTop w:val="0"/>
      <w:marBottom w:val="0"/>
      <w:divBdr>
        <w:top w:val="none" w:sz="0" w:space="0" w:color="auto"/>
        <w:left w:val="none" w:sz="0" w:space="0" w:color="auto"/>
        <w:bottom w:val="none" w:sz="0" w:space="0" w:color="auto"/>
        <w:right w:val="none" w:sz="0" w:space="0" w:color="auto"/>
      </w:divBdr>
      <w:divsChild>
        <w:div w:id="771239976">
          <w:marLeft w:val="0"/>
          <w:marRight w:val="0"/>
          <w:marTop w:val="0"/>
          <w:marBottom w:val="0"/>
          <w:divBdr>
            <w:top w:val="none" w:sz="0" w:space="0" w:color="auto"/>
            <w:left w:val="none" w:sz="0" w:space="0" w:color="auto"/>
            <w:bottom w:val="none" w:sz="0" w:space="0" w:color="auto"/>
            <w:right w:val="none" w:sz="0" w:space="0" w:color="auto"/>
          </w:divBdr>
          <w:divsChild>
            <w:div w:id="875775115">
              <w:marLeft w:val="0"/>
              <w:marRight w:val="0"/>
              <w:marTop w:val="0"/>
              <w:marBottom w:val="0"/>
              <w:divBdr>
                <w:top w:val="none" w:sz="0" w:space="0" w:color="auto"/>
                <w:left w:val="none" w:sz="0" w:space="0" w:color="auto"/>
                <w:bottom w:val="none" w:sz="0" w:space="0" w:color="auto"/>
                <w:right w:val="none" w:sz="0" w:space="0" w:color="auto"/>
              </w:divBdr>
              <w:divsChild>
                <w:div w:id="197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6484">
      <w:bodyDiv w:val="1"/>
      <w:marLeft w:val="0"/>
      <w:marRight w:val="0"/>
      <w:marTop w:val="0"/>
      <w:marBottom w:val="0"/>
      <w:divBdr>
        <w:top w:val="none" w:sz="0" w:space="0" w:color="auto"/>
        <w:left w:val="none" w:sz="0" w:space="0" w:color="auto"/>
        <w:bottom w:val="none" w:sz="0" w:space="0" w:color="auto"/>
        <w:right w:val="none" w:sz="0" w:space="0" w:color="auto"/>
      </w:divBdr>
    </w:div>
    <w:div w:id="1970473930">
      <w:bodyDiv w:val="1"/>
      <w:marLeft w:val="0"/>
      <w:marRight w:val="0"/>
      <w:marTop w:val="0"/>
      <w:marBottom w:val="0"/>
      <w:divBdr>
        <w:top w:val="none" w:sz="0" w:space="0" w:color="auto"/>
        <w:left w:val="none" w:sz="0" w:space="0" w:color="auto"/>
        <w:bottom w:val="none" w:sz="0" w:space="0" w:color="auto"/>
        <w:right w:val="none" w:sz="0" w:space="0" w:color="auto"/>
      </w:divBdr>
      <w:divsChild>
        <w:div w:id="1616061345">
          <w:marLeft w:val="0"/>
          <w:marRight w:val="0"/>
          <w:marTop w:val="0"/>
          <w:marBottom w:val="0"/>
          <w:divBdr>
            <w:top w:val="none" w:sz="0" w:space="0" w:color="auto"/>
            <w:left w:val="none" w:sz="0" w:space="0" w:color="auto"/>
            <w:bottom w:val="none" w:sz="0" w:space="0" w:color="auto"/>
            <w:right w:val="none" w:sz="0" w:space="0" w:color="auto"/>
          </w:divBdr>
          <w:divsChild>
            <w:div w:id="1414475358">
              <w:marLeft w:val="0"/>
              <w:marRight w:val="0"/>
              <w:marTop w:val="0"/>
              <w:marBottom w:val="0"/>
              <w:divBdr>
                <w:top w:val="none" w:sz="0" w:space="0" w:color="auto"/>
                <w:left w:val="none" w:sz="0" w:space="0" w:color="auto"/>
                <w:bottom w:val="none" w:sz="0" w:space="0" w:color="auto"/>
                <w:right w:val="none" w:sz="0" w:space="0" w:color="auto"/>
              </w:divBdr>
              <w:divsChild>
                <w:div w:id="1121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8753">
      <w:bodyDiv w:val="1"/>
      <w:marLeft w:val="0"/>
      <w:marRight w:val="0"/>
      <w:marTop w:val="0"/>
      <w:marBottom w:val="0"/>
      <w:divBdr>
        <w:top w:val="none" w:sz="0" w:space="0" w:color="auto"/>
        <w:left w:val="none" w:sz="0" w:space="0" w:color="auto"/>
        <w:bottom w:val="none" w:sz="0" w:space="0" w:color="auto"/>
        <w:right w:val="none" w:sz="0" w:space="0" w:color="auto"/>
      </w:divBdr>
    </w:div>
    <w:div w:id="1984383569">
      <w:bodyDiv w:val="1"/>
      <w:marLeft w:val="0"/>
      <w:marRight w:val="0"/>
      <w:marTop w:val="0"/>
      <w:marBottom w:val="0"/>
      <w:divBdr>
        <w:top w:val="none" w:sz="0" w:space="0" w:color="auto"/>
        <w:left w:val="none" w:sz="0" w:space="0" w:color="auto"/>
        <w:bottom w:val="none" w:sz="0" w:space="0" w:color="auto"/>
        <w:right w:val="none" w:sz="0" w:space="0" w:color="auto"/>
      </w:divBdr>
    </w:div>
    <w:div w:id="1994066123">
      <w:bodyDiv w:val="1"/>
      <w:marLeft w:val="0"/>
      <w:marRight w:val="0"/>
      <w:marTop w:val="0"/>
      <w:marBottom w:val="0"/>
      <w:divBdr>
        <w:top w:val="none" w:sz="0" w:space="0" w:color="auto"/>
        <w:left w:val="none" w:sz="0" w:space="0" w:color="auto"/>
        <w:bottom w:val="none" w:sz="0" w:space="0" w:color="auto"/>
        <w:right w:val="none" w:sz="0" w:space="0" w:color="auto"/>
      </w:divBdr>
    </w:div>
    <w:div w:id="1995643719">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1">
          <w:marLeft w:val="0"/>
          <w:marRight w:val="0"/>
          <w:marTop w:val="0"/>
          <w:marBottom w:val="0"/>
          <w:divBdr>
            <w:top w:val="none" w:sz="0" w:space="0" w:color="auto"/>
            <w:left w:val="none" w:sz="0" w:space="0" w:color="auto"/>
            <w:bottom w:val="none" w:sz="0" w:space="0" w:color="auto"/>
            <w:right w:val="none" w:sz="0" w:space="0" w:color="auto"/>
          </w:divBdr>
          <w:divsChild>
            <w:div w:id="589849076">
              <w:marLeft w:val="0"/>
              <w:marRight w:val="0"/>
              <w:marTop w:val="0"/>
              <w:marBottom w:val="0"/>
              <w:divBdr>
                <w:top w:val="none" w:sz="0" w:space="0" w:color="auto"/>
                <w:left w:val="none" w:sz="0" w:space="0" w:color="auto"/>
                <w:bottom w:val="none" w:sz="0" w:space="0" w:color="auto"/>
                <w:right w:val="none" w:sz="0" w:space="0" w:color="auto"/>
              </w:divBdr>
              <w:divsChild>
                <w:div w:id="12396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8417">
      <w:bodyDiv w:val="1"/>
      <w:marLeft w:val="0"/>
      <w:marRight w:val="0"/>
      <w:marTop w:val="0"/>
      <w:marBottom w:val="0"/>
      <w:divBdr>
        <w:top w:val="none" w:sz="0" w:space="0" w:color="auto"/>
        <w:left w:val="none" w:sz="0" w:space="0" w:color="auto"/>
        <w:bottom w:val="none" w:sz="0" w:space="0" w:color="auto"/>
        <w:right w:val="none" w:sz="0" w:space="0" w:color="auto"/>
      </w:divBdr>
    </w:div>
    <w:div w:id="2046787101">
      <w:bodyDiv w:val="1"/>
      <w:marLeft w:val="0"/>
      <w:marRight w:val="0"/>
      <w:marTop w:val="0"/>
      <w:marBottom w:val="0"/>
      <w:divBdr>
        <w:top w:val="none" w:sz="0" w:space="0" w:color="auto"/>
        <w:left w:val="none" w:sz="0" w:space="0" w:color="auto"/>
        <w:bottom w:val="none" w:sz="0" w:space="0" w:color="auto"/>
        <w:right w:val="none" w:sz="0" w:space="0" w:color="auto"/>
      </w:divBdr>
      <w:divsChild>
        <w:div w:id="284770685">
          <w:marLeft w:val="0"/>
          <w:marRight w:val="0"/>
          <w:marTop w:val="0"/>
          <w:marBottom w:val="0"/>
          <w:divBdr>
            <w:top w:val="none" w:sz="0" w:space="0" w:color="auto"/>
            <w:left w:val="none" w:sz="0" w:space="0" w:color="auto"/>
            <w:bottom w:val="none" w:sz="0" w:space="0" w:color="auto"/>
            <w:right w:val="none" w:sz="0" w:space="0" w:color="auto"/>
          </w:divBdr>
          <w:divsChild>
            <w:div w:id="900600777">
              <w:marLeft w:val="0"/>
              <w:marRight w:val="0"/>
              <w:marTop w:val="0"/>
              <w:marBottom w:val="0"/>
              <w:divBdr>
                <w:top w:val="none" w:sz="0" w:space="0" w:color="auto"/>
                <w:left w:val="none" w:sz="0" w:space="0" w:color="auto"/>
                <w:bottom w:val="none" w:sz="0" w:space="0" w:color="auto"/>
                <w:right w:val="none" w:sz="0" w:space="0" w:color="auto"/>
              </w:divBdr>
              <w:divsChild>
                <w:div w:id="9707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570">
      <w:bodyDiv w:val="1"/>
      <w:marLeft w:val="0"/>
      <w:marRight w:val="0"/>
      <w:marTop w:val="0"/>
      <w:marBottom w:val="0"/>
      <w:divBdr>
        <w:top w:val="none" w:sz="0" w:space="0" w:color="auto"/>
        <w:left w:val="none" w:sz="0" w:space="0" w:color="auto"/>
        <w:bottom w:val="none" w:sz="0" w:space="0" w:color="auto"/>
        <w:right w:val="none" w:sz="0" w:space="0" w:color="auto"/>
      </w:divBdr>
      <w:divsChild>
        <w:div w:id="1214776397">
          <w:marLeft w:val="0"/>
          <w:marRight w:val="0"/>
          <w:marTop w:val="0"/>
          <w:marBottom w:val="0"/>
          <w:divBdr>
            <w:top w:val="none" w:sz="0" w:space="0" w:color="auto"/>
            <w:left w:val="none" w:sz="0" w:space="0" w:color="auto"/>
            <w:bottom w:val="none" w:sz="0" w:space="0" w:color="auto"/>
            <w:right w:val="none" w:sz="0" w:space="0" w:color="auto"/>
          </w:divBdr>
          <w:divsChild>
            <w:div w:id="561717018">
              <w:marLeft w:val="0"/>
              <w:marRight w:val="0"/>
              <w:marTop w:val="0"/>
              <w:marBottom w:val="0"/>
              <w:divBdr>
                <w:top w:val="none" w:sz="0" w:space="0" w:color="auto"/>
                <w:left w:val="none" w:sz="0" w:space="0" w:color="auto"/>
                <w:bottom w:val="none" w:sz="0" w:space="0" w:color="auto"/>
                <w:right w:val="none" w:sz="0" w:space="0" w:color="auto"/>
              </w:divBdr>
              <w:divsChild>
                <w:div w:id="18583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1896">
      <w:bodyDiv w:val="1"/>
      <w:marLeft w:val="0"/>
      <w:marRight w:val="0"/>
      <w:marTop w:val="0"/>
      <w:marBottom w:val="0"/>
      <w:divBdr>
        <w:top w:val="none" w:sz="0" w:space="0" w:color="auto"/>
        <w:left w:val="none" w:sz="0" w:space="0" w:color="auto"/>
        <w:bottom w:val="none" w:sz="0" w:space="0" w:color="auto"/>
        <w:right w:val="none" w:sz="0" w:space="0" w:color="auto"/>
      </w:divBdr>
    </w:div>
    <w:div w:id="2065255896">
      <w:bodyDiv w:val="1"/>
      <w:marLeft w:val="0"/>
      <w:marRight w:val="0"/>
      <w:marTop w:val="0"/>
      <w:marBottom w:val="0"/>
      <w:divBdr>
        <w:top w:val="none" w:sz="0" w:space="0" w:color="auto"/>
        <w:left w:val="none" w:sz="0" w:space="0" w:color="auto"/>
        <w:bottom w:val="none" w:sz="0" w:space="0" w:color="auto"/>
        <w:right w:val="none" w:sz="0" w:space="0" w:color="auto"/>
      </w:divBdr>
      <w:divsChild>
        <w:div w:id="600114586">
          <w:marLeft w:val="0"/>
          <w:marRight w:val="0"/>
          <w:marTop w:val="0"/>
          <w:marBottom w:val="0"/>
          <w:divBdr>
            <w:top w:val="none" w:sz="0" w:space="0" w:color="auto"/>
            <w:left w:val="none" w:sz="0" w:space="0" w:color="auto"/>
            <w:bottom w:val="none" w:sz="0" w:space="0" w:color="auto"/>
            <w:right w:val="none" w:sz="0" w:space="0" w:color="auto"/>
          </w:divBdr>
          <w:divsChild>
            <w:div w:id="79110501">
              <w:marLeft w:val="0"/>
              <w:marRight w:val="0"/>
              <w:marTop w:val="0"/>
              <w:marBottom w:val="0"/>
              <w:divBdr>
                <w:top w:val="none" w:sz="0" w:space="0" w:color="auto"/>
                <w:left w:val="none" w:sz="0" w:space="0" w:color="auto"/>
                <w:bottom w:val="none" w:sz="0" w:space="0" w:color="auto"/>
                <w:right w:val="none" w:sz="0" w:space="0" w:color="auto"/>
              </w:divBdr>
              <w:divsChild>
                <w:div w:id="1310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0990">
      <w:bodyDiv w:val="1"/>
      <w:marLeft w:val="0"/>
      <w:marRight w:val="0"/>
      <w:marTop w:val="0"/>
      <w:marBottom w:val="0"/>
      <w:divBdr>
        <w:top w:val="none" w:sz="0" w:space="0" w:color="auto"/>
        <w:left w:val="none" w:sz="0" w:space="0" w:color="auto"/>
        <w:bottom w:val="none" w:sz="0" w:space="0" w:color="auto"/>
        <w:right w:val="none" w:sz="0" w:space="0" w:color="auto"/>
      </w:divBdr>
    </w:div>
    <w:div w:id="2098868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7160">
          <w:marLeft w:val="0"/>
          <w:marRight w:val="0"/>
          <w:marTop w:val="0"/>
          <w:marBottom w:val="0"/>
          <w:divBdr>
            <w:top w:val="none" w:sz="0" w:space="0" w:color="auto"/>
            <w:left w:val="none" w:sz="0" w:space="0" w:color="auto"/>
            <w:bottom w:val="none" w:sz="0" w:space="0" w:color="auto"/>
            <w:right w:val="none" w:sz="0" w:space="0" w:color="auto"/>
          </w:divBdr>
        </w:div>
        <w:div w:id="597248728">
          <w:marLeft w:val="0"/>
          <w:marRight w:val="0"/>
          <w:marTop w:val="0"/>
          <w:marBottom w:val="0"/>
          <w:divBdr>
            <w:top w:val="none" w:sz="0" w:space="0" w:color="auto"/>
            <w:left w:val="none" w:sz="0" w:space="0" w:color="auto"/>
            <w:bottom w:val="none" w:sz="0" w:space="0" w:color="auto"/>
            <w:right w:val="none" w:sz="0" w:space="0" w:color="auto"/>
          </w:divBdr>
        </w:div>
        <w:div w:id="1623460603">
          <w:marLeft w:val="0"/>
          <w:marRight w:val="0"/>
          <w:marTop w:val="0"/>
          <w:marBottom w:val="0"/>
          <w:divBdr>
            <w:top w:val="none" w:sz="0" w:space="0" w:color="auto"/>
            <w:left w:val="none" w:sz="0" w:space="0" w:color="auto"/>
            <w:bottom w:val="none" w:sz="0" w:space="0" w:color="auto"/>
            <w:right w:val="none" w:sz="0" w:space="0" w:color="auto"/>
          </w:divBdr>
        </w:div>
        <w:div w:id="1213955376">
          <w:marLeft w:val="0"/>
          <w:marRight w:val="0"/>
          <w:marTop w:val="0"/>
          <w:marBottom w:val="0"/>
          <w:divBdr>
            <w:top w:val="none" w:sz="0" w:space="0" w:color="auto"/>
            <w:left w:val="none" w:sz="0" w:space="0" w:color="auto"/>
            <w:bottom w:val="none" w:sz="0" w:space="0" w:color="auto"/>
            <w:right w:val="none" w:sz="0" w:space="0" w:color="auto"/>
          </w:divBdr>
        </w:div>
        <w:div w:id="1109813236">
          <w:marLeft w:val="0"/>
          <w:marRight w:val="0"/>
          <w:marTop w:val="0"/>
          <w:marBottom w:val="0"/>
          <w:divBdr>
            <w:top w:val="none" w:sz="0" w:space="0" w:color="auto"/>
            <w:left w:val="none" w:sz="0" w:space="0" w:color="auto"/>
            <w:bottom w:val="none" w:sz="0" w:space="0" w:color="auto"/>
            <w:right w:val="none" w:sz="0" w:space="0" w:color="auto"/>
          </w:divBdr>
        </w:div>
        <w:div w:id="894514249">
          <w:marLeft w:val="0"/>
          <w:marRight w:val="0"/>
          <w:marTop w:val="0"/>
          <w:marBottom w:val="0"/>
          <w:divBdr>
            <w:top w:val="none" w:sz="0" w:space="0" w:color="auto"/>
            <w:left w:val="none" w:sz="0" w:space="0" w:color="auto"/>
            <w:bottom w:val="none" w:sz="0" w:space="0" w:color="auto"/>
            <w:right w:val="none" w:sz="0" w:space="0" w:color="auto"/>
          </w:divBdr>
        </w:div>
        <w:div w:id="1807122431">
          <w:marLeft w:val="0"/>
          <w:marRight w:val="0"/>
          <w:marTop w:val="0"/>
          <w:marBottom w:val="0"/>
          <w:divBdr>
            <w:top w:val="none" w:sz="0" w:space="0" w:color="auto"/>
            <w:left w:val="none" w:sz="0" w:space="0" w:color="auto"/>
            <w:bottom w:val="none" w:sz="0" w:space="0" w:color="auto"/>
            <w:right w:val="none" w:sz="0" w:space="0" w:color="auto"/>
          </w:divBdr>
          <w:divsChild>
            <w:div w:id="2133204660">
              <w:marLeft w:val="0"/>
              <w:marRight w:val="0"/>
              <w:marTop w:val="0"/>
              <w:marBottom w:val="0"/>
              <w:divBdr>
                <w:top w:val="none" w:sz="0" w:space="0" w:color="auto"/>
                <w:left w:val="none" w:sz="0" w:space="0" w:color="auto"/>
                <w:bottom w:val="none" w:sz="0" w:space="0" w:color="auto"/>
                <w:right w:val="none" w:sz="0" w:space="0" w:color="auto"/>
              </w:divBdr>
              <w:divsChild>
                <w:div w:id="1645694624">
                  <w:marLeft w:val="0"/>
                  <w:marRight w:val="0"/>
                  <w:marTop w:val="0"/>
                  <w:marBottom w:val="0"/>
                  <w:divBdr>
                    <w:top w:val="none" w:sz="0" w:space="0" w:color="auto"/>
                    <w:left w:val="none" w:sz="0" w:space="0" w:color="auto"/>
                    <w:bottom w:val="none" w:sz="0" w:space="0" w:color="auto"/>
                    <w:right w:val="none" w:sz="0" w:space="0" w:color="auto"/>
                  </w:divBdr>
                  <w:divsChild>
                    <w:div w:id="1587836650">
                      <w:marLeft w:val="0"/>
                      <w:marRight w:val="0"/>
                      <w:marTop w:val="0"/>
                      <w:marBottom w:val="0"/>
                      <w:divBdr>
                        <w:top w:val="none" w:sz="0" w:space="0" w:color="auto"/>
                        <w:left w:val="none" w:sz="0" w:space="0" w:color="auto"/>
                        <w:bottom w:val="none" w:sz="0" w:space="0" w:color="auto"/>
                        <w:right w:val="none" w:sz="0" w:space="0" w:color="auto"/>
                      </w:divBdr>
                    </w:div>
                    <w:div w:id="431976421">
                      <w:marLeft w:val="0"/>
                      <w:marRight w:val="0"/>
                      <w:marTop w:val="0"/>
                      <w:marBottom w:val="0"/>
                      <w:divBdr>
                        <w:top w:val="none" w:sz="0" w:space="0" w:color="auto"/>
                        <w:left w:val="none" w:sz="0" w:space="0" w:color="auto"/>
                        <w:bottom w:val="none" w:sz="0" w:space="0" w:color="auto"/>
                        <w:right w:val="none" w:sz="0" w:space="0" w:color="auto"/>
                      </w:divBdr>
                    </w:div>
                    <w:div w:id="88502222">
                      <w:marLeft w:val="0"/>
                      <w:marRight w:val="0"/>
                      <w:marTop w:val="0"/>
                      <w:marBottom w:val="0"/>
                      <w:divBdr>
                        <w:top w:val="none" w:sz="0" w:space="0" w:color="auto"/>
                        <w:left w:val="none" w:sz="0" w:space="0" w:color="auto"/>
                        <w:bottom w:val="none" w:sz="0" w:space="0" w:color="auto"/>
                        <w:right w:val="none" w:sz="0" w:space="0" w:color="auto"/>
                      </w:divBdr>
                      <w:divsChild>
                        <w:div w:id="1177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228928">
      <w:bodyDiv w:val="1"/>
      <w:marLeft w:val="0"/>
      <w:marRight w:val="0"/>
      <w:marTop w:val="0"/>
      <w:marBottom w:val="0"/>
      <w:divBdr>
        <w:top w:val="none" w:sz="0" w:space="0" w:color="auto"/>
        <w:left w:val="none" w:sz="0" w:space="0" w:color="auto"/>
        <w:bottom w:val="none" w:sz="0" w:space="0" w:color="auto"/>
        <w:right w:val="none" w:sz="0" w:space="0" w:color="auto"/>
      </w:divBdr>
    </w:div>
    <w:div w:id="2143572634">
      <w:bodyDiv w:val="1"/>
      <w:marLeft w:val="0"/>
      <w:marRight w:val="0"/>
      <w:marTop w:val="0"/>
      <w:marBottom w:val="0"/>
      <w:divBdr>
        <w:top w:val="none" w:sz="0" w:space="0" w:color="auto"/>
        <w:left w:val="none" w:sz="0" w:space="0" w:color="auto"/>
        <w:bottom w:val="none" w:sz="0" w:space="0" w:color="auto"/>
        <w:right w:val="none" w:sz="0" w:space="0" w:color="auto"/>
      </w:divBdr>
    </w:div>
    <w:div w:id="2145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26</Pages>
  <Words>11975</Words>
  <Characters>68259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127</cp:revision>
  <cp:lastPrinted>2021-06-28T09:57:00Z</cp:lastPrinted>
  <dcterms:created xsi:type="dcterms:W3CDTF">2021-08-26T19:42:00Z</dcterms:created>
  <dcterms:modified xsi:type="dcterms:W3CDTF">2022-07-05T10:27:00Z</dcterms:modified>
</cp:coreProperties>
</file>