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CBAA" w14:textId="77777777" w:rsidR="00BE5D80" w:rsidRPr="00874359" w:rsidRDefault="00BE5D80" w:rsidP="00BE5D80">
      <w:pPr>
        <w:pStyle w:val="NormalWeb"/>
        <w:contextualSpacing/>
        <w:rPr>
          <w:rFonts w:asciiTheme="minorHAnsi" w:hAnsiTheme="minorHAnsi" w:cstheme="minorHAnsi"/>
        </w:rPr>
      </w:pPr>
      <w:r>
        <w:rPr>
          <w:rFonts w:asciiTheme="minorHAnsi" w:hAnsiTheme="minorHAnsi" w:cstheme="minorHAnsi"/>
          <w:b/>
        </w:rPr>
        <w:t xml:space="preserve">Title: </w:t>
      </w:r>
      <w:r w:rsidRPr="00874359">
        <w:rPr>
          <w:rFonts w:asciiTheme="minorHAnsi" w:hAnsiTheme="minorHAnsi" w:cstheme="minorHAnsi"/>
        </w:rPr>
        <w:t>A qualitative exploration of the clinical presentation, trajectory, management and recovery of COVID-19 in older people: learning from frontline staff experiences</w:t>
      </w:r>
    </w:p>
    <w:p w14:paraId="618FDEFC" w14:textId="77777777" w:rsidR="00C53E71" w:rsidRDefault="00C53E71" w:rsidP="00BE5D80">
      <w:pPr>
        <w:pStyle w:val="NormalWeb"/>
        <w:contextualSpacing/>
        <w:rPr>
          <w:rFonts w:asciiTheme="minorHAnsi" w:hAnsiTheme="minorHAnsi" w:cstheme="minorHAnsi"/>
          <w:b/>
          <w:color w:val="3C3C3C"/>
        </w:rPr>
      </w:pPr>
    </w:p>
    <w:p w14:paraId="3CFBAA34" w14:textId="5BA27EAE" w:rsidR="00BE5D80" w:rsidRPr="00874359" w:rsidRDefault="00BE5D80" w:rsidP="00874359">
      <w:pPr>
        <w:pStyle w:val="NormalWeb"/>
        <w:contextualSpacing/>
        <w:rPr>
          <w:rFonts w:asciiTheme="minorHAnsi" w:eastAsia="Calibri" w:hAnsiTheme="minorHAnsi" w:cstheme="minorHAnsi"/>
          <w:b/>
        </w:rPr>
      </w:pPr>
      <w:r w:rsidRPr="00E320B1">
        <w:rPr>
          <w:rFonts w:asciiTheme="minorHAnsi" w:hAnsiTheme="minorHAnsi" w:cstheme="minorHAnsi"/>
          <w:b/>
          <w:color w:val="3C3C3C"/>
        </w:rPr>
        <w:t xml:space="preserve">Authors: </w:t>
      </w:r>
      <w:r w:rsidRPr="00874359">
        <w:rPr>
          <w:rFonts w:asciiTheme="minorHAnsi" w:eastAsia="Calibri" w:hAnsiTheme="minorHAnsi" w:cstheme="minorHAnsi"/>
        </w:rPr>
        <w:t>Reena Devi</w:t>
      </w:r>
      <w:r w:rsidR="00874359">
        <w:rPr>
          <w:rFonts w:asciiTheme="minorHAnsi" w:eastAsia="Calibri" w:hAnsiTheme="minorHAnsi" w:cstheme="minorHAnsi"/>
          <w:vertAlign w:val="superscript"/>
        </w:rPr>
        <w:t xml:space="preserve">1,2 </w:t>
      </w:r>
      <w:r w:rsidRPr="00874359">
        <w:rPr>
          <w:rFonts w:asciiTheme="minorHAnsi" w:eastAsia="Calibri" w:hAnsiTheme="minorHAnsi" w:cstheme="minorHAnsi"/>
        </w:rPr>
        <w:t>, Amrit Daffu-O'Reilly</w:t>
      </w:r>
      <w:r w:rsidR="00874359">
        <w:rPr>
          <w:rFonts w:asciiTheme="minorHAnsi" w:eastAsia="Calibri" w:hAnsiTheme="minorHAnsi" w:cstheme="minorHAnsi"/>
          <w:vertAlign w:val="superscript"/>
        </w:rPr>
        <w:t>1</w:t>
      </w:r>
      <w:r w:rsidRPr="00874359">
        <w:rPr>
          <w:rFonts w:asciiTheme="minorHAnsi" w:eastAsia="Calibri" w:hAnsiTheme="minorHAnsi" w:cstheme="minorHAnsi"/>
        </w:rPr>
        <w:t>, Kirsty Haunch</w:t>
      </w:r>
      <w:r w:rsidR="00874359">
        <w:rPr>
          <w:rFonts w:asciiTheme="minorHAnsi" w:eastAsia="Calibri" w:hAnsiTheme="minorHAnsi" w:cstheme="minorHAnsi"/>
          <w:vertAlign w:val="superscript"/>
        </w:rPr>
        <w:t>1,2</w:t>
      </w:r>
      <w:r w:rsidRPr="00874359">
        <w:rPr>
          <w:rFonts w:asciiTheme="minorHAnsi" w:eastAsia="Calibri" w:hAnsiTheme="minorHAnsi" w:cstheme="minorHAnsi"/>
        </w:rPr>
        <w:t xml:space="preserve">, </w:t>
      </w:r>
      <w:proofErr w:type="spellStart"/>
      <w:r w:rsidRPr="00874359">
        <w:rPr>
          <w:rFonts w:asciiTheme="minorHAnsi" w:eastAsia="Calibri" w:hAnsiTheme="minorHAnsi" w:cstheme="minorHAnsi"/>
        </w:rPr>
        <w:t>Alys</w:t>
      </w:r>
      <w:proofErr w:type="spellEnd"/>
      <w:r w:rsidRPr="00874359">
        <w:rPr>
          <w:rFonts w:asciiTheme="minorHAnsi" w:eastAsia="Calibri" w:hAnsiTheme="minorHAnsi" w:cstheme="minorHAnsi"/>
        </w:rPr>
        <w:t xml:space="preserve"> Griffiths</w:t>
      </w:r>
      <w:r w:rsidR="00813009">
        <w:rPr>
          <w:rFonts w:asciiTheme="minorHAnsi" w:eastAsia="Calibri" w:hAnsiTheme="minorHAnsi" w:cstheme="minorHAnsi"/>
          <w:vertAlign w:val="superscript"/>
        </w:rPr>
        <w:t>3</w:t>
      </w:r>
      <w:r w:rsidRPr="00874359">
        <w:rPr>
          <w:rFonts w:asciiTheme="minorHAnsi" w:eastAsia="Calibri" w:hAnsiTheme="minorHAnsi" w:cstheme="minorHAnsi"/>
        </w:rPr>
        <w:t>, Liz Jones</w:t>
      </w:r>
      <w:r w:rsidR="00813009">
        <w:rPr>
          <w:rFonts w:asciiTheme="minorHAnsi" w:eastAsia="Calibri" w:hAnsiTheme="minorHAnsi" w:cstheme="minorHAnsi"/>
          <w:vertAlign w:val="superscript"/>
        </w:rPr>
        <w:t>4</w:t>
      </w:r>
      <w:r w:rsidRPr="00874359">
        <w:rPr>
          <w:rFonts w:asciiTheme="minorHAnsi" w:eastAsia="Calibri" w:hAnsiTheme="minorHAnsi" w:cstheme="minorHAnsi"/>
        </w:rPr>
        <w:t>, Julienne Meyer</w:t>
      </w:r>
      <w:r w:rsidR="00813009">
        <w:rPr>
          <w:rFonts w:asciiTheme="minorHAnsi" w:eastAsia="Calibri" w:hAnsiTheme="minorHAnsi" w:cstheme="minorHAnsi"/>
          <w:vertAlign w:val="superscript"/>
        </w:rPr>
        <w:t>4,5</w:t>
      </w:r>
      <w:r w:rsidRPr="00874359">
        <w:rPr>
          <w:rFonts w:asciiTheme="minorHAnsi" w:eastAsia="Calibri" w:hAnsiTheme="minorHAnsi" w:cstheme="minorHAnsi"/>
        </w:rPr>
        <w:t>, Karen Spilsbury</w:t>
      </w:r>
      <w:r w:rsidR="00813009">
        <w:rPr>
          <w:rFonts w:asciiTheme="minorHAnsi" w:eastAsia="Calibri" w:hAnsiTheme="minorHAnsi" w:cstheme="minorHAnsi"/>
          <w:vertAlign w:val="superscript"/>
        </w:rPr>
        <w:t>1,2</w:t>
      </w:r>
    </w:p>
    <w:p w14:paraId="0736E10F" w14:textId="77777777" w:rsidR="00874359" w:rsidRPr="00813009" w:rsidRDefault="00874359" w:rsidP="00874359">
      <w:pPr>
        <w:rPr>
          <w:rFonts w:asciiTheme="minorHAnsi" w:hAnsiTheme="minorHAnsi" w:cstheme="minorHAnsi"/>
          <w:b/>
        </w:rPr>
      </w:pPr>
      <w:r w:rsidRPr="00813009">
        <w:rPr>
          <w:rFonts w:asciiTheme="minorHAnsi" w:hAnsiTheme="minorHAnsi" w:cstheme="minorHAnsi"/>
          <w:b/>
          <w:iCs/>
          <w:lang w:val="en-US"/>
        </w:rPr>
        <w:t>Author affiliation:</w:t>
      </w:r>
    </w:p>
    <w:p w14:paraId="318E7731" w14:textId="029EED0A" w:rsidR="00874359" w:rsidRPr="00813009" w:rsidRDefault="00874359" w:rsidP="00874359">
      <w:pPr>
        <w:rPr>
          <w:rFonts w:asciiTheme="minorHAnsi" w:hAnsiTheme="minorHAnsi" w:cstheme="minorHAnsi"/>
          <w:lang w:val="en-US"/>
        </w:rPr>
      </w:pPr>
      <w:r w:rsidRPr="00813009">
        <w:rPr>
          <w:rFonts w:asciiTheme="minorHAnsi" w:hAnsiTheme="minorHAnsi" w:cstheme="minorHAnsi"/>
          <w:vertAlign w:val="superscript"/>
          <w:lang w:val="en-US"/>
        </w:rPr>
        <w:t>1</w:t>
      </w:r>
      <w:r w:rsidRPr="00813009">
        <w:rPr>
          <w:rFonts w:asciiTheme="minorHAnsi" w:hAnsiTheme="minorHAnsi" w:cstheme="minorHAnsi"/>
          <w:lang w:val="en-US"/>
        </w:rPr>
        <w:t xml:space="preserve"> School of Healthcare, University of Leeds, Leeds, UK</w:t>
      </w:r>
    </w:p>
    <w:p w14:paraId="43DC1887" w14:textId="77777777" w:rsidR="00874359" w:rsidRPr="00813009" w:rsidRDefault="00874359" w:rsidP="00874359">
      <w:pPr>
        <w:contextualSpacing/>
        <w:jc w:val="both"/>
      </w:pPr>
      <w:r w:rsidRPr="00813009">
        <w:rPr>
          <w:rFonts w:asciiTheme="minorHAnsi" w:hAnsiTheme="minorHAnsi" w:cstheme="minorHAnsi"/>
          <w:vertAlign w:val="superscript"/>
          <w:lang w:val="en-US"/>
        </w:rPr>
        <w:t xml:space="preserve">2 </w:t>
      </w:r>
      <w:r w:rsidRPr="00813009">
        <w:rPr>
          <w:rFonts w:ascii="Calibri" w:eastAsia="Calibri" w:hAnsi="Calibri" w:cs="Calibri"/>
          <w:lang w:val="en-US"/>
        </w:rPr>
        <w:t>Nurturing Innovation in Care Home Excellence in Leeds (NICHE-Leeds)</w:t>
      </w:r>
    </w:p>
    <w:p w14:paraId="683A833B" w14:textId="77777777" w:rsidR="00813009" w:rsidRPr="00813009" w:rsidRDefault="00813009" w:rsidP="00813009">
      <w:pPr>
        <w:rPr>
          <w:rFonts w:asciiTheme="minorHAnsi" w:hAnsiTheme="minorHAnsi" w:cstheme="minorHAnsi"/>
          <w:vertAlign w:val="superscript"/>
          <w:lang w:val="en-US"/>
        </w:rPr>
      </w:pPr>
      <w:r w:rsidRPr="00813009">
        <w:rPr>
          <w:rFonts w:asciiTheme="minorHAnsi" w:hAnsiTheme="minorHAnsi" w:cstheme="minorHAnsi"/>
          <w:bCs/>
          <w:vertAlign w:val="superscript"/>
          <w:lang w:val="en-US"/>
        </w:rPr>
        <w:t>3</w:t>
      </w:r>
      <w:r w:rsidRPr="00813009">
        <w:rPr>
          <w:rFonts w:asciiTheme="minorHAnsi" w:hAnsiTheme="minorHAnsi" w:cstheme="minorHAnsi"/>
          <w:vertAlign w:val="superscript"/>
          <w:lang w:val="en-US"/>
        </w:rPr>
        <w:t xml:space="preserve"> </w:t>
      </w:r>
      <w:r w:rsidRPr="00813009">
        <w:rPr>
          <w:rFonts w:asciiTheme="minorHAnsi" w:hAnsiTheme="minorHAnsi" w:cstheme="minorHAnsi"/>
          <w:lang w:val="en-US"/>
        </w:rPr>
        <w:t>Department of Primary Care &amp; Mental Health, University of Liverpool, Liverpool, UK</w:t>
      </w:r>
    </w:p>
    <w:p w14:paraId="16F82BFF" w14:textId="22B8C53E" w:rsidR="00874359" w:rsidRPr="00813009" w:rsidRDefault="00813009" w:rsidP="00813009">
      <w:pPr>
        <w:rPr>
          <w:rFonts w:asciiTheme="minorHAnsi" w:hAnsiTheme="minorHAnsi" w:cstheme="minorHAnsi"/>
          <w:lang w:val="en-US"/>
        </w:rPr>
      </w:pPr>
      <w:r w:rsidRPr="00813009">
        <w:rPr>
          <w:rFonts w:asciiTheme="minorHAnsi" w:hAnsiTheme="minorHAnsi" w:cstheme="minorHAnsi"/>
          <w:vertAlign w:val="superscript"/>
          <w:lang w:val="en-US"/>
        </w:rPr>
        <w:t xml:space="preserve">4 </w:t>
      </w:r>
      <w:r w:rsidRPr="00813009">
        <w:rPr>
          <w:rFonts w:asciiTheme="minorHAnsi" w:hAnsiTheme="minorHAnsi" w:cstheme="minorHAnsi"/>
          <w:lang w:val="en-US"/>
        </w:rPr>
        <w:t>The National Care Forum, Coventry, UK</w:t>
      </w:r>
    </w:p>
    <w:p w14:paraId="073868B5" w14:textId="508474AF" w:rsidR="00813009" w:rsidRPr="00813009" w:rsidRDefault="00813009" w:rsidP="00813009">
      <w:pPr>
        <w:rPr>
          <w:rFonts w:asciiTheme="minorHAnsi" w:hAnsiTheme="minorHAnsi" w:cstheme="minorHAnsi"/>
          <w:vertAlign w:val="superscript"/>
        </w:rPr>
      </w:pPr>
      <w:r w:rsidRPr="00813009">
        <w:rPr>
          <w:rFonts w:asciiTheme="minorHAnsi" w:hAnsiTheme="minorHAnsi" w:cstheme="minorHAnsi"/>
          <w:vertAlign w:val="superscript"/>
          <w:lang w:val="en-US"/>
        </w:rPr>
        <w:t xml:space="preserve">5 </w:t>
      </w:r>
      <w:r w:rsidRPr="00813009">
        <w:rPr>
          <w:rFonts w:asciiTheme="minorHAnsi" w:hAnsiTheme="minorHAnsi" w:cstheme="minorHAnsi"/>
        </w:rPr>
        <w:t>School of Health Sciences, City University of London, London</w:t>
      </w:r>
      <w:r>
        <w:rPr>
          <w:rFonts w:asciiTheme="minorHAnsi" w:hAnsiTheme="minorHAnsi" w:cstheme="minorHAnsi"/>
        </w:rPr>
        <w:t>,</w:t>
      </w:r>
      <w:r w:rsidRPr="00813009">
        <w:rPr>
          <w:rFonts w:asciiTheme="minorHAnsi" w:hAnsiTheme="minorHAnsi" w:cstheme="minorHAnsi"/>
        </w:rPr>
        <w:t xml:space="preserve"> UK</w:t>
      </w:r>
    </w:p>
    <w:p w14:paraId="2A3B3410" w14:textId="583AE544" w:rsidR="00813009" w:rsidRPr="00813009" w:rsidRDefault="00813009" w:rsidP="00874359">
      <w:pPr>
        <w:rPr>
          <w:rFonts w:asciiTheme="minorHAnsi" w:hAnsiTheme="minorHAnsi" w:cstheme="minorHAnsi"/>
          <w:lang w:val="en-US"/>
        </w:rPr>
      </w:pPr>
    </w:p>
    <w:p w14:paraId="21D3E07C" w14:textId="77777777" w:rsidR="00874359" w:rsidRPr="00921599" w:rsidRDefault="00874359" w:rsidP="00874359">
      <w:pPr>
        <w:rPr>
          <w:rFonts w:asciiTheme="minorHAnsi" w:hAnsiTheme="minorHAnsi" w:cstheme="minorHAnsi"/>
          <w:lang w:val="en-US"/>
        </w:rPr>
      </w:pPr>
      <w:r w:rsidRPr="00921599">
        <w:rPr>
          <w:rFonts w:asciiTheme="minorHAnsi" w:hAnsiTheme="minorHAnsi" w:cstheme="minorHAnsi"/>
          <w:iCs/>
          <w:lang w:val="en-US"/>
        </w:rPr>
        <w:t>Corresponding author:</w:t>
      </w:r>
    </w:p>
    <w:p w14:paraId="5857AE37" w14:textId="77777777" w:rsidR="00874359" w:rsidRPr="00921599" w:rsidRDefault="00874359" w:rsidP="00874359">
      <w:pPr>
        <w:rPr>
          <w:rFonts w:asciiTheme="minorHAnsi" w:hAnsiTheme="minorHAnsi" w:cstheme="minorHAnsi"/>
        </w:rPr>
      </w:pPr>
      <w:proofErr w:type="spellStart"/>
      <w:r w:rsidRPr="00921599">
        <w:rPr>
          <w:rFonts w:asciiTheme="minorHAnsi" w:hAnsiTheme="minorHAnsi" w:cstheme="minorHAnsi"/>
          <w:lang w:val="en-US"/>
        </w:rPr>
        <w:t>Dr</w:t>
      </w:r>
      <w:proofErr w:type="spellEnd"/>
      <w:r w:rsidRPr="00921599">
        <w:rPr>
          <w:rFonts w:asciiTheme="minorHAnsi" w:hAnsiTheme="minorHAnsi" w:cstheme="minorHAnsi"/>
          <w:lang w:val="en-US"/>
        </w:rPr>
        <w:t xml:space="preserve"> Reena Devi, School of Healthcare, Faculty of Medicine and Health, University of Leeds, Leeds, LS2 9JT, UK</w:t>
      </w:r>
      <w:r w:rsidRPr="00921599">
        <w:rPr>
          <w:rFonts w:asciiTheme="minorHAnsi" w:hAnsiTheme="minorHAnsi" w:cstheme="minorHAnsi"/>
        </w:rPr>
        <w:t> </w:t>
      </w:r>
      <w:r w:rsidRPr="00921599">
        <w:rPr>
          <w:rFonts w:asciiTheme="minorHAnsi" w:hAnsiTheme="minorHAnsi" w:cstheme="minorHAnsi"/>
        </w:rPr>
        <w:br/>
      </w:r>
      <w:r w:rsidRPr="00921599">
        <w:rPr>
          <w:rFonts w:asciiTheme="minorHAnsi" w:hAnsiTheme="minorHAnsi" w:cstheme="minorHAnsi"/>
          <w:lang w:val="en-US"/>
        </w:rPr>
        <w:t xml:space="preserve">Email: </w:t>
      </w:r>
      <w:hyperlink r:id="rId11" w:tgtFrame="_blank" w:history="1">
        <w:r w:rsidRPr="00921599">
          <w:rPr>
            <w:rStyle w:val="Hyperlink"/>
            <w:rFonts w:asciiTheme="minorHAnsi" w:hAnsiTheme="minorHAnsi" w:cstheme="minorHAnsi"/>
            <w:lang w:val="en-US"/>
          </w:rPr>
          <w:t>R.Devi@Leeds.ac.uk</w:t>
        </w:r>
      </w:hyperlink>
      <w:r w:rsidRPr="00921599">
        <w:rPr>
          <w:rFonts w:asciiTheme="minorHAnsi" w:hAnsiTheme="minorHAnsi" w:cstheme="minorHAnsi"/>
          <w:lang w:val="en-US"/>
        </w:rPr>
        <w:t> </w:t>
      </w:r>
      <w:r w:rsidRPr="00921599">
        <w:rPr>
          <w:rFonts w:asciiTheme="minorHAnsi" w:hAnsiTheme="minorHAnsi" w:cstheme="minorHAnsi"/>
        </w:rPr>
        <w:t> </w:t>
      </w:r>
    </w:p>
    <w:p w14:paraId="36C36486" w14:textId="77777777" w:rsidR="00874359" w:rsidRPr="00921599" w:rsidRDefault="00874359" w:rsidP="00874359">
      <w:pPr>
        <w:rPr>
          <w:rFonts w:asciiTheme="minorHAnsi" w:hAnsiTheme="minorHAnsi" w:cstheme="minorHAnsi"/>
        </w:rPr>
      </w:pPr>
      <w:r w:rsidRPr="00921599">
        <w:rPr>
          <w:rFonts w:asciiTheme="minorHAnsi" w:hAnsiTheme="minorHAnsi" w:cstheme="minorHAnsi"/>
          <w:lang w:val="en-US"/>
        </w:rPr>
        <w:t>Phone: +44 (0)113 343 1275</w:t>
      </w:r>
      <w:r w:rsidRPr="00921599">
        <w:rPr>
          <w:rFonts w:asciiTheme="minorHAnsi" w:hAnsiTheme="minorHAnsi" w:cstheme="minorHAnsi"/>
        </w:rPr>
        <w:t> </w:t>
      </w:r>
    </w:p>
    <w:p w14:paraId="083F80A5" w14:textId="77777777" w:rsidR="00874359" w:rsidRDefault="00874359" w:rsidP="00997D5F">
      <w:pPr>
        <w:contextualSpacing/>
        <w:rPr>
          <w:rFonts w:asciiTheme="minorHAnsi" w:hAnsiTheme="minorHAnsi" w:cstheme="minorHAnsi"/>
          <w:color w:val="000000" w:themeColor="text1"/>
          <w:u w:val="single"/>
        </w:rPr>
      </w:pPr>
    </w:p>
    <w:p w14:paraId="7967D336" w14:textId="0112CD52" w:rsidR="00C53E71" w:rsidRPr="00C53E71" w:rsidRDefault="00C53E71" w:rsidP="00C53E71">
      <w:pPr>
        <w:contextualSpacing/>
        <w:rPr>
          <w:rFonts w:asciiTheme="minorHAnsi" w:hAnsiTheme="minorHAnsi" w:cstheme="minorHAnsi"/>
          <w:color w:val="000000" w:themeColor="text1"/>
        </w:rPr>
      </w:pPr>
      <w:r w:rsidRPr="00C53E71">
        <w:rPr>
          <w:rFonts w:asciiTheme="minorHAnsi" w:hAnsiTheme="minorHAnsi" w:cstheme="minorHAnsi"/>
          <w:b/>
          <w:color w:val="000000" w:themeColor="text1"/>
        </w:rPr>
        <w:t>Data availability statement</w:t>
      </w:r>
      <w:r>
        <w:rPr>
          <w:rFonts w:asciiTheme="minorHAnsi" w:hAnsiTheme="minorHAnsi" w:cstheme="minorHAnsi"/>
          <w:b/>
          <w:color w:val="000000" w:themeColor="text1"/>
        </w:rPr>
        <w:t xml:space="preserve">: </w:t>
      </w:r>
      <w:r w:rsidR="00813009">
        <w:rPr>
          <w:rFonts w:asciiTheme="minorHAnsi" w:hAnsiTheme="minorHAnsi" w:cstheme="minorHAnsi"/>
          <w:color w:val="000000" w:themeColor="text1"/>
        </w:rPr>
        <w:t>a</w:t>
      </w:r>
      <w:r w:rsidRPr="00C53E71">
        <w:rPr>
          <w:rFonts w:asciiTheme="minorHAnsi" w:hAnsiTheme="minorHAnsi" w:cstheme="minorHAnsi"/>
          <w:color w:val="000000" w:themeColor="text1"/>
        </w:rPr>
        <w:t>ll data relevant to the study are included in the article.</w:t>
      </w:r>
    </w:p>
    <w:p w14:paraId="00217455" w14:textId="77777777" w:rsidR="00C53E71" w:rsidRPr="00C53E71" w:rsidRDefault="00C53E71" w:rsidP="00C53E71">
      <w:pPr>
        <w:contextualSpacing/>
        <w:rPr>
          <w:rFonts w:asciiTheme="minorHAnsi" w:hAnsiTheme="minorHAnsi" w:cstheme="minorHAnsi"/>
          <w:color w:val="000000" w:themeColor="text1"/>
          <w:u w:val="single"/>
        </w:rPr>
      </w:pPr>
    </w:p>
    <w:p w14:paraId="32E98AD0" w14:textId="494E5CFA" w:rsidR="00C53E71" w:rsidRDefault="00C53E71" w:rsidP="00997D5F">
      <w:pPr>
        <w:contextualSpacing/>
        <w:rPr>
          <w:rFonts w:asciiTheme="minorHAnsi" w:hAnsiTheme="minorHAnsi" w:cstheme="minorHAnsi"/>
          <w:color w:val="000000" w:themeColor="text1"/>
        </w:rPr>
      </w:pPr>
      <w:r w:rsidRPr="00A1604C">
        <w:rPr>
          <w:rFonts w:asciiTheme="minorHAnsi" w:hAnsiTheme="minorHAnsi" w:cstheme="minorHAnsi"/>
          <w:b/>
          <w:color w:val="000000" w:themeColor="text1"/>
        </w:rPr>
        <w:t>Author contributions:</w:t>
      </w:r>
      <w:r>
        <w:rPr>
          <w:rFonts w:asciiTheme="minorHAnsi" w:hAnsiTheme="minorHAnsi" w:cstheme="minorHAnsi"/>
          <w:color w:val="000000" w:themeColor="text1"/>
        </w:rPr>
        <w:t xml:space="preserve"> </w:t>
      </w:r>
      <w:r w:rsidR="00813009">
        <w:rPr>
          <w:rFonts w:asciiTheme="minorHAnsi" w:hAnsiTheme="minorHAnsi" w:cstheme="minorHAnsi"/>
          <w:color w:val="000000" w:themeColor="text1"/>
        </w:rPr>
        <w:t>s</w:t>
      </w:r>
      <w:r>
        <w:rPr>
          <w:rFonts w:asciiTheme="minorHAnsi" w:hAnsiTheme="minorHAnsi" w:cstheme="minorHAnsi"/>
          <w:color w:val="000000" w:themeColor="text1"/>
        </w:rPr>
        <w:t>tudy conceptualisation</w:t>
      </w:r>
      <w:r w:rsidR="00874359">
        <w:rPr>
          <w:rFonts w:asciiTheme="minorHAnsi" w:hAnsiTheme="minorHAnsi" w:cstheme="minorHAnsi"/>
          <w:color w:val="000000" w:themeColor="text1"/>
        </w:rPr>
        <w:t xml:space="preserve"> and design</w:t>
      </w:r>
      <w:r>
        <w:rPr>
          <w:rFonts w:asciiTheme="minorHAnsi" w:hAnsiTheme="minorHAnsi" w:cstheme="minorHAnsi"/>
          <w:color w:val="000000" w:themeColor="text1"/>
        </w:rPr>
        <w:t xml:space="preserve">: KS, LJ, LM, RD. Data </w:t>
      </w:r>
      <w:r w:rsidR="00874359">
        <w:rPr>
          <w:rFonts w:asciiTheme="minorHAnsi" w:hAnsiTheme="minorHAnsi" w:cstheme="minorHAnsi"/>
          <w:color w:val="000000" w:themeColor="text1"/>
        </w:rPr>
        <w:t xml:space="preserve">acquisition, analysis and/or interpretation: </w:t>
      </w:r>
      <w:r w:rsidRPr="00152C04">
        <w:rPr>
          <w:rStyle w:val="normaltextrun"/>
          <w:rFonts w:ascii="Calibri" w:hAnsi="Calibri" w:cs="Calibri"/>
          <w:color w:val="000000" w:themeColor="text1"/>
          <w:lang w:val="en-US"/>
        </w:rPr>
        <w:t>KS, RD, AD, KH</w:t>
      </w:r>
      <w:r>
        <w:rPr>
          <w:rStyle w:val="normaltextrun"/>
          <w:rFonts w:ascii="Calibri" w:hAnsi="Calibri" w:cs="Calibri"/>
          <w:color w:val="000000" w:themeColor="text1"/>
          <w:lang w:val="en-US"/>
        </w:rPr>
        <w:t xml:space="preserve">, </w:t>
      </w:r>
      <w:r w:rsidRPr="00152C04">
        <w:rPr>
          <w:rStyle w:val="normaltextrun"/>
          <w:rFonts w:ascii="Calibri" w:hAnsi="Calibri" w:cs="Calibri"/>
          <w:color w:val="000000" w:themeColor="text1"/>
          <w:lang w:val="en-US"/>
        </w:rPr>
        <w:t>AG</w:t>
      </w:r>
      <w:r w:rsidR="00A1604C">
        <w:rPr>
          <w:rStyle w:val="normaltextrun"/>
          <w:rFonts w:ascii="Calibri" w:hAnsi="Calibri" w:cs="Calibri"/>
          <w:color w:val="000000" w:themeColor="text1"/>
          <w:lang w:val="en-US"/>
        </w:rPr>
        <w:t>,</w:t>
      </w:r>
      <w:r>
        <w:rPr>
          <w:rStyle w:val="normaltextrun"/>
          <w:rFonts w:ascii="Calibri" w:hAnsi="Calibri" w:cs="Calibri"/>
          <w:color w:val="000000" w:themeColor="text1"/>
          <w:lang w:val="en-US"/>
        </w:rPr>
        <w:t xml:space="preserve"> LJ</w:t>
      </w:r>
      <w:r w:rsidR="00A1604C">
        <w:rPr>
          <w:rStyle w:val="normaltextrun"/>
          <w:rFonts w:ascii="Calibri" w:hAnsi="Calibri" w:cs="Calibri"/>
          <w:color w:val="000000" w:themeColor="text1"/>
          <w:lang w:val="en-US"/>
        </w:rPr>
        <w:t xml:space="preserve"> and JM</w:t>
      </w:r>
      <w:r>
        <w:rPr>
          <w:rStyle w:val="normaltextrun"/>
          <w:rFonts w:ascii="Calibri" w:hAnsi="Calibri" w:cs="Calibri"/>
          <w:color w:val="000000" w:themeColor="text1"/>
          <w:lang w:val="en-US"/>
        </w:rPr>
        <w:t>.</w:t>
      </w:r>
      <w:r>
        <w:rPr>
          <w:rStyle w:val="normaltextrun"/>
          <w:rFonts w:ascii="Calibri" w:hAnsi="Calibri" w:cs="Calibri"/>
          <w:color w:val="000000" w:themeColor="text1"/>
          <w:lang w:val="en-US"/>
        </w:rPr>
        <w:t xml:space="preserve"> </w:t>
      </w:r>
      <w:r w:rsidR="00874359">
        <w:rPr>
          <w:rStyle w:val="normaltextrun"/>
          <w:rFonts w:ascii="Calibri" w:hAnsi="Calibri" w:cs="Calibri"/>
          <w:color w:val="000000" w:themeColor="text1"/>
          <w:lang w:val="en-US"/>
        </w:rPr>
        <w:t xml:space="preserve">Writing manuscript draft: </w:t>
      </w:r>
      <w:r w:rsidR="00A1604C">
        <w:rPr>
          <w:rStyle w:val="normaltextrun"/>
          <w:rFonts w:ascii="Calibri" w:hAnsi="Calibri" w:cs="Calibri"/>
          <w:color w:val="000000" w:themeColor="text1"/>
          <w:lang w:val="en-US"/>
        </w:rPr>
        <w:t>RD. Revising</w:t>
      </w:r>
      <w:r w:rsidR="00874359">
        <w:rPr>
          <w:rStyle w:val="normaltextrun"/>
          <w:rFonts w:ascii="Calibri" w:hAnsi="Calibri" w:cs="Calibri"/>
          <w:color w:val="000000" w:themeColor="text1"/>
          <w:lang w:val="en-US"/>
        </w:rPr>
        <w:t xml:space="preserve"> and </w:t>
      </w:r>
      <w:r w:rsidR="00A1604C">
        <w:rPr>
          <w:rStyle w:val="normaltextrun"/>
          <w:rFonts w:ascii="Calibri" w:hAnsi="Calibri" w:cs="Calibri"/>
          <w:color w:val="000000" w:themeColor="text1"/>
          <w:lang w:val="en-US"/>
        </w:rPr>
        <w:t>reviewing manuscript</w:t>
      </w:r>
      <w:r w:rsidR="00874359">
        <w:rPr>
          <w:rStyle w:val="normaltextrun"/>
          <w:rFonts w:ascii="Calibri" w:hAnsi="Calibri" w:cs="Calibri"/>
          <w:color w:val="000000" w:themeColor="text1"/>
          <w:lang w:val="en-US"/>
        </w:rPr>
        <w:t xml:space="preserve"> for important intellectual content</w:t>
      </w:r>
      <w:r w:rsidR="00A1604C">
        <w:rPr>
          <w:rStyle w:val="normaltextrun"/>
          <w:rFonts w:ascii="Calibri" w:hAnsi="Calibri" w:cs="Calibri"/>
          <w:color w:val="000000" w:themeColor="text1"/>
          <w:lang w:val="en-US"/>
        </w:rPr>
        <w:t xml:space="preserve">: </w:t>
      </w:r>
      <w:r w:rsidR="00A1604C" w:rsidRPr="00152C04">
        <w:rPr>
          <w:rStyle w:val="normaltextrun"/>
          <w:rFonts w:ascii="Calibri" w:hAnsi="Calibri" w:cs="Calibri"/>
          <w:color w:val="000000" w:themeColor="text1"/>
          <w:lang w:val="en-US"/>
        </w:rPr>
        <w:t>KS, AD, KH</w:t>
      </w:r>
      <w:r w:rsidR="00A1604C">
        <w:rPr>
          <w:rStyle w:val="normaltextrun"/>
          <w:rFonts w:ascii="Calibri" w:hAnsi="Calibri" w:cs="Calibri"/>
          <w:color w:val="000000" w:themeColor="text1"/>
          <w:lang w:val="en-US"/>
        </w:rPr>
        <w:t xml:space="preserve">, </w:t>
      </w:r>
      <w:r w:rsidR="00A1604C" w:rsidRPr="00152C04">
        <w:rPr>
          <w:rStyle w:val="normaltextrun"/>
          <w:rFonts w:ascii="Calibri" w:hAnsi="Calibri" w:cs="Calibri"/>
          <w:color w:val="000000" w:themeColor="text1"/>
          <w:lang w:val="en-US"/>
        </w:rPr>
        <w:t>AG</w:t>
      </w:r>
      <w:r w:rsidR="00A1604C">
        <w:rPr>
          <w:rStyle w:val="normaltextrun"/>
          <w:rFonts w:ascii="Calibri" w:hAnsi="Calibri" w:cs="Calibri"/>
          <w:color w:val="000000" w:themeColor="text1"/>
          <w:lang w:val="en-US"/>
        </w:rPr>
        <w:t>, LJ and JM</w:t>
      </w:r>
    </w:p>
    <w:p w14:paraId="755CBF77" w14:textId="77777777" w:rsidR="00C53E71" w:rsidRPr="00813009" w:rsidRDefault="00C53E71" w:rsidP="00997D5F">
      <w:pPr>
        <w:contextualSpacing/>
        <w:rPr>
          <w:rFonts w:asciiTheme="minorHAnsi" w:hAnsiTheme="minorHAnsi" w:cstheme="minorHAnsi"/>
          <w:b/>
          <w:color w:val="000000" w:themeColor="text1"/>
        </w:rPr>
      </w:pPr>
    </w:p>
    <w:p w14:paraId="1F11F9D5" w14:textId="409D0145" w:rsidR="00874359" w:rsidRPr="00813009" w:rsidRDefault="00874359" w:rsidP="00874359">
      <w:pPr>
        <w:contextualSpacing/>
        <w:rPr>
          <w:rFonts w:asciiTheme="minorHAnsi" w:hAnsiTheme="minorHAnsi" w:cstheme="minorHAnsi"/>
          <w:b/>
        </w:rPr>
      </w:pPr>
      <w:r w:rsidRPr="00813009">
        <w:rPr>
          <w:rFonts w:asciiTheme="minorHAnsi" w:hAnsiTheme="minorHAnsi" w:cstheme="minorHAnsi"/>
          <w:b/>
        </w:rPr>
        <w:t xml:space="preserve">Acknowledgements: </w:t>
      </w:r>
      <w:r w:rsidR="00813009" w:rsidRPr="00813009">
        <w:rPr>
          <w:rFonts w:asciiTheme="minorHAnsi" w:hAnsiTheme="minorHAnsi" w:cstheme="minorHAnsi"/>
        </w:rPr>
        <w:t>t</w:t>
      </w:r>
      <w:r w:rsidRPr="00921599">
        <w:rPr>
          <w:rFonts w:asciiTheme="minorHAnsi" w:hAnsiTheme="minorHAnsi" w:cstheme="minorHAnsi"/>
        </w:rPr>
        <w:t>he authors would like to thank frontline staff who gave their time to this research during pressured and challenging times.</w:t>
      </w:r>
    </w:p>
    <w:p w14:paraId="5F614DB5" w14:textId="0A94CC90" w:rsidR="00C53E71" w:rsidRDefault="00C53E71" w:rsidP="00997D5F">
      <w:pPr>
        <w:contextualSpacing/>
        <w:rPr>
          <w:rFonts w:asciiTheme="minorHAnsi" w:hAnsiTheme="minorHAnsi" w:cstheme="minorHAnsi"/>
          <w:color w:val="000000" w:themeColor="text1"/>
        </w:rPr>
      </w:pPr>
    </w:p>
    <w:p w14:paraId="2B64B012" w14:textId="541A08C8" w:rsidR="00813009" w:rsidRDefault="00874359" w:rsidP="00874359">
      <w:pPr>
        <w:contextualSpacing/>
        <w:rPr>
          <w:rFonts w:asciiTheme="minorHAnsi" w:hAnsiTheme="minorHAnsi" w:cstheme="minorHAnsi"/>
        </w:rPr>
      </w:pPr>
      <w:r w:rsidRPr="00CA6590">
        <w:rPr>
          <w:rFonts w:asciiTheme="minorHAnsi" w:hAnsiTheme="minorHAnsi" w:cstheme="minorHAnsi"/>
          <w:b/>
        </w:rPr>
        <w:t>Funding:</w:t>
      </w:r>
      <w:r w:rsidRPr="00921599">
        <w:rPr>
          <w:rFonts w:asciiTheme="minorHAnsi" w:hAnsiTheme="minorHAnsi" w:cstheme="minorHAnsi"/>
        </w:rPr>
        <w:t xml:space="preserve"> </w:t>
      </w:r>
      <w:r w:rsidR="00813009">
        <w:rPr>
          <w:rFonts w:asciiTheme="minorHAnsi" w:hAnsiTheme="minorHAnsi" w:cstheme="minorHAnsi"/>
        </w:rPr>
        <w:t>t</w:t>
      </w:r>
      <w:r w:rsidRPr="00921599">
        <w:rPr>
          <w:rFonts w:asciiTheme="minorHAnsi" w:hAnsiTheme="minorHAnsi" w:cstheme="minorHAnsi"/>
        </w:rPr>
        <w:t xml:space="preserve">his project was funded by the Dunhill Medical Trust (project reference 2020CD\1). </w:t>
      </w:r>
      <w:r w:rsidR="00813009">
        <w:rPr>
          <w:rFonts w:asciiTheme="minorHAnsi" w:hAnsiTheme="minorHAnsi" w:cstheme="minorHAnsi"/>
        </w:rPr>
        <w:t xml:space="preserve">RD and </w:t>
      </w:r>
      <w:r>
        <w:rPr>
          <w:rFonts w:asciiTheme="minorHAnsi" w:hAnsiTheme="minorHAnsi" w:cstheme="minorHAnsi"/>
        </w:rPr>
        <w:t xml:space="preserve">KS </w:t>
      </w:r>
      <w:r w:rsidR="00813009">
        <w:rPr>
          <w:rFonts w:asciiTheme="minorHAnsi" w:hAnsiTheme="minorHAnsi" w:cstheme="minorHAnsi"/>
        </w:rPr>
        <w:t xml:space="preserve">are part funded by the </w:t>
      </w:r>
      <w:r w:rsidR="00813009" w:rsidRPr="00813009">
        <w:rPr>
          <w:rFonts w:asciiTheme="minorHAnsi" w:hAnsiTheme="minorHAnsi" w:cstheme="minorHAnsi"/>
        </w:rPr>
        <w:t xml:space="preserve">Nurturing Innovation in Care Home Excellence in Leeds (NICHE-Leeds) </w:t>
      </w:r>
      <w:r w:rsidR="00813009">
        <w:rPr>
          <w:rFonts w:asciiTheme="minorHAnsi" w:hAnsiTheme="minorHAnsi" w:cstheme="minorHAnsi"/>
        </w:rPr>
        <w:t xml:space="preserve">partnership. </w:t>
      </w:r>
    </w:p>
    <w:p w14:paraId="6A8208EB" w14:textId="199D1BFB" w:rsidR="00C53E71" w:rsidRDefault="00C53E71" w:rsidP="00997D5F">
      <w:pPr>
        <w:contextualSpacing/>
        <w:rPr>
          <w:rFonts w:asciiTheme="minorHAnsi" w:hAnsiTheme="minorHAnsi" w:cstheme="minorHAnsi"/>
          <w:color w:val="000000" w:themeColor="text1"/>
        </w:rPr>
      </w:pPr>
    </w:p>
    <w:p w14:paraId="3B472248" w14:textId="66EF40F6" w:rsidR="00C53E71" w:rsidRPr="00C53E71" w:rsidRDefault="00C53E71" w:rsidP="00997D5F">
      <w:pPr>
        <w:contextualSpacing/>
        <w:rPr>
          <w:rFonts w:asciiTheme="minorHAnsi" w:hAnsiTheme="minorHAnsi" w:cstheme="minorHAnsi"/>
          <w:color w:val="000000" w:themeColor="text1"/>
        </w:rPr>
      </w:pPr>
      <w:r w:rsidRPr="00813009">
        <w:rPr>
          <w:rFonts w:asciiTheme="minorHAnsi" w:hAnsiTheme="minorHAnsi" w:cstheme="minorHAnsi"/>
          <w:b/>
          <w:color w:val="000000" w:themeColor="text1"/>
        </w:rPr>
        <w:t>Conflicts of interest:</w:t>
      </w:r>
      <w:r>
        <w:rPr>
          <w:rFonts w:asciiTheme="minorHAnsi" w:hAnsiTheme="minorHAnsi" w:cstheme="minorHAnsi"/>
          <w:color w:val="000000" w:themeColor="text1"/>
        </w:rPr>
        <w:t xml:space="preserve"> the authors declare no conflicts of interest. </w:t>
      </w:r>
    </w:p>
    <w:p w14:paraId="739006F5" w14:textId="50C37C01" w:rsidR="00BE5D80" w:rsidRDefault="00BE5D80" w:rsidP="00997D5F">
      <w:pPr>
        <w:contextualSpacing/>
        <w:rPr>
          <w:rFonts w:asciiTheme="minorHAnsi" w:hAnsiTheme="minorHAnsi" w:cstheme="minorHAnsi"/>
          <w:color w:val="000000" w:themeColor="text1"/>
          <w:u w:val="single"/>
        </w:rPr>
      </w:pPr>
      <w:bookmarkStart w:id="0" w:name="_GoBack"/>
      <w:bookmarkEnd w:id="0"/>
    </w:p>
    <w:p w14:paraId="7679078E" w14:textId="3CA44C16" w:rsidR="00813009" w:rsidRPr="00813009" w:rsidRDefault="00813009" w:rsidP="00997D5F">
      <w:pPr>
        <w:contextualSpacing/>
        <w:rPr>
          <w:rFonts w:asciiTheme="minorHAnsi" w:hAnsiTheme="minorHAnsi" w:cstheme="minorHAnsi"/>
          <w:b/>
          <w:color w:val="000000" w:themeColor="text1"/>
        </w:rPr>
      </w:pPr>
      <w:r w:rsidRPr="00813009">
        <w:rPr>
          <w:rFonts w:asciiTheme="minorHAnsi" w:hAnsiTheme="minorHAnsi" w:cstheme="minorHAnsi"/>
          <w:b/>
          <w:color w:val="000000" w:themeColor="text1"/>
        </w:rPr>
        <w:t>O</w:t>
      </w:r>
      <w:r>
        <w:rPr>
          <w:rFonts w:asciiTheme="minorHAnsi" w:hAnsiTheme="minorHAnsi" w:cstheme="minorHAnsi"/>
          <w:b/>
          <w:color w:val="000000" w:themeColor="text1"/>
        </w:rPr>
        <w:t>RCID</w:t>
      </w:r>
    </w:p>
    <w:p w14:paraId="0EBF19F7" w14:textId="228A0DBA" w:rsidR="00813009" w:rsidRPr="00813009" w:rsidRDefault="00813009" w:rsidP="00813009">
      <w:r>
        <w:rPr>
          <w:rFonts w:asciiTheme="minorHAnsi" w:hAnsiTheme="minorHAnsi" w:cstheme="minorHAnsi"/>
          <w:color w:val="000000" w:themeColor="text1"/>
        </w:rPr>
        <w:t xml:space="preserve">Reena Devi </w:t>
      </w:r>
      <w:hyperlink r:id="rId12" w:history="1">
        <w:r w:rsidRPr="006F6BF3">
          <w:rPr>
            <w:rStyle w:val="Hyperlink"/>
            <w:rFonts w:asciiTheme="minorHAnsi" w:hAnsiTheme="minorHAnsi" w:cstheme="minorHAnsi"/>
          </w:rPr>
          <w:t>https://orcid.org/0000-0003-2834-</w:t>
        </w:r>
        <w:r w:rsidRPr="006F6BF3">
          <w:rPr>
            <w:rStyle w:val="Hyperlink"/>
            <w:rFonts w:asciiTheme="minorHAnsi" w:hAnsiTheme="minorHAnsi" w:cstheme="minorHAnsi"/>
          </w:rPr>
          <w:t>8</w:t>
        </w:r>
        <w:r w:rsidRPr="006F6BF3">
          <w:rPr>
            <w:rStyle w:val="Hyperlink"/>
            <w:rFonts w:asciiTheme="minorHAnsi" w:hAnsiTheme="minorHAnsi" w:cstheme="minorHAnsi"/>
          </w:rPr>
          <w:t>597</w:t>
        </w:r>
      </w:hyperlink>
      <w:r>
        <w:rPr>
          <w:rFonts w:asciiTheme="minorHAnsi" w:hAnsiTheme="minorHAnsi" w:cstheme="minorHAnsi"/>
          <w:color w:val="000000" w:themeColor="text1"/>
        </w:rPr>
        <w:t xml:space="preserve"> </w:t>
      </w:r>
    </w:p>
    <w:p w14:paraId="7B893E96" w14:textId="253D6F7D" w:rsidR="00813009" w:rsidRDefault="00813009" w:rsidP="00997D5F">
      <w:pPr>
        <w:contextualSpacing/>
        <w:rPr>
          <w:rFonts w:asciiTheme="minorHAnsi" w:hAnsiTheme="minorHAnsi" w:cstheme="minorHAnsi"/>
          <w:color w:val="000000" w:themeColor="text1"/>
        </w:rPr>
      </w:pPr>
      <w:r w:rsidRPr="00874359">
        <w:rPr>
          <w:rFonts w:asciiTheme="minorHAnsi" w:eastAsia="Calibri" w:hAnsiTheme="minorHAnsi" w:cstheme="minorHAnsi"/>
        </w:rPr>
        <w:t xml:space="preserve">Amrit </w:t>
      </w:r>
      <w:proofErr w:type="spellStart"/>
      <w:r w:rsidRPr="00874359">
        <w:rPr>
          <w:rFonts w:asciiTheme="minorHAnsi" w:eastAsia="Calibri" w:hAnsiTheme="minorHAnsi" w:cstheme="minorHAnsi"/>
        </w:rPr>
        <w:t>Daffu</w:t>
      </w:r>
      <w:proofErr w:type="spellEnd"/>
      <w:r w:rsidRPr="00874359">
        <w:rPr>
          <w:rFonts w:asciiTheme="minorHAnsi" w:eastAsia="Calibri" w:hAnsiTheme="minorHAnsi" w:cstheme="minorHAnsi"/>
        </w:rPr>
        <w:t>-O'Reilly</w:t>
      </w:r>
      <w:r>
        <w:rPr>
          <w:rFonts w:asciiTheme="minorHAnsi" w:hAnsiTheme="minorHAnsi" w:cstheme="minorHAnsi"/>
          <w:color w:val="000000" w:themeColor="text1"/>
        </w:rPr>
        <w:t xml:space="preserve"> </w:t>
      </w:r>
      <w:hyperlink r:id="rId13" w:history="1">
        <w:r w:rsidRPr="006F6BF3">
          <w:rPr>
            <w:rStyle w:val="Hyperlink"/>
            <w:rFonts w:asciiTheme="minorHAnsi" w:hAnsiTheme="minorHAnsi" w:cstheme="minorHAnsi"/>
          </w:rPr>
          <w:t>https://orcid.org/0000-0002-3022-4596</w:t>
        </w:r>
      </w:hyperlink>
      <w:r>
        <w:rPr>
          <w:rFonts w:asciiTheme="minorHAnsi" w:hAnsiTheme="minorHAnsi" w:cstheme="minorHAnsi"/>
          <w:color w:val="000000" w:themeColor="text1"/>
        </w:rPr>
        <w:t xml:space="preserve"> </w:t>
      </w:r>
    </w:p>
    <w:p w14:paraId="4B0C5123" w14:textId="2A9F55DD" w:rsidR="000F5A22" w:rsidRDefault="000F5A22" w:rsidP="000F5A22">
      <w:r>
        <w:rPr>
          <w:rFonts w:asciiTheme="minorHAnsi" w:hAnsiTheme="minorHAnsi" w:cstheme="minorHAnsi"/>
          <w:color w:val="000000" w:themeColor="text1"/>
        </w:rPr>
        <w:t xml:space="preserve">Kirsty Haunch </w:t>
      </w:r>
      <w:hyperlink r:id="rId14" w:history="1">
        <w:r w:rsidRPr="006F6BF3">
          <w:rPr>
            <w:rStyle w:val="Hyperlink"/>
            <w:rFonts w:asciiTheme="minorHAnsi" w:hAnsiTheme="minorHAnsi" w:cstheme="minorHAnsi"/>
          </w:rPr>
          <w:t>https://orcid.org/0000-0002-5013-1258</w:t>
        </w:r>
      </w:hyperlink>
      <w:r>
        <w:rPr>
          <w:rFonts w:asciiTheme="minorHAnsi" w:hAnsiTheme="minorHAnsi" w:cstheme="minorHAnsi"/>
          <w:color w:val="000000" w:themeColor="text1"/>
        </w:rPr>
        <w:t xml:space="preserve"> </w:t>
      </w:r>
    </w:p>
    <w:p w14:paraId="40EADCDC" w14:textId="3DADCEB6" w:rsidR="00813009" w:rsidRDefault="000F5A22" w:rsidP="00997D5F">
      <w:pPr>
        <w:contextualSpacing/>
        <w:rPr>
          <w:rFonts w:asciiTheme="minorHAnsi" w:hAnsiTheme="minorHAnsi" w:cstheme="minorHAnsi"/>
          <w:color w:val="000000" w:themeColor="text1"/>
        </w:rPr>
      </w:pPr>
      <w:proofErr w:type="spellStart"/>
      <w:r>
        <w:rPr>
          <w:rFonts w:asciiTheme="minorHAnsi" w:hAnsiTheme="minorHAnsi" w:cstheme="minorHAnsi"/>
          <w:color w:val="000000" w:themeColor="text1"/>
        </w:rPr>
        <w:t>Alys</w:t>
      </w:r>
      <w:proofErr w:type="spellEnd"/>
      <w:r>
        <w:rPr>
          <w:rFonts w:asciiTheme="minorHAnsi" w:hAnsiTheme="minorHAnsi" w:cstheme="minorHAnsi"/>
          <w:color w:val="000000" w:themeColor="text1"/>
        </w:rPr>
        <w:t xml:space="preserve"> Griffiths - </w:t>
      </w:r>
      <w:hyperlink r:id="rId15" w:history="1">
        <w:r w:rsidRPr="006F6BF3">
          <w:rPr>
            <w:rStyle w:val="Hyperlink"/>
            <w:rFonts w:asciiTheme="minorHAnsi" w:hAnsiTheme="minorHAnsi" w:cstheme="minorHAnsi"/>
          </w:rPr>
          <w:t>https://orcid.org/0000-0001-9388-9168</w:t>
        </w:r>
      </w:hyperlink>
      <w:r>
        <w:rPr>
          <w:rFonts w:asciiTheme="minorHAnsi" w:hAnsiTheme="minorHAnsi" w:cstheme="minorHAnsi"/>
          <w:color w:val="000000" w:themeColor="text1"/>
        </w:rPr>
        <w:t xml:space="preserve">  </w:t>
      </w:r>
    </w:p>
    <w:p w14:paraId="4FDFE446" w14:textId="6F5A1D62" w:rsidR="000F5A22" w:rsidRDefault="000F5A22" w:rsidP="00997D5F">
      <w:p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Julienne Meyer - </w:t>
      </w:r>
      <w:hyperlink r:id="rId16" w:history="1">
        <w:r w:rsidRPr="006F6BF3">
          <w:rPr>
            <w:rStyle w:val="Hyperlink"/>
            <w:rFonts w:asciiTheme="minorHAnsi" w:hAnsiTheme="minorHAnsi" w:cstheme="minorHAnsi"/>
          </w:rPr>
          <w:t>https://orcid.org/0000-0001-5378-2761</w:t>
        </w:r>
      </w:hyperlink>
      <w:r>
        <w:rPr>
          <w:rFonts w:asciiTheme="minorHAnsi" w:hAnsiTheme="minorHAnsi" w:cstheme="minorHAnsi"/>
          <w:color w:val="000000" w:themeColor="text1"/>
        </w:rPr>
        <w:t xml:space="preserve"> </w:t>
      </w:r>
    </w:p>
    <w:p w14:paraId="49AD47BE" w14:textId="0BABF160" w:rsidR="00813009" w:rsidRDefault="00813009" w:rsidP="00997D5F">
      <w:pPr>
        <w:contextualSpacing/>
        <w:rPr>
          <w:rFonts w:asciiTheme="minorHAnsi" w:hAnsiTheme="minorHAnsi" w:cstheme="minorHAnsi"/>
          <w:color w:val="000000" w:themeColor="text1"/>
        </w:rPr>
      </w:pPr>
      <w:r>
        <w:rPr>
          <w:rFonts w:asciiTheme="minorHAnsi" w:hAnsiTheme="minorHAnsi" w:cstheme="minorHAnsi"/>
          <w:color w:val="000000" w:themeColor="text1"/>
        </w:rPr>
        <w:t xml:space="preserve">Karen </w:t>
      </w:r>
      <w:proofErr w:type="spellStart"/>
      <w:r>
        <w:rPr>
          <w:rFonts w:asciiTheme="minorHAnsi" w:hAnsiTheme="minorHAnsi" w:cstheme="minorHAnsi"/>
          <w:color w:val="000000" w:themeColor="text1"/>
        </w:rPr>
        <w:t>Spilsbury</w:t>
      </w:r>
      <w:proofErr w:type="spellEnd"/>
      <w:r>
        <w:rPr>
          <w:rFonts w:asciiTheme="minorHAnsi" w:hAnsiTheme="minorHAnsi" w:cstheme="minorHAnsi"/>
          <w:color w:val="000000" w:themeColor="text1"/>
        </w:rPr>
        <w:t xml:space="preserve"> </w:t>
      </w:r>
      <w:hyperlink r:id="rId17" w:history="1">
        <w:r w:rsidRPr="006F6BF3">
          <w:rPr>
            <w:rStyle w:val="Hyperlink"/>
            <w:rFonts w:asciiTheme="minorHAnsi" w:hAnsiTheme="minorHAnsi" w:cstheme="minorHAnsi"/>
          </w:rPr>
          <w:t>https://orcid.org/0000-0002-6908-0032</w:t>
        </w:r>
      </w:hyperlink>
      <w:r>
        <w:rPr>
          <w:rFonts w:asciiTheme="minorHAnsi" w:hAnsiTheme="minorHAnsi" w:cstheme="minorHAnsi"/>
          <w:color w:val="000000" w:themeColor="text1"/>
        </w:rPr>
        <w:t xml:space="preserve"> </w:t>
      </w:r>
    </w:p>
    <w:p w14:paraId="0D9B00E2" w14:textId="77777777" w:rsidR="00813009" w:rsidRPr="00813009" w:rsidRDefault="00813009" w:rsidP="00997D5F">
      <w:pPr>
        <w:contextualSpacing/>
        <w:rPr>
          <w:rFonts w:asciiTheme="minorHAnsi" w:hAnsiTheme="minorHAnsi" w:cstheme="minorHAnsi"/>
          <w:color w:val="000000" w:themeColor="text1"/>
        </w:rPr>
      </w:pPr>
    </w:p>
    <w:p w14:paraId="2EBF5410" w14:textId="77777777" w:rsidR="00813009" w:rsidRDefault="00813009" w:rsidP="00997D5F">
      <w:pPr>
        <w:contextualSpacing/>
        <w:rPr>
          <w:rFonts w:asciiTheme="minorHAnsi" w:hAnsiTheme="minorHAnsi" w:cstheme="minorHAnsi"/>
          <w:color w:val="000000" w:themeColor="text1"/>
          <w:u w:val="single"/>
        </w:rPr>
      </w:pPr>
    </w:p>
    <w:p w14:paraId="229FE07C" w14:textId="6F261A61" w:rsidR="00813009" w:rsidRDefault="00813009" w:rsidP="00997D5F">
      <w:pPr>
        <w:contextualSpacing/>
        <w:rPr>
          <w:rFonts w:asciiTheme="minorHAnsi" w:hAnsiTheme="minorHAnsi" w:cstheme="minorHAnsi"/>
          <w:color w:val="000000" w:themeColor="text1"/>
          <w:u w:val="single"/>
        </w:rPr>
      </w:pPr>
    </w:p>
    <w:p w14:paraId="23CEFD17" w14:textId="0F43748E" w:rsidR="000F5A22" w:rsidRDefault="000F5A22" w:rsidP="00997D5F">
      <w:pPr>
        <w:contextualSpacing/>
        <w:rPr>
          <w:rFonts w:asciiTheme="minorHAnsi" w:hAnsiTheme="minorHAnsi" w:cstheme="minorHAnsi"/>
          <w:color w:val="000000" w:themeColor="text1"/>
          <w:u w:val="single"/>
        </w:rPr>
      </w:pPr>
    </w:p>
    <w:p w14:paraId="29DB1373" w14:textId="77777777" w:rsidR="00CA6590" w:rsidRDefault="00CA6590" w:rsidP="00997D5F">
      <w:pPr>
        <w:contextualSpacing/>
        <w:rPr>
          <w:rFonts w:asciiTheme="minorHAnsi" w:hAnsiTheme="minorHAnsi" w:cstheme="minorHAnsi"/>
          <w:color w:val="000000" w:themeColor="text1"/>
          <w:u w:val="single"/>
        </w:rPr>
      </w:pPr>
    </w:p>
    <w:p w14:paraId="58C81029" w14:textId="71B43F8E" w:rsidR="006F4055" w:rsidRPr="00152C04" w:rsidRDefault="006F4055" w:rsidP="00997D5F">
      <w:pPr>
        <w:contextualSpacing/>
        <w:rPr>
          <w:rFonts w:asciiTheme="minorHAnsi" w:hAnsiTheme="minorHAnsi" w:cstheme="minorHAnsi"/>
          <w:color w:val="000000" w:themeColor="text1"/>
          <w:u w:val="single"/>
        </w:rPr>
      </w:pPr>
      <w:r w:rsidRPr="00152C04">
        <w:rPr>
          <w:rFonts w:asciiTheme="minorHAnsi" w:hAnsiTheme="minorHAnsi" w:cstheme="minorHAnsi"/>
          <w:color w:val="000000" w:themeColor="text1"/>
          <w:u w:val="single"/>
        </w:rPr>
        <w:lastRenderedPageBreak/>
        <w:t>Abstract</w:t>
      </w:r>
    </w:p>
    <w:p w14:paraId="0E20C73E" w14:textId="77777777" w:rsidR="006F4055" w:rsidRPr="00152C04" w:rsidRDefault="006F4055" w:rsidP="00997D5F">
      <w:pPr>
        <w:contextualSpacing/>
        <w:rPr>
          <w:rFonts w:asciiTheme="minorHAnsi" w:hAnsiTheme="minorHAnsi" w:cstheme="minorHAnsi"/>
          <w:color w:val="000000" w:themeColor="text1"/>
          <w:u w:val="single"/>
        </w:rPr>
      </w:pPr>
    </w:p>
    <w:p w14:paraId="1A8860E7" w14:textId="2FBE98CA" w:rsidR="00C94F19" w:rsidRPr="00152C04" w:rsidRDefault="00DE4637" w:rsidP="002F2F81">
      <w:pPr>
        <w:rPr>
          <w:rFonts w:asciiTheme="minorHAnsi" w:hAnsiTheme="minorHAnsi" w:cstheme="minorHAnsi"/>
          <w:i/>
          <w:color w:val="000000" w:themeColor="text1"/>
        </w:rPr>
      </w:pPr>
      <w:r w:rsidRPr="00152C04">
        <w:rPr>
          <w:rFonts w:asciiTheme="minorHAnsi" w:hAnsiTheme="minorHAnsi" w:cstheme="minorHAnsi"/>
          <w:color w:val="000000" w:themeColor="text1"/>
        </w:rPr>
        <w:t xml:space="preserve">COVID-19 had a devastating impact on older people living in care homes. This study </w:t>
      </w:r>
      <w:r w:rsidR="0039004E" w:rsidRPr="00152C04">
        <w:rPr>
          <w:rFonts w:asciiTheme="minorHAnsi" w:hAnsiTheme="minorHAnsi" w:cstheme="minorHAnsi"/>
          <w:color w:val="000000" w:themeColor="text1"/>
        </w:rPr>
        <w:t>explored</w:t>
      </w:r>
      <w:r w:rsidR="00D51781" w:rsidRPr="00152C04">
        <w:rPr>
          <w:rStyle w:val="normaltextrun"/>
          <w:rFonts w:ascii="Calibri" w:hAnsi="Calibri" w:cs="Calibri"/>
          <w:color w:val="000000" w:themeColor="text1"/>
          <w:lang w:val="en-US"/>
        </w:rPr>
        <w:t xml:space="preserve"> the clinical trajectory</w:t>
      </w:r>
      <w:r w:rsidR="00A76CA7" w:rsidRPr="00152C04">
        <w:rPr>
          <w:rStyle w:val="normaltextrun"/>
          <w:rFonts w:ascii="Calibri" w:hAnsi="Calibri" w:cs="Calibri"/>
          <w:color w:val="000000" w:themeColor="text1"/>
          <w:lang w:val="en-US"/>
        </w:rPr>
        <w:t xml:space="preserve"> and</w:t>
      </w:r>
      <w:r w:rsidR="00D51781" w:rsidRPr="00152C04">
        <w:rPr>
          <w:rStyle w:val="normaltextrun"/>
          <w:rFonts w:ascii="Calibri" w:hAnsi="Calibri" w:cs="Calibri"/>
          <w:color w:val="000000" w:themeColor="text1"/>
          <w:lang w:val="en-US"/>
        </w:rPr>
        <w:t xml:space="preserve"> management</w:t>
      </w:r>
      <w:r w:rsidR="00A76CA7" w:rsidRPr="00152C04">
        <w:rPr>
          <w:rStyle w:val="normaltextrun"/>
          <w:rFonts w:ascii="Calibri" w:hAnsi="Calibri" w:cs="Calibri"/>
          <w:color w:val="000000" w:themeColor="text1"/>
          <w:lang w:val="en-US"/>
        </w:rPr>
        <w:t xml:space="preserve"> of</w:t>
      </w:r>
      <w:r w:rsidR="00D51781" w:rsidRPr="00152C04">
        <w:rPr>
          <w:rStyle w:val="normaltextrun"/>
          <w:rFonts w:ascii="Calibri" w:hAnsi="Calibri" w:cs="Calibri"/>
          <w:color w:val="000000" w:themeColor="text1"/>
          <w:lang w:val="en-US"/>
        </w:rPr>
        <w:t xml:space="preserve"> COVID-19</w:t>
      </w:r>
      <w:r w:rsidR="00A76CA7" w:rsidRPr="00152C04">
        <w:rPr>
          <w:rStyle w:val="normaltextrun"/>
          <w:rFonts w:ascii="Calibri" w:hAnsi="Calibri" w:cs="Calibri"/>
          <w:color w:val="000000" w:themeColor="text1"/>
          <w:lang w:val="en-US"/>
        </w:rPr>
        <w:t xml:space="preserve">, as well as </w:t>
      </w:r>
      <w:r w:rsidR="00E25820" w:rsidRPr="00152C04">
        <w:rPr>
          <w:rStyle w:val="normaltextrun"/>
          <w:rFonts w:ascii="Calibri" w:hAnsi="Calibri" w:cs="Calibri"/>
          <w:color w:val="000000" w:themeColor="text1"/>
          <w:lang w:val="en-US"/>
        </w:rPr>
        <w:t>recovery of older people following infection</w:t>
      </w:r>
      <w:r w:rsidR="00FB2457" w:rsidRPr="00152C04">
        <w:rPr>
          <w:rStyle w:val="normaltextrun"/>
          <w:rFonts w:ascii="Calibri" w:hAnsi="Calibri" w:cs="Calibri"/>
          <w:color w:val="000000" w:themeColor="text1"/>
          <w:lang w:val="en-US"/>
        </w:rPr>
        <w:t xml:space="preserve"> during the early stages of the pandemic (May to August 2020)</w:t>
      </w:r>
      <w:r w:rsidR="00D51781" w:rsidRPr="00152C04">
        <w:rPr>
          <w:rStyle w:val="normaltextrun"/>
          <w:rFonts w:ascii="Calibri" w:hAnsi="Calibri" w:cs="Calibri"/>
          <w:color w:val="000000" w:themeColor="text1"/>
          <w:lang w:val="en-US"/>
        </w:rPr>
        <w:t>.</w:t>
      </w:r>
      <w:r w:rsidR="00E52290" w:rsidRPr="00152C04">
        <w:rPr>
          <w:rFonts w:asciiTheme="minorHAnsi" w:hAnsiTheme="minorHAnsi" w:cstheme="minorHAnsi"/>
          <w:i/>
          <w:color w:val="000000" w:themeColor="text1"/>
        </w:rPr>
        <w:t xml:space="preserve"> </w:t>
      </w:r>
      <w:r w:rsidR="00D03C90" w:rsidRPr="00152C04">
        <w:rPr>
          <w:rFonts w:asciiTheme="minorHAnsi" w:hAnsiTheme="minorHAnsi" w:cstheme="minorHAnsi"/>
          <w:color w:val="000000" w:themeColor="text1"/>
        </w:rPr>
        <w:t xml:space="preserve">A two-phase </w:t>
      </w:r>
      <w:r w:rsidR="00056F1B" w:rsidRPr="00152C04">
        <w:rPr>
          <w:rFonts w:asciiTheme="minorHAnsi" w:hAnsiTheme="minorHAnsi" w:cstheme="minorHAnsi"/>
          <w:color w:val="000000" w:themeColor="text1"/>
        </w:rPr>
        <w:t xml:space="preserve">exploratory </w:t>
      </w:r>
      <w:r w:rsidR="00375DAB" w:rsidRPr="00152C04">
        <w:rPr>
          <w:rFonts w:asciiTheme="minorHAnsi" w:hAnsiTheme="minorHAnsi" w:cstheme="minorHAnsi"/>
          <w:color w:val="000000" w:themeColor="text1"/>
        </w:rPr>
        <w:t>q</w:t>
      </w:r>
      <w:r w:rsidR="005F3EA6" w:rsidRPr="00152C04">
        <w:rPr>
          <w:rFonts w:asciiTheme="minorHAnsi" w:hAnsiTheme="minorHAnsi" w:cstheme="minorHAnsi"/>
          <w:color w:val="000000" w:themeColor="text1"/>
        </w:rPr>
        <w:t xml:space="preserve">ualitative </w:t>
      </w:r>
      <w:r w:rsidR="005D43D3" w:rsidRPr="00152C04">
        <w:rPr>
          <w:rFonts w:asciiTheme="minorHAnsi" w:hAnsiTheme="minorHAnsi" w:cstheme="minorHAnsi"/>
          <w:color w:val="000000" w:themeColor="text1"/>
        </w:rPr>
        <w:t>study</w:t>
      </w:r>
      <w:r w:rsidR="00AA405A" w:rsidRPr="00152C04">
        <w:rPr>
          <w:rFonts w:asciiTheme="minorHAnsi" w:hAnsiTheme="minorHAnsi" w:cstheme="minorHAnsi"/>
          <w:color w:val="000000" w:themeColor="text1"/>
        </w:rPr>
        <w:t xml:space="preserve"> was employed</w:t>
      </w:r>
      <w:r w:rsidR="00426E9B" w:rsidRPr="00152C04">
        <w:rPr>
          <w:rFonts w:asciiTheme="minorHAnsi" w:hAnsiTheme="minorHAnsi" w:cstheme="minorHAnsi"/>
          <w:color w:val="000000" w:themeColor="text1"/>
        </w:rPr>
        <w:t>. F</w:t>
      </w:r>
      <w:r w:rsidR="00AA405A" w:rsidRPr="00152C04">
        <w:rPr>
          <w:rFonts w:asciiTheme="minorHAnsi" w:hAnsiTheme="minorHAnsi" w:cstheme="minorHAnsi"/>
          <w:color w:val="000000" w:themeColor="text1"/>
        </w:rPr>
        <w:t>rontline</w:t>
      </w:r>
      <w:r w:rsidR="005F3EA6" w:rsidRPr="00152C04">
        <w:rPr>
          <w:rStyle w:val="normaltextrun"/>
          <w:rFonts w:ascii="Calibri" w:hAnsi="Calibri" w:cs="Calibri"/>
          <w:color w:val="000000" w:themeColor="text1"/>
          <w:lang w:val="en-US"/>
        </w:rPr>
        <w:t xml:space="preserve"> staff </w:t>
      </w:r>
      <w:r w:rsidR="005A4663" w:rsidRPr="00152C04">
        <w:rPr>
          <w:rStyle w:val="normaltextrun"/>
          <w:rFonts w:ascii="Calibri" w:hAnsi="Calibri" w:cs="Calibri"/>
          <w:color w:val="000000" w:themeColor="text1"/>
          <w:lang w:val="en-US"/>
        </w:rPr>
        <w:t>with</w:t>
      </w:r>
      <w:r w:rsidR="005F3EA6" w:rsidRPr="00152C04">
        <w:rPr>
          <w:rStyle w:val="normaltextrun"/>
          <w:rFonts w:ascii="Calibri" w:hAnsi="Calibri" w:cs="Calibri"/>
          <w:color w:val="000000" w:themeColor="text1"/>
          <w:lang w:val="en-US"/>
        </w:rPr>
        <w:t xml:space="preserve"> experience of caring for older pe</w:t>
      </w:r>
      <w:r w:rsidR="00852B6C" w:rsidRPr="00152C04">
        <w:rPr>
          <w:rStyle w:val="normaltextrun"/>
          <w:rFonts w:ascii="Calibri" w:hAnsi="Calibri" w:cs="Calibri"/>
          <w:color w:val="000000" w:themeColor="text1"/>
          <w:lang w:val="en-US"/>
        </w:rPr>
        <w:t>ople</w:t>
      </w:r>
      <w:r w:rsidR="005F3EA6" w:rsidRPr="00152C04">
        <w:rPr>
          <w:rStyle w:val="normaltextrun"/>
          <w:rFonts w:ascii="Calibri" w:hAnsi="Calibri" w:cs="Calibri"/>
          <w:color w:val="000000" w:themeColor="text1"/>
          <w:lang w:val="en-US"/>
        </w:rPr>
        <w:t xml:space="preserve"> with COVID</w:t>
      </w:r>
      <w:r w:rsidR="005A4663" w:rsidRPr="00152C04">
        <w:rPr>
          <w:rStyle w:val="normaltextrun"/>
          <w:rFonts w:ascii="Calibri" w:hAnsi="Calibri" w:cs="Calibri"/>
          <w:color w:val="000000" w:themeColor="text1"/>
          <w:lang w:val="en-US"/>
        </w:rPr>
        <w:t>-</w:t>
      </w:r>
      <w:r w:rsidR="005F3EA6" w:rsidRPr="00152C04">
        <w:rPr>
          <w:rStyle w:val="normaltextrun"/>
          <w:rFonts w:ascii="Calibri" w:hAnsi="Calibri" w:cs="Calibri"/>
          <w:color w:val="000000" w:themeColor="text1"/>
          <w:lang w:val="en-US"/>
        </w:rPr>
        <w:t>19</w:t>
      </w:r>
      <w:r w:rsidR="000E7030" w:rsidRPr="00152C04">
        <w:rPr>
          <w:rStyle w:val="normaltextrun"/>
          <w:rFonts w:ascii="Calibri" w:hAnsi="Calibri" w:cs="Calibri"/>
          <w:color w:val="000000" w:themeColor="text1"/>
          <w:lang w:val="en-US"/>
        </w:rPr>
        <w:t xml:space="preserve"> were recruited to </w:t>
      </w:r>
      <w:r w:rsidR="00D51781" w:rsidRPr="00152C04">
        <w:rPr>
          <w:rStyle w:val="normaltextrun"/>
          <w:rFonts w:ascii="Calibri" w:hAnsi="Calibri" w:cs="Calibri"/>
          <w:color w:val="000000" w:themeColor="text1"/>
          <w:lang w:val="en-US"/>
        </w:rPr>
        <w:t>P</w:t>
      </w:r>
      <w:r w:rsidR="000E7030" w:rsidRPr="00152C04">
        <w:rPr>
          <w:rStyle w:val="normaltextrun"/>
          <w:rFonts w:ascii="Calibri" w:hAnsi="Calibri" w:cs="Calibri"/>
          <w:color w:val="000000" w:themeColor="text1"/>
          <w:lang w:val="en-US"/>
        </w:rPr>
        <w:t xml:space="preserve">hase 1, and </w:t>
      </w:r>
      <w:r w:rsidR="005F3EA6" w:rsidRPr="00152C04">
        <w:rPr>
          <w:rStyle w:val="eop"/>
          <w:rFonts w:ascii="Calibri" w:hAnsi="Calibri" w:cs="Calibri"/>
          <w:color w:val="000000" w:themeColor="text1"/>
        </w:rPr>
        <w:t>care home senior operational and/or quality managers</w:t>
      </w:r>
      <w:r w:rsidR="000E7030" w:rsidRPr="00152C04">
        <w:rPr>
          <w:rStyle w:val="eop"/>
          <w:rFonts w:ascii="Calibri" w:hAnsi="Calibri" w:cs="Calibri"/>
          <w:color w:val="000000" w:themeColor="text1"/>
        </w:rPr>
        <w:t xml:space="preserve"> were recruited to </w:t>
      </w:r>
      <w:r w:rsidR="00D51781" w:rsidRPr="00152C04">
        <w:rPr>
          <w:rStyle w:val="eop"/>
          <w:rFonts w:ascii="Calibri" w:hAnsi="Calibri" w:cs="Calibri"/>
          <w:color w:val="000000" w:themeColor="text1"/>
        </w:rPr>
        <w:t>P</w:t>
      </w:r>
      <w:r w:rsidR="000E7030" w:rsidRPr="00152C04">
        <w:rPr>
          <w:rStyle w:val="eop"/>
          <w:rFonts w:ascii="Calibri" w:hAnsi="Calibri" w:cs="Calibri"/>
          <w:color w:val="000000" w:themeColor="text1"/>
        </w:rPr>
        <w:t>hase 2.</w:t>
      </w:r>
      <w:r w:rsidR="005F3EA6" w:rsidRPr="00152C04">
        <w:rPr>
          <w:rFonts w:asciiTheme="minorHAnsi" w:hAnsiTheme="minorHAnsi" w:cstheme="minorHAnsi"/>
          <w:i/>
          <w:color w:val="000000" w:themeColor="text1"/>
        </w:rPr>
        <w:t xml:space="preserve"> </w:t>
      </w:r>
      <w:r w:rsidR="00D51781" w:rsidRPr="00152C04">
        <w:rPr>
          <w:rStyle w:val="normaltextrun"/>
          <w:rFonts w:ascii="Calibri" w:hAnsi="Calibri" w:cs="Calibri"/>
          <w:color w:val="000000" w:themeColor="text1"/>
          <w:lang w:val="en-US"/>
        </w:rPr>
        <w:t>During Phase 1</w:t>
      </w:r>
      <w:r w:rsidR="000D79B8" w:rsidRPr="00152C04">
        <w:rPr>
          <w:rStyle w:val="normaltextrun"/>
          <w:rFonts w:ascii="Calibri" w:hAnsi="Calibri" w:cs="Calibri"/>
          <w:color w:val="000000" w:themeColor="text1"/>
          <w:lang w:val="en-US"/>
        </w:rPr>
        <w:t xml:space="preserve"> </w:t>
      </w:r>
      <w:r w:rsidR="00D51781" w:rsidRPr="00152C04">
        <w:rPr>
          <w:rStyle w:val="normaltextrun"/>
          <w:rFonts w:ascii="Calibri" w:hAnsi="Calibri" w:cs="Calibri"/>
          <w:color w:val="000000" w:themeColor="text1"/>
          <w:lang w:val="en-US"/>
        </w:rPr>
        <w:t xml:space="preserve">remote semi-structured interviews (n=35) were carried out with </w:t>
      </w:r>
      <w:r w:rsidR="00A9341B" w:rsidRPr="00152C04">
        <w:rPr>
          <w:rStyle w:val="normaltextrun"/>
          <w:rFonts w:ascii="Calibri" w:hAnsi="Calibri" w:cs="Calibri"/>
          <w:color w:val="000000" w:themeColor="text1"/>
          <w:lang w:val="en-US"/>
        </w:rPr>
        <w:t xml:space="preserve">staff working in </w:t>
      </w:r>
      <w:r w:rsidR="00D51781" w:rsidRPr="00152C04">
        <w:rPr>
          <w:rStyle w:val="normaltextrun"/>
          <w:rFonts w:ascii="Calibri" w:hAnsi="Calibri" w:cs="Calibri"/>
          <w:color w:val="000000" w:themeColor="text1"/>
          <w:lang w:val="en-US"/>
        </w:rPr>
        <w:t>care home</w:t>
      </w:r>
      <w:r w:rsidR="00A9341B" w:rsidRPr="00152C04">
        <w:rPr>
          <w:rStyle w:val="normaltextrun"/>
          <w:rFonts w:ascii="Calibri" w:hAnsi="Calibri" w:cs="Calibri"/>
          <w:color w:val="000000" w:themeColor="text1"/>
          <w:lang w:val="en-US"/>
        </w:rPr>
        <w:t>s</w:t>
      </w:r>
      <w:r w:rsidR="00D51781" w:rsidRPr="00152C04">
        <w:rPr>
          <w:rStyle w:val="normaltextrun"/>
          <w:rFonts w:ascii="Calibri" w:hAnsi="Calibri" w:cs="Calibri"/>
          <w:color w:val="000000" w:themeColor="text1"/>
          <w:lang w:val="en-US"/>
        </w:rPr>
        <w:t>, hospital and community</w:t>
      </w:r>
      <w:r w:rsidR="00A9341B" w:rsidRPr="00152C04">
        <w:rPr>
          <w:rStyle w:val="normaltextrun"/>
          <w:rFonts w:ascii="Calibri" w:hAnsi="Calibri" w:cs="Calibri"/>
          <w:color w:val="000000" w:themeColor="text1"/>
          <w:lang w:val="en-US"/>
        </w:rPr>
        <w:t xml:space="preserve"> settings</w:t>
      </w:r>
      <w:r w:rsidR="00F51DD6" w:rsidRPr="00152C04">
        <w:rPr>
          <w:rStyle w:val="normaltextrun"/>
          <w:rFonts w:ascii="Calibri" w:hAnsi="Calibri" w:cs="Calibri"/>
          <w:color w:val="000000" w:themeColor="text1"/>
          <w:lang w:val="en-US"/>
        </w:rPr>
        <w:t xml:space="preserve"> in England</w:t>
      </w:r>
      <w:r w:rsidR="00D51781" w:rsidRPr="00152C04">
        <w:rPr>
          <w:rStyle w:val="normaltextrun"/>
          <w:rFonts w:ascii="Calibri" w:hAnsi="Calibri" w:cs="Calibri"/>
          <w:color w:val="000000" w:themeColor="text1"/>
          <w:lang w:val="en-US"/>
        </w:rPr>
        <w:t xml:space="preserve">. During Phase 2, a remote consultation event was carried out with senior care home operational and quality managers (n=11) to share Phase 1 findings and check resonance, relevance and gaps. Data were </w:t>
      </w:r>
      <w:proofErr w:type="spellStart"/>
      <w:r w:rsidR="00D51781" w:rsidRPr="00152C04">
        <w:rPr>
          <w:rStyle w:val="normaltextrun"/>
          <w:rFonts w:ascii="Calibri" w:hAnsi="Calibri" w:cs="Calibri"/>
          <w:color w:val="000000" w:themeColor="text1"/>
          <w:lang w:val="en-US"/>
        </w:rPr>
        <w:t>analysed</w:t>
      </w:r>
      <w:proofErr w:type="spellEnd"/>
      <w:r w:rsidR="00D51781" w:rsidRPr="00152C04">
        <w:rPr>
          <w:rStyle w:val="normaltextrun"/>
          <w:rFonts w:ascii="Calibri" w:hAnsi="Calibri" w:cs="Calibri"/>
          <w:color w:val="000000" w:themeColor="text1"/>
          <w:lang w:val="en-US"/>
        </w:rPr>
        <w:t xml:space="preserve"> </w:t>
      </w:r>
      <w:r w:rsidR="00D51781" w:rsidRPr="00152C04">
        <w:rPr>
          <w:rFonts w:asciiTheme="minorHAnsi" w:hAnsiTheme="minorHAnsi" w:cstheme="minorHAnsi"/>
          <w:color w:val="000000" w:themeColor="text1"/>
        </w:rPr>
        <w:t>using Framework Analysis.</w:t>
      </w:r>
      <w:r w:rsidR="00AA405A" w:rsidRPr="00152C04">
        <w:rPr>
          <w:rFonts w:asciiTheme="minorHAnsi" w:hAnsiTheme="minorHAnsi" w:cstheme="minorHAnsi"/>
          <w:color w:val="000000" w:themeColor="text1"/>
        </w:rPr>
        <w:t xml:space="preserve"> </w:t>
      </w:r>
      <w:r w:rsidR="00E157C5" w:rsidRPr="00152C04">
        <w:rPr>
          <w:rFonts w:asciiTheme="minorHAnsi" w:hAnsiTheme="minorHAnsi" w:cstheme="minorHAnsi"/>
          <w:color w:val="000000" w:themeColor="text1"/>
        </w:rPr>
        <w:t xml:space="preserve">Older people </w:t>
      </w:r>
      <w:r w:rsidR="00AA405A" w:rsidRPr="00152C04">
        <w:rPr>
          <w:rFonts w:asciiTheme="minorHAnsi" w:hAnsiTheme="minorHAnsi" w:cstheme="minorHAnsi"/>
          <w:color w:val="000000" w:themeColor="text1"/>
        </w:rPr>
        <w:t xml:space="preserve">with COVID-19 </w:t>
      </w:r>
      <w:r w:rsidR="00E157C5" w:rsidRPr="00152C04">
        <w:rPr>
          <w:rFonts w:asciiTheme="minorHAnsi" w:hAnsiTheme="minorHAnsi" w:cstheme="minorHAnsi"/>
          <w:color w:val="000000" w:themeColor="text1"/>
        </w:rPr>
        <w:t xml:space="preserve">presented with wide ranging symptoms, and an unpredictable illness trajectory. Staff used different interventions to manage symptoms and reported uncertainties </w:t>
      </w:r>
      <w:r w:rsidR="00913604" w:rsidRPr="00152C04">
        <w:rPr>
          <w:rFonts w:asciiTheme="minorHAnsi" w:hAnsiTheme="minorHAnsi" w:cstheme="minorHAnsi"/>
          <w:color w:val="000000" w:themeColor="text1"/>
        </w:rPr>
        <w:t xml:space="preserve">of </w:t>
      </w:r>
      <w:r w:rsidR="00E157C5" w:rsidRPr="00152C04">
        <w:rPr>
          <w:rFonts w:asciiTheme="minorHAnsi" w:hAnsiTheme="minorHAnsi" w:cstheme="minorHAnsi"/>
          <w:color w:val="000000" w:themeColor="text1"/>
        </w:rPr>
        <w:t xml:space="preserve">how individuals </w:t>
      </w:r>
      <w:r w:rsidR="00F04E59" w:rsidRPr="00152C04">
        <w:rPr>
          <w:rFonts w:asciiTheme="minorHAnsi" w:hAnsiTheme="minorHAnsi" w:cstheme="minorHAnsi"/>
          <w:color w:val="000000" w:themeColor="text1"/>
        </w:rPr>
        <w:t xml:space="preserve">would </w:t>
      </w:r>
      <w:r w:rsidR="00E157C5" w:rsidRPr="00152C04">
        <w:rPr>
          <w:rFonts w:asciiTheme="minorHAnsi" w:hAnsiTheme="minorHAnsi" w:cstheme="minorHAnsi"/>
          <w:color w:val="000000" w:themeColor="text1"/>
        </w:rPr>
        <w:t xml:space="preserve">respond. In care home settings, health and </w:t>
      </w:r>
      <w:r w:rsidR="00F04E59" w:rsidRPr="00152C04">
        <w:rPr>
          <w:rFonts w:asciiTheme="minorHAnsi" w:hAnsiTheme="minorHAnsi" w:cstheme="minorHAnsi"/>
          <w:color w:val="000000" w:themeColor="text1"/>
        </w:rPr>
        <w:t xml:space="preserve">social </w:t>
      </w:r>
      <w:r w:rsidR="00E157C5" w:rsidRPr="00152C04">
        <w:rPr>
          <w:rFonts w:asciiTheme="minorHAnsi" w:hAnsiTheme="minorHAnsi" w:cstheme="minorHAnsi"/>
          <w:color w:val="000000" w:themeColor="text1"/>
        </w:rPr>
        <w:t>care staff need</w:t>
      </w:r>
      <w:r w:rsidR="00434706" w:rsidRPr="00152C04">
        <w:rPr>
          <w:rFonts w:asciiTheme="minorHAnsi" w:hAnsiTheme="minorHAnsi" w:cstheme="minorHAnsi"/>
          <w:color w:val="000000" w:themeColor="text1"/>
        </w:rPr>
        <w:t>ed</w:t>
      </w:r>
      <w:r w:rsidR="00E157C5" w:rsidRPr="00152C04">
        <w:rPr>
          <w:rFonts w:asciiTheme="minorHAnsi" w:hAnsiTheme="minorHAnsi" w:cstheme="minorHAnsi"/>
          <w:color w:val="000000" w:themeColor="text1"/>
        </w:rPr>
        <w:t xml:space="preserve"> to work together when administering interventions such as subcutaneous fluids or oxygen therapy. Alongside symptom management, supportive care focused on nutrition and hydration, social interaction, and maintaining physical activity to meet </w:t>
      </w:r>
      <w:r w:rsidR="000D2876" w:rsidRPr="00152C04">
        <w:rPr>
          <w:rFonts w:asciiTheme="minorHAnsi" w:hAnsiTheme="minorHAnsi" w:cstheme="minorHAnsi"/>
          <w:color w:val="000000" w:themeColor="text1"/>
        </w:rPr>
        <w:t xml:space="preserve">both </w:t>
      </w:r>
      <w:r w:rsidR="00E157C5" w:rsidRPr="00152C04">
        <w:rPr>
          <w:rFonts w:asciiTheme="minorHAnsi" w:hAnsiTheme="minorHAnsi" w:cstheme="minorHAnsi"/>
          <w:color w:val="000000" w:themeColor="text1"/>
        </w:rPr>
        <w:t xml:space="preserve">physical and emotional needs. </w:t>
      </w:r>
      <w:r w:rsidR="009D7C09" w:rsidRPr="00152C04">
        <w:rPr>
          <w:rFonts w:asciiTheme="minorHAnsi" w:hAnsiTheme="minorHAnsi" w:cstheme="minorHAnsi"/>
          <w:color w:val="000000" w:themeColor="text1"/>
        </w:rPr>
        <w:t>The wide range of COVID-19 symptoms</w:t>
      </w:r>
      <w:r w:rsidR="0039004E" w:rsidRPr="00152C04">
        <w:rPr>
          <w:rFonts w:asciiTheme="minorHAnsi" w:hAnsiTheme="minorHAnsi" w:cstheme="minorHAnsi"/>
          <w:color w:val="000000" w:themeColor="text1"/>
        </w:rPr>
        <w:t xml:space="preserve"> </w:t>
      </w:r>
      <w:r w:rsidR="009D7C09" w:rsidRPr="00152C04">
        <w:rPr>
          <w:rFonts w:asciiTheme="minorHAnsi" w:hAnsiTheme="minorHAnsi" w:cstheme="minorHAnsi"/>
          <w:color w:val="000000" w:themeColor="text1"/>
        </w:rPr>
        <w:t>require</w:t>
      </w:r>
      <w:r w:rsidR="004E2769" w:rsidRPr="00152C04">
        <w:rPr>
          <w:rFonts w:asciiTheme="minorHAnsi" w:hAnsiTheme="minorHAnsi" w:cstheme="minorHAnsi"/>
          <w:color w:val="000000" w:themeColor="text1"/>
        </w:rPr>
        <w:t>d</w:t>
      </w:r>
      <w:r w:rsidR="00523265" w:rsidRPr="00152C04">
        <w:rPr>
          <w:rFonts w:asciiTheme="minorHAnsi" w:hAnsiTheme="minorHAnsi" w:cstheme="minorHAnsi"/>
          <w:color w:val="000000" w:themeColor="text1"/>
        </w:rPr>
        <w:t xml:space="preserve"> timely</w:t>
      </w:r>
      <w:r w:rsidR="0021607B" w:rsidRPr="00152C04">
        <w:rPr>
          <w:rFonts w:asciiTheme="minorHAnsi" w:hAnsiTheme="minorHAnsi" w:cstheme="minorHAnsi"/>
          <w:color w:val="000000" w:themeColor="text1"/>
        </w:rPr>
        <w:t xml:space="preserve"> testing and </w:t>
      </w:r>
      <w:r w:rsidR="00F64789" w:rsidRPr="00152C04">
        <w:rPr>
          <w:rFonts w:asciiTheme="minorHAnsi" w:hAnsiTheme="minorHAnsi" w:cstheme="minorHAnsi"/>
          <w:color w:val="000000" w:themeColor="text1"/>
        </w:rPr>
        <w:t xml:space="preserve">supportive </w:t>
      </w:r>
      <w:r w:rsidR="008740C1" w:rsidRPr="00152C04">
        <w:rPr>
          <w:rFonts w:asciiTheme="minorHAnsi" w:hAnsiTheme="minorHAnsi" w:cstheme="minorHAnsi"/>
          <w:color w:val="000000" w:themeColor="text1"/>
        </w:rPr>
        <w:t>interventions</w:t>
      </w:r>
      <w:r w:rsidR="0095520F" w:rsidRPr="00152C04">
        <w:rPr>
          <w:rFonts w:asciiTheme="minorHAnsi" w:hAnsiTheme="minorHAnsi" w:cstheme="minorHAnsi"/>
          <w:color w:val="000000" w:themeColor="text1"/>
        </w:rPr>
        <w:t>.</w:t>
      </w:r>
      <w:r w:rsidR="00525E51" w:rsidRPr="00152C04">
        <w:rPr>
          <w:rFonts w:asciiTheme="minorHAnsi" w:hAnsiTheme="minorHAnsi" w:cstheme="minorHAnsi"/>
          <w:color w:val="000000" w:themeColor="text1"/>
        </w:rPr>
        <w:t xml:space="preserve"> T</w:t>
      </w:r>
      <w:r w:rsidR="005D7DBA" w:rsidRPr="00152C04">
        <w:rPr>
          <w:rFonts w:asciiTheme="minorHAnsi" w:hAnsiTheme="minorHAnsi" w:cstheme="minorHAnsi"/>
          <w:color w:val="000000" w:themeColor="text1"/>
        </w:rPr>
        <w:t>he</w:t>
      </w:r>
      <w:r w:rsidR="00C87466" w:rsidRPr="00152C04">
        <w:rPr>
          <w:rFonts w:asciiTheme="minorHAnsi" w:hAnsiTheme="minorHAnsi" w:cstheme="minorHAnsi"/>
          <w:color w:val="000000" w:themeColor="text1"/>
        </w:rPr>
        <w:t xml:space="preserve"> </w:t>
      </w:r>
      <w:r w:rsidR="00820020" w:rsidRPr="00152C04">
        <w:rPr>
          <w:rFonts w:asciiTheme="minorHAnsi" w:hAnsiTheme="minorHAnsi" w:cstheme="minorHAnsi"/>
          <w:color w:val="000000" w:themeColor="text1"/>
        </w:rPr>
        <w:t xml:space="preserve">effects of </w:t>
      </w:r>
      <w:r w:rsidR="00C87466" w:rsidRPr="00152C04">
        <w:rPr>
          <w:rFonts w:asciiTheme="minorHAnsi" w:hAnsiTheme="minorHAnsi" w:cstheme="minorHAnsi"/>
          <w:color w:val="000000" w:themeColor="text1"/>
        </w:rPr>
        <w:t xml:space="preserve">prolonged periods of </w:t>
      </w:r>
      <w:r w:rsidR="00F64789" w:rsidRPr="00152C04">
        <w:rPr>
          <w:rFonts w:asciiTheme="minorHAnsi" w:hAnsiTheme="minorHAnsi" w:cstheme="minorHAnsi"/>
          <w:color w:val="000000" w:themeColor="text1"/>
        </w:rPr>
        <w:t xml:space="preserve">social </w:t>
      </w:r>
      <w:r w:rsidR="00C87466" w:rsidRPr="00152C04">
        <w:rPr>
          <w:rFonts w:asciiTheme="minorHAnsi" w:hAnsiTheme="minorHAnsi" w:cstheme="minorHAnsi"/>
          <w:color w:val="000000" w:themeColor="text1"/>
        </w:rPr>
        <w:t xml:space="preserve">isolation and inactivity </w:t>
      </w:r>
      <w:r w:rsidR="00F96520" w:rsidRPr="00152C04">
        <w:rPr>
          <w:rFonts w:asciiTheme="minorHAnsi" w:hAnsiTheme="minorHAnsi" w:cstheme="minorHAnsi"/>
          <w:color w:val="000000" w:themeColor="text1"/>
        </w:rPr>
        <w:t xml:space="preserve">on the health and </w:t>
      </w:r>
      <w:r w:rsidR="00957FC8" w:rsidRPr="00152C04">
        <w:rPr>
          <w:rFonts w:asciiTheme="minorHAnsi" w:hAnsiTheme="minorHAnsi" w:cstheme="minorHAnsi"/>
          <w:color w:val="000000" w:themeColor="text1"/>
        </w:rPr>
        <w:t>well-being of older people</w:t>
      </w:r>
      <w:r w:rsidR="00820020" w:rsidRPr="00152C04">
        <w:rPr>
          <w:rFonts w:asciiTheme="minorHAnsi" w:hAnsiTheme="minorHAnsi" w:cstheme="minorHAnsi"/>
          <w:color w:val="000000" w:themeColor="text1"/>
        </w:rPr>
        <w:t xml:space="preserve"> means</w:t>
      </w:r>
      <w:r w:rsidR="00915BE2" w:rsidRPr="00152C04">
        <w:rPr>
          <w:rFonts w:asciiTheme="minorHAnsi" w:hAnsiTheme="minorHAnsi" w:cstheme="minorHAnsi"/>
          <w:color w:val="000000" w:themeColor="text1"/>
        </w:rPr>
        <w:t xml:space="preserve"> rehabilitation </w:t>
      </w:r>
      <w:r w:rsidR="008A02D1" w:rsidRPr="00152C04">
        <w:rPr>
          <w:rFonts w:asciiTheme="minorHAnsi" w:hAnsiTheme="minorHAnsi" w:cstheme="minorHAnsi"/>
          <w:color w:val="000000" w:themeColor="text1"/>
        </w:rPr>
        <w:t>is essential</w:t>
      </w:r>
      <w:r w:rsidR="00036F57" w:rsidRPr="00152C04">
        <w:rPr>
          <w:rFonts w:asciiTheme="minorHAnsi" w:hAnsiTheme="minorHAnsi" w:cstheme="minorHAnsi"/>
          <w:color w:val="000000" w:themeColor="text1"/>
        </w:rPr>
        <w:t xml:space="preserve"> to enhance physical and emotional recovery, and </w:t>
      </w:r>
      <w:r w:rsidR="004C1EC3" w:rsidRPr="00152C04">
        <w:rPr>
          <w:rFonts w:asciiTheme="minorHAnsi" w:hAnsiTheme="minorHAnsi" w:cstheme="minorHAnsi"/>
          <w:color w:val="000000" w:themeColor="text1"/>
        </w:rPr>
        <w:t xml:space="preserve">to </w:t>
      </w:r>
      <w:r w:rsidR="00036F57" w:rsidRPr="00152C04">
        <w:rPr>
          <w:rFonts w:asciiTheme="minorHAnsi" w:hAnsiTheme="minorHAnsi" w:cstheme="minorHAnsi"/>
          <w:color w:val="000000" w:themeColor="text1"/>
        </w:rPr>
        <w:t>minimise impacts on cognit</w:t>
      </w:r>
      <w:r w:rsidR="004C1EC3" w:rsidRPr="00152C04">
        <w:rPr>
          <w:rFonts w:asciiTheme="minorHAnsi" w:hAnsiTheme="minorHAnsi" w:cstheme="minorHAnsi"/>
          <w:color w:val="000000" w:themeColor="text1"/>
        </w:rPr>
        <w:t>ion</w:t>
      </w:r>
      <w:r w:rsidR="00036F57" w:rsidRPr="00152C04">
        <w:rPr>
          <w:rFonts w:asciiTheme="minorHAnsi" w:hAnsiTheme="minorHAnsi" w:cstheme="minorHAnsi"/>
          <w:color w:val="000000" w:themeColor="text1"/>
        </w:rPr>
        <w:t xml:space="preserve"> and function</w:t>
      </w:r>
      <w:r w:rsidR="00915BE2" w:rsidRPr="00152C04">
        <w:rPr>
          <w:rFonts w:asciiTheme="minorHAnsi" w:hAnsiTheme="minorHAnsi" w:cstheme="minorHAnsi"/>
          <w:color w:val="000000" w:themeColor="text1"/>
        </w:rPr>
        <w:t xml:space="preserve">. </w:t>
      </w:r>
      <w:r w:rsidR="00321FC2" w:rsidRPr="00152C04">
        <w:rPr>
          <w:rFonts w:asciiTheme="minorHAnsi" w:hAnsiTheme="minorHAnsi" w:cstheme="minorHAnsi"/>
          <w:color w:val="000000" w:themeColor="text1"/>
        </w:rPr>
        <w:t xml:space="preserve">The pandemic highlighted </w:t>
      </w:r>
      <w:r w:rsidR="00E12A63" w:rsidRPr="00152C04">
        <w:rPr>
          <w:rFonts w:asciiTheme="minorHAnsi" w:hAnsiTheme="minorHAnsi" w:cstheme="minorHAnsi"/>
          <w:color w:val="000000" w:themeColor="text1"/>
        </w:rPr>
        <w:t>important areas for care of this population.</w:t>
      </w:r>
    </w:p>
    <w:p w14:paraId="7CFA4D6A" w14:textId="77777777" w:rsidR="002F2F81" w:rsidRPr="00152C04" w:rsidRDefault="002F2F81" w:rsidP="002F2F81">
      <w:pPr>
        <w:contextualSpacing/>
        <w:rPr>
          <w:rFonts w:asciiTheme="minorHAnsi" w:hAnsiTheme="minorHAnsi" w:cstheme="minorHAnsi"/>
          <w:color w:val="000000" w:themeColor="text1"/>
        </w:rPr>
      </w:pPr>
    </w:p>
    <w:p w14:paraId="2978D0FF" w14:textId="77777777" w:rsidR="00530E69" w:rsidRPr="00152C04" w:rsidRDefault="00530E69" w:rsidP="00784840">
      <w:pPr>
        <w:rPr>
          <w:rFonts w:asciiTheme="minorHAnsi" w:hAnsiTheme="minorHAnsi" w:cstheme="minorHAnsi"/>
          <w:color w:val="000000" w:themeColor="text1"/>
        </w:rPr>
      </w:pPr>
      <w:r w:rsidRPr="00152C04">
        <w:rPr>
          <w:rFonts w:asciiTheme="minorHAnsi" w:hAnsiTheme="minorHAnsi" w:cstheme="minorHAnsi"/>
          <w:color w:val="000000" w:themeColor="text1"/>
        </w:rPr>
        <w:t xml:space="preserve">Keywords: </w:t>
      </w:r>
      <w:r w:rsidR="004D64DC" w:rsidRPr="00152C04">
        <w:rPr>
          <w:rFonts w:asciiTheme="minorHAnsi" w:hAnsiTheme="minorHAnsi" w:cstheme="minorHAnsi"/>
          <w:color w:val="000000" w:themeColor="text1"/>
          <w:shd w:val="clear" w:color="auto" w:fill="FFFFFF"/>
        </w:rPr>
        <w:t xml:space="preserve">Nursing home, </w:t>
      </w:r>
      <w:r w:rsidR="004C1EC3" w:rsidRPr="00152C04">
        <w:rPr>
          <w:rFonts w:asciiTheme="minorHAnsi" w:hAnsiTheme="minorHAnsi" w:cstheme="minorHAnsi"/>
          <w:color w:val="000000" w:themeColor="text1"/>
          <w:shd w:val="clear" w:color="auto" w:fill="FFFFFF"/>
        </w:rPr>
        <w:t xml:space="preserve">care home, </w:t>
      </w:r>
      <w:r w:rsidR="004D64DC" w:rsidRPr="00152C04">
        <w:rPr>
          <w:rFonts w:asciiTheme="minorHAnsi" w:hAnsiTheme="minorHAnsi" w:cstheme="minorHAnsi"/>
          <w:color w:val="000000" w:themeColor="text1"/>
          <w:shd w:val="clear" w:color="auto" w:fill="FFFFFF"/>
        </w:rPr>
        <w:t>long-term care, COVID-19, older people, pandemic, qualitative</w:t>
      </w:r>
    </w:p>
    <w:p w14:paraId="1AF69949" w14:textId="77777777" w:rsidR="001E4AC7" w:rsidRPr="00152C04" w:rsidRDefault="001E4AC7" w:rsidP="004D64DC">
      <w:pPr>
        <w:contextualSpacing/>
        <w:rPr>
          <w:rFonts w:asciiTheme="minorHAnsi" w:hAnsiTheme="minorHAnsi" w:cstheme="minorHAnsi"/>
          <w:color w:val="000000" w:themeColor="text1"/>
        </w:rPr>
      </w:pPr>
    </w:p>
    <w:p w14:paraId="01634669" w14:textId="77777777" w:rsidR="001E4AC7" w:rsidRPr="00152C04" w:rsidRDefault="001E4AC7" w:rsidP="001E4AC7">
      <w:pPr>
        <w:contextualSpacing/>
        <w:rPr>
          <w:rFonts w:asciiTheme="minorHAnsi" w:hAnsiTheme="minorHAnsi" w:cstheme="minorHAnsi"/>
          <w:color w:val="000000" w:themeColor="text1"/>
        </w:rPr>
      </w:pPr>
      <w:r w:rsidRPr="00152C04">
        <w:rPr>
          <w:rFonts w:asciiTheme="minorHAnsi" w:hAnsiTheme="minorHAnsi" w:cstheme="minorHAnsi"/>
          <w:bCs/>
          <w:iCs/>
          <w:color w:val="000000" w:themeColor="text1"/>
        </w:rPr>
        <w:t>What is known about this topic?</w:t>
      </w:r>
    </w:p>
    <w:p w14:paraId="5890E928" w14:textId="78B31458" w:rsidR="00987AE2" w:rsidRPr="00152C04" w:rsidRDefault="00987AE2" w:rsidP="00987AE2">
      <w:pPr>
        <w:pStyle w:val="ListParagraph"/>
        <w:numPr>
          <w:ilvl w:val="0"/>
          <w:numId w:val="25"/>
        </w:numPr>
        <w:rPr>
          <w:rFonts w:asciiTheme="minorHAnsi" w:hAnsiTheme="minorHAnsi" w:cstheme="minorHAnsi"/>
          <w:color w:val="000000" w:themeColor="text1"/>
        </w:rPr>
      </w:pPr>
      <w:r w:rsidRPr="00152C04">
        <w:rPr>
          <w:rFonts w:asciiTheme="minorHAnsi" w:hAnsiTheme="minorHAnsi" w:cstheme="minorHAnsi"/>
          <w:color w:val="000000" w:themeColor="text1"/>
        </w:rPr>
        <w:t>COVID-19 had a devastating impact on older people living in care homes.</w:t>
      </w:r>
    </w:p>
    <w:p w14:paraId="4A4D9A85" w14:textId="77777777" w:rsidR="00987AE2" w:rsidRPr="00152C04" w:rsidRDefault="00000814" w:rsidP="00987AE2">
      <w:pPr>
        <w:pStyle w:val="ListParagraph"/>
        <w:numPr>
          <w:ilvl w:val="0"/>
          <w:numId w:val="25"/>
        </w:numPr>
        <w:rPr>
          <w:rFonts w:asciiTheme="minorHAnsi" w:hAnsiTheme="minorHAnsi" w:cstheme="minorHAnsi"/>
          <w:color w:val="000000" w:themeColor="text1"/>
        </w:rPr>
      </w:pPr>
      <w:r w:rsidRPr="00152C04">
        <w:rPr>
          <w:rFonts w:asciiTheme="minorHAnsi" w:hAnsiTheme="minorHAnsi" w:cstheme="minorHAnsi"/>
          <w:color w:val="000000" w:themeColor="text1"/>
        </w:rPr>
        <w:t>Quantitative studies describe</w:t>
      </w:r>
      <w:r w:rsidR="0032314A" w:rsidRPr="00152C04">
        <w:rPr>
          <w:rFonts w:asciiTheme="minorHAnsi" w:hAnsiTheme="minorHAnsi" w:cstheme="minorHAnsi"/>
          <w:color w:val="000000" w:themeColor="text1"/>
        </w:rPr>
        <w:t>d</w:t>
      </w:r>
      <w:r w:rsidRPr="00152C04">
        <w:rPr>
          <w:rFonts w:asciiTheme="minorHAnsi" w:hAnsiTheme="minorHAnsi" w:cstheme="minorHAnsi"/>
          <w:color w:val="000000" w:themeColor="text1"/>
        </w:rPr>
        <w:t xml:space="preserve"> older people with COVID-19 present</w:t>
      </w:r>
      <w:r w:rsidR="0032314A" w:rsidRPr="00152C04">
        <w:rPr>
          <w:rFonts w:asciiTheme="minorHAnsi" w:hAnsiTheme="minorHAnsi" w:cstheme="minorHAnsi"/>
          <w:color w:val="000000" w:themeColor="text1"/>
        </w:rPr>
        <w:t>ing</w:t>
      </w:r>
      <w:r w:rsidRPr="00152C04">
        <w:rPr>
          <w:rFonts w:asciiTheme="minorHAnsi" w:hAnsiTheme="minorHAnsi" w:cstheme="minorHAnsi"/>
          <w:color w:val="000000" w:themeColor="text1"/>
        </w:rPr>
        <w:t xml:space="preserve"> with wide rang</w:t>
      </w:r>
      <w:r w:rsidR="00243C3F" w:rsidRPr="00152C04">
        <w:rPr>
          <w:rFonts w:asciiTheme="minorHAnsi" w:hAnsiTheme="minorHAnsi" w:cstheme="minorHAnsi"/>
          <w:color w:val="000000" w:themeColor="text1"/>
        </w:rPr>
        <w:t>ing</w:t>
      </w:r>
      <w:r w:rsidRPr="00152C04">
        <w:rPr>
          <w:rFonts w:asciiTheme="minorHAnsi" w:hAnsiTheme="minorHAnsi" w:cstheme="minorHAnsi"/>
          <w:color w:val="000000" w:themeColor="text1"/>
        </w:rPr>
        <w:t xml:space="preserve"> symptoms</w:t>
      </w:r>
      <w:r w:rsidR="00987AE2" w:rsidRPr="00152C04">
        <w:rPr>
          <w:rFonts w:asciiTheme="minorHAnsi" w:hAnsiTheme="minorHAnsi" w:cstheme="minorHAnsi"/>
          <w:color w:val="000000" w:themeColor="text1"/>
        </w:rPr>
        <w:t>.</w:t>
      </w:r>
    </w:p>
    <w:p w14:paraId="1E2DB058" w14:textId="77777777" w:rsidR="00AA405A" w:rsidRPr="00152C04" w:rsidRDefault="00AA405A" w:rsidP="00AA405A">
      <w:pPr>
        <w:rPr>
          <w:rFonts w:asciiTheme="minorHAnsi" w:hAnsiTheme="minorHAnsi" w:cstheme="minorHAnsi"/>
          <w:bCs/>
          <w:iCs/>
          <w:color w:val="000000" w:themeColor="text1"/>
        </w:rPr>
      </w:pPr>
    </w:p>
    <w:p w14:paraId="59D2D325" w14:textId="77777777" w:rsidR="001E4AC7" w:rsidRPr="00152C04" w:rsidRDefault="00AA405A" w:rsidP="00AA405A">
      <w:pPr>
        <w:rPr>
          <w:rFonts w:asciiTheme="minorHAnsi" w:hAnsiTheme="minorHAnsi" w:cstheme="minorHAnsi"/>
          <w:color w:val="000000" w:themeColor="text1"/>
        </w:rPr>
      </w:pPr>
      <w:r w:rsidRPr="00152C04">
        <w:rPr>
          <w:rFonts w:asciiTheme="minorHAnsi" w:hAnsiTheme="minorHAnsi" w:cstheme="minorHAnsi"/>
          <w:bCs/>
          <w:iCs/>
          <w:color w:val="000000" w:themeColor="text1"/>
        </w:rPr>
        <w:t>What this paper adds</w:t>
      </w:r>
      <w:r w:rsidR="009F1F07" w:rsidRPr="00152C04">
        <w:rPr>
          <w:rFonts w:asciiTheme="minorHAnsi" w:hAnsiTheme="minorHAnsi" w:cstheme="minorHAnsi"/>
          <w:bCs/>
          <w:iCs/>
          <w:color w:val="000000" w:themeColor="text1"/>
        </w:rPr>
        <w:t>:</w:t>
      </w:r>
    </w:p>
    <w:p w14:paraId="07FB0E9B" w14:textId="77777777" w:rsidR="004D64DC" w:rsidRPr="00152C04" w:rsidRDefault="004D64DC" w:rsidP="004D64DC">
      <w:pPr>
        <w:pStyle w:val="ListParagraph"/>
        <w:numPr>
          <w:ilvl w:val="0"/>
          <w:numId w:val="23"/>
        </w:numPr>
        <w:rPr>
          <w:rFonts w:asciiTheme="minorHAnsi" w:hAnsiTheme="minorHAnsi" w:cstheme="minorHAnsi"/>
          <w:color w:val="000000" w:themeColor="text1"/>
        </w:rPr>
      </w:pPr>
      <w:r w:rsidRPr="00152C04">
        <w:rPr>
          <w:rFonts w:asciiTheme="minorHAnsi" w:hAnsiTheme="minorHAnsi" w:cstheme="minorHAnsi"/>
          <w:color w:val="000000" w:themeColor="text1"/>
        </w:rPr>
        <w:t>When managing symptoms in care homes, health and social care staff need to work together to administer interventions, such as subcutaneous fluids</w:t>
      </w:r>
      <w:r w:rsidR="0032314A"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or oxygen therapy.</w:t>
      </w:r>
    </w:p>
    <w:p w14:paraId="456C13D2" w14:textId="77777777" w:rsidR="00EE7D8C" w:rsidRPr="00152C04" w:rsidRDefault="00E60248" w:rsidP="004D64DC">
      <w:pPr>
        <w:pStyle w:val="ListParagraph"/>
        <w:numPr>
          <w:ilvl w:val="0"/>
          <w:numId w:val="23"/>
        </w:numPr>
        <w:rPr>
          <w:rFonts w:asciiTheme="minorHAnsi" w:hAnsiTheme="minorHAnsi" w:cstheme="minorHAnsi"/>
          <w:color w:val="000000" w:themeColor="text1"/>
        </w:rPr>
      </w:pPr>
      <w:r w:rsidRPr="00152C04">
        <w:rPr>
          <w:rFonts w:asciiTheme="minorHAnsi" w:hAnsiTheme="minorHAnsi" w:cstheme="minorHAnsi"/>
          <w:color w:val="000000" w:themeColor="text1"/>
        </w:rPr>
        <w:t>P</w:t>
      </w:r>
      <w:r w:rsidR="00EE7D8C" w:rsidRPr="00152C04">
        <w:rPr>
          <w:rFonts w:asciiTheme="minorHAnsi" w:hAnsiTheme="minorHAnsi" w:cstheme="minorHAnsi"/>
          <w:color w:val="000000" w:themeColor="text1"/>
        </w:rPr>
        <w:t>roviding supportive care</w:t>
      </w:r>
      <w:r w:rsidRPr="00152C04">
        <w:rPr>
          <w:rFonts w:asciiTheme="minorHAnsi" w:hAnsiTheme="minorHAnsi" w:cstheme="minorHAnsi"/>
          <w:color w:val="000000" w:themeColor="text1"/>
        </w:rPr>
        <w:t>, such as</w:t>
      </w:r>
      <w:r w:rsidR="00EE7D8C" w:rsidRPr="00152C04">
        <w:rPr>
          <w:rFonts w:asciiTheme="minorHAnsi" w:hAnsiTheme="minorHAnsi" w:cstheme="minorHAnsi"/>
          <w:color w:val="000000" w:themeColor="text1"/>
        </w:rPr>
        <w:t xml:space="preserve"> nutrition and hydration, social interaction, and physical activity</w:t>
      </w:r>
      <w:r w:rsidRPr="00152C04">
        <w:rPr>
          <w:rFonts w:asciiTheme="minorHAnsi" w:hAnsiTheme="minorHAnsi" w:cstheme="minorHAnsi"/>
          <w:color w:val="000000" w:themeColor="text1"/>
        </w:rPr>
        <w:t>,</w:t>
      </w:r>
      <w:r w:rsidR="00EE7D8C" w:rsidRPr="00152C04">
        <w:rPr>
          <w:rFonts w:asciiTheme="minorHAnsi" w:hAnsiTheme="minorHAnsi" w:cstheme="minorHAnsi"/>
          <w:color w:val="000000" w:themeColor="text1"/>
        </w:rPr>
        <w:t xml:space="preserve"> helps meet the physical and emotional needs of older people.</w:t>
      </w:r>
    </w:p>
    <w:p w14:paraId="5E412C04" w14:textId="77777777" w:rsidR="004D64DC" w:rsidRPr="00152C04" w:rsidRDefault="004D64DC" w:rsidP="004D64DC">
      <w:pPr>
        <w:pStyle w:val="ListParagraph"/>
        <w:numPr>
          <w:ilvl w:val="0"/>
          <w:numId w:val="23"/>
        </w:numPr>
        <w:rPr>
          <w:rFonts w:asciiTheme="minorHAnsi" w:hAnsiTheme="minorHAnsi" w:cstheme="minorHAnsi"/>
          <w:color w:val="000000" w:themeColor="text1"/>
        </w:rPr>
      </w:pPr>
      <w:r w:rsidRPr="00152C04">
        <w:rPr>
          <w:rFonts w:asciiTheme="minorHAnsi" w:hAnsiTheme="minorHAnsi" w:cstheme="minorHAnsi"/>
          <w:color w:val="000000" w:themeColor="text1"/>
        </w:rPr>
        <w:t>Due to</w:t>
      </w:r>
      <w:r w:rsidR="00E60248" w:rsidRPr="00152C04">
        <w:rPr>
          <w:rFonts w:asciiTheme="minorHAnsi" w:hAnsiTheme="minorHAnsi" w:cstheme="minorHAnsi"/>
          <w:color w:val="000000" w:themeColor="text1"/>
        </w:rPr>
        <w:t xml:space="preserve"> extended</w:t>
      </w:r>
      <w:r w:rsidRPr="00152C04">
        <w:rPr>
          <w:rFonts w:asciiTheme="minorHAnsi" w:hAnsiTheme="minorHAnsi" w:cstheme="minorHAnsi"/>
          <w:color w:val="000000" w:themeColor="text1"/>
        </w:rPr>
        <w:t xml:space="preserve"> periods of </w:t>
      </w:r>
      <w:r w:rsidR="00E60248" w:rsidRPr="00152C04">
        <w:rPr>
          <w:rFonts w:asciiTheme="minorHAnsi" w:hAnsiTheme="minorHAnsi" w:cstheme="minorHAnsi"/>
          <w:color w:val="000000" w:themeColor="text1"/>
        </w:rPr>
        <w:t xml:space="preserve">social </w:t>
      </w:r>
      <w:r w:rsidRPr="00152C04">
        <w:rPr>
          <w:rFonts w:asciiTheme="minorHAnsi" w:hAnsiTheme="minorHAnsi" w:cstheme="minorHAnsi"/>
          <w:color w:val="000000" w:themeColor="text1"/>
        </w:rPr>
        <w:t>isolation and inactivity</w:t>
      </w:r>
      <w:r w:rsidR="00E60248" w:rsidRPr="00152C04">
        <w:rPr>
          <w:rFonts w:asciiTheme="minorHAnsi" w:hAnsiTheme="minorHAnsi" w:cstheme="minorHAnsi"/>
          <w:color w:val="000000" w:themeColor="text1"/>
        </w:rPr>
        <w:t>,</w:t>
      </w:r>
      <w:r w:rsidRPr="00152C04">
        <w:rPr>
          <w:rFonts w:asciiTheme="minorHAnsi" w:hAnsiTheme="minorHAnsi" w:cstheme="minorHAnsi"/>
          <w:color w:val="000000" w:themeColor="text1"/>
        </w:rPr>
        <w:t xml:space="preserve"> rehabilitation is essential to enhance physical and emotional recovery</w:t>
      </w:r>
      <w:r w:rsidR="00E60248" w:rsidRPr="00152C04">
        <w:rPr>
          <w:rFonts w:asciiTheme="minorHAnsi" w:hAnsiTheme="minorHAnsi" w:cstheme="minorHAnsi"/>
          <w:color w:val="000000" w:themeColor="text1"/>
        </w:rPr>
        <w:t xml:space="preserve"> following the pandemic</w:t>
      </w:r>
      <w:r w:rsidRPr="00152C04">
        <w:rPr>
          <w:rFonts w:asciiTheme="minorHAnsi" w:hAnsiTheme="minorHAnsi" w:cstheme="minorHAnsi"/>
          <w:color w:val="000000" w:themeColor="text1"/>
        </w:rPr>
        <w:t>.</w:t>
      </w:r>
    </w:p>
    <w:p w14:paraId="05426F4C" w14:textId="77777777" w:rsidR="00EE7D8C" w:rsidRPr="00152C04" w:rsidRDefault="00EE7D8C" w:rsidP="00EE7D8C">
      <w:pPr>
        <w:rPr>
          <w:rFonts w:asciiTheme="minorHAnsi" w:hAnsiTheme="minorHAnsi" w:cstheme="minorHAnsi"/>
          <w:color w:val="000000" w:themeColor="text1"/>
        </w:rPr>
      </w:pPr>
    </w:p>
    <w:p w14:paraId="60B461EB" w14:textId="77777777" w:rsidR="0052590C" w:rsidRPr="00152C04" w:rsidRDefault="0052590C" w:rsidP="0052590C">
      <w:pPr>
        <w:rPr>
          <w:rFonts w:asciiTheme="minorHAnsi" w:hAnsiTheme="minorHAnsi" w:cstheme="minorHAnsi"/>
          <w:color w:val="000000" w:themeColor="text1"/>
        </w:rPr>
      </w:pPr>
    </w:p>
    <w:p w14:paraId="031D4DC4" w14:textId="77777777" w:rsidR="00243C3F" w:rsidRPr="00152C04" w:rsidRDefault="00243C3F" w:rsidP="0052590C">
      <w:pPr>
        <w:rPr>
          <w:rFonts w:asciiTheme="minorHAnsi" w:hAnsiTheme="minorHAnsi" w:cstheme="minorHAnsi"/>
          <w:color w:val="000000" w:themeColor="text1"/>
        </w:rPr>
      </w:pPr>
    </w:p>
    <w:p w14:paraId="163D0011" w14:textId="77777777" w:rsidR="00593F53" w:rsidRPr="00152C04" w:rsidRDefault="00593F53" w:rsidP="0052590C">
      <w:pPr>
        <w:rPr>
          <w:rFonts w:asciiTheme="minorHAnsi" w:hAnsiTheme="minorHAnsi" w:cstheme="minorHAnsi"/>
          <w:color w:val="000000" w:themeColor="text1"/>
        </w:rPr>
      </w:pPr>
    </w:p>
    <w:p w14:paraId="3D3857EE" w14:textId="77777777" w:rsidR="00593F53" w:rsidRPr="00152C04" w:rsidRDefault="00593F53" w:rsidP="0052590C">
      <w:pPr>
        <w:rPr>
          <w:rFonts w:asciiTheme="minorHAnsi" w:hAnsiTheme="minorHAnsi" w:cstheme="minorHAnsi"/>
          <w:color w:val="000000" w:themeColor="text1"/>
        </w:rPr>
      </w:pPr>
    </w:p>
    <w:p w14:paraId="35922871" w14:textId="77777777" w:rsidR="00EE6604" w:rsidRPr="00152C04" w:rsidRDefault="00EE6604" w:rsidP="0052590C">
      <w:pPr>
        <w:rPr>
          <w:rFonts w:asciiTheme="minorHAnsi" w:hAnsiTheme="minorHAnsi" w:cstheme="minorHAnsi"/>
          <w:color w:val="000000" w:themeColor="text1"/>
        </w:rPr>
      </w:pPr>
    </w:p>
    <w:p w14:paraId="43264EDE" w14:textId="77777777" w:rsidR="00E52290" w:rsidRPr="00152C04" w:rsidRDefault="00E52290" w:rsidP="00E52290">
      <w:pPr>
        <w:rPr>
          <w:rFonts w:asciiTheme="minorHAnsi" w:hAnsiTheme="minorHAnsi" w:cstheme="minorHAnsi"/>
          <w:color w:val="000000" w:themeColor="text1"/>
        </w:rPr>
      </w:pPr>
    </w:p>
    <w:p w14:paraId="17FE7A95" w14:textId="77777777" w:rsidR="00530E69" w:rsidRPr="00152C04" w:rsidRDefault="00414633" w:rsidP="00997D5F">
      <w:pPr>
        <w:contextualSpacing/>
        <w:rPr>
          <w:rFonts w:asciiTheme="minorHAnsi" w:hAnsiTheme="minorHAnsi" w:cstheme="minorHAnsi"/>
          <w:color w:val="000000" w:themeColor="text1"/>
          <w:u w:val="single"/>
        </w:rPr>
      </w:pPr>
      <w:r w:rsidRPr="00152C04">
        <w:rPr>
          <w:rFonts w:asciiTheme="minorHAnsi" w:hAnsiTheme="minorHAnsi" w:cstheme="minorHAnsi"/>
          <w:color w:val="000000" w:themeColor="text1"/>
          <w:u w:val="single"/>
        </w:rPr>
        <w:lastRenderedPageBreak/>
        <w:t>Introduction</w:t>
      </w:r>
    </w:p>
    <w:p w14:paraId="18B15DE1" w14:textId="74759DC8" w:rsidR="00EE2836" w:rsidRPr="00152C04" w:rsidRDefault="007F18F9" w:rsidP="00AC117A">
      <w:pPr>
        <w:rPr>
          <w:rFonts w:ascii="Calibri" w:hAnsi="Calibri" w:cs="Calibri"/>
          <w:iCs/>
          <w:color w:val="000000" w:themeColor="text1"/>
          <w:lang w:val="en-US"/>
        </w:rPr>
      </w:pPr>
      <w:r w:rsidRPr="00152C04">
        <w:rPr>
          <w:rFonts w:asciiTheme="minorHAnsi" w:hAnsiTheme="minorHAnsi" w:cstheme="minorHAnsi"/>
          <w:color w:val="000000" w:themeColor="text1"/>
        </w:rPr>
        <w:t xml:space="preserve">COVID-19 had a devastating impact on older people living in long-term care; a setting where 24-hour support is provided to older people requiring assistance with activities of daily living </w:t>
      </w:r>
      <w:r w:rsidRPr="00152C04">
        <w:rPr>
          <w:rFonts w:asciiTheme="minorHAnsi" w:hAnsiTheme="minorHAnsi" w:cstheme="minorHAnsi"/>
          <w:color w:val="000000" w:themeColor="text1"/>
        </w:rPr>
        <w:fldChar w:fldCharType="begin"/>
      </w:r>
      <w:r w:rsidR="00997169" w:rsidRPr="00152C04">
        <w:rPr>
          <w:rFonts w:asciiTheme="minorHAnsi" w:hAnsiTheme="minorHAnsi" w:cstheme="minorHAnsi"/>
          <w:color w:val="000000" w:themeColor="text1"/>
        </w:rPr>
        <w:instrText xml:space="preserve"> ADDIN EN.CITE &lt;EndNote&gt;&lt;Cite&gt;&lt;Author&gt;Sanford&lt;/Author&gt;&lt;Year&gt;2015&lt;/Year&gt;&lt;RecNum&gt;12&lt;/RecNum&gt;&lt;DisplayText&gt;(Sanford et al., 2015)&lt;/DisplayText&gt;&lt;record&gt;&lt;rec-number&gt;12&lt;/rec-number&gt;&lt;foreign-keys&gt;&lt;key app="EN" db-id="05r2dwttltseepefa5xps2t9pfdvx9v9sftr" timestamp="1619553512"&gt;12&lt;/key&gt;&lt;/foreign-keys&gt;&lt;ref-type name="Journal Article"&gt;17&lt;/ref-type&gt;&lt;contributors&gt;&lt;authors&gt;&lt;author&gt;Sanford, Angela M&lt;/author&gt;&lt;author&gt;Orrell, Martin&lt;/author&gt;&lt;author&gt;Tolson, Debbie&lt;/author&gt;&lt;author&gt;Abbatecola, Angela Marie&lt;/author&gt;&lt;author&gt;Arai, Hidenori&lt;/author&gt;&lt;author&gt;Bauer, Juergen M&lt;/author&gt;&lt;author&gt;Cruz-Jentoft, Alfonso J&lt;/author&gt;&lt;author&gt;Dong, Birong&lt;/author&gt;&lt;author&gt;Ga, Hyuk&lt;/author&gt;&lt;author&gt;Goel, Ashish&lt;/author&gt;&lt;/authors&gt;&lt;/contributors&gt;&lt;titles&gt;&lt;title&gt;An international definition for “nursing home”&lt;/title&gt;&lt;secondary-title&gt;Journal of the American Medical Directors Association&lt;/secondary-title&gt;&lt;/titles&gt;&lt;periodical&gt;&lt;full-title&gt;Journal of the American Medical Directors Association&lt;/full-title&gt;&lt;/periodical&gt;&lt;pages&gt;181-184&lt;/pages&gt;&lt;volume&gt;16&lt;/volume&gt;&lt;number&gt;3&lt;/number&gt;&lt;dates&gt;&lt;year&gt;2015&lt;/year&gt;&lt;/dates&gt;&lt;isbn&gt;1525-8610&lt;/isbn&gt;&lt;urls&gt;&lt;/urls&gt;&lt;/record&gt;&lt;/Cite&gt;&lt;/EndNote&gt;</w:instrText>
      </w:r>
      <w:r w:rsidRPr="00152C04">
        <w:rPr>
          <w:rFonts w:asciiTheme="minorHAnsi" w:hAnsiTheme="minorHAnsi" w:cstheme="minorHAnsi"/>
          <w:color w:val="000000" w:themeColor="text1"/>
        </w:rPr>
        <w:fldChar w:fldCharType="separate"/>
      </w:r>
      <w:r w:rsidR="00997169" w:rsidRPr="00152C04">
        <w:rPr>
          <w:rFonts w:asciiTheme="minorHAnsi" w:hAnsiTheme="minorHAnsi" w:cstheme="minorHAnsi"/>
          <w:noProof/>
          <w:color w:val="000000" w:themeColor="text1"/>
        </w:rPr>
        <w:t>(Sanford et al., 2015)</w:t>
      </w:r>
      <w:r w:rsidRPr="00152C04">
        <w:rPr>
          <w:rFonts w:asciiTheme="minorHAnsi" w:hAnsiTheme="minorHAnsi" w:cstheme="minorHAnsi"/>
          <w:color w:val="000000" w:themeColor="text1"/>
        </w:rPr>
        <w:fldChar w:fldCharType="end"/>
      </w:r>
      <w:r w:rsidRPr="00152C04">
        <w:rPr>
          <w:rFonts w:asciiTheme="minorHAnsi" w:hAnsiTheme="minorHAnsi" w:cstheme="minorHAnsi"/>
          <w:color w:val="000000" w:themeColor="text1"/>
        </w:rPr>
        <w:t xml:space="preserve">. Internationally, different terms are used to refer to long-term care settings (for example, nursing homes, or aged care facilities). In this article we use the generic term ‘care homes’ to refer to this setting. </w:t>
      </w:r>
      <w:r w:rsidR="00D94C4A" w:rsidRPr="00152C04">
        <w:rPr>
          <w:rStyle w:val="normaltextrun"/>
          <w:rFonts w:ascii="Calibri" w:hAnsi="Calibri" w:cs="Calibri"/>
          <w:iCs/>
          <w:color w:val="000000" w:themeColor="text1"/>
          <w:lang w:val="en-US"/>
        </w:rPr>
        <w:t xml:space="preserve">The pandemic has had catastrophic impact on care homes worldwide. </w:t>
      </w:r>
      <w:r w:rsidR="00D94C4A" w:rsidRPr="00152C04">
        <w:rPr>
          <w:rFonts w:asciiTheme="minorHAnsi" w:hAnsiTheme="minorHAnsi" w:cstheme="minorHAnsi"/>
          <w:color w:val="000000" w:themeColor="text1"/>
        </w:rPr>
        <w:t>In 2022, data from 21 countries reported a total of 429,265 deaths in care homes linked to COVID-19</w:t>
      </w:r>
      <w:r w:rsidR="00BA192A" w:rsidRPr="00152C04">
        <w:rPr>
          <w:rFonts w:asciiTheme="minorHAnsi" w:hAnsiTheme="minorHAnsi" w:cstheme="minorHAnsi"/>
          <w:color w:val="000000" w:themeColor="text1"/>
        </w:rPr>
        <w:t xml:space="preserve"> </w:t>
      </w:r>
      <w:r w:rsidR="00BA192A" w:rsidRPr="00152C04">
        <w:rPr>
          <w:rFonts w:asciiTheme="minorHAnsi" w:hAnsiTheme="minorHAnsi" w:cstheme="minorHAnsi"/>
          <w:color w:val="000000" w:themeColor="text1"/>
        </w:rPr>
        <w:fldChar w:fldCharType="begin"/>
      </w:r>
      <w:r w:rsidR="005E5938" w:rsidRPr="00152C04">
        <w:rPr>
          <w:rFonts w:asciiTheme="minorHAnsi" w:hAnsiTheme="minorHAnsi" w:cstheme="minorHAnsi"/>
          <w:color w:val="000000" w:themeColor="text1"/>
        </w:rPr>
        <w:instrText xml:space="preserve"> ADDIN EN.CITE &lt;EndNote&gt;&lt;Cite&gt;&lt;Author&gt;Comas-Herrera A&lt;/Author&gt;&lt;Year&gt;2022&lt;/Year&gt;&lt;RecNum&gt;125&lt;/RecNum&gt;&lt;DisplayText&gt;(Comas-Herrera A, 2022)&lt;/DisplayText&gt;&lt;record&gt;&lt;rec-number&gt;125&lt;/rec-number&gt;&lt;foreign-keys&gt;&lt;key app="EN" db-id="90s0z0pfp2dezmef00npsdsxraf5t52xsszd" timestamp="1653559307"&gt;125&lt;/key&gt;&lt;/foreign-keys&gt;&lt;ref-type name="Web Page"&gt;12&lt;/ref-type&gt;&lt;contributors&gt;&lt;authors&gt;&lt;author&gt;Comas-Herrera A, Marczak J, Byrd W, Lorenz-Dant K, Patel D, Pharoah D (eds.) and LTCcovid contributors.&lt;/author&gt;&lt;/authors&gt;&lt;/contributors&gt;&lt;titles&gt;&lt;title&gt;LTCcovid International living report on COVID-19 and Long-Term Care&lt;/title&gt;&lt;/titles&gt;&lt;dates&gt;&lt;year&gt;2022&lt;/year&gt;&lt;/dates&gt;&lt;pub-location&gt;LTCcovid, Care Policy &amp;amp; Evaluation Centre, London School of Economics and Political Science.&lt;/pub-location&gt;&lt;urls&gt;&lt;related-urls&gt;&lt;url&gt;https://ltccovid.org/international-living-report-covid-ltc/&lt;/url&gt;&lt;/related-urls&gt;&lt;/urls&gt;&lt;electronic-resource-num&gt;https://doi.org/10.21953/lse.mlre15e0u6s6&lt;/electronic-resource-num&gt;&lt;/record&gt;&lt;/Cite&gt;&lt;/EndNote&gt;</w:instrText>
      </w:r>
      <w:r w:rsidR="00BA192A" w:rsidRPr="00152C04">
        <w:rPr>
          <w:rFonts w:asciiTheme="minorHAnsi" w:hAnsiTheme="minorHAnsi" w:cstheme="minorHAnsi"/>
          <w:color w:val="000000" w:themeColor="text1"/>
        </w:rPr>
        <w:fldChar w:fldCharType="separate"/>
      </w:r>
      <w:r w:rsidR="00BA192A" w:rsidRPr="00152C04">
        <w:rPr>
          <w:rFonts w:asciiTheme="minorHAnsi" w:hAnsiTheme="minorHAnsi" w:cstheme="minorHAnsi"/>
          <w:noProof/>
          <w:color w:val="000000" w:themeColor="text1"/>
        </w:rPr>
        <w:t>(Comas-Herrera A, 2022)</w:t>
      </w:r>
      <w:r w:rsidR="00BA192A" w:rsidRPr="00152C04">
        <w:rPr>
          <w:rFonts w:asciiTheme="minorHAnsi" w:hAnsiTheme="minorHAnsi" w:cstheme="minorHAnsi"/>
          <w:color w:val="000000" w:themeColor="text1"/>
        </w:rPr>
        <w:fldChar w:fldCharType="end"/>
      </w:r>
      <w:r w:rsidR="00D94C4A" w:rsidRPr="00152C04">
        <w:rPr>
          <w:rFonts w:asciiTheme="minorHAnsi" w:hAnsiTheme="minorHAnsi" w:cstheme="minorHAnsi"/>
          <w:color w:val="000000" w:themeColor="text1"/>
        </w:rPr>
        <w:t xml:space="preserve">. </w:t>
      </w:r>
      <w:r w:rsidR="005278FA" w:rsidRPr="00152C04">
        <w:rPr>
          <w:rFonts w:asciiTheme="minorHAnsi" w:hAnsiTheme="minorHAnsi" w:cstheme="minorHAnsi"/>
          <w:color w:val="000000" w:themeColor="text1"/>
        </w:rPr>
        <w:t>Older people living in care homes are at risk of poor outcomes if infected with COVID-19: f</w:t>
      </w:r>
      <w:r w:rsidR="007E0829" w:rsidRPr="00152C04">
        <w:rPr>
          <w:rFonts w:asciiTheme="minorHAnsi" w:hAnsiTheme="minorHAnsi" w:cstheme="minorHAnsi"/>
          <w:color w:val="000000" w:themeColor="text1"/>
        </w:rPr>
        <w:t>railty is significantly associated with a high risk of all-cause mortality, severity of the infection, admission to intensive care units, use of invasive ventilation, and extended hospital stay (i.e. &gt;10 days</w:t>
      </w:r>
      <w:r w:rsidR="00F53745" w:rsidRPr="00152C04">
        <w:rPr>
          <w:rFonts w:asciiTheme="minorHAnsi" w:hAnsiTheme="minorHAnsi" w:cstheme="minorHAnsi"/>
          <w:color w:val="000000" w:themeColor="text1"/>
        </w:rPr>
        <w:t xml:space="preserve">) </w:t>
      </w:r>
      <w:r w:rsidR="007E0829" w:rsidRPr="00152C04">
        <w:rPr>
          <w:rFonts w:asciiTheme="minorHAnsi" w:hAnsiTheme="minorHAnsi" w:cstheme="minorHAnsi"/>
          <w:color w:val="000000" w:themeColor="text1"/>
        </w:rPr>
        <w:fldChar w:fldCharType="begin"/>
      </w:r>
      <w:r w:rsidR="00997169" w:rsidRPr="00152C04">
        <w:rPr>
          <w:rFonts w:asciiTheme="minorHAnsi" w:hAnsiTheme="minorHAnsi" w:cstheme="minorHAnsi"/>
          <w:color w:val="000000" w:themeColor="text1"/>
        </w:rPr>
        <w:instrText xml:space="preserve"> ADDIN EN.CITE &lt;EndNote&gt;&lt;Cite&gt;&lt;Author&gt;Yang&lt;/Author&gt;&lt;Year&gt;2021&lt;/Year&gt;&lt;RecNum&gt;9&lt;/RecNum&gt;&lt;DisplayText&gt;(Yang et al., 2021)&lt;/DisplayText&gt;&lt;record&gt;&lt;rec-number&gt;9&lt;/rec-number&gt;&lt;foreign-keys&gt;&lt;key app="EN" db-id="05r2dwttltseepefa5xps2t9pfdvx9v9sftr" timestamp="1618922289"&gt;9&lt;/key&gt;&lt;/foreign-keys&gt;&lt;ref-type name="Journal Article"&gt;17&lt;/ref-type&gt;&lt;contributors&gt;&lt;authors&gt;&lt;author&gt;Yang, Y&lt;/author&gt;&lt;author&gt;Luo, K&lt;/author&gt;&lt;author&gt;Jiang, Y&lt;/author&gt;&lt;author&gt;Yu, Q&lt;/author&gt;&lt;author&gt;Huang, X&lt;/author&gt;&lt;author&gt;Wang, J&lt;/author&gt;&lt;author&gt;Liu, Nanhai&lt;/author&gt;&lt;author&gt;Huang, Pan&lt;/author&gt;&lt;/authors&gt;&lt;/contributors&gt;&lt;titles&gt;&lt;title&gt;The Impact of Frailty on COVID-19 Outcomes: A Systematic Review and Meta-Analysis of 16 Cohort Studies&lt;/title&gt;&lt;secondary-title&gt;The journal of nutrition, health &amp;amp; aging&lt;/secondary-title&gt;&lt;/titles&gt;&lt;periodical&gt;&lt;full-title&gt;The journal of nutrition, health &amp;amp; aging&lt;/full-title&gt;&lt;/periodical&gt;&lt;pages&gt;1-8&lt;/pages&gt;&lt;dates&gt;&lt;year&gt;2021&lt;/year&gt;&lt;/dates&gt;&lt;isbn&gt;1760-4788&lt;/isbn&gt;&lt;urls&gt;&lt;/urls&gt;&lt;/record&gt;&lt;/Cite&gt;&lt;/EndNote&gt;</w:instrText>
      </w:r>
      <w:r w:rsidR="007E0829" w:rsidRPr="00152C04">
        <w:rPr>
          <w:rFonts w:asciiTheme="minorHAnsi" w:hAnsiTheme="minorHAnsi" w:cstheme="minorHAnsi"/>
          <w:color w:val="000000" w:themeColor="text1"/>
        </w:rPr>
        <w:fldChar w:fldCharType="separate"/>
      </w:r>
      <w:r w:rsidR="00997169" w:rsidRPr="00152C04">
        <w:rPr>
          <w:rFonts w:asciiTheme="minorHAnsi" w:hAnsiTheme="minorHAnsi" w:cstheme="minorHAnsi"/>
          <w:noProof/>
          <w:color w:val="000000" w:themeColor="text1"/>
        </w:rPr>
        <w:t>(Yang et al., 2021)</w:t>
      </w:r>
      <w:r w:rsidR="007E0829" w:rsidRPr="00152C04">
        <w:rPr>
          <w:rFonts w:asciiTheme="minorHAnsi" w:hAnsiTheme="minorHAnsi" w:cstheme="minorHAnsi"/>
          <w:color w:val="000000" w:themeColor="text1"/>
        </w:rPr>
        <w:fldChar w:fldCharType="end"/>
      </w:r>
      <w:r w:rsidR="007E0829" w:rsidRPr="00152C04">
        <w:rPr>
          <w:rFonts w:asciiTheme="minorHAnsi" w:hAnsiTheme="minorHAnsi" w:cstheme="minorHAnsi"/>
          <w:color w:val="000000" w:themeColor="text1"/>
        </w:rPr>
        <w:t xml:space="preserve">. </w:t>
      </w:r>
    </w:p>
    <w:p w14:paraId="676B399B" w14:textId="77777777" w:rsidR="00EE2836" w:rsidRPr="00152C04" w:rsidRDefault="00EE2836" w:rsidP="00AC117A">
      <w:pPr>
        <w:contextualSpacing/>
        <w:rPr>
          <w:rFonts w:asciiTheme="minorHAnsi" w:hAnsiTheme="minorHAnsi" w:cstheme="minorHAnsi"/>
          <w:color w:val="000000" w:themeColor="text1"/>
        </w:rPr>
      </w:pPr>
    </w:p>
    <w:p w14:paraId="178DEA58" w14:textId="04F63B28" w:rsidR="00AC117A" w:rsidRPr="00152C04" w:rsidRDefault="00973815" w:rsidP="00AC117A">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Since the outbreak</w:t>
      </w:r>
      <w:r w:rsidR="00EE2836" w:rsidRPr="00152C04">
        <w:rPr>
          <w:rFonts w:asciiTheme="minorHAnsi" w:hAnsiTheme="minorHAnsi" w:cstheme="minorHAnsi"/>
          <w:color w:val="000000" w:themeColor="text1"/>
        </w:rPr>
        <w:t xml:space="preserve"> of</w:t>
      </w:r>
      <w:r w:rsidRPr="00152C04">
        <w:rPr>
          <w:rFonts w:asciiTheme="minorHAnsi" w:hAnsiTheme="minorHAnsi" w:cstheme="minorHAnsi"/>
          <w:color w:val="000000" w:themeColor="text1"/>
        </w:rPr>
        <w:t xml:space="preserve"> </w:t>
      </w:r>
      <w:r w:rsidR="00AC117A" w:rsidRPr="00152C04">
        <w:rPr>
          <w:rFonts w:asciiTheme="minorHAnsi" w:hAnsiTheme="minorHAnsi" w:cstheme="minorHAnsi"/>
          <w:color w:val="000000" w:themeColor="text1"/>
          <w:lang w:val="en-US"/>
        </w:rPr>
        <w:t>COVID-19</w:t>
      </w:r>
      <w:r w:rsidR="00EE2836" w:rsidRPr="00152C04">
        <w:rPr>
          <w:rFonts w:asciiTheme="minorHAnsi" w:hAnsiTheme="minorHAnsi" w:cstheme="minorHAnsi"/>
          <w:color w:val="000000" w:themeColor="text1"/>
          <w:lang w:val="en-US"/>
        </w:rPr>
        <w:t>,</w:t>
      </w:r>
      <w:r w:rsidR="00AC117A" w:rsidRPr="00152C04">
        <w:rPr>
          <w:rFonts w:asciiTheme="minorHAnsi" w:hAnsiTheme="minorHAnsi" w:cstheme="minorHAnsi"/>
          <w:color w:val="000000" w:themeColor="text1"/>
          <w:lang w:val="en-US"/>
        </w:rPr>
        <w:t xml:space="preserve"> </w:t>
      </w:r>
      <w:r w:rsidR="00AC117A" w:rsidRPr="00152C04">
        <w:rPr>
          <w:rStyle w:val="normaltextrun"/>
          <w:rFonts w:asciiTheme="minorHAnsi" w:hAnsiTheme="minorHAnsi" w:cstheme="minorHAnsi"/>
          <w:color w:val="000000" w:themeColor="text1"/>
        </w:rPr>
        <w:t>vaccines</w:t>
      </w:r>
      <w:r w:rsidR="00C407D5" w:rsidRPr="00152C04">
        <w:rPr>
          <w:rStyle w:val="normaltextrun"/>
          <w:rFonts w:asciiTheme="minorHAnsi" w:hAnsiTheme="minorHAnsi" w:cstheme="minorHAnsi"/>
          <w:color w:val="000000" w:themeColor="text1"/>
        </w:rPr>
        <w:t xml:space="preserve"> have been</w:t>
      </w:r>
      <w:r w:rsidRPr="00152C04">
        <w:rPr>
          <w:rStyle w:val="normaltextrun"/>
          <w:rFonts w:asciiTheme="minorHAnsi" w:hAnsiTheme="minorHAnsi" w:cstheme="minorHAnsi"/>
          <w:color w:val="000000" w:themeColor="text1"/>
        </w:rPr>
        <w:t xml:space="preserve"> </w:t>
      </w:r>
      <w:r w:rsidR="00EE2836" w:rsidRPr="00152C04">
        <w:rPr>
          <w:rStyle w:val="normaltextrun"/>
          <w:rFonts w:asciiTheme="minorHAnsi" w:hAnsiTheme="minorHAnsi" w:cstheme="minorHAnsi"/>
          <w:color w:val="000000" w:themeColor="text1"/>
        </w:rPr>
        <w:t>developed and administered</w:t>
      </w:r>
      <w:r w:rsidR="008E44C8" w:rsidRPr="00152C04">
        <w:rPr>
          <w:rStyle w:val="normaltextrun"/>
          <w:rFonts w:asciiTheme="minorHAnsi" w:hAnsiTheme="minorHAnsi" w:cstheme="minorHAnsi"/>
          <w:color w:val="000000" w:themeColor="text1"/>
        </w:rPr>
        <w:t xml:space="preserve">. These </w:t>
      </w:r>
      <w:r w:rsidRPr="00152C04">
        <w:rPr>
          <w:rStyle w:val="normaltextrun"/>
          <w:rFonts w:asciiTheme="minorHAnsi" w:hAnsiTheme="minorHAnsi" w:cstheme="minorHAnsi"/>
          <w:color w:val="000000" w:themeColor="text1"/>
        </w:rPr>
        <w:t xml:space="preserve"> are</w:t>
      </w:r>
      <w:r w:rsidR="00C407D5" w:rsidRPr="00152C04">
        <w:rPr>
          <w:rStyle w:val="normaltextrun"/>
          <w:rFonts w:asciiTheme="minorHAnsi" w:hAnsiTheme="minorHAnsi" w:cstheme="minorHAnsi"/>
          <w:color w:val="000000" w:themeColor="text1"/>
        </w:rPr>
        <w:t xml:space="preserve"> effective in protecting older people</w:t>
      </w:r>
      <w:r w:rsidR="00065757" w:rsidRPr="00152C04">
        <w:rPr>
          <w:rStyle w:val="normaltextrun"/>
          <w:rFonts w:asciiTheme="minorHAnsi" w:hAnsiTheme="minorHAnsi" w:cstheme="minorHAnsi"/>
          <w:color w:val="000000" w:themeColor="text1"/>
        </w:rPr>
        <w:t xml:space="preserve"> </w:t>
      </w:r>
      <w:r w:rsidR="00065757" w:rsidRPr="00152C04">
        <w:rPr>
          <w:rStyle w:val="normaltextrun"/>
          <w:rFonts w:asciiTheme="minorHAnsi" w:hAnsiTheme="minorHAnsi" w:cstheme="minorHAnsi"/>
          <w:color w:val="000000" w:themeColor="text1"/>
        </w:rPr>
        <w:fldChar w:fldCharType="begin"/>
      </w:r>
      <w:r w:rsidR="00065757" w:rsidRPr="00152C04">
        <w:rPr>
          <w:rStyle w:val="normaltextrun"/>
          <w:rFonts w:asciiTheme="minorHAnsi" w:hAnsiTheme="minorHAnsi" w:cstheme="minorHAnsi"/>
          <w:color w:val="000000" w:themeColor="text1"/>
        </w:rPr>
        <w:instrText xml:space="preserve"> ADDIN EN.CITE &lt;EndNote&gt;&lt;Cite&gt;&lt;Author&gt;Bernal&lt;/Author&gt;&lt;Year&gt;2021&lt;/Year&gt;&lt;RecNum&gt;111&lt;/RecNum&gt;&lt;DisplayText&gt;(Bernal et al., 2021; Brown et al., 2021)&lt;/DisplayText&gt;&lt;record&gt;&lt;rec-number&gt;111&lt;/rec-number&gt;&lt;foreign-keys&gt;&lt;key app="EN" db-id="90s0z0pfp2dezmef00npsdsxraf5t52xsszd" timestamp="1653556864"&gt;111&lt;/key&gt;&lt;/foreign-keys&gt;&lt;ref-type name="Journal Article"&gt;17&lt;/ref-type&gt;&lt;contributors&gt;&lt;authors&gt;&lt;author&gt;Bernal, Jamie Lopez&lt;/author&gt;&lt;author&gt;Andrews, Nick&lt;/author&gt;&lt;author&gt;Gower, Charlotte&lt;/author&gt;&lt;author&gt;Stowe, Julia&lt;/author&gt;&lt;author&gt;Robertson, Chris&lt;/author&gt;&lt;author&gt;Tessier, Elise&lt;/author&gt;&lt;author&gt;Simmons, Ruth&lt;/author&gt;&lt;author&gt;Cottrell, Simon&lt;/author&gt;&lt;author&gt;Robertson, Richard&lt;/author&gt;&lt;author&gt;O&amp;apos;Doherty, Mark&lt;/author&gt;&lt;/authors&gt;&lt;/contributors&gt;&lt;titles&gt;&lt;title&gt;Early effectiveness of COVID-19 vaccination with BNT162b2 mRNA vaccine and ChAdOx1 adenovirus vector vaccine on symptomatic disease, hospitalisations and mortality in older adults in England&lt;/title&gt;&lt;secondary-title&gt;MedRxiv&lt;/secondary-title&gt;&lt;/titles&gt;&lt;periodical&gt;&lt;full-title&gt;MedRxiv&lt;/full-title&gt;&lt;/periodical&gt;&lt;dates&gt;&lt;year&gt;2021&lt;/year&gt;&lt;/dates&gt;&lt;urls&gt;&lt;/urls&gt;&lt;/record&gt;&lt;/Cite&gt;&lt;Cite&gt;&lt;Author&gt;Brown&lt;/Author&gt;&lt;Year&gt;2021&lt;/Year&gt;&lt;RecNum&gt;112&lt;/RecNum&gt;&lt;record&gt;&lt;rec-number&gt;112&lt;/rec-number&gt;&lt;foreign-keys&gt;&lt;key app="EN" db-id="90s0z0pfp2dezmef00npsdsxraf5t52xsszd" timestamp="1653556917"&gt;112&lt;/key&gt;&lt;/foreign-keys&gt;&lt;ref-type name="Journal Article"&gt;17&lt;/ref-type&gt;&lt;contributors&gt;&lt;authors&gt;&lt;author&gt;Brown, KA&lt;/author&gt;&lt;author&gt;Stall, NM&lt;/author&gt;&lt;author&gt;Vanniyasingam, T&lt;/author&gt;&lt;/authors&gt;&lt;/contributors&gt;&lt;titles&gt;&lt;title&gt;Early impact of Ontario’s COVID-19 vaccine rollout on long-term care home residents and health care workers&lt;/title&gt;&lt;secondary-title&gt;Science Briefs of the Ontario COVID-19 Science Advisory Table&lt;/secondary-title&gt;&lt;/titles&gt;&lt;periodical&gt;&lt;full-title&gt;Science Briefs of the Ontario COVID-19 Science Advisory Table&lt;/full-title&gt;&lt;/periodical&gt;&lt;pages&gt;13&lt;/pages&gt;&lt;volume&gt;2&lt;/volume&gt;&lt;dates&gt;&lt;year&gt;2021&lt;/year&gt;&lt;/dates&gt;&lt;urls&gt;&lt;/urls&gt;&lt;/record&gt;&lt;/Cite&gt;&lt;/EndNote&gt;</w:instrText>
      </w:r>
      <w:r w:rsidR="00065757" w:rsidRPr="00152C04">
        <w:rPr>
          <w:rStyle w:val="normaltextrun"/>
          <w:rFonts w:asciiTheme="minorHAnsi" w:hAnsiTheme="minorHAnsi" w:cstheme="minorHAnsi"/>
          <w:color w:val="000000" w:themeColor="text1"/>
        </w:rPr>
        <w:fldChar w:fldCharType="separate"/>
      </w:r>
      <w:r w:rsidR="00065757" w:rsidRPr="00152C04">
        <w:rPr>
          <w:rStyle w:val="normaltextrun"/>
          <w:rFonts w:asciiTheme="minorHAnsi" w:hAnsiTheme="minorHAnsi" w:cstheme="minorHAnsi"/>
          <w:noProof/>
          <w:color w:val="000000" w:themeColor="text1"/>
        </w:rPr>
        <w:t>(Bernal et al., 2021; Brown et al., 2021)</w:t>
      </w:r>
      <w:r w:rsidR="00065757" w:rsidRPr="00152C04">
        <w:rPr>
          <w:rStyle w:val="normaltextrun"/>
          <w:rFonts w:asciiTheme="minorHAnsi" w:hAnsiTheme="minorHAnsi" w:cstheme="minorHAnsi"/>
          <w:color w:val="000000" w:themeColor="text1"/>
        </w:rPr>
        <w:fldChar w:fldCharType="end"/>
      </w:r>
      <w:r w:rsidR="00C407D5" w:rsidRPr="00152C04">
        <w:rPr>
          <w:rStyle w:val="normaltextrun"/>
          <w:rFonts w:asciiTheme="minorHAnsi" w:hAnsiTheme="minorHAnsi" w:cstheme="minorHAnsi"/>
          <w:color w:val="000000" w:themeColor="text1"/>
        </w:rPr>
        <w:t xml:space="preserve"> </w:t>
      </w:r>
      <w:r w:rsidR="00AA0931" w:rsidRPr="00152C04">
        <w:rPr>
          <w:rStyle w:val="css-901oao"/>
          <w:rFonts w:asciiTheme="minorHAnsi" w:hAnsiTheme="minorHAnsi" w:cstheme="minorHAnsi"/>
          <w:color w:val="000000" w:themeColor="text1"/>
        </w:rPr>
        <w:t xml:space="preserve">and reducing </w:t>
      </w:r>
      <w:r w:rsidR="00E031C8" w:rsidRPr="00152C04">
        <w:rPr>
          <w:rStyle w:val="normaltextrun"/>
          <w:rFonts w:asciiTheme="minorHAnsi" w:hAnsiTheme="minorHAnsi" w:cstheme="minorHAnsi"/>
          <w:color w:val="000000" w:themeColor="text1"/>
        </w:rPr>
        <w:t xml:space="preserve">outbreak frequency and duration </w:t>
      </w:r>
      <w:r w:rsidR="002D4648" w:rsidRPr="00152C04">
        <w:rPr>
          <w:rStyle w:val="normaltextrun"/>
          <w:rFonts w:asciiTheme="minorHAnsi" w:hAnsiTheme="minorHAnsi" w:cstheme="minorHAnsi"/>
          <w:color w:val="000000" w:themeColor="text1"/>
        </w:rPr>
        <w:t>in</w:t>
      </w:r>
      <w:r w:rsidR="00E031C8" w:rsidRPr="00152C04">
        <w:rPr>
          <w:rStyle w:val="normaltextrun"/>
          <w:rFonts w:asciiTheme="minorHAnsi" w:hAnsiTheme="minorHAnsi" w:cstheme="minorHAnsi"/>
          <w:color w:val="000000" w:themeColor="text1"/>
        </w:rPr>
        <w:t xml:space="preserve"> care homes</w:t>
      </w:r>
      <w:r w:rsidR="00065757" w:rsidRPr="00152C04">
        <w:rPr>
          <w:rStyle w:val="normaltextrun"/>
          <w:rFonts w:asciiTheme="minorHAnsi" w:hAnsiTheme="minorHAnsi" w:cstheme="minorHAnsi"/>
          <w:color w:val="000000" w:themeColor="text1"/>
        </w:rPr>
        <w:t xml:space="preserve"> </w:t>
      </w:r>
      <w:r w:rsidR="00065757" w:rsidRPr="00152C04">
        <w:rPr>
          <w:rStyle w:val="normaltextrun"/>
          <w:rFonts w:asciiTheme="minorHAnsi" w:hAnsiTheme="minorHAnsi" w:cstheme="minorHAnsi"/>
          <w:color w:val="000000" w:themeColor="text1"/>
        </w:rPr>
        <w:fldChar w:fldCharType="begin"/>
      </w:r>
      <w:r w:rsidR="00065757" w:rsidRPr="00152C04">
        <w:rPr>
          <w:rStyle w:val="normaltextrun"/>
          <w:rFonts w:asciiTheme="minorHAnsi" w:hAnsiTheme="minorHAnsi" w:cstheme="minorHAnsi"/>
          <w:color w:val="000000" w:themeColor="text1"/>
        </w:rPr>
        <w:instrText xml:space="preserve"> ADDIN EN.CITE &lt;EndNote&gt;&lt;Cite&gt;&lt;Author&gt;Bradley&lt;/Author&gt;&lt;Year&gt;2022&lt;/Year&gt;&lt;RecNum&gt;113&lt;/RecNum&gt;&lt;DisplayText&gt;(Bradley et al., 2022)&lt;/DisplayText&gt;&lt;record&gt;&lt;rec-number&gt;113&lt;/rec-number&gt;&lt;foreign-keys&gt;&lt;key app="EN" db-id="90s0z0pfp2dezmef00npsdsxraf5t52xsszd" timestamp="1653557025"&gt;113&lt;/key&gt;&lt;/foreign-keys&gt;&lt;ref-type name="Journal Article"&gt;17&lt;/ref-type&gt;&lt;contributors&gt;&lt;authors&gt;&lt;author&gt;Bradley, Declan T&lt;/author&gt;&lt;author&gt;Murphy, Siobhán&lt;/author&gt;&lt;author&gt;McWilliams, Paul&lt;/author&gt;&lt;author&gt;Arnold, Sarah&lt;/author&gt;&lt;author&gt;Lavery, Siobhán&lt;/author&gt;&lt;author&gt;Murphy, Joanne&lt;/author&gt;&lt;author&gt;de Lusignan, Simon&lt;/author&gt;&lt;author&gt;Hobbs, Richard&lt;/author&gt;&lt;author&gt;Tsang, Ruby SM&lt;/author&gt;&lt;author&gt;Akbari, Ashley&lt;/author&gt;&lt;/authors&gt;&lt;/contributors&gt;&lt;titles&gt;&lt;title&gt;Investigating the association between COVID-19 vaccination and care home outbreak frequency and duration&lt;/title&gt;&lt;secondary-title&gt;Public health&lt;/secondary-title&gt;&lt;/titles&gt;&lt;periodical&gt;&lt;full-title&gt;Public health&lt;/full-title&gt;&lt;/periodical&gt;&lt;pages&gt;110-115&lt;/pages&gt;&lt;volume&gt;203&lt;/volume&gt;&lt;dates&gt;&lt;year&gt;2022&lt;/year&gt;&lt;/dates&gt;&lt;isbn&gt;0033-3506&lt;/isbn&gt;&lt;urls&gt;&lt;/urls&gt;&lt;/record&gt;&lt;/Cite&gt;&lt;/EndNote&gt;</w:instrText>
      </w:r>
      <w:r w:rsidR="00065757" w:rsidRPr="00152C04">
        <w:rPr>
          <w:rStyle w:val="normaltextrun"/>
          <w:rFonts w:asciiTheme="minorHAnsi" w:hAnsiTheme="minorHAnsi" w:cstheme="minorHAnsi"/>
          <w:color w:val="000000" w:themeColor="text1"/>
        </w:rPr>
        <w:fldChar w:fldCharType="separate"/>
      </w:r>
      <w:r w:rsidR="00065757" w:rsidRPr="00152C04">
        <w:rPr>
          <w:rStyle w:val="normaltextrun"/>
          <w:rFonts w:asciiTheme="minorHAnsi" w:hAnsiTheme="minorHAnsi" w:cstheme="minorHAnsi"/>
          <w:noProof/>
          <w:color w:val="000000" w:themeColor="text1"/>
        </w:rPr>
        <w:t>(Bradley et al., 2022)</w:t>
      </w:r>
      <w:r w:rsidR="00065757" w:rsidRPr="00152C04">
        <w:rPr>
          <w:rStyle w:val="normaltextrun"/>
          <w:rFonts w:asciiTheme="minorHAnsi" w:hAnsiTheme="minorHAnsi" w:cstheme="minorHAnsi"/>
          <w:color w:val="000000" w:themeColor="text1"/>
        </w:rPr>
        <w:fldChar w:fldCharType="end"/>
      </w:r>
      <w:r w:rsidR="006405C8" w:rsidRPr="00152C04">
        <w:rPr>
          <w:rStyle w:val="normaltextrun"/>
          <w:rFonts w:asciiTheme="minorHAnsi" w:hAnsiTheme="minorHAnsi" w:cstheme="minorHAnsi"/>
          <w:color w:val="000000" w:themeColor="text1"/>
        </w:rPr>
        <w:t xml:space="preserve">. </w:t>
      </w:r>
      <w:r w:rsidR="002E1832" w:rsidRPr="00152C04">
        <w:rPr>
          <w:rStyle w:val="normaltextrun"/>
          <w:rFonts w:asciiTheme="minorHAnsi" w:hAnsiTheme="minorHAnsi" w:cstheme="minorHAnsi"/>
          <w:color w:val="000000" w:themeColor="text1"/>
        </w:rPr>
        <w:t xml:space="preserve">Even though </w:t>
      </w:r>
      <w:r w:rsidR="008734D2" w:rsidRPr="00152C04">
        <w:rPr>
          <w:rStyle w:val="normaltextrun"/>
          <w:rFonts w:asciiTheme="minorHAnsi" w:hAnsiTheme="minorHAnsi" w:cstheme="minorHAnsi"/>
          <w:color w:val="000000" w:themeColor="text1"/>
        </w:rPr>
        <w:t xml:space="preserve">vaccines </w:t>
      </w:r>
      <w:r w:rsidR="00AC117A" w:rsidRPr="00152C04">
        <w:rPr>
          <w:rStyle w:val="normaltextrun"/>
          <w:rFonts w:asciiTheme="minorHAnsi" w:hAnsiTheme="minorHAnsi" w:cstheme="minorHAnsi"/>
          <w:color w:val="000000" w:themeColor="text1"/>
        </w:rPr>
        <w:t>have been effective</w:t>
      </w:r>
      <w:r w:rsidR="008E44C8" w:rsidRPr="00152C04">
        <w:rPr>
          <w:rStyle w:val="normaltextrun"/>
          <w:rFonts w:asciiTheme="minorHAnsi" w:hAnsiTheme="minorHAnsi" w:cstheme="minorHAnsi"/>
          <w:color w:val="000000" w:themeColor="text1"/>
        </w:rPr>
        <w:t>,</w:t>
      </w:r>
      <w:r w:rsidR="00AC117A" w:rsidRPr="00152C04">
        <w:rPr>
          <w:rStyle w:val="normaltextrun"/>
          <w:rFonts w:asciiTheme="minorHAnsi" w:hAnsiTheme="minorHAnsi" w:cstheme="minorHAnsi"/>
          <w:color w:val="000000" w:themeColor="text1"/>
        </w:rPr>
        <w:t xml:space="preserve"> </w:t>
      </w:r>
      <w:r w:rsidR="00E031C8" w:rsidRPr="00152C04">
        <w:rPr>
          <w:rStyle w:val="normaltextrun"/>
          <w:rFonts w:asciiTheme="minorHAnsi" w:hAnsiTheme="minorHAnsi" w:cstheme="minorHAnsi"/>
          <w:color w:val="000000" w:themeColor="text1"/>
        </w:rPr>
        <w:t xml:space="preserve">the </w:t>
      </w:r>
      <w:r w:rsidR="00192CED" w:rsidRPr="00152C04">
        <w:rPr>
          <w:rStyle w:val="normaltextrun"/>
          <w:rFonts w:asciiTheme="minorHAnsi" w:hAnsiTheme="minorHAnsi" w:cstheme="minorHAnsi"/>
          <w:color w:val="000000" w:themeColor="text1"/>
        </w:rPr>
        <w:t xml:space="preserve">level and duration of protection </w:t>
      </w:r>
      <w:r w:rsidR="00E031C8" w:rsidRPr="00152C04">
        <w:rPr>
          <w:rStyle w:val="normaltextrun"/>
          <w:rFonts w:asciiTheme="minorHAnsi" w:hAnsiTheme="minorHAnsi" w:cstheme="minorHAnsi"/>
          <w:color w:val="000000" w:themeColor="text1"/>
        </w:rPr>
        <w:t>post</w:t>
      </w:r>
      <w:r w:rsidR="00AA0931" w:rsidRPr="00152C04">
        <w:rPr>
          <w:rStyle w:val="normaltextrun"/>
          <w:rFonts w:asciiTheme="minorHAnsi" w:hAnsiTheme="minorHAnsi" w:cstheme="minorHAnsi"/>
          <w:color w:val="000000" w:themeColor="text1"/>
        </w:rPr>
        <w:t>-</w:t>
      </w:r>
      <w:r w:rsidR="00E031C8" w:rsidRPr="00152C04">
        <w:rPr>
          <w:rStyle w:val="normaltextrun"/>
          <w:rFonts w:asciiTheme="minorHAnsi" w:hAnsiTheme="minorHAnsi" w:cstheme="minorHAnsi"/>
          <w:color w:val="000000" w:themeColor="text1"/>
        </w:rPr>
        <w:t>vaccination</w:t>
      </w:r>
      <w:r w:rsidR="008734D2" w:rsidRPr="00152C04">
        <w:rPr>
          <w:rStyle w:val="normaltextrun"/>
          <w:rFonts w:asciiTheme="minorHAnsi" w:hAnsiTheme="minorHAnsi" w:cstheme="minorHAnsi"/>
          <w:color w:val="000000" w:themeColor="text1"/>
        </w:rPr>
        <w:t xml:space="preserve"> is not yet clear</w:t>
      </w:r>
      <w:r w:rsidR="00E031C8" w:rsidRPr="00152C04">
        <w:rPr>
          <w:rStyle w:val="normaltextrun"/>
          <w:rFonts w:asciiTheme="minorHAnsi" w:hAnsiTheme="minorHAnsi" w:cstheme="minorHAnsi"/>
          <w:color w:val="000000" w:themeColor="text1"/>
        </w:rPr>
        <w:t xml:space="preserve"> </w:t>
      </w:r>
      <w:r w:rsidR="005A37D8" w:rsidRPr="00152C04">
        <w:rPr>
          <w:rStyle w:val="normaltextrun"/>
          <w:rFonts w:asciiTheme="minorHAnsi" w:hAnsiTheme="minorHAnsi" w:cstheme="minorHAnsi"/>
          <w:color w:val="000000" w:themeColor="text1"/>
        </w:rPr>
        <w:fldChar w:fldCharType="begin"/>
      </w:r>
      <w:r w:rsidR="005A37D8" w:rsidRPr="00152C04">
        <w:rPr>
          <w:rStyle w:val="normaltextrun"/>
          <w:rFonts w:asciiTheme="minorHAnsi" w:hAnsiTheme="minorHAnsi" w:cstheme="minorHAnsi"/>
          <w:color w:val="000000" w:themeColor="text1"/>
        </w:rPr>
        <w:instrText xml:space="preserve"> ADDIN EN.CITE &lt;EndNote&gt;&lt;Cite&gt;&lt;Author&gt;Bradley&lt;/Author&gt;&lt;Year&gt;2022&lt;/Year&gt;&lt;RecNum&gt;113&lt;/RecNum&gt;&lt;DisplayText&gt;(Bradley et al., 2022)&lt;/DisplayText&gt;&lt;record&gt;&lt;rec-number&gt;113&lt;/rec-number&gt;&lt;foreign-keys&gt;&lt;key app="EN" db-id="90s0z0pfp2dezmef00npsdsxraf5t52xsszd" timestamp="1653557025"&gt;113&lt;/key&gt;&lt;/foreign-keys&gt;&lt;ref-type name="Journal Article"&gt;17&lt;/ref-type&gt;&lt;contributors&gt;&lt;authors&gt;&lt;author&gt;Bradley, Declan T&lt;/author&gt;&lt;author&gt;Murphy, Siobhán&lt;/author&gt;&lt;author&gt;McWilliams, Paul&lt;/author&gt;&lt;author&gt;Arnold, Sarah&lt;/author&gt;&lt;author&gt;Lavery, Siobhán&lt;/author&gt;&lt;author&gt;Murphy, Joanne&lt;/author&gt;&lt;author&gt;de Lusignan, Simon&lt;/author&gt;&lt;author&gt;Hobbs, Richard&lt;/author&gt;&lt;author&gt;Tsang, Ruby SM&lt;/author&gt;&lt;author&gt;Akbari, Ashley&lt;/author&gt;&lt;/authors&gt;&lt;/contributors&gt;&lt;titles&gt;&lt;title&gt;Investigating the association between COVID-19 vaccination and care home outbreak frequency and duration&lt;/title&gt;&lt;secondary-title&gt;Public health&lt;/secondary-title&gt;&lt;/titles&gt;&lt;periodical&gt;&lt;full-title&gt;Public health&lt;/full-title&gt;&lt;/periodical&gt;&lt;pages&gt;110-115&lt;/pages&gt;&lt;volume&gt;203&lt;/volume&gt;&lt;dates&gt;&lt;year&gt;2022&lt;/year&gt;&lt;/dates&gt;&lt;isbn&gt;0033-3506&lt;/isbn&gt;&lt;urls&gt;&lt;/urls&gt;&lt;/record&gt;&lt;/Cite&gt;&lt;/EndNote&gt;</w:instrText>
      </w:r>
      <w:r w:rsidR="005A37D8" w:rsidRPr="00152C04">
        <w:rPr>
          <w:rStyle w:val="normaltextrun"/>
          <w:rFonts w:asciiTheme="minorHAnsi" w:hAnsiTheme="minorHAnsi" w:cstheme="minorHAnsi"/>
          <w:color w:val="000000" w:themeColor="text1"/>
        </w:rPr>
        <w:fldChar w:fldCharType="separate"/>
      </w:r>
      <w:r w:rsidR="005A37D8" w:rsidRPr="00152C04">
        <w:rPr>
          <w:rStyle w:val="normaltextrun"/>
          <w:rFonts w:asciiTheme="minorHAnsi" w:hAnsiTheme="minorHAnsi" w:cstheme="minorHAnsi"/>
          <w:noProof/>
          <w:color w:val="000000" w:themeColor="text1"/>
        </w:rPr>
        <w:t>(Bradley et al., 2022)</w:t>
      </w:r>
      <w:r w:rsidR="005A37D8" w:rsidRPr="00152C04">
        <w:rPr>
          <w:rStyle w:val="normaltextrun"/>
          <w:rFonts w:asciiTheme="minorHAnsi" w:hAnsiTheme="minorHAnsi" w:cstheme="minorHAnsi"/>
          <w:color w:val="000000" w:themeColor="text1"/>
        </w:rPr>
        <w:fldChar w:fldCharType="end"/>
      </w:r>
      <w:r w:rsidR="005A37D8" w:rsidRPr="00152C04">
        <w:rPr>
          <w:rStyle w:val="normaltextrun"/>
          <w:rFonts w:asciiTheme="minorHAnsi" w:hAnsiTheme="minorHAnsi" w:cstheme="minorHAnsi"/>
          <w:color w:val="000000" w:themeColor="text1"/>
        </w:rPr>
        <w:t>.</w:t>
      </w:r>
      <w:r w:rsidR="009C7D37" w:rsidRPr="00152C04">
        <w:rPr>
          <w:rStyle w:val="normaltextrun"/>
          <w:rFonts w:asciiTheme="minorHAnsi" w:hAnsiTheme="minorHAnsi" w:cstheme="minorHAnsi"/>
          <w:color w:val="000000" w:themeColor="text1"/>
        </w:rPr>
        <w:t xml:space="preserve"> </w:t>
      </w:r>
      <w:r w:rsidR="00DB422F" w:rsidRPr="00152C04">
        <w:rPr>
          <w:rStyle w:val="normaltextrun"/>
          <w:rFonts w:asciiTheme="minorHAnsi" w:hAnsiTheme="minorHAnsi" w:cstheme="minorHAnsi"/>
          <w:color w:val="000000" w:themeColor="text1"/>
        </w:rPr>
        <w:t>Global vaccine inequity is a concern: v</w:t>
      </w:r>
      <w:r w:rsidR="00476621" w:rsidRPr="00152C04">
        <w:rPr>
          <w:rStyle w:val="normaltextrun"/>
          <w:rFonts w:asciiTheme="minorHAnsi" w:hAnsiTheme="minorHAnsi" w:cstheme="minorHAnsi"/>
          <w:color w:val="000000" w:themeColor="text1"/>
        </w:rPr>
        <w:t>accines have been available since December 2020</w:t>
      </w:r>
      <w:r w:rsidR="009C7D37" w:rsidRPr="00152C04">
        <w:rPr>
          <w:rStyle w:val="normaltextrun"/>
          <w:rFonts w:asciiTheme="minorHAnsi" w:hAnsiTheme="minorHAnsi" w:cstheme="minorHAnsi"/>
          <w:color w:val="000000" w:themeColor="text1"/>
        </w:rPr>
        <w:t>,</w:t>
      </w:r>
      <w:r w:rsidR="00FF5D2C" w:rsidRPr="00152C04">
        <w:rPr>
          <w:rStyle w:val="normaltextrun"/>
          <w:rFonts w:asciiTheme="minorHAnsi" w:hAnsiTheme="minorHAnsi" w:cstheme="minorHAnsi"/>
          <w:color w:val="000000" w:themeColor="text1"/>
        </w:rPr>
        <w:t xml:space="preserve"> </w:t>
      </w:r>
      <w:r w:rsidR="00C56020" w:rsidRPr="00152C04">
        <w:rPr>
          <w:rStyle w:val="normaltextrun"/>
          <w:rFonts w:asciiTheme="minorHAnsi" w:hAnsiTheme="minorHAnsi" w:cstheme="minorHAnsi"/>
          <w:color w:val="000000" w:themeColor="text1"/>
        </w:rPr>
        <w:t>in March 2022</w:t>
      </w:r>
      <w:r w:rsidR="002E1832" w:rsidRPr="00152C04">
        <w:rPr>
          <w:rStyle w:val="normaltextrun"/>
          <w:rFonts w:asciiTheme="minorHAnsi" w:hAnsiTheme="minorHAnsi" w:cstheme="minorHAnsi"/>
          <w:color w:val="000000" w:themeColor="text1"/>
        </w:rPr>
        <w:t xml:space="preserve"> there were reports of</w:t>
      </w:r>
      <w:r w:rsidR="00C56020" w:rsidRPr="00152C04">
        <w:rPr>
          <w:rStyle w:val="normaltextrun"/>
          <w:rFonts w:asciiTheme="minorHAnsi" w:hAnsiTheme="minorHAnsi" w:cstheme="minorHAnsi"/>
          <w:color w:val="000000" w:themeColor="text1"/>
        </w:rPr>
        <w:t xml:space="preserve"> 8 in 10 people in </w:t>
      </w:r>
      <w:r w:rsidR="006405C8" w:rsidRPr="00152C04">
        <w:rPr>
          <w:rStyle w:val="normaltextrun"/>
          <w:rFonts w:asciiTheme="minorHAnsi" w:hAnsiTheme="minorHAnsi" w:cstheme="minorHAnsi"/>
          <w:color w:val="000000" w:themeColor="text1"/>
        </w:rPr>
        <w:t xml:space="preserve">higher income countries </w:t>
      </w:r>
      <w:r w:rsidR="00C56020" w:rsidRPr="00152C04">
        <w:rPr>
          <w:rStyle w:val="normaltextrun"/>
          <w:rFonts w:asciiTheme="minorHAnsi" w:hAnsiTheme="minorHAnsi" w:cstheme="minorHAnsi"/>
          <w:color w:val="000000" w:themeColor="text1"/>
        </w:rPr>
        <w:t>receiving at least one vaccine dose compared with just 1 in 10 in low income countries</w:t>
      </w:r>
      <w:r w:rsidR="005A37D8" w:rsidRPr="00152C04">
        <w:rPr>
          <w:rStyle w:val="normaltextrun"/>
          <w:rFonts w:asciiTheme="minorHAnsi" w:hAnsiTheme="minorHAnsi" w:cstheme="minorHAnsi"/>
          <w:color w:val="000000" w:themeColor="text1"/>
        </w:rPr>
        <w:t xml:space="preserve"> </w:t>
      </w:r>
      <w:r w:rsidR="005A37D8" w:rsidRPr="00152C04">
        <w:rPr>
          <w:rStyle w:val="normaltextrun"/>
          <w:rFonts w:asciiTheme="minorHAnsi" w:hAnsiTheme="minorHAnsi" w:cstheme="minorHAnsi"/>
          <w:color w:val="000000" w:themeColor="text1"/>
        </w:rPr>
        <w:fldChar w:fldCharType="begin"/>
      </w:r>
      <w:r w:rsidR="005A37D8" w:rsidRPr="00152C04">
        <w:rPr>
          <w:rStyle w:val="normaltextrun"/>
          <w:rFonts w:asciiTheme="minorHAnsi" w:hAnsiTheme="minorHAnsi" w:cstheme="minorHAnsi"/>
          <w:color w:val="000000" w:themeColor="text1"/>
        </w:rPr>
        <w:instrText xml:space="preserve"> ADDIN EN.CITE &lt;EndNote&gt;&lt;Cite&gt;&lt;Author&gt;Yamey&lt;/Author&gt;&lt;Year&gt;2022&lt;/Year&gt;&lt;RecNum&gt;114&lt;/RecNum&gt;&lt;DisplayText&gt;(Yamey et al., 2022)&lt;/DisplayText&gt;&lt;record&gt;&lt;rec-number&gt;114&lt;/rec-number&gt;&lt;foreign-keys&gt;&lt;key app="EN" db-id="90s0z0pfp2dezmef00npsdsxraf5t52xsszd" timestamp="1653558098"&gt;114&lt;/key&gt;&lt;/foreign-keys&gt;&lt;ref-type name="Journal Article"&gt;17&lt;/ref-type&gt;&lt;contributors&gt;&lt;authors&gt;&lt;author&gt;Yamey, Gavin&lt;/author&gt;&lt;author&gt;Garcia, Patricia&lt;/author&gt;&lt;author&gt;Hassan, Fatima&lt;/author&gt;&lt;author&gt;Mao, Wenhui&lt;/author&gt;&lt;author&gt;McDade, Kaci Kennedy&lt;/author&gt;&lt;author&gt;Pai, Madhukar&lt;/author&gt;&lt;author&gt;Saha, Senjuti&lt;/author&gt;&lt;author&gt;Schellekens, Philip&lt;/author&gt;&lt;author&gt;Taylor, Andrea&lt;/author&gt;&lt;author&gt;Udayakumar, Krishna&lt;/author&gt;&lt;/authors&gt;&lt;/contributors&gt;&lt;titles&gt;&lt;title&gt;It is not too late to achieve global covid-19 vaccine equity&lt;/title&gt;&lt;secondary-title&gt;bmj&lt;/secondary-title&gt;&lt;/titles&gt;&lt;periodical&gt;&lt;full-title&gt;bmj&lt;/full-title&gt;&lt;/periodical&gt;&lt;volume&gt;376&lt;/volume&gt;&lt;dates&gt;&lt;year&gt;2022&lt;/year&gt;&lt;/dates&gt;&lt;isbn&gt;1756-1833&lt;/isbn&gt;&lt;urls&gt;&lt;/urls&gt;&lt;/record&gt;&lt;/Cite&gt;&lt;/EndNote&gt;</w:instrText>
      </w:r>
      <w:r w:rsidR="005A37D8" w:rsidRPr="00152C04">
        <w:rPr>
          <w:rStyle w:val="normaltextrun"/>
          <w:rFonts w:asciiTheme="minorHAnsi" w:hAnsiTheme="minorHAnsi" w:cstheme="minorHAnsi"/>
          <w:color w:val="000000" w:themeColor="text1"/>
        </w:rPr>
        <w:fldChar w:fldCharType="separate"/>
      </w:r>
      <w:r w:rsidR="005A37D8" w:rsidRPr="00152C04">
        <w:rPr>
          <w:rStyle w:val="normaltextrun"/>
          <w:rFonts w:asciiTheme="minorHAnsi" w:hAnsiTheme="minorHAnsi" w:cstheme="minorHAnsi"/>
          <w:noProof/>
          <w:color w:val="000000" w:themeColor="text1"/>
        </w:rPr>
        <w:t>(Yamey et al., 2022)</w:t>
      </w:r>
      <w:r w:rsidR="005A37D8" w:rsidRPr="00152C04">
        <w:rPr>
          <w:rStyle w:val="normaltextrun"/>
          <w:rFonts w:asciiTheme="minorHAnsi" w:hAnsiTheme="minorHAnsi" w:cstheme="minorHAnsi"/>
          <w:color w:val="000000" w:themeColor="text1"/>
        </w:rPr>
        <w:fldChar w:fldCharType="end"/>
      </w:r>
      <w:r w:rsidR="005A37D8" w:rsidRPr="00152C04">
        <w:rPr>
          <w:rStyle w:val="normaltextrun"/>
          <w:rFonts w:asciiTheme="minorHAnsi" w:hAnsiTheme="minorHAnsi" w:cstheme="minorHAnsi"/>
          <w:color w:val="000000" w:themeColor="text1"/>
        </w:rPr>
        <w:t>.</w:t>
      </w:r>
      <w:r w:rsidR="00D05752" w:rsidRPr="00152C04">
        <w:rPr>
          <w:rStyle w:val="normaltextrun"/>
          <w:rFonts w:asciiTheme="minorHAnsi" w:hAnsiTheme="minorHAnsi" w:cstheme="minorHAnsi"/>
          <w:color w:val="000000" w:themeColor="text1"/>
        </w:rPr>
        <w:t xml:space="preserve"> </w:t>
      </w:r>
      <w:r w:rsidR="00F30CED" w:rsidRPr="00152C04">
        <w:rPr>
          <w:rStyle w:val="normaltextrun"/>
          <w:rFonts w:asciiTheme="minorHAnsi" w:hAnsiTheme="minorHAnsi" w:cstheme="minorHAnsi"/>
          <w:color w:val="000000" w:themeColor="text1"/>
        </w:rPr>
        <w:t>P</w:t>
      </w:r>
      <w:r w:rsidR="002E1832" w:rsidRPr="00152C04">
        <w:rPr>
          <w:rStyle w:val="normaltextrun"/>
          <w:rFonts w:asciiTheme="minorHAnsi" w:hAnsiTheme="minorHAnsi" w:cstheme="minorHAnsi"/>
          <w:color w:val="000000" w:themeColor="text1"/>
        </w:rPr>
        <w:t xml:space="preserve">andemic restrictions have </w:t>
      </w:r>
      <w:r w:rsidR="00F30CED" w:rsidRPr="00152C04">
        <w:rPr>
          <w:rStyle w:val="normaltextrun"/>
          <w:rFonts w:asciiTheme="minorHAnsi" w:hAnsiTheme="minorHAnsi" w:cstheme="minorHAnsi"/>
          <w:color w:val="000000" w:themeColor="text1"/>
        </w:rPr>
        <w:t xml:space="preserve">now </w:t>
      </w:r>
      <w:r w:rsidR="00852714" w:rsidRPr="00152C04">
        <w:rPr>
          <w:rStyle w:val="normaltextrun"/>
          <w:rFonts w:asciiTheme="minorHAnsi" w:hAnsiTheme="minorHAnsi" w:cstheme="minorHAnsi"/>
          <w:color w:val="000000" w:themeColor="text1"/>
        </w:rPr>
        <w:t xml:space="preserve">eased </w:t>
      </w:r>
      <w:r w:rsidR="002E1832" w:rsidRPr="00152C04">
        <w:rPr>
          <w:rStyle w:val="normaltextrun"/>
          <w:rFonts w:asciiTheme="minorHAnsi" w:hAnsiTheme="minorHAnsi" w:cstheme="minorHAnsi"/>
          <w:color w:val="000000" w:themeColor="text1"/>
        </w:rPr>
        <w:t>across the globe</w:t>
      </w:r>
      <w:r w:rsidR="00F30CED" w:rsidRPr="00152C04">
        <w:rPr>
          <w:rStyle w:val="normaltextrun"/>
          <w:rFonts w:asciiTheme="minorHAnsi" w:hAnsiTheme="minorHAnsi" w:cstheme="minorHAnsi"/>
          <w:color w:val="000000" w:themeColor="text1"/>
        </w:rPr>
        <w:t xml:space="preserve">. For example, in the UK the </w:t>
      </w:r>
      <w:r w:rsidR="00F11564" w:rsidRPr="00152C04">
        <w:rPr>
          <w:rStyle w:val="normaltextrun"/>
          <w:rFonts w:asciiTheme="minorHAnsi" w:hAnsiTheme="minorHAnsi" w:cstheme="minorHAnsi"/>
          <w:color w:val="000000" w:themeColor="text1"/>
        </w:rPr>
        <w:t xml:space="preserve">Test and Trace scheme </w:t>
      </w:r>
      <w:r w:rsidR="00852714" w:rsidRPr="00152C04">
        <w:rPr>
          <w:rStyle w:val="normaltextrun"/>
          <w:rFonts w:asciiTheme="minorHAnsi" w:hAnsiTheme="minorHAnsi" w:cstheme="minorHAnsi"/>
          <w:color w:val="000000" w:themeColor="text1"/>
        </w:rPr>
        <w:t xml:space="preserve">and </w:t>
      </w:r>
      <w:r w:rsidR="00363A1F" w:rsidRPr="00152C04">
        <w:rPr>
          <w:rStyle w:val="normaltextrun"/>
          <w:rFonts w:asciiTheme="minorHAnsi" w:hAnsiTheme="minorHAnsi" w:cstheme="minorHAnsi"/>
          <w:color w:val="000000" w:themeColor="text1"/>
        </w:rPr>
        <w:t xml:space="preserve">free mass COVID-19 </w:t>
      </w:r>
      <w:r w:rsidR="00F11564" w:rsidRPr="00152C04">
        <w:rPr>
          <w:rStyle w:val="normaltextrun"/>
          <w:rFonts w:asciiTheme="minorHAnsi" w:hAnsiTheme="minorHAnsi" w:cstheme="minorHAnsi"/>
          <w:color w:val="000000" w:themeColor="text1"/>
        </w:rPr>
        <w:t xml:space="preserve">testing </w:t>
      </w:r>
      <w:r w:rsidR="00F30CED" w:rsidRPr="00152C04">
        <w:rPr>
          <w:rStyle w:val="normaltextrun"/>
          <w:rFonts w:asciiTheme="minorHAnsi" w:hAnsiTheme="minorHAnsi" w:cstheme="minorHAnsi"/>
          <w:color w:val="000000" w:themeColor="text1"/>
        </w:rPr>
        <w:t xml:space="preserve">have been removed and </w:t>
      </w:r>
      <w:r w:rsidR="00D94C4A" w:rsidRPr="00152C04">
        <w:rPr>
          <w:rStyle w:val="normaltextrun"/>
          <w:rFonts w:asciiTheme="minorHAnsi" w:hAnsiTheme="minorHAnsi" w:cstheme="minorHAnsi"/>
          <w:color w:val="000000" w:themeColor="text1"/>
        </w:rPr>
        <w:t xml:space="preserve">with this </w:t>
      </w:r>
      <w:r w:rsidR="00483010" w:rsidRPr="00152C04">
        <w:rPr>
          <w:rStyle w:val="normaltextrun"/>
          <w:rFonts w:asciiTheme="minorHAnsi" w:hAnsiTheme="minorHAnsi" w:cstheme="minorHAnsi"/>
          <w:color w:val="000000" w:themeColor="text1"/>
        </w:rPr>
        <w:t xml:space="preserve">remains </w:t>
      </w:r>
      <w:r w:rsidR="002E1832" w:rsidRPr="00152C04">
        <w:rPr>
          <w:rStyle w:val="normaltextrun"/>
          <w:rFonts w:asciiTheme="minorHAnsi" w:hAnsiTheme="minorHAnsi" w:cstheme="minorHAnsi"/>
          <w:color w:val="000000" w:themeColor="text1"/>
        </w:rPr>
        <w:t xml:space="preserve">risks of further waves, </w:t>
      </w:r>
      <w:r w:rsidR="00483010" w:rsidRPr="00152C04">
        <w:rPr>
          <w:rStyle w:val="normaltextrun"/>
          <w:rFonts w:asciiTheme="minorHAnsi" w:hAnsiTheme="minorHAnsi" w:cstheme="minorHAnsi"/>
          <w:color w:val="000000" w:themeColor="text1"/>
        </w:rPr>
        <w:t>new variants emerging</w:t>
      </w:r>
      <w:r w:rsidR="002E1832" w:rsidRPr="00152C04">
        <w:rPr>
          <w:rStyle w:val="normaltextrun"/>
          <w:rFonts w:asciiTheme="minorHAnsi" w:hAnsiTheme="minorHAnsi" w:cstheme="minorHAnsi"/>
          <w:color w:val="000000" w:themeColor="text1"/>
        </w:rPr>
        <w:t>,</w:t>
      </w:r>
      <w:r w:rsidR="00483010" w:rsidRPr="00152C04">
        <w:rPr>
          <w:rStyle w:val="normaltextrun"/>
          <w:rFonts w:asciiTheme="minorHAnsi" w:hAnsiTheme="minorHAnsi" w:cstheme="minorHAnsi"/>
          <w:color w:val="000000" w:themeColor="text1"/>
        </w:rPr>
        <w:t xml:space="preserve"> and </w:t>
      </w:r>
      <w:r w:rsidR="002E1832" w:rsidRPr="00152C04">
        <w:rPr>
          <w:rStyle w:val="normaltextrun"/>
          <w:rFonts w:asciiTheme="minorHAnsi" w:hAnsiTheme="minorHAnsi" w:cstheme="minorHAnsi"/>
          <w:color w:val="000000" w:themeColor="text1"/>
        </w:rPr>
        <w:t xml:space="preserve">vaccine-induced </w:t>
      </w:r>
      <w:r w:rsidR="00483010" w:rsidRPr="00152C04">
        <w:rPr>
          <w:rStyle w:val="normaltextrun"/>
          <w:rFonts w:asciiTheme="minorHAnsi" w:hAnsiTheme="minorHAnsi" w:cstheme="minorHAnsi"/>
          <w:color w:val="000000" w:themeColor="text1"/>
        </w:rPr>
        <w:t>immunity waning</w:t>
      </w:r>
      <w:r w:rsidR="00D94C4A" w:rsidRPr="00152C04">
        <w:rPr>
          <w:rStyle w:val="normaltextrun"/>
          <w:rFonts w:asciiTheme="minorHAnsi" w:hAnsiTheme="minorHAnsi" w:cstheme="minorHAnsi"/>
          <w:color w:val="000000" w:themeColor="text1"/>
        </w:rPr>
        <w:t>.</w:t>
      </w:r>
      <w:r w:rsidR="009B3266" w:rsidRPr="00152C04">
        <w:rPr>
          <w:rStyle w:val="normaltextrun"/>
          <w:rFonts w:asciiTheme="minorHAnsi" w:hAnsiTheme="minorHAnsi" w:cstheme="minorHAnsi"/>
          <w:color w:val="000000" w:themeColor="text1"/>
        </w:rPr>
        <w:t xml:space="preserve"> </w:t>
      </w:r>
      <w:r w:rsidR="003D12B2" w:rsidRPr="00152C04">
        <w:rPr>
          <w:rStyle w:val="normaltextrun"/>
          <w:rFonts w:asciiTheme="minorHAnsi" w:hAnsiTheme="minorHAnsi" w:cstheme="minorHAnsi"/>
          <w:color w:val="000000" w:themeColor="text1"/>
        </w:rPr>
        <w:t>I</w:t>
      </w:r>
      <w:r w:rsidR="009B3266" w:rsidRPr="00152C04">
        <w:rPr>
          <w:rStyle w:val="normaltextrun"/>
          <w:rFonts w:asciiTheme="minorHAnsi" w:hAnsiTheme="minorHAnsi" w:cstheme="minorHAnsi"/>
          <w:color w:val="000000" w:themeColor="text1"/>
        </w:rPr>
        <w:t>n</w:t>
      </w:r>
      <w:r w:rsidR="00F11564" w:rsidRPr="00152C04">
        <w:rPr>
          <w:rStyle w:val="normaltextrun"/>
          <w:rFonts w:asciiTheme="minorHAnsi" w:hAnsiTheme="minorHAnsi" w:cstheme="minorHAnsi"/>
          <w:color w:val="000000" w:themeColor="text1"/>
        </w:rPr>
        <w:t xml:space="preserve"> 2022 there are still COVID-19 outbreaks in care homes</w:t>
      </w:r>
      <w:r w:rsidR="000C597F" w:rsidRPr="00152C04">
        <w:rPr>
          <w:rStyle w:val="normaltextrun"/>
          <w:rFonts w:asciiTheme="minorHAnsi" w:hAnsiTheme="minorHAnsi" w:cstheme="minorHAnsi"/>
          <w:color w:val="000000" w:themeColor="text1"/>
        </w:rPr>
        <w:t xml:space="preserve"> </w:t>
      </w:r>
      <w:r w:rsidR="000C597F" w:rsidRPr="00152C04">
        <w:rPr>
          <w:rStyle w:val="normaltextrun"/>
          <w:rFonts w:asciiTheme="minorHAnsi" w:hAnsiTheme="minorHAnsi" w:cstheme="minorHAnsi"/>
          <w:color w:val="000000" w:themeColor="text1"/>
        </w:rPr>
        <w:fldChar w:fldCharType="begin"/>
      </w:r>
      <w:r w:rsidR="000C597F" w:rsidRPr="00152C04">
        <w:rPr>
          <w:rStyle w:val="normaltextrun"/>
          <w:rFonts w:asciiTheme="minorHAnsi" w:hAnsiTheme="minorHAnsi" w:cstheme="minorHAnsi"/>
          <w:color w:val="000000" w:themeColor="text1"/>
        </w:rPr>
        <w:instrText xml:space="preserve"> ADDIN EN.CITE &lt;EndNote&gt;&lt;Cite&gt;&lt;Author&gt;Health-Protection-Surveillance-Centre&lt;/Author&gt;&lt;Year&gt;2022&lt;/Year&gt;&lt;RecNum&gt;130&lt;/RecNum&gt;&lt;DisplayText&gt;(Health-Protection-Surveillance-Centre, 2022)&lt;/DisplayText&gt;&lt;record&gt;&lt;rec-number&gt;130&lt;/rec-number&gt;&lt;foreign-keys&gt;&lt;key app="EN" db-id="90s0z0pfp2dezmef00npsdsxraf5t52xsszd" timestamp="1653569384"&gt;130&lt;/key&gt;&lt;/foreign-keys&gt;&lt;ref-type name="Web Page"&gt;12&lt;/ref-type&gt;&lt;contributors&gt;&lt;authors&gt;&lt;author&gt;Health-Protection-Surveillance-Centre&lt;/author&gt;&lt;/authors&gt;&lt;/contributors&gt;&lt;titles&gt;&lt;title&gt;Weekly Report on COVID-19 Outbreaks in Nursing Homes and Community Hospitals&amp;#xD;Week 17 2022&lt;/title&gt;&lt;/titles&gt;&lt;dates&gt;&lt;year&gt;2022&lt;/year&gt;&lt;/dates&gt;&lt;urls&gt;&lt;related-urls&gt;&lt;url&gt;https://www.hpsc.ie/a-z/respiratory/coronavirus/novelcoronavirus/surveillance/covid-19outbreaksclustersinireland/nursinghomecovid-19outbreaksreport2022/NH%20OUTBREAKS%20SLIDESET%20WEEK%2017%2020220503%20FINAL_website.pdf &lt;/url&gt;&lt;/related-urls&gt;&lt;/urls&gt;&lt;/record&gt;&lt;/Cite&gt;&lt;/EndNote&gt;</w:instrText>
      </w:r>
      <w:r w:rsidR="000C597F" w:rsidRPr="00152C04">
        <w:rPr>
          <w:rStyle w:val="normaltextrun"/>
          <w:rFonts w:asciiTheme="minorHAnsi" w:hAnsiTheme="minorHAnsi" w:cstheme="minorHAnsi"/>
          <w:color w:val="000000" w:themeColor="text1"/>
        </w:rPr>
        <w:fldChar w:fldCharType="separate"/>
      </w:r>
      <w:r w:rsidR="000C597F" w:rsidRPr="00152C04">
        <w:rPr>
          <w:rStyle w:val="normaltextrun"/>
          <w:rFonts w:asciiTheme="minorHAnsi" w:hAnsiTheme="minorHAnsi" w:cstheme="minorHAnsi"/>
          <w:noProof/>
          <w:color w:val="000000" w:themeColor="text1"/>
        </w:rPr>
        <w:t>(Health-Protection-Surveillance-Centre, 2022)</w:t>
      </w:r>
      <w:r w:rsidR="000C597F" w:rsidRPr="00152C04">
        <w:rPr>
          <w:rStyle w:val="normaltextrun"/>
          <w:rFonts w:asciiTheme="minorHAnsi" w:hAnsiTheme="minorHAnsi" w:cstheme="minorHAnsi"/>
          <w:color w:val="000000" w:themeColor="text1"/>
        </w:rPr>
        <w:fldChar w:fldCharType="end"/>
      </w:r>
      <w:r w:rsidR="00F11564" w:rsidRPr="00152C04">
        <w:rPr>
          <w:rStyle w:val="normaltextrun"/>
          <w:rFonts w:asciiTheme="minorHAnsi" w:hAnsiTheme="minorHAnsi" w:cstheme="minorHAnsi"/>
          <w:color w:val="000000" w:themeColor="text1"/>
        </w:rPr>
        <w:t xml:space="preserve"> </w:t>
      </w:r>
      <w:r w:rsidR="009B3266" w:rsidRPr="00152C04">
        <w:rPr>
          <w:rStyle w:val="normaltextrun"/>
          <w:rFonts w:asciiTheme="minorHAnsi" w:hAnsiTheme="minorHAnsi" w:cstheme="minorHAnsi"/>
          <w:color w:val="000000" w:themeColor="text1"/>
        </w:rPr>
        <w:t>and</w:t>
      </w:r>
      <w:r w:rsidR="005A37D8" w:rsidRPr="00152C04">
        <w:rPr>
          <w:rStyle w:val="normaltextrun"/>
          <w:rFonts w:asciiTheme="minorHAnsi" w:hAnsiTheme="minorHAnsi" w:cstheme="minorHAnsi"/>
          <w:color w:val="000000" w:themeColor="text1"/>
        </w:rPr>
        <w:t xml:space="preserve"> </w:t>
      </w:r>
      <w:r w:rsidR="006405C8" w:rsidRPr="00152C04">
        <w:rPr>
          <w:rStyle w:val="normaltextrun"/>
          <w:rFonts w:asciiTheme="minorHAnsi" w:hAnsiTheme="minorHAnsi" w:cstheme="minorHAnsi"/>
          <w:color w:val="000000" w:themeColor="text1"/>
        </w:rPr>
        <w:t xml:space="preserve">given seasonality countries should expect increased potential transmission </w:t>
      </w:r>
      <w:r w:rsidR="004D68E2" w:rsidRPr="00152C04">
        <w:rPr>
          <w:rStyle w:val="normaltextrun"/>
          <w:rFonts w:asciiTheme="minorHAnsi" w:hAnsiTheme="minorHAnsi" w:cstheme="minorHAnsi"/>
          <w:color w:val="000000" w:themeColor="text1"/>
        </w:rPr>
        <w:t>during</w:t>
      </w:r>
      <w:r w:rsidR="006405C8" w:rsidRPr="00152C04">
        <w:rPr>
          <w:rStyle w:val="normaltextrun"/>
          <w:rFonts w:asciiTheme="minorHAnsi" w:hAnsiTheme="minorHAnsi" w:cstheme="minorHAnsi"/>
          <w:color w:val="000000" w:themeColor="text1"/>
        </w:rPr>
        <w:t xml:space="preserve"> winter months</w:t>
      </w:r>
      <w:r w:rsidR="005A37D8" w:rsidRPr="00152C04">
        <w:rPr>
          <w:rStyle w:val="normaltextrun"/>
          <w:rFonts w:asciiTheme="minorHAnsi" w:hAnsiTheme="minorHAnsi" w:cstheme="minorHAnsi"/>
          <w:color w:val="000000" w:themeColor="text1"/>
        </w:rPr>
        <w:t xml:space="preserve"> </w:t>
      </w:r>
      <w:r w:rsidR="005A37D8" w:rsidRPr="00152C04">
        <w:rPr>
          <w:rStyle w:val="normaltextrun"/>
          <w:rFonts w:asciiTheme="minorHAnsi" w:hAnsiTheme="minorHAnsi" w:cstheme="minorHAnsi"/>
          <w:color w:val="000000" w:themeColor="text1"/>
        </w:rPr>
        <w:fldChar w:fldCharType="begin"/>
      </w:r>
      <w:r w:rsidR="005A37D8" w:rsidRPr="00152C04">
        <w:rPr>
          <w:rStyle w:val="normaltextrun"/>
          <w:rFonts w:asciiTheme="minorHAnsi" w:hAnsiTheme="minorHAnsi" w:cstheme="minorHAnsi"/>
          <w:color w:val="000000" w:themeColor="text1"/>
        </w:rPr>
        <w:instrText xml:space="preserve"> ADDIN EN.CITE &lt;EndNote&gt;&lt;Cite&gt;&lt;Author&gt;Murray&lt;/Author&gt;&lt;Year&gt;2022&lt;/Year&gt;&lt;RecNum&gt;115&lt;/RecNum&gt;&lt;DisplayText&gt;(Murray, 2022)&lt;/DisplayText&gt;&lt;record&gt;&lt;rec-number&gt;115&lt;/rec-number&gt;&lt;foreign-keys&gt;&lt;key app="EN" db-id="90s0z0pfp2dezmef00npsdsxraf5t52xsszd" timestamp="1653558168"&gt;115&lt;/key&gt;&lt;/foreign-keys&gt;&lt;ref-type name="Journal Article"&gt;17&lt;/ref-type&gt;&lt;contributors&gt;&lt;authors&gt;&lt;author&gt;Murray, Christopher JL&lt;/author&gt;&lt;/authors&gt;&lt;/contributors&gt;&lt;titles&gt;&lt;title&gt;COVID-19 will continue but the end of the pandemic is near&lt;/title&gt;&lt;secondary-title&gt;The Lancet&lt;/secondary-title&gt;&lt;/titles&gt;&lt;periodical&gt;&lt;full-title&gt;The Lancet&lt;/full-title&gt;&lt;/periodical&gt;&lt;dates&gt;&lt;year&gt;2022&lt;/year&gt;&lt;/dates&gt;&lt;isbn&gt;0140-6736&lt;/isbn&gt;&lt;urls&gt;&lt;/urls&gt;&lt;/record&gt;&lt;/Cite&gt;&lt;/EndNote&gt;</w:instrText>
      </w:r>
      <w:r w:rsidR="005A37D8" w:rsidRPr="00152C04">
        <w:rPr>
          <w:rStyle w:val="normaltextrun"/>
          <w:rFonts w:asciiTheme="minorHAnsi" w:hAnsiTheme="minorHAnsi" w:cstheme="minorHAnsi"/>
          <w:color w:val="000000" w:themeColor="text1"/>
        </w:rPr>
        <w:fldChar w:fldCharType="separate"/>
      </w:r>
      <w:r w:rsidR="005A37D8" w:rsidRPr="00152C04">
        <w:rPr>
          <w:rStyle w:val="normaltextrun"/>
          <w:rFonts w:asciiTheme="minorHAnsi" w:hAnsiTheme="minorHAnsi" w:cstheme="minorHAnsi"/>
          <w:noProof/>
          <w:color w:val="000000" w:themeColor="text1"/>
        </w:rPr>
        <w:t>(Murray, 2022)</w:t>
      </w:r>
      <w:r w:rsidR="005A37D8" w:rsidRPr="00152C04">
        <w:rPr>
          <w:rStyle w:val="normaltextrun"/>
          <w:rFonts w:asciiTheme="minorHAnsi" w:hAnsiTheme="minorHAnsi" w:cstheme="minorHAnsi"/>
          <w:color w:val="000000" w:themeColor="text1"/>
        </w:rPr>
        <w:fldChar w:fldCharType="end"/>
      </w:r>
      <w:r w:rsidR="005A37D8" w:rsidRPr="00152C04">
        <w:rPr>
          <w:rStyle w:val="normaltextrun"/>
          <w:rFonts w:asciiTheme="minorHAnsi" w:hAnsiTheme="minorHAnsi" w:cstheme="minorHAnsi"/>
          <w:color w:val="000000" w:themeColor="text1"/>
        </w:rPr>
        <w:t>.</w:t>
      </w:r>
      <w:r w:rsidR="004D68E2" w:rsidRPr="00152C04">
        <w:rPr>
          <w:rStyle w:val="normaltextrun"/>
          <w:rFonts w:asciiTheme="minorHAnsi" w:hAnsiTheme="minorHAnsi" w:cstheme="minorHAnsi"/>
          <w:color w:val="000000" w:themeColor="text1"/>
        </w:rPr>
        <w:t xml:space="preserve"> </w:t>
      </w:r>
      <w:r w:rsidR="00D94C4A" w:rsidRPr="00152C04">
        <w:rPr>
          <w:rStyle w:val="normaltextrun"/>
          <w:rFonts w:asciiTheme="minorHAnsi" w:hAnsiTheme="minorHAnsi" w:cstheme="minorHAnsi"/>
          <w:color w:val="000000" w:themeColor="text1"/>
        </w:rPr>
        <w:t xml:space="preserve">There </w:t>
      </w:r>
      <w:r w:rsidR="00654AC1" w:rsidRPr="00152C04">
        <w:rPr>
          <w:rStyle w:val="normaltextrun"/>
          <w:rFonts w:asciiTheme="minorHAnsi" w:hAnsiTheme="minorHAnsi" w:cstheme="minorHAnsi"/>
          <w:color w:val="000000" w:themeColor="text1"/>
        </w:rPr>
        <w:t>remains a need for ongoing vigilance in the care home sector</w:t>
      </w:r>
      <w:r w:rsidR="00654AC1" w:rsidRPr="00152C04">
        <w:rPr>
          <w:rFonts w:asciiTheme="minorHAnsi" w:hAnsiTheme="minorHAnsi" w:cstheme="minorHAnsi"/>
          <w:color w:val="000000" w:themeColor="text1"/>
        </w:rPr>
        <w:t xml:space="preserve"> </w:t>
      </w:r>
      <w:r w:rsidR="00AC117A" w:rsidRPr="00152C04">
        <w:rPr>
          <w:rFonts w:asciiTheme="minorHAnsi" w:hAnsiTheme="minorHAnsi" w:cstheme="minorHAnsi"/>
          <w:color w:val="000000" w:themeColor="text1"/>
        </w:rPr>
        <w:t xml:space="preserve">to protect older people. </w:t>
      </w:r>
      <w:r w:rsidR="00AC117A" w:rsidRPr="00152C04">
        <w:rPr>
          <w:rFonts w:asciiTheme="minorHAnsi" w:hAnsiTheme="minorHAnsi" w:cstheme="minorHAnsi"/>
          <w:color w:val="000000" w:themeColor="text1"/>
          <w:lang w:val="en-US"/>
        </w:rPr>
        <w:t>To achieve good outcomes</w:t>
      </w:r>
      <w:r w:rsidR="00D94C4A" w:rsidRPr="00152C04">
        <w:rPr>
          <w:rFonts w:asciiTheme="minorHAnsi" w:hAnsiTheme="minorHAnsi" w:cstheme="minorHAnsi"/>
          <w:color w:val="000000" w:themeColor="text1"/>
          <w:lang w:val="en-US"/>
        </w:rPr>
        <w:t xml:space="preserve"> for older people</w:t>
      </w:r>
      <w:r w:rsidR="00AC117A" w:rsidRPr="00152C04">
        <w:rPr>
          <w:rFonts w:asciiTheme="minorHAnsi" w:hAnsiTheme="minorHAnsi" w:cstheme="minorHAnsi"/>
          <w:color w:val="000000" w:themeColor="text1"/>
          <w:lang w:val="en-US"/>
        </w:rPr>
        <w:t xml:space="preserve"> it is essential to</w:t>
      </w:r>
      <w:r w:rsidR="00AC117A" w:rsidRPr="00152C04">
        <w:rPr>
          <w:rFonts w:asciiTheme="minorHAnsi" w:hAnsiTheme="minorHAnsi" w:cstheme="minorHAnsi"/>
          <w:color w:val="000000" w:themeColor="text1"/>
        </w:rPr>
        <w:t xml:space="preserve"> identify the infection quickly, and effectively manage and support older people. </w:t>
      </w:r>
      <w:r w:rsidR="00AC117A" w:rsidRPr="00152C04">
        <w:rPr>
          <w:rFonts w:asciiTheme="minorHAnsi" w:hAnsiTheme="minorHAnsi" w:cstheme="minorHAnsi"/>
          <w:color w:val="000000" w:themeColor="text1"/>
          <w:lang w:val="en-US"/>
        </w:rPr>
        <w:t xml:space="preserve"> </w:t>
      </w:r>
    </w:p>
    <w:p w14:paraId="3A63EF30" w14:textId="77777777" w:rsidR="00015D36" w:rsidRPr="00152C04" w:rsidRDefault="00015D36" w:rsidP="007E0829">
      <w:pPr>
        <w:contextualSpacing/>
        <w:rPr>
          <w:rFonts w:asciiTheme="minorHAnsi" w:hAnsiTheme="minorHAnsi" w:cstheme="minorHAnsi"/>
          <w:color w:val="000000" w:themeColor="text1"/>
        </w:rPr>
      </w:pPr>
    </w:p>
    <w:p w14:paraId="26DBC747" w14:textId="64796661" w:rsidR="00C13901" w:rsidRPr="00152C04" w:rsidRDefault="000E152C" w:rsidP="00FF2C34">
      <w:pPr>
        <w:contextualSpacing/>
        <w:rPr>
          <w:rFonts w:asciiTheme="minorHAnsi" w:hAnsiTheme="minorHAnsi" w:cstheme="minorHAnsi"/>
          <w:color w:val="000000" w:themeColor="text1"/>
        </w:rPr>
      </w:pPr>
      <w:r w:rsidRPr="00152C04">
        <w:rPr>
          <w:rStyle w:val="normaltextrun"/>
          <w:rFonts w:asciiTheme="minorHAnsi" w:hAnsiTheme="minorHAnsi" w:cstheme="minorHAnsi"/>
          <w:color w:val="000000" w:themeColor="text1"/>
        </w:rPr>
        <w:t xml:space="preserve">Current evidence </w:t>
      </w:r>
      <w:r w:rsidR="00654AC1" w:rsidRPr="00152C04">
        <w:rPr>
          <w:rStyle w:val="normaltextrun"/>
          <w:rFonts w:asciiTheme="minorHAnsi" w:hAnsiTheme="minorHAnsi" w:cstheme="minorHAnsi"/>
          <w:color w:val="000000" w:themeColor="text1"/>
        </w:rPr>
        <w:t xml:space="preserve">describing the clinical presentation and trajectory of COVID-19 in older people is based on </w:t>
      </w:r>
      <w:r w:rsidR="00015D36" w:rsidRPr="00152C04">
        <w:rPr>
          <w:rStyle w:val="normaltextrun"/>
          <w:rFonts w:asciiTheme="minorHAnsi" w:hAnsiTheme="minorHAnsi" w:cstheme="minorHAnsi"/>
          <w:color w:val="000000" w:themeColor="text1"/>
        </w:rPr>
        <w:t>electronic</w:t>
      </w:r>
      <w:r w:rsidR="004021A5" w:rsidRPr="00152C04">
        <w:rPr>
          <w:rStyle w:val="normaltextrun"/>
          <w:rFonts w:asciiTheme="minorHAnsi" w:hAnsiTheme="minorHAnsi" w:cstheme="minorHAnsi"/>
          <w:color w:val="000000" w:themeColor="text1"/>
        </w:rPr>
        <w:t>/</w:t>
      </w:r>
      <w:r w:rsidR="00015D36" w:rsidRPr="00152C04">
        <w:rPr>
          <w:rStyle w:val="normaltextrun"/>
          <w:rFonts w:asciiTheme="minorHAnsi" w:hAnsiTheme="minorHAnsi" w:cstheme="minorHAnsi"/>
          <w:color w:val="000000" w:themeColor="text1"/>
        </w:rPr>
        <w:t>medical records</w:t>
      </w:r>
      <w:r w:rsidR="00997B6E" w:rsidRPr="00152C04">
        <w:rPr>
          <w:rStyle w:val="normaltextrun"/>
          <w:rFonts w:asciiTheme="minorHAnsi" w:hAnsiTheme="minorHAnsi" w:cstheme="minorHAnsi"/>
          <w:color w:val="000000" w:themeColor="text1"/>
        </w:rPr>
        <w:t xml:space="preserve"> </w:t>
      </w:r>
      <w:r w:rsidR="00997B6E" w:rsidRPr="00152C04">
        <w:rPr>
          <w:rFonts w:asciiTheme="minorHAnsi" w:hAnsiTheme="minorHAnsi" w:cstheme="minorHAnsi"/>
          <w:color w:val="000000" w:themeColor="text1"/>
        </w:rPr>
        <w:fldChar w:fldCharType="begin">
          <w:fldData xml:space="preserve">PEVuZE5vdGU+PENpdGU+PEF1dGhvcj5SdXR0ZW48L0F1dGhvcj48WWVhcj4yMDIwPC9ZZWFyPjxS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dG9ycyBBc3NvY2lhdGlvbjwvZnVsbC10aXRsZT48L3BlcmlvZGljYWw+PHBhZ2VzPjE3OTEtMTc5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ZXJpb2RpY2FsPjxwYWdlcz40OTgtNTAzPC9wYWdlcz48dm9sdW1lPjIyPC92b2x1bWU+PG51bWJl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</w:fldData>
        </w:fldChar>
      </w:r>
      <w:r w:rsidR="005A37D8" w:rsidRPr="00152C04">
        <w:rPr>
          <w:rFonts w:asciiTheme="minorHAnsi" w:hAnsiTheme="minorHAnsi" w:cstheme="minorHAnsi"/>
          <w:color w:val="000000" w:themeColor="text1"/>
        </w:rPr>
        <w:instrText xml:space="preserve"> ADDIN EN.CITE </w:instrText>
      </w:r>
      <w:r w:rsidR="005A37D8" w:rsidRPr="00152C04">
        <w:rPr>
          <w:rFonts w:asciiTheme="minorHAnsi" w:hAnsiTheme="minorHAnsi" w:cstheme="minorHAnsi"/>
          <w:color w:val="000000" w:themeColor="text1"/>
        </w:rPr>
        <w:fldChar w:fldCharType="begin">
          <w:fldData xml:space="preserve">PEVuZE5vdGU+PENpdGU+PEF1dGhvcj5SdXR0ZW48L0F1dGhvcj48WWVhcj4yMDIwPC9ZZWFyPjxS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</w:fldData>
        </w:fldChar>
      </w:r>
      <w:r w:rsidR="005A37D8" w:rsidRPr="00152C04">
        <w:rPr>
          <w:rFonts w:asciiTheme="minorHAnsi" w:hAnsiTheme="minorHAnsi" w:cstheme="minorHAnsi"/>
          <w:color w:val="000000" w:themeColor="text1"/>
        </w:rPr>
        <w:instrText xml:space="preserve"> ADDIN EN.CITE.DATA </w:instrText>
      </w:r>
      <w:r w:rsidR="005A37D8" w:rsidRPr="00152C04">
        <w:rPr>
          <w:rFonts w:asciiTheme="minorHAnsi" w:hAnsiTheme="minorHAnsi" w:cstheme="minorHAnsi"/>
          <w:color w:val="000000" w:themeColor="text1"/>
        </w:rPr>
      </w:r>
      <w:r w:rsidR="005A37D8" w:rsidRPr="00152C04">
        <w:rPr>
          <w:rFonts w:asciiTheme="minorHAnsi" w:hAnsiTheme="minorHAnsi" w:cstheme="minorHAnsi"/>
          <w:color w:val="000000" w:themeColor="text1"/>
        </w:rPr>
        <w:fldChar w:fldCharType="end"/>
      </w:r>
      <w:r w:rsidR="00997B6E" w:rsidRPr="00152C04">
        <w:rPr>
          <w:rFonts w:asciiTheme="minorHAnsi" w:hAnsiTheme="minorHAnsi" w:cstheme="minorHAnsi"/>
          <w:color w:val="000000" w:themeColor="text1"/>
        </w:rPr>
      </w:r>
      <w:r w:rsidR="00997B6E" w:rsidRPr="00152C04">
        <w:rPr>
          <w:rFonts w:asciiTheme="minorHAnsi" w:hAnsiTheme="minorHAnsi" w:cstheme="minorHAnsi"/>
          <w:color w:val="000000" w:themeColor="text1"/>
        </w:rPr>
        <w:fldChar w:fldCharType="separate"/>
      </w:r>
      <w:r w:rsidR="005A37D8" w:rsidRPr="00152C04">
        <w:rPr>
          <w:rFonts w:asciiTheme="minorHAnsi" w:hAnsiTheme="minorHAnsi" w:cstheme="minorHAnsi"/>
          <w:noProof/>
          <w:color w:val="000000" w:themeColor="text1"/>
        </w:rPr>
        <w:t>(Rutten et al., 2020; Tobolowsky et al., 2021; Atalla et al., 2021; Shi et al., 2020; Carnahan et al., 2021)</w:t>
      </w:r>
      <w:r w:rsidR="00997B6E" w:rsidRPr="00152C04">
        <w:rPr>
          <w:rFonts w:asciiTheme="minorHAnsi" w:hAnsiTheme="minorHAnsi" w:cstheme="minorHAnsi"/>
          <w:color w:val="000000" w:themeColor="text1"/>
        </w:rPr>
        <w:fldChar w:fldCharType="end"/>
      </w:r>
      <w:r w:rsidR="00654AC1" w:rsidRPr="00152C04">
        <w:rPr>
          <w:rStyle w:val="normaltextrun"/>
          <w:rFonts w:asciiTheme="minorHAnsi" w:hAnsiTheme="minorHAnsi" w:cstheme="minorHAnsi"/>
          <w:color w:val="000000" w:themeColor="text1"/>
        </w:rPr>
        <w:t xml:space="preserve">. </w:t>
      </w:r>
      <w:r w:rsidR="00A72FE8" w:rsidRPr="00152C04">
        <w:rPr>
          <w:rFonts w:asciiTheme="minorHAnsi" w:hAnsiTheme="minorHAnsi" w:cstheme="minorHAnsi"/>
          <w:color w:val="000000" w:themeColor="text1"/>
        </w:rPr>
        <w:t>Our research builds on previous evidence</w:t>
      </w:r>
      <w:r w:rsidR="00BE11AD" w:rsidRPr="00152C04">
        <w:rPr>
          <w:rFonts w:asciiTheme="minorHAnsi" w:hAnsiTheme="minorHAnsi" w:cstheme="minorHAnsi"/>
          <w:color w:val="000000" w:themeColor="text1"/>
        </w:rPr>
        <w:t xml:space="preserve"> by</w:t>
      </w:r>
      <w:r w:rsidR="00A72FE8" w:rsidRPr="00152C04">
        <w:rPr>
          <w:rFonts w:asciiTheme="minorHAnsi" w:hAnsiTheme="minorHAnsi" w:cstheme="minorHAnsi"/>
          <w:color w:val="000000" w:themeColor="text1"/>
        </w:rPr>
        <w:t xml:space="preserve"> using </w:t>
      </w:r>
      <w:r w:rsidR="00654AC1" w:rsidRPr="00152C04">
        <w:rPr>
          <w:rFonts w:asciiTheme="minorHAnsi" w:hAnsiTheme="minorHAnsi" w:cstheme="minorHAnsi"/>
          <w:color w:val="000000" w:themeColor="text1"/>
        </w:rPr>
        <w:t xml:space="preserve">a </w:t>
      </w:r>
      <w:r w:rsidR="00FC59C8" w:rsidRPr="00152C04">
        <w:rPr>
          <w:rFonts w:asciiTheme="minorHAnsi" w:hAnsiTheme="minorHAnsi" w:cstheme="minorHAnsi"/>
          <w:color w:val="000000" w:themeColor="text1"/>
        </w:rPr>
        <w:t xml:space="preserve">descriptive </w:t>
      </w:r>
      <w:r w:rsidR="00654AC1" w:rsidRPr="00152C04">
        <w:rPr>
          <w:rFonts w:asciiTheme="minorHAnsi" w:hAnsiTheme="minorHAnsi" w:cstheme="minorHAnsi"/>
          <w:color w:val="000000" w:themeColor="text1"/>
        </w:rPr>
        <w:t xml:space="preserve">qualitative approach </w:t>
      </w:r>
      <w:r w:rsidR="00A72FE8" w:rsidRPr="00152C04">
        <w:rPr>
          <w:rFonts w:asciiTheme="minorHAnsi" w:hAnsiTheme="minorHAnsi" w:cstheme="minorHAnsi"/>
          <w:color w:val="000000" w:themeColor="text1"/>
        </w:rPr>
        <w:t xml:space="preserve">to explore </w:t>
      </w:r>
      <w:r w:rsidR="007042D6" w:rsidRPr="00152C04">
        <w:rPr>
          <w:rFonts w:asciiTheme="minorHAnsi" w:hAnsiTheme="minorHAnsi" w:cstheme="minorHAnsi"/>
          <w:color w:val="000000" w:themeColor="text1"/>
        </w:rPr>
        <w:t>the</w:t>
      </w:r>
      <w:r w:rsidR="00A72FE8" w:rsidRPr="00152C04">
        <w:rPr>
          <w:rFonts w:asciiTheme="minorHAnsi" w:hAnsiTheme="minorHAnsi" w:cstheme="minorHAnsi"/>
          <w:color w:val="000000" w:themeColor="text1"/>
        </w:rPr>
        <w:t xml:space="preserve"> views of multidisciplinary frontline staff </w:t>
      </w:r>
      <w:r w:rsidR="007042D6" w:rsidRPr="00152C04">
        <w:rPr>
          <w:rFonts w:asciiTheme="minorHAnsi" w:hAnsiTheme="minorHAnsi" w:cstheme="minorHAnsi"/>
          <w:color w:val="000000" w:themeColor="text1"/>
        </w:rPr>
        <w:t>working in</w:t>
      </w:r>
      <w:r w:rsidR="00A72FE8" w:rsidRPr="00152C04">
        <w:rPr>
          <w:rFonts w:asciiTheme="minorHAnsi" w:hAnsiTheme="minorHAnsi" w:cstheme="minorHAnsi"/>
          <w:color w:val="000000" w:themeColor="text1"/>
        </w:rPr>
        <w:t xml:space="preserve"> care homes, community, </w:t>
      </w:r>
      <w:r w:rsidR="00A86178" w:rsidRPr="00152C04">
        <w:rPr>
          <w:rFonts w:asciiTheme="minorHAnsi" w:hAnsiTheme="minorHAnsi" w:cstheme="minorHAnsi"/>
          <w:color w:val="000000" w:themeColor="text1"/>
        </w:rPr>
        <w:t xml:space="preserve">or </w:t>
      </w:r>
      <w:r w:rsidR="00A72FE8" w:rsidRPr="00152C04">
        <w:rPr>
          <w:rFonts w:asciiTheme="minorHAnsi" w:hAnsiTheme="minorHAnsi" w:cstheme="minorHAnsi"/>
          <w:color w:val="000000" w:themeColor="text1"/>
        </w:rPr>
        <w:t xml:space="preserve">hospital </w:t>
      </w:r>
      <w:r w:rsidR="00A86178" w:rsidRPr="00152C04">
        <w:rPr>
          <w:rFonts w:asciiTheme="minorHAnsi" w:hAnsiTheme="minorHAnsi" w:cstheme="minorHAnsi"/>
          <w:color w:val="000000" w:themeColor="text1"/>
        </w:rPr>
        <w:t>settings</w:t>
      </w:r>
      <w:r w:rsidR="00A72FE8" w:rsidRPr="00152C04">
        <w:rPr>
          <w:rFonts w:asciiTheme="minorHAnsi" w:hAnsiTheme="minorHAnsi" w:cstheme="minorHAnsi"/>
          <w:color w:val="000000" w:themeColor="text1"/>
        </w:rPr>
        <w:t>.</w:t>
      </w:r>
      <w:r w:rsidRPr="00152C04">
        <w:rPr>
          <w:rFonts w:asciiTheme="minorHAnsi" w:hAnsiTheme="minorHAnsi" w:cstheme="minorHAnsi"/>
          <w:color w:val="000000" w:themeColor="text1"/>
        </w:rPr>
        <w:t xml:space="preserve"> </w:t>
      </w:r>
      <w:r w:rsidR="00015D36" w:rsidRPr="00152C04">
        <w:rPr>
          <w:rStyle w:val="normaltextrun"/>
          <w:rFonts w:asciiTheme="minorHAnsi" w:hAnsiTheme="minorHAnsi" w:cstheme="minorHAnsi"/>
          <w:color w:val="000000" w:themeColor="text1"/>
        </w:rPr>
        <w:t xml:space="preserve"> </w:t>
      </w:r>
      <w:r w:rsidR="00A86178" w:rsidRPr="00152C04">
        <w:rPr>
          <w:rFonts w:asciiTheme="minorHAnsi" w:hAnsiTheme="minorHAnsi" w:cstheme="minorHAnsi"/>
          <w:color w:val="000000" w:themeColor="text1"/>
        </w:rPr>
        <w:t>Our</w:t>
      </w:r>
      <w:r w:rsidR="00F87B99" w:rsidRPr="00152C04">
        <w:rPr>
          <w:rFonts w:asciiTheme="minorHAnsi" w:hAnsiTheme="minorHAnsi" w:cstheme="minorHAnsi"/>
          <w:color w:val="000000" w:themeColor="text1"/>
        </w:rPr>
        <w:t xml:space="preserve"> study </w:t>
      </w:r>
      <w:r w:rsidR="00A86178" w:rsidRPr="00152C04">
        <w:rPr>
          <w:rFonts w:asciiTheme="minorHAnsi" w:hAnsiTheme="minorHAnsi" w:cstheme="minorHAnsi"/>
          <w:color w:val="000000" w:themeColor="text1"/>
        </w:rPr>
        <w:t>provides</w:t>
      </w:r>
      <w:r w:rsidR="00F87B99" w:rsidRPr="00152C04">
        <w:rPr>
          <w:rFonts w:asciiTheme="minorHAnsi" w:hAnsiTheme="minorHAnsi" w:cstheme="minorHAnsi"/>
          <w:color w:val="000000" w:themeColor="text1"/>
        </w:rPr>
        <w:t xml:space="preserve"> insight</w:t>
      </w:r>
      <w:r w:rsidR="008F7E21" w:rsidRPr="00152C04">
        <w:rPr>
          <w:rFonts w:asciiTheme="minorHAnsi" w:hAnsiTheme="minorHAnsi" w:cstheme="minorHAnsi"/>
          <w:color w:val="000000" w:themeColor="text1"/>
        </w:rPr>
        <w:t>s</w:t>
      </w:r>
      <w:r w:rsidR="00F87B99" w:rsidRPr="00152C04">
        <w:rPr>
          <w:rFonts w:asciiTheme="minorHAnsi" w:hAnsiTheme="minorHAnsi" w:cstheme="minorHAnsi"/>
          <w:color w:val="000000" w:themeColor="text1"/>
        </w:rPr>
        <w:t xml:space="preserve"> </w:t>
      </w:r>
      <w:r w:rsidR="00965EA0" w:rsidRPr="00152C04">
        <w:rPr>
          <w:rFonts w:asciiTheme="minorHAnsi" w:hAnsiTheme="minorHAnsi" w:cstheme="minorHAnsi"/>
          <w:color w:val="000000" w:themeColor="text1"/>
        </w:rPr>
        <w:t>from frontline staff of</w:t>
      </w:r>
      <w:r w:rsidR="00F87B99" w:rsidRPr="00152C04">
        <w:rPr>
          <w:rFonts w:asciiTheme="minorHAnsi" w:hAnsiTheme="minorHAnsi" w:cstheme="minorHAnsi"/>
          <w:color w:val="000000" w:themeColor="text1"/>
        </w:rPr>
        <w:t xml:space="preserve"> </w:t>
      </w:r>
      <w:r w:rsidR="008F7E21" w:rsidRPr="00152C04">
        <w:rPr>
          <w:rFonts w:asciiTheme="minorHAnsi" w:hAnsiTheme="minorHAnsi" w:cstheme="minorHAnsi"/>
          <w:color w:val="000000" w:themeColor="text1"/>
        </w:rPr>
        <w:t xml:space="preserve">the clinical presentation of COVID-19 in older people, the trajectory of the virus, symptom management, and the needs of those who recover </w:t>
      </w:r>
      <w:r w:rsidR="009F7519" w:rsidRPr="00152C04">
        <w:rPr>
          <w:rFonts w:asciiTheme="minorHAnsi" w:hAnsiTheme="minorHAnsi" w:cstheme="minorHAnsi"/>
          <w:color w:val="000000" w:themeColor="text1"/>
        </w:rPr>
        <w:fldChar w:fldCharType="begin"/>
      </w:r>
      <w:r w:rsidR="00997169" w:rsidRPr="00152C04">
        <w:rPr>
          <w:rFonts w:asciiTheme="minorHAnsi" w:hAnsiTheme="minorHAnsi" w:cstheme="minorHAnsi"/>
          <w:color w:val="000000" w:themeColor="text1"/>
        </w:rPr>
        <w:instrText xml:space="preserve"> ADDIN EN.CITE &lt;EndNote&gt;&lt;Cite&gt;&lt;Author&gt;Spilsbury&lt;/Author&gt;&lt;Year&gt;2020&lt;/Year&gt;&lt;RecNum&gt;10&lt;/RecNum&gt;&lt;DisplayText&gt;(Spilsbury, 2020)&lt;/DisplayText&gt;&lt;record&gt;&lt;rec-number&gt;10&lt;/rec-number&gt;&lt;foreign-keys&gt;&lt;key app="EN" db-id="05r2dwttltseepefa5xps2t9pfdvx9v9sftr" timestamp="1618922654"&gt;10&lt;/key&gt;&lt;/foreign-keys&gt;&lt;ref-type name="Web Page"&gt;12&lt;/ref-type&gt;&lt;contributors&gt;&lt;authors&gt;&lt;author&gt;Spilsbury, K., Devi, R., Daffu-O’Reilly, A., Griffiths, A., Haunch, K., Jones, L., Meyer, J. &lt;/author&gt;&lt;/authors&gt;&lt;/contributors&gt;&lt;titles&gt;&lt;title&gt;LESS COVID-19 Learning by Experience and Supporting the Care Home Sector during the COVID-19 pandemic: key lessons learnt, so far, by frontline care home and NHS staff.&lt;/title&gt;&lt;/titles&gt;&lt;volume&gt;2021&lt;/volume&gt;&lt;number&gt;April&lt;/number&gt;&lt;dates&gt;&lt;year&gt;2020&lt;/year&gt;&lt;/dates&gt;&lt;urls&gt;&lt;related-urls&gt;&lt;url&gt;https://niche.leeds.ac.uk/wp-content/uploads/sites/56/2020/10/LESS-COVID-19-SPILSBURY-ET-AL-2020.pdf&lt;/url&gt;&lt;/related-urls&gt;&lt;/urls&gt;&lt;/record&gt;&lt;/Cite&gt;&lt;/EndNote&gt;</w:instrText>
      </w:r>
      <w:r w:rsidR="009F7519" w:rsidRPr="00152C04">
        <w:rPr>
          <w:rFonts w:asciiTheme="minorHAnsi" w:hAnsiTheme="minorHAnsi" w:cstheme="minorHAnsi"/>
          <w:color w:val="000000" w:themeColor="text1"/>
        </w:rPr>
        <w:fldChar w:fldCharType="separate"/>
      </w:r>
      <w:r w:rsidR="00997169" w:rsidRPr="00152C04">
        <w:rPr>
          <w:rFonts w:asciiTheme="minorHAnsi" w:hAnsiTheme="minorHAnsi" w:cstheme="minorHAnsi"/>
          <w:noProof/>
          <w:color w:val="000000" w:themeColor="text1"/>
        </w:rPr>
        <w:t>(Spilsbury, 2020)</w:t>
      </w:r>
      <w:r w:rsidR="009F7519" w:rsidRPr="00152C04">
        <w:rPr>
          <w:rFonts w:asciiTheme="minorHAnsi" w:hAnsiTheme="minorHAnsi" w:cstheme="minorHAnsi"/>
          <w:color w:val="000000" w:themeColor="text1"/>
        </w:rPr>
        <w:fldChar w:fldCharType="end"/>
      </w:r>
      <w:r w:rsidR="009F7519" w:rsidRPr="00152C04">
        <w:rPr>
          <w:rFonts w:asciiTheme="minorHAnsi" w:hAnsiTheme="minorHAnsi" w:cstheme="minorHAnsi"/>
          <w:color w:val="000000" w:themeColor="text1"/>
        </w:rPr>
        <w:t>.</w:t>
      </w:r>
    </w:p>
    <w:p w14:paraId="5878A32B" w14:textId="77777777" w:rsidR="00EE08A2" w:rsidRPr="00152C04" w:rsidRDefault="00EE08A2" w:rsidP="00D94C4A">
      <w:pPr>
        <w:contextualSpacing/>
        <w:rPr>
          <w:rStyle w:val="normaltextrun"/>
          <w:rFonts w:asciiTheme="minorHAnsi" w:hAnsiTheme="minorHAnsi" w:cstheme="minorHAnsi"/>
          <w:color w:val="000000" w:themeColor="text1"/>
        </w:rPr>
      </w:pPr>
    </w:p>
    <w:p w14:paraId="27188130" w14:textId="4BEA5F69" w:rsidR="00D45382" w:rsidRPr="00152C04" w:rsidRDefault="00D94C4A" w:rsidP="00D94C4A">
      <w:pPr>
        <w:contextualSpacing/>
        <w:rPr>
          <w:rStyle w:val="normaltextrun"/>
          <w:rFonts w:asciiTheme="minorHAnsi" w:hAnsiTheme="minorHAnsi" w:cstheme="minorHAnsi"/>
          <w:color w:val="000000" w:themeColor="text1"/>
          <w:u w:val="single"/>
        </w:rPr>
      </w:pPr>
      <w:r w:rsidRPr="00152C04">
        <w:rPr>
          <w:rStyle w:val="normaltextrun"/>
          <w:rFonts w:asciiTheme="minorHAnsi" w:hAnsiTheme="minorHAnsi" w:cstheme="minorHAnsi"/>
          <w:color w:val="000000" w:themeColor="text1"/>
          <w:u w:val="single"/>
        </w:rPr>
        <w:t>Study aim</w:t>
      </w:r>
    </w:p>
    <w:p w14:paraId="7220DCBC" w14:textId="4A8DA536" w:rsidR="006C53F4" w:rsidRPr="00152C04" w:rsidRDefault="006C53F4" w:rsidP="00FF2C34">
      <w:pPr>
        <w:pStyle w:val="NoSpacing"/>
        <w:contextualSpacing/>
        <w:rPr>
          <w:color w:val="000000" w:themeColor="text1"/>
          <w:sz w:val="24"/>
          <w:szCs w:val="24"/>
        </w:rPr>
      </w:pPr>
      <w:r w:rsidRPr="00152C04">
        <w:rPr>
          <w:color w:val="000000" w:themeColor="text1"/>
          <w:sz w:val="24"/>
          <w:szCs w:val="24"/>
        </w:rPr>
        <w:t>The overall aim was to capture the experiences of frontline care home and N</w:t>
      </w:r>
      <w:r w:rsidR="00D94C4A" w:rsidRPr="00152C04">
        <w:rPr>
          <w:color w:val="000000" w:themeColor="text1"/>
          <w:sz w:val="24"/>
          <w:szCs w:val="24"/>
        </w:rPr>
        <w:t xml:space="preserve">ational </w:t>
      </w:r>
      <w:r w:rsidRPr="00152C04">
        <w:rPr>
          <w:color w:val="000000" w:themeColor="text1"/>
          <w:sz w:val="24"/>
          <w:szCs w:val="24"/>
        </w:rPr>
        <w:t>H</w:t>
      </w:r>
      <w:r w:rsidR="00D94C4A" w:rsidRPr="00152C04">
        <w:rPr>
          <w:color w:val="000000" w:themeColor="text1"/>
          <w:sz w:val="24"/>
          <w:szCs w:val="24"/>
        </w:rPr>
        <w:t xml:space="preserve">ealth </w:t>
      </w:r>
      <w:r w:rsidRPr="00152C04">
        <w:rPr>
          <w:color w:val="000000" w:themeColor="text1"/>
          <w:sz w:val="24"/>
          <w:szCs w:val="24"/>
        </w:rPr>
        <w:t>S</w:t>
      </w:r>
      <w:r w:rsidR="00D94C4A" w:rsidRPr="00152C04">
        <w:rPr>
          <w:color w:val="000000" w:themeColor="text1"/>
          <w:sz w:val="24"/>
          <w:szCs w:val="24"/>
        </w:rPr>
        <w:t>ervice (NHS)</w:t>
      </w:r>
      <w:r w:rsidRPr="00152C04">
        <w:rPr>
          <w:color w:val="000000" w:themeColor="text1"/>
          <w:sz w:val="24"/>
          <w:szCs w:val="24"/>
        </w:rPr>
        <w:t xml:space="preserve"> staff caring for older people with COVID-19 and to share the lessons learnt about the presentation, trajectories, and management of the infection with care homes that have and have not yet experienced the virus.</w:t>
      </w:r>
    </w:p>
    <w:p w14:paraId="0AEF190C" w14:textId="77777777" w:rsidR="00FF2C34" w:rsidRPr="00152C04" w:rsidRDefault="00FF2C34" w:rsidP="00FF2C34">
      <w:pPr>
        <w:pStyle w:val="NoSpacing"/>
        <w:contextualSpacing/>
        <w:rPr>
          <w:color w:val="000000" w:themeColor="text1"/>
          <w:sz w:val="24"/>
          <w:szCs w:val="24"/>
        </w:rPr>
      </w:pPr>
    </w:p>
    <w:p w14:paraId="16C4A476" w14:textId="77777777" w:rsidR="006C53F4" w:rsidRPr="00152C04" w:rsidRDefault="006C53F4" w:rsidP="00FF2C34">
      <w:pPr>
        <w:pStyle w:val="NoSpacing"/>
        <w:contextualSpacing/>
        <w:rPr>
          <w:color w:val="000000" w:themeColor="text1"/>
          <w:sz w:val="24"/>
          <w:szCs w:val="24"/>
        </w:rPr>
      </w:pPr>
      <w:r w:rsidRPr="00152C04">
        <w:rPr>
          <w:color w:val="000000" w:themeColor="text1"/>
          <w:sz w:val="24"/>
          <w:szCs w:val="24"/>
        </w:rPr>
        <w:t>We addressed this overall aim through the following objectives:</w:t>
      </w:r>
    </w:p>
    <w:p w14:paraId="10E5FDD7" w14:textId="77777777" w:rsidR="006C53F4" w:rsidRPr="00152C04" w:rsidRDefault="006C53F4" w:rsidP="00FF2C34">
      <w:pPr>
        <w:pStyle w:val="NoSpacing"/>
        <w:numPr>
          <w:ilvl w:val="0"/>
          <w:numId w:val="32"/>
        </w:numPr>
        <w:contextualSpacing/>
        <w:rPr>
          <w:color w:val="000000" w:themeColor="text1"/>
          <w:sz w:val="24"/>
          <w:szCs w:val="24"/>
        </w:rPr>
      </w:pPr>
      <w:r w:rsidRPr="00152C04">
        <w:rPr>
          <w:color w:val="000000" w:themeColor="text1"/>
          <w:sz w:val="24"/>
          <w:szCs w:val="24"/>
        </w:rPr>
        <w:lastRenderedPageBreak/>
        <w:t>To understand the clinical presentation and illness trajectories of COVID-19 for older people (aged over 65 years) being cared for in hospital and care homes;</w:t>
      </w:r>
    </w:p>
    <w:p w14:paraId="6247D2B5" w14:textId="77777777" w:rsidR="006C53F4" w:rsidRPr="00152C04" w:rsidRDefault="006C53F4" w:rsidP="00D94C4A">
      <w:pPr>
        <w:pStyle w:val="NoSpacing"/>
        <w:numPr>
          <w:ilvl w:val="0"/>
          <w:numId w:val="32"/>
        </w:numPr>
        <w:contextualSpacing/>
        <w:rPr>
          <w:color w:val="000000" w:themeColor="text1"/>
          <w:sz w:val="24"/>
          <w:szCs w:val="24"/>
        </w:rPr>
      </w:pPr>
      <w:r w:rsidRPr="00152C04">
        <w:rPr>
          <w:color w:val="000000" w:themeColor="text1"/>
          <w:sz w:val="24"/>
          <w:szCs w:val="24"/>
        </w:rPr>
        <w:t xml:space="preserve">To describe what worked well and what more is needed for care and treatment of older people with COVID-19; </w:t>
      </w:r>
    </w:p>
    <w:p w14:paraId="786B4D08" w14:textId="3CB4A6A4" w:rsidR="006C53F4" w:rsidRPr="00152C04" w:rsidRDefault="006C53F4" w:rsidP="00D94C4A">
      <w:pPr>
        <w:pStyle w:val="NoSpacing"/>
        <w:numPr>
          <w:ilvl w:val="0"/>
          <w:numId w:val="32"/>
        </w:numPr>
        <w:contextualSpacing/>
        <w:rPr>
          <w:color w:val="000000" w:themeColor="text1"/>
          <w:sz w:val="24"/>
          <w:szCs w:val="24"/>
        </w:rPr>
      </w:pPr>
      <w:r w:rsidRPr="00152C04">
        <w:rPr>
          <w:color w:val="000000" w:themeColor="text1"/>
          <w:sz w:val="24"/>
          <w:szCs w:val="24"/>
        </w:rPr>
        <w:t xml:space="preserve">To identify key lessons for supporting infected older people to recover well </w:t>
      </w:r>
    </w:p>
    <w:p w14:paraId="72EBC71D" w14:textId="77777777" w:rsidR="00D45382" w:rsidRPr="00152C04" w:rsidRDefault="00D45382" w:rsidP="00D94C4A">
      <w:pPr>
        <w:contextualSpacing/>
        <w:rPr>
          <w:rStyle w:val="normaltextrun"/>
          <w:rFonts w:asciiTheme="minorHAnsi" w:hAnsiTheme="minorHAnsi" w:cstheme="minorHAnsi"/>
          <w:color w:val="000000" w:themeColor="text1"/>
        </w:rPr>
      </w:pPr>
    </w:p>
    <w:p w14:paraId="5A42A649" w14:textId="77777777" w:rsidR="00E00996" w:rsidRPr="00152C04" w:rsidRDefault="00F87374" w:rsidP="00D94C4A">
      <w:pPr>
        <w:contextualSpacing/>
        <w:rPr>
          <w:rFonts w:asciiTheme="minorHAnsi" w:hAnsiTheme="minorHAnsi" w:cstheme="minorHAnsi"/>
          <w:color w:val="000000" w:themeColor="text1"/>
          <w:u w:val="single"/>
        </w:rPr>
      </w:pPr>
      <w:r w:rsidRPr="00152C04">
        <w:rPr>
          <w:rFonts w:asciiTheme="minorHAnsi" w:hAnsiTheme="minorHAnsi" w:cstheme="minorHAnsi"/>
          <w:color w:val="000000" w:themeColor="text1"/>
          <w:u w:val="single"/>
        </w:rPr>
        <w:t>Methods</w:t>
      </w:r>
    </w:p>
    <w:p w14:paraId="49F21702" w14:textId="77777777" w:rsidR="00E00996" w:rsidRPr="00152C04" w:rsidRDefault="00E00996" w:rsidP="00D94C4A">
      <w:pPr>
        <w:contextualSpacing/>
        <w:rPr>
          <w:rStyle w:val="normaltextrun"/>
          <w:rFonts w:ascii="Calibri" w:hAnsi="Calibri" w:cs="Calibri"/>
          <w:iCs/>
          <w:color w:val="000000" w:themeColor="text1"/>
          <w:lang w:val="en-US"/>
        </w:rPr>
      </w:pPr>
    </w:p>
    <w:p w14:paraId="6769956B" w14:textId="77777777" w:rsidR="00582D11" w:rsidRPr="00152C04" w:rsidRDefault="00582D11" w:rsidP="00D94C4A">
      <w:pPr>
        <w:contextualSpacing/>
        <w:rPr>
          <w:rStyle w:val="normaltextrun"/>
          <w:rFonts w:ascii="Calibri" w:hAnsi="Calibri" w:cs="Calibri"/>
          <w:i/>
          <w:iCs/>
          <w:color w:val="000000" w:themeColor="text1"/>
          <w:lang w:val="en-US"/>
        </w:rPr>
      </w:pPr>
      <w:r w:rsidRPr="00152C04">
        <w:rPr>
          <w:rStyle w:val="normaltextrun"/>
          <w:rFonts w:ascii="Calibri" w:hAnsi="Calibri" w:cs="Calibri"/>
          <w:i/>
          <w:iCs/>
          <w:color w:val="000000" w:themeColor="text1"/>
          <w:lang w:val="en-US"/>
        </w:rPr>
        <w:t xml:space="preserve">Study setting </w:t>
      </w:r>
    </w:p>
    <w:p w14:paraId="58962713" w14:textId="06A9AAF8" w:rsidR="00282363" w:rsidRPr="00152C04" w:rsidRDefault="004D1716" w:rsidP="00997D5F">
      <w:pPr>
        <w:rPr>
          <w:rStyle w:val="normaltextrun"/>
          <w:rFonts w:ascii="Calibri" w:hAnsi="Calibri" w:cs="Calibri"/>
          <w:iCs/>
          <w:color w:val="000000" w:themeColor="text1"/>
          <w:lang w:val="en-US"/>
        </w:rPr>
      </w:pPr>
      <w:r w:rsidRPr="00152C04">
        <w:rPr>
          <w:rStyle w:val="normaltextrun"/>
          <w:rFonts w:ascii="Calibri" w:hAnsi="Calibri" w:cs="Calibri"/>
          <w:iCs/>
          <w:color w:val="000000" w:themeColor="text1"/>
          <w:lang w:val="en-US"/>
        </w:rPr>
        <w:t>The study was conducted in England. In the UK</w:t>
      </w:r>
      <w:r w:rsidR="006F7C50" w:rsidRPr="00152C04">
        <w:rPr>
          <w:rStyle w:val="normaltextrun"/>
          <w:rFonts w:ascii="Calibri" w:hAnsi="Calibri" w:cs="Calibri"/>
          <w:iCs/>
          <w:color w:val="000000" w:themeColor="text1"/>
          <w:lang w:val="en-US"/>
        </w:rPr>
        <w:t>,</w:t>
      </w:r>
      <w:r w:rsidRPr="00152C04">
        <w:rPr>
          <w:rStyle w:val="normaltextrun"/>
          <w:rFonts w:ascii="Calibri" w:hAnsi="Calibri" w:cs="Calibri"/>
          <w:iCs/>
          <w:color w:val="000000" w:themeColor="text1"/>
          <w:lang w:val="en-US"/>
        </w:rPr>
        <w:t xml:space="preserve"> health services </w:t>
      </w:r>
      <w:r w:rsidR="006D3B51" w:rsidRPr="00152C04">
        <w:rPr>
          <w:rStyle w:val="normaltextrun"/>
          <w:rFonts w:ascii="Calibri" w:hAnsi="Calibri" w:cs="Calibri"/>
          <w:iCs/>
          <w:color w:val="000000" w:themeColor="text1"/>
          <w:lang w:val="en-US"/>
        </w:rPr>
        <w:t xml:space="preserve">are publicly funded </w:t>
      </w:r>
      <w:r w:rsidR="00BF4179" w:rsidRPr="00152C04">
        <w:rPr>
          <w:rStyle w:val="normaltextrun"/>
          <w:rFonts w:ascii="Calibri" w:hAnsi="Calibri" w:cs="Calibri"/>
          <w:iCs/>
          <w:color w:val="000000" w:themeColor="text1"/>
          <w:lang w:val="en-US"/>
        </w:rPr>
        <w:t>(referred to as the National Health Service (NHS))</w:t>
      </w:r>
      <w:r w:rsidR="006D3B51" w:rsidRPr="00152C04">
        <w:rPr>
          <w:rStyle w:val="normaltextrun"/>
          <w:rFonts w:ascii="Calibri" w:hAnsi="Calibri" w:cs="Calibri"/>
          <w:iCs/>
          <w:color w:val="000000" w:themeColor="text1"/>
          <w:lang w:val="en-US"/>
        </w:rPr>
        <w:t xml:space="preserve">, and </w:t>
      </w:r>
      <w:r w:rsidR="00BF4179" w:rsidRPr="00152C04">
        <w:rPr>
          <w:rStyle w:val="normaltextrun"/>
          <w:rFonts w:ascii="Calibri" w:hAnsi="Calibri" w:cs="Calibri"/>
          <w:iCs/>
          <w:color w:val="000000" w:themeColor="text1"/>
          <w:lang w:val="en-US"/>
        </w:rPr>
        <w:t xml:space="preserve">care homes form part of </w:t>
      </w:r>
      <w:r w:rsidRPr="00152C04">
        <w:rPr>
          <w:rStyle w:val="normaltextrun"/>
          <w:rFonts w:ascii="Calibri" w:hAnsi="Calibri" w:cs="Calibri"/>
          <w:iCs/>
          <w:color w:val="000000" w:themeColor="text1"/>
          <w:lang w:val="en-US"/>
        </w:rPr>
        <w:t>the</w:t>
      </w:r>
      <w:r w:rsidR="0044250D" w:rsidRPr="00152C04">
        <w:rPr>
          <w:rStyle w:val="normaltextrun"/>
          <w:rFonts w:ascii="Calibri" w:hAnsi="Calibri" w:cs="Calibri"/>
          <w:iCs/>
          <w:color w:val="000000" w:themeColor="text1"/>
          <w:lang w:val="en-US"/>
        </w:rPr>
        <w:t xml:space="preserve"> </w:t>
      </w:r>
      <w:r w:rsidR="00BF4179" w:rsidRPr="00152C04">
        <w:rPr>
          <w:rStyle w:val="normaltextrun"/>
          <w:rFonts w:ascii="Calibri" w:hAnsi="Calibri" w:cs="Calibri"/>
          <w:iCs/>
          <w:color w:val="000000" w:themeColor="text1"/>
          <w:lang w:val="en-US"/>
        </w:rPr>
        <w:t>‘social care’</w:t>
      </w:r>
      <w:r w:rsidRPr="00152C04">
        <w:rPr>
          <w:rStyle w:val="normaltextrun"/>
          <w:rFonts w:ascii="Calibri" w:hAnsi="Calibri" w:cs="Calibri"/>
          <w:iCs/>
          <w:color w:val="000000" w:themeColor="text1"/>
          <w:lang w:val="en-US"/>
        </w:rPr>
        <w:t xml:space="preserve"> sector</w:t>
      </w:r>
      <w:r w:rsidR="009C7D37" w:rsidRPr="00152C04">
        <w:rPr>
          <w:rStyle w:val="normaltextrun"/>
          <w:rFonts w:ascii="Calibri" w:hAnsi="Calibri" w:cs="Calibri"/>
          <w:iCs/>
          <w:color w:val="000000" w:themeColor="text1"/>
          <w:lang w:val="en-US"/>
        </w:rPr>
        <w:t xml:space="preserve"> (separate to the NHS)</w:t>
      </w:r>
      <w:r w:rsidR="00BF4179" w:rsidRPr="00152C04">
        <w:rPr>
          <w:rStyle w:val="normaltextrun"/>
          <w:rFonts w:ascii="Calibri" w:hAnsi="Calibri" w:cs="Calibri"/>
          <w:iCs/>
          <w:color w:val="000000" w:themeColor="text1"/>
          <w:lang w:val="en-US"/>
        </w:rPr>
        <w:t>.</w:t>
      </w:r>
      <w:r w:rsidR="007F7D09" w:rsidRPr="00152C04">
        <w:rPr>
          <w:rStyle w:val="normaltextrun"/>
          <w:rFonts w:ascii="Calibri" w:hAnsi="Calibri" w:cs="Calibri"/>
          <w:iCs/>
          <w:color w:val="000000" w:themeColor="text1"/>
          <w:lang w:val="en-US"/>
        </w:rPr>
        <w:t xml:space="preserve"> The primary and community provision of NHS serv</w:t>
      </w:r>
      <w:r w:rsidR="009C7D37" w:rsidRPr="00152C04">
        <w:rPr>
          <w:rStyle w:val="normaltextrun"/>
          <w:rFonts w:ascii="Calibri" w:hAnsi="Calibri" w:cs="Calibri"/>
          <w:iCs/>
          <w:color w:val="000000" w:themeColor="text1"/>
          <w:lang w:val="en-US"/>
        </w:rPr>
        <w:t xml:space="preserve">ices provided in care homes </w:t>
      </w:r>
      <w:r w:rsidR="007F7D09" w:rsidRPr="00152C04">
        <w:rPr>
          <w:rStyle w:val="normaltextrun"/>
          <w:rFonts w:ascii="Calibri" w:hAnsi="Calibri" w:cs="Calibri"/>
          <w:iCs/>
          <w:color w:val="000000" w:themeColor="text1"/>
          <w:lang w:val="en-US"/>
        </w:rPr>
        <w:t xml:space="preserve">vary </w:t>
      </w:r>
      <w:r w:rsidR="001C0803" w:rsidRPr="00152C04">
        <w:rPr>
          <w:rStyle w:val="normaltextrun"/>
          <w:rFonts w:ascii="Calibri" w:hAnsi="Calibri" w:cs="Calibri"/>
          <w:iCs/>
          <w:color w:val="000000" w:themeColor="text1"/>
          <w:lang w:val="en-US"/>
        </w:rPr>
        <w:fldChar w:fldCharType="begin"/>
      </w:r>
      <w:r w:rsidR="001C0803" w:rsidRPr="00152C04">
        <w:rPr>
          <w:rStyle w:val="normaltextrun"/>
          <w:rFonts w:ascii="Calibri" w:hAnsi="Calibri" w:cs="Calibri"/>
          <w:iCs/>
          <w:color w:val="000000" w:themeColor="text1"/>
          <w:lang w:val="en-US"/>
        </w:rPr>
        <w:instrText xml:space="preserve"> ADDIN EN.CITE &lt;EndNote&gt;&lt;Cite&gt;&lt;Author&gt;Gordon&lt;/Author&gt;&lt;Year&gt;2018&lt;/Year&gt;&lt;RecNum&gt;132&lt;/RecNum&gt;&lt;DisplayText&gt;(Gordon et al., 2018)&lt;/DisplayText&gt;&lt;record&gt;&lt;rec-number&gt;132&lt;/rec-number&gt;&lt;foreign-keys&gt;&lt;key app="EN" db-id="90s0z0pfp2dezmef00npsdsxraf5t52xsszd" timestamp="1653571391"&gt;132&lt;/key&gt;&lt;/foreign-keys&gt;&lt;ref-type name="Journal Article"&gt;17&lt;/ref-type&gt;&lt;contributors&gt;&lt;authors&gt;&lt;author&gt;Gordon, Adam L&lt;/author&gt;&lt;author&gt;Goodman, Claire&lt;/author&gt;&lt;author&gt;Davies, Sue L&lt;/author&gt;&lt;author&gt;Dening, Tom&lt;/author&gt;&lt;author&gt;Gage, Heather&lt;/author&gt;&lt;author&gt;Meyer, Julienne&lt;/author&gt;&lt;author&gt;Schneider, Justine&lt;/author&gt;&lt;author&gt;Bell, Brian&lt;/author&gt;&lt;author&gt;Jordan, Jake&lt;/author&gt;&lt;author&gt;Martin, Finbarr C&lt;/author&gt;&lt;/authors&gt;&lt;/contributors&gt;&lt;titles&gt;&lt;title&gt;Optimal healthcare delivery to care homes in the UK: a realist evaluation of what supports effective working to improve healthcare outcomes&lt;/title&gt;&lt;secondary-title&gt;Age and Ageing&lt;/secondary-title&gt;&lt;/titles&gt;&lt;periodical&gt;&lt;full-title&gt;Age and ageing&lt;/full-title&gt;&lt;/periodical&gt;&lt;pages&gt;595-603&lt;/pages&gt;&lt;volume&gt;47&lt;/volume&gt;&lt;number&gt;4&lt;/number&gt;&lt;dates&gt;&lt;year&gt;2018&lt;/year&gt;&lt;/dates&gt;&lt;isbn&gt;0002-0729&lt;/isbn&gt;&lt;urls&gt;&lt;/urls&gt;&lt;/record&gt;&lt;/Cite&gt;&lt;/EndNote&gt;</w:instrText>
      </w:r>
      <w:r w:rsidR="001C0803" w:rsidRPr="00152C04">
        <w:rPr>
          <w:rStyle w:val="normaltextrun"/>
          <w:rFonts w:ascii="Calibri" w:hAnsi="Calibri" w:cs="Calibri"/>
          <w:iCs/>
          <w:color w:val="000000" w:themeColor="text1"/>
          <w:lang w:val="en-US"/>
        </w:rPr>
        <w:fldChar w:fldCharType="separate"/>
      </w:r>
      <w:r w:rsidR="001C0803" w:rsidRPr="00152C04">
        <w:rPr>
          <w:rStyle w:val="normaltextrun"/>
          <w:rFonts w:ascii="Calibri" w:hAnsi="Calibri" w:cs="Calibri"/>
          <w:iCs/>
          <w:noProof/>
          <w:color w:val="000000" w:themeColor="text1"/>
          <w:lang w:val="en-US"/>
        </w:rPr>
        <w:t>(Gordon et al., 2018)</w:t>
      </w:r>
      <w:r w:rsidR="001C0803" w:rsidRPr="00152C04">
        <w:rPr>
          <w:rStyle w:val="normaltextrun"/>
          <w:rFonts w:ascii="Calibri" w:hAnsi="Calibri" w:cs="Calibri"/>
          <w:iCs/>
          <w:color w:val="000000" w:themeColor="text1"/>
          <w:lang w:val="en-US"/>
        </w:rPr>
        <w:fldChar w:fldCharType="end"/>
      </w:r>
      <w:r w:rsidR="009C7D37" w:rsidRPr="00152C04">
        <w:rPr>
          <w:rStyle w:val="normaltextrun"/>
          <w:rFonts w:ascii="Calibri" w:hAnsi="Calibri" w:cs="Calibri"/>
          <w:iCs/>
          <w:color w:val="000000" w:themeColor="text1"/>
          <w:lang w:val="en-US"/>
        </w:rPr>
        <w:t xml:space="preserve">. There is </w:t>
      </w:r>
      <w:r w:rsidR="003870B3" w:rsidRPr="00152C04">
        <w:rPr>
          <w:rStyle w:val="normaltextrun"/>
          <w:rFonts w:ascii="Calibri" w:hAnsi="Calibri" w:cs="Calibri"/>
          <w:iCs/>
          <w:color w:val="000000" w:themeColor="text1"/>
          <w:lang w:val="en-US"/>
        </w:rPr>
        <w:t xml:space="preserve">considerable heterogeneity in care homes across England, with differences across care homes in terms of </w:t>
      </w:r>
      <w:r w:rsidRPr="00152C04">
        <w:rPr>
          <w:rFonts w:ascii="Calibri" w:hAnsi="Calibri" w:cs="Calibri"/>
          <w:iCs/>
          <w:color w:val="000000" w:themeColor="text1"/>
        </w:rPr>
        <w:t>care home size, quality rating</w:t>
      </w:r>
      <w:r w:rsidR="003870B3" w:rsidRPr="00152C04">
        <w:rPr>
          <w:rFonts w:ascii="Calibri" w:hAnsi="Calibri" w:cs="Calibri"/>
          <w:iCs/>
          <w:color w:val="000000" w:themeColor="text1"/>
        </w:rPr>
        <w:t>s</w:t>
      </w:r>
      <w:r w:rsidRPr="00152C04">
        <w:rPr>
          <w:rFonts w:ascii="Calibri" w:hAnsi="Calibri" w:cs="Calibri"/>
          <w:iCs/>
          <w:color w:val="000000" w:themeColor="text1"/>
        </w:rPr>
        <w:t xml:space="preserve">, </w:t>
      </w:r>
      <w:r w:rsidR="003870B3" w:rsidRPr="00152C04">
        <w:rPr>
          <w:rFonts w:ascii="Calibri" w:hAnsi="Calibri" w:cs="Calibri"/>
          <w:iCs/>
          <w:color w:val="000000" w:themeColor="text1"/>
        </w:rPr>
        <w:t xml:space="preserve">and different </w:t>
      </w:r>
      <w:r w:rsidRPr="00152C04">
        <w:rPr>
          <w:rFonts w:ascii="Calibri" w:hAnsi="Calibri" w:cs="Calibri"/>
          <w:iCs/>
          <w:color w:val="000000" w:themeColor="text1"/>
        </w:rPr>
        <w:t>financial (</w:t>
      </w:r>
      <w:r w:rsidR="003870B3" w:rsidRPr="00152C04">
        <w:rPr>
          <w:rFonts w:ascii="Calibri" w:hAnsi="Calibri" w:cs="Calibri"/>
          <w:iCs/>
          <w:color w:val="000000" w:themeColor="text1"/>
        </w:rPr>
        <w:t>i.e.</w:t>
      </w:r>
      <w:r w:rsidRPr="00152C04">
        <w:rPr>
          <w:rFonts w:ascii="Calibri" w:hAnsi="Calibri" w:cs="Calibri"/>
          <w:iCs/>
          <w:color w:val="000000" w:themeColor="text1"/>
        </w:rPr>
        <w:t>, profit vs non-profit) and business model</w:t>
      </w:r>
      <w:r w:rsidR="003870B3" w:rsidRPr="00152C04">
        <w:rPr>
          <w:rFonts w:ascii="Calibri" w:hAnsi="Calibri" w:cs="Calibri"/>
          <w:iCs/>
          <w:color w:val="000000" w:themeColor="text1"/>
        </w:rPr>
        <w:t>s</w:t>
      </w:r>
      <w:r w:rsidRPr="00152C04">
        <w:rPr>
          <w:rFonts w:ascii="Calibri" w:hAnsi="Calibri" w:cs="Calibri"/>
          <w:iCs/>
          <w:color w:val="000000" w:themeColor="text1"/>
        </w:rPr>
        <w:t xml:space="preserve"> (</w:t>
      </w:r>
      <w:r w:rsidR="003870B3" w:rsidRPr="00152C04">
        <w:rPr>
          <w:rFonts w:ascii="Calibri" w:hAnsi="Calibri" w:cs="Calibri"/>
          <w:iCs/>
          <w:color w:val="000000" w:themeColor="text1"/>
        </w:rPr>
        <w:t>e.g.</w:t>
      </w:r>
      <w:r w:rsidRPr="00152C04">
        <w:rPr>
          <w:rFonts w:ascii="Calibri" w:hAnsi="Calibri" w:cs="Calibri"/>
          <w:iCs/>
          <w:color w:val="000000" w:themeColor="text1"/>
        </w:rPr>
        <w:t xml:space="preserve"> independent homes vs homes part of a larger chain).</w:t>
      </w:r>
      <w:r w:rsidR="009B2A5A" w:rsidRPr="00152C04">
        <w:rPr>
          <w:rFonts w:ascii="Calibri" w:hAnsi="Calibri" w:cs="Calibri"/>
          <w:iCs/>
          <w:color w:val="000000" w:themeColor="text1"/>
        </w:rPr>
        <w:t xml:space="preserve"> </w:t>
      </w:r>
      <w:r w:rsidRPr="00152C04">
        <w:rPr>
          <w:rStyle w:val="normaltextrun"/>
          <w:rFonts w:ascii="Calibri" w:hAnsi="Calibri" w:cs="Calibri"/>
          <w:iCs/>
          <w:color w:val="000000" w:themeColor="text1"/>
          <w:lang w:val="en-US"/>
        </w:rPr>
        <w:t>I</w:t>
      </w:r>
      <w:r w:rsidR="0078379A" w:rsidRPr="00152C04">
        <w:rPr>
          <w:rStyle w:val="normaltextrun"/>
          <w:rFonts w:ascii="Calibri" w:hAnsi="Calibri" w:cs="Calibri"/>
          <w:iCs/>
          <w:color w:val="000000" w:themeColor="text1"/>
          <w:lang w:val="en-US"/>
        </w:rPr>
        <w:t xml:space="preserve">n </w:t>
      </w:r>
      <w:r w:rsidRPr="00152C04">
        <w:rPr>
          <w:rStyle w:val="normaltextrun"/>
          <w:rFonts w:ascii="Calibri" w:hAnsi="Calibri" w:cs="Calibri"/>
          <w:iCs/>
          <w:color w:val="000000" w:themeColor="text1"/>
          <w:lang w:val="en-US"/>
        </w:rPr>
        <w:t>the UK all care homes are regulated by the Care Quality Commission, an independent regulator (</w:t>
      </w:r>
      <w:hyperlink r:id="rId18" w:history="1">
        <w:r w:rsidRPr="00152C04">
          <w:rPr>
            <w:rStyle w:val="Hyperlink"/>
            <w:rFonts w:ascii="Calibri" w:hAnsi="Calibri" w:cs="Calibri"/>
            <w:iCs/>
            <w:color w:val="000000" w:themeColor="text1"/>
            <w:lang w:val="en-US"/>
          </w:rPr>
          <w:t>https://www.cqc.org.uk/about-us</w:t>
        </w:r>
      </w:hyperlink>
      <w:r w:rsidRPr="00152C04">
        <w:rPr>
          <w:rStyle w:val="normaltextrun"/>
          <w:rFonts w:ascii="Calibri" w:hAnsi="Calibri" w:cs="Calibri"/>
          <w:iCs/>
          <w:color w:val="000000" w:themeColor="text1"/>
          <w:lang w:val="en-US"/>
        </w:rPr>
        <w:t>).</w:t>
      </w:r>
      <w:r w:rsidR="009B2A5A" w:rsidRPr="00152C04">
        <w:rPr>
          <w:rFonts w:ascii="Calibri" w:hAnsi="Calibri" w:cs="Calibri"/>
          <w:iCs/>
          <w:color w:val="000000" w:themeColor="text1"/>
          <w:lang w:val="en-US"/>
        </w:rPr>
        <w:t xml:space="preserve"> In the UK</w:t>
      </w:r>
      <w:r w:rsidR="00161CFF" w:rsidRPr="00152C04">
        <w:rPr>
          <w:rFonts w:ascii="Calibri" w:hAnsi="Calibri" w:cs="Calibri"/>
          <w:iCs/>
          <w:color w:val="000000" w:themeColor="text1"/>
          <w:lang w:val="en-US"/>
        </w:rPr>
        <w:t>,</w:t>
      </w:r>
      <w:r w:rsidR="009B2A5A" w:rsidRPr="00152C04">
        <w:rPr>
          <w:rFonts w:ascii="Calibri" w:hAnsi="Calibri" w:cs="Calibri"/>
          <w:iCs/>
          <w:color w:val="000000" w:themeColor="text1"/>
          <w:lang w:val="en-US"/>
        </w:rPr>
        <w:t xml:space="preserve"> nursing homes employ Registered Nurses and care workers, </w:t>
      </w:r>
      <w:r w:rsidR="008A6092" w:rsidRPr="00152C04">
        <w:rPr>
          <w:rFonts w:ascii="Calibri" w:hAnsi="Calibri" w:cs="Calibri"/>
          <w:iCs/>
          <w:color w:val="000000" w:themeColor="text1"/>
          <w:lang w:val="en-US"/>
        </w:rPr>
        <w:t xml:space="preserve">and residential homes employ care workers to provide direct care. Residents living in nursing or residential homes receive healthcare input from NHS healthcare services. The general characteristics of residents living in nursing and residential homes are similar, </w:t>
      </w:r>
      <w:r w:rsidR="007F7D09" w:rsidRPr="00152C04">
        <w:rPr>
          <w:rStyle w:val="normaltextrun"/>
          <w:rFonts w:ascii="Calibri" w:hAnsi="Calibri" w:cs="Calibri"/>
          <w:iCs/>
          <w:color w:val="000000" w:themeColor="text1"/>
          <w:lang w:val="en-US"/>
        </w:rPr>
        <w:t xml:space="preserve">living </w:t>
      </w:r>
      <w:r w:rsidR="009C7D37" w:rsidRPr="00152C04">
        <w:rPr>
          <w:rStyle w:val="normaltextrun"/>
          <w:rFonts w:ascii="Calibri" w:hAnsi="Calibri" w:cs="Calibri"/>
          <w:iCs/>
          <w:color w:val="000000" w:themeColor="text1"/>
          <w:lang w:val="en-US"/>
        </w:rPr>
        <w:t xml:space="preserve">with </w:t>
      </w:r>
      <w:r w:rsidR="0078379A" w:rsidRPr="00152C04">
        <w:rPr>
          <w:rStyle w:val="normaltextrun"/>
          <w:rFonts w:ascii="Calibri" w:hAnsi="Calibri" w:cs="Calibri"/>
          <w:iCs/>
          <w:color w:val="000000" w:themeColor="text1"/>
          <w:lang w:val="en-US"/>
        </w:rPr>
        <w:t xml:space="preserve">on </w:t>
      </w:r>
      <w:r w:rsidR="0078379A" w:rsidRPr="00152C04">
        <w:rPr>
          <w:rFonts w:ascii="Calibri" w:hAnsi="Calibri" w:cs="Calibri"/>
          <w:iCs/>
          <w:color w:val="000000" w:themeColor="text1"/>
        </w:rPr>
        <w:t xml:space="preserve">average six co-morbidities, </w:t>
      </w:r>
      <w:r w:rsidR="009C7D37" w:rsidRPr="00152C04">
        <w:rPr>
          <w:rFonts w:ascii="Calibri" w:hAnsi="Calibri" w:cs="Calibri"/>
          <w:iCs/>
          <w:color w:val="000000" w:themeColor="text1"/>
        </w:rPr>
        <w:t>taking</w:t>
      </w:r>
      <w:r w:rsidR="0078379A" w:rsidRPr="00152C04">
        <w:rPr>
          <w:rFonts w:ascii="Calibri" w:hAnsi="Calibri" w:cs="Calibri"/>
          <w:iCs/>
          <w:color w:val="000000" w:themeColor="text1"/>
        </w:rPr>
        <w:t xml:space="preserve"> eight different types of medications, </w:t>
      </w:r>
      <w:r w:rsidR="007F7D09" w:rsidRPr="00152C04">
        <w:rPr>
          <w:rFonts w:ascii="Calibri" w:hAnsi="Calibri" w:cs="Calibri"/>
          <w:iCs/>
          <w:color w:val="000000" w:themeColor="text1"/>
        </w:rPr>
        <w:t>and</w:t>
      </w:r>
      <w:r w:rsidR="0078379A" w:rsidRPr="00152C04">
        <w:rPr>
          <w:rFonts w:ascii="Calibri" w:hAnsi="Calibri" w:cs="Calibri"/>
          <w:iCs/>
          <w:color w:val="000000" w:themeColor="text1"/>
        </w:rPr>
        <w:t xml:space="preserve"> the majority live cognitive impairment</w:t>
      </w:r>
      <w:r w:rsidR="007F7D09" w:rsidRPr="00152C04">
        <w:rPr>
          <w:rFonts w:ascii="Calibri" w:hAnsi="Calibri" w:cs="Calibri"/>
          <w:iCs/>
          <w:color w:val="000000" w:themeColor="text1"/>
        </w:rPr>
        <w:t xml:space="preserve"> </w:t>
      </w:r>
      <w:r w:rsidR="001C0803" w:rsidRPr="00152C04">
        <w:rPr>
          <w:rFonts w:ascii="Calibri" w:hAnsi="Calibri" w:cs="Calibri"/>
          <w:iCs/>
          <w:color w:val="000000" w:themeColor="text1"/>
        </w:rPr>
        <w:fldChar w:fldCharType="begin"/>
      </w:r>
      <w:r w:rsidR="001C0803" w:rsidRPr="00152C04">
        <w:rPr>
          <w:rFonts w:ascii="Calibri" w:hAnsi="Calibri" w:cs="Calibri"/>
          <w:iCs/>
          <w:color w:val="000000" w:themeColor="text1"/>
        </w:rPr>
        <w:instrText xml:space="preserve"> ADDIN EN.CITE &lt;EndNote&gt;&lt;Cite&gt;&lt;Author&gt;Gordon&lt;/Author&gt;&lt;Year&gt;2014&lt;/Year&gt;&lt;RecNum&gt;2&lt;/RecNum&gt;&lt;DisplayText&gt;(Gordon et al., 2014)&lt;/DisplayText&gt;&lt;record&gt;&lt;rec-number&gt;2&lt;/rec-number&gt;&lt;foreign-keys&gt;&lt;key app="EN" db-id="90s0z0pfp2dezmef00npsdsxraf5t52xsszd" timestamp="1649365990"&gt;2&lt;/key&gt;&lt;/foreign-keys&gt;&lt;ref-type name="Journal Article"&gt;17&lt;/ref-type&gt;&lt;contributors&gt;&lt;authors&gt;&lt;author&gt;Gordon, Adam Lee&lt;/author&gt;&lt;author&gt;Franklin, Matthew&lt;/author&gt;&lt;author&gt;Bradshaw, Lucy&lt;/author&gt;&lt;author&gt;Logan, Pip&lt;/author&gt;&lt;author&gt;Elliott, Rachel&lt;/author&gt;&lt;author&gt;Gladman, John RF&lt;/author&gt;&lt;/authors&gt;&lt;/contributors&gt;&lt;titles&gt;&lt;title&gt;Health status of UK care home residents: a cohort study&lt;/title&gt;&lt;secondary-title&gt;Age and ageing&lt;/secondary-title&gt;&lt;/titles&gt;&lt;periodical&gt;&lt;full-title&gt;Age and ageing&lt;/full-title&gt;&lt;/periodical&gt;&lt;pages&gt;97-103&lt;/pages&gt;&lt;volume&gt;43&lt;/volume&gt;&lt;number&gt;1&lt;/number&gt;&lt;dates&gt;&lt;year&gt;2014&lt;/year&gt;&lt;/dates&gt;&lt;isbn&gt;1468-2834&lt;/isbn&gt;&lt;urls&gt;&lt;/urls&gt;&lt;/record&gt;&lt;/Cite&gt;&lt;/EndNote&gt;</w:instrText>
      </w:r>
      <w:r w:rsidR="001C0803" w:rsidRPr="00152C04">
        <w:rPr>
          <w:rFonts w:ascii="Calibri" w:hAnsi="Calibri" w:cs="Calibri"/>
          <w:iCs/>
          <w:color w:val="000000" w:themeColor="text1"/>
        </w:rPr>
        <w:fldChar w:fldCharType="separate"/>
      </w:r>
      <w:r w:rsidR="001C0803" w:rsidRPr="00152C04">
        <w:rPr>
          <w:rFonts w:ascii="Calibri" w:hAnsi="Calibri" w:cs="Calibri"/>
          <w:iCs/>
          <w:noProof/>
          <w:color w:val="000000" w:themeColor="text1"/>
        </w:rPr>
        <w:t>(Gordon et al., 2014)</w:t>
      </w:r>
      <w:r w:rsidR="001C0803" w:rsidRPr="00152C04">
        <w:rPr>
          <w:rFonts w:ascii="Calibri" w:hAnsi="Calibri" w:cs="Calibri"/>
          <w:iCs/>
          <w:color w:val="000000" w:themeColor="text1"/>
        </w:rPr>
        <w:fldChar w:fldCharType="end"/>
      </w:r>
      <w:r w:rsidR="0078379A" w:rsidRPr="00152C04">
        <w:rPr>
          <w:rFonts w:ascii="Calibri" w:hAnsi="Calibri" w:cs="Calibri"/>
          <w:iCs/>
          <w:color w:val="000000" w:themeColor="text1"/>
        </w:rPr>
        <w:t>.</w:t>
      </w:r>
      <w:r w:rsidR="00FF2C34" w:rsidRPr="00152C04">
        <w:rPr>
          <w:rFonts w:ascii="Calibri" w:hAnsi="Calibri" w:cs="Calibri"/>
          <w:iCs/>
          <w:color w:val="000000" w:themeColor="text1"/>
        </w:rPr>
        <w:t xml:space="preserve"> </w:t>
      </w:r>
      <w:r w:rsidR="005A37D8" w:rsidRPr="00152C04">
        <w:rPr>
          <w:rStyle w:val="normaltextrun"/>
          <w:rFonts w:ascii="Calibri" w:hAnsi="Calibri" w:cs="Calibri"/>
          <w:iCs/>
          <w:color w:val="000000" w:themeColor="text1"/>
          <w:lang w:val="en-US"/>
        </w:rPr>
        <w:t>I</w:t>
      </w:r>
      <w:r w:rsidR="00FF2C34" w:rsidRPr="00152C04">
        <w:rPr>
          <w:rStyle w:val="normaltextrun"/>
          <w:rFonts w:ascii="Calibri" w:hAnsi="Calibri" w:cs="Calibri"/>
          <w:iCs/>
          <w:color w:val="000000" w:themeColor="text1"/>
          <w:lang w:val="en-US"/>
        </w:rPr>
        <w:t>n England there have been 43,256 deaths involving COVID-19 of care home residents since the start of the pandemic</w:t>
      </w:r>
      <w:r w:rsidR="000C597F" w:rsidRPr="00152C04">
        <w:rPr>
          <w:rStyle w:val="normaltextrun"/>
          <w:rFonts w:ascii="Calibri" w:hAnsi="Calibri" w:cs="Calibri"/>
          <w:iCs/>
          <w:color w:val="000000" w:themeColor="text1"/>
          <w:lang w:val="en-US"/>
        </w:rPr>
        <w:t xml:space="preserve"> </w:t>
      </w:r>
      <w:r w:rsidR="000C597F" w:rsidRPr="00152C04">
        <w:rPr>
          <w:rStyle w:val="normaltextrun"/>
          <w:rFonts w:ascii="Calibri" w:hAnsi="Calibri" w:cs="Calibri"/>
          <w:iCs/>
          <w:color w:val="000000" w:themeColor="text1"/>
          <w:lang w:val="en-US"/>
        </w:rPr>
        <w:fldChar w:fldCharType="begin"/>
      </w:r>
      <w:r w:rsidR="000C597F" w:rsidRPr="00152C04">
        <w:rPr>
          <w:rStyle w:val="normaltextrun"/>
          <w:rFonts w:ascii="Calibri" w:hAnsi="Calibri" w:cs="Calibri"/>
          <w:iCs/>
          <w:color w:val="000000" w:themeColor="text1"/>
          <w:lang w:val="en-US"/>
        </w:rPr>
        <w:instrText xml:space="preserve"> ADDIN EN.CITE &lt;EndNote&gt;&lt;Cite&gt;&lt;Author&gt;Office-of-National-Statistics&lt;/Author&gt;&lt;Year&gt;2022&lt;/Year&gt;&lt;RecNum&gt;131&lt;/RecNum&gt;&lt;DisplayText&gt;(Office-of-National-Statistics, 2022)&lt;/DisplayText&gt;&lt;record&gt;&lt;rec-number&gt;131&lt;/rec-number&gt;&lt;foreign-keys&gt;&lt;key app="EN" db-id="90s0z0pfp2dezmef00npsdsxraf5t52xsszd" timestamp="1653569654"&gt;131&lt;/key&gt;&lt;/foreign-keys&gt;&lt;ref-type name="Web Page"&gt;12&lt;/ref-type&gt;&lt;contributors&gt;&lt;authors&gt;&lt;author&gt;Office-of-National-Statistics &lt;/author&gt;&lt;/authors&gt;&lt;/contributors&gt;&lt;titles&gt;&lt;title&gt;Coronavirus (COVID-19) latest insights: Deaths&lt;/title&gt;&lt;/titles&gt;&lt;dates&gt;&lt;year&gt;2022&lt;/year&gt;&lt;/dates&gt;&lt;urls&gt;&lt;related-urls&gt;&lt;url&gt;https://www.ons.gov.uk/peoplepopulationandcommunity/healthandsocialcare/conditionsanddiseases/articles/coronaviruscovid19latestinsights/deaths#deaths-in-care-homes &lt;/url&gt;&lt;/related-urls&gt;&lt;/urls&gt;&lt;/record&gt;&lt;/Cite&gt;&lt;/EndNote&gt;</w:instrText>
      </w:r>
      <w:r w:rsidR="000C597F" w:rsidRPr="00152C04">
        <w:rPr>
          <w:rStyle w:val="normaltextrun"/>
          <w:rFonts w:ascii="Calibri" w:hAnsi="Calibri" w:cs="Calibri"/>
          <w:iCs/>
          <w:color w:val="000000" w:themeColor="text1"/>
          <w:lang w:val="en-US"/>
        </w:rPr>
        <w:fldChar w:fldCharType="separate"/>
      </w:r>
      <w:r w:rsidR="000C597F" w:rsidRPr="00152C04">
        <w:rPr>
          <w:rStyle w:val="normaltextrun"/>
          <w:rFonts w:ascii="Calibri" w:hAnsi="Calibri" w:cs="Calibri"/>
          <w:iCs/>
          <w:noProof/>
          <w:color w:val="000000" w:themeColor="text1"/>
          <w:lang w:val="en-US"/>
        </w:rPr>
        <w:t>(Office-of-National-Statistics, 2022)</w:t>
      </w:r>
      <w:r w:rsidR="000C597F" w:rsidRPr="00152C04">
        <w:rPr>
          <w:rStyle w:val="normaltextrun"/>
          <w:rFonts w:ascii="Calibri" w:hAnsi="Calibri" w:cs="Calibri"/>
          <w:iCs/>
          <w:color w:val="000000" w:themeColor="text1"/>
          <w:lang w:val="en-US"/>
        </w:rPr>
        <w:fldChar w:fldCharType="end"/>
      </w:r>
      <w:r w:rsidR="00FF2C34" w:rsidRPr="00152C04">
        <w:rPr>
          <w:rStyle w:val="normaltextrun"/>
          <w:rFonts w:ascii="Calibri" w:hAnsi="Calibri" w:cs="Calibri"/>
          <w:iCs/>
          <w:color w:val="000000" w:themeColor="text1"/>
          <w:lang w:val="en-US"/>
        </w:rPr>
        <w:t xml:space="preserve">.  </w:t>
      </w:r>
      <w:r w:rsidR="0078379A" w:rsidRPr="00152C04">
        <w:rPr>
          <w:rStyle w:val="normaltextrun"/>
          <w:rFonts w:ascii="Calibri" w:hAnsi="Calibri" w:cs="Calibri"/>
          <w:iCs/>
          <w:color w:val="000000" w:themeColor="text1"/>
        </w:rPr>
        <w:t xml:space="preserve"> </w:t>
      </w:r>
    </w:p>
    <w:p w14:paraId="1365F1C0" w14:textId="77777777" w:rsidR="0078379A" w:rsidRPr="00152C04" w:rsidRDefault="0078379A" w:rsidP="00997D5F">
      <w:pPr>
        <w:contextualSpacing/>
        <w:rPr>
          <w:rStyle w:val="normaltextrun"/>
          <w:rFonts w:ascii="Calibri" w:hAnsi="Calibri" w:cs="Calibri"/>
          <w:iCs/>
          <w:color w:val="000000" w:themeColor="text1"/>
          <w:lang w:val="en-US"/>
        </w:rPr>
      </w:pPr>
    </w:p>
    <w:p w14:paraId="48F8112A" w14:textId="77777777" w:rsidR="00E00996" w:rsidRPr="00152C04" w:rsidRDefault="00F87374" w:rsidP="00997D5F">
      <w:pPr>
        <w:contextualSpacing/>
        <w:rPr>
          <w:rStyle w:val="normaltextrun"/>
          <w:rFonts w:ascii="Calibri" w:hAnsi="Calibri" w:cs="Calibri"/>
          <w:i/>
          <w:iCs/>
          <w:color w:val="000000" w:themeColor="text1"/>
          <w:lang w:val="en-US"/>
        </w:rPr>
      </w:pPr>
      <w:r w:rsidRPr="00152C04">
        <w:rPr>
          <w:rStyle w:val="normaltextrun"/>
          <w:rFonts w:ascii="Calibri" w:hAnsi="Calibri" w:cs="Calibri"/>
          <w:i/>
          <w:iCs/>
          <w:color w:val="000000" w:themeColor="text1"/>
          <w:lang w:val="en-US"/>
        </w:rPr>
        <w:t xml:space="preserve">Study </w:t>
      </w:r>
      <w:r w:rsidR="0099525E" w:rsidRPr="00152C04">
        <w:rPr>
          <w:rStyle w:val="normaltextrun"/>
          <w:rFonts w:ascii="Calibri" w:hAnsi="Calibri" w:cs="Calibri"/>
          <w:i/>
          <w:iCs/>
          <w:color w:val="000000" w:themeColor="text1"/>
          <w:lang w:val="en-US"/>
        </w:rPr>
        <w:t>d</w:t>
      </w:r>
      <w:r w:rsidRPr="00152C04">
        <w:rPr>
          <w:rStyle w:val="normaltextrun"/>
          <w:rFonts w:ascii="Calibri" w:hAnsi="Calibri" w:cs="Calibri"/>
          <w:i/>
          <w:iCs/>
          <w:color w:val="000000" w:themeColor="text1"/>
          <w:lang w:val="en-US"/>
        </w:rPr>
        <w:t>esign and data collection</w:t>
      </w:r>
    </w:p>
    <w:p w14:paraId="6FB75DDC" w14:textId="77777777" w:rsidR="00C74D98" w:rsidRPr="00152C04" w:rsidRDefault="00F87374" w:rsidP="00997D5F">
      <w:pPr>
        <w:contextualSpacing/>
        <w:rPr>
          <w:rStyle w:val="normaltextrun"/>
          <w:rFonts w:ascii="Calibri" w:hAnsi="Calibri" w:cs="Calibri"/>
          <w:color w:val="000000" w:themeColor="text1"/>
          <w:lang w:val="en-US"/>
        </w:rPr>
      </w:pPr>
      <w:r w:rsidRPr="00152C04">
        <w:rPr>
          <w:rStyle w:val="normaltextrun"/>
          <w:rFonts w:ascii="Calibri" w:hAnsi="Calibri" w:cs="Calibri"/>
          <w:color w:val="000000" w:themeColor="text1"/>
          <w:lang w:val="en-US"/>
        </w:rPr>
        <w:t>A</w:t>
      </w:r>
      <w:r w:rsidR="009A6C60" w:rsidRPr="00152C04">
        <w:rPr>
          <w:rStyle w:val="normaltextrun"/>
          <w:rFonts w:ascii="Calibri" w:hAnsi="Calibri" w:cs="Calibri"/>
          <w:color w:val="000000" w:themeColor="text1"/>
          <w:lang w:val="en-US"/>
        </w:rPr>
        <w:t>n exploratory</w:t>
      </w:r>
      <w:r w:rsidRPr="00152C04">
        <w:rPr>
          <w:rStyle w:val="normaltextrun"/>
          <w:rFonts w:ascii="Calibri" w:hAnsi="Calibri" w:cs="Calibri"/>
          <w:color w:val="000000" w:themeColor="text1"/>
          <w:lang w:val="en-US"/>
        </w:rPr>
        <w:t xml:space="preserve"> qualitative approach was </w:t>
      </w:r>
      <w:r w:rsidR="006F4B1B" w:rsidRPr="00152C04">
        <w:rPr>
          <w:rStyle w:val="normaltextrun"/>
          <w:rFonts w:ascii="Calibri" w:hAnsi="Calibri" w:cs="Calibri"/>
          <w:color w:val="000000" w:themeColor="text1"/>
          <w:lang w:val="en-US"/>
        </w:rPr>
        <w:t>used</w:t>
      </w:r>
      <w:r w:rsidR="003272C4" w:rsidRPr="00152C04">
        <w:rPr>
          <w:rStyle w:val="normaltextrun"/>
          <w:rFonts w:ascii="Calibri" w:hAnsi="Calibri" w:cs="Calibri"/>
          <w:color w:val="000000" w:themeColor="text1"/>
          <w:lang w:val="en-US"/>
        </w:rPr>
        <w:t xml:space="preserve">. </w:t>
      </w:r>
      <w:r w:rsidR="008A5F33" w:rsidRPr="00152C04">
        <w:rPr>
          <w:rStyle w:val="normaltextrun"/>
          <w:rFonts w:ascii="Calibri" w:hAnsi="Calibri" w:cs="Calibri"/>
          <w:color w:val="000000" w:themeColor="text1"/>
          <w:lang w:val="en-US"/>
        </w:rPr>
        <w:t>D</w:t>
      </w:r>
      <w:r w:rsidR="006F4B1B" w:rsidRPr="00152C04">
        <w:rPr>
          <w:rStyle w:val="normaltextrun"/>
          <w:rFonts w:ascii="Calibri" w:hAnsi="Calibri" w:cs="Calibri"/>
          <w:color w:val="000000" w:themeColor="text1"/>
          <w:lang w:val="en-US"/>
        </w:rPr>
        <w:t xml:space="preserve">ata </w:t>
      </w:r>
      <w:r w:rsidR="008A5F33" w:rsidRPr="00152C04">
        <w:rPr>
          <w:rStyle w:val="normaltextrun"/>
          <w:rFonts w:ascii="Calibri" w:hAnsi="Calibri" w:cs="Calibri"/>
          <w:color w:val="000000" w:themeColor="text1"/>
          <w:lang w:val="en-US"/>
        </w:rPr>
        <w:t xml:space="preserve">were </w:t>
      </w:r>
      <w:r w:rsidRPr="00152C04">
        <w:rPr>
          <w:rStyle w:val="normaltextrun"/>
          <w:rFonts w:ascii="Calibri" w:hAnsi="Calibri" w:cs="Calibri"/>
          <w:color w:val="000000" w:themeColor="text1"/>
          <w:lang w:val="en-US"/>
        </w:rPr>
        <w:t xml:space="preserve">collected </w:t>
      </w:r>
      <w:r w:rsidR="004D4481" w:rsidRPr="00152C04">
        <w:rPr>
          <w:rStyle w:val="normaltextrun"/>
          <w:rFonts w:ascii="Calibri" w:hAnsi="Calibri" w:cs="Calibri"/>
          <w:color w:val="000000" w:themeColor="text1"/>
          <w:lang w:val="en-US"/>
        </w:rPr>
        <w:t xml:space="preserve">in two phases. In </w:t>
      </w:r>
      <w:r w:rsidR="00D309CC" w:rsidRPr="00152C04">
        <w:rPr>
          <w:rStyle w:val="normaltextrun"/>
          <w:rFonts w:ascii="Calibri" w:hAnsi="Calibri" w:cs="Calibri"/>
          <w:color w:val="000000" w:themeColor="text1"/>
          <w:lang w:val="en-US"/>
        </w:rPr>
        <w:t>Phase</w:t>
      </w:r>
      <w:r w:rsidR="005A4663" w:rsidRPr="00152C04">
        <w:rPr>
          <w:rStyle w:val="normaltextrun"/>
          <w:rFonts w:ascii="Calibri" w:hAnsi="Calibri" w:cs="Calibri"/>
          <w:color w:val="000000" w:themeColor="text1"/>
          <w:lang w:val="en-US"/>
        </w:rPr>
        <w:t xml:space="preserve"> 1</w:t>
      </w:r>
      <w:r w:rsidR="00EB5045" w:rsidRPr="00152C04">
        <w:rPr>
          <w:rStyle w:val="normaltextrun"/>
          <w:rFonts w:ascii="Calibri" w:hAnsi="Calibri" w:cs="Calibri"/>
          <w:color w:val="000000" w:themeColor="text1"/>
          <w:lang w:val="en-US"/>
        </w:rPr>
        <w:t xml:space="preserve"> (June to July 2020)</w:t>
      </w:r>
      <w:r w:rsidR="008A5F33" w:rsidRPr="00152C04">
        <w:rPr>
          <w:rStyle w:val="normaltextrun"/>
          <w:rFonts w:ascii="Calibri" w:hAnsi="Calibri" w:cs="Calibri"/>
          <w:color w:val="000000" w:themeColor="text1"/>
          <w:lang w:val="en-US"/>
        </w:rPr>
        <w:t>,</w:t>
      </w:r>
      <w:r w:rsidR="004D4481" w:rsidRPr="00152C04">
        <w:rPr>
          <w:rStyle w:val="normaltextrun"/>
          <w:rFonts w:ascii="Calibri" w:hAnsi="Calibri" w:cs="Calibri"/>
          <w:color w:val="000000" w:themeColor="text1"/>
          <w:lang w:val="en-US"/>
        </w:rPr>
        <w:t xml:space="preserve"> </w:t>
      </w:r>
      <w:r w:rsidRPr="00152C04">
        <w:rPr>
          <w:rStyle w:val="normaltextrun"/>
          <w:rFonts w:ascii="Calibri" w:hAnsi="Calibri" w:cs="Calibri"/>
          <w:color w:val="000000" w:themeColor="text1"/>
          <w:lang w:val="en-US"/>
        </w:rPr>
        <w:t>semi-structured interview</w:t>
      </w:r>
      <w:r w:rsidR="00A61558" w:rsidRPr="00152C04">
        <w:rPr>
          <w:rStyle w:val="normaltextrun"/>
          <w:rFonts w:ascii="Calibri" w:hAnsi="Calibri" w:cs="Calibri"/>
          <w:color w:val="000000" w:themeColor="text1"/>
          <w:lang w:val="en-US"/>
        </w:rPr>
        <w:t xml:space="preserve">s </w:t>
      </w:r>
      <w:r w:rsidR="004D4481" w:rsidRPr="00152C04">
        <w:rPr>
          <w:rStyle w:val="normaltextrun"/>
          <w:rFonts w:ascii="Calibri" w:hAnsi="Calibri" w:cs="Calibri"/>
          <w:color w:val="000000" w:themeColor="text1"/>
          <w:lang w:val="en-US"/>
        </w:rPr>
        <w:t xml:space="preserve">were conducted </w:t>
      </w:r>
      <w:r w:rsidR="00EB5045" w:rsidRPr="00152C04">
        <w:rPr>
          <w:rStyle w:val="normaltextrun"/>
          <w:rFonts w:ascii="Calibri" w:hAnsi="Calibri" w:cs="Calibri"/>
          <w:color w:val="000000" w:themeColor="text1"/>
          <w:lang w:val="en-US"/>
        </w:rPr>
        <w:t xml:space="preserve">remotely (telephone or video call depending on participant preference) </w:t>
      </w:r>
      <w:r w:rsidR="004D4481" w:rsidRPr="00152C04">
        <w:rPr>
          <w:rStyle w:val="normaltextrun"/>
          <w:rFonts w:ascii="Calibri" w:hAnsi="Calibri" w:cs="Calibri"/>
          <w:color w:val="000000" w:themeColor="text1"/>
          <w:lang w:val="en-US"/>
        </w:rPr>
        <w:t xml:space="preserve">with frontline staff working in </w:t>
      </w:r>
      <w:r w:rsidR="00F3528C" w:rsidRPr="00152C04">
        <w:rPr>
          <w:rStyle w:val="normaltextrun"/>
          <w:rFonts w:ascii="Calibri" w:hAnsi="Calibri" w:cs="Calibri"/>
          <w:color w:val="000000" w:themeColor="text1"/>
          <w:lang w:val="en-US"/>
        </w:rPr>
        <w:t>either</w:t>
      </w:r>
      <w:r w:rsidR="00160CAC" w:rsidRPr="00152C04">
        <w:rPr>
          <w:rStyle w:val="normaltextrun"/>
          <w:rFonts w:ascii="Calibri" w:hAnsi="Calibri" w:cs="Calibri"/>
          <w:color w:val="000000" w:themeColor="text1"/>
          <w:lang w:val="en-US"/>
        </w:rPr>
        <w:t xml:space="preserve"> a</w:t>
      </w:r>
      <w:r w:rsidR="00F3528C" w:rsidRPr="00152C04">
        <w:rPr>
          <w:rStyle w:val="normaltextrun"/>
          <w:rFonts w:ascii="Calibri" w:hAnsi="Calibri" w:cs="Calibri"/>
          <w:color w:val="000000" w:themeColor="text1"/>
          <w:lang w:val="en-US"/>
        </w:rPr>
        <w:t xml:space="preserve"> </w:t>
      </w:r>
      <w:r w:rsidR="00160CAC" w:rsidRPr="00152C04">
        <w:rPr>
          <w:rStyle w:val="normaltextrun"/>
          <w:rFonts w:ascii="Calibri" w:hAnsi="Calibri" w:cs="Calibri"/>
          <w:color w:val="000000" w:themeColor="text1"/>
          <w:lang w:val="en-US"/>
        </w:rPr>
        <w:t>care home</w:t>
      </w:r>
      <w:r w:rsidR="00672F9C" w:rsidRPr="00152C04">
        <w:rPr>
          <w:rStyle w:val="normaltextrun"/>
          <w:rFonts w:ascii="Calibri" w:hAnsi="Calibri" w:cs="Calibri"/>
          <w:color w:val="000000" w:themeColor="text1"/>
          <w:lang w:val="en-US"/>
        </w:rPr>
        <w:t xml:space="preserve"> or </w:t>
      </w:r>
      <w:r w:rsidR="00727F08" w:rsidRPr="00152C04">
        <w:rPr>
          <w:rStyle w:val="normaltextrun"/>
          <w:rFonts w:ascii="Calibri" w:hAnsi="Calibri" w:cs="Calibri"/>
          <w:color w:val="000000" w:themeColor="text1"/>
          <w:lang w:val="en-US"/>
        </w:rPr>
        <w:t>NHS</w:t>
      </w:r>
      <w:r w:rsidR="00160CAC" w:rsidRPr="00152C04">
        <w:rPr>
          <w:rStyle w:val="normaltextrun"/>
          <w:rFonts w:ascii="Calibri" w:hAnsi="Calibri" w:cs="Calibri"/>
          <w:color w:val="000000" w:themeColor="text1"/>
          <w:lang w:val="en-US"/>
        </w:rPr>
        <w:t xml:space="preserve"> </w:t>
      </w:r>
      <w:r w:rsidR="00672F9C" w:rsidRPr="00152C04">
        <w:rPr>
          <w:rStyle w:val="normaltextrun"/>
          <w:rFonts w:ascii="Calibri" w:hAnsi="Calibri" w:cs="Calibri"/>
          <w:color w:val="000000" w:themeColor="text1"/>
          <w:lang w:val="en-US"/>
        </w:rPr>
        <w:t>(</w:t>
      </w:r>
      <w:r w:rsidR="00E36EA1" w:rsidRPr="00152C04">
        <w:rPr>
          <w:rStyle w:val="normaltextrun"/>
          <w:rFonts w:ascii="Calibri" w:hAnsi="Calibri" w:cs="Calibri"/>
          <w:color w:val="000000" w:themeColor="text1"/>
          <w:lang w:val="en-US"/>
        </w:rPr>
        <w:t>community</w:t>
      </w:r>
      <w:r w:rsidR="00160CAC" w:rsidRPr="00152C04">
        <w:rPr>
          <w:rStyle w:val="normaltextrun"/>
          <w:rFonts w:ascii="Calibri" w:hAnsi="Calibri" w:cs="Calibri"/>
          <w:color w:val="000000" w:themeColor="text1"/>
          <w:lang w:val="en-US"/>
        </w:rPr>
        <w:t>, or hospital</w:t>
      </w:r>
      <w:r w:rsidR="00672F9C" w:rsidRPr="00152C04">
        <w:rPr>
          <w:rStyle w:val="normaltextrun"/>
          <w:rFonts w:ascii="Calibri" w:hAnsi="Calibri" w:cs="Calibri"/>
          <w:color w:val="000000" w:themeColor="text1"/>
          <w:lang w:val="en-US"/>
        </w:rPr>
        <w:t>)</w:t>
      </w:r>
      <w:r w:rsidR="00160CAC" w:rsidRPr="00152C04">
        <w:rPr>
          <w:rStyle w:val="normaltextrun"/>
          <w:rFonts w:ascii="Calibri" w:hAnsi="Calibri" w:cs="Calibri"/>
          <w:color w:val="000000" w:themeColor="text1"/>
          <w:lang w:val="en-US"/>
        </w:rPr>
        <w:t xml:space="preserve"> </w:t>
      </w:r>
      <w:r w:rsidR="004D4481" w:rsidRPr="00152C04">
        <w:rPr>
          <w:rStyle w:val="normaltextrun"/>
          <w:rFonts w:ascii="Calibri" w:hAnsi="Calibri" w:cs="Calibri"/>
          <w:color w:val="000000" w:themeColor="text1"/>
          <w:lang w:val="en-US"/>
        </w:rPr>
        <w:t>setting.</w:t>
      </w:r>
      <w:r w:rsidRPr="00152C04">
        <w:rPr>
          <w:rStyle w:val="normaltextrun"/>
          <w:rFonts w:ascii="Calibri" w:hAnsi="Calibri" w:cs="Calibri"/>
          <w:color w:val="000000" w:themeColor="text1"/>
          <w:lang w:val="en-US"/>
        </w:rPr>
        <w:t xml:space="preserve"> </w:t>
      </w:r>
      <w:r w:rsidR="006A182D" w:rsidRPr="00152C04">
        <w:rPr>
          <w:rStyle w:val="normaltextrun"/>
          <w:rFonts w:ascii="Calibri" w:hAnsi="Calibri" w:cs="Calibri"/>
          <w:color w:val="000000" w:themeColor="text1"/>
          <w:lang w:val="en-US"/>
        </w:rPr>
        <w:t>D</w:t>
      </w:r>
      <w:r w:rsidR="00982BD1" w:rsidRPr="00152C04">
        <w:rPr>
          <w:rStyle w:val="normaltextrun"/>
          <w:rFonts w:ascii="Calibri" w:hAnsi="Calibri" w:cs="Calibri"/>
          <w:color w:val="000000" w:themeColor="text1"/>
          <w:lang w:val="en-US"/>
        </w:rPr>
        <w:t xml:space="preserve">emographic data </w:t>
      </w:r>
      <w:r w:rsidRPr="00152C04">
        <w:rPr>
          <w:rStyle w:val="normaltextrun"/>
          <w:rFonts w:ascii="Calibri" w:hAnsi="Calibri" w:cs="Calibri"/>
          <w:color w:val="000000" w:themeColor="text1"/>
          <w:lang w:val="en-US"/>
        </w:rPr>
        <w:t>and care home</w:t>
      </w:r>
      <w:r w:rsidR="006A182D" w:rsidRPr="00152C04">
        <w:rPr>
          <w:rStyle w:val="normaltextrun"/>
          <w:rFonts w:ascii="Calibri" w:hAnsi="Calibri" w:cs="Calibri"/>
          <w:color w:val="000000" w:themeColor="text1"/>
          <w:lang w:val="en-US"/>
        </w:rPr>
        <w:t xml:space="preserve"> </w:t>
      </w:r>
      <w:r w:rsidR="00FE0C4B" w:rsidRPr="00152C04">
        <w:rPr>
          <w:rStyle w:val="normaltextrun"/>
          <w:rFonts w:ascii="Calibri" w:hAnsi="Calibri" w:cs="Calibri"/>
          <w:color w:val="000000" w:themeColor="text1"/>
          <w:lang w:val="en-US"/>
        </w:rPr>
        <w:t>characteristics</w:t>
      </w:r>
      <w:r w:rsidRPr="00152C04">
        <w:rPr>
          <w:rStyle w:val="normaltextrun"/>
          <w:rFonts w:ascii="Calibri" w:hAnsi="Calibri" w:cs="Calibri"/>
          <w:color w:val="000000" w:themeColor="text1"/>
          <w:lang w:val="en-US"/>
        </w:rPr>
        <w:t xml:space="preserve"> </w:t>
      </w:r>
      <w:r w:rsidR="006A182D" w:rsidRPr="00152C04">
        <w:rPr>
          <w:rStyle w:val="normaltextrun"/>
          <w:rFonts w:ascii="Calibri" w:hAnsi="Calibri" w:cs="Calibri"/>
          <w:color w:val="000000" w:themeColor="text1"/>
          <w:lang w:val="en-US"/>
        </w:rPr>
        <w:t>were collected</w:t>
      </w:r>
      <w:r w:rsidRPr="00152C04">
        <w:rPr>
          <w:rStyle w:val="normaltextrun"/>
          <w:rFonts w:ascii="Calibri" w:hAnsi="Calibri" w:cs="Calibri"/>
          <w:color w:val="000000" w:themeColor="text1"/>
          <w:lang w:val="en-US"/>
        </w:rPr>
        <w:t xml:space="preserve">. Open </w:t>
      </w:r>
      <w:r w:rsidRPr="00152C04">
        <w:rPr>
          <w:rStyle w:val="normaltextrun"/>
          <w:rFonts w:ascii="Calibri" w:hAnsi="Calibri" w:cs="Calibri"/>
          <w:color w:val="000000" w:themeColor="text1"/>
        </w:rPr>
        <w:t>questions</w:t>
      </w:r>
      <w:r w:rsidRPr="00152C04">
        <w:rPr>
          <w:rStyle w:val="normaltextrun"/>
          <w:rFonts w:ascii="Calibri" w:hAnsi="Calibri" w:cs="Calibri"/>
          <w:color w:val="000000" w:themeColor="text1"/>
          <w:lang w:val="en-US"/>
        </w:rPr>
        <w:t xml:space="preserve"> explor</w:t>
      </w:r>
      <w:r w:rsidR="00921599" w:rsidRPr="00152C04">
        <w:rPr>
          <w:rStyle w:val="normaltextrun"/>
          <w:rFonts w:ascii="Calibri" w:hAnsi="Calibri" w:cs="Calibri"/>
          <w:color w:val="000000" w:themeColor="text1"/>
          <w:lang w:val="en-US"/>
        </w:rPr>
        <w:t>ed</w:t>
      </w:r>
      <w:r w:rsidRPr="00152C04">
        <w:rPr>
          <w:rStyle w:val="normaltextrun"/>
          <w:rFonts w:ascii="Calibri" w:hAnsi="Calibri" w:cs="Calibri"/>
          <w:color w:val="000000" w:themeColor="text1"/>
          <w:lang w:val="en-US"/>
        </w:rPr>
        <w:t xml:space="preserve"> experiences of </w:t>
      </w:r>
      <w:r w:rsidR="00872FC6" w:rsidRPr="00152C04">
        <w:rPr>
          <w:rStyle w:val="normaltextrun"/>
          <w:rFonts w:ascii="Calibri" w:hAnsi="Calibri" w:cs="Calibri"/>
          <w:color w:val="000000" w:themeColor="text1"/>
          <w:lang w:val="en-US"/>
        </w:rPr>
        <w:t xml:space="preserve">caring for older people with </w:t>
      </w:r>
      <w:r w:rsidRPr="00152C04">
        <w:rPr>
          <w:rStyle w:val="normaltextrun"/>
          <w:rFonts w:ascii="Calibri" w:hAnsi="Calibri" w:cs="Calibri"/>
          <w:color w:val="000000" w:themeColor="text1"/>
          <w:lang w:val="en-US"/>
        </w:rPr>
        <w:t>COVID-19.</w:t>
      </w:r>
      <w:r w:rsidR="00160CAC" w:rsidRPr="00152C04">
        <w:rPr>
          <w:rStyle w:val="normaltextrun"/>
          <w:rFonts w:ascii="Calibri" w:hAnsi="Calibri" w:cs="Calibri"/>
          <w:color w:val="000000" w:themeColor="text1"/>
          <w:lang w:val="en-US"/>
        </w:rPr>
        <w:t xml:space="preserve"> </w:t>
      </w:r>
      <w:r w:rsidR="008E2BBC" w:rsidRPr="00152C04">
        <w:rPr>
          <w:rStyle w:val="normaltextrun"/>
          <w:rFonts w:ascii="Calibri" w:hAnsi="Calibri" w:cs="Calibri"/>
          <w:color w:val="000000" w:themeColor="text1"/>
          <w:lang w:val="en-US"/>
        </w:rPr>
        <w:t xml:space="preserve">In </w:t>
      </w:r>
      <w:r w:rsidR="00D309CC" w:rsidRPr="00152C04">
        <w:rPr>
          <w:rStyle w:val="normaltextrun"/>
          <w:rFonts w:ascii="Calibri" w:hAnsi="Calibri" w:cs="Calibri"/>
          <w:color w:val="000000" w:themeColor="text1"/>
          <w:lang w:val="en-US"/>
        </w:rPr>
        <w:t>Phase</w:t>
      </w:r>
      <w:r w:rsidR="008E2BBC" w:rsidRPr="00152C04">
        <w:rPr>
          <w:rStyle w:val="normaltextrun"/>
          <w:rFonts w:ascii="Calibri" w:hAnsi="Calibri" w:cs="Calibri"/>
          <w:color w:val="000000" w:themeColor="text1"/>
          <w:lang w:val="en-US"/>
        </w:rPr>
        <w:t xml:space="preserve"> 2</w:t>
      </w:r>
      <w:r w:rsidR="00EB5045" w:rsidRPr="00152C04">
        <w:rPr>
          <w:rStyle w:val="normaltextrun"/>
          <w:rFonts w:ascii="Calibri" w:hAnsi="Calibri" w:cs="Calibri"/>
          <w:color w:val="000000" w:themeColor="text1"/>
          <w:lang w:val="en-US"/>
        </w:rPr>
        <w:t xml:space="preserve"> (September 2020),</w:t>
      </w:r>
      <w:r w:rsidR="008E2BBC" w:rsidRPr="00152C04">
        <w:rPr>
          <w:rStyle w:val="normaltextrun"/>
          <w:rFonts w:ascii="Calibri" w:hAnsi="Calibri" w:cs="Calibri"/>
          <w:color w:val="000000" w:themeColor="text1"/>
          <w:lang w:val="en-US"/>
        </w:rPr>
        <w:t xml:space="preserve"> </w:t>
      </w:r>
      <w:r w:rsidR="00F3528C" w:rsidRPr="00152C04">
        <w:rPr>
          <w:rStyle w:val="normaltextrun"/>
          <w:rFonts w:ascii="Calibri" w:hAnsi="Calibri" w:cs="Calibri"/>
          <w:color w:val="000000" w:themeColor="text1"/>
          <w:lang w:val="en-US"/>
        </w:rPr>
        <w:t xml:space="preserve">a </w:t>
      </w:r>
      <w:r w:rsidR="00EB5045" w:rsidRPr="00152C04">
        <w:rPr>
          <w:rStyle w:val="normaltextrun"/>
          <w:rFonts w:ascii="Calibri" w:hAnsi="Calibri" w:cs="Calibri"/>
          <w:color w:val="000000" w:themeColor="text1"/>
          <w:lang w:val="en-US"/>
        </w:rPr>
        <w:t xml:space="preserve">remote </w:t>
      </w:r>
      <w:r w:rsidR="00F3528C" w:rsidRPr="00152C04">
        <w:rPr>
          <w:rStyle w:val="normaltextrun"/>
          <w:rFonts w:ascii="Calibri" w:hAnsi="Calibri" w:cs="Calibri"/>
          <w:color w:val="000000" w:themeColor="text1"/>
          <w:lang w:val="en-US"/>
        </w:rPr>
        <w:t xml:space="preserve">consultation event </w:t>
      </w:r>
      <w:r w:rsidR="00EB5045" w:rsidRPr="00152C04">
        <w:rPr>
          <w:rStyle w:val="normaltextrun"/>
          <w:rFonts w:ascii="Calibri" w:hAnsi="Calibri" w:cs="Calibri"/>
          <w:color w:val="000000" w:themeColor="text1"/>
          <w:lang w:val="en-US"/>
        </w:rPr>
        <w:t>using</w:t>
      </w:r>
      <w:r w:rsidR="008B1483" w:rsidRPr="00152C04">
        <w:rPr>
          <w:rStyle w:val="normaltextrun"/>
          <w:rFonts w:ascii="Calibri" w:hAnsi="Calibri" w:cs="Calibri"/>
          <w:color w:val="000000" w:themeColor="text1"/>
          <w:lang w:val="en-US"/>
        </w:rPr>
        <w:t xml:space="preserve"> </w:t>
      </w:r>
      <w:r w:rsidR="00EB5045" w:rsidRPr="00152C04">
        <w:rPr>
          <w:rStyle w:val="normaltextrun"/>
          <w:rFonts w:ascii="Calibri" w:hAnsi="Calibri" w:cs="Calibri"/>
          <w:color w:val="000000" w:themeColor="text1"/>
          <w:lang w:val="en-US"/>
        </w:rPr>
        <w:t xml:space="preserve">videoconferencing </w:t>
      </w:r>
      <w:r w:rsidR="008E2BBC" w:rsidRPr="00152C04">
        <w:rPr>
          <w:rStyle w:val="normaltextrun"/>
          <w:rFonts w:ascii="Calibri" w:hAnsi="Calibri" w:cs="Calibri"/>
          <w:color w:val="000000" w:themeColor="text1"/>
          <w:lang w:val="en-US"/>
        </w:rPr>
        <w:t xml:space="preserve">was carried out </w:t>
      </w:r>
      <w:r w:rsidR="00F3528C" w:rsidRPr="00152C04">
        <w:rPr>
          <w:rStyle w:val="normaltextrun"/>
          <w:rFonts w:ascii="Calibri" w:hAnsi="Calibri" w:cs="Calibri"/>
          <w:color w:val="000000" w:themeColor="text1"/>
          <w:lang w:val="en-US"/>
        </w:rPr>
        <w:t xml:space="preserve">with senior </w:t>
      </w:r>
      <w:r w:rsidR="00982BD1" w:rsidRPr="00152C04">
        <w:rPr>
          <w:rStyle w:val="normaltextrun"/>
          <w:rFonts w:ascii="Calibri" w:hAnsi="Calibri" w:cs="Calibri"/>
          <w:color w:val="000000" w:themeColor="text1"/>
          <w:lang w:val="en-US"/>
        </w:rPr>
        <w:t xml:space="preserve">care home </w:t>
      </w:r>
      <w:r w:rsidR="00F3528C" w:rsidRPr="00152C04">
        <w:rPr>
          <w:rStyle w:val="normaltextrun"/>
          <w:rFonts w:ascii="Calibri" w:hAnsi="Calibri" w:cs="Calibri"/>
          <w:color w:val="000000" w:themeColor="text1"/>
          <w:lang w:val="en-US"/>
        </w:rPr>
        <w:t>operational and quality managers</w:t>
      </w:r>
      <w:r w:rsidR="005A4663" w:rsidRPr="00152C04">
        <w:rPr>
          <w:rStyle w:val="normaltextrun"/>
          <w:rFonts w:ascii="Calibri" w:hAnsi="Calibri" w:cs="Calibri"/>
          <w:color w:val="000000" w:themeColor="text1"/>
          <w:lang w:val="en-US"/>
        </w:rPr>
        <w:t>.</w:t>
      </w:r>
      <w:r w:rsidR="008E2BBC" w:rsidRPr="00152C04">
        <w:rPr>
          <w:rStyle w:val="normaltextrun"/>
          <w:rFonts w:ascii="Calibri" w:hAnsi="Calibri" w:cs="Calibri"/>
          <w:color w:val="000000" w:themeColor="text1"/>
          <w:lang w:val="en-US"/>
        </w:rPr>
        <w:t xml:space="preserve"> </w:t>
      </w:r>
      <w:r w:rsidR="00724DB9" w:rsidRPr="00152C04">
        <w:rPr>
          <w:rFonts w:asciiTheme="minorHAnsi" w:hAnsiTheme="minorHAnsi" w:cstheme="minorHAnsi"/>
          <w:color w:val="000000" w:themeColor="text1"/>
          <w:lang w:val="en-US"/>
        </w:rPr>
        <w:t>Phase 2 participants were sent a</w:t>
      </w:r>
      <w:r w:rsidR="00724DB9" w:rsidRPr="00152C04">
        <w:rPr>
          <w:rStyle w:val="eop"/>
          <w:rFonts w:ascii="Calibri" w:hAnsi="Calibri" w:cs="Calibri"/>
          <w:color w:val="000000" w:themeColor="text1"/>
        </w:rPr>
        <w:t xml:space="preserve"> </w:t>
      </w:r>
      <w:r w:rsidR="00724DB9" w:rsidRPr="00152C04">
        <w:rPr>
          <w:rFonts w:asciiTheme="minorHAnsi" w:hAnsiTheme="minorHAnsi" w:cstheme="minorHAnsi"/>
          <w:color w:val="000000" w:themeColor="text1"/>
          <w:lang w:val="en-US"/>
        </w:rPr>
        <w:t xml:space="preserve">synthesis of the phase 1 findings via email, and during the consultation event participants commented on the </w:t>
      </w:r>
      <w:r w:rsidR="00F3528C" w:rsidRPr="00152C04">
        <w:rPr>
          <w:rStyle w:val="normaltextrun"/>
          <w:rFonts w:ascii="Calibri" w:hAnsi="Calibri" w:cs="Calibri"/>
          <w:color w:val="000000" w:themeColor="text1"/>
          <w:lang w:val="en-US"/>
        </w:rPr>
        <w:t>resonance</w:t>
      </w:r>
      <w:r w:rsidR="00037204" w:rsidRPr="00152C04">
        <w:rPr>
          <w:rStyle w:val="normaltextrun"/>
          <w:rFonts w:ascii="Calibri" w:hAnsi="Calibri" w:cs="Calibri"/>
          <w:color w:val="000000" w:themeColor="text1"/>
          <w:lang w:val="en-US"/>
        </w:rPr>
        <w:t>,</w:t>
      </w:r>
      <w:r w:rsidR="005A4663" w:rsidRPr="00152C04">
        <w:rPr>
          <w:rStyle w:val="normaltextrun"/>
          <w:rFonts w:ascii="Calibri" w:hAnsi="Calibri" w:cs="Calibri"/>
          <w:color w:val="000000" w:themeColor="text1"/>
          <w:lang w:val="en-US"/>
        </w:rPr>
        <w:t xml:space="preserve"> </w:t>
      </w:r>
      <w:r w:rsidR="00F3528C" w:rsidRPr="00152C04">
        <w:rPr>
          <w:rStyle w:val="normaltextrun"/>
          <w:rFonts w:ascii="Calibri" w:hAnsi="Calibri" w:cs="Calibri"/>
          <w:color w:val="000000" w:themeColor="text1"/>
          <w:lang w:val="en-US"/>
        </w:rPr>
        <w:t>relevance</w:t>
      </w:r>
      <w:r w:rsidR="005A4663" w:rsidRPr="00152C04">
        <w:rPr>
          <w:rStyle w:val="normaltextrun"/>
          <w:rFonts w:ascii="Calibri" w:hAnsi="Calibri" w:cs="Calibri"/>
          <w:color w:val="000000" w:themeColor="text1"/>
          <w:lang w:val="en-US"/>
        </w:rPr>
        <w:t xml:space="preserve"> </w:t>
      </w:r>
      <w:r w:rsidR="00F3528C" w:rsidRPr="00152C04">
        <w:rPr>
          <w:rStyle w:val="normaltextrun"/>
          <w:rFonts w:ascii="Calibri" w:hAnsi="Calibri" w:cs="Calibri"/>
          <w:color w:val="000000" w:themeColor="text1"/>
          <w:lang w:val="en-US"/>
        </w:rPr>
        <w:t>and</w:t>
      </w:r>
      <w:r w:rsidR="00CB6808" w:rsidRPr="00152C04">
        <w:rPr>
          <w:rStyle w:val="normaltextrun"/>
          <w:rFonts w:ascii="Calibri" w:hAnsi="Calibri" w:cs="Calibri"/>
          <w:color w:val="000000" w:themeColor="text1"/>
          <w:lang w:val="en-US"/>
        </w:rPr>
        <w:t xml:space="preserve"> </w:t>
      </w:r>
      <w:r w:rsidR="00B06996" w:rsidRPr="00152C04">
        <w:rPr>
          <w:rStyle w:val="normaltextrun"/>
          <w:rFonts w:ascii="Calibri" w:hAnsi="Calibri" w:cs="Calibri"/>
          <w:color w:val="000000" w:themeColor="text1"/>
          <w:lang w:val="en-US"/>
        </w:rPr>
        <w:t xml:space="preserve">whether there were </w:t>
      </w:r>
      <w:r w:rsidR="00F3528C" w:rsidRPr="00152C04">
        <w:rPr>
          <w:rStyle w:val="normaltextrun"/>
          <w:rFonts w:ascii="Calibri" w:hAnsi="Calibri" w:cs="Calibri"/>
          <w:color w:val="000000" w:themeColor="text1"/>
          <w:lang w:val="en-US"/>
        </w:rPr>
        <w:t>any gaps</w:t>
      </w:r>
      <w:r w:rsidR="00B06996" w:rsidRPr="00152C04">
        <w:rPr>
          <w:rStyle w:val="normaltextrun"/>
          <w:rFonts w:ascii="Calibri" w:hAnsi="Calibri" w:cs="Calibri"/>
          <w:color w:val="000000" w:themeColor="text1"/>
          <w:lang w:val="en-US"/>
        </w:rPr>
        <w:t xml:space="preserve">, based on </w:t>
      </w:r>
      <w:r w:rsidR="005A4663" w:rsidRPr="00152C04">
        <w:rPr>
          <w:rStyle w:val="normaltextrun"/>
          <w:rFonts w:ascii="Calibri" w:hAnsi="Calibri" w:cs="Calibri"/>
          <w:color w:val="000000" w:themeColor="text1"/>
          <w:lang w:val="en-US"/>
        </w:rPr>
        <w:t>their experiences</w:t>
      </w:r>
      <w:r w:rsidR="00F3528C" w:rsidRPr="00152C04">
        <w:rPr>
          <w:rStyle w:val="normaltextrun"/>
          <w:rFonts w:ascii="Calibri" w:hAnsi="Calibri" w:cs="Calibri"/>
          <w:color w:val="000000" w:themeColor="text1"/>
          <w:lang w:val="en-US"/>
        </w:rPr>
        <w:t>.</w:t>
      </w:r>
      <w:r w:rsidR="00724DB9" w:rsidRPr="00152C04">
        <w:rPr>
          <w:rStyle w:val="normaltextrun"/>
          <w:rFonts w:ascii="Calibri" w:hAnsi="Calibri" w:cs="Calibri"/>
          <w:color w:val="000000" w:themeColor="text1"/>
          <w:lang w:val="en-US"/>
        </w:rPr>
        <w:t xml:space="preserve"> </w:t>
      </w:r>
      <w:r w:rsidR="006A182D" w:rsidRPr="00152C04">
        <w:rPr>
          <w:rStyle w:val="normaltextrun"/>
          <w:rFonts w:ascii="Calibri" w:hAnsi="Calibri" w:cs="Calibri"/>
          <w:color w:val="000000" w:themeColor="text1"/>
          <w:lang w:val="en-US"/>
        </w:rPr>
        <w:t>P</w:t>
      </w:r>
      <w:r w:rsidR="00160CAC" w:rsidRPr="00152C04">
        <w:rPr>
          <w:rStyle w:val="normaltextrun"/>
          <w:rFonts w:ascii="Calibri" w:hAnsi="Calibri" w:cs="Calibri"/>
          <w:color w:val="000000" w:themeColor="text1"/>
          <w:lang w:val="en-US"/>
        </w:rPr>
        <w:t>hase 1 interview</w:t>
      </w:r>
      <w:r w:rsidR="008E2BBC" w:rsidRPr="00152C04">
        <w:rPr>
          <w:rStyle w:val="normaltextrun"/>
          <w:rFonts w:ascii="Calibri" w:hAnsi="Calibri" w:cs="Calibri"/>
          <w:color w:val="000000" w:themeColor="text1"/>
          <w:lang w:val="en-US"/>
        </w:rPr>
        <w:t>s</w:t>
      </w:r>
      <w:r w:rsidR="00B44B64" w:rsidRPr="00152C04">
        <w:rPr>
          <w:rStyle w:val="normaltextrun"/>
          <w:rFonts w:ascii="Calibri" w:hAnsi="Calibri" w:cs="Calibri"/>
          <w:color w:val="000000" w:themeColor="text1"/>
          <w:lang w:val="en-US"/>
        </w:rPr>
        <w:t xml:space="preserve"> </w:t>
      </w:r>
      <w:r w:rsidR="00160CAC" w:rsidRPr="00152C04">
        <w:rPr>
          <w:rStyle w:val="normaltextrun"/>
          <w:rFonts w:ascii="Calibri" w:hAnsi="Calibri" w:cs="Calibri"/>
          <w:color w:val="000000" w:themeColor="text1"/>
          <w:lang w:val="en-US"/>
        </w:rPr>
        <w:t>ranged from 20</w:t>
      </w:r>
      <w:r w:rsidR="00B44B64" w:rsidRPr="00152C04">
        <w:rPr>
          <w:rStyle w:val="normaltextrun"/>
          <w:rFonts w:ascii="Calibri" w:hAnsi="Calibri" w:cs="Calibri"/>
          <w:color w:val="000000" w:themeColor="text1"/>
          <w:lang w:val="en-US"/>
        </w:rPr>
        <w:t>-</w:t>
      </w:r>
      <w:r w:rsidR="00160CAC" w:rsidRPr="00152C04">
        <w:rPr>
          <w:rStyle w:val="normaltextrun"/>
          <w:rFonts w:ascii="Calibri" w:hAnsi="Calibri" w:cs="Calibri"/>
          <w:color w:val="000000" w:themeColor="text1"/>
          <w:lang w:val="en-US"/>
        </w:rPr>
        <w:t>90 min</w:t>
      </w:r>
      <w:r w:rsidR="00B44B64" w:rsidRPr="00152C04">
        <w:rPr>
          <w:rStyle w:val="normaltextrun"/>
          <w:rFonts w:ascii="Calibri" w:hAnsi="Calibri" w:cs="Calibri"/>
          <w:color w:val="000000" w:themeColor="text1"/>
          <w:lang w:val="en-US"/>
        </w:rPr>
        <w:t>utes</w:t>
      </w:r>
      <w:r w:rsidR="00160CAC" w:rsidRPr="00152C04">
        <w:rPr>
          <w:rStyle w:val="normaltextrun"/>
          <w:rFonts w:ascii="Calibri" w:hAnsi="Calibri" w:cs="Calibri"/>
          <w:color w:val="000000" w:themeColor="text1"/>
          <w:lang w:val="en-US"/>
        </w:rPr>
        <w:t xml:space="preserve">, and </w:t>
      </w:r>
      <w:r w:rsidR="008E2BBC" w:rsidRPr="00152C04">
        <w:rPr>
          <w:rStyle w:val="normaltextrun"/>
          <w:rFonts w:ascii="Calibri" w:hAnsi="Calibri" w:cs="Calibri"/>
          <w:color w:val="000000" w:themeColor="text1"/>
          <w:lang w:val="en-US"/>
        </w:rPr>
        <w:t xml:space="preserve">the </w:t>
      </w:r>
      <w:r w:rsidR="00D309CC" w:rsidRPr="00152C04">
        <w:rPr>
          <w:rStyle w:val="normaltextrun"/>
          <w:rFonts w:ascii="Calibri" w:hAnsi="Calibri" w:cs="Calibri"/>
          <w:color w:val="000000" w:themeColor="text1"/>
          <w:lang w:val="en-US"/>
        </w:rPr>
        <w:t>Phase</w:t>
      </w:r>
      <w:r w:rsidR="00160CAC" w:rsidRPr="00152C04">
        <w:rPr>
          <w:rStyle w:val="normaltextrun"/>
          <w:rFonts w:ascii="Calibri" w:hAnsi="Calibri" w:cs="Calibri"/>
          <w:color w:val="000000" w:themeColor="text1"/>
          <w:lang w:val="en-US"/>
        </w:rPr>
        <w:t xml:space="preserve"> 2 consultation event </w:t>
      </w:r>
      <w:r w:rsidR="00B44B64" w:rsidRPr="00152C04">
        <w:rPr>
          <w:rStyle w:val="normaltextrun"/>
          <w:rFonts w:ascii="Calibri" w:hAnsi="Calibri" w:cs="Calibri"/>
          <w:color w:val="000000" w:themeColor="text1"/>
          <w:lang w:val="en-US"/>
        </w:rPr>
        <w:t>lasted 90 mins. All interviews</w:t>
      </w:r>
      <w:r w:rsidR="005B53C6" w:rsidRPr="00152C04">
        <w:rPr>
          <w:rStyle w:val="normaltextrun"/>
          <w:rFonts w:ascii="Calibri" w:hAnsi="Calibri" w:cs="Calibri"/>
          <w:color w:val="000000" w:themeColor="text1"/>
          <w:lang w:val="en-US"/>
        </w:rPr>
        <w:t xml:space="preserve"> (</w:t>
      </w:r>
      <w:r w:rsidR="00D309CC" w:rsidRPr="00152C04">
        <w:rPr>
          <w:rStyle w:val="normaltextrun"/>
          <w:rFonts w:ascii="Calibri" w:hAnsi="Calibri" w:cs="Calibri"/>
          <w:color w:val="000000" w:themeColor="text1"/>
          <w:lang w:val="en-US"/>
        </w:rPr>
        <w:t>Phase</w:t>
      </w:r>
      <w:r w:rsidR="005B53C6" w:rsidRPr="00152C04">
        <w:rPr>
          <w:rStyle w:val="normaltextrun"/>
          <w:rFonts w:ascii="Calibri" w:hAnsi="Calibri" w:cs="Calibri"/>
          <w:color w:val="000000" w:themeColor="text1"/>
          <w:lang w:val="en-US"/>
        </w:rPr>
        <w:t xml:space="preserve"> 1)</w:t>
      </w:r>
      <w:r w:rsidR="00B44B64" w:rsidRPr="00152C04">
        <w:rPr>
          <w:rStyle w:val="normaltextrun"/>
          <w:rFonts w:ascii="Calibri" w:hAnsi="Calibri" w:cs="Calibri"/>
          <w:color w:val="000000" w:themeColor="text1"/>
          <w:lang w:val="en-US"/>
        </w:rPr>
        <w:t xml:space="preserve"> and the </w:t>
      </w:r>
      <w:r w:rsidR="005B53C6" w:rsidRPr="00152C04">
        <w:rPr>
          <w:rStyle w:val="normaltextrun"/>
          <w:rFonts w:ascii="Calibri" w:hAnsi="Calibri" w:cs="Calibri"/>
          <w:color w:val="000000" w:themeColor="text1"/>
          <w:lang w:val="en-US"/>
        </w:rPr>
        <w:t>consultation (</w:t>
      </w:r>
      <w:r w:rsidR="00D309CC" w:rsidRPr="00152C04">
        <w:rPr>
          <w:rStyle w:val="normaltextrun"/>
          <w:rFonts w:ascii="Calibri" w:hAnsi="Calibri" w:cs="Calibri"/>
          <w:color w:val="000000" w:themeColor="text1"/>
          <w:lang w:val="en-US"/>
        </w:rPr>
        <w:t>Phase</w:t>
      </w:r>
      <w:r w:rsidR="00B44B64" w:rsidRPr="00152C04">
        <w:rPr>
          <w:rStyle w:val="normaltextrun"/>
          <w:rFonts w:ascii="Calibri" w:hAnsi="Calibri" w:cs="Calibri"/>
          <w:color w:val="000000" w:themeColor="text1"/>
          <w:lang w:val="en-US"/>
        </w:rPr>
        <w:t xml:space="preserve"> 2</w:t>
      </w:r>
      <w:r w:rsidR="005B53C6" w:rsidRPr="00152C04">
        <w:rPr>
          <w:rStyle w:val="normaltextrun"/>
          <w:rFonts w:ascii="Calibri" w:hAnsi="Calibri" w:cs="Calibri"/>
          <w:color w:val="000000" w:themeColor="text1"/>
          <w:lang w:val="en-US"/>
        </w:rPr>
        <w:t>)</w:t>
      </w:r>
      <w:r w:rsidR="00B44B64" w:rsidRPr="00152C04">
        <w:rPr>
          <w:rStyle w:val="normaltextrun"/>
          <w:rFonts w:ascii="Calibri" w:hAnsi="Calibri" w:cs="Calibri"/>
          <w:color w:val="000000" w:themeColor="text1"/>
          <w:lang w:val="en-US"/>
        </w:rPr>
        <w:t xml:space="preserve"> were recorded </w:t>
      </w:r>
      <w:r w:rsidR="005B53C6" w:rsidRPr="00152C04">
        <w:rPr>
          <w:rStyle w:val="normaltextrun"/>
          <w:rFonts w:ascii="Calibri" w:hAnsi="Calibri" w:cs="Calibri"/>
          <w:color w:val="000000" w:themeColor="text1"/>
          <w:lang w:val="en-US"/>
        </w:rPr>
        <w:t xml:space="preserve">with participants’ permission </w:t>
      </w:r>
      <w:r w:rsidR="00B44B64" w:rsidRPr="00152C04">
        <w:rPr>
          <w:rStyle w:val="normaltextrun"/>
          <w:rFonts w:ascii="Calibri" w:hAnsi="Calibri" w:cs="Calibri"/>
          <w:color w:val="000000" w:themeColor="text1"/>
          <w:lang w:val="en-US"/>
        </w:rPr>
        <w:t xml:space="preserve">and detailed notes taken by the researchers. </w:t>
      </w:r>
      <w:r w:rsidR="00D90A51" w:rsidRPr="00152C04">
        <w:rPr>
          <w:rStyle w:val="normaltextrun"/>
          <w:rFonts w:ascii="Calibri" w:hAnsi="Calibri" w:cs="Calibri"/>
          <w:color w:val="000000" w:themeColor="text1"/>
          <w:lang w:val="en-US"/>
        </w:rPr>
        <w:t>Researchers</w:t>
      </w:r>
      <w:r w:rsidR="00483CFE" w:rsidRPr="00152C04">
        <w:rPr>
          <w:rStyle w:val="normaltextrun"/>
          <w:rFonts w:ascii="Calibri" w:hAnsi="Calibri" w:cs="Calibri"/>
          <w:color w:val="000000" w:themeColor="text1"/>
          <w:lang w:val="en-US"/>
        </w:rPr>
        <w:t xml:space="preserve">’ notes </w:t>
      </w:r>
      <w:r w:rsidR="00D90A51" w:rsidRPr="00152C04">
        <w:rPr>
          <w:rStyle w:val="normaltextrun"/>
          <w:rFonts w:ascii="Calibri" w:hAnsi="Calibri" w:cs="Calibri"/>
          <w:color w:val="000000" w:themeColor="text1"/>
        </w:rPr>
        <w:t>summarised</w:t>
      </w:r>
      <w:r w:rsidR="00D90A51" w:rsidRPr="00152C04">
        <w:rPr>
          <w:rStyle w:val="normaltextrun"/>
          <w:rFonts w:ascii="Calibri" w:hAnsi="Calibri" w:cs="Calibri"/>
          <w:color w:val="000000" w:themeColor="text1"/>
          <w:lang w:val="en-US"/>
        </w:rPr>
        <w:t xml:space="preserve"> topics raised by </w:t>
      </w:r>
      <w:r w:rsidR="00175D62" w:rsidRPr="00152C04">
        <w:rPr>
          <w:rStyle w:val="normaltextrun"/>
          <w:rFonts w:ascii="Calibri" w:hAnsi="Calibri" w:cs="Calibri"/>
          <w:color w:val="000000" w:themeColor="text1"/>
          <w:lang w:val="en-US"/>
        </w:rPr>
        <w:t>participants</w:t>
      </w:r>
      <w:r w:rsidR="00D90A51" w:rsidRPr="00152C04">
        <w:rPr>
          <w:rStyle w:val="normaltextrun"/>
          <w:rFonts w:ascii="Calibri" w:hAnsi="Calibri" w:cs="Calibri"/>
          <w:color w:val="000000" w:themeColor="text1"/>
          <w:lang w:val="en-US"/>
        </w:rPr>
        <w:t xml:space="preserve"> </w:t>
      </w:r>
      <w:r w:rsidR="008B1483" w:rsidRPr="00152C04">
        <w:rPr>
          <w:rStyle w:val="normaltextrun"/>
          <w:rFonts w:ascii="Calibri" w:hAnsi="Calibri" w:cs="Calibri"/>
          <w:color w:val="000000" w:themeColor="text1"/>
          <w:lang w:val="en-US"/>
        </w:rPr>
        <w:t xml:space="preserve">and </w:t>
      </w:r>
      <w:r w:rsidR="00175D62" w:rsidRPr="00152C04">
        <w:rPr>
          <w:rStyle w:val="normaltextrun"/>
          <w:rFonts w:ascii="Calibri" w:hAnsi="Calibri" w:cs="Calibri"/>
          <w:color w:val="000000" w:themeColor="text1"/>
          <w:lang w:val="en-US"/>
        </w:rPr>
        <w:t xml:space="preserve">were checked by </w:t>
      </w:r>
      <w:r w:rsidR="008B1483" w:rsidRPr="00152C04">
        <w:rPr>
          <w:rStyle w:val="normaltextrun"/>
          <w:rFonts w:ascii="Calibri" w:hAnsi="Calibri" w:cs="Calibri"/>
          <w:color w:val="000000" w:themeColor="text1"/>
          <w:lang w:val="en-US"/>
        </w:rPr>
        <w:t>l</w:t>
      </w:r>
      <w:r w:rsidR="00D90A51" w:rsidRPr="00152C04">
        <w:rPr>
          <w:rStyle w:val="normaltextrun"/>
          <w:rFonts w:ascii="Calibri" w:hAnsi="Calibri" w:cs="Calibri"/>
          <w:color w:val="000000" w:themeColor="text1"/>
          <w:lang w:val="en-US"/>
        </w:rPr>
        <w:t>istening to interview recordings</w:t>
      </w:r>
      <w:r w:rsidR="00175D62" w:rsidRPr="00152C04">
        <w:rPr>
          <w:rStyle w:val="normaltextrun"/>
          <w:rFonts w:ascii="Calibri" w:hAnsi="Calibri" w:cs="Calibri"/>
          <w:color w:val="000000" w:themeColor="text1"/>
          <w:lang w:val="en-US"/>
        </w:rPr>
        <w:t>. V</w:t>
      </w:r>
      <w:r w:rsidR="00D90A51" w:rsidRPr="00152C04">
        <w:rPr>
          <w:rStyle w:val="normaltextrun"/>
          <w:rFonts w:ascii="Calibri" w:hAnsi="Calibri" w:cs="Calibri"/>
          <w:color w:val="000000" w:themeColor="text1"/>
          <w:lang w:val="en-US"/>
        </w:rPr>
        <w:t xml:space="preserve">erbatim quotes </w:t>
      </w:r>
      <w:r w:rsidR="00175D62" w:rsidRPr="00152C04">
        <w:rPr>
          <w:rStyle w:val="normaltextrun"/>
          <w:rFonts w:ascii="Calibri" w:hAnsi="Calibri" w:cs="Calibri"/>
          <w:color w:val="000000" w:themeColor="text1"/>
          <w:lang w:val="en-US"/>
        </w:rPr>
        <w:t xml:space="preserve">were used </w:t>
      </w:r>
      <w:r w:rsidR="00D90A51" w:rsidRPr="00152C04">
        <w:rPr>
          <w:rStyle w:val="normaltextrun"/>
          <w:rFonts w:ascii="Calibri" w:hAnsi="Calibri" w:cs="Calibri"/>
          <w:color w:val="000000" w:themeColor="text1"/>
          <w:lang w:val="en-US"/>
        </w:rPr>
        <w:t>to illustrate particularly pertinent points.</w:t>
      </w:r>
    </w:p>
    <w:p w14:paraId="6898A673" w14:textId="77777777" w:rsidR="00724DB9" w:rsidRPr="00152C04" w:rsidRDefault="00724DB9" w:rsidP="00997D5F">
      <w:pPr>
        <w:contextualSpacing/>
        <w:rPr>
          <w:rStyle w:val="normaltextrun"/>
          <w:rFonts w:ascii="Calibri" w:hAnsi="Calibri" w:cs="Calibri"/>
          <w:color w:val="000000" w:themeColor="text1"/>
          <w:lang w:val="en-US"/>
        </w:rPr>
      </w:pPr>
    </w:p>
    <w:p w14:paraId="43366869" w14:textId="77777777" w:rsidR="00330E05" w:rsidRPr="00152C04" w:rsidRDefault="00F87374" w:rsidP="00997D5F">
      <w:pPr>
        <w:contextualSpacing/>
        <w:rPr>
          <w:rStyle w:val="normaltextrun"/>
          <w:rFonts w:ascii="Calibri" w:hAnsi="Calibri" w:cs="Calibri"/>
          <w:i/>
          <w:iCs/>
          <w:color w:val="000000" w:themeColor="text1"/>
          <w:lang w:val="en-US"/>
        </w:rPr>
      </w:pPr>
      <w:r w:rsidRPr="00152C04">
        <w:rPr>
          <w:rStyle w:val="normaltextrun"/>
          <w:rFonts w:ascii="Calibri" w:hAnsi="Calibri" w:cs="Calibri"/>
          <w:i/>
          <w:iCs/>
          <w:color w:val="000000" w:themeColor="text1"/>
          <w:lang w:val="en-US"/>
        </w:rPr>
        <w:t xml:space="preserve">Participant </w:t>
      </w:r>
      <w:r w:rsidR="0099525E" w:rsidRPr="00152C04">
        <w:rPr>
          <w:rStyle w:val="normaltextrun"/>
          <w:rFonts w:ascii="Calibri" w:hAnsi="Calibri" w:cs="Calibri"/>
          <w:i/>
          <w:iCs/>
          <w:color w:val="000000" w:themeColor="text1"/>
          <w:lang w:val="en-US"/>
        </w:rPr>
        <w:t xml:space="preserve">sampling and </w:t>
      </w:r>
      <w:r w:rsidRPr="00152C04">
        <w:rPr>
          <w:rStyle w:val="normaltextrun"/>
          <w:rFonts w:ascii="Calibri" w:hAnsi="Calibri" w:cs="Calibri"/>
          <w:i/>
          <w:iCs/>
          <w:color w:val="000000" w:themeColor="text1"/>
          <w:lang w:val="en-US"/>
        </w:rPr>
        <w:t>recruitmen</w:t>
      </w:r>
      <w:r w:rsidR="001A771D" w:rsidRPr="00152C04">
        <w:rPr>
          <w:rStyle w:val="normaltextrun"/>
          <w:rFonts w:ascii="Calibri" w:hAnsi="Calibri" w:cs="Calibri"/>
          <w:i/>
          <w:iCs/>
          <w:color w:val="000000" w:themeColor="text1"/>
          <w:lang w:val="en-US"/>
        </w:rPr>
        <w:t>t</w:t>
      </w:r>
    </w:p>
    <w:p w14:paraId="19506DCC" w14:textId="716479A4" w:rsidR="002766F3" w:rsidRPr="00152C04" w:rsidRDefault="0099525E" w:rsidP="0066738B">
      <w:pPr>
        <w:contextualSpacing/>
        <w:rPr>
          <w:rFonts w:ascii="Calibri" w:hAnsi="Calibri" w:cs="Calibri"/>
          <w:color w:val="000000" w:themeColor="text1"/>
          <w:lang w:val="en-US"/>
        </w:rPr>
      </w:pPr>
      <w:r w:rsidRPr="00152C04">
        <w:rPr>
          <w:rStyle w:val="normaltextrun"/>
          <w:rFonts w:ascii="Calibri" w:hAnsi="Calibri" w:cs="Calibri"/>
          <w:color w:val="000000" w:themeColor="text1"/>
          <w:lang w:val="en-US"/>
        </w:rPr>
        <w:t>A purposive and snowballing sampling strategy was used to recruit participants</w:t>
      </w:r>
      <w:r w:rsidR="002766F3" w:rsidRPr="00152C04">
        <w:rPr>
          <w:rStyle w:val="normaltextrun"/>
          <w:rFonts w:ascii="Calibri" w:hAnsi="Calibri" w:cs="Calibri"/>
          <w:color w:val="000000" w:themeColor="text1"/>
          <w:lang w:val="en-US"/>
        </w:rPr>
        <w:t xml:space="preserve"> to phase 1</w:t>
      </w:r>
      <w:r w:rsidRPr="00152C04">
        <w:rPr>
          <w:rStyle w:val="normaltextrun"/>
          <w:rFonts w:ascii="Calibri" w:hAnsi="Calibri" w:cs="Calibri"/>
          <w:color w:val="000000" w:themeColor="text1"/>
          <w:lang w:val="en-US"/>
        </w:rPr>
        <w:t>.</w:t>
      </w:r>
      <w:r w:rsidR="002766F3" w:rsidRPr="00152C04">
        <w:rPr>
          <w:rStyle w:val="normaltextrun"/>
          <w:rFonts w:ascii="Calibri" w:hAnsi="Calibri" w:cs="Calibri"/>
          <w:color w:val="000000" w:themeColor="text1"/>
          <w:lang w:val="en-US"/>
        </w:rPr>
        <w:t xml:space="preserve"> All prospective participants were recruited through the team’s professional networks</w:t>
      </w:r>
      <w:r w:rsidR="009E779F" w:rsidRPr="00152C04">
        <w:rPr>
          <w:rStyle w:val="normaltextrun"/>
          <w:rFonts w:ascii="Calibri" w:hAnsi="Calibri" w:cs="Calibri"/>
          <w:color w:val="000000" w:themeColor="text1"/>
          <w:lang w:val="en-US"/>
        </w:rPr>
        <w:t xml:space="preserve"> (e.g. The National Care Forum mailing list, and a care home and COVID</w:t>
      </w:r>
      <w:r w:rsidR="0000197E" w:rsidRPr="00152C04">
        <w:rPr>
          <w:rStyle w:val="normaltextrun"/>
          <w:rFonts w:ascii="Calibri" w:hAnsi="Calibri" w:cs="Calibri"/>
          <w:color w:val="000000" w:themeColor="text1"/>
          <w:lang w:val="en-US"/>
        </w:rPr>
        <w:t>-</w:t>
      </w:r>
      <w:r w:rsidR="009E779F" w:rsidRPr="00152C04">
        <w:rPr>
          <w:rStyle w:val="normaltextrun"/>
          <w:rFonts w:ascii="Calibri" w:hAnsi="Calibri" w:cs="Calibri"/>
          <w:color w:val="000000" w:themeColor="text1"/>
          <w:lang w:val="en-US"/>
        </w:rPr>
        <w:t xml:space="preserve">19 focused WhatsApp </w:t>
      </w:r>
      <w:r w:rsidR="009E779F" w:rsidRPr="00152C04">
        <w:rPr>
          <w:rStyle w:val="normaltextrun"/>
          <w:rFonts w:ascii="Calibri" w:hAnsi="Calibri" w:cs="Calibri"/>
          <w:color w:val="000000" w:themeColor="text1"/>
          <w:lang w:val="en-US"/>
        </w:rPr>
        <w:lastRenderedPageBreak/>
        <w:t>group of 250 members)</w:t>
      </w:r>
      <w:r w:rsidR="002766F3" w:rsidRPr="00152C04">
        <w:rPr>
          <w:rStyle w:val="normaltextrun"/>
          <w:rFonts w:ascii="Calibri" w:hAnsi="Calibri" w:cs="Calibri"/>
          <w:color w:val="000000" w:themeColor="text1"/>
          <w:lang w:val="en-US"/>
        </w:rPr>
        <w:t xml:space="preserve">, and through advertising the study via relevant professional </w:t>
      </w:r>
      <w:r w:rsidR="002766F3" w:rsidRPr="00152C04">
        <w:rPr>
          <w:rStyle w:val="normaltextrun"/>
          <w:rFonts w:ascii="Calibri" w:hAnsi="Calibri" w:cs="Calibri"/>
          <w:color w:val="000000" w:themeColor="text1"/>
        </w:rPr>
        <w:t>organisation</w:t>
      </w:r>
      <w:r w:rsidR="002766F3" w:rsidRPr="00152C04">
        <w:rPr>
          <w:rStyle w:val="normaltextrun"/>
          <w:rFonts w:ascii="Calibri" w:hAnsi="Calibri" w:cs="Calibri"/>
          <w:color w:val="000000" w:themeColor="text1"/>
          <w:lang w:val="en-US"/>
        </w:rPr>
        <w:t xml:space="preserve"> mailing lists (e.g., </w:t>
      </w:r>
      <w:r w:rsidR="009E779F" w:rsidRPr="00152C04">
        <w:rPr>
          <w:rStyle w:val="normaltextrun"/>
          <w:rFonts w:ascii="Calibri" w:hAnsi="Calibri" w:cs="Calibri"/>
          <w:color w:val="000000" w:themeColor="text1"/>
          <w:lang w:val="en-US"/>
        </w:rPr>
        <w:t xml:space="preserve">the </w:t>
      </w:r>
      <w:r w:rsidR="002766F3" w:rsidRPr="00152C04">
        <w:rPr>
          <w:rStyle w:val="normaltextrun"/>
          <w:rFonts w:ascii="Calibri" w:hAnsi="Calibri" w:cs="Calibri"/>
          <w:color w:val="000000" w:themeColor="text1"/>
          <w:lang w:val="en-US"/>
        </w:rPr>
        <w:t>Royal College Nursing</w:t>
      </w:r>
      <w:r w:rsidR="009E779F" w:rsidRPr="00152C04">
        <w:rPr>
          <w:rStyle w:val="normaltextrun"/>
          <w:rFonts w:ascii="Calibri" w:hAnsi="Calibri" w:cs="Calibri"/>
          <w:color w:val="000000" w:themeColor="text1"/>
          <w:lang w:val="en-US"/>
        </w:rPr>
        <w:t>, and the British Geriatric Society care home interest group)</w:t>
      </w:r>
      <w:r w:rsidR="002766F3" w:rsidRPr="00152C04">
        <w:rPr>
          <w:rStyle w:val="normaltextrun"/>
          <w:rFonts w:ascii="Calibri" w:hAnsi="Calibri" w:cs="Calibri"/>
          <w:color w:val="000000" w:themeColor="text1"/>
          <w:lang w:val="en-US"/>
        </w:rPr>
        <w:t>. Participant recruitment stopped when data saturation and sample representation were reached. </w:t>
      </w:r>
      <w:r w:rsidRPr="00152C04">
        <w:rPr>
          <w:rStyle w:val="normaltextrun"/>
          <w:rFonts w:ascii="Calibri" w:hAnsi="Calibri" w:cs="Calibri"/>
          <w:color w:val="000000" w:themeColor="text1"/>
          <w:lang w:val="en-US"/>
        </w:rPr>
        <w:t xml:space="preserve"> </w:t>
      </w:r>
      <w:r w:rsidR="002766F3" w:rsidRPr="00152C04">
        <w:rPr>
          <w:rStyle w:val="eop"/>
          <w:rFonts w:ascii="Calibri" w:hAnsi="Calibri" w:cs="Calibri"/>
          <w:color w:val="000000" w:themeColor="text1"/>
        </w:rPr>
        <w:t xml:space="preserve">The characteristics of phase 1 participants (n=35) are outlined in table 1 and comprised </w:t>
      </w:r>
      <w:r w:rsidR="006D5225" w:rsidRPr="00152C04">
        <w:rPr>
          <w:rStyle w:val="normaltextrun"/>
          <w:rFonts w:ascii="Calibri" w:hAnsi="Calibri" w:cs="Calibri"/>
          <w:color w:val="000000" w:themeColor="text1"/>
          <w:lang w:val="en-US"/>
        </w:rPr>
        <w:t>frontline</w:t>
      </w:r>
      <w:r w:rsidR="008A2091" w:rsidRPr="00152C04">
        <w:rPr>
          <w:rStyle w:val="normaltextrun"/>
          <w:rFonts w:ascii="Calibri" w:hAnsi="Calibri" w:cs="Calibri"/>
          <w:color w:val="000000" w:themeColor="text1"/>
          <w:lang w:val="en-US"/>
        </w:rPr>
        <w:t xml:space="preserve"> staff working in</w:t>
      </w:r>
      <w:r w:rsidR="006D5225" w:rsidRPr="00152C04">
        <w:rPr>
          <w:rStyle w:val="normaltextrun"/>
          <w:rFonts w:ascii="Calibri" w:hAnsi="Calibri" w:cs="Calibri"/>
          <w:color w:val="000000" w:themeColor="text1"/>
          <w:lang w:val="en-US"/>
        </w:rPr>
        <w:t xml:space="preserve"> care home</w:t>
      </w:r>
      <w:r w:rsidR="008A2091" w:rsidRPr="00152C04">
        <w:rPr>
          <w:rStyle w:val="normaltextrun"/>
          <w:rFonts w:ascii="Calibri" w:hAnsi="Calibri" w:cs="Calibri"/>
          <w:color w:val="000000" w:themeColor="text1"/>
          <w:lang w:val="en-US"/>
        </w:rPr>
        <w:t>s</w:t>
      </w:r>
      <w:r w:rsidR="00CE7300" w:rsidRPr="00152C04">
        <w:rPr>
          <w:rStyle w:val="normaltextrun"/>
          <w:rFonts w:ascii="Calibri" w:hAnsi="Calibri" w:cs="Calibri"/>
          <w:color w:val="000000" w:themeColor="text1"/>
          <w:lang w:val="en-US"/>
        </w:rPr>
        <w:t xml:space="preserve"> </w:t>
      </w:r>
      <w:r w:rsidR="007C0C69" w:rsidRPr="00152C04">
        <w:rPr>
          <w:rStyle w:val="normaltextrun"/>
          <w:rFonts w:ascii="Calibri" w:hAnsi="Calibri" w:cs="Calibri"/>
          <w:color w:val="000000" w:themeColor="text1"/>
          <w:lang w:val="en-US"/>
        </w:rPr>
        <w:t>(</w:t>
      </w:r>
      <w:r w:rsidR="00A507EA" w:rsidRPr="00152C04">
        <w:rPr>
          <w:rStyle w:val="normaltextrun"/>
          <w:rFonts w:ascii="Calibri" w:hAnsi="Calibri" w:cs="Calibri"/>
          <w:color w:val="000000" w:themeColor="text1"/>
          <w:lang w:val="en-US"/>
        </w:rPr>
        <w:t xml:space="preserve">n=18) </w:t>
      </w:r>
      <w:r w:rsidR="00CE7300" w:rsidRPr="00152C04">
        <w:rPr>
          <w:rStyle w:val="normaltextrun"/>
          <w:rFonts w:ascii="Calibri" w:hAnsi="Calibri" w:cs="Calibri"/>
          <w:color w:val="000000" w:themeColor="text1"/>
          <w:lang w:val="en-US"/>
        </w:rPr>
        <w:t xml:space="preserve">and NHS </w:t>
      </w:r>
      <w:r w:rsidR="00A507EA" w:rsidRPr="00152C04">
        <w:rPr>
          <w:rStyle w:val="normaltextrun"/>
          <w:rFonts w:ascii="Calibri" w:hAnsi="Calibri" w:cs="Calibri"/>
          <w:color w:val="000000" w:themeColor="text1"/>
          <w:lang w:val="en-US"/>
        </w:rPr>
        <w:t xml:space="preserve">staff working in </w:t>
      </w:r>
      <w:r w:rsidR="00D90A51" w:rsidRPr="00152C04">
        <w:rPr>
          <w:rStyle w:val="normaltextrun"/>
          <w:rFonts w:ascii="Calibri" w:hAnsi="Calibri" w:cs="Calibri"/>
          <w:color w:val="000000" w:themeColor="text1"/>
          <w:lang w:val="en-US"/>
        </w:rPr>
        <w:t xml:space="preserve">hospital </w:t>
      </w:r>
      <w:r w:rsidR="00A507EA" w:rsidRPr="00152C04">
        <w:rPr>
          <w:rStyle w:val="normaltextrun"/>
          <w:rFonts w:ascii="Calibri" w:hAnsi="Calibri" w:cs="Calibri"/>
          <w:color w:val="000000" w:themeColor="text1"/>
          <w:lang w:val="en-US"/>
        </w:rPr>
        <w:t xml:space="preserve">(n=13) </w:t>
      </w:r>
      <w:r w:rsidR="00D90A51" w:rsidRPr="00152C04">
        <w:rPr>
          <w:rStyle w:val="normaltextrun"/>
          <w:rFonts w:ascii="Calibri" w:hAnsi="Calibri" w:cs="Calibri"/>
          <w:color w:val="000000" w:themeColor="text1"/>
          <w:lang w:val="en-US"/>
        </w:rPr>
        <w:t>or community</w:t>
      </w:r>
      <w:r w:rsidR="00A507EA" w:rsidRPr="00152C04">
        <w:rPr>
          <w:rStyle w:val="normaltextrun"/>
          <w:rFonts w:ascii="Calibri" w:hAnsi="Calibri" w:cs="Calibri"/>
          <w:color w:val="000000" w:themeColor="text1"/>
          <w:lang w:val="en-US"/>
        </w:rPr>
        <w:t xml:space="preserve"> (n=</w:t>
      </w:r>
      <w:r w:rsidR="00115F38" w:rsidRPr="00152C04">
        <w:rPr>
          <w:rStyle w:val="normaltextrun"/>
          <w:rFonts w:ascii="Calibri" w:hAnsi="Calibri" w:cs="Calibri"/>
          <w:color w:val="000000" w:themeColor="text1"/>
          <w:lang w:val="en-US"/>
        </w:rPr>
        <w:t>4</w:t>
      </w:r>
      <w:r w:rsidR="00CE7300" w:rsidRPr="00152C04">
        <w:rPr>
          <w:rStyle w:val="normaltextrun"/>
          <w:rFonts w:ascii="Calibri" w:hAnsi="Calibri" w:cs="Calibri"/>
          <w:color w:val="000000" w:themeColor="text1"/>
          <w:lang w:val="en-US"/>
        </w:rPr>
        <w:t>)</w:t>
      </w:r>
      <w:r w:rsidR="00D90A51" w:rsidRPr="00152C04">
        <w:rPr>
          <w:rStyle w:val="normaltextrun"/>
          <w:rFonts w:ascii="Calibri" w:hAnsi="Calibri" w:cs="Calibri"/>
          <w:color w:val="000000" w:themeColor="text1"/>
          <w:lang w:val="en-US"/>
        </w:rPr>
        <w:t xml:space="preserve"> settings in </w:t>
      </w:r>
      <w:r w:rsidR="006D5225" w:rsidRPr="00152C04">
        <w:rPr>
          <w:rStyle w:val="normaltextrun"/>
          <w:rFonts w:ascii="Calibri" w:hAnsi="Calibri" w:cs="Calibri"/>
          <w:color w:val="000000" w:themeColor="text1"/>
          <w:lang w:val="en-US"/>
        </w:rPr>
        <w:t>England</w:t>
      </w:r>
      <w:r w:rsidR="00CE725C" w:rsidRPr="00152C04">
        <w:rPr>
          <w:rStyle w:val="normaltextrun"/>
          <w:rFonts w:ascii="Calibri" w:hAnsi="Calibri" w:cs="Calibri"/>
          <w:color w:val="000000" w:themeColor="text1"/>
          <w:lang w:val="en-US"/>
        </w:rPr>
        <w:t xml:space="preserve">, </w:t>
      </w:r>
      <w:r w:rsidR="006D5225" w:rsidRPr="00152C04">
        <w:rPr>
          <w:rStyle w:val="normaltextrun"/>
          <w:rFonts w:ascii="Calibri" w:hAnsi="Calibri" w:cs="Calibri"/>
          <w:color w:val="000000" w:themeColor="text1"/>
          <w:lang w:val="en-US"/>
        </w:rPr>
        <w:t>who ha</w:t>
      </w:r>
      <w:r w:rsidR="006A6229" w:rsidRPr="00152C04">
        <w:rPr>
          <w:rStyle w:val="normaltextrun"/>
          <w:rFonts w:ascii="Calibri" w:hAnsi="Calibri" w:cs="Calibri"/>
          <w:color w:val="000000" w:themeColor="text1"/>
          <w:lang w:val="en-US"/>
        </w:rPr>
        <w:t>d</w:t>
      </w:r>
      <w:r w:rsidR="006D5225" w:rsidRPr="00152C04">
        <w:rPr>
          <w:rStyle w:val="normaltextrun"/>
          <w:rFonts w:ascii="Calibri" w:hAnsi="Calibri" w:cs="Calibri"/>
          <w:color w:val="000000" w:themeColor="text1"/>
          <w:lang w:val="en-US"/>
        </w:rPr>
        <w:t xml:space="preserve"> experience of caring for an older person (</w:t>
      </w:r>
      <w:r w:rsidR="00D90A51" w:rsidRPr="00152C04">
        <w:rPr>
          <w:rStyle w:val="normaltextrun"/>
          <w:rFonts w:ascii="Calibri" w:hAnsi="Calibri" w:cs="Calibri"/>
          <w:color w:val="000000" w:themeColor="text1"/>
          <w:lang w:val="en-US"/>
        </w:rPr>
        <w:t xml:space="preserve">aged </w:t>
      </w:r>
      <w:r w:rsidR="006A6229" w:rsidRPr="00152C04">
        <w:rPr>
          <w:rStyle w:val="normaltextrun"/>
          <w:rFonts w:ascii="Calibri" w:hAnsi="Calibri" w:cs="Calibri"/>
          <w:color w:val="000000" w:themeColor="text1"/>
          <w:lang w:val="en-US"/>
        </w:rPr>
        <w:t>&gt;</w:t>
      </w:r>
      <w:r w:rsidR="006D5225" w:rsidRPr="00152C04">
        <w:rPr>
          <w:rStyle w:val="normaltextrun"/>
          <w:rFonts w:ascii="Calibri" w:hAnsi="Calibri" w:cs="Calibri"/>
          <w:color w:val="000000" w:themeColor="text1"/>
          <w:lang w:val="en-US"/>
        </w:rPr>
        <w:t>65</w:t>
      </w:r>
      <w:r w:rsidR="006A6229" w:rsidRPr="00152C04">
        <w:rPr>
          <w:rStyle w:val="normaltextrun"/>
          <w:rFonts w:ascii="Calibri" w:hAnsi="Calibri" w:cs="Calibri"/>
          <w:color w:val="000000" w:themeColor="text1"/>
          <w:lang w:val="en-US"/>
        </w:rPr>
        <w:t xml:space="preserve"> years</w:t>
      </w:r>
      <w:r w:rsidR="006D5225" w:rsidRPr="00152C04">
        <w:rPr>
          <w:rStyle w:val="normaltextrun"/>
          <w:rFonts w:ascii="Calibri" w:hAnsi="Calibri" w:cs="Calibri"/>
          <w:color w:val="000000" w:themeColor="text1"/>
          <w:lang w:val="en-US"/>
        </w:rPr>
        <w:t xml:space="preserve">) with </w:t>
      </w:r>
      <w:r w:rsidR="00C6660E" w:rsidRPr="00152C04">
        <w:rPr>
          <w:rStyle w:val="normaltextrun"/>
          <w:rFonts w:ascii="Calibri" w:hAnsi="Calibri" w:cs="Calibri"/>
          <w:color w:val="000000" w:themeColor="text1"/>
          <w:lang w:val="en-US"/>
        </w:rPr>
        <w:t>COVID-19</w:t>
      </w:r>
      <w:r w:rsidR="006D5225" w:rsidRPr="00152C04">
        <w:rPr>
          <w:rStyle w:val="normaltextrun"/>
          <w:rFonts w:ascii="Calibri" w:hAnsi="Calibri" w:cs="Calibri"/>
          <w:color w:val="000000" w:themeColor="text1"/>
          <w:lang w:val="en-US"/>
        </w:rPr>
        <w:t>.</w:t>
      </w:r>
      <w:r w:rsidRPr="00152C04">
        <w:rPr>
          <w:rStyle w:val="normaltextrun"/>
          <w:rFonts w:ascii="Calibri" w:hAnsi="Calibri" w:cs="Calibri"/>
          <w:color w:val="000000" w:themeColor="text1"/>
          <w:lang w:val="en-US"/>
        </w:rPr>
        <w:t xml:space="preserve"> </w:t>
      </w:r>
      <w:r w:rsidR="00F278E2" w:rsidRPr="00152C04">
        <w:rPr>
          <w:rStyle w:val="normaltextrun"/>
          <w:rFonts w:ascii="Calibri" w:hAnsi="Calibri" w:cs="Calibri"/>
          <w:color w:val="000000" w:themeColor="text1"/>
          <w:lang w:val="en-US"/>
        </w:rPr>
        <w:t>T</w:t>
      </w:r>
      <w:r w:rsidR="002766F3" w:rsidRPr="00152C04">
        <w:rPr>
          <w:rStyle w:val="normaltextrun"/>
          <w:rFonts w:ascii="Calibri" w:hAnsi="Calibri" w:cs="Calibri"/>
          <w:color w:val="000000" w:themeColor="text1"/>
          <w:lang w:val="en-US"/>
        </w:rPr>
        <w:t xml:space="preserve">he </w:t>
      </w:r>
      <w:r w:rsidR="00F278E2" w:rsidRPr="00152C04">
        <w:rPr>
          <w:rStyle w:val="normaltextrun"/>
          <w:rFonts w:ascii="Calibri" w:hAnsi="Calibri" w:cs="Calibri"/>
          <w:color w:val="000000" w:themeColor="text1"/>
          <w:lang w:val="en-US"/>
        </w:rPr>
        <w:t xml:space="preserve">different </w:t>
      </w:r>
      <w:r w:rsidR="002766F3" w:rsidRPr="00152C04">
        <w:rPr>
          <w:rStyle w:val="normaltextrun"/>
          <w:rFonts w:ascii="Calibri" w:hAnsi="Calibri" w:cs="Calibri"/>
          <w:color w:val="000000" w:themeColor="text1"/>
          <w:lang w:val="en-US"/>
        </w:rPr>
        <w:t xml:space="preserve">staff roles </w:t>
      </w:r>
      <w:r w:rsidR="0066738B" w:rsidRPr="00152C04">
        <w:rPr>
          <w:rStyle w:val="normaltextrun"/>
          <w:rFonts w:ascii="Calibri" w:hAnsi="Calibri" w:cs="Calibri"/>
          <w:color w:val="000000" w:themeColor="text1"/>
          <w:lang w:val="en-US"/>
        </w:rPr>
        <w:t xml:space="preserve">represented </w:t>
      </w:r>
      <w:r w:rsidR="002766F3" w:rsidRPr="00152C04">
        <w:rPr>
          <w:rStyle w:val="normaltextrun"/>
          <w:rFonts w:ascii="Calibri" w:hAnsi="Calibri" w:cs="Calibri"/>
          <w:color w:val="000000" w:themeColor="text1"/>
          <w:lang w:val="en-US"/>
        </w:rPr>
        <w:t xml:space="preserve">in phase 1 </w:t>
      </w:r>
      <w:r w:rsidR="001C0803" w:rsidRPr="00152C04">
        <w:rPr>
          <w:rFonts w:ascii="Calibri" w:hAnsi="Calibri" w:cs="Calibri"/>
          <w:color w:val="000000" w:themeColor="text1"/>
        </w:rPr>
        <w:t>included</w:t>
      </w:r>
      <w:r w:rsidR="0059182C" w:rsidRPr="00152C04">
        <w:rPr>
          <w:rFonts w:ascii="Calibri" w:hAnsi="Calibri" w:cs="Calibri"/>
          <w:color w:val="000000" w:themeColor="text1"/>
          <w:lang w:val="en-US"/>
        </w:rPr>
        <w:t xml:space="preserve"> </w:t>
      </w:r>
      <w:r w:rsidR="002766F3" w:rsidRPr="00152C04">
        <w:rPr>
          <w:rFonts w:ascii="Calibri" w:hAnsi="Calibri" w:cs="Calibri"/>
          <w:color w:val="000000" w:themeColor="text1"/>
          <w:lang w:val="en-US"/>
        </w:rPr>
        <w:t>care home director</w:t>
      </w:r>
      <w:r w:rsidR="00B1097F" w:rsidRPr="00152C04">
        <w:rPr>
          <w:rFonts w:ascii="Calibri" w:hAnsi="Calibri" w:cs="Calibri"/>
          <w:color w:val="000000" w:themeColor="text1"/>
          <w:lang w:val="en-US"/>
        </w:rPr>
        <w:t>s</w:t>
      </w:r>
      <w:r w:rsidR="002766F3" w:rsidRPr="00152C04">
        <w:rPr>
          <w:rFonts w:ascii="Calibri" w:hAnsi="Calibri" w:cs="Calibri"/>
          <w:color w:val="000000" w:themeColor="text1"/>
          <w:lang w:val="en-US"/>
        </w:rPr>
        <w:t xml:space="preserve"> of care</w:t>
      </w:r>
      <w:r w:rsidR="00B1097F" w:rsidRPr="00152C04">
        <w:rPr>
          <w:rFonts w:ascii="Calibri" w:hAnsi="Calibri" w:cs="Calibri"/>
          <w:color w:val="000000" w:themeColor="text1"/>
          <w:lang w:val="en-US"/>
        </w:rPr>
        <w:t>/</w:t>
      </w:r>
      <w:r w:rsidR="002766F3" w:rsidRPr="00152C04">
        <w:rPr>
          <w:rFonts w:ascii="Calibri" w:hAnsi="Calibri" w:cs="Calibri"/>
          <w:color w:val="000000" w:themeColor="text1"/>
          <w:lang w:val="en-US"/>
        </w:rPr>
        <w:t>quality</w:t>
      </w:r>
      <w:r w:rsidR="005E66C0" w:rsidRPr="00152C04">
        <w:rPr>
          <w:rFonts w:ascii="Calibri" w:hAnsi="Calibri" w:cs="Calibri"/>
          <w:color w:val="000000" w:themeColor="text1"/>
          <w:lang w:val="en-US"/>
        </w:rPr>
        <w:t xml:space="preserve"> (n=5)</w:t>
      </w:r>
      <w:r w:rsidR="002766F3" w:rsidRPr="00152C04">
        <w:rPr>
          <w:rFonts w:ascii="Calibri" w:hAnsi="Calibri" w:cs="Calibri"/>
          <w:color w:val="000000" w:themeColor="text1"/>
          <w:lang w:val="en-US"/>
        </w:rPr>
        <w:t>, registered care home manager</w:t>
      </w:r>
      <w:r w:rsidR="00B1097F" w:rsidRPr="00152C04">
        <w:rPr>
          <w:rFonts w:ascii="Calibri" w:hAnsi="Calibri" w:cs="Calibri"/>
          <w:color w:val="000000" w:themeColor="text1"/>
          <w:lang w:val="en-US"/>
        </w:rPr>
        <w:t>s</w:t>
      </w:r>
      <w:r w:rsidR="005E66C0" w:rsidRPr="00152C04">
        <w:rPr>
          <w:rFonts w:ascii="Calibri" w:hAnsi="Calibri" w:cs="Calibri"/>
          <w:color w:val="000000" w:themeColor="text1"/>
          <w:lang w:val="en-US"/>
        </w:rPr>
        <w:t xml:space="preserve"> (n=11)</w:t>
      </w:r>
      <w:r w:rsidR="002766F3" w:rsidRPr="00152C04">
        <w:rPr>
          <w:rFonts w:ascii="Calibri" w:hAnsi="Calibri" w:cs="Calibri"/>
          <w:color w:val="000000" w:themeColor="text1"/>
          <w:lang w:val="en-US"/>
        </w:rPr>
        <w:t xml:space="preserve">, </w:t>
      </w:r>
      <w:r w:rsidR="00B1097F" w:rsidRPr="00152C04">
        <w:rPr>
          <w:rFonts w:ascii="Calibri" w:hAnsi="Calibri" w:cs="Calibri"/>
          <w:color w:val="000000" w:themeColor="text1"/>
          <w:lang w:val="en-US"/>
        </w:rPr>
        <w:t>R</w:t>
      </w:r>
      <w:r w:rsidR="002766F3" w:rsidRPr="00152C04">
        <w:rPr>
          <w:rFonts w:ascii="Calibri" w:hAnsi="Calibri" w:cs="Calibri"/>
          <w:color w:val="000000" w:themeColor="text1"/>
          <w:lang w:val="en-US"/>
        </w:rPr>
        <w:t xml:space="preserve">egistered </w:t>
      </w:r>
      <w:r w:rsidR="00B1097F" w:rsidRPr="00152C04">
        <w:rPr>
          <w:rFonts w:ascii="Calibri" w:hAnsi="Calibri" w:cs="Calibri"/>
          <w:color w:val="000000" w:themeColor="text1"/>
          <w:lang w:val="en-US"/>
        </w:rPr>
        <w:t>N</w:t>
      </w:r>
      <w:r w:rsidR="002766F3" w:rsidRPr="00152C04">
        <w:rPr>
          <w:rFonts w:ascii="Calibri" w:hAnsi="Calibri" w:cs="Calibri"/>
          <w:color w:val="000000" w:themeColor="text1"/>
          <w:lang w:val="en-US"/>
        </w:rPr>
        <w:t>urse</w:t>
      </w:r>
      <w:r w:rsidR="00B1097F" w:rsidRPr="00152C04">
        <w:rPr>
          <w:rFonts w:ascii="Calibri" w:hAnsi="Calibri" w:cs="Calibri"/>
          <w:color w:val="000000" w:themeColor="text1"/>
          <w:lang w:val="en-US"/>
        </w:rPr>
        <w:t>s</w:t>
      </w:r>
      <w:r w:rsidR="005E66C0" w:rsidRPr="00152C04">
        <w:rPr>
          <w:rFonts w:ascii="Calibri" w:hAnsi="Calibri" w:cs="Calibri"/>
          <w:color w:val="000000" w:themeColor="text1"/>
          <w:lang w:val="en-US"/>
        </w:rPr>
        <w:t xml:space="preserve"> (n=2)</w:t>
      </w:r>
      <w:r w:rsidR="002766F3" w:rsidRPr="00152C04">
        <w:rPr>
          <w:rFonts w:ascii="Calibri" w:hAnsi="Calibri" w:cs="Calibri"/>
          <w:color w:val="000000" w:themeColor="text1"/>
          <w:lang w:val="en-US"/>
        </w:rPr>
        <w:t>, General Practitioner</w:t>
      </w:r>
      <w:r w:rsidR="00B1097F" w:rsidRPr="00152C04">
        <w:rPr>
          <w:rFonts w:ascii="Calibri" w:hAnsi="Calibri" w:cs="Calibri"/>
          <w:color w:val="000000" w:themeColor="text1"/>
          <w:lang w:val="en-US"/>
        </w:rPr>
        <w:t>s</w:t>
      </w:r>
      <w:r w:rsidR="002766F3" w:rsidRPr="00152C04">
        <w:rPr>
          <w:rFonts w:ascii="Calibri" w:hAnsi="Calibri" w:cs="Calibri"/>
          <w:color w:val="000000" w:themeColor="text1"/>
          <w:lang w:val="en-US"/>
        </w:rPr>
        <w:t xml:space="preserve"> (GP</w:t>
      </w:r>
      <w:r w:rsidR="00B1097F" w:rsidRPr="00152C04">
        <w:rPr>
          <w:rFonts w:ascii="Calibri" w:hAnsi="Calibri" w:cs="Calibri"/>
          <w:color w:val="000000" w:themeColor="text1"/>
          <w:lang w:val="en-US"/>
        </w:rPr>
        <w:t>s</w:t>
      </w:r>
      <w:r w:rsidR="002766F3" w:rsidRPr="00152C04">
        <w:rPr>
          <w:rFonts w:ascii="Calibri" w:hAnsi="Calibri" w:cs="Calibri"/>
          <w:color w:val="000000" w:themeColor="text1"/>
          <w:lang w:val="en-US"/>
        </w:rPr>
        <w:t>)</w:t>
      </w:r>
      <w:r w:rsidR="005E66C0" w:rsidRPr="00152C04">
        <w:rPr>
          <w:rFonts w:ascii="Calibri" w:hAnsi="Calibri" w:cs="Calibri"/>
          <w:color w:val="000000" w:themeColor="text1"/>
          <w:lang w:val="en-US"/>
        </w:rPr>
        <w:t xml:space="preserve"> (n=2)</w:t>
      </w:r>
      <w:r w:rsidR="002766F3" w:rsidRPr="00152C04">
        <w:rPr>
          <w:rFonts w:ascii="Calibri" w:hAnsi="Calibri" w:cs="Calibri"/>
          <w:color w:val="000000" w:themeColor="text1"/>
          <w:lang w:val="en-US"/>
        </w:rPr>
        <w:t xml:space="preserve">, consultant </w:t>
      </w:r>
      <w:r w:rsidR="00B1097F" w:rsidRPr="00152C04">
        <w:rPr>
          <w:rFonts w:ascii="Calibri" w:hAnsi="Calibri" w:cs="Calibri"/>
          <w:color w:val="000000" w:themeColor="text1"/>
          <w:lang w:val="en-US"/>
        </w:rPr>
        <w:t xml:space="preserve">and </w:t>
      </w:r>
      <w:r w:rsidR="002766F3" w:rsidRPr="00152C04">
        <w:rPr>
          <w:rFonts w:ascii="Calibri" w:hAnsi="Calibri" w:cs="Calibri"/>
          <w:color w:val="000000" w:themeColor="text1"/>
          <w:lang w:val="en-US"/>
        </w:rPr>
        <w:t>specialist nurse</w:t>
      </w:r>
      <w:r w:rsidR="00B1097F" w:rsidRPr="00152C04">
        <w:rPr>
          <w:rFonts w:ascii="Calibri" w:hAnsi="Calibri" w:cs="Calibri"/>
          <w:color w:val="000000" w:themeColor="text1"/>
          <w:lang w:val="en-US"/>
        </w:rPr>
        <w:t>s</w:t>
      </w:r>
      <w:r w:rsidR="005E66C0" w:rsidRPr="00152C04">
        <w:rPr>
          <w:rFonts w:ascii="Calibri" w:hAnsi="Calibri" w:cs="Calibri"/>
          <w:color w:val="000000" w:themeColor="text1"/>
          <w:lang w:val="en-US"/>
        </w:rPr>
        <w:t xml:space="preserve"> (n=2)</w:t>
      </w:r>
      <w:r w:rsidR="002766F3" w:rsidRPr="00152C04">
        <w:rPr>
          <w:rFonts w:ascii="Calibri" w:hAnsi="Calibri" w:cs="Calibri"/>
          <w:color w:val="000000" w:themeColor="text1"/>
          <w:lang w:val="en-US"/>
        </w:rPr>
        <w:t xml:space="preserve">, </w:t>
      </w:r>
      <w:r w:rsidR="00B1097F" w:rsidRPr="00152C04">
        <w:rPr>
          <w:rFonts w:ascii="Calibri" w:hAnsi="Calibri" w:cs="Calibri"/>
          <w:color w:val="000000" w:themeColor="text1"/>
          <w:lang w:val="en-US"/>
        </w:rPr>
        <w:t xml:space="preserve">a </w:t>
      </w:r>
      <w:r w:rsidR="002766F3" w:rsidRPr="00152C04">
        <w:rPr>
          <w:rFonts w:ascii="Calibri" w:hAnsi="Calibri" w:cs="Calibri"/>
          <w:color w:val="000000" w:themeColor="text1"/>
          <w:lang w:val="en-US"/>
        </w:rPr>
        <w:t>hospital director of nursing</w:t>
      </w:r>
      <w:r w:rsidR="005E66C0" w:rsidRPr="00152C04">
        <w:rPr>
          <w:rFonts w:ascii="Calibri" w:hAnsi="Calibri" w:cs="Calibri"/>
          <w:color w:val="000000" w:themeColor="text1"/>
          <w:lang w:val="en-US"/>
        </w:rPr>
        <w:t xml:space="preserve"> (n=1)</w:t>
      </w:r>
      <w:r w:rsidR="002766F3" w:rsidRPr="00152C04">
        <w:rPr>
          <w:rFonts w:ascii="Calibri" w:hAnsi="Calibri" w:cs="Calibri"/>
          <w:color w:val="000000" w:themeColor="text1"/>
          <w:lang w:val="en-US"/>
        </w:rPr>
        <w:t>, physiotherapist</w:t>
      </w:r>
      <w:r w:rsidR="00B1097F" w:rsidRPr="00152C04">
        <w:rPr>
          <w:rFonts w:ascii="Calibri" w:hAnsi="Calibri" w:cs="Calibri"/>
          <w:color w:val="000000" w:themeColor="text1"/>
          <w:lang w:val="en-US"/>
        </w:rPr>
        <w:t>s</w:t>
      </w:r>
      <w:r w:rsidR="005E66C0" w:rsidRPr="00152C04">
        <w:rPr>
          <w:rFonts w:ascii="Calibri" w:hAnsi="Calibri" w:cs="Calibri"/>
          <w:color w:val="000000" w:themeColor="text1"/>
          <w:lang w:val="en-US"/>
        </w:rPr>
        <w:t xml:space="preserve"> (n=2)</w:t>
      </w:r>
      <w:r w:rsidR="002766F3" w:rsidRPr="00152C04">
        <w:rPr>
          <w:rFonts w:ascii="Calibri" w:hAnsi="Calibri" w:cs="Calibri"/>
          <w:color w:val="000000" w:themeColor="text1"/>
          <w:lang w:val="en-US"/>
        </w:rPr>
        <w:t xml:space="preserve">, </w:t>
      </w:r>
      <w:r w:rsidR="00B1097F" w:rsidRPr="00152C04">
        <w:rPr>
          <w:rFonts w:ascii="Calibri" w:hAnsi="Calibri" w:cs="Calibri"/>
          <w:color w:val="000000" w:themeColor="text1"/>
          <w:lang w:val="en-US"/>
        </w:rPr>
        <w:t xml:space="preserve">an </w:t>
      </w:r>
      <w:r w:rsidR="002766F3" w:rsidRPr="00152C04">
        <w:rPr>
          <w:rFonts w:ascii="Calibri" w:hAnsi="Calibri" w:cs="Calibri"/>
          <w:color w:val="000000" w:themeColor="text1"/>
          <w:lang w:val="en-US"/>
        </w:rPr>
        <w:t>occupational therapist</w:t>
      </w:r>
      <w:r w:rsidR="005E66C0" w:rsidRPr="00152C04">
        <w:rPr>
          <w:rFonts w:ascii="Calibri" w:hAnsi="Calibri" w:cs="Calibri"/>
          <w:color w:val="000000" w:themeColor="text1"/>
          <w:lang w:val="en-US"/>
        </w:rPr>
        <w:t xml:space="preserve"> (n=1)</w:t>
      </w:r>
      <w:r w:rsidR="002766F3" w:rsidRPr="00152C04">
        <w:rPr>
          <w:rFonts w:ascii="Calibri" w:hAnsi="Calibri" w:cs="Calibri"/>
          <w:color w:val="000000" w:themeColor="text1"/>
          <w:lang w:val="en-US"/>
        </w:rPr>
        <w:t>, consultant geriatrician</w:t>
      </w:r>
      <w:r w:rsidR="00B1097F" w:rsidRPr="00152C04">
        <w:rPr>
          <w:rFonts w:ascii="Calibri" w:hAnsi="Calibri" w:cs="Calibri"/>
          <w:color w:val="000000" w:themeColor="text1"/>
          <w:lang w:val="en-US"/>
        </w:rPr>
        <w:t>s</w:t>
      </w:r>
      <w:r w:rsidR="005E66C0" w:rsidRPr="00152C04">
        <w:rPr>
          <w:rFonts w:ascii="Calibri" w:hAnsi="Calibri" w:cs="Calibri"/>
          <w:color w:val="000000" w:themeColor="text1"/>
          <w:lang w:val="en-US"/>
        </w:rPr>
        <w:t xml:space="preserve"> (n=6)</w:t>
      </w:r>
      <w:r w:rsidR="002766F3" w:rsidRPr="00152C04">
        <w:rPr>
          <w:rFonts w:ascii="Calibri" w:hAnsi="Calibri" w:cs="Calibri"/>
          <w:color w:val="000000" w:themeColor="text1"/>
          <w:lang w:val="en-US"/>
        </w:rPr>
        <w:t xml:space="preserve">, </w:t>
      </w:r>
      <w:r w:rsidR="00B1097F" w:rsidRPr="00152C04">
        <w:rPr>
          <w:rFonts w:ascii="Calibri" w:hAnsi="Calibri" w:cs="Calibri"/>
          <w:color w:val="000000" w:themeColor="text1"/>
          <w:lang w:val="en-US"/>
        </w:rPr>
        <w:t xml:space="preserve">a </w:t>
      </w:r>
      <w:r w:rsidR="002766F3" w:rsidRPr="00152C04">
        <w:rPr>
          <w:rFonts w:ascii="Calibri" w:hAnsi="Calibri" w:cs="Calibri"/>
          <w:color w:val="000000" w:themeColor="text1"/>
          <w:lang w:val="en-US"/>
        </w:rPr>
        <w:t>mental health nurse</w:t>
      </w:r>
      <w:r w:rsidR="005E66C0" w:rsidRPr="00152C04">
        <w:rPr>
          <w:rFonts w:ascii="Calibri" w:hAnsi="Calibri" w:cs="Calibri"/>
          <w:color w:val="000000" w:themeColor="text1"/>
          <w:lang w:val="en-US"/>
        </w:rPr>
        <w:t xml:space="preserve"> (n=1)</w:t>
      </w:r>
      <w:r w:rsidR="002766F3" w:rsidRPr="00152C04">
        <w:rPr>
          <w:rFonts w:ascii="Calibri" w:hAnsi="Calibri" w:cs="Calibri"/>
          <w:color w:val="000000" w:themeColor="text1"/>
          <w:lang w:val="en-US"/>
        </w:rPr>
        <w:t xml:space="preserve">, </w:t>
      </w:r>
      <w:r w:rsidR="00B1097F" w:rsidRPr="00152C04">
        <w:rPr>
          <w:rFonts w:ascii="Calibri" w:hAnsi="Calibri" w:cs="Calibri"/>
          <w:color w:val="000000" w:themeColor="text1"/>
          <w:lang w:val="en-US"/>
        </w:rPr>
        <w:t xml:space="preserve">a </w:t>
      </w:r>
      <w:r w:rsidR="002766F3" w:rsidRPr="00152C04">
        <w:rPr>
          <w:rFonts w:ascii="Calibri" w:hAnsi="Calibri" w:cs="Calibri"/>
          <w:color w:val="000000" w:themeColor="text1"/>
          <w:lang w:val="en-US"/>
        </w:rPr>
        <w:t>palliative care nurse</w:t>
      </w:r>
      <w:r w:rsidR="005E66C0" w:rsidRPr="00152C04">
        <w:rPr>
          <w:rFonts w:ascii="Calibri" w:hAnsi="Calibri" w:cs="Calibri"/>
          <w:color w:val="000000" w:themeColor="text1"/>
          <w:lang w:val="en-US"/>
        </w:rPr>
        <w:t xml:space="preserve"> (n=1)</w:t>
      </w:r>
      <w:r w:rsidR="002766F3" w:rsidRPr="00152C04">
        <w:rPr>
          <w:rFonts w:ascii="Calibri" w:hAnsi="Calibri" w:cs="Calibri"/>
          <w:color w:val="000000" w:themeColor="text1"/>
          <w:lang w:val="en-US"/>
        </w:rPr>
        <w:t>, and an operating department practitioner</w:t>
      </w:r>
      <w:r w:rsidR="005E66C0" w:rsidRPr="00152C04">
        <w:rPr>
          <w:rFonts w:ascii="Calibri" w:hAnsi="Calibri" w:cs="Calibri"/>
          <w:color w:val="000000" w:themeColor="text1"/>
          <w:lang w:val="en-US"/>
        </w:rPr>
        <w:t xml:space="preserve"> (n=1)</w:t>
      </w:r>
      <w:r w:rsidR="002766F3" w:rsidRPr="00152C04">
        <w:rPr>
          <w:rFonts w:ascii="Calibri" w:hAnsi="Calibri" w:cs="Calibri"/>
          <w:color w:val="000000" w:themeColor="text1"/>
          <w:lang w:val="en-US"/>
        </w:rPr>
        <w:t>.</w:t>
      </w:r>
    </w:p>
    <w:p w14:paraId="71992AE6" w14:textId="77777777" w:rsidR="00F7199A" w:rsidRPr="00152C04" w:rsidRDefault="00F7199A" w:rsidP="0066738B">
      <w:pPr>
        <w:contextualSpacing/>
        <w:rPr>
          <w:rStyle w:val="normaltextrun"/>
          <w:rFonts w:ascii="Calibri" w:hAnsi="Calibri" w:cs="Calibri"/>
          <w:color w:val="000000" w:themeColor="text1"/>
          <w:lang w:val="en-US"/>
        </w:rPr>
      </w:pPr>
    </w:p>
    <w:p w14:paraId="7A5EAAA9" w14:textId="77777777" w:rsidR="00F24950" w:rsidRPr="00152C04" w:rsidRDefault="00D65FBC" w:rsidP="00D65FBC">
      <w:pPr>
        <w:contextualSpacing/>
        <w:rPr>
          <w:rFonts w:ascii="Calibri" w:hAnsi="Calibri" w:cs="Calibri"/>
          <w:color w:val="000000" w:themeColor="text1"/>
        </w:rPr>
      </w:pPr>
      <w:r w:rsidRPr="00152C04">
        <w:rPr>
          <w:rStyle w:val="eop"/>
          <w:rFonts w:ascii="Calibri" w:hAnsi="Calibri" w:cs="Calibri"/>
          <w:color w:val="000000" w:themeColor="text1"/>
        </w:rPr>
        <w:t>A purposive sampling strategy was used to recruit p</w:t>
      </w:r>
      <w:r w:rsidR="00C34970" w:rsidRPr="00152C04">
        <w:rPr>
          <w:rStyle w:val="eop"/>
          <w:rFonts w:ascii="Calibri" w:hAnsi="Calibri" w:cs="Calibri"/>
          <w:color w:val="000000" w:themeColor="text1"/>
        </w:rPr>
        <w:t xml:space="preserve">articipant </w:t>
      </w:r>
      <w:r w:rsidRPr="00152C04">
        <w:rPr>
          <w:rStyle w:val="eop"/>
          <w:rFonts w:ascii="Calibri" w:hAnsi="Calibri" w:cs="Calibri"/>
          <w:color w:val="000000" w:themeColor="text1"/>
        </w:rPr>
        <w:t xml:space="preserve">to phase 2, and participants recruited through the National Care Forum (which </w:t>
      </w:r>
      <w:r w:rsidRPr="00152C04">
        <w:rPr>
          <w:rFonts w:ascii="Calibri" w:hAnsi="Calibri" w:cs="Calibri"/>
          <w:color w:val="000000" w:themeColor="text1"/>
        </w:rPr>
        <w:t xml:space="preserve">represents the not-for-profit care sector) </w:t>
      </w:r>
      <w:r w:rsidRPr="00152C04">
        <w:rPr>
          <w:rStyle w:val="eop"/>
          <w:rFonts w:ascii="Calibri" w:hAnsi="Calibri" w:cs="Calibri"/>
          <w:color w:val="000000" w:themeColor="text1"/>
        </w:rPr>
        <w:t>and through Phase 1 care home participants who nominated their senior colleagues. The characteristics of phase 2 participants are outlined in table 2, and participants represented</w:t>
      </w:r>
      <w:r w:rsidR="00C34970" w:rsidRPr="00152C04">
        <w:rPr>
          <w:rStyle w:val="eop"/>
          <w:rFonts w:ascii="Calibri" w:hAnsi="Calibri" w:cs="Calibri"/>
          <w:color w:val="000000" w:themeColor="text1"/>
        </w:rPr>
        <w:t xml:space="preserve"> care home senior operational and/or quality managers</w:t>
      </w:r>
      <w:r w:rsidR="00E5003D" w:rsidRPr="00152C04">
        <w:rPr>
          <w:rStyle w:val="eop"/>
          <w:rFonts w:ascii="Calibri" w:hAnsi="Calibri" w:cs="Calibri"/>
          <w:color w:val="000000" w:themeColor="text1"/>
        </w:rPr>
        <w:t xml:space="preserve"> (n=11)</w:t>
      </w:r>
      <w:r w:rsidRPr="00152C04">
        <w:rPr>
          <w:rStyle w:val="eop"/>
          <w:rFonts w:ascii="Calibri" w:hAnsi="Calibri" w:cs="Calibri"/>
          <w:color w:val="000000" w:themeColor="text1"/>
        </w:rPr>
        <w:t xml:space="preserve"> working in </w:t>
      </w:r>
      <w:r w:rsidR="00C34970" w:rsidRPr="00152C04">
        <w:rPr>
          <w:rStyle w:val="eop"/>
          <w:rFonts w:ascii="Calibri" w:hAnsi="Calibri" w:cs="Calibri"/>
          <w:color w:val="000000" w:themeColor="text1"/>
        </w:rPr>
        <w:t>different types of care homes (</w:t>
      </w:r>
      <w:r w:rsidR="00301C8E" w:rsidRPr="00152C04">
        <w:rPr>
          <w:rStyle w:val="eop"/>
          <w:rFonts w:ascii="Calibri" w:hAnsi="Calibri" w:cs="Calibri"/>
          <w:color w:val="000000" w:themeColor="text1"/>
        </w:rPr>
        <w:t>i.e.</w:t>
      </w:r>
      <w:r w:rsidR="0049239A" w:rsidRPr="00152C04">
        <w:rPr>
          <w:rStyle w:val="eop"/>
          <w:rFonts w:ascii="Calibri" w:hAnsi="Calibri" w:cs="Calibri"/>
          <w:color w:val="000000" w:themeColor="text1"/>
        </w:rPr>
        <w:t>,</w:t>
      </w:r>
      <w:r w:rsidR="00301C8E" w:rsidRPr="00152C04">
        <w:rPr>
          <w:rStyle w:val="eop"/>
          <w:rFonts w:ascii="Calibri" w:hAnsi="Calibri" w:cs="Calibri"/>
          <w:color w:val="000000" w:themeColor="text1"/>
        </w:rPr>
        <w:t xml:space="preserve"> residential and</w:t>
      </w:r>
      <w:r w:rsidR="00C34970" w:rsidRPr="00152C04">
        <w:rPr>
          <w:rStyle w:val="eop"/>
          <w:rFonts w:ascii="Calibri" w:hAnsi="Calibri" w:cs="Calibri"/>
          <w:color w:val="000000" w:themeColor="text1"/>
        </w:rPr>
        <w:t xml:space="preserve"> </w:t>
      </w:r>
      <w:r w:rsidR="0058353C" w:rsidRPr="00152C04">
        <w:rPr>
          <w:rStyle w:val="eop"/>
          <w:rFonts w:ascii="Calibri" w:hAnsi="Calibri" w:cs="Calibri"/>
          <w:color w:val="000000" w:themeColor="text1"/>
        </w:rPr>
        <w:t>nursing</w:t>
      </w:r>
      <w:r w:rsidRPr="00152C04">
        <w:rPr>
          <w:rStyle w:val="eop"/>
          <w:rFonts w:ascii="Calibri" w:hAnsi="Calibri" w:cs="Calibri"/>
          <w:color w:val="000000" w:themeColor="text1"/>
        </w:rPr>
        <w:t xml:space="preserve"> homes). </w:t>
      </w:r>
    </w:p>
    <w:p w14:paraId="1CC60C4F" w14:textId="77777777" w:rsidR="00706BB4" w:rsidRPr="00152C04" w:rsidRDefault="00706BB4" w:rsidP="00997D5F">
      <w:pPr>
        <w:tabs>
          <w:tab w:val="left" w:pos="7635"/>
        </w:tabs>
        <w:contextualSpacing/>
        <w:rPr>
          <w:rFonts w:asciiTheme="minorHAnsi" w:hAnsiTheme="minorHAnsi" w:cstheme="minorHAnsi"/>
          <w:color w:val="000000" w:themeColor="text1"/>
          <w:highlight w:val="yellow"/>
        </w:rPr>
      </w:pPr>
    </w:p>
    <w:p w14:paraId="74D2F05D" w14:textId="77777777" w:rsidR="00865127" w:rsidRPr="00152C04" w:rsidRDefault="00865127" w:rsidP="00997D5F">
      <w:pPr>
        <w:tabs>
          <w:tab w:val="left" w:pos="7635"/>
        </w:tabs>
        <w:contextualSpacing/>
        <w:rPr>
          <w:rStyle w:val="normaltextrun"/>
          <w:rFonts w:ascii="Calibri" w:hAnsi="Calibri" w:cs="Calibri"/>
          <w:i/>
          <w:iCs/>
          <w:color w:val="000000" w:themeColor="text1"/>
          <w:lang w:val="en-US"/>
        </w:rPr>
      </w:pPr>
      <w:r w:rsidRPr="00152C04">
        <w:rPr>
          <w:rStyle w:val="normaltextrun"/>
          <w:rFonts w:ascii="Calibri" w:hAnsi="Calibri" w:cs="Calibri"/>
          <w:i/>
          <w:iCs/>
          <w:color w:val="000000" w:themeColor="text1"/>
          <w:lang w:val="en-US"/>
        </w:rPr>
        <w:t>Data analysis</w:t>
      </w:r>
    </w:p>
    <w:p w14:paraId="5B5C0C6E" w14:textId="1C37047C" w:rsidR="00291F25" w:rsidRPr="00152C04" w:rsidRDefault="0037754F" w:rsidP="00E10C5F">
      <w:pPr>
        <w:contextualSpacing/>
        <w:rPr>
          <w:rStyle w:val="normaltextrun"/>
          <w:rFonts w:ascii="Calibri" w:hAnsi="Calibri" w:cs="Calibri"/>
          <w:color w:val="000000" w:themeColor="text1"/>
          <w:lang w:val="en-US"/>
        </w:rPr>
      </w:pPr>
      <w:r w:rsidRPr="00152C04">
        <w:rPr>
          <w:rStyle w:val="normaltextrun"/>
          <w:rFonts w:ascii="Calibri" w:hAnsi="Calibri" w:cs="Calibri"/>
          <w:color w:val="000000" w:themeColor="text1"/>
          <w:lang w:val="en-US"/>
        </w:rPr>
        <w:t xml:space="preserve">Data comprised researchers’ notes of </w:t>
      </w:r>
      <w:r w:rsidRPr="00152C04">
        <w:rPr>
          <w:rStyle w:val="normaltextrun"/>
          <w:rFonts w:ascii="Calibri" w:hAnsi="Calibri" w:cs="Calibri"/>
          <w:color w:val="000000" w:themeColor="text1"/>
        </w:rPr>
        <w:t>summarised</w:t>
      </w:r>
      <w:r w:rsidRPr="00152C04">
        <w:rPr>
          <w:rStyle w:val="normaltextrun"/>
          <w:rFonts w:ascii="Calibri" w:hAnsi="Calibri" w:cs="Calibri"/>
          <w:color w:val="000000" w:themeColor="text1"/>
          <w:lang w:val="en-US"/>
        </w:rPr>
        <w:t xml:space="preserve"> topics and verbatim quotes, and framework analysis</w:t>
      </w:r>
      <w:r w:rsidR="005A37D8" w:rsidRPr="00152C04">
        <w:rPr>
          <w:rStyle w:val="normaltextrun"/>
          <w:rFonts w:ascii="Calibri" w:hAnsi="Calibri" w:cs="Calibri"/>
          <w:color w:val="000000" w:themeColor="text1"/>
          <w:lang w:val="en-US"/>
        </w:rPr>
        <w:t xml:space="preserve"> </w:t>
      </w:r>
      <w:r w:rsidR="005A37D8" w:rsidRPr="00152C04">
        <w:rPr>
          <w:rStyle w:val="normaltextrun"/>
          <w:rFonts w:ascii="Calibri" w:hAnsi="Calibri" w:cs="Calibri"/>
          <w:color w:val="000000" w:themeColor="text1"/>
          <w:lang w:val="en-US"/>
        </w:rPr>
        <w:fldChar w:fldCharType="begin"/>
      </w:r>
      <w:r w:rsidR="005A37D8" w:rsidRPr="00152C04">
        <w:rPr>
          <w:rStyle w:val="normaltextrun"/>
          <w:rFonts w:ascii="Calibri" w:hAnsi="Calibri" w:cs="Calibri"/>
          <w:color w:val="000000" w:themeColor="text1"/>
          <w:lang w:val="en-US"/>
        </w:rPr>
        <w:instrText xml:space="preserve"> ADDIN EN.CITE &lt;EndNote&gt;&lt;Cite&gt;&lt;Author&gt;Gale&lt;/Author&gt;&lt;Year&gt;2013&lt;/Year&gt;&lt;RecNum&gt;117&lt;/RecNum&gt;&lt;DisplayText&gt;(Gale et al., 2013)&lt;/DisplayText&gt;&lt;record&gt;&lt;rec-number&gt;117&lt;/rec-number&gt;&lt;foreign-keys&gt;&lt;key app="EN" db-id="90s0z0pfp2dezmef00npsdsxraf5t52xsszd" timestamp="1653558406"&gt;117&lt;/key&gt;&lt;/foreign-keys&gt;&lt;ref-type name="Journal Article"&gt;17&lt;/ref-type&gt;&lt;contributors&gt;&lt;authors&gt;&lt;author&gt;Gale, Nicola K&lt;/author&gt;&lt;author&gt;Heath, Gemma&lt;/author&gt;&lt;author&gt;Cameron, Elaine&lt;/author&gt;&lt;author&gt;Rashid, Sabina&lt;/author&gt;&lt;author&gt;Redwood, Sabi&lt;/author&gt;&lt;/authors&gt;&lt;/contributors&gt;&lt;titles&gt;&lt;title&gt;Using the framework method for the analysis of qualitative data in multi-disciplinary health research&lt;/title&gt;&lt;secondary-title&gt;BMC medical research methodology&lt;/secondary-title&gt;&lt;/titles&gt;&lt;periodical&gt;&lt;full-title&gt;BMC medical research methodology&lt;/full-title&gt;&lt;/periodical&gt;&lt;pages&gt;1-8&lt;/pages&gt;&lt;volume&gt;13&lt;/volume&gt;&lt;number&gt;1&lt;/number&gt;&lt;dates&gt;&lt;year&gt;2013&lt;/year&gt;&lt;/dates&gt;&lt;isbn&gt;1471-2288&lt;/isbn&gt;&lt;urls&gt;&lt;/urls&gt;&lt;/record&gt;&lt;/Cite&gt;&lt;/EndNote&gt;</w:instrText>
      </w:r>
      <w:r w:rsidR="005A37D8" w:rsidRPr="00152C04">
        <w:rPr>
          <w:rStyle w:val="normaltextrun"/>
          <w:rFonts w:ascii="Calibri" w:hAnsi="Calibri" w:cs="Calibri"/>
          <w:color w:val="000000" w:themeColor="text1"/>
          <w:lang w:val="en-US"/>
        </w:rPr>
        <w:fldChar w:fldCharType="separate"/>
      </w:r>
      <w:r w:rsidR="005A37D8" w:rsidRPr="00152C04">
        <w:rPr>
          <w:rStyle w:val="normaltextrun"/>
          <w:rFonts w:ascii="Calibri" w:hAnsi="Calibri" w:cs="Calibri"/>
          <w:noProof/>
          <w:color w:val="000000" w:themeColor="text1"/>
          <w:lang w:val="en-US"/>
        </w:rPr>
        <w:t>(Gale et al., 2013)</w:t>
      </w:r>
      <w:r w:rsidR="005A37D8" w:rsidRPr="00152C04">
        <w:rPr>
          <w:rStyle w:val="normaltextrun"/>
          <w:rFonts w:ascii="Calibri" w:hAnsi="Calibri" w:cs="Calibri"/>
          <w:color w:val="000000" w:themeColor="text1"/>
          <w:lang w:val="en-US"/>
        </w:rPr>
        <w:fldChar w:fldCharType="end"/>
      </w:r>
      <w:r w:rsidRPr="00152C04">
        <w:rPr>
          <w:rStyle w:val="normaltextrun"/>
          <w:rFonts w:ascii="Calibri" w:hAnsi="Calibri" w:cs="Calibri"/>
          <w:color w:val="000000" w:themeColor="text1"/>
          <w:lang w:val="en-US"/>
        </w:rPr>
        <w:t xml:space="preserve"> </w:t>
      </w:r>
      <w:r w:rsidR="00865127" w:rsidRPr="00152C04">
        <w:rPr>
          <w:rStyle w:val="normaltextrun"/>
          <w:rFonts w:ascii="Calibri" w:hAnsi="Calibri" w:cs="Calibri"/>
          <w:color w:val="000000" w:themeColor="text1"/>
          <w:lang w:val="en-US"/>
        </w:rPr>
        <w:t xml:space="preserve">was used to </w:t>
      </w:r>
      <w:r w:rsidR="00865127" w:rsidRPr="00152C04">
        <w:rPr>
          <w:rStyle w:val="normaltextrun"/>
          <w:rFonts w:ascii="Calibri" w:hAnsi="Calibri" w:cs="Calibri"/>
          <w:color w:val="000000" w:themeColor="text1"/>
        </w:rPr>
        <w:t>analyse</w:t>
      </w:r>
      <w:r w:rsidRPr="00152C04">
        <w:rPr>
          <w:rStyle w:val="normaltextrun"/>
          <w:rFonts w:ascii="Calibri" w:hAnsi="Calibri" w:cs="Calibri"/>
          <w:color w:val="000000" w:themeColor="text1"/>
        </w:rPr>
        <w:t xml:space="preserve"> the data. Framework analysis involved the following steps</w:t>
      </w:r>
      <w:r w:rsidR="00A21B61" w:rsidRPr="00152C04">
        <w:rPr>
          <w:rStyle w:val="normaltextrun"/>
          <w:rFonts w:ascii="Calibri" w:hAnsi="Calibri" w:cs="Calibri"/>
          <w:color w:val="000000" w:themeColor="text1"/>
          <w:lang w:val="en-US"/>
        </w:rPr>
        <w:t>:</w:t>
      </w:r>
      <w:r w:rsidR="00865127" w:rsidRPr="00152C04">
        <w:rPr>
          <w:rStyle w:val="normaltextrun"/>
          <w:rFonts w:ascii="Calibri" w:hAnsi="Calibri" w:cs="Calibri"/>
          <w:color w:val="000000" w:themeColor="text1"/>
          <w:lang w:val="en-US"/>
        </w:rPr>
        <w:t xml:space="preserve"> (</w:t>
      </w:r>
      <w:proofErr w:type="spellStart"/>
      <w:r w:rsidR="009657AC" w:rsidRPr="00152C04">
        <w:rPr>
          <w:rStyle w:val="normaltextrun"/>
          <w:rFonts w:ascii="Calibri" w:hAnsi="Calibri" w:cs="Calibri"/>
          <w:color w:val="000000" w:themeColor="text1"/>
          <w:lang w:val="en-US"/>
        </w:rPr>
        <w:t>i</w:t>
      </w:r>
      <w:proofErr w:type="spellEnd"/>
      <w:r w:rsidR="00865127" w:rsidRPr="00152C04">
        <w:rPr>
          <w:rStyle w:val="normaltextrun"/>
          <w:rFonts w:ascii="Calibri" w:hAnsi="Calibri" w:cs="Calibri"/>
          <w:color w:val="000000" w:themeColor="text1"/>
          <w:lang w:val="en-US"/>
        </w:rPr>
        <w:t xml:space="preserve">) </w:t>
      </w:r>
      <w:r w:rsidR="00865127" w:rsidRPr="00152C04">
        <w:rPr>
          <w:rStyle w:val="normaltextrun"/>
          <w:rFonts w:ascii="Calibri" w:hAnsi="Calibri" w:cs="Calibri"/>
          <w:color w:val="000000" w:themeColor="text1"/>
        </w:rPr>
        <w:t>familiarisation</w:t>
      </w:r>
      <w:r w:rsidR="00865127" w:rsidRPr="00152C04">
        <w:rPr>
          <w:rStyle w:val="normaltextrun"/>
          <w:rFonts w:ascii="Calibri" w:hAnsi="Calibri" w:cs="Calibri"/>
          <w:color w:val="000000" w:themeColor="text1"/>
          <w:lang w:val="en-US"/>
        </w:rPr>
        <w:t xml:space="preserve"> with the data</w:t>
      </w:r>
      <w:r w:rsidR="00A21B61" w:rsidRPr="00152C04">
        <w:rPr>
          <w:rStyle w:val="normaltextrun"/>
          <w:rFonts w:ascii="Calibri" w:hAnsi="Calibri" w:cs="Calibri"/>
          <w:color w:val="000000" w:themeColor="text1"/>
          <w:lang w:val="en-US"/>
        </w:rPr>
        <w:t>;</w:t>
      </w:r>
      <w:r w:rsidR="00865127" w:rsidRPr="00152C04">
        <w:rPr>
          <w:rStyle w:val="normaltextrun"/>
          <w:rFonts w:ascii="Calibri" w:hAnsi="Calibri" w:cs="Calibri"/>
          <w:color w:val="000000" w:themeColor="text1"/>
          <w:lang w:val="en-US"/>
        </w:rPr>
        <w:t xml:space="preserve"> (</w:t>
      </w:r>
      <w:r w:rsidR="009657AC" w:rsidRPr="00152C04">
        <w:rPr>
          <w:rStyle w:val="normaltextrun"/>
          <w:rFonts w:ascii="Calibri" w:hAnsi="Calibri" w:cs="Calibri"/>
          <w:color w:val="000000" w:themeColor="text1"/>
          <w:lang w:val="en-US"/>
        </w:rPr>
        <w:t>ii</w:t>
      </w:r>
      <w:r w:rsidR="00865127" w:rsidRPr="00152C04">
        <w:rPr>
          <w:rStyle w:val="normaltextrun"/>
          <w:rFonts w:ascii="Calibri" w:hAnsi="Calibri" w:cs="Calibri"/>
          <w:color w:val="000000" w:themeColor="text1"/>
          <w:lang w:val="en-US"/>
        </w:rPr>
        <w:t>) coding and developing an analytical framework</w:t>
      </w:r>
      <w:r w:rsidR="00A21B61" w:rsidRPr="00152C04">
        <w:rPr>
          <w:rStyle w:val="normaltextrun"/>
          <w:rFonts w:ascii="Calibri" w:hAnsi="Calibri" w:cs="Calibri"/>
          <w:color w:val="000000" w:themeColor="text1"/>
          <w:lang w:val="en-US"/>
        </w:rPr>
        <w:t>;</w:t>
      </w:r>
      <w:r w:rsidR="00865127" w:rsidRPr="00152C04">
        <w:rPr>
          <w:rStyle w:val="normaltextrun"/>
          <w:rFonts w:ascii="Calibri" w:hAnsi="Calibri" w:cs="Calibri"/>
          <w:color w:val="000000" w:themeColor="text1"/>
          <w:lang w:val="en-US"/>
        </w:rPr>
        <w:t xml:space="preserve"> (</w:t>
      </w:r>
      <w:r w:rsidR="009657AC" w:rsidRPr="00152C04">
        <w:rPr>
          <w:rStyle w:val="normaltextrun"/>
          <w:rFonts w:ascii="Calibri" w:hAnsi="Calibri" w:cs="Calibri"/>
          <w:color w:val="000000" w:themeColor="text1"/>
          <w:lang w:val="en-US"/>
        </w:rPr>
        <w:t>iii</w:t>
      </w:r>
      <w:r w:rsidR="00865127" w:rsidRPr="00152C04">
        <w:rPr>
          <w:rStyle w:val="normaltextrun"/>
          <w:rFonts w:ascii="Calibri" w:hAnsi="Calibri" w:cs="Calibri"/>
          <w:color w:val="000000" w:themeColor="text1"/>
          <w:lang w:val="en-US"/>
        </w:rPr>
        <w:t>) lifting and shifting segments of data into the framework</w:t>
      </w:r>
      <w:r w:rsidR="00A21B61" w:rsidRPr="00152C04">
        <w:rPr>
          <w:rStyle w:val="normaltextrun"/>
          <w:rFonts w:ascii="Calibri" w:hAnsi="Calibri" w:cs="Calibri"/>
          <w:color w:val="000000" w:themeColor="text1"/>
          <w:lang w:val="en-US"/>
        </w:rPr>
        <w:t>;</w:t>
      </w:r>
      <w:r w:rsidR="00865127" w:rsidRPr="00152C04">
        <w:rPr>
          <w:rStyle w:val="normaltextrun"/>
          <w:rFonts w:ascii="Calibri" w:hAnsi="Calibri" w:cs="Calibri"/>
          <w:color w:val="000000" w:themeColor="text1"/>
          <w:lang w:val="en-US"/>
        </w:rPr>
        <w:t xml:space="preserve"> (</w:t>
      </w:r>
      <w:r w:rsidR="009657AC" w:rsidRPr="00152C04">
        <w:rPr>
          <w:rStyle w:val="normaltextrun"/>
          <w:rFonts w:ascii="Calibri" w:hAnsi="Calibri" w:cs="Calibri"/>
          <w:color w:val="000000" w:themeColor="text1"/>
          <w:lang w:val="en-US"/>
        </w:rPr>
        <w:t>iv</w:t>
      </w:r>
      <w:r w:rsidR="00865127" w:rsidRPr="00152C04">
        <w:rPr>
          <w:rStyle w:val="normaltextrun"/>
          <w:rFonts w:ascii="Calibri" w:hAnsi="Calibri" w:cs="Calibri"/>
          <w:color w:val="000000" w:themeColor="text1"/>
          <w:lang w:val="en-US"/>
        </w:rPr>
        <w:t>) charting the data</w:t>
      </w:r>
      <w:r w:rsidR="00A21B61" w:rsidRPr="00152C04">
        <w:rPr>
          <w:rStyle w:val="normaltextrun"/>
          <w:rFonts w:ascii="Calibri" w:hAnsi="Calibri" w:cs="Calibri"/>
          <w:color w:val="000000" w:themeColor="text1"/>
          <w:lang w:val="en-US"/>
        </w:rPr>
        <w:t>;</w:t>
      </w:r>
      <w:r w:rsidR="00865127" w:rsidRPr="00152C04">
        <w:rPr>
          <w:rStyle w:val="normaltextrun"/>
          <w:rFonts w:ascii="Calibri" w:hAnsi="Calibri" w:cs="Calibri"/>
          <w:color w:val="000000" w:themeColor="text1"/>
          <w:lang w:val="en-US"/>
        </w:rPr>
        <w:t xml:space="preserve"> and (</w:t>
      </w:r>
      <w:r w:rsidR="009657AC" w:rsidRPr="00152C04">
        <w:rPr>
          <w:rStyle w:val="normaltextrun"/>
          <w:rFonts w:ascii="Calibri" w:hAnsi="Calibri" w:cs="Calibri"/>
          <w:color w:val="000000" w:themeColor="text1"/>
          <w:lang w:val="en-US"/>
        </w:rPr>
        <w:t>v</w:t>
      </w:r>
      <w:r w:rsidR="00865127" w:rsidRPr="00152C04">
        <w:rPr>
          <w:rStyle w:val="normaltextrun"/>
          <w:rFonts w:ascii="Calibri" w:hAnsi="Calibri" w:cs="Calibri"/>
          <w:color w:val="000000" w:themeColor="text1"/>
          <w:lang w:val="en-US"/>
        </w:rPr>
        <w:t xml:space="preserve">) interpreting the data and developing themes. </w:t>
      </w:r>
      <w:r w:rsidR="00863188" w:rsidRPr="00152C04">
        <w:rPr>
          <w:rStyle w:val="normaltextrun"/>
          <w:rFonts w:ascii="Calibri" w:hAnsi="Calibri" w:cs="Calibri"/>
          <w:color w:val="000000" w:themeColor="text1"/>
          <w:lang w:val="en-US"/>
        </w:rPr>
        <w:t>Four</w:t>
      </w:r>
      <w:r w:rsidR="00291F25" w:rsidRPr="00152C04">
        <w:rPr>
          <w:rStyle w:val="normaltextrun"/>
          <w:rFonts w:ascii="Calibri" w:hAnsi="Calibri" w:cs="Calibri"/>
          <w:color w:val="000000" w:themeColor="text1"/>
          <w:lang w:val="en-US"/>
        </w:rPr>
        <w:t xml:space="preserve"> researchers (RD, </w:t>
      </w:r>
      <w:r w:rsidRPr="00152C04">
        <w:rPr>
          <w:rStyle w:val="normaltextrun"/>
          <w:rFonts w:ascii="Calibri" w:hAnsi="Calibri" w:cs="Calibri"/>
          <w:color w:val="000000" w:themeColor="text1"/>
          <w:lang w:val="en-US"/>
        </w:rPr>
        <w:t xml:space="preserve">KH, </w:t>
      </w:r>
      <w:r w:rsidR="00291F25" w:rsidRPr="00152C04">
        <w:rPr>
          <w:rStyle w:val="normaltextrun"/>
          <w:rFonts w:ascii="Calibri" w:hAnsi="Calibri" w:cs="Calibri"/>
          <w:color w:val="000000" w:themeColor="text1"/>
          <w:lang w:val="en-US"/>
        </w:rPr>
        <w:t xml:space="preserve">AD, </w:t>
      </w:r>
      <w:r w:rsidR="00863188" w:rsidRPr="00152C04">
        <w:rPr>
          <w:rStyle w:val="normaltextrun"/>
          <w:rFonts w:ascii="Calibri" w:hAnsi="Calibri" w:cs="Calibri"/>
          <w:color w:val="000000" w:themeColor="text1"/>
          <w:lang w:val="en-US"/>
        </w:rPr>
        <w:t>and AG</w:t>
      </w:r>
      <w:r w:rsidR="00291F25" w:rsidRPr="00152C04">
        <w:rPr>
          <w:rStyle w:val="normaltextrun"/>
          <w:rFonts w:ascii="Calibri" w:hAnsi="Calibri" w:cs="Calibri"/>
          <w:color w:val="000000" w:themeColor="text1"/>
          <w:lang w:val="en-US"/>
        </w:rPr>
        <w:t xml:space="preserve">) </w:t>
      </w:r>
      <w:r w:rsidRPr="00152C04">
        <w:rPr>
          <w:rStyle w:val="normaltextrun"/>
          <w:rFonts w:ascii="Calibri" w:hAnsi="Calibri" w:cs="Calibri"/>
          <w:color w:val="000000" w:themeColor="text1"/>
          <w:lang w:val="en-US"/>
        </w:rPr>
        <w:t>carried out data analysis, and the process supervised by the lead researcher (KS). The analytical framework was developed and data charted in Microsoft Excel</w:t>
      </w:r>
      <w:r w:rsidR="006775CA" w:rsidRPr="00152C04">
        <w:rPr>
          <w:rStyle w:val="normaltextrun"/>
          <w:rFonts w:ascii="Calibri" w:hAnsi="Calibri" w:cs="Calibri"/>
          <w:color w:val="000000" w:themeColor="text1"/>
          <w:lang w:val="en-US"/>
        </w:rPr>
        <w:t xml:space="preserve">. </w:t>
      </w:r>
      <w:r w:rsidR="00631F51" w:rsidRPr="00152C04">
        <w:rPr>
          <w:rStyle w:val="normaltextrun"/>
          <w:rFonts w:ascii="Calibri" w:hAnsi="Calibri" w:cs="Calibri"/>
          <w:color w:val="000000" w:themeColor="text1"/>
          <w:lang w:val="en-US"/>
        </w:rPr>
        <w:t xml:space="preserve">Data </w:t>
      </w:r>
      <w:r w:rsidR="00FA271D" w:rsidRPr="00152C04">
        <w:rPr>
          <w:rStyle w:val="normaltextrun"/>
          <w:rFonts w:ascii="Calibri" w:hAnsi="Calibri" w:cs="Calibri"/>
          <w:color w:val="000000" w:themeColor="text1"/>
          <w:lang w:val="en-US"/>
        </w:rPr>
        <w:t>were</w:t>
      </w:r>
      <w:r w:rsidR="00631F51" w:rsidRPr="00152C04">
        <w:rPr>
          <w:rStyle w:val="normaltextrun"/>
          <w:rFonts w:ascii="Calibri" w:hAnsi="Calibri" w:cs="Calibri"/>
          <w:color w:val="000000" w:themeColor="text1"/>
          <w:lang w:val="en-US"/>
        </w:rPr>
        <w:t xml:space="preserve"> coded and segments of data </w:t>
      </w:r>
      <w:proofErr w:type="spellStart"/>
      <w:r w:rsidR="00631F51" w:rsidRPr="00152C04">
        <w:rPr>
          <w:rStyle w:val="normaltextrun"/>
          <w:rFonts w:ascii="Calibri" w:hAnsi="Calibri" w:cs="Calibri"/>
          <w:color w:val="000000" w:themeColor="text1"/>
          <w:lang w:val="en-US"/>
        </w:rPr>
        <w:t>organised</w:t>
      </w:r>
      <w:proofErr w:type="spellEnd"/>
      <w:r w:rsidR="00631F51" w:rsidRPr="00152C04">
        <w:rPr>
          <w:rStyle w:val="normaltextrun"/>
          <w:rFonts w:ascii="Calibri" w:hAnsi="Calibri" w:cs="Calibri"/>
          <w:color w:val="000000" w:themeColor="text1"/>
          <w:lang w:val="en-US"/>
        </w:rPr>
        <w:t xml:space="preserve"> across </w:t>
      </w:r>
      <w:r w:rsidR="00FF2C34" w:rsidRPr="00152C04">
        <w:rPr>
          <w:rStyle w:val="normaltextrun"/>
          <w:rFonts w:ascii="Calibri" w:hAnsi="Calibri" w:cs="Calibri"/>
          <w:color w:val="000000" w:themeColor="text1"/>
          <w:lang w:val="en-US"/>
        </w:rPr>
        <w:t>four</w:t>
      </w:r>
      <w:r w:rsidR="006775CA" w:rsidRPr="00152C04">
        <w:rPr>
          <w:rStyle w:val="normaltextrun"/>
          <w:rFonts w:ascii="Calibri" w:hAnsi="Calibri" w:cs="Calibri"/>
          <w:color w:val="000000" w:themeColor="text1"/>
          <w:lang w:val="en-US"/>
        </w:rPr>
        <w:t xml:space="preserve"> </w:t>
      </w:r>
      <w:r w:rsidR="00631F51" w:rsidRPr="00152C04">
        <w:rPr>
          <w:rStyle w:val="normaltextrun"/>
          <w:rFonts w:ascii="Calibri" w:hAnsi="Calibri" w:cs="Calibri"/>
          <w:color w:val="000000" w:themeColor="text1"/>
          <w:lang w:val="en-US"/>
        </w:rPr>
        <w:t xml:space="preserve">focused frameworks; </w:t>
      </w:r>
      <w:r w:rsidR="00760172" w:rsidRPr="00152C04">
        <w:rPr>
          <w:rStyle w:val="normaltextrun"/>
          <w:rFonts w:ascii="Calibri" w:hAnsi="Calibri" w:cs="Calibri"/>
          <w:color w:val="000000" w:themeColor="text1"/>
          <w:lang w:val="en-US"/>
        </w:rPr>
        <w:t>clinical</w:t>
      </w:r>
      <w:r w:rsidR="002A0DF5" w:rsidRPr="00152C04">
        <w:rPr>
          <w:rStyle w:val="normaltextrun"/>
          <w:rFonts w:ascii="Calibri" w:hAnsi="Calibri" w:cs="Calibri"/>
          <w:color w:val="000000" w:themeColor="text1"/>
          <w:lang w:val="en-US"/>
        </w:rPr>
        <w:t xml:space="preserve"> presentation of COVID-19, the </w:t>
      </w:r>
      <w:r w:rsidR="00760172" w:rsidRPr="00152C04">
        <w:rPr>
          <w:rStyle w:val="normaltextrun"/>
          <w:rFonts w:ascii="Calibri" w:hAnsi="Calibri" w:cs="Calibri"/>
          <w:color w:val="000000" w:themeColor="text1"/>
          <w:lang w:val="en-US"/>
        </w:rPr>
        <w:t>trajectory</w:t>
      </w:r>
      <w:r w:rsidR="002A0DF5" w:rsidRPr="00152C04">
        <w:rPr>
          <w:rStyle w:val="normaltextrun"/>
          <w:rFonts w:ascii="Calibri" w:hAnsi="Calibri" w:cs="Calibri"/>
          <w:color w:val="000000" w:themeColor="text1"/>
          <w:lang w:val="en-US"/>
        </w:rPr>
        <w:t xml:space="preserve"> of the virus</w:t>
      </w:r>
      <w:r w:rsidR="00760172" w:rsidRPr="00152C04">
        <w:rPr>
          <w:rStyle w:val="normaltextrun"/>
          <w:rFonts w:ascii="Calibri" w:hAnsi="Calibri" w:cs="Calibri"/>
          <w:color w:val="000000" w:themeColor="text1"/>
          <w:lang w:val="en-US"/>
        </w:rPr>
        <w:t xml:space="preserve">, </w:t>
      </w:r>
      <w:r w:rsidR="002A0DF5" w:rsidRPr="00152C04">
        <w:rPr>
          <w:rStyle w:val="normaltextrun"/>
          <w:rFonts w:ascii="Calibri" w:hAnsi="Calibri" w:cs="Calibri"/>
          <w:color w:val="000000" w:themeColor="text1"/>
          <w:lang w:val="en-US"/>
        </w:rPr>
        <w:t>symptom management, and the needs of those who recover from COVID-19.</w:t>
      </w:r>
      <w:r w:rsidR="00E10C5F" w:rsidRPr="00152C04">
        <w:rPr>
          <w:rStyle w:val="normaltextrun"/>
          <w:rFonts w:ascii="Calibri" w:hAnsi="Calibri" w:cs="Calibri"/>
          <w:color w:val="000000" w:themeColor="text1"/>
          <w:lang w:val="en-US"/>
        </w:rPr>
        <w:t xml:space="preserve"> </w:t>
      </w:r>
      <w:r w:rsidRPr="00152C04">
        <w:rPr>
          <w:rFonts w:ascii="Calibri" w:hAnsi="Calibri" w:cs="Calibri"/>
          <w:color w:val="000000" w:themeColor="text1"/>
        </w:rPr>
        <w:t>Our approach to coding was both deductive</w:t>
      </w:r>
      <w:r w:rsidR="00631F51" w:rsidRPr="00152C04">
        <w:rPr>
          <w:rFonts w:ascii="Calibri" w:hAnsi="Calibri" w:cs="Calibri"/>
          <w:color w:val="000000" w:themeColor="text1"/>
        </w:rPr>
        <w:t xml:space="preserve"> (coding data fitting these </w:t>
      </w:r>
      <w:r w:rsidR="00FA271D" w:rsidRPr="00152C04">
        <w:rPr>
          <w:rFonts w:ascii="Calibri" w:hAnsi="Calibri" w:cs="Calibri"/>
          <w:color w:val="000000" w:themeColor="text1"/>
        </w:rPr>
        <w:t>4</w:t>
      </w:r>
      <w:r w:rsidR="00631F51" w:rsidRPr="00152C04">
        <w:rPr>
          <w:rFonts w:ascii="Calibri" w:hAnsi="Calibri" w:cs="Calibri"/>
          <w:color w:val="000000" w:themeColor="text1"/>
        </w:rPr>
        <w:t xml:space="preserve"> broad areas) and </w:t>
      </w:r>
      <w:r w:rsidRPr="00152C04">
        <w:rPr>
          <w:rFonts w:ascii="Calibri" w:hAnsi="Calibri" w:cs="Calibri"/>
          <w:color w:val="000000" w:themeColor="text1"/>
        </w:rPr>
        <w:t xml:space="preserve">inductive </w:t>
      </w:r>
      <w:r w:rsidR="00631F51" w:rsidRPr="00152C04">
        <w:rPr>
          <w:rFonts w:ascii="Calibri" w:hAnsi="Calibri" w:cs="Calibri"/>
          <w:color w:val="000000" w:themeColor="text1"/>
        </w:rPr>
        <w:t xml:space="preserve">(coding data outside of these </w:t>
      </w:r>
      <w:r w:rsidR="00FA271D" w:rsidRPr="00152C04">
        <w:rPr>
          <w:rFonts w:ascii="Calibri" w:hAnsi="Calibri" w:cs="Calibri"/>
          <w:color w:val="000000" w:themeColor="text1"/>
        </w:rPr>
        <w:t>4</w:t>
      </w:r>
      <w:r w:rsidR="00631F51" w:rsidRPr="00152C04">
        <w:rPr>
          <w:rFonts w:ascii="Calibri" w:hAnsi="Calibri" w:cs="Calibri"/>
          <w:color w:val="000000" w:themeColor="text1"/>
        </w:rPr>
        <w:t xml:space="preserve"> broad areas)</w:t>
      </w:r>
      <w:r w:rsidRPr="00152C04">
        <w:rPr>
          <w:rFonts w:ascii="Calibri" w:hAnsi="Calibri" w:cs="Calibri"/>
          <w:color w:val="000000" w:themeColor="text1"/>
        </w:rPr>
        <w:t xml:space="preserve">. </w:t>
      </w:r>
      <w:r w:rsidR="00573AF7" w:rsidRPr="00152C04">
        <w:rPr>
          <w:rFonts w:ascii="Calibri" w:hAnsi="Calibri" w:cs="Calibri"/>
          <w:color w:val="000000" w:themeColor="text1"/>
        </w:rPr>
        <w:t>Af</w:t>
      </w:r>
      <w:r w:rsidR="001E4BD2" w:rsidRPr="00152C04">
        <w:rPr>
          <w:rFonts w:ascii="Calibri" w:hAnsi="Calibri" w:cs="Calibri"/>
          <w:color w:val="000000" w:themeColor="text1"/>
        </w:rPr>
        <w:t>ter all data were coded, relevant codes were grouped and the study team iteratively developed the themes</w:t>
      </w:r>
      <w:r w:rsidR="00863188" w:rsidRPr="00152C04">
        <w:rPr>
          <w:rStyle w:val="normaltextrun"/>
          <w:rFonts w:ascii="Calibri" w:hAnsi="Calibri" w:cs="Calibri"/>
          <w:color w:val="000000" w:themeColor="text1"/>
          <w:lang w:val="en-US"/>
        </w:rPr>
        <w:t>.</w:t>
      </w:r>
      <w:r w:rsidR="00AA28B2" w:rsidRPr="00152C04">
        <w:rPr>
          <w:rStyle w:val="normaltextrun"/>
          <w:rFonts w:ascii="Calibri" w:hAnsi="Calibri" w:cs="Calibri"/>
          <w:color w:val="000000" w:themeColor="text1"/>
          <w:lang w:val="en-US"/>
        </w:rPr>
        <w:t xml:space="preserve"> A </w:t>
      </w:r>
      <w:r w:rsidR="00AA28B2" w:rsidRPr="00152C04">
        <w:rPr>
          <w:rFonts w:asciiTheme="minorHAnsi" w:hAnsiTheme="minorHAnsi" w:cstheme="minorHAnsi"/>
          <w:color w:val="000000" w:themeColor="text1"/>
          <w:lang w:val="en-US"/>
        </w:rPr>
        <w:t xml:space="preserve">synthesis of the phase 1 findings were sent </w:t>
      </w:r>
      <w:r w:rsidR="00995337" w:rsidRPr="00152C04">
        <w:rPr>
          <w:rFonts w:asciiTheme="minorHAnsi" w:hAnsiTheme="minorHAnsi" w:cstheme="minorHAnsi"/>
          <w:color w:val="000000" w:themeColor="text1"/>
          <w:lang w:val="en-US"/>
        </w:rPr>
        <w:t xml:space="preserve">via email </w:t>
      </w:r>
      <w:r w:rsidR="00AA28B2" w:rsidRPr="00152C04">
        <w:rPr>
          <w:rFonts w:asciiTheme="minorHAnsi" w:hAnsiTheme="minorHAnsi" w:cstheme="minorHAnsi"/>
          <w:color w:val="000000" w:themeColor="text1"/>
          <w:lang w:val="en-US"/>
        </w:rPr>
        <w:t>to phase 2 participants</w:t>
      </w:r>
      <w:r w:rsidR="000B30FE" w:rsidRPr="00152C04">
        <w:rPr>
          <w:rFonts w:asciiTheme="minorHAnsi" w:hAnsiTheme="minorHAnsi" w:cstheme="minorHAnsi"/>
          <w:color w:val="000000" w:themeColor="text1"/>
          <w:lang w:val="en-US"/>
        </w:rPr>
        <w:t>,</w:t>
      </w:r>
      <w:r w:rsidR="00AA28B2" w:rsidRPr="00152C04">
        <w:rPr>
          <w:rFonts w:asciiTheme="minorHAnsi" w:hAnsiTheme="minorHAnsi" w:cstheme="minorHAnsi"/>
          <w:color w:val="000000" w:themeColor="text1"/>
          <w:lang w:val="en-US"/>
        </w:rPr>
        <w:t xml:space="preserve"> and</w:t>
      </w:r>
      <w:r w:rsidR="00995337" w:rsidRPr="00152C04">
        <w:rPr>
          <w:rFonts w:asciiTheme="minorHAnsi" w:hAnsiTheme="minorHAnsi" w:cstheme="minorHAnsi"/>
          <w:color w:val="000000" w:themeColor="text1"/>
          <w:lang w:val="en-US"/>
        </w:rPr>
        <w:t xml:space="preserve"> the synthesis </w:t>
      </w:r>
      <w:r w:rsidR="00AA28B2" w:rsidRPr="00152C04">
        <w:rPr>
          <w:rFonts w:asciiTheme="minorHAnsi" w:hAnsiTheme="minorHAnsi" w:cstheme="minorHAnsi"/>
          <w:color w:val="000000" w:themeColor="text1"/>
          <w:lang w:val="en-US"/>
        </w:rPr>
        <w:t>refined</w:t>
      </w:r>
      <w:r w:rsidR="00995337" w:rsidRPr="00152C04">
        <w:rPr>
          <w:rFonts w:asciiTheme="minorHAnsi" w:hAnsiTheme="minorHAnsi" w:cstheme="minorHAnsi"/>
          <w:color w:val="000000" w:themeColor="text1"/>
          <w:lang w:val="en-US"/>
        </w:rPr>
        <w:t xml:space="preserve"> </w:t>
      </w:r>
      <w:r w:rsidR="00AA28B2" w:rsidRPr="00152C04">
        <w:rPr>
          <w:rFonts w:asciiTheme="minorHAnsi" w:hAnsiTheme="minorHAnsi" w:cstheme="minorHAnsi"/>
          <w:color w:val="000000" w:themeColor="text1"/>
          <w:lang w:val="en-US"/>
        </w:rPr>
        <w:t xml:space="preserve">through </w:t>
      </w:r>
      <w:r w:rsidR="00995337" w:rsidRPr="00152C04">
        <w:rPr>
          <w:rFonts w:asciiTheme="minorHAnsi" w:hAnsiTheme="minorHAnsi" w:cstheme="minorHAnsi"/>
          <w:color w:val="000000" w:themeColor="text1"/>
          <w:lang w:val="en-US"/>
        </w:rPr>
        <w:t xml:space="preserve">feedback and </w:t>
      </w:r>
      <w:r w:rsidR="00AA28B2" w:rsidRPr="00152C04">
        <w:rPr>
          <w:rFonts w:asciiTheme="minorHAnsi" w:hAnsiTheme="minorHAnsi" w:cstheme="minorHAnsi"/>
          <w:color w:val="000000" w:themeColor="text1"/>
          <w:lang w:val="en-US"/>
        </w:rPr>
        <w:t>comments received from participants during the consultation event</w:t>
      </w:r>
      <w:r w:rsidR="00995337" w:rsidRPr="00152C04">
        <w:rPr>
          <w:rFonts w:asciiTheme="minorHAnsi" w:hAnsiTheme="minorHAnsi" w:cstheme="minorHAnsi"/>
          <w:color w:val="000000" w:themeColor="text1"/>
          <w:lang w:val="en-US"/>
        </w:rPr>
        <w:t>.</w:t>
      </w:r>
      <w:r w:rsidR="00AA28B2" w:rsidRPr="00152C04">
        <w:rPr>
          <w:rFonts w:asciiTheme="minorHAnsi" w:hAnsiTheme="minorHAnsi" w:cstheme="minorHAnsi"/>
          <w:color w:val="000000" w:themeColor="text1"/>
          <w:lang w:val="en-US"/>
        </w:rPr>
        <w:t xml:space="preserve"> </w:t>
      </w:r>
      <w:r w:rsidR="00995337" w:rsidRPr="00152C04">
        <w:rPr>
          <w:rStyle w:val="normaltextrun"/>
          <w:rFonts w:ascii="Calibri" w:hAnsi="Calibri" w:cs="Calibri"/>
          <w:color w:val="000000" w:themeColor="text1"/>
          <w:lang w:val="en-US"/>
        </w:rPr>
        <w:t xml:space="preserve">The study team met regularly over the course of data analysis and write up to </w:t>
      </w:r>
      <w:r w:rsidR="00863188" w:rsidRPr="00152C04">
        <w:rPr>
          <w:rStyle w:val="normaltextrun"/>
          <w:rFonts w:ascii="Calibri" w:hAnsi="Calibri" w:cs="Calibri"/>
          <w:color w:val="000000" w:themeColor="text1"/>
          <w:lang w:val="en-US"/>
        </w:rPr>
        <w:t>discuss</w:t>
      </w:r>
      <w:r w:rsidR="00995337" w:rsidRPr="00152C04">
        <w:rPr>
          <w:rStyle w:val="normaltextrun"/>
          <w:rFonts w:ascii="Calibri" w:hAnsi="Calibri" w:cs="Calibri"/>
          <w:color w:val="000000" w:themeColor="text1"/>
          <w:lang w:val="en-US"/>
        </w:rPr>
        <w:t xml:space="preserve">, </w:t>
      </w:r>
      <w:r w:rsidR="00863188" w:rsidRPr="00152C04">
        <w:rPr>
          <w:rStyle w:val="normaltextrun"/>
          <w:rFonts w:ascii="Calibri" w:hAnsi="Calibri" w:cs="Calibri"/>
          <w:color w:val="000000" w:themeColor="text1"/>
          <w:lang w:val="en-US"/>
        </w:rPr>
        <w:t>refine</w:t>
      </w:r>
      <w:r w:rsidR="00995337" w:rsidRPr="00152C04">
        <w:rPr>
          <w:rStyle w:val="normaltextrun"/>
          <w:rFonts w:ascii="Calibri" w:hAnsi="Calibri" w:cs="Calibri"/>
          <w:color w:val="000000" w:themeColor="text1"/>
          <w:lang w:val="en-US"/>
        </w:rPr>
        <w:t xml:space="preserve"> and agree the study themes</w:t>
      </w:r>
      <w:r w:rsidR="00863188" w:rsidRPr="00152C04">
        <w:rPr>
          <w:rStyle w:val="normaltextrun"/>
          <w:rFonts w:ascii="Calibri" w:hAnsi="Calibri" w:cs="Calibri"/>
          <w:color w:val="000000" w:themeColor="text1"/>
          <w:lang w:val="en-US"/>
        </w:rPr>
        <w:t>.</w:t>
      </w:r>
    </w:p>
    <w:p w14:paraId="7555C07C" w14:textId="77777777" w:rsidR="00291F25" w:rsidRPr="00152C04" w:rsidRDefault="00291F25" w:rsidP="00E167D7">
      <w:pPr>
        <w:tabs>
          <w:tab w:val="left" w:pos="7635"/>
        </w:tabs>
        <w:contextualSpacing/>
        <w:rPr>
          <w:rStyle w:val="normaltextrun"/>
          <w:rFonts w:ascii="Calibri" w:hAnsi="Calibri" w:cs="Calibri"/>
          <w:color w:val="000000" w:themeColor="text1"/>
          <w:lang w:val="en-US"/>
        </w:rPr>
      </w:pPr>
    </w:p>
    <w:p w14:paraId="75C63DCB" w14:textId="77777777" w:rsidR="00AD0EE7" w:rsidRPr="00152C04" w:rsidRDefault="00760172" w:rsidP="00E167D7">
      <w:pPr>
        <w:tabs>
          <w:tab w:val="left" w:pos="7635"/>
        </w:tabs>
        <w:contextualSpacing/>
        <w:rPr>
          <w:rStyle w:val="normaltextrun"/>
          <w:rFonts w:ascii="Calibri" w:hAnsi="Calibri" w:cs="Calibri"/>
          <w:color w:val="000000" w:themeColor="text1"/>
          <w:lang w:val="en-US"/>
        </w:rPr>
      </w:pPr>
      <w:r w:rsidRPr="00152C04">
        <w:rPr>
          <w:rStyle w:val="normaltextrun"/>
          <w:rFonts w:ascii="Calibri" w:hAnsi="Calibri" w:cs="Calibri"/>
          <w:color w:val="000000" w:themeColor="text1"/>
          <w:lang w:val="en-US"/>
        </w:rPr>
        <w:t xml:space="preserve">The findings are reported in line with the Standards for Reporting Qualitative Research </w:t>
      </w:r>
      <w:r w:rsidRPr="00152C04">
        <w:rPr>
          <w:rStyle w:val="normaltextrun"/>
          <w:rFonts w:ascii="Calibri" w:hAnsi="Calibri" w:cs="Calibri"/>
          <w:color w:val="000000" w:themeColor="text1"/>
          <w:lang w:val="en-US"/>
        </w:rPr>
        <w:fldChar w:fldCharType="begin"/>
      </w:r>
      <w:r w:rsidRPr="00152C04">
        <w:rPr>
          <w:rStyle w:val="normaltextrun"/>
          <w:rFonts w:ascii="Calibri" w:hAnsi="Calibri" w:cs="Calibri"/>
          <w:color w:val="000000" w:themeColor="text1"/>
          <w:lang w:val="en-US"/>
        </w:rPr>
        <w:instrText xml:space="preserve"> ADDIN EN.CITE &lt;EndNote&gt;&lt;Cite&gt;&lt;Author&gt;O’Brien&lt;/Author&gt;&lt;Year&gt;2014&lt;/Year&gt;&lt;RecNum&gt;3&lt;/RecNum&gt;&lt;DisplayText&gt;(O’Brien et al., 2014)&lt;/DisplayText&gt;&lt;record&gt;&lt;rec-number&gt;3&lt;/rec-number&gt;&lt;foreign-keys&gt;&lt;key app="EN" db-id="05r2dwttltseepefa5xps2t9pfdvx9v9sftr" timestamp="1618922095"&gt;3&lt;/key&gt;&lt;/foreign-keys&gt;&lt;ref-type name="Journal Article"&gt;17&lt;/ref-type&gt;&lt;contributors&gt;&lt;authors&gt;&lt;author&gt;O’Brien, Bridget C&lt;/author&gt;&lt;author&gt;Harris, Ilene B&lt;/author&gt;&lt;author&gt;Beckman, Thomas J&lt;/author&gt;&lt;author&gt;Reed, Darcy A&lt;/author&gt;&lt;author&gt;Cook, David A&lt;/author&gt;&lt;/authors&gt;&lt;/contributors&gt;&lt;titles&gt;&lt;title&gt;Standards for reporting qualitative research: a synthesis of recommendations&lt;/title&gt;&lt;secondary-title&gt;Academic Medicine&lt;/secondary-title&gt;&lt;/titles&gt;&lt;periodical&gt;&lt;full-title&gt;Academic Medicine&lt;/full-title&gt;&lt;/periodical&gt;&lt;pages&gt;1245-1251&lt;/pages&gt;&lt;volume&gt;89&lt;/volume&gt;&lt;number&gt;9&lt;/number&gt;&lt;dates&gt;&lt;year&gt;2014&lt;/year&gt;&lt;/dates&gt;&lt;isbn&gt;1040-2446&lt;/isbn&gt;&lt;urls&gt;&lt;/urls&gt;&lt;/record&gt;&lt;/Cite&gt;&lt;/EndNote&gt;</w:instrText>
      </w:r>
      <w:r w:rsidRPr="00152C04">
        <w:rPr>
          <w:rStyle w:val="normaltextrun"/>
          <w:rFonts w:ascii="Calibri" w:hAnsi="Calibri" w:cs="Calibri"/>
          <w:color w:val="000000" w:themeColor="text1"/>
          <w:lang w:val="en-US"/>
        </w:rPr>
        <w:fldChar w:fldCharType="separate"/>
      </w:r>
      <w:r w:rsidRPr="00152C04">
        <w:rPr>
          <w:rStyle w:val="normaltextrun"/>
          <w:rFonts w:ascii="Calibri" w:hAnsi="Calibri" w:cs="Calibri"/>
          <w:noProof/>
          <w:color w:val="000000" w:themeColor="text1"/>
          <w:lang w:val="en-US"/>
        </w:rPr>
        <w:t>(O’Brien et al., 2014)</w:t>
      </w:r>
      <w:r w:rsidRPr="00152C04">
        <w:rPr>
          <w:rStyle w:val="normaltextrun"/>
          <w:rFonts w:ascii="Calibri" w:hAnsi="Calibri" w:cs="Calibri"/>
          <w:color w:val="000000" w:themeColor="text1"/>
          <w:lang w:val="en-US"/>
        </w:rPr>
        <w:fldChar w:fldCharType="end"/>
      </w:r>
      <w:r w:rsidRPr="00152C04">
        <w:rPr>
          <w:rStyle w:val="normaltextrun"/>
          <w:rFonts w:ascii="Calibri" w:hAnsi="Calibri" w:cs="Calibri"/>
          <w:color w:val="000000" w:themeColor="text1"/>
          <w:lang w:val="en-US"/>
        </w:rPr>
        <w:t>.</w:t>
      </w:r>
    </w:p>
    <w:p w14:paraId="513D928D" w14:textId="77777777" w:rsidR="00760172" w:rsidRPr="00152C04" w:rsidRDefault="00760172" w:rsidP="00E167D7">
      <w:pPr>
        <w:tabs>
          <w:tab w:val="left" w:pos="7635"/>
        </w:tabs>
        <w:contextualSpacing/>
        <w:rPr>
          <w:rFonts w:asciiTheme="minorHAnsi" w:hAnsiTheme="minorHAnsi" w:cstheme="minorHAnsi"/>
          <w:color w:val="000000" w:themeColor="text1"/>
          <w:lang w:val="en-US"/>
        </w:rPr>
      </w:pPr>
    </w:p>
    <w:p w14:paraId="422C042A" w14:textId="77777777" w:rsidR="00865127" w:rsidRPr="00152C04" w:rsidRDefault="00865127" w:rsidP="00997D5F">
      <w:pPr>
        <w:tabs>
          <w:tab w:val="left" w:pos="7635"/>
        </w:tabs>
        <w:contextualSpacing/>
        <w:rPr>
          <w:rStyle w:val="normaltextrun"/>
          <w:rFonts w:ascii="Calibri" w:hAnsi="Calibri" w:cs="Calibri"/>
          <w:color w:val="000000" w:themeColor="text1"/>
          <w:highlight w:val="yellow"/>
          <w:lang w:val="en-US"/>
        </w:rPr>
      </w:pPr>
      <w:r w:rsidRPr="00152C04">
        <w:rPr>
          <w:rStyle w:val="normaltextrun"/>
          <w:rFonts w:ascii="Calibri" w:hAnsi="Calibri" w:cs="Calibri"/>
          <w:i/>
          <w:iCs/>
          <w:color w:val="000000" w:themeColor="text1"/>
          <w:lang w:val="en-US"/>
        </w:rPr>
        <w:t>Researcher characteristics and reflexivity</w:t>
      </w:r>
    </w:p>
    <w:p w14:paraId="2DA88A0A" w14:textId="3150B59C" w:rsidR="009D6493" w:rsidRPr="00152C04" w:rsidRDefault="00F70628" w:rsidP="00997D5F">
      <w:pPr>
        <w:tabs>
          <w:tab w:val="left" w:pos="7635"/>
        </w:tabs>
        <w:contextualSpacing/>
        <w:rPr>
          <w:rStyle w:val="normaltextrun"/>
          <w:rFonts w:ascii="Calibri" w:hAnsi="Calibri" w:cs="Calibri"/>
          <w:color w:val="000000" w:themeColor="text1"/>
          <w:lang w:val="en-US"/>
        </w:rPr>
      </w:pPr>
      <w:r w:rsidRPr="00152C04">
        <w:rPr>
          <w:rStyle w:val="normaltextrun"/>
          <w:rFonts w:ascii="Calibri" w:hAnsi="Calibri" w:cs="Calibri"/>
          <w:color w:val="000000" w:themeColor="text1"/>
          <w:lang w:val="en-US"/>
        </w:rPr>
        <w:t>The study was conducted by a</w:t>
      </w:r>
      <w:r w:rsidR="008824F9" w:rsidRPr="00152C04">
        <w:rPr>
          <w:rStyle w:val="normaltextrun"/>
          <w:rFonts w:ascii="Calibri" w:hAnsi="Calibri" w:cs="Calibri"/>
          <w:color w:val="000000" w:themeColor="text1"/>
          <w:lang w:val="en-US"/>
        </w:rPr>
        <w:t xml:space="preserve"> care home</w:t>
      </w:r>
      <w:r w:rsidRPr="00152C04">
        <w:rPr>
          <w:rStyle w:val="normaltextrun"/>
          <w:rFonts w:ascii="Calibri" w:hAnsi="Calibri" w:cs="Calibri"/>
          <w:color w:val="000000" w:themeColor="text1"/>
          <w:lang w:val="en-US"/>
        </w:rPr>
        <w:t xml:space="preserve"> research team (KS, RD, AD, KH and AG), in collaboration with professional partners who represented the care home sector (LJ and JM). </w:t>
      </w:r>
      <w:r w:rsidR="00865127" w:rsidRPr="00152C04">
        <w:rPr>
          <w:rStyle w:val="normaltextrun"/>
          <w:rFonts w:ascii="Calibri" w:hAnsi="Calibri" w:cs="Calibri"/>
          <w:color w:val="000000" w:themeColor="text1"/>
          <w:lang w:val="en-US"/>
        </w:rPr>
        <w:t xml:space="preserve">The </w:t>
      </w:r>
      <w:r w:rsidR="00426777" w:rsidRPr="00152C04">
        <w:rPr>
          <w:rStyle w:val="normaltextrun"/>
          <w:rFonts w:ascii="Calibri" w:hAnsi="Calibri" w:cs="Calibri"/>
          <w:color w:val="000000" w:themeColor="text1"/>
          <w:lang w:val="en-US"/>
        </w:rPr>
        <w:t>team included</w:t>
      </w:r>
      <w:r w:rsidR="00865127" w:rsidRPr="00152C04">
        <w:rPr>
          <w:rStyle w:val="normaltextrun"/>
          <w:rFonts w:ascii="Calibri" w:hAnsi="Calibri" w:cs="Calibri"/>
          <w:color w:val="000000" w:themeColor="text1"/>
          <w:lang w:val="en-US"/>
        </w:rPr>
        <w:t xml:space="preserve"> experienced qualitative researchers</w:t>
      </w:r>
      <w:r w:rsidR="00426777" w:rsidRPr="00152C04">
        <w:rPr>
          <w:rStyle w:val="normaltextrun"/>
          <w:rFonts w:ascii="Calibri" w:hAnsi="Calibri" w:cs="Calibri"/>
          <w:color w:val="000000" w:themeColor="text1"/>
          <w:lang w:val="en-US"/>
        </w:rPr>
        <w:t xml:space="preserve"> </w:t>
      </w:r>
      <w:r w:rsidR="002F3C76" w:rsidRPr="00152C04">
        <w:rPr>
          <w:rStyle w:val="normaltextrun"/>
          <w:rFonts w:ascii="Calibri" w:hAnsi="Calibri" w:cs="Calibri"/>
          <w:color w:val="000000" w:themeColor="text1"/>
          <w:lang w:val="en-US"/>
        </w:rPr>
        <w:t>and professional partners</w:t>
      </w:r>
      <w:r w:rsidR="002876F1" w:rsidRPr="00152C04">
        <w:rPr>
          <w:rStyle w:val="normaltextrun"/>
          <w:rFonts w:ascii="Calibri" w:hAnsi="Calibri" w:cs="Calibri"/>
          <w:color w:val="000000" w:themeColor="text1"/>
          <w:lang w:val="en-US"/>
        </w:rPr>
        <w:t>, both</w:t>
      </w:r>
      <w:r w:rsidR="002F3C76" w:rsidRPr="00152C04">
        <w:rPr>
          <w:rStyle w:val="normaltextrun"/>
          <w:rFonts w:ascii="Calibri" w:hAnsi="Calibri" w:cs="Calibri"/>
          <w:color w:val="000000" w:themeColor="text1"/>
          <w:lang w:val="en-US"/>
        </w:rPr>
        <w:t xml:space="preserve"> </w:t>
      </w:r>
      <w:r w:rsidR="00426777" w:rsidRPr="00152C04">
        <w:rPr>
          <w:rStyle w:val="normaltextrun"/>
          <w:rFonts w:ascii="Calibri" w:hAnsi="Calibri" w:cs="Calibri"/>
          <w:color w:val="000000" w:themeColor="text1"/>
          <w:lang w:val="en-US"/>
        </w:rPr>
        <w:t>with</w:t>
      </w:r>
      <w:r w:rsidR="00272859" w:rsidRPr="00152C04">
        <w:rPr>
          <w:rStyle w:val="normaltextrun"/>
          <w:rFonts w:ascii="Calibri" w:hAnsi="Calibri" w:cs="Calibri"/>
          <w:color w:val="000000" w:themeColor="text1"/>
          <w:lang w:val="en-US"/>
        </w:rPr>
        <w:t xml:space="preserve"> expertise</w:t>
      </w:r>
      <w:r w:rsidR="002E318A" w:rsidRPr="00152C04">
        <w:rPr>
          <w:rStyle w:val="normaltextrun"/>
          <w:rFonts w:ascii="Calibri" w:hAnsi="Calibri" w:cs="Calibri"/>
          <w:color w:val="000000" w:themeColor="text1"/>
          <w:lang w:val="en-US"/>
        </w:rPr>
        <w:t xml:space="preserve"> </w:t>
      </w:r>
      <w:r w:rsidR="00272859" w:rsidRPr="00152C04">
        <w:rPr>
          <w:rStyle w:val="normaltextrun"/>
          <w:rFonts w:ascii="Calibri" w:hAnsi="Calibri" w:cs="Calibri"/>
          <w:color w:val="000000" w:themeColor="text1"/>
          <w:lang w:val="en-US"/>
        </w:rPr>
        <w:t>in care home</w:t>
      </w:r>
      <w:r w:rsidR="002F3C76" w:rsidRPr="00152C04">
        <w:rPr>
          <w:rStyle w:val="normaltextrun"/>
          <w:rFonts w:ascii="Calibri" w:hAnsi="Calibri" w:cs="Calibri"/>
          <w:color w:val="000000" w:themeColor="text1"/>
          <w:lang w:val="en-US"/>
        </w:rPr>
        <w:t>s</w:t>
      </w:r>
      <w:r w:rsidR="00865127" w:rsidRPr="00152C04">
        <w:rPr>
          <w:rStyle w:val="normaltextrun"/>
          <w:rFonts w:ascii="Calibri" w:hAnsi="Calibri" w:cs="Calibri"/>
          <w:color w:val="000000" w:themeColor="text1"/>
          <w:lang w:val="en-US"/>
        </w:rPr>
        <w:t xml:space="preserve">. </w:t>
      </w:r>
      <w:r w:rsidR="00D01372" w:rsidRPr="00152C04">
        <w:rPr>
          <w:rStyle w:val="normaltextrun"/>
          <w:rFonts w:ascii="Calibri" w:hAnsi="Calibri" w:cs="Calibri"/>
          <w:color w:val="000000" w:themeColor="text1"/>
          <w:lang w:val="en-US"/>
        </w:rPr>
        <w:t xml:space="preserve">All team members </w:t>
      </w:r>
      <w:r w:rsidR="00FF2C34" w:rsidRPr="00152C04">
        <w:rPr>
          <w:rStyle w:val="normaltextrun"/>
          <w:rFonts w:ascii="Calibri" w:hAnsi="Calibri" w:cs="Calibri"/>
          <w:color w:val="000000" w:themeColor="text1"/>
          <w:lang w:val="en-US"/>
        </w:rPr>
        <w:t xml:space="preserve">shared </w:t>
      </w:r>
      <w:r w:rsidR="00D01372" w:rsidRPr="00152C04">
        <w:rPr>
          <w:rStyle w:val="normaltextrun"/>
          <w:rFonts w:ascii="Calibri" w:hAnsi="Calibri" w:cs="Calibri"/>
          <w:color w:val="000000" w:themeColor="text1"/>
          <w:lang w:val="en-US"/>
        </w:rPr>
        <w:t xml:space="preserve">study information with their </w:t>
      </w:r>
      <w:r w:rsidR="000141FC" w:rsidRPr="00152C04">
        <w:rPr>
          <w:rStyle w:val="normaltextrun"/>
          <w:rFonts w:ascii="Calibri" w:hAnsi="Calibri" w:cs="Calibri"/>
          <w:color w:val="000000" w:themeColor="text1"/>
          <w:lang w:val="en-US"/>
        </w:rPr>
        <w:t xml:space="preserve">relevant contacts and </w:t>
      </w:r>
      <w:r w:rsidR="00D01372" w:rsidRPr="00152C04">
        <w:rPr>
          <w:rStyle w:val="normaltextrun"/>
          <w:rFonts w:ascii="Calibri" w:hAnsi="Calibri" w:cs="Calibri"/>
          <w:color w:val="000000" w:themeColor="text1"/>
          <w:lang w:val="en-US"/>
        </w:rPr>
        <w:t xml:space="preserve">networks. </w:t>
      </w:r>
      <w:r w:rsidR="00C256CE" w:rsidRPr="00152C04">
        <w:rPr>
          <w:rStyle w:val="normaltextrun"/>
          <w:rFonts w:ascii="Calibri" w:hAnsi="Calibri" w:cs="Calibri"/>
          <w:color w:val="000000" w:themeColor="text1"/>
          <w:lang w:val="en-US"/>
        </w:rPr>
        <w:t>KS, RD, AD, KH, AG</w:t>
      </w:r>
      <w:r w:rsidR="00D01372" w:rsidRPr="00152C04">
        <w:rPr>
          <w:rStyle w:val="normaltextrun"/>
          <w:rFonts w:ascii="Calibri" w:hAnsi="Calibri" w:cs="Calibri"/>
          <w:color w:val="000000" w:themeColor="text1"/>
          <w:lang w:val="en-US"/>
        </w:rPr>
        <w:t xml:space="preserve"> </w:t>
      </w:r>
      <w:r w:rsidR="00AD0EE7" w:rsidRPr="00152C04">
        <w:rPr>
          <w:rStyle w:val="normaltextrun"/>
          <w:rFonts w:ascii="Calibri" w:hAnsi="Calibri" w:cs="Calibri"/>
          <w:color w:val="000000" w:themeColor="text1"/>
          <w:lang w:val="en-US"/>
        </w:rPr>
        <w:t>conducted the phase 1 semi-structured</w:t>
      </w:r>
      <w:r w:rsidR="00D01372" w:rsidRPr="00152C04">
        <w:rPr>
          <w:rStyle w:val="normaltextrun"/>
          <w:rFonts w:ascii="Calibri" w:hAnsi="Calibri" w:cs="Calibri"/>
          <w:color w:val="000000" w:themeColor="text1"/>
          <w:lang w:val="en-US"/>
        </w:rPr>
        <w:t xml:space="preserve"> </w:t>
      </w:r>
      <w:r w:rsidR="00D01372" w:rsidRPr="00152C04">
        <w:rPr>
          <w:rStyle w:val="normaltextrun"/>
          <w:rFonts w:ascii="Calibri" w:hAnsi="Calibri" w:cs="Calibri"/>
          <w:color w:val="000000" w:themeColor="text1"/>
          <w:lang w:val="en-US"/>
        </w:rPr>
        <w:lastRenderedPageBreak/>
        <w:t>interviews</w:t>
      </w:r>
      <w:r w:rsidR="00AD0EE7" w:rsidRPr="00152C04">
        <w:rPr>
          <w:rStyle w:val="normaltextrun"/>
          <w:rFonts w:ascii="Calibri" w:hAnsi="Calibri" w:cs="Calibri"/>
          <w:color w:val="000000" w:themeColor="text1"/>
          <w:lang w:val="en-US"/>
        </w:rPr>
        <w:t xml:space="preserve">, and </w:t>
      </w:r>
      <w:r w:rsidR="00D01372" w:rsidRPr="00152C04">
        <w:rPr>
          <w:rStyle w:val="normaltextrun"/>
          <w:rFonts w:ascii="Calibri" w:hAnsi="Calibri" w:cs="Calibri"/>
          <w:color w:val="000000" w:themeColor="text1"/>
          <w:lang w:val="en-US"/>
        </w:rPr>
        <w:t>LJ and KS led and facilitated the phase 2 consultation event</w:t>
      </w:r>
      <w:r w:rsidR="00C256CE" w:rsidRPr="00152C04">
        <w:rPr>
          <w:rStyle w:val="normaltextrun"/>
          <w:rFonts w:ascii="Calibri" w:hAnsi="Calibri" w:cs="Calibri"/>
          <w:color w:val="000000" w:themeColor="text1"/>
          <w:lang w:val="en-US"/>
        </w:rPr>
        <w:t xml:space="preserve">.  </w:t>
      </w:r>
      <w:r w:rsidR="00272859" w:rsidRPr="00152C04">
        <w:rPr>
          <w:rStyle w:val="normaltextrun"/>
          <w:rFonts w:ascii="Calibri" w:hAnsi="Calibri" w:cs="Calibri"/>
          <w:color w:val="000000" w:themeColor="text1"/>
          <w:lang w:val="en-US"/>
        </w:rPr>
        <w:t>P</w:t>
      </w:r>
      <w:r w:rsidR="00865127" w:rsidRPr="00152C04">
        <w:rPr>
          <w:rStyle w:val="normaltextrun"/>
          <w:rFonts w:ascii="Calibri" w:hAnsi="Calibri" w:cs="Calibri"/>
          <w:color w:val="000000" w:themeColor="text1"/>
          <w:lang w:val="en-US"/>
        </w:rPr>
        <w:t>rior to conducting the study</w:t>
      </w:r>
      <w:r w:rsidR="00272859" w:rsidRPr="00152C04">
        <w:rPr>
          <w:rStyle w:val="normaltextrun"/>
          <w:rFonts w:ascii="Calibri" w:hAnsi="Calibri" w:cs="Calibri"/>
          <w:color w:val="000000" w:themeColor="text1"/>
          <w:lang w:val="en-US"/>
        </w:rPr>
        <w:t>, the team</w:t>
      </w:r>
      <w:r w:rsidR="00865127" w:rsidRPr="00152C04">
        <w:rPr>
          <w:rStyle w:val="normaltextrun"/>
          <w:rFonts w:ascii="Calibri" w:hAnsi="Calibri" w:cs="Calibri"/>
          <w:color w:val="000000" w:themeColor="text1"/>
          <w:lang w:val="en-US"/>
        </w:rPr>
        <w:t xml:space="preserve"> had a</w:t>
      </w:r>
      <w:r w:rsidR="00235FA2" w:rsidRPr="00152C04">
        <w:rPr>
          <w:rStyle w:val="normaltextrun"/>
          <w:rFonts w:ascii="Calibri" w:hAnsi="Calibri" w:cs="Calibri"/>
          <w:color w:val="000000" w:themeColor="text1"/>
          <w:lang w:val="en-US"/>
        </w:rPr>
        <w:t xml:space="preserve"> collective</w:t>
      </w:r>
      <w:r w:rsidR="00865127" w:rsidRPr="00152C04">
        <w:rPr>
          <w:rStyle w:val="normaltextrun"/>
          <w:rFonts w:ascii="Calibri" w:hAnsi="Calibri" w:cs="Calibri"/>
          <w:color w:val="000000" w:themeColor="text1"/>
          <w:lang w:val="en-US"/>
        </w:rPr>
        <w:t xml:space="preserve"> awareness of the broad challenges facing care homes during the first wave of the pandemic. </w:t>
      </w:r>
      <w:r w:rsidR="009D6493" w:rsidRPr="00152C04">
        <w:rPr>
          <w:rStyle w:val="normaltextrun"/>
          <w:rFonts w:ascii="Calibri" w:hAnsi="Calibri" w:cs="Calibri"/>
          <w:color w:val="000000" w:themeColor="text1"/>
          <w:lang w:val="en-US"/>
        </w:rPr>
        <w:t xml:space="preserve">Researchers debriefed with </w:t>
      </w:r>
      <w:r w:rsidR="00AA5349" w:rsidRPr="00152C04">
        <w:rPr>
          <w:rStyle w:val="normaltextrun"/>
          <w:rFonts w:ascii="Calibri" w:hAnsi="Calibri" w:cs="Calibri"/>
          <w:color w:val="000000" w:themeColor="text1"/>
          <w:lang w:val="en-US"/>
        </w:rPr>
        <w:t>the rest of the team,</w:t>
      </w:r>
      <w:r w:rsidR="009D6493" w:rsidRPr="00152C04">
        <w:rPr>
          <w:rStyle w:val="normaltextrun"/>
          <w:rFonts w:ascii="Calibri" w:hAnsi="Calibri" w:cs="Calibri"/>
          <w:color w:val="000000" w:themeColor="text1"/>
          <w:lang w:val="en-US"/>
        </w:rPr>
        <w:t xml:space="preserve"> when necessary.</w:t>
      </w:r>
    </w:p>
    <w:p w14:paraId="35C45FC0" w14:textId="77777777" w:rsidR="00706BB4" w:rsidRPr="00152C04" w:rsidRDefault="00706BB4" w:rsidP="00997D5F">
      <w:pPr>
        <w:tabs>
          <w:tab w:val="left" w:pos="7635"/>
        </w:tabs>
        <w:contextualSpacing/>
        <w:rPr>
          <w:rStyle w:val="normaltextrun"/>
          <w:rFonts w:ascii="Calibri" w:hAnsi="Calibri" w:cs="Calibri"/>
          <w:color w:val="000000" w:themeColor="text1"/>
          <w:lang w:val="en-US"/>
        </w:rPr>
      </w:pPr>
    </w:p>
    <w:p w14:paraId="499A127B" w14:textId="77777777" w:rsidR="00706BB4" w:rsidRPr="00152C04" w:rsidRDefault="00865127" w:rsidP="00997D5F">
      <w:pPr>
        <w:tabs>
          <w:tab w:val="left" w:pos="7635"/>
        </w:tabs>
        <w:contextualSpacing/>
        <w:rPr>
          <w:rStyle w:val="normaltextrun"/>
          <w:rFonts w:ascii="Calibri" w:hAnsi="Calibri" w:cs="Calibri"/>
          <w:i/>
          <w:color w:val="000000" w:themeColor="text1"/>
          <w:lang w:val="en-US"/>
        </w:rPr>
      </w:pPr>
      <w:r w:rsidRPr="00152C04">
        <w:rPr>
          <w:rStyle w:val="normaltextrun"/>
          <w:rFonts w:ascii="Calibri" w:hAnsi="Calibri" w:cs="Calibri"/>
          <w:i/>
          <w:color w:val="000000" w:themeColor="text1"/>
          <w:lang w:val="en-US"/>
        </w:rPr>
        <w:t>Ethics</w:t>
      </w:r>
    </w:p>
    <w:p w14:paraId="36C3C855" w14:textId="05B3D421" w:rsidR="00945E5F" w:rsidRPr="00152C04" w:rsidRDefault="00865127" w:rsidP="00945E5F">
      <w:pPr>
        <w:tabs>
          <w:tab w:val="left" w:pos="7635"/>
        </w:tabs>
        <w:contextualSpacing/>
        <w:rPr>
          <w:rFonts w:ascii="Calibri" w:hAnsi="Calibri" w:cs="Calibri"/>
          <w:color w:val="000000" w:themeColor="text1"/>
        </w:rPr>
      </w:pPr>
      <w:r w:rsidRPr="00152C04">
        <w:rPr>
          <w:rStyle w:val="normaltextrun"/>
          <w:rFonts w:ascii="Calibri" w:hAnsi="Calibri" w:cs="Calibri"/>
          <w:color w:val="000000" w:themeColor="text1"/>
          <w:lang w:val="en-US"/>
        </w:rPr>
        <w:t xml:space="preserve">The study was </w:t>
      </w:r>
      <w:r w:rsidR="00026103" w:rsidRPr="00152C04">
        <w:rPr>
          <w:rStyle w:val="normaltextrun"/>
          <w:rFonts w:ascii="Calibri" w:hAnsi="Calibri" w:cs="Calibri"/>
          <w:color w:val="000000" w:themeColor="text1"/>
          <w:lang w:val="en-US"/>
        </w:rPr>
        <w:t xml:space="preserve">reviewed and </w:t>
      </w:r>
      <w:r w:rsidRPr="00152C04">
        <w:rPr>
          <w:rStyle w:val="normaltextrun"/>
          <w:rFonts w:ascii="Calibri" w:hAnsi="Calibri" w:cs="Calibri"/>
          <w:color w:val="000000" w:themeColor="text1"/>
          <w:lang w:val="en-US"/>
        </w:rPr>
        <w:t>approved by the School of Healthcare Research Ethics Committee (reference: HREC 19-026)</w:t>
      </w:r>
      <w:r w:rsidRPr="00152C04">
        <w:rPr>
          <w:rStyle w:val="eop"/>
          <w:rFonts w:ascii="Calibri" w:hAnsi="Calibri" w:cs="Calibri"/>
          <w:color w:val="000000" w:themeColor="text1"/>
        </w:rPr>
        <w:t>.</w:t>
      </w:r>
      <w:r w:rsidR="00945E5F" w:rsidRPr="00152C04">
        <w:rPr>
          <w:rStyle w:val="eop"/>
          <w:rFonts w:ascii="Calibri" w:hAnsi="Calibri" w:cs="Calibri"/>
          <w:color w:val="000000" w:themeColor="text1"/>
        </w:rPr>
        <w:t xml:space="preserve"> Even though participation was voluntary we recognised </w:t>
      </w:r>
      <w:r w:rsidR="00945E5F" w:rsidRPr="00152C04">
        <w:rPr>
          <w:rFonts w:ascii="Calibri" w:hAnsi="Calibri" w:cs="Calibri"/>
          <w:color w:val="000000" w:themeColor="text1"/>
        </w:rPr>
        <w:t>the challeng</w:t>
      </w:r>
      <w:r w:rsidR="00D01372" w:rsidRPr="00152C04">
        <w:rPr>
          <w:rFonts w:ascii="Calibri" w:hAnsi="Calibri" w:cs="Calibri"/>
          <w:color w:val="000000" w:themeColor="text1"/>
        </w:rPr>
        <w:t>es</w:t>
      </w:r>
      <w:r w:rsidR="00945E5F" w:rsidRPr="00152C04">
        <w:rPr>
          <w:rFonts w:ascii="Calibri" w:hAnsi="Calibri" w:cs="Calibri"/>
          <w:color w:val="000000" w:themeColor="text1"/>
        </w:rPr>
        <w:t xml:space="preserve"> frontline staff </w:t>
      </w:r>
      <w:r w:rsidR="00D01372" w:rsidRPr="00152C04">
        <w:rPr>
          <w:rFonts w:ascii="Calibri" w:hAnsi="Calibri" w:cs="Calibri"/>
          <w:color w:val="000000" w:themeColor="text1"/>
        </w:rPr>
        <w:t xml:space="preserve">faced </w:t>
      </w:r>
      <w:r w:rsidR="00945E5F" w:rsidRPr="00152C04">
        <w:rPr>
          <w:rFonts w:ascii="Calibri" w:hAnsi="Calibri" w:cs="Calibri"/>
          <w:color w:val="000000" w:themeColor="text1"/>
        </w:rPr>
        <w:t>during the pandemic and for this reason the participant information sheet</w:t>
      </w:r>
      <w:r w:rsidR="008E4E6E" w:rsidRPr="00152C04">
        <w:rPr>
          <w:rFonts w:ascii="Calibri" w:hAnsi="Calibri" w:cs="Calibri"/>
          <w:color w:val="000000" w:themeColor="text1"/>
        </w:rPr>
        <w:t xml:space="preserve"> directed participants to </w:t>
      </w:r>
      <w:r w:rsidR="00945E5F" w:rsidRPr="00152C04">
        <w:rPr>
          <w:rFonts w:ascii="Calibri" w:hAnsi="Calibri" w:cs="Calibri"/>
          <w:color w:val="000000" w:themeColor="text1"/>
        </w:rPr>
        <w:t xml:space="preserve">resources </w:t>
      </w:r>
      <w:r w:rsidR="00C44E9E" w:rsidRPr="00152C04">
        <w:rPr>
          <w:rFonts w:ascii="Calibri" w:hAnsi="Calibri" w:cs="Calibri"/>
          <w:color w:val="000000" w:themeColor="text1"/>
        </w:rPr>
        <w:t xml:space="preserve">designed to support </w:t>
      </w:r>
      <w:r w:rsidR="00945E5F" w:rsidRPr="00152C04">
        <w:rPr>
          <w:rFonts w:ascii="Calibri" w:hAnsi="Calibri" w:cs="Calibri"/>
          <w:color w:val="000000" w:themeColor="text1"/>
        </w:rPr>
        <w:t xml:space="preserve">the health and well-being of frontline staff. </w:t>
      </w:r>
    </w:p>
    <w:p w14:paraId="0FE941F1" w14:textId="77777777" w:rsidR="004D29E0" w:rsidRPr="00152C04" w:rsidRDefault="004D29E0" w:rsidP="00997D5F">
      <w:pPr>
        <w:contextualSpacing/>
        <w:rPr>
          <w:rFonts w:asciiTheme="minorHAnsi" w:hAnsiTheme="minorHAnsi" w:cstheme="minorHAnsi"/>
          <w:color w:val="000000" w:themeColor="text1"/>
          <w:u w:val="single"/>
        </w:rPr>
      </w:pPr>
    </w:p>
    <w:p w14:paraId="029384F5" w14:textId="77777777" w:rsidR="007A6EAA" w:rsidRPr="00152C04" w:rsidRDefault="007A6EAA"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u w:val="single"/>
        </w:rPr>
        <w:t>Results</w:t>
      </w:r>
    </w:p>
    <w:p w14:paraId="70606CA3" w14:textId="77777777" w:rsidR="00E2130F" w:rsidRPr="00152C04" w:rsidRDefault="00E2130F" w:rsidP="00997D5F">
      <w:pPr>
        <w:contextualSpacing/>
        <w:rPr>
          <w:rFonts w:asciiTheme="minorHAnsi" w:hAnsiTheme="minorHAnsi" w:cstheme="minorHAnsi"/>
          <w:i/>
          <w:color w:val="000000" w:themeColor="text1"/>
        </w:rPr>
      </w:pPr>
      <w:r w:rsidRPr="00152C04">
        <w:rPr>
          <w:rFonts w:asciiTheme="minorHAnsi" w:hAnsiTheme="minorHAnsi" w:cstheme="minorHAnsi"/>
          <w:color w:val="000000" w:themeColor="text1"/>
        </w:rPr>
        <w:t xml:space="preserve">The findings are presented across </w:t>
      </w:r>
      <w:r w:rsidR="00056022" w:rsidRPr="00152C04">
        <w:rPr>
          <w:rFonts w:asciiTheme="minorHAnsi" w:hAnsiTheme="minorHAnsi" w:cstheme="minorHAnsi"/>
          <w:color w:val="000000" w:themeColor="text1"/>
        </w:rPr>
        <w:t>five</w:t>
      </w:r>
      <w:r w:rsidRPr="00152C04">
        <w:rPr>
          <w:rFonts w:asciiTheme="minorHAnsi" w:hAnsiTheme="minorHAnsi" w:cstheme="minorHAnsi"/>
          <w:color w:val="000000" w:themeColor="text1"/>
        </w:rPr>
        <w:t xml:space="preserve"> themes: </w:t>
      </w:r>
      <w:r w:rsidR="00056022" w:rsidRPr="00152C04">
        <w:rPr>
          <w:rFonts w:asciiTheme="minorHAnsi" w:hAnsiTheme="minorHAnsi" w:cstheme="minorHAnsi"/>
          <w:color w:val="000000" w:themeColor="text1"/>
        </w:rPr>
        <w:t>(</w:t>
      </w:r>
      <w:proofErr w:type="spellStart"/>
      <w:r w:rsidR="00433BE1" w:rsidRPr="00152C04">
        <w:rPr>
          <w:rFonts w:asciiTheme="minorHAnsi" w:hAnsiTheme="minorHAnsi" w:cstheme="minorHAnsi"/>
          <w:color w:val="000000" w:themeColor="text1"/>
        </w:rPr>
        <w:t>i</w:t>
      </w:r>
      <w:proofErr w:type="spellEnd"/>
      <w:r w:rsidR="00056022"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 xml:space="preserve">clinical presentation of </w:t>
      </w:r>
      <w:r w:rsidR="00C6660E" w:rsidRPr="00152C04">
        <w:rPr>
          <w:rFonts w:asciiTheme="minorHAnsi" w:hAnsiTheme="minorHAnsi" w:cstheme="minorHAnsi"/>
          <w:color w:val="000000" w:themeColor="text1"/>
        </w:rPr>
        <w:t>COVID-19</w:t>
      </w:r>
      <w:r w:rsidRPr="00152C04">
        <w:rPr>
          <w:rFonts w:asciiTheme="minorHAnsi" w:hAnsiTheme="minorHAnsi" w:cstheme="minorHAnsi"/>
          <w:color w:val="000000" w:themeColor="text1"/>
        </w:rPr>
        <w:t xml:space="preserve"> in older people, </w:t>
      </w:r>
      <w:r w:rsidR="00056022" w:rsidRPr="00152C04">
        <w:rPr>
          <w:rFonts w:asciiTheme="minorHAnsi" w:hAnsiTheme="minorHAnsi" w:cstheme="minorHAnsi"/>
          <w:color w:val="000000" w:themeColor="text1"/>
        </w:rPr>
        <w:t>(</w:t>
      </w:r>
      <w:r w:rsidR="00433BE1" w:rsidRPr="00152C04">
        <w:rPr>
          <w:rFonts w:asciiTheme="minorHAnsi" w:hAnsiTheme="minorHAnsi" w:cstheme="minorHAnsi"/>
          <w:color w:val="000000" w:themeColor="text1"/>
        </w:rPr>
        <w:t>ii</w:t>
      </w:r>
      <w:r w:rsidR="00056022"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unpredictable trajectory of COVID</w:t>
      </w:r>
      <w:r w:rsidR="00F02AB1" w:rsidRPr="00152C04">
        <w:rPr>
          <w:rFonts w:asciiTheme="minorHAnsi" w:hAnsiTheme="minorHAnsi" w:cstheme="minorHAnsi"/>
          <w:color w:val="000000" w:themeColor="text1"/>
        </w:rPr>
        <w:t>-19</w:t>
      </w:r>
      <w:r w:rsidRPr="00152C04">
        <w:rPr>
          <w:rFonts w:asciiTheme="minorHAnsi" w:hAnsiTheme="minorHAnsi" w:cstheme="minorHAnsi"/>
          <w:color w:val="000000" w:themeColor="text1"/>
        </w:rPr>
        <w:t xml:space="preserve"> in older people, </w:t>
      </w:r>
      <w:r w:rsidR="00056022" w:rsidRPr="00152C04">
        <w:rPr>
          <w:rFonts w:asciiTheme="minorHAnsi" w:hAnsiTheme="minorHAnsi" w:cstheme="minorHAnsi"/>
          <w:color w:val="000000" w:themeColor="text1"/>
        </w:rPr>
        <w:t>(</w:t>
      </w:r>
      <w:r w:rsidR="00433BE1" w:rsidRPr="00152C04">
        <w:rPr>
          <w:rFonts w:asciiTheme="minorHAnsi" w:hAnsiTheme="minorHAnsi" w:cstheme="minorHAnsi"/>
          <w:color w:val="000000" w:themeColor="text1"/>
        </w:rPr>
        <w:t>iii</w:t>
      </w:r>
      <w:r w:rsidR="00056022"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 xml:space="preserve">symptom management, </w:t>
      </w:r>
      <w:r w:rsidR="00056022" w:rsidRPr="00152C04">
        <w:rPr>
          <w:rFonts w:asciiTheme="minorHAnsi" w:hAnsiTheme="minorHAnsi" w:cstheme="minorHAnsi"/>
          <w:color w:val="000000" w:themeColor="text1"/>
        </w:rPr>
        <w:t>(</w:t>
      </w:r>
      <w:r w:rsidR="00433BE1" w:rsidRPr="00152C04">
        <w:rPr>
          <w:rFonts w:asciiTheme="minorHAnsi" w:hAnsiTheme="minorHAnsi" w:cstheme="minorHAnsi"/>
          <w:color w:val="000000" w:themeColor="text1"/>
        </w:rPr>
        <w:t>iv</w:t>
      </w:r>
      <w:r w:rsidR="00056022"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 xml:space="preserve">providing supportive care, </w:t>
      </w:r>
      <w:r w:rsidR="00056022" w:rsidRPr="00152C04">
        <w:rPr>
          <w:rFonts w:asciiTheme="minorHAnsi" w:hAnsiTheme="minorHAnsi" w:cstheme="minorHAnsi"/>
          <w:color w:val="000000" w:themeColor="text1"/>
        </w:rPr>
        <w:t>and (</w:t>
      </w:r>
      <w:r w:rsidR="00433BE1" w:rsidRPr="00152C04">
        <w:rPr>
          <w:rFonts w:asciiTheme="minorHAnsi" w:hAnsiTheme="minorHAnsi" w:cstheme="minorHAnsi"/>
          <w:color w:val="000000" w:themeColor="text1"/>
        </w:rPr>
        <w:t>v</w:t>
      </w:r>
      <w:r w:rsidR="00056022" w:rsidRPr="00152C04">
        <w:rPr>
          <w:rFonts w:asciiTheme="minorHAnsi" w:hAnsiTheme="minorHAnsi" w:cstheme="minorHAnsi"/>
          <w:color w:val="000000" w:themeColor="text1"/>
        </w:rPr>
        <w:t>) r</w:t>
      </w:r>
      <w:r w:rsidRPr="00152C04">
        <w:rPr>
          <w:rFonts w:asciiTheme="minorHAnsi" w:hAnsiTheme="minorHAnsi" w:cstheme="minorHAnsi"/>
          <w:color w:val="000000" w:themeColor="text1"/>
        </w:rPr>
        <w:t>ecovery and rehabilitation.</w:t>
      </w:r>
    </w:p>
    <w:p w14:paraId="3E34ADEA" w14:textId="77777777" w:rsidR="00040F0C" w:rsidRPr="00152C04" w:rsidRDefault="00040F0C" w:rsidP="00997D5F">
      <w:pPr>
        <w:contextualSpacing/>
        <w:rPr>
          <w:rFonts w:asciiTheme="minorHAnsi" w:hAnsiTheme="minorHAnsi" w:cstheme="minorHAnsi"/>
          <w:color w:val="000000" w:themeColor="text1"/>
        </w:rPr>
      </w:pPr>
    </w:p>
    <w:p w14:paraId="0600CECA" w14:textId="77777777" w:rsidR="00A00F43" w:rsidRPr="00152C04" w:rsidRDefault="006206CC" w:rsidP="00997D5F">
      <w:pPr>
        <w:contextualSpacing/>
        <w:rPr>
          <w:rFonts w:asciiTheme="minorHAnsi" w:hAnsiTheme="minorHAnsi" w:cstheme="minorHAnsi"/>
          <w:i/>
          <w:color w:val="000000" w:themeColor="text1"/>
        </w:rPr>
      </w:pPr>
      <w:r w:rsidRPr="00152C04">
        <w:rPr>
          <w:rFonts w:asciiTheme="minorHAnsi" w:hAnsiTheme="minorHAnsi" w:cstheme="minorHAnsi"/>
          <w:i/>
          <w:color w:val="000000" w:themeColor="text1"/>
        </w:rPr>
        <w:t>Clinical presentation of COVID-19 in older people</w:t>
      </w:r>
    </w:p>
    <w:p w14:paraId="5D14EB4A" w14:textId="775A9027" w:rsidR="00562DD9" w:rsidRPr="00152C04" w:rsidRDefault="002A2C1F"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Participants </w:t>
      </w:r>
      <w:r w:rsidR="0058353C" w:rsidRPr="00152C04">
        <w:rPr>
          <w:rFonts w:asciiTheme="minorHAnsi" w:hAnsiTheme="minorHAnsi" w:cstheme="minorHAnsi"/>
          <w:color w:val="000000" w:themeColor="text1"/>
        </w:rPr>
        <w:t xml:space="preserve">described </w:t>
      </w:r>
      <w:r w:rsidR="00186EE8" w:rsidRPr="00152C04">
        <w:rPr>
          <w:rFonts w:asciiTheme="minorHAnsi" w:hAnsiTheme="minorHAnsi" w:cstheme="minorHAnsi"/>
          <w:color w:val="000000" w:themeColor="text1"/>
        </w:rPr>
        <w:t xml:space="preserve">the varied nature of </w:t>
      </w:r>
      <w:r w:rsidR="00C6660E" w:rsidRPr="00152C04">
        <w:rPr>
          <w:rFonts w:asciiTheme="minorHAnsi" w:hAnsiTheme="minorHAnsi" w:cstheme="minorHAnsi"/>
          <w:color w:val="000000" w:themeColor="text1"/>
        </w:rPr>
        <w:t>COVID-19</w:t>
      </w:r>
      <w:r w:rsidR="00B051CC" w:rsidRPr="00152C04">
        <w:rPr>
          <w:rFonts w:asciiTheme="minorHAnsi" w:hAnsiTheme="minorHAnsi" w:cstheme="minorHAnsi"/>
          <w:color w:val="000000" w:themeColor="text1"/>
        </w:rPr>
        <w:t xml:space="preserve"> symptom presentation</w:t>
      </w:r>
      <w:r w:rsidR="00D43F4D" w:rsidRPr="00152C04">
        <w:rPr>
          <w:rFonts w:asciiTheme="minorHAnsi" w:hAnsiTheme="minorHAnsi" w:cstheme="minorHAnsi"/>
          <w:color w:val="000000" w:themeColor="text1"/>
        </w:rPr>
        <w:t xml:space="preserve"> in older people</w:t>
      </w:r>
      <w:r w:rsidR="008D4C82" w:rsidRPr="00152C04">
        <w:rPr>
          <w:rFonts w:asciiTheme="minorHAnsi" w:hAnsiTheme="minorHAnsi" w:cstheme="minorHAnsi"/>
          <w:color w:val="000000" w:themeColor="text1"/>
        </w:rPr>
        <w:t xml:space="preserve"> (</w:t>
      </w:r>
      <w:r w:rsidR="00DF1EB7" w:rsidRPr="00152C04">
        <w:rPr>
          <w:rFonts w:asciiTheme="minorHAnsi" w:hAnsiTheme="minorHAnsi" w:cstheme="minorHAnsi"/>
          <w:color w:val="000000" w:themeColor="text1"/>
        </w:rPr>
        <w:t>table 3</w:t>
      </w:r>
      <w:r w:rsidR="008D4C82" w:rsidRPr="00152C04">
        <w:rPr>
          <w:rFonts w:asciiTheme="minorHAnsi" w:hAnsiTheme="minorHAnsi" w:cstheme="minorHAnsi"/>
          <w:color w:val="000000" w:themeColor="text1"/>
        </w:rPr>
        <w:t>)</w:t>
      </w:r>
      <w:r w:rsidR="0067314A"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As a result of the varied symptoms</w:t>
      </w:r>
      <w:r w:rsidR="00CF31F0" w:rsidRPr="00152C04">
        <w:rPr>
          <w:rFonts w:asciiTheme="minorHAnsi" w:hAnsiTheme="minorHAnsi" w:cstheme="minorHAnsi"/>
          <w:color w:val="000000" w:themeColor="text1"/>
        </w:rPr>
        <w:t xml:space="preserve"> witnessed</w:t>
      </w:r>
      <w:r w:rsidR="00377DE0" w:rsidRPr="00152C04">
        <w:rPr>
          <w:rFonts w:asciiTheme="minorHAnsi" w:hAnsiTheme="minorHAnsi" w:cstheme="minorHAnsi"/>
          <w:color w:val="000000" w:themeColor="text1"/>
        </w:rPr>
        <w:t>,</w:t>
      </w:r>
      <w:r w:rsidRPr="00152C04">
        <w:rPr>
          <w:rFonts w:asciiTheme="minorHAnsi" w:hAnsiTheme="minorHAnsi" w:cstheme="minorHAnsi"/>
          <w:color w:val="000000" w:themeColor="text1"/>
        </w:rPr>
        <w:t xml:space="preserve"> participants</w:t>
      </w:r>
      <w:r w:rsidR="00A03CC1" w:rsidRPr="00152C04">
        <w:rPr>
          <w:rFonts w:asciiTheme="minorHAnsi" w:hAnsiTheme="minorHAnsi" w:cstheme="minorHAnsi"/>
          <w:color w:val="000000" w:themeColor="text1"/>
        </w:rPr>
        <w:t xml:space="preserve"> emphasised th</w:t>
      </w:r>
      <w:r w:rsidR="004656BE" w:rsidRPr="00152C04">
        <w:rPr>
          <w:rFonts w:asciiTheme="minorHAnsi" w:hAnsiTheme="minorHAnsi" w:cstheme="minorHAnsi"/>
          <w:color w:val="000000" w:themeColor="text1"/>
        </w:rPr>
        <w:t xml:space="preserve">e need </w:t>
      </w:r>
      <w:r w:rsidR="0058353C" w:rsidRPr="00152C04">
        <w:rPr>
          <w:rFonts w:asciiTheme="minorHAnsi" w:hAnsiTheme="minorHAnsi" w:cstheme="minorHAnsi"/>
          <w:color w:val="000000" w:themeColor="text1"/>
        </w:rPr>
        <w:t>for close, regular</w:t>
      </w:r>
      <w:r w:rsidR="0034188F" w:rsidRPr="00152C04">
        <w:rPr>
          <w:rFonts w:asciiTheme="minorHAnsi" w:hAnsiTheme="minorHAnsi" w:cstheme="minorHAnsi"/>
          <w:color w:val="000000" w:themeColor="text1"/>
        </w:rPr>
        <w:t>,</w:t>
      </w:r>
      <w:r w:rsidR="0058353C" w:rsidRPr="00152C04">
        <w:rPr>
          <w:rFonts w:asciiTheme="minorHAnsi" w:hAnsiTheme="minorHAnsi" w:cstheme="minorHAnsi"/>
          <w:color w:val="000000" w:themeColor="text1"/>
        </w:rPr>
        <w:t xml:space="preserve"> a</w:t>
      </w:r>
      <w:r w:rsidR="001C4926" w:rsidRPr="00152C04">
        <w:rPr>
          <w:rFonts w:asciiTheme="minorHAnsi" w:hAnsiTheme="minorHAnsi" w:cstheme="minorHAnsi"/>
          <w:color w:val="000000" w:themeColor="text1"/>
        </w:rPr>
        <w:t>n</w:t>
      </w:r>
      <w:r w:rsidR="0058353C" w:rsidRPr="00152C04">
        <w:rPr>
          <w:rFonts w:asciiTheme="minorHAnsi" w:hAnsiTheme="minorHAnsi" w:cstheme="minorHAnsi"/>
          <w:color w:val="000000" w:themeColor="text1"/>
        </w:rPr>
        <w:t xml:space="preserve">d systematic </w:t>
      </w:r>
      <w:r w:rsidR="001E4497" w:rsidRPr="00152C04">
        <w:rPr>
          <w:rFonts w:asciiTheme="minorHAnsi" w:hAnsiTheme="minorHAnsi" w:cstheme="minorHAnsi"/>
          <w:color w:val="000000" w:themeColor="text1"/>
        </w:rPr>
        <w:t>monitor</w:t>
      </w:r>
      <w:r w:rsidR="0058353C" w:rsidRPr="00152C04">
        <w:rPr>
          <w:rFonts w:asciiTheme="minorHAnsi" w:hAnsiTheme="minorHAnsi" w:cstheme="minorHAnsi"/>
          <w:color w:val="000000" w:themeColor="text1"/>
        </w:rPr>
        <w:t>ing of</w:t>
      </w:r>
      <w:r w:rsidR="001E4497" w:rsidRPr="00152C04">
        <w:rPr>
          <w:rFonts w:asciiTheme="minorHAnsi" w:hAnsiTheme="minorHAnsi" w:cstheme="minorHAnsi"/>
          <w:color w:val="000000" w:themeColor="text1"/>
        </w:rPr>
        <w:t xml:space="preserve"> older </w:t>
      </w:r>
      <w:r w:rsidR="0058353C" w:rsidRPr="00152C04">
        <w:rPr>
          <w:rFonts w:asciiTheme="minorHAnsi" w:hAnsiTheme="minorHAnsi" w:cstheme="minorHAnsi"/>
          <w:color w:val="000000" w:themeColor="text1"/>
        </w:rPr>
        <w:t xml:space="preserve">people </w:t>
      </w:r>
      <w:r w:rsidR="001E4497" w:rsidRPr="00152C04">
        <w:rPr>
          <w:rFonts w:asciiTheme="minorHAnsi" w:hAnsiTheme="minorHAnsi" w:cstheme="minorHAnsi"/>
          <w:color w:val="000000" w:themeColor="text1"/>
        </w:rPr>
        <w:t xml:space="preserve">as any change (even subtle) could be suspected </w:t>
      </w:r>
      <w:r w:rsidR="00C6660E" w:rsidRPr="00152C04">
        <w:rPr>
          <w:rFonts w:asciiTheme="minorHAnsi" w:hAnsiTheme="minorHAnsi" w:cstheme="minorHAnsi"/>
          <w:color w:val="000000" w:themeColor="text1"/>
        </w:rPr>
        <w:t>COVID-19</w:t>
      </w:r>
      <w:r w:rsidR="001166FE" w:rsidRPr="00152C04">
        <w:rPr>
          <w:rFonts w:asciiTheme="minorHAnsi" w:hAnsiTheme="minorHAnsi" w:cstheme="minorHAnsi"/>
          <w:color w:val="000000" w:themeColor="text1"/>
        </w:rPr>
        <w:t>. Monitoring included</w:t>
      </w:r>
      <w:r w:rsidR="00332A34" w:rsidRPr="00152C04">
        <w:rPr>
          <w:rFonts w:asciiTheme="minorHAnsi" w:hAnsiTheme="minorHAnsi" w:cstheme="minorHAnsi"/>
          <w:color w:val="000000" w:themeColor="text1"/>
        </w:rPr>
        <w:t xml:space="preserve"> </w:t>
      </w:r>
      <w:r w:rsidR="001166FE" w:rsidRPr="00152C04">
        <w:rPr>
          <w:rFonts w:asciiTheme="minorHAnsi" w:hAnsiTheme="minorHAnsi" w:cstheme="minorHAnsi"/>
          <w:color w:val="000000" w:themeColor="text1"/>
        </w:rPr>
        <w:t>systemic observations (</w:t>
      </w:r>
      <w:r w:rsidR="00332A34" w:rsidRPr="00152C04">
        <w:rPr>
          <w:rFonts w:asciiTheme="minorHAnsi" w:hAnsiTheme="minorHAnsi" w:cstheme="minorHAnsi"/>
          <w:color w:val="000000" w:themeColor="text1"/>
        </w:rPr>
        <w:t>including</w:t>
      </w:r>
      <w:r w:rsidR="001C4926" w:rsidRPr="00152C04">
        <w:rPr>
          <w:rFonts w:asciiTheme="minorHAnsi" w:hAnsiTheme="minorHAnsi" w:cstheme="minorHAnsi"/>
          <w:color w:val="000000" w:themeColor="text1"/>
        </w:rPr>
        <w:t xml:space="preserve"> </w:t>
      </w:r>
      <w:r w:rsidR="00CF40E0" w:rsidRPr="00152C04">
        <w:rPr>
          <w:rFonts w:asciiTheme="minorHAnsi" w:hAnsiTheme="minorHAnsi" w:cstheme="minorHAnsi"/>
          <w:color w:val="000000" w:themeColor="text1"/>
        </w:rPr>
        <w:t>blood pressure, pulse, temperature</w:t>
      </w:r>
      <w:r w:rsidR="00F032CF" w:rsidRPr="00152C04">
        <w:rPr>
          <w:rFonts w:asciiTheme="minorHAnsi" w:hAnsiTheme="minorHAnsi" w:cstheme="minorHAnsi"/>
          <w:color w:val="000000" w:themeColor="text1"/>
        </w:rPr>
        <w:t>,</w:t>
      </w:r>
      <w:r w:rsidR="00CF40E0" w:rsidRPr="00152C04">
        <w:rPr>
          <w:rFonts w:asciiTheme="minorHAnsi" w:hAnsiTheme="minorHAnsi" w:cstheme="minorHAnsi"/>
          <w:color w:val="000000" w:themeColor="text1"/>
        </w:rPr>
        <w:t xml:space="preserve"> and respiratory rate</w:t>
      </w:r>
      <w:r w:rsidR="001166FE" w:rsidRPr="00152C04">
        <w:rPr>
          <w:rFonts w:asciiTheme="minorHAnsi" w:hAnsiTheme="minorHAnsi" w:cstheme="minorHAnsi"/>
          <w:color w:val="000000" w:themeColor="text1"/>
        </w:rPr>
        <w:t>) as well as measuring</w:t>
      </w:r>
      <w:r w:rsidR="00CF40E0" w:rsidRPr="00152C04">
        <w:rPr>
          <w:rFonts w:asciiTheme="minorHAnsi" w:hAnsiTheme="minorHAnsi" w:cstheme="minorHAnsi"/>
          <w:color w:val="000000" w:themeColor="text1"/>
        </w:rPr>
        <w:t xml:space="preserve"> </w:t>
      </w:r>
      <w:r w:rsidR="001C4926" w:rsidRPr="00152C04">
        <w:rPr>
          <w:rFonts w:asciiTheme="minorHAnsi" w:hAnsiTheme="minorHAnsi" w:cstheme="minorHAnsi"/>
          <w:color w:val="000000" w:themeColor="text1"/>
        </w:rPr>
        <w:t>and</w:t>
      </w:r>
      <w:r w:rsidR="00CF40E0" w:rsidRPr="00152C04">
        <w:rPr>
          <w:rFonts w:asciiTheme="minorHAnsi" w:hAnsiTheme="minorHAnsi" w:cstheme="minorHAnsi"/>
          <w:color w:val="000000" w:themeColor="text1"/>
        </w:rPr>
        <w:t xml:space="preserve"> oxygen saturations</w:t>
      </w:r>
      <w:r w:rsidR="00F032CF" w:rsidRPr="00152C04">
        <w:rPr>
          <w:rFonts w:asciiTheme="minorHAnsi" w:hAnsiTheme="minorHAnsi" w:cstheme="minorHAnsi"/>
          <w:color w:val="000000" w:themeColor="text1"/>
        </w:rPr>
        <w:t xml:space="preserve"> was advised</w:t>
      </w:r>
      <w:r w:rsidR="0071208B" w:rsidRPr="00152C04">
        <w:rPr>
          <w:rFonts w:asciiTheme="minorHAnsi" w:hAnsiTheme="minorHAnsi" w:cstheme="minorHAnsi"/>
          <w:color w:val="000000" w:themeColor="text1"/>
        </w:rPr>
        <w:t>:</w:t>
      </w:r>
    </w:p>
    <w:p w14:paraId="06935472" w14:textId="77777777" w:rsidR="00562DD9" w:rsidRPr="00152C04" w:rsidRDefault="00562DD9" w:rsidP="00997D5F">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“In the early days there were people with persistent coughs, there were people whose dementia accelerated very quickly and uncharacteristically, there were people who were generally unwell, lost their appetite, lost their mobility, and were just not presenting as they would normally present. It was incredibly varied. We were literally looking for all soft signs and testing for anybody that was showing symptoms of anything really.”</w:t>
      </w:r>
      <w:r w:rsidRPr="00152C04">
        <w:rPr>
          <w:rFonts w:asciiTheme="minorHAnsi" w:hAnsiTheme="minorHAnsi" w:cstheme="minorHAnsi"/>
          <w:color w:val="000000" w:themeColor="text1"/>
        </w:rPr>
        <w:t xml:space="preserve"> (Phase 1: Care Home Manager 2)</w:t>
      </w:r>
    </w:p>
    <w:p w14:paraId="5D1B55BB" w14:textId="77777777" w:rsidR="00E2130F" w:rsidRPr="00152C04" w:rsidRDefault="00E2130F" w:rsidP="00997D5F">
      <w:pPr>
        <w:contextualSpacing/>
        <w:rPr>
          <w:rFonts w:asciiTheme="minorHAnsi" w:hAnsiTheme="minorHAnsi" w:cstheme="minorHAnsi"/>
          <w:i/>
          <w:color w:val="000000" w:themeColor="text1"/>
        </w:rPr>
      </w:pPr>
    </w:p>
    <w:p w14:paraId="7CB4C93C" w14:textId="5D14D166" w:rsidR="006B742B" w:rsidRPr="00152C04" w:rsidRDefault="003A42F2"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During the first wave</w:t>
      </w:r>
      <w:r w:rsidR="005A60A9" w:rsidRPr="00152C04">
        <w:rPr>
          <w:rFonts w:asciiTheme="minorHAnsi" w:hAnsiTheme="minorHAnsi" w:cstheme="minorHAnsi"/>
          <w:color w:val="000000" w:themeColor="text1"/>
        </w:rPr>
        <w:t xml:space="preserve"> the UK </w:t>
      </w:r>
      <w:r w:rsidR="0015056D" w:rsidRPr="00152C04">
        <w:rPr>
          <w:rFonts w:asciiTheme="minorHAnsi" w:hAnsiTheme="minorHAnsi" w:cstheme="minorHAnsi"/>
          <w:color w:val="000000" w:themeColor="text1"/>
        </w:rPr>
        <w:t>Government guidance</w:t>
      </w:r>
      <w:r w:rsidR="006B742B"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 xml:space="preserve">restricted </w:t>
      </w:r>
      <w:r w:rsidR="00715348" w:rsidRPr="00152C04">
        <w:rPr>
          <w:rFonts w:asciiTheme="minorHAnsi" w:hAnsiTheme="minorHAnsi" w:cstheme="minorHAnsi"/>
          <w:color w:val="000000" w:themeColor="text1"/>
        </w:rPr>
        <w:t xml:space="preserve">COVID-19 testing </w:t>
      </w:r>
      <w:r w:rsidRPr="00152C04">
        <w:rPr>
          <w:rFonts w:asciiTheme="minorHAnsi" w:hAnsiTheme="minorHAnsi" w:cstheme="minorHAnsi"/>
          <w:color w:val="000000" w:themeColor="text1"/>
        </w:rPr>
        <w:t xml:space="preserve">to people who displayed </w:t>
      </w:r>
      <w:r w:rsidR="00667FE2" w:rsidRPr="00152C04">
        <w:rPr>
          <w:rFonts w:asciiTheme="minorHAnsi" w:hAnsiTheme="minorHAnsi" w:cstheme="minorHAnsi"/>
          <w:color w:val="000000" w:themeColor="text1"/>
        </w:rPr>
        <w:t xml:space="preserve">the </w:t>
      </w:r>
      <w:r w:rsidRPr="00152C04">
        <w:rPr>
          <w:rFonts w:asciiTheme="minorHAnsi" w:hAnsiTheme="minorHAnsi" w:cstheme="minorHAnsi"/>
          <w:color w:val="000000" w:themeColor="text1"/>
        </w:rPr>
        <w:t xml:space="preserve">typical </w:t>
      </w:r>
      <w:r w:rsidR="00667FE2" w:rsidRPr="00152C04">
        <w:rPr>
          <w:rFonts w:asciiTheme="minorHAnsi" w:hAnsiTheme="minorHAnsi" w:cstheme="minorHAnsi"/>
          <w:color w:val="000000" w:themeColor="text1"/>
        </w:rPr>
        <w:t xml:space="preserve">COVID-19 </w:t>
      </w:r>
      <w:r w:rsidR="006B742B" w:rsidRPr="00152C04">
        <w:rPr>
          <w:rFonts w:asciiTheme="minorHAnsi" w:hAnsiTheme="minorHAnsi" w:cstheme="minorHAnsi"/>
          <w:color w:val="000000" w:themeColor="text1"/>
        </w:rPr>
        <w:t xml:space="preserve">symptoms. </w:t>
      </w:r>
      <w:r w:rsidR="00A02FEC" w:rsidRPr="00152C04">
        <w:rPr>
          <w:rFonts w:asciiTheme="minorHAnsi" w:hAnsiTheme="minorHAnsi" w:cstheme="minorHAnsi"/>
          <w:color w:val="000000" w:themeColor="text1"/>
        </w:rPr>
        <w:t>Th</w:t>
      </w:r>
      <w:r w:rsidR="004353C3" w:rsidRPr="00152C04">
        <w:rPr>
          <w:rFonts w:asciiTheme="minorHAnsi" w:hAnsiTheme="minorHAnsi" w:cstheme="minorHAnsi"/>
          <w:color w:val="000000" w:themeColor="text1"/>
        </w:rPr>
        <w:t>ese</w:t>
      </w:r>
      <w:r w:rsidR="00A02FEC" w:rsidRPr="00152C04">
        <w:rPr>
          <w:rFonts w:asciiTheme="minorHAnsi" w:hAnsiTheme="minorHAnsi" w:cstheme="minorHAnsi"/>
          <w:color w:val="000000" w:themeColor="text1"/>
        </w:rPr>
        <w:t xml:space="preserve"> rigid </w:t>
      </w:r>
      <w:r w:rsidRPr="00152C04">
        <w:rPr>
          <w:rFonts w:asciiTheme="minorHAnsi" w:hAnsiTheme="minorHAnsi" w:cstheme="minorHAnsi"/>
          <w:color w:val="000000" w:themeColor="text1"/>
        </w:rPr>
        <w:t xml:space="preserve">criteria </w:t>
      </w:r>
      <w:r w:rsidR="0015056D" w:rsidRPr="00152C04">
        <w:rPr>
          <w:rFonts w:asciiTheme="minorHAnsi" w:hAnsiTheme="minorHAnsi" w:cstheme="minorHAnsi"/>
          <w:color w:val="000000" w:themeColor="text1"/>
        </w:rPr>
        <w:t xml:space="preserve">created challenges </w:t>
      </w:r>
      <w:r w:rsidR="00A02FEC" w:rsidRPr="00152C04">
        <w:rPr>
          <w:rFonts w:asciiTheme="minorHAnsi" w:hAnsiTheme="minorHAnsi" w:cstheme="minorHAnsi"/>
          <w:color w:val="000000" w:themeColor="text1"/>
        </w:rPr>
        <w:t xml:space="preserve">as </w:t>
      </w:r>
      <w:r w:rsidR="006B742B" w:rsidRPr="00152C04">
        <w:rPr>
          <w:rFonts w:asciiTheme="minorHAnsi" w:hAnsiTheme="minorHAnsi" w:cstheme="minorHAnsi"/>
          <w:color w:val="000000" w:themeColor="text1"/>
        </w:rPr>
        <w:t>t</w:t>
      </w:r>
      <w:r w:rsidRPr="00152C04">
        <w:rPr>
          <w:rFonts w:asciiTheme="minorHAnsi" w:hAnsiTheme="minorHAnsi" w:cstheme="minorHAnsi"/>
          <w:color w:val="000000" w:themeColor="text1"/>
        </w:rPr>
        <w:t xml:space="preserve">he wide range of symptoms experienced </w:t>
      </w:r>
      <w:r w:rsidR="004353C3" w:rsidRPr="00152C04">
        <w:rPr>
          <w:rFonts w:asciiTheme="minorHAnsi" w:hAnsiTheme="minorHAnsi" w:cstheme="minorHAnsi"/>
          <w:color w:val="000000" w:themeColor="text1"/>
        </w:rPr>
        <w:t xml:space="preserve">by </w:t>
      </w:r>
      <w:r w:rsidRPr="00152C04">
        <w:rPr>
          <w:rFonts w:asciiTheme="minorHAnsi" w:hAnsiTheme="minorHAnsi" w:cstheme="minorHAnsi"/>
          <w:color w:val="000000" w:themeColor="text1"/>
        </w:rPr>
        <w:t xml:space="preserve">older people were </w:t>
      </w:r>
      <w:r w:rsidR="0015056D" w:rsidRPr="00152C04">
        <w:rPr>
          <w:rFonts w:asciiTheme="minorHAnsi" w:hAnsiTheme="minorHAnsi" w:cstheme="minorHAnsi"/>
          <w:color w:val="000000" w:themeColor="text1"/>
        </w:rPr>
        <w:t xml:space="preserve">not </w:t>
      </w:r>
      <w:r w:rsidR="00661AB2" w:rsidRPr="00152C04">
        <w:rPr>
          <w:rFonts w:asciiTheme="minorHAnsi" w:hAnsiTheme="minorHAnsi" w:cstheme="minorHAnsi"/>
          <w:color w:val="000000" w:themeColor="text1"/>
        </w:rPr>
        <w:t xml:space="preserve">recognised </w:t>
      </w:r>
      <w:r w:rsidR="00667FE2" w:rsidRPr="00152C04">
        <w:rPr>
          <w:rFonts w:asciiTheme="minorHAnsi" w:hAnsiTheme="minorHAnsi" w:cstheme="minorHAnsi"/>
          <w:color w:val="000000" w:themeColor="text1"/>
        </w:rPr>
        <w:t>as</w:t>
      </w:r>
      <w:r w:rsidR="00573484" w:rsidRPr="00152C04">
        <w:rPr>
          <w:rFonts w:asciiTheme="minorHAnsi" w:hAnsiTheme="minorHAnsi" w:cstheme="minorHAnsi"/>
          <w:color w:val="000000" w:themeColor="text1"/>
        </w:rPr>
        <w:t xml:space="preserve"> COVID-19 symptoms</w:t>
      </w:r>
      <w:r w:rsidR="000700B1" w:rsidRPr="00152C04">
        <w:rPr>
          <w:rFonts w:asciiTheme="minorHAnsi" w:hAnsiTheme="minorHAnsi" w:cstheme="minorHAnsi"/>
          <w:color w:val="000000" w:themeColor="text1"/>
        </w:rPr>
        <w:t>, and thus limited</w:t>
      </w:r>
      <w:r w:rsidRPr="00152C04">
        <w:rPr>
          <w:rFonts w:asciiTheme="minorHAnsi" w:hAnsiTheme="minorHAnsi" w:cstheme="minorHAnsi"/>
          <w:color w:val="000000" w:themeColor="text1"/>
        </w:rPr>
        <w:t xml:space="preserve"> access to </w:t>
      </w:r>
      <w:r w:rsidR="0015056D" w:rsidRPr="00152C04">
        <w:rPr>
          <w:rFonts w:asciiTheme="minorHAnsi" w:hAnsiTheme="minorHAnsi" w:cstheme="minorHAnsi"/>
          <w:color w:val="000000" w:themeColor="text1"/>
        </w:rPr>
        <w:t>testing</w:t>
      </w:r>
      <w:r w:rsidR="000700B1" w:rsidRPr="00152C04">
        <w:rPr>
          <w:rFonts w:asciiTheme="minorHAnsi" w:hAnsiTheme="minorHAnsi" w:cstheme="minorHAnsi"/>
          <w:color w:val="000000" w:themeColor="text1"/>
        </w:rPr>
        <w:t>.</w:t>
      </w:r>
      <w:r w:rsidR="00661AB2" w:rsidRPr="00152C04">
        <w:rPr>
          <w:rFonts w:asciiTheme="minorHAnsi" w:hAnsiTheme="minorHAnsi" w:cstheme="minorHAnsi"/>
          <w:color w:val="000000" w:themeColor="text1"/>
        </w:rPr>
        <w:t xml:space="preserve"> This delay in testing</w:t>
      </w:r>
      <w:r w:rsidR="006C6C4E" w:rsidRPr="00152C04">
        <w:rPr>
          <w:rFonts w:asciiTheme="minorHAnsi" w:hAnsiTheme="minorHAnsi" w:cstheme="minorHAnsi"/>
          <w:color w:val="000000" w:themeColor="text1"/>
        </w:rPr>
        <w:t xml:space="preserve"> </w:t>
      </w:r>
      <w:r w:rsidR="00661AB2" w:rsidRPr="00152C04">
        <w:rPr>
          <w:rFonts w:asciiTheme="minorHAnsi" w:hAnsiTheme="minorHAnsi" w:cstheme="minorHAnsi"/>
          <w:color w:val="000000" w:themeColor="text1"/>
        </w:rPr>
        <w:t>had major implications for the sector</w:t>
      </w:r>
      <w:r w:rsidR="006C6C4E" w:rsidRPr="00152C04">
        <w:rPr>
          <w:rFonts w:asciiTheme="minorHAnsi" w:hAnsiTheme="minorHAnsi" w:cstheme="minorHAnsi"/>
          <w:color w:val="000000" w:themeColor="text1"/>
        </w:rPr>
        <w:t xml:space="preserve"> in terms of the spread of the infection once in the care home</w:t>
      </w:r>
      <w:r w:rsidR="00661AB2" w:rsidRPr="00152C04">
        <w:rPr>
          <w:rFonts w:asciiTheme="minorHAnsi" w:hAnsiTheme="minorHAnsi" w:cstheme="minorHAnsi"/>
          <w:color w:val="000000" w:themeColor="text1"/>
        </w:rPr>
        <w:t>.</w:t>
      </w:r>
    </w:p>
    <w:p w14:paraId="3E990EFD" w14:textId="77777777" w:rsidR="0015056D" w:rsidRPr="00152C04" w:rsidRDefault="0015056D" w:rsidP="00997D5F">
      <w:pPr>
        <w:contextualSpacing/>
        <w:rPr>
          <w:rFonts w:asciiTheme="minorHAnsi" w:hAnsiTheme="minorHAnsi" w:cstheme="minorHAnsi"/>
          <w:i/>
          <w:color w:val="000000" w:themeColor="text1"/>
        </w:rPr>
      </w:pPr>
    </w:p>
    <w:p w14:paraId="10E0D40F" w14:textId="77777777" w:rsidR="00CF48FE" w:rsidRPr="00152C04" w:rsidRDefault="00E2130F" w:rsidP="00997D5F">
      <w:pPr>
        <w:contextualSpacing/>
        <w:rPr>
          <w:rFonts w:asciiTheme="minorHAnsi" w:hAnsiTheme="minorHAnsi" w:cstheme="minorHAnsi"/>
          <w:i/>
          <w:color w:val="000000" w:themeColor="text1"/>
        </w:rPr>
      </w:pPr>
      <w:r w:rsidRPr="00152C04">
        <w:rPr>
          <w:rFonts w:asciiTheme="minorHAnsi" w:hAnsiTheme="minorHAnsi" w:cstheme="minorHAnsi"/>
          <w:i/>
          <w:color w:val="000000" w:themeColor="text1"/>
        </w:rPr>
        <w:t>U</w:t>
      </w:r>
      <w:r w:rsidR="00CF48FE" w:rsidRPr="00152C04">
        <w:rPr>
          <w:rFonts w:asciiTheme="minorHAnsi" w:hAnsiTheme="minorHAnsi" w:cstheme="minorHAnsi"/>
          <w:i/>
          <w:color w:val="000000" w:themeColor="text1"/>
        </w:rPr>
        <w:t xml:space="preserve">npredictable trajectory </w:t>
      </w:r>
      <w:r w:rsidR="00C63C16" w:rsidRPr="00152C04">
        <w:rPr>
          <w:rFonts w:asciiTheme="minorHAnsi" w:hAnsiTheme="minorHAnsi" w:cstheme="minorHAnsi"/>
          <w:i/>
          <w:color w:val="000000" w:themeColor="text1"/>
        </w:rPr>
        <w:t xml:space="preserve">of </w:t>
      </w:r>
      <w:r w:rsidR="00C6660E" w:rsidRPr="00152C04">
        <w:rPr>
          <w:rFonts w:asciiTheme="minorHAnsi" w:hAnsiTheme="minorHAnsi" w:cstheme="minorHAnsi"/>
          <w:i/>
          <w:color w:val="000000" w:themeColor="text1"/>
        </w:rPr>
        <w:t>COVID-19</w:t>
      </w:r>
      <w:r w:rsidR="00C63C16" w:rsidRPr="00152C04">
        <w:rPr>
          <w:rFonts w:asciiTheme="minorHAnsi" w:hAnsiTheme="minorHAnsi" w:cstheme="minorHAnsi"/>
          <w:i/>
          <w:color w:val="000000" w:themeColor="text1"/>
        </w:rPr>
        <w:t xml:space="preserve"> in older people</w:t>
      </w:r>
    </w:p>
    <w:p w14:paraId="107AD4F0" w14:textId="35897BDA" w:rsidR="009D6493" w:rsidRPr="00152C04" w:rsidRDefault="00E46DB1"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P</w:t>
      </w:r>
      <w:r w:rsidR="005F6BCF" w:rsidRPr="00152C04">
        <w:rPr>
          <w:rFonts w:asciiTheme="minorHAnsi" w:hAnsiTheme="minorHAnsi" w:cstheme="minorHAnsi"/>
          <w:color w:val="000000" w:themeColor="text1"/>
        </w:rPr>
        <w:t xml:space="preserve">articipants described </w:t>
      </w:r>
      <w:r w:rsidR="00562DD9" w:rsidRPr="00152C04">
        <w:rPr>
          <w:rFonts w:asciiTheme="minorHAnsi" w:hAnsiTheme="minorHAnsi" w:cstheme="minorHAnsi"/>
          <w:color w:val="000000" w:themeColor="text1"/>
        </w:rPr>
        <w:t>th</w:t>
      </w:r>
      <w:r w:rsidR="006E1555" w:rsidRPr="00152C04">
        <w:rPr>
          <w:rFonts w:asciiTheme="minorHAnsi" w:hAnsiTheme="minorHAnsi" w:cstheme="minorHAnsi"/>
          <w:color w:val="000000" w:themeColor="text1"/>
        </w:rPr>
        <w:t xml:space="preserve">at </w:t>
      </w:r>
      <w:r w:rsidR="00642BEB" w:rsidRPr="00152C04">
        <w:rPr>
          <w:rFonts w:asciiTheme="minorHAnsi" w:hAnsiTheme="minorHAnsi" w:cstheme="minorHAnsi"/>
          <w:color w:val="000000" w:themeColor="text1"/>
        </w:rPr>
        <w:t xml:space="preserve">it was not possible to predict </w:t>
      </w:r>
      <w:r w:rsidR="006E1555" w:rsidRPr="00152C04">
        <w:rPr>
          <w:rFonts w:asciiTheme="minorHAnsi" w:hAnsiTheme="minorHAnsi" w:cstheme="minorHAnsi"/>
          <w:color w:val="000000" w:themeColor="text1"/>
        </w:rPr>
        <w:t xml:space="preserve">the </w:t>
      </w:r>
      <w:r w:rsidR="00357D35" w:rsidRPr="00152C04">
        <w:rPr>
          <w:rFonts w:asciiTheme="minorHAnsi" w:hAnsiTheme="minorHAnsi" w:cstheme="minorHAnsi"/>
          <w:color w:val="000000" w:themeColor="text1"/>
        </w:rPr>
        <w:t xml:space="preserve">level of </w:t>
      </w:r>
      <w:r w:rsidR="00454F61" w:rsidRPr="00152C04">
        <w:rPr>
          <w:rFonts w:asciiTheme="minorHAnsi" w:hAnsiTheme="minorHAnsi" w:cstheme="minorHAnsi"/>
          <w:color w:val="000000" w:themeColor="text1"/>
        </w:rPr>
        <w:t>progression</w:t>
      </w:r>
      <w:r w:rsidR="006E1555" w:rsidRPr="00152C04">
        <w:rPr>
          <w:rFonts w:asciiTheme="minorHAnsi" w:hAnsiTheme="minorHAnsi" w:cstheme="minorHAnsi"/>
          <w:color w:val="000000" w:themeColor="text1"/>
        </w:rPr>
        <w:t xml:space="preserve"> </w:t>
      </w:r>
      <w:r w:rsidR="00642BEB" w:rsidRPr="00152C04">
        <w:rPr>
          <w:rFonts w:asciiTheme="minorHAnsi" w:hAnsiTheme="minorHAnsi" w:cstheme="minorHAnsi"/>
          <w:color w:val="000000" w:themeColor="text1"/>
        </w:rPr>
        <w:t xml:space="preserve">or the </w:t>
      </w:r>
      <w:r w:rsidR="006E1555" w:rsidRPr="00152C04">
        <w:rPr>
          <w:rFonts w:asciiTheme="minorHAnsi" w:hAnsiTheme="minorHAnsi" w:cstheme="minorHAnsi"/>
          <w:color w:val="000000" w:themeColor="text1"/>
        </w:rPr>
        <w:t>outcomes</w:t>
      </w:r>
      <w:r w:rsidR="00454F61" w:rsidRPr="00152C04">
        <w:rPr>
          <w:rFonts w:asciiTheme="minorHAnsi" w:hAnsiTheme="minorHAnsi" w:cstheme="minorHAnsi"/>
          <w:color w:val="000000" w:themeColor="text1"/>
        </w:rPr>
        <w:t xml:space="preserve"> of the virus</w:t>
      </w:r>
      <w:r w:rsidR="00A64D7A" w:rsidRPr="00152C04">
        <w:rPr>
          <w:rFonts w:asciiTheme="minorHAnsi" w:hAnsiTheme="minorHAnsi" w:cstheme="minorHAnsi"/>
          <w:color w:val="000000" w:themeColor="text1"/>
        </w:rPr>
        <w:t xml:space="preserve"> in</w:t>
      </w:r>
      <w:r w:rsidR="00642BEB" w:rsidRPr="00152C04">
        <w:rPr>
          <w:rFonts w:asciiTheme="minorHAnsi" w:hAnsiTheme="minorHAnsi" w:cstheme="minorHAnsi"/>
          <w:color w:val="000000" w:themeColor="text1"/>
        </w:rPr>
        <w:t xml:space="preserve"> </w:t>
      </w:r>
      <w:r w:rsidR="00A64D7A" w:rsidRPr="00152C04">
        <w:rPr>
          <w:rFonts w:asciiTheme="minorHAnsi" w:hAnsiTheme="minorHAnsi" w:cstheme="minorHAnsi"/>
          <w:color w:val="000000" w:themeColor="text1"/>
        </w:rPr>
        <w:t>older pe</w:t>
      </w:r>
      <w:r w:rsidR="00642BEB" w:rsidRPr="00152C04">
        <w:rPr>
          <w:rFonts w:asciiTheme="minorHAnsi" w:hAnsiTheme="minorHAnsi" w:cstheme="minorHAnsi"/>
          <w:color w:val="000000" w:themeColor="text1"/>
        </w:rPr>
        <w:t>ople</w:t>
      </w:r>
      <w:r w:rsidRPr="00152C04">
        <w:rPr>
          <w:rFonts w:asciiTheme="minorHAnsi" w:hAnsiTheme="minorHAnsi" w:cstheme="minorHAnsi"/>
          <w:color w:val="000000" w:themeColor="text1"/>
        </w:rPr>
        <w:t xml:space="preserve">. Nevertheless, participants </w:t>
      </w:r>
      <w:r w:rsidR="00F65EE3" w:rsidRPr="00152C04">
        <w:rPr>
          <w:rFonts w:asciiTheme="minorHAnsi" w:hAnsiTheme="minorHAnsi" w:cstheme="minorHAnsi"/>
          <w:color w:val="000000" w:themeColor="text1"/>
        </w:rPr>
        <w:t xml:space="preserve">provided insights into the </w:t>
      </w:r>
      <w:r w:rsidR="00B24CB4" w:rsidRPr="00152C04">
        <w:rPr>
          <w:rFonts w:asciiTheme="minorHAnsi" w:hAnsiTheme="minorHAnsi" w:cstheme="minorHAnsi"/>
          <w:color w:val="000000" w:themeColor="text1"/>
        </w:rPr>
        <w:t xml:space="preserve">general patterns and </w:t>
      </w:r>
      <w:r w:rsidR="00F65EE3" w:rsidRPr="00152C04">
        <w:rPr>
          <w:rFonts w:asciiTheme="minorHAnsi" w:hAnsiTheme="minorHAnsi" w:cstheme="minorHAnsi"/>
          <w:color w:val="000000" w:themeColor="text1"/>
        </w:rPr>
        <w:t xml:space="preserve">varying </w:t>
      </w:r>
      <w:r w:rsidR="00642BEB" w:rsidRPr="00152C04">
        <w:rPr>
          <w:rFonts w:asciiTheme="minorHAnsi" w:hAnsiTheme="minorHAnsi" w:cstheme="minorHAnsi"/>
          <w:color w:val="000000" w:themeColor="text1"/>
        </w:rPr>
        <w:t xml:space="preserve">illness </w:t>
      </w:r>
      <w:r w:rsidR="00D4713E" w:rsidRPr="00152C04">
        <w:rPr>
          <w:rFonts w:asciiTheme="minorHAnsi" w:hAnsiTheme="minorHAnsi" w:cstheme="minorHAnsi"/>
          <w:color w:val="000000" w:themeColor="text1"/>
        </w:rPr>
        <w:t>trajectories</w:t>
      </w:r>
      <w:r w:rsidR="00573484" w:rsidRPr="00152C04">
        <w:rPr>
          <w:rFonts w:asciiTheme="minorHAnsi" w:hAnsiTheme="minorHAnsi" w:cstheme="minorHAnsi"/>
          <w:color w:val="000000" w:themeColor="text1"/>
        </w:rPr>
        <w:t>. A</w:t>
      </w:r>
      <w:r w:rsidR="00A03CC1" w:rsidRPr="00152C04">
        <w:rPr>
          <w:rFonts w:asciiTheme="minorHAnsi" w:hAnsiTheme="minorHAnsi" w:cstheme="minorHAnsi"/>
          <w:color w:val="000000" w:themeColor="text1"/>
        </w:rPr>
        <w:t xml:space="preserve">round </w:t>
      </w:r>
      <w:r w:rsidR="00454F61" w:rsidRPr="00152C04">
        <w:rPr>
          <w:rFonts w:asciiTheme="minorHAnsi" w:hAnsiTheme="minorHAnsi" w:cstheme="minorHAnsi"/>
          <w:color w:val="000000" w:themeColor="text1"/>
        </w:rPr>
        <w:t>one third</w:t>
      </w:r>
      <w:r w:rsidR="00A03CC1" w:rsidRPr="00152C04">
        <w:rPr>
          <w:rFonts w:asciiTheme="minorHAnsi" w:hAnsiTheme="minorHAnsi" w:cstheme="minorHAnsi"/>
          <w:color w:val="000000" w:themeColor="text1"/>
        </w:rPr>
        <w:t xml:space="preserve"> of older people infected with </w:t>
      </w:r>
      <w:r w:rsidR="00C6660E" w:rsidRPr="00152C04">
        <w:rPr>
          <w:rFonts w:asciiTheme="minorHAnsi" w:hAnsiTheme="minorHAnsi" w:cstheme="minorHAnsi"/>
          <w:color w:val="000000" w:themeColor="text1"/>
        </w:rPr>
        <w:t>COVID-19</w:t>
      </w:r>
      <w:r w:rsidR="00454F61" w:rsidRPr="00152C04">
        <w:rPr>
          <w:rFonts w:asciiTheme="minorHAnsi" w:hAnsiTheme="minorHAnsi" w:cstheme="minorHAnsi"/>
          <w:color w:val="000000" w:themeColor="text1"/>
        </w:rPr>
        <w:t xml:space="preserve"> </w:t>
      </w:r>
      <w:r w:rsidR="0056165A" w:rsidRPr="00152C04">
        <w:rPr>
          <w:rFonts w:asciiTheme="minorHAnsi" w:hAnsiTheme="minorHAnsi" w:cstheme="minorHAnsi"/>
          <w:color w:val="000000" w:themeColor="text1"/>
        </w:rPr>
        <w:t>show</w:t>
      </w:r>
      <w:r w:rsidR="00A03CC1" w:rsidRPr="00152C04">
        <w:rPr>
          <w:rFonts w:asciiTheme="minorHAnsi" w:hAnsiTheme="minorHAnsi" w:cstheme="minorHAnsi"/>
          <w:color w:val="000000" w:themeColor="text1"/>
        </w:rPr>
        <w:t>ed</w:t>
      </w:r>
      <w:r w:rsidR="0056165A" w:rsidRPr="00152C04">
        <w:rPr>
          <w:rFonts w:asciiTheme="minorHAnsi" w:hAnsiTheme="minorHAnsi" w:cstheme="minorHAnsi"/>
          <w:color w:val="000000" w:themeColor="text1"/>
        </w:rPr>
        <w:t xml:space="preserve"> signs of recovery within 48 hours</w:t>
      </w:r>
      <w:r w:rsidR="00B51AEC" w:rsidRPr="00152C04">
        <w:rPr>
          <w:rFonts w:asciiTheme="minorHAnsi" w:hAnsiTheme="minorHAnsi" w:cstheme="minorHAnsi"/>
          <w:color w:val="000000" w:themeColor="text1"/>
        </w:rPr>
        <w:t xml:space="preserve">, and </w:t>
      </w:r>
      <w:r w:rsidR="00AF6D73" w:rsidRPr="00152C04">
        <w:rPr>
          <w:rFonts w:asciiTheme="minorHAnsi" w:hAnsiTheme="minorHAnsi" w:cstheme="minorHAnsi"/>
          <w:color w:val="000000" w:themeColor="text1"/>
        </w:rPr>
        <w:t>the</w:t>
      </w:r>
      <w:r w:rsidR="004C431A" w:rsidRPr="00152C04">
        <w:rPr>
          <w:rFonts w:asciiTheme="minorHAnsi" w:hAnsiTheme="minorHAnsi" w:cstheme="minorHAnsi"/>
          <w:color w:val="000000" w:themeColor="text1"/>
        </w:rPr>
        <w:t xml:space="preserve"> </w:t>
      </w:r>
      <w:r w:rsidR="00B51AEC" w:rsidRPr="00152C04">
        <w:rPr>
          <w:rFonts w:asciiTheme="minorHAnsi" w:hAnsiTheme="minorHAnsi" w:cstheme="minorHAnsi"/>
          <w:color w:val="000000" w:themeColor="text1"/>
        </w:rPr>
        <w:t xml:space="preserve">other </w:t>
      </w:r>
      <w:r w:rsidR="00454F61" w:rsidRPr="00152C04">
        <w:rPr>
          <w:rFonts w:asciiTheme="minorHAnsi" w:hAnsiTheme="minorHAnsi" w:cstheme="minorHAnsi"/>
          <w:color w:val="000000" w:themeColor="text1"/>
        </w:rPr>
        <w:t>two thirds</w:t>
      </w:r>
      <w:r w:rsidR="00B51AEC" w:rsidRPr="00152C04">
        <w:rPr>
          <w:rFonts w:asciiTheme="minorHAnsi" w:hAnsiTheme="minorHAnsi" w:cstheme="minorHAnsi"/>
          <w:color w:val="000000" w:themeColor="text1"/>
        </w:rPr>
        <w:t xml:space="preserve"> </w:t>
      </w:r>
      <w:r w:rsidR="00B24CB4" w:rsidRPr="00152C04">
        <w:rPr>
          <w:rFonts w:asciiTheme="minorHAnsi" w:hAnsiTheme="minorHAnsi" w:cstheme="minorHAnsi"/>
          <w:color w:val="000000" w:themeColor="text1"/>
        </w:rPr>
        <w:t>became severely</w:t>
      </w:r>
      <w:r w:rsidR="00B51AEC" w:rsidRPr="00152C04">
        <w:rPr>
          <w:rFonts w:asciiTheme="minorHAnsi" w:hAnsiTheme="minorHAnsi" w:cstheme="minorHAnsi"/>
          <w:color w:val="000000" w:themeColor="text1"/>
        </w:rPr>
        <w:t xml:space="preserve"> ill</w:t>
      </w:r>
      <w:r w:rsidR="003F3574" w:rsidRPr="00152C04">
        <w:rPr>
          <w:rFonts w:asciiTheme="minorHAnsi" w:hAnsiTheme="minorHAnsi" w:cstheme="minorHAnsi"/>
          <w:color w:val="000000" w:themeColor="text1"/>
        </w:rPr>
        <w:t xml:space="preserve"> and died or had </w:t>
      </w:r>
      <w:r w:rsidR="007B71C5" w:rsidRPr="00152C04">
        <w:rPr>
          <w:rFonts w:asciiTheme="minorHAnsi" w:hAnsiTheme="minorHAnsi" w:cstheme="minorHAnsi"/>
          <w:color w:val="000000" w:themeColor="text1"/>
        </w:rPr>
        <w:t>long</w:t>
      </w:r>
      <w:r w:rsidR="001D2772" w:rsidRPr="00152C04">
        <w:rPr>
          <w:rFonts w:asciiTheme="minorHAnsi" w:hAnsiTheme="minorHAnsi" w:cstheme="minorHAnsi"/>
          <w:color w:val="000000" w:themeColor="text1"/>
        </w:rPr>
        <w:t xml:space="preserve"> periods</w:t>
      </w:r>
      <w:r w:rsidR="003F3574" w:rsidRPr="00152C04">
        <w:rPr>
          <w:rFonts w:asciiTheme="minorHAnsi" w:hAnsiTheme="minorHAnsi" w:cstheme="minorHAnsi"/>
          <w:color w:val="000000" w:themeColor="text1"/>
        </w:rPr>
        <w:t xml:space="preserve"> of ill heal</w:t>
      </w:r>
      <w:r w:rsidR="001D2772" w:rsidRPr="00152C04">
        <w:rPr>
          <w:rFonts w:asciiTheme="minorHAnsi" w:hAnsiTheme="minorHAnsi" w:cstheme="minorHAnsi"/>
          <w:color w:val="000000" w:themeColor="text1"/>
        </w:rPr>
        <w:t xml:space="preserve">th </w:t>
      </w:r>
      <w:r w:rsidR="007B71C5" w:rsidRPr="00152C04">
        <w:rPr>
          <w:rFonts w:asciiTheme="minorHAnsi" w:hAnsiTheme="minorHAnsi" w:cstheme="minorHAnsi"/>
          <w:color w:val="000000" w:themeColor="text1"/>
        </w:rPr>
        <w:t xml:space="preserve">and </w:t>
      </w:r>
      <w:r w:rsidR="001D2772" w:rsidRPr="00152C04">
        <w:rPr>
          <w:rFonts w:asciiTheme="minorHAnsi" w:hAnsiTheme="minorHAnsi" w:cstheme="minorHAnsi"/>
          <w:color w:val="000000" w:themeColor="text1"/>
        </w:rPr>
        <w:t xml:space="preserve">did not regain their </w:t>
      </w:r>
      <w:r w:rsidR="007B71C5" w:rsidRPr="00152C04">
        <w:rPr>
          <w:rFonts w:asciiTheme="minorHAnsi" w:hAnsiTheme="minorHAnsi" w:cstheme="minorHAnsi"/>
          <w:color w:val="000000" w:themeColor="text1"/>
        </w:rPr>
        <w:t>previous</w:t>
      </w:r>
      <w:r w:rsidR="001D2772" w:rsidRPr="00152C04">
        <w:rPr>
          <w:rFonts w:asciiTheme="minorHAnsi" w:hAnsiTheme="minorHAnsi" w:cstheme="minorHAnsi"/>
          <w:color w:val="000000" w:themeColor="text1"/>
        </w:rPr>
        <w:t xml:space="preserve"> levels of health and well-being</w:t>
      </w:r>
      <w:r w:rsidR="00971443" w:rsidRPr="00152C04">
        <w:rPr>
          <w:rFonts w:asciiTheme="minorHAnsi" w:hAnsiTheme="minorHAnsi" w:cstheme="minorHAnsi"/>
          <w:color w:val="000000" w:themeColor="text1"/>
        </w:rPr>
        <w:t xml:space="preserve"> (</w:t>
      </w:r>
      <w:r w:rsidR="00DF1EB7" w:rsidRPr="00152C04">
        <w:rPr>
          <w:rFonts w:asciiTheme="minorHAnsi" w:hAnsiTheme="minorHAnsi" w:cstheme="minorHAnsi"/>
          <w:color w:val="000000" w:themeColor="text1"/>
        </w:rPr>
        <w:t>table 4</w:t>
      </w:r>
      <w:r w:rsidR="00971443" w:rsidRPr="00152C04">
        <w:rPr>
          <w:rFonts w:asciiTheme="minorHAnsi" w:hAnsiTheme="minorHAnsi" w:cstheme="minorHAnsi"/>
          <w:color w:val="000000" w:themeColor="text1"/>
        </w:rPr>
        <w:t>)</w:t>
      </w:r>
      <w:r w:rsidRPr="00152C04">
        <w:rPr>
          <w:rFonts w:asciiTheme="minorHAnsi" w:hAnsiTheme="minorHAnsi" w:cstheme="minorHAnsi"/>
          <w:color w:val="000000" w:themeColor="text1"/>
        </w:rPr>
        <w:t xml:space="preserve">. </w:t>
      </w:r>
    </w:p>
    <w:p w14:paraId="766120ED" w14:textId="07390FEC" w:rsidR="00DE5B9F" w:rsidRPr="00152C04" w:rsidRDefault="00DE5B9F" w:rsidP="00997D5F">
      <w:pPr>
        <w:contextualSpacing/>
        <w:rPr>
          <w:rFonts w:asciiTheme="minorHAnsi" w:hAnsiTheme="minorHAnsi" w:cstheme="minorHAnsi"/>
          <w:color w:val="000000" w:themeColor="text1"/>
        </w:rPr>
      </w:pPr>
    </w:p>
    <w:p w14:paraId="332492E6" w14:textId="77777777" w:rsidR="00DE5B9F" w:rsidRPr="00152C04" w:rsidRDefault="00DE5B9F" w:rsidP="00997D5F">
      <w:pPr>
        <w:contextualSpacing/>
        <w:rPr>
          <w:rFonts w:asciiTheme="minorHAnsi" w:hAnsiTheme="minorHAnsi" w:cstheme="minorHAnsi"/>
          <w:color w:val="000000" w:themeColor="text1"/>
        </w:rPr>
      </w:pPr>
    </w:p>
    <w:p w14:paraId="3076CE06" w14:textId="58CA780C" w:rsidR="005A37D8" w:rsidRPr="00152C04" w:rsidRDefault="005A37D8" w:rsidP="00997D5F">
      <w:pPr>
        <w:contextualSpacing/>
        <w:rPr>
          <w:rFonts w:asciiTheme="minorHAnsi" w:hAnsiTheme="minorHAnsi" w:cstheme="minorHAnsi"/>
          <w:color w:val="000000" w:themeColor="text1"/>
        </w:rPr>
      </w:pPr>
    </w:p>
    <w:p w14:paraId="7FC26467" w14:textId="77777777" w:rsidR="00C63C16" w:rsidRPr="00152C04" w:rsidRDefault="003B12D1" w:rsidP="00997D5F">
      <w:pPr>
        <w:contextualSpacing/>
        <w:rPr>
          <w:rFonts w:asciiTheme="minorHAnsi" w:hAnsiTheme="minorHAnsi" w:cstheme="minorHAnsi"/>
          <w:i/>
          <w:color w:val="000000" w:themeColor="text1"/>
        </w:rPr>
      </w:pPr>
      <w:r w:rsidRPr="00152C04">
        <w:rPr>
          <w:rFonts w:asciiTheme="minorHAnsi" w:hAnsiTheme="minorHAnsi" w:cstheme="minorHAnsi"/>
          <w:i/>
          <w:color w:val="000000" w:themeColor="text1"/>
        </w:rPr>
        <w:lastRenderedPageBreak/>
        <w:t>Symptom management</w:t>
      </w:r>
    </w:p>
    <w:p w14:paraId="5F92AEDD" w14:textId="500620FE" w:rsidR="002F7630" w:rsidRPr="00152C04" w:rsidRDefault="00A941D1"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A range of i</w:t>
      </w:r>
      <w:r w:rsidR="008C4144" w:rsidRPr="00152C04">
        <w:rPr>
          <w:rFonts w:asciiTheme="minorHAnsi" w:hAnsiTheme="minorHAnsi" w:cstheme="minorHAnsi"/>
          <w:color w:val="000000" w:themeColor="text1"/>
        </w:rPr>
        <w:t>nterventions</w:t>
      </w:r>
      <w:r w:rsidR="005D6DEB" w:rsidRPr="00152C04">
        <w:rPr>
          <w:rFonts w:asciiTheme="minorHAnsi" w:hAnsiTheme="minorHAnsi" w:cstheme="minorHAnsi"/>
          <w:color w:val="000000" w:themeColor="text1"/>
        </w:rPr>
        <w:t xml:space="preserve"> </w:t>
      </w:r>
      <w:r w:rsidR="005C76E7" w:rsidRPr="00152C04">
        <w:rPr>
          <w:rFonts w:asciiTheme="minorHAnsi" w:hAnsiTheme="minorHAnsi" w:cstheme="minorHAnsi"/>
          <w:color w:val="000000" w:themeColor="text1"/>
        </w:rPr>
        <w:t xml:space="preserve">used to manage </w:t>
      </w:r>
      <w:r w:rsidR="00386AAD" w:rsidRPr="00152C04">
        <w:rPr>
          <w:rFonts w:asciiTheme="minorHAnsi" w:hAnsiTheme="minorHAnsi" w:cstheme="minorHAnsi"/>
          <w:color w:val="000000" w:themeColor="text1"/>
        </w:rPr>
        <w:t xml:space="preserve">symptoms of </w:t>
      </w:r>
      <w:r w:rsidR="00C6660E" w:rsidRPr="00152C04">
        <w:rPr>
          <w:rFonts w:asciiTheme="minorHAnsi" w:hAnsiTheme="minorHAnsi" w:cstheme="minorHAnsi"/>
          <w:color w:val="000000" w:themeColor="text1"/>
        </w:rPr>
        <w:t>COVID-19</w:t>
      </w:r>
      <w:r w:rsidR="00573484"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were described by participants (</w:t>
      </w:r>
      <w:r w:rsidR="005F6F17" w:rsidRPr="00152C04">
        <w:rPr>
          <w:rFonts w:asciiTheme="minorHAnsi" w:hAnsiTheme="minorHAnsi" w:cstheme="minorHAnsi"/>
          <w:color w:val="000000" w:themeColor="text1"/>
        </w:rPr>
        <w:t>t</w:t>
      </w:r>
      <w:r w:rsidR="00DF1EB7" w:rsidRPr="00152C04">
        <w:rPr>
          <w:rFonts w:asciiTheme="minorHAnsi" w:hAnsiTheme="minorHAnsi" w:cstheme="minorHAnsi"/>
          <w:color w:val="000000" w:themeColor="text1"/>
        </w:rPr>
        <w:t>able</w:t>
      </w:r>
      <w:r w:rsidR="005F6F17" w:rsidRPr="00152C04">
        <w:rPr>
          <w:rFonts w:asciiTheme="minorHAnsi" w:hAnsiTheme="minorHAnsi" w:cstheme="minorHAnsi"/>
          <w:color w:val="000000" w:themeColor="text1"/>
        </w:rPr>
        <w:t xml:space="preserve"> 5</w:t>
      </w:r>
      <w:r w:rsidRPr="00152C04">
        <w:rPr>
          <w:rFonts w:asciiTheme="minorHAnsi" w:hAnsiTheme="minorHAnsi" w:cstheme="minorHAnsi"/>
          <w:color w:val="000000" w:themeColor="text1"/>
        </w:rPr>
        <w:t>)</w:t>
      </w:r>
      <w:r w:rsidR="009A433C" w:rsidRPr="00152C04">
        <w:rPr>
          <w:rFonts w:asciiTheme="minorHAnsi" w:hAnsiTheme="minorHAnsi" w:cstheme="minorHAnsi"/>
          <w:color w:val="000000" w:themeColor="text1"/>
        </w:rPr>
        <w:t xml:space="preserve">, who </w:t>
      </w:r>
      <w:r w:rsidR="00021AD5" w:rsidRPr="00152C04">
        <w:rPr>
          <w:rFonts w:asciiTheme="minorHAnsi" w:hAnsiTheme="minorHAnsi" w:cstheme="minorHAnsi"/>
          <w:color w:val="000000" w:themeColor="text1"/>
        </w:rPr>
        <w:t xml:space="preserve">emphasised the </w:t>
      </w:r>
      <w:r w:rsidR="00C82854" w:rsidRPr="00152C04">
        <w:rPr>
          <w:rFonts w:asciiTheme="minorHAnsi" w:hAnsiTheme="minorHAnsi" w:cstheme="minorHAnsi"/>
          <w:color w:val="000000" w:themeColor="text1"/>
        </w:rPr>
        <w:t xml:space="preserve">need to </w:t>
      </w:r>
      <w:r w:rsidR="002F7630" w:rsidRPr="00152C04">
        <w:rPr>
          <w:rFonts w:asciiTheme="minorHAnsi" w:hAnsiTheme="minorHAnsi" w:cstheme="minorHAnsi"/>
          <w:color w:val="000000" w:themeColor="text1"/>
        </w:rPr>
        <w:t>align</w:t>
      </w:r>
      <w:r w:rsidR="00C92F09" w:rsidRPr="00152C04">
        <w:rPr>
          <w:rFonts w:asciiTheme="minorHAnsi" w:hAnsiTheme="minorHAnsi" w:cstheme="minorHAnsi"/>
          <w:color w:val="000000" w:themeColor="text1"/>
        </w:rPr>
        <w:t xml:space="preserve"> these</w:t>
      </w:r>
      <w:r w:rsidR="002F7630" w:rsidRPr="00152C04">
        <w:rPr>
          <w:rFonts w:asciiTheme="minorHAnsi" w:hAnsiTheme="minorHAnsi" w:cstheme="minorHAnsi"/>
          <w:color w:val="000000" w:themeColor="text1"/>
        </w:rPr>
        <w:t xml:space="preserve"> </w:t>
      </w:r>
      <w:r w:rsidR="00C82854" w:rsidRPr="00152C04">
        <w:rPr>
          <w:rFonts w:asciiTheme="minorHAnsi" w:hAnsiTheme="minorHAnsi" w:cstheme="minorHAnsi"/>
          <w:color w:val="000000" w:themeColor="text1"/>
        </w:rPr>
        <w:t xml:space="preserve">interventions </w:t>
      </w:r>
      <w:r w:rsidR="002F7630" w:rsidRPr="00152C04">
        <w:rPr>
          <w:rFonts w:asciiTheme="minorHAnsi" w:hAnsiTheme="minorHAnsi" w:cstheme="minorHAnsi"/>
          <w:color w:val="000000" w:themeColor="text1"/>
        </w:rPr>
        <w:t xml:space="preserve">with decisions </w:t>
      </w:r>
      <w:r w:rsidR="00021AD5" w:rsidRPr="00152C04">
        <w:rPr>
          <w:rFonts w:asciiTheme="minorHAnsi" w:hAnsiTheme="minorHAnsi" w:cstheme="minorHAnsi"/>
          <w:color w:val="000000" w:themeColor="text1"/>
        </w:rPr>
        <w:t>documented in the older person’s care plan, and/or expressed by the older person’s</w:t>
      </w:r>
      <w:r w:rsidR="002F7630" w:rsidRPr="00152C04">
        <w:rPr>
          <w:rFonts w:asciiTheme="minorHAnsi" w:hAnsiTheme="minorHAnsi" w:cstheme="minorHAnsi"/>
          <w:color w:val="000000" w:themeColor="text1"/>
        </w:rPr>
        <w:t xml:space="preserve"> famil</w:t>
      </w:r>
      <w:r w:rsidR="00021AD5" w:rsidRPr="00152C04">
        <w:rPr>
          <w:rFonts w:asciiTheme="minorHAnsi" w:hAnsiTheme="minorHAnsi" w:cstheme="minorHAnsi"/>
          <w:color w:val="000000" w:themeColor="text1"/>
        </w:rPr>
        <w:t>y</w:t>
      </w:r>
      <w:r w:rsidR="002F7630" w:rsidRPr="00152C04">
        <w:rPr>
          <w:rFonts w:asciiTheme="minorHAnsi" w:hAnsiTheme="minorHAnsi" w:cstheme="minorHAnsi"/>
          <w:color w:val="000000" w:themeColor="text1"/>
        </w:rPr>
        <w:t xml:space="preserve">: </w:t>
      </w:r>
    </w:p>
    <w:p w14:paraId="194B4069" w14:textId="77777777" w:rsidR="002F7630" w:rsidRPr="00152C04" w:rsidRDefault="002F7630" w:rsidP="00997D5F">
      <w:pPr>
        <w:contextualSpacing/>
        <w:rPr>
          <w:rStyle w:val="normaltextrun"/>
          <w:rFonts w:ascii="Calibri" w:hAnsi="Calibri" w:cs="Calibri"/>
          <w:i/>
          <w:iCs/>
          <w:color w:val="000000" w:themeColor="text1"/>
        </w:rPr>
      </w:pPr>
    </w:p>
    <w:p w14:paraId="76F2B3BD" w14:textId="77777777" w:rsidR="002F7630" w:rsidRPr="00152C04" w:rsidRDefault="002F7630" w:rsidP="00997D5F">
      <w:pPr>
        <w:ind w:left="720"/>
        <w:contextualSpacing/>
        <w:rPr>
          <w:rFonts w:asciiTheme="minorHAnsi" w:hAnsiTheme="minorHAnsi" w:cstheme="minorHAnsi"/>
          <w:color w:val="000000" w:themeColor="text1"/>
        </w:rPr>
      </w:pPr>
      <w:r w:rsidRPr="00152C04">
        <w:rPr>
          <w:rStyle w:val="normaltextrun"/>
          <w:rFonts w:ascii="Calibri" w:hAnsi="Calibri" w:cs="Calibri"/>
          <w:i/>
          <w:iCs/>
          <w:color w:val="000000" w:themeColor="text1"/>
        </w:rPr>
        <w:t>“For these residents it was actually ok to say your relative has COVID, and we’re going to keep them comfortable and we don’t think it is right to send them to hospital.”</w:t>
      </w:r>
      <w:r w:rsidRPr="00152C04">
        <w:rPr>
          <w:rStyle w:val="eop"/>
          <w:rFonts w:ascii="Calibri" w:hAnsi="Calibri" w:cs="Calibri"/>
          <w:color w:val="000000" w:themeColor="text1"/>
        </w:rPr>
        <w:t xml:space="preserve"> (Phase 1, GP 13) </w:t>
      </w:r>
    </w:p>
    <w:p w14:paraId="57E65152" w14:textId="77777777" w:rsidR="002F7630" w:rsidRPr="00152C04" w:rsidRDefault="002F7630" w:rsidP="00997D5F">
      <w:pPr>
        <w:contextualSpacing/>
        <w:rPr>
          <w:rFonts w:asciiTheme="minorHAnsi" w:hAnsiTheme="minorHAnsi" w:cstheme="minorHAnsi"/>
          <w:color w:val="000000" w:themeColor="text1"/>
        </w:rPr>
      </w:pPr>
    </w:p>
    <w:p w14:paraId="39CA93C7" w14:textId="77777777" w:rsidR="00562DD9" w:rsidRPr="00152C04" w:rsidRDefault="00C77F27"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Participants </w:t>
      </w:r>
      <w:r w:rsidR="001D0B5C" w:rsidRPr="00152C04">
        <w:rPr>
          <w:rFonts w:asciiTheme="minorHAnsi" w:hAnsiTheme="minorHAnsi" w:cstheme="minorHAnsi"/>
          <w:color w:val="000000" w:themeColor="text1"/>
        </w:rPr>
        <w:t>emphasised</w:t>
      </w:r>
      <w:r w:rsidRPr="00152C04">
        <w:rPr>
          <w:rFonts w:asciiTheme="minorHAnsi" w:hAnsiTheme="minorHAnsi" w:cstheme="minorHAnsi"/>
          <w:color w:val="000000" w:themeColor="text1"/>
        </w:rPr>
        <w:t xml:space="preserve"> </w:t>
      </w:r>
      <w:r w:rsidR="00DB5DAA" w:rsidRPr="00152C04">
        <w:rPr>
          <w:rFonts w:asciiTheme="minorHAnsi" w:hAnsiTheme="minorHAnsi" w:cstheme="minorHAnsi"/>
          <w:color w:val="000000" w:themeColor="text1"/>
        </w:rPr>
        <w:t xml:space="preserve">that </w:t>
      </w:r>
      <w:r w:rsidR="008D67C8" w:rsidRPr="00152C04">
        <w:rPr>
          <w:rFonts w:asciiTheme="minorHAnsi" w:hAnsiTheme="minorHAnsi" w:cstheme="minorHAnsi"/>
          <w:color w:val="000000" w:themeColor="text1"/>
        </w:rPr>
        <w:t xml:space="preserve">care pathways were not obvious and there was </w:t>
      </w:r>
      <w:r w:rsidR="00BF1AAC" w:rsidRPr="00152C04">
        <w:rPr>
          <w:rFonts w:asciiTheme="minorHAnsi" w:hAnsiTheme="minorHAnsi" w:cstheme="minorHAnsi"/>
          <w:color w:val="000000" w:themeColor="text1"/>
        </w:rPr>
        <w:t xml:space="preserve">uncertainty and </w:t>
      </w:r>
      <w:r w:rsidRPr="00152C04">
        <w:rPr>
          <w:rFonts w:asciiTheme="minorHAnsi" w:hAnsiTheme="minorHAnsi" w:cstheme="minorHAnsi"/>
          <w:color w:val="000000" w:themeColor="text1"/>
        </w:rPr>
        <w:t>unpredictability</w:t>
      </w:r>
      <w:r w:rsidR="009360DF" w:rsidRPr="00152C04">
        <w:rPr>
          <w:rFonts w:asciiTheme="minorHAnsi" w:hAnsiTheme="minorHAnsi" w:cstheme="minorHAnsi"/>
          <w:color w:val="000000" w:themeColor="text1"/>
        </w:rPr>
        <w:t xml:space="preserve"> </w:t>
      </w:r>
      <w:r w:rsidR="00F2448B" w:rsidRPr="00152C04">
        <w:rPr>
          <w:rFonts w:asciiTheme="minorHAnsi" w:hAnsiTheme="minorHAnsi" w:cstheme="minorHAnsi"/>
          <w:color w:val="000000" w:themeColor="text1"/>
        </w:rPr>
        <w:t>as to</w:t>
      </w:r>
      <w:r w:rsidRPr="00152C04">
        <w:rPr>
          <w:rFonts w:asciiTheme="minorHAnsi" w:hAnsiTheme="minorHAnsi" w:cstheme="minorHAnsi"/>
          <w:color w:val="000000" w:themeColor="text1"/>
        </w:rPr>
        <w:t xml:space="preserve"> how individuals</w:t>
      </w:r>
      <w:r w:rsidR="0081585D" w:rsidRPr="00152C04">
        <w:rPr>
          <w:rFonts w:asciiTheme="minorHAnsi" w:hAnsiTheme="minorHAnsi" w:cstheme="minorHAnsi"/>
          <w:color w:val="000000" w:themeColor="text1"/>
        </w:rPr>
        <w:t xml:space="preserve"> </w:t>
      </w:r>
      <w:r w:rsidR="00B96BA0" w:rsidRPr="00152C04">
        <w:rPr>
          <w:rFonts w:asciiTheme="minorHAnsi" w:hAnsiTheme="minorHAnsi" w:cstheme="minorHAnsi"/>
          <w:color w:val="000000" w:themeColor="text1"/>
        </w:rPr>
        <w:t xml:space="preserve">would </w:t>
      </w:r>
      <w:r w:rsidRPr="00152C04">
        <w:rPr>
          <w:rFonts w:asciiTheme="minorHAnsi" w:hAnsiTheme="minorHAnsi" w:cstheme="minorHAnsi"/>
          <w:color w:val="000000" w:themeColor="text1"/>
        </w:rPr>
        <w:t>respond to interventions</w:t>
      </w:r>
      <w:r w:rsidR="00F2448B" w:rsidRPr="00152C04">
        <w:rPr>
          <w:rFonts w:asciiTheme="minorHAnsi" w:hAnsiTheme="minorHAnsi" w:cstheme="minorHAnsi"/>
          <w:color w:val="000000" w:themeColor="text1"/>
        </w:rPr>
        <w:t>. F</w:t>
      </w:r>
      <w:r w:rsidR="00BF1AAC" w:rsidRPr="00152C04">
        <w:rPr>
          <w:rFonts w:asciiTheme="minorHAnsi" w:hAnsiTheme="minorHAnsi" w:cstheme="minorHAnsi"/>
          <w:color w:val="000000" w:themeColor="text1"/>
        </w:rPr>
        <w:t xml:space="preserve">rontline staff </w:t>
      </w:r>
      <w:r w:rsidR="00F2448B" w:rsidRPr="00152C04">
        <w:rPr>
          <w:rFonts w:asciiTheme="minorHAnsi" w:hAnsiTheme="minorHAnsi" w:cstheme="minorHAnsi"/>
          <w:color w:val="000000" w:themeColor="text1"/>
        </w:rPr>
        <w:t xml:space="preserve">had to try </w:t>
      </w:r>
      <w:r w:rsidR="00B96BA0" w:rsidRPr="00152C04">
        <w:rPr>
          <w:rFonts w:asciiTheme="minorHAnsi" w:hAnsiTheme="minorHAnsi" w:cstheme="minorHAnsi"/>
          <w:color w:val="000000" w:themeColor="text1"/>
        </w:rPr>
        <w:t xml:space="preserve">different </w:t>
      </w:r>
      <w:r w:rsidR="00BF1AAC" w:rsidRPr="00152C04">
        <w:rPr>
          <w:rFonts w:asciiTheme="minorHAnsi" w:hAnsiTheme="minorHAnsi" w:cstheme="minorHAnsi"/>
          <w:color w:val="000000" w:themeColor="text1"/>
        </w:rPr>
        <w:t>interventions, and observ</w:t>
      </w:r>
      <w:r w:rsidR="00F2448B" w:rsidRPr="00152C04">
        <w:rPr>
          <w:rFonts w:asciiTheme="minorHAnsi" w:hAnsiTheme="minorHAnsi" w:cstheme="minorHAnsi"/>
          <w:color w:val="000000" w:themeColor="text1"/>
        </w:rPr>
        <w:t>e the response</w:t>
      </w:r>
      <w:r w:rsidR="0071208B" w:rsidRPr="00152C04">
        <w:rPr>
          <w:rFonts w:asciiTheme="minorHAnsi" w:hAnsiTheme="minorHAnsi" w:cstheme="minorHAnsi"/>
          <w:color w:val="000000" w:themeColor="text1"/>
        </w:rPr>
        <w:t>:</w:t>
      </w:r>
    </w:p>
    <w:p w14:paraId="2B93FCBB" w14:textId="77777777" w:rsidR="00562DD9" w:rsidRPr="00152C04" w:rsidRDefault="00562DD9" w:rsidP="00997D5F">
      <w:pPr>
        <w:contextualSpacing/>
        <w:rPr>
          <w:rFonts w:asciiTheme="minorHAnsi" w:hAnsiTheme="minorHAnsi" w:cstheme="minorHAnsi"/>
          <w:color w:val="000000" w:themeColor="text1"/>
        </w:rPr>
      </w:pPr>
    </w:p>
    <w:p w14:paraId="675357B1" w14:textId="77777777" w:rsidR="00562DD9" w:rsidRPr="00152C04" w:rsidRDefault="00F2448B" w:rsidP="00997D5F">
      <w:pPr>
        <w:ind w:left="720"/>
        <w:contextualSpacing/>
        <w:rPr>
          <w:color w:val="000000" w:themeColor="text1"/>
        </w:rPr>
      </w:pPr>
      <w:r w:rsidRPr="00152C04">
        <w:rPr>
          <w:rStyle w:val="normaltextrun"/>
          <w:rFonts w:ascii="Calibri" w:hAnsi="Calibri" w:cs="Calibri"/>
          <w:i/>
          <w:iCs/>
          <w:color w:val="000000" w:themeColor="text1"/>
        </w:rPr>
        <w:t>“</w:t>
      </w:r>
      <w:r w:rsidR="000D724D" w:rsidRPr="00152C04">
        <w:rPr>
          <w:rStyle w:val="normaltextrun"/>
          <w:rFonts w:ascii="Calibri" w:hAnsi="Calibri" w:cs="Calibri"/>
          <w:i/>
          <w:iCs/>
          <w:color w:val="000000" w:themeColor="text1"/>
        </w:rPr>
        <w:t>I</w:t>
      </w:r>
      <w:r w:rsidR="00562DD9" w:rsidRPr="00152C04">
        <w:rPr>
          <w:rStyle w:val="normaltextrun"/>
          <w:rFonts w:ascii="Calibri" w:hAnsi="Calibri" w:cs="Calibri"/>
          <w:i/>
          <w:iCs/>
          <w:color w:val="000000" w:themeColor="text1"/>
        </w:rPr>
        <w:t>t seems random the ones that get through and the ones that don’t, no matter what you do, whether you support them with feeding, fluids, doing absolutely everything. Some will surprise you and get through, some get through and some don’t</w:t>
      </w:r>
      <w:r w:rsidR="000D724D" w:rsidRPr="00152C04">
        <w:rPr>
          <w:rStyle w:val="normaltextrun"/>
          <w:rFonts w:ascii="Calibri" w:hAnsi="Calibri" w:cs="Calibri"/>
          <w:i/>
          <w:iCs/>
          <w:color w:val="000000" w:themeColor="text1"/>
        </w:rPr>
        <w:t>.</w:t>
      </w:r>
      <w:r w:rsidRPr="00152C04">
        <w:rPr>
          <w:rStyle w:val="normaltextrun"/>
          <w:rFonts w:ascii="Calibri" w:hAnsi="Calibri" w:cs="Calibri"/>
          <w:i/>
          <w:iCs/>
          <w:color w:val="000000" w:themeColor="text1"/>
        </w:rPr>
        <w:t>”</w:t>
      </w:r>
      <w:r w:rsidR="00562DD9" w:rsidRPr="00152C04">
        <w:rPr>
          <w:rStyle w:val="normaltextrun"/>
          <w:rFonts w:ascii="Calibri" w:hAnsi="Calibri" w:cs="Calibri"/>
          <w:i/>
          <w:iCs/>
          <w:color w:val="000000" w:themeColor="text1"/>
        </w:rPr>
        <w:t xml:space="preserve"> (Phase 1: Geriatrician 10)</w:t>
      </w:r>
    </w:p>
    <w:p w14:paraId="0357FF44" w14:textId="77777777" w:rsidR="00562DD9" w:rsidRPr="00152C04" w:rsidRDefault="00562DD9" w:rsidP="00997D5F">
      <w:pPr>
        <w:contextualSpacing/>
        <w:rPr>
          <w:rFonts w:asciiTheme="minorHAnsi" w:hAnsiTheme="minorHAnsi" w:cstheme="minorHAnsi"/>
          <w:color w:val="000000" w:themeColor="text1"/>
        </w:rPr>
      </w:pPr>
    </w:p>
    <w:p w14:paraId="61E87EA3" w14:textId="142A0FE8" w:rsidR="002F0260" w:rsidRPr="00152C04" w:rsidRDefault="00E1386D"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Interventions were more readily available in hospital settings</w:t>
      </w:r>
      <w:r w:rsidR="003D190F" w:rsidRPr="00152C04">
        <w:rPr>
          <w:rFonts w:asciiTheme="minorHAnsi" w:hAnsiTheme="minorHAnsi" w:cstheme="minorHAnsi"/>
          <w:color w:val="000000" w:themeColor="text1"/>
        </w:rPr>
        <w:t xml:space="preserve"> than in the care home setting. P</w:t>
      </w:r>
      <w:r w:rsidR="000700B1" w:rsidRPr="00152C04">
        <w:rPr>
          <w:rFonts w:asciiTheme="minorHAnsi" w:hAnsiTheme="minorHAnsi" w:cstheme="minorHAnsi"/>
          <w:color w:val="000000" w:themeColor="text1"/>
        </w:rPr>
        <w:t xml:space="preserve">articipants working </w:t>
      </w:r>
      <w:r w:rsidR="00A941D1" w:rsidRPr="00152C04">
        <w:rPr>
          <w:rFonts w:asciiTheme="minorHAnsi" w:hAnsiTheme="minorHAnsi" w:cstheme="minorHAnsi"/>
          <w:color w:val="000000" w:themeColor="text1"/>
        </w:rPr>
        <w:t>as</w:t>
      </w:r>
      <w:r w:rsidR="000700B1" w:rsidRPr="00152C04">
        <w:rPr>
          <w:rFonts w:asciiTheme="minorHAnsi" w:hAnsiTheme="minorHAnsi" w:cstheme="minorHAnsi"/>
          <w:color w:val="000000" w:themeColor="text1"/>
        </w:rPr>
        <w:t xml:space="preserve"> </w:t>
      </w:r>
      <w:r w:rsidR="007C4D74" w:rsidRPr="00152C04">
        <w:rPr>
          <w:rFonts w:asciiTheme="minorHAnsi" w:hAnsiTheme="minorHAnsi" w:cstheme="minorHAnsi"/>
          <w:color w:val="000000" w:themeColor="text1"/>
        </w:rPr>
        <w:t>GPs</w:t>
      </w:r>
      <w:r w:rsidR="00B35B94" w:rsidRPr="00152C04">
        <w:rPr>
          <w:rFonts w:asciiTheme="minorHAnsi" w:hAnsiTheme="minorHAnsi" w:cstheme="minorHAnsi"/>
          <w:color w:val="000000" w:themeColor="text1"/>
        </w:rPr>
        <w:t xml:space="preserve">, </w:t>
      </w:r>
      <w:r w:rsidR="00A1732C" w:rsidRPr="00152C04">
        <w:rPr>
          <w:rFonts w:asciiTheme="minorHAnsi" w:hAnsiTheme="minorHAnsi" w:cstheme="minorHAnsi"/>
          <w:color w:val="000000" w:themeColor="text1"/>
        </w:rPr>
        <w:t>G</w:t>
      </w:r>
      <w:r w:rsidR="00C744BE" w:rsidRPr="00152C04">
        <w:rPr>
          <w:rFonts w:asciiTheme="minorHAnsi" w:hAnsiTheme="minorHAnsi" w:cstheme="minorHAnsi"/>
          <w:color w:val="000000" w:themeColor="text1"/>
        </w:rPr>
        <w:t>eriatrician</w:t>
      </w:r>
      <w:r w:rsidR="005513D6" w:rsidRPr="00152C04">
        <w:rPr>
          <w:rFonts w:asciiTheme="minorHAnsi" w:hAnsiTheme="minorHAnsi" w:cstheme="minorHAnsi"/>
          <w:color w:val="000000" w:themeColor="text1"/>
        </w:rPr>
        <w:t>s</w:t>
      </w:r>
      <w:r w:rsidR="00C744BE" w:rsidRPr="00152C04">
        <w:rPr>
          <w:rFonts w:asciiTheme="minorHAnsi" w:hAnsiTheme="minorHAnsi" w:cstheme="minorHAnsi"/>
          <w:color w:val="000000" w:themeColor="text1"/>
        </w:rPr>
        <w:t xml:space="preserve">, </w:t>
      </w:r>
      <w:r w:rsidR="00A1732C" w:rsidRPr="00152C04">
        <w:rPr>
          <w:rFonts w:asciiTheme="minorHAnsi" w:hAnsiTheme="minorHAnsi" w:cstheme="minorHAnsi"/>
          <w:color w:val="000000" w:themeColor="text1"/>
        </w:rPr>
        <w:t>C</w:t>
      </w:r>
      <w:r w:rsidR="00C744BE" w:rsidRPr="00152C04">
        <w:rPr>
          <w:rFonts w:asciiTheme="minorHAnsi" w:hAnsiTheme="minorHAnsi" w:cstheme="minorHAnsi"/>
          <w:color w:val="000000" w:themeColor="text1"/>
        </w:rPr>
        <w:t xml:space="preserve">are </w:t>
      </w:r>
      <w:r w:rsidR="00A1732C" w:rsidRPr="00152C04">
        <w:rPr>
          <w:rFonts w:asciiTheme="minorHAnsi" w:hAnsiTheme="minorHAnsi" w:cstheme="minorHAnsi"/>
          <w:color w:val="000000" w:themeColor="text1"/>
        </w:rPr>
        <w:t>H</w:t>
      </w:r>
      <w:r w:rsidR="00C744BE" w:rsidRPr="00152C04">
        <w:rPr>
          <w:rFonts w:asciiTheme="minorHAnsi" w:hAnsiTheme="minorHAnsi" w:cstheme="minorHAnsi"/>
          <w:color w:val="000000" w:themeColor="text1"/>
        </w:rPr>
        <w:t xml:space="preserve">ome </w:t>
      </w:r>
      <w:r w:rsidR="00A1732C" w:rsidRPr="00152C04">
        <w:rPr>
          <w:rFonts w:asciiTheme="minorHAnsi" w:hAnsiTheme="minorHAnsi" w:cstheme="minorHAnsi"/>
          <w:color w:val="000000" w:themeColor="text1"/>
        </w:rPr>
        <w:t>M</w:t>
      </w:r>
      <w:r w:rsidR="00C744BE" w:rsidRPr="00152C04">
        <w:rPr>
          <w:rFonts w:asciiTheme="minorHAnsi" w:hAnsiTheme="minorHAnsi" w:cstheme="minorHAnsi"/>
          <w:color w:val="000000" w:themeColor="text1"/>
        </w:rPr>
        <w:t>anager</w:t>
      </w:r>
      <w:r w:rsidR="005513D6" w:rsidRPr="00152C04">
        <w:rPr>
          <w:rFonts w:asciiTheme="minorHAnsi" w:hAnsiTheme="minorHAnsi" w:cstheme="minorHAnsi"/>
          <w:color w:val="000000" w:themeColor="text1"/>
        </w:rPr>
        <w:t>s</w:t>
      </w:r>
      <w:r w:rsidR="00C744BE" w:rsidRPr="00152C04">
        <w:rPr>
          <w:rFonts w:asciiTheme="minorHAnsi" w:hAnsiTheme="minorHAnsi" w:cstheme="minorHAnsi"/>
          <w:color w:val="000000" w:themeColor="text1"/>
        </w:rPr>
        <w:t xml:space="preserve"> and </w:t>
      </w:r>
      <w:r w:rsidR="00A1732C" w:rsidRPr="00152C04">
        <w:rPr>
          <w:rFonts w:asciiTheme="minorHAnsi" w:hAnsiTheme="minorHAnsi" w:cstheme="minorHAnsi"/>
          <w:color w:val="000000" w:themeColor="text1"/>
        </w:rPr>
        <w:t xml:space="preserve">Registered Nurses </w:t>
      </w:r>
      <w:r w:rsidR="00C744BE" w:rsidRPr="00152C04">
        <w:rPr>
          <w:rFonts w:asciiTheme="minorHAnsi" w:hAnsiTheme="minorHAnsi" w:cstheme="minorHAnsi"/>
          <w:color w:val="000000" w:themeColor="text1"/>
        </w:rPr>
        <w:t>described that in the care home setting the timely delivery of</w:t>
      </w:r>
      <w:r w:rsidR="007C4D74" w:rsidRPr="00152C04">
        <w:rPr>
          <w:rFonts w:asciiTheme="minorHAnsi" w:hAnsiTheme="minorHAnsi" w:cstheme="minorHAnsi"/>
          <w:color w:val="000000" w:themeColor="text1"/>
        </w:rPr>
        <w:t>,</w:t>
      </w:r>
      <w:r w:rsidR="00C744BE" w:rsidRPr="00152C04">
        <w:rPr>
          <w:rFonts w:asciiTheme="minorHAnsi" w:hAnsiTheme="minorHAnsi" w:cstheme="minorHAnsi"/>
          <w:color w:val="000000" w:themeColor="text1"/>
        </w:rPr>
        <w:t xml:space="preserve"> and access to</w:t>
      </w:r>
      <w:r w:rsidR="007C4D74" w:rsidRPr="00152C04">
        <w:rPr>
          <w:rFonts w:asciiTheme="minorHAnsi" w:hAnsiTheme="minorHAnsi" w:cstheme="minorHAnsi"/>
          <w:color w:val="000000" w:themeColor="text1"/>
        </w:rPr>
        <w:t>,</w:t>
      </w:r>
      <w:r w:rsidR="00C744BE" w:rsidRPr="00152C04">
        <w:rPr>
          <w:rFonts w:asciiTheme="minorHAnsi" w:hAnsiTheme="minorHAnsi" w:cstheme="minorHAnsi"/>
          <w:color w:val="000000" w:themeColor="text1"/>
        </w:rPr>
        <w:t xml:space="preserve"> interventions depended on</w:t>
      </w:r>
      <w:r w:rsidR="007C4D74" w:rsidRPr="00152C04">
        <w:rPr>
          <w:rFonts w:asciiTheme="minorHAnsi" w:hAnsiTheme="minorHAnsi" w:cstheme="minorHAnsi"/>
          <w:color w:val="000000" w:themeColor="text1"/>
        </w:rPr>
        <w:t>:</w:t>
      </w:r>
      <w:r w:rsidR="00C744BE" w:rsidRPr="00152C04">
        <w:rPr>
          <w:rFonts w:asciiTheme="minorHAnsi" w:hAnsiTheme="minorHAnsi" w:cstheme="minorHAnsi"/>
          <w:color w:val="000000" w:themeColor="text1"/>
        </w:rPr>
        <w:t xml:space="preserve"> </w:t>
      </w:r>
      <w:r w:rsidR="00E57306" w:rsidRPr="00152C04">
        <w:rPr>
          <w:rFonts w:asciiTheme="minorHAnsi" w:hAnsiTheme="minorHAnsi" w:cstheme="minorHAnsi"/>
          <w:color w:val="000000" w:themeColor="text1"/>
        </w:rPr>
        <w:t>(</w:t>
      </w:r>
      <w:proofErr w:type="spellStart"/>
      <w:r w:rsidR="00E95EE7" w:rsidRPr="00152C04">
        <w:rPr>
          <w:rFonts w:asciiTheme="minorHAnsi" w:hAnsiTheme="minorHAnsi" w:cstheme="minorHAnsi"/>
          <w:color w:val="000000" w:themeColor="text1"/>
        </w:rPr>
        <w:t>i</w:t>
      </w:r>
      <w:proofErr w:type="spellEnd"/>
      <w:r w:rsidR="00E95EE7" w:rsidRPr="00152C04">
        <w:rPr>
          <w:rFonts w:asciiTheme="minorHAnsi" w:hAnsiTheme="minorHAnsi" w:cstheme="minorHAnsi"/>
          <w:color w:val="000000" w:themeColor="text1"/>
        </w:rPr>
        <w:t xml:space="preserve">) </w:t>
      </w:r>
      <w:r w:rsidR="00C744BE" w:rsidRPr="00152C04">
        <w:rPr>
          <w:rFonts w:asciiTheme="minorHAnsi" w:hAnsiTheme="minorHAnsi" w:cstheme="minorHAnsi"/>
          <w:color w:val="000000" w:themeColor="text1"/>
        </w:rPr>
        <w:t>the skills and competence of staff</w:t>
      </w:r>
      <w:r w:rsidR="007C4D74" w:rsidRPr="00152C04">
        <w:rPr>
          <w:rFonts w:asciiTheme="minorHAnsi" w:hAnsiTheme="minorHAnsi" w:cstheme="minorHAnsi"/>
          <w:color w:val="000000" w:themeColor="text1"/>
        </w:rPr>
        <w:t>;</w:t>
      </w:r>
      <w:r w:rsidR="00C744BE" w:rsidRPr="00152C04">
        <w:rPr>
          <w:rFonts w:asciiTheme="minorHAnsi" w:hAnsiTheme="minorHAnsi" w:cstheme="minorHAnsi"/>
          <w:color w:val="000000" w:themeColor="text1"/>
        </w:rPr>
        <w:t xml:space="preserve"> </w:t>
      </w:r>
      <w:r w:rsidR="000700B1" w:rsidRPr="00152C04">
        <w:rPr>
          <w:rFonts w:asciiTheme="minorHAnsi" w:hAnsiTheme="minorHAnsi" w:cstheme="minorHAnsi"/>
          <w:color w:val="000000" w:themeColor="text1"/>
        </w:rPr>
        <w:t xml:space="preserve">and </w:t>
      </w:r>
      <w:r w:rsidR="00E57306" w:rsidRPr="00152C04">
        <w:rPr>
          <w:rFonts w:asciiTheme="minorHAnsi" w:hAnsiTheme="minorHAnsi" w:cstheme="minorHAnsi"/>
          <w:color w:val="000000" w:themeColor="text1"/>
        </w:rPr>
        <w:t>(</w:t>
      </w:r>
      <w:r w:rsidR="00E95EE7" w:rsidRPr="00152C04">
        <w:rPr>
          <w:rFonts w:asciiTheme="minorHAnsi" w:hAnsiTheme="minorHAnsi" w:cstheme="minorHAnsi"/>
          <w:color w:val="000000" w:themeColor="text1"/>
        </w:rPr>
        <w:t>ii)</w:t>
      </w:r>
      <w:r w:rsidR="00C744BE" w:rsidRPr="00152C04">
        <w:rPr>
          <w:rFonts w:asciiTheme="minorHAnsi" w:hAnsiTheme="minorHAnsi" w:cstheme="minorHAnsi"/>
          <w:color w:val="000000" w:themeColor="text1"/>
        </w:rPr>
        <w:t xml:space="preserve"> </w:t>
      </w:r>
      <w:r w:rsidR="007F1FE3" w:rsidRPr="00152C04">
        <w:rPr>
          <w:rFonts w:asciiTheme="minorHAnsi" w:hAnsiTheme="minorHAnsi" w:cstheme="minorHAnsi"/>
          <w:color w:val="000000" w:themeColor="text1"/>
        </w:rPr>
        <w:t>access to input from</w:t>
      </w:r>
      <w:r w:rsidR="0047625D" w:rsidRPr="00152C04">
        <w:rPr>
          <w:rFonts w:asciiTheme="minorHAnsi" w:hAnsiTheme="minorHAnsi" w:cstheme="minorHAnsi"/>
          <w:color w:val="000000" w:themeColor="text1"/>
        </w:rPr>
        <w:t xml:space="preserve"> </w:t>
      </w:r>
      <w:r w:rsidR="007F1FE3" w:rsidRPr="00152C04">
        <w:rPr>
          <w:rFonts w:asciiTheme="minorHAnsi" w:hAnsiTheme="minorHAnsi" w:cstheme="minorHAnsi"/>
          <w:color w:val="000000" w:themeColor="text1"/>
        </w:rPr>
        <w:t xml:space="preserve">local </w:t>
      </w:r>
      <w:r w:rsidR="00C744BE" w:rsidRPr="00152C04">
        <w:rPr>
          <w:rFonts w:asciiTheme="minorHAnsi" w:hAnsiTheme="minorHAnsi" w:cstheme="minorHAnsi"/>
          <w:color w:val="000000" w:themeColor="text1"/>
        </w:rPr>
        <w:t>primary and community services.</w:t>
      </w:r>
      <w:r w:rsidRPr="00152C04">
        <w:rPr>
          <w:rFonts w:asciiTheme="minorHAnsi" w:hAnsiTheme="minorHAnsi" w:cstheme="minorHAnsi"/>
          <w:color w:val="000000" w:themeColor="text1"/>
        </w:rPr>
        <w:t xml:space="preserve"> </w:t>
      </w:r>
      <w:r w:rsidR="00C0746E" w:rsidRPr="00152C04">
        <w:rPr>
          <w:rFonts w:asciiTheme="minorHAnsi" w:hAnsiTheme="minorHAnsi" w:cstheme="minorHAnsi"/>
          <w:color w:val="000000" w:themeColor="text1"/>
        </w:rPr>
        <w:t xml:space="preserve">For example, </w:t>
      </w:r>
      <w:r w:rsidR="0047625D" w:rsidRPr="00152C04">
        <w:rPr>
          <w:rFonts w:asciiTheme="minorHAnsi" w:hAnsiTheme="minorHAnsi" w:cstheme="minorHAnsi"/>
          <w:color w:val="000000" w:themeColor="text1"/>
        </w:rPr>
        <w:t xml:space="preserve">GPs, </w:t>
      </w:r>
      <w:r w:rsidR="00C92F09" w:rsidRPr="00152C04">
        <w:rPr>
          <w:rFonts w:asciiTheme="minorHAnsi" w:hAnsiTheme="minorHAnsi" w:cstheme="minorHAnsi"/>
          <w:color w:val="000000" w:themeColor="text1"/>
        </w:rPr>
        <w:t>G</w:t>
      </w:r>
      <w:r w:rsidR="0047625D" w:rsidRPr="00152C04">
        <w:rPr>
          <w:rFonts w:asciiTheme="minorHAnsi" w:hAnsiTheme="minorHAnsi" w:cstheme="minorHAnsi"/>
          <w:color w:val="000000" w:themeColor="text1"/>
        </w:rPr>
        <w:t>eriatricians</w:t>
      </w:r>
      <w:r w:rsidR="00C92F09" w:rsidRPr="00152C04">
        <w:rPr>
          <w:rFonts w:asciiTheme="minorHAnsi" w:hAnsiTheme="minorHAnsi" w:cstheme="minorHAnsi"/>
          <w:color w:val="000000" w:themeColor="text1"/>
        </w:rPr>
        <w:t>,</w:t>
      </w:r>
      <w:r w:rsidR="0047625D" w:rsidRPr="00152C04">
        <w:rPr>
          <w:rFonts w:asciiTheme="minorHAnsi" w:hAnsiTheme="minorHAnsi" w:cstheme="minorHAnsi"/>
          <w:color w:val="000000" w:themeColor="text1"/>
        </w:rPr>
        <w:t xml:space="preserve"> and </w:t>
      </w:r>
      <w:r w:rsidR="0073522B" w:rsidRPr="00152C04">
        <w:rPr>
          <w:rFonts w:asciiTheme="minorHAnsi" w:hAnsiTheme="minorHAnsi" w:cstheme="minorHAnsi"/>
          <w:color w:val="000000" w:themeColor="text1"/>
        </w:rPr>
        <w:t xml:space="preserve">Registered </w:t>
      </w:r>
      <w:r w:rsidR="00C92F09" w:rsidRPr="00152C04">
        <w:rPr>
          <w:rFonts w:asciiTheme="minorHAnsi" w:hAnsiTheme="minorHAnsi" w:cstheme="minorHAnsi"/>
          <w:color w:val="000000" w:themeColor="text1"/>
        </w:rPr>
        <w:t>N</w:t>
      </w:r>
      <w:r w:rsidR="0047625D" w:rsidRPr="00152C04">
        <w:rPr>
          <w:rFonts w:asciiTheme="minorHAnsi" w:hAnsiTheme="minorHAnsi" w:cstheme="minorHAnsi"/>
          <w:color w:val="000000" w:themeColor="text1"/>
        </w:rPr>
        <w:t xml:space="preserve">urses </w:t>
      </w:r>
      <w:r w:rsidR="001F3047" w:rsidRPr="00152C04">
        <w:rPr>
          <w:rFonts w:asciiTheme="minorHAnsi" w:hAnsiTheme="minorHAnsi" w:cstheme="minorHAnsi"/>
          <w:color w:val="000000" w:themeColor="text1"/>
        </w:rPr>
        <w:t xml:space="preserve">expressed concerns about the skills and competence </w:t>
      </w:r>
      <w:r w:rsidR="0081585D" w:rsidRPr="00152C04">
        <w:rPr>
          <w:rFonts w:asciiTheme="minorHAnsi" w:hAnsiTheme="minorHAnsi" w:cstheme="minorHAnsi"/>
          <w:color w:val="000000" w:themeColor="text1"/>
        </w:rPr>
        <w:t xml:space="preserve">needed to </w:t>
      </w:r>
      <w:r w:rsidR="001F3047" w:rsidRPr="00152C04">
        <w:rPr>
          <w:rFonts w:asciiTheme="minorHAnsi" w:hAnsiTheme="minorHAnsi" w:cstheme="minorHAnsi"/>
          <w:color w:val="000000" w:themeColor="text1"/>
        </w:rPr>
        <w:t xml:space="preserve">administer </w:t>
      </w:r>
      <w:r w:rsidR="008F44D5" w:rsidRPr="00152C04">
        <w:rPr>
          <w:rFonts w:asciiTheme="minorHAnsi" w:hAnsiTheme="minorHAnsi" w:cstheme="minorHAnsi"/>
          <w:color w:val="000000" w:themeColor="text1"/>
        </w:rPr>
        <w:t xml:space="preserve">subcutaneous </w:t>
      </w:r>
      <w:r w:rsidR="001F3047" w:rsidRPr="00152C04">
        <w:rPr>
          <w:rFonts w:asciiTheme="minorHAnsi" w:hAnsiTheme="minorHAnsi" w:cstheme="minorHAnsi"/>
          <w:color w:val="000000" w:themeColor="text1"/>
        </w:rPr>
        <w:t>fluids</w:t>
      </w:r>
      <w:r w:rsidR="008F44D5" w:rsidRPr="00152C04">
        <w:rPr>
          <w:rFonts w:asciiTheme="minorHAnsi" w:hAnsiTheme="minorHAnsi" w:cstheme="minorHAnsi"/>
          <w:color w:val="000000" w:themeColor="text1"/>
        </w:rPr>
        <w:t xml:space="preserve"> </w:t>
      </w:r>
      <w:r w:rsidR="00BF3B61" w:rsidRPr="00152C04">
        <w:rPr>
          <w:rFonts w:asciiTheme="minorHAnsi" w:hAnsiTheme="minorHAnsi" w:cstheme="minorHAnsi"/>
          <w:color w:val="000000" w:themeColor="text1"/>
        </w:rPr>
        <w:t xml:space="preserve">and oxygen therapy </w:t>
      </w:r>
      <w:r w:rsidR="008F44D5" w:rsidRPr="00152C04">
        <w:rPr>
          <w:rFonts w:asciiTheme="minorHAnsi" w:hAnsiTheme="minorHAnsi" w:cstheme="minorHAnsi"/>
          <w:color w:val="000000" w:themeColor="text1"/>
        </w:rPr>
        <w:t>safely</w:t>
      </w:r>
      <w:r w:rsidR="00BF3B61" w:rsidRPr="00152C04">
        <w:rPr>
          <w:rFonts w:asciiTheme="minorHAnsi" w:hAnsiTheme="minorHAnsi" w:cstheme="minorHAnsi"/>
          <w:color w:val="000000" w:themeColor="text1"/>
        </w:rPr>
        <w:t xml:space="preserve"> in care homes. </w:t>
      </w:r>
      <w:r w:rsidR="008F44D5" w:rsidRPr="00152C04">
        <w:rPr>
          <w:rFonts w:asciiTheme="minorHAnsi" w:hAnsiTheme="minorHAnsi" w:cstheme="minorHAnsi"/>
          <w:color w:val="000000" w:themeColor="text1"/>
        </w:rPr>
        <w:t xml:space="preserve">Issues around the use of oxygen therapy </w:t>
      </w:r>
      <w:r w:rsidR="00BF3B61" w:rsidRPr="00152C04">
        <w:rPr>
          <w:rFonts w:asciiTheme="minorHAnsi" w:hAnsiTheme="minorHAnsi" w:cstheme="minorHAnsi"/>
          <w:color w:val="000000" w:themeColor="text1"/>
        </w:rPr>
        <w:t xml:space="preserve">also included </w:t>
      </w:r>
      <w:r w:rsidR="008F44D5" w:rsidRPr="00152C04">
        <w:rPr>
          <w:rFonts w:asciiTheme="minorHAnsi" w:hAnsiTheme="minorHAnsi" w:cstheme="minorHAnsi"/>
          <w:color w:val="000000" w:themeColor="text1"/>
        </w:rPr>
        <w:t>safe administration and storage of oxygen and the reliance on the G</w:t>
      </w:r>
      <w:r w:rsidR="00E95EE7" w:rsidRPr="00152C04">
        <w:rPr>
          <w:rFonts w:asciiTheme="minorHAnsi" w:hAnsiTheme="minorHAnsi" w:cstheme="minorHAnsi"/>
          <w:color w:val="000000" w:themeColor="text1"/>
        </w:rPr>
        <w:t xml:space="preserve">P </w:t>
      </w:r>
      <w:r w:rsidR="008F44D5" w:rsidRPr="00152C04">
        <w:rPr>
          <w:rFonts w:asciiTheme="minorHAnsi" w:hAnsiTheme="minorHAnsi" w:cstheme="minorHAnsi"/>
          <w:color w:val="000000" w:themeColor="text1"/>
        </w:rPr>
        <w:t xml:space="preserve">to examine </w:t>
      </w:r>
      <w:r w:rsidR="00BF3B61" w:rsidRPr="00152C04">
        <w:rPr>
          <w:rFonts w:asciiTheme="minorHAnsi" w:hAnsiTheme="minorHAnsi" w:cstheme="minorHAnsi"/>
          <w:color w:val="000000" w:themeColor="text1"/>
        </w:rPr>
        <w:t xml:space="preserve">and assess </w:t>
      </w:r>
      <w:r w:rsidR="008F44D5" w:rsidRPr="00152C04">
        <w:rPr>
          <w:rFonts w:asciiTheme="minorHAnsi" w:hAnsiTheme="minorHAnsi" w:cstheme="minorHAnsi"/>
          <w:color w:val="000000" w:themeColor="text1"/>
        </w:rPr>
        <w:t xml:space="preserve">which residents might benefit from </w:t>
      </w:r>
      <w:r w:rsidR="00F2448B" w:rsidRPr="00152C04">
        <w:rPr>
          <w:rFonts w:asciiTheme="minorHAnsi" w:hAnsiTheme="minorHAnsi" w:cstheme="minorHAnsi"/>
          <w:color w:val="000000" w:themeColor="text1"/>
        </w:rPr>
        <w:t>this intervention</w:t>
      </w:r>
      <w:r w:rsidR="001F3047" w:rsidRPr="00152C04">
        <w:rPr>
          <w:rFonts w:asciiTheme="minorHAnsi" w:hAnsiTheme="minorHAnsi" w:cstheme="minorHAnsi"/>
          <w:color w:val="000000" w:themeColor="text1"/>
        </w:rPr>
        <w:t xml:space="preserve">. </w:t>
      </w:r>
      <w:r w:rsidR="00980721" w:rsidRPr="00152C04">
        <w:rPr>
          <w:rFonts w:asciiTheme="minorHAnsi" w:hAnsiTheme="minorHAnsi" w:cstheme="minorHAnsi"/>
          <w:color w:val="000000" w:themeColor="text1"/>
        </w:rPr>
        <w:t xml:space="preserve">Participants </w:t>
      </w:r>
      <w:r w:rsidR="00A1732C" w:rsidRPr="00152C04">
        <w:rPr>
          <w:rFonts w:asciiTheme="minorHAnsi" w:hAnsiTheme="minorHAnsi" w:cstheme="minorHAnsi"/>
          <w:color w:val="000000" w:themeColor="text1"/>
        </w:rPr>
        <w:t>emphasised</w:t>
      </w:r>
      <w:r w:rsidR="00980721" w:rsidRPr="00152C04">
        <w:rPr>
          <w:rFonts w:asciiTheme="minorHAnsi" w:hAnsiTheme="minorHAnsi" w:cstheme="minorHAnsi"/>
          <w:color w:val="000000" w:themeColor="text1"/>
        </w:rPr>
        <w:t xml:space="preserve"> th</w:t>
      </w:r>
      <w:r w:rsidR="0000213F" w:rsidRPr="00152C04">
        <w:rPr>
          <w:rFonts w:asciiTheme="minorHAnsi" w:hAnsiTheme="minorHAnsi" w:cstheme="minorHAnsi"/>
          <w:color w:val="000000" w:themeColor="text1"/>
        </w:rPr>
        <w:t xml:space="preserve">at </w:t>
      </w:r>
      <w:r w:rsidR="00A1732C" w:rsidRPr="00152C04">
        <w:rPr>
          <w:rFonts w:asciiTheme="minorHAnsi" w:hAnsiTheme="minorHAnsi" w:cstheme="minorHAnsi"/>
          <w:color w:val="000000" w:themeColor="text1"/>
        </w:rPr>
        <w:t xml:space="preserve">this </w:t>
      </w:r>
      <w:r w:rsidR="00980721" w:rsidRPr="00152C04">
        <w:rPr>
          <w:rFonts w:asciiTheme="minorHAnsi" w:hAnsiTheme="minorHAnsi" w:cstheme="minorHAnsi"/>
          <w:color w:val="000000" w:themeColor="text1"/>
        </w:rPr>
        <w:t xml:space="preserve">partnership working </w:t>
      </w:r>
      <w:r w:rsidR="0000213F" w:rsidRPr="00152C04">
        <w:rPr>
          <w:rFonts w:asciiTheme="minorHAnsi" w:hAnsiTheme="minorHAnsi" w:cstheme="minorHAnsi"/>
          <w:color w:val="000000" w:themeColor="text1"/>
        </w:rPr>
        <w:t xml:space="preserve">between </w:t>
      </w:r>
      <w:r w:rsidR="008C16CE" w:rsidRPr="00152C04">
        <w:rPr>
          <w:rFonts w:asciiTheme="minorHAnsi" w:hAnsiTheme="minorHAnsi" w:cstheme="minorHAnsi"/>
          <w:color w:val="000000" w:themeColor="text1"/>
        </w:rPr>
        <w:t xml:space="preserve">NHS </w:t>
      </w:r>
      <w:r w:rsidR="0000213F" w:rsidRPr="00152C04">
        <w:rPr>
          <w:rFonts w:asciiTheme="minorHAnsi" w:hAnsiTheme="minorHAnsi" w:cstheme="minorHAnsi"/>
          <w:color w:val="000000" w:themeColor="text1"/>
        </w:rPr>
        <w:t xml:space="preserve">community teams and care homes was </w:t>
      </w:r>
      <w:r w:rsidR="00507C11" w:rsidRPr="00152C04">
        <w:rPr>
          <w:rFonts w:asciiTheme="minorHAnsi" w:hAnsiTheme="minorHAnsi" w:cstheme="minorHAnsi"/>
          <w:color w:val="000000" w:themeColor="text1"/>
        </w:rPr>
        <w:t xml:space="preserve">particularly important in </w:t>
      </w:r>
      <w:r w:rsidR="0000213F" w:rsidRPr="00152C04">
        <w:rPr>
          <w:rFonts w:asciiTheme="minorHAnsi" w:hAnsiTheme="minorHAnsi" w:cstheme="minorHAnsi"/>
          <w:color w:val="000000" w:themeColor="text1"/>
        </w:rPr>
        <w:t xml:space="preserve">homes where </w:t>
      </w:r>
      <w:r w:rsidR="00BC02C1" w:rsidRPr="00152C04">
        <w:rPr>
          <w:rFonts w:asciiTheme="minorHAnsi" w:hAnsiTheme="minorHAnsi" w:cstheme="minorHAnsi"/>
          <w:color w:val="000000" w:themeColor="text1"/>
        </w:rPr>
        <w:t>Registered Nurses</w:t>
      </w:r>
      <w:r w:rsidR="002F7630" w:rsidRPr="00152C04">
        <w:rPr>
          <w:rFonts w:asciiTheme="minorHAnsi" w:hAnsiTheme="minorHAnsi" w:cstheme="minorHAnsi"/>
          <w:color w:val="000000" w:themeColor="text1"/>
        </w:rPr>
        <w:t xml:space="preserve"> </w:t>
      </w:r>
      <w:r w:rsidR="00021AD5" w:rsidRPr="00152C04">
        <w:rPr>
          <w:rFonts w:asciiTheme="minorHAnsi" w:hAnsiTheme="minorHAnsi" w:cstheme="minorHAnsi"/>
          <w:color w:val="000000" w:themeColor="text1"/>
        </w:rPr>
        <w:t>were</w:t>
      </w:r>
      <w:r w:rsidR="0000213F" w:rsidRPr="00152C04">
        <w:rPr>
          <w:rFonts w:asciiTheme="minorHAnsi" w:hAnsiTheme="minorHAnsi" w:cstheme="minorHAnsi"/>
          <w:color w:val="000000" w:themeColor="text1"/>
        </w:rPr>
        <w:t xml:space="preserve"> not present</w:t>
      </w:r>
      <w:r w:rsidR="00A1732C" w:rsidRPr="00152C04">
        <w:rPr>
          <w:rFonts w:asciiTheme="minorHAnsi" w:hAnsiTheme="minorHAnsi" w:cstheme="minorHAnsi"/>
          <w:color w:val="000000" w:themeColor="text1"/>
        </w:rPr>
        <w:t xml:space="preserve"> on site</w:t>
      </w:r>
      <w:r w:rsidR="0000213F" w:rsidRPr="00152C04">
        <w:rPr>
          <w:rFonts w:asciiTheme="minorHAnsi" w:hAnsiTheme="minorHAnsi" w:cstheme="minorHAnsi"/>
          <w:color w:val="000000" w:themeColor="text1"/>
        </w:rPr>
        <w:t xml:space="preserve"> 24</w:t>
      </w:r>
      <w:r w:rsidR="00A1732C" w:rsidRPr="00152C04">
        <w:rPr>
          <w:rFonts w:asciiTheme="minorHAnsi" w:hAnsiTheme="minorHAnsi" w:cstheme="minorHAnsi"/>
          <w:color w:val="000000" w:themeColor="text1"/>
        </w:rPr>
        <w:t>-</w:t>
      </w:r>
      <w:r w:rsidR="0000213F" w:rsidRPr="00152C04">
        <w:rPr>
          <w:rFonts w:asciiTheme="minorHAnsi" w:hAnsiTheme="minorHAnsi" w:cstheme="minorHAnsi"/>
          <w:color w:val="000000" w:themeColor="text1"/>
        </w:rPr>
        <w:t>hours a day.</w:t>
      </w:r>
      <w:r w:rsidR="00A1732C" w:rsidRPr="00152C04">
        <w:rPr>
          <w:rFonts w:asciiTheme="minorHAnsi" w:hAnsiTheme="minorHAnsi" w:cstheme="minorHAnsi"/>
          <w:color w:val="000000" w:themeColor="text1"/>
        </w:rPr>
        <w:t xml:space="preserve"> In these homes</w:t>
      </w:r>
      <w:r w:rsidR="00177DDB" w:rsidRPr="00152C04">
        <w:rPr>
          <w:rFonts w:asciiTheme="minorHAnsi" w:hAnsiTheme="minorHAnsi" w:cstheme="minorHAnsi"/>
          <w:color w:val="000000" w:themeColor="text1"/>
        </w:rPr>
        <w:t xml:space="preserve">, NHS </w:t>
      </w:r>
      <w:r w:rsidR="00390812" w:rsidRPr="00152C04">
        <w:rPr>
          <w:rFonts w:asciiTheme="minorHAnsi" w:hAnsiTheme="minorHAnsi" w:cstheme="minorHAnsi"/>
          <w:color w:val="000000" w:themeColor="text1"/>
        </w:rPr>
        <w:t xml:space="preserve">community </w:t>
      </w:r>
      <w:r w:rsidR="0000213F" w:rsidRPr="00152C04">
        <w:rPr>
          <w:rFonts w:asciiTheme="minorHAnsi" w:hAnsiTheme="minorHAnsi" w:cstheme="minorHAnsi"/>
          <w:color w:val="000000" w:themeColor="text1"/>
        </w:rPr>
        <w:t xml:space="preserve">staff </w:t>
      </w:r>
      <w:r w:rsidR="00A1732C" w:rsidRPr="00152C04">
        <w:rPr>
          <w:rFonts w:asciiTheme="minorHAnsi" w:hAnsiTheme="minorHAnsi" w:cstheme="minorHAnsi"/>
          <w:color w:val="000000" w:themeColor="text1"/>
        </w:rPr>
        <w:t xml:space="preserve">were needed </w:t>
      </w:r>
      <w:r w:rsidR="0000213F" w:rsidRPr="00152C04">
        <w:rPr>
          <w:rFonts w:asciiTheme="minorHAnsi" w:hAnsiTheme="minorHAnsi" w:cstheme="minorHAnsi"/>
          <w:color w:val="000000" w:themeColor="text1"/>
        </w:rPr>
        <w:t>to regularly visit the care home and attend to residents</w:t>
      </w:r>
      <w:r w:rsidR="002F7630" w:rsidRPr="00152C04">
        <w:rPr>
          <w:rFonts w:asciiTheme="minorHAnsi" w:hAnsiTheme="minorHAnsi" w:cstheme="minorHAnsi"/>
          <w:color w:val="000000" w:themeColor="text1"/>
        </w:rPr>
        <w:t xml:space="preserve"> </w:t>
      </w:r>
      <w:r w:rsidR="0000213F" w:rsidRPr="00152C04">
        <w:rPr>
          <w:rFonts w:asciiTheme="minorHAnsi" w:hAnsiTheme="minorHAnsi" w:cstheme="minorHAnsi"/>
          <w:color w:val="000000" w:themeColor="text1"/>
        </w:rPr>
        <w:t xml:space="preserve">to support </w:t>
      </w:r>
      <w:r w:rsidR="00A1732C" w:rsidRPr="00152C04">
        <w:rPr>
          <w:rFonts w:asciiTheme="minorHAnsi" w:hAnsiTheme="minorHAnsi" w:cstheme="minorHAnsi"/>
          <w:color w:val="000000" w:themeColor="text1"/>
        </w:rPr>
        <w:t xml:space="preserve">with </w:t>
      </w:r>
      <w:r w:rsidR="0000213F" w:rsidRPr="00152C04">
        <w:rPr>
          <w:rFonts w:asciiTheme="minorHAnsi" w:hAnsiTheme="minorHAnsi" w:cstheme="minorHAnsi"/>
          <w:color w:val="000000" w:themeColor="text1"/>
        </w:rPr>
        <w:t>oxygen therapy.</w:t>
      </w:r>
      <w:r w:rsidR="00A1732C" w:rsidRPr="00152C04">
        <w:rPr>
          <w:rFonts w:asciiTheme="minorHAnsi" w:hAnsiTheme="minorHAnsi" w:cstheme="minorHAnsi"/>
          <w:color w:val="000000" w:themeColor="text1"/>
        </w:rPr>
        <w:t xml:space="preserve"> </w:t>
      </w:r>
    </w:p>
    <w:p w14:paraId="4CC9EA56" w14:textId="792FC286" w:rsidR="00065757" w:rsidRPr="00152C04" w:rsidRDefault="00065757" w:rsidP="00997D5F">
      <w:pPr>
        <w:contextualSpacing/>
        <w:rPr>
          <w:rFonts w:asciiTheme="minorHAnsi" w:hAnsiTheme="minorHAnsi" w:cstheme="minorHAnsi"/>
          <w:color w:val="000000" w:themeColor="text1"/>
        </w:rPr>
      </w:pPr>
    </w:p>
    <w:p w14:paraId="066860FC" w14:textId="4AC34C46" w:rsidR="00750401" w:rsidRPr="00152C04" w:rsidRDefault="00750401" w:rsidP="00750401">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w:t>
      </w:r>
      <w:r w:rsidR="00065757" w:rsidRPr="00152C04">
        <w:rPr>
          <w:rFonts w:asciiTheme="minorHAnsi" w:hAnsiTheme="minorHAnsi" w:cstheme="minorHAnsi"/>
          <w:i/>
          <w:color w:val="000000" w:themeColor="text1"/>
        </w:rPr>
        <w:t xml:space="preserve">We’ve been well supported by the GPs, they have got on board </w:t>
      </w:r>
      <w:r w:rsidRPr="00152C04">
        <w:rPr>
          <w:rFonts w:asciiTheme="minorHAnsi" w:hAnsiTheme="minorHAnsi" w:cstheme="minorHAnsi"/>
          <w:i/>
          <w:color w:val="000000" w:themeColor="text1"/>
        </w:rPr>
        <w:t>with making sure we’ve got enough medication</w:t>
      </w:r>
      <w:r w:rsidR="00BF4515" w:rsidRPr="00152C04">
        <w:rPr>
          <w:rFonts w:asciiTheme="minorHAnsi" w:hAnsiTheme="minorHAnsi" w:cstheme="minorHAnsi"/>
          <w:i/>
          <w:color w:val="000000" w:themeColor="text1"/>
        </w:rPr>
        <w:t xml:space="preserve">. </w:t>
      </w:r>
      <w:r w:rsidRPr="00152C04">
        <w:rPr>
          <w:rFonts w:asciiTheme="minorHAnsi" w:hAnsiTheme="minorHAnsi" w:cstheme="minorHAnsi"/>
          <w:i/>
          <w:color w:val="000000" w:themeColor="text1"/>
        </w:rPr>
        <w:t xml:space="preserve">We’ve also had the support of district nurses </w:t>
      </w:r>
      <w:r w:rsidR="00BF4515" w:rsidRPr="00152C04">
        <w:rPr>
          <w:rFonts w:asciiTheme="minorHAnsi" w:hAnsiTheme="minorHAnsi" w:cstheme="minorHAnsi"/>
          <w:i/>
          <w:color w:val="000000" w:themeColor="text1"/>
        </w:rPr>
        <w:t xml:space="preserve">as well as </w:t>
      </w:r>
      <w:r w:rsidRPr="00152C04">
        <w:rPr>
          <w:rFonts w:asciiTheme="minorHAnsi" w:hAnsiTheme="minorHAnsi" w:cstheme="minorHAnsi"/>
          <w:i/>
          <w:color w:val="000000" w:themeColor="text1"/>
        </w:rPr>
        <w:t>our GPs”</w:t>
      </w:r>
      <w:r w:rsidRPr="00152C04">
        <w:rPr>
          <w:rFonts w:asciiTheme="minorHAnsi" w:hAnsiTheme="minorHAnsi" w:cstheme="minorHAnsi"/>
          <w:color w:val="000000" w:themeColor="text1"/>
        </w:rPr>
        <w:t xml:space="preserve"> (</w:t>
      </w:r>
      <w:r w:rsidR="000A18F3" w:rsidRPr="00152C04">
        <w:rPr>
          <w:rFonts w:asciiTheme="minorHAnsi" w:hAnsiTheme="minorHAnsi" w:cstheme="minorHAnsi"/>
          <w:color w:val="000000" w:themeColor="text1"/>
        </w:rPr>
        <w:t xml:space="preserve">Phase 1: </w:t>
      </w:r>
      <w:r w:rsidRPr="00152C04">
        <w:rPr>
          <w:rFonts w:asciiTheme="minorHAnsi" w:hAnsiTheme="minorHAnsi" w:cstheme="minorHAnsi"/>
          <w:color w:val="000000" w:themeColor="text1"/>
        </w:rPr>
        <w:t>C</w:t>
      </w:r>
      <w:r w:rsidR="00671F72" w:rsidRPr="00152C04">
        <w:rPr>
          <w:rFonts w:asciiTheme="minorHAnsi" w:hAnsiTheme="minorHAnsi" w:cstheme="minorHAnsi"/>
          <w:color w:val="000000" w:themeColor="text1"/>
        </w:rPr>
        <w:t>are home</w:t>
      </w:r>
      <w:r w:rsidRPr="00152C04">
        <w:rPr>
          <w:rFonts w:asciiTheme="minorHAnsi" w:hAnsiTheme="minorHAnsi" w:cstheme="minorHAnsi"/>
          <w:color w:val="000000" w:themeColor="text1"/>
        </w:rPr>
        <w:t xml:space="preserve"> manager 14) </w:t>
      </w:r>
      <w:r w:rsidR="00065757" w:rsidRPr="00152C04">
        <w:rPr>
          <w:rFonts w:asciiTheme="minorHAnsi" w:hAnsiTheme="minorHAnsi" w:cstheme="minorHAnsi"/>
          <w:color w:val="000000" w:themeColor="text1"/>
        </w:rPr>
        <w:t xml:space="preserve"> </w:t>
      </w:r>
    </w:p>
    <w:p w14:paraId="7833F897" w14:textId="7E8FEB32" w:rsidR="00DC7FD0" w:rsidRPr="00152C04" w:rsidRDefault="00DC7FD0" w:rsidP="00750401">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 xml:space="preserve">“It’s been tough to get medical support. We couldn’t get medical support to come and assess people and that has been really difficult. Some doctors are willing to come in and some are not” </w:t>
      </w:r>
      <w:r w:rsidRPr="00152C04">
        <w:rPr>
          <w:rFonts w:asciiTheme="minorHAnsi" w:hAnsiTheme="minorHAnsi" w:cstheme="minorHAnsi"/>
          <w:color w:val="000000" w:themeColor="text1"/>
        </w:rPr>
        <w:t>(Phase 1: C</w:t>
      </w:r>
      <w:r w:rsidR="00671F72" w:rsidRPr="00152C04">
        <w:rPr>
          <w:rFonts w:asciiTheme="minorHAnsi" w:hAnsiTheme="minorHAnsi" w:cstheme="minorHAnsi"/>
          <w:color w:val="000000" w:themeColor="text1"/>
        </w:rPr>
        <w:t>are home</w:t>
      </w:r>
      <w:r w:rsidRPr="00152C04">
        <w:rPr>
          <w:rFonts w:asciiTheme="minorHAnsi" w:hAnsiTheme="minorHAnsi" w:cstheme="minorHAnsi"/>
          <w:color w:val="000000" w:themeColor="text1"/>
        </w:rPr>
        <w:t xml:space="preserve"> manager 10)</w:t>
      </w:r>
    </w:p>
    <w:p w14:paraId="2F4F1021" w14:textId="77777777" w:rsidR="00997169" w:rsidRPr="00152C04" w:rsidRDefault="00997169" w:rsidP="00997D5F">
      <w:pPr>
        <w:contextualSpacing/>
        <w:rPr>
          <w:rFonts w:asciiTheme="minorHAnsi" w:hAnsiTheme="minorHAnsi" w:cstheme="minorHAnsi"/>
          <w:i/>
          <w:color w:val="000000" w:themeColor="text1"/>
        </w:rPr>
      </w:pPr>
    </w:p>
    <w:p w14:paraId="072A7E76" w14:textId="77777777" w:rsidR="00C95B16" w:rsidRPr="00152C04" w:rsidRDefault="00C95B16" w:rsidP="00997D5F">
      <w:pPr>
        <w:contextualSpacing/>
        <w:rPr>
          <w:rFonts w:asciiTheme="minorHAnsi" w:hAnsiTheme="minorHAnsi" w:cstheme="minorHAnsi"/>
          <w:i/>
          <w:color w:val="000000" w:themeColor="text1"/>
        </w:rPr>
      </w:pPr>
      <w:r w:rsidRPr="00152C04">
        <w:rPr>
          <w:rFonts w:asciiTheme="minorHAnsi" w:hAnsiTheme="minorHAnsi" w:cstheme="minorHAnsi"/>
          <w:i/>
          <w:color w:val="000000" w:themeColor="text1"/>
        </w:rPr>
        <w:t>Providing supportive care</w:t>
      </w:r>
    </w:p>
    <w:p w14:paraId="04421863" w14:textId="77777777" w:rsidR="00DB5DAA" w:rsidRPr="00152C04" w:rsidRDefault="001C1C96"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Frontline staff emphasised </w:t>
      </w:r>
      <w:r w:rsidR="00DB5DAA" w:rsidRPr="00152C04">
        <w:rPr>
          <w:rFonts w:asciiTheme="minorHAnsi" w:hAnsiTheme="minorHAnsi" w:cstheme="minorHAnsi"/>
          <w:color w:val="000000" w:themeColor="text1"/>
        </w:rPr>
        <w:t xml:space="preserve">that alongside </w:t>
      </w:r>
      <w:r w:rsidR="009B61C0" w:rsidRPr="00152C04">
        <w:rPr>
          <w:rFonts w:asciiTheme="minorHAnsi" w:hAnsiTheme="minorHAnsi" w:cstheme="minorHAnsi"/>
          <w:color w:val="000000" w:themeColor="text1"/>
        </w:rPr>
        <w:t>symptom management</w:t>
      </w:r>
      <w:r w:rsidR="00B527CC" w:rsidRPr="00152C04">
        <w:rPr>
          <w:rFonts w:asciiTheme="minorHAnsi" w:hAnsiTheme="minorHAnsi" w:cstheme="minorHAnsi"/>
          <w:color w:val="000000" w:themeColor="text1"/>
        </w:rPr>
        <w:t>,</w:t>
      </w:r>
      <w:r w:rsidR="009B61C0"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supportive care</w:t>
      </w:r>
      <w:r w:rsidR="00C24B55" w:rsidRPr="00152C04">
        <w:rPr>
          <w:rFonts w:asciiTheme="minorHAnsi" w:hAnsiTheme="minorHAnsi" w:cstheme="minorHAnsi"/>
          <w:color w:val="000000" w:themeColor="text1"/>
        </w:rPr>
        <w:t xml:space="preserve"> </w:t>
      </w:r>
      <w:r w:rsidR="009B61C0" w:rsidRPr="00152C04">
        <w:rPr>
          <w:rFonts w:asciiTheme="minorHAnsi" w:hAnsiTheme="minorHAnsi" w:cstheme="minorHAnsi"/>
          <w:color w:val="000000" w:themeColor="text1"/>
        </w:rPr>
        <w:t xml:space="preserve">helped to </w:t>
      </w:r>
      <w:r w:rsidR="000A73BE" w:rsidRPr="00152C04">
        <w:rPr>
          <w:rFonts w:asciiTheme="minorHAnsi" w:hAnsiTheme="minorHAnsi" w:cstheme="minorHAnsi"/>
          <w:color w:val="000000" w:themeColor="text1"/>
        </w:rPr>
        <w:t xml:space="preserve">meet </w:t>
      </w:r>
      <w:r w:rsidR="009B61C0" w:rsidRPr="00152C04">
        <w:rPr>
          <w:rFonts w:asciiTheme="minorHAnsi" w:hAnsiTheme="minorHAnsi" w:cstheme="minorHAnsi"/>
          <w:color w:val="000000" w:themeColor="text1"/>
        </w:rPr>
        <w:t xml:space="preserve">the </w:t>
      </w:r>
      <w:r w:rsidR="000A73BE" w:rsidRPr="00152C04">
        <w:rPr>
          <w:rFonts w:asciiTheme="minorHAnsi" w:hAnsiTheme="minorHAnsi" w:cstheme="minorHAnsi"/>
          <w:color w:val="000000" w:themeColor="text1"/>
        </w:rPr>
        <w:t>physical and emotional needs of older people</w:t>
      </w:r>
      <w:r w:rsidR="0037134F" w:rsidRPr="00152C04">
        <w:rPr>
          <w:rFonts w:asciiTheme="minorHAnsi" w:hAnsiTheme="minorHAnsi" w:cstheme="minorHAnsi"/>
          <w:color w:val="000000" w:themeColor="text1"/>
        </w:rPr>
        <w:t xml:space="preserve">. </w:t>
      </w:r>
    </w:p>
    <w:p w14:paraId="76AE452F" w14:textId="77777777" w:rsidR="0037134F" w:rsidRPr="00152C04" w:rsidRDefault="0037134F" w:rsidP="00997D5F">
      <w:pPr>
        <w:contextualSpacing/>
        <w:rPr>
          <w:rFonts w:asciiTheme="minorHAnsi" w:hAnsiTheme="minorHAnsi" w:cstheme="minorHAnsi"/>
          <w:color w:val="000000" w:themeColor="text1"/>
        </w:rPr>
      </w:pPr>
    </w:p>
    <w:p w14:paraId="16A11742" w14:textId="5EBE7864" w:rsidR="00562DD9" w:rsidRPr="00152C04" w:rsidRDefault="00DB5DAA"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Frontline </w:t>
      </w:r>
      <w:r w:rsidR="009B61C0" w:rsidRPr="00152C04">
        <w:rPr>
          <w:rFonts w:asciiTheme="minorHAnsi" w:hAnsiTheme="minorHAnsi" w:cstheme="minorHAnsi"/>
          <w:color w:val="000000" w:themeColor="text1"/>
        </w:rPr>
        <w:t xml:space="preserve">staff </w:t>
      </w:r>
      <w:r w:rsidR="00845EB4" w:rsidRPr="00152C04">
        <w:rPr>
          <w:rFonts w:asciiTheme="minorHAnsi" w:hAnsiTheme="minorHAnsi" w:cstheme="minorHAnsi"/>
          <w:color w:val="000000" w:themeColor="text1"/>
        </w:rPr>
        <w:t xml:space="preserve">emphasised </w:t>
      </w:r>
      <w:r w:rsidR="0030609D" w:rsidRPr="00152C04">
        <w:rPr>
          <w:rFonts w:asciiTheme="minorHAnsi" w:hAnsiTheme="minorHAnsi" w:cstheme="minorHAnsi"/>
          <w:color w:val="000000" w:themeColor="text1"/>
        </w:rPr>
        <w:t xml:space="preserve">the </w:t>
      </w:r>
      <w:r w:rsidR="00A01987" w:rsidRPr="00152C04">
        <w:rPr>
          <w:rFonts w:asciiTheme="minorHAnsi" w:hAnsiTheme="minorHAnsi" w:cstheme="minorHAnsi"/>
          <w:color w:val="000000" w:themeColor="text1"/>
        </w:rPr>
        <w:t xml:space="preserve">importance of regular nutrition and hydration. Older people were often </w:t>
      </w:r>
      <w:r w:rsidR="0030609D" w:rsidRPr="00152C04">
        <w:rPr>
          <w:rFonts w:asciiTheme="minorHAnsi" w:hAnsiTheme="minorHAnsi" w:cstheme="minorHAnsi"/>
          <w:color w:val="000000" w:themeColor="text1"/>
        </w:rPr>
        <w:t>reluctan</w:t>
      </w:r>
      <w:r w:rsidR="00A01987" w:rsidRPr="00152C04">
        <w:rPr>
          <w:rFonts w:asciiTheme="minorHAnsi" w:hAnsiTheme="minorHAnsi" w:cstheme="minorHAnsi"/>
          <w:color w:val="000000" w:themeColor="text1"/>
        </w:rPr>
        <w:t xml:space="preserve">t </w:t>
      </w:r>
      <w:r w:rsidR="0030609D" w:rsidRPr="00152C04">
        <w:rPr>
          <w:rFonts w:asciiTheme="minorHAnsi" w:hAnsiTheme="minorHAnsi" w:cstheme="minorHAnsi"/>
          <w:color w:val="000000" w:themeColor="text1"/>
        </w:rPr>
        <w:t>to eat and drink</w:t>
      </w:r>
      <w:r w:rsidR="00A01987" w:rsidRPr="00152C04">
        <w:rPr>
          <w:rFonts w:asciiTheme="minorHAnsi" w:hAnsiTheme="minorHAnsi" w:cstheme="minorHAnsi"/>
          <w:color w:val="000000" w:themeColor="text1"/>
        </w:rPr>
        <w:t>, and</w:t>
      </w:r>
      <w:r w:rsidR="00535D5F" w:rsidRPr="00152C04">
        <w:rPr>
          <w:rFonts w:asciiTheme="minorHAnsi" w:hAnsiTheme="minorHAnsi" w:cstheme="minorHAnsi"/>
          <w:color w:val="000000" w:themeColor="text1"/>
        </w:rPr>
        <w:t xml:space="preserve"> those </w:t>
      </w:r>
      <w:r w:rsidR="0030609D" w:rsidRPr="00152C04">
        <w:rPr>
          <w:rFonts w:asciiTheme="minorHAnsi" w:hAnsiTheme="minorHAnsi" w:cstheme="minorHAnsi"/>
          <w:color w:val="000000" w:themeColor="text1"/>
        </w:rPr>
        <w:t xml:space="preserve">with dementia </w:t>
      </w:r>
      <w:r w:rsidR="0037134F" w:rsidRPr="00152C04">
        <w:rPr>
          <w:rFonts w:asciiTheme="minorHAnsi" w:hAnsiTheme="minorHAnsi" w:cstheme="minorHAnsi"/>
          <w:color w:val="000000" w:themeColor="text1"/>
        </w:rPr>
        <w:t xml:space="preserve">were </w:t>
      </w:r>
      <w:r w:rsidR="0030609D" w:rsidRPr="00152C04">
        <w:rPr>
          <w:rFonts w:asciiTheme="minorHAnsi" w:hAnsiTheme="minorHAnsi" w:cstheme="minorHAnsi"/>
          <w:color w:val="000000" w:themeColor="text1"/>
        </w:rPr>
        <w:t xml:space="preserve">not always able to </w:t>
      </w:r>
      <w:r w:rsidR="00535D5F" w:rsidRPr="00152C04">
        <w:rPr>
          <w:rFonts w:asciiTheme="minorHAnsi" w:hAnsiTheme="minorHAnsi" w:cstheme="minorHAnsi"/>
          <w:color w:val="000000" w:themeColor="text1"/>
        </w:rPr>
        <w:t xml:space="preserve">communicate their </w:t>
      </w:r>
      <w:r w:rsidR="00845EB4" w:rsidRPr="00152C04">
        <w:rPr>
          <w:rFonts w:asciiTheme="minorHAnsi" w:hAnsiTheme="minorHAnsi" w:cstheme="minorHAnsi"/>
          <w:color w:val="000000" w:themeColor="text1"/>
        </w:rPr>
        <w:t xml:space="preserve">needs or </w:t>
      </w:r>
      <w:r w:rsidR="00535D5F" w:rsidRPr="00152C04">
        <w:rPr>
          <w:rFonts w:asciiTheme="minorHAnsi" w:hAnsiTheme="minorHAnsi" w:cstheme="minorHAnsi"/>
          <w:color w:val="000000" w:themeColor="text1"/>
        </w:rPr>
        <w:t>feelings</w:t>
      </w:r>
      <w:r w:rsidR="00E47379" w:rsidRPr="00152C04">
        <w:rPr>
          <w:rFonts w:asciiTheme="minorHAnsi" w:hAnsiTheme="minorHAnsi" w:cstheme="minorHAnsi"/>
          <w:color w:val="000000" w:themeColor="text1"/>
        </w:rPr>
        <w:t>. S</w:t>
      </w:r>
      <w:r w:rsidR="0037134F" w:rsidRPr="00152C04">
        <w:rPr>
          <w:rFonts w:asciiTheme="minorHAnsi" w:hAnsiTheme="minorHAnsi" w:cstheme="minorHAnsi"/>
          <w:color w:val="000000" w:themeColor="text1"/>
        </w:rPr>
        <w:t xml:space="preserve">taff attributed </w:t>
      </w:r>
      <w:r w:rsidR="00E47379" w:rsidRPr="00152C04">
        <w:rPr>
          <w:rFonts w:asciiTheme="minorHAnsi" w:hAnsiTheme="minorHAnsi" w:cstheme="minorHAnsi"/>
          <w:color w:val="000000" w:themeColor="text1"/>
        </w:rPr>
        <w:t xml:space="preserve">this individual </w:t>
      </w:r>
      <w:r w:rsidR="0037134F" w:rsidRPr="00152C04">
        <w:rPr>
          <w:rFonts w:asciiTheme="minorHAnsi" w:hAnsiTheme="minorHAnsi" w:cstheme="minorHAnsi"/>
          <w:color w:val="000000" w:themeColor="text1"/>
        </w:rPr>
        <w:t xml:space="preserve">reluctance to eat and </w:t>
      </w:r>
      <w:r w:rsidR="0037134F" w:rsidRPr="00152C04">
        <w:rPr>
          <w:rFonts w:asciiTheme="minorHAnsi" w:hAnsiTheme="minorHAnsi" w:cstheme="minorHAnsi"/>
          <w:color w:val="000000" w:themeColor="text1"/>
        </w:rPr>
        <w:lastRenderedPageBreak/>
        <w:t>drink to a</w:t>
      </w:r>
      <w:r w:rsidR="0030609D" w:rsidRPr="00152C04">
        <w:rPr>
          <w:rFonts w:asciiTheme="minorHAnsi" w:hAnsiTheme="minorHAnsi" w:cstheme="minorHAnsi"/>
          <w:color w:val="000000" w:themeColor="text1"/>
        </w:rPr>
        <w:t xml:space="preserve"> loss of appetite and fatigue caused by </w:t>
      </w:r>
      <w:r w:rsidR="00C6660E" w:rsidRPr="00152C04">
        <w:rPr>
          <w:rFonts w:asciiTheme="minorHAnsi" w:hAnsiTheme="minorHAnsi" w:cstheme="minorHAnsi"/>
          <w:color w:val="000000" w:themeColor="text1"/>
        </w:rPr>
        <w:t>COVID-19</w:t>
      </w:r>
      <w:r w:rsidR="0037134F" w:rsidRPr="00152C04">
        <w:rPr>
          <w:rFonts w:asciiTheme="minorHAnsi" w:hAnsiTheme="minorHAnsi" w:cstheme="minorHAnsi"/>
          <w:color w:val="000000" w:themeColor="text1"/>
        </w:rPr>
        <w:t>.</w:t>
      </w:r>
      <w:r w:rsidR="009A3D06" w:rsidRPr="00152C04">
        <w:rPr>
          <w:rFonts w:asciiTheme="minorHAnsi" w:hAnsiTheme="minorHAnsi" w:cstheme="minorHAnsi"/>
          <w:color w:val="000000" w:themeColor="text1"/>
        </w:rPr>
        <w:t xml:space="preserve"> </w:t>
      </w:r>
      <w:r w:rsidR="00B84969" w:rsidRPr="00152C04">
        <w:rPr>
          <w:rFonts w:asciiTheme="minorHAnsi" w:hAnsiTheme="minorHAnsi" w:cstheme="minorHAnsi"/>
          <w:color w:val="000000" w:themeColor="text1"/>
        </w:rPr>
        <w:t xml:space="preserve">Frontline staff described the </w:t>
      </w:r>
      <w:r w:rsidR="00EC0BC1" w:rsidRPr="00152C04">
        <w:rPr>
          <w:rFonts w:asciiTheme="minorHAnsi" w:hAnsiTheme="minorHAnsi" w:cstheme="minorHAnsi"/>
          <w:color w:val="000000" w:themeColor="text1"/>
        </w:rPr>
        <w:t xml:space="preserve">techniques </w:t>
      </w:r>
      <w:r w:rsidR="007D6869" w:rsidRPr="00152C04">
        <w:rPr>
          <w:rFonts w:asciiTheme="minorHAnsi" w:hAnsiTheme="minorHAnsi" w:cstheme="minorHAnsi"/>
          <w:color w:val="000000" w:themeColor="text1"/>
        </w:rPr>
        <w:t xml:space="preserve">that </w:t>
      </w:r>
      <w:r w:rsidR="00EC0BC1" w:rsidRPr="00152C04">
        <w:rPr>
          <w:rFonts w:asciiTheme="minorHAnsi" w:hAnsiTheme="minorHAnsi" w:cstheme="minorHAnsi"/>
          <w:color w:val="000000" w:themeColor="text1"/>
        </w:rPr>
        <w:t>helped maintain</w:t>
      </w:r>
      <w:r w:rsidR="00845EB4" w:rsidRPr="00152C04">
        <w:rPr>
          <w:rFonts w:asciiTheme="minorHAnsi" w:hAnsiTheme="minorHAnsi" w:cstheme="minorHAnsi"/>
          <w:color w:val="000000" w:themeColor="text1"/>
        </w:rPr>
        <w:t xml:space="preserve"> nutrition and hydration</w:t>
      </w:r>
      <w:r w:rsidR="00B84969" w:rsidRPr="00152C04">
        <w:rPr>
          <w:rFonts w:asciiTheme="minorHAnsi" w:hAnsiTheme="minorHAnsi" w:cstheme="minorHAnsi"/>
          <w:color w:val="000000" w:themeColor="text1"/>
        </w:rPr>
        <w:t xml:space="preserve"> (outlined in table 6)</w:t>
      </w:r>
      <w:r w:rsidR="00F84E6B" w:rsidRPr="00152C04">
        <w:rPr>
          <w:rFonts w:asciiTheme="minorHAnsi" w:hAnsiTheme="minorHAnsi" w:cstheme="minorHAnsi"/>
          <w:color w:val="000000" w:themeColor="text1"/>
        </w:rPr>
        <w:t>.</w:t>
      </w:r>
      <w:r w:rsidR="00B84969" w:rsidRPr="00152C04">
        <w:rPr>
          <w:rFonts w:asciiTheme="minorHAnsi" w:hAnsiTheme="minorHAnsi" w:cstheme="minorHAnsi"/>
          <w:color w:val="000000" w:themeColor="text1"/>
        </w:rPr>
        <w:t xml:space="preserve"> </w:t>
      </w:r>
    </w:p>
    <w:p w14:paraId="3D060A21" w14:textId="77777777" w:rsidR="00B84969" w:rsidRPr="00152C04" w:rsidRDefault="00B84969" w:rsidP="00997D5F">
      <w:pPr>
        <w:contextualSpacing/>
        <w:rPr>
          <w:rFonts w:asciiTheme="minorHAnsi" w:hAnsiTheme="minorHAnsi" w:cstheme="minorHAnsi"/>
          <w:color w:val="000000" w:themeColor="text1"/>
        </w:rPr>
      </w:pPr>
    </w:p>
    <w:p w14:paraId="2BBF74F2" w14:textId="1CBC5F0D" w:rsidR="0082518E" w:rsidRPr="00152C04" w:rsidRDefault="00DB5DAA"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Participants </w:t>
      </w:r>
      <w:r w:rsidR="00A01987" w:rsidRPr="00152C04">
        <w:rPr>
          <w:rFonts w:asciiTheme="minorHAnsi" w:hAnsiTheme="minorHAnsi" w:cstheme="minorHAnsi"/>
          <w:color w:val="000000" w:themeColor="text1"/>
        </w:rPr>
        <w:t xml:space="preserve">also </w:t>
      </w:r>
      <w:r w:rsidR="005F2750" w:rsidRPr="00152C04">
        <w:rPr>
          <w:rFonts w:asciiTheme="minorHAnsi" w:hAnsiTheme="minorHAnsi" w:cstheme="minorHAnsi"/>
          <w:color w:val="000000" w:themeColor="text1"/>
        </w:rPr>
        <w:t>highlighted that periods of self-isolation and restricted family visiting</w:t>
      </w:r>
      <w:r w:rsidR="00AB66E1" w:rsidRPr="00152C04">
        <w:rPr>
          <w:rFonts w:asciiTheme="minorHAnsi" w:hAnsiTheme="minorHAnsi" w:cstheme="minorHAnsi"/>
          <w:color w:val="000000" w:themeColor="text1"/>
        </w:rPr>
        <w:t>,</w:t>
      </w:r>
      <w:r w:rsidR="005F2750" w:rsidRPr="00152C04">
        <w:rPr>
          <w:rFonts w:asciiTheme="minorHAnsi" w:hAnsiTheme="minorHAnsi" w:cstheme="minorHAnsi"/>
          <w:color w:val="000000" w:themeColor="text1"/>
        </w:rPr>
        <w:t xml:space="preserve"> in both </w:t>
      </w:r>
      <w:r w:rsidR="00726FA9" w:rsidRPr="00152C04">
        <w:rPr>
          <w:rFonts w:asciiTheme="minorHAnsi" w:hAnsiTheme="minorHAnsi" w:cstheme="minorHAnsi"/>
          <w:color w:val="000000" w:themeColor="text1"/>
        </w:rPr>
        <w:t>NHS</w:t>
      </w:r>
      <w:r w:rsidR="005F2750" w:rsidRPr="00152C04">
        <w:rPr>
          <w:rFonts w:asciiTheme="minorHAnsi" w:hAnsiTheme="minorHAnsi" w:cstheme="minorHAnsi"/>
          <w:color w:val="000000" w:themeColor="text1"/>
        </w:rPr>
        <w:t xml:space="preserve"> and care home settings</w:t>
      </w:r>
      <w:r w:rsidR="00AB66E1" w:rsidRPr="00152C04">
        <w:rPr>
          <w:rFonts w:asciiTheme="minorHAnsi" w:hAnsiTheme="minorHAnsi" w:cstheme="minorHAnsi"/>
          <w:color w:val="000000" w:themeColor="text1"/>
        </w:rPr>
        <w:t>,</w:t>
      </w:r>
      <w:r w:rsidR="005F2750" w:rsidRPr="00152C04">
        <w:rPr>
          <w:rFonts w:asciiTheme="minorHAnsi" w:hAnsiTheme="minorHAnsi" w:cstheme="minorHAnsi"/>
          <w:color w:val="000000" w:themeColor="text1"/>
        </w:rPr>
        <w:t xml:space="preserve"> created emotional difficulties and emphasised the </w:t>
      </w:r>
      <w:r w:rsidR="00491C25" w:rsidRPr="00152C04">
        <w:rPr>
          <w:rFonts w:asciiTheme="minorHAnsi" w:hAnsiTheme="minorHAnsi" w:cstheme="minorHAnsi"/>
          <w:color w:val="000000" w:themeColor="text1"/>
        </w:rPr>
        <w:t>potential</w:t>
      </w:r>
      <w:r w:rsidR="00A01987" w:rsidRPr="00152C04">
        <w:rPr>
          <w:rFonts w:asciiTheme="minorHAnsi" w:hAnsiTheme="minorHAnsi" w:cstheme="minorHAnsi"/>
          <w:color w:val="000000" w:themeColor="text1"/>
        </w:rPr>
        <w:t xml:space="preserve"> impact of social isolation</w:t>
      </w:r>
      <w:r w:rsidR="000A18F3" w:rsidRPr="00152C04">
        <w:rPr>
          <w:rFonts w:asciiTheme="minorHAnsi" w:hAnsiTheme="minorHAnsi" w:cstheme="minorHAnsi"/>
          <w:color w:val="000000" w:themeColor="text1"/>
        </w:rPr>
        <w:t xml:space="preserve">. Participants perceived that older people who had increased meaningful social interaction had marked improvements in their health, compared to those who had less or were more isolated. Frontline care home staff employed several methods to facilitate social interaction and to reduce feelings of isolation (outlined in table 7). </w:t>
      </w:r>
    </w:p>
    <w:p w14:paraId="6AF64366" w14:textId="77777777" w:rsidR="00562DD9" w:rsidRPr="00152C04" w:rsidRDefault="00562DD9" w:rsidP="00997D5F">
      <w:pPr>
        <w:contextualSpacing/>
        <w:rPr>
          <w:rFonts w:asciiTheme="minorHAnsi" w:hAnsiTheme="minorHAnsi" w:cstheme="minorHAnsi"/>
          <w:color w:val="000000" w:themeColor="text1"/>
        </w:rPr>
      </w:pPr>
    </w:p>
    <w:p w14:paraId="180FC49A" w14:textId="4C1D7AE8" w:rsidR="005E135C" w:rsidRPr="00152C04" w:rsidRDefault="000D724D" w:rsidP="007D6869">
      <w:pPr>
        <w:ind w:left="720"/>
        <w:contextualSpacing/>
        <w:rPr>
          <w:rFonts w:ascii="Calibri" w:hAnsi="Calibri" w:cs="Calibri"/>
          <w:color w:val="000000" w:themeColor="text1"/>
        </w:rPr>
      </w:pPr>
      <w:r w:rsidRPr="00152C04">
        <w:rPr>
          <w:rStyle w:val="normaltextrun"/>
          <w:rFonts w:ascii="Calibri" w:hAnsi="Calibri" w:cs="Calibri"/>
          <w:i/>
          <w:color w:val="000000" w:themeColor="text1"/>
        </w:rPr>
        <w:t>“</w:t>
      </w:r>
      <w:r w:rsidR="0082518E" w:rsidRPr="00152C04">
        <w:rPr>
          <w:rStyle w:val="normaltextrun"/>
          <w:rFonts w:ascii="Calibri" w:hAnsi="Calibri" w:cs="Calibri"/>
          <w:i/>
          <w:color w:val="000000" w:themeColor="text1"/>
        </w:rPr>
        <w:t>When people are in a single room, they are at risk of being isolated, and people can decline quite quickly from a psychological perspective when they don’t have that stimulation</w:t>
      </w:r>
      <w:r w:rsidRPr="00152C04">
        <w:rPr>
          <w:rStyle w:val="normaltextrun"/>
          <w:rFonts w:ascii="Calibri" w:hAnsi="Calibri" w:cs="Calibri"/>
          <w:i/>
          <w:color w:val="000000" w:themeColor="text1"/>
        </w:rPr>
        <w:t>.”</w:t>
      </w:r>
      <w:r w:rsidR="0082518E" w:rsidRPr="00152C04">
        <w:rPr>
          <w:rStyle w:val="normaltextrun"/>
          <w:rFonts w:ascii="Calibri" w:hAnsi="Calibri" w:cs="Calibri"/>
          <w:color w:val="000000" w:themeColor="text1"/>
        </w:rPr>
        <w:t xml:space="preserve"> (Phase 1, </w:t>
      </w:r>
      <w:r w:rsidR="00E36EA1" w:rsidRPr="00152C04">
        <w:rPr>
          <w:rStyle w:val="normaltextrun"/>
          <w:rFonts w:ascii="Calibri" w:hAnsi="Calibri" w:cs="Calibri"/>
          <w:color w:val="000000" w:themeColor="text1"/>
        </w:rPr>
        <w:t>R</w:t>
      </w:r>
      <w:r w:rsidR="0082518E" w:rsidRPr="00152C04">
        <w:rPr>
          <w:rStyle w:val="normaltextrun"/>
          <w:rFonts w:ascii="Calibri" w:hAnsi="Calibri" w:cs="Calibri"/>
          <w:color w:val="000000" w:themeColor="text1"/>
        </w:rPr>
        <w:t xml:space="preserve">ehabilitation </w:t>
      </w:r>
      <w:r w:rsidR="00E36EA1" w:rsidRPr="00152C04">
        <w:rPr>
          <w:rStyle w:val="normaltextrun"/>
          <w:rFonts w:ascii="Calibri" w:hAnsi="Calibri" w:cs="Calibri"/>
          <w:color w:val="000000" w:themeColor="text1"/>
        </w:rPr>
        <w:t>N</w:t>
      </w:r>
      <w:r w:rsidR="0082518E" w:rsidRPr="00152C04">
        <w:rPr>
          <w:rStyle w:val="normaltextrun"/>
          <w:rFonts w:ascii="Calibri" w:hAnsi="Calibri" w:cs="Calibri"/>
          <w:color w:val="000000" w:themeColor="text1"/>
        </w:rPr>
        <w:t>urse 3)</w:t>
      </w:r>
    </w:p>
    <w:p w14:paraId="6DC5C400" w14:textId="5C92447F" w:rsidR="0082518E" w:rsidRPr="00152C04" w:rsidRDefault="000A18F3" w:rsidP="000A18F3">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 xml:space="preserve">“Being locked away in their rooms is negative for residents, but coming out and socialising helped residents” </w:t>
      </w:r>
      <w:r w:rsidRPr="00152C04">
        <w:rPr>
          <w:rFonts w:asciiTheme="minorHAnsi" w:hAnsiTheme="minorHAnsi" w:cstheme="minorHAnsi"/>
          <w:color w:val="000000" w:themeColor="text1"/>
        </w:rPr>
        <w:t>(Phase 1: GP 12)</w:t>
      </w:r>
    </w:p>
    <w:p w14:paraId="4A472688" w14:textId="77777777" w:rsidR="00D4624E" w:rsidRPr="00152C04" w:rsidRDefault="00D4624E" w:rsidP="00997D5F">
      <w:pPr>
        <w:contextualSpacing/>
        <w:rPr>
          <w:rFonts w:asciiTheme="minorHAnsi" w:hAnsiTheme="minorHAnsi" w:cstheme="minorHAnsi"/>
          <w:color w:val="000000" w:themeColor="text1"/>
        </w:rPr>
      </w:pPr>
    </w:p>
    <w:p w14:paraId="6F246D2B" w14:textId="77777777" w:rsidR="00B167CC" w:rsidRPr="00152C04" w:rsidRDefault="00764D99"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Maintaining physical movement and activity w</w:t>
      </w:r>
      <w:r w:rsidR="00E47379" w:rsidRPr="00152C04">
        <w:rPr>
          <w:rFonts w:asciiTheme="minorHAnsi" w:hAnsiTheme="minorHAnsi" w:cstheme="minorHAnsi"/>
          <w:color w:val="000000" w:themeColor="text1"/>
        </w:rPr>
        <w:t>ere</w:t>
      </w:r>
      <w:r w:rsidRPr="00152C04">
        <w:rPr>
          <w:rFonts w:asciiTheme="minorHAnsi" w:hAnsiTheme="minorHAnsi" w:cstheme="minorHAnsi"/>
          <w:color w:val="000000" w:themeColor="text1"/>
        </w:rPr>
        <w:t xml:space="preserve"> considered important. </w:t>
      </w:r>
      <w:r w:rsidR="00EB351E" w:rsidRPr="00152C04">
        <w:rPr>
          <w:rFonts w:asciiTheme="minorHAnsi" w:hAnsiTheme="minorHAnsi" w:cstheme="minorHAnsi"/>
          <w:color w:val="000000" w:themeColor="text1"/>
        </w:rPr>
        <w:t>Due to p</w:t>
      </w:r>
      <w:r w:rsidRPr="00152C04">
        <w:rPr>
          <w:rFonts w:asciiTheme="minorHAnsi" w:hAnsiTheme="minorHAnsi" w:cstheme="minorHAnsi"/>
          <w:color w:val="000000" w:themeColor="text1"/>
        </w:rPr>
        <w:t>eriods of decreased activity</w:t>
      </w:r>
      <w:r w:rsidR="00EB351E" w:rsidRPr="00152C04">
        <w:rPr>
          <w:rFonts w:asciiTheme="minorHAnsi" w:hAnsiTheme="minorHAnsi" w:cstheme="minorHAnsi"/>
          <w:color w:val="000000" w:themeColor="text1"/>
        </w:rPr>
        <w:t xml:space="preserve"> older people experienced fatigue, lethargy</w:t>
      </w:r>
      <w:r w:rsidR="005E4F6E" w:rsidRPr="00152C04">
        <w:rPr>
          <w:rFonts w:asciiTheme="minorHAnsi" w:hAnsiTheme="minorHAnsi" w:cstheme="minorHAnsi"/>
          <w:color w:val="000000" w:themeColor="text1"/>
        </w:rPr>
        <w:t>,</w:t>
      </w:r>
      <w:r w:rsidR="00EB351E" w:rsidRPr="00152C04">
        <w:rPr>
          <w:rFonts w:asciiTheme="minorHAnsi" w:hAnsiTheme="minorHAnsi" w:cstheme="minorHAnsi"/>
          <w:color w:val="000000" w:themeColor="text1"/>
        </w:rPr>
        <w:t xml:space="preserve"> and physical deterioration. Frontline staff described their concerns around the additional problems created as a result as inactivity, such as de-conditioned </w:t>
      </w:r>
      <w:r w:rsidRPr="00152C04">
        <w:rPr>
          <w:rFonts w:asciiTheme="minorHAnsi" w:hAnsiTheme="minorHAnsi" w:cstheme="minorHAnsi"/>
          <w:color w:val="000000" w:themeColor="text1"/>
        </w:rPr>
        <w:t>muscle</w:t>
      </w:r>
      <w:r w:rsidR="00EB351E" w:rsidRPr="00152C04">
        <w:rPr>
          <w:rFonts w:asciiTheme="minorHAnsi" w:hAnsiTheme="minorHAnsi" w:cstheme="minorHAnsi"/>
          <w:color w:val="000000" w:themeColor="text1"/>
        </w:rPr>
        <w:t>s</w:t>
      </w:r>
      <w:r w:rsidRPr="00152C04">
        <w:rPr>
          <w:rFonts w:asciiTheme="minorHAnsi" w:hAnsiTheme="minorHAnsi" w:cstheme="minorHAnsi"/>
          <w:color w:val="000000" w:themeColor="text1"/>
        </w:rPr>
        <w:t xml:space="preserve"> and pressure ulcers. </w:t>
      </w:r>
    </w:p>
    <w:p w14:paraId="4B915AF4" w14:textId="209657DF" w:rsidR="00B167CC" w:rsidRPr="00152C04" w:rsidRDefault="00B167CC" w:rsidP="00997D5F">
      <w:pPr>
        <w:contextualSpacing/>
        <w:rPr>
          <w:rFonts w:asciiTheme="minorHAnsi" w:hAnsiTheme="minorHAnsi" w:cstheme="minorHAnsi"/>
          <w:color w:val="000000" w:themeColor="text1"/>
        </w:rPr>
      </w:pPr>
    </w:p>
    <w:p w14:paraId="42B5CF5E" w14:textId="6E6A06A8" w:rsidR="00B167CC" w:rsidRPr="00152C04" w:rsidRDefault="00B167CC" w:rsidP="00B167CC">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 xml:space="preserve">Once people could come out into the lounges we socially distanced everyone and did some movement to music to try and get people moving because people were stuck in their bedrooms their mobility starts to deteriorate and so this is a key concern because their mobility wasn’t great to start with and didn’t exercise for a few weeks. Mobility starts to deteriorate quickly and so we need to support people to get moving as much as they can and try to build up strength again </w:t>
      </w:r>
      <w:r w:rsidRPr="00152C04">
        <w:rPr>
          <w:rFonts w:asciiTheme="minorHAnsi" w:hAnsiTheme="minorHAnsi" w:cstheme="minorHAnsi"/>
          <w:color w:val="000000" w:themeColor="text1"/>
        </w:rPr>
        <w:t>(Phase 1: C</w:t>
      </w:r>
      <w:r w:rsidR="00671F72" w:rsidRPr="00152C04">
        <w:rPr>
          <w:rFonts w:asciiTheme="minorHAnsi" w:hAnsiTheme="minorHAnsi" w:cstheme="minorHAnsi"/>
          <w:color w:val="000000" w:themeColor="text1"/>
        </w:rPr>
        <w:t>are home</w:t>
      </w:r>
      <w:r w:rsidRPr="00152C04">
        <w:rPr>
          <w:rFonts w:asciiTheme="minorHAnsi" w:hAnsiTheme="minorHAnsi" w:cstheme="minorHAnsi"/>
          <w:color w:val="000000" w:themeColor="text1"/>
        </w:rPr>
        <w:t xml:space="preserve"> manager 10)</w:t>
      </w:r>
    </w:p>
    <w:p w14:paraId="1C3B0E0A" w14:textId="77777777" w:rsidR="00B167CC" w:rsidRPr="00152C04" w:rsidRDefault="00B167CC" w:rsidP="00997D5F">
      <w:pPr>
        <w:contextualSpacing/>
        <w:rPr>
          <w:rFonts w:asciiTheme="minorHAnsi" w:hAnsiTheme="minorHAnsi" w:cstheme="minorHAnsi"/>
          <w:color w:val="000000" w:themeColor="text1"/>
        </w:rPr>
      </w:pPr>
    </w:p>
    <w:p w14:paraId="6FA02E3C" w14:textId="08962C17" w:rsidR="00B167CC" w:rsidRPr="00152C04" w:rsidRDefault="00EB351E" w:rsidP="001E1A13">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When facilitating activities care home staff had to work in a way that ensured </w:t>
      </w:r>
      <w:r w:rsidR="00764D99" w:rsidRPr="00152C04">
        <w:rPr>
          <w:rFonts w:asciiTheme="minorHAnsi" w:hAnsiTheme="minorHAnsi" w:cstheme="minorHAnsi"/>
          <w:color w:val="000000" w:themeColor="text1"/>
        </w:rPr>
        <w:t xml:space="preserve">activities were safe and risk of infection spread </w:t>
      </w:r>
      <w:r w:rsidRPr="00152C04">
        <w:rPr>
          <w:rFonts w:asciiTheme="minorHAnsi" w:hAnsiTheme="minorHAnsi" w:cstheme="minorHAnsi"/>
          <w:color w:val="000000" w:themeColor="text1"/>
        </w:rPr>
        <w:t xml:space="preserve">was </w:t>
      </w:r>
      <w:r w:rsidR="00764D99" w:rsidRPr="00152C04">
        <w:rPr>
          <w:rFonts w:asciiTheme="minorHAnsi" w:hAnsiTheme="minorHAnsi" w:cstheme="minorHAnsi"/>
          <w:color w:val="000000" w:themeColor="text1"/>
        </w:rPr>
        <w:t xml:space="preserve">minimised, particularly </w:t>
      </w:r>
      <w:r w:rsidRPr="00152C04">
        <w:rPr>
          <w:rFonts w:asciiTheme="minorHAnsi" w:hAnsiTheme="minorHAnsi" w:cstheme="minorHAnsi"/>
          <w:color w:val="000000" w:themeColor="text1"/>
        </w:rPr>
        <w:t xml:space="preserve">in spaces </w:t>
      </w:r>
      <w:r w:rsidR="00764D99" w:rsidRPr="00152C04">
        <w:rPr>
          <w:rFonts w:asciiTheme="minorHAnsi" w:hAnsiTheme="minorHAnsi" w:cstheme="minorHAnsi"/>
          <w:color w:val="000000" w:themeColor="text1"/>
        </w:rPr>
        <w:t xml:space="preserve">where there were both residents with and without COVID19. In this instance, zoned areas </w:t>
      </w:r>
      <w:r w:rsidR="00EC0BC1" w:rsidRPr="00152C04">
        <w:rPr>
          <w:rFonts w:asciiTheme="minorHAnsi" w:hAnsiTheme="minorHAnsi" w:cstheme="minorHAnsi"/>
          <w:color w:val="000000" w:themeColor="text1"/>
        </w:rPr>
        <w:t>were created</w:t>
      </w:r>
      <w:r w:rsidR="003D28A1" w:rsidRPr="00152C04">
        <w:rPr>
          <w:rFonts w:asciiTheme="minorHAnsi" w:hAnsiTheme="minorHAnsi" w:cstheme="minorHAnsi"/>
          <w:color w:val="000000" w:themeColor="text1"/>
        </w:rPr>
        <w:t>,</w:t>
      </w:r>
      <w:r w:rsidR="00EC0BC1" w:rsidRPr="00152C04">
        <w:rPr>
          <w:rFonts w:asciiTheme="minorHAnsi" w:hAnsiTheme="minorHAnsi" w:cstheme="minorHAnsi"/>
          <w:color w:val="000000" w:themeColor="text1"/>
        </w:rPr>
        <w:t xml:space="preserve"> and this </w:t>
      </w:r>
      <w:r w:rsidR="00764D99" w:rsidRPr="00152C04">
        <w:rPr>
          <w:rFonts w:asciiTheme="minorHAnsi" w:hAnsiTheme="minorHAnsi" w:cstheme="minorHAnsi"/>
          <w:color w:val="000000" w:themeColor="text1"/>
        </w:rPr>
        <w:t xml:space="preserve">helped to separate residents with and without the virus. </w:t>
      </w:r>
      <w:r w:rsidR="00582E97" w:rsidRPr="00152C04">
        <w:rPr>
          <w:rFonts w:asciiTheme="minorHAnsi" w:hAnsiTheme="minorHAnsi" w:cstheme="minorHAnsi"/>
          <w:color w:val="000000" w:themeColor="text1"/>
        </w:rPr>
        <w:t>However, p</w:t>
      </w:r>
      <w:r w:rsidR="00764D99" w:rsidRPr="00152C04">
        <w:rPr>
          <w:rFonts w:asciiTheme="minorHAnsi" w:hAnsiTheme="minorHAnsi" w:cstheme="minorHAnsi"/>
          <w:color w:val="000000" w:themeColor="text1"/>
        </w:rPr>
        <w:t xml:space="preserve">articipants cautioned that the use of </w:t>
      </w:r>
      <w:r w:rsidR="00EC0BC1" w:rsidRPr="00152C04">
        <w:rPr>
          <w:rFonts w:asciiTheme="minorHAnsi" w:hAnsiTheme="minorHAnsi" w:cstheme="minorHAnsi"/>
          <w:color w:val="000000" w:themeColor="text1"/>
        </w:rPr>
        <w:t xml:space="preserve">zoning depended </w:t>
      </w:r>
      <w:r w:rsidR="00764D99" w:rsidRPr="00152C04">
        <w:rPr>
          <w:rFonts w:asciiTheme="minorHAnsi" w:hAnsiTheme="minorHAnsi" w:cstheme="minorHAnsi"/>
          <w:color w:val="000000" w:themeColor="text1"/>
        </w:rPr>
        <w:t>on the physical space and layout of the care home.</w:t>
      </w:r>
    </w:p>
    <w:p w14:paraId="74271FA3" w14:textId="77777777" w:rsidR="00ED3725" w:rsidRPr="00152C04" w:rsidRDefault="00ED3725" w:rsidP="00ED3725">
      <w:pPr>
        <w:ind w:left="720"/>
        <w:contextualSpacing/>
        <w:rPr>
          <w:rFonts w:asciiTheme="minorHAnsi" w:hAnsiTheme="minorHAnsi" w:cstheme="minorHAnsi"/>
          <w:i/>
          <w:color w:val="000000" w:themeColor="text1"/>
        </w:rPr>
      </w:pPr>
    </w:p>
    <w:p w14:paraId="61DF9DF3" w14:textId="77777777" w:rsidR="000746A2" w:rsidRPr="00152C04" w:rsidRDefault="000F1322" w:rsidP="00997D5F">
      <w:pPr>
        <w:contextualSpacing/>
        <w:rPr>
          <w:rFonts w:asciiTheme="minorHAnsi" w:hAnsiTheme="minorHAnsi" w:cstheme="minorHAnsi"/>
          <w:i/>
          <w:color w:val="000000" w:themeColor="text1"/>
        </w:rPr>
      </w:pPr>
      <w:r w:rsidRPr="00152C04">
        <w:rPr>
          <w:rFonts w:asciiTheme="minorHAnsi" w:hAnsiTheme="minorHAnsi" w:cstheme="minorHAnsi"/>
          <w:i/>
          <w:color w:val="000000" w:themeColor="text1"/>
        </w:rPr>
        <w:t>R</w:t>
      </w:r>
      <w:r w:rsidR="00CF48FE" w:rsidRPr="00152C04">
        <w:rPr>
          <w:rFonts w:asciiTheme="minorHAnsi" w:hAnsiTheme="minorHAnsi" w:cstheme="minorHAnsi"/>
          <w:i/>
          <w:color w:val="000000" w:themeColor="text1"/>
        </w:rPr>
        <w:t>ecovery</w:t>
      </w:r>
      <w:r w:rsidR="003B12D1" w:rsidRPr="00152C04">
        <w:rPr>
          <w:rFonts w:asciiTheme="minorHAnsi" w:hAnsiTheme="minorHAnsi" w:cstheme="minorHAnsi"/>
          <w:i/>
          <w:color w:val="000000" w:themeColor="text1"/>
        </w:rPr>
        <w:t xml:space="preserve"> and rehabilitation</w:t>
      </w:r>
    </w:p>
    <w:p w14:paraId="6222202F" w14:textId="725AAEC6" w:rsidR="00562DD9" w:rsidRPr="00152C04" w:rsidRDefault="00C15678"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Participants </w:t>
      </w:r>
      <w:r w:rsidR="001A1ECC" w:rsidRPr="00152C04">
        <w:rPr>
          <w:rFonts w:asciiTheme="minorHAnsi" w:hAnsiTheme="minorHAnsi" w:cstheme="minorHAnsi"/>
          <w:color w:val="000000" w:themeColor="text1"/>
        </w:rPr>
        <w:t xml:space="preserve">described </w:t>
      </w:r>
      <w:r w:rsidR="00EC2644" w:rsidRPr="00152C04">
        <w:rPr>
          <w:rFonts w:asciiTheme="minorHAnsi" w:hAnsiTheme="minorHAnsi" w:cstheme="minorHAnsi"/>
          <w:color w:val="000000" w:themeColor="text1"/>
        </w:rPr>
        <w:t xml:space="preserve">the significant impact prolonged periods of reduced activities and social isolation </w:t>
      </w:r>
      <w:r w:rsidR="00496E7A" w:rsidRPr="00152C04">
        <w:rPr>
          <w:rFonts w:asciiTheme="minorHAnsi" w:hAnsiTheme="minorHAnsi" w:cstheme="minorHAnsi"/>
          <w:color w:val="000000" w:themeColor="text1"/>
        </w:rPr>
        <w:t xml:space="preserve">(and in particular restricted visiting by family and friends) </w:t>
      </w:r>
      <w:r w:rsidR="00EC2644" w:rsidRPr="00152C04">
        <w:rPr>
          <w:rFonts w:asciiTheme="minorHAnsi" w:hAnsiTheme="minorHAnsi" w:cstheme="minorHAnsi"/>
          <w:color w:val="000000" w:themeColor="text1"/>
        </w:rPr>
        <w:t>had on the physical, cognitive and emotional health and wellbeing</w:t>
      </w:r>
      <w:r w:rsidR="001A1ECC" w:rsidRPr="00152C04">
        <w:rPr>
          <w:rFonts w:asciiTheme="minorHAnsi" w:hAnsiTheme="minorHAnsi" w:cstheme="minorHAnsi"/>
          <w:color w:val="000000" w:themeColor="text1"/>
        </w:rPr>
        <w:t xml:space="preserve"> of </w:t>
      </w:r>
      <w:r w:rsidR="000746A2" w:rsidRPr="00152C04">
        <w:rPr>
          <w:rFonts w:asciiTheme="minorHAnsi" w:hAnsiTheme="minorHAnsi" w:cstheme="minorHAnsi"/>
          <w:i/>
          <w:iCs/>
          <w:color w:val="000000" w:themeColor="text1"/>
        </w:rPr>
        <w:t xml:space="preserve">all </w:t>
      </w:r>
      <w:r w:rsidR="00764D99" w:rsidRPr="00152C04">
        <w:rPr>
          <w:rFonts w:asciiTheme="minorHAnsi" w:hAnsiTheme="minorHAnsi" w:cstheme="minorHAnsi"/>
          <w:color w:val="000000" w:themeColor="text1"/>
        </w:rPr>
        <w:t>older people</w:t>
      </w:r>
      <w:r w:rsidR="000746A2" w:rsidRPr="00152C04">
        <w:rPr>
          <w:rFonts w:asciiTheme="minorHAnsi" w:hAnsiTheme="minorHAnsi" w:cstheme="minorHAnsi"/>
          <w:color w:val="000000" w:themeColor="text1"/>
        </w:rPr>
        <w:t xml:space="preserve"> (</w:t>
      </w:r>
      <w:r w:rsidR="008C6680" w:rsidRPr="00152C04">
        <w:rPr>
          <w:rFonts w:asciiTheme="minorHAnsi" w:hAnsiTheme="minorHAnsi" w:cstheme="minorHAnsi"/>
          <w:color w:val="000000" w:themeColor="text1"/>
        </w:rPr>
        <w:t>regardless of whether they had</w:t>
      </w:r>
      <w:r w:rsidR="0051647A" w:rsidRPr="00152C04">
        <w:rPr>
          <w:rFonts w:asciiTheme="minorHAnsi" w:hAnsiTheme="minorHAnsi" w:cstheme="minorHAnsi"/>
          <w:color w:val="000000" w:themeColor="text1"/>
        </w:rPr>
        <w:t xml:space="preserve"> </w:t>
      </w:r>
      <w:r w:rsidR="00C6660E" w:rsidRPr="00152C04">
        <w:rPr>
          <w:rFonts w:asciiTheme="minorHAnsi" w:hAnsiTheme="minorHAnsi" w:cstheme="minorHAnsi"/>
          <w:color w:val="000000" w:themeColor="text1"/>
        </w:rPr>
        <w:t>COVID-19</w:t>
      </w:r>
      <w:r w:rsidR="000746A2" w:rsidRPr="00152C04">
        <w:rPr>
          <w:rFonts w:asciiTheme="minorHAnsi" w:hAnsiTheme="minorHAnsi" w:cstheme="minorHAnsi"/>
          <w:color w:val="000000" w:themeColor="text1"/>
        </w:rPr>
        <w:t xml:space="preserve">) </w:t>
      </w:r>
      <w:r w:rsidR="001A1ECC" w:rsidRPr="00152C04">
        <w:rPr>
          <w:rFonts w:asciiTheme="minorHAnsi" w:hAnsiTheme="minorHAnsi" w:cstheme="minorHAnsi"/>
          <w:color w:val="000000" w:themeColor="text1"/>
        </w:rPr>
        <w:t xml:space="preserve">and highlighted </w:t>
      </w:r>
      <w:r w:rsidR="009508BC" w:rsidRPr="00152C04">
        <w:rPr>
          <w:rFonts w:asciiTheme="minorHAnsi" w:hAnsiTheme="minorHAnsi" w:cstheme="minorHAnsi"/>
          <w:color w:val="000000" w:themeColor="text1"/>
        </w:rPr>
        <w:t xml:space="preserve">the need to address this. </w:t>
      </w:r>
      <w:r w:rsidR="00EC2644" w:rsidRPr="00152C04">
        <w:rPr>
          <w:rFonts w:asciiTheme="minorHAnsi" w:hAnsiTheme="minorHAnsi" w:cstheme="minorHAnsi"/>
          <w:color w:val="000000" w:themeColor="text1"/>
        </w:rPr>
        <w:t xml:space="preserve">Participants </w:t>
      </w:r>
      <w:r w:rsidR="002423BC" w:rsidRPr="00152C04">
        <w:rPr>
          <w:rFonts w:asciiTheme="minorHAnsi" w:hAnsiTheme="minorHAnsi" w:cstheme="minorHAnsi"/>
          <w:color w:val="000000" w:themeColor="text1"/>
        </w:rPr>
        <w:t>described</w:t>
      </w:r>
      <w:r w:rsidR="00B779C3" w:rsidRPr="00152C04">
        <w:rPr>
          <w:rFonts w:asciiTheme="minorHAnsi" w:hAnsiTheme="minorHAnsi" w:cstheme="minorHAnsi"/>
          <w:color w:val="000000" w:themeColor="text1"/>
        </w:rPr>
        <w:t xml:space="preserve"> </w:t>
      </w:r>
      <w:r w:rsidR="00764D99" w:rsidRPr="00152C04">
        <w:rPr>
          <w:rFonts w:asciiTheme="minorHAnsi" w:hAnsiTheme="minorHAnsi" w:cstheme="minorHAnsi"/>
          <w:color w:val="000000" w:themeColor="text1"/>
        </w:rPr>
        <w:t xml:space="preserve">the </w:t>
      </w:r>
      <w:r w:rsidR="001A1ECC" w:rsidRPr="00152C04">
        <w:rPr>
          <w:rFonts w:asciiTheme="minorHAnsi" w:hAnsiTheme="minorHAnsi" w:cstheme="minorHAnsi"/>
          <w:color w:val="000000" w:themeColor="text1"/>
        </w:rPr>
        <w:t xml:space="preserve">type of </w:t>
      </w:r>
      <w:r w:rsidR="00F145F9" w:rsidRPr="00152C04">
        <w:rPr>
          <w:rFonts w:asciiTheme="minorHAnsi" w:hAnsiTheme="minorHAnsi" w:cstheme="minorHAnsi"/>
          <w:color w:val="000000" w:themeColor="text1"/>
        </w:rPr>
        <w:t>activities</w:t>
      </w:r>
      <w:r w:rsidR="00B779C3" w:rsidRPr="00152C04">
        <w:rPr>
          <w:rFonts w:asciiTheme="minorHAnsi" w:hAnsiTheme="minorHAnsi" w:cstheme="minorHAnsi"/>
          <w:color w:val="000000" w:themeColor="text1"/>
        </w:rPr>
        <w:t xml:space="preserve"> </w:t>
      </w:r>
      <w:r w:rsidR="00047A2E" w:rsidRPr="00152C04">
        <w:rPr>
          <w:rFonts w:asciiTheme="minorHAnsi" w:hAnsiTheme="minorHAnsi" w:cstheme="minorHAnsi"/>
          <w:color w:val="000000" w:themeColor="text1"/>
        </w:rPr>
        <w:t xml:space="preserve">needed </w:t>
      </w:r>
      <w:r w:rsidR="002423BC" w:rsidRPr="00152C04">
        <w:rPr>
          <w:rFonts w:asciiTheme="minorHAnsi" w:hAnsiTheme="minorHAnsi" w:cstheme="minorHAnsi"/>
          <w:color w:val="000000" w:themeColor="text1"/>
        </w:rPr>
        <w:t>for</w:t>
      </w:r>
      <w:r w:rsidR="00B779C3" w:rsidRPr="00152C04">
        <w:rPr>
          <w:rFonts w:asciiTheme="minorHAnsi" w:hAnsiTheme="minorHAnsi" w:cstheme="minorHAnsi"/>
          <w:color w:val="000000" w:themeColor="text1"/>
        </w:rPr>
        <w:t xml:space="preserve"> longer-term support </w:t>
      </w:r>
      <w:r w:rsidR="0051647A" w:rsidRPr="00152C04">
        <w:rPr>
          <w:rFonts w:asciiTheme="minorHAnsi" w:hAnsiTheme="minorHAnsi" w:cstheme="minorHAnsi"/>
          <w:color w:val="000000" w:themeColor="text1"/>
        </w:rPr>
        <w:t xml:space="preserve">with recovery </w:t>
      </w:r>
      <w:r w:rsidR="00B779C3" w:rsidRPr="00152C04">
        <w:rPr>
          <w:rFonts w:asciiTheme="minorHAnsi" w:hAnsiTheme="minorHAnsi" w:cstheme="minorHAnsi"/>
          <w:color w:val="000000" w:themeColor="text1"/>
        </w:rPr>
        <w:t>and rehab</w:t>
      </w:r>
      <w:r w:rsidR="002423BC" w:rsidRPr="00152C04">
        <w:rPr>
          <w:rFonts w:asciiTheme="minorHAnsi" w:hAnsiTheme="minorHAnsi" w:cstheme="minorHAnsi"/>
          <w:color w:val="000000" w:themeColor="text1"/>
        </w:rPr>
        <w:t>ilitation</w:t>
      </w:r>
      <w:r w:rsidR="003A49C5" w:rsidRPr="00152C04">
        <w:rPr>
          <w:rFonts w:asciiTheme="minorHAnsi" w:hAnsiTheme="minorHAnsi" w:cstheme="minorHAnsi"/>
          <w:color w:val="000000" w:themeColor="text1"/>
        </w:rPr>
        <w:t>:</w:t>
      </w:r>
      <w:r w:rsidR="00F145F9" w:rsidRPr="00152C04">
        <w:rPr>
          <w:rFonts w:asciiTheme="minorHAnsi" w:hAnsiTheme="minorHAnsi" w:cstheme="minorHAnsi"/>
          <w:color w:val="000000" w:themeColor="text1"/>
        </w:rPr>
        <w:t xml:space="preserve"> </w:t>
      </w:r>
      <w:r w:rsidR="00D64CBC" w:rsidRPr="00152C04">
        <w:rPr>
          <w:rFonts w:asciiTheme="minorHAnsi" w:hAnsiTheme="minorHAnsi" w:cstheme="minorHAnsi"/>
          <w:color w:val="000000" w:themeColor="text1"/>
        </w:rPr>
        <w:t>(</w:t>
      </w:r>
      <w:proofErr w:type="spellStart"/>
      <w:r w:rsidR="00B610C3" w:rsidRPr="00152C04">
        <w:rPr>
          <w:rFonts w:asciiTheme="minorHAnsi" w:hAnsiTheme="minorHAnsi" w:cstheme="minorHAnsi"/>
          <w:color w:val="000000" w:themeColor="text1"/>
        </w:rPr>
        <w:t>i</w:t>
      </w:r>
      <w:proofErr w:type="spellEnd"/>
      <w:r w:rsidR="00B610C3" w:rsidRPr="00152C04">
        <w:rPr>
          <w:rFonts w:asciiTheme="minorHAnsi" w:hAnsiTheme="minorHAnsi" w:cstheme="minorHAnsi"/>
          <w:color w:val="000000" w:themeColor="text1"/>
        </w:rPr>
        <w:t xml:space="preserve">) </w:t>
      </w:r>
      <w:r w:rsidR="00F145F9" w:rsidRPr="00152C04">
        <w:rPr>
          <w:rFonts w:asciiTheme="minorHAnsi" w:hAnsiTheme="minorHAnsi" w:cstheme="minorHAnsi"/>
          <w:color w:val="000000" w:themeColor="text1"/>
        </w:rPr>
        <w:t>exercise to minimise deconditioning</w:t>
      </w:r>
      <w:r w:rsidR="007F1FE3" w:rsidRPr="00152C04">
        <w:rPr>
          <w:rFonts w:asciiTheme="minorHAnsi" w:hAnsiTheme="minorHAnsi" w:cstheme="minorHAnsi"/>
          <w:color w:val="000000" w:themeColor="text1"/>
        </w:rPr>
        <w:t xml:space="preserve"> and loss of function</w:t>
      </w:r>
      <w:r w:rsidR="00F145F9" w:rsidRPr="00152C04">
        <w:rPr>
          <w:rFonts w:asciiTheme="minorHAnsi" w:hAnsiTheme="minorHAnsi" w:cstheme="minorHAnsi"/>
          <w:color w:val="000000" w:themeColor="text1"/>
        </w:rPr>
        <w:t xml:space="preserve"> </w:t>
      </w:r>
      <w:r w:rsidR="00A621BB" w:rsidRPr="00152C04">
        <w:rPr>
          <w:rFonts w:asciiTheme="minorHAnsi" w:hAnsiTheme="minorHAnsi" w:cstheme="minorHAnsi"/>
          <w:color w:val="000000" w:themeColor="text1"/>
        </w:rPr>
        <w:t xml:space="preserve">caused by </w:t>
      </w:r>
      <w:r w:rsidR="00F145F9" w:rsidRPr="00152C04">
        <w:rPr>
          <w:rFonts w:asciiTheme="minorHAnsi" w:hAnsiTheme="minorHAnsi" w:cstheme="minorHAnsi"/>
          <w:color w:val="000000" w:themeColor="text1"/>
        </w:rPr>
        <w:t>inactivity</w:t>
      </w:r>
      <w:r w:rsidR="008C6680" w:rsidRPr="00152C04">
        <w:rPr>
          <w:rFonts w:asciiTheme="minorHAnsi" w:hAnsiTheme="minorHAnsi" w:cstheme="minorHAnsi"/>
          <w:color w:val="000000" w:themeColor="text1"/>
        </w:rPr>
        <w:t>;</w:t>
      </w:r>
      <w:r w:rsidR="00B610C3" w:rsidRPr="00152C04">
        <w:rPr>
          <w:rFonts w:asciiTheme="minorHAnsi" w:hAnsiTheme="minorHAnsi" w:cstheme="minorHAnsi"/>
          <w:color w:val="000000" w:themeColor="text1"/>
        </w:rPr>
        <w:t xml:space="preserve"> </w:t>
      </w:r>
      <w:r w:rsidR="00D64CBC" w:rsidRPr="00152C04">
        <w:rPr>
          <w:rFonts w:asciiTheme="minorHAnsi" w:hAnsiTheme="minorHAnsi" w:cstheme="minorHAnsi"/>
          <w:color w:val="000000" w:themeColor="text1"/>
        </w:rPr>
        <w:t>(</w:t>
      </w:r>
      <w:r w:rsidR="00B610C3" w:rsidRPr="00152C04">
        <w:rPr>
          <w:rFonts w:asciiTheme="minorHAnsi" w:hAnsiTheme="minorHAnsi" w:cstheme="minorHAnsi"/>
          <w:color w:val="000000" w:themeColor="text1"/>
        </w:rPr>
        <w:t xml:space="preserve">ii) </w:t>
      </w:r>
      <w:r w:rsidR="00A621BB" w:rsidRPr="00152C04">
        <w:rPr>
          <w:rFonts w:asciiTheme="minorHAnsi" w:hAnsiTheme="minorHAnsi" w:cstheme="minorHAnsi"/>
          <w:color w:val="000000" w:themeColor="text1"/>
        </w:rPr>
        <w:t xml:space="preserve">activities which </w:t>
      </w:r>
      <w:r w:rsidR="00B610C3" w:rsidRPr="00152C04">
        <w:rPr>
          <w:rFonts w:asciiTheme="minorHAnsi" w:hAnsiTheme="minorHAnsi" w:cstheme="minorHAnsi"/>
          <w:color w:val="000000" w:themeColor="text1"/>
        </w:rPr>
        <w:t>enhanc</w:t>
      </w:r>
      <w:r w:rsidR="00A621BB" w:rsidRPr="00152C04">
        <w:rPr>
          <w:rFonts w:asciiTheme="minorHAnsi" w:hAnsiTheme="minorHAnsi" w:cstheme="minorHAnsi"/>
          <w:color w:val="000000" w:themeColor="text1"/>
        </w:rPr>
        <w:t>e</w:t>
      </w:r>
      <w:r w:rsidR="00B610C3" w:rsidRPr="00152C04">
        <w:rPr>
          <w:rFonts w:asciiTheme="minorHAnsi" w:hAnsiTheme="minorHAnsi" w:cstheme="minorHAnsi"/>
          <w:color w:val="000000" w:themeColor="text1"/>
        </w:rPr>
        <w:t xml:space="preserve"> </w:t>
      </w:r>
      <w:r w:rsidR="00F145F9" w:rsidRPr="00152C04">
        <w:rPr>
          <w:rFonts w:asciiTheme="minorHAnsi" w:hAnsiTheme="minorHAnsi" w:cstheme="minorHAnsi"/>
          <w:color w:val="000000" w:themeColor="text1"/>
        </w:rPr>
        <w:t>cognitive and emotional well-being</w:t>
      </w:r>
      <w:r w:rsidR="008C6680" w:rsidRPr="00152C04">
        <w:rPr>
          <w:rFonts w:asciiTheme="minorHAnsi" w:hAnsiTheme="minorHAnsi" w:cstheme="minorHAnsi"/>
          <w:color w:val="000000" w:themeColor="text1"/>
        </w:rPr>
        <w:t>;</w:t>
      </w:r>
      <w:r w:rsidR="00355D0A" w:rsidRPr="00152C04">
        <w:rPr>
          <w:rFonts w:asciiTheme="minorHAnsi" w:hAnsiTheme="minorHAnsi" w:cstheme="minorHAnsi"/>
          <w:color w:val="000000" w:themeColor="text1"/>
        </w:rPr>
        <w:t xml:space="preserve"> (iii) creative approaches to engage older people with exercise </w:t>
      </w:r>
      <w:r w:rsidR="008C6680" w:rsidRPr="00152C04">
        <w:rPr>
          <w:rFonts w:asciiTheme="minorHAnsi" w:hAnsiTheme="minorHAnsi" w:cstheme="minorHAnsi"/>
          <w:color w:val="000000" w:themeColor="text1"/>
        </w:rPr>
        <w:t>and</w:t>
      </w:r>
      <w:r w:rsidR="00F145F9" w:rsidRPr="00152C04">
        <w:rPr>
          <w:rFonts w:asciiTheme="minorHAnsi" w:hAnsiTheme="minorHAnsi" w:cstheme="minorHAnsi"/>
          <w:color w:val="000000" w:themeColor="text1"/>
        </w:rPr>
        <w:t xml:space="preserve"> </w:t>
      </w:r>
      <w:r w:rsidR="00D64CBC" w:rsidRPr="00152C04">
        <w:rPr>
          <w:rFonts w:asciiTheme="minorHAnsi" w:hAnsiTheme="minorHAnsi" w:cstheme="minorHAnsi"/>
          <w:color w:val="000000" w:themeColor="text1"/>
        </w:rPr>
        <w:t>(</w:t>
      </w:r>
      <w:r w:rsidR="00355D0A" w:rsidRPr="00152C04">
        <w:rPr>
          <w:rFonts w:asciiTheme="minorHAnsi" w:hAnsiTheme="minorHAnsi" w:cstheme="minorHAnsi"/>
          <w:color w:val="000000" w:themeColor="text1"/>
        </w:rPr>
        <w:t>iv</w:t>
      </w:r>
      <w:r w:rsidR="00F145F9" w:rsidRPr="00152C04">
        <w:rPr>
          <w:rFonts w:asciiTheme="minorHAnsi" w:hAnsiTheme="minorHAnsi" w:cstheme="minorHAnsi"/>
          <w:color w:val="000000" w:themeColor="text1"/>
        </w:rPr>
        <w:t>) instilling a sense of hope and positivity for individuals</w:t>
      </w:r>
      <w:r w:rsidR="0071208B" w:rsidRPr="00152C04">
        <w:rPr>
          <w:rFonts w:asciiTheme="minorHAnsi" w:hAnsiTheme="minorHAnsi" w:cstheme="minorHAnsi"/>
          <w:color w:val="000000" w:themeColor="text1"/>
        </w:rPr>
        <w:t>:</w:t>
      </w:r>
    </w:p>
    <w:p w14:paraId="52399C71" w14:textId="77777777" w:rsidR="00355D0A" w:rsidRPr="00152C04" w:rsidRDefault="00562DD9" w:rsidP="00355D0A">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lastRenderedPageBreak/>
        <w:t xml:space="preserve">“I agree about increasing well-being now and getting more exercise to address muscle wastage as a result of being indoors for so long.” </w:t>
      </w:r>
      <w:r w:rsidRPr="00152C04">
        <w:rPr>
          <w:rFonts w:asciiTheme="minorHAnsi" w:hAnsiTheme="minorHAnsi" w:cstheme="minorHAnsi"/>
          <w:color w:val="000000" w:themeColor="text1"/>
        </w:rPr>
        <w:t>(Phase 2: Care Home Deputy Chief Executive 6)</w:t>
      </w:r>
    </w:p>
    <w:p w14:paraId="07336E13" w14:textId="77777777" w:rsidR="00355D0A" w:rsidRPr="00152C04" w:rsidRDefault="00355D0A" w:rsidP="00355D0A">
      <w:pPr>
        <w:ind w:left="720"/>
        <w:contextualSpacing/>
        <w:rPr>
          <w:rFonts w:asciiTheme="minorHAnsi" w:hAnsiTheme="minorHAnsi" w:cstheme="minorHAnsi"/>
          <w:color w:val="000000" w:themeColor="text1"/>
        </w:rPr>
      </w:pPr>
      <w:r w:rsidRPr="00152C04">
        <w:rPr>
          <w:rFonts w:asciiTheme="minorHAnsi" w:hAnsiTheme="minorHAnsi" w:cstheme="minorHAnsi"/>
          <w:bCs/>
          <w:i/>
          <w:iCs/>
          <w:color w:val="000000" w:themeColor="text1"/>
        </w:rPr>
        <w:t>“Pacing people and understanding their individual needs, doing a bit everyday</w:t>
      </w:r>
      <w:r w:rsidRPr="00152C04">
        <w:rPr>
          <w:rFonts w:asciiTheme="minorHAnsi" w:hAnsiTheme="minorHAnsi" w:cstheme="minorHAnsi"/>
          <w:b/>
          <w:bCs/>
          <w:i/>
          <w:iCs/>
          <w:color w:val="000000" w:themeColor="text1"/>
        </w:rPr>
        <w:t xml:space="preserve"> </w:t>
      </w:r>
      <w:r w:rsidRPr="00152C04">
        <w:rPr>
          <w:rFonts w:asciiTheme="minorHAnsi" w:hAnsiTheme="minorHAnsi" w:cstheme="minorHAnsi"/>
          <w:bCs/>
          <w:i/>
          <w:iCs/>
          <w:color w:val="000000" w:themeColor="text1"/>
        </w:rPr>
        <w:t xml:space="preserve">exercise wise and going at their pace is important.” </w:t>
      </w:r>
      <w:r w:rsidRPr="00152C04">
        <w:rPr>
          <w:rFonts w:asciiTheme="minorHAnsi" w:hAnsiTheme="minorHAnsi" w:cstheme="minorHAnsi"/>
          <w:color w:val="000000" w:themeColor="text1"/>
        </w:rPr>
        <w:t xml:space="preserve">(Phase 1: Hospital Physiotherapist 11) </w:t>
      </w:r>
    </w:p>
    <w:p w14:paraId="5B128C44" w14:textId="77777777" w:rsidR="00355D0A" w:rsidRPr="00152C04" w:rsidRDefault="00355D0A" w:rsidP="00355D0A">
      <w:pPr>
        <w:contextualSpacing/>
        <w:rPr>
          <w:rFonts w:asciiTheme="minorHAnsi" w:hAnsiTheme="minorHAnsi" w:cstheme="minorHAnsi"/>
          <w:color w:val="000000" w:themeColor="text1"/>
        </w:rPr>
      </w:pPr>
    </w:p>
    <w:p w14:paraId="2482E1B5" w14:textId="77777777" w:rsidR="00C44E9E" w:rsidRPr="00152C04" w:rsidRDefault="00355D0A" w:rsidP="00821C23">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Physical deterioration (or “deconditioning”) meant that many of these individuals experienced decreased levels of physical function and were slow to recover. Longer-term therapy and rehabilitation services, including specialist pulmonary rehabilitation, were considered crucial for this purpose. </w:t>
      </w:r>
    </w:p>
    <w:p w14:paraId="1D9CFA37" w14:textId="1BEFDEB0" w:rsidR="00C44E9E" w:rsidRPr="00152C04" w:rsidRDefault="00C44E9E" w:rsidP="00C44E9E">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“People are going to feel longer lasting effects of this for a long period of time. The damage to the lungs is going to be a long term issue. It is going to be a slow process to get people back to where they were before and that is if they can get back to where before”</w:t>
      </w:r>
      <w:r w:rsidRPr="00152C04">
        <w:rPr>
          <w:rFonts w:asciiTheme="minorHAnsi" w:hAnsiTheme="minorHAnsi" w:cstheme="minorHAnsi"/>
          <w:color w:val="000000" w:themeColor="text1"/>
        </w:rPr>
        <w:t xml:space="preserve"> (Phase 1: </w:t>
      </w:r>
      <w:r w:rsidR="00671F72" w:rsidRPr="00152C04">
        <w:rPr>
          <w:rFonts w:asciiTheme="minorHAnsi" w:hAnsiTheme="minorHAnsi" w:cstheme="minorHAnsi"/>
          <w:color w:val="000000" w:themeColor="text1"/>
        </w:rPr>
        <w:t>Physiotherapist</w:t>
      </w:r>
      <w:r w:rsidRPr="00152C04">
        <w:rPr>
          <w:rFonts w:asciiTheme="minorHAnsi" w:hAnsiTheme="minorHAnsi" w:cstheme="minorHAnsi"/>
          <w:color w:val="000000" w:themeColor="text1"/>
        </w:rPr>
        <w:t xml:space="preserve"> 12) </w:t>
      </w:r>
    </w:p>
    <w:p w14:paraId="5C7C0A1E" w14:textId="77777777" w:rsidR="00C44E9E" w:rsidRPr="00152C04" w:rsidRDefault="00C44E9E" w:rsidP="00821C23">
      <w:pPr>
        <w:contextualSpacing/>
        <w:rPr>
          <w:rFonts w:asciiTheme="minorHAnsi" w:hAnsiTheme="minorHAnsi" w:cstheme="minorHAnsi"/>
          <w:color w:val="000000" w:themeColor="text1"/>
        </w:rPr>
      </w:pPr>
    </w:p>
    <w:p w14:paraId="337B4163" w14:textId="77777777" w:rsidR="00B46148" w:rsidRPr="00152C04" w:rsidRDefault="00355D0A" w:rsidP="00821C23">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However, p</w:t>
      </w:r>
      <w:r w:rsidR="002423BC" w:rsidRPr="00152C04">
        <w:rPr>
          <w:rFonts w:asciiTheme="minorHAnsi" w:hAnsiTheme="minorHAnsi" w:cstheme="minorHAnsi"/>
          <w:color w:val="000000" w:themeColor="text1"/>
        </w:rPr>
        <w:t xml:space="preserve">articipants </w:t>
      </w:r>
      <w:r w:rsidR="001A1ECC" w:rsidRPr="00152C04">
        <w:rPr>
          <w:rFonts w:asciiTheme="minorHAnsi" w:hAnsiTheme="minorHAnsi" w:cstheme="minorHAnsi"/>
          <w:color w:val="000000" w:themeColor="text1"/>
        </w:rPr>
        <w:t xml:space="preserve">highlighted that </w:t>
      </w:r>
      <w:r w:rsidR="002423BC" w:rsidRPr="00152C04">
        <w:rPr>
          <w:rFonts w:asciiTheme="minorHAnsi" w:hAnsiTheme="minorHAnsi" w:cstheme="minorHAnsi"/>
          <w:color w:val="000000" w:themeColor="text1"/>
        </w:rPr>
        <w:t xml:space="preserve">prior to the pandemic there was </w:t>
      </w:r>
      <w:r w:rsidR="00CC0D0B" w:rsidRPr="00152C04">
        <w:rPr>
          <w:rFonts w:asciiTheme="minorHAnsi" w:hAnsiTheme="minorHAnsi" w:cstheme="minorHAnsi"/>
          <w:color w:val="000000" w:themeColor="text1"/>
        </w:rPr>
        <w:t xml:space="preserve">limited access to therapy and rehabilitation services for </w:t>
      </w:r>
      <w:r w:rsidR="00764D99" w:rsidRPr="00152C04">
        <w:rPr>
          <w:rFonts w:asciiTheme="minorHAnsi" w:hAnsiTheme="minorHAnsi" w:cstheme="minorHAnsi"/>
          <w:color w:val="000000" w:themeColor="text1"/>
        </w:rPr>
        <w:t>care home residents</w:t>
      </w:r>
      <w:r w:rsidR="008C6680" w:rsidRPr="00152C04">
        <w:rPr>
          <w:rFonts w:asciiTheme="minorHAnsi" w:hAnsiTheme="minorHAnsi" w:cstheme="minorHAnsi"/>
          <w:color w:val="000000" w:themeColor="text1"/>
        </w:rPr>
        <w:t>. They</w:t>
      </w:r>
      <w:r w:rsidR="002423BC" w:rsidRPr="00152C04">
        <w:rPr>
          <w:rFonts w:asciiTheme="minorHAnsi" w:hAnsiTheme="minorHAnsi" w:cstheme="minorHAnsi"/>
          <w:color w:val="000000" w:themeColor="text1"/>
        </w:rPr>
        <w:t xml:space="preserve"> emphasised the urgent need </w:t>
      </w:r>
      <w:r w:rsidR="002A7970" w:rsidRPr="00152C04">
        <w:rPr>
          <w:rFonts w:asciiTheme="minorHAnsi" w:hAnsiTheme="minorHAnsi" w:cstheme="minorHAnsi"/>
          <w:color w:val="000000" w:themeColor="text1"/>
        </w:rPr>
        <w:t>for this to be</w:t>
      </w:r>
      <w:r w:rsidR="002423BC" w:rsidRPr="00152C04">
        <w:rPr>
          <w:rFonts w:asciiTheme="minorHAnsi" w:hAnsiTheme="minorHAnsi" w:cstheme="minorHAnsi"/>
          <w:color w:val="000000" w:themeColor="text1"/>
        </w:rPr>
        <w:t xml:space="preserve"> addres</w:t>
      </w:r>
      <w:r w:rsidR="001269E2" w:rsidRPr="00152C04">
        <w:rPr>
          <w:rFonts w:asciiTheme="minorHAnsi" w:hAnsiTheme="minorHAnsi" w:cstheme="minorHAnsi"/>
          <w:color w:val="000000" w:themeColor="text1"/>
        </w:rPr>
        <w:t>s</w:t>
      </w:r>
      <w:r w:rsidR="002A7970" w:rsidRPr="00152C04">
        <w:rPr>
          <w:rFonts w:asciiTheme="minorHAnsi" w:hAnsiTheme="minorHAnsi" w:cstheme="minorHAnsi"/>
          <w:color w:val="000000" w:themeColor="text1"/>
        </w:rPr>
        <w:t>ed</w:t>
      </w:r>
      <w:r w:rsidR="003E3E12" w:rsidRPr="00152C04">
        <w:rPr>
          <w:rFonts w:asciiTheme="minorHAnsi" w:hAnsiTheme="minorHAnsi" w:cstheme="minorHAnsi"/>
          <w:color w:val="000000" w:themeColor="text1"/>
        </w:rPr>
        <w:t xml:space="preserve"> to ensure that</w:t>
      </w:r>
      <w:r w:rsidR="00CC0D0B" w:rsidRPr="00152C04">
        <w:rPr>
          <w:rFonts w:asciiTheme="minorHAnsi" w:hAnsiTheme="minorHAnsi" w:cstheme="minorHAnsi"/>
          <w:color w:val="000000" w:themeColor="text1"/>
        </w:rPr>
        <w:t xml:space="preserve"> </w:t>
      </w:r>
      <w:r w:rsidR="002A7970" w:rsidRPr="00152C04">
        <w:rPr>
          <w:rFonts w:asciiTheme="minorHAnsi" w:hAnsiTheme="minorHAnsi" w:cstheme="minorHAnsi"/>
          <w:color w:val="000000" w:themeColor="text1"/>
        </w:rPr>
        <w:t xml:space="preserve">the </w:t>
      </w:r>
      <w:r w:rsidR="00CC0D0B" w:rsidRPr="00152C04">
        <w:rPr>
          <w:rFonts w:asciiTheme="minorHAnsi" w:hAnsiTheme="minorHAnsi" w:cstheme="minorHAnsi"/>
          <w:color w:val="000000" w:themeColor="text1"/>
        </w:rPr>
        <w:t xml:space="preserve">increased rehabilitation </w:t>
      </w:r>
      <w:r w:rsidR="001269E2" w:rsidRPr="00152C04">
        <w:rPr>
          <w:rFonts w:asciiTheme="minorHAnsi" w:hAnsiTheme="minorHAnsi" w:cstheme="minorHAnsi"/>
          <w:color w:val="000000" w:themeColor="text1"/>
        </w:rPr>
        <w:t>needs for</w:t>
      </w:r>
      <w:r w:rsidR="00B83AF4" w:rsidRPr="00152C04">
        <w:rPr>
          <w:rFonts w:asciiTheme="minorHAnsi" w:hAnsiTheme="minorHAnsi" w:cstheme="minorHAnsi"/>
          <w:color w:val="000000" w:themeColor="text1"/>
        </w:rPr>
        <w:t xml:space="preserve"> </w:t>
      </w:r>
      <w:r w:rsidR="002A7970" w:rsidRPr="00152C04">
        <w:rPr>
          <w:rFonts w:asciiTheme="minorHAnsi" w:hAnsiTheme="minorHAnsi" w:cstheme="minorHAnsi"/>
          <w:color w:val="000000" w:themeColor="text1"/>
        </w:rPr>
        <w:t xml:space="preserve">individuals </w:t>
      </w:r>
      <w:r w:rsidR="00B26834" w:rsidRPr="00152C04">
        <w:rPr>
          <w:rFonts w:asciiTheme="minorHAnsi" w:hAnsiTheme="minorHAnsi" w:cstheme="minorHAnsi"/>
          <w:color w:val="000000" w:themeColor="text1"/>
        </w:rPr>
        <w:t>during</w:t>
      </w:r>
      <w:r w:rsidR="00B83AF4" w:rsidRPr="00152C04">
        <w:rPr>
          <w:rFonts w:asciiTheme="minorHAnsi" w:hAnsiTheme="minorHAnsi" w:cstheme="minorHAnsi"/>
          <w:color w:val="000000" w:themeColor="text1"/>
        </w:rPr>
        <w:t xml:space="preserve"> </w:t>
      </w:r>
      <w:r w:rsidR="003E3E12" w:rsidRPr="00152C04">
        <w:rPr>
          <w:rFonts w:asciiTheme="minorHAnsi" w:hAnsiTheme="minorHAnsi" w:cstheme="minorHAnsi"/>
          <w:color w:val="000000" w:themeColor="text1"/>
        </w:rPr>
        <w:t>recovery</w:t>
      </w:r>
      <w:r w:rsidR="00CC0D0B" w:rsidRPr="00152C04">
        <w:rPr>
          <w:rFonts w:asciiTheme="minorHAnsi" w:hAnsiTheme="minorHAnsi" w:cstheme="minorHAnsi"/>
          <w:color w:val="000000" w:themeColor="text1"/>
        </w:rPr>
        <w:t xml:space="preserve"> </w:t>
      </w:r>
      <w:r w:rsidR="00B26834" w:rsidRPr="00152C04">
        <w:rPr>
          <w:rFonts w:asciiTheme="minorHAnsi" w:hAnsiTheme="minorHAnsi" w:cstheme="minorHAnsi"/>
          <w:color w:val="000000" w:themeColor="text1"/>
        </w:rPr>
        <w:t>are</w:t>
      </w:r>
      <w:r w:rsidR="001269E2" w:rsidRPr="00152C04">
        <w:rPr>
          <w:rFonts w:asciiTheme="minorHAnsi" w:hAnsiTheme="minorHAnsi" w:cstheme="minorHAnsi"/>
          <w:color w:val="000000" w:themeColor="text1"/>
        </w:rPr>
        <w:t xml:space="preserve"> met.</w:t>
      </w:r>
      <w:r w:rsidR="00821C23" w:rsidRPr="00152C04">
        <w:rPr>
          <w:rFonts w:asciiTheme="minorHAnsi" w:hAnsiTheme="minorHAnsi" w:cstheme="minorHAnsi"/>
          <w:color w:val="000000" w:themeColor="text1"/>
        </w:rPr>
        <w:t xml:space="preserve"> </w:t>
      </w:r>
    </w:p>
    <w:p w14:paraId="77650A1F" w14:textId="77777777" w:rsidR="00B46148" w:rsidRPr="00152C04" w:rsidRDefault="00B46148" w:rsidP="00821C23">
      <w:pPr>
        <w:contextualSpacing/>
        <w:rPr>
          <w:rFonts w:asciiTheme="minorHAnsi" w:hAnsiTheme="minorHAnsi" w:cstheme="minorHAnsi"/>
          <w:color w:val="000000" w:themeColor="text1"/>
        </w:rPr>
      </w:pPr>
    </w:p>
    <w:p w14:paraId="595DED30" w14:textId="4EA1C67C" w:rsidR="00B46148" w:rsidRPr="00152C04" w:rsidRDefault="00B46148" w:rsidP="00B46148">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“Everyone is feeling the pressure, therapists haven’t been able to get people and so even referring people to ongoing therapy is difficult. The therapists in the community are going out for assessment purposes only to because the priority is getting people to a safe place. These people are going to have symptoms for a long time and will need help with rehab to get them back to a functional level really”</w:t>
      </w:r>
      <w:r w:rsidRPr="00152C04">
        <w:rPr>
          <w:rFonts w:asciiTheme="minorHAnsi" w:hAnsiTheme="minorHAnsi" w:cstheme="minorHAnsi"/>
          <w:color w:val="000000" w:themeColor="text1"/>
        </w:rPr>
        <w:t xml:space="preserve"> (Phase 1: </w:t>
      </w:r>
      <w:r w:rsidR="00671F72" w:rsidRPr="00152C04">
        <w:rPr>
          <w:rFonts w:asciiTheme="minorHAnsi" w:hAnsiTheme="minorHAnsi" w:cstheme="minorHAnsi"/>
          <w:color w:val="000000" w:themeColor="text1"/>
        </w:rPr>
        <w:t>Physiotherapist</w:t>
      </w:r>
      <w:r w:rsidRPr="00152C04">
        <w:rPr>
          <w:rFonts w:asciiTheme="minorHAnsi" w:hAnsiTheme="minorHAnsi" w:cstheme="minorHAnsi"/>
          <w:color w:val="000000" w:themeColor="text1"/>
        </w:rPr>
        <w:t xml:space="preserve"> 12)</w:t>
      </w:r>
    </w:p>
    <w:p w14:paraId="447F5E03" w14:textId="77777777" w:rsidR="00B46148" w:rsidRPr="00152C04" w:rsidRDefault="00B46148" w:rsidP="00821C23">
      <w:pPr>
        <w:contextualSpacing/>
        <w:rPr>
          <w:rFonts w:asciiTheme="minorHAnsi" w:hAnsiTheme="minorHAnsi" w:cstheme="minorHAnsi"/>
          <w:color w:val="000000" w:themeColor="text1"/>
        </w:rPr>
      </w:pPr>
    </w:p>
    <w:p w14:paraId="094C219B" w14:textId="501BA9A1" w:rsidR="000B0966" w:rsidRPr="00152C04" w:rsidRDefault="00821C23" w:rsidP="00821C23">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Phase 2 participants emphasised the need to also consider the recovery and rehabilitation needs of residents who had not contracted COVID-19 but had experienced prolonged periods of reduced activities and social isolation, which will have impacted on their quality of life. </w:t>
      </w:r>
    </w:p>
    <w:p w14:paraId="3EB69E89" w14:textId="6DD9855A" w:rsidR="005A60A9" w:rsidRPr="00152C04" w:rsidRDefault="00C44E9E" w:rsidP="00C44E9E">
      <w:pPr>
        <w:ind w:left="720"/>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 xml:space="preserve">Many people have experienced a decrease in activities, interaction and movement - acknowledging this and enabling rehab for all is so important </w:t>
      </w:r>
      <w:r w:rsidRPr="00152C04">
        <w:rPr>
          <w:rFonts w:asciiTheme="minorHAnsi" w:hAnsiTheme="minorHAnsi" w:cstheme="minorHAnsi"/>
          <w:color w:val="000000" w:themeColor="text1"/>
        </w:rPr>
        <w:t>(phase 2: Care Home Operational Manager)</w:t>
      </w:r>
    </w:p>
    <w:p w14:paraId="6E31162E" w14:textId="77777777" w:rsidR="005A60A9" w:rsidRPr="00152C04" w:rsidRDefault="005A60A9" w:rsidP="00821C23">
      <w:pPr>
        <w:contextualSpacing/>
        <w:rPr>
          <w:rFonts w:asciiTheme="minorHAnsi" w:hAnsiTheme="minorHAnsi" w:cstheme="minorHAnsi"/>
          <w:color w:val="000000" w:themeColor="text1"/>
        </w:rPr>
      </w:pPr>
    </w:p>
    <w:p w14:paraId="6C77B377" w14:textId="0BD6F257" w:rsidR="00C77BC5" w:rsidRPr="00152C04" w:rsidRDefault="006E27B7" w:rsidP="00FA3503">
      <w:pPr>
        <w:contextualSpacing/>
        <w:rPr>
          <w:rFonts w:asciiTheme="minorHAnsi" w:hAnsiTheme="minorHAnsi" w:cstheme="minorHAnsi"/>
          <w:color w:val="000000" w:themeColor="text1"/>
        </w:rPr>
      </w:pPr>
      <w:r w:rsidRPr="00152C04">
        <w:rPr>
          <w:rFonts w:asciiTheme="minorHAnsi" w:hAnsiTheme="minorHAnsi" w:cstheme="minorHAnsi"/>
          <w:color w:val="000000" w:themeColor="text1"/>
          <w:u w:val="single"/>
        </w:rPr>
        <w:t>Discussion</w:t>
      </w:r>
    </w:p>
    <w:p w14:paraId="472CCE59" w14:textId="4B59747C" w:rsidR="006B12F0" w:rsidRPr="00152C04" w:rsidRDefault="0051780E" w:rsidP="00C94717">
      <w:pPr>
        <w:pStyle w:val="NormalWeb"/>
        <w:spacing w:before="0" w:beforeAutospacing="0" w:after="0" w:afterAutospacing="0"/>
        <w:rPr>
          <w:rFonts w:asciiTheme="minorHAnsi" w:hAnsiTheme="minorHAnsi" w:cstheme="minorHAnsi"/>
          <w:color w:val="000000" w:themeColor="text1"/>
        </w:rPr>
      </w:pPr>
      <w:r w:rsidRPr="00152C04">
        <w:rPr>
          <w:rFonts w:asciiTheme="minorHAnsi" w:hAnsiTheme="minorHAnsi" w:cstheme="minorHAnsi"/>
          <w:color w:val="000000" w:themeColor="text1"/>
        </w:rPr>
        <w:t xml:space="preserve">This study provides </w:t>
      </w:r>
      <w:r w:rsidR="001C3414" w:rsidRPr="00152C04">
        <w:rPr>
          <w:rFonts w:asciiTheme="minorHAnsi" w:hAnsiTheme="minorHAnsi" w:cstheme="minorHAnsi"/>
          <w:color w:val="000000" w:themeColor="text1"/>
        </w:rPr>
        <w:t xml:space="preserve">in-depth understanding </w:t>
      </w:r>
      <w:r w:rsidRPr="00152C04">
        <w:rPr>
          <w:rFonts w:asciiTheme="minorHAnsi" w:hAnsiTheme="minorHAnsi" w:cstheme="minorHAnsi"/>
          <w:color w:val="000000" w:themeColor="text1"/>
        </w:rPr>
        <w:t xml:space="preserve">of the experiences of frontline staff </w:t>
      </w:r>
      <w:r w:rsidR="000A5666" w:rsidRPr="00152C04">
        <w:rPr>
          <w:rFonts w:asciiTheme="minorHAnsi" w:hAnsiTheme="minorHAnsi" w:cstheme="minorHAnsi"/>
          <w:color w:val="000000" w:themeColor="text1"/>
        </w:rPr>
        <w:t>when</w:t>
      </w:r>
      <w:r w:rsidRPr="00152C04">
        <w:rPr>
          <w:rFonts w:asciiTheme="minorHAnsi" w:hAnsiTheme="minorHAnsi" w:cstheme="minorHAnsi"/>
          <w:color w:val="000000" w:themeColor="text1"/>
        </w:rPr>
        <w:t xml:space="preserve"> caring for older people with COVID-19. The findings presented here support p</w:t>
      </w:r>
      <w:r w:rsidR="00E21232" w:rsidRPr="00152C04">
        <w:rPr>
          <w:rFonts w:asciiTheme="minorHAnsi" w:hAnsiTheme="minorHAnsi" w:cstheme="minorHAnsi"/>
          <w:color w:val="000000" w:themeColor="text1"/>
        </w:rPr>
        <w:t>revious evidence</w:t>
      </w:r>
      <w:r w:rsidR="0004692E" w:rsidRPr="00152C04">
        <w:rPr>
          <w:rFonts w:asciiTheme="minorHAnsi" w:hAnsiTheme="minorHAnsi" w:cstheme="minorHAnsi"/>
          <w:color w:val="000000" w:themeColor="text1"/>
        </w:rPr>
        <w:t xml:space="preserve"> </w:t>
      </w:r>
      <w:r w:rsidRPr="00152C04">
        <w:rPr>
          <w:rFonts w:asciiTheme="minorHAnsi" w:hAnsiTheme="minorHAnsi" w:cstheme="minorHAnsi"/>
          <w:color w:val="000000" w:themeColor="text1"/>
        </w:rPr>
        <w:t>generated from</w:t>
      </w:r>
      <w:r w:rsidR="0004692E" w:rsidRPr="00152C04">
        <w:rPr>
          <w:rFonts w:asciiTheme="minorHAnsi" w:hAnsiTheme="minorHAnsi" w:cstheme="minorHAnsi"/>
          <w:color w:val="000000" w:themeColor="text1"/>
        </w:rPr>
        <w:t xml:space="preserve"> minimum datasets and electronic health records</w:t>
      </w:r>
      <w:r w:rsidR="00E21232" w:rsidRPr="00152C04">
        <w:rPr>
          <w:rFonts w:asciiTheme="minorHAnsi" w:hAnsiTheme="minorHAnsi" w:cstheme="minorHAnsi"/>
          <w:color w:val="000000" w:themeColor="text1"/>
        </w:rPr>
        <w:t xml:space="preserve"> </w:t>
      </w:r>
      <w:r w:rsidR="00A54BAD" w:rsidRPr="00152C04">
        <w:rPr>
          <w:rFonts w:asciiTheme="minorHAnsi" w:hAnsiTheme="minorHAnsi" w:cstheme="minorHAnsi"/>
          <w:color w:val="000000" w:themeColor="text1"/>
        </w:rPr>
        <w:t xml:space="preserve">which </w:t>
      </w:r>
      <w:r w:rsidRPr="00152C04">
        <w:rPr>
          <w:rFonts w:asciiTheme="minorHAnsi" w:hAnsiTheme="minorHAnsi" w:cstheme="minorHAnsi"/>
          <w:color w:val="000000" w:themeColor="text1"/>
        </w:rPr>
        <w:t>describ</w:t>
      </w:r>
      <w:r w:rsidR="00A54BAD" w:rsidRPr="00152C04">
        <w:rPr>
          <w:rFonts w:asciiTheme="minorHAnsi" w:hAnsiTheme="minorHAnsi" w:cstheme="minorHAnsi"/>
          <w:color w:val="000000" w:themeColor="text1"/>
        </w:rPr>
        <w:t>es</w:t>
      </w:r>
      <w:r w:rsidRPr="00152C04">
        <w:rPr>
          <w:rFonts w:asciiTheme="minorHAnsi" w:hAnsiTheme="minorHAnsi" w:cstheme="minorHAnsi"/>
          <w:color w:val="000000" w:themeColor="text1"/>
        </w:rPr>
        <w:t xml:space="preserve"> </w:t>
      </w:r>
      <w:r w:rsidR="004322DB" w:rsidRPr="00152C04">
        <w:rPr>
          <w:rFonts w:asciiTheme="minorHAnsi" w:hAnsiTheme="minorHAnsi" w:cstheme="minorHAnsi"/>
          <w:color w:val="000000" w:themeColor="text1"/>
        </w:rPr>
        <w:t xml:space="preserve">the symptoms of </w:t>
      </w:r>
      <w:r w:rsidR="00091FA2" w:rsidRPr="00152C04">
        <w:rPr>
          <w:rFonts w:asciiTheme="minorHAnsi" w:hAnsiTheme="minorHAnsi" w:cstheme="minorHAnsi"/>
          <w:color w:val="000000" w:themeColor="text1"/>
        </w:rPr>
        <w:t>COVID-19</w:t>
      </w:r>
      <w:r w:rsidR="00E21232" w:rsidRPr="00152C04">
        <w:rPr>
          <w:rFonts w:asciiTheme="minorHAnsi" w:hAnsiTheme="minorHAnsi" w:cstheme="minorHAnsi"/>
          <w:color w:val="000000" w:themeColor="text1"/>
        </w:rPr>
        <w:t xml:space="preserve"> in older people</w:t>
      </w:r>
      <w:r w:rsidR="00053F7F" w:rsidRPr="00152C04">
        <w:rPr>
          <w:rFonts w:asciiTheme="minorHAnsi" w:hAnsiTheme="minorHAnsi" w:cstheme="minorHAnsi"/>
          <w:color w:val="000000" w:themeColor="text1"/>
        </w:rPr>
        <w:t xml:space="preserve"> as wide ranging and</w:t>
      </w:r>
      <w:r w:rsidR="00091FA2" w:rsidRPr="00152C04">
        <w:rPr>
          <w:rFonts w:asciiTheme="minorHAnsi" w:hAnsiTheme="minorHAnsi" w:cstheme="minorHAnsi"/>
          <w:color w:val="000000" w:themeColor="text1"/>
        </w:rPr>
        <w:t xml:space="preserve"> characterised </w:t>
      </w:r>
      <w:r w:rsidR="004322DB" w:rsidRPr="00152C04">
        <w:rPr>
          <w:rFonts w:asciiTheme="minorHAnsi" w:hAnsiTheme="minorHAnsi" w:cstheme="minorHAnsi"/>
          <w:color w:val="000000" w:themeColor="text1"/>
        </w:rPr>
        <w:t>as both</w:t>
      </w:r>
      <w:r w:rsidR="00091FA2" w:rsidRPr="00152C04">
        <w:rPr>
          <w:rFonts w:asciiTheme="minorHAnsi" w:hAnsiTheme="minorHAnsi" w:cstheme="minorHAnsi"/>
          <w:color w:val="000000" w:themeColor="text1"/>
        </w:rPr>
        <w:t xml:space="preserve"> </w:t>
      </w:r>
      <w:r w:rsidR="00D4510C" w:rsidRPr="00152C04">
        <w:rPr>
          <w:rFonts w:asciiTheme="minorHAnsi" w:hAnsiTheme="minorHAnsi" w:cstheme="minorHAnsi"/>
          <w:color w:val="000000" w:themeColor="text1"/>
        </w:rPr>
        <w:t>typical and atypical</w:t>
      </w:r>
      <w:r w:rsidR="005E2F89" w:rsidRPr="00152C04">
        <w:rPr>
          <w:rFonts w:asciiTheme="minorHAnsi" w:hAnsiTheme="minorHAnsi" w:cstheme="minorHAnsi"/>
          <w:color w:val="000000" w:themeColor="text1"/>
        </w:rPr>
        <w:t xml:space="preserve"> </w:t>
      </w:r>
      <w:r w:rsidR="004322DB" w:rsidRPr="00152C04">
        <w:rPr>
          <w:rFonts w:asciiTheme="minorHAnsi" w:hAnsiTheme="minorHAnsi" w:cstheme="minorHAnsi"/>
          <w:color w:val="000000" w:themeColor="text1"/>
        </w:rPr>
        <w:fldChar w:fldCharType="begin">
          <w:fldData xml:space="preserve">PEVuZE5vdGU+PENpdGU+PEF1dGhvcj5Ub2JvbG93c2t5PC9BdXRob3I+PFllYXI+MjAyMTwvWWVh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QXNzb2NpYXRpb248L2Z1bGwtdGl0bGU+PC9wZXJpb2RpY2FsPjxwYWdlcz4xMzc4LTEzODMuIGUx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</w:fldData>
        </w:fldChar>
      </w:r>
      <w:r w:rsidR="00065757" w:rsidRPr="00152C04">
        <w:rPr>
          <w:rFonts w:asciiTheme="minorHAnsi" w:hAnsiTheme="minorHAnsi" w:cstheme="minorHAnsi"/>
          <w:color w:val="000000" w:themeColor="text1"/>
        </w:rPr>
        <w:instrText xml:space="preserve"> ADDIN EN.CITE </w:instrText>
      </w:r>
      <w:r w:rsidR="00065757" w:rsidRPr="00152C04">
        <w:rPr>
          <w:rFonts w:asciiTheme="minorHAnsi" w:hAnsiTheme="minorHAnsi" w:cstheme="minorHAnsi"/>
          <w:color w:val="000000" w:themeColor="text1"/>
        </w:rPr>
        <w:fldChar w:fldCharType="begin">
          <w:fldData xml:space="preserve">PEVuZE5vdGU+PENpdGU+PEF1dGhvcj5Ub2JvbG93c2t5PC9BdXRob3I+PFllYXI+MjAyMTwvWWVh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</w:fldData>
        </w:fldChar>
      </w:r>
      <w:r w:rsidR="00065757" w:rsidRPr="00152C04">
        <w:rPr>
          <w:rFonts w:asciiTheme="minorHAnsi" w:hAnsiTheme="minorHAnsi" w:cstheme="minorHAnsi"/>
          <w:color w:val="000000" w:themeColor="text1"/>
        </w:rPr>
        <w:instrText xml:space="preserve"> ADDIN EN.CITE.DATA </w:instrText>
      </w:r>
      <w:r w:rsidR="00065757" w:rsidRPr="00152C04">
        <w:rPr>
          <w:rFonts w:asciiTheme="minorHAnsi" w:hAnsiTheme="minorHAnsi" w:cstheme="minorHAnsi"/>
          <w:color w:val="000000" w:themeColor="text1"/>
        </w:rPr>
      </w:r>
      <w:r w:rsidR="00065757" w:rsidRPr="00152C04">
        <w:rPr>
          <w:rFonts w:asciiTheme="minorHAnsi" w:hAnsiTheme="minorHAnsi" w:cstheme="minorHAnsi"/>
          <w:color w:val="000000" w:themeColor="text1"/>
        </w:rPr>
        <w:fldChar w:fldCharType="end"/>
      </w:r>
      <w:r w:rsidR="004322DB" w:rsidRPr="00152C04">
        <w:rPr>
          <w:rFonts w:asciiTheme="minorHAnsi" w:hAnsiTheme="minorHAnsi" w:cstheme="minorHAnsi"/>
          <w:color w:val="000000" w:themeColor="text1"/>
        </w:rPr>
      </w:r>
      <w:r w:rsidR="004322DB" w:rsidRPr="00152C04">
        <w:rPr>
          <w:rFonts w:asciiTheme="minorHAnsi" w:hAnsiTheme="minorHAnsi" w:cstheme="minorHAnsi"/>
          <w:color w:val="000000" w:themeColor="text1"/>
        </w:rPr>
        <w:fldChar w:fldCharType="separate"/>
      </w:r>
      <w:r w:rsidR="00065757" w:rsidRPr="00152C04">
        <w:rPr>
          <w:rFonts w:asciiTheme="minorHAnsi" w:hAnsiTheme="minorHAnsi" w:cstheme="minorHAnsi"/>
          <w:noProof/>
          <w:color w:val="000000" w:themeColor="text1"/>
        </w:rPr>
        <w:t>(Tobolowsky et al., 2021; Rutten et al., 2020; Shi et al., 2020; Atalla et al., 2021; Rawle et al., 2020)</w:t>
      </w:r>
      <w:r w:rsidR="004322DB" w:rsidRPr="00152C04">
        <w:rPr>
          <w:rFonts w:asciiTheme="minorHAnsi" w:hAnsiTheme="minorHAnsi" w:cstheme="minorHAnsi"/>
          <w:color w:val="000000" w:themeColor="text1"/>
        </w:rPr>
        <w:fldChar w:fldCharType="end"/>
      </w:r>
      <w:r w:rsidR="00520D16" w:rsidRPr="00152C04">
        <w:rPr>
          <w:rFonts w:asciiTheme="minorHAnsi" w:hAnsiTheme="minorHAnsi" w:cstheme="minorHAnsi"/>
          <w:color w:val="000000" w:themeColor="text1"/>
        </w:rPr>
        <w:t>.</w:t>
      </w:r>
      <w:r w:rsidR="004322DB" w:rsidRPr="00152C04">
        <w:rPr>
          <w:rFonts w:asciiTheme="minorHAnsi" w:hAnsiTheme="minorHAnsi" w:cstheme="minorHAnsi"/>
          <w:color w:val="000000" w:themeColor="text1"/>
        </w:rPr>
        <w:t xml:space="preserve"> </w:t>
      </w:r>
      <w:r w:rsidR="00C94717" w:rsidRPr="00152C04">
        <w:rPr>
          <w:rFonts w:asciiTheme="minorHAnsi" w:hAnsiTheme="minorHAnsi" w:cstheme="minorHAnsi"/>
          <w:color w:val="000000" w:themeColor="text1"/>
        </w:rPr>
        <w:t>We build on this previous evidence as our study findings report the following additional atypical symptoms</w:t>
      </w:r>
      <w:r w:rsidR="00D56DE5" w:rsidRPr="00152C04">
        <w:rPr>
          <w:rFonts w:asciiTheme="minorHAnsi" w:hAnsiTheme="minorHAnsi" w:cstheme="minorHAnsi"/>
          <w:color w:val="000000" w:themeColor="text1"/>
        </w:rPr>
        <w:t xml:space="preserve"> which have not yet been reported in previous studies</w:t>
      </w:r>
      <w:r w:rsidR="00C94717" w:rsidRPr="00152C04">
        <w:rPr>
          <w:rFonts w:asciiTheme="minorHAnsi" w:hAnsiTheme="minorHAnsi" w:cstheme="minorHAnsi"/>
          <w:color w:val="000000" w:themeColor="text1"/>
        </w:rPr>
        <w:t xml:space="preserve">; tremors, seizures and bleeding from nose and eyes. </w:t>
      </w:r>
      <w:r w:rsidR="004322DB" w:rsidRPr="00152C04">
        <w:rPr>
          <w:rFonts w:asciiTheme="minorHAnsi" w:hAnsiTheme="minorHAnsi" w:cstheme="minorHAnsi"/>
          <w:color w:val="000000" w:themeColor="text1"/>
        </w:rPr>
        <w:t>Th</w:t>
      </w:r>
      <w:r w:rsidR="00D56DE5" w:rsidRPr="00152C04">
        <w:rPr>
          <w:rFonts w:asciiTheme="minorHAnsi" w:hAnsiTheme="minorHAnsi" w:cstheme="minorHAnsi"/>
          <w:color w:val="000000" w:themeColor="text1"/>
        </w:rPr>
        <w:t xml:space="preserve">e current study also </w:t>
      </w:r>
      <w:r w:rsidR="00C94717" w:rsidRPr="00152C04">
        <w:rPr>
          <w:rFonts w:asciiTheme="minorHAnsi" w:hAnsiTheme="minorHAnsi" w:cstheme="minorHAnsi"/>
          <w:color w:val="000000" w:themeColor="text1"/>
        </w:rPr>
        <w:t>supports</w:t>
      </w:r>
      <w:r w:rsidR="0005790A" w:rsidRPr="00152C04">
        <w:rPr>
          <w:rFonts w:asciiTheme="minorHAnsi" w:hAnsiTheme="minorHAnsi" w:cstheme="minorHAnsi"/>
          <w:color w:val="000000" w:themeColor="text1"/>
        </w:rPr>
        <w:t xml:space="preserve"> </w:t>
      </w:r>
      <w:r w:rsidR="004322DB" w:rsidRPr="00152C04">
        <w:rPr>
          <w:rFonts w:asciiTheme="minorHAnsi" w:hAnsiTheme="minorHAnsi" w:cstheme="minorHAnsi"/>
          <w:color w:val="000000" w:themeColor="text1"/>
        </w:rPr>
        <w:t xml:space="preserve">previous evidence </w:t>
      </w:r>
      <w:r w:rsidR="00C94717" w:rsidRPr="00152C04">
        <w:rPr>
          <w:rFonts w:asciiTheme="minorHAnsi" w:hAnsiTheme="minorHAnsi" w:cstheme="minorHAnsi"/>
          <w:color w:val="000000" w:themeColor="text1"/>
        </w:rPr>
        <w:t>that describes the</w:t>
      </w:r>
      <w:r w:rsidR="00F65EE3" w:rsidRPr="00152C04">
        <w:rPr>
          <w:rFonts w:asciiTheme="minorHAnsi" w:hAnsiTheme="minorHAnsi" w:cstheme="minorHAnsi"/>
          <w:color w:val="000000" w:themeColor="text1"/>
        </w:rPr>
        <w:t xml:space="preserve"> varying trajectories</w:t>
      </w:r>
      <w:r w:rsidR="00FA3503" w:rsidRPr="00152C04">
        <w:rPr>
          <w:rFonts w:asciiTheme="minorHAnsi" w:hAnsiTheme="minorHAnsi" w:cstheme="minorHAnsi"/>
          <w:color w:val="000000" w:themeColor="text1"/>
        </w:rPr>
        <w:t xml:space="preserve"> of </w:t>
      </w:r>
      <w:r w:rsidR="00053F7F" w:rsidRPr="00152C04">
        <w:rPr>
          <w:rFonts w:asciiTheme="minorHAnsi" w:hAnsiTheme="minorHAnsi" w:cstheme="minorHAnsi"/>
          <w:color w:val="000000" w:themeColor="text1"/>
        </w:rPr>
        <w:t>COVID-</w:t>
      </w:r>
      <w:r w:rsidR="00FA3503" w:rsidRPr="00152C04">
        <w:rPr>
          <w:rFonts w:asciiTheme="minorHAnsi" w:hAnsiTheme="minorHAnsi" w:cstheme="minorHAnsi"/>
          <w:color w:val="000000" w:themeColor="text1"/>
        </w:rPr>
        <w:t>19 in older people</w:t>
      </w:r>
      <w:r w:rsidR="00C94717" w:rsidRPr="00152C04">
        <w:rPr>
          <w:rFonts w:asciiTheme="minorHAnsi" w:hAnsiTheme="minorHAnsi" w:cstheme="minorHAnsi"/>
          <w:color w:val="000000" w:themeColor="text1"/>
        </w:rPr>
        <w:t xml:space="preserve"> (Carnahan et al 2021)</w:t>
      </w:r>
      <w:r w:rsidR="00FA3503" w:rsidRPr="00152C04">
        <w:rPr>
          <w:rFonts w:asciiTheme="minorHAnsi" w:hAnsiTheme="minorHAnsi" w:cstheme="minorHAnsi"/>
          <w:color w:val="000000" w:themeColor="text1"/>
        </w:rPr>
        <w:t>,</w:t>
      </w:r>
      <w:r w:rsidR="00D56DE5" w:rsidRPr="00152C04">
        <w:rPr>
          <w:rFonts w:asciiTheme="minorHAnsi" w:hAnsiTheme="minorHAnsi" w:cstheme="minorHAnsi"/>
          <w:color w:val="000000" w:themeColor="text1"/>
        </w:rPr>
        <w:t xml:space="preserve"> and builds on the work of Carnahan et al 2021 by providing </w:t>
      </w:r>
      <w:r w:rsidR="00B07169" w:rsidRPr="00152C04">
        <w:rPr>
          <w:rFonts w:asciiTheme="minorHAnsi" w:hAnsiTheme="minorHAnsi" w:cstheme="minorHAnsi"/>
          <w:color w:val="000000" w:themeColor="text1"/>
        </w:rPr>
        <w:t xml:space="preserve">a </w:t>
      </w:r>
      <w:r w:rsidR="00D56DE5" w:rsidRPr="00152C04">
        <w:rPr>
          <w:rFonts w:asciiTheme="minorHAnsi" w:hAnsiTheme="minorHAnsi" w:cstheme="minorHAnsi"/>
          <w:color w:val="000000" w:themeColor="text1"/>
        </w:rPr>
        <w:lastRenderedPageBreak/>
        <w:t>narrative description</w:t>
      </w:r>
      <w:r w:rsidR="00B07169" w:rsidRPr="00152C04">
        <w:rPr>
          <w:rFonts w:asciiTheme="minorHAnsi" w:hAnsiTheme="minorHAnsi" w:cstheme="minorHAnsi"/>
          <w:color w:val="000000" w:themeColor="text1"/>
        </w:rPr>
        <w:t xml:space="preserve"> of each trajectory</w:t>
      </w:r>
      <w:r w:rsidR="00D56DE5" w:rsidRPr="00152C04">
        <w:rPr>
          <w:rFonts w:asciiTheme="minorHAnsi" w:hAnsiTheme="minorHAnsi" w:cstheme="minorHAnsi"/>
          <w:color w:val="000000" w:themeColor="text1"/>
        </w:rPr>
        <w:t xml:space="preserve">. In addition, </w:t>
      </w:r>
      <w:r w:rsidR="00B07169" w:rsidRPr="00152C04">
        <w:rPr>
          <w:rFonts w:asciiTheme="minorHAnsi" w:hAnsiTheme="minorHAnsi" w:cstheme="minorHAnsi"/>
          <w:color w:val="000000" w:themeColor="text1"/>
        </w:rPr>
        <w:t xml:space="preserve">we outline </w:t>
      </w:r>
      <w:r w:rsidR="00FA3503" w:rsidRPr="00152C04">
        <w:rPr>
          <w:rFonts w:asciiTheme="minorHAnsi" w:hAnsiTheme="minorHAnsi" w:cstheme="minorHAnsi"/>
          <w:color w:val="000000" w:themeColor="text1"/>
        </w:rPr>
        <w:t>different interventions used</w:t>
      </w:r>
      <w:r w:rsidR="00053F7F" w:rsidRPr="00152C04">
        <w:rPr>
          <w:rFonts w:asciiTheme="minorHAnsi" w:hAnsiTheme="minorHAnsi" w:cstheme="minorHAnsi"/>
          <w:color w:val="000000" w:themeColor="text1"/>
        </w:rPr>
        <w:t xml:space="preserve"> to manage COVID-19 symptoms</w:t>
      </w:r>
      <w:r w:rsidR="00B07169" w:rsidRPr="00152C04">
        <w:rPr>
          <w:rFonts w:asciiTheme="minorHAnsi" w:hAnsiTheme="minorHAnsi" w:cstheme="minorHAnsi"/>
          <w:color w:val="000000" w:themeColor="text1"/>
        </w:rPr>
        <w:t xml:space="preserve">, which in the </w:t>
      </w:r>
      <w:r w:rsidR="00FA3503" w:rsidRPr="00152C04">
        <w:rPr>
          <w:rFonts w:asciiTheme="minorHAnsi" w:hAnsiTheme="minorHAnsi" w:cstheme="minorHAnsi"/>
          <w:color w:val="000000" w:themeColor="text1"/>
        </w:rPr>
        <w:t xml:space="preserve">absence of </w:t>
      </w:r>
      <w:r w:rsidR="00B07169" w:rsidRPr="00152C04">
        <w:rPr>
          <w:rFonts w:asciiTheme="minorHAnsi" w:hAnsiTheme="minorHAnsi" w:cstheme="minorHAnsi"/>
          <w:color w:val="000000" w:themeColor="text1"/>
        </w:rPr>
        <w:t xml:space="preserve">COVID-19 </w:t>
      </w:r>
      <w:r w:rsidR="00FA3503" w:rsidRPr="00152C04">
        <w:rPr>
          <w:rFonts w:asciiTheme="minorHAnsi" w:hAnsiTheme="minorHAnsi" w:cstheme="minorHAnsi"/>
          <w:color w:val="000000" w:themeColor="text1"/>
        </w:rPr>
        <w:t>treatments the outcomes were unpredictable.</w:t>
      </w:r>
      <w:r w:rsidR="00B07169" w:rsidRPr="00152C04">
        <w:rPr>
          <w:rFonts w:asciiTheme="minorHAnsi" w:hAnsiTheme="minorHAnsi" w:cstheme="minorHAnsi"/>
          <w:color w:val="000000" w:themeColor="text1"/>
        </w:rPr>
        <w:t xml:space="preserve"> The provision of interventions varied depending on the setting, for example, </w:t>
      </w:r>
      <w:r w:rsidR="00E318E1" w:rsidRPr="00152C04">
        <w:rPr>
          <w:rFonts w:asciiTheme="minorHAnsi" w:hAnsiTheme="minorHAnsi" w:cstheme="minorHAnsi"/>
          <w:color w:val="000000" w:themeColor="text1"/>
        </w:rPr>
        <w:t>i</w:t>
      </w:r>
      <w:r w:rsidR="00E85476" w:rsidRPr="00152C04">
        <w:rPr>
          <w:rFonts w:asciiTheme="minorHAnsi" w:hAnsiTheme="minorHAnsi" w:cstheme="minorHAnsi"/>
          <w:color w:val="000000" w:themeColor="text1"/>
        </w:rPr>
        <w:t xml:space="preserve">nterventions </w:t>
      </w:r>
      <w:r w:rsidR="00B07169" w:rsidRPr="00152C04">
        <w:rPr>
          <w:rFonts w:asciiTheme="minorHAnsi" w:hAnsiTheme="minorHAnsi" w:cstheme="minorHAnsi"/>
          <w:color w:val="000000" w:themeColor="text1"/>
        </w:rPr>
        <w:t>we</w:t>
      </w:r>
      <w:r w:rsidR="0071713C" w:rsidRPr="00152C04">
        <w:rPr>
          <w:rFonts w:asciiTheme="minorHAnsi" w:hAnsiTheme="minorHAnsi" w:cstheme="minorHAnsi"/>
          <w:color w:val="000000" w:themeColor="text1"/>
        </w:rPr>
        <w:t>re</w:t>
      </w:r>
      <w:r w:rsidR="009508BC" w:rsidRPr="00152C04">
        <w:rPr>
          <w:rFonts w:asciiTheme="minorHAnsi" w:hAnsiTheme="minorHAnsi" w:cstheme="minorHAnsi"/>
          <w:color w:val="000000" w:themeColor="text1"/>
        </w:rPr>
        <w:t xml:space="preserve"> </w:t>
      </w:r>
      <w:r w:rsidR="00E85476" w:rsidRPr="00152C04">
        <w:rPr>
          <w:rFonts w:asciiTheme="minorHAnsi" w:hAnsiTheme="minorHAnsi" w:cstheme="minorHAnsi"/>
          <w:color w:val="000000" w:themeColor="text1"/>
        </w:rPr>
        <w:t>readily available in hospital settings</w:t>
      </w:r>
      <w:r w:rsidR="00B07169" w:rsidRPr="00152C04">
        <w:rPr>
          <w:rFonts w:asciiTheme="minorHAnsi" w:hAnsiTheme="minorHAnsi" w:cstheme="minorHAnsi"/>
          <w:color w:val="000000" w:themeColor="text1"/>
        </w:rPr>
        <w:t xml:space="preserve"> and </w:t>
      </w:r>
      <w:r w:rsidR="00FF058A" w:rsidRPr="00152C04">
        <w:rPr>
          <w:rFonts w:asciiTheme="minorHAnsi" w:hAnsiTheme="minorHAnsi" w:cstheme="minorHAnsi"/>
          <w:color w:val="000000" w:themeColor="text1"/>
        </w:rPr>
        <w:t xml:space="preserve">in </w:t>
      </w:r>
      <w:r w:rsidR="00D760FE" w:rsidRPr="00152C04">
        <w:rPr>
          <w:rFonts w:asciiTheme="minorHAnsi" w:hAnsiTheme="minorHAnsi" w:cstheme="minorHAnsi"/>
          <w:color w:val="000000" w:themeColor="text1"/>
        </w:rPr>
        <w:t>care homes</w:t>
      </w:r>
      <w:r w:rsidR="00E85476" w:rsidRPr="00152C04">
        <w:rPr>
          <w:rFonts w:asciiTheme="minorHAnsi" w:hAnsiTheme="minorHAnsi" w:cstheme="minorHAnsi"/>
          <w:color w:val="000000" w:themeColor="text1"/>
        </w:rPr>
        <w:t xml:space="preserve"> the provision of </w:t>
      </w:r>
      <w:r w:rsidR="00471484" w:rsidRPr="00152C04">
        <w:rPr>
          <w:rFonts w:asciiTheme="minorHAnsi" w:hAnsiTheme="minorHAnsi" w:cstheme="minorHAnsi"/>
          <w:color w:val="000000" w:themeColor="text1"/>
        </w:rPr>
        <w:t xml:space="preserve">some </w:t>
      </w:r>
      <w:r w:rsidR="00E85476" w:rsidRPr="00152C04">
        <w:rPr>
          <w:rFonts w:asciiTheme="minorHAnsi" w:hAnsiTheme="minorHAnsi" w:cstheme="minorHAnsi"/>
          <w:color w:val="000000" w:themeColor="text1"/>
        </w:rPr>
        <w:t>interventions (</w:t>
      </w:r>
      <w:r w:rsidR="00471484" w:rsidRPr="00152C04">
        <w:rPr>
          <w:rFonts w:asciiTheme="minorHAnsi" w:hAnsiTheme="minorHAnsi" w:cstheme="minorHAnsi"/>
          <w:color w:val="000000" w:themeColor="text1"/>
        </w:rPr>
        <w:t>such as</w:t>
      </w:r>
      <w:r w:rsidR="00E85476" w:rsidRPr="00152C04">
        <w:rPr>
          <w:rFonts w:asciiTheme="minorHAnsi" w:hAnsiTheme="minorHAnsi" w:cstheme="minorHAnsi"/>
          <w:color w:val="000000" w:themeColor="text1"/>
        </w:rPr>
        <w:t xml:space="preserve"> administering subcutaneous fluids </w:t>
      </w:r>
      <w:r w:rsidR="00471484" w:rsidRPr="00152C04">
        <w:rPr>
          <w:rFonts w:asciiTheme="minorHAnsi" w:hAnsiTheme="minorHAnsi" w:cstheme="minorHAnsi"/>
          <w:color w:val="000000" w:themeColor="text1"/>
        </w:rPr>
        <w:t xml:space="preserve">or </w:t>
      </w:r>
      <w:r w:rsidR="00E85476" w:rsidRPr="00152C04">
        <w:rPr>
          <w:rFonts w:asciiTheme="minorHAnsi" w:hAnsiTheme="minorHAnsi" w:cstheme="minorHAnsi"/>
          <w:color w:val="000000" w:themeColor="text1"/>
        </w:rPr>
        <w:t>oxygen therapy) rel</w:t>
      </w:r>
      <w:r w:rsidR="00E318E1" w:rsidRPr="00152C04">
        <w:rPr>
          <w:rFonts w:asciiTheme="minorHAnsi" w:hAnsiTheme="minorHAnsi" w:cstheme="minorHAnsi"/>
          <w:color w:val="000000" w:themeColor="text1"/>
        </w:rPr>
        <w:t>ied</w:t>
      </w:r>
      <w:r w:rsidR="00E85476" w:rsidRPr="00152C04">
        <w:rPr>
          <w:rFonts w:asciiTheme="minorHAnsi" w:hAnsiTheme="minorHAnsi" w:cstheme="minorHAnsi"/>
          <w:color w:val="000000" w:themeColor="text1"/>
        </w:rPr>
        <w:t xml:space="preserve"> on input from local </w:t>
      </w:r>
      <w:r w:rsidR="00952A7A" w:rsidRPr="00152C04">
        <w:rPr>
          <w:rFonts w:asciiTheme="minorHAnsi" w:hAnsiTheme="minorHAnsi" w:cstheme="minorHAnsi"/>
          <w:color w:val="000000" w:themeColor="text1"/>
        </w:rPr>
        <w:t>NHS community staff</w:t>
      </w:r>
      <w:r w:rsidR="00E85476" w:rsidRPr="00152C04">
        <w:rPr>
          <w:rFonts w:asciiTheme="minorHAnsi" w:hAnsiTheme="minorHAnsi" w:cstheme="minorHAnsi"/>
          <w:color w:val="000000" w:themeColor="text1"/>
        </w:rPr>
        <w:t>.</w:t>
      </w:r>
      <w:r w:rsidR="00FF058A" w:rsidRPr="00152C04">
        <w:rPr>
          <w:rFonts w:asciiTheme="minorHAnsi" w:hAnsiTheme="minorHAnsi" w:cstheme="minorHAnsi"/>
          <w:color w:val="000000" w:themeColor="text1"/>
        </w:rPr>
        <w:t xml:space="preserve"> </w:t>
      </w:r>
      <w:r w:rsidR="006B12F0" w:rsidRPr="00152C04">
        <w:rPr>
          <w:rFonts w:asciiTheme="minorHAnsi" w:hAnsiTheme="minorHAnsi" w:cstheme="minorHAnsi"/>
          <w:color w:val="000000" w:themeColor="text1"/>
        </w:rPr>
        <w:t xml:space="preserve">Alongside symptom management, </w:t>
      </w:r>
      <w:r w:rsidR="00A5235D" w:rsidRPr="00152C04">
        <w:rPr>
          <w:rFonts w:asciiTheme="minorHAnsi" w:hAnsiTheme="minorHAnsi" w:cstheme="minorHAnsi"/>
          <w:color w:val="000000" w:themeColor="text1"/>
        </w:rPr>
        <w:t xml:space="preserve">the importance of </w:t>
      </w:r>
      <w:r w:rsidR="006B12F0" w:rsidRPr="00152C04">
        <w:rPr>
          <w:rFonts w:asciiTheme="minorHAnsi" w:hAnsiTheme="minorHAnsi" w:cstheme="minorHAnsi"/>
          <w:color w:val="000000" w:themeColor="text1"/>
        </w:rPr>
        <w:t xml:space="preserve">supportive care </w:t>
      </w:r>
      <w:r w:rsidR="00A5235D" w:rsidRPr="00152C04">
        <w:rPr>
          <w:rFonts w:asciiTheme="minorHAnsi" w:hAnsiTheme="minorHAnsi" w:cstheme="minorHAnsi"/>
          <w:color w:val="000000" w:themeColor="text1"/>
        </w:rPr>
        <w:t xml:space="preserve">was </w:t>
      </w:r>
      <w:r w:rsidR="00742611" w:rsidRPr="00152C04">
        <w:rPr>
          <w:rFonts w:asciiTheme="minorHAnsi" w:hAnsiTheme="minorHAnsi" w:cstheme="minorHAnsi"/>
          <w:color w:val="000000" w:themeColor="text1"/>
        </w:rPr>
        <w:t>identified</w:t>
      </w:r>
      <w:r w:rsidR="00A5235D" w:rsidRPr="00152C04">
        <w:rPr>
          <w:rFonts w:asciiTheme="minorHAnsi" w:hAnsiTheme="minorHAnsi" w:cstheme="minorHAnsi"/>
          <w:color w:val="000000" w:themeColor="text1"/>
        </w:rPr>
        <w:t xml:space="preserve">. This </w:t>
      </w:r>
      <w:r w:rsidR="00A621BB" w:rsidRPr="00152C04">
        <w:rPr>
          <w:rFonts w:asciiTheme="minorHAnsi" w:hAnsiTheme="minorHAnsi" w:cstheme="minorHAnsi"/>
          <w:color w:val="000000" w:themeColor="text1"/>
        </w:rPr>
        <w:t xml:space="preserve">focused on </w:t>
      </w:r>
      <w:r w:rsidR="006B12F0" w:rsidRPr="00152C04">
        <w:rPr>
          <w:rFonts w:asciiTheme="minorHAnsi" w:hAnsiTheme="minorHAnsi" w:cstheme="minorHAnsi"/>
          <w:color w:val="000000" w:themeColor="text1"/>
        </w:rPr>
        <w:t xml:space="preserve">nutrition and hydration, </w:t>
      </w:r>
      <w:r w:rsidR="00A621BB" w:rsidRPr="00152C04">
        <w:rPr>
          <w:rFonts w:asciiTheme="minorHAnsi" w:hAnsiTheme="minorHAnsi" w:cstheme="minorHAnsi"/>
          <w:color w:val="000000" w:themeColor="text1"/>
        </w:rPr>
        <w:t xml:space="preserve">social interaction, and physical activity </w:t>
      </w:r>
      <w:r w:rsidR="00A5235D" w:rsidRPr="00152C04">
        <w:rPr>
          <w:rFonts w:asciiTheme="minorHAnsi" w:hAnsiTheme="minorHAnsi" w:cstheme="minorHAnsi"/>
          <w:color w:val="000000" w:themeColor="text1"/>
        </w:rPr>
        <w:t xml:space="preserve">to </w:t>
      </w:r>
      <w:r w:rsidR="00A621BB" w:rsidRPr="00152C04">
        <w:rPr>
          <w:rFonts w:asciiTheme="minorHAnsi" w:hAnsiTheme="minorHAnsi" w:cstheme="minorHAnsi"/>
          <w:color w:val="000000" w:themeColor="text1"/>
        </w:rPr>
        <w:t xml:space="preserve">help meet the physical and emotional needs of older people. </w:t>
      </w:r>
      <w:r w:rsidR="006B12F0" w:rsidRPr="00152C04">
        <w:rPr>
          <w:rFonts w:asciiTheme="minorHAnsi" w:hAnsiTheme="minorHAnsi" w:cstheme="minorHAnsi"/>
          <w:color w:val="000000" w:themeColor="text1"/>
        </w:rPr>
        <w:t>Also highlighted</w:t>
      </w:r>
      <w:r w:rsidR="00742611" w:rsidRPr="00152C04">
        <w:rPr>
          <w:rFonts w:asciiTheme="minorHAnsi" w:hAnsiTheme="minorHAnsi" w:cstheme="minorHAnsi"/>
          <w:color w:val="000000" w:themeColor="text1"/>
        </w:rPr>
        <w:t>,</w:t>
      </w:r>
      <w:r w:rsidR="006B12F0" w:rsidRPr="00152C04">
        <w:rPr>
          <w:rFonts w:asciiTheme="minorHAnsi" w:hAnsiTheme="minorHAnsi" w:cstheme="minorHAnsi"/>
          <w:color w:val="000000" w:themeColor="text1"/>
        </w:rPr>
        <w:t xml:space="preserve"> was the rehabilitation and recovery support </w:t>
      </w:r>
      <w:r w:rsidR="00742611" w:rsidRPr="00152C04">
        <w:rPr>
          <w:rFonts w:asciiTheme="minorHAnsi" w:hAnsiTheme="minorHAnsi" w:cstheme="minorHAnsi"/>
          <w:color w:val="000000" w:themeColor="text1"/>
        </w:rPr>
        <w:t xml:space="preserve">care and services that </w:t>
      </w:r>
      <w:r w:rsidR="006B12F0" w:rsidRPr="00152C04">
        <w:rPr>
          <w:rFonts w:asciiTheme="minorHAnsi" w:hAnsiTheme="minorHAnsi" w:cstheme="minorHAnsi"/>
          <w:color w:val="000000" w:themeColor="text1"/>
        </w:rPr>
        <w:t xml:space="preserve">care home residents need </w:t>
      </w:r>
      <w:r w:rsidR="00742611" w:rsidRPr="00152C04">
        <w:rPr>
          <w:rFonts w:asciiTheme="minorHAnsi" w:hAnsiTheme="minorHAnsi" w:cstheme="minorHAnsi"/>
          <w:color w:val="000000" w:themeColor="text1"/>
        </w:rPr>
        <w:t xml:space="preserve">following </w:t>
      </w:r>
      <w:r w:rsidR="006B12F0" w:rsidRPr="00152C04">
        <w:rPr>
          <w:rFonts w:asciiTheme="minorHAnsi" w:hAnsiTheme="minorHAnsi" w:cstheme="minorHAnsi"/>
          <w:color w:val="000000" w:themeColor="text1"/>
        </w:rPr>
        <w:t>prolonged periods of inactivity and social isolation</w:t>
      </w:r>
      <w:r w:rsidR="007B3C0C" w:rsidRPr="00152C04">
        <w:rPr>
          <w:rFonts w:asciiTheme="minorHAnsi" w:hAnsiTheme="minorHAnsi" w:cstheme="minorHAnsi"/>
          <w:color w:val="000000" w:themeColor="text1"/>
        </w:rPr>
        <w:t xml:space="preserve"> a</w:t>
      </w:r>
      <w:r w:rsidR="009302B1" w:rsidRPr="00152C04">
        <w:rPr>
          <w:rFonts w:asciiTheme="minorHAnsi" w:hAnsiTheme="minorHAnsi" w:cstheme="minorHAnsi"/>
          <w:color w:val="000000" w:themeColor="text1"/>
        </w:rPr>
        <w:t>nd the</w:t>
      </w:r>
      <w:r w:rsidR="00742611" w:rsidRPr="00152C04">
        <w:rPr>
          <w:rFonts w:asciiTheme="minorHAnsi" w:hAnsiTheme="minorHAnsi" w:cstheme="minorHAnsi"/>
          <w:color w:val="000000" w:themeColor="text1"/>
        </w:rPr>
        <w:t xml:space="preserve"> long</w:t>
      </w:r>
      <w:r w:rsidR="00B40193" w:rsidRPr="00152C04">
        <w:rPr>
          <w:rFonts w:asciiTheme="minorHAnsi" w:hAnsiTheme="minorHAnsi" w:cstheme="minorHAnsi"/>
          <w:color w:val="000000" w:themeColor="text1"/>
        </w:rPr>
        <w:t>-</w:t>
      </w:r>
      <w:r w:rsidR="00742611" w:rsidRPr="00152C04">
        <w:rPr>
          <w:rFonts w:asciiTheme="minorHAnsi" w:hAnsiTheme="minorHAnsi" w:cstheme="minorHAnsi"/>
          <w:color w:val="000000" w:themeColor="text1"/>
        </w:rPr>
        <w:t xml:space="preserve">term impact of COVID-19 </w:t>
      </w:r>
      <w:r w:rsidR="009302B1" w:rsidRPr="00152C04">
        <w:rPr>
          <w:rFonts w:asciiTheme="minorHAnsi" w:hAnsiTheme="minorHAnsi" w:cstheme="minorHAnsi"/>
          <w:color w:val="000000" w:themeColor="text1"/>
        </w:rPr>
        <w:t xml:space="preserve">on </w:t>
      </w:r>
      <w:r w:rsidR="00C83BE6" w:rsidRPr="00152C04">
        <w:rPr>
          <w:rFonts w:asciiTheme="minorHAnsi" w:hAnsiTheme="minorHAnsi" w:cstheme="minorHAnsi"/>
          <w:color w:val="000000" w:themeColor="text1"/>
        </w:rPr>
        <w:t xml:space="preserve">care home </w:t>
      </w:r>
      <w:r w:rsidR="009302B1" w:rsidRPr="00152C04">
        <w:rPr>
          <w:rFonts w:asciiTheme="minorHAnsi" w:hAnsiTheme="minorHAnsi" w:cstheme="minorHAnsi"/>
          <w:color w:val="000000" w:themeColor="text1"/>
        </w:rPr>
        <w:t>resident</w:t>
      </w:r>
      <w:r w:rsidR="00C83BE6" w:rsidRPr="00152C04">
        <w:rPr>
          <w:rFonts w:asciiTheme="minorHAnsi" w:hAnsiTheme="minorHAnsi" w:cstheme="minorHAnsi"/>
          <w:color w:val="000000" w:themeColor="text1"/>
        </w:rPr>
        <w:t>s</w:t>
      </w:r>
      <w:r w:rsidR="00742611" w:rsidRPr="00152C04">
        <w:rPr>
          <w:rFonts w:asciiTheme="minorHAnsi" w:hAnsiTheme="minorHAnsi" w:cstheme="minorHAnsi"/>
          <w:color w:val="000000" w:themeColor="text1"/>
        </w:rPr>
        <w:t>.</w:t>
      </w:r>
    </w:p>
    <w:p w14:paraId="1CF4F863" w14:textId="77777777" w:rsidR="008066CB" w:rsidRPr="00152C04" w:rsidRDefault="008066CB" w:rsidP="00997D5F">
      <w:pPr>
        <w:contextualSpacing/>
        <w:rPr>
          <w:rFonts w:asciiTheme="minorHAnsi" w:hAnsiTheme="minorHAnsi" w:cstheme="minorHAnsi"/>
          <w:color w:val="000000" w:themeColor="text1"/>
        </w:rPr>
      </w:pPr>
    </w:p>
    <w:p w14:paraId="7CE9AF73" w14:textId="77777777" w:rsidR="00314A9D" w:rsidRPr="00152C04" w:rsidRDefault="00A9096C" w:rsidP="00314A9D">
      <w:pPr>
        <w:pStyle w:val="NormalWeb"/>
        <w:spacing w:before="0" w:beforeAutospacing="0" w:after="0" w:afterAutospacing="0"/>
        <w:rPr>
          <w:rFonts w:asciiTheme="minorHAnsi" w:hAnsiTheme="minorHAnsi" w:cstheme="minorHAnsi"/>
          <w:i/>
          <w:color w:val="000000" w:themeColor="text1"/>
          <w:shd w:val="clear" w:color="auto" w:fill="FFFFFF"/>
        </w:rPr>
      </w:pPr>
      <w:r w:rsidRPr="00152C04">
        <w:rPr>
          <w:rFonts w:asciiTheme="minorHAnsi" w:hAnsiTheme="minorHAnsi" w:cstheme="minorHAnsi"/>
          <w:i/>
          <w:color w:val="000000" w:themeColor="text1"/>
          <w:shd w:val="clear" w:color="auto" w:fill="FFFFFF"/>
        </w:rPr>
        <w:t xml:space="preserve">What do our findings mean for the care home </w:t>
      </w:r>
      <w:r w:rsidR="00D302F6" w:rsidRPr="00152C04">
        <w:rPr>
          <w:rFonts w:asciiTheme="minorHAnsi" w:hAnsiTheme="minorHAnsi" w:cstheme="minorHAnsi"/>
          <w:i/>
          <w:color w:val="000000" w:themeColor="text1"/>
          <w:shd w:val="clear" w:color="auto" w:fill="FFFFFF"/>
        </w:rPr>
        <w:t>context</w:t>
      </w:r>
      <w:r w:rsidRPr="00152C04">
        <w:rPr>
          <w:rFonts w:asciiTheme="minorHAnsi" w:hAnsiTheme="minorHAnsi" w:cstheme="minorHAnsi"/>
          <w:i/>
          <w:color w:val="000000" w:themeColor="text1"/>
          <w:shd w:val="clear" w:color="auto" w:fill="FFFFFF"/>
        </w:rPr>
        <w:t>?</w:t>
      </w:r>
    </w:p>
    <w:p w14:paraId="2BFCC58A" w14:textId="72C4567E" w:rsidR="00FE64D2" w:rsidRPr="00152C04" w:rsidRDefault="00DD36EC" w:rsidP="00FF3A43">
      <w:pPr>
        <w:pStyle w:val="NormalWeb"/>
        <w:spacing w:before="0" w:beforeAutospacing="0" w:after="0" w:afterAutospacing="0"/>
        <w:rPr>
          <w:rStyle w:val="normaltextrun"/>
          <w:rFonts w:ascii="Calibri" w:hAnsi="Calibri" w:cs="Calibri"/>
          <w:iCs/>
          <w:color w:val="000000" w:themeColor="text1"/>
          <w:lang w:val="en-US"/>
        </w:rPr>
      </w:pPr>
      <w:r w:rsidRPr="00152C04">
        <w:rPr>
          <w:rFonts w:asciiTheme="minorHAnsi" w:hAnsiTheme="minorHAnsi" w:cstheme="minorHAnsi"/>
          <w:color w:val="000000" w:themeColor="text1"/>
        </w:rPr>
        <w:t xml:space="preserve">The evidence presented </w:t>
      </w:r>
      <w:r w:rsidR="008E18D4" w:rsidRPr="00152C04">
        <w:rPr>
          <w:rFonts w:asciiTheme="minorHAnsi" w:hAnsiTheme="minorHAnsi" w:cstheme="minorHAnsi"/>
          <w:color w:val="000000" w:themeColor="text1"/>
        </w:rPr>
        <w:t xml:space="preserve">here highlights </w:t>
      </w:r>
      <w:r w:rsidR="00944D2A" w:rsidRPr="00152C04">
        <w:rPr>
          <w:rFonts w:asciiTheme="minorHAnsi" w:hAnsiTheme="minorHAnsi" w:cstheme="minorHAnsi"/>
          <w:color w:val="000000" w:themeColor="text1"/>
        </w:rPr>
        <w:t xml:space="preserve">long standing </w:t>
      </w:r>
      <w:r w:rsidRPr="00152C04">
        <w:rPr>
          <w:rFonts w:asciiTheme="minorHAnsi" w:hAnsiTheme="minorHAnsi" w:cstheme="minorHAnsi"/>
          <w:color w:val="000000" w:themeColor="text1"/>
        </w:rPr>
        <w:t>issues</w:t>
      </w:r>
      <w:r w:rsidR="00944D2A" w:rsidRPr="00152C04">
        <w:rPr>
          <w:rFonts w:asciiTheme="minorHAnsi" w:hAnsiTheme="minorHAnsi" w:cstheme="minorHAnsi"/>
          <w:color w:val="000000" w:themeColor="text1"/>
        </w:rPr>
        <w:t xml:space="preserve"> faced in the care home sector. </w:t>
      </w:r>
      <w:r w:rsidR="00474AD3" w:rsidRPr="00152C04">
        <w:rPr>
          <w:rFonts w:asciiTheme="minorHAnsi" w:hAnsiTheme="minorHAnsi" w:cstheme="minorHAnsi"/>
          <w:color w:val="000000" w:themeColor="text1"/>
        </w:rPr>
        <w:t xml:space="preserve">A key finding was </w:t>
      </w:r>
      <w:r w:rsidR="00944D2A" w:rsidRPr="00152C04">
        <w:rPr>
          <w:rFonts w:asciiTheme="minorHAnsi" w:hAnsiTheme="minorHAnsi" w:cstheme="minorHAnsi"/>
          <w:color w:val="000000" w:themeColor="text1"/>
        </w:rPr>
        <w:t>t</w:t>
      </w:r>
      <w:r w:rsidR="000B1A0A" w:rsidRPr="00152C04">
        <w:rPr>
          <w:rFonts w:asciiTheme="minorHAnsi" w:hAnsiTheme="minorHAnsi" w:cstheme="minorHAnsi"/>
          <w:color w:val="000000" w:themeColor="text1"/>
        </w:rPr>
        <w:t>imely delivery of and access to interventions in care homes depended on</w:t>
      </w:r>
      <w:r w:rsidR="00C970D2" w:rsidRPr="00152C04">
        <w:rPr>
          <w:rFonts w:asciiTheme="minorHAnsi" w:hAnsiTheme="minorHAnsi" w:cstheme="minorHAnsi"/>
          <w:color w:val="000000" w:themeColor="text1"/>
        </w:rPr>
        <w:t xml:space="preserve"> 1)</w:t>
      </w:r>
      <w:r w:rsidR="000B1A0A" w:rsidRPr="00152C04">
        <w:rPr>
          <w:rFonts w:asciiTheme="minorHAnsi" w:hAnsiTheme="minorHAnsi" w:cstheme="minorHAnsi"/>
          <w:color w:val="000000" w:themeColor="text1"/>
        </w:rPr>
        <w:t xml:space="preserve"> the skills and competence of care home staff</w:t>
      </w:r>
      <w:r w:rsidR="00342882" w:rsidRPr="00152C04">
        <w:rPr>
          <w:rFonts w:asciiTheme="minorHAnsi" w:hAnsiTheme="minorHAnsi" w:cstheme="minorHAnsi"/>
          <w:color w:val="000000" w:themeColor="text1"/>
        </w:rPr>
        <w:t>,</w:t>
      </w:r>
      <w:r w:rsidR="000B1A0A" w:rsidRPr="00152C04">
        <w:rPr>
          <w:rFonts w:asciiTheme="minorHAnsi" w:hAnsiTheme="minorHAnsi" w:cstheme="minorHAnsi"/>
          <w:color w:val="000000" w:themeColor="text1"/>
        </w:rPr>
        <w:t xml:space="preserve"> and </w:t>
      </w:r>
      <w:r w:rsidR="00C970D2" w:rsidRPr="00152C04">
        <w:rPr>
          <w:rFonts w:asciiTheme="minorHAnsi" w:hAnsiTheme="minorHAnsi" w:cstheme="minorHAnsi"/>
          <w:color w:val="000000" w:themeColor="text1"/>
        </w:rPr>
        <w:t xml:space="preserve">2) </w:t>
      </w:r>
      <w:r w:rsidR="000B1A0A" w:rsidRPr="00152C04">
        <w:rPr>
          <w:rFonts w:asciiTheme="minorHAnsi" w:hAnsiTheme="minorHAnsi" w:cstheme="minorHAnsi"/>
          <w:color w:val="000000" w:themeColor="text1"/>
        </w:rPr>
        <w:t>access to primary care services. Th</w:t>
      </w:r>
      <w:r w:rsidR="00C970D2" w:rsidRPr="00152C04">
        <w:rPr>
          <w:rFonts w:asciiTheme="minorHAnsi" w:hAnsiTheme="minorHAnsi" w:cstheme="minorHAnsi"/>
          <w:color w:val="000000" w:themeColor="text1"/>
        </w:rPr>
        <w:t>ese</w:t>
      </w:r>
      <w:r w:rsidR="000B1A0A" w:rsidRPr="00152C04">
        <w:rPr>
          <w:rFonts w:asciiTheme="minorHAnsi" w:hAnsiTheme="minorHAnsi" w:cstheme="minorHAnsi"/>
          <w:color w:val="000000" w:themeColor="text1"/>
        </w:rPr>
        <w:t xml:space="preserve"> finding </w:t>
      </w:r>
      <w:r w:rsidR="00F84183" w:rsidRPr="00152C04">
        <w:rPr>
          <w:rFonts w:asciiTheme="minorHAnsi" w:hAnsiTheme="minorHAnsi" w:cstheme="minorHAnsi"/>
          <w:color w:val="000000" w:themeColor="text1"/>
        </w:rPr>
        <w:t>allude</w:t>
      </w:r>
      <w:r w:rsidR="00944D2A" w:rsidRPr="00152C04">
        <w:rPr>
          <w:rFonts w:asciiTheme="minorHAnsi" w:hAnsiTheme="minorHAnsi" w:cstheme="minorHAnsi"/>
          <w:color w:val="000000" w:themeColor="text1"/>
        </w:rPr>
        <w:t xml:space="preserve"> to </w:t>
      </w:r>
      <w:r w:rsidR="00B5349F" w:rsidRPr="00152C04">
        <w:rPr>
          <w:rFonts w:asciiTheme="minorHAnsi" w:hAnsiTheme="minorHAnsi" w:cstheme="minorHAnsi"/>
          <w:color w:val="000000" w:themeColor="text1"/>
        </w:rPr>
        <w:t xml:space="preserve">two </w:t>
      </w:r>
      <w:r w:rsidR="00DB0D93" w:rsidRPr="00152C04">
        <w:rPr>
          <w:rFonts w:asciiTheme="minorHAnsi" w:hAnsiTheme="minorHAnsi" w:cstheme="minorHAnsi"/>
          <w:color w:val="000000" w:themeColor="text1"/>
        </w:rPr>
        <w:t>broader</w:t>
      </w:r>
      <w:r w:rsidR="00C970D2" w:rsidRPr="00152C04">
        <w:rPr>
          <w:rFonts w:asciiTheme="minorHAnsi" w:hAnsiTheme="minorHAnsi" w:cstheme="minorHAnsi"/>
          <w:color w:val="000000" w:themeColor="text1"/>
        </w:rPr>
        <w:t xml:space="preserve"> long-standing</w:t>
      </w:r>
      <w:r w:rsidR="00DB0D93" w:rsidRPr="00152C04">
        <w:rPr>
          <w:rFonts w:asciiTheme="minorHAnsi" w:hAnsiTheme="minorHAnsi" w:cstheme="minorHAnsi"/>
          <w:color w:val="000000" w:themeColor="text1"/>
        </w:rPr>
        <w:t xml:space="preserve"> issues</w:t>
      </w:r>
      <w:r w:rsidR="00474AD3" w:rsidRPr="00152C04">
        <w:rPr>
          <w:rFonts w:asciiTheme="minorHAnsi" w:hAnsiTheme="minorHAnsi" w:cstheme="minorHAnsi"/>
          <w:color w:val="000000" w:themeColor="text1"/>
        </w:rPr>
        <w:t xml:space="preserve">. One </w:t>
      </w:r>
      <w:r w:rsidR="00FE64D2" w:rsidRPr="00152C04">
        <w:rPr>
          <w:rFonts w:asciiTheme="minorHAnsi" w:hAnsiTheme="minorHAnsi" w:cstheme="minorHAnsi"/>
          <w:color w:val="000000" w:themeColor="text1"/>
        </w:rPr>
        <w:t xml:space="preserve">is ensuring </w:t>
      </w:r>
      <w:r w:rsidR="00944D2A" w:rsidRPr="00152C04">
        <w:rPr>
          <w:rFonts w:asciiTheme="minorHAnsi" w:hAnsiTheme="minorHAnsi" w:cstheme="minorHAnsi"/>
          <w:color w:val="000000" w:themeColor="text1"/>
        </w:rPr>
        <w:t xml:space="preserve">care home staff </w:t>
      </w:r>
      <w:r w:rsidR="00FE64D2" w:rsidRPr="00152C04">
        <w:rPr>
          <w:rFonts w:asciiTheme="minorHAnsi" w:hAnsiTheme="minorHAnsi" w:cstheme="minorHAnsi"/>
          <w:color w:val="000000" w:themeColor="text1"/>
        </w:rPr>
        <w:t>receive</w:t>
      </w:r>
      <w:r w:rsidR="00C970D2" w:rsidRPr="00152C04">
        <w:rPr>
          <w:rFonts w:asciiTheme="minorHAnsi" w:hAnsiTheme="minorHAnsi" w:cstheme="minorHAnsi"/>
          <w:color w:val="000000" w:themeColor="text1"/>
        </w:rPr>
        <w:t xml:space="preserve"> appropriate </w:t>
      </w:r>
      <w:r w:rsidR="00944D2A" w:rsidRPr="00152C04">
        <w:rPr>
          <w:rFonts w:asciiTheme="minorHAnsi" w:hAnsiTheme="minorHAnsi" w:cstheme="minorHAnsi"/>
          <w:color w:val="000000" w:themeColor="text1"/>
        </w:rPr>
        <w:t xml:space="preserve">training and development </w:t>
      </w:r>
      <w:r w:rsidR="008E18D4" w:rsidRPr="00152C04">
        <w:rPr>
          <w:rFonts w:asciiTheme="minorHAnsi" w:hAnsiTheme="minorHAnsi" w:cstheme="minorHAnsi"/>
          <w:color w:val="000000" w:themeColor="text1"/>
        </w:rPr>
        <w:t xml:space="preserve">opportunities needed to </w:t>
      </w:r>
      <w:r w:rsidR="00FE64D2" w:rsidRPr="00152C04">
        <w:rPr>
          <w:rFonts w:asciiTheme="minorHAnsi" w:hAnsiTheme="minorHAnsi" w:cstheme="minorHAnsi"/>
          <w:color w:val="000000" w:themeColor="text1"/>
        </w:rPr>
        <w:t xml:space="preserve">prepare them to meet the high and complex health and care needs of older people. </w:t>
      </w:r>
      <w:r w:rsidR="00C970D2" w:rsidRPr="00152C04">
        <w:rPr>
          <w:rFonts w:asciiTheme="minorHAnsi" w:hAnsiTheme="minorHAnsi" w:cstheme="minorHAnsi"/>
          <w:color w:val="000000" w:themeColor="text1"/>
        </w:rPr>
        <w:t>In the UK Registered Nurses and care workers work onsite in nursing homes, and care workers work onsite in residential care homes. The care worker workforce is unregulated, and the training and development opportunities available vary across the sector.</w:t>
      </w:r>
      <w:r w:rsidR="00C970D2" w:rsidRPr="00152C04">
        <w:rPr>
          <w:rFonts w:asciiTheme="minorHAnsi" w:hAnsiTheme="minorHAnsi" w:cstheme="minorHAnsi"/>
          <w:color w:val="000000" w:themeColor="text1"/>
          <w:shd w:val="clear" w:color="auto" w:fill="FFFFFF"/>
        </w:rPr>
        <w:t xml:space="preserve"> </w:t>
      </w:r>
      <w:r w:rsidR="00FE64D2" w:rsidRPr="00152C04">
        <w:rPr>
          <w:rFonts w:asciiTheme="minorHAnsi" w:hAnsiTheme="minorHAnsi" w:cstheme="minorHAnsi"/>
          <w:color w:val="000000" w:themeColor="text1"/>
        </w:rPr>
        <w:t>E</w:t>
      </w:r>
      <w:r w:rsidR="00474AD3" w:rsidRPr="00152C04">
        <w:rPr>
          <w:rFonts w:asciiTheme="minorHAnsi" w:hAnsiTheme="minorHAnsi" w:cstheme="minorHAnsi"/>
          <w:color w:val="000000" w:themeColor="text1"/>
        </w:rPr>
        <w:t>nsuring care home staff receive appropriate training for their role is a challenge faced at an international level</w:t>
      </w:r>
      <w:r w:rsidR="001E1A13" w:rsidRPr="00152C04">
        <w:rPr>
          <w:rFonts w:asciiTheme="minorHAnsi" w:hAnsiTheme="minorHAnsi" w:cstheme="minorHAnsi"/>
          <w:color w:val="000000" w:themeColor="text1"/>
        </w:rPr>
        <w:t xml:space="preserve">, </w:t>
      </w:r>
      <w:r w:rsidR="00FE64D2" w:rsidRPr="00152C04">
        <w:rPr>
          <w:rFonts w:asciiTheme="minorHAnsi" w:hAnsiTheme="minorHAnsi" w:cstheme="minorHAnsi"/>
          <w:color w:val="000000" w:themeColor="text1"/>
        </w:rPr>
        <w:t>and the COVID</w:t>
      </w:r>
      <w:r w:rsidR="00E06005" w:rsidRPr="00152C04">
        <w:rPr>
          <w:rFonts w:asciiTheme="minorHAnsi" w:hAnsiTheme="minorHAnsi" w:cstheme="minorHAnsi"/>
          <w:color w:val="000000" w:themeColor="text1"/>
        </w:rPr>
        <w:t>-</w:t>
      </w:r>
      <w:r w:rsidR="00FE64D2" w:rsidRPr="00152C04">
        <w:rPr>
          <w:rFonts w:asciiTheme="minorHAnsi" w:hAnsiTheme="minorHAnsi" w:cstheme="minorHAnsi"/>
          <w:color w:val="000000" w:themeColor="text1"/>
        </w:rPr>
        <w:t>19</w:t>
      </w:r>
      <w:r w:rsidR="007437F9" w:rsidRPr="00152C04">
        <w:rPr>
          <w:rFonts w:asciiTheme="minorHAnsi" w:hAnsiTheme="minorHAnsi" w:cstheme="minorHAnsi"/>
          <w:color w:val="000000" w:themeColor="text1"/>
        </w:rPr>
        <w:t xml:space="preserve"> pandemic </w:t>
      </w:r>
      <w:r w:rsidR="00FD64C6" w:rsidRPr="00152C04">
        <w:rPr>
          <w:rFonts w:asciiTheme="minorHAnsi" w:hAnsiTheme="minorHAnsi" w:cstheme="minorHAnsi"/>
          <w:color w:val="000000" w:themeColor="text1"/>
        </w:rPr>
        <w:t xml:space="preserve">has now added additional training needs; the need to ensure staff are trained in delivering interventions which alleviate COVID-19 symptoms. </w:t>
      </w:r>
      <w:r w:rsidR="00474AD3" w:rsidRPr="00152C04">
        <w:rPr>
          <w:rFonts w:asciiTheme="minorHAnsi" w:hAnsiTheme="minorHAnsi" w:cstheme="minorHAnsi"/>
          <w:color w:val="000000" w:themeColor="text1"/>
        </w:rPr>
        <w:t xml:space="preserve">A second issue </w:t>
      </w:r>
      <w:r w:rsidR="00FD64C6" w:rsidRPr="00152C04">
        <w:rPr>
          <w:rFonts w:asciiTheme="minorHAnsi" w:hAnsiTheme="minorHAnsi" w:cstheme="minorHAnsi"/>
          <w:color w:val="000000" w:themeColor="text1"/>
        </w:rPr>
        <w:t xml:space="preserve">highlighted here is </w:t>
      </w:r>
      <w:r w:rsidR="00944D2A" w:rsidRPr="00152C04">
        <w:rPr>
          <w:rFonts w:asciiTheme="minorHAnsi" w:hAnsiTheme="minorHAnsi" w:cstheme="minorHAnsi"/>
          <w:color w:val="000000" w:themeColor="text1"/>
        </w:rPr>
        <w:t>the need for</w:t>
      </w:r>
      <w:r w:rsidR="00DE61E3" w:rsidRPr="00152C04">
        <w:rPr>
          <w:rFonts w:asciiTheme="minorHAnsi" w:hAnsiTheme="minorHAnsi" w:cstheme="minorHAnsi"/>
          <w:color w:val="000000" w:themeColor="text1"/>
        </w:rPr>
        <w:t xml:space="preserve"> effective coordination of health and social care services</w:t>
      </w:r>
      <w:r w:rsidR="000B1A0A" w:rsidRPr="00152C04">
        <w:rPr>
          <w:rFonts w:asciiTheme="minorHAnsi" w:hAnsiTheme="minorHAnsi" w:cstheme="minorHAnsi"/>
          <w:color w:val="000000" w:themeColor="text1"/>
        </w:rPr>
        <w:t xml:space="preserve">. </w:t>
      </w:r>
      <w:r w:rsidR="007437F9" w:rsidRPr="00152C04">
        <w:rPr>
          <w:rFonts w:asciiTheme="minorHAnsi" w:hAnsiTheme="minorHAnsi" w:cstheme="minorHAnsi"/>
          <w:color w:val="000000" w:themeColor="text1"/>
        </w:rPr>
        <w:t xml:space="preserve">In this study </w:t>
      </w:r>
      <w:r w:rsidR="00B5349F" w:rsidRPr="00152C04">
        <w:rPr>
          <w:rFonts w:asciiTheme="minorHAnsi" w:hAnsiTheme="minorHAnsi" w:cstheme="minorHAnsi"/>
          <w:color w:val="000000" w:themeColor="text1"/>
        </w:rPr>
        <w:t xml:space="preserve">proactive and effective collaborative working between care homes and primary healthcare services </w:t>
      </w:r>
      <w:r w:rsidR="00FD64C6" w:rsidRPr="00152C04">
        <w:rPr>
          <w:rFonts w:asciiTheme="minorHAnsi" w:hAnsiTheme="minorHAnsi" w:cstheme="minorHAnsi"/>
          <w:color w:val="000000" w:themeColor="text1"/>
        </w:rPr>
        <w:t xml:space="preserve">was required </w:t>
      </w:r>
      <w:r w:rsidR="00B5349F" w:rsidRPr="00152C04">
        <w:rPr>
          <w:rFonts w:asciiTheme="minorHAnsi" w:hAnsiTheme="minorHAnsi" w:cstheme="minorHAnsi"/>
          <w:color w:val="000000" w:themeColor="text1"/>
        </w:rPr>
        <w:t>to ensure care home residents receive</w:t>
      </w:r>
      <w:r w:rsidR="00FD64C6" w:rsidRPr="00152C04">
        <w:rPr>
          <w:rFonts w:asciiTheme="minorHAnsi" w:hAnsiTheme="minorHAnsi" w:cstheme="minorHAnsi"/>
          <w:color w:val="000000" w:themeColor="text1"/>
        </w:rPr>
        <w:t>d</w:t>
      </w:r>
      <w:r w:rsidR="00B5349F" w:rsidRPr="00152C04">
        <w:rPr>
          <w:rFonts w:asciiTheme="minorHAnsi" w:hAnsiTheme="minorHAnsi" w:cstheme="minorHAnsi"/>
          <w:color w:val="000000" w:themeColor="text1"/>
        </w:rPr>
        <w:t xml:space="preserve"> the interventions needed. For example, </w:t>
      </w:r>
      <w:r w:rsidR="004A333C" w:rsidRPr="00152C04">
        <w:rPr>
          <w:rFonts w:asciiTheme="minorHAnsi" w:hAnsiTheme="minorHAnsi" w:cstheme="minorHAnsi"/>
          <w:color w:val="000000" w:themeColor="text1"/>
        </w:rPr>
        <w:t xml:space="preserve">safe </w:t>
      </w:r>
      <w:r w:rsidR="00224452" w:rsidRPr="00152C04">
        <w:rPr>
          <w:rFonts w:asciiTheme="minorHAnsi" w:hAnsiTheme="minorHAnsi" w:cstheme="minorHAnsi"/>
          <w:color w:val="000000" w:themeColor="text1"/>
        </w:rPr>
        <w:t>admi</w:t>
      </w:r>
      <w:r w:rsidR="004A333C" w:rsidRPr="00152C04">
        <w:rPr>
          <w:rFonts w:asciiTheme="minorHAnsi" w:hAnsiTheme="minorHAnsi" w:cstheme="minorHAnsi"/>
          <w:color w:val="000000" w:themeColor="text1"/>
        </w:rPr>
        <w:t xml:space="preserve">nistration </w:t>
      </w:r>
      <w:r w:rsidR="00224452" w:rsidRPr="00152C04">
        <w:rPr>
          <w:rFonts w:asciiTheme="minorHAnsi" w:hAnsiTheme="minorHAnsi" w:cstheme="minorHAnsi"/>
          <w:color w:val="000000" w:themeColor="text1"/>
        </w:rPr>
        <w:t xml:space="preserve">and storage of subcutaneous fluids and oxygen therapy </w:t>
      </w:r>
      <w:r w:rsidR="004A333C" w:rsidRPr="00152C04">
        <w:rPr>
          <w:rFonts w:asciiTheme="minorHAnsi" w:hAnsiTheme="minorHAnsi" w:cstheme="minorHAnsi"/>
          <w:color w:val="000000" w:themeColor="text1"/>
        </w:rPr>
        <w:t>relied on a</w:t>
      </w:r>
      <w:r w:rsidR="00224452" w:rsidRPr="00152C04">
        <w:rPr>
          <w:rFonts w:asciiTheme="minorHAnsi" w:hAnsiTheme="minorHAnsi" w:cstheme="minorHAnsi"/>
          <w:color w:val="000000" w:themeColor="text1"/>
        </w:rPr>
        <w:t xml:space="preserve"> GP to examine and assess which residents might benefit from this intervention.</w:t>
      </w:r>
      <w:r w:rsidR="004A333C" w:rsidRPr="00152C04">
        <w:rPr>
          <w:rFonts w:asciiTheme="minorHAnsi" w:hAnsiTheme="minorHAnsi" w:cstheme="minorHAnsi"/>
          <w:color w:val="000000" w:themeColor="text1"/>
        </w:rPr>
        <w:t xml:space="preserve"> </w:t>
      </w:r>
      <w:r w:rsidR="00B03A22" w:rsidRPr="00152C04">
        <w:rPr>
          <w:rFonts w:asciiTheme="minorHAnsi" w:hAnsiTheme="minorHAnsi" w:cstheme="minorHAnsi"/>
          <w:color w:val="000000" w:themeColor="text1"/>
        </w:rPr>
        <w:t xml:space="preserve">In the UK the interaction </w:t>
      </w:r>
      <w:r w:rsidR="00FD64C6" w:rsidRPr="00152C04">
        <w:rPr>
          <w:rFonts w:asciiTheme="minorHAnsi" w:hAnsiTheme="minorHAnsi" w:cstheme="minorHAnsi"/>
          <w:color w:val="000000" w:themeColor="text1"/>
        </w:rPr>
        <w:t>between</w:t>
      </w:r>
      <w:r w:rsidR="00B03A22" w:rsidRPr="00152C04">
        <w:rPr>
          <w:rFonts w:asciiTheme="minorHAnsi" w:hAnsiTheme="minorHAnsi" w:cstheme="minorHAnsi"/>
          <w:color w:val="000000" w:themeColor="text1"/>
        </w:rPr>
        <w:t xml:space="preserve"> health and social care services can be </w:t>
      </w:r>
      <w:r w:rsidR="00CE2085" w:rsidRPr="00152C04">
        <w:rPr>
          <w:rFonts w:asciiTheme="minorHAnsi" w:hAnsiTheme="minorHAnsi" w:cstheme="minorHAnsi"/>
          <w:color w:val="000000" w:themeColor="text1"/>
        </w:rPr>
        <w:t>fragmented and uncoordinated</w:t>
      </w:r>
      <w:r w:rsidR="008B6E63" w:rsidRPr="00152C04">
        <w:rPr>
          <w:rFonts w:asciiTheme="minorHAnsi" w:hAnsiTheme="minorHAnsi" w:cstheme="minorHAnsi"/>
          <w:color w:val="000000" w:themeColor="text1"/>
        </w:rPr>
        <w:t xml:space="preserve"> </w:t>
      </w:r>
      <w:r w:rsidR="00C94717" w:rsidRPr="00152C04">
        <w:rPr>
          <w:rFonts w:asciiTheme="minorHAnsi" w:hAnsiTheme="minorHAnsi" w:cstheme="minorHAnsi"/>
          <w:color w:val="000000" w:themeColor="text1"/>
        </w:rPr>
        <w:t xml:space="preserve">and </w:t>
      </w:r>
      <w:r w:rsidR="008B6E63" w:rsidRPr="00152C04">
        <w:rPr>
          <w:rFonts w:ascii="Calibri" w:hAnsi="Calibri" w:cs="Calibri"/>
          <w:iCs/>
          <w:color w:val="000000" w:themeColor="text1"/>
        </w:rPr>
        <w:t>research</w:t>
      </w:r>
      <w:r w:rsidR="00623D3B" w:rsidRPr="00152C04">
        <w:rPr>
          <w:rFonts w:ascii="Calibri" w:hAnsi="Calibri" w:cs="Calibri"/>
          <w:iCs/>
          <w:color w:val="000000" w:themeColor="text1"/>
        </w:rPr>
        <w:t xml:space="preserve"> indicate</w:t>
      </w:r>
      <w:r w:rsidR="00D74993" w:rsidRPr="00152C04">
        <w:rPr>
          <w:rFonts w:ascii="Calibri" w:hAnsi="Calibri" w:cs="Calibri"/>
          <w:iCs/>
          <w:color w:val="000000" w:themeColor="text1"/>
        </w:rPr>
        <w:t>s</w:t>
      </w:r>
      <w:r w:rsidR="00623D3B" w:rsidRPr="00152C04">
        <w:rPr>
          <w:rFonts w:ascii="Calibri" w:hAnsi="Calibri" w:cs="Calibri"/>
          <w:iCs/>
          <w:color w:val="000000" w:themeColor="text1"/>
        </w:rPr>
        <w:t xml:space="preserve"> </w:t>
      </w:r>
      <w:r w:rsidR="008B6E63" w:rsidRPr="00152C04">
        <w:rPr>
          <w:rStyle w:val="normaltextrun"/>
          <w:rFonts w:ascii="Calibri" w:hAnsi="Calibri" w:cs="Calibri"/>
          <w:iCs/>
          <w:color w:val="000000" w:themeColor="text1"/>
          <w:lang w:val="en-US"/>
        </w:rPr>
        <w:t xml:space="preserve">care homes sometimes face </w:t>
      </w:r>
      <w:r w:rsidR="008B6E63" w:rsidRPr="00152C04">
        <w:rPr>
          <w:rFonts w:ascii="Calibri" w:hAnsi="Calibri" w:cs="Calibri"/>
          <w:iCs/>
          <w:color w:val="000000" w:themeColor="text1"/>
        </w:rPr>
        <w:t>difficulties accessing GP services</w:t>
      </w:r>
      <w:r w:rsidR="00BB7FC8" w:rsidRPr="00152C04">
        <w:rPr>
          <w:rFonts w:ascii="Calibri" w:hAnsi="Calibri" w:cs="Calibri"/>
          <w:iCs/>
          <w:color w:val="000000" w:themeColor="text1"/>
        </w:rPr>
        <w:t xml:space="preserve"> </w:t>
      </w:r>
      <w:r w:rsidR="005A37D8" w:rsidRPr="00152C04">
        <w:rPr>
          <w:rFonts w:ascii="Calibri" w:hAnsi="Calibri" w:cs="Calibri"/>
          <w:iCs/>
          <w:color w:val="000000" w:themeColor="text1"/>
        </w:rPr>
        <w:fldChar w:fldCharType="begin"/>
      </w:r>
      <w:r w:rsidR="005A37D8" w:rsidRPr="00152C04">
        <w:rPr>
          <w:rFonts w:ascii="Calibri" w:hAnsi="Calibri" w:cs="Calibri"/>
          <w:iCs/>
          <w:color w:val="000000" w:themeColor="text1"/>
        </w:rPr>
        <w:instrText xml:space="preserve"> ADDIN EN.CITE &lt;EndNote&gt;&lt;Cite&gt;&lt;Author&gt;Robbins&lt;/Author&gt;&lt;Year&gt;2013&lt;/Year&gt;&lt;RecNum&gt;118&lt;/RecNum&gt;&lt;DisplayText&gt;(Robbins et al., 2013)&lt;/DisplayText&gt;&lt;record&gt;&lt;rec-number&gt;118&lt;/rec-number&gt;&lt;foreign-keys&gt;&lt;key app="EN" db-id="90s0z0pfp2dezmef00npsdsxraf5t52xsszd" timestamp="1653558460"&gt;118&lt;/key&gt;&lt;/foreign-keys&gt;&lt;ref-type name="Journal Article"&gt;17&lt;/ref-type&gt;&lt;contributors&gt;&lt;authors&gt;&lt;author&gt;Robbins, Isabella&lt;/author&gt;&lt;author&gt;Gordon, Adam&lt;/author&gt;&lt;author&gt;Dyas, Jane&lt;/author&gt;&lt;author&gt;Logan, Philippa&lt;/author&gt;&lt;author&gt;Gladman, John&lt;/author&gt;&lt;/authors&gt;&lt;/contributors&gt;&lt;titles&gt;&lt;title&gt;Explaining the barriers to and tensions in delivering effective healthcare in UK care homes: a qualitative study&lt;/title&gt;&lt;secondary-title&gt;BMJ open&lt;/secondary-title&gt;&lt;/titles&gt;&lt;periodical&gt;&lt;full-title&gt;BMJ open&lt;/full-title&gt;&lt;/periodical&gt;&lt;pages&gt;e003178&lt;/pages&gt;&lt;volume&gt;3&lt;/volume&gt;&lt;number&gt;7&lt;/number&gt;&lt;dates&gt;&lt;year&gt;2013&lt;/year&gt;&lt;/dates&gt;&lt;isbn&gt;2044-6055&lt;/isbn&gt;&lt;urls&gt;&lt;/urls&gt;&lt;/record&gt;&lt;/Cite&gt;&lt;/EndNote&gt;</w:instrText>
      </w:r>
      <w:r w:rsidR="005A37D8" w:rsidRPr="00152C04">
        <w:rPr>
          <w:rFonts w:ascii="Calibri" w:hAnsi="Calibri" w:cs="Calibri"/>
          <w:iCs/>
          <w:color w:val="000000" w:themeColor="text1"/>
        </w:rPr>
        <w:fldChar w:fldCharType="separate"/>
      </w:r>
      <w:r w:rsidR="005A37D8" w:rsidRPr="00152C04">
        <w:rPr>
          <w:rFonts w:ascii="Calibri" w:hAnsi="Calibri" w:cs="Calibri"/>
          <w:iCs/>
          <w:noProof/>
          <w:color w:val="000000" w:themeColor="text1"/>
        </w:rPr>
        <w:t>(Robbins et al., 2013)</w:t>
      </w:r>
      <w:r w:rsidR="005A37D8" w:rsidRPr="00152C04">
        <w:rPr>
          <w:rFonts w:ascii="Calibri" w:hAnsi="Calibri" w:cs="Calibri"/>
          <w:iCs/>
          <w:color w:val="000000" w:themeColor="text1"/>
        </w:rPr>
        <w:fldChar w:fldCharType="end"/>
      </w:r>
      <w:r w:rsidR="008B6E63" w:rsidRPr="00152C04">
        <w:rPr>
          <w:rFonts w:ascii="Calibri" w:hAnsi="Calibri" w:cs="Calibri"/>
          <w:iCs/>
          <w:color w:val="000000" w:themeColor="text1"/>
        </w:rPr>
        <w:t>.</w:t>
      </w:r>
      <w:r w:rsidR="008B6E63" w:rsidRPr="00152C04">
        <w:rPr>
          <w:rStyle w:val="normaltextrun"/>
          <w:rFonts w:ascii="Calibri" w:hAnsi="Calibri" w:cs="Calibri"/>
          <w:iCs/>
          <w:color w:val="000000" w:themeColor="text1"/>
          <w:lang w:val="en-US"/>
        </w:rPr>
        <w:t xml:space="preserve"> </w:t>
      </w:r>
      <w:r w:rsidR="00D74993" w:rsidRPr="00152C04">
        <w:rPr>
          <w:rStyle w:val="normaltextrun"/>
          <w:rFonts w:ascii="Calibri" w:hAnsi="Calibri" w:cs="Calibri"/>
          <w:iCs/>
          <w:color w:val="000000" w:themeColor="text1"/>
          <w:lang w:val="en-US"/>
        </w:rPr>
        <w:t xml:space="preserve">To effectively manage older peoples’ </w:t>
      </w:r>
      <w:r w:rsidR="002E5F1B" w:rsidRPr="00152C04">
        <w:rPr>
          <w:rStyle w:val="normaltextrun"/>
          <w:rFonts w:ascii="Calibri" w:hAnsi="Calibri" w:cs="Calibri"/>
          <w:iCs/>
          <w:color w:val="000000" w:themeColor="text1"/>
          <w:lang w:val="en-US"/>
        </w:rPr>
        <w:t>COVID19 symptoms it is important for close</w:t>
      </w:r>
      <w:r w:rsidR="00625CB8" w:rsidRPr="00152C04">
        <w:rPr>
          <w:rStyle w:val="normaltextrun"/>
          <w:rFonts w:ascii="Calibri" w:hAnsi="Calibri" w:cs="Calibri"/>
          <w:iCs/>
          <w:color w:val="000000" w:themeColor="text1"/>
          <w:lang w:val="en-US"/>
        </w:rPr>
        <w:t xml:space="preserve"> collaborative working </w:t>
      </w:r>
      <w:r w:rsidR="002E5F1B" w:rsidRPr="00152C04">
        <w:rPr>
          <w:rStyle w:val="normaltextrun"/>
          <w:rFonts w:ascii="Calibri" w:hAnsi="Calibri" w:cs="Calibri"/>
          <w:iCs/>
          <w:color w:val="000000" w:themeColor="text1"/>
          <w:lang w:val="en-US"/>
        </w:rPr>
        <w:t>between the health and social care sector</w:t>
      </w:r>
      <w:r w:rsidR="005E5938" w:rsidRPr="00152C04">
        <w:rPr>
          <w:rStyle w:val="normaltextrun"/>
          <w:rFonts w:ascii="Calibri" w:hAnsi="Calibri" w:cs="Calibri"/>
          <w:iCs/>
          <w:color w:val="000000" w:themeColor="text1"/>
          <w:lang w:val="en-US"/>
        </w:rPr>
        <w:t xml:space="preserve"> </w:t>
      </w:r>
      <w:r w:rsidR="005E135C" w:rsidRPr="00152C04">
        <w:rPr>
          <w:rStyle w:val="normaltextrun"/>
          <w:rFonts w:ascii="Calibri" w:hAnsi="Calibri" w:cs="Calibri"/>
          <w:iCs/>
          <w:color w:val="000000" w:themeColor="text1"/>
          <w:lang w:val="en-US"/>
        </w:rPr>
        <w:fldChar w:fldCharType="begin"/>
      </w:r>
      <w:r w:rsidR="005E135C" w:rsidRPr="00152C04">
        <w:rPr>
          <w:rStyle w:val="normaltextrun"/>
          <w:rFonts w:ascii="Calibri" w:hAnsi="Calibri" w:cs="Calibri"/>
          <w:iCs/>
          <w:color w:val="000000" w:themeColor="text1"/>
          <w:lang w:val="en-US"/>
        </w:rPr>
        <w:instrText xml:space="preserve"> ADDIN EN.CITE &lt;EndNote&gt;&lt;Cite&gt;&lt;Author&gt;Gordon&lt;/Author&gt;&lt;Year&gt;2020&lt;/Year&gt;&lt;RecNum&gt;126&lt;/RecNum&gt;&lt;DisplayText&gt;(Gordon, 2020)&lt;/DisplayText&gt;&lt;record&gt;&lt;rec-number&gt;126&lt;/rec-number&gt;&lt;foreign-keys&gt;&lt;key app="EN" db-id="90s0z0pfp2dezmef00npsdsxraf5t52xsszd" timestamp="1653560064"&gt;126&lt;/key&gt;&lt;/foreign-keys&gt;&lt;ref-type name="Web Page"&gt;12&lt;/ref-type&gt;&lt;contributors&gt;&lt;authors&gt;&lt;author&gt;Gordon, A., Goodman. C,.&lt;/author&gt;&lt;/authors&gt;&lt;/contributors&gt;&lt;titles&gt;&lt;title&gt;Tackling the Covid-19 outbreak in care homes: messages from a geriatrician and a health service researcher about how the NHS can help&lt;/title&gt;&lt;/titles&gt;&lt;dates&gt;&lt;year&gt;2020&lt;/year&gt;&lt;/dates&gt;&lt;urls&gt;&lt;related-urls&gt;&lt;url&gt;https://www.kingsfund.org.uk/blog/2020/04/tackling-covid-19-outbreak-care-homes&lt;/url&gt;&lt;/related-urls&gt;&lt;/urls&gt;&lt;/record&gt;&lt;/Cite&gt;&lt;/EndNote&gt;</w:instrText>
      </w:r>
      <w:r w:rsidR="005E135C" w:rsidRPr="00152C04">
        <w:rPr>
          <w:rStyle w:val="normaltextrun"/>
          <w:rFonts w:ascii="Calibri" w:hAnsi="Calibri" w:cs="Calibri"/>
          <w:iCs/>
          <w:color w:val="000000" w:themeColor="text1"/>
          <w:lang w:val="en-US"/>
        </w:rPr>
        <w:fldChar w:fldCharType="separate"/>
      </w:r>
      <w:r w:rsidR="005E135C" w:rsidRPr="00152C04">
        <w:rPr>
          <w:rStyle w:val="normaltextrun"/>
          <w:rFonts w:ascii="Calibri" w:hAnsi="Calibri" w:cs="Calibri"/>
          <w:iCs/>
          <w:noProof/>
          <w:color w:val="000000" w:themeColor="text1"/>
          <w:lang w:val="en-US"/>
        </w:rPr>
        <w:t>(Gordon, 2020)</w:t>
      </w:r>
      <w:r w:rsidR="005E135C" w:rsidRPr="00152C04">
        <w:rPr>
          <w:rStyle w:val="normaltextrun"/>
          <w:rFonts w:ascii="Calibri" w:hAnsi="Calibri" w:cs="Calibri"/>
          <w:iCs/>
          <w:color w:val="000000" w:themeColor="text1"/>
          <w:lang w:val="en-US"/>
        </w:rPr>
        <w:fldChar w:fldCharType="end"/>
      </w:r>
      <w:r w:rsidR="005E135C" w:rsidRPr="00152C04">
        <w:rPr>
          <w:rStyle w:val="normaltextrun"/>
          <w:rFonts w:ascii="Calibri" w:hAnsi="Calibri" w:cs="Calibri"/>
          <w:iCs/>
          <w:color w:val="000000" w:themeColor="text1"/>
          <w:lang w:val="en-US"/>
        </w:rPr>
        <w:t>.</w:t>
      </w:r>
      <w:r w:rsidR="002E5F1B" w:rsidRPr="00152C04">
        <w:rPr>
          <w:rStyle w:val="normaltextrun"/>
          <w:rFonts w:ascii="Calibri" w:hAnsi="Calibri" w:cs="Calibri"/>
          <w:iCs/>
          <w:color w:val="000000" w:themeColor="text1"/>
          <w:lang w:val="en-US"/>
        </w:rPr>
        <w:t xml:space="preserve"> </w:t>
      </w:r>
    </w:p>
    <w:p w14:paraId="1B33153A" w14:textId="77777777" w:rsidR="008E18D4" w:rsidRPr="00152C04" w:rsidRDefault="008E18D4" w:rsidP="00FF3A43">
      <w:pPr>
        <w:pStyle w:val="NormalWeb"/>
        <w:spacing w:before="0" w:beforeAutospacing="0" w:after="0" w:afterAutospacing="0"/>
        <w:rPr>
          <w:rFonts w:ascii="Calibri" w:hAnsi="Calibri" w:cs="Calibri"/>
          <w:iCs/>
          <w:color w:val="000000" w:themeColor="text1"/>
          <w:lang w:val="en-US"/>
        </w:rPr>
      </w:pPr>
    </w:p>
    <w:p w14:paraId="11C22099" w14:textId="07792DB3" w:rsidR="00852CEA" w:rsidRPr="00152C04" w:rsidRDefault="00E165C4" w:rsidP="009F709E">
      <w:pPr>
        <w:pStyle w:val="NormalWeb"/>
        <w:spacing w:before="0" w:beforeAutospacing="0" w:after="0" w:afterAutospacing="0"/>
        <w:rPr>
          <w:rFonts w:asciiTheme="minorHAnsi" w:hAnsiTheme="minorHAnsi" w:cstheme="minorHAnsi"/>
          <w:color w:val="000000" w:themeColor="text1"/>
        </w:rPr>
      </w:pPr>
      <w:r w:rsidRPr="00152C04">
        <w:rPr>
          <w:rFonts w:asciiTheme="minorHAnsi" w:hAnsiTheme="minorHAnsi" w:cstheme="minorHAnsi"/>
          <w:color w:val="000000" w:themeColor="text1"/>
          <w:shd w:val="clear" w:color="auto" w:fill="FFFFFF"/>
        </w:rPr>
        <w:t xml:space="preserve">The study findings also describe </w:t>
      </w:r>
      <w:r w:rsidR="00D27931" w:rsidRPr="00152C04">
        <w:rPr>
          <w:rFonts w:asciiTheme="minorHAnsi" w:hAnsiTheme="minorHAnsi" w:cstheme="minorHAnsi"/>
          <w:color w:val="000000" w:themeColor="text1"/>
          <w:shd w:val="clear" w:color="auto" w:fill="FFFFFF"/>
        </w:rPr>
        <w:t xml:space="preserve">the </w:t>
      </w:r>
      <w:r w:rsidRPr="00152C04">
        <w:rPr>
          <w:rFonts w:asciiTheme="minorHAnsi" w:hAnsiTheme="minorHAnsi" w:cstheme="minorHAnsi"/>
          <w:color w:val="000000" w:themeColor="text1"/>
          <w:shd w:val="clear" w:color="auto" w:fill="FFFFFF"/>
        </w:rPr>
        <w:t xml:space="preserve">different </w:t>
      </w:r>
      <w:r w:rsidR="00D27931" w:rsidRPr="00152C04">
        <w:rPr>
          <w:rFonts w:asciiTheme="minorHAnsi" w:hAnsiTheme="minorHAnsi" w:cstheme="minorHAnsi"/>
          <w:color w:val="000000" w:themeColor="text1"/>
          <w:shd w:val="clear" w:color="auto" w:fill="FFFFFF"/>
        </w:rPr>
        <w:t xml:space="preserve">ways </w:t>
      </w:r>
      <w:r w:rsidRPr="00152C04">
        <w:rPr>
          <w:rFonts w:asciiTheme="minorHAnsi" w:hAnsiTheme="minorHAnsi" w:cstheme="minorHAnsi"/>
          <w:color w:val="000000" w:themeColor="text1"/>
          <w:shd w:val="clear" w:color="auto" w:fill="FFFFFF"/>
        </w:rPr>
        <w:t xml:space="preserve">staff worked </w:t>
      </w:r>
      <w:r w:rsidR="00D27931" w:rsidRPr="00152C04">
        <w:rPr>
          <w:rFonts w:asciiTheme="minorHAnsi" w:hAnsiTheme="minorHAnsi" w:cstheme="minorHAnsi"/>
          <w:color w:val="000000" w:themeColor="text1"/>
          <w:shd w:val="clear" w:color="auto" w:fill="FFFFFF"/>
        </w:rPr>
        <w:t xml:space="preserve">to meet older peoples’ emotional </w:t>
      </w:r>
      <w:r w:rsidR="00E16DA5" w:rsidRPr="00152C04">
        <w:rPr>
          <w:rFonts w:asciiTheme="minorHAnsi" w:hAnsiTheme="minorHAnsi" w:cstheme="minorHAnsi"/>
          <w:color w:val="000000" w:themeColor="text1"/>
          <w:shd w:val="clear" w:color="auto" w:fill="FFFFFF"/>
        </w:rPr>
        <w:t xml:space="preserve">well-being </w:t>
      </w:r>
      <w:r w:rsidR="00D27931" w:rsidRPr="00152C04">
        <w:rPr>
          <w:rFonts w:asciiTheme="minorHAnsi" w:hAnsiTheme="minorHAnsi" w:cstheme="minorHAnsi"/>
          <w:color w:val="000000" w:themeColor="text1"/>
          <w:shd w:val="clear" w:color="auto" w:fill="FFFFFF"/>
        </w:rPr>
        <w:t xml:space="preserve">needs while also </w:t>
      </w:r>
      <w:r w:rsidR="00F62A0D" w:rsidRPr="00152C04">
        <w:rPr>
          <w:rFonts w:asciiTheme="minorHAnsi" w:hAnsiTheme="minorHAnsi" w:cstheme="minorHAnsi"/>
          <w:color w:val="000000" w:themeColor="text1"/>
          <w:shd w:val="clear" w:color="auto" w:fill="FFFFFF"/>
        </w:rPr>
        <w:t xml:space="preserve">managing </w:t>
      </w:r>
      <w:r w:rsidR="00D27931" w:rsidRPr="00152C04">
        <w:rPr>
          <w:rFonts w:asciiTheme="minorHAnsi" w:hAnsiTheme="minorHAnsi" w:cstheme="minorHAnsi"/>
          <w:color w:val="000000" w:themeColor="text1"/>
          <w:shd w:val="clear" w:color="auto" w:fill="FFFFFF"/>
        </w:rPr>
        <w:t>COVID</w:t>
      </w:r>
      <w:r w:rsidR="00E06005" w:rsidRPr="00152C04">
        <w:rPr>
          <w:rFonts w:asciiTheme="minorHAnsi" w:hAnsiTheme="minorHAnsi" w:cstheme="minorHAnsi"/>
          <w:color w:val="000000" w:themeColor="text1"/>
          <w:shd w:val="clear" w:color="auto" w:fill="FFFFFF"/>
        </w:rPr>
        <w:t>-</w:t>
      </w:r>
      <w:r w:rsidR="00D27931" w:rsidRPr="00152C04">
        <w:rPr>
          <w:rFonts w:asciiTheme="minorHAnsi" w:hAnsiTheme="minorHAnsi" w:cstheme="minorHAnsi"/>
          <w:color w:val="000000" w:themeColor="text1"/>
          <w:shd w:val="clear" w:color="auto" w:fill="FFFFFF"/>
        </w:rPr>
        <w:t xml:space="preserve">19 </w:t>
      </w:r>
      <w:r w:rsidR="00852CEA" w:rsidRPr="00152C04">
        <w:rPr>
          <w:rFonts w:asciiTheme="minorHAnsi" w:hAnsiTheme="minorHAnsi" w:cstheme="minorHAnsi"/>
          <w:color w:val="000000" w:themeColor="text1"/>
          <w:shd w:val="clear" w:color="auto" w:fill="FFFFFF"/>
        </w:rPr>
        <w:t xml:space="preserve">symptoms </w:t>
      </w:r>
      <w:r w:rsidR="002142D6" w:rsidRPr="00152C04">
        <w:rPr>
          <w:rFonts w:asciiTheme="minorHAnsi" w:hAnsiTheme="minorHAnsi" w:cstheme="minorHAnsi"/>
          <w:color w:val="000000" w:themeColor="text1"/>
          <w:shd w:val="clear" w:color="auto" w:fill="FFFFFF"/>
        </w:rPr>
        <w:t xml:space="preserve">and </w:t>
      </w:r>
      <w:r w:rsidR="00F62A0D" w:rsidRPr="00152C04">
        <w:rPr>
          <w:rFonts w:asciiTheme="minorHAnsi" w:hAnsiTheme="minorHAnsi" w:cstheme="minorHAnsi"/>
          <w:color w:val="000000" w:themeColor="text1"/>
          <w:shd w:val="clear" w:color="auto" w:fill="FFFFFF"/>
        </w:rPr>
        <w:t>meeting physical needs</w:t>
      </w:r>
      <w:r w:rsidRPr="00152C04">
        <w:rPr>
          <w:rFonts w:asciiTheme="minorHAnsi" w:hAnsiTheme="minorHAnsi" w:cstheme="minorHAnsi"/>
          <w:color w:val="000000" w:themeColor="text1"/>
          <w:shd w:val="clear" w:color="auto" w:fill="FFFFFF"/>
        </w:rPr>
        <w:t xml:space="preserve">. Older people </w:t>
      </w:r>
      <w:r w:rsidR="00174592" w:rsidRPr="00152C04">
        <w:rPr>
          <w:rFonts w:asciiTheme="minorHAnsi" w:hAnsiTheme="minorHAnsi" w:cstheme="minorHAnsi"/>
          <w:color w:val="000000" w:themeColor="text1"/>
          <w:shd w:val="clear" w:color="auto" w:fill="FFFFFF"/>
        </w:rPr>
        <w:t>with</w:t>
      </w:r>
      <w:r w:rsidR="00852CEA" w:rsidRPr="00152C04">
        <w:rPr>
          <w:rFonts w:asciiTheme="minorHAnsi" w:hAnsiTheme="minorHAnsi" w:cstheme="minorHAnsi"/>
          <w:color w:val="000000" w:themeColor="text1"/>
        </w:rPr>
        <w:t xml:space="preserve"> meaningful social interaction had marked improvements in their health, compared to those who had less or were more isolated</w:t>
      </w:r>
      <w:r w:rsidR="008E18D4" w:rsidRPr="00152C04">
        <w:rPr>
          <w:rFonts w:asciiTheme="minorHAnsi" w:hAnsiTheme="minorHAnsi" w:cstheme="minorHAnsi"/>
          <w:color w:val="000000" w:themeColor="text1"/>
        </w:rPr>
        <w:t xml:space="preserve">. </w:t>
      </w:r>
      <w:r w:rsidR="008E18D4" w:rsidRPr="00152C04">
        <w:rPr>
          <w:rFonts w:asciiTheme="minorHAnsi" w:hAnsiTheme="minorHAnsi" w:cstheme="minorHAnsi"/>
          <w:color w:val="000000" w:themeColor="text1"/>
          <w:shd w:val="clear" w:color="auto" w:fill="FFFFFF"/>
        </w:rPr>
        <w:t xml:space="preserve">The impact of the pandemic on </w:t>
      </w:r>
      <w:r w:rsidR="008E18D4" w:rsidRPr="00152C04">
        <w:rPr>
          <w:rFonts w:asciiTheme="minorHAnsi" w:hAnsiTheme="minorHAnsi" w:cstheme="minorHAnsi"/>
          <w:color w:val="000000" w:themeColor="text1"/>
        </w:rPr>
        <w:t>the emotional and psychological well-being of care home residents</w:t>
      </w:r>
      <w:r w:rsidR="008E18D4" w:rsidRPr="00152C04">
        <w:rPr>
          <w:rFonts w:asciiTheme="minorHAnsi" w:hAnsiTheme="minorHAnsi" w:cstheme="minorHAnsi"/>
          <w:color w:val="000000" w:themeColor="text1"/>
          <w:shd w:val="clear" w:color="auto" w:fill="FFFFFF"/>
        </w:rPr>
        <w:t xml:space="preserve"> </w:t>
      </w:r>
      <w:r w:rsidRPr="00152C04">
        <w:rPr>
          <w:rFonts w:asciiTheme="minorHAnsi" w:hAnsiTheme="minorHAnsi" w:cstheme="minorHAnsi"/>
          <w:color w:val="000000" w:themeColor="text1"/>
          <w:shd w:val="clear" w:color="auto" w:fill="FFFFFF"/>
        </w:rPr>
        <w:t>has been</w:t>
      </w:r>
      <w:r w:rsidR="00E16DA5" w:rsidRPr="00152C04">
        <w:rPr>
          <w:rFonts w:asciiTheme="minorHAnsi" w:hAnsiTheme="minorHAnsi" w:cstheme="minorHAnsi"/>
          <w:color w:val="000000" w:themeColor="text1"/>
          <w:shd w:val="clear" w:color="auto" w:fill="FFFFFF"/>
        </w:rPr>
        <w:t>, at an international level,</w:t>
      </w:r>
      <w:r w:rsidRPr="00152C04">
        <w:rPr>
          <w:rFonts w:asciiTheme="minorHAnsi" w:hAnsiTheme="minorHAnsi" w:cstheme="minorHAnsi"/>
          <w:color w:val="000000" w:themeColor="text1"/>
          <w:shd w:val="clear" w:color="auto" w:fill="FFFFFF"/>
        </w:rPr>
        <w:t xml:space="preserve"> </w:t>
      </w:r>
      <w:r w:rsidR="00852CEA" w:rsidRPr="00152C04">
        <w:rPr>
          <w:rFonts w:asciiTheme="minorHAnsi" w:hAnsiTheme="minorHAnsi" w:cstheme="minorHAnsi"/>
          <w:color w:val="000000" w:themeColor="text1"/>
        </w:rPr>
        <w:t xml:space="preserve">one of the most </w:t>
      </w:r>
      <w:r w:rsidR="0027464F" w:rsidRPr="00152C04">
        <w:rPr>
          <w:rFonts w:asciiTheme="minorHAnsi" w:hAnsiTheme="minorHAnsi" w:cstheme="minorHAnsi"/>
          <w:color w:val="000000" w:themeColor="text1"/>
        </w:rPr>
        <w:t xml:space="preserve">discussed </w:t>
      </w:r>
      <w:r w:rsidR="00852CEA" w:rsidRPr="00152C04">
        <w:rPr>
          <w:rFonts w:asciiTheme="minorHAnsi" w:hAnsiTheme="minorHAnsi" w:cstheme="minorHAnsi"/>
          <w:color w:val="000000" w:themeColor="text1"/>
        </w:rPr>
        <w:t>issues</w:t>
      </w:r>
      <w:r w:rsidRPr="00152C04">
        <w:rPr>
          <w:rFonts w:asciiTheme="minorHAnsi" w:hAnsiTheme="minorHAnsi" w:cstheme="minorHAnsi"/>
          <w:color w:val="000000" w:themeColor="text1"/>
        </w:rPr>
        <w:t xml:space="preserve"> throughout the pandemic, and guidelines</w:t>
      </w:r>
      <w:r w:rsidR="0012594F" w:rsidRPr="00152C04">
        <w:rPr>
          <w:rFonts w:asciiTheme="minorHAnsi" w:hAnsiTheme="minorHAnsi" w:cstheme="minorHAnsi"/>
          <w:color w:val="000000" w:themeColor="text1"/>
        </w:rPr>
        <w:t xml:space="preserve"> now </w:t>
      </w:r>
      <w:r w:rsidR="009F709E" w:rsidRPr="00152C04">
        <w:rPr>
          <w:rFonts w:asciiTheme="minorHAnsi" w:hAnsiTheme="minorHAnsi" w:cstheme="minorHAnsi"/>
          <w:color w:val="000000" w:themeColor="text1"/>
        </w:rPr>
        <w:t xml:space="preserve">reflect this and take </w:t>
      </w:r>
      <w:r w:rsidR="00657D14" w:rsidRPr="00152C04">
        <w:rPr>
          <w:rFonts w:asciiTheme="minorHAnsi" w:hAnsiTheme="minorHAnsi" w:cstheme="minorHAnsi"/>
          <w:color w:val="000000" w:themeColor="text1"/>
        </w:rPr>
        <w:t>family visits into consideration</w:t>
      </w:r>
      <w:r w:rsidR="005E135C" w:rsidRPr="00152C04">
        <w:rPr>
          <w:rFonts w:asciiTheme="minorHAnsi" w:hAnsiTheme="minorHAnsi" w:cstheme="minorHAnsi"/>
          <w:color w:val="000000" w:themeColor="text1"/>
        </w:rPr>
        <w:t xml:space="preserve"> </w:t>
      </w:r>
      <w:r w:rsidR="005E135C" w:rsidRPr="00152C04">
        <w:rPr>
          <w:rFonts w:asciiTheme="minorHAnsi" w:hAnsiTheme="minorHAnsi" w:cstheme="minorHAnsi"/>
          <w:color w:val="000000" w:themeColor="text1"/>
        </w:rPr>
        <w:fldChar w:fldCharType="begin"/>
      </w:r>
      <w:r w:rsidR="005E135C" w:rsidRPr="00152C04">
        <w:rPr>
          <w:rFonts w:asciiTheme="minorHAnsi" w:hAnsiTheme="minorHAnsi" w:cstheme="minorHAnsi"/>
          <w:color w:val="000000" w:themeColor="text1"/>
        </w:rPr>
        <w:instrText xml:space="preserve"> ADDIN EN.CITE &lt;EndNote&gt;&lt;Cite&gt;&lt;Author&gt;Department-of-Health-and-Social-Care&lt;/Author&gt;&lt;Year&gt;2022&lt;/Year&gt;&lt;RecNum&gt;127&lt;/RecNum&gt;&lt;DisplayText&gt;(Department-of-Health-and-Social-Care, 2022)&lt;/DisplayText&gt;&lt;record&gt;&lt;rec-number&gt;127&lt;/rec-number&gt;&lt;foreign-keys&gt;&lt;key app="EN" db-id="90s0z0pfp2dezmef00npsdsxraf5t52xsszd" timestamp="1653560549"&gt;127&lt;/key&gt;&lt;/foreign-keys&gt;&lt;ref-type name="Journal Article"&gt;17&lt;/ref-type&gt;&lt;contributors&gt;&lt;authors&gt;&lt;author&gt;Department-of-Health-and-Social-Care&lt;/author&gt;&lt;/authors&gt;&lt;/contributors&gt;&lt;titles&gt;&lt;title&gt;Guidance on care home visiting&lt;/title&gt;&lt;/titles&gt;&lt;dates&gt;&lt;year&gt;2022&lt;/year&gt;&lt;/dates&gt;&lt;urls&gt;&lt;related-urls&gt;&lt;url&gt;https://www.gov.uk/government/publications/visiting-care-homes-during-coronavirus/update-on-policies-for-visiting-arrangements-in-care-homes&lt;/url&gt;&lt;/related-urls&gt;&lt;/urls&gt;&lt;/record&gt;&lt;/Cite&gt;&lt;/EndNote&gt;</w:instrText>
      </w:r>
      <w:r w:rsidR="005E135C" w:rsidRPr="00152C04">
        <w:rPr>
          <w:rFonts w:asciiTheme="minorHAnsi" w:hAnsiTheme="minorHAnsi" w:cstheme="minorHAnsi"/>
          <w:color w:val="000000" w:themeColor="text1"/>
        </w:rPr>
        <w:fldChar w:fldCharType="separate"/>
      </w:r>
      <w:r w:rsidR="005E135C" w:rsidRPr="00152C04">
        <w:rPr>
          <w:rFonts w:asciiTheme="minorHAnsi" w:hAnsiTheme="minorHAnsi" w:cstheme="minorHAnsi"/>
          <w:noProof/>
          <w:color w:val="000000" w:themeColor="text1"/>
        </w:rPr>
        <w:t>(Department-of-Health-and-Social-Care, 2022)</w:t>
      </w:r>
      <w:r w:rsidR="005E135C" w:rsidRPr="00152C04">
        <w:rPr>
          <w:rFonts w:asciiTheme="minorHAnsi" w:hAnsiTheme="minorHAnsi" w:cstheme="minorHAnsi"/>
          <w:color w:val="000000" w:themeColor="text1"/>
        </w:rPr>
        <w:fldChar w:fldCharType="end"/>
      </w:r>
      <w:r w:rsidR="00E16DA5" w:rsidRPr="00152C04">
        <w:rPr>
          <w:rFonts w:asciiTheme="minorHAnsi" w:hAnsiTheme="minorHAnsi" w:cstheme="minorHAnsi"/>
          <w:color w:val="000000" w:themeColor="text1"/>
        </w:rPr>
        <w:t xml:space="preserve"> </w:t>
      </w:r>
      <w:r w:rsidR="00BE5E22" w:rsidRPr="00152C04">
        <w:rPr>
          <w:rFonts w:asciiTheme="minorHAnsi" w:hAnsiTheme="minorHAnsi" w:cstheme="minorHAnsi"/>
          <w:color w:val="000000" w:themeColor="text1"/>
        </w:rPr>
        <w:t xml:space="preserve">(Department of Health and Social Care 2022). </w:t>
      </w:r>
      <w:r w:rsidR="00E16DA5" w:rsidRPr="00152C04">
        <w:rPr>
          <w:rFonts w:asciiTheme="minorHAnsi" w:hAnsiTheme="minorHAnsi" w:cstheme="minorHAnsi"/>
          <w:color w:val="000000" w:themeColor="text1"/>
          <w:shd w:val="clear" w:color="auto" w:fill="FFFFFF"/>
        </w:rPr>
        <w:t>A</w:t>
      </w:r>
      <w:r w:rsidR="0027464F" w:rsidRPr="00152C04">
        <w:rPr>
          <w:rFonts w:asciiTheme="minorHAnsi" w:hAnsiTheme="minorHAnsi" w:cstheme="minorHAnsi"/>
          <w:color w:val="000000" w:themeColor="text1"/>
          <w:shd w:val="clear" w:color="auto" w:fill="FFFFFF"/>
        </w:rPr>
        <w:t xml:space="preserve">longside </w:t>
      </w:r>
      <w:r w:rsidR="00E16DA5" w:rsidRPr="00152C04">
        <w:rPr>
          <w:rFonts w:asciiTheme="minorHAnsi" w:hAnsiTheme="minorHAnsi" w:cstheme="minorHAnsi"/>
          <w:color w:val="000000" w:themeColor="text1"/>
          <w:shd w:val="clear" w:color="auto" w:fill="FFFFFF"/>
        </w:rPr>
        <w:t xml:space="preserve">social interaction, participants in this study also described </w:t>
      </w:r>
      <w:r w:rsidR="0012594F" w:rsidRPr="00152C04">
        <w:rPr>
          <w:rFonts w:asciiTheme="minorHAnsi" w:hAnsiTheme="minorHAnsi" w:cstheme="minorHAnsi"/>
          <w:color w:val="000000" w:themeColor="text1"/>
          <w:shd w:val="clear" w:color="auto" w:fill="FFFFFF"/>
        </w:rPr>
        <w:t xml:space="preserve">ensuring older people </w:t>
      </w:r>
      <w:r w:rsidR="00E16DA5" w:rsidRPr="00152C04">
        <w:rPr>
          <w:rFonts w:asciiTheme="minorHAnsi" w:hAnsiTheme="minorHAnsi" w:cstheme="minorHAnsi"/>
          <w:color w:val="000000" w:themeColor="text1"/>
          <w:shd w:val="clear" w:color="auto" w:fill="FFFFFF"/>
        </w:rPr>
        <w:t>engage in meaningful activities. This</w:t>
      </w:r>
      <w:r w:rsidR="0012594F" w:rsidRPr="00152C04">
        <w:rPr>
          <w:rFonts w:asciiTheme="minorHAnsi" w:hAnsiTheme="minorHAnsi" w:cstheme="minorHAnsi"/>
          <w:color w:val="000000" w:themeColor="text1"/>
          <w:shd w:val="clear" w:color="auto" w:fill="FFFFFF"/>
        </w:rPr>
        <w:t xml:space="preserve"> finding</w:t>
      </w:r>
      <w:r w:rsidR="00E06005" w:rsidRPr="00152C04">
        <w:rPr>
          <w:rFonts w:asciiTheme="minorHAnsi" w:hAnsiTheme="minorHAnsi" w:cstheme="minorHAnsi"/>
          <w:color w:val="000000" w:themeColor="text1"/>
          <w:shd w:val="clear" w:color="auto" w:fill="FFFFFF"/>
        </w:rPr>
        <w:t>,</w:t>
      </w:r>
      <w:r w:rsidR="0012594F" w:rsidRPr="00152C04">
        <w:rPr>
          <w:rFonts w:asciiTheme="minorHAnsi" w:hAnsiTheme="minorHAnsi" w:cstheme="minorHAnsi"/>
          <w:color w:val="000000" w:themeColor="text1"/>
          <w:shd w:val="clear" w:color="auto" w:fill="FFFFFF"/>
        </w:rPr>
        <w:t xml:space="preserve"> we suggest</w:t>
      </w:r>
      <w:r w:rsidR="00E06005" w:rsidRPr="00152C04">
        <w:rPr>
          <w:rFonts w:asciiTheme="minorHAnsi" w:hAnsiTheme="minorHAnsi" w:cstheme="minorHAnsi"/>
          <w:color w:val="000000" w:themeColor="text1"/>
          <w:shd w:val="clear" w:color="auto" w:fill="FFFFFF"/>
        </w:rPr>
        <w:t>,</w:t>
      </w:r>
      <w:r w:rsidR="003E1F89" w:rsidRPr="00152C04">
        <w:rPr>
          <w:rFonts w:asciiTheme="minorHAnsi" w:hAnsiTheme="minorHAnsi" w:cstheme="minorHAnsi"/>
          <w:color w:val="000000" w:themeColor="text1"/>
          <w:shd w:val="clear" w:color="auto" w:fill="FFFFFF"/>
        </w:rPr>
        <w:t xml:space="preserve"> should be </w:t>
      </w:r>
      <w:r w:rsidR="0012594F" w:rsidRPr="00152C04">
        <w:rPr>
          <w:rFonts w:asciiTheme="minorHAnsi" w:hAnsiTheme="minorHAnsi" w:cstheme="minorHAnsi"/>
          <w:color w:val="000000" w:themeColor="text1"/>
          <w:shd w:val="clear" w:color="auto" w:fill="FFFFFF"/>
        </w:rPr>
        <w:t xml:space="preserve">considered with the wider literature base. Lawrence et al in 2012 outlined </w:t>
      </w:r>
      <w:r w:rsidR="00E73430" w:rsidRPr="00152C04">
        <w:rPr>
          <w:rFonts w:asciiTheme="minorHAnsi" w:hAnsiTheme="minorHAnsi" w:cstheme="minorHAnsi"/>
          <w:color w:val="000000" w:themeColor="text1"/>
          <w:shd w:val="clear" w:color="auto" w:fill="FFFFFF"/>
        </w:rPr>
        <w:t>th</w:t>
      </w:r>
      <w:r w:rsidR="003E1F89" w:rsidRPr="00152C04">
        <w:rPr>
          <w:rFonts w:asciiTheme="minorHAnsi" w:hAnsiTheme="minorHAnsi" w:cstheme="minorHAnsi"/>
          <w:color w:val="000000" w:themeColor="text1"/>
          <w:shd w:val="clear" w:color="auto" w:fill="FFFFFF"/>
        </w:rPr>
        <w:t xml:space="preserve">at </w:t>
      </w:r>
      <w:r w:rsidR="0012594F" w:rsidRPr="00152C04">
        <w:rPr>
          <w:rFonts w:asciiTheme="minorHAnsi" w:hAnsiTheme="minorHAnsi" w:cstheme="minorHAnsi"/>
          <w:color w:val="000000" w:themeColor="text1"/>
          <w:shd w:val="clear" w:color="auto" w:fill="FFFFFF"/>
        </w:rPr>
        <w:t>psychosocial interventions</w:t>
      </w:r>
      <w:r w:rsidR="00D64907" w:rsidRPr="00152C04">
        <w:rPr>
          <w:rFonts w:asciiTheme="minorHAnsi" w:hAnsiTheme="minorHAnsi" w:cstheme="minorHAnsi"/>
          <w:color w:val="000000" w:themeColor="text1"/>
          <w:shd w:val="clear" w:color="auto" w:fill="FFFFFF"/>
        </w:rPr>
        <w:t xml:space="preserve"> </w:t>
      </w:r>
      <w:r w:rsidR="003E1F89" w:rsidRPr="00152C04">
        <w:rPr>
          <w:rFonts w:asciiTheme="minorHAnsi" w:hAnsiTheme="minorHAnsi" w:cstheme="minorHAnsi"/>
          <w:color w:val="000000" w:themeColor="text1"/>
          <w:shd w:val="clear" w:color="auto" w:fill="FFFFFF"/>
        </w:rPr>
        <w:t xml:space="preserve">become part </w:t>
      </w:r>
      <w:r w:rsidR="003E1F89" w:rsidRPr="00152C04">
        <w:rPr>
          <w:rFonts w:asciiTheme="minorHAnsi" w:hAnsiTheme="minorHAnsi" w:cstheme="minorHAnsi"/>
          <w:color w:val="000000" w:themeColor="text1"/>
          <w:shd w:val="clear" w:color="auto" w:fill="FFFFFF"/>
        </w:rPr>
        <w:lastRenderedPageBreak/>
        <w:t xml:space="preserve">of </w:t>
      </w:r>
      <w:r w:rsidR="00E73430" w:rsidRPr="00152C04">
        <w:rPr>
          <w:rFonts w:asciiTheme="minorHAnsi" w:hAnsiTheme="minorHAnsi" w:cstheme="minorHAnsi"/>
          <w:color w:val="000000" w:themeColor="text1"/>
          <w:shd w:val="clear" w:color="auto" w:fill="FFFFFF"/>
        </w:rPr>
        <w:t>routine</w:t>
      </w:r>
      <w:r w:rsidR="003E1F89" w:rsidRPr="00152C04">
        <w:rPr>
          <w:rFonts w:asciiTheme="minorHAnsi" w:hAnsiTheme="minorHAnsi" w:cstheme="minorHAnsi"/>
          <w:color w:val="000000" w:themeColor="text1"/>
          <w:shd w:val="clear" w:color="auto" w:fill="FFFFFF"/>
        </w:rPr>
        <w:t xml:space="preserve"> practice</w:t>
      </w:r>
      <w:r w:rsidR="00E73430" w:rsidRPr="00152C04">
        <w:rPr>
          <w:rFonts w:asciiTheme="minorHAnsi" w:hAnsiTheme="minorHAnsi" w:cstheme="minorHAnsi"/>
          <w:color w:val="000000" w:themeColor="text1"/>
          <w:shd w:val="clear" w:color="auto" w:fill="FFFFFF"/>
        </w:rPr>
        <w:t xml:space="preserve"> </w:t>
      </w:r>
      <w:r w:rsidR="003E1F89" w:rsidRPr="00152C04">
        <w:rPr>
          <w:rFonts w:asciiTheme="minorHAnsi" w:hAnsiTheme="minorHAnsi" w:cstheme="minorHAnsi"/>
          <w:color w:val="000000" w:themeColor="text1"/>
          <w:shd w:val="clear" w:color="auto" w:fill="FFFFFF"/>
        </w:rPr>
        <w:t xml:space="preserve">when there is </w:t>
      </w:r>
      <w:r w:rsidR="00D64907" w:rsidRPr="00152C04">
        <w:rPr>
          <w:rFonts w:asciiTheme="minorHAnsi" w:hAnsiTheme="minorHAnsi" w:cstheme="minorHAnsi"/>
          <w:color w:val="000000" w:themeColor="text1"/>
          <w:shd w:val="clear" w:color="auto" w:fill="FFFFFF"/>
        </w:rPr>
        <w:t xml:space="preserve">active engagement of staff </w:t>
      </w:r>
      <w:r w:rsidR="00E73430" w:rsidRPr="00152C04">
        <w:rPr>
          <w:rFonts w:asciiTheme="minorHAnsi" w:hAnsiTheme="minorHAnsi" w:cstheme="minorHAnsi"/>
          <w:color w:val="000000" w:themeColor="text1"/>
          <w:shd w:val="clear" w:color="auto" w:fill="FFFFFF"/>
        </w:rPr>
        <w:t xml:space="preserve">(management and care workers) </w:t>
      </w:r>
      <w:r w:rsidR="00D64907" w:rsidRPr="00152C04">
        <w:rPr>
          <w:rFonts w:asciiTheme="minorHAnsi" w:hAnsiTheme="minorHAnsi" w:cstheme="minorHAnsi"/>
          <w:color w:val="000000" w:themeColor="text1"/>
          <w:shd w:val="clear" w:color="auto" w:fill="FFFFFF"/>
        </w:rPr>
        <w:t xml:space="preserve">and family, </w:t>
      </w:r>
      <w:r w:rsidR="009F709E" w:rsidRPr="00152C04">
        <w:rPr>
          <w:rFonts w:asciiTheme="minorHAnsi" w:hAnsiTheme="minorHAnsi" w:cstheme="minorHAnsi"/>
          <w:color w:val="000000" w:themeColor="text1"/>
          <w:shd w:val="clear" w:color="auto" w:fill="FFFFFF"/>
        </w:rPr>
        <w:t>familiarity</w:t>
      </w:r>
      <w:r w:rsidR="00E73430" w:rsidRPr="00152C04">
        <w:rPr>
          <w:rFonts w:asciiTheme="minorHAnsi" w:hAnsiTheme="minorHAnsi" w:cstheme="minorHAnsi"/>
          <w:color w:val="000000" w:themeColor="text1"/>
          <w:shd w:val="clear" w:color="auto" w:fill="FFFFFF"/>
        </w:rPr>
        <w:t xml:space="preserve"> with residents</w:t>
      </w:r>
      <w:r w:rsidR="003E1F89" w:rsidRPr="00152C04">
        <w:rPr>
          <w:rFonts w:asciiTheme="minorHAnsi" w:hAnsiTheme="minorHAnsi" w:cstheme="minorHAnsi"/>
          <w:color w:val="000000" w:themeColor="text1"/>
          <w:shd w:val="clear" w:color="auto" w:fill="FFFFFF"/>
        </w:rPr>
        <w:t xml:space="preserve"> is established</w:t>
      </w:r>
      <w:r w:rsidR="00E06005" w:rsidRPr="00152C04">
        <w:rPr>
          <w:rFonts w:asciiTheme="minorHAnsi" w:hAnsiTheme="minorHAnsi" w:cstheme="minorHAnsi"/>
          <w:color w:val="000000" w:themeColor="text1"/>
          <w:shd w:val="clear" w:color="auto" w:fill="FFFFFF"/>
        </w:rPr>
        <w:t>,</w:t>
      </w:r>
      <w:r w:rsidR="00E73430" w:rsidRPr="00152C04">
        <w:rPr>
          <w:rFonts w:asciiTheme="minorHAnsi" w:hAnsiTheme="minorHAnsi" w:cstheme="minorHAnsi"/>
          <w:color w:val="000000" w:themeColor="text1"/>
          <w:shd w:val="clear" w:color="auto" w:fill="FFFFFF"/>
        </w:rPr>
        <w:t xml:space="preserve"> and interventions </w:t>
      </w:r>
      <w:r w:rsidR="003E1F89" w:rsidRPr="00152C04">
        <w:rPr>
          <w:rFonts w:asciiTheme="minorHAnsi" w:hAnsiTheme="minorHAnsi" w:cstheme="minorHAnsi"/>
          <w:color w:val="000000" w:themeColor="text1"/>
          <w:shd w:val="clear" w:color="auto" w:fill="FFFFFF"/>
        </w:rPr>
        <w:t xml:space="preserve">adapted </w:t>
      </w:r>
      <w:r w:rsidR="00E73430" w:rsidRPr="00152C04">
        <w:rPr>
          <w:rFonts w:asciiTheme="minorHAnsi" w:hAnsiTheme="minorHAnsi" w:cstheme="minorHAnsi"/>
          <w:color w:val="000000" w:themeColor="text1"/>
          <w:shd w:val="clear" w:color="auto" w:fill="FFFFFF"/>
        </w:rPr>
        <w:t xml:space="preserve">to match </w:t>
      </w:r>
      <w:r w:rsidR="009F709E" w:rsidRPr="00152C04">
        <w:rPr>
          <w:rFonts w:asciiTheme="minorHAnsi" w:hAnsiTheme="minorHAnsi" w:cstheme="minorHAnsi"/>
          <w:color w:val="000000" w:themeColor="text1"/>
          <w:shd w:val="clear" w:color="auto" w:fill="FFFFFF"/>
        </w:rPr>
        <w:t>residents’ preferences and abilities</w:t>
      </w:r>
      <w:r w:rsidR="005A37D8" w:rsidRPr="00152C04">
        <w:rPr>
          <w:rFonts w:asciiTheme="minorHAnsi" w:hAnsiTheme="minorHAnsi" w:cstheme="minorHAnsi"/>
          <w:color w:val="000000" w:themeColor="text1"/>
          <w:shd w:val="clear" w:color="auto" w:fill="FFFFFF"/>
        </w:rPr>
        <w:t xml:space="preserve"> </w:t>
      </w:r>
      <w:r w:rsidR="005A37D8" w:rsidRPr="00152C04">
        <w:rPr>
          <w:rFonts w:asciiTheme="minorHAnsi" w:hAnsiTheme="minorHAnsi" w:cstheme="minorHAnsi"/>
          <w:color w:val="000000" w:themeColor="text1"/>
          <w:shd w:val="clear" w:color="auto" w:fill="FFFFFF"/>
        </w:rPr>
        <w:fldChar w:fldCharType="begin"/>
      </w:r>
      <w:r w:rsidR="005A37D8" w:rsidRPr="00152C04">
        <w:rPr>
          <w:rFonts w:asciiTheme="minorHAnsi" w:hAnsiTheme="minorHAnsi" w:cstheme="minorHAnsi"/>
          <w:color w:val="000000" w:themeColor="text1"/>
          <w:shd w:val="clear" w:color="auto" w:fill="FFFFFF"/>
        </w:rPr>
        <w:instrText xml:space="preserve"> ADDIN EN.CITE &lt;EndNote&gt;&lt;Cite&gt;&lt;Author&gt;Lawrence&lt;/Author&gt;&lt;Year&gt;2012&lt;/Year&gt;&lt;RecNum&gt;119&lt;/RecNum&gt;&lt;DisplayText&gt;(Lawrence et al., 2012)&lt;/DisplayText&gt;&lt;record&gt;&lt;rec-number&gt;119&lt;/rec-number&gt;&lt;foreign-keys&gt;&lt;key app="EN" db-id="90s0z0pfp2dezmef00npsdsxraf5t52xsszd" timestamp="1653558548"&gt;119&lt;/key&gt;&lt;/foreign-keys&gt;&lt;ref-type name="Journal Article"&gt;17&lt;/ref-type&gt;&lt;contributors&gt;&lt;authors&gt;&lt;author&gt;Lawrence, Vanessa&lt;/author&gt;&lt;author&gt;Fossey, Jane&lt;/author&gt;&lt;author&gt;Ballard, Clive&lt;/author&gt;&lt;author&gt;Moniz-Cook, Esme&lt;/author&gt;&lt;author&gt;Murray, Joanna&lt;/author&gt;&lt;/authors&gt;&lt;/contributors&gt;&lt;titles&gt;&lt;title&gt;Improving quality of life for people with dementia in care homes: making psychosocial interventions work&lt;/title&gt;&lt;secondary-title&gt;The British Journal of Psychiatry&lt;/secondary-title&gt;&lt;/titles&gt;&lt;periodical&gt;&lt;full-title&gt;The British Journal of Psychiatry&lt;/full-title&gt;&lt;/periodical&gt;&lt;pages&gt;344-351&lt;/pages&gt;&lt;volume&gt;201&lt;/volume&gt;&lt;number&gt;5&lt;/number&gt;&lt;dates&gt;&lt;year&gt;2012&lt;/year&gt;&lt;/dates&gt;&lt;isbn&gt;0007-1250&lt;/isbn&gt;&lt;urls&gt;&lt;/urls&gt;&lt;/record&gt;&lt;/Cite&gt;&lt;/EndNote&gt;</w:instrText>
      </w:r>
      <w:r w:rsidR="005A37D8" w:rsidRPr="00152C04">
        <w:rPr>
          <w:rFonts w:asciiTheme="minorHAnsi" w:hAnsiTheme="minorHAnsi" w:cstheme="minorHAnsi"/>
          <w:color w:val="000000" w:themeColor="text1"/>
          <w:shd w:val="clear" w:color="auto" w:fill="FFFFFF"/>
        </w:rPr>
        <w:fldChar w:fldCharType="separate"/>
      </w:r>
      <w:r w:rsidR="005A37D8" w:rsidRPr="00152C04">
        <w:rPr>
          <w:rFonts w:asciiTheme="minorHAnsi" w:hAnsiTheme="minorHAnsi" w:cstheme="minorHAnsi"/>
          <w:noProof/>
          <w:color w:val="000000" w:themeColor="text1"/>
          <w:shd w:val="clear" w:color="auto" w:fill="FFFFFF"/>
        </w:rPr>
        <w:t>(Lawrence et al., 2012)</w:t>
      </w:r>
      <w:r w:rsidR="005A37D8" w:rsidRPr="00152C04">
        <w:rPr>
          <w:rFonts w:asciiTheme="minorHAnsi" w:hAnsiTheme="minorHAnsi" w:cstheme="minorHAnsi"/>
          <w:color w:val="000000" w:themeColor="text1"/>
          <w:shd w:val="clear" w:color="auto" w:fill="FFFFFF"/>
        </w:rPr>
        <w:fldChar w:fldCharType="end"/>
      </w:r>
      <w:r w:rsidR="009F709E" w:rsidRPr="00152C04">
        <w:rPr>
          <w:rFonts w:asciiTheme="minorHAnsi" w:hAnsiTheme="minorHAnsi" w:cstheme="minorHAnsi"/>
          <w:color w:val="000000" w:themeColor="text1"/>
          <w:shd w:val="clear" w:color="auto" w:fill="FFFFFF"/>
        </w:rPr>
        <w:t xml:space="preserve">. There is also a need to consider staffing levels and staff time, staff concerns about risk and staff positive attitudes towards interventions </w:t>
      </w:r>
      <w:r w:rsidR="00F23C4B" w:rsidRPr="00152C04">
        <w:rPr>
          <w:rFonts w:asciiTheme="minorHAnsi" w:hAnsiTheme="minorHAnsi" w:cstheme="minorHAnsi"/>
          <w:color w:val="000000" w:themeColor="text1"/>
          <w:shd w:val="clear" w:color="auto" w:fill="FFFFFF"/>
        </w:rPr>
        <w:fldChar w:fldCharType="begin"/>
      </w:r>
      <w:r w:rsidR="00F23C4B" w:rsidRPr="00152C04">
        <w:rPr>
          <w:rFonts w:asciiTheme="minorHAnsi" w:hAnsiTheme="minorHAnsi" w:cstheme="minorHAnsi"/>
          <w:color w:val="000000" w:themeColor="text1"/>
          <w:shd w:val="clear" w:color="auto" w:fill="FFFFFF"/>
        </w:rPr>
        <w:instrText xml:space="preserve"> ADDIN EN.CITE &lt;EndNote&gt;&lt;Cite&gt;&lt;Author&gt;Lawrence&lt;/Author&gt;&lt;Year&gt;2012&lt;/Year&gt;&lt;RecNum&gt;119&lt;/RecNum&gt;&lt;DisplayText&gt;(Lawrence et al., 2012)&lt;/DisplayText&gt;&lt;record&gt;&lt;rec-number&gt;119&lt;/rec-number&gt;&lt;foreign-keys&gt;&lt;key app="EN" db-id="90s0z0pfp2dezmef00npsdsxraf5t52xsszd" timestamp="1653558548"&gt;119&lt;/key&gt;&lt;/foreign-keys&gt;&lt;ref-type name="Journal Article"&gt;17&lt;/ref-type&gt;&lt;contributors&gt;&lt;authors&gt;&lt;author&gt;Lawrence, Vanessa&lt;/author&gt;&lt;author&gt;Fossey, Jane&lt;/author&gt;&lt;author&gt;Ballard, Clive&lt;/author&gt;&lt;author&gt;Moniz-Cook, Esme&lt;/author&gt;&lt;author&gt;Murray, Joanna&lt;/author&gt;&lt;/authors&gt;&lt;/contributors&gt;&lt;titles&gt;&lt;title&gt;Improving quality of life for people with dementia in care homes: making psychosocial interventions work&lt;/title&gt;&lt;secondary-title&gt;The British Journal of Psychiatry&lt;/secondary-title&gt;&lt;/titles&gt;&lt;periodical&gt;&lt;full-title&gt;The British Journal of Psychiatry&lt;/full-title&gt;&lt;/periodical&gt;&lt;pages&gt;344-351&lt;/pages&gt;&lt;volume&gt;201&lt;/volume&gt;&lt;number&gt;5&lt;/number&gt;&lt;dates&gt;&lt;year&gt;2012&lt;/year&gt;&lt;/dates&gt;&lt;isbn&gt;0007-1250&lt;/isbn&gt;&lt;urls&gt;&lt;/urls&gt;&lt;/record&gt;&lt;/Cite&gt;&lt;/EndNote&gt;</w:instrText>
      </w:r>
      <w:r w:rsidR="00F23C4B" w:rsidRPr="00152C04">
        <w:rPr>
          <w:rFonts w:asciiTheme="minorHAnsi" w:hAnsiTheme="minorHAnsi" w:cstheme="minorHAnsi"/>
          <w:color w:val="000000" w:themeColor="text1"/>
          <w:shd w:val="clear" w:color="auto" w:fill="FFFFFF"/>
        </w:rPr>
        <w:fldChar w:fldCharType="separate"/>
      </w:r>
      <w:r w:rsidR="00F23C4B" w:rsidRPr="00152C04">
        <w:rPr>
          <w:rFonts w:asciiTheme="minorHAnsi" w:hAnsiTheme="minorHAnsi" w:cstheme="minorHAnsi"/>
          <w:noProof/>
          <w:color w:val="000000" w:themeColor="text1"/>
          <w:shd w:val="clear" w:color="auto" w:fill="FFFFFF"/>
        </w:rPr>
        <w:t>(Lawrence et al., 2012)</w:t>
      </w:r>
      <w:r w:rsidR="00F23C4B" w:rsidRPr="00152C04">
        <w:rPr>
          <w:rFonts w:asciiTheme="minorHAnsi" w:hAnsiTheme="minorHAnsi" w:cstheme="minorHAnsi"/>
          <w:color w:val="000000" w:themeColor="text1"/>
          <w:shd w:val="clear" w:color="auto" w:fill="FFFFFF"/>
        </w:rPr>
        <w:fldChar w:fldCharType="end"/>
      </w:r>
      <w:r w:rsidR="009F709E" w:rsidRPr="00152C04">
        <w:rPr>
          <w:rFonts w:asciiTheme="minorHAnsi" w:hAnsiTheme="minorHAnsi" w:cstheme="minorHAnsi"/>
          <w:color w:val="000000" w:themeColor="text1"/>
          <w:shd w:val="clear" w:color="auto" w:fill="FFFFFF"/>
        </w:rPr>
        <w:t xml:space="preserve">. </w:t>
      </w:r>
      <w:r w:rsidR="00E06005" w:rsidRPr="00152C04">
        <w:rPr>
          <w:rFonts w:asciiTheme="minorHAnsi" w:hAnsiTheme="minorHAnsi" w:cstheme="minorHAnsi"/>
          <w:color w:val="000000" w:themeColor="text1"/>
          <w:shd w:val="clear" w:color="auto" w:fill="FFFFFF"/>
        </w:rPr>
        <w:t xml:space="preserve">However, </w:t>
      </w:r>
      <w:r w:rsidR="003D6D56" w:rsidRPr="00152C04">
        <w:rPr>
          <w:rFonts w:asciiTheme="minorHAnsi" w:hAnsiTheme="minorHAnsi" w:cstheme="minorHAnsi"/>
          <w:color w:val="000000" w:themeColor="text1"/>
          <w:shd w:val="clear" w:color="auto" w:fill="FFFFFF"/>
        </w:rPr>
        <w:t xml:space="preserve">current concerns around the staffing shortages in the sector could </w:t>
      </w:r>
      <w:r w:rsidR="009F709E" w:rsidRPr="00152C04">
        <w:rPr>
          <w:rFonts w:asciiTheme="minorHAnsi" w:hAnsiTheme="minorHAnsi" w:cstheme="minorHAnsi"/>
          <w:color w:val="000000" w:themeColor="text1"/>
          <w:shd w:val="clear" w:color="auto" w:fill="FFFFFF"/>
        </w:rPr>
        <w:t xml:space="preserve">create difficulties with ensuring </w:t>
      </w:r>
      <w:r w:rsidR="00657D14" w:rsidRPr="00152C04">
        <w:rPr>
          <w:rFonts w:asciiTheme="minorHAnsi" w:hAnsiTheme="minorHAnsi" w:cstheme="minorHAnsi"/>
          <w:color w:val="000000" w:themeColor="text1"/>
          <w:shd w:val="clear" w:color="auto" w:fill="FFFFFF"/>
        </w:rPr>
        <w:t xml:space="preserve">staff have the capacity to </w:t>
      </w:r>
      <w:r w:rsidR="00E06005" w:rsidRPr="00152C04">
        <w:rPr>
          <w:rFonts w:asciiTheme="minorHAnsi" w:hAnsiTheme="minorHAnsi" w:cstheme="minorHAnsi"/>
          <w:color w:val="000000" w:themeColor="text1"/>
          <w:shd w:val="clear" w:color="auto" w:fill="FFFFFF"/>
        </w:rPr>
        <w:t>support</w:t>
      </w:r>
      <w:r w:rsidR="00657D14" w:rsidRPr="00152C04">
        <w:rPr>
          <w:rFonts w:asciiTheme="minorHAnsi" w:hAnsiTheme="minorHAnsi" w:cstheme="minorHAnsi"/>
          <w:color w:val="000000" w:themeColor="text1"/>
          <w:shd w:val="clear" w:color="auto" w:fill="FFFFFF"/>
        </w:rPr>
        <w:t xml:space="preserve"> </w:t>
      </w:r>
      <w:r w:rsidR="009F709E" w:rsidRPr="00152C04">
        <w:rPr>
          <w:rFonts w:asciiTheme="minorHAnsi" w:hAnsiTheme="minorHAnsi" w:cstheme="minorHAnsi"/>
          <w:color w:val="000000" w:themeColor="text1"/>
          <w:shd w:val="clear" w:color="auto" w:fill="FFFFFF"/>
        </w:rPr>
        <w:t>residents</w:t>
      </w:r>
      <w:r w:rsidR="00E06005" w:rsidRPr="00152C04">
        <w:rPr>
          <w:rFonts w:asciiTheme="minorHAnsi" w:hAnsiTheme="minorHAnsi" w:cstheme="minorHAnsi"/>
          <w:color w:val="000000" w:themeColor="text1"/>
          <w:shd w:val="clear" w:color="auto" w:fill="FFFFFF"/>
        </w:rPr>
        <w:t xml:space="preserve"> to</w:t>
      </w:r>
      <w:r w:rsidR="009F709E" w:rsidRPr="00152C04">
        <w:rPr>
          <w:rFonts w:asciiTheme="minorHAnsi" w:hAnsiTheme="minorHAnsi" w:cstheme="minorHAnsi"/>
          <w:color w:val="000000" w:themeColor="text1"/>
          <w:shd w:val="clear" w:color="auto" w:fill="FFFFFF"/>
        </w:rPr>
        <w:t xml:space="preserve"> engage in activities</w:t>
      </w:r>
      <w:r w:rsidR="00DD5072" w:rsidRPr="00152C04">
        <w:rPr>
          <w:rFonts w:asciiTheme="minorHAnsi" w:hAnsiTheme="minorHAnsi" w:cstheme="minorHAnsi"/>
          <w:color w:val="000000" w:themeColor="text1"/>
          <w:shd w:val="clear" w:color="auto" w:fill="FFFFFF"/>
        </w:rPr>
        <w:t xml:space="preserve"> </w:t>
      </w:r>
      <w:r w:rsidR="00E06005" w:rsidRPr="00152C04">
        <w:rPr>
          <w:rFonts w:asciiTheme="minorHAnsi" w:hAnsiTheme="minorHAnsi" w:cstheme="minorHAnsi"/>
          <w:color w:val="000000" w:themeColor="text1"/>
          <w:shd w:val="clear" w:color="auto" w:fill="FFFFFF"/>
        </w:rPr>
        <w:t>that</w:t>
      </w:r>
      <w:r w:rsidR="00DD5072" w:rsidRPr="00152C04">
        <w:rPr>
          <w:rFonts w:asciiTheme="minorHAnsi" w:hAnsiTheme="minorHAnsi" w:cstheme="minorHAnsi"/>
          <w:color w:val="000000" w:themeColor="text1"/>
          <w:shd w:val="clear" w:color="auto" w:fill="FFFFFF"/>
        </w:rPr>
        <w:t xml:space="preserve"> support their emotional well-being</w:t>
      </w:r>
      <w:r w:rsidR="00657D14" w:rsidRPr="00152C04">
        <w:rPr>
          <w:rFonts w:asciiTheme="minorHAnsi" w:hAnsiTheme="minorHAnsi" w:cstheme="minorHAnsi"/>
          <w:color w:val="000000" w:themeColor="text1"/>
          <w:shd w:val="clear" w:color="auto" w:fill="FFFFFF"/>
        </w:rPr>
        <w:t xml:space="preserve">. </w:t>
      </w:r>
    </w:p>
    <w:p w14:paraId="5F694ED8" w14:textId="77777777" w:rsidR="002E5F1B" w:rsidRPr="00152C04" w:rsidRDefault="002E5F1B" w:rsidP="00FF3A43">
      <w:pPr>
        <w:pStyle w:val="NormalWeb"/>
        <w:spacing w:before="0" w:beforeAutospacing="0" w:after="0" w:afterAutospacing="0"/>
        <w:rPr>
          <w:rFonts w:asciiTheme="minorHAnsi" w:hAnsiTheme="minorHAnsi" w:cstheme="minorHAnsi"/>
          <w:color w:val="000000" w:themeColor="text1"/>
        </w:rPr>
      </w:pPr>
    </w:p>
    <w:p w14:paraId="66029653" w14:textId="2BC45FE7" w:rsidR="007425DE" w:rsidRPr="00152C04" w:rsidRDefault="00657D14" w:rsidP="005977DD">
      <w:pPr>
        <w:pStyle w:val="NormalWeb"/>
        <w:spacing w:before="0" w:beforeAutospacing="0" w:after="0" w:afterAutospacing="0"/>
        <w:rPr>
          <w:rFonts w:asciiTheme="minorHAnsi" w:hAnsiTheme="minorHAnsi" w:cstheme="minorHAnsi"/>
          <w:color w:val="000000" w:themeColor="text1"/>
        </w:rPr>
      </w:pPr>
      <w:r w:rsidRPr="00152C04">
        <w:rPr>
          <w:rFonts w:asciiTheme="minorHAnsi" w:hAnsiTheme="minorHAnsi" w:cstheme="minorHAnsi"/>
          <w:color w:val="000000" w:themeColor="text1"/>
        </w:rPr>
        <w:t xml:space="preserve">Frontline staff in this study described the importance of rehabilitation for the recovery of older people living in care homes. This resonates with insights from </w:t>
      </w:r>
      <w:proofErr w:type="spellStart"/>
      <w:r w:rsidRPr="00152C04">
        <w:rPr>
          <w:rFonts w:asciiTheme="minorHAnsi" w:hAnsiTheme="minorHAnsi" w:cstheme="minorHAnsi"/>
          <w:color w:val="000000" w:themeColor="text1"/>
        </w:rPr>
        <w:t>Grund</w:t>
      </w:r>
      <w:proofErr w:type="spellEnd"/>
      <w:r w:rsidRPr="00152C04">
        <w:rPr>
          <w:rFonts w:asciiTheme="minorHAnsi" w:hAnsiTheme="minorHAnsi" w:cstheme="minorHAnsi"/>
          <w:color w:val="000000" w:themeColor="text1"/>
        </w:rPr>
        <w:t xml:space="preserve"> et al (2012) who described </w:t>
      </w:r>
      <w:r w:rsidR="001A6F64" w:rsidRPr="00152C04">
        <w:rPr>
          <w:rFonts w:asciiTheme="minorHAnsi" w:hAnsiTheme="minorHAnsi" w:cstheme="minorHAnsi"/>
          <w:color w:val="000000" w:themeColor="text1"/>
        </w:rPr>
        <w:t>geriatric rehabilitation being “</w:t>
      </w:r>
      <w:r w:rsidR="001A6F64" w:rsidRPr="00152C04">
        <w:rPr>
          <w:rFonts w:asciiTheme="minorHAnsi" w:hAnsiTheme="minorHAnsi" w:cstheme="minorHAnsi"/>
          <w:i/>
          <w:color w:val="000000" w:themeColor="text1"/>
        </w:rPr>
        <w:t>needed now more than ever</w:t>
      </w:r>
      <w:r w:rsidR="001A6F64" w:rsidRPr="00152C04">
        <w:rPr>
          <w:rFonts w:asciiTheme="minorHAnsi" w:hAnsiTheme="minorHAnsi" w:cstheme="minorHAnsi"/>
          <w:color w:val="000000" w:themeColor="text1"/>
        </w:rPr>
        <w:t>”</w:t>
      </w:r>
      <w:r w:rsidR="007E552B" w:rsidRPr="00152C04">
        <w:rPr>
          <w:rFonts w:asciiTheme="minorHAnsi" w:hAnsiTheme="minorHAnsi" w:cstheme="minorHAnsi"/>
          <w:color w:val="000000" w:themeColor="text1"/>
        </w:rPr>
        <w:t xml:space="preserve"> </w:t>
      </w:r>
      <w:r w:rsidR="00E22707" w:rsidRPr="00152C04">
        <w:rPr>
          <w:rFonts w:asciiTheme="minorHAnsi" w:hAnsiTheme="minorHAnsi" w:cstheme="minorHAnsi"/>
          <w:color w:val="000000" w:themeColor="text1"/>
        </w:rPr>
        <w:fldChar w:fldCharType="begin"/>
      </w:r>
      <w:r w:rsidR="00997169" w:rsidRPr="00152C04">
        <w:rPr>
          <w:rFonts w:asciiTheme="minorHAnsi" w:hAnsiTheme="minorHAnsi" w:cstheme="minorHAnsi"/>
          <w:color w:val="000000" w:themeColor="text1"/>
        </w:rPr>
        <w:instrText xml:space="preserve"> ADDIN EN.CITE &lt;EndNote&gt;&lt;Cite&gt;&lt;Author&gt;Grund&lt;/Author&gt;&lt;Year&gt;2021&lt;/Year&gt;&lt;RecNum&gt;2&lt;/RecNum&gt;&lt;DisplayText&gt;(Grund et al., 2021)&lt;/DisplayText&gt;&lt;record&gt;&lt;rec-number&gt;2&lt;/rec-number&gt;&lt;foreign-keys&gt;&lt;key app="EN" db-id="05r2dwttltseepefa5xps2t9pfdvx9v9sftr" timestamp="1618921429"&gt;2&lt;/key&gt;&lt;/foreign-keys&gt;&lt;ref-type name="Journal Article"&gt;17&lt;/ref-type&gt;&lt;contributors&gt;&lt;authors&gt;&lt;author&gt;Grund, Stefan&lt;/author&gt;&lt;author&gt;Gordon, Adam L&lt;/author&gt;&lt;author&gt;Bauer, Jürgen M&lt;/author&gt;&lt;author&gt;Achterberg, Wilco P&lt;/author&gt;&lt;author&gt;Schols, Jos MGA&lt;/author&gt;&lt;/authors&gt;&lt;/contributors&gt;&lt;titles&gt;&lt;title&gt;The COVID Rehabilitation Paradox: why we need to protect and develop Geriatric Rehabilitation Services in the face of the pandemic&lt;/title&gt;&lt;secondary-title&gt;Age and Ageing&lt;/secondary-title&gt;&lt;/titles&gt;&lt;periodical&gt;&lt;full-title&gt;Age and Ageing&lt;/full-title&gt;&lt;/periodical&gt;&lt;dates&gt;&lt;year&gt;2021&lt;/year&gt;&lt;/dates&gt;&lt;urls&gt;&lt;/urls&gt;&lt;/record&gt;&lt;/Cite&gt;&lt;/EndNote&gt;</w:instrText>
      </w:r>
      <w:r w:rsidR="00E22707" w:rsidRPr="00152C04">
        <w:rPr>
          <w:rFonts w:asciiTheme="minorHAnsi" w:hAnsiTheme="minorHAnsi" w:cstheme="minorHAnsi"/>
          <w:color w:val="000000" w:themeColor="text1"/>
        </w:rPr>
        <w:fldChar w:fldCharType="separate"/>
      </w:r>
      <w:r w:rsidR="00997169" w:rsidRPr="00152C04">
        <w:rPr>
          <w:rFonts w:asciiTheme="minorHAnsi" w:hAnsiTheme="minorHAnsi" w:cstheme="minorHAnsi"/>
          <w:noProof/>
          <w:color w:val="000000" w:themeColor="text1"/>
        </w:rPr>
        <w:t>(Grund et al., 2021)</w:t>
      </w:r>
      <w:r w:rsidR="00E22707" w:rsidRPr="00152C04">
        <w:rPr>
          <w:rFonts w:asciiTheme="minorHAnsi" w:hAnsiTheme="minorHAnsi" w:cstheme="minorHAnsi"/>
          <w:color w:val="000000" w:themeColor="text1"/>
        </w:rPr>
        <w:fldChar w:fldCharType="end"/>
      </w:r>
      <w:r w:rsidR="001A6F64" w:rsidRPr="00152C04">
        <w:rPr>
          <w:rFonts w:asciiTheme="minorHAnsi" w:hAnsiTheme="minorHAnsi" w:cstheme="minorHAnsi"/>
          <w:color w:val="000000" w:themeColor="text1"/>
        </w:rPr>
        <w:t>.</w:t>
      </w:r>
      <w:r w:rsidR="0021277C" w:rsidRPr="00152C04">
        <w:rPr>
          <w:rFonts w:asciiTheme="minorHAnsi" w:hAnsiTheme="minorHAnsi" w:cstheme="minorHAnsi"/>
          <w:color w:val="000000" w:themeColor="text1"/>
        </w:rPr>
        <w:t xml:space="preserve"> </w:t>
      </w:r>
      <w:proofErr w:type="spellStart"/>
      <w:r w:rsidR="00C91692" w:rsidRPr="00152C04">
        <w:rPr>
          <w:rFonts w:asciiTheme="minorHAnsi" w:hAnsiTheme="minorHAnsi" w:cstheme="minorHAnsi"/>
          <w:color w:val="000000" w:themeColor="text1"/>
        </w:rPr>
        <w:t>Grund</w:t>
      </w:r>
      <w:proofErr w:type="spellEnd"/>
      <w:r w:rsidR="00C91692" w:rsidRPr="00152C04">
        <w:rPr>
          <w:rFonts w:asciiTheme="minorHAnsi" w:hAnsiTheme="minorHAnsi" w:cstheme="minorHAnsi"/>
          <w:color w:val="000000" w:themeColor="text1"/>
        </w:rPr>
        <w:t xml:space="preserve"> et al</w:t>
      </w:r>
      <w:r w:rsidR="00205305" w:rsidRPr="00152C04">
        <w:rPr>
          <w:rFonts w:asciiTheme="minorHAnsi" w:hAnsiTheme="minorHAnsi" w:cstheme="minorHAnsi"/>
          <w:color w:val="000000" w:themeColor="text1"/>
        </w:rPr>
        <w:t xml:space="preserve"> report</w:t>
      </w:r>
      <w:r w:rsidR="00D54BDB" w:rsidRPr="00152C04">
        <w:rPr>
          <w:rFonts w:asciiTheme="minorHAnsi" w:hAnsiTheme="minorHAnsi" w:cstheme="minorHAnsi"/>
          <w:color w:val="000000" w:themeColor="text1"/>
        </w:rPr>
        <w:t>ed</w:t>
      </w:r>
      <w:r w:rsidR="00205305" w:rsidRPr="00152C04">
        <w:rPr>
          <w:rFonts w:asciiTheme="minorHAnsi" w:hAnsiTheme="minorHAnsi" w:cstheme="minorHAnsi"/>
          <w:color w:val="000000" w:themeColor="text1"/>
        </w:rPr>
        <w:t xml:space="preserve"> </w:t>
      </w:r>
      <w:r w:rsidR="00D54BDB" w:rsidRPr="00152C04">
        <w:rPr>
          <w:rFonts w:asciiTheme="minorHAnsi" w:hAnsiTheme="minorHAnsi" w:cstheme="minorHAnsi"/>
          <w:color w:val="000000" w:themeColor="text1"/>
        </w:rPr>
        <w:t xml:space="preserve">that </w:t>
      </w:r>
      <w:r w:rsidR="00E74BA3" w:rsidRPr="00152C04">
        <w:rPr>
          <w:rFonts w:asciiTheme="minorHAnsi" w:hAnsiTheme="minorHAnsi" w:cstheme="minorHAnsi"/>
          <w:color w:val="000000" w:themeColor="text1"/>
        </w:rPr>
        <w:t>while,</w:t>
      </w:r>
      <w:r w:rsidR="00D54BDB" w:rsidRPr="00152C04">
        <w:rPr>
          <w:rFonts w:asciiTheme="minorHAnsi" w:hAnsiTheme="minorHAnsi" w:cstheme="minorHAnsi"/>
          <w:color w:val="000000" w:themeColor="text1"/>
        </w:rPr>
        <w:t xml:space="preserve"> across 8 European counties, </w:t>
      </w:r>
      <w:r w:rsidR="00205305" w:rsidRPr="00152C04">
        <w:rPr>
          <w:rFonts w:asciiTheme="minorHAnsi" w:hAnsiTheme="minorHAnsi" w:cstheme="minorHAnsi"/>
          <w:color w:val="000000" w:themeColor="text1"/>
        </w:rPr>
        <w:t>COVID19 has resulted in</w:t>
      </w:r>
      <w:r w:rsidR="00D54BDB" w:rsidRPr="00152C04">
        <w:rPr>
          <w:rFonts w:asciiTheme="minorHAnsi" w:hAnsiTheme="minorHAnsi" w:cstheme="minorHAnsi"/>
          <w:color w:val="000000" w:themeColor="text1"/>
        </w:rPr>
        <w:t xml:space="preserve"> </w:t>
      </w:r>
      <w:r w:rsidR="00205305" w:rsidRPr="00152C04">
        <w:rPr>
          <w:rFonts w:asciiTheme="minorHAnsi" w:hAnsiTheme="minorHAnsi" w:cstheme="minorHAnsi"/>
          <w:color w:val="000000" w:themeColor="text1"/>
        </w:rPr>
        <w:t>increase</w:t>
      </w:r>
      <w:r w:rsidR="00D54BDB" w:rsidRPr="00152C04">
        <w:rPr>
          <w:rFonts w:asciiTheme="minorHAnsi" w:hAnsiTheme="minorHAnsi" w:cstheme="minorHAnsi"/>
          <w:color w:val="000000" w:themeColor="text1"/>
        </w:rPr>
        <w:t xml:space="preserve">d </w:t>
      </w:r>
      <w:r w:rsidR="00205305" w:rsidRPr="00152C04">
        <w:rPr>
          <w:rFonts w:asciiTheme="minorHAnsi" w:hAnsiTheme="minorHAnsi" w:cstheme="minorHAnsi"/>
          <w:color w:val="000000" w:themeColor="text1"/>
        </w:rPr>
        <w:t>demand for geriatric rehabilitation</w:t>
      </w:r>
      <w:r w:rsidR="00D54BDB" w:rsidRPr="00152C04">
        <w:rPr>
          <w:rFonts w:asciiTheme="minorHAnsi" w:hAnsiTheme="minorHAnsi" w:cstheme="minorHAnsi"/>
          <w:color w:val="000000" w:themeColor="text1"/>
        </w:rPr>
        <w:t xml:space="preserve"> there is </w:t>
      </w:r>
      <w:r w:rsidR="00205305" w:rsidRPr="00152C04">
        <w:rPr>
          <w:rFonts w:asciiTheme="minorHAnsi" w:hAnsiTheme="minorHAnsi" w:cstheme="minorHAnsi"/>
          <w:color w:val="000000" w:themeColor="text1"/>
        </w:rPr>
        <w:t>reduced capacit</w:t>
      </w:r>
      <w:r w:rsidR="00D54BDB" w:rsidRPr="00152C04">
        <w:rPr>
          <w:rFonts w:asciiTheme="minorHAnsi" w:hAnsiTheme="minorHAnsi" w:cstheme="minorHAnsi"/>
          <w:color w:val="000000" w:themeColor="text1"/>
        </w:rPr>
        <w:t>y</w:t>
      </w:r>
      <w:r w:rsidR="00205305" w:rsidRPr="00152C04">
        <w:rPr>
          <w:rFonts w:asciiTheme="minorHAnsi" w:hAnsiTheme="minorHAnsi" w:cstheme="minorHAnsi"/>
          <w:color w:val="000000" w:themeColor="text1"/>
        </w:rPr>
        <w:t>, reduced time spent per patient, and reduced access to members of a multidisciplinary team</w:t>
      </w:r>
      <w:r w:rsidR="00164B24" w:rsidRPr="00152C04">
        <w:rPr>
          <w:rFonts w:asciiTheme="minorHAnsi" w:hAnsiTheme="minorHAnsi" w:cstheme="minorHAnsi"/>
          <w:color w:val="000000" w:themeColor="text1"/>
        </w:rPr>
        <w:t xml:space="preserve"> </w:t>
      </w:r>
      <w:r w:rsidR="00164B24" w:rsidRPr="00152C04">
        <w:rPr>
          <w:rFonts w:asciiTheme="minorHAnsi" w:hAnsiTheme="minorHAnsi" w:cstheme="minorHAnsi"/>
          <w:color w:val="000000" w:themeColor="text1"/>
        </w:rPr>
        <w:fldChar w:fldCharType="begin"/>
      </w:r>
      <w:r w:rsidR="00164B24" w:rsidRPr="00152C04">
        <w:rPr>
          <w:rFonts w:asciiTheme="minorHAnsi" w:hAnsiTheme="minorHAnsi" w:cstheme="minorHAnsi"/>
          <w:color w:val="000000" w:themeColor="text1"/>
        </w:rPr>
        <w:instrText xml:space="preserve"> ADDIN EN.CITE &lt;EndNote&gt;&lt;Cite&gt;&lt;Author&gt;Grund&lt;/Author&gt;&lt;Year&gt;2022&lt;/Year&gt;&lt;RecNum&gt;128&lt;/RecNum&gt;&lt;DisplayText&gt;(Grund et al., 2022)&lt;/DisplayText&gt;&lt;record&gt;&lt;rec-number&gt;128&lt;/rec-number&gt;&lt;foreign-keys&gt;&lt;key app="EN" db-id="90s0z0pfp2dezmef00npsdsxraf5t52xsszd" timestamp="1653560746"&gt;128&lt;/key&gt;&lt;/foreign-keys&gt;&lt;ref-type name="Journal Article"&gt;17&lt;/ref-type&gt;&lt;contributors&gt;&lt;authors&gt;&lt;author&gt;Grund, Stefan&lt;/author&gt;&lt;author&gt;Gordon, AL&lt;/author&gt;&lt;author&gt;Bauer, JM&lt;/author&gt;&lt;author&gt;Achterberg, WP&lt;/author&gt;&lt;author&gt;Schols, JMGA&lt;/author&gt;&lt;/authors&gt;&lt;/contributors&gt;&lt;titles&gt;&lt;title&gt;COVID-19 Pandemic and Consecutive Changes in Geriatric Rehabilitation Structures and Processes-A Deeper Attempt to Explain the COVID Rehabilitation Paradox (Lessons to Learn to Ensure High Quality of Care in GR Services)&lt;/title&gt;&lt;secondary-title&gt;The journal of nutrition, health &amp;amp; aging&lt;/secondary-title&gt;&lt;/titles&gt;&lt;periodical&gt;&lt;full-title&gt;The journal of nutrition, health &amp;amp; aging&lt;/full-title&gt;&lt;/periodical&gt;&lt;pages&gt;64-66&lt;/pages&gt;&lt;volume&gt;26&lt;/volume&gt;&lt;number&gt;1&lt;/number&gt;&lt;dates&gt;&lt;year&gt;2022&lt;/year&gt;&lt;/dates&gt;&lt;isbn&gt;1760-4788&lt;/isbn&gt;&lt;urls&gt;&lt;/urls&gt;&lt;/record&gt;&lt;/Cite&gt;&lt;/EndNote&gt;</w:instrText>
      </w:r>
      <w:r w:rsidR="00164B24" w:rsidRPr="00152C04">
        <w:rPr>
          <w:rFonts w:asciiTheme="minorHAnsi" w:hAnsiTheme="minorHAnsi" w:cstheme="minorHAnsi"/>
          <w:color w:val="000000" w:themeColor="text1"/>
        </w:rPr>
        <w:fldChar w:fldCharType="separate"/>
      </w:r>
      <w:r w:rsidR="00164B24" w:rsidRPr="00152C04">
        <w:rPr>
          <w:rFonts w:asciiTheme="minorHAnsi" w:hAnsiTheme="minorHAnsi" w:cstheme="minorHAnsi"/>
          <w:noProof/>
          <w:color w:val="000000" w:themeColor="text1"/>
        </w:rPr>
        <w:t>(Grund et al., 2022)</w:t>
      </w:r>
      <w:r w:rsidR="00164B24" w:rsidRPr="00152C04">
        <w:rPr>
          <w:rFonts w:asciiTheme="minorHAnsi" w:hAnsiTheme="minorHAnsi" w:cstheme="minorHAnsi"/>
          <w:color w:val="000000" w:themeColor="text1"/>
        </w:rPr>
        <w:fldChar w:fldCharType="end"/>
      </w:r>
      <w:r w:rsidR="00E06005" w:rsidRPr="00152C04">
        <w:rPr>
          <w:rFonts w:asciiTheme="minorHAnsi" w:hAnsiTheme="minorHAnsi" w:cstheme="minorHAnsi"/>
          <w:color w:val="000000" w:themeColor="text1"/>
        </w:rPr>
        <w:t xml:space="preserve">. This suggests </w:t>
      </w:r>
      <w:r w:rsidR="00C91692" w:rsidRPr="00152C04">
        <w:rPr>
          <w:rFonts w:asciiTheme="minorHAnsi" w:hAnsiTheme="minorHAnsi" w:cstheme="minorHAnsi"/>
          <w:color w:val="000000" w:themeColor="text1"/>
        </w:rPr>
        <w:t>geriatric rehab</w:t>
      </w:r>
      <w:r w:rsidR="00E74BA3" w:rsidRPr="00152C04">
        <w:rPr>
          <w:rFonts w:asciiTheme="minorHAnsi" w:hAnsiTheme="minorHAnsi" w:cstheme="minorHAnsi"/>
          <w:color w:val="000000" w:themeColor="text1"/>
        </w:rPr>
        <w:t xml:space="preserve">ilitation has not been part of the response to the pandemic internationally. This was also the experience of participants taking part in the current study. This requires </w:t>
      </w:r>
      <w:r w:rsidR="000B6746" w:rsidRPr="00152C04">
        <w:rPr>
          <w:rFonts w:asciiTheme="minorHAnsi" w:hAnsiTheme="minorHAnsi" w:cstheme="minorHAnsi"/>
          <w:color w:val="000000" w:themeColor="text1"/>
        </w:rPr>
        <w:t>urgent attention</w:t>
      </w:r>
      <w:r w:rsidR="00E74BA3" w:rsidRPr="00152C04">
        <w:rPr>
          <w:rFonts w:asciiTheme="minorHAnsi" w:hAnsiTheme="minorHAnsi" w:cstheme="minorHAnsi"/>
          <w:color w:val="000000" w:themeColor="text1"/>
        </w:rPr>
        <w:t xml:space="preserve"> to ensure older people are supported after prolonged periods of reduced activities and social isolation. There is currently research being carried out in the UK to develop digital solutions </w:t>
      </w:r>
      <w:r w:rsidR="00DD192F" w:rsidRPr="00152C04">
        <w:rPr>
          <w:rFonts w:asciiTheme="minorHAnsi" w:hAnsiTheme="minorHAnsi" w:cstheme="minorHAnsi"/>
          <w:color w:val="000000" w:themeColor="text1"/>
        </w:rPr>
        <w:t>to help increase access and availability of rehabilitation to the general population</w:t>
      </w:r>
      <w:r w:rsidR="00BA192A" w:rsidRPr="00152C04">
        <w:rPr>
          <w:rFonts w:asciiTheme="minorHAnsi" w:hAnsiTheme="minorHAnsi" w:cstheme="minorHAnsi"/>
          <w:color w:val="000000" w:themeColor="text1"/>
        </w:rPr>
        <w:t xml:space="preserve"> </w:t>
      </w:r>
      <w:r w:rsidR="00BA192A" w:rsidRPr="00152C04">
        <w:rPr>
          <w:rFonts w:asciiTheme="minorHAnsi" w:hAnsiTheme="minorHAnsi" w:cstheme="minorHAnsi"/>
          <w:color w:val="000000" w:themeColor="text1"/>
        </w:rPr>
        <w:fldChar w:fldCharType="begin"/>
      </w:r>
      <w:r w:rsidR="00BA192A" w:rsidRPr="00152C04">
        <w:rPr>
          <w:rFonts w:asciiTheme="minorHAnsi" w:hAnsiTheme="minorHAnsi" w:cstheme="minorHAnsi"/>
          <w:color w:val="000000" w:themeColor="text1"/>
        </w:rPr>
        <w:instrText xml:space="preserve"> ADDIN EN.CITE &lt;EndNote&gt;&lt;Cite&gt;&lt;Author&gt;National-Institute-for-Health-and-Care-Research&lt;/Author&gt;&lt;Year&gt;2021&lt;/Year&gt;&lt;RecNum&gt;121&lt;/RecNum&gt;&lt;DisplayText&gt;(National-Institute-for-Health-and-Care-Research, 2021)&lt;/DisplayText&gt;&lt;record&gt;&lt;rec-number&gt;121&lt;/rec-number&gt;&lt;foreign-keys&gt;&lt;key app="EN" db-id="90s0z0pfp2dezmef00npsdsxraf5t52xsszd" timestamp="1653558979"&gt;121&lt;/key&gt;&lt;/foreign-keys&gt;&lt;ref-type name="Web Page"&gt;12&lt;/ref-type&gt;&lt;contributors&gt;&lt;authors&gt;&lt;author&gt;National-Institute-for-Health-and-Care-Research&lt;/author&gt;&lt;/authors&gt;&lt;/contributors&gt;&lt;titles&gt;&lt;title&gt;Digitally-enabled rehabilitation for people with Long Covid (Living With Covid Recovery)&lt;/title&gt;&lt;/titles&gt;&lt;volume&gt;2022&lt;/volume&gt;&lt;number&gt;May &lt;/number&gt;&lt;dates&gt;&lt;year&gt;2021&lt;/year&gt;&lt;/dates&gt;&lt;urls&gt;&lt;related-urls&gt;&lt;url&gt;https://www.arc-nt.nihr.ac.uk/research/projects/digitally-enabled-rehabilitation-for-long-covid/&lt;/url&gt;&lt;/related-urls&gt;&lt;/urls&gt;&lt;/record&gt;&lt;/Cite&gt;&lt;/EndNote&gt;</w:instrText>
      </w:r>
      <w:r w:rsidR="00BA192A" w:rsidRPr="00152C04">
        <w:rPr>
          <w:rFonts w:asciiTheme="minorHAnsi" w:hAnsiTheme="minorHAnsi" w:cstheme="minorHAnsi"/>
          <w:color w:val="000000" w:themeColor="text1"/>
        </w:rPr>
        <w:fldChar w:fldCharType="separate"/>
      </w:r>
      <w:r w:rsidR="00BA192A" w:rsidRPr="00152C04">
        <w:rPr>
          <w:rFonts w:asciiTheme="minorHAnsi" w:hAnsiTheme="minorHAnsi" w:cstheme="minorHAnsi"/>
          <w:noProof/>
          <w:color w:val="000000" w:themeColor="text1"/>
        </w:rPr>
        <w:t>(National</w:t>
      </w:r>
      <w:r w:rsidR="00B66EF3" w:rsidRPr="00152C04">
        <w:rPr>
          <w:rFonts w:asciiTheme="minorHAnsi" w:hAnsiTheme="minorHAnsi" w:cstheme="minorHAnsi"/>
          <w:noProof/>
          <w:color w:val="000000" w:themeColor="text1"/>
        </w:rPr>
        <w:t xml:space="preserve"> </w:t>
      </w:r>
      <w:r w:rsidR="00BA192A" w:rsidRPr="00152C04">
        <w:rPr>
          <w:rFonts w:asciiTheme="minorHAnsi" w:hAnsiTheme="minorHAnsi" w:cstheme="minorHAnsi"/>
          <w:noProof/>
          <w:color w:val="000000" w:themeColor="text1"/>
        </w:rPr>
        <w:t>Institute</w:t>
      </w:r>
      <w:r w:rsidR="00B66EF3" w:rsidRPr="00152C04">
        <w:rPr>
          <w:rFonts w:asciiTheme="minorHAnsi" w:hAnsiTheme="minorHAnsi" w:cstheme="minorHAnsi"/>
          <w:noProof/>
          <w:color w:val="000000" w:themeColor="text1"/>
        </w:rPr>
        <w:t xml:space="preserve"> </w:t>
      </w:r>
      <w:r w:rsidR="00BA192A" w:rsidRPr="00152C04">
        <w:rPr>
          <w:rFonts w:asciiTheme="minorHAnsi" w:hAnsiTheme="minorHAnsi" w:cstheme="minorHAnsi"/>
          <w:noProof/>
          <w:color w:val="000000" w:themeColor="text1"/>
        </w:rPr>
        <w:t>for</w:t>
      </w:r>
      <w:r w:rsidR="00B66EF3" w:rsidRPr="00152C04">
        <w:rPr>
          <w:rFonts w:asciiTheme="minorHAnsi" w:hAnsiTheme="minorHAnsi" w:cstheme="minorHAnsi"/>
          <w:noProof/>
          <w:color w:val="000000" w:themeColor="text1"/>
        </w:rPr>
        <w:t xml:space="preserve"> </w:t>
      </w:r>
      <w:r w:rsidR="00BA192A" w:rsidRPr="00152C04">
        <w:rPr>
          <w:rFonts w:asciiTheme="minorHAnsi" w:hAnsiTheme="minorHAnsi" w:cstheme="minorHAnsi"/>
          <w:noProof/>
          <w:color w:val="000000" w:themeColor="text1"/>
        </w:rPr>
        <w:t>Health</w:t>
      </w:r>
      <w:r w:rsidR="00B66EF3" w:rsidRPr="00152C04">
        <w:rPr>
          <w:rFonts w:asciiTheme="minorHAnsi" w:hAnsiTheme="minorHAnsi" w:cstheme="minorHAnsi"/>
          <w:noProof/>
          <w:color w:val="000000" w:themeColor="text1"/>
        </w:rPr>
        <w:t xml:space="preserve"> </w:t>
      </w:r>
      <w:r w:rsidR="00BA192A" w:rsidRPr="00152C04">
        <w:rPr>
          <w:rFonts w:asciiTheme="minorHAnsi" w:hAnsiTheme="minorHAnsi" w:cstheme="minorHAnsi"/>
          <w:noProof/>
          <w:color w:val="000000" w:themeColor="text1"/>
        </w:rPr>
        <w:t>and</w:t>
      </w:r>
      <w:r w:rsidR="00B66EF3" w:rsidRPr="00152C04">
        <w:rPr>
          <w:rFonts w:asciiTheme="minorHAnsi" w:hAnsiTheme="minorHAnsi" w:cstheme="minorHAnsi"/>
          <w:noProof/>
          <w:color w:val="000000" w:themeColor="text1"/>
        </w:rPr>
        <w:t xml:space="preserve"> </w:t>
      </w:r>
      <w:r w:rsidR="00BA192A" w:rsidRPr="00152C04">
        <w:rPr>
          <w:rFonts w:asciiTheme="minorHAnsi" w:hAnsiTheme="minorHAnsi" w:cstheme="minorHAnsi"/>
          <w:noProof/>
          <w:color w:val="000000" w:themeColor="text1"/>
        </w:rPr>
        <w:t>Care</w:t>
      </w:r>
      <w:r w:rsidR="00B66EF3" w:rsidRPr="00152C04">
        <w:rPr>
          <w:rFonts w:asciiTheme="minorHAnsi" w:hAnsiTheme="minorHAnsi" w:cstheme="minorHAnsi"/>
          <w:noProof/>
          <w:color w:val="000000" w:themeColor="text1"/>
        </w:rPr>
        <w:t xml:space="preserve"> </w:t>
      </w:r>
      <w:r w:rsidR="00BA192A" w:rsidRPr="00152C04">
        <w:rPr>
          <w:rFonts w:asciiTheme="minorHAnsi" w:hAnsiTheme="minorHAnsi" w:cstheme="minorHAnsi"/>
          <w:noProof/>
          <w:color w:val="000000" w:themeColor="text1"/>
        </w:rPr>
        <w:t>Research, 2021)</w:t>
      </w:r>
      <w:r w:rsidR="00BA192A" w:rsidRPr="00152C04">
        <w:rPr>
          <w:rFonts w:asciiTheme="minorHAnsi" w:hAnsiTheme="minorHAnsi" w:cstheme="minorHAnsi"/>
          <w:color w:val="000000" w:themeColor="text1"/>
        </w:rPr>
        <w:fldChar w:fldCharType="end"/>
      </w:r>
      <w:r w:rsidR="003D6D56" w:rsidRPr="00152C04">
        <w:rPr>
          <w:rFonts w:asciiTheme="minorHAnsi" w:hAnsiTheme="minorHAnsi" w:cstheme="minorHAnsi"/>
          <w:color w:val="000000" w:themeColor="text1"/>
        </w:rPr>
        <w:t>,</w:t>
      </w:r>
      <w:r w:rsidR="00DD192F" w:rsidRPr="00152C04">
        <w:rPr>
          <w:rFonts w:asciiTheme="minorHAnsi" w:hAnsiTheme="minorHAnsi" w:cstheme="minorHAnsi"/>
          <w:color w:val="000000" w:themeColor="text1"/>
        </w:rPr>
        <w:t>however</w:t>
      </w:r>
      <w:r w:rsidR="00BB7FC8" w:rsidRPr="00152C04">
        <w:rPr>
          <w:rFonts w:asciiTheme="minorHAnsi" w:hAnsiTheme="minorHAnsi" w:cstheme="minorHAnsi"/>
          <w:color w:val="000000" w:themeColor="text1"/>
        </w:rPr>
        <w:t xml:space="preserve"> the evidence of the effectiveness of</w:t>
      </w:r>
      <w:r w:rsidR="00DD192F" w:rsidRPr="00152C04">
        <w:rPr>
          <w:rFonts w:asciiTheme="minorHAnsi" w:hAnsiTheme="minorHAnsi" w:cstheme="minorHAnsi"/>
          <w:color w:val="000000" w:themeColor="text1"/>
        </w:rPr>
        <w:t xml:space="preserve"> </w:t>
      </w:r>
      <w:r w:rsidR="00C91692" w:rsidRPr="00152C04">
        <w:rPr>
          <w:rFonts w:asciiTheme="minorHAnsi" w:hAnsiTheme="minorHAnsi" w:cstheme="minorHAnsi"/>
          <w:color w:val="000000" w:themeColor="text1"/>
        </w:rPr>
        <w:t>digital</w:t>
      </w:r>
      <w:r w:rsidR="00BB7FC8" w:rsidRPr="00152C04">
        <w:rPr>
          <w:rFonts w:asciiTheme="minorHAnsi" w:hAnsiTheme="minorHAnsi" w:cstheme="minorHAnsi"/>
          <w:color w:val="000000" w:themeColor="text1"/>
        </w:rPr>
        <w:t xml:space="preserve"> rehabilitation interventions for older people is currently unclear</w:t>
      </w:r>
      <w:r w:rsidR="00BA192A" w:rsidRPr="00152C04">
        <w:rPr>
          <w:rFonts w:asciiTheme="minorHAnsi" w:hAnsiTheme="minorHAnsi" w:cstheme="minorHAnsi"/>
          <w:color w:val="000000" w:themeColor="text1"/>
        </w:rPr>
        <w:t xml:space="preserve"> </w:t>
      </w:r>
      <w:r w:rsidR="00BA192A" w:rsidRPr="00152C04">
        <w:rPr>
          <w:rFonts w:asciiTheme="minorHAnsi" w:hAnsiTheme="minorHAnsi" w:cstheme="minorHAnsi"/>
          <w:color w:val="000000" w:themeColor="text1"/>
        </w:rPr>
        <w:fldChar w:fldCharType="begin"/>
      </w:r>
      <w:r w:rsidR="00BA192A" w:rsidRPr="00152C04">
        <w:rPr>
          <w:rFonts w:asciiTheme="minorHAnsi" w:hAnsiTheme="minorHAnsi" w:cstheme="minorHAnsi"/>
          <w:color w:val="000000" w:themeColor="text1"/>
        </w:rPr>
        <w:instrText xml:space="preserve"> ADDIN EN.CITE &lt;EndNote&gt;&lt;Cite&gt;&lt;Author&gt;Tonga&lt;/Author&gt;&lt;Year&gt;2022&lt;/Year&gt;&lt;RecNum&gt;120&lt;/RecNum&gt;&lt;DisplayText&gt;(Tonga et al., 2022)&lt;/DisplayText&gt;&lt;record&gt;&lt;rec-number&gt;120&lt;/rec-number&gt;&lt;foreign-keys&gt;&lt;key app="EN" db-id="90s0z0pfp2dezmef00npsdsxraf5t52xsszd" timestamp="1653558802"&gt;120&lt;/key&gt;&lt;/foreign-keys&gt;&lt;ref-type name="Journal Article"&gt;17&lt;/ref-type&gt;&lt;contributors&gt;&lt;authors&gt;&lt;author&gt;Tonga, Eda&lt;/author&gt;&lt;author&gt;Srikesavan, Cynthia&lt;/author&gt;&lt;author&gt;Williamson, Esther&lt;/author&gt;&lt;author&gt;Lamb, Sarah E&lt;/author&gt;&lt;/authors&gt;&lt;/contributors&gt;&lt;titles&gt;&lt;title&gt;Components, design and effectiveness of digital physical rehabilitation interventions for older people: A systematic review&lt;/title&gt;&lt;secondary-title&gt;Journal of Telemedicine and Telecare&lt;/secondary-title&gt;&lt;/titles&gt;&lt;periodical&gt;&lt;full-title&gt;Journal of Telemedicine and Telecare&lt;/full-title&gt;&lt;/periodical&gt;&lt;pages&gt;162-176&lt;/pages&gt;&lt;volume&gt;28&lt;/volume&gt;&lt;number&gt;3&lt;/number&gt;&lt;dates&gt;&lt;year&gt;2022&lt;/year&gt;&lt;/dates&gt;&lt;isbn&gt;1357-633X&lt;/isbn&gt;&lt;urls&gt;&lt;/urls&gt;&lt;/record&gt;&lt;/Cite&gt;&lt;/EndNote&gt;</w:instrText>
      </w:r>
      <w:r w:rsidR="00BA192A" w:rsidRPr="00152C04">
        <w:rPr>
          <w:rFonts w:asciiTheme="minorHAnsi" w:hAnsiTheme="minorHAnsi" w:cstheme="minorHAnsi"/>
          <w:color w:val="000000" w:themeColor="text1"/>
        </w:rPr>
        <w:fldChar w:fldCharType="separate"/>
      </w:r>
      <w:r w:rsidR="00BA192A" w:rsidRPr="00152C04">
        <w:rPr>
          <w:rFonts w:asciiTheme="minorHAnsi" w:hAnsiTheme="minorHAnsi" w:cstheme="minorHAnsi"/>
          <w:noProof/>
          <w:color w:val="000000" w:themeColor="text1"/>
        </w:rPr>
        <w:t>(Tonga et al., 2022)</w:t>
      </w:r>
      <w:r w:rsidR="00BA192A" w:rsidRPr="00152C04">
        <w:rPr>
          <w:rFonts w:asciiTheme="minorHAnsi" w:hAnsiTheme="minorHAnsi" w:cstheme="minorHAnsi"/>
          <w:color w:val="000000" w:themeColor="text1"/>
        </w:rPr>
        <w:fldChar w:fldCharType="end"/>
      </w:r>
      <w:r w:rsidR="00E06005" w:rsidRPr="00152C04">
        <w:rPr>
          <w:rFonts w:asciiTheme="minorHAnsi" w:hAnsiTheme="minorHAnsi" w:cstheme="minorHAnsi"/>
          <w:color w:val="000000" w:themeColor="text1"/>
        </w:rPr>
        <w:t>.</w:t>
      </w:r>
      <w:r w:rsidR="00BB7FC8" w:rsidRPr="00152C04">
        <w:rPr>
          <w:rFonts w:asciiTheme="minorHAnsi" w:hAnsiTheme="minorHAnsi" w:cstheme="minorHAnsi"/>
          <w:color w:val="000000" w:themeColor="text1"/>
        </w:rPr>
        <w:t xml:space="preserve"> </w:t>
      </w:r>
    </w:p>
    <w:p w14:paraId="0C4DD089" w14:textId="77777777" w:rsidR="0057096C" w:rsidRPr="00152C04" w:rsidRDefault="0057096C" w:rsidP="007425DE">
      <w:pPr>
        <w:pStyle w:val="NormalWeb"/>
        <w:spacing w:before="0" w:beforeAutospacing="0" w:after="0" w:afterAutospacing="0"/>
        <w:rPr>
          <w:rFonts w:asciiTheme="minorHAnsi" w:hAnsiTheme="minorHAnsi" w:cstheme="minorHAnsi"/>
          <w:color w:val="000000" w:themeColor="text1"/>
        </w:rPr>
      </w:pPr>
    </w:p>
    <w:p w14:paraId="2045DE34" w14:textId="77777777" w:rsidR="00AA363B" w:rsidRPr="00152C04" w:rsidRDefault="00C4495D" w:rsidP="00997D5F">
      <w:pPr>
        <w:contextualSpacing/>
        <w:rPr>
          <w:rFonts w:asciiTheme="minorHAnsi" w:hAnsiTheme="minorHAnsi" w:cstheme="minorHAnsi"/>
          <w:color w:val="000000" w:themeColor="text1"/>
        </w:rPr>
      </w:pPr>
      <w:r w:rsidRPr="00152C04">
        <w:rPr>
          <w:rFonts w:asciiTheme="minorHAnsi" w:hAnsiTheme="minorHAnsi" w:cstheme="minorHAnsi"/>
          <w:i/>
          <w:color w:val="000000" w:themeColor="text1"/>
        </w:rPr>
        <w:t>Strengths and weaknesses</w:t>
      </w:r>
    </w:p>
    <w:p w14:paraId="336A40D7" w14:textId="14456268" w:rsidR="009F7519" w:rsidRPr="00152C04" w:rsidRDefault="00583C91" w:rsidP="00C46A46">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T</w:t>
      </w:r>
      <w:r w:rsidR="00491667" w:rsidRPr="00152C04">
        <w:rPr>
          <w:rFonts w:asciiTheme="minorHAnsi" w:hAnsiTheme="minorHAnsi" w:cstheme="minorHAnsi"/>
          <w:color w:val="000000" w:themeColor="text1"/>
        </w:rPr>
        <w:t xml:space="preserve">he findings </w:t>
      </w:r>
      <w:r w:rsidR="000E5FD0" w:rsidRPr="00152C04">
        <w:rPr>
          <w:rFonts w:asciiTheme="minorHAnsi" w:hAnsiTheme="minorHAnsi" w:cstheme="minorHAnsi"/>
          <w:color w:val="000000" w:themeColor="text1"/>
        </w:rPr>
        <w:t xml:space="preserve">are informed </w:t>
      </w:r>
      <w:r w:rsidR="00BA6CFA" w:rsidRPr="00152C04">
        <w:rPr>
          <w:rFonts w:asciiTheme="minorHAnsi" w:hAnsiTheme="minorHAnsi" w:cstheme="minorHAnsi"/>
          <w:color w:val="000000" w:themeColor="text1"/>
        </w:rPr>
        <w:t>by</w:t>
      </w:r>
      <w:r w:rsidR="00491667" w:rsidRPr="00152C04">
        <w:rPr>
          <w:rFonts w:asciiTheme="minorHAnsi" w:hAnsiTheme="minorHAnsi" w:cstheme="minorHAnsi"/>
          <w:color w:val="000000" w:themeColor="text1"/>
        </w:rPr>
        <w:t xml:space="preserve"> the views of</w:t>
      </w:r>
      <w:r w:rsidR="00111B4D" w:rsidRPr="00152C04">
        <w:rPr>
          <w:rFonts w:asciiTheme="minorHAnsi" w:hAnsiTheme="minorHAnsi" w:cstheme="minorHAnsi"/>
          <w:color w:val="000000" w:themeColor="text1"/>
        </w:rPr>
        <w:t xml:space="preserve"> frontline staff</w:t>
      </w:r>
      <w:r w:rsidRPr="00152C04">
        <w:rPr>
          <w:rFonts w:asciiTheme="minorHAnsi" w:hAnsiTheme="minorHAnsi" w:cstheme="minorHAnsi"/>
          <w:color w:val="000000" w:themeColor="text1"/>
        </w:rPr>
        <w:t xml:space="preserve"> who represent</w:t>
      </w:r>
      <w:r w:rsidR="00D12B44" w:rsidRPr="00152C04">
        <w:rPr>
          <w:rFonts w:asciiTheme="minorHAnsi" w:hAnsiTheme="minorHAnsi" w:cstheme="minorHAnsi"/>
          <w:color w:val="000000" w:themeColor="text1"/>
        </w:rPr>
        <w:t>ed</w:t>
      </w:r>
      <w:r w:rsidR="00710723" w:rsidRPr="00152C04">
        <w:rPr>
          <w:rFonts w:asciiTheme="minorHAnsi" w:hAnsiTheme="minorHAnsi" w:cstheme="minorHAnsi"/>
          <w:color w:val="000000" w:themeColor="text1"/>
        </w:rPr>
        <w:t xml:space="preserve"> a</w:t>
      </w:r>
      <w:r w:rsidRPr="00152C04">
        <w:rPr>
          <w:rFonts w:asciiTheme="minorHAnsi" w:hAnsiTheme="minorHAnsi" w:cstheme="minorHAnsi"/>
          <w:color w:val="000000" w:themeColor="text1"/>
        </w:rPr>
        <w:t xml:space="preserve"> </w:t>
      </w:r>
      <w:r w:rsidR="00710723" w:rsidRPr="00152C04">
        <w:rPr>
          <w:rFonts w:asciiTheme="minorHAnsi" w:hAnsiTheme="minorHAnsi" w:cstheme="minorHAnsi"/>
          <w:color w:val="000000" w:themeColor="text1"/>
        </w:rPr>
        <w:t>multi-disciplinary group of</w:t>
      </w:r>
      <w:r w:rsidR="00111B4D" w:rsidRPr="00152C04">
        <w:rPr>
          <w:rFonts w:asciiTheme="minorHAnsi" w:hAnsiTheme="minorHAnsi" w:cstheme="minorHAnsi"/>
          <w:color w:val="000000" w:themeColor="text1"/>
        </w:rPr>
        <w:t xml:space="preserve"> professions working </w:t>
      </w:r>
      <w:r w:rsidR="00710723" w:rsidRPr="00152C04">
        <w:rPr>
          <w:rFonts w:asciiTheme="minorHAnsi" w:hAnsiTheme="minorHAnsi" w:cstheme="minorHAnsi"/>
          <w:color w:val="000000" w:themeColor="text1"/>
        </w:rPr>
        <w:t>across</w:t>
      </w:r>
      <w:r w:rsidR="00111B4D" w:rsidRPr="00152C04">
        <w:rPr>
          <w:rFonts w:asciiTheme="minorHAnsi" w:hAnsiTheme="minorHAnsi" w:cstheme="minorHAnsi"/>
          <w:color w:val="000000" w:themeColor="text1"/>
        </w:rPr>
        <w:t xml:space="preserve"> different settings to provide care for older people with </w:t>
      </w:r>
      <w:r w:rsidR="00C6660E" w:rsidRPr="00152C04">
        <w:rPr>
          <w:rFonts w:asciiTheme="minorHAnsi" w:hAnsiTheme="minorHAnsi" w:cstheme="minorHAnsi"/>
          <w:color w:val="000000" w:themeColor="text1"/>
        </w:rPr>
        <w:t>COVID-19</w:t>
      </w:r>
      <w:r w:rsidR="00D6052B" w:rsidRPr="00152C04">
        <w:rPr>
          <w:rFonts w:asciiTheme="minorHAnsi" w:hAnsiTheme="minorHAnsi" w:cstheme="minorHAnsi"/>
          <w:color w:val="000000" w:themeColor="text1"/>
        </w:rPr>
        <w:t xml:space="preserve"> </w:t>
      </w:r>
      <w:r w:rsidR="00B3489F" w:rsidRPr="00152C04">
        <w:rPr>
          <w:rFonts w:asciiTheme="minorHAnsi" w:hAnsiTheme="minorHAnsi" w:cstheme="minorHAnsi"/>
          <w:color w:val="000000" w:themeColor="text1"/>
        </w:rPr>
        <w:t xml:space="preserve">in </w:t>
      </w:r>
      <w:r w:rsidR="00D6052B" w:rsidRPr="00152C04">
        <w:rPr>
          <w:rFonts w:asciiTheme="minorHAnsi" w:hAnsiTheme="minorHAnsi" w:cstheme="minorHAnsi"/>
          <w:color w:val="000000" w:themeColor="text1"/>
        </w:rPr>
        <w:t>England</w:t>
      </w:r>
      <w:r w:rsidR="00EA6AC7" w:rsidRPr="00152C04">
        <w:rPr>
          <w:rFonts w:asciiTheme="minorHAnsi" w:hAnsiTheme="minorHAnsi" w:cstheme="minorHAnsi"/>
          <w:color w:val="000000" w:themeColor="text1"/>
        </w:rPr>
        <w:t xml:space="preserve">. </w:t>
      </w:r>
      <w:r w:rsidR="00CE2B4B" w:rsidRPr="00152C04">
        <w:rPr>
          <w:rFonts w:asciiTheme="minorHAnsi" w:hAnsiTheme="minorHAnsi" w:cstheme="minorHAnsi"/>
          <w:color w:val="000000" w:themeColor="text1"/>
        </w:rPr>
        <w:t>The phase 2, member checking component</w:t>
      </w:r>
      <w:r w:rsidR="00C46A46" w:rsidRPr="00152C04">
        <w:rPr>
          <w:rFonts w:asciiTheme="minorHAnsi" w:hAnsiTheme="minorHAnsi" w:cstheme="minorHAnsi"/>
          <w:color w:val="000000" w:themeColor="text1"/>
        </w:rPr>
        <w:t xml:space="preserve"> enhanced trustworthiness</w:t>
      </w:r>
      <w:r w:rsidR="006C4907" w:rsidRPr="00152C04">
        <w:rPr>
          <w:rFonts w:asciiTheme="minorHAnsi" w:hAnsiTheme="minorHAnsi" w:cstheme="minorHAnsi"/>
          <w:color w:val="000000" w:themeColor="text1"/>
        </w:rPr>
        <w:t xml:space="preserve"> and rigor in this study</w:t>
      </w:r>
      <w:r w:rsidR="00BA192A" w:rsidRPr="00152C04">
        <w:rPr>
          <w:rFonts w:asciiTheme="minorHAnsi" w:hAnsiTheme="minorHAnsi" w:cstheme="minorHAnsi"/>
          <w:color w:val="000000" w:themeColor="text1"/>
        </w:rPr>
        <w:t xml:space="preserve"> </w:t>
      </w:r>
      <w:r w:rsidR="00BA192A" w:rsidRPr="00152C04">
        <w:rPr>
          <w:rFonts w:asciiTheme="minorHAnsi" w:hAnsiTheme="minorHAnsi" w:cstheme="minorHAnsi"/>
          <w:color w:val="000000" w:themeColor="text1"/>
        </w:rPr>
        <w:fldChar w:fldCharType="begin"/>
      </w:r>
      <w:r w:rsidR="00BA192A" w:rsidRPr="00152C04">
        <w:rPr>
          <w:rFonts w:asciiTheme="minorHAnsi" w:hAnsiTheme="minorHAnsi" w:cstheme="minorHAnsi"/>
          <w:color w:val="000000" w:themeColor="text1"/>
        </w:rPr>
        <w:instrText xml:space="preserve"> ADDIN EN.CITE &lt;EndNote&gt;&lt;Cite&gt;&lt;Author&gt;Birt&lt;/Author&gt;&lt;Year&gt;2016&lt;/Year&gt;&lt;RecNum&gt;124&lt;/RecNum&gt;&lt;DisplayText&gt;(Birt et al., 2016; Shenton, 2004)&lt;/DisplayText&gt;&lt;record&gt;&lt;rec-number&gt;124&lt;/rec-number&gt;&lt;foreign-keys&gt;&lt;key app="EN" db-id="90s0z0pfp2dezmef00npsdsxraf5t52xsszd" timestamp="1653559106"&gt;124&lt;/key&gt;&lt;/foreign-keys&gt;&lt;ref-type name="Journal Article"&gt;17&lt;/ref-type&gt;&lt;contributors&gt;&lt;authors&gt;&lt;author&gt;Birt, Linda&lt;/author&gt;&lt;author&gt;Scott, Suzanne&lt;/author&gt;&lt;author&gt;Cavers, Debbie&lt;/author&gt;&lt;author&gt;Campbell, Christine&lt;/author&gt;&lt;author&gt;Walter, Fiona&lt;/author&gt;&lt;/authors&gt;&lt;/contributors&gt;&lt;titles&gt;&lt;title&gt;Member checking: a tool to enhance trustworthiness or merely a nod to validation?&lt;/title&gt;&lt;secondary-title&gt;Qualitative health research&lt;/secondary-title&gt;&lt;/titles&gt;&lt;periodical&gt;&lt;full-title&gt;Qualitative health research&lt;/full-title&gt;&lt;/periodical&gt;&lt;pages&gt;1802-1811&lt;/pages&gt;&lt;volume&gt;26&lt;/volume&gt;&lt;number&gt;13&lt;/number&gt;&lt;dates&gt;&lt;year&gt;2016&lt;/year&gt;&lt;/dates&gt;&lt;isbn&gt;1049-7323&lt;/isbn&gt;&lt;urls&gt;&lt;/urls&gt;&lt;/record&gt;&lt;/Cite&gt;&lt;Cite&gt;&lt;Author&gt;Shenton&lt;/Author&gt;&lt;Year&gt;2004&lt;/Year&gt;&lt;RecNum&gt;122&lt;/RecNum&gt;&lt;record&gt;&lt;rec-number&gt;122&lt;/rec-number&gt;&lt;foreign-keys&gt;&lt;key app="EN" db-id="90s0z0pfp2dezmef00npsdsxraf5t52xsszd" timestamp="1653559077"&gt;122&lt;/key&gt;&lt;/foreign-keys&gt;&lt;ref-type name="Journal Article"&gt;17&lt;/ref-type&gt;&lt;contributors&gt;&lt;authors&gt;&lt;author&gt;Shenton, Andrew K&lt;/author&gt;&lt;/authors&gt;&lt;/contributors&gt;&lt;titles&gt;&lt;title&gt;Strategies for ensuring trustworthiness in qualitative research projects&lt;/title&gt;&lt;secondary-title&gt;Education for information&lt;/secondary-title&gt;&lt;/titles&gt;&lt;periodical&gt;&lt;full-title&gt;Education for information&lt;/full-title&gt;&lt;/periodical&gt;&lt;pages&gt;63-75&lt;/pages&gt;&lt;volume&gt;22&lt;/volume&gt;&lt;number&gt;2&lt;/number&gt;&lt;dates&gt;&lt;year&gt;2004&lt;/year&gt;&lt;/dates&gt;&lt;isbn&gt;0167-8329&lt;/isbn&gt;&lt;urls&gt;&lt;/urls&gt;&lt;/record&gt;&lt;/Cite&gt;&lt;/EndNote&gt;</w:instrText>
      </w:r>
      <w:r w:rsidR="00BA192A" w:rsidRPr="00152C04">
        <w:rPr>
          <w:rFonts w:asciiTheme="minorHAnsi" w:hAnsiTheme="minorHAnsi" w:cstheme="minorHAnsi"/>
          <w:color w:val="000000" w:themeColor="text1"/>
        </w:rPr>
        <w:fldChar w:fldCharType="separate"/>
      </w:r>
      <w:r w:rsidR="00BA192A" w:rsidRPr="00152C04">
        <w:rPr>
          <w:rFonts w:asciiTheme="minorHAnsi" w:hAnsiTheme="minorHAnsi" w:cstheme="minorHAnsi"/>
          <w:noProof/>
          <w:color w:val="000000" w:themeColor="text1"/>
        </w:rPr>
        <w:t>(Birt et al., 2016; Shenton, 2004)</w:t>
      </w:r>
      <w:r w:rsidR="00BA192A" w:rsidRPr="00152C04">
        <w:rPr>
          <w:rFonts w:asciiTheme="minorHAnsi" w:hAnsiTheme="minorHAnsi" w:cstheme="minorHAnsi"/>
          <w:color w:val="000000" w:themeColor="text1"/>
        </w:rPr>
        <w:fldChar w:fldCharType="end"/>
      </w:r>
      <w:r w:rsidR="006C4907" w:rsidRPr="00152C04">
        <w:rPr>
          <w:rFonts w:asciiTheme="minorHAnsi" w:hAnsiTheme="minorHAnsi" w:cstheme="minorHAnsi"/>
          <w:color w:val="000000" w:themeColor="text1"/>
        </w:rPr>
        <w:t xml:space="preserve"> </w:t>
      </w:r>
      <w:r w:rsidR="00A2669B" w:rsidRPr="00152C04">
        <w:rPr>
          <w:rFonts w:asciiTheme="minorHAnsi" w:hAnsiTheme="minorHAnsi" w:cstheme="minorHAnsi"/>
          <w:color w:val="000000" w:themeColor="text1"/>
        </w:rPr>
        <w:t xml:space="preserve">as </w:t>
      </w:r>
      <w:r w:rsidR="006C4907" w:rsidRPr="00152C04">
        <w:rPr>
          <w:rFonts w:asciiTheme="minorHAnsi" w:hAnsiTheme="minorHAnsi" w:cstheme="minorHAnsi"/>
          <w:color w:val="000000" w:themeColor="text1"/>
        </w:rPr>
        <w:t xml:space="preserve">participants had </w:t>
      </w:r>
      <w:r w:rsidR="00DE3A20" w:rsidRPr="00152C04">
        <w:rPr>
          <w:rFonts w:asciiTheme="minorHAnsi" w:hAnsiTheme="minorHAnsi" w:cstheme="minorHAnsi"/>
          <w:color w:val="000000" w:themeColor="text1"/>
        </w:rPr>
        <w:t>the</w:t>
      </w:r>
      <w:r w:rsidR="00C46A46" w:rsidRPr="00152C04">
        <w:rPr>
          <w:rFonts w:asciiTheme="minorHAnsi" w:hAnsiTheme="minorHAnsi" w:cstheme="minorHAnsi"/>
          <w:color w:val="000000" w:themeColor="text1"/>
        </w:rPr>
        <w:t xml:space="preserve"> opportunity to </w:t>
      </w:r>
      <w:r w:rsidR="00DE3A20" w:rsidRPr="00152C04">
        <w:rPr>
          <w:rFonts w:asciiTheme="minorHAnsi" w:hAnsiTheme="minorHAnsi" w:cstheme="minorHAnsi"/>
          <w:color w:val="000000" w:themeColor="text1"/>
          <w:lang w:val="en-US"/>
        </w:rPr>
        <w:t xml:space="preserve">confirm accuracy of </w:t>
      </w:r>
      <w:r w:rsidR="00E06005" w:rsidRPr="00152C04">
        <w:rPr>
          <w:rFonts w:asciiTheme="minorHAnsi" w:hAnsiTheme="minorHAnsi" w:cstheme="minorHAnsi"/>
          <w:color w:val="000000" w:themeColor="text1"/>
          <w:lang w:val="en-US"/>
        </w:rPr>
        <w:t xml:space="preserve">the </w:t>
      </w:r>
      <w:r w:rsidR="00DE3A20" w:rsidRPr="00152C04">
        <w:rPr>
          <w:rFonts w:asciiTheme="minorHAnsi" w:hAnsiTheme="minorHAnsi" w:cstheme="minorHAnsi"/>
          <w:color w:val="000000" w:themeColor="text1"/>
          <w:lang w:val="en-US"/>
        </w:rPr>
        <w:t xml:space="preserve">phase 1 </w:t>
      </w:r>
      <w:proofErr w:type="spellStart"/>
      <w:r w:rsidR="00E06005" w:rsidRPr="00152C04">
        <w:rPr>
          <w:rFonts w:asciiTheme="minorHAnsi" w:hAnsiTheme="minorHAnsi" w:cstheme="minorHAnsi"/>
          <w:color w:val="000000" w:themeColor="text1"/>
          <w:lang w:val="en-US"/>
        </w:rPr>
        <w:t>synthesised</w:t>
      </w:r>
      <w:proofErr w:type="spellEnd"/>
      <w:r w:rsidR="00DE3A20" w:rsidRPr="00152C04">
        <w:rPr>
          <w:rFonts w:asciiTheme="minorHAnsi" w:hAnsiTheme="minorHAnsi" w:cstheme="minorHAnsi"/>
          <w:color w:val="000000" w:themeColor="text1"/>
          <w:lang w:val="en-US"/>
        </w:rPr>
        <w:t xml:space="preserve"> data, </w:t>
      </w:r>
      <w:r w:rsidR="006C4907" w:rsidRPr="00152C04">
        <w:rPr>
          <w:rFonts w:asciiTheme="minorHAnsi" w:hAnsiTheme="minorHAnsi" w:cstheme="minorHAnsi"/>
          <w:color w:val="000000" w:themeColor="text1"/>
        </w:rPr>
        <w:t xml:space="preserve">verify </w:t>
      </w:r>
      <w:r w:rsidR="006C4907" w:rsidRPr="00152C04">
        <w:rPr>
          <w:rFonts w:asciiTheme="minorHAnsi" w:hAnsiTheme="minorHAnsi" w:cstheme="minorHAnsi"/>
          <w:color w:val="000000" w:themeColor="text1"/>
          <w:lang w:val="en-US"/>
        </w:rPr>
        <w:t xml:space="preserve">data interpretations, check congruence with their experiences, </w:t>
      </w:r>
      <w:r w:rsidR="00DE3A20" w:rsidRPr="00152C04">
        <w:rPr>
          <w:rFonts w:asciiTheme="minorHAnsi" w:hAnsiTheme="minorHAnsi" w:cstheme="minorHAnsi"/>
          <w:color w:val="000000" w:themeColor="text1"/>
          <w:lang w:val="en-US"/>
        </w:rPr>
        <w:t xml:space="preserve">and </w:t>
      </w:r>
      <w:r w:rsidR="006C4907" w:rsidRPr="00152C04">
        <w:rPr>
          <w:rFonts w:asciiTheme="minorHAnsi" w:hAnsiTheme="minorHAnsi" w:cstheme="minorHAnsi"/>
          <w:color w:val="000000" w:themeColor="text1"/>
          <w:lang w:val="en-US"/>
        </w:rPr>
        <w:t>identify gaps and add to</w:t>
      </w:r>
      <w:r w:rsidR="00DE3A20" w:rsidRPr="00152C04">
        <w:rPr>
          <w:rFonts w:asciiTheme="minorHAnsi" w:hAnsiTheme="minorHAnsi" w:cstheme="minorHAnsi"/>
          <w:color w:val="000000" w:themeColor="text1"/>
          <w:lang w:val="en-US"/>
        </w:rPr>
        <w:t xml:space="preserve"> the</w:t>
      </w:r>
      <w:r w:rsidR="006C4907" w:rsidRPr="00152C04">
        <w:rPr>
          <w:rFonts w:asciiTheme="minorHAnsi" w:hAnsiTheme="minorHAnsi" w:cstheme="minorHAnsi"/>
          <w:color w:val="000000" w:themeColor="text1"/>
          <w:lang w:val="en-US"/>
        </w:rPr>
        <w:t xml:space="preserve"> findings.</w:t>
      </w:r>
      <w:r w:rsidR="007F27A1" w:rsidRPr="00152C04">
        <w:rPr>
          <w:rFonts w:asciiTheme="minorHAnsi" w:hAnsiTheme="minorHAnsi" w:cstheme="minorHAnsi"/>
          <w:color w:val="000000" w:themeColor="text1"/>
        </w:rPr>
        <w:t xml:space="preserve"> </w:t>
      </w:r>
      <w:r w:rsidR="00C46A46" w:rsidRPr="00152C04">
        <w:rPr>
          <w:rFonts w:asciiTheme="minorHAnsi" w:hAnsiTheme="minorHAnsi" w:cstheme="minorHAnsi"/>
          <w:color w:val="000000" w:themeColor="text1"/>
        </w:rPr>
        <w:t>This study was conducted through a collaborative partnership between academics and the National Care Forum, from conception to conclusion. A limitation that should be considered is that t</w:t>
      </w:r>
      <w:r w:rsidR="00AD5D2F" w:rsidRPr="00152C04">
        <w:rPr>
          <w:rFonts w:asciiTheme="minorHAnsi" w:hAnsiTheme="minorHAnsi" w:cstheme="minorHAnsi"/>
          <w:color w:val="000000" w:themeColor="text1"/>
        </w:rPr>
        <w:t xml:space="preserve">he voices of older </w:t>
      </w:r>
      <w:r w:rsidR="000E5FD0" w:rsidRPr="00152C04">
        <w:rPr>
          <w:rFonts w:asciiTheme="minorHAnsi" w:hAnsiTheme="minorHAnsi" w:cstheme="minorHAnsi"/>
          <w:color w:val="000000" w:themeColor="text1"/>
        </w:rPr>
        <w:t>people and their relatives were not included</w:t>
      </w:r>
      <w:r w:rsidR="00BA6CFA" w:rsidRPr="00152C04">
        <w:rPr>
          <w:rFonts w:asciiTheme="minorHAnsi" w:hAnsiTheme="minorHAnsi" w:cstheme="minorHAnsi"/>
          <w:color w:val="000000" w:themeColor="text1"/>
        </w:rPr>
        <w:t xml:space="preserve"> in this study</w:t>
      </w:r>
      <w:r w:rsidR="000E5FD0" w:rsidRPr="00152C04">
        <w:rPr>
          <w:rFonts w:asciiTheme="minorHAnsi" w:hAnsiTheme="minorHAnsi" w:cstheme="minorHAnsi"/>
          <w:color w:val="000000" w:themeColor="text1"/>
        </w:rPr>
        <w:t xml:space="preserve">. </w:t>
      </w:r>
      <w:r w:rsidR="00C46A46" w:rsidRPr="00152C04">
        <w:rPr>
          <w:rFonts w:asciiTheme="minorHAnsi" w:hAnsiTheme="minorHAnsi" w:cstheme="minorHAnsi"/>
          <w:color w:val="000000" w:themeColor="text1"/>
        </w:rPr>
        <w:t xml:space="preserve">In addition, when interpreting these findings it is important to consider </w:t>
      </w:r>
      <w:r w:rsidR="00F71FED" w:rsidRPr="00152C04">
        <w:rPr>
          <w:rFonts w:asciiTheme="minorHAnsi" w:hAnsiTheme="minorHAnsi" w:cstheme="minorHAnsi"/>
          <w:color w:val="000000" w:themeColor="text1"/>
        </w:rPr>
        <w:t>the emergence of new variants of COVID-19 since conducting data collection</w:t>
      </w:r>
      <w:r w:rsidR="002F0260" w:rsidRPr="00152C04">
        <w:rPr>
          <w:rFonts w:asciiTheme="minorHAnsi" w:hAnsiTheme="minorHAnsi" w:cstheme="minorHAnsi"/>
          <w:color w:val="000000" w:themeColor="text1"/>
        </w:rPr>
        <w:t xml:space="preserve"> (Jun–Sept 2020)</w:t>
      </w:r>
      <w:r w:rsidR="00D12B44" w:rsidRPr="00152C04">
        <w:rPr>
          <w:rFonts w:asciiTheme="minorHAnsi" w:hAnsiTheme="minorHAnsi" w:cstheme="minorHAnsi"/>
          <w:color w:val="000000" w:themeColor="text1"/>
        </w:rPr>
        <w:t xml:space="preserve"> create new challenges when caring for this population. This highlights the importance of continued learning to support care home</w:t>
      </w:r>
      <w:r w:rsidR="00AD5D2F" w:rsidRPr="00152C04">
        <w:rPr>
          <w:rFonts w:asciiTheme="minorHAnsi" w:hAnsiTheme="minorHAnsi" w:cstheme="minorHAnsi"/>
          <w:color w:val="000000" w:themeColor="text1"/>
        </w:rPr>
        <w:t xml:space="preserve">s as they learn to live with and manage </w:t>
      </w:r>
      <w:r w:rsidR="00BA6CFA" w:rsidRPr="00152C04">
        <w:rPr>
          <w:rFonts w:asciiTheme="minorHAnsi" w:hAnsiTheme="minorHAnsi" w:cstheme="minorHAnsi"/>
          <w:color w:val="000000" w:themeColor="text1"/>
        </w:rPr>
        <w:t>C</w:t>
      </w:r>
      <w:r w:rsidR="00AD5D2F" w:rsidRPr="00152C04">
        <w:rPr>
          <w:rFonts w:asciiTheme="minorHAnsi" w:hAnsiTheme="minorHAnsi" w:cstheme="minorHAnsi"/>
          <w:color w:val="000000" w:themeColor="text1"/>
        </w:rPr>
        <w:t>OVID-19 in the care environment</w:t>
      </w:r>
      <w:r w:rsidR="00F71FED" w:rsidRPr="00152C04">
        <w:rPr>
          <w:rFonts w:asciiTheme="minorHAnsi" w:hAnsiTheme="minorHAnsi" w:cstheme="minorHAnsi"/>
          <w:color w:val="000000" w:themeColor="text1"/>
        </w:rPr>
        <w:t xml:space="preserve">. </w:t>
      </w:r>
    </w:p>
    <w:p w14:paraId="0E464AAE" w14:textId="77777777" w:rsidR="00B048AF" w:rsidRPr="00152C04" w:rsidRDefault="00B048AF" w:rsidP="00997D5F">
      <w:pPr>
        <w:contextualSpacing/>
        <w:rPr>
          <w:rFonts w:asciiTheme="minorHAnsi" w:hAnsiTheme="minorHAnsi" w:cstheme="minorHAnsi"/>
          <w:color w:val="000000" w:themeColor="text1"/>
        </w:rPr>
      </w:pPr>
    </w:p>
    <w:p w14:paraId="39ABAF22" w14:textId="77777777" w:rsidR="00C4495D" w:rsidRPr="00152C04" w:rsidRDefault="00C4495D" w:rsidP="00997D5F">
      <w:pPr>
        <w:contextualSpacing/>
        <w:rPr>
          <w:rFonts w:asciiTheme="minorHAnsi" w:hAnsiTheme="minorHAnsi" w:cstheme="minorHAnsi"/>
          <w:i/>
          <w:color w:val="000000" w:themeColor="text1"/>
        </w:rPr>
      </w:pPr>
      <w:r w:rsidRPr="00152C04">
        <w:rPr>
          <w:rFonts w:asciiTheme="minorHAnsi" w:hAnsiTheme="minorHAnsi" w:cstheme="minorHAnsi"/>
          <w:i/>
          <w:color w:val="000000" w:themeColor="text1"/>
        </w:rPr>
        <w:t>Conclusions and implications</w:t>
      </w:r>
    </w:p>
    <w:p w14:paraId="0A6A6E7E" w14:textId="77777777" w:rsidR="00852B6C" w:rsidRPr="00152C04" w:rsidRDefault="00A16460" w:rsidP="00997D5F">
      <w:pPr>
        <w:contextualSpacing/>
        <w:rPr>
          <w:rFonts w:asciiTheme="minorHAnsi" w:hAnsiTheme="minorHAnsi" w:cstheme="minorHAnsi"/>
          <w:color w:val="000000" w:themeColor="text1"/>
          <w:highlight w:val="yellow"/>
        </w:rPr>
      </w:pPr>
      <w:r w:rsidRPr="00152C04">
        <w:rPr>
          <w:rFonts w:asciiTheme="minorHAnsi" w:hAnsiTheme="minorHAnsi" w:cstheme="minorHAnsi"/>
          <w:color w:val="000000" w:themeColor="text1"/>
        </w:rPr>
        <w:t xml:space="preserve">This study is important for </w:t>
      </w:r>
      <w:r w:rsidR="009462EC" w:rsidRPr="00152C04">
        <w:rPr>
          <w:rFonts w:asciiTheme="minorHAnsi" w:hAnsiTheme="minorHAnsi" w:cstheme="minorHAnsi"/>
          <w:color w:val="000000" w:themeColor="text1"/>
        </w:rPr>
        <w:t>several</w:t>
      </w:r>
      <w:r w:rsidRPr="00152C04">
        <w:rPr>
          <w:rFonts w:asciiTheme="minorHAnsi" w:hAnsiTheme="minorHAnsi" w:cstheme="minorHAnsi"/>
          <w:color w:val="000000" w:themeColor="text1"/>
        </w:rPr>
        <w:t xml:space="preserve"> reasons. It highlights the</w:t>
      </w:r>
      <w:r w:rsidR="00380EEB" w:rsidRPr="00152C04">
        <w:rPr>
          <w:rFonts w:asciiTheme="minorHAnsi" w:hAnsiTheme="minorHAnsi" w:cstheme="minorHAnsi"/>
          <w:color w:val="000000" w:themeColor="text1"/>
        </w:rPr>
        <w:t xml:space="preserve"> need </w:t>
      </w:r>
      <w:r w:rsidRPr="00152C04">
        <w:rPr>
          <w:rFonts w:asciiTheme="minorHAnsi" w:hAnsiTheme="minorHAnsi" w:cstheme="minorHAnsi"/>
          <w:color w:val="000000" w:themeColor="text1"/>
        </w:rPr>
        <w:t xml:space="preserve">for frontline staff </w:t>
      </w:r>
      <w:r w:rsidR="00380EEB" w:rsidRPr="00152C04">
        <w:rPr>
          <w:rFonts w:asciiTheme="minorHAnsi" w:hAnsiTheme="minorHAnsi" w:cstheme="minorHAnsi"/>
          <w:color w:val="000000" w:themeColor="text1"/>
        </w:rPr>
        <w:t xml:space="preserve">to </w:t>
      </w:r>
      <w:r w:rsidR="00992970" w:rsidRPr="00152C04">
        <w:rPr>
          <w:rFonts w:asciiTheme="minorHAnsi" w:hAnsiTheme="minorHAnsi" w:cstheme="minorHAnsi"/>
          <w:color w:val="000000" w:themeColor="text1"/>
        </w:rPr>
        <w:t xml:space="preserve">monitor </w:t>
      </w:r>
      <w:r w:rsidRPr="00152C04">
        <w:rPr>
          <w:rFonts w:asciiTheme="minorHAnsi" w:hAnsiTheme="minorHAnsi" w:cstheme="minorHAnsi"/>
          <w:color w:val="000000" w:themeColor="text1"/>
        </w:rPr>
        <w:t xml:space="preserve">older people </w:t>
      </w:r>
      <w:r w:rsidR="00AC4585" w:rsidRPr="00152C04">
        <w:rPr>
          <w:rFonts w:asciiTheme="minorHAnsi" w:hAnsiTheme="minorHAnsi" w:cstheme="minorHAnsi"/>
          <w:color w:val="000000" w:themeColor="text1"/>
        </w:rPr>
        <w:t>for a wide range of symptoms</w:t>
      </w:r>
      <w:r w:rsidR="00992970" w:rsidRPr="00152C04">
        <w:rPr>
          <w:rFonts w:asciiTheme="minorHAnsi" w:hAnsiTheme="minorHAnsi" w:cstheme="minorHAnsi"/>
          <w:color w:val="000000" w:themeColor="text1"/>
        </w:rPr>
        <w:t xml:space="preserve"> of possible COVID-19, and to appropriately manage suspected cases</w:t>
      </w:r>
      <w:r w:rsidR="008717FE" w:rsidRPr="00152C04">
        <w:rPr>
          <w:rFonts w:asciiTheme="minorHAnsi" w:hAnsiTheme="minorHAnsi" w:cstheme="minorHAnsi"/>
          <w:color w:val="000000" w:themeColor="text1"/>
        </w:rPr>
        <w:t>.</w:t>
      </w:r>
      <w:r w:rsidR="00992970" w:rsidRPr="00152C04">
        <w:rPr>
          <w:rFonts w:asciiTheme="minorHAnsi" w:hAnsiTheme="minorHAnsi" w:cstheme="minorHAnsi"/>
          <w:color w:val="000000" w:themeColor="text1"/>
        </w:rPr>
        <w:t xml:space="preserve"> </w:t>
      </w:r>
      <w:r w:rsidR="005F267B" w:rsidRPr="00152C04">
        <w:rPr>
          <w:rFonts w:asciiTheme="minorHAnsi" w:hAnsiTheme="minorHAnsi" w:cstheme="minorHAnsi"/>
          <w:color w:val="000000" w:themeColor="text1"/>
        </w:rPr>
        <w:t xml:space="preserve">When </w:t>
      </w:r>
      <w:r w:rsidR="00D00FD6" w:rsidRPr="00152C04">
        <w:rPr>
          <w:rFonts w:asciiTheme="minorHAnsi" w:hAnsiTheme="minorHAnsi" w:cstheme="minorHAnsi"/>
          <w:color w:val="000000" w:themeColor="text1"/>
        </w:rPr>
        <w:t>managing symptoms</w:t>
      </w:r>
      <w:r w:rsidR="009F78EC" w:rsidRPr="00152C04">
        <w:rPr>
          <w:rFonts w:asciiTheme="minorHAnsi" w:hAnsiTheme="minorHAnsi" w:cstheme="minorHAnsi"/>
          <w:color w:val="000000" w:themeColor="text1"/>
        </w:rPr>
        <w:t xml:space="preserve"> in care homes</w:t>
      </w:r>
      <w:r w:rsidR="003D190F" w:rsidRPr="00152C04">
        <w:rPr>
          <w:rFonts w:asciiTheme="minorHAnsi" w:hAnsiTheme="minorHAnsi" w:cstheme="minorHAnsi"/>
          <w:color w:val="000000" w:themeColor="text1"/>
        </w:rPr>
        <w:t>,</w:t>
      </w:r>
      <w:r w:rsidR="009F78EC" w:rsidRPr="00152C04">
        <w:rPr>
          <w:rFonts w:asciiTheme="minorHAnsi" w:hAnsiTheme="minorHAnsi" w:cstheme="minorHAnsi"/>
          <w:color w:val="000000" w:themeColor="text1"/>
        </w:rPr>
        <w:t xml:space="preserve"> </w:t>
      </w:r>
      <w:r w:rsidR="00D00FD6" w:rsidRPr="00152C04">
        <w:rPr>
          <w:rFonts w:asciiTheme="minorHAnsi" w:hAnsiTheme="minorHAnsi" w:cstheme="minorHAnsi"/>
          <w:color w:val="000000" w:themeColor="text1"/>
        </w:rPr>
        <w:t>health</w:t>
      </w:r>
      <w:r w:rsidR="009F78EC" w:rsidRPr="00152C04">
        <w:rPr>
          <w:rFonts w:asciiTheme="minorHAnsi" w:hAnsiTheme="minorHAnsi" w:cstheme="minorHAnsi"/>
          <w:color w:val="000000" w:themeColor="text1"/>
        </w:rPr>
        <w:t xml:space="preserve"> and </w:t>
      </w:r>
      <w:r w:rsidR="00F41AC3" w:rsidRPr="00152C04">
        <w:rPr>
          <w:rFonts w:asciiTheme="minorHAnsi" w:hAnsiTheme="minorHAnsi" w:cstheme="minorHAnsi"/>
          <w:color w:val="000000" w:themeColor="text1"/>
        </w:rPr>
        <w:t xml:space="preserve">social </w:t>
      </w:r>
      <w:r w:rsidR="009F78EC" w:rsidRPr="00152C04">
        <w:rPr>
          <w:rFonts w:asciiTheme="minorHAnsi" w:hAnsiTheme="minorHAnsi" w:cstheme="minorHAnsi"/>
          <w:color w:val="000000" w:themeColor="text1"/>
        </w:rPr>
        <w:t xml:space="preserve">care staff </w:t>
      </w:r>
      <w:r w:rsidR="00D00FD6" w:rsidRPr="00152C04">
        <w:rPr>
          <w:rFonts w:asciiTheme="minorHAnsi" w:hAnsiTheme="minorHAnsi" w:cstheme="minorHAnsi"/>
          <w:color w:val="000000" w:themeColor="text1"/>
        </w:rPr>
        <w:t xml:space="preserve">need to work </w:t>
      </w:r>
      <w:r w:rsidR="00915BE2" w:rsidRPr="00152C04">
        <w:rPr>
          <w:rFonts w:asciiTheme="minorHAnsi" w:hAnsiTheme="minorHAnsi" w:cstheme="minorHAnsi"/>
          <w:color w:val="000000" w:themeColor="text1"/>
        </w:rPr>
        <w:t>together to</w:t>
      </w:r>
      <w:r w:rsidR="00D00FD6" w:rsidRPr="00152C04">
        <w:rPr>
          <w:rFonts w:asciiTheme="minorHAnsi" w:hAnsiTheme="minorHAnsi" w:cstheme="minorHAnsi"/>
          <w:color w:val="000000" w:themeColor="text1"/>
        </w:rPr>
        <w:t xml:space="preserve"> </w:t>
      </w:r>
      <w:r w:rsidR="00915BE2" w:rsidRPr="00152C04">
        <w:rPr>
          <w:rFonts w:asciiTheme="minorHAnsi" w:hAnsiTheme="minorHAnsi" w:cstheme="minorHAnsi"/>
          <w:color w:val="000000" w:themeColor="text1"/>
        </w:rPr>
        <w:t xml:space="preserve">administer </w:t>
      </w:r>
      <w:r w:rsidR="00D00FD6" w:rsidRPr="00152C04">
        <w:rPr>
          <w:rFonts w:asciiTheme="minorHAnsi" w:hAnsiTheme="minorHAnsi" w:cstheme="minorHAnsi"/>
          <w:color w:val="000000" w:themeColor="text1"/>
        </w:rPr>
        <w:t>interventions</w:t>
      </w:r>
      <w:r w:rsidR="005F267B" w:rsidRPr="00152C04">
        <w:rPr>
          <w:rFonts w:asciiTheme="minorHAnsi" w:hAnsiTheme="minorHAnsi" w:cstheme="minorHAnsi"/>
          <w:color w:val="000000" w:themeColor="text1"/>
        </w:rPr>
        <w:t xml:space="preserve">, </w:t>
      </w:r>
      <w:r w:rsidR="009F78EC" w:rsidRPr="00152C04">
        <w:rPr>
          <w:rFonts w:asciiTheme="minorHAnsi" w:hAnsiTheme="minorHAnsi" w:cstheme="minorHAnsi"/>
          <w:color w:val="000000" w:themeColor="text1"/>
        </w:rPr>
        <w:t>particularly specialist treatments such as subcutaneous fluids and or oxygen therapy. This is</w:t>
      </w:r>
      <w:r w:rsidR="005F267B" w:rsidRPr="00152C04">
        <w:rPr>
          <w:rFonts w:asciiTheme="minorHAnsi" w:hAnsiTheme="minorHAnsi" w:cstheme="minorHAnsi"/>
          <w:color w:val="000000" w:themeColor="text1"/>
        </w:rPr>
        <w:t xml:space="preserve"> particularly important in </w:t>
      </w:r>
      <w:r w:rsidR="009F78EC" w:rsidRPr="00152C04">
        <w:rPr>
          <w:rFonts w:asciiTheme="minorHAnsi" w:hAnsiTheme="minorHAnsi" w:cstheme="minorHAnsi"/>
          <w:color w:val="000000" w:themeColor="text1"/>
        </w:rPr>
        <w:t>residential care home</w:t>
      </w:r>
      <w:r w:rsidR="003D190F" w:rsidRPr="00152C04">
        <w:rPr>
          <w:rFonts w:asciiTheme="minorHAnsi" w:hAnsiTheme="minorHAnsi" w:cstheme="minorHAnsi"/>
          <w:color w:val="000000" w:themeColor="text1"/>
        </w:rPr>
        <w:t xml:space="preserve">s </w:t>
      </w:r>
      <w:r w:rsidR="009F78EC" w:rsidRPr="00152C04">
        <w:rPr>
          <w:rFonts w:asciiTheme="minorHAnsi" w:hAnsiTheme="minorHAnsi" w:cstheme="minorHAnsi"/>
          <w:color w:val="000000" w:themeColor="text1"/>
        </w:rPr>
        <w:t xml:space="preserve">where </w:t>
      </w:r>
      <w:r w:rsidR="00484FB3" w:rsidRPr="00152C04">
        <w:rPr>
          <w:rFonts w:asciiTheme="minorHAnsi" w:hAnsiTheme="minorHAnsi" w:cstheme="minorHAnsi"/>
          <w:color w:val="000000" w:themeColor="text1"/>
        </w:rPr>
        <w:t>R</w:t>
      </w:r>
      <w:r w:rsidR="00504768" w:rsidRPr="00152C04">
        <w:rPr>
          <w:rFonts w:asciiTheme="minorHAnsi" w:hAnsiTheme="minorHAnsi" w:cstheme="minorHAnsi"/>
          <w:color w:val="000000" w:themeColor="text1"/>
        </w:rPr>
        <w:t xml:space="preserve">egistered </w:t>
      </w:r>
      <w:r w:rsidR="00484FB3" w:rsidRPr="00152C04">
        <w:rPr>
          <w:rFonts w:asciiTheme="minorHAnsi" w:hAnsiTheme="minorHAnsi" w:cstheme="minorHAnsi"/>
          <w:color w:val="000000" w:themeColor="text1"/>
        </w:rPr>
        <w:t>N</w:t>
      </w:r>
      <w:r w:rsidR="00504768" w:rsidRPr="00152C04">
        <w:rPr>
          <w:rFonts w:asciiTheme="minorHAnsi" w:hAnsiTheme="minorHAnsi" w:cstheme="minorHAnsi"/>
          <w:color w:val="000000" w:themeColor="text1"/>
        </w:rPr>
        <w:t>urses are not employed</w:t>
      </w:r>
      <w:r w:rsidR="00AC4585" w:rsidRPr="00152C04">
        <w:rPr>
          <w:rFonts w:asciiTheme="minorHAnsi" w:hAnsiTheme="minorHAnsi" w:cstheme="minorHAnsi"/>
          <w:color w:val="000000" w:themeColor="text1"/>
        </w:rPr>
        <w:t xml:space="preserve">. </w:t>
      </w:r>
      <w:r w:rsidR="00915BE2" w:rsidRPr="00152C04">
        <w:rPr>
          <w:rFonts w:asciiTheme="minorHAnsi" w:hAnsiTheme="minorHAnsi" w:cstheme="minorHAnsi"/>
          <w:color w:val="000000" w:themeColor="text1"/>
        </w:rPr>
        <w:t>In this population</w:t>
      </w:r>
      <w:r w:rsidR="00D6052B" w:rsidRPr="00152C04">
        <w:rPr>
          <w:rFonts w:asciiTheme="minorHAnsi" w:hAnsiTheme="minorHAnsi" w:cstheme="minorHAnsi"/>
          <w:color w:val="000000" w:themeColor="text1"/>
        </w:rPr>
        <w:t>,</w:t>
      </w:r>
      <w:r w:rsidR="00915BE2" w:rsidRPr="00152C04">
        <w:rPr>
          <w:rFonts w:asciiTheme="minorHAnsi" w:hAnsiTheme="minorHAnsi" w:cstheme="minorHAnsi"/>
          <w:color w:val="000000" w:themeColor="text1"/>
        </w:rPr>
        <w:t xml:space="preserve"> access to rehabilitation services was difficult prior to the pandemic</w:t>
      </w:r>
      <w:r w:rsidR="00504768" w:rsidRPr="00152C04">
        <w:rPr>
          <w:rFonts w:asciiTheme="minorHAnsi" w:hAnsiTheme="minorHAnsi" w:cstheme="minorHAnsi"/>
          <w:color w:val="000000" w:themeColor="text1"/>
        </w:rPr>
        <w:t>. G</w:t>
      </w:r>
      <w:r w:rsidR="00915BE2" w:rsidRPr="00152C04">
        <w:rPr>
          <w:rFonts w:asciiTheme="minorHAnsi" w:hAnsiTheme="minorHAnsi" w:cstheme="minorHAnsi"/>
          <w:color w:val="000000" w:themeColor="text1"/>
        </w:rPr>
        <w:t xml:space="preserve">iven the </w:t>
      </w:r>
      <w:r w:rsidR="00AC4585" w:rsidRPr="00152C04">
        <w:rPr>
          <w:rFonts w:asciiTheme="minorHAnsi" w:hAnsiTheme="minorHAnsi" w:cstheme="minorHAnsi"/>
          <w:color w:val="000000" w:themeColor="text1"/>
        </w:rPr>
        <w:lastRenderedPageBreak/>
        <w:t>prolonged periods of inactivity and isolation</w:t>
      </w:r>
      <w:r w:rsidR="008B7EEF" w:rsidRPr="00152C04">
        <w:rPr>
          <w:rFonts w:asciiTheme="minorHAnsi" w:hAnsiTheme="minorHAnsi" w:cstheme="minorHAnsi"/>
          <w:color w:val="000000" w:themeColor="text1"/>
        </w:rPr>
        <w:t xml:space="preserve"> of this population,</w:t>
      </w:r>
      <w:r w:rsidR="00AC4585" w:rsidRPr="00152C04">
        <w:rPr>
          <w:rFonts w:asciiTheme="minorHAnsi" w:hAnsiTheme="minorHAnsi" w:cstheme="minorHAnsi"/>
          <w:color w:val="000000" w:themeColor="text1"/>
        </w:rPr>
        <w:t xml:space="preserve"> </w:t>
      </w:r>
      <w:r w:rsidR="00915BE2" w:rsidRPr="00152C04">
        <w:rPr>
          <w:rFonts w:asciiTheme="minorHAnsi" w:hAnsiTheme="minorHAnsi" w:cstheme="minorHAnsi"/>
          <w:color w:val="000000" w:themeColor="text1"/>
        </w:rPr>
        <w:t xml:space="preserve">support with </w:t>
      </w:r>
      <w:r w:rsidR="00AC4585" w:rsidRPr="00152C04">
        <w:rPr>
          <w:rFonts w:asciiTheme="minorHAnsi" w:hAnsiTheme="minorHAnsi" w:cstheme="minorHAnsi"/>
          <w:color w:val="000000" w:themeColor="text1"/>
        </w:rPr>
        <w:t xml:space="preserve">recovery and rehabilitation needs </w:t>
      </w:r>
      <w:r w:rsidR="00915BE2" w:rsidRPr="00152C04">
        <w:rPr>
          <w:rFonts w:asciiTheme="minorHAnsi" w:hAnsiTheme="minorHAnsi" w:cstheme="minorHAnsi"/>
          <w:color w:val="000000" w:themeColor="text1"/>
        </w:rPr>
        <w:t xml:space="preserve">to be urgently addressed by </w:t>
      </w:r>
      <w:r w:rsidR="00040F0C" w:rsidRPr="00152C04">
        <w:rPr>
          <w:rFonts w:asciiTheme="minorHAnsi" w:hAnsiTheme="minorHAnsi" w:cstheme="minorHAnsi"/>
          <w:color w:val="000000" w:themeColor="text1"/>
        </w:rPr>
        <w:t>commissioners and policy makers</w:t>
      </w:r>
      <w:r w:rsidR="00880EFB" w:rsidRPr="00152C04">
        <w:rPr>
          <w:rFonts w:asciiTheme="minorHAnsi" w:hAnsiTheme="minorHAnsi" w:cstheme="minorHAnsi"/>
          <w:color w:val="000000" w:themeColor="text1"/>
        </w:rPr>
        <w:t>.</w:t>
      </w:r>
    </w:p>
    <w:p w14:paraId="301D81A9" w14:textId="77777777" w:rsidR="00E6362F" w:rsidRPr="00152C04" w:rsidRDefault="00E6362F" w:rsidP="00997D5F">
      <w:pPr>
        <w:contextualSpacing/>
        <w:rPr>
          <w:rFonts w:asciiTheme="minorHAnsi" w:hAnsiTheme="minorHAnsi" w:cstheme="minorHAnsi"/>
          <w:color w:val="000000" w:themeColor="text1"/>
        </w:rPr>
      </w:pPr>
    </w:p>
    <w:p w14:paraId="7703F879" w14:textId="77777777" w:rsidR="009F7519" w:rsidRPr="00152C04" w:rsidRDefault="00B33ABF"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References:</w:t>
      </w:r>
    </w:p>
    <w:p w14:paraId="3BA3E5D0" w14:textId="77777777" w:rsidR="00A536BE" w:rsidRPr="00152C04" w:rsidRDefault="009F7519" w:rsidP="00A536BE">
      <w:pPr>
        <w:pStyle w:val="EndNoteBibliography"/>
        <w:ind w:left="720" w:hanging="720"/>
        <w:rPr>
          <w:noProof/>
          <w:color w:val="000000" w:themeColor="text1"/>
        </w:rPr>
      </w:pPr>
      <w:r w:rsidRPr="00152C04">
        <w:rPr>
          <w:rFonts w:asciiTheme="minorHAnsi" w:hAnsiTheme="minorHAnsi" w:cstheme="minorHAnsi"/>
          <w:color w:val="000000" w:themeColor="text1"/>
        </w:rPr>
        <w:fldChar w:fldCharType="begin"/>
      </w:r>
      <w:r w:rsidRPr="00152C04">
        <w:rPr>
          <w:rFonts w:asciiTheme="minorHAnsi" w:hAnsiTheme="minorHAnsi" w:cstheme="minorHAnsi"/>
          <w:color w:val="000000" w:themeColor="text1"/>
        </w:rPr>
        <w:instrText xml:space="preserve"> ADDIN EN.REFLIST </w:instrText>
      </w:r>
      <w:r w:rsidRPr="00152C04">
        <w:rPr>
          <w:rFonts w:asciiTheme="minorHAnsi" w:hAnsiTheme="minorHAnsi" w:cstheme="minorHAnsi"/>
          <w:color w:val="000000" w:themeColor="text1"/>
        </w:rPr>
        <w:fldChar w:fldCharType="separate"/>
      </w:r>
      <w:r w:rsidR="00A536BE" w:rsidRPr="00152C04">
        <w:rPr>
          <w:noProof/>
          <w:color w:val="000000" w:themeColor="text1"/>
        </w:rPr>
        <w:t xml:space="preserve">Atalla E, Zhang R, Shehadeh F, et al. (2021) Clinical Presentation, Course, and Risk Factors Associated with Mortality in a Severe Outbreak of COVID-19 in Rhode Island, USA, April–June 2020. </w:t>
      </w:r>
      <w:r w:rsidR="00A536BE" w:rsidRPr="00152C04">
        <w:rPr>
          <w:i/>
          <w:noProof/>
          <w:color w:val="000000" w:themeColor="text1"/>
        </w:rPr>
        <w:t>Pathogens</w:t>
      </w:r>
      <w:r w:rsidR="00A536BE" w:rsidRPr="00152C04">
        <w:rPr>
          <w:noProof/>
          <w:color w:val="000000" w:themeColor="text1"/>
        </w:rPr>
        <w:t xml:space="preserve"> 10(1): 8.</w:t>
      </w:r>
    </w:p>
    <w:p w14:paraId="673DBE6F"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Bernal JL, Andrews N, Gower C, et al. (2021) Early effectiveness of COVID-19 vaccination with BNT162b2 mRNA vaccine and ChAdOx1 adenovirus vector vaccine on symptomatic disease, hospitalisations and mortality in older adults in England. </w:t>
      </w:r>
      <w:r w:rsidRPr="00152C04">
        <w:rPr>
          <w:i/>
          <w:noProof/>
          <w:color w:val="000000" w:themeColor="text1"/>
        </w:rPr>
        <w:t>MedRxiv</w:t>
      </w:r>
      <w:r w:rsidRPr="00152C04">
        <w:rPr>
          <w:noProof/>
          <w:color w:val="000000" w:themeColor="text1"/>
        </w:rPr>
        <w:t>.</w:t>
      </w:r>
    </w:p>
    <w:p w14:paraId="2083D340"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Birt L, Scott S, Cavers D, et al. (2016) Member checking: a tool to enhance trustworthiness or merely a nod to validation? </w:t>
      </w:r>
      <w:r w:rsidRPr="00152C04">
        <w:rPr>
          <w:i/>
          <w:noProof/>
          <w:color w:val="000000" w:themeColor="text1"/>
        </w:rPr>
        <w:t>Qualitative health research</w:t>
      </w:r>
      <w:r w:rsidRPr="00152C04">
        <w:rPr>
          <w:noProof/>
          <w:color w:val="000000" w:themeColor="text1"/>
        </w:rPr>
        <w:t xml:space="preserve"> 26(13): 1802-1811.</w:t>
      </w:r>
    </w:p>
    <w:p w14:paraId="44AB1BD6"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Bradley DT, Murphy S, McWilliams P, et al. (2022) Investigating the association between COVID-19 vaccination and care home outbreak frequency and duration. </w:t>
      </w:r>
      <w:r w:rsidRPr="00152C04">
        <w:rPr>
          <w:i/>
          <w:noProof/>
          <w:color w:val="000000" w:themeColor="text1"/>
        </w:rPr>
        <w:t>Public health</w:t>
      </w:r>
      <w:r w:rsidRPr="00152C04">
        <w:rPr>
          <w:noProof/>
          <w:color w:val="000000" w:themeColor="text1"/>
        </w:rPr>
        <w:t xml:space="preserve"> 203: 110-115.</w:t>
      </w:r>
    </w:p>
    <w:p w14:paraId="428F096D"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Brown K, Stall N and Vanniyasingam T (2021) Early impact of Ontario’s COVID-19 vaccine rollout on long-term care home residents and health care workers. </w:t>
      </w:r>
      <w:r w:rsidRPr="00152C04">
        <w:rPr>
          <w:i/>
          <w:noProof/>
          <w:color w:val="000000" w:themeColor="text1"/>
        </w:rPr>
        <w:t>Science Briefs of the Ontario COVID-19 Science Advisory Table</w:t>
      </w:r>
      <w:r w:rsidRPr="00152C04">
        <w:rPr>
          <w:noProof/>
          <w:color w:val="000000" w:themeColor="text1"/>
        </w:rPr>
        <w:t xml:space="preserve"> 2: 13.</w:t>
      </w:r>
    </w:p>
    <w:p w14:paraId="5B153056"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Carnahan JL, Lieb KM, Albert L, et al. (2021) COVID</w:t>
      </w:r>
      <w:r w:rsidRPr="00152C04">
        <w:rPr>
          <w:rFonts w:ascii="Cambria Math" w:hAnsi="Cambria Math" w:cs="Cambria Math"/>
          <w:noProof/>
          <w:color w:val="000000" w:themeColor="text1"/>
        </w:rPr>
        <w:t>‐</w:t>
      </w:r>
      <w:r w:rsidRPr="00152C04">
        <w:rPr>
          <w:noProof/>
          <w:color w:val="000000" w:themeColor="text1"/>
        </w:rPr>
        <w:t xml:space="preserve">19 disease trajectories among nursing home residents. </w:t>
      </w:r>
      <w:r w:rsidRPr="00152C04">
        <w:rPr>
          <w:i/>
          <w:noProof/>
          <w:color w:val="000000" w:themeColor="text1"/>
        </w:rPr>
        <w:t>Journal of the American Geriatrics Society</w:t>
      </w:r>
      <w:r w:rsidRPr="00152C04">
        <w:rPr>
          <w:noProof/>
          <w:color w:val="000000" w:themeColor="text1"/>
        </w:rPr>
        <w:t xml:space="preserve"> 69(9): 2412-2418.</w:t>
      </w:r>
    </w:p>
    <w:p w14:paraId="54F07DD8" w14:textId="22BC1EA1"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Comas-Herrera A MJ, Byrd W, Lorenz-Dant K, Patel D, Pharoah D (eds.) and LTCcovid contributors. (2022) </w:t>
      </w:r>
      <w:r w:rsidRPr="00152C04">
        <w:rPr>
          <w:i/>
          <w:noProof/>
          <w:color w:val="000000" w:themeColor="text1"/>
        </w:rPr>
        <w:t>LTCcovid International living report on COVID-19 and Long-Term Care</w:t>
      </w:r>
      <w:r w:rsidRPr="00152C04">
        <w:rPr>
          <w:noProof/>
          <w:color w:val="000000" w:themeColor="text1"/>
        </w:rPr>
        <w:t xml:space="preserve">. Available at: </w:t>
      </w:r>
      <w:hyperlink r:id="rId19" w:history="1">
        <w:r w:rsidRPr="00152C04">
          <w:rPr>
            <w:rStyle w:val="Hyperlink"/>
            <w:noProof/>
            <w:color w:val="000000" w:themeColor="text1"/>
          </w:rPr>
          <w:t>https://ltccovid.org/international-living-report-covid-ltc/</w:t>
        </w:r>
      </w:hyperlink>
      <w:r w:rsidRPr="00152C04">
        <w:rPr>
          <w:noProof/>
          <w:color w:val="000000" w:themeColor="text1"/>
        </w:rPr>
        <w:t>.</w:t>
      </w:r>
    </w:p>
    <w:p w14:paraId="32A611B7" w14:textId="06B317F4" w:rsidR="00A536BE" w:rsidRPr="00152C04" w:rsidRDefault="00A536BE" w:rsidP="00A536BE">
      <w:pPr>
        <w:pStyle w:val="EndNoteBibliography"/>
        <w:ind w:left="720" w:hanging="720"/>
        <w:rPr>
          <w:noProof/>
          <w:color w:val="000000" w:themeColor="text1"/>
        </w:rPr>
      </w:pPr>
      <w:r w:rsidRPr="00152C04">
        <w:rPr>
          <w:noProof/>
          <w:color w:val="000000" w:themeColor="text1"/>
        </w:rPr>
        <w:t>Department-of-Health-and-Social-Care (2022) Guidance on care home visiting.</w:t>
      </w:r>
    </w:p>
    <w:p w14:paraId="1FAA94A1" w14:textId="5121F669" w:rsidR="00B66EF3" w:rsidRPr="00152C04" w:rsidRDefault="00B66EF3" w:rsidP="00A536BE">
      <w:pPr>
        <w:pStyle w:val="EndNoteBibliography"/>
        <w:ind w:left="720" w:hanging="720"/>
        <w:rPr>
          <w:noProof/>
          <w:color w:val="000000" w:themeColor="text1"/>
        </w:rPr>
      </w:pPr>
      <w:r w:rsidRPr="00152C04">
        <w:rPr>
          <w:noProof/>
          <w:color w:val="000000" w:themeColor="text1"/>
        </w:rPr>
        <w:tab/>
        <w:t xml:space="preserve">Available at: </w:t>
      </w:r>
    </w:p>
    <w:p w14:paraId="1EF6F137" w14:textId="6C5CD9C8" w:rsidR="00B66EF3" w:rsidRPr="00152C04" w:rsidRDefault="00B66EF3" w:rsidP="00B66EF3">
      <w:pPr>
        <w:pStyle w:val="EndNoteBibliography"/>
        <w:ind w:left="720"/>
        <w:rPr>
          <w:noProof/>
          <w:color w:val="000000" w:themeColor="text1"/>
        </w:rPr>
      </w:pPr>
      <w:r w:rsidRPr="00152C04">
        <w:rPr>
          <w:noProof/>
          <w:color w:val="000000" w:themeColor="text1"/>
        </w:rPr>
        <w:t xml:space="preserve">https://www.gov.uk/government/publications/visiting-care-homes-during-coronavirus/update-on-policies-for-visiting-arrangements-in-care-homes  </w:t>
      </w:r>
    </w:p>
    <w:p w14:paraId="3F36A948"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Gale NK, Heath G, Cameron E, et al. (2013) Using the framework method for the analysis of qualitative data in multi-disciplinary health research. </w:t>
      </w:r>
      <w:r w:rsidRPr="00152C04">
        <w:rPr>
          <w:i/>
          <w:noProof/>
          <w:color w:val="000000" w:themeColor="text1"/>
        </w:rPr>
        <w:t>BMC medical research methodology</w:t>
      </w:r>
      <w:r w:rsidRPr="00152C04">
        <w:rPr>
          <w:noProof/>
          <w:color w:val="000000" w:themeColor="text1"/>
        </w:rPr>
        <w:t xml:space="preserve"> 13(1): 1-8.</w:t>
      </w:r>
    </w:p>
    <w:p w14:paraId="20D1E017" w14:textId="7BB76A52"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Gordon A, Goodman. C,. (2020) </w:t>
      </w:r>
      <w:r w:rsidRPr="00152C04">
        <w:rPr>
          <w:i/>
          <w:noProof/>
          <w:color w:val="000000" w:themeColor="text1"/>
        </w:rPr>
        <w:t>Tackling the Covid-19 outbreak in care homes: messages from a geriatrician and a health service researcher about how the NHS can help</w:t>
      </w:r>
      <w:r w:rsidRPr="00152C04">
        <w:rPr>
          <w:noProof/>
          <w:color w:val="000000" w:themeColor="text1"/>
        </w:rPr>
        <w:t xml:space="preserve">. Available at: </w:t>
      </w:r>
      <w:hyperlink r:id="rId20" w:history="1">
        <w:r w:rsidRPr="00152C04">
          <w:rPr>
            <w:rStyle w:val="Hyperlink"/>
            <w:noProof/>
            <w:color w:val="000000" w:themeColor="text1"/>
          </w:rPr>
          <w:t>https://www.kingsfund.org.uk/blog/2020/04/tackling-covid-19-outbreak-care-homes</w:t>
        </w:r>
      </w:hyperlink>
      <w:r w:rsidRPr="00152C04">
        <w:rPr>
          <w:noProof/>
          <w:color w:val="000000" w:themeColor="text1"/>
        </w:rPr>
        <w:t>.</w:t>
      </w:r>
    </w:p>
    <w:p w14:paraId="67A68D14"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Gordon AL, Franklin M, Bradshaw L, et al. (2014) Health status of UK care home residents: a cohort study. </w:t>
      </w:r>
      <w:r w:rsidRPr="00152C04">
        <w:rPr>
          <w:i/>
          <w:noProof/>
          <w:color w:val="000000" w:themeColor="text1"/>
        </w:rPr>
        <w:t>Age and ageing</w:t>
      </w:r>
      <w:r w:rsidRPr="00152C04">
        <w:rPr>
          <w:noProof/>
          <w:color w:val="000000" w:themeColor="text1"/>
        </w:rPr>
        <w:t xml:space="preserve"> 43(1): 97-103.</w:t>
      </w:r>
    </w:p>
    <w:p w14:paraId="23F794CC"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Gordon AL, Goodman C, Davies SL, et al. (2018) Optimal healthcare delivery to care homes in the UK: a realist evaluation of what supports effective working to improve healthcare outcomes. </w:t>
      </w:r>
      <w:r w:rsidRPr="00152C04">
        <w:rPr>
          <w:i/>
          <w:noProof/>
          <w:color w:val="000000" w:themeColor="text1"/>
        </w:rPr>
        <w:t>Age and ageing</w:t>
      </w:r>
      <w:r w:rsidRPr="00152C04">
        <w:rPr>
          <w:noProof/>
          <w:color w:val="000000" w:themeColor="text1"/>
        </w:rPr>
        <w:t xml:space="preserve"> 47(4): 595-603.</w:t>
      </w:r>
    </w:p>
    <w:p w14:paraId="42321D48"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Grund S, Gordon A, Bauer J, et al. (2022) COVID-19 Pandemic and Consecutive Changes in Geriatric Rehabilitation Structures and Processes-A Deeper Attempt to Explain the COVID Rehabilitation Paradox (Lessons to Learn to Ensure High Quality of Care in GR Services). </w:t>
      </w:r>
      <w:r w:rsidRPr="00152C04">
        <w:rPr>
          <w:i/>
          <w:noProof/>
          <w:color w:val="000000" w:themeColor="text1"/>
        </w:rPr>
        <w:t>The journal of nutrition, health &amp; aging</w:t>
      </w:r>
      <w:r w:rsidRPr="00152C04">
        <w:rPr>
          <w:noProof/>
          <w:color w:val="000000" w:themeColor="text1"/>
        </w:rPr>
        <w:t xml:space="preserve"> 26(1): 64-66.</w:t>
      </w:r>
    </w:p>
    <w:p w14:paraId="5607A09A"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Grund S, Gordon AL, Bauer JM, et al. (2021) The COVID Rehabilitation Paradox: why we need to protect and develop Geriatric Rehabilitation Services in the face of the pandemic. </w:t>
      </w:r>
      <w:r w:rsidRPr="00152C04">
        <w:rPr>
          <w:i/>
          <w:noProof/>
          <w:color w:val="000000" w:themeColor="text1"/>
        </w:rPr>
        <w:t>Age and Ageing</w:t>
      </w:r>
      <w:r w:rsidRPr="00152C04">
        <w:rPr>
          <w:noProof/>
          <w:color w:val="000000" w:themeColor="text1"/>
        </w:rPr>
        <w:t>.</w:t>
      </w:r>
    </w:p>
    <w:p w14:paraId="5C3A4A65" w14:textId="77777777" w:rsidR="00A536BE" w:rsidRPr="00152C04" w:rsidRDefault="00A536BE" w:rsidP="00A536BE">
      <w:pPr>
        <w:pStyle w:val="EndNoteBibliography"/>
        <w:ind w:left="720" w:hanging="720"/>
        <w:rPr>
          <w:i/>
          <w:noProof/>
          <w:color w:val="000000" w:themeColor="text1"/>
        </w:rPr>
      </w:pPr>
      <w:r w:rsidRPr="00152C04">
        <w:rPr>
          <w:noProof/>
          <w:color w:val="000000" w:themeColor="text1"/>
        </w:rPr>
        <w:t xml:space="preserve">Health-Protection-Surveillance-Centre (2022) </w:t>
      </w:r>
      <w:r w:rsidRPr="00152C04">
        <w:rPr>
          <w:i/>
          <w:noProof/>
          <w:color w:val="000000" w:themeColor="text1"/>
        </w:rPr>
        <w:t>Weekly Report on COVID-19 Outbreaks in Nursing Homes and Community Hospitals</w:t>
      </w:r>
    </w:p>
    <w:p w14:paraId="75900617" w14:textId="36F55DC1" w:rsidR="00A536BE" w:rsidRPr="00152C04" w:rsidRDefault="00A536BE" w:rsidP="00A536BE">
      <w:pPr>
        <w:pStyle w:val="EndNoteBibliography"/>
        <w:ind w:left="720" w:hanging="720"/>
        <w:rPr>
          <w:noProof/>
          <w:color w:val="000000" w:themeColor="text1"/>
        </w:rPr>
      </w:pPr>
      <w:r w:rsidRPr="00152C04">
        <w:rPr>
          <w:i/>
          <w:noProof/>
          <w:color w:val="000000" w:themeColor="text1"/>
        </w:rPr>
        <w:lastRenderedPageBreak/>
        <w:t>Week 17 2022</w:t>
      </w:r>
      <w:r w:rsidRPr="00152C04">
        <w:rPr>
          <w:noProof/>
          <w:color w:val="000000" w:themeColor="text1"/>
        </w:rPr>
        <w:t xml:space="preserve">. Available at: </w:t>
      </w:r>
      <w:hyperlink r:id="rId21" w:history="1">
        <w:r w:rsidRPr="00152C04">
          <w:rPr>
            <w:rStyle w:val="Hyperlink"/>
            <w:noProof/>
            <w:color w:val="000000" w:themeColor="text1"/>
          </w:rPr>
          <w:t>https://www.hpsc.ie/a-z/respiratory/coronavirus/novelcoronavirus/surveillance/covid-19outbreaksclustersinireland/nursinghomecovid-19outbreaksreport2022/NH%20OUTBREAKS%20SLIDESET%20WEEK%2017%2020220503%20FINAL_website.pdf</w:t>
        </w:r>
      </w:hyperlink>
      <w:r w:rsidRPr="00152C04">
        <w:rPr>
          <w:noProof/>
          <w:color w:val="000000" w:themeColor="text1"/>
        </w:rPr>
        <w:t xml:space="preserve"> </w:t>
      </w:r>
    </w:p>
    <w:p w14:paraId="5E60CD49"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Lawrence V, Fossey J, Ballard C, et al. (2012) Improving quality of life for people with dementia in care homes: making psychosocial interventions work. </w:t>
      </w:r>
      <w:r w:rsidRPr="00152C04">
        <w:rPr>
          <w:i/>
          <w:noProof/>
          <w:color w:val="000000" w:themeColor="text1"/>
        </w:rPr>
        <w:t>The British Journal of Psychiatry</w:t>
      </w:r>
      <w:r w:rsidRPr="00152C04">
        <w:rPr>
          <w:noProof/>
          <w:color w:val="000000" w:themeColor="text1"/>
        </w:rPr>
        <w:t xml:space="preserve"> 201(5): 344-351.</w:t>
      </w:r>
    </w:p>
    <w:p w14:paraId="7F09729C"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Murray CJ (2022) COVID-19 will continue but the end of the pandemic is near. </w:t>
      </w:r>
      <w:r w:rsidRPr="00152C04">
        <w:rPr>
          <w:i/>
          <w:noProof/>
          <w:color w:val="000000" w:themeColor="text1"/>
        </w:rPr>
        <w:t>The Lancet</w:t>
      </w:r>
      <w:r w:rsidRPr="00152C04">
        <w:rPr>
          <w:noProof/>
          <w:color w:val="000000" w:themeColor="text1"/>
        </w:rPr>
        <w:t>.</w:t>
      </w:r>
    </w:p>
    <w:p w14:paraId="1C54D334" w14:textId="30388BE0" w:rsidR="00A536BE" w:rsidRPr="00152C04" w:rsidRDefault="00A536BE" w:rsidP="00A536BE">
      <w:pPr>
        <w:pStyle w:val="EndNoteBibliography"/>
        <w:ind w:left="720" w:hanging="720"/>
        <w:rPr>
          <w:noProof/>
          <w:color w:val="000000" w:themeColor="text1"/>
        </w:rPr>
      </w:pPr>
      <w:r w:rsidRPr="00152C04">
        <w:rPr>
          <w:noProof/>
          <w:color w:val="000000" w:themeColor="text1"/>
        </w:rPr>
        <w:t>National</w:t>
      </w:r>
      <w:r w:rsidR="00B66EF3" w:rsidRPr="00152C04">
        <w:rPr>
          <w:noProof/>
          <w:color w:val="000000" w:themeColor="text1"/>
        </w:rPr>
        <w:t xml:space="preserve"> </w:t>
      </w:r>
      <w:r w:rsidRPr="00152C04">
        <w:rPr>
          <w:noProof/>
          <w:color w:val="000000" w:themeColor="text1"/>
        </w:rPr>
        <w:t>Institute</w:t>
      </w:r>
      <w:r w:rsidR="00B66EF3" w:rsidRPr="00152C04">
        <w:rPr>
          <w:noProof/>
          <w:color w:val="000000" w:themeColor="text1"/>
        </w:rPr>
        <w:t xml:space="preserve"> </w:t>
      </w:r>
      <w:r w:rsidRPr="00152C04">
        <w:rPr>
          <w:noProof/>
          <w:color w:val="000000" w:themeColor="text1"/>
        </w:rPr>
        <w:t>for</w:t>
      </w:r>
      <w:r w:rsidR="00B66EF3" w:rsidRPr="00152C04">
        <w:rPr>
          <w:noProof/>
          <w:color w:val="000000" w:themeColor="text1"/>
        </w:rPr>
        <w:t xml:space="preserve"> </w:t>
      </w:r>
      <w:r w:rsidRPr="00152C04">
        <w:rPr>
          <w:noProof/>
          <w:color w:val="000000" w:themeColor="text1"/>
        </w:rPr>
        <w:t>Health</w:t>
      </w:r>
      <w:r w:rsidR="00B66EF3" w:rsidRPr="00152C04">
        <w:rPr>
          <w:noProof/>
          <w:color w:val="000000" w:themeColor="text1"/>
        </w:rPr>
        <w:t xml:space="preserve"> </w:t>
      </w:r>
      <w:r w:rsidRPr="00152C04">
        <w:rPr>
          <w:noProof/>
          <w:color w:val="000000" w:themeColor="text1"/>
        </w:rPr>
        <w:t>and</w:t>
      </w:r>
      <w:r w:rsidR="00B66EF3" w:rsidRPr="00152C04">
        <w:rPr>
          <w:noProof/>
          <w:color w:val="000000" w:themeColor="text1"/>
        </w:rPr>
        <w:t xml:space="preserve"> </w:t>
      </w:r>
      <w:r w:rsidRPr="00152C04">
        <w:rPr>
          <w:noProof/>
          <w:color w:val="000000" w:themeColor="text1"/>
        </w:rPr>
        <w:t>Care</w:t>
      </w:r>
      <w:r w:rsidR="00B66EF3" w:rsidRPr="00152C04">
        <w:rPr>
          <w:noProof/>
          <w:color w:val="000000" w:themeColor="text1"/>
        </w:rPr>
        <w:t xml:space="preserve"> </w:t>
      </w:r>
      <w:r w:rsidRPr="00152C04">
        <w:rPr>
          <w:noProof/>
          <w:color w:val="000000" w:themeColor="text1"/>
        </w:rPr>
        <w:t xml:space="preserve">Research (2021) </w:t>
      </w:r>
      <w:r w:rsidRPr="00152C04">
        <w:rPr>
          <w:i/>
          <w:noProof/>
          <w:color w:val="000000" w:themeColor="text1"/>
        </w:rPr>
        <w:t>Digitally-enabled rehabilitation for people with Long Covid (Living With Covid Recovery)</w:t>
      </w:r>
      <w:r w:rsidRPr="00152C04">
        <w:rPr>
          <w:noProof/>
          <w:color w:val="000000" w:themeColor="text1"/>
        </w:rPr>
        <w:t xml:space="preserve">. Available at: </w:t>
      </w:r>
      <w:hyperlink r:id="rId22" w:history="1">
        <w:r w:rsidRPr="00152C04">
          <w:rPr>
            <w:rStyle w:val="Hyperlink"/>
            <w:noProof/>
            <w:color w:val="000000" w:themeColor="text1"/>
          </w:rPr>
          <w:t>https://www.arc-nt.nihr.ac.uk/research/projects/digitally-enabled-rehabilitation-for-long-covid/</w:t>
        </w:r>
      </w:hyperlink>
      <w:r w:rsidRPr="00152C04">
        <w:rPr>
          <w:noProof/>
          <w:color w:val="000000" w:themeColor="text1"/>
        </w:rPr>
        <w:t xml:space="preserve"> (accessed May ).</w:t>
      </w:r>
    </w:p>
    <w:p w14:paraId="7B913BC7"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O’Brien BC, Harris IB, Beckman TJ, et al. (2014) Standards for reporting qualitative research: a synthesis of recommendations. </w:t>
      </w:r>
      <w:r w:rsidRPr="00152C04">
        <w:rPr>
          <w:i/>
          <w:noProof/>
          <w:color w:val="000000" w:themeColor="text1"/>
        </w:rPr>
        <w:t>Academic Medicine</w:t>
      </w:r>
      <w:r w:rsidRPr="00152C04">
        <w:rPr>
          <w:noProof/>
          <w:color w:val="000000" w:themeColor="text1"/>
        </w:rPr>
        <w:t xml:space="preserve"> 89(9): 1245-1251.</w:t>
      </w:r>
    </w:p>
    <w:p w14:paraId="7E5FE89D" w14:textId="37D9D439"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Office-of-National-Statistics (2022) </w:t>
      </w:r>
      <w:r w:rsidRPr="00152C04">
        <w:rPr>
          <w:i/>
          <w:noProof/>
          <w:color w:val="000000" w:themeColor="text1"/>
        </w:rPr>
        <w:t>Coronavirus (COVID-19) latest insights: Deaths</w:t>
      </w:r>
      <w:r w:rsidRPr="00152C04">
        <w:rPr>
          <w:noProof/>
          <w:color w:val="000000" w:themeColor="text1"/>
        </w:rPr>
        <w:t xml:space="preserve">. Available at: </w:t>
      </w:r>
      <w:hyperlink r:id="rId23" w:anchor="deaths-in-care-homes" w:history="1">
        <w:r w:rsidRPr="00152C04">
          <w:rPr>
            <w:rStyle w:val="Hyperlink"/>
            <w:noProof/>
            <w:color w:val="000000" w:themeColor="text1"/>
          </w:rPr>
          <w:t>https://www.ons.gov.uk/peoplepopulationandcommunity/healthandsocialcare/conditionsanddiseases/articles/coronaviruscovid19latestinsights/deaths#deaths-in-care-homes</w:t>
        </w:r>
      </w:hyperlink>
      <w:r w:rsidRPr="00152C04">
        <w:rPr>
          <w:noProof/>
          <w:color w:val="000000" w:themeColor="text1"/>
        </w:rPr>
        <w:t xml:space="preserve"> </w:t>
      </w:r>
    </w:p>
    <w:p w14:paraId="36A5051B"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Rawle MJ, Bertfield DL and Brill SE (2020) Atypical presentations of COVID</w:t>
      </w:r>
      <w:r w:rsidRPr="00152C04">
        <w:rPr>
          <w:rFonts w:ascii="Cambria Math" w:hAnsi="Cambria Math" w:cs="Cambria Math"/>
          <w:noProof/>
          <w:color w:val="000000" w:themeColor="text1"/>
        </w:rPr>
        <w:t>‐</w:t>
      </w:r>
      <w:r w:rsidRPr="00152C04">
        <w:rPr>
          <w:noProof/>
          <w:color w:val="000000" w:themeColor="text1"/>
        </w:rPr>
        <w:t xml:space="preserve">19 in care home residents presenting to secondary care: A UK single centre study. </w:t>
      </w:r>
      <w:r w:rsidRPr="00152C04">
        <w:rPr>
          <w:i/>
          <w:noProof/>
          <w:color w:val="000000" w:themeColor="text1"/>
        </w:rPr>
        <w:t>Aging Medicine</w:t>
      </w:r>
      <w:r w:rsidRPr="00152C04">
        <w:rPr>
          <w:noProof/>
          <w:color w:val="000000" w:themeColor="text1"/>
        </w:rPr>
        <w:t>.</w:t>
      </w:r>
    </w:p>
    <w:p w14:paraId="668689A3"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Robbins I, Gordon A, Dyas J, et al. (2013) Explaining the barriers to and tensions in delivering effective healthcare in UK care homes: a qualitative study. </w:t>
      </w:r>
      <w:r w:rsidRPr="00152C04">
        <w:rPr>
          <w:i/>
          <w:noProof/>
          <w:color w:val="000000" w:themeColor="text1"/>
        </w:rPr>
        <w:t>BMJ open</w:t>
      </w:r>
      <w:r w:rsidRPr="00152C04">
        <w:rPr>
          <w:noProof/>
          <w:color w:val="000000" w:themeColor="text1"/>
        </w:rPr>
        <w:t xml:space="preserve"> 3(7): e003178.</w:t>
      </w:r>
    </w:p>
    <w:p w14:paraId="3C205779"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Rutten JJ, van Loon AM, van Kooten J, et al. (2020) Clinical Suspicion of COVID-19 in Nursing Home residents: symptoms and mortality risk factors. </w:t>
      </w:r>
      <w:r w:rsidRPr="00152C04">
        <w:rPr>
          <w:i/>
          <w:noProof/>
          <w:color w:val="000000" w:themeColor="text1"/>
        </w:rPr>
        <w:t>Journal of the American Medical Directors Association</w:t>
      </w:r>
      <w:r w:rsidRPr="00152C04">
        <w:rPr>
          <w:noProof/>
          <w:color w:val="000000" w:themeColor="text1"/>
        </w:rPr>
        <w:t xml:space="preserve"> 21(12): 1791-1797. e1791.</w:t>
      </w:r>
    </w:p>
    <w:p w14:paraId="57110DF4"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Sanford AM, Orrell M, Tolson D, et al. (2015) An international definition for “nursing home”. </w:t>
      </w:r>
      <w:r w:rsidRPr="00152C04">
        <w:rPr>
          <w:i/>
          <w:noProof/>
          <w:color w:val="000000" w:themeColor="text1"/>
        </w:rPr>
        <w:t>Journal of the American Medical Directors Association</w:t>
      </w:r>
      <w:r w:rsidRPr="00152C04">
        <w:rPr>
          <w:noProof/>
          <w:color w:val="000000" w:themeColor="text1"/>
        </w:rPr>
        <w:t xml:space="preserve"> 16(3): 181-184.</w:t>
      </w:r>
    </w:p>
    <w:p w14:paraId="7C26452C"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Shenton AK (2004) Strategies for ensuring trustworthiness in qualitative research projects. </w:t>
      </w:r>
      <w:r w:rsidRPr="00152C04">
        <w:rPr>
          <w:i/>
          <w:noProof/>
          <w:color w:val="000000" w:themeColor="text1"/>
        </w:rPr>
        <w:t>Education for information</w:t>
      </w:r>
      <w:r w:rsidRPr="00152C04">
        <w:rPr>
          <w:noProof/>
          <w:color w:val="000000" w:themeColor="text1"/>
        </w:rPr>
        <w:t xml:space="preserve"> 22(2): 63-75.</w:t>
      </w:r>
    </w:p>
    <w:p w14:paraId="4C820E28"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Shi SM, Bakaev I, Chen H, et al. (2020) Risk factors, presentation, and course of coronavirus disease 2019 in a large, academic long-term care facility. </w:t>
      </w:r>
      <w:r w:rsidRPr="00152C04">
        <w:rPr>
          <w:i/>
          <w:noProof/>
          <w:color w:val="000000" w:themeColor="text1"/>
        </w:rPr>
        <w:t>Journal of the American Medical Directors Association</w:t>
      </w:r>
      <w:r w:rsidRPr="00152C04">
        <w:rPr>
          <w:noProof/>
          <w:color w:val="000000" w:themeColor="text1"/>
        </w:rPr>
        <w:t xml:space="preserve"> 21(10): 1378-1383. e1371.</w:t>
      </w:r>
    </w:p>
    <w:p w14:paraId="4AF7693E" w14:textId="73C14F03"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Spilsbury K, Devi, R., Daffu-O’Reilly, A., Griffiths, A., Haunch, K., Jones, L., Meyer, J. (2020) </w:t>
      </w:r>
      <w:r w:rsidRPr="00152C04">
        <w:rPr>
          <w:i/>
          <w:noProof/>
          <w:color w:val="000000" w:themeColor="text1"/>
        </w:rPr>
        <w:t>LESS COVID-19 Learning by Experience and Supporting the Care Home Sector during the COVID-19 pandemic: key lessons learnt, so far, by frontline care home and NHS staff.</w:t>
      </w:r>
      <w:r w:rsidRPr="00152C04">
        <w:rPr>
          <w:noProof/>
          <w:color w:val="000000" w:themeColor="text1"/>
        </w:rPr>
        <w:t xml:space="preserve"> Available at: </w:t>
      </w:r>
      <w:hyperlink r:id="rId24" w:history="1">
        <w:r w:rsidRPr="00152C04">
          <w:rPr>
            <w:rStyle w:val="Hyperlink"/>
            <w:noProof/>
            <w:color w:val="000000" w:themeColor="text1"/>
          </w:rPr>
          <w:t>https://niche.leeds.ac.uk/wp-content/uploads/sites/56/2020/10/LESS-COVID-19-SPILSBURY-ET-AL-2020.pdf</w:t>
        </w:r>
      </w:hyperlink>
      <w:r w:rsidRPr="00152C04">
        <w:rPr>
          <w:noProof/>
          <w:color w:val="000000" w:themeColor="text1"/>
        </w:rPr>
        <w:t xml:space="preserve"> (accessed April).</w:t>
      </w:r>
    </w:p>
    <w:p w14:paraId="58528A06"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Tobolowsky FA, Bardossy AC, Currie DW, et al. (2021) Signs, Symptoms, and Comorbidities Associated With Onset and Prognosis of COVID-19 in a Nursing Home. </w:t>
      </w:r>
      <w:r w:rsidRPr="00152C04">
        <w:rPr>
          <w:i/>
          <w:noProof/>
          <w:color w:val="000000" w:themeColor="text1"/>
        </w:rPr>
        <w:t>Journal of the American Medical Directors Association</w:t>
      </w:r>
      <w:r w:rsidRPr="00152C04">
        <w:rPr>
          <w:noProof/>
          <w:color w:val="000000" w:themeColor="text1"/>
        </w:rPr>
        <w:t xml:space="preserve"> 22(3): 498-503.</w:t>
      </w:r>
    </w:p>
    <w:p w14:paraId="7C237176"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Tonga E, Srikesavan C, Williamson E, et al. (2022) Components, design and effectiveness of digital physical rehabilitation interventions for older people: A systematic review. </w:t>
      </w:r>
      <w:r w:rsidRPr="00152C04">
        <w:rPr>
          <w:i/>
          <w:noProof/>
          <w:color w:val="000000" w:themeColor="text1"/>
        </w:rPr>
        <w:t>Journal of Telemedicine and Telecare</w:t>
      </w:r>
      <w:r w:rsidRPr="00152C04">
        <w:rPr>
          <w:noProof/>
          <w:color w:val="000000" w:themeColor="text1"/>
        </w:rPr>
        <w:t xml:space="preserve"> 28(3): 162-176.</w:t>
      </w:r>
    </w:p>
    <w:p w14:paraId="753067B1"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t xml:space="preserve">Yamey G, Garcia P, Hassan F, et al. (2022) It is not too late to achieve global covid-19 vaccine equity. </w:t>
      </w:r>
      <w:r w:rsidRPr="00152C04">
        <w:rPr>
          <w:i/>
          <w:noProof/>
          <w:color w:val="000000" w:themeColor="text1"/>
        </w:rPr>
        <w:t>bmj</w:t>
      </w:r>
      <w:r w:rsidRPr="00152C04">
        <w:rPr>
          <w:noProof/>
          <w:color w:val="000000" w:themeColor="text1"/>
        </w:rPr>
        <w:t xml:space="preserve"> 376.</w:t>
      </w:r>
    </w:p>
    <w:p w14:paraId="2AD75F49" w14:textId="77777777" w:rsidR="00A536BE" w:rsidRPr="00152C04" w:rsidRDefault="00A536BE" w:rsidP="00A536BE">
      <w:pPr>
        <w:pStyle w:val="EndNoteBibliography"/>
        <w:ind w:left="720" w:hanging="720"/>
        <w:rPr>
          <w:noProof/>
          <w:color w:val="000000" w:themeColor="text1"/>
        </w:rPr>
      </w:pPr>
      <w:r w:rsidRPr="00152C04">
        <w:rPr>
          <w:noProof/>
          <w:color w:val="000000" w:themeColor="text1"/>
        </w:rPr>
        <w:lastRenderedPageBreak/>
        <w:t xml:space="preserve">Yang Y, Luo K, Jiang Y, et al. (2021) The Impact of Frailty on COVID-19 Outcomes: A Systematic Review and Meta-Analysis of 16 Cohort Studies. </w:t>
      </w:r>
      <w:r w:rsidRPr="00152C04">
        <w:rPr>
          <w:i/>
          <w:noProof/>
          <w:color w:val="000000" w:themeColor="text1"/>
        </w:rPr>
        <w:t>The journal of nutrition, health &amp; aging</w:t>
      </w:r>
      <w:r w:rsidRPr="00152C04">
        <w:rPr>
          <w:noProof/>
          <w:color w:val="000000" w:themeColor="text1"/>
        </w:rPr>
        <w:t>. 1-8.</w:t>
      </w:r>
    </w:p>
    <w:p w14:paraId="17D37093" w14:textId="390AE353" w:rsidR="00BA192A" w:rsidRPr="00152C04" w:rsidRDefault="009F7519" w:rsidP="00BA192A">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fldChar w:fldCharType="end"/>
      </w:r>
    </w:p>
    <w:p w14:paraId="71BFBF6A" w14:textId="641F44A9" w:rsidR="00B66EF3" w:rsidRPr="00152C04" w:rsidRDefault="00B66EF3" w:rsidP="00BA192A">
      <w:pPr>
        <w:contextualSpacing/>
        <w:rPr>
          <w:rFonts w:asciiTheme="minorHAnsi" w:hAnsiTheme="minorHAnsi" w:cstheme="minorHAnsi"/>
          <w:color w:val="000000" w:themeColor="text1"/>
        </w:rPr>
      </w:pPr>
    </w:p>
    <w:p w14:paraId="1E99EAAD" w14:textId="11CCBC2D" w:rsidR="00B66EF3" w:rsidRPr="00152C04" w:rsidRDefault="00B66EF3" w:rsidP="00BA192A">
      <w:pPr>
        <w:contextualSpacing/>
        <w:rPr>
          <w:rFonts w:asciiTheme="minorHAnsi" w:hAnsiTheme="minorHAnsi" w:cstheme="minorHAnsi"/>
          <w:color w:val="000000" w:themeColor="text1"/>
        </w:rPr>
      </w:pPr>
    </w:p>
    <w:p w14:paraId="765BCF34" w14:textId="3B28FB52" w:rsidR="00B66EF3" w:rsidRPr="00152C04" w:rsidRDefault="00B66EF3" w:rsidP="00BA192A">
      <w:pPr>
        <w:contextualSpacing/>
        <w:rPr>
          <w:rFonts w:asciiTheme="minorHAnsi" w:hAnsiTheme="minorHAnsi" w:cstheme="minorHAnsi"/>
          <w:color w:val="000000" w:themeColor="text1"/>
        </w:rPr>
      </w:pPr>
    </w:p>
    <w:p w14:paraId="2E3E5554" w14:textId="285C3782" w:rsidR="00B66EF3" w:rsidRPr="00152C04" w:rsidRDefault="00B66EF3" w:rsidP="00BA192A">
      <w:pPr>
        <w:contextualSpacing/>
        <w:rPr>
          <w:rFonts w:asciiTheme="minorHAnsi" w:hAnsiTheme="minorHAnsi" w:cstheme="minorHAnsi"/>
          <w:color w:val="000000" w:themeColor="text1"/>
        </w:rPr>
      </w:pPr>
    </w:p>
    <w:p w14:paraId="74CA2E58" w14:textId="0B60E80C" w:rsidR="00B66EF3" w:rsidRPr="00152C04" w:rsidRDefault="00B66EF3" w:rsidP="00BA192A">
      <w:pPr>
        <w:contextualSpacing/>
        <w:rPr>
          <w:rFonts w:asciiTheme="minorHAnsi" w:hAnsiTheme="minorHAnsi" w:cstheme="minorHAnsi"/>
          <w:color w:val="000000" w:themeColor="text1"/>
        </w:rPr>
      </w:pPr>
    </w:p>
    <w:p w14:paraId="1FB2D46D" w14:textId="2A8C18B0" w:rsidR="00B66EF3" w:rsidRPr="00152C04" w:rsidRDefault="00B66EF3" w:rsidP="00BA192A">
      <w:pPr>
        <w:contextualSpacing/>
        <w:rPr>
          <w:rFonts w:asciiTheme="minorHAnsi" w:hAnsiTheme="minorHAnsi" w:cstheme="minorHAnsi"/>
          <w:color w:val="000000" w:themeColor="text1"/>
        </w:rPr>
      </w:pPr>
    </w:p>
    <w:p w14:paraId="5B9BEF87" w14:textId="0840F4D9" w:rsidR="00B66EF3" w:rsidRPr="00152C04" w:rsidRDefault="00B66EF3" w:rsidP="00BA192A">
      <w:pPr>
        <w:contextualSpacing/>
        <w:rPr>
          <w:rFonts w:asciiTheme="minorHAnsi" w:hAnsiTheme="minorHAnsi" w:cstheme="minorHAnsi"/>
          <w:color w:val="000000" w:themeColor="text1"/>
        </w:rPr>
      </w:pPr>
    </w:p>
    <w:p w14:paraId="3EFDE467" w14:textId="2D300668" w:rsidR="00B66EF3" w:rsidRPr="00152C04" w:rsidRDefault="00B66EF3" w:rsidP="00BA192A">
      <w:pPr>
        <w:contextualSpacing/>
        <w:rPr>
          <w:rFonts w:asciiTheme="minorHAnsi" w:hAnsiTheme="minorHAnsi" w:cstheme="minorHAnsi"/>
          <w:color w:val="000000" w:themeColor="text1"/>
        </w:rPr>
      </w:pPr>
    </w:p>
    <w:p w14:paraId="26728618" w14:textId="128F170C" w:rsidR="00B66EF3" w:rsidRPr="00152C04" w:rsidRDefault="00B66EF3" w:rsidP="00BA192A">
      <w:pPr>
        <w:contextualSpacing/>
        <w:rPr>
          <w:rFonts w:asciiTheme="minorHAnsi" w:hAnsiTheme="minorHAnsi" w:cstheme="minorHAnsi"/>
          <w:color w:val="000000" w:themeColor="text1"/>
        </w:rPr>
      </w:pPr>
    </w:p>
    <w:p w14:paraId="1673D00C" w14:textId="74012809" w:rsidR="00B66EF3" w:rsidRPr="00152C04" w:rsidRDefault="00B66EF3" w:rsidP="00BA192A">
      <w:pPr>
        <w:contextualSpacing/>
        <w:rPr>
          <w:rFonts w:asciiTheme="minorHAnsi" w:hAnsiTheme="minorHAnsi" w:cstheme="minorHAnsi"/>
          <w:color w:val="000000" w:themeColor="text1"/>
        </w:rPr>
      </w:pPr>
    </w:p>
    <w:p w14:paraId="6B69CCA4" w14:textId="54DC94A8" w:rsidR="00B66EF3" w:rsidRPr="00152C04" w:rsidRDefault="00B66EF3" w:rsidP="00BA192A">
      <w:pPr>
        <w:contextualSpacing/>
        <w:rPr>
          <w:rFonts w:asciiTheme="minorHAnsi" w:hAnsiTheme="minorHAnsi" w:cstheme="minorHAnsi"/>
          <w:color w:val="000000" w:themeColor="text1"/>
        </w:rPr>
      </w:pPr>
    </w:p>
    <w:p w14:paraId="2D3FCC38" w14:textId="038A5C5C" w:rsidR="00B66EF3" w:rsidRPr="00152C04" w:rsidRDefault="00B66EF3" w:rsidP="00BA192A">
      <w:pPr>
        <w:contextualSpacing/>
        <w:rPr>
          <w:rFonts w:asciiTheme="minorHAnsi" w:hAnsiTheme="minorHAnsi" w:cstheme="minorHAnsi"/>
          <w:color w:val="000000" w:themeColor="text1"/>
        </w:rPr>
      </w:pPr>
    </w:p>
    <w:p w14:paraId="6E05EAFE" w14:textId="74150D9A" w:rsidR="00B66EF3" w:rsidRPr="00152C04" w:rsidRDefault="00B66EF3" w:rsidP="00BA192A">
      <w:pPr>
        <w:contextualSpacing/>
        <w:rPr>
          <w:rFonts w:asciiTheme="minorHAnsi" w:hAnsiTheme="minorHAnsi" w:cstheme="minorHAnsi"/>
          <w:color w:val="000000" w:themeColor="text1"/>
        </w:rPr>
      </w:pPr>
    </w:p>
    <w:p w14:paraId="66B7CC8C" w14:textId="342EFD96" w:rsidR="00B66EF3" w:rsidRPr="00152C04" w:rsidRDefault="00B66EF3" w:rsidP="00BA192A">
      <w:pPr>
        <w:contextualSpacing/>
        <w:rPr>
          <w:rFonts w:asciiTheme="minorHAnsi" w:hAnsiTheme="minorHAnsi" w:cstheme="minorHAnsi"/>
          <w:color w:val="000000" w:themeColor="text1"/>
        </w:rPr>
      </w:pPr>
    </w:p>
    <w:p w14:paraId="09C33E75" w14:textId="223FD59D" w:rsidR="00B66EF3" w:rsidRPr="00152C04" w:rsidRDefault="00B66EF3" w:rsidP="00BA192A">
      <w:pPr>
        <w:contextualSpacing/>
        <w:rPr>
          <w:rFonts w:asciiTheme="minorHAnsi" w:hAnsiTheme="minorHAnsi" w:cstheme="minorHAnsi"/>
          <w:color w:val="000000" w:themeColor="text1"/>
        </w:rPr>
      </w:pPr>
    </w:p>
    <w:p w14:paraId="05F2A9FA" w14:textId="496F894D" w:rsidR="00B66EF3" w:rsidRPr="00152C04" w:rsidRDefault="00B66EF3" w:rsidP="00BA192A">
      <w:pPr>
        <w:contextualSpacing/>
        <w:rPr>
          <w:rFonts w:asciiTheme="minorHAnsi" w:hAnsiTheme="minorHAnsi" w:cstheme="minorHAnsi"/>
          <w:color w:val="000000" w:themeColor="text1"/>
        </w:rPr>
      </w:pPr>
    </w:p>
    <w:p w14:paraId="56F332A0" w14:textId="4AEA144B" w:rsidR="00B66EF3" w:rsidRPr="00152C04" w:rsidRDefault="00B66EF3" w:rsidP="00BA192A">
      <w:pPr>
        <w:contextualSpacing/>
        <w:rPr>
          <w:rFonts w:asciiTheme="minorHAnsi" w:hAnsiTheme="minorHAnsi" w:cstheme="minorHAnsi"/>
          <w:color w:val="000000" w:themeColor="text1"/>
        </w:rPr>
      </w:pPr>
    </w:p>
    <w:p w14:paraId="111957DE" w14:textId="144C923A" w:rsidR="00B66EF3" w:rsidRPr="00152C04" w:rsidRDefault="00B66EF3" w:rsidP="00BA192A">
      <w:pPr>
        <w:contextualSpacing/>
        <w:rPr>
          <w:rFonts w:asciiTheme="minorHAnsi" w:hAnsiTheme="minorHAnsi" w:cstheme="minorHAnsi"/>
          <w:color w:val="000000" w:themeColor="text1"/>
        </w:rPr>
      </w:pPr>
    </w:p>
    <w:p w14:paraId="589285D9" w14:textId="0825BA51" w:rsidR="00B66EF3" w:rsidRPr="00152C04" w:rsidRDefault="00B66EF3" w:rsidP="00BA192A">
      <w:pPr>
        <w:contextualSpacing/>
        <w:rPr>
          <w:rFonts w:asciiTheme="minorHAnsi" w:hAnsiTheme="minorHAnsi" w:cstheme="minorHAnsi"/>
          <w:color w:val="000000" w:themeColor="text1"/>
        </w:rPr>
      </w:pPr>
    </w:p>
    <w:p w14:paraId="2A6958CB" w14:textId="26803366" w:rsidR="00B66EF3" w:rsidRPr="00152C04" w:rsidRDefault="00B66EF3" w:rsidP="00BA192A">
      <w:pPr>
        <w:contextualSpacing/>
        <w:rPr>
          <w:rFonts w:asciiTheme="minorHAnsi" w:hAnsiTheme="minorHAnsi" w:cstheme="minorHAnsi"/>
          <w:color w:val="000000" w:themeColor="text1"/>
        </w:rPr>
      </w:pPr>
    </w:p>
    <w:p w14:paraId="1F4086C1" w14:textId="097E6485" w:rsidR="00B66EF3" w:rsidRPr="00152C04" w:rsidRDefault="00B66EF3" w:rsidP="00BA192A">
      <w:pPr>
        <w:contextualSpacing/>
        <w:rPr>
          <w:rFonts w:asciiTheme="minorHAnsi" w:hAnsiTheme="minorHAnsi" w:cstheme="minorHAnsi"/>
          <w:color w:val="000000" w:themeColor="text1"/>
        </w:rPr>
      </w:pPr>
    </w:p>
    <w:p w14:paraId="50E303F4" w14:textId="301B85FA" w:rsidR="00B66EF3" w:rsidRPr="00152C04" w:rsidRDefault="00B66EF3" w:rsidP="00BA192A">
      <w:pPr>
        <w:contextualSpacing/>
        <w:rPr>
          <w:rFonts w:asciiTheme="minorHAnsi" w:hAnsiTheme="minorHAnsi" w:cstheme="minorHAnsi"/>
          <w:color w:val="000000" w:themeColor="text1"/>
        </w:rPr>
      </w:pPr>
    </w:p>
    <w:p w14:paraId="2AEF9599" w14:textId="444AD6E3" w:rsidR="00B66EF3" w:rsidRPr="00152C04" w:rsidRDefault="00B66EF3" w:rsidP="00BA192A">
      <w:pPr>
        <w:contextualSpacing/>
        <w:rPr>
          <w:rFonts w:asciiTheme="minorHAnsi" w:hAnsiTheme="minorHAnsi" w:cstheme="minorHAnsi"/>
          <w:color w:val="000000" w:themeColor="text1"/>
        </w:rPr>
      </w:pPr>
    </w:p>
    <w:p w14:paraId="0622A72C" w14:textId="7A73FB41" w:rsidR="00B66EF3" w:rsidRPr="00152C04" w:rsidRDefault="00B66EF3" w:rsidP="00BA192A">
      <w:pPr>
        <w:contextualSpacing/>
        <w:rPr>
          <w:rFonts w:asciiTheme="minorHAnsi" w:hAnsiTheme="minorHAnsi" w:cstheme="minorHAnsi"/>
          <w:color w:val="000000" w:themeColor="text1"/>
        </w:rPr>
      </w:pPr>
    </w:p>
    <w:p w14:paraId="4E7AD643" w14:textId="597AA6AC" w:rsidR="00B66EF3" w:rsidRPr="00152C04" w:rsidRDefault="00B66EF3" w:rsidP="00BA192A">
      <w:pPr>
        <w:contextualSpacing/>
        <w:rPr>
          <w:rFonts w:asciiTheme="minorHAnsi" w:hAnsiTheme="minorHAnsi" w:cstheme="minorHAnsi"/>
          <w:color w:val="000000" w:themeColor="text1"/>
        </w:rPr>
      </w:pPr>
    </w:p>
    <w:p w14:paraId="5159089F" w14:textId="5FACAA6E" w:rsidR="00B66EF3" w:rsidRPr="00152C04" w:rsidRDefault="00B66EF3" w:rsidP="00BA192A">
      <w:pPr>
        <w:contextualSpacing/>
        <w:rPr>
          <w:rFonts w:asciiTheme="minorHAnsi" w:hAnsiTheme="minorHAnsi" w:cstheme="minorHAnsi"/>
          <w:color w:val="000000" w:themeColor="text1"/>
        </w:rPr>
      </w:pPr>
    </w:p>
    <w:p w14:paraId="7E1322A9" w14:textId="3F25B265" w:rsidR="00B66EF3" w:rsidRPr="00152C04" w:rsidRDefault="00B66EF3" w:rsidP="00BA192A">
      <w:pPr>
        <w:contextualSpacing/>
        <w:rPr>
          <w:rFonts w:asciiTheme="minorHAnsi" w:hAnsiTheme="minorHAnsi" w:cstheme="minorHAnsi"/>
          <w:color w:val="000000" w:themeColor="text1"/>
        </w:rPr>
      </w:pPr>
    </w:p>
    <w:p w14:paraId="2439900E" w14:textId="4F5827E0" w:rsidR="00B66EF3" w:rsidRPr="00152C04" w:rsidRDefault="00B66EF3" w:rsidP="00BA192A">
      <w:pPr>
        <w:contextualSpacing/>
        <w:rPr>
          <w:rFonts w:asciiTheme="minorHAnsi" w:hAnsiTheme="minorHAnsi" w:cstheme="minorHAnsi"/>
          <w:color w:val="000000" w:themeColor="text1"/>
        </w:rPr>
      </w:pPr>
    </w:p>
    <w:p w14:paraId="03FE9E76" w14:textId="5A11BF6D" w:rsidR="00B66EF3" w:rsidRPr="00152C04" w:rsidRDefault="00B66EF3" w:rsidP="00BA192A">
      <w:pPr>
        <w:contextualSpacing/>
        <w:rPr>
          <w:rFonts w:asciiTheme="minorHAnsi" w:hAnsiTheme="minorHAnsi" w:cstheme="minorHAnsi"/>
          <w:color w:val="000000" w:themeColor="text1"/>
        </w:rPr>
      </w:pPr>
    </w:p>
    <w:p w14:paraId="75E99907" w14:textId="1DA098FB" w:rsidR="00B66EF3" w:rsidRPr="00152C04" w:rsidRDefault="00B66EF3" w:rsidP="00BA192A">
      <w:pPr>
        <w:contextualSpacing/>
        <w:rPr>
          <w:rFonts w:asciiTheme="minorHAnsi" w:hAnsiTheme="minorHAnsi" w:cstheme="minorHAnsi"/>
          <w:color w:val="000000" w:themeColor="text1"/>
        </w:rPr>
      </w:pPr>
    </w:p>
    <w:p w14:paraId="35199D57" w14:textId="32B5E960" w:rsidR="00B66EF3" w:rsidRPr="00152C04" w:rsidRDefault="00B66EF3" w:rsidP="00BA192A">
      <w:pPr>
        <w:contextualSpacing/>
        <w:rPr>
          <w:rFonts w:asciiTheme="minorHAnsi" w:hAnsiTheme="minorHAnsi" w:cstheme="minorHAnsi"/>
          <w:color w:val="000000" w:themeColor="text1"/>
        </w:rPr>
      </w:pPr>
    </w:p>
    <w:p w14:paraId="07C6C864" w14:textId="700266DD" w:rsidR="00B66EF3" w:rsidRPr="00152C04" w:rsidRDefault="00B66EF3" w:rsidP="00BA192A">
      <w:pPr>
        <w:contextualSpacing/>
        <w:rPr>
          <w:rFonts w:asciiTheme="minorHAnsi" w:hAnsiTheme="minorHAnsi" w:cstheme="minorHAnsi"/>
          <w:color w:val="000000" w:themeColor="text1"/>
        </w:rPr>
      </w:pPr>
    </w:p>
    <w:p w14:paraId="27311184" w14:textId="2079B7B7" w:rsidR="00B66EF3" w:rsidRPr="00152C04" w:rsidRDefault="00B66EF3" w:rsidP="00BA192A">
      <w:pPr>
        <w:contextualSpacing/>
        <w:rPr>
          <w:rFonts w:asciiTheme="minorHAnsi" w:hAnsiTheme="minorHAnsi" w:cstheme="minorHAnsi"/>
          <w:color w:val="000000" w:themeColor="text1"/>
        </w:rPr>
      </w:pPr>
    </w:p>
    <w:p w14:paraId="7889BB3F" w14:textId="56E162EF" w:rsidR="00B66EF3" w:rsidRPr="00152C04" w:rsidRDefault="00B66EF3" w:rsidP="00BA192A">
      <w:pPr>
        <w:contextualSpacing/>
        <w:rPr>
          <w:rFonts w:asciiTheme="minorHAnsi" w:hAnsiTheme="minorHAnsi" w:cstheme="minorHAnsi"/>
          <w:color w:val="000000" w:themeColor="text1"/>
        </w:rPr>
      </w:pPr>
    </w:p>
    <w:p w14:paraId="1F9D5F31" w14:textId="735991A5" w:rsidR="00B66EF3" w:rsidRPr="00152C04" w:rsidRDefault="00B66EF3" w:rsidP="00BA192A">
      <w:pPr>
        <w:contextualSpacing/>
        <w:rPr>
          <w:rFonts w:asciiTheme="minorHAnsi" w:hAnsiTheme="minorHAnsi" w:cstheme="minorHAnsi"/>
          <w:color w:val="000000" w:themeColor="text1"/>
        </w:rPr>
      </w:pPr>
    </w:p>
    <w:p w14:paraId="4E3565A5" w14:textId="71894AC6" w:rsidR="00B66EF3" w:rsidRPr="00152C04" w:rsidRDefault="00B66EF3" w:rsidP="00BA192A">
      <w:pPr>
        <w:contextualSpacing/>
        <w:rPr>
          <w:rFonts w:asciiTheme="minorHAnsi" w:hAnsiTheme="minorHAnsi" w:cstheme="minorHAnsi"/>
          <w:color w:val="000000" w:themeColor="text1"/>
        </w:rPr>
      </w:pPr>
    </w:p>
    <w:p w14:paraId="3B0673FC" w14:textId="019C4D50" w:rsidR="00B66EF3" w:rsidRPr="00152C04" w:rsidRDefault="00B66EF3" w:rsidP="00BA192A">
      <w:pPr>
        <w:contextualSpacing/>
        <w:rPr>
          <w:rFonts w:asciiTheme="minorHAnsi" w:hAnsiTheme="minorHAnsi" w:cstheme="minorHAnsi"/>
          <w:color w:val="000000" w:themeColor="text1"/>
        </w:rPr>
      </w:pPr>
    </w:p>
    <w:p w14:paraId="644EA378" w14:textId="37E20F48" w:rsidR="00B66EF3" w:rsidRPr="00152C04" w:rsidRDefault="00B66EF3" w:rsidP="00BA192A">
      <w:pPr>
        <w:contextualSpacing/>
        <w:rPr>
          <w:rFonts w:asciiTheme="minorHAnsi" w:hAnsiTheme="minorHAnsi" w:cstheme="minorHAnsi"/>
          <w:color w:val="000000" w:themeColor="text1"/>
        </w:rPr>
      </w:pPr>
    </w:p>
    <w:p w14:paraId="7671168B" w14:textId="6B7AC715" w:rsidR="00B66EF3" w:rsidRPr="00152C04" w:rsidRDefault="00B66EF3" w:rsidP="00BA192A">
      <w:pPr>
        <w:contextualSpacing/>
        <w:rPr>
          <w:rFonts w:asciiTheme="minorHAnsi" w:hAnsiTheme="minorHAnsi" w:cstheme="minorHAnsi"/>
          <w:color w:val="000000" w:themeColor="text1"/>
        </w:rPr>
      </w:pPr>
    </w:p>
    <w:p w14:paraId="603462BE" w14:textId="54BD0570" w:rsidR="00B66EF3" w:rsidRPr="00152C04" w:rsidRDefault="00B66EF3" w:rsidP="00BA192A">
      <w:pPr>
        <w:contextualSpacing/>
        <w:rPr>
          <w:rFonts w:asciiTheme="minorHAnsi" w:hAnsiTheme="minorHAnsi" w:cstheme="minorHAnsi"/>
          <w:color w:val="000000" w:themeColor="text1"/>
        </w:rPr>
      </w:pPr>
    </w:p>
    <w:p w14:paraId="72868189" w14:textId="2D245B88" w:rsidR="00B66EF3" w:rsidRPr="00152C04" w:rsidRDefault="00B66EF3" w:rsidP="00BA192A">
      <w:pPr>
        <w:contextualSpacing/>
        <w:rPr>
          <w:rFonts w:asciiTheme="minorHAnsi" w:hAnsiTheme="minorHAnsi" w:cstheme="minorHAnsi"/>
          <w:color w:val="000000" w:themeColor="text1"/>
        </w:rPr>
      </w:pPr>
    </w:p>
    <w:p w14:paraId="66D8467F" w14:textId="12156B07" w:rsidR="00B66EF3" w:rsidRPr="00152C04" w:rsidRDefault="00B66EF3" w:rsidP="00BA192A">
      <w:pPr>
        <w:contextualSpacing/>
        <w:rPr>
          <w:rFonts w:asciiTheme="minorHAnsi" w:hAnsiTheme="minorHAnsi" w:cstheme="minorHAnsi"/>
          <w:color w:val="000000" w:themeColor="text1"/>
        </w:rPr>
      </w:pPr>
    </w:p>
    <w:p w14:paraId="5AB7ACCE" w14:textId="77777777" w:rsidR="00B66EF3" w:rsidRPr="00152C04" w:rsidRDefault="00B66EF3" w:rsidP="00BA192A">
      <w:pPr>
        <w:contextualSpacing/>
        <w:rPr>
          <w:rFonts w:asciiTheme="minorHAnsi" w:hAnsiTheme="minorHAnsi" w:cstheme="minorHAnsi"/>
          <w:color w:val="000000" w:themeColor="text1"/>
        </w:rPr>
      </w:pPr>
    </w:p>
    <w:p w14:paraId="5DFAF019" w14:textId="6F79342C" w:rsidR="00997169" w:rsidRPr="00152C04" w:rsidRDefault="00997169" w:rsidP="00BA192A">
      <w:pPr>
        <w:contextualSpacing/>
        <w:rPr>
          <w:rStyle w:val="normaltextrun"/>
          <w:rFonts w:asciiTheme="minorHAnsi" w:hAnsiTheme="minorHAnsi" w:cstheme="minorHAnsi"/>
          <w:color w:val="000000" w:themeColor="text1"/>
        </w:rPr>
      </w:pPr>
      <w:r w:rsidRPr="00152C04">
        <w:rPr>
          <w:rStyle w:val="normaltextrun"/>
          <w:rFonts w:ascii="Calibri" w:hAnsi="Calibri" w:cs="Calibri"/>
          <w:iCs/>
          <w:color w:val="000000" w:themeColor="text1"/>
          <w:lang w:val="en-US"/>
        </w:rPr>
        <w:lastRenderedPageBreak/>
        <w:t>Table 1: Participant characteristics (Phase 1) (n=35)</w:t>
      </w:r>
    </w:p>
    <w:tbl>
      <w:tblPr>
        <w:tblStyle w:val="TableGrid"/>
        <w:tblW w:w="10348" w:type="dxa"/>
        <w:tblInd w:w="-714" w:type="dxa"/>
        <w:tblLook w:val="04A0" w:firstRow="1" w:lastRow="0" w:firstColumn="1" w:lastColumn="0" w:noHBand="0" w:noVBand="1"/>
      </w:tblPr>
      <w:tblGrid>
        <w:gridCol w:w="1515"/>
        <w:gridCol w:w="2880"/>
        <w:gridCol w:w="2693"/>
        <w:gridCol w:w="3260"/>
      </w:tblGrid>
      <w:tr w:rsidR="00997169" w:rsidRPr="00152C04" w14:paraId="7CF06002" w14:textId="77777777" w:rsidTr="00530A7B">
        <w:tc>
          <w:tcPr>
            <w:tcW w:w="1515" w:type="dxa"/>
          </w:tcPr>
          <w:p w14:paraId="7ED9CA7E"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p>
        </w:tc>
        <w:tc>
          <w:tcPr>
            <w:tcW w:w="2880" w:type="dxa"/>
            <w:vAlign w:val="bottom"/>
          </w:tcPr>
          <w:p w14:paraId="043A34B2"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Care home staff (n=18)</w:t>
            </w:r>
          </w:p>
        </w:tc>
        <w:tc>
          <w:tcPr>
            <w:tcW w:w="2693" w:type="dxa"/>
            <w:vAlign w:val="bottom"/>
          </w:tcPr>
          <w:p w14:paraId="480439F3"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Community staff (n=4)</w:t>
            </w:r>
          </w:p>
        </w:tc>
        <w:tc>
          <w:tcPr>
            <w:tcW w:w="3260" w:type="dxa"/>
          </w:tcPr>
          <w:p w14:paraId="652FFC56"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Hospital staff (n=13)</w:t>
            </w:r>
          </w:p>
        </w:tc>
      </w:tr>
      <w:tr w:rsidR="00997169" w:rsidRPr="00152C04" w14:paraId="08FD02D2" w14:textId="77777777" w:rsidTr="00530A7B">
        <w:tc>
          <w:tcPr>
            <w:tcW w:w="1515" w:type="dxa"/>
            <w:vAlign w:val="bottom"/>
          </w:tcPr>
          <w:p w14:paraId="2CA014BB"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Age range</w:t>
            </w:r>
          </w:p>
        </w:tc>
        <w:tc>
          <w:tcPr>
            <w:tcW w:w="2880" w:type="dxa"/>
            <w:vAlign w:val="bottom"/>
          </w:tcPr>
          <w:p w14:paraId="144801E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38-62 years</w:t>
            </w:r>
          </w:p>
        </w:tc>
        <w:tc>
          <w:tcPr>
            <w:tcW w:w="2693" w:type="dxa"/>
            <w:vAlign w:val="bottom"/>
          </w:tcPr>
          <w:p w14:paraId="297DEF0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41-52 years</w:t>
            </w:r>
          </w:p>
        </w:tc>
        <w:tc>
          <w:tcPr>
            <w:tcW w:w="3260" w:type="dxa"/>
            <w:vAlign w:val="bottom"/>
          </w:tcPr>
          <w:p w14:paraId="5F48DAC1"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26-64 years</w:t>
            </w:r>
          </w:p>
        </w:tc>
      </w:tr>
      <w:tr w:rsidR="00997169" w:rsidRPr="00152C04" w14:paraId="23974361" w14:textId="77777777" w:rsidTr="00530A7B">
        <w:tc>
          <w:tcPr>
            <w:tcW w:w="1515" w:type="dxa"/>
            <w:vAlign w:val="bottom"/>
          </w:tcPr>
          <w:p w14:paraId="6D61EA8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Gender</w:t>
            </w:r>
          </w:p>
        </w:tc>
        <w:tc>
          <w:tcPr>
            <w:tcW w:w="2880" w:type="dxa"/>
            <w:vAlign w:val="bottom"/>
          </w:tcPr>
          <w:p w14:paraId="6070599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Female n=16</w:t>
            </w:r>
          </w:p>
          <w:p w14:paraId="512A20EB"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Male n=2</w:t>
            </w:r>
          </w:p>
        </w:tc>
        <w:tc>
          <w:tcPr>
            <w:tcW w:w="2693" w:type="dxa"/>
            <w:vAlign w:val="bottom"/>
          </w:tcPr>
          <w:p w14:paraId="583DA52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Female n=2</w:t>
            </w:r>
          </w:p>
          <w:p w14:paraId="4FF56B1C"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Male n=2</w:t>
            </w:r>
          </w:p>
        </w:tc>
        <w:tc>
          <w:tcPr>
            <w:tcW w:w="3260" w:type="dxa"/>
            <w:vAlign w:val="bottom"/>
          </w:tcPr>
          <w:p w14:paraId="151AF5E1"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Female n=9</w:t>
            </w:r>
          </w:p>
          <w:p w14:paraId="46577102"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Male n=4</w:t>
            </w:r>
          </w:p>
        </w:tc>
      </w:tr>
      <w:tr w:rsidR="00997169" w:rsidRPr="00152C04" w14:paraId="749EF1F4" w14:textId="77777777" w:rsidTr="00530A7B">
        <w:tc>
          <w:tcPr>
            <w:tcW w:w="1515" w:type="dxa"/>
            <w:vAlign w:val="bottom"/>
          </w:tcPr>
          <w:p w14:paraId="7D00980E"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Ethnic group</w:t>
            </w:r>
          </w:p>
        </w:tc>
        <w:tc>
          <w:tcPr>
            <w:tcW w:w="2880" w:type="dxa"/>
            <w:vAlign w:val="bottom"/>
          </w:tcPr>
          <w:p w14:paraId="1AD65DA7"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White n=16</w:t>
            </w:r>
          </w:p>
          <w:p w14:paraId="2CD3A03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Black n=1</w:t>
            </w:r>
          </w:p>
          <w:p w14:paraId="4DB641E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Multiple ethnic group n=1</w:t>
            </w:r>
          </w:p>
        </w:tc>
        <w:tc>
          <w:tcPr>
            <w:tcW w:w="2693" w:type="dxa"/>
            <w:vAlign w:val="bottom"/>
          </w:tcPr>
          <w:p w14:paraId="640C538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White n=4</w:t>
            </w:r>
          </w:p>
        </w:tc>
        <w:tc>
          <w:tcPr>
            <w:tcW w:w="3260" w:type="dxa"/>
            <w:vAlign w:val="bottom"/>
          </w:tcPr>
          <w:p w14:paraId="47EC41F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White n=10</w:t>
            </w:r>
          </w:p>
          <w:p w14:paraId="4DACAE13"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Asian n=3</w:t>
            </w:r>
          </w:p>
        </w:tc>
      </w:tr>
      <w:tr w:rsidR="00997169" w:rsidRPr="00152C04" w14:paraId="6C0C8138" w14:textId="77777777" w:rsidTr="00530A7B">
        <w:tc>
          <w:tcPr>
            <w:tcW w:w="1515" w:type="dxa"/>
            <w:vAlign w:val="bottom"/>
          </w:tcPr>
          <w:p w14:paraId="10B522CB"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Role</w:t>
            </w:r>
          </w:p>
        </w:tc>
        <w:tc>
          <w:tcPr>
            <w:tcW w:w="2880" w:type="dxa"/>
            <w:vAlign w:val="bottom"/>
          </w:tcPr>
          <w:p w14:paraId="100470A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Director (of care or quality) n=5</w:t>
            </w:r>
          </w:p>
          <w:p w14:paraId="1563A02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Registered manager n=11</w:t>
            </w:r>
          </w:p>
          <w:p w14:paraId="2A02A81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Registered nurse n=2</w:t>
            </w:r>
          </w:p>
        </w:tc>
        <w:tc>
          <w:tcPr>
            <w:tcW w:w="2693" w:type="dxa"/>
            <w:vAlign w:val="bottom"/>
          </w:tcPr>
          <w:p w14:paraId="42F76A9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GP=2</w:t>
            </w:r>
          </w:p>
          <w:p w14:paraId="28C14D2B"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Consultant nurse/ specialist nurse (frailty/ older people) n=2</w:t>
            </w:r>
          </w:p>
        </w:tc>
        <w:tc>
          <w:tcPr>
            <w:tcW w:w="3260" w:type="dxa"/>
            <w:vAlign w:val="bottom"/>
          </w:tcPr>
          <w:p w14:paraId="1ABA3F71"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Associate Director of Nursing n=1</w:t>
            </w:r>
          </w:p>
          <w:p w14:paraId="76209D33"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Physiotherapist n=2</w:t>
            </w:r>
          </w:p>
          <w:p w14:paraId="5C3BB4D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Occupational therapist n=1</w:t>
            </w:r>
          </w:p>
          <w:p w14:paraId="7995C477"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Consultant Geriatrician n=6</w:t>
            </w:r>
          </w:p>
          <w:p w14:paraId="019F0F0E"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Mental health nurse n=1</w:t>
            </w:r>
          </w:p>
          <w:p w14:paraId="4E114F72"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Palliative care nurse n=1</w:t>
            </w:r>
          </w:p>
          <w:p w14:paraId="0921AD92"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Operating Department Practitioner (ICU) n=1</w:t>
            </w:r>
          </w:p>
        </w:tc>
      </w:tr>
      <w:tr w:rsidR="00997169" w:rsidRPr="00152C04" w14:paraId="5BB11FE9" w14:textId="77777777" w:rsidTr="00530A7B">
        <w:tc>
          <w:tcPr>
            <w:tcW w:w="1515" w:type="dxa"/>
            <w:vAlign w:val="bottom"/>
          </w:tcPr>
          <w:p w14:paraId="36C6309D"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Time in current role</w:t>
            </w:r>
          </w:p>
        </w:tc>
        <w:tc>
          <w:tcPr>
            <w:tcW w:w="2880" w:type="dxa"/>
            <w:vAlign w:val="bottom"/>
          </w:tcPr>
          <w:p w14:paraId="6C43C6D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&lt;1 year n=6</w:t>
            </w:r>
          </w:p>
          <w:p w14:paraId="7F2FC45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 to &lt;5 years n=6</w:t>
            </w:r>
          </w:p>
          <w:p w14:paraId="668D7F66"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&gt;6 and &lt;10 years n=1</w:t>
            </w:r>
          </w:p>
          <w:p w14:paraId="5D5D54E1"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&gt;11 and &lt;20years n=3</w:t>
            </w:r>
          </w:p>
          <w:p w14:paraId="608E19F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&gt;21 years n=2</w:t>
            </w:r>
          </w:p>
        </w:tc>
        <w:tc>
          <w:tcPr>
            <w:tcW w:w="2693" w:type="dxa"/>
            <w:vAlign w:val="bottom"/>
          </w:tcPr>
          <w:p w14:paraId="468838C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&lt; 1 year n=1</w:t>
            </w:r>
          </w:p>
          <w:p w14:paraId="72F829A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 to &lt;5 years n=1</w:t>
            </w:r>
          </w:p>
          <w:p w14:paraId="3561C374"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&gt;6 and &lt;10 years n=1</w:t>
            </w:r>
          </w:p>
          <w:p w14:paraId="02941B6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&gt;11 and &lt;20years n=1</w:t>
            </w:r>
          </w:p>
          <w:p w14:paraId="06EAEA6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 21 years = 0</w:t>
            </w:r>
          </w:p>
        </w:tc>
        <w:tc>
          <w:tcPr>
            <w:tcW w:w="3260" w:type="dxa"/>
            <w:vAlign w:val="bottom"/>
          </w:tcPr>
          <w:p w14:paraId="7D2E16B4"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&lt; 1 year = 0</w:t>
            </w:r>
          </w:p>
          <w:p w14:paraId="6C29E034"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 to &lt;5 years n=7</w:t>
            </w:r>
          </w:p>
          <w:p w14:paraId="1D8B204E"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&gt;6 and &lt;10 years n=2</w:t>
            </w:r>
          </w:p>
          <w:p w14:paraId="7D631C16"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&gt;11 and &lt;20years n=2</w:t>
            </w:r>
          </w:p>
          <w:p w14:paraId="5E396A5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&gt;21 years n=2</w:t>
            </w:r>
          </w:p>
        </w:tc>
      </w:tr>
      <w:tr w:rsidR="00997169" w:rsidRPr="00152C04" w14:paraId="78647836" w14:textId="77777777" w:rsidTr="00530A7B">
        <w:tc>
          <w:tcPr>
            <w:tcW w:w="1515" w:type="dxa"/>
            <w:vAlign w:val="bottom"/>
          </w:tcPr>
          <w:p w14:paraId="3522101A"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Length of time working in health and social care</w:t>
            </w:r>
          </w:p>
        </w:tc>
        <w:tc>
          <w:tcPr>
            <w:tcW w:w="2880" w:type="dxa"/>
            <w:vAlign w:val="bottom"/>
          </w:tcPr>
          <w:p w14:paraId="76D082D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 and &lt; 5 years = 0</w:t>
            </w:r>
          </w:p>
          <w:p w14:paraId="38388AA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&gt;6 and &lt;10 years = 0</w:t>
            </w:r>
          </w:p>
          <w:p w14:paraId="6C2C4856"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&gt;11 and &lt;20 years n=4</w:t>
            </w:r>
          </w:p>
          <w:p w14:paraId="79E00E5D"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&gt;21 and &lt;30 years n=5</w:t>
            </w:r>
          </w:p>
          <w:p w14:paraId="23940132"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 30 years n= 9</w:t>
            </w:r>
          </w:p>
        </w:tc>
        <w:tc>
          <w:tcPr>
            <w:tcW w:w="2693" w:type="dxa"/>
            <w:vAlign w:val="bottom"/>
          </w:tcPr>
          <w:p w14:paraId="7FFE94EE"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 and &lt; 5 years = 0</w:t>
            </w:r>
          </w:p>
          <w:p w14:paraId="64A47062"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&gt;6 and &lt;10 years = 0</w:t>
            </w:r>
          </w:p>
          <w:p w14:paraId="13785E9C"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&gt;11 and &lt;20 years n=2</w:t>
            </w:r>
          </w:p>
          <w:p w14:paraId="0BD2359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&gt;21 and &lt;30 years n= 1</w:t>
            </w:r>
          </w:p>
          <w:p w14:paraId="1A5E3D5E"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&gt;30 years n= 1</w:t>
            </w:r>
          </w:p>
        </w:tc>
        <w:tc>
          <w:tcPr>
            <w:tcW w:w="3260" w:type="dxa"/>
            <w:vAlign w:val="bottom"/>
          </w:tcPr>
          <w:p w14:paraId="2C650761"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 and &lt;5 years n=2</w:t>
            </w:r>
          </w:p>
          <w:p w14:paraId="3AD8F1F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&gt;6 and &lt;10 years n=1</w:t>
            </w:r>
          </w:p>
          <w:p w14:paraId="2FC7C037"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&gt;11 and &lt;20 years n=6</w:t>
            </w:r>
          </w:p>
          <w:p w14:paraId="1D25C0E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 21 and &lt;30 years n=1</w:t>
            </w:r>
          </w:p>
          <w:p w14:paraId="4C65CC8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&gt;30 years n=3</w:t>
            </w:r>
          </w:p>
        </w:tc>
      </w:tr>
      <w:tr w:rsidR="00997169" w:rsidRPr="00152C04" w14:paraId="1FF7B87E" w14:textId="77777777" w:rsidTr="00530A7B">
        <w:tc>
          <w:tcPr>
            <w:tcW w:w="1515" w:type="dxa"/>
            <w:vAlign w:val="bottom"/>
          </w:tcPr>
          <w:p w14:paraId="4164A4A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Geographical location</w:t>
            </w:r>
          </w:p>
        </w:tc>
        <w:tc>
          <w:tcPr>
            <w:tcW w:w="2880" w:type="dxa"/>
            <w:vAlign w:val="bottom"/>
          </w:tcPr>
          <w:p w14:paraId="4D0D9061"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East Midlands n=2</w:t>
            </w:r>
          </w:p>
          <w:p w14:paraId="1C68C0CB"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West Midlands n=3</w:t>
            </w:r>
          </w:p>
          <w:p w14:paraId="79B8E04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North West n=1</w:t>
            </w:r>
          </w:p>
          <w:p w14:paraId="44809D91"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London n=1</w:t>
            </w:r>
          </w:p>
          <w:p w14:paraId="1529B01A"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Yorkshire and Humber n=4</w:t>
            </w:r>
          </w:p>
          <w:p w14:paraId="7B55828D"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Oxfordshire n=1</w:t>
            </w:r>
          </w:p>
          <w:p w14:paraId="1A7E4267"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South n=2</w:t>
            </w:r>
          </w:p>
          <w:p w14:paraId="78C6218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South East n=2</w:t>
            </w:r>
          </w:p>
          <w:p w14:paraId="640186D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South West n=2</w:t>
            </w:r>
          </w:p>
        </w:tc>
        <w:tc>
          <w:tcPr>
            <w:tcW w:w="2693" w:type="dxa"/>
            <w:vAlign w:val="bottom"/>
          </w:tcPr>
          <w:p w14:paraId="299EF2E6"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South n=1</w:t>
            </w:r>
          </w:p>
          <w:p w14:paraId="51D920A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West Midlands n=1</w:t>
            </w:r>
          </w:p>
          <w:p w14:paraId="11C6318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North East n=1</w:t>
            </w:r>
          </w:p>
          <w:p w14:paraId="7B671534"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North West n=1</w:t>
            </w:r>
          </w:p>
        </w:tc>
        <w:tc>
          <w:tcPr>
            <w:tcW w:w="3260" w:type="dxa"/>
            <w:vAlign w:val="bottom"/>
          </w:tcPr>
          <w:p w14:paraId="3CA5743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Yorkshire and Humber n=6</w:t>
            </w:r>
          </w:p>
          <w:p w14:paraId="3267188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East Midlands n=3</w:t>
            </w:r>
          </w:p>
          <w:p w14:paraId="3823AFC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North West n=1</w:t>
            </w:r>
          </w:p>
          <w:p w14:paraId="4C1B57DC"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South East n=1</w:t>
            </w:r>
          </w:p>
          <w:p w14:paraId="5006625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London n=2</w:t>
            </w:r>
          </w:p>
        </w:tc>
      </w:tr>
      <w:tr w:rsidR="00997169" w:rsidRPr="00152C04" w14:paraId="66D4C488" w14:textId="77777777" w:rsidTr="00530A7B">
        <w:tc>
          <w:tcPr>
            <w:tcW w:w="1515" w:type="dxa"/>
            <w:vAlign w:val="bottom"/>
          </w:tcPr>
          <w:p w14:paraId="7D6D6A2C"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Type of home</w:t>
            </w:r>
          </w:p>
        </w:tc>
        <w:tc>
          <w:tcPr>
            <w:tcW w:w="2880" w:type="dxa"/>
            <w:vAlign w:val="bottom"/>
          </w:tcPr>
          <w:p w14:paraId="698F273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Residential n=2</w:t>
            </w:r>
          </w:p>
          <w:p w14:paraId="33E09EAF"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Nursing n=10</w:t>
            </w:r>
          </w:p>
          <w:p w14:paraId="4B34656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Dual registered n=6</w:t>
            </w:r>
          </w:p>
        </w:tc>
        <w:tc>
          <w:tcPr>
            <w:tcW w:w="2693" w:type="dxa"/>
            <w:vAlign w:val="bottom"/>
          </w:tcPr>
          <w:p w14:paraId="34232BB6"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N/A</w:t>
            </w:r>
          </w:p>
        </w:tc>
        <w:tc>
          <w:tcPr>
            <w:tcW w:w="3260" w:type="dxa"/>
            <w:vAlign w:val="bottom"/>
          </w:tcPr>
          <w:p w14:paraId="4450B24B"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N/A</w:t>
            </w:r>
          </w:p>
        </w:tc>
      </w:tr>
      <w:tr w:rsidR="00997169" w:rsidRPr="00152C04" w14:paraId="555BBCB3" w14:textId="77777777" w:rsidTr="00530A7B">
        <w:tc>
          <w:tcPr>
            <w:tcW w:w="1515" w:type="dxa"/>
            <w:vAlign w:val="bottom"/>
          </w:tcPr>
          <w:p w14:paraId="0B8474B8"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Size</w:t>
            </w:r>
          </w:p>
        </w:tc>
        <w:tc>
          <w:tcPr>
            <w:tcW w:w="2880" w:type="dxa"/>
            <w:vAlign w:val="bottom"/>
          </w:tcPr>
          <w:p w14:paraId="737E6C1D"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30 to 50 beds n=4</w:t>
            </w:r>
          </w:p>
          <w:p w14:paraId="54069A5B"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&gt;51 to &lt;80 beds n=7</w:t>
            </w:r>
          </w:p>
          <w:p w14:paraId="1C5C7EC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&gt;81 to &lt;100 beds n=3</w:t>
            </w:r>
          </w:p>
          <w:p w14:paraId="2378A3D0"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&gt;100 beds n=4</w:t>
            </w:r>
          </w:p>
        </w:tc>
        <w:tc>
          <w:tcPr>
            <w:tcW w:w="2693" w:type="dxa"/>
            <w:vAlign w:val="bottom"/>
          </w:tcPr>
          <w:p w14:paraId="66311E47"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N/A</w:t>
            </w:r>
          </w:p>
        </w:tc>
        <w:tc>
          <w:tcPr>
            <w:tcW w:w="3260" w:type="dxa"/>
            <w:vAlign w:val="bottom"/>
          </w:tcPr>
          <w:p w14:paraId="0563811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N/A</w:t>
            </w:r>
          </w:p>
        </w:tc>
      </w:tr>
      <w:tr w:rsidR="00997169" w:rsidRPr="00152C04" w14:paraId="74E6CE79" w14:textId="77777777" w:rsidTr="00530A7B">
        <w:tc>
          <w:tcPr>
            <w:tcW w:w="1515" w:type="dxa"/>
            <w:vAlign w:val="bottom"/>
          </w:tcPr>
          <w:p w14:paraId="3B62F01A"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Ownership</w:t>
            </w:r>
          </w:p>
        </w:tc>
        <w:tc>
          <w:tcPr>
            <w:tcW w:w="2880" w:type="dxa"/>
            <w:vAlign w:val="bottom"/>
          </w:tcPr>
          <w:p w14:paraId="5DA1DD73"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Private n=13</w:t>
            </w:r>
          </w:p>
          <w:p w14:paraId="25B973F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Charity n=5</w:t>
            </w:r>
          </w:p>
        </w:tc>
        <w:tc>
          <w:tcPr>
            <w:tcW w:w="2693" w:type="dxa"/>
            <w:vAlign w:val="bottom"/>
          </w:tcPr>
          <w:p w14:paraId="56A2E036"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N/A</w:t>
            </w:r>
          </w:p>
        </w:tc>
        <w:tc>
          <w:tcPr>
            <w:tcW w:w="3260" w:type="dxa"/>
            <w:vAlign w:val="bottom"/>
          </w:tcPr>
          <w:p w14:paraId="41805FC5"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N/A</w:t>
            </w:r>
          </w:p>
        </w:tc>
      </w:tr>
      <w:tr w:rsidR="00997169" w:rsidRPr="00152C04" w14:paraId="4D29D058" w14:textId="77777777" w:rsidTr="00530A7B">
        <w:tc>
          <w:tcPr>
            <w:tcW w:w="1515" w:type="dxa"/>
            <w:vAlign w:val="bottom"/>
          </w:tcPr>
          <w:p w14:paraId="558BE3DA"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Area of work</w:t>
            </w:r>
          </w:p>
        </w:tc>
        <w:tc>
          <w:tcPr>
            <w:tcW w:w="2880" w:type="dxa"/>
            <w:vAlign w:val="bottom"/>
          </w:tcPr>
          <w:p w14:paraId="72B1119C"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N/A</w:t>
            </w:r>
          </w:p>
        </w:tc>
        <w:tc>
          <w:tcPr>
            <w:tcW w:w="2693" w:type="dxa"/>
            <w:vAlign w:val="bottom"/>
          </w:tcPr>
          <w:p w14:paraId="0DFD91B3"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Frailty support team n=1</w:t>
            </w:r>
          </w:p>
          <w:p w14:paraId="53CB359A"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Community n=3</w:t>
            </w:r>
          </w:p>
        </w:tc>
        <w:tc>
          <w:tcPr>
            <w:tcW w:w="3260" w:type="dxa"/>
            <w:vAlign w:val="bottom"/>
          </w:tcPr>
          <w:p w14:paraId="35D429EA"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Medical ward (including elderly medicine) n=11</w:t>
            </w:r>
          </w:p>
          <w:p w14:paraId="2758CF19"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Cancer support/palliative care services n=1</w:t>
            </w:r>
          </w:p>
          <w:p w14:paraId="150DCACD" w14:textId="77777777" w:rsidR="00997169" w:rsidRPr="00152C04" w:rsidRDefault="00997169" w:rsidP="00530A7B">
            <w:pPr>
              <w:pStyle w:val="paragraph"/>
              <w:contextualSpacing/>
              <w:textAlignment w:val="baseline"/>
              <w:rPr>
                <w:rFonts w:ascii="Calibri" w:hAnsi="Calibri" w:cs="Calibri"/>
                <w:iCs/>
                <w:color w:val="000000" w:themeColor="text1"/>
                <w:sz w:val="22"/>
                <w:szCs w:val="22"/>
              </w:rPr>
            </w:pPr>
            <w:r w:rsidRPr="00152C04">
              <w:rPr>
                <w:rFonts w:ascii="Calibri" w:hAnsi="Calibri" w:cs="Calibri"/>
                <w:iCs/>
                <w:color w:val="000000" w:themeColor="text1"/>
                <w:sz w:val="22"/>
                <w:szCs w:val="22"/>
              </w:rPr>
              <w:t>ICU n=1</w:t>
            </w:r>
          </w:p>
        </w:tc>
      </w:tr>
    </w:tbl>
    <w:p w14:paraId="582AB0CF" w14:textId="77777777" w:rsidR="00997169" w:rsidRPr="00152C04" w:rsidRDefault="00997169" w:rsidP="00997169">
      <w:pPr>
        <w:pStyle w:val="paragraph"/>
        <w:contextualSpacing/>
        <w:textAlignment w:val="baseline"/>
        <w:rPr>
          <w:rStyle w:val="normaltextrun"/>
          <w:rFonts w:ascii="Calibri" w:hAnsi="Calibri" w:cs="Calibri"/>
          <w:i/>
          <w:iCs/>
          <w:color w:val="000000" w:themeColor="text1"/>
          <w:lang w:val="en-US"/>
        </w:rPr>
      </w:pPr>
    </w:p>
    <w:p w14:paraId="78CDE42A" w14:textId="77777777" w:rsidR="00997169" w:rsidRPr="00152C04" w:rsidRDefault="00997169" w:rsidP="00997169">
      <w:pPr>
        <w:pStyle w:val="paragraph"/>
        <w:contextualSpacing/>
        <w:textAlignment w:val="baseline"/>
        <w:rPr>
          <w:rFonts w:ascii="Calibri" w:hAnsi="Calibri" w:cs="Calibri"/>
          <w:iCs/>
          <w:color w:val="000000" w:themeColor="text1"/>
          <w:lang w:val="en-US"/>
        </w:rPr>
      </w:pPr>
      <w:r w:rsidRPr="00152C04">
        <w:rPr>
          <w:rStyle w:val="normaltextrun"/>
          <w:rFonts w:ascii="Calibri" w:hAnsi="Calibri" w:cs="Calibri"/>
          <w:iCs/>
          <w:color w:val="000000" w:themeColor="text1"/>
          <w:lang w:val="en-US"/>
        </w:rPr>
        <w:lastRenderedPageBreak/>
        <w:t>Table 2: Participant and organization characteristics (Phase 2) (n=8)*</w:t>
      </w:r>
    </w:p>
    <w:tbl>
      <w:tblPr>
        <w:tblStyle w:val="TableGrid"/>
        <w:tblW w:w="10348" w:type="dxa"/>
        <w:tblInd w:w="-714" w:type="dxa"/>
        <w:tblLook w:val="04A0" w:firstRow="1" w:lastRow="0" w:firstColumn="1" w:lastColumn="0" w:noHBand="0" w:noVBand="1"/>
      </w:tblPr>
      <w:tblGrid>
        <w:gridCol w:w="3686"/>
        <w:gridCol w:w="6662"/>
      </w:tblGrid>
      <w:tr w:rsidR="00997169" w:rsidRPr="00152C04" w14:paraId="454D22E4" w14:textId="77777777" w:rsidTr="00530A7B">
        <w:tc>
          <w:tcPr>
            <w:tcW w:w="10348" w:type="dxa"/>
            <w:gridSpan w:val="2"/>
          </w:tcPr>
          <w:p w14:paraId="0DB71FD7"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 xml:space="preserve">Participant characteristics </w:t>
            </w:r>
          </w:p>
        </w:tc>
      </w:tr>
      <w:tr w:rsidR="00997169" w:rsidRPr="00152C04" w14:paraId="4D320BC7" w14:textId="77777777" w:rsidTr="00530A7B">
        <w:tc>
          <w:tcPr>
            <w:tcW w:w="3686" w:type="dxa"/>
          </w:tcPr>
          <w:p w14:paraId="3B406FFA"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Gender</w:t>
            </w:r>
          </w:p>
        </w:tc>
        <w:tc>
          <w:tcPr>
            <w:tcW w:w="6662" w:type="dxa"/>
            <w:vAlign w:val="bottom"/>
          </w:tcPr>
          <w:p w14:paraId="321499EB"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Female n=11</w:t>
            </w:r>
          </w:p>
          <w:p w14:paraId="5B61ACE1"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Male n= 0</w:t>
            </w:r>
          </w:p>
        </w:tc>
      </w:tr>
      <w:tr w:rsidR="00997169" w:rsidRPr="00152C04" w14:paraId="1BACF145" w14:textId="77777777" w:rsidTr="00530A7B">
        <w:tc>
          <w:tcPr>
            <w:tcW w:w="3686" w:type="dxa"/>
          </w:tcPr>
          <w:p w14:paraId="13FABB8B"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Ethnic group*</w:t>
            </w:r>
          </w:p>
        </w:tc>
        <w:tc>
          <w:tcPr>
            <w:tcW w:w="6662" w:type="dxa"/>
            <w:vAlign w:val="bottom"/>
          </w:tcPr>
          <w:p w14:paraId="14F98CB4"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White n=6</w:t>
            </w:r>
          </w:p>
          <w:p w14:paraId="44979AA0"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Asian n=1</w:t>
            </w:r>
          </w:p>
          <w:p w14:paraId="0713BFAD"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Multiple ethnic group n=1</w:t>
            </w:r>
          </w:p>
        </w:tc>
      </w:tr>
      <w:tr w:rsidR="00997169" w:rsidRPr="00152C04" w14:paraId="381E0065" w14:textId="77777777" w:rsidTr="00530A7B">
        <w:tc>
          <w:tcPr>
            <w:tcW w:w="3686" w:type="dxa"/>
          </w:tcPr>
          <w:p w14:paraId="54B097FE"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Role*</w:t>
            </w:r>
          </w:p>
        </w:tc>
        <w:tc>
          <w:tcPr>
            <w:tcW w:w="6662" w:type="dxa"/>
            <w:vAlign w:val="bottom"/>
          </w:tcPr>
          <w:p w14:paraId="15C3C065"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Senior operational manager/ director n=3</w:t>
            </w:r>
          </w:p>
          <w:p w14:paraId="11B8A35C"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Senior quality manager/ director n=2</w:t>
            </w:r>
          </w:p>
          <w:p w14:paraId="735FAA87"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Both operational and quality manager/director n=3</w:t>
            </w:r>
          </w:p>
        </w:tc>
      </w:tr>
      <w:tr w:rsidR="00997169" w:rsidRPr="00152C04" w14:paraId="5E537DC4" w14:textId="77777777" w:rsidTr="00530A7B">
        <w:tc>
          <w:tcPr>
            <w:tcW w:w="3686" w:type="dxa"/>
          </w:tcPr>
          <w:p w14:paraId="7201E633"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Duration employed in role*</w:t>
            </w:r>
          </w:p>
        </w:tc>
        <w:tc>
          <w:tcPr>
            <w:tcW w:w="6662" w:type="dxa"/>
            <w:vAlign w:val="bottom"/>
          </w:tcPr>
          <w:p w14:paraId="4DE9259E"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&gt;3 years to &lt;5 years n=1</w:t>
            </w:r>
          </w:p>
          <w:p w14:paraId="0454F83E"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&gt;5 years to &lt;10 years n=2</w:t>
            </w:r>
          </w:p>
          <w:p w14:paraId="4AC40DD5"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10 years or more n=5</w:t>
            </w:r>
          </w:p>
        </w:tc>
      </w:tr>
      <w:tr w:rsidR="00997169" w:rsidRPr="00152C04" w14:paraId="3581D634" w14:textId="77777777" w:rsidTr="00530A7B">
        <w:tc>
          <w:tcPr>
            <w:tcW w:w="3686" w:type="dxa"/>
          </w:tcPr>
          <w:p w14:paraId="440CBCCB"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Duration employed in social care*</w:t>
            </w:r>
          </w:p>
        </w:tc>
        <w:tc>
          <w:tcPr>
            <w:tcW w:w="6662" w:type="dxa"/>
            <w:vAlign w:val="bottom"/>
          </w:tcPr>
          <w:p w14:paraId="37B38380"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&gt;5 years to &lt;10 years n= 1</w:t>
            </w:r>
          </w:p>
          <w:p w14:paraId="7CC89179"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10 years or more n=7</w:t>
            </w:r>
          </w:p>
        </w:tc>
      </w:tr>
      <w:tr w:rsidR="00997169" w:rsidRPr="00152C04" w14:paraId="09263AA9" w14:textId="77777777" w:rsidTr="00530A7B">
        <w:tc>
          <w:tcPr>
            <w:tcW w:w="10348" w:type="dxa"/>
            <w:gridSpan w:val="2"/>
          </w:tcPr>
          <w:p w14:paraId="51035D7C"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Organisation characteristics</w:t>
            </w:r>
          </w:p>
        </w:tc>
      </w:tr>
      <w:tr w:rsidR="00997169" w:rsidRPr="00152C04" w14:paraId="7CDA11B1" w14:textId="77777777" w:rsidTr="00530A7B">
        <w:tc>
          <w:tcPr>
            <w:tcW w:w="3686" w:type="dxa"/>
          </w:tcPr>
          <w:p w14:paraId="1AA52C5B"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Geographical location*</w:t>
            </w:r>
          </w:p>
        </w:tc>
        <w:tc>
          <w:tcPr>
            <w:tcW w:w="6662" w:type="dxa"/>
            <w:vAlign w:val="bottom"/>
          </w:tcPr>
          <w:p w14:paraId="4DA3530F"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Participants worked for care home organisations located across 9 regions of England (North West, North East, Yorkshire and Humber, West Midlands, East Midlands, Greater London, South West, South East, East of England). Of these organisations:</w:t>
            </w:r>
          </w:p>
          <w:p w14:paraId="0DB6428A"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   5 care homes located in 1 region only</w:t>
            </w:r>
          </w:p>
          <w:p w14:paraId="242364AD"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   3 had care homes located in more than 1 region</w:t>
            </w:r>
          </w:p>
        </w:tc>
      </w:tr>
      <w:tr w:rsidR="00997169" w:rsidRPr="00152C04" w14:paraId="3E48C7E3" w14:textId="77777777" w:rsidTr="00530A7B">
        <w:tc>
          <w:tcPr>
            <w:tcW w:w="3686" w:type="dxa"/>
            <w:vAlign w:val="bottom"/>
          </w:tcPr>
          <w:p w14:paraId="54E5B321"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Number of care homes in</w:t>
            </w:r>
          </w:p>
          <w:p w14:paraId="0B15CE56"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organisations*</w:t>
            </w:r>
          </w:p>
        </w:tc>
        <w:tc>
          <w:tcPr>
            <w:tcW w:w="6662" w:type="dxa"/>
            <w:vAlign w:val="bottom"/>
          </w:tcPr>
          <w:p w14:paraId="5E996872"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Ranged from 1 to 328</w:t>
            </w:r>
          </w:p>
        </w:tc>
      </w:tr>
      <w:tr w:rsidR="00997169" w:rsidRPr="00152C04" w14:paraId="1B87D5AF" w14:textId="77777777" w:rsidTr="00530A7B">
        <w:tc>
          <w:tcPr>
            <w:tcW w:w="3686" w:type="dxa"/>
            <w:vAlign w:val="bottom"/>
          </w:tcPr>
          <w:p w14:paraId="09292D94"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Total bed capacity across</w:t>
            </w:r>
          </w:p>
          <w:p w14:paraId="0BC63FA4"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organisations*</w:t>
            </w:r>
          </w:p>
        </w:tc>
        <w:tc>
          <w:tcPr>
            <w:tcW w:w="6662" w:type="dxa"/>
            <w:vAlign w:val="bottom"/>
          </w:tcPr>
          <w:p w14:paraId="4F8424E2"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Ranged from 54 to 19,818</w:t>
            </w:r>
          </w:p>
        </w:tc>
      </w:tr>
      <w:tr w:rsidR="00997169" w:rsidRPr="00152C04" w14:paraId="328856DC" w14:textId="77777777" w:rsidTr="00530A7B">
        <w:tc>
          <w:tcPr>
            <w:tcW w:w="3686" w:type="dxa"/>
            <w:vAlign w:val="bottom"/>
          </w:tcPr>
          <w:p w14:paraId="451D5D69"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Types of care homes within</w:t>
            </w:r>
          </w:p>
          <w:p w14:paraId="12955FE3"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organisations*</w:t>
            </w:r>
          </w:p>
        </w:tc>
        <w:tc>
          <w:tcPr>
            <w:tcW w:w="6662" w:type="dxa"/>
            <w:vAlign w:val="bottom"/>
          </w:tcPr>
          <w:p w14:paraId="078C39AC"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Residential n=1</w:t>
            </w:r>
          </w:p>
          <w:p w14:paraId="298D236C"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Nursing n=4</w:t>
            </w:r>
          </w:p>
          <w:p w14:paraId="2694B8F5"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Dual registered n=3</w:t>
            </w:r>
          </w:p>
        </w:tc>
      </w:tr>
      <w:tr w:rsidR="00997169" w:rsidRPr="00152C04" w14:paraId="0D94EB6E" w14:textId="77777777" w:rsidTr="00530A7B">
        <w:tc>
          <w:tcPr>
            <w:tcW w:w="3686" w:type="dxa"/>
            <w:vAlign w:val="bottom"/>
          </w:tcPr>
          <w:p w14:paraId="3379172E"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Organisation ownership type*</w:t>
            </w:r>
          </w:p>
        </w:tc>
        <w:tc>
          <w:tcPr>
            <w:tcW w:w="6662" w:type="dxa"/>
            <w:vAlign w:val="bottom"/>
          </w:tcPr>
          <w:p w14:paraId="477B10B5"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For-profit n=3</w:t>
            </w:r>
          </w:p>
          <w:p w14:paraId="573CD727"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Not-for-profit n= 4</w:t>
            </w:r>
          </w:p>
          <w:p w14:paraId="5416E67B" w14:textId="77777777" w:rsidR="00997169" w:rsidRPr="00152C04" w:rsidRDefault="00997169" w:rsidP="00530A7B">
            <w:pPr>
              <w:pStyle w:val="paragraph"/>
              <w:contextualSpacing/>
              <w:rPr>
                <w:rFonts w:ascii="Calibri" w:hAnsi="Calibri" w:cs="Calibri"/>
                <w:iCs/>
                <w:color w:val="000000" w:themeColor="text1"/>
              </w:rPr>
            </w:pPr>
            <w:r w:rsidRPr="00152C04">
              <w:rPr>
                <w:rFonts w:ascii="Calibri" w:hAnsi="Calibri" w:cs="Calibri"/>
                <w:iCs/>
                <w:color w:val="000000" w:themeColor="text1"/>
              </w:rPr>
              <w:t>Charity n=1</w:t>
            </w:r>
          </w:p>
        </w:tc>
      </w:tr>
    </w:tbl>
    <w:p w14:paraId="05663ACA" w14:textId="20BE34AF" w:rsidR="00B66EF3" w:rsidRPr="00152C04" w:rsidRDefault="00997169" w:rsidP="00997169">
      <w:pPr>
        <w:pStyle w:val="paragraph"/>
        <w:contextualSpacing/>
        <w:textAlignment w:val="baseline"/>
        <w:rPr>
          <w:rStyle w:val="normaltextrun"/>
          <w:rFonts w:ascii="Calibri" w:hAnsi="Calibri" w:cs="Calibri"/>
          <w:i/>
          <w:iCs/>
          <w:color w:val="000000" w:themeColor="text1"/>
        </w:rPr>
      </w:pPr>
      <w:r w:rsidRPr="00152C04">
        <w:rPr>
          <w:rFonts w:ascii="Calibri" w:hAnsi="Calibri" w:cs="Calibri"/>
          <w:i/>
          <w:iCs/>
          <w:color w:val="000000" w:themeColor="text1"/>
        </w:rPr>
        <w:t>*Information about role and organisation were not provided by 3 participant</w:t>
      </w:r>
    </w:p>
    <w:p w14:paraId="54EC36E4" w14:textId="0502AB10"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52693D4F" w14:textId="09603010"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4A20858B" w14:textId="5CAFF405"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65314B71" w14:textId="2F280FE9"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2EF719AA" w14:textId="58A05530"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19F108C0" w14:textId="4EE98052"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6EECAA12" w14:textId="08455E0B"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683575E1" w14:textId="65F8272E"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7C0405DF" w14:textId="41622702"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6D7F6040" w14:textId="4A9C6000"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6C1BB770" w14:textId="7E5942EA"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4168F555" w14:textId="72988E20"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61915011" w14:textId="77777777" w:rsidR="00B66EF3" w:rsidRPr="00152C04" w:rsidRDefault="00B66EF3" w:rsidP="00997169">
      <w:pPr>
        <w:pStyle w:val="paragraph"/>
        <w:contextualSpacing/>
        <w:textAlignment w:val="baseline"/>
        <w:rPr>
          <w:rStyle w:val="normaltextrun"/>
          <w:rFonts w:ascii="Calibri" w:hAnsi="Calibri" w:cs="Calibri"/>
          <w:i/>
          <w:iCs/>
          <w:color w:val="000000" w:themeColor="text1"/>
          <w:lang w:val="en-US"/>
        </w:rPr>
      </w:pPr>
    </w:p>
    <w:p w14:paraId="7632140B" w14:textId="77777777" w:rsidR="00997169" w:rsidRPr="00152C04" w:rsidRDefault="00997169" w:rsidP="00997169">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lastRenderedPageBreak/>
        <w:t>Table 3: Symptoms of COVID-19 in older people (in addition to typical symptoms)</w:t>
      </w:r>
    </w:p>
    <w:tbl>
      <w:tblPr>
        <w:tblStyle w:val="TableGrid"/>
        <w:tblW w:w="10774" w:type="dxa"/>
        <w:tblInd w:w="-714" w:type="dxa"/>
        <w:tblLook w:val="04A0" w:firstRow="1" w:lastRow="0" w:firstColumn="1" w:lastColumn="0" w:noHBand="0" w:noVBand="1"/>
      </w:tblPr>
      <w:tblGrid>
        <w:gridCol w:w="10774"/>
      </w:tblGrid>
      <w:tr w:rsidR="00997169" w:rsidRPr="00152C04" w14:paraId="278B36D7" w14:textId="77777777" w:rsidTr="00997169">
        <w:trPr>
          <w:trHeight w:val="279"/>
        </w:trPr>
        <w:tc>
          <w:tcPr>
            <w:tcW w:w="10774" w:type="dxa"/>
          </w:tcPr>
          <w:p w14:paraId="7A37E1F4" w14:textId="77777777" w:rsidR="00997169" w:rsidRPr="00152C04" w:rsidRDefault="00997169" w:rsidP="00530A7B">
            <w:pPr>
              <w:pStyle w:val="ListParagraph"/>
              <w:numPr>
                <w:ilvl w:val="0"/>
                <w:numId w:val="3"/>
              </w:numPr>
              <w:ind w:left="714" w:hanging="357"/>
              <w:rPr>
                <w:rFonts w:asciiTheme="minorHAnsi" w:hAnsiTheme="minorHAnsi" w:cstheme="minorHAnsi"/>
                <w:color w:val="000000" w:themeColor="text1"/>
              </w:rPr>
            </w:pPr>
            <w:r w:rsidRPr="00152C04">
              <w:rPr>
                <w:rFonts w:asciiTheme="minorHAnsi" w:hAnsiTheme="minorHAnsi" w:cstheme="minorHAnsi"/>
                <w:color w:val="000000" w:themeColor="text1"/>
              </w:rPr>
              <w:t>Gastrointestinal: diarrhoea, vomiting, reduced appetite, and weight loss.</w:t>
            </w:r>
          </w:p>
          <w:p w14:paraId="4CE44680" w14:textId="77777777" w:rsidR="00997169" w:rsidRPr="00152C04" w:rsidRDefault="00997169" w:rsidP="00530A7B">
            <w:pPr>
              <w:pStyle w:val="ListParagraph"/>
              <w:numPr>
                <w:ilvl w:val="0"/>
                <w:numId w:val="3"/>
              </w:numPr>
              <w:ind w:left="714" w:hanging="357"/>
              <w:rPr>
                <w:rFonts w:asciiTheme="minorHAnsi" w:hAnsiTheme="minorHAnsi" w:cstheme="minorHAnsi"/>
                <w:color w:val="000000" w:themeColor="text1"/>
              </w:rPr>
            </w:pPr>
            <w:r w:rsidRPr="00152C04">
              <w:rPr>
                <w:rFonts w:asciiTheme="minorHAnsi" w:hAnsiTheme="minorHAnsi" w:cstheme="minorHAnsi"/>
                <w:color w:val="000000" w:themeColor="text1"/>
              </w:rPr>
              <w:t xml:space="preserve">Cognitive: increased confusion, delirium (due to acute illness). </w:t>
            </w:r>
          </w:p>
          <w:p w14:paraId="6C7175E3" w14:textId="77777777" w:rsidR="00997169" w:rsidRPr="00152C04" w:rsidRDefault="00997169" w:rsidP="00530A7B">
            <w:pPr>
              <w:pStyle w:val="ListParagraph"/>
              <w:numPr>
                <w:ilvl w:val="0"/>
                <w:numId w:val="3"/>
              </w:numPr>
              <w:ind w:left="714" w:hanging="357"/>
              <w:rPr>
                <w:rFonts w:asciiTheme="minorHAnsi" w:hAnsiTheme="minorHAnsi" w:cstheme="minorHAnsi"/>
                <w:color w:val="000000" w:themeColor="text1"/>
              </w:rPr>
            </w:pPr>
            <w:r w:rsidRPr="00152C04">
              <w:rPr>
                <w:rFonts w:asciiTheme="minorHAnsi" w:hAnsiTheme="minorHAnsi" w:cstheme="minorHAnsi"/>
                <w:color w:val="000000" w:themeColor="text1"/>
              </w:rPr>
              <w:t xml:space="preserve">Physical: reduced mobility, increased falls, fatigue, tremors, seizures </w:t>
            </w:r>
          </w:p>
          <w:p w14:paraId="57C47A0D" w14:textId="77777777" w:rsidR="00997169" w:rsidRPr="00152C04" w:rsidRDefault="00997169" w:rsidP="00530A7B">
            <w:pPr>
              <w:pStyle w:val="ListParagraph"/>
              <w:numPr>
                <w:ilvl w:val="0"/>
                <w:numId w:val="3"/>
              </w:numPr>
              <w:ind w:left="714" w:hanging="357"/>
              <w:rPr>
                <w:rFonts w:asciiTheme="minorHAnsi" w:hAnsiTheme="minorHAnsi" w:cstheme="minorHAnsi"/>
                <w:color w:val="000000" w:themeColor="text1"/>
              </w:rPr>
            </w:pPr>
            <w:r w:rsidRPr="00152C04">
              <w:rPr>
                <w:rFonts w:asciiTheme="minorHAnsi" w:hAnsiTheme="minorHAnsi" w:cstheme="minorHAnsi"/>
                <w:color w:val="000000" w:themeColor="text1"/>
              </w:rPr>
              <w:t xml:space="preserve">Other: looking/feeling ‘unwell’, pallor, residents ‘not themselves’, and bleeding (from nose and eyes) </w:t>
            </w:r>
          </w:p>
        </w:tc>
      </w:tr>
    </w:tbl>
    <w:p w14:paraId="06A417A7" w14:textId="3BF7E402" w:rsidR="00B66EF3" w:rsidRPr="00152C04" w:rsidRDefault="00B66EF3" w:rsidP="00997169">
      <w:pPr>
        <w:contextualSpacing/>
        <w:rPr>
          <w:rFonts w:asciiTheme="minorHAnsi" w:hAnsiTheme="minorHAnsi" w:cstheme="minorHAnsi"/>
          <w:color w:val="000000" w:themeColor="text1"/>
        </w:rPr>
      </w:pPr>
    </w:p>
    <w:p w14:paraId="2FF2F0AD" w14:textId="77777777" w:rsidR="00B66EF3" w:rsidRPr="00152C04" w:rsidRDefault="00B66EF3" w:rsidP="00997169">
      <w:pPr>
        <w:contextualSpacing/>
        <w:rPr>
          <w:rFonts w:asciiTheme="minorHAnsi" w:hAnsiTheme="minorHAnsi" w:cstheme="minorHAnsi"/>
          <w:color w:val="000000" w:themeColor="text1"/>
        </w:rPr>
      </w:pPr>
    </w:p>
    <w:p w14:paraId="183966D6" w14:textId="77777777" w:rsidR="00B66EF3" w:rsidRPr="00152C04" w:rsidRDefault="00B66EF3" w:rsidP="00997169">
      <w:pPr>
        <w:contextualSpacing/>
        <w:rPr>
          <w:rFonts w:asciiTheme="minorHAnsi" w:hAnsiTheme="minorHAnsi" w:cstheme="minorHAnsi"/>
          <w:color w:val="000000" w:themeColor="text1"/>
        </w:rPr>
      </w:pPr>
    </w:p>
    <w:p w14:paraId="22B5F1D3" w14:textId="77777777" w:rsidR="00B66EF3" w:rsidRPr="00152C04" w:rsidRDefault="00B66EF3" w:rsidP="00997169">
      <w:pPr>
        <w:contextualSpacing/>
        <w:rPr>
          <w:rFonts w:asciiTheme="minorHAnsi" w:hAnsiTheme="minorHAnsi" w:cstheme="minorHAnsi"/>
          <w:color w:val="000000" w:themeColor="text1"/>
        </w:rPr>
      </w:pPr>
    </w:p>
    <w:p w14:paraId="1AE5AE02" w14:textId="6D2AEC3E" w:rsidR="00997169" w:rsidRPr="00152C04" w:rsidRDefault="00997169" w:rsidP="00997169">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Table 4: </w:t>
      </w:r>
      <w:r w:rsidR="00F65EE3" w:rsidRPr="00152C04">
        <w:rPr>
          <w:rFonts w:asciiTheme="minorHAnsi" w:hAnsiTheme="minorHAnsi" w:cstheme="minorHAnsi"/>
          <w:color w:val="000000" w:themeColor="text1"/>
        </w:rPr>
        <w:t xml:space="preserve">Insights into the </w:t>
      </w:r>
      <w:r w:rsidRPr="00152C04">
        <w:rPr>
          <w:rFonts w:asciiTheme="minorHAnsi" w:hAnsiTheme="minorHAnsi" w:cstheme="minorHAnsi"/>
          <w:color w:val="000000" w:themeColor="text1"/>
        </w:rPr>
        <w:t>different trajectories observed amongst older people with COVID-19, who did not show signs of recovery within 48 hours</w:t>
      </w:r>
    </w:p>
    <w:tbl>
      <w:tblPr>
        <w:tblStyle w:val="TableGrid"/>
        <w:tblW w:w="0" w:type="auto"/>
        <w:tblLook w:val="04A0" w:firstRow="1" w:lastRow="0" w:firstColumn="1" w:lastColumn="0" w:noHBand="0" w:noVBand="1"/>
      </w:tblPr>
      <w:tblGrid>
        <w:gridCol w:w="9010"/>
      </w:tblGrid>
      <w:tr w:rsidR="00997169" w:rsidRPr="00152C04" w14:paraId="553229E3" w14:textId="77777777" w:rsidTr="00530A7B">
        <w:tc>
          <w:tcPr>
            <w:tcW w:w="9010" w:type="dxa"/>
          </w:tcPr>
          <w:p w14:paraId="78513659" w14:textId="77777777" w:rsidR="00997169" w:rsidRPr="00152C04" w:rsidRDefault="00997169" w:rsidP="00530A7B">
            <w:pPr>
              <w:pStyle w:val="ListParagraph"/>
              <w:numPr>
                <w:ilvl w:val="0"/>
                <w:numId w:val="21"/>
              </w:numPr>
              <w:rPr>
                <w:rFonts w:asciiTheme="minorHAnsi" w:hAnsiTheme="minorHAnsi" w:cstheme="minorHAnsi"/>
                <w:color w:val="000000" w:themeColor="text1"/>
              </w:rPr>
            </w:pPr>
            <w:r w:rsidRPr="00152C04">
              <w:rPr>
                <w:rFonts w:asciiTheme="minorHAnsi" w:hAnsiTheme="minorHAnsi" w:cstheme="minorHAnsi"/>
                <w:color w:val="000000" w:themeColor="text1"/>
              </w:rPr>
              <w:t>Sudden deterioration: participants described cases where an older person was not ill and then within 2-3 hours became severely ill and died suddenly. When people died quickly, participants had learnt that this occurred in one of two ways: (</w:t>
            </w:r>
            <w:proofErr w:type="spellStart"/>
            <w:r w:rsidRPr="00152C04">
              <w:rPr>
                <w:rFonts w:asciiTheme="minorHAnsi" w:hAnsiTheme="minorHAnsi" w:cstheme="minorHAnsi"/>
                <w:color w:val="000000" w:themeColor="text1"/>
              </w:rPr>
              <w:t>i</w:t>
            </w:r>
            <w:proofErr w:type="spellEnd"/>
            <w:r w:rsidRPr="00152C04">
              <w:rPr>
                <w:rFonts w:asciiTheme="minorHAnsi" w:hAnsiTheme="minorHAnsi" w:cstheme="minorHAnsi"/>
                <w:color w:val="000000" w:themeColor="text1"/>
              </w:rPr>
              <w:t>) either the older person struggled to breathe or (ii) they collapsed suddenly. Participants emphasised that this occurred despite conducting close and systematic monitoring to check for symptoms or signs of deterioration:</w:t>
            </w:r>
          </w:p>
          <w:p w14:paraId="5E9EFA4D" w14:textId="77777777" w:rsidR="00997169" w:rsidRPr="00152C04" w:rsidRDefault="00997169" w:rsidP="00530A7B">
            <w:pPr>
              <w:pStyle w:val="ListParagraph"/>
              <w:ind w:left="1440"/>
              <w:rPr>
                <w:rFonts w:asciiTheme="minorHAnsi" w:hAnsiTheme="minorHAnsi" w:cstheme="minorHAnsi"/>
                <w:color w:val="000000" w:themeColor="text1"/>
              </w:rPr>
            </w:pPr>
            <w:r w:rsidRPr="00152C04">
              <w:rPr>
                <w:rFonts w:asciiTheme="minorHAnsi" w:hAnsiTheme="minorHAnsi" w:cstheme="minorHAnsi"/>
                <w:i/>
                <w:color w:val="000000" w:themeColor="text1"/>
              </w:rPr>
              <w:t xml:space="preserve"> “It was like they fell off a precipice within a couple of hours.”</w:t>
            </w:r>
            <w:r w:rsidRPr="00152C04">
              <w:rPr>
                <w:rFonts w:asciiTheme="minorHAnsi" w:hAnsiTheme="minorHAnsi" w:cstheme="minorHAnsi"/>
                <w:color w:val="000000" w:themeColor="text1"/>
              </w:rPr>
              <w:t xml:space="preserve"> (Phase 1: Hospital Geriatrician 1). </w:t>
            </w:r>
          </w:p>
          <w:p w14:paraId="13F5537C" w14:textId="77777777" w:rsidR="00997169" w:rsidRPr="00152C04" w:rsidRDefault="00997169" w:rsidP="00530A7B">
            <w:pPr>
              <w:pStyle w:val="ListParagraph"/>
              <w:numPr>
                <w:ilvl w:val="0"/>
                <w:numId w:val="17"/>
              </w:numPr>
              <w:rPr>
                <w:rFonts w:asciiTheme="minorHAnsi" w:hAnsiTheme="minorHAnsi" w:cstheme="minorHAnsi"/>
                <w:color w:val="000000" w:themeColor="text1"/>
              </w:rPr>
            </w:pPr>
            <w:r w:rsidRPr="00152C04">
              <w:rPr>
                <w:rFonts w:asciiTheme="minorHAnsi" w:hAnsiTheme="minorHAnsi" w:cstheme="minorHAnsi"/>
                <w:color w:val="000000" w:themeColor="text1"/>
              </w:rPr>
              <w:t xml:space="preserve">Late dipping: participants described cases of rapid deterioration after approximately 8-10 days in older people, who appeared to be recovering and were ready for discharge from hospital. A feature in this group, highlighted by NHS staff, was breathlessness and marked changes on a chest x-ray. This indicated acute respiratory distress syndrome, and often these people would die. </w:t>
            </w:r>
          </w:p>
          <w:p w14:paraId="45908B05" w14:textId="77777777" w:rsidR="00997169" w:rsidRPr="00152C04" w:rsidRDefault="00997169" w:rsidP="00530A7B">
            <w:pPr>
              <w:pStyle w:val="ListParagraph"/>
              <w:numPr>
                <w:ilvl w:val="0"/>
                <w:numId w:val="17"/>
              </w:numPr>
              <w:rPr>
                <w:rFonts w:asciiTheme="minorHAnsi" w:hAnsiTheme="minorHAnsi" w:cstheme="minorHAnsi"/>
                <w:color w:val="000000" w:themeColor="text1"/>
              </w:rPr>
            </w:pPr>
            <w:r w:rsidRPr="00152C04">
              <w:rPr>
                <w:rFonts w:asciiTheme="minorHAnsi" w:hAnsiTheme="minorHAnsi" w:cstheme="minorHAnsi"/>
                <w:color w:val="000000" w:themeColor="text1"/>
              </w:rPr>
              <w:t xml:space="preserve">Post Covid-19 syndrome (sometimes referred to as Long COVID): occurred in a proportion of older people who appeared to be recovering, but then at approximately day 14 became generally unwell. The signs of this included the older person falling (when they would not normally fall), decreased appetite, weight loss, and being susceptible to other secondary infections (e.g., urinary tract). In these cases, people recovered but struggled for several weeks. For example, in Phase 2 senior care home staff described cases where residents experienced serious respiratory infections about 4-8 weeks after being diagnosed with COVID-19. Many older people in this group were described as having hospital stays of longer than 21 days and care and support for their physical, cognitive and emotional well-being was required. Participants described that people in this group were less likely to regain their previous level of health. </w:t>
            </w:r>
          </w:p>
        </w:tc>
      </w:tr>
    </w:tbl>
    <w:p w14:paraId="510425CA" w14:textId="1607EF6C" w:rsidR="00B66EF3" w:rsidRPr="00152C04" w:rsidRDefault="00B66EF3" w:rsidP="00997169">
      <w:pPr>
        <w:contextualSpacing/>
        <w:rPr>
          <w:rFonts w:asciiTheme="minorHAnsi" w:hAnsiTheme="minorHAnsi" w:cstheme="minorHAnsi"/>
          <w:color w:val="000000" w:themeColor="text1"/>
        </w:rPr>
      </w:pPr>
    </w:p>
    <w:p w14:paraId="4978BC27" w14:textId="37D70DAB" w:rsidR="00B66EF3" w:rsidRPr="00152C04" w:rsidRDefault="00B66EF3" w:rsidP="00997169">
      <w:pPr>
        <w:contextualSpacing/>
        <w:rPr>
          <w:rFonts w:asciiTheme="minorHAnsi" w:hAnsiTheme="minorHAnsi" w:cstheme="minorHAnsi"/>
          <w:color w:val="000000" w:themeColor="text1"/>
        </w:rPr>
      </w:pPr>
    </w:p>
    <w:p w14:paraId="5034295E" w14:textId="7C23E997" w:rsidR="00B66EF3" w:rsidRPr="00152C04" w:rsidRDefault="00B66EF3" w:rsidP="00997169">
      <w:pPr>
        <w:contextualSpacing/>
        <w:rPr>
          <w:rFonts w:asciiTheme="minorHAnsi" w:hAnsiTheme="minorHAnsi" w:cstheme="minorHAnsi"/>
          <w:color w:val="000000" w:themeColor="text1"/>
        </w:rPr>
      </w:pPr>
    </w:p>
    <w:p w14:paraId="08C53C05" w14:textId="119C5087" w:rsidR="00B66EF3" w:rsidRPr="00152C04" w:rsidRDefault="00B66EF3" w:rsidP="00997169">
      <w:pPr>
        <w:contextualSpacing/>
        <w:rPr>
          <w:rFonts w:asciiTheme="minorHAnsi" w:hAnsiTheme="minorHAnsi" w:cstheme="minorHAnsi"/>
          <w:color w:val="000000" w:themeColor="text1"/>
        </w:rPr>
      </w:pPr>
    </w:p>
    <w:p w14:paraId="34CA142D" w14:textId="4774C09D" w:rsidR="00B66EF3" w:rsidRPr="00152C04" w:rsidRDefault="00B66EF3" w:rsidP="00997169">
      <w:pPr>
        <w:contextualSpacing/>
        <w:rPr>
          <w:rFonts w:asciiTheme="minorHAnsi" w:hAnsiTheme="minorHAnsi" w:cstheme="minorHAnsi"/>
          <w:color w:val="000000" w:themeColor="text1"/>
        </w:rPr>
      </w:pPr>
    </w:p>
    <w:p w14:paraId="650E1EB3" w14:textId="69BCA6CC" w:rsidR="00B66EF3" w:rsidRPr="00152C04" w:rsidRDefault="00B66EF3" w:rsidP="00997169">
      <w:pPr>
        <w:contextualSpacing/>
        <w:rPr>
          <w:rFonts w:asciiTheme="minorHAnsi" w:hAnsiTheme="minorHAnsi" w:cstheme="minorHAnsi"/>
          <w:color w:val="000000" w:themeColor="text1"/>
        </w:rPr>
      </w:pPr>
    </w:p>
    <w:p w14:paraId="0557BDEC" w14:textId="121DCA19" w:rsidR="00B66EF3" w:rsidRPr="00152C04" w:rsidRDefault="00B66EF3" w:rsidP="00997169">
      <w:pPr>
        <w:contextualSpacing/>
        <w:rPr>
          <w:rFonts w:asciiTheme="minorHAnsi" w:hAnsiTheme="minorHAnsi" w:cstheme="minorHAnsi"/>
          <w:color w:val="000000" w:themeColor="text1"/>
        </w:rPr>
      </w:pPr>
    </w:p>
    <w:p w14:paraId="1BDEDFE0" w14:textId="503F5018" w:rsidR="00B66EF3" w:rsidRPr="00152C04" w:rsidRDefault="00B66EF3" w:rsidP="00997169">
      <w:pPr>
        <w:contextualSpacing/>
        <w:rPr>
          <w:rFonts w:asciiTheme="minorHAnsi" w:hAnsiTheme="minorHAnsi" w:cstheme="minorHAnsi"/>
          <w:color w:val="000000" w:themeColor="text1"/>
        </w:rPr>
      </w:pPr>
    </w:p>
    <w:p w14:paraId="27F079A5" w14:textId="4F776903" w:rsidR="00B66EF3" w:rsidRPr="00152C04" w:rsidRDefault="00B66EF3" w:rsidP="00997169">
      <w:pPr>
        <w:contextualSpacing/>
        <w:rPr>
          <w:rFonts w:asciiTheme="minorHAnsi" w:hAnsiTheme="minorHAnsi" w:cstheme="minorHAnsi"/>
          <w:color w:val="000000" w:themeColor="text1"/>
        </w:rPr>
      </w:pPr>
    </w:p>
    <w:p w14:paraId="3304692A" w14:textId="4B433843" w:rsidR="00B66EF3" w:rsidRPr="00152C04" w:rsidRDefault="00B66EF3" w:rsidP="00997169">
      <w:pPr>
        <w:contextualSpacing/>
        <w:rPr>
          <w:rFonts w:asciiTheme="minorHAnsi" w:hAnsiTheme="minorHAnsi" w:cstheme="minorHAnsi"/>
          <w:color w:val="000000" w:themeColor="text1"/>
        </w:rPr>
      </w:pPr>
    </w:p>
    <w:p w14:paraId="6CD25188" w14:textId="5B8EBD86" w:rsidR="00B66EF3" w:rsidRPr="00152C04" w:rsidRDefault="00B66EF3" w:rsidP="00997169">
      <w:pPr>
        <w:contextualSpacing/>
        <w:rPr>
          <w:rFonts w:asciiTheme="minorHAnsi" w:hAnsiTheme="minorHAnsi" w:cstheme="minorHAnsi"/>
          <w:color w:val="000000" w:themeColor="text1"/>
        </w:rPr>
      </w:pPr>
    </w:p>
    <w:p w14:paraId="4C08477D" w14:textId="77777777" w:rsidR="00997169" w:rsidRPr="00152C04" w:rsidRDefault="00997169" w:rsidP="00997169">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lastRenderedPageBreak/>
        <w:t>Table 5: Interventions used to manage symptoms of COVID-19 in older people in NHS (hospital and community) and care home settings</w:t>
      </w:r>
    </w:p>
    <w:tbl>
      <w:tblPr>
        <w:tblStyle w:val="TableGrid"/>
        <w:tblW w:w="0" w:type="auto"/>
        <w:tblLook w:val="04A0" w:firstRow="1" w:lastRow="0" w:firstColumn="1" w:lastColumn="0" w:noHBand="0" w:noVBand="1"/>
      </w:tblPr>
      <w:tblGrid>
        <w:gridCol w:w="9010"/>
      </w:tblGrid>
      <w:tr w:rsidR="00997169" w:rsidRPr="00152C04" w14:paraId="21ED3220" w14:textId="77777777" w:rsidTr="00530A7B">
        <w:tc>
          <w:tcPr>
            <w:tcW w:w="9010" w:type="dxa"/>
          </w:tcPr>
          <w:p w14:paraId="74AB668A"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 Pyrexia: individuals with a high fever and/or headache were often prescribed paracetamol. </w:t>
            </w:r>
          </w:p>
          <w:p w14:paraId="6E89BE0E"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Respiratory infection: antibiotics were often prescribed at an early stage for individuals presenting with symptoms of a respiratory infection to rule out bacterial infection.</w:t>
            </w:r>
          </w:p>
          <w:p w14:paraId="354D1E17"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 Pain: small doses of lorazepam and/or oral morphine were prescribed (for some individuals) for pain relief. </w:t>
            </w:r>
          </w:p>
          <w:p w14:paraId="6A882DB2"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 Dehydration: subcutaneous fluids were administered to those who refused oral fluids (usually in the first 5 days) in hospital settings (and in some care homes) to maintain hydration. </w:t>
            </w:r>
          </w:p>
          <w:p w14:paraId="054E0199"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Agitation: small doses of Lorazepam helped alleviate signs of distress when individuals demonstrated signs of agitation.</w:t>
            </w:r>
          </w:p>
          <w:p w14:paraId="1CA00EB2"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 Hypoxia: oxygen was prescribed variably to treat hypoxia (including symptoms such as breathlessness, rapid breathing, pallor, confusion, cough, or wheezing). </w:t>
            </w:r>
          </w:p>
          <w:p w14:paraId="43607A69"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Breathlessness: oxycodone and oral morphine were prescribed to relieve breathlessness.</w:t>
            </w:r>
          </w:p>
          <w:p w14:paraId="6744ED60"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 </w:t>
            </w:r>
            <w:proofErr w:type="spellStart"/>
            <w:r w:rsidRPr="00152C04">
              <w:rPr>
                <w:rFonts w:asciiTheme="minorHAnsi" w:hAnsiTheme="minorHAnsi" w:cstheme="minorHAnsi"/>
                <w:color w:val="000000" w:themeColor="text1"/>
              </w:rPr>
              <w:t>Proning</w:t>
            </w:r>
            <w:proofErr w:type="spellEnd"/>
            <w:r w:rsidRPr="00152C04">
              <w:rPr>
                <w:rFonts w:asciiTheme="minorHAnsi" w:hAnsiTheme="minorHAnsi" w:cstheme="minorHAnsi"/>
                <w:color w:val="000000" w:themeColor="text1"/>
              </w:rPr>
              <w:t xml:space="preserve"> and de-</w:t>
            </w:r>
            <w:proofErr w:type="spellStart"/>
            <w:r w:rsidRPr="00152C04">
              <w:rPr>
                <w:rFonts w:asciiTheme="minorHAnsi" w:hAnsiTheme="minorHAnsi" w:cstheme="minorHAnsi"/>
                <w:color w:val="000000" w:themeColor="text1"/>
              </w:rPr>
              <w:t>proning</w:t>
            </w:r>
            <w:proofErr w:type="spellEnd"/>
            <w:r w:rsidRPr="00152C04">
              <w:rPr>
                <w:rFonts w:asciiTheme="minorHAnsi" w:hAnsiTheme="minorHAnsi" w:cstheme="minorHAnsi"/>
                <w:color w:val="000000" w:themeColor="text1"/>
              </w:rPr>
              <w:t xml:space="preserve">: changing the body position of an individual to prone (chest and face down) helped to alleviate breathing difficulties for individuals with COVID-19. </w:t>
            </w:r>
          </w:p>
          <w:p w14:paraId="5A5376E8"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 Low dose anti-inflammatory steroids: Dexamethasone was prescribed for some individuals in hospital to reduce inflammation in the lungs, to boost appetite and to promote alertness. </w:t>
            </w:r>
          </w:p>
          <w:p w14:paraId="4F0585DC" w14:textId="77777777" w:rsidR="00997169" w:rsidRPr="00152C04" w:rsidRDefault="00997169" w:rsidP="00530A7B">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 Artificial nutrition: prescribed for some individuals in hospital with no oral intake. </w:t>
            </w:r>
          </w:p>
        </w:tc>
      </w:tr>
    </w:tbl>
    <w:p w14:paraId="23A8AA00" w14:textId="77777777" w:rsidR="009310CF" w:rsidRPr="00152C04" w:rsidRDefault="009310CF" w:rsidP="009310CF">
      <w:pPr>
        <w:contextualSpacing/>
        <w:rPr>
          <w:rFonts w:asciiTheme="minorHAnsi" w:hAnsiTheme="minorHAnsi" w:cstheme="minorHAnsi"/>
          <w:color w:val="000000" w:themeColor="text1"/>
        </w:rPr>
      </w:pPr>
    </w:p>
    <w:p w14:paraId="188E9A91" w14:textId="77777777" w:rsidR="009310CF" w:rsidRPr="00152C04" w:rsidRDefault="009310CF" w:rsidP="009310C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 xml:space="preserve">Table 6: </w:t>
      </w:r>
      <w:r w:rsidR="0002440B" w:rsidRPr="00152C04">
        <w:rPr>
          <w:rFonts w:asciiTheme="minorHAnsi" w:hAnsiTheme="minorHAnsi" w:cstheme="minorHAnsi"/>
          <w:color w:val="000000" w:themeColor="text1"/>
        </w:rPr>
        <w:t xml:space="preserve">Strategies used to maintain older peoples’ nutrition and hydration </w:t>
      </w:r>
    </w:p>
    <w:tbl>
      <w:tblPr>
        <w:tblStyle w:val="TableGrid"/>
        <w:tblW w:w="0" w:type="auto"/>
        <w:tblLook w:val="04A0" w:firstRow="1" w:lastRow="0" w:firstColumn="1" w:lastColumn="0" w:noHBand="0" w:noVBand="1"/>
      </w:tblPr>
      <w:tblGrid>
        <w:gridCol w:w="9010"/>
      </w:tblGrid>
      <w:tr w:rsidR="00F84E6B" w:rsidRPr="00152C04" w14:paraId="0EB12D9F" w14:textId="77777777" w:rsidTr="00F1043C">
        <w:tc>
          <w:tcPr>
            <w:tcW w:w="9010" w:type="dxa"/>
          </w:tcPr>
          <w:p w14:paraId="31CC7AFA" w14:textId="449BD924" w:rsidR="009310CF" w:rsidRPr="00152C04" w:rsidRDefault="005D6DEB" w:rsidP="00F1043C">
            <w:pPr>
              <w:pStyle w:val="ListParagraph"/>
              <w:numPr>
                <w:ilvl w:val="0"/>
                <w:numId w:val="30"/>
              </w:numPr>
              <w:rPr>
                <w:rFonts w:asciiTheme="minorHAnsi" w:hAnsiTheme="minorHAnsi" w:cstheme="minorHAnsi"/>
                <w:color w:val="000000" w:themeColor="text1"/>
              </w:rPr>
            </w:pPr>
            <w:r w:rsidRPr="00152C04">
              <w:rPr>
                <w:rFonts w:asciiTheme="minorHAnsi" w:hAnsiTheme="minorHAnsi" w:cstheme="minorHAnsi"/>
                <w:color w:val="000000" w:themeColor="text1"/>
              </w:rPr>
              <w:t>C</w:t>
            </w:r>
            <w:r w:rsidR="00F84E6B" w:rsidRPr="00152C04">
              <w:rPr>
                <w:rFonts w:asciiTheme="minorHAnsi" w:hAnsiTheme="minorHAnsi" w:cstheme="minorHAnsi"/>
                <w:color w:val="000000" w:themeColor="text1"/>
              </w:rPr>
              <w:t>losely monitor</w:t>
            </w:r>
            <w:r w:rsidR="009310CF" w:rsidRPr="00152C04">
              <w:rPr>
                <w:rFonts w:asciiTheme="minorHAnsi" w:hAnsiTheme="minorHAnsi" w:cstheme="minorHAnsi"/>
                <w:color w:val="000000" w:themeColor="text1"/>
              </w:rPr>
              <w:t xml:space="preserve"> individual dietary intake</w:t>
            </w:r>
          </w:p>
          <w:p w14:paraId="0C969B8B" w14:textId="790A41E3" w:rsidR="009310CF" w:rsidRPr="00152C04" w:rsidRDefault="005D6DEB" w:rsidP="00F1043C">
            <w:pPr>
              <w:pStyle w:val="ListParagraph"/>
              <w:numPr>
                <w:ilvl w:val="0"/>
                <w:numId w:val="30"/>
              </w:numPr>
              <w:rPr>
                <w:rFonts w:asciiTheme="minorHAnsi" w:hAnsiTheme="minorHAnsi" w:cstheme="minorHAnsi"/>
                <w:color w:val="000000" w:themeColor="text1"/>
              </w:rPr>
            </w:pPr>
            <w:r w:rsidRPr="00152C04">
              <w:rPr>
                <w:rFonts w:asciiTheme="minorHAnsi" w:hAnsiTheme="minorHAnsi" w:cstheme="minorHAnsi"/>
                <w:color w:val="000000" w:themeColor="text1"/>
              </w:rPr>
              <w:t>E</w:t>
            </w:r>
            <w:r w:rsidR="00F84E6B" w:rsidRPr="00152C04">
              <w:rPr>
                <w:rFonts w:asciiTheme="minorHAnsi" w:hAnsiTheme="minorHAnsi" w:cstheme="minorHAnsi"/>
                <w:color w:val="000000" w:themeColor="text1"/>
              </w:rPr>
              <w:t>ncourage</w:t>
            </w:r>
            <w:r w:rsidR="009310CF" w:rsidRPr="00152C04">
              <w:rPr>
                <w:rFonts w:asciiTheme="minorHAnsi" w:hAnsiTheme="minorHAnsi" w:cstheme="minorHAnsi"/>
                <w:color w:val="000000" w:themeColor="text1"/>
              </w:rPr>
              <w:t xml:space="preserve"> older people to eat and drink</w:t>
            </w:r>
          </w:p>
          <w:p w14:paraId="08D9EB5B" w14:textId="0EC8FB49" w:rsidR="009310CF" w:rsidRPr="00152C04" w:rsidRDefault="005D6DEB" w:rsidP="00F84E6B">
            <w:pPr>
              <w:pStyle w:val="ListParagraph"/>
              <w:numPr>
                <w:ilvl w:val="0"/>
                <w:numId w:val="30"/>
              </w:numPr>
              <w:rPr>
                <w:rFonts w:asciiTheme="minorHAnsi" w:hAnsiTheme="minorHAnsi" w:cstheme="minorHAnsi"/>
                <w:color w:val="000000" w:themeColor="text1"/>
              </w:rPr>
            </w:pPr>
            <w:r w:rsidRPr="00152C04">
              <w:rPr>
                <w:rFonts w:asciiTheme="minorHAnsi" w:hAnsiTheme="minorHAnsi" w:cstheme="minorHAnsi"/>
                <w:color w:val="000000" w:themeColor="text1"/>
              </w:rPr>
              <w:t>R</w:t>
            </w:r>
            <w:r w:rsidR="009310CF" w:rsidRPr="00152C04">
              <w:rPr>
                <w:rFonts w:asciiTheme="minorHAnsi" w:hAnsiTheme="minorHAnsi" w:cstheme="minorHAnsi"/>
                <w:color w:val="000000" w:themeColor="text1"/>
              </w:rPr>
              <w:t>egular</w:t>
            </w:r>
            <w:r w:rsidR="00F84E6B" w:rsidRPr="00152C04">
              <w:rPr>
                <w:rFonts w:asciiTheme="minorHAnsi" w:hAnsiTheme="minorHAnsi" w:cstheme="minorHAnsi"/>
                <w:color w:val="000000" w:themeColor="text1"/>
              </w:rPr>
              <w:t>ly offer</w:t>
            </w:r>
            <w:r w:rsidR="009310CF" w:rsidRPr="00152C04">
              <w:rPr>
                <w:rFonts w:asciiTheme="minorHAnsi" w:hAnsiTheme="minorHAnsi" w:cstheme="minorHAnsi"/>
                <w:color w:val="000000" w:themeColor="text1"/>
              </w:rPr>
              <w:t xml:space="preserve"> small, high-calorie meals which were appetis</w:t>
            </w:r>
            <w:r w:rsidR="00F84E6B" w:rsidRPr="00152C04">
              <w:rPr>
                <w:rFonts w:asciiTheme="minorHAnsi" w:hAnsiTheme="minorHAnsi" w:cstheme="minorHAnsi"/>
                <w:color w:val="000000" w:themeColor="text1"/>
              </w:rPr>
              <w:t>ing and easy to swallow</w:t>
            </w:r>
            <w:r w:rsidR="009310CF" w:rsidRPr="00152C04">
              <w:rPr>
                <w:rFonts w:asciiTheme="minorHAnsi" w:hAnsiTheme="minorHAnsi" w:cstheme="minorHAnsi"/>
                <w:color w:val="000000" w:themeColor="text1"/>
              </w:rPr>
              <w:t xml:space="preserve"> </w:t>
            </w:r>
          </w:p>
          <w:p w14:paraId="2B26BCF4" w14:textId="39DD525E" w:rsidR="009310CF" w:rsidRPr="00152C04" w:rsidRDefault="005D6DEB" w:rsidP="00F1043C">
            <w:pPr>
              <w:pStyle w:val="ListParagraph"/>
              <w:numPr>
                <w:ilvl w:val="0"/>
                <w:numId w:val="30"/>
              </w:numPr>
              <w:rPr>
                <w:rFonts w:asciiTheme="minorHAnsi" w:hAnsiTheme="minorHAnsi" w:cstheme="minorHAnsi"/>
                <w:color w:val="000000" w:themeColor="text1"/>
              </w:rPr>
            </w:pPr>
            <w:r w:rsidRPr="00152C04">
              <w:rPr>
                <w:rFonts w:asciiTheme="minorHAnsi" w:hAnsiTheme="minorHAnsi" w:cstheme="minorHAnsi"/>
                <w:color w:val="000000" w:themeColor="text1"/>
              </w:rPr>
              <w:t>P</w:t>
            </w:r>
            <w:r w:rsidR="00F84E6B" w:rsidRPr="00152C04">
              <w:rPr>
                <w:rFonts w:asciiTheme="minorHAnsi" w:hAnsiTheme="minorHAnsi" w:cstheme="minorHAnsi"/>
                <w:color w:val="000000" w:themeColor="text1"/>
              </w:rPr>
              <w:t xml:space="preserve">rovide </w:t>
            </w:r>
            <w:r w:rsidR="009310CF" w:rsidRPr="00152C04">
              <w:rPr>
                <w:rFonts w:asciiTheme="minorHAnsi" w:hAnsiTheme="minorHAnsi" w:cstheme="minorHAnsi"/>
                <w:color w:val="000000" w:themeColor="text1"/>
              </w:rPr>
              <w:t>p</w:t>
            </w:r>
            <w:r w:rsidR="00F84E6B" w:rsidRPr="00152C04">
              <w:rPr>
                <w:rFonts w:asciiTheme="minorHAnsi" w:hAnsiTheme="minorHAnsi" w:cstheme="minorHAnsi"/>
                <w:color w:val="000000" w:themeColor="text1"/>
              </w:rPr>
              <w:t>referred food choices</w:t>
            </w:r>
            <w:r w:rsidR="009310CF" w:rsidRPr="00152C04">
              <w:rPr>
                <w:rFonts w:asciiTheme="minorHAnsi" w:hAnsiTheme="minorHAnsi" w:cstheme="minorHAnsi"/>
                <w:color w:val="000000" w:themeColor="text1"/>
              </w:rPr>
              <w:t xml:space="preserve"> (</w:t>
            </w:r>
            <w:r w:rsidR="00F84E6B" w:rsidRPr="00152C04">
              <w:rPr>
                <w:rFonts w:asciiTheme="minorHAnsi" w:hAnsiTheme="minorHAnsi" w:cstheme="minorHAnsi"/>
                <w:color w:val="000000" w:themeColor="text1"/>
              </w:rPr>
              <w:t xml:space="preserve">involve family when </w:t>
            </w:r>
            <w:r w:rsidR="009310CF" w:rsidRPr="00152C04">
              <w:rPr>
                <w:rFonts w:asciiTheme="minorHAnsi" w:hAnsiTheme="minorHAnsi" w:cstheme="minorHAnsi"/>
                <w:color w:val="000000" w:themeColor="text1"/>
              </w:rPr>
              <w:t xml:space="preserve">preferences </w:t>
            </w:r>
            <w:r w:rsidR="00F84E6B" w:rsidRPr="00152C04">
              <w:rPr>
                <w:rFonts w:asciiTheme="minorHAnsi" w:hAnsiTheme="minorHAnsi" w:cstheme="minorHAnsi"/>
                <w:color w:val="000000" w:themeColor="text1"/>
              </w:rPr>
              <w:t>are</w:t>
            </w:r>
            <w:r w:rsidR="009310CF" w:rsidRPr="00152C04">
              <w:rPr>
                <w:rFonts w:asciiTheme="minorHAnsi" w:hAnsiTheme="minorHAnsi" w:cstheme="minorHAnsi"/>
                <w:color w:val="000000" w:themeColor="text1"/>
              </w:rPr>
              <w:t xml:space="preserve"> not known</w:t>
            </w:r>
            <w:r w:rsidR="00F84E6B" w:rsidRPr="00152C04">
              <w:rPr>
                <w:rFonts w:asciiTheme="minorHAnsi" w:hAnsiTheme="minorHAnsi" w:cstheme="minorHAnsi"/>
                <w:color w:val="000000" w:themeColor="text1"/>
              </w:rPr>
              <w:t xml:space="preserve"> or</w:t>
            </w:r>
            <w:r w:rsidR="009310CF" w:rsidRPr="00152C04">
              <w:rPr>
                <w:rFonts w:asciiTheme="minorHAnsi" w:hAnsiTheme="minorHAnsi" w:cstheme="minorHAnsi"/>
                <w:color w:val="000000" w:themeColor="text1"/>
              </w:rPr>
              <w:t xml:space="preserve"> when the older person not able to express preferences); </w:t>
            </w:r>
          </w:p>
          <w:p w14:paraId="082BADA4" w14:textId="72A2F4A9" w:rsidR="009310CF" w:rsidRPr="00152C04" w:rsidRDefault="005D6DEB" w:rsidP="00F84E6B">
            <w:pPr>
              <w:pStyle w:val="ListParagraph"/>
              <w:numPr>
                <w:ilvl w:val="0"/>
                <w:numId w:val="30"/>
              </w:numPr>
              <w:rPr>
                <w:rFonts w:asciiTheme="minorHAnsi" w:hAnsiTheme="minorHAnsi" w:cstheme="minorHAnsi"/>
                <w:color w:val="000000" w:themeColor="text1"/>
              </w:rPr>
            </w:pPr>
            <w:r w:rsidRPr="00152C04">
              <w:rPr>
                <w:rFonts w:asciiTheme="minorHAnsi" w:hAnsiTheme="minorHAnsi" w:cstheme="minorHAnsi"/>
                <w:color w:val="000000" w:themeColor="text1"/>
              </w:rPr>
              <w:t>I</w:t>
            </w:r>
            <w:r w:rsidR="00F84E6B" w:rsidRPr="00152C04">
              <w:rPr>
                <w:rFonts w:asciiTheme="minorHAnsi" w:hAnsiTheme="minorHAnsi" w:cstheme="minorHAnsi"/>
                <w:color w:val="000000" w:themeColor="text1"/>
              </w:rPr>
              <w:t xml:space="preserve">nclude the dietician </w:t>
            </w:r>
            <w:r w:rsidR="009310CF" w:rsidRPr="00152C04">
              <w:rPr>
                <w:rFonts w:asciiTheme="minorHAnsi" w:hAnsiTheme="minorHAnsi" w:cstheme="minorHAnsi"/>
                <w:color w:val="000000" w:themeColor="text1"/>
              </w:rPr>
              <w:t>within multi-disciplinary care</w:t>
            </w:r>
          </w:p>
        </w:tc>
      </w:tr>
    </w:tbl>
    <w:p w14:paraId="3E2FD35A" w14:textId="77777777" w:rsidR="009310CF" w:rsidRPr="00152C04" w:rsidRDefault="009310CF" w:rsidP="00997169">
      <w:pPr>
        <w:contextualSpacing/>
        <w:rPr>
          <w:rFonts w:asciiTheme="minorHAnsi" w:hAnsiTheme="minorHAnsi" w:cstheme="minorHAnsi"/>
          <w:color w:val="000000" w:themeColor="text1"/>
        </w:rPr>
      </w:pPr>
    </w:p>
    <w:p w14:paraId="4BCBEC13" w14:textId="77777777" w:rsidR="00997169" w:rsidRPr="00152C04" w:rsidRDefault="009310CF" w:rsidP="00997D5F">
      <w:pPr>
        <w:contextualSpacing/>
        <w:rPr>
          <w:rFonts w:asciiTheme="minorHAnsi" w:hAnsiTheme="minorHAnsi" w:cstheme="minorHAnsi"/>
          <w:color w:val="000000" w:themeColor="text1"/>
        </w:rPr>
      </w:pPr>
      <w:r w:rsidRPr="00152C04">
        <w:rPr>
          <w:rFonts w:asciiTheme="minorHAnsi" w:hAnsiTheme="minorHAnsi" w:cstheme="minorHAnsi"/>
          <w:color w:val="000000" w:themeColor="text1"/>
        </w:rPr>
        <w:t>Table 7</w:t>
      </w:r>
      <w:r w:rsidR="00DB780B" w:rsidRPr="00152C04">
        <w:rPr>
          <w:rFonts w:asciiTheme="minorHAnsi" w:hAnsiTheme="minorHAnsi" w:cstheme="minorHAnsi"/>
          <w:color w:val="000000" w:themeColor="text1"/>
        </w:rPr>
        <w:t xml:space="preserve">: </w:t>
      </w:r>
      <w:r w:rsidR="006F67DA" w:rsidRPr="00152C04">
        <w:rPr>
          <w:rFonts w:asciiTheme="minorHAnsi" w:hAnsiTheme="minorHAnsi" w:cstheme="minorHAnsi"/>
          <w:color w:val="000000" w:themeColor="text1"/>
        </w:rPr>
        <w:t>Strategies</w:t>
      </w:r>
      <w:r w:rsidR="00DB780B" w:rsidRPr="00152C04">
        <w:rPr>
          <w:rFonts w:asciiTheme="minorHAnsi" w:hAnsiTheme="minorHAnsi" w:cstheme="minorHAnsi"/>
          <w:color w:val="000000" w:themeColor="text1"/>
        </w:rPr>
        <w:t xml:space="preserve"> used to facilitate social interaction and reduce feelings of isolation</w:t>
      </w:r>
    </w:p>
    <w:tbl>
      <w:tblPr>
        <w:tblStyle w:val="TableGrid"/>
        <w:tblW w:w="0" w:type="auto"/>
        <w:tblLook w:val="04A0" w:firstRow="1" w:lastRow="0" w:firstColumn="1" w:lastColumn="0" w:noHBand="0" w:noVBand="1"/>
      </w:tblPr>
      <w:tblGrid>
        <w:gridCol w:w="9010"/>
      </w:tblGrid>
      <w:tr w:rsidR="00152C04" w:rsidRPr="00152C04" w14:paraId="6C712DC3" w14:textId="77777777" w:rsidTr="005D6DEB">
        <w:trPr>
          <w:trHeight w:val="2699"/>
        </w:trPr>
        <w:tc>
          <w:tcPr>
            <w:tcW w:w="9010" w:type="dxa"/>
          </w:tcPr>
          <w:p w14:paraId="692C8092" w14:textId="043DFCEB" w:rsidR="00DB780B" w:rsidRPr="00152C04" w:rsidRDefault="005D6DEB" w:rsidP="00F84E6B">
            <w:pPr>
              <w:pStyle w:val="NormalWeb"/>
              <w:numPr>
                <w:ilvl w:val="0"/>
                <w:numId w:val="29"/>
              </w:numPr>
              <w:rPr>
                <w:color w:val="000000" w:themeColor="text1"/>
              </w:rPr>
            </w:pPr>
            <w:r w:rsidRPr="00152C04">
              <w:rPr>
                <w:rFonts w:ascii="Calibri" w:hAnsi="Calibri" w:cs="Calibri"/>
                <w:color w:val="000000" w:themeColor="text1"/>
              </w:rPr>
              <w:t>E</w:t>
            </w:r>
            <w:r w:rsidR="00F84E6B" w:rsidRPr="00152C04">
              <w:rPr>
                <w:rFonts w:ascii="Calibri" w:hAnsi="Calibri" w:cs="Calibri"/>
                <w:color w:val="000000" w:themeColor="text1"/>
              </w:rPr>
              <w:t>ngage</w:t>
            </w:r>
            <w:r w:rsidR="00DB780B" w:rsidRPr="00152C04">
              <w:rPr>
                <w:rFonts w:ascii="Calibri" w:hAnsi="Calibri" w:cs="Calibri"/>
                <w:color w:val="000000" w:themeColor="text1"/>
              </w:rPr>
              <w:t xml:space="preserve"> with residents during everyday</w:t>
            </w:r>
            <w:r w:rsidR="00F84E6B" w:rsidRPr="00152C04">
              <w:rPr>
                <w:rFonts w:ascii="Calibri" w:hAnsi="Calibri" w:cs="Calibri"/>
                <w:color w:val="000000" w:themeColor="text1"/>
              </w:rPr>
              <w:t xml:space="preserve"> </w:t>
            </w:r>
            <w:r w:rsidR="00DB780B" w:rsidRPr="00152C04">
              <w:rPr>
                <w:rFonts w:ascii="Calibri" w:hAnsi="Calibri" w:cs="Calibri"/>
                <w:color w:val="000000" w:themeColor="text1"/>
              </w:rPr>
              <w:t xml:space="preserve">interactions e.g. during meal times and personal care; </w:t>
            </w:r>
          </w:p>
          <w:p w14:paraId="6B4D61EA" w14:textId="35DF9F4C" w:rsidR="00DB780B" w:rsidRPr="00152C04" w:rsidRDefault="005D6DEB" w:rsidP="006C4907">
            <w:pPr>
              <w:pStyle w:val="NormalWeb"/>
              <w:numPr>
                <w:ilvl w:val="0"/>
                <w:numId w:val="29"/>
              </w:numPr>
              <w:rPr>
                <w:color w:val="000000" w:themeColor="text1"/>
              </w:rPr>
            </w:pPr>
            <w:r w:rsidRPr="00152C04">
              <w:rPr>
                <w:rFonts w:ascii="Calibri" w:hAnsi="Calibri" w:cs="Calibri"/>
                <w:color w:val="000000" w:themeColor="text1"/>
              </w:rPr>
              <w:t>C</w:t>
            </w:r>
            <w:r w:rsidR="00F84E6B" w:rsidRPr="00152C04">
              <w:rPr>
                <w:rFonts w:ascii="Calibri" w:hAnsi="Calibri" w:cs="Calibri"/>
                <w:color w:val="000000" w:themeColor="text1"/>
              </w:rPr>
              <w:t>reate</w:t>
            </w:r>
            <w:r w:rsidR="00DB780B" w:rsidRPr="00152C04">
              <w:rPr>
                <w:rFonts w:ascii="Calibri" w:hAnsi="Calibri" w:cs="Calibri"/>
                <w:color w:val="000000" w:themeColor="text1"/>
              </w:rPr>
              <w:t xml:space="preserve"> opportunities to engage in meaningful activities; </w:t>
            </w:r>
          </w:p>
          <w:p w14:paraId="12B23809" w14:textId="0E537718" w:rsidR="00DB780B" w:rsidRPr="00152C04" w:rsidRDefault="005D6DEB" w:rsidP="006C4907">
            <w:pPr>
              <w:pStyle w:val="NormalWeb"/>
              <w:numPr>
                <w:ilvl w:val="0"/>
                <w:numId w:val="29"/>
              </w:numPr>
              <w:rPr>
                <w:color w:val="000000" w:themeColor="text1"/>
              </w:rPr>
            </w:pPr>
            <w:r w:rsidRPr="00152C04">
              <w:rPr>
                <w:rFonts w:ascii="Calibri" w:hAnsi="Calibri" w:cs="Calibri"/>
                <w:color w:val="000000" w:themeColor="text1"/>
              </w:rPr>
              <w:t>E</w:t>
            </w:r>
            <w:r w:rsidR="00F84E6B" w:rsidRPr="00152C04">
              <w:rPr>
                <w:rFonts w:ascii="Calibri" w:hAnsi="Calibri" w:cs="Calibri"/>
                <w:color w:val="000000" w:themeColor="text1"/>
              </w:rPr>
              <w:t>nsure residents without COVID-19 spends</w:t>
            </w:r>
            <w:r w:rsidR="00DB780B" w:rsidRPr="00152C04">
              <w:rPr>
                <w:rFonts w:ascii="Calibri" w:hAnsi="Calibri" w:cs="Calibri"/>
                <w:color w:val="000000" w:themeColor="text1"/>
              </w:rPr>
              <w:t xml:space="preserve"> time in communal areas; </w:t>
            </w:r>
          </w:p>
          <w:p w14:paraId="5A1C65A5" w14:textId="05FE348F" w:rsidR="00DB780B" w:rsidRPr="00152C04" w:rsidRDefault="005D6DEB" w:rsidP="006C4907">
            <w:pPr>
              <w:pStyle w:val="NormalWeb"/>
              <w:numPr>
                <w:ilvl w:val="0"/>
                <w:numId w:val="29"/>
              </w:numPr>
              <w:rPr>
                <w:color w:val="000000" w:themeColor="text1"/>
              </w:rPr>
            </w:pPr>
            <w:r w:rsidRPr="00152C04">
              <w:rPr>
                <w:rFonts w:ascii="Calibri" w:hAnsi="Calibri" w:cs="Calibri"/>
                <w:color w:val="000000" w:themeColor="text1"/>
              </w:rPr>
              <w:t>F</w:t>
            </w:r>
            <w:r w:rsidR="00F84E6B" w:rsidRPr="00152C04">
              <w:rPr>
                <w:rFonts w:ascii="Calibri" w:hAnsi="Calibri" w:cs="Calibri"/>
                <w:color w:val="000000" w:themeColor="text1"/>
              </w:rPr>
              <w:t>acilitate</w:t>
            </w:r>
            <w:r w:rsidR="00DB780B" w:rsidRPr="00152C04">
              <w:rPr>
                <w:rFonts w:ascii="Calibri" w:hAnsi="Calibri" w:cs="Calibri"/>
                <w:color w:val="000000" w:themeColor="text1"/>
              </w:rPr>
              <w:t xml:space="preserve"> outdoor activities and entertainment; </w:t>
            </w:r>
          </w:p>
          <w:p w14:paraId="0E744383" w14:textId="357DAB99" w:rsidR="00DB780B" w:rsidRPr="00152C04" w:rsidRDefault="005D6DEB" w:rsidP="006C4907">
            <w:pPr>
              <w:pStyle w:val="NormalWeb"/>
              <w:numPr>
                <w:ilvl w:val="0"/>
                <w:numId w:val="29"/>
              </w:numPr>
              <w:rPr>
                <w:color w:val="000000" w:themeColor="text1"/>
              </w:rPr>
            </w:pPr>
            <w:r w:rsidRPr="00152C04">
              <w:rPr>
                <w:rFonts w:ascii="Calibri" w:hAnsi="Calibri" w:cs="Calibri"/>
                <w:color w:val="000000" w:themeColor="text1"/>
              </w:rPr>
              <w:t>P</w:t>
            </w:r>
            <w:r w:rsidR="00F84E6B" w:rsidRPr="00152C04">
              <w:rPr>
                <w:rFonts w:ascii="Calibri" w:hAnsi="Calibri" w:cs="Calibri"/>
                <w:color w:val="000000" w:themeColor="text1"/>
              </w:rPr>
              <w:t xml:space="preserve">rovide </w:t>
            </w:r>
            <w:r w:rsidR="00DB780B" w:rsidRPr="00152C04">
              <w:rPr>
                <w:rFonts w:ascii="Calibri" w:hAnsi="Calibri" w:cs="Calibri"/>
                <w:color w:val="000000" w:themeColor="text1"/>
              </w:rPr>
              <w:t>individual activities that can be done in a bedroom (e.g. colouring, jigsaw puzzles)</w:t>
            </w:r>
            <w:r w:rsidR="00F84E6B" w:rsidRPr="00152C04">
              <w:rPr>
                <w:rFonts w:ascii="Calibri" w:hAnsi="Calibri" w:cs="Calibri"/>
                <w:color w:val="000000" w:themeColor="text1"/>
              </w:rPr>
              <w:t xml:space="preserve"> for those isolating</w:t>
            </w:r>
          </w:p>
          <w:p w14:paraId="1D4EA087" w14:textId="1F77329A" w:rsidR="00DB780B" w:rsidRPr="00152C04" w:rsidRDefault="005D6DEB" w:rsidP="00DB780B">
            <w:pPr>
              <w:pStyle w:val="NormalWeb"/>
              <w:numPr>
                <w:ilvl w:val="0"/>
                <w:numId w:val="29"/>
              </w:numPr>
              <w:rPr>
                <w:rFonts w:asciiTheme="minorHAnsi" w:hAnsiTheme="minorHAnsi" w:cstheme="minorHAnsi"/>
                <w:color w:val="000000" w:themeColor="text1"/>
              </w:rPr>
            </w:pPr>
            <w:r w:rsidRPr="00152C04">
              <w:rPr>
                <w:rFonts w:ascii="Calibri" w:hAnsi="Calibri" w:cs="Calibri"/>
                <w:color w:val="000000" w:themeColor="text1"/>
              </w:rPr>
              <w:t>E</w:t>
            </w:r>
            <w:r w:rsidR="00F84E6B" w:rsidRPr="00152C04">
              <w:rPr>
                <w:rFonts w:ascii="Calibri" w:hAnsi="Calibri" w:cs="Calibri"/>
                <w:color w:val="000000" w:themeColor="text1"/>
              </w:rPr>
              <w:t>nsure</w:t>
            </w:r>
            <w:r w:rsidR="00DB780B" w:rsidRPr="00152C04">
              <w:rPr>
                <w:rFonts w:ascii="Calibri" w:hAnsi="Calibri" w:cs="Calibri"/>
                <w:color w:val="000000" w:themeColor="text1"/>
              </w:rPr>
              <w:t xml:space="preserve"> residents can see others (staff and residents) passing doorways or through </w:t>
            </w:r>
            <w:r w:rsidR="009310CF" w:rsidRPr="00152C04">
              <w:rPr>
                <w:rFonts w:ascii="Calibri" w:hAnsi="Calibri" w:cs="Calibri"/>
                <w:color w:val="000000" w:themeColor="text1"/>
              </w:rPr>
              <w:t>windows</w:t>
            </w:r>
          </w:p>
        </w:tc>
      </w:tr>
    </w:tbl>
    <w:p w14:paraId="4CF5800F" w14:textId="77777777" w:rsidR="00DB780B" w:rsidRPr="00152C04" w:rsidRDefault="00DB780B" w:rsidP="00997D5F">
      <w:pPr>
        <w:contextualSpacing/>
        <w:rPr>
          <w:rFonts w:asciiTheme="minorHAnsi" w:hAnsiTheme="minorHAnsi" w:cstheme="minorHAnsi"/>
          <w:color w:val="000000" w:themeColor="text1"/>
        </w:rPr>
      </w:pPr>
    </w:p>
    <w:p w14:paraId="013EA0C9" w14:textId="77777777" w:rsidR="00DB780B" w:rsidRPr="00152C04" w:rsidRDefault="00DB780B" w:rsidP="00997D5F">
      <w:pPr>
        <w:contextualSpacing/>
        <w:rPr>
          <w:rFonts w:asciiTheme="minorHAnsi" w:hAnsiTheme="minorHAnsi" w:cstheme="minorHAnsi"/>
          <w:color w:val="000000" w:themeColor="text1"/>
        </w:rPr>
      </w:pPr>
    </w:p>
    <w:p w14:paraId="5AAAF09F" w14:textId="5203BCFA" w:rsidR="00DB780B" w:rsidRPr="00152C04" w:rsidRDefault="00DB780B" w:rsidP="00997D5F">
      <w:pPr>
        <w:contextualSpacing/>
        <w:rPr>
          <w:rFonts w:asciiTheme="minorHAnsi" w:hAnsiTheme="minorHAnsi" w:cstheme="minorHAnsi"/>
          <w:color w:val="000000" w:themeColor="text1"/>
        </w:rPr>
      </w:pPr>
    </w:p>
    <w:sectPr w:rsidR="00DB780B" w:rsidRPr="00152C04" w:rsidSect="00997D5F">
      <w:footerReference w:type="even" r:id="rId25"/>
      <w:footerReference w:type="default" r:id="rId26"/>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DED4" w16cex:dateUtc="2022-05-19T14:20:00Z"/>
  <w16cex:commentExtensible w16cex:durableId="2630DFD5" w16cex:dateUtc="2022-05-19T14:25:00Z"/>
  <w16cex:commentExtensible w16cex:durableId="2630E09F" w16cex:dateUtc="2022-05-19T14: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2AC3" w14:textId="77777777" w:rsidR="00FC2935" w:rsidRDefault="00FC2935" w:rsidP="00F27B1F">
      <w:r>
        <w:separator/>
      </w:r>
    </w:p>
  </w:endnote>
  <w:endnote w:type="continuationSeparator" w:id="0">
    <w:p w14:paraId="496F0CA2" w14:textId="77777777" w:rsidR="00FC2935" w:rsidRDefault="00FC2935" w:rsidP="00F27B1F">
      <w:r>
        <w:continuationSeparator/>
      </w:r>
    </w:p>
  </w:endnote>
  <w:endnote w:type="continuationNotice" w:id="1">
    <w:p w14:paraId="1308BD1F" w14:textId="77777777" w:rsidR="00FC2935" w:rsidRDefault="00FC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venir Next">
    <w:panose1 w:val="020B0503020202020204"/>
    <w:charset w:val="00"/>
    <w:family w:val="swiss"/>
    <w:notTrueType/>
    <w:pitch w:val="variable"/>
    <w:sig w:usb0="8000002F" w:usb1="5000204A" w:usb2="00000000" w:usb3="00000000" w:csb0="0000009B"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984583"/>
      <w:docPartObj>
        <w:docPartGallery w:val="Page Numbers (Bottom of Page)"/>
        <w:docPartUnique/>
      </w:docPartObj>
    </w:sdtPr>
    <w:sdtContent>
      <w:p w14:paraId="4D9B70F1" w14:textId="77777777" w:rsidR="00B1097F" w:rsidRDefault="00B1097F" w:rsidP="002462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8BDB8" w14:textId="77777777" w:rsidR="00B1097F" w:rsidRDefault="00B1097F" w:rsidP="00F27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rPr>
      <w:id w:val="-1292431767"/>
      <w:docPartObj>
        <w:docPartGallery w:val="Page Numbers (Bottom of Page)"/>
        <w:docPartUnique/>
      </w:docPartObj>
    </w:sdtPr>
    <w:sdtContent>
      <w:p w14:paraId="7F0811CE" w14:textId="77777777" w:rsidR="00B1097F" w:rsidRPr="00842840" w:rsidRDefault="00B1097F" w:rsidP="00246225">
        <w:pPr>
          <w:pStyle w:val="Footer"/>
          <w:framePr w:wrap="none" w:vAnchor="text" w:hAnchor="margin" w:xAlign="right" w:y="1"/>
          <w:rPr>
            <w:rStyle w:val="PageNumber"/>
            <w:rFonts w:asciiTheme="minorHAnsi" w:hAnsiTheme="minorHAnsi" w:cstheme="minorHAnsi"/>
          </w:rPr>
        </w:pPr>
        <w:r w:rsidRPr="00842840">
          <w:rPr>
            <w:rStyle w:val="PageNumber"/>
            <w:rFonts w:asciiTheme="minorHAnsi" w:hAnsiTheme="minorHAnsi" w:cstheme="minorHAnsi"/>
          </w:rPr>
          <w:fldChar w:fldCharType="begin"/>
        </w:r>
        <w:r w:rsidRPr="00842840">
          <w:rPr>
            <w:rStyle w:val="PageNumber"/>
            <w:rFonts w:asciiTheme="minorHAnsi" w:hAnsiTheme="minorHAnsi" w:cstheme="minorHAnsi"/>
          </w:rPr>
          <w:instrText xml:space="preserve"> PAGE </w:instrText>
        </w:r>
        <w:r w:rsidRPr="00842840">
          <w:rPr>
            <w:rStyle w:val="PageNumber"/>
            <w:rFonts w:asciiTheme="minorHAnsi" w:hAnsiTheme="minorHAnsi" w:cstheme="minorHAnsi"/>
          </w:rPr>
          <w:fldChar w:fldCharType="separate"/>
        </w:r>
        <w:r>
          <w:rPr>
            <w:rStyle w:val="PageNumber"/>
            <w:rFonts w:asciiTheme="minorHAnsi" w:hAnsiTheme="minorHAnsi" w:cstheme="minorHAnsi"/>
            <w:noProof/>
          </w:rPr>
          <w:t>11</w:t>
        </w:r>
        <w:r w:rsidRPr="00842840">
          <w:rPr>
            <w:rStyle w:val="PageNumber"/>
            <w:rFonts w:asciiTheme="minorHAnsi" w:hAnsiTheme="minorHAnsi" w:cstheme="minorHAnsi"/>
          </w:rPr>
          <w:fldChar w:fldCharType="end"/>
        </w:r>
      </w:p>
    </w:sdtContent>
  </w:sdt>
  <w:p w14:paraId="739FFCFA" w14:textId="77777777" w:rsidR="00B1097F" w:rsidRDefault="00B1097F" w:rsidP="00F27B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F6A4" w14:textId="77777777" w:rsidR="00FC2935" w:rsidRDefault="00FC2935" w:rsidP="00F27B1F">
      <w:r>
        <w:separator/>
      </w:r>
    </w:p>
  </w:footnote>
  <w:footnote w:type="continuationSeparator" w:id="0">
    <w:p w14:paraId="342931CD" w14:textId="77777777" w:rsidR="00FC2935" w:rsidRDefault="00FC2935" w:rsidP="00F27B1F">
      <w:r>
        <w:continuationSeparator/>
      </w:r>
    </w:p>
  </w:footnote>
  <w:footnote w:type="continuationNotice" w:id="1">
    <w:p w14:paraId="5C7C847C" w14:textId="77777777" w:rsidR="00FC2935" w:rsidRDefault="00FC29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476"/>
    <w:multiLevelType w:val="hybridMultilevel"/>
    <w:tmpl w:val="3532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0654"/>
    <w:multiLevelType w:val="hybridMultilevel"/>
    <w:tmpl w:val="E2FE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953C5"/>
    <w:multiLevelType w:val="hybridMultilevel"/>
    <w:tmpl w:val="FC76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117EF"/>
    <w:multiLevelType w:val="hybridMultilevel"/>
    <w:tmpl w:val="63D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67F68"/>
    <w:multiLevelType w:val="multilevel"/>
    <w:tmpl w:val="0C68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1506"/>
    <w:multiLevelType w:val="hybridMultilevel"/>
    <w:tmpl w:val="ED7EAC86"/>
    <w:lvl w:ilvl="0" w:tplc="E8B617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4283F"/>
    <w:multiLevelType w:val="hybridMultilevel"/>
    <w:tmpl w:val="C7A8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10CC9"/>
    <w:multiLevelType w:val="hybridMultilevel"/>
    <w:tmpl w:val="6EFAC8D0"/>
    <w:lvl w:ilvl="0" w:tplc="6936B6B2">
      <w:start w:val="1"/>
      <w:numFmt w:val="bullet"/>
      <w:lvlText w:val="•"/>
      <w:lvlJc w:val="left"/>
      <w:pPr>
        <w:tabs>
          <w:tab w:val="num" w:pos="720"/>
        </w:tabs>
        <w:ind w:left="720" w:hanging="360"/>
      </w:pPr>
      <w:rPr>
        <w:rFonts w:ascii="Arial" w:hAnsi="Arial" w:hint="default"/>
      </w:rPr>
    </w:lvl>
    <w:lvl w:ilvl="1" w:tplc="636A49CA" w:tentative="1">
      <w:start w:val="1"/>
      <w:numFmt w:val="bullet"/>
      <w:lvlText w:val="•"/>
      <w:lvlJc w:val="left"/>
      <w:pPr>
        <w:tabs>
          <w:tab w:val="num" w:pos="1440"/>
        </w:tabs>
        <w:ind w:left="1440" w:hanging="360"/>
      </w:pPr>
      <w:rPr>
        <w:rFonts w:ascii="Arial" w:hAnsi="Arial" w:hint="default"/>
      </w:rPr>
    </w:lvl>
    <w:lvl w:ilvl="2" w:tplc="4FFA79D0" w:tentative="1">
      <w:start w:val="1"/>
      <w:numFmt w:val="bullet"/>
      <w:lvlText w:val="•"/>
      <w:lvlJc w:val="left"/>
      <w:pPr>
        <w:tabs>
          <w:tab w:val="num" w:pos="2160"/>
        </w:tabs>
        <w:ind w:left="2160" w:hanging="360"/>
      </w:pPr>
      <w:rPr>
        <w:rFonts w:ascii="Arial" w:hAnsi="Arial" w:hint="default"/>
      </w:rPr>
    </w:lvl>
    <w:lvl w:ilvl="3" w:tplc="88C21358" w:tentative="1">
      <w:start w:val="1"/>
      <w:numFmt w:val="bullet"/>
      <w:lvlText w:val="•"/>
      <w:lvlJc w:val="left"/>
      <w:pPr>
        <w:tabs>
          <w:tab w:val="num" w:pos="2880"/>
        </w:tabs>
        <w:ind w:left="2880" w:hanging="360"/>
      </w:pPr>
      <w:rPr>
        <w:rFonts w:ascii="Arial" w:hAnsi="Arial" w:hint="default"/>
      </w:rPr>
    </w:lvl>
    <w:lvl w:ilvl="4" w:tplc="818C52F8" w:tentative="1">
      <w:start w:val="1"/>
      <w:numFmt w:val="bullet"/>
      <w:lvlText w:val="•"/>
      <w:lvlJc w:val="left"/>
      <w:pPr>
        <w:tabs>
          <w:tab w:val="num" w:pos="3600"/>
        </w:tabs>
        <w:ind w:left="3600" w:hanging="360"/>
      </w:pPr>
      <w:rPr>
        <w:rFonts w:ascii="Arial" w:hAnsi="Arial" w:hint="default"/>
      </w:rPr>
    </w:lvl>
    <w:lvl w:ilvl="5" w:tplc="5DF8747E" w:tentative="1">
      <w:start w:val="1"/>
      <w:numFmt w:val="bullet"/>
      <w:lvlText w:val="•"/>
      <w:lvlJc w:val="left"/>
      <w:pPr>
        <w:tabs>
          <w:tab w:val="num" w:pos="4320"/>
        </w:tabs>
        <w:ind w:left="4320" w:hanging="360"/>
      </w:pPr>
      <w:rPr>
        <w:rFonts w:ascii="Arial" w:hAnsi="Arial" w:hint="default"/>
      </w:rPr>
    </w:lvl>
    <w:lvl w:ilvl="6" w:tplc="6BAAF9DC" w:tentative="1">
      <w:start w:val="1"/>
      <w:numFmt w:val="bullet"/>
      <w:lvlText w:val="•"/>
      <w:lvlJc w:val="left"/>
      <w:pPr>
        <w:tabs>
          <w:tab w:val="num" w:pos="5040"/>
        </w:tabs>
        <w:ind w:left="5040" w:hanging="360"/>
      </w:pPr>
      <w:rPr>
        <w:rFonts w:ascii="Arial" w:hAnsi="Arial" w:hint="default"/>
      </w:rPr>
    </w:lvl>
    <w:lvl w:ilvl="7" w:tplc="361E920E" w:tentative="1">
      <w:start w:val="1"/>
      <w:numFmt w:val="bullet"/>
      <w:lvlText w:val="•"/>
      <w:lvlJc w:val="left"/>
      <w:pPr>
        <w:tabs>
          <w:tab w:val="num" w:pos="5760"/>
        </w:tabs>
        <w:ind w:left="5760" w:hanging="360"/>
      </w:pPr>
      <w:rPr>
        <w:rFonts w:ascii="Arial" w:hAnsi="Arial" w:hint="default"/>
      </w:rPr>
    </w:lvl>
    <w:lvl w:ilvl="8" w:tplc="CE866A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5A2966"/>
    <w:multiLevelType w:val="multilevel"/>
    <w:tmpl w:val="ECA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14A95"/>
    <w:multiLevelType w:val="hybridMultilevel"/>
    <w:tmpl w:val="FC80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B29E7"/>
    <w:multiLevelType w:val="multilevel"/>
    <w:tmpl w:val="5D5E52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D94FC9"/>
    <w:multiLevelType w:val="hybridMultilevel"/>
    <w:tmpl w:val="396C5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4196B"/>
    <w:multiLevelType w:val="hybridMultilevel"/>
    <w:tmpl w:val="BBBC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F0D54"/>
    <w:multiLevelType w:val="hybridMultilevel"/>
    <w:tmpl w:val="1092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E78E3"/>
    <w:multiLevelType w:val="multilevel"/>
    <w:tmpl w:val="EE8E4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485C12"/>
    <w:multiLevelType w:val="hybridMultilevel"/>
    <w:tmpl w:val="B7F2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85C96"/>
    <w:multiLevelType w:val="multilevel"/>
    <w:tmpl w:val="3C5C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E1A7A"/>
    <w:multiLevelType w:val="hybridMultilevel"/>
    <w:tmpl w:val="EC0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105BA"/>
    <w:multiLevelType w:val="multilevel"/>
    <w:tmpl w:val="E65E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938D3"/>
    <w:multiLevelType w:val="hybridMultilevel"/>
    <w:tmpl w:val="8168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C6197"/>
    <w:multiLevelType w:val="hybridMultilevel"/>
    <w:tmpl w:val="392E10F6"/>
    <w:lvl w:ilvl="0" w:tplc="DF821F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80D3C"/>
    <w:multiLevelType w:val="hybridMultilevel"/>
    <w:tmpl w:val="6E58C608"/>
    <w:lvl w:ilvl="0" w:tplc="98B0253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D2ABB"/>
    <w:multiLevelType w:val="multilevel"/>
    <w:tmpl w:val="FE34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8F27CF"/>
    <w:multiLevelType w:val="hybridMultilevel"/>
    <w:tmpl w:val="ED3CA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841BE2"/>
    <w:multiLevelType w:val="hybridMultilevel"/>
    <w:tmpl w:val="FC76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69C6"/>
    <w:multiLevelType w:val="multilevel"/>
    <w:tmpl w:val="4E36DD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677B0F"/>
    <w:multiLevelType w:val="multilevel"/>
    <w:tmpl w:val="A2287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02A485B"/>
    <w:multiLevelType w:val="hybridMultilevel"/>
    <w:tmpl w:val="183C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913A8"/>
    <w:multiLevelType w:val="multilevel"/>
    <w:tmpl w:val="79BC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A25F8"/>
    <w:multiLevelType w:val="hybridMultilevel"/>
    <w:tmpl w:val="BC9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B1292"/>
    <w:multiLevelType w:val="hybridMultilevel"/>
    <w:tmpl w:val="1D40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E26FC"/>
    <w:multiLevelType w:val="hybridMultilevel"/>
    <w:tmpl w:val="FC76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24"/>
  </w:num>
  <w:num w:numId="4">
    <w:abstractNumId w:val="20"/>
  </w:num>
  <w:num w:numId="5">
    <w:abstractNumId w:val="6"/>
  </w:num>
  <w:num w:numId="6">
    <w:abstractNumId w:val="2"/>
  </w:num>
  <w:num w:numId="7">
    <w:abstractNumId w:val="0"/>
  </w:num>
  <w:num w:numId="8">
    <w:abstractNumId w:val="26"/>
  </w:num>
  <w:num w:numId="9">
    <w:abstractNumId w:val="18"/>
  </w:num>
  <w:num w:numId="10">
    <w:abstractNumId w:val="28"/>
  </w:num>
  <w:num w:numId="11">
    <w:abstractNumId w:val="8"/>
  </w:num>
  <w:num w:numId="12">
    <w:abstractNumId w:val="25"/>
  </w:num>
  <w:num w:numId="13">
    <w:abstractNumId w:val="10"/>
  </w:num>
  <w:num w:numId="14">
    <w:abstractNumId w:val="14"/>
  </w:num>
  <w:num w:numId="15">
    <w:abstractNumId w:val="22"/>
  </w:num>
  <w:num w:numId="16">
    <w:abstractNumId w:val="9"/>
  </w:num>
  <w:num w:numId="17">
    <w:abstractNumId w:val="17"/>
  </w:num>
  <w:num w:numId="18">
    <w:abstractNumId w:val="19"/>
  </w:num>
  <w:num w:numId="19">
    <w:abstractNumId w:val="23"/>
  </w:num>
  <w:num w:numId="20">
    <w:abstractNumId w:val="7"/>
  </w:num>
  <w:num w:numId="21">
    <w:abstractNumId w:val="27"/>
  </w:num>
  <w:num w:numId="22">
    <w:abstractNumId w:val="30"/>
  </w:num>
  <w:num w:numId="23">
    <w:abstractNumId w:val="1"/>
  </w:num>
  <w:num w:numId="24">
    <w:abstractNumId w:val="31"/>
  </w:num>
  <w:num w:numId="25">
    <w:abstractNumId w:val="12"/>
  </w:num>
  <w:num w:numId="26">
    <w:abstractNumId w:val="3"/>
  </w:num>
  <w:num w:numId="27">
    <w:abstractNumId w:val="5"/>
  </w:num>
  <w:num w:numId="28">
    <w:abstractNumId w:val="16"/>
  </w:num>
  <w:num w:numId="29">
    <w:abstractNumId w:val="29"/>
  </w:num>
  <w:num w:numId="30">
    <w:abstractNumId w:val="13"/>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s0z0pfp2dezmef00npsdsxraf5t52xsszd&quot;&gt;My EndNote Library&lt;record-ids&gt;&lt;item&gt;2&lt;/item&gt;&lt;item&gt;111&lt;/item&gt;&lt;item&gt;112&lt;/item&gt;&lt;item&gt;113&lt;/item&gt;&lt;item&gt;114&lt;/item&gt;&lt;item&gt;115&lt;/item&gt;&lt;item&gt;116&lt;/item&gt;&lt;item&gt;117&lt;/item&gt;&lt;item&gt;118&lt;/item&gt;&lt;item&gt;119&lt;/item&gt;&lt;item&gt;120&lt;/item&gt;&lt;item&gt;121&lt;/item&gt;&lt;item&gt;122&lt;/item&gt;&lt;item&gt;124&lt;/item&gt;&lt;item&gt;125&lt;/item&gt;&lt;item&gt;126&lt;/item&gt;&lt;item&gt;127&lt;/item&gt;&lt;item&gt;128&lt;/item&gt;&lt;item&gt;130&lt;/item&gt;&lt;item&gt;131&lt;/item&gt;&lt;item&gt;132&lt;/item&gt;&lt;/record-ids&gt;&lt;/item&gt;&lt;/Libraries&gt;"/>
  </w:docVars>
  <w:rsids>
    <w:rsidRoot w:val="003669FE"/>
    <w:rsid w:val="00000814"/>
    <w:rsid w:val="00001396"/>
    <w:rsid w:val="000013AE"/>
    <w:rsid w:val="0000197E"/>
    <w:rsid w:val="00001B29"/>
    <w:rsid w:val="00001E2B"/>
    <w:rsid w:val="0000213F"/>
    <w:rsid w:val="00010432"/>
    <w:rsid w:val="000104B5"/>
    <w:rsid w:val="00010FB0"/>
    <w:rsid w:val="000114A9"/>
    <w:rsid w:val="00011EB9"/>
    <w:rsid w:val="00011EFC"/>
    <w:rsid w:val="00012077"/>
    <w:rsid w:val="000141FC"/>
    <w:rsid w:val="00015D36"/>
    <w:rsid w:val="00021AD5"/>
    <w:rsid w:val="00022A88"/>
    <w:rsid w:val="00022EDC"/>
    <w:rsid w:val="00023233"/>
    <w:rsid w:val="00023AB3"/>
    <w:rsid w:val="00023BB7"/>
    <w:rsid w:val="0002440B"/>
    <w:rsid w:val="00026103"/>
    <w:rsid w:val="00026B6D"/>
    <w:rsid w:val="00031089"/>
    <w:rsid w:val="000331B0"/>
    <w:rsid w:val="00035993"/>
    <w:rsid w:val="00036F57"/>
    <w:rsid w:val="00037204"/>
    <w:rsid w:val="00037DAB"/>
    <w:rsid w:val="00040566"/>
    <w:rsid w:val="00040F0C"/>
    <w:rsid w:val="0004311C"/>
    <w:rsid w:val="00043150"/>
    <w:rsid w:val="000431C3"/>
    <w:rsid w:val="00043768"/>
    <w:rsid w:val="000453C2"/>
    <w:rsid w:val="0004577C"/>
    <w:rsid w:val="0004692E"/>
    <w:rsid w:val="000469D2"/>
    <w:rsid w:val="00047A2E"/>
    <w:rsid w:val="000508E1"/>
    <w:rsid w:val="00053B3C"/>
    <w:rsid w:val="00053B8F"/>
    <w:rsid w:val="00053BE8"/>
    <w:rsid w:val="00053F7F"/>
    <w:rsid w:val="00056022"/>
    <w:rsid w:val="00056F1B"/>
    <w:rsid w:val="0005790A"/>
    <w:rsid w:val="00057FA3"/>
    <w:rsid w:val="0006046F"/>
    <w:rsid w:val="000611B2"/>
    <w:rsid w:val="00061983"/>
    <w:rsid w:val="0006228A"/>
    <w:rsid w:val="00062FBC"/>
    <w:rsid w:val="00063841"/>
    <w:rsid w:val="00064808"/>
    <w:rsid w:val="00065757"/>
    <w:rsid w:val="000670B3"/>
    <w:rsid w:val="00067E41"/>
    <w:rsid w:val="000700B1"/>
    <w:rsid w:val="00070C2C"/>
    <w:rsid w:val="00071694"/>
    <w:rsid w:val="00074035"/>
    <w:rsid w:val="000746A2"/>
    <w:rsid w:val="00075588"/>
    <w:rsid w:val="00081969"/>
    <w:rsid w:val="0008336B"/>
    <w:rsid w:val="000849B2"/>
    <w:rsid w:val="00085948"/>
    <w:rsid w:val="00085CFF"/>
    <w:rsid w:val="00091768"/>
    <w:rsid w:val="00091FA2"/>
    <w:rsid w:val="00093D50"/>
    <w:rsid w:val="00095EE8"/>
    <w:rsid w:val="000A0CE8"/>
    <w:rsid w:val="000A0D59"/>
    <w:rsid w:val="000A18F3"/>
    <w:rsid w:val="000A1CF7"/>
    <w:rsid w:val="000A2F68"/>
    <w:rsid w:val="000A49ED"/>
    <w:rsid w:val="000A535F"/>
    <w:rsid w:val="000A5666"/>
    <w:rsid w:val="000A58AA"/>
    <w:rsid w:val="000A73BE"/>
    <w:rsid w:val="000A7A70"/>
    <w:rsid w:val="000B0966"/>
    <w:rsid w:val="000B1A0A"/>
    <w:rsid w:val="000B2821"/>
    <w:rsid w:val="000B30FE"/>
    <w:rsid w:val="000B4063"/>
    <w:rsid w:val="000B62A9"/>
    <w:rsid w:val="000B6746"/>
    <w:rsid w:val="000B73AC"/>
    <w:rsid w:val="000B77C4"/>
    <w:rsid w:val="000C03E5"/>
    <w:rsid w:val="000C07B6"/>
    <w:rsid w:val="000C425F"/>
    <w:rsid w:val="000C597F"/>
    <w:rsid w:val="000D07E8"/>
    <w:rsid w:val="000D1390"/>
    <w:rsid w:val="000D2876"/>
    <w:rsid w:val="000D3049"/>
    <w:rsid w:val="000D412B"/>
    <w:rsid w:val="000D4E3F"/>
    <w:rsid w:val="000D69E9"/>
    <w:rsid w:val="000D724D"/>
    <w:rsid w:val="000D79B8"/>
    <w:rsid w:val="000D7C5E"/>
    <w:rsid w:val="000E152C"/>
    <w:rsid w:val="000E26D2"/>
    <w:rsid w:val="000E5FD0"/>
    <w:rsid w:val="000E7030"/>
    <w:rsid w:val="000F0463"/>
    <w:rsid w:val="000F12A1"/>
    <w:rsid w:val="000F1322"/>
    <w:rsid w:val="000F3603"/>
    <w:rsid w:val="000F5A22"/>
    <w:rsid w:val="00100203"/>
    <w:rsid w:val="001034B4"/>
    <w:rsid w:val="00111B4D"/>
    <w:rsid w:val="001142B3"/>
    <w:rsid w:val="00115F38"/>
    <w:rsid w:val="001166FE"/>
    <w:rsid w:val="00116FF5"/>
    <w:rsid w:val="00117C68"/>
    <w:rsid w:val="00120345"/>
    <w:rsid w:val="001212DB"/>
    <w:rsid w:val="0012482A"/>
    <w:rsid w:val="00125453"/>
    <w:rsid w:val="0012594F"/>
    <w:rsid w:val="001269E2"/>
    <w:rsid w:val="001274EF"/>
    <w:rsid w:val="00130907"/>
    <w:rsid w:val="00132C18"/>
    <w:rsid w:val="00134148"/>
    <w:rsid w:val="00134B09"/>
    <w:rsid w:val="00134C6C"/>
    <w:rsid w:val="00135BCF"/>
    <w:rsid w:val="001365BA"/>
    <w:rsid w:val="00137B33"/>
    <w:rsid w:val="00137B9A"/>
    <w:rsid w:val="00143767"/>
    <w:rsid w:val="0014398D"/>
    <w:rsid w:val="00147552"/>
    <w:rsid w:val="0015056D"/>
    <w:rsid w:val="0015073C"/>
    <w:rsid w:val="00150D84"/>
    <w:rsid w:val="00151404"/>
    <w:rsid w:val="00152C04"/>
    <w:rsid w:val="00153A6E"/>
    <w:rsid w:val="00155F95"/>
    <w:rsid w:val="00156CFF"/>
    <w:rsid w:val="00160CAC"/>
    <w:rsid w:val="00161CFF"/>
    <w:rsid w:val="001629C3"/>
    <w:rsid w:val="00164B24"/>
    <w:rsid w:val="00167C2E"/>
    <w:rsid w:val="00167CBA"/>
    <w:rsid w:val="001716C0"/>
    <w:rsid w:val="001719D9"/>
    <w:rsid w:val="0017211D"/>
    <w:rsid w:val="0017225B"/>
    <w:rsid w:val="00174592"/>
    <w:rsid w:val="00175D62"/>
    <w:rsid w:val="001765FE"/>
    <w:rsid w:val="00176E43"/>
    <w:rsid w:val="00177DDB"/>
    <w:rsid w:val="00180F0D"/>
    <w:rsid w:val="00181D4F"/>
    <w:rsid w:val="001855BB"/>
    <w:rsid w:val="00186EE8"/>
    <w:rsid w:val="0018780F"/>
    <w:rsid w:val="0019009E"/>
    <w:rsid w:val="00190ED7"/>
    <w:rsid w:val="00192CED"/>
    <w:rsid w:val="001956F1"/>
    <w:rsid w:val="001A03B8"/>
    <w:rsid w:val="001A1BEE"/>
    <w:rsid w:val="001A1ECC"/>
    <w:rsid w:val="001A2529"/>
    <w:rsid w:val="001A2E64"/>
    <w:rsid w:val="001A42FB"/>
    <w:rsid w:val="001A54DC"/>
    <w:rsid w:val="001A6F64"/>
    <w:rsid w:val="001A7050"/>
    <w:rsid w:val="001A771D"/>
    <w:rsid w:val="001A7D2C"/>
    <w:rsid w:val="001B1559"/>
    <w:rsid w:val="001B1A51"/>
    <w:rsid w:val="001B4E39"/>
    <w:rsid w:val="001B61B7"/>
    <w:rsid w:val="001B61C1"/>
    <w:rsid w:val="001B6C63"/>
    <w:rsid w:val="001C017E"/>
    <w:rsid w:val="001C0803"/>
    <w:rsid w:val="001C1C96"/>
    <w:rsid w:val="001C1EB9"/>
    <w:rsid w:val="001C3414"/>
    <w:rsid w:val="001C4926"/>
    <w:rsid w:val="001C77CA"/>
    <w:rsid w:val="001C7F77"/>
    <w:rsid w:val="001D0B5C"/>
    <w:rsid w:val="001D0CC5"/>
    <w:rsid w:val="001D14D3"/>
    <w:rsid w:val="001D2772"/>
    <w:rsid w:val="001D554B"/>
    <w:rsid w:val="001E14E0"/>
    <w:rsid w:val="001E1A13"/>
    <w:rsid w:val="001E2935"/>
    <w:rsid w:val="001E4497"/>
    <w:rsid w:val="001E4AC7"/>
    <w:rsid w:val="001E4BD2"/>
    <w:rsid w:val="001E77E4"/>
    <w:rsid w:val="001F0156"/>
    <w:rsid w:val="001F0B5C"/>
    <w:rsid w:val="001F1A51"/>
    <w:rsid w:val="001F3047"/>
    <w:rsid w:val="001F5F78"/>
    <w:rsid w:val="001F64E8"/>
    <w:rsid w:val="001F6B46"/>
    <w:rsid w:val="001F776F"/>
    <w:rsid w:val="002010CB"/>
    <w:rsid w:val="002023EE"/>
    <w:rsid w:val="00205089"/>
    <w:rsid w:val="00205305"/>
    <w:rsid w:val="00205EF4"/>
    <w:rsid w:val="00206111"/>
    <w:rsid w:val="00206BD2"/>
    <w:rsid w:val="00207D2C"/>
    <w:rsid w:val="002114D0"/>
    <w:rsid w:val="0021277C"/>
    <w:rsid w:val="002142D6"/>
    <w:rsid w:val="0021607B"/>
    <w:rsid w:val="0021608B"/>
    <w:rsid w:val="002208DC"/>
    <w:rsid w:val="00221B78"/>
    <w:rsid w:val="00221E6D"/>
    <w:rsid w:val="00222411"/>
    <w:rsid w:val="00223A46"/>
    <w:rsid w:val="00224452"/>
    <w:rsid w:val="002247D1"/>
    <w:rsid w:val="00230A9D"/>
    <w:rsid w:val="00232C77"/>
    <w:rsid w:val="00235FA2"/>
    <w:rsid w:val="002368AE"/>
    <w:rsid w:val="002422A1"/>
    <w:rsid w:val="002423BC"/>
    <w:rsid w:val="00243403"/>
    <w:rsid w:val="00243C3F"/>
    <w:rsid w:val="00244486"/>
    <w:rsid w:val="00245E13"/>
    <w:rsid w:val="00245EB0"/>
    <w:rsid w:val="00246225"/>
    <w:rsid w:val="00250915"/>
    <w:rsid w:val="002518B2"/>
    <w:rsid w:val="00252EE8"/>
    <w:rsid w:val="0025419B"/>
    <w:rsid w:val="0025458E"/>
    <w:rsid w:val="00254938"/>
    <w:rsid w:val="00256D26"/>
    <w:rsid w:val="0025748C"/>
    <w:rsid w:val="00261B52"/>
    <w:rsid w:val="00261F99"/>
    <w:rsid w:val="00263562"/>
    <w:rsid w:val="00265EEA"/>
    <w:rsid w:val="002667B2"/>
    <w:rsid w:val="002719B3"/>
    <w:rsid w:val="002725B2"/>
    <w:rsid w:val="00272859"/>
    <w:rsid w:val="0027314A"/>
    <w:rsid w:val="002736DA"/>
    <w:rsid w:val="0027464F"/>
    <w:rsid w:val="002766F3"/>
    <w:rsid w:val="00280AF0"/>
    <w:rsid w:val="00280D98"/>
    <w:rsid w:val="002810A4"/>
    <w:rsid w:val="00282363"/>
    <w:rsid w:val="00283388"/>
    <w:rsid w:val="0028395B"/>
    <w:rsid w:val="00284E8E"/>
    <w:rsid w:val="002850AA"/>
    <w:rsid w:val="002876F1"/>
    <w:rsid w:val="002902A9"/>
    <w:rsid w:val="00291F25"/>
    <w:rsid w:val="00292675"/>
    <w:rsid w:val="00293233"/>
    <w:rsid w:val="00293510"/>
    <w:rsid w:val="00294D0F"/>
    <w:rsid w:val="00296A05"/>
    <w:rsid w:val="00297D4F"/>
    <w:rsid w:val="002A0B37"/>
    <w:rsid w:val="002A0DF5"/>
    <w:rsid w:val="002A1906"/>
    <w:rsid w:val="002A269A"/>
    <w:rsid w:val="002A2BF9"/>
    <w:rsid w:val="002A2C1F"/>
    <w:rsid w:val="002A2C94"/>
    <w:rsid w:val="002A3045"/>
    <w:rsid w:val="002A403B"/>
    <w:rsid w:val="002A50F5"/>
    <w:rsid w:val="002A7970"/>
    <w:rsid w:val="002B13D3"/>
    <w:rsid w:val="002B4537"/>
    <w:rsid w:val="002B497D"/>
    <w:rsid w:val="002B747B"/>
    <w:rsid w:val="002C1C5B"/>
    <w:rsid w:val="002C30CF"/>
    <w:rsid w:val="002C47D8"/>
    <w:rsid w:val="002C4C2D"/>
    <w:rsid w:val="002C6BE6"/>
    <w:rsid w:val="002D09CE"/>
    <w:rsid w:val="002D3E7D"/>
    <w:rsid w:val="002D4648"/>
    <w:rsid w:val="002D693A"/>
    <w:rsid w:val="002D6AB2"/>
    <w:rsid w:val="002D79F1"/>
    <w:rsid w:val="002D7E85"/>
    <w:rsid w:val="002E1832"/>
    <w:rsid w:val="002E219C"/>
    <w:rsid w:val="002E25C5"/>
    <w:rsid w:val="002E318A"/>
    <w:rsid w:val="002E5F1B"/>
    <w:rsid w:val="002F0260"/>
    <w:rsid w:val="002F061E"/>
    <w:rsid w:val="002F114D"/>
    <w:rsid w:val="002F2F81"/>
    <w:rsid w:val="002F3C76"/>
    <w:rsid w:val="002F435D"/>
    <w:rsid w:val="002F7630"/>
    <w:rsid w:val="00300196"/>
    <w:rsid w:val="00301C8E"/>
    <w:rsid w:val="0030226E"/>
    <w:rsid w:val="003028C4"/>
    <w:rsid w:val="00302FC1"/>
    <w:rsid w:val="0030609D"/>
    <w:rsid w:val="0030756A"/>
    <w:rsid w:val="003077BD"/>
    <w:rsid w:val="0031172C"/>
    <w:rsid w:val="00314518"/>
    <w:rsid w:val="00314A9D"/>
    <w:rsid w:val="0031695A"/>
    <w:rsid w:val="003207EB"/>
    <w:rsid w:val="003210C8"/>
    <w:rsid w:val="00321FC2"/>
    <w:rsid w:val="00322048"/>
    <w:rsid w:val="0032314A"/>
    <w:rsid w:val="003272C4"/>
    <w:rsid w:val="00330E05"/>
    <w:rsid w:val="00332A34"/>
    <w:rsid w:val="003334E5"/>
    <w:rsid w:val="0033764D"/>
    <w:rsid w:val="00340E4C"/>
    <w:rsid w:val="0034188F"/>
    <w:rsid w:val="00342882"/>
    <w:rsid w:val="003444FD"/>
    <w:rsid w:val="0035405D"/>
    <w:rsid w:val="00355D0A"/>
    <w:rsid w:val="00357D1C"/>
    <w:rsid w:val="00357D35"/>
    <w:rsid w:val="00360C26"/>
    <w:rsid w:val="00363A1F"/>
    <w:rsid w:val="00365412"/>
    <w:rsid w:val="00365840"/>
    <w:rsid w:val="00365D55"/>
    <w:rsid w:val="003669FE"/>
    <w:rsid w:val="0037134F"/>
    <w:rsid w:val="00372CDE"/>
    <w:rsid w:val="00373856"/>
    <w:rsid w:val="00374235"/>
    <w:rsid w:val="00375393"/>
    <w:rsid w:val="00375DAB"/>
    <w:rsid w:val="003771EB"/>
    <w:rsid w:val="0037754F"/>
    <w:rsid w:val="00377823"/>
    <w:rsid w:val="00377DE0"/>
    <w:rsid w:val="00380EEB"/>
    <w:rsid w:val="00383F14"/>
    <w:rsid w:val="00385957"/>
    <w:rsid w:val="00386AAD"/>
    <w:rsid w:val="003870B3"/>
    <w:rsid w:val="0039004E"/>
    <w:rsid w:val="00390812"/>
    <w:rsid w:val="00390F59"/>
    <w:rsid w:val="0039106F"/>
    <w:rsid w:val="00391F0D"/>
    <w:rsid w:val="00397379"/>
    <w:rsid w:val="003A0DE5"/>
    <w:rsid w:val="003A1DC3"/>
    <w:rsid w:val="003A3BAE"/>
    <w:rsid w:val="003A42F2"/>
    <w:rsid w:val="003A49C5"/>
    <w:rsid w:val="003A5DE9"/>
    <w:rsid w:val="003B12D1"/>
    <w:rsid w:val="003B18B9"/>
    <w:rsid w:val="003B1FC3"/>
    <w:rsid w:val="003B6D93"/>
    <w:rsid w:val="003C42AA"/>
    <w:rsid w:val="003C4967"/>
    <w:rsid w:val="003C4CE6"/>
    <w:rsid w:val="003C6B8B"/>
    <w:rsid w:val="003D12B2"/>
    <w:rsid w:val="003D190F"/>
    <w:rsid w:val="003D28A1"/>
    <w:rsid w:val="003D2D26"/>
    <w:rsid w:val="003D6D56"/>
    <w:rsid w:val="003D73DD"/>
    <w:rsid w:val="003E1CD3"/>
    <w:rsid w:val="003E1D5B"/>
    <w:rsid w:val="003E1F89"/>
    <w:rsid w:val="003E3253"/>
    <w:rsid w:val="003E3E12"/>
    <w:rsid w:val="003E5A13"/>
    <w:rsid w:val="003F15B2"/>
    <w:rsid w:val="003F1EFB"/>
    <w:rsid w:val="003F2217"/>
    <w:rsid w:val="003F23BD"/>
    <w:rsid w:val="003F3574"/>
    <w:rsid w:val="003F4E51"/>
    <w:rsid w:val="003F6D57"/>
    <w:rsid w:val="003F7275"/>
    <w:rsid w:val="0040047B"/>
    <w:rsid w:val="004021A5"/>
    <w:rsid w:val="00404597"/>
    <w:rsid w:val="00406EB4"/>
    <w:rsid w:val="00410EA6"/>
    <w:rsid w:val="00411137"/>
    <w:rsid w:val="0041258B"/>
    <w:rsid w:val="00413F0A"/>
    <w:rsid w:val="00414633"/>
    <w:rsid w:val="00414951"/>
    <w:rsid w:val="00415AB6"/>
    <w:rsid w:val="00420328"/>
    <w:rsid w:val="004206E4"/>
    <w:rsid w:val="00420907"/>
    <w:rsid w:val="00420A6D"/>
    <w:rsid w:val="0042610D"/>
    <w:rsid w:val="00426777"/>
    <w:rsid w:val="00426E9B"/>
    <w:rsid w:val="00430565"/>
    <w:rsid w:val="00432289"/>
    <w:rsid w:val="004322DB"/>
    <w:rsid w:val="00433BE1"/>
    <w:rsid w:val="00433F5B"/>
    <w:rsid w:val="00434706"/>
    <w:rsid w:val="004353C3"/>
    <w:rsid w:val="00436CC1"/>
    <w:rsid w:val="00437300"/>
    <w:rsid w:val="00437D2A"/>
    <w:rsid w:val="0044250D"/>
    <w:rsid w:val="00443CF1"/>
    <w:rsid w:val="004506DB"/>
    <w:rsid w:val="00454F61"/>
    <w:rsid w:val="0045533F"/>
    <w:rsid w:val="0045703C"/>
    <w:rsid w:val="004570AA"/>
    <w:rsid w:val="00457150"/>
    <w:rsid w:val="004614FD"/>
    <w:rsid w:val="004653F8"/>
    <w:rsid w:val="004656BE"/>
    <w:rsid w:val="00465792"/>
    <w:rsid w:val="00470DCB"/>
    <w:rsid w:val="00471387"/>
    <w:rsid w:val="00471484"/>
    <w:rsid w:val="00474AD3"/>
    <w:rsid w:val="00475A32"/>
    <w:rsid w:val="00476160"/>
    <w:rsid w:val="00476239"/>
    <w:rsid w:val="0047625D"/>
    <w:rsid w:val="00476621"/>
    <w:rsid w:val="004803F7"/>
    <w:rsid w:val="00483010"/>
    <w:rsid w:val="00483CFE"/>
    <w:rsid w:val="00483E1D"/>
    <w:rsid w:val="00484410"/>
    <w:rsid w:val="00484A76"/>
    <w:rsid w:val="00484DA4"/>
    <w:rsid w:val="00484F01"/>
    <w:rsid w:val="00484FB3"/>
    <w:rsid w:val="00486500"/>
    <w:rsid w:val="0048766A"/>
    <w:rsid w:val="0049035A"/>
    <w:rsid w:val="00490554"/>
    <w:rsid w:val="00490BFE"/>
    <w:rsid w:val="00490C8E"/>
    <w:rsid w:val="00491667"/>
    <w:rsid w:val="00491B9B"/>
    <w:rsid w:val="00491C25"/>
    <w:rsid w:val="0049239A"/>
    <w:rsid w:val="00492BCD"/>
    <w:rsid w:val="00494CD6"/>
    <w:rsid w:val="00495892"/>
    <w:rsid w:val="0049637A"/>
    <w:rsid w:val="00496E7A"/>
    <w:rsid w:val="004A333C"/>
    <w:rsid w:val="004A35D5"/>
    <w:rsid w:val="004A4216"/>
    <w:rsid w:val="004A4873"/>
    <w:rsid w:val="004A64C3"/>
    <w:rsid w:val="004A79B4"/>
    <w:rsid w:val="004A7D16"/>
    <w:rsid w:val="004B2A74"/>
    <w:rsid w:val="004B3E74"/>
    <w:rsid w:val="004B6706"/>
    <w:rsid w:val="004B7532"/>
    <w:rsid w:val="004C0403"/>
    <w:rsid w:val="004C0556"/>
    <w:rsid w:val="004C1882"/>
    <w:rsid w:val="004C1EC3"/>
    <w:rsid w:val="004C2A75"/>
    <w:rsid w:val="004C431A"/>
    <w:rsid w:val="004C5725"/>
    <w:rsid w:val="004C5DC3"/>
    <w:rsid w:val="004C6065"/>
    <w:rsid w:val="004C76C2"/>
    <w:rsid w:val="004D0A37"/>
    <w:rsid w:val="004D12AC"/>
    <w:rsid w:val="004D1716"/>
    <w:rsid w:val="004D29E0"/>
    <w:rsid w:val="004D305F"/>
    <w:rsid w:val="004D4281"/>
    <w:rsid w:val="004D4481"/>
    <w:rsid w:val="004D5DE0"/>
    <w:rsid w:val="004D64DC"/>
    <w:rsid w:val="004D68E2"/>
    <w:rsid w:val="004D74F2"/>
    <w:rsid w:val="004E0977"/>
    <w:rsid w:val="004E1D86"/>
    <w:rsid w:val="004E2769"/>
    <w:rsid w:val="004E2C13"/>
    <w:rsid w:val="004E3789"/>
    <w:rsid w:val="004E3932"/>
    <w:rsid w:val="004E3C58"/>
    <w:rsid w:val="004E4E10"/>
    <w:rsid w:val="004E64EA"/>
    <w:rsid w:val="004E7AA8"/>
    <w:rsid w:val="004F34BC"/>
    <w:rsid w:val="004F52EC"/>
    <w:rsid w:val="004F5A8A"/>
    <w:rsid w:val="004F684A"/>
    <w:rsid w:val="004F6D0B"/>
    <w:rsid w:val="004F718D"/>
    <w:rsid w:val="00501323"/>
    <w:rsid w:val="00504187"/>
    <w:rsid w:val="00504768"/>
    <w:rsid w:val="00505589"/>
    <w:rsid w:val="005062E0"/>
    <w:rsid w:val="00507C11"/>
    <w:rsid w:val="00507C92"/>
    <w:rsid w:val="0051006C"/>
    <w:rsid w:val="00510F08"/>
    <w:rsid w:val="005113F4"/>
    <w:rsid w:val="00513E10"/>
    <w:rsid w:val="005141A0"/>
    <w:rsid w:val="00514AE8"/>
    <w:rsid w:val="00514C9D"/>
    <w:rsid w:val="0051647A"/>
    <w:rsid w:val="0051677B"/>
    <w:rsid w:val="0051780E"/>
    <w:rsid w:val="0052078A"/>
    <w:rsid w:val="00520D16"/>
    <w:rsid w:val="005224C9"/>
    <w:rsid w:val="00522BFB"/>
    <w:rsid w:val="00523265"/>
    <w:rsid w:val="0052590C"/>
    <w:rsid w:val="00525E51"/>
    <w:rsid w:val="005278FA"/>
    <w:rsid w:val="00530153"/>
    <w:rsid w:val="00530A7B"/>
    <w:rsid w:val="00530E69"/>
    <w:rsid w:val="00532D87"/>
    <w:rsid w:val="00533B26"/>
    <w:rsid w:val="00535B1C"/>
    <w:rsid w:val="00535C9B"/>
    <w:rsid w:val="00535D5F"/>
    <w:rsid w:val="005378A1"/>
    <w:rsid w:val="00542658"/>
    <w:rsid w:val="00542EC1"/>
    <w:rsid w:val="0054377C"/>
    <w:rsid w:val="00543FE7"/>
    <w:rsid w:val="00550B14"/>
    <w:rsid w:val="005513D6"/>
    <w:rsid w:val="00552AE7"/>
    <w:rsid w:val="00552CA2"/>
    <w:rsid w:val="00552D72"/>
    <w:rsid w:val="005537FC"/>
    <w:rsid w:val="0055683F"/>
    <w:rsid w:val="00556934"/>
    <w:rsid w:val="00557321"/>
    <w:rsid w:val="005601ED"/>
    <w:rsid w:val="00560F05"/>
    <w:rsid w:val="005615DB"/>
    <w:rsid w:val="0056165A"/>
    <w:rsid w:val="00562DD9"/>
    <w:rsid w:val="00563355"/>
    <w:rsid w:val="00564CD7"/>
    <w:rsid w:val="00564F97"/>
    <w:rsid w:val="00565C1C"/>
    <w:rsid w:val="0056612B"/>
    <w:rsid w:val="00567E81"/>
    <w:rsid w:val="005700CF"/>
    <w:rsid w:val="0057096C"/>
    <w:rsid w:val="00573484"/>
    <w:rsid w:val="00573AF7"/>
    <w:rsid w:val="00575C55"/>
    <w:rsid w:val="005802FC"/>
    <w:rsid w:val="00580F25"/>
    <w:rsid w:val="005814F9"/>
    <w:rsid w:val="00582CDF"/>
    <w:rsid w:val="00582D11"/>
    <w:rsid w:val="00582E97"/>
    <w:rsid w:val="0058353C"/>
    <w:rsid w:val="00583C91"/>
    <w:rsid w:val="0058629B"/>
    <w:rsid w:val="005867AE"/>
    <w:rsid w:val="0059182C"/>
    <w:rsid w:val="00592AE9"/>
    <w:rsid w:val="00593EC5"/>
    <w:rsid w:val="00593F53"/>
    <w:rsid w:val="005951A3"/>
    <w:rsid w:val="005977DD"/>
    <w:rsid w:val="005A17D3"/>
    <w:rsid w:val="005A199B"/>
    <w:rsid w:val="005A21B2"/>
    <w:rsid w:val="005A37D8"/>
    <w:rsid w:val="005A4663"/>
    <w:rsid w:val="005A48A8"/>
    <w:rsid w:val="005A60A9"/>
    <w:rsid w:val="005A70D1"/>
    <w:rsid w:val="005A7FB5"/>
    <w:rsid w:val="005B50A3"/>
    <w:rsid w:val="005B53C6"/>
    <w:rsid w:val="005B6415"/>
    <w:rsid w:val="005B66DE"/>
    <w:rsid w:val="005C0F6F"/>
    <w:rsid w:val="005C15C5"/>
    <w:rsid w:val="005C5D24"/>
    <w:rsid w:val="005C6CE5"/>
    <w:rsid w:val="005C753A"/>
    <w:rsid w:val="005C76E7"/>
    <w:rsid w:val="005D43D3"/>
    <w:rsid w:val="005D5FEB"/>
    <w:rsid w:val="005D6DEB"/>
    <w:rsid w:val="005D7DBA"/>
    <w:rsid w:val="005E135C"/>
    <w:rsid w:val="005E1D85"/>
    <w:rsid w:val="005E2F89"/>
    <w:rsid w:val="005E3B01"/>
    <w:rsid w:val="005E3DB0"/>
    <w:rsid w:val="005E4220"/>
    <w:rsid w:val="005E4F6E"/>
    <w:rsid w:val="005E5938"/>
    <w:rsid w:val="005E66C0"/>
    <w:rsid w:val="005E7C7A"/>
    <w:rsid w:val="005F1E88"/>
    <w:rsid w:val="005F267B"/>
    <w:rsid w:val="005F2750"/>
    <w:rsid w:val="005F2903"/>
    <w:rsid w:val="005F2A1C"/>
    <w:rsid w:val="005F3BB5"/>
    <w:rsid w:val="005F3EA6"/>
    <w:rsid w:val="005F6BCF"/>
    <w:rsid w:val="005F6F17"/>
    <w:rsid w:val="0060194D"/>
    <w:rsid w:val="006029DD"/>
    <w:rsid w:val="006053F7"/>
    <w:rsid w:val="0060564D"/>
    <w:rsid w:val="00605B41"/>
    <w:rsid w:val="00606692"/>
    <w:rsid w:val="00606D0F"/>
    <w:rsid w:val="006206CC"/>
    <w:rsid w:val="00620980"/>
    <w:rsid w:val="0062167A"/>
    <w:rsid w:val="00623BCB"/>
    <w:rsid w:val="00623C2C"/>
    <w:rsid w:val="00623D3B"/>
    <w:rsid w:val="00625CB8"/>
    <w:rsid w:val="00626C75"/>
    <w:rsid w:val="006272A5"/>
    <w:rsid w:val="00631F51"/>
    <w:rsid w:val="00634F0B"/>
    <w:rsid w:val="0063506D"/>
    <w:rsid w:val="006379DE"/>
    <w:rsid w:val="006405C8"/>
    <w:rsid w:val="006408C1"/>
    <w:rsid w:val="00640CCF"/>
    <w:rsid w:val="00642BEB"/>
    <w:rsid w:val="006435F6"/>
    <w:rsid w:val="006445E1"/>
    <w:rsid w:val="006449E6"/>
    <w:rsid w:val="006451E3"/>
    <w:rsid w:val="00645A7D"/>
    <w:rsid w:val="0064762B"/>
    <w:rsid w:val="00647B20"/>
    <w:rsid w:val="006505D8"/>
    <w:rsid w:val="00652A60"/>
    <w:rsid w:val="006537FA"/>
    <w:rsid w:val="00654AC1"/>
    <w:rsid w:val="0065528D"/>
    <w:rsid w:val="00655642"/>
    <w:rsid w:val="00657780"/>
    <w:rsid w:val="00657D14"/>
    <w:rsid w:val="00660F1F"/>
    <w:rsid w:val="006615A5"/>
    <w:rsid w:val="00661931"/>
    <w:rsid w:val="00661AB2"/>
    <w:rsid w:val="00662DA7"/>
    <w:rsid w:val="006655DE"/>
    <w:rsid w:val="00665846"/>
    <w:rsid w:val="0066738B"/>
    <w:rsid w:val="0066787D"/>
    <w:rsid w:val="00667B11"/>
    <w:rsid w:val="00667FE2"/>
    <w:rsid w:val="00671F72"/>
    <w:rsid w:val="00672F9C"/>
    <w:rsid w:val="0067314A"/>
    <w:rsid w:val="0067372E"/>
    <w:rsid w:val="00676CFB"/>
    <w:rsid w:val="006775CA"/>
    <w:rsid w:val="00680323"/>
    <w:rsid w:val="00687686"/>
    <w:rsid w:val="00691E37"/>
    <w:rsid w:val="0069207F"/>
    <w:rsid w:val="00692376"/>
    <w:rsid w:val="0069287C"/>
    <w:rsid w:val="00692C99"/>
    <w:rsid w:val="00693642"/>
    <w:rsid w:val="0069656A"/>
    <w:rsid w:val="00696830"/>
    <w:rsid w:val="006974F3"/>
    <w:rsid w:val="0069759D"/>
    <w:rsid w:val="006A0362"/>
    <w:rsid w:val="006A182D"/>
    <w:rsid w:val="006A253A"/>
    <w:rsid w:val="006A6229"/>
    <w:rsid w:val="006A6415"/>
    <w:rsid w:val="006A771C"/>
    <w:rsid w:val="006B12F0"/>
    <w:rsid w:val="006B19F4"/>
    <w:rsid w:val="006B43B6"/>
    <w:rsid w:val="006B468F"/>
    <w:rsid w:val="006B742B"/>
    <w:rsid w:val="006B7F17"/>
    <w:rsid w:val="006C11C8"/>
    <w:rsid w:val="006C1CB8"/>
    <w:rsid w:val="006C1EC7"/>
    <w:rsid w:val="006C260B"/>
    <w:rsid w:val="006C4907"/>
    <w:rsid w:val="006C53F4"/>
    <w:rsid w:val="006C6C4E"/>
    <w:rsid w:val="006D03C6"/>
    <w:rsid w:val="006D300D"/>
    <w:rsid w:val="006D3B51"/>
    <w:rsid w:val="006D5225"/>
    <w:rsid w:val="006D55C9"/>
    <w:rsid w:val="006D57F7"/>
    <w:rsid w:val="006D64DF"/>
    <w:rsid w:val="006D6A8C"/>
    <w:rsid w:val="006D79F0"/>
    <w:rsid w:val="006E03AD"/>
    <w:rsid w:val="006E12EE"/>
    <w:rsid w:val="006E1555"/>
    <w:rsid w:val="006E1D2D"/>
    <w:rsid w:val="006E27B7"/>
    <w:rsid w:val="006E3A01"/>
    <w:rsid w:val="006E4B68"/>
    <w:rsid w:val="006E4F30"/>
    <w:rsid w:val="006E67A5"/>
    <w:rsid w:val="006E6804"/>
    <w:rsid w:val="006E6EE8"/>
    <w:rsid w:val="006F02B5"/>
    <w:rsid w:val="006F0464"/>
    <w:rsid w:val="006F4055"/>
    <w:rsid w:val="006F4B1B"/>
    <w:rsid w:val="006F67DA"/>
    <w:rsid w:val="006F7C50"/>
    <w:rsid w:val="00701A2C"/>
    <w:rsid w:val="00701A4A"/>
    <w:rsid w:val="00702012"/>
    <w:rsid w:val="00702BE3"/>
    <w:rsid w:val="00704213"/>
    <w:rsid w:val="007042D6"/>
    <w:rsid w:val="00705C9F"/>
    <w:rsid w:val="00705D90"/>
    <w:rsid w:val="00706BB4"/>
    <w:rsid w:val="00707138"/>
    <w:rsid w:val="0071030D"/>
    <w:rsid w:val="00710723"/>
    <w:rsid w:val="00710CA7"/>
    <w:rsid w:val="007110F1"/>
    <w:rsid w:val="0071208B"/>
    <w:rsid w:val="0071301C"/>
    <w:rsid w:val="00713727"/>
    <w:rsid w:val="00714C9E"/>
    <w:rsid w:val="00715348"/>
    <w:rsid w:val="00715E4D"/>
    <w:rsid w:val="0071713C"/>
    <w:rsid w:val="0072047E"/>
    <w:rsid w:val="00720CC2"/>
    <w:rsid w:val="00724055"/>
    <w:rsid w:val="007247BB"/>
    <w:rsid w:val="00724B93"/>
    <w:rsid w:val="00724DB9"/>
    <w:rsid w:val="00726B0A"/>
    <w:rsid w:val="00726FA9"/>
    <w:rsid w:val="007277B0"/>
    <w:rsid w:val="00727E13"/>
    <w:rsid w:val="00727F08"/>
    <w:rsid w:val="00730F7E"/>
    <w:rsid w:val="00731470"/>
    <w:rsid w:val="0073267E"/>
    <w:rsid w:val="007328BF"/>
    <w:rsid w:val="007347B6"/>
    <w:rsid w:val="0073522B"/>
    <w:rsid w:val="00735F42"/>
    <w:rsid w:val="00737518"/>
    <w:rsid w:val="007425DE"/>
    <w:rsid w:val="00742611"/>
    <w:rsid w:val="00742B83"/>
    <w:rsid w:val="00742C06"/>
    <w:rsid w:val="007437F9"/>
    <w:rsid w:val="007442BE"/>
    <w:rsid w:val="00745DAB"/>
    <w:rsid w:val="007476C2"/>
    <w:rsid w:val="00747884"/>
    <w:rsid w:val="00750401"/>
    <w:rsid w:val="0075049D"/>
    <w:rsid w:val="00751219"/>
    <w:rsid w:val="00751AC1"/>
    <w:rsid w:val="00760172"/>
    <w:rsid w:val="00761AC1"/>
    <w:rsid w:val="007628FF"/>
    <w:rsid w:val="00762CAE"/>
    <w:rsid w:val="00764D99"/>
    <w:rsid w:val="00766D18"/>
    <w:rsid w:val="00767A70"/>
    <w:rsid w:val="00771CD2"/>
    <w:rsid w:val="00771F76"/>
    <w:rsid w:val="007744F4"/>
    <w:rsid w:val="007746A5"/>
    <w:rsid w:val="007753E4"/>
    <w:rsid w:val="007759C7"/>
    <w:rsid w:val="0078379A"/>
    <w:rsid w:val="0078482F"/>
    <w:rsid w:val="00784840"/>
    <w:rsid w:val="00784F7A"/>
    <w:rsid w:val="00784F86"/>
    <w:rsid w:val="00785996"/>
    <w:rsid w:val="00790236"/>
    <w:rsid w:val="007915CB"/>
    <w:rsid w:val="00792263"/>
    <w:rsid w:val="007924B8"/>
    <w:rsid w:val="007975F5"/>
    <w:rsid w:val="007A0C59"/>
    <w:rsid w:val="007A1B2A"/>
    <w:rsid w:val="007A1E4A"/>
    <w:rsid w:val="007A6EAA"/>
    <w:rsid w:val="007B1295"/>
    <w:rsid w:val="007B2242"/>
    <w:rsid w:val="007B3C0C"/>
    <w:rsid w:val="007B5BD9"/>
    <w:rsid w:val="007B6582"/>
    <w:rsid w:val="007B71C5"/>
    <w:rsid w:val="007C0C69"/>
    <w:rsid w:val="007C220D"/>
    <w:rsid w:val="007C4D74"/>
    <w:rsid w:val="007C52C7"/>
    <w:rsid w:val="007C5F6B"/>
    <w:rsid w:val="007C6021"/>
    <w:rsid w:val="007D078B"/>
    <w:rsid w:val="007D6869"/>
    <w:rsid w:val="007E0829"/>
    <w:rsid w:val="007E0907"/>
    <w:rsid w:val="007E1249"/>
    <w:rsid w:val="007E2C3F"/>
    <w:rsid w:val="007E552B"/>
    <w:rsid w:val="007E6159"/>
    <w:rsid w:val="007F07F8"/>
    <w:rsid w:val="007F0956"/>
    <w:rsid w:val="007F0EF9"/>
    <w:rsid w:val="007F18F9"/>
    <w:rsid w:val="007F1FE3"/>
    <w:rsid w:val="007F20DA"/>
    <w:rsid w:val="007F24E3"/>
    <w:rsid w:val="007F27A1"/>
    <w:rsid w:val="007F2F11"/>
    <w:rsid w:val="007F5177"/>
    <w:rsid w:val="007F6366"/>
    <w:rsid w:val="007F756C"/>
    <w:rsid w:val="007F7D09"/>
    <w:rsid w:val="00801E64"/>
    <w:rsid w:val="008027C5"/>
    <w:rsid w:val="00803855"/>
    <w:rsid w:val="00803DD2"/>
    <w:rsid w:val="008066CB"/>
    <w:rsid w:val="00806CD0"/>
    <w:rsid w:val="008109EB"/>
    <w:rsid w:val="008116AE"/>
    <w:rsid w:val="00812139"/>
    <w:rsid w:val="00813009"/>
    <w:rsid w:val="008133EC"/>
    <w:rsid w:val="008146A0"/>
    <w:rsid w:val="0081552E"/>
    <w:rsid w:val="0081585D"/>
    <w:rsid w:val="008158C4"/>
    <w:rsid w:val="00816C90"/>
    <w:rsid w:val="00817089"/>
    <w:rsid w:val="00820020"/>
    <w:rsid w:val="008203A6"/>
    <w:rsid w:val="00821C23"/>
    <w:rsid w:val="00822046"/>
    <w:rsid w:val="0082214E"/>
    <w:rsid w:val="008223D6"/>
    <w:rsid w:val="00822DAF"/>
    <w:rsid w:val="0082518E"/>
    <w:rsid w:val="00826183"/>
    <w:rsid w:val="00826B90"/>
    <w:rsid w:val="00836979"/>
    <w:rsid w:val="0083718E"/>
    <w:rsid w:val="00837BF2"/>
    <w:rsid w:val="008407A1"/>
    <w:rsid w:val="00842334"/>
    <w:rsid w:val="00842840"/>
    <w:rsid w:val="0084323C"/>
    <w:rsid w:val="00843604"/>
    <w:rsid w:val="00843A9F"/>
    <w:rsid w:val="00845EB4"/>
    <w:rsid w:val="0084700B"/>
    <w:rsid w:val="0085160D"/>
    <w:rsid w:val="0085180B"/>
    <w:rsid w:val="00852714"/>
    <w:rsid w:val="00852B6C"/>
    <w:rsid w:val="00852CEA"/>
    <w:rsid w:val="0085365A"/>
    <w:rsid w:val="00853AEF"/>
    <w:rsid w:val="00854C35"/>
    <w:rsid w:val="008555B6"/>
    <w:rsid w:val="00863188"/>
    <w:rsid w:val="008632F7"/>
    <w:rsid w:val="008635FD"/>
    <w:rsid w:val="00864F65"/>
    <w:rsid w:val="00865127"/>
    <w:rsid w:val="008653C7"/>
    <w:rsid w:val="008673C0"/>
    <w:rsid w:val="008717FE"/>
    <w:rsid w:val="00872856"/>
    <w:rsid w:val="00872FC6"/>
    <w:rsid w:val="008734D2"/>
    <w:rsid w:val="008740C1"/>
    <w:rsid w:val="00874359"/>
    <w:rsid w:val="008751F7"/>
    <w:rsid w:val="00875246"/>
    <w:rsid w:val="00875C2D"/>
    <w:rsid w:val="00877E72"/>
    <w:rsid w:val="00880A8D"/>
    <w:rsid w:val="00880AD5"/>
    <w:rsid w:val="00880EFB"/>
    <w:rsid w:val="00881104"/>
    <w:rsid w:val="00881304"/>
    <w:rsid w:val="008824F9"/>
    <w:rsid w:val="00883A04"/>
    <w:rsid w:val="008845D6"/>
    <w:rsid w:val="00884A55"/>
    <w:rsid w:val="0088738A"/>
    <w:rsid w:val="0088774E"/>
    <w:rsid w:val="00887F8F"/>
    <w:rsid w:val="008905EC"/>
    <w:rsid w:val="00890677"/>
    <w:rsid w:val="00890FD0"/>
    <w:rsid w:val="00894EAB"/>
    <w:rsid w:val="0089549C"/>
    <w:rsid w:val="00897387"/>
    <w:rsid w:val="00897BEB"/>
    <w:rsid w:val="008A02D1"/>
    <w:rsid w:val="008A2091"/>
    <w:rsid w:val="008A2ABF"/>
    <w:rsid w:val="008A37E4"/>
    <w:rsid w:val="008A5F33"/>
    <w:rsid w:val="008A6092"/>
    <w:rsid w:val="008A63F8"/>
    <w:rsid w:val="008A6841"/>
    <w:rsid w:val="008A6884"/>
    <w:rsid w:val="008A75AA"/>
    <w:rsid w:val="008B0490"/>
    <w:rsid w:val="008B1483"/>
    <w:rsid w:val="008B4EAC"/>
    <w:rsid w:val="008B4ED8"/>
    <w:rsid w:val="008B5826"/>
    <w:rsid w:val="008B650C"/>
    <w:rsid w:val="008B6E63"/>
    <w:rsid w:val="008B7D88"/>
    <w:rsid w:val="008B7EEF"/>
    <w:rsid w:val="008C06BB"/>
    <w:rsid w:val="008C16CE"/>
    <w:rsid w:val="008C17A3"/>
    <w:rsid w:val="008C180D"/>
    <w:rsid w:val="008C1824"/>
    <w:rsid w:val="008C4144"/>
    <w:rsid w:val="008C6680"/>
    <w:rsid w:val="008D0428"/>
    <w:rsid w:val="008D07C0"/>
    <w:rsid w:val="008D07E5"/>
    <w:rsid w:val="008D1E55"/>
    <w:rsid w:val="008D4C82"/>
    <w:rsid w:val="008D6153"/>
    <w:rsid w:val="008D67C8"/>
    <w:rsid w:val="008E18D4"/>
    <w:rsid w:val="008E1D3A"/>
    <w:rsid w:val="008E20CD"/>
    <w:rsid w:val="008E2BBC"/>
    <w:rsid w:val="008E30B6"/>
    <w:rsid w:val="008E44C8"/>
    <w:rsid w:val="008E4ADE"/>
    <w:rsid w:val="008E4E26"/>
    <w:rsid w:val="008E4E6E"/>
    <w:rsid w:val="008F042F"/>
    <w:rsid w:val="008F244D"/>
    <w:rsid w:val="008F2621"/>
    <w:rsid w:val="008F3F66"/>
    <w:rsid w:val="008F44D5"/>
    <w:rsid w:val="008F69F4"/>
    <w:rsid w:val="008F7E21"/>
    <w:rsid w:val="00901B92"/>
    <w:rsid w:val="00903A76"/>
    <w:rsid w:val="00906951"/>
    <w:rsid w:val="00906F3E"/>
    <w:rsid w:val="009079B2"/>
    <w:rsid w:val="009079C2"/>
    <w:rsid w:val="00911300"/>
    <w:rsid w:val="00911ADD"/>
    <w:rsid w:val="00913604"/>
    <w:rsid w:val="00913F88"/>
    <w:rsid w:val="0091437C"/>
    <w:rsid w:val="0091559B"/>
    <w:rsid w:val="00915BE2"/>
    <w:rsid w:val="00921599"/>
    <w:rsid w:val="0092165B"/>
    <w:rsid w:val="00922A1B"/>
    <w:rsid w:val="00923183"/>
    <w:rsid w:val="009242A2"/>
    <w:rsid w:val="009265C5"/>
    <w:rsid w:val="0093013E"/>
    <w:rsid w:val="009302B1"/>
    <w:rsid w:val="009310CF"/>
    <w:rsid w:val="0093285B"/>
    <w:rsid w:val="009360DF"/>
    <w:rsid w:val="009369FA"/>
    <w:rsid w:val="00940968"/>
    <w:rsid w:val="00940F54"/>
    <w:rsid w:val="009410BE"/>
    <w:rsid w:val="009429D5"/>
    <w:rsid w:val="00944B0B"/>
    <w:rsid w:val="00944D2A"/>
    <w:rsid w:val="00945E5F"/>
    <w:rsid w:val="009462EC"/>
    <w:rsid w:val="00946F2E"/>
    <w:rsid w:val="00947C0A"/>
    <w:rsid w:val="009508BC"/>
    <w:rsid w:val="00952A7A"/>
    <w:rsid w:val="009544D6"/>
    <w:rsid w:val="0095520F"/>
    <w:rsid w:val="009558B7"/>
    <w:rsid w:val="009561E0"/>
    <w:rsid w:val="00956392"/>
    <w:rsid w:val="00956DB8"/>
    <w:rsid w:val="00957FC8"/>
    <w:rsid w:val="00960C18"/>
    <w:rsid w:val="009657AC"/>
    <w:rsid w:val="00965EA0"/>
    <w:rsid w:val="0096638C"/>
    <w:rsid w:val="00967257"/>
    <w:rsid w:val="00971383"/>
    <w:rsid w:val="00971443"/>
    <w:rsid w:val="00971970"/>
    <w:rsid w:val="00971C39"/>
    <w:rsid w:val="00973815"/>
    <w:rsid w:val="009741B2"/>
    <w:rsid w:val="0097526A"/>
    <w:rsid w:val="0097558D"/>
    <w:rsid w:val="00975DCC"/>
    <w:rsid w:val="009767DB"/>
    <w:rsid w:val="00977471"/>
    <w:rsid w:val="00980529"/>
    <w:rsid w:val="00980721"/>
    <w:rsid w:val="009809DF"/>
    <w:rsid w:val="00981E24"/>
    <w:rsid w:val="00982BD1"/>
    <w:rsid w:val="00987AE2"/>
    <w:rsid w:val="00990C19"/>
    <w:rsid w:val="009917E6"/>
    <w:rsid w:val="00992970"/>
    <w:rsid w:val="0099525E"/>
    <w:rsid w:val="00995337"/>
    <w:rsid w:val="00996027"/>
    <w:rsid w:val="0099653F"/>
    <w:rsid w:val="00997169"/>
    <w:rsid w:val="00997B6E"/>
    <w:rsid w:val="00997D5F"/>
    <w:rsid w:val="009A3D06"/>
    <w:rsid w:val="009A433C"/>
    <w:rsid w:val="009A6C60"/>
    <w:rsid w:val="009A7827"/>
    <w:rsid w:val="009B1035"/>
    <w:rsid w:val="009B2273"/>
    <w:rsid w:val="009B2A5A"/>
    <w:rsid w:val="009B3266"/>
    <w:rsid w:val="009B3FF1"/>
    <w:rsid w:val="009B4F37"/>
    <w:rsid w:val="009B5225"/>
    <w:rsid w:val="009B61C0"/>
    <w:rsid w:val="009B684A"/>
    <w:rsid w:val="009C0189"/>
    <w:rsid w:val="009C0F46"/>
    <w:rsid w:val="009C1297"/>
    <w:rsid w:val="009C1B05"/>
    <w:rsid w:val="009C3CF8"/>
    <w:rsid w:val="009C5B09"/>
    <w:rsid w:val="009C77BD"/>
    <w:rsid w:val="009C7D37"/>
    <w:rsid w:val="009C7E07"/>
    <w:rsid w:val="009C7EE1"/>
    <w:rsid w:val="009D5EA0"/>
    <w:rsid w:val="009D633F"/>
    <w:rsid w:val="009D6493"/>
    <w:rsid w:val="009D6C43"/>
    <w:rsid w:val="009D72FD"/>
    <w:rsid w:val="009D7C09"/>
    <w:rsid w:val="009E16CF"/>
    <w:rsid w:val="009E1AD6"/>
    <w:rsid w:val="009E1E91"/>
    <w:rsid w:val="009E5A03"/>
    <w:rsid w:val="009E779F"/>
    <w:rsid w:val="009F0F2F"/>
    <w:rsid w:val="009F141B"/>
    <w:rsid w:val="009F17C6"/>
    <w:rsid w:val="009F1F07"/>
    <w:rsid w:val="009F4CB0"/>
    <w:rsid w:val="009F709E"/>
    <w:rsid w:val="009F72F8"/>
    <w:rsid w:val="009F7519"/>
    <w:rsid w:val="009F78EC"/>
    <w:rsid w:val="00A00ECE"/>
    <w:rsid w:val="00A00F43"/>
    <w:rsid w:val="00A01987"/>
    <w:rsid w:val="00A02FEC"/>
    <w:rsid w:val="00A03CC1"/>
    <w:rsid w:val="00A05391"/>
    <w:rsid w:val="00A11484"/>
    <w:rsid w:val="00A11D57"/>
    <w:rsid w:val="00A14262"/>
    <w:rsid w:val="00A1604C"/>
    <w:rsid w:val="00A161C8"/>
    <w:rsid w:val="00A16460"/>
    <w:rsid w:val="00A1732C"/>
    <w:rsid w:val="00A21B61"/>
    <w:rsid w:val="00A22141"/>
    <w:rsid w:val="00A225FA"/>
    <w:rsid w:val="00A23C51"/>
    <w:rsid w:val="00A24A80"/>
    <w:rsid w:val="00A26446"/>
    <w:rsid w:val="00A2669B"/>
    <w:rsid w:val="00A30247"/>
    <w:rsid w:val="00A3176D"/>
    <w:rsid w:val="00A31B99"/>
    <w:rsid w:val="00A358BF"/>
    <w:rsid w:val="00A3590D"/>
    <w:rsid w:val="00A3623C"/>
    <w:rsid w:val="00A36675"/>
    <w:rsid w:val="00A372FF"/>
    <w:rsid w:val="00A37665"/>
    <w:rsid w:val="00A400F7"/>
    <w:rsid w:val="00A42AAD"/>
    <w:rsid w:val="00A44DC4"/>
    <w:rsid w:val="00A507EA"/>
    <w:rsid w:val="00A50D3D"/>
    <w:rsid w:val="00A5235D"/>
    <w:rsid w:val="00A536BE"/>
    <w:rsid w:val="00A5497C"/>
    <w:rsid w:val="00A54BAD"/>
    <w:rsid w:val="00A57ACB"/>
    <w:rsid w:val="00A61558"/>
    <w:rsid w:val="00A621BB"/>
    <w:rsid w:val="00A6238B"/>
    <w:rsid w:val="00A63890"/>
    <w:rsid w:val="00A64D7A"/>
    <w:rsid w:val="00A72FE8"/>
    <w:rsid w:val="00A736B2"/>
    <w:rsid w:val="00A76CA7"/>
    <w:rsid w:val="00A77246"/>
    <w:rsid w:val="00A8200C"/>
    <w:rsid w:val="00A8234B"/>
    <w:rsid w:val="00A82367"/>
    <w:rsid w:val="00A842AD"/>
    <w:rsid w:val="00A86178"/>
    <w:rsid w:val="00A873B2"/>
    <w:rsid w:val="00A9080D"/>
    <w:rsid w:val="00A9096C"/>
    <w:rsid w:val="00A91E5F"/>
    <w:rsid w:val="00A92A00"/>
    <w:rsid w:val="00A9341B"/>
    <w:rsid w:val="00A94188"/>
    <w:rsid w:val="00A941D1"/>
    <w:rsid w:val="00A947A1"/>
    <w:rsid w:val="00A9495B"/>
    <w:rsid w:val="00A94B2F"/>
    <w:rsid w:val="00A963CA"/>
    <w:rsid w:val="00A964A8"/>
    <w:rsid w:val="00A96A13"/>
    <w:rsid w:val="00A96D66"/>
    <w:rsid w:val="00A97F3D"/>
    <w:rsid w:val="00AA0931"/>
    <w:rsid w:val="00AA1E46"/>
    <w:rsid w:val="00AA2314"/>
    <w:rsid w:val="00AA28B2"/>
    <w:rsid w:val="00AA363B"/>
    <w:rsid w:val="00AA405A"/>
    <w:rsid w:val="00AA5349"/>
    <w:rsid w:val="00AA7A76"/>
    <w:rsid w:val="00AB27AA"/>
    <w:rsid w:val="00AB2BBC"/>
    <w:rsid w:val="00AB2D51"/>
    <w:rsid w:val="00AB30EF"/>
    <w:rsid w:val="00AB3EEE"/>
    <w:rsid w:val="00AB66E1"/>
    <w:rsid w:val="00AB7857"/>
    <w:rsid w:val="00AC117A"/>
    <w:rsid w:val="00AC1DFC"/>
    <w:rsid w:val="00AC26D5"/>
    <w:rsid w:val="00AC30D7"/>
    <w:rsid w:val="00AC4585"/>
    <w:rsid w:val="00AC45AA"/>
    <w:rsid w:val="00AC4C3F"/>
    <w:rsid w:val="00AC6DD3"/>
    <w:rsid w:val="00AC764D"/>
    <w:rsid w:val="00AC7DD4"/>
    <w:rsid w:val="00AD0D1E"/>
    <w:rsid w:val="00AD0EE7"/>
    <w:rsid w:val="00AD1DC0"/>
    <w:rsid w:val="00AD5664"/>
    <w:rsid w:val="00AD5D2F"/>
    <w:rsid w:val="00AD609C"/>
    <w:rsid w:val="00AD6A71"/>
    <w:rsid w:val="00AD7883"/>
    <w:rsid w:val="00AE25AD"/>
    <w:rsid w:val="00AE2D40"/>
    <w:rsid w:val="00AE4A11"/>
    <w:rsid w:val="00AE56F6"/>
    <w:rsid w:val="00AE64D4"/>
    <w:rsid w:val="00AE7FE6"/>
    <w:rsid w:val="00AF5AE5"/>
    <w:rsid w:val="00AF6D73"/>
    <w:rsid w:val="00B0147E"/>
    <w:rsid w:val="00B025CF"/>
    <w:rsid w:val="00B03A22"/>
    <w:rsid w:val="00B0421B"/>
    <w:rsid w:val="00B048AF"/>
    <w:rsid w:val="00B051CC"/>
    <w:rsid w:val="00B05226"/>
    <w:rsid w:val="00B058E8"/>
    <w:rsid w:val="00B05D0B"/>
    <w:rsid w:val="00B06996"/>
    <w:rsid w:val="00B07169"/>
    <w:rsid w:val="00B07817"/>
    <w:rsid w:val="00B1020F"/>
    <w:rsid w:val="00B1097F"/>
    <w:rsid w:val="00B10BB7"/>
    <w:rsid w:val="00B120B8"/>
    <w:rsid w:val="00B12FCB"/>
    <w:rsid w:val="00B134CA"/>
    <w:rsid w:val="00B14B73"/>
    <w:rsid w:val="00B167CC"/>
    <w:rsid w:val="00B17581"/>
    <w:rsid w:val="00B17A99"/>
    <w:rsid w:val="00B20026"/>
    <w:rsid w:val="00B22662"/>
    <w:rsid w:val="00B24CB4"/>
    <w:rsid w:val="00B2513A"/>
    <w:rsid w:val="00B265A9"/>
    <w:rsid w:val="00B26834"/>
    <w:rsid w:val="00B27D85"/>
    <w:rsid w:val="00B3045C"/>
    <w:rsid w:val="00B30DB5"/>
    <w:rsid w:val="00B33ABF"/>
    <w:rsid w:val="00B33ACF"/>
    <w:rsid w:val="00B34825"/>
    <w:rsid w:val="00B3489F"/>
    <w:rsid w:val="00B35B94"/>
    <w:rsid w:val="00B40193"/>
    <w:rsid w:val="00B41079"/>
    <w:rsid w:val="00B4175B"/>
    <w:rsid w:val="00B42109"/>
    <w:rsid w:val="00B437BD"/>
    <w:rsid w:val="00B44B64"/>
    <w:rsid w:val="00B46148"/>
    <w:rsid w:val="00B46A69"/>
    <w:rsid w:val="00B4727B"/>
    <w:rsid w:val="00B4798D"/>
    <w:rsid w:val="00B51278"/>
    <w:rsid w:val="00B51AEC"/>
    <w:rsid w:val="00B5227D"/>
    <w:rsid w:val="00B527CC"/>
    <w:rsid w:val="00B5349F"/>
    <w:rsid w:val="00B53952"/>
    <w:rsid w:val="00B60D20"/>
    <w:rsid w:val="00B610C3"/>
    <w:rsid w:val="00B62470"/>
    <w:rsid w:val="00B64C65"/>
    <w:rsid w:val="00B66EF3"/>
    <w:rsid w:val="00B67EC3"/>
    <w:rsid w:val="00B708D2"/>
    <w:rsid w:val="00B74612"/>
    <w:rsid w:val="00B7753A"/>
    <w:rsid w:val="00B779C3"/>
    <w:rsid w:val="00B77F98"/>
    <w:rsid w:val="00B80D61"/>
    <w:rsid w:val="00B83AF4"/>
    <w:rsid w:val="00B845EA"/>
    <w:rsid w:val="00B84969"/>
    <w:rsid w:val="00B86A58"/>
    <w:rsid w:val="00B91C12"/>
    <w:rsid w:val="00B91E77"/>
    <w:rsid w:val="00B92243"/>
    <w:rsid w:val="00B93554"/>
    <w:rsid w:val="00B93B14"/>
    <w:rsid w:val="00B93F1D"/>
    <w:rsid w:val="00B9530D"/>
    <w:rsid w:val="00B962A5"/>
    <w:rsid w:val="00B96793"/>
    <w:rsid w:val="00B96BA0"/>
    <w:rsid w:val="00B96C4B"/>
    <w:rsid w:val="00BA0118"/>
    <w:rsid w:val="00BA03B6"/>
    <w:rsid w:val="00BA192A"/>
    <w:rsid w:val="00BA24FB"/>
    <w:rsid w:val="00BA6251"/>
    <w:rsid w:val="00BA6CFA"/>
    <w:rsid w:val="00BB0913"/>
    <w:rsid w:val="00BB135E"/>
    <w:rsid w:val="00BB1BCB"/>
    <w:rsid w:val="00BB271B"/>
    <w:rsid w:val="00BB3748"/>
    <w:rsid w:val="00BB7FC8"/>
    <w:rsid w:val="00BC02C1"/>
    <w:rsid w:val="00BC092F"/>
    <w:rsid w:val="00BC3252"/>
    <w:rsid w:val="00BC3262"/>
    <w:rsid w:val="00BC6E59"/>
    <w:rsid w:val="00BC78B5"/>
    <w:rsid w:val="00BD4716"/>
    <w:rsid w:val="00BE11AD"/>
    <w:rsid w:val="00BE2407"/>
    <w:rsid w:val="00BE316C"/>
    <w:rsid w:val="00BE3D4E"/>
    <w:rsid w:val="00BE4AA4"/>
    <w:rsid w:val="00BE5708"/>
    <w:rsid w:val="00BE5D80"/>
    <w:rsid w:val="00BE5E22"/>
    <w:rsid w:val="00BE60C9"/>
    <w:rsid w:val="00BE688B"/>
    <w:rsid w:val="00BF08AF"/>
    <w:rsid w:val="00BF1AAC"/>
    <w:rsid w:val="00BF2DDD"/>
    <w:rsid w:val="00BF3B61"/>
    <w:rsid w:val="00BF4179"/>
    <w:rsid w:val="00BF4515"/>
    <w:rsid w:val="00BF5B04"/>
    <w:rsid w:val="00BF5EA2"/>
    <w:rsid w:val="00BF691E"/>
    <w:rsid w:val="00C02F10"/>
    <w:rsid w:val="00C03127"/>
    <w:rsid w:val="00C0746E"/>
    <w:rsid w:val="00C10315"/>
    <w:rsid w:val="00C10707"/>
    <w:rsid w:val="00C10F74"/>
    <w:rsid w:val="00C11AC7"/>
    <w:rsid w:val="00C11BE8"/>
    <w:rsid w:val="00C11FE9"/>
    <w:rsid w:val="00C134CA"/>
    <w:rsid w:val="00C13901"/>
    <w:rsid w:val="00C15678"/>
    <w:rsid w:val="00C15E4F"/>
    <w:rsid w:val="00C201C4"/>
    <w:rsid w:val="00C2417A"/>
    <w:rsid w:val="00C24B55"/>
    <w:rsid w:val="00C256CE"/>
    <w:rsid w:val="00C3046C"/>
    <w:rsid w:val="00C320B9"/>
    <w:rsid w:val="00C33379"/>
    <w:rsid w:val="00C3361B"/>
    <w:rsid w:val="00C34970"/>
    <w:rsid w:val="00C358B9"/>
    <w:rsid w:val="00C401A9"/>
    <w:rsid w:val="00C407D5"/>
    <w:rsid w:val="00C41EA4"/>
    <w:rsid w:val="00C448EC"/>
    <w:rsid w:val="00C4495D"/>
    <w:rsid w:val="00C44E9E"/>
    <w:rsid w:val="00C4630D"/>
    <w:rsid w:val="00C4632C"/>
    <w:rsid w:val="00C46A46"/>
    <w:rsid w:val="00C51E72"/>
    <w:rsid w:val="00C51EBD"/>
    <w:rsid w:val="00C53079"/>
    <w:rsid w:val="00C53942"/>
    <w:rsid w:val="00C53E71"/>
    <w:rsid w:val="00C549B5"/>
    <w:rsid w:val="00C555A3"/>
    <w:rsid w:val="00C55A0D"/>
    <w:rsid w:val="00C56020"/>
    <w:rsid w:val="00C60603"/>
    <w:rsid w:val="00C60C68"/>
    <w:rsid w:val="00C6266E"/>
    <w:rsid w:val="00C63C16"/>
    <w:rsid w:val="00C643A0"/>
    <w:rsid w:val="00C6660E"/>
    <w:rsid w:val="00C66DDB"/>
    <w:rsid w:val="00C73D47"/>
    <w:rsid w:val="00C744BE"/>
    <w:rsid w:val="00C744ED"/>
    <w:rsid w:val="00C74D98"/>
    <w:rsid w:val="00C77BC5"/>
    <w:rsid w:val="00C77F27"/>
    <w:rsid w:val="00C800EE"/>
    <w:rsid w:val="00C82029"/>
    <w:rsid w:val="00C82854"/>
    <w:rsid w:val="00C837D2"/>
    <w:rsid w:val="00C83936"/>
    <w:rsid w:val="00C83BE6"/>
    <w:rsid w:val="00C84164"/>
    <w:rsid w:val="00C842E9"/>
    <w:rsid w:val="00C85179"/>
    <w:rsid w:val="00C87466"/>
    <w:rsid w:val="00C87D88"/>
    <w:rsid w:val="00C91692"/>
    <w:rsid w:val="00C92F09"/>
    <w:rsid w:val="00C9346E"/>
    <w:rsid w:val="00C94717"/>
    <w:rsid w:val="00C94F19"/>
    <w:rsid w:val="00C95B16"/>
    <w:rsid w:val="00C968C2"/>
    <w:rsid w:val="00C970D2"/>
    <w:rsid w:val="00C97B19"/>
    <w:rsid w:val="00CA0D4D"/>
    <w:rsid w:val="00CA2D53"/>
    <w:rsid w:val="00CA2E81"/>
    <w:rsid w:val="00CA33A2"/>
    <w:rsid w:val="00CA45BF"/>
    <w:rsid w:val="00CA4F3C"/>
    <w:rsid w:val="00CA6590"/>
    <w:rsid w:val="00CB0001"/>
    <w:rsid w:val="00CB0A11"/>
    <w:rsid w:val="00CB0B44"/>
    <w:rsid w:val="00CB140C"/>
    <w:rsid w:val="00CB44E7"/>
    <w:rsid w:val="00CB4972"/>
    <w:rsid w:val="00CB4D83"/>
    <w:rsid w:val="00CB6808"/>
    <w:rsid w:val="00CB72E2"/>
    <w:rsid w:val="00CB74E6"/>
    <w:rsid w:val="00CC0D0B"/>
    <w:rsid w:val="00CC28F8"/>
    <w:rsid w:val="00CC310F"/>
    <w:rsid w:val="00CC4ADD"/>
    <w:rsid w:val="00CC67E1"/>
    <w:rsid w:val="00CD1E80"/>
    <w:rsid w:val="00CD340E"/>
    <w:rsid w:val="00CD3BD1"/>
    <w:rsid w:val="00CD3DF1"/>
    <w:rsid w:val="00CD5516"/>
    <w:rsid w:val="00CE1883"/>
    <w:rsid w:val="00CE1FA4"/>
    <w:rsid w:val="00CE2085"/>
    <w:rsid w:val="00CE2B4B"/>
    <w:rsid w:val="00CE43E7"/>
    <w:rsid w:val="00CE466B"/>
    <w:rsid w:val="00CE5C72"/>
    <w:rsid w:val="00CE6E5F"/>
    <w:rsid w:val="00CE725C"/>
    <w:rsid w:val="00CE7300"/>
    <w:rsid w:val="00CF31F0"/>
    <w:rsid w:val="00CF40E0"/>
    <w:rsid w:val="00CF48FE"/>
    <w:rsid w:val="00CF4BFE"/>
    <w:rsid w:val="00CF4D18"/>
    <w:rsid w:val="00CF7E52"/>
    <w:rsid w:val="00D00FD6"/>
    <w:rsid w:val="00D0103A"/>
    <w:rsid w:val="00D01109"/>
    <w:rsid w:val="00D01372"/>
    <w:rsid w:val="00D01CFF"/>
    <w:rsid w:val="00D02DF5"/>
    <w:rsid w:val="00D03C90"/>
    <w:rsid w:val="00D040C7"/>
    <w:rsid w:val="00D046E0"/>
    <w:rsid w:val="00D05752"/>
    <w:rsid w:val="00D1048D"/>
    <w:rsid w:val="00D12B44"/>
    <w:rsid w:val="00D13293"/>
    <w:rsid w:val="00D14846"/>
    <w:rsid w:val="00D15BAA"/>
    <w:rsid w:val="00D16D7D"/>
    <w:rsid w:val="00D206EE"/>
    <w:rsid w:val="00D20FDF"/>
    <w:rsid w:val="00D2356C"/>
    <w:rsid w:val="00D2364E"/>
    <w:rsid w:val="00D23C51"/>
    <w:rsid w:val="00D26287"/>
    <w:rsid w:val="00D262AB"/>
    <w:rsid w:val="00D27931"/>
    <w:rsid w:val="00D302F6"/>
    <w:rsid w:val="00D309CC"/>
    <w:rsid w:val="00D31AC4"/>
    <w:rsid w:val="00D33D55"/>
    <w:rsid w:val="00D34F3F"/>
    <w:rsid w:val="00D3565A"/>
    <w:rsid w:val="00D371C3"/>
    <w:rsid w:val="00D41358"/>
    <w:rsid w:val="00D43F4D"/>
    <w:rsid w:val="00D443D0"/>
    <w:rsid w:val="00D44D83"/>
    <w:rsid w:val="00D4510C"/>
    <w:rsid w:val="00D45382"/>
    <w:rsid w:val="00D4624E"/>
    <w:rsid w:val="00D4713E"/>
    <w:rsid w:val="00D47D9F"/>
    <w:rsid w:val="00D47E6C"/>
    <w:rsid w:val="00D51781"/>
    <w:rsid w:val="00D5335D"/>
    <w:rsid w:val="00D53C0A"/>
    <w:rsid w:val="00D54BDB"/>
    <w:rsid w:val="00D552D1"/>
    <w:rsid w:val="00D5639C"/>
    <w:rsid w:val="00D56DE5"/>
    <w:rsid w:val="00D6052B"/>
    <w:rsid w:val="00D64907"/>
    <w:rsid w:val="00D64CBC"/>
    <w:rsid w:val="00D65B79"/>
    <w:rsid w:val="00D65FBC"/>
    <w:rsid w:val="00D70552"/>
    <w:rsid w:val="00D714DB"/>
    <w:rsid w:val="00D72D0E"/>
    <w:rsid w:val="00D74993"/>
    <w:rsid w:val="00D74D8D"/>
    <w:rsid w:val="00D760FE"/>
    <w:rsid w:val="00D80A4D"/>
    <w:rsid w:val="00D80DAF"/>
    <w:rsid w:val="00D87880"/>
    <w:rsid w:val="00D90A51"/>
    <w:rsid w:val="00D91737"/>
    <w:rsid w:val="00D94C4A"/>
    <w:rsid w:val="00D94F3A"/>
    <w:rsid w:val="00D97390"/>
    <w:rsid w:val="00DA0938"/>
    <w:rsid w:val="00DA20B1"/>
    <w:rsid w:val="00DA4520"/>
    <w:rsid w:val="00DA5F8F"/>
    <w:rsid w:val="00DA6FC8"/>
    <w:rsid w:val="00DA7A51"/>
    <w:rsid w:val="00DB0D93"/>
    <w:rsid w:val="00DB2E29"/>
    <w:rsid w:val="00DB3F02"/>
    <w:rsid w:val="00DB422F"/>
    <w:rsid w:val="00DB5DAA"/>
    <w:rsid w:val="00DB7774"/>
    <w:rsid w:val="00DB780B"/>
    <w:rsid w:val="00DB7ECD"/>
    <w:rsid w:val="00DC08A1"/>
    <w:rsid w:val="00DC1ACE"/>
    <w:rsid w:val="00DC1D78"/>
    <w:rsid w:val="00DC2B0C"/>
    <w:rsid w:val="00DC3A45"/>
    <w:rsid w:val="00DC4D09"/>
    <w:rsid w:val="00DC6580"/>
    <w:rsid w:val="00DC7805"/>
    <w:rsid w:val="00DC79F3"/>
    <w:rsid w:val="00DC7FD0"/>
    <w:rsid w:val="00DD062C"/>
    <w:rsid w:val="00DD192F"/>
    <w:rsid w:val="00DD36EC"/>
    <w:rsid w:val="00DD5072"/>
    <w:rsid w:val="00DD657A"/>
    <w:rsid w:val="00DE3704"/>
    <w:rsid w:val="00DE3A20"/>
    <w:rsid w:val="00DE4162"/>
    <w:rsid w:val="00DE442F"/>
    <w:rsid w:val="00DE4637"/>
    <w:rsid w:val="00DE4CD8"/>
    <w:rsid w:val="00DE5B9F"/>
    <w:rsid w:val="00DE61E3"/>
    <w:rsid w:val="00DE6421"/>
    <w:rsid w:val="00DF0C6C"/>
    <w:rsid w:val="00DF1167"/>
    <w:rsid w:val="00DF116A"/>
    <w:rsid w:val="00DF1EB7"/>
    <w:rsid w:val="00DF4B02"/>
    <w:rsid w:val="00DF53C3"/>
    <w:rsid w:val="00DF5899"/>
    <w:rsid w:val="00DF5A3F"/>
    <w:rsid w:val="00DF71E6"/>
    <w:rsid w:val="00DF7376"/>
    <w:rsid w:val="00DF7DF8"/>
    <w:rsid w:val="00DF7FF2"/>
    <w:rsid w:val="00E00996"/>
    <w:rsid w:val="00E01CAB"/>
    <w:rsid w:val="00E031C8"/>
    <w:rsid w:val="00E06005"/>
    <w:rsid w:val="00E10C5F"/>
    <w:rsid w:val="00E12925"/>
    <w:rsid w:val="00E12A63"/>
    <w:rsid w:val="00E12DB6"/>
    <w:rsid w:val="00E1386D"/>
    <w:rsid w:val="00E14337"/>
    <w:rsid w:val="00E14394"/>
    <w:rsid w:val="00E14746"/>
    <w:rsid w:val="00E1475E"/>
    <w:rsid w:val="00E14DDD"/>
    <w:rsid w:val="00E157C5"/>
    <w:rsid w:val="00E165C4"/>
    <w:rsid w:val="00E167D7"/>
    <w:rsid w:val="00E16DA5"/>
    <w:rsid w:val="00E200B3"/>
    <w:rsid w:val="00E20CAD"/>
    <w:rsid w:val="00E21232"/>
    <w:rsid w:val="00E2130F"/>
    <w:rsid w:val="00E22707"/>
    <w:rsid w:val="00E25820"/>
    <w:rsid w:val="00E273EA"/>
    <w:rsid w:val="00E27883"/>
    <w:rsid w:val="00E27CE5"/>
    <w:rsid w:val="00E318E1"/>
    <w:rsid w:val="00E358BA"/>
    <w:rsid w:val="00E36EA1"/>
    <w:rsid w:val="00E40D6E"/>
    <w:rsid w:val="00E421AE"/>
    <w:rsid w:val="00E42C26"/>
    <w:rsid w:val="00E458B4"/>
    <w:rsid w:val="00E46317"/>
    <w:rsid w:val="00E46DB1"/>
    <w:rsid w:val="00E47379"/>
    <w:rsid w:val="00E5003D"/>
    <w:rsid w:val="00E50F0C"/>
    <w:rsid w:val="00E52290"/>
    <w:rsid w:val="00E53A25"/>
    <w:rsid w:val="00E57306"/>
    <w:rsid w:val="00E573EA"/>
    <w:rsid w:val="00E60248"/>
    <w:rsid w:val="00E60C27"/>
    <w:rsid w:val="00E614E8"/>
    <w:rsid w:val="00E62568"/>
    <w:rsid w:val="00E6362F"/>
    <w:rsid w:val="00E648CD"/>
    <w:rsid w:val="00E6614D"/>
    <w:rsid w:val="00E73430"/>
    <w:rsid w:val="00E74BA3"/>
    <w:rsid w:val="00E752B3"/>
    <w:rsid w:val="00E76BA5"/>
    <w:rsid w:val="00E80E03"/>
    <w:rsid w:val="00E835C7"/>
    <w:rsid w:val="00E852F7"/>
    <w:rsid w:val="00E85476"/>
    <w:rsid w:val="00E91921"/>
    <w:rsid w:val="00E94CBA"/>
    <w:rsid w:val="00E95EE7"/>
    <w:rsid w:val="00E966B7"/>
    <w:rsid w:val="00E96742"/>
    <w:rsid w:val="00EA0FA4"/>
    <w:rsid w:val="00EA23A1"/>
    <w:rsid w:val="00EA6AC7"/>
    <w:rsid w:val="00EB2908"/>
    <w:rsid w:val="00EB351E"/>
    <w:rsid w:val="00EB385C"/>
    <w:rsid w:val="00EB3FD4"/>
    <w:rsid w:val="00EB47B9"/>
    <w:rsid w:val="00EB4989"/>
    <w:rsid w:val="00EB49E8"/>
    <w:rsid w:val="00EB5045"/>
    <w:rsid w:val="00EC033E"/>
    <w:rsid w:val="00EC053C"/>
    <w:rsid w:val="00EC0643"/>
    <w:rsid w:val="00EC0AE4"/>
    <w:rsid w:val="00EC0BC1"/>
    <w:rsid w:val="00EC1DF4"/>
    <w:rsid w:val="00EC2644"/>
    <w:rsid w:val="00EC27DD"/>
    <w:rsid w:val="00EC2F72"/>
    <w:rsid w:val="00EC5EDC"/>
    <w:rsid w:val="00ED0123"/>
    <w:rsid w:val="00ED012F"/>
    <w:rsid w:val="00ED1A64"/>
    <w:rsid w:val="00ED3084"/>
    <w:rsid w:val="00ED3725"/>
    <w:rsid w:val="00EE08A2"/>
    <w:rsid w:val="00EE2836"/>
    <w:rsid w:val="00EE625D"/>
    <w:rsid w:val="00EE6604"/>
    <w:rsid w:val="00EE66D4"/>
    <w:rsid w:val="00EE7D8C"/>
    <w:rsid w:val="00EF19D1"/>
    <w:rsid w:val="00EF22D1"/>
    <w:rsid w:val="00EF3298"/>
    <w:rsid w:val="00EF4D50"/>
    <w:rsid w:val="00EF4F79"/>
    <w:rsid w:val="00EF6E62"/>
    <w:rsid w:val="00EF7407"/>
    <w:rsid w:val="00EF7CC3"/>
    <w:rsid w:val="00F02AB1"/>
    <w:rsid w:val="00F032CF"/>
    <w:rsid w:val="00F03BCB"/>
    <w:rsid w:val="00F04E59"/>
    <w:rsid w:val="00F06D1C"/>
    <w:rsid w:val="00F075FC"/>
    <w:rsid w:val="00F07AAD"/>
    <w:rsid w:val="00F1043C"/>
    <w:rsid w:val="00F11564"/>
    <w:rsid w:val="00F145F9"/>
    <w:rsid w:val="00F15FDF"/>
    <w:rsid w:val="00F17CDE"/>
    <w:rsid w:val="00F23C4B"/>
    <w:rsid w:val="00F2448B"/>
    <w:rsid w:val="00F247E3"/>
    <w:rsid w:val="00F24950"/>
    <w:rsid w:val="00F24A43"/>
    <w:rsid w:val="00F25E32"/>
    <w:rsid w:val="00F26AD4"/>
    <w:rsid w:val="00F2711E"/>
    <w:rsid w:val="00F27301"/>
    <w:rsid w:val="00F278E2"/>
    <w:rsid w:val="00F27B1F"/>
    <w:rsid w:val="00F302FD"/>
    <w:rsid w:val="00F30CED"/>
    <w:rsid w:val="00F326C3"/>
    <w:rsid w:val="00F3528C"/>
    <w:rsid w:val="00F36C05"/>
    <w:rsid w:val="00F3704E"/>
    <w:rsid w:val="00F3716B"/>
    <w:rsid w:val="00F375FD"/>
    <w:rsid w:val="00F40E59"/>
    <w:rsid w:val="00F41AC3"/>
    <w:rsid w:val="00F42FDF"/>
    <w:rsid w:val="00F445C5"/>
    <w:rsid w:val="00F448F9"/>
    <w:rsid w:val="00F44D70"/>
    <w:rsid w:val="00F456F5"/>
    <w:rsid w:val="00F45D93"/>
    <w:rsid w:val="00F51181"/>
    <w:rsid w:val="00F51DD6"/>
    <w:rsid w:val="00F53745"/>
    <w:rsid w:val="00F54B44"/>
    <w:rsid w:val="00F57047"/>
    <w:rsid w:val="00F5763B"/>
    <w:rsid w:val="00F57E11"/>
    <w:rsid w:val="00F620F8"/>
    <w:rsid w:val="00F6288F"/>
    <w:rsid w:val="00F62A0D"/>
    <w:rsid w:val="00F62EF6"/>
    <w:rsid w:val="00F6467A"/>
    <w:rsid w:val="00F6474F"/>
    <w:rsid w:val="00F64789"/>
    <w:rsid w:val="00F65EE3"/>
    <w:rsid w:val="00F70628"/>
    <w:rsid w:val="00F7199A"/>
    <w:rsid w:val="00F71FED"/>
    <w:rsid w:val="00F73BB0"/>
    <w:rsid w:val="00F742C7"/>
    <w:rsid w:val="00F757D3"/>
    <w:rsid w:val="00F75CA3"/>
    <w:rsid w:val="00F77A54"/>
    <w:rsid w:val="00F83A51"/>
    <w:rsid w:val="00F83CD9"/>
    <w:rsid w:val="00F84183"/>
    <w:rsid w:val="00F84BC3"/>
    <w:rsid w:val="00F84E6B"/>
    <w:rsid w:val="00F8679D"/>
    <w:rsid w:val="00F86DC9"/>
    <w:rsid w:val="00F87374"/>
    <w:rsid w:val="00F87B99"/>
    <w:rsid w:val="00F96520"/>
    <w:rsid w:val="00F96605"/>
    <w:rsid w:val="00F9759A"/>
    <w:rsid w:val="00FA04E3"/>
    <w:rsid w:val="00FA1501"/>
    <w:rsid w:val="00FA271D"/>
    <w:rsid w:val="00FA3152"/>
    <w:rsid w:val="00FA3503"/>
    <w:rsid w:val="00FA515A"/>
    <w:rsid w:val="00FA5268"/>
    <w:rsid w:val="00FA61EF"/>
    <w:rsid w:val="00FA62F3"/>
    <w:rsid w:val="00FB0B78"/>
    <w:rsid w:val="00FB1BAE"/>
    <w:rsid w:val="00FB1DF6"/>
    <w:rsid w:val="00FB2457"/>
    <w:rsid w:val="00FB326D"/>
    <w:rsid w:val="00FB6220"/>
    <w:rsid w:val="00FC2935"/>
    <w:rsid w:val="00FC5170"/>
    <w:rsid w:val="00FC59C8"/>
    <w:rsid w:val="00FC621B"/>
    <w:rsid w:val="00FC62E9"/>
    <w:rsid w:val="00FC7246"/>
    <w:rsid w:val="00FD5E30"/>
    <w:rsid w:val="00FD64C6"/>
    <w:rsid w:val="00FD6E82"/>
    <w:rsid w:val="00FE0C4B"/>
    <w:rsid w:val="00FE14B5"/>
    <w:rsid w:val="00FE5ACB"/>
    <w:rsid w:val="00FE64D2"/>
    <w:rsid w:val="00FF058A"/>
    <w:rsid w:val="00FF2C34"/>
    <w:rsid w:val="00FF3021"/>
    <w:rsid w:val="00FF3A43"/>
    <w:rsid w:val="00FF5D2C"/>
    <w:rsid w:val="00FF6335"/>
    <w:rsid w:val="00FF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C19FE"/>
  <w15:chartTrackingRefBased/>
  <w15:docId w15:val="{DC2FC01B-F684-7843-9FC4-54A836C4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59D"/>
    <w:rPr>
      <w:rFonts w:ascii="Times New Roman" w:eastAsia="Times New Roman" w:hAnsi="Times New Roman" w:cs="Times New Roman"/>
    </w:rPr>
  </w:style>
  <w:style w:type="paragraph" w:styleId="Heading1">
    <w:name w:val="heading 1"/>
    <w:basedOn w:val="Normal"/>
    <w:link w:val="Heading1Char"/>
    <w:uiPriority w:val="9"/>
    <w:qFormat/>
    <w:rsid w:val="0069759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3E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FE"/>
    <w:rPr>
      <w:color w:val="0563C1" w:themeColor="hyperlink"/>
      <w:u w:val="single"/>
    </w:rPr>
  </w:style>
  <w:style w:type="character" w:customStyle="1" w:styleId="UnresolvedMention1">
    <w:name w:val="Unresolved Mention1"/>
    <w:basedOn w:val="DefaultParagraphFont"/>
    <w:uiPriority w:val="99"/>
    <w:semiHidden/>
    <w:unhideWhenUsed/>
    <w:rsid w:val="003669FE"/>
    <w:rPr>
      <w:color w:val="605E5C"/>
      <w:shd w:val="clear" w:color="auto" w:fill="E1DFDD"/>
    </w:rPr>
  </w:style>
  <w:style w:type="character" w:customStyle="1" w:styleId="apple-converted-space">
    <w:name w:val="apple-converted-space"/>
    <w:basedOn w:val="DefaultParagraphFont"/>
    <w:rsid w:val="003B1FC3"/>
  </w:style>
  <w:style w:type="paragraph" w:customStyle="1" w:styleId="paragraph">
    <w:name w:val="paragraph"/>
    <w:basedOn w:val="Normal"/>
    <w:rsid w:val="00F87374"/>
    <w:pPr>
      <w:spacing w:before="100" w:beforeAutospacing="1" w:after="100" w:afterAutospacing="1"/>
    </w:pPr>
  </w:style>
  <w:style w:type="character" w:customStyle="1" w:styleId="normaltextrun">
    <w:name w:val="normaltextrun"/>
    <w:basedOn w:val="DefaultParagraphFont"/>
    <w:rsid w:val="00F87374"/>
  </w:style>
  <w:style w:type="character" w:customStyle="1" w:styleId="eop">
    <w:name w:val="eop"/>
    <w:basedOn w:val="DefaultParagraphFont"/>
    <w:rsid w:val="00F87374"/>
  </w:style>
  <w:style w:type="paragraph" w:styleId="ListParagraph">
    <w:name w:val="List Paragraph"/>
    <w:basedOn w:val="Normal"/>
    <w:uiPriority w:val="34"/>
    <w:qFormat/>
    <w:rsid w:val="00BE688B"/>
    <w:pPr>
      <w:ind w:left="720"/>
      <w:contextualSpacing/>
    </w:pPr>
  </w:style>
  <w:style w:type="character" w:styleId="FollowedHyperlink">
    <w:name w:val="FollowedHyperlink"/>
    <w:basedOn w:val="DefaultParagraphFont"/>
    <w:uiPriority w:val="99"/>
    <w:semiHidden/>
    <w:unhideWhenUsed/>
    <w:rsid w:val="005951A3"/>
    <w:rPr>
      <w:color w:val="954F72" w:themeColor="followedHyperlink"/>
      <w:u w:val="single"/>
    </w:rPr>
  </w:style>
  <w:style w:type="character" w:styleId="Emphasis">
    <w:name w:val="Emphasis"/>
    <w:basedOn w:val="DefaultParagraphFont"/>
    <w:uiPriority w:val="20"/>
    <w:qFormat/>
    <w:rsid w:val="004D12AC"/>
    <w:rPr>
      <w:i/>
      <w:iCs/>
    </w:rPr>
  </w:style>
  <w:style w:type="table" w:styleId="TableGrid">
    <w:name w:val="Table Grid"/>
    <w:basedOn w:val="TableNormal"/>
    <w:uiPriority w:val="39"/>
    <w:rsid w:val="00E9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7B1F"/>
    <w:pPr>
      <w:tabs>
        <w:tab w:val="center" w:pos="4680"/>
        <w:tab w:val="right" w:pos="9360"/>
      </w:tabs>
    </w:pPr>
  </w:style>
  <w:style w:type="character" w:customStyle="1" w:styleId="FooterChar">
    <w:name w:val="Footer Char"/>
    <w:basedOn w:val="DefaultParagraphFont"/>
    <w:link w:val="Footer"/>
    <w:uiPriority w:val="99"/>
    <w:rsid w:val="00F27B1F"/>
    <w:rPr>
      <w:rFonts w:ascii="Times New Roman" w:eastAsia="Times New Roman" w:hAnsi="Times New Roman" w:cs="Times New Roman"/>
    </w:rPr>
  </w:style>
  <w:style w:type="character" w:styleId="PageNumber">
    <w:name w:val="page number"/>
    <w:basedOn w:val="DefaultParagraphFont"/>
    <w:uiPriority w:val="99"/>
    <w:semiHidden/>
    <w:unhideWhenUsed/>
    <w:rsid w:val="00F27B1F"/>
  </w:style>
  <w:style w:type="paragraph" w:styleId="Header">
    <w:name w:val="header"/>
    <w:basedOn w:val="Normal"/>
    <w:link w:val="HeaderChar"/>
    <w:uiPriority w:val="99"/>
    <w:unhideWhenUsed/>
    <w:rsid w:val="00842840"/>
    <w:pPr>
      <w:tabs>
        <w:tab w:val="center" w:pos="4680"/>
        <w:tab w:val="right" w:pos="9360"/>
      </w:tabs>
    </w:pPr>
  </w:style>
  <w:style w:type="character" w:customStyle="1" w:styleId="HeaderChar">
    <w:name w:val="Header Char"/>
    <w:basedOn w:val="DefaultParagraphFont"/>
    <w:link w:val="Header"/>
    <w:uiPriority w:val="99"/>
    <w:rsid w:val="008428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A4663"/>
    <w:rPr>
      <w:sz w:val="18"/>
      <w:szCs w:val="18"/>
    </w:rPr>
  </w:style>
  <w:style w:type="character" w:customStyle="1" w:styleId="BalloonTextChar">
    <w:name w:val="Balloon Text Char"/>
    <w:basedOn w:val="DefaultParagraphFont"/>
    <w:link w:val="BalloonText"/>
    <w:uiPriority w:val="99"/>
    <w:semiHidden/>
    <w:rsid w:val="005A466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A4663"/>
    <w:rPr>
      <w:sz w:val="16"/>
      <w:szCs w:val="16"/>
    </w:rPr>
  </w:style>
  <w:style w:type="paragraph" w:styleId="CommentText">
    <w:name w:val="annotation text"/>
    <w:basedOn w:val="Normal"/>
    <w:link w:val="CommentTextChar"/>
    <w:uiPriority w:val="99"/>
    <w:unhideWhenUsed/>
    <w:rsid w:val="005A4663"/>
    <w:rPr>
      <w:sz w:val="20"/>
      <w:szCs w:val="20"/>
    </w:rPr>
  </w:style>
  <w:style w:type="character" w:customStyle="1" w:styleId="CommentTextChar">
    <w:name w:val="Comment Text Char"/>
    <w:basedOn w:val="DefaultParagraphFont"/>
    <w:link w:val="CommentText"/>
    <w:uiPriority w:val="99"/>
    <w:rsid w:val="005A4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663"/>
    <w:rPr>
      <w:b/>
      <w:bCs/>
    </w:rPr>
  </w:style>
  <w:style w:type="character" w:customStyle="1" w:styleId="CommentSubjectChar">
    <w:name w:val="Comment Subject Char"/>
    <w:basedOn w:val="CommentTextChar"/>
    <w:link w:val="CommentSubject"/>
    <w:uiPriority w:val="99"/>
    <w:semiHidden/>
    <w:rsid w:val="005A4663"/>
    <w:rPr>
      <w:rFonts w:ascii="Times New Roman" w:eastAsia="Times New Roman" w:hAnsi="Times New Roman" w:cs="Times New Roman"/>
      <w:b/>
      <w:bCs/>
      <w:sz w:val="20"/>
      <w:szCs w:val="20"/>
    </w:rPr>
  </w:style>
  <w:style w:type="paragraph" w:styleId="Revision">
    <w:name w:val="Revision"/>
    <w:hidden/>
    <w:uiPriority w:val="99"/>
    <w:semiHidden/>
    <w:rsid w:val="00E60C27"/>
    <w:rPr>
      <w:rFonts w:ascii="Times New Roman" w:eastAsia="Times New Roman" w:hAnsi="Times New Roman" w:cs="Times New Roman"/>
    </w:rPr>
  </w:style>
  <w:style w:type="character" w:styleId="Strong">
    <w:name w:val="Strong"/>
    <w:basedOn w:val="DefaultParagraphFont"/>
    <w:uiPriority w:val="22"/>
    <w:qFormat/>
    <w:rsid w:val="00A92A00"/>
    <w:rPr>
      <w:b/>
      <w:bCs/>
    </w:rPr>
  </w:style>
  <w:style w:type="paragraph" w:customStyle="1" w:styleId="EndNoteBibliographyTitle">
    <w:name w:val="EndNote Bibliography Title"/>
    <w:basedOn w:val="Normal"/>
    <w:link w:val="EndNoteBibliographyTitleChar"/>
    <w:rsid w:val="009F7519"/>
    <w:pPr>
      <w:jc w:val="center"/>
    </w:pPr>
    <w:rPr>
      <w:lang w:val="en-US"/>
    </w:rPr>
  </w:style>
  <w:style w:type="character" w:customStyle="1" w:styleId="EndNoteBibliographyTitleChar">
    <w:name w:val="EndNote Bibliography Title Char"/>
    <w:basedOn w:val="DefaultParagraphFont"/>
    <w:link w:val="EndNoteBibliographyTitle"/>
    <w:rsid w:val="009F7519"/>
    <w:rPr>
      <w:rFonts w:ascii="Times New Roman" w:eastAsia="Times New Roman" w:hAnsi="Times New Roman" w:cs="Times New Roman"/>
      <w:lang w:val="en-US"/>
    </w:rPr>
  </w:style>
  <w:style w:type="paragraph" w:customStyle="1" w:styleId="EndNoteBibliography">
    <w:name w:val="EndNote Bibliography"/>
    <w:basedOn w:val="Normal"/>
    <w:link w:val="EndNoteBibliographyChar"/>
    <w:rsid w:val="009F7519"/>
    <w:rPr>
      <w:lang w:val="en-US"/>
    </w:rPr>
  </w:style>
  <w:style w:type="character" w:customStyle="1" w:styleId="EndNoteBibliographyChar">
    <w:name w:val="EndNote Bibliography Char"/>
    <w:basedOn w:val="DefaultParagraphFont"/>
    <w:link w:val="EndNoteBibliography"/>
    <w:rsid w:val="009F7519"/>
    <w:rPr>
      <w:rFonts w:ascii="Times New Roman" w:eastAsia="Times New Roman" w:hAnsi="Times New Roman" w:cs="Times New Roman"/>
      <w:lang w:val="en-US"/>
    </w:rPr>
  </w:style>
  <w:style w:type="character" w:customStyle="1" w:styleId="UnresolvedMention2">
    <w:name w:val="Unresolved Mention2"/>
    <w:basedOn w:val="DefaultParagraphFont"/>
    <w:uiPriority w:val="99"/>
    <w:semiHidden/>
    <w:unhideWhenUsed/>
    <w:rsid w:val="009F7519"/>
    <w:rPr>
      <w:color w:val="605E5C"/>
      <w:shd w:val="clear" w:color="auto" w:fill="E1DFDD"/>
    </w:rPr>
  </w:style>
  <w:style w:type="paragraph" w:customStyle="1" w:styleId="html-x">
    <w:name w:val="html-x"/>
    <w:basedOn w:val="Normal"/>
    <w:rsid w:val="004614FD"/>
    <w:pPr>
      <w:spacing w:before="100" w:beforeAutospacing="1" w:after="100" w:afterAutospacing="1"/>
    </w:pPr>
  </w:style>
  <w:style w:type="character" w:customStyle="1" w:styleId="html-italic">
    <w:name w:val="html-italic"/>
    <w:basedOn w:val="DefaultParagraphFont"/>
    <w:rsid w:val="004614FD"/>
  </w:style>
  <w:style w:type="paragraph" w:styleId="NormalWeb">
    <w:name w:val="Normal (Web)"/>
    <w:basedOn w:val="Normal"/>
    <w:uiPriority w:val="99"/>
    <w:unhideWhenUsed/>
    <w:rsid w:val="00605B41"/>
    <w:pPr>
      <w:spacing w:before="100" w:beforeAutospacing="1" w:after="100" w:afterAutospacing="1"/>
    </w:pPr>
    <w:rPr>
      <w:lang w:eastAsia="en-GB"/>
    </w:rPr>
  </w:style>
  <w:style w:type="character" w:customStyle="1" w:styleId="cf01">
    <w:name w:val="cf01"/>
    <w:basedOn w:val="DefaultParagraphFont"/>
    <w:rsid w:val="00605B41"/>
    <w:rPr>
      <w:rFonts w:ascii="Segoe UI" w:hAnsi="Segoe UI" w:cs="Segoe UI" w:hint="default"/>
      <w:sz w:val="18"/>
      <w:szCs w:val="18"/>
    </w:rPr>
  </w:style>
  <w:style w:type="paragraph" w:styleId="NoSpacing">
    <w:name w:val="No Spacing"/>
    <w:link w:val="NoSpacingChar"/>
    <w:uiPriority w:val="1"/>
    <w:qFormat/>
    <w:rsid w:val="005867AE"/>
    <w:rPr>
      <w:sz w:val="22"/>
      <w:szCs w:val="22"/>
      <w:lang w:val="en-US"/>
    </w:rPr>
  </w:style>
  <w:style w:type="character" w:customStyle="1" w:styleId="NoSpacingChar">
    <w:name w:val="No Spacing Char"/>
    <w:link w:val="NoSpacing"/>
    <w:uiPriority w:val="1"/>
    <w:rsid w:val="005867AE"/>
    <w:rPr>
      <w:sz w:val="22"/>
      <w:szCs w:val="22"/>
      <w:lang w:val="en-US"/>
    </w:rPr>
  </w:style>
  <w:style w:type="paragraph" w:customStyle="1" w:styleId="Pa6">
    <w:name w:val="Pa6"/>
    <w:basedOn w:val="Normal"/>
    <w:next w:val="Normal"/>
    <w:uiPriority w:val="99"/>
    <w:rsid w:val="00FD6E82"/>
    <w:pPr>
      <w:autoSpaceDE w:val="0"/>
      <w:autoSpaceDN w:val="0"/>
      <w:adjustRightInd w:val="0"/>
      <w:spacing w:line="201" w:lineRule="atLeast"/>
    </w:pPr>
    <w:rPr>
      <w:rFonts w:ascii="Avenir Next" w:eastAsiaTheme="minorHAnsi" w:hAnsi="Avenir Next" w:cstheme="minorBidi"/>
    </w:rPr>
  </w:style>
  <w:style w:type="character" w:customStyle="1" w:styleId="A4">
    <w:name w:val="A4"/>
    <w:uiPriority w:val="99"/>
    <w:rsid w:val="00FD6E82"/>
    <w:rPr>
      <w:rFonts w:cs="Avenir Next"/>
      <w:color w:val="57585A"/>
      <w:sz w:val="22"/>
      <w:szCs w:val="22"/>
    </w:rPr>
  </w:style>
  <w:style w:type="character" w:styleId="LineNumber">
    <w:name w:val="line number"/>
    <w:basedOn w:val="DefaultParagraphFont"/>
    <w:uiPriority w:val="99"/>
    <w:semiHidden/>
    <w:unhideWhenUsed/>
    <w:rsid w:val="00DF1EB7"/>
  </w:style>
  <w:style w:type="character" w:customStyle="1" w:styleId="css-901oao">
    <w:name w:val="css-901oao"/>
    <w:basedOn w:val="DefaultParagraphFont"/>
    <w:rsid w:val="008D1E55"/>
  </w:style>
  <w:style w:type="character" w:customStyle="1" w:styleId="markedcontent">
    <w:name w:val="markedcontent"/>
    <w:basedOn w:val="DefaultParagraphFont"/>
    <w:rsid w:val="00F757D3"/>
  </w:style>
  <w:style w:type="paragraph" w:styleId="HTMLPreformatted">
    <w:name w:val="HTML Preformatted"/>
    <w:basedOn w:val="Normal"/>
    <w:link w:val="HTMLPreformattedChar"/>
    <w:uiPriority w:val="99"/>
    <w:semiHidden/>
    <w:unhideWhenUsed/>
    <w:rsid w:val="00864F6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4F65"/>
    <w:rPr>
      <w:rFonts w:ascii="Consolas" w:eastAsia="Times New Roman" w:hAnsi="Consolas" w:cs="Consolas"/>
      <w:sz w:val="20"/>
      <w:szCs w:val="20"/>
    </w:rPr>
  </w:style>
  <w:style w:type="paragraph" w:customStyle="1" w:styleId="chapter-para">
    <w:name w:val="chapter-para"/>
    <w:basedOn w:val="Normal"/>
    <w:rsid w:val="00D97390"/>
    <w:pPr>
      <w:spacing w:before="100" w:beforeAutospacing="1" w:after="100" w:afterAutospacing="1"/>
    </w:pPr>
  </w:style>
  <w:style w:type="character" w:customStyle="1" w:styleId="highwire-cite-authors">
    <w:name w:val="highwire-cite-authors"/>
    <w:basedOn w:val="DefaultParagraphFont"/>
    <w:rsid w:val="00C56020"/>
  </w:style>
  <w:style w:type="character" w:customStyle="1" w:styleId="nlm-surname">
    <w:name w:val="nlm-surname"/>
    <w:basedOn w:val="DefaultParagraphFont"/>
    <w:rsid w:val="00C56020"/>
  </w:style>
  <w:style w:type="character" w:customStyle="1" w:styleId="nlm-given-names">
    <w:name w:val="nlm-given-names"/>
    <w:basedOn w:val="DefaultParagraphFont"/>
    <w:rsid w:val="00C56020"/>
  </w:style>
  <w:style w:type="character" w:customStyle="1" w:styleId="highwire-cite-title">
    <w:name w:val="highwire-cite-title"/>
    <w:basedOn w:val="DefaultParagraphFont"/>
    <w:rsid w:val="00C56020"/>
  </w:style>
  <w:style w:type="character" w:customStyle="1" w:styleId="highwire-cite-metadata-journal">
    <w:name w:val="highwire-cite-metadata-journal"/>
    <w:basedOn w:val="DefaultParagraphFont"/>
    <w:rsid w:val="00C56020"/>
  </w:style>
  <w:style w:type="character" w:customStyle="1" w:styleId="highwire-cite-metadata-date">
    <w:name w:val="highwire-cite-metadata-date"/>
    <w:basedOn w:val="DefaultParagraphFont"/>
    <w:rsid w:val="00C56020"/>
  </w:style>
  <w:style w:type="character" w:customStyle="1" w:styleId="highwire-cite-metadata-volume">
    <w:name w:val="highwire-cite-metadata-volume"/>
    <w:basedOn w:val="DefaultParagraphFont"/>
    <w:rsid w:val="00C56020"/>
  </w:style>
  <w:style w:type="character" w:customStyle="1" w:styleId="article-doi">
    <w:name w:val="article-doi"/>
    <w:basedOn w:val="DefaultParagraphFont"/>
    <w:rsid w:val="00C56020"/>
  </w:style>
  <w:style w:type="character" w:customStyle="1" w:styleId="Heading1Char">
    <w:name w:val="Heading 1 Char"/>
    <w:basedOn w:val="DefaultParagraphFont"/>
    <w:link w:val="Heading1"/>
    <w:uiPriority w:val="9"/>
    <w:rsid w:val="0069759D"/>
    <w:rPr>
      <w:rFonts w:ascii="Times New Roman" w:eastAsia="Times New Roman" w:hAnsi="Times New Roman" w:cs="Times New Roman"/>
      <w:b/>
      <w:bCs/>
      <w:kern w:val="36"/>
      <w:sz w:val="48"/>
      <w:szCs w:val="48"/>
    </w:rPr>
  </w:style>
  <w:style w:type="character" w:customStyle="1" w:styleId="highwire-citation-authors">
    <w:name w:val="highwire-citation-authors"/>
    <w:basedOn w:val="DefaultParagraphFont"/>
    <w:rsid w:val="0069759D"/>
  </w:style>
  <w:style w:type="character" w:customStyle="1" w:styleId="highwire-cite-metadata-doi">
    <w:name w:val="highwire-cite-metadata-doi"/>
    <w:basedOn w:val="DefaultParagraphFont"/>
    <w:rsid w:val="0069759D"/>
  </w:style>
  <w:style w:type="character" w:customStyle="1" w:styleId="label">
    <w:name w:val="label"/>
    <w:basedOn w:val="DefaultParagraphFont"/>
    <w:rsid w:val="0069759D"/>
  </w:style>
  <w:style w:type="character" w:styleId="UnresolvedMention">
    <w:name w:val="Unresolved Mention"/>
    <w:basedOn w:val="DefaultParagraphFont"/>
    <w:uiPriority w:val="99"/>
    <w:semiHidden/>
    <w:unhideWhenUsed/>
    <w:rsid w:val="00065757"/>
    <w:rPr>
      <w:color w:val="605E5C"/>
      <w:shd w:val="clear" w:color="auto" w:fill="E1DFDD"/>
    </w:rPr>
  </w:style>
  <w:style w:type="character" w:customStyle="1" w:styleId="Heading2Char">
    <w:name w:val="Heading 2 Char"/>
    <w:basedOn w:val="DefaultParagraphFont"/>
    <w:link w:val="Heading2"/>
    <w:uiPriority w:val="9"/>
    <w:semiHidden/>
    <w:rsid w:val="00C53E7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521">
      <w:bodyDiv w:val="1"/>
      <w:marLeft w:val="0"/>
      <w:marRight w:val="0"/>
      <w:marTop w:val="0"/>
      <w:marBottom w:val="0"/>
      <w:divBdr>
        <w:top w:val="none" w:sz="0" w:space="0" w:color="auto"/>
        <w:left w:val="none" w:sz="0" w:space="0" w:color="auto"/>
        <w:bottom w:val="none" w:sz="0" w:space="0" w:color="auto"/>
        <w:right w:val="none" w:sz="0" w:space="0" w:color="auto"/>
      </w:divBdr>
    </w:div>
    <w:div w:id="15425114">
      <w:bodyDiv w:val="1"/>
      <w:marLeft w:val="0"/>
      <w:marRight w:val="0"/>
      <w:marTop w:val="0"/>
      <w:marBottom w:val="0"/>
      <w:divBdr>
        <w:top w:val="none" w:sz="0" w:space="0" w:color="auto"/>
        <w:left w:val="none" w:sz="0" w:space="0" w:color="auto"/>
        <w:bottom w:val="none" w:sz="0" w:space="0" w:color="auto"/>
        <w:right w:val="none" w:sz="0" w:space="0" w:color="auto"/>
      </w:divBdr>
    </w:div>
    <w:div w:id="18747352">
      <w:bodyDiv w:val="1"/>
      <w:marLeft w:val="0"/>
      <w:marRight w:val="0"/>
      <w:marTop w:val="0"/>
      <w:marBottom w:val="0"/>
      <w:divBdr>
        <w:top w:val="none" w:sz="0" w:space="0" w:color="auto"/>
        <w:left w:val="none" w:sz="0" w:space="0" w:color="auto"/>
        <w:bottom w:val="none" w:sz="0" w:space="0" w:color="auto"/>
        <w:right w:val="none" w:sz="0" w:space="0" w:color="auto"/>
      </w:divBdr>
      <w:divsChild>
        <w:div w:id="1682976801">
          <w:marLeft w:val="0"/>
          <w:marRight w:val="0"/>
          <w:marTop w:val="0"/>
          <w:marBottom w:val="0"/>
          <w:divBdr>
            <w:top w:val="none" w:sz="0" w:space="0" w:color="auto"/>
            <w:left w:val="none" w:sz="0" w:space="0" w:color="auto"/>
            <w:bottom w:val="none" w:sz="0" w:space="0" w:color="auto"/>
            <w:right w:val="none" w:sz="0" w:space="0" w:color="auto"/>
          </w:divBdr>
        </w:div>
      </w:divsChild>
    </w:div>
    <w:div w:id="25719768">
      <w:bodyDiv w:val="1"/>
      <w:marLeft w:val="0"/>
      <w:marRight w:val="0"/>
      <w:marTop w:val="0"/>
      <w:marBottom w:val="0"/>
      <w:divBdr>
        <w:top w:val="none" w:sz="0" w:space="0" w:color="auto"/>
        <w:left w:val="none" w:sz="0" w:space="0" w:color="auto"/>
        <w:bottom w:val="none" w:sz="0" w:space="0" w:color="auto"/>
        <w:right w:val="none" w:sz="0" w:space="0" w:color="auto"/>
      </w:divBdr>
    </w:div>
    <w:div w:id="35009671">
      <w:bodyDiv w:val="1"/>
      <w:marLeft w:val="0"/>
      <w:marRight w:val="0"/>
      <w:marTop w:val="0"/>
      <w:marBottom w:val="0"/>
      <w:divBdr>
        <w:top w:val="none" w:sz="0" w:space="0" w:color="auto"/>
        <w:left w:val="none" w:sz="0" w:space="0" w:color="auto"/>
        <w:bottom w:val="none" w:sz="0" w:space="0" w:color="auto"/>
        <w:right w:val="none" w:sz="0" w:space="0" w:color="auto"/>
      </w:divBdr>
    </w:div>
    <w:div w:id="39861744">
      <w:bodyDiv w:val="1"/>
      <w:marLeft w:val="0"/>
      <w:marRight w:val="0"/>
      <w:marTop w:val="0"/>
      <w:marBottom w:val="0"/>
      <w:divBdr>
        <w:top w:val="none" w:sz="0" w:space="0" w:color="auto"/>
        <w:left w:val="none" w:sz="0" w:space="0" w:color="auto"/>
        <w:bottom w:val="none" w:sz="0" w:space="0" w:color="auto"/>
        <w:right w:val="none" w:sz="0" w:space="0" w:color="auto"/>
      </w:divBdr>
      <w:divsChild>
        <w:div w:id="18436038">
          <w:marLeft w:val="0"/>
          <w:marRight w:val="0"/>
          <w:marTop w:val="0"/>
          <w:marBottom w:val="0"/>
          <w:divBdr>
            <w:top w:val="none" w:sz="0" w:space="0" w:color="auto"/>
            <w:left w:val="none" w:sz="0" w:space="0" w:color="auto"/>
            <w:bottom w:val="none" w:sz="0" w:space="0" w:color="auto"/>
            <w:right w:val="none" w:sz="0" w:space="0" w:color="auto"/>
          </w:divBdr>
        </w:div>
      </w:divsChild>
    </w:div>
    <w:div w:id="57632557">
      <w:bodyDiv w:val="1"/>
      <w:marLeft w:val="0"/>
      <w:marRight w:val="0"/>
      <w:marTop w:val="0"/>
      <w:marBottom w:val="0"/>
      <w:divBdr>
        <w:top w:val="none" w:sz="0" w:space="0" w:color="auto"/>
        <w:left w:val="none" w:sz="0" w:space="0" w:color="auto"/>
        <w:bottom w:val="none" w:sz="0" w:space="0" w:color="auto"/>
        <w:right w:val="none" w:sz="0" w:space="0" w:color="auto"/>
      </w:divBdr>
    </w:div>
    <w:div w:id="83381655">
      <w:bodyDiv w:val="1"/>
      <w:marLeft w:val="0"/>
      <w:marRight w:val="0"/>
      <w:marTop w:val="0"/>
      <w:marBottom w:val="0"/>
      <w:divBdr>
        <w:top w:val="none" w:sz="0" w:space="0" w:color="auto"/>
        <w:left w:val="none" w:sz="0" w:space="0" w:color="auto"/>
        <w:bottom w:val="none" w:sz="0" w:space="0" w:color="auto"/>
        <w:right w:val="none" w:sz="0" w:space="0" w:color="auto"/>
      </w:divBdr>
      <w:divsChild>
        <w:div w:id="52703682">
          <w:marLeft w:val="0"/>
          <w:marRight w:val="0"/>
          <w:marTop w:val="0"/>
          <w:marBottom w:val="0"/>
          <w:divBdr>
            <w:top w:val="none" w:sz="0" w:space="0" w:color="auto"/>
            <w:left w:val="none" w:sz="0" w:space="0" w:color="auto"/>
            <w:bottom w:val="none" w:sz="0" w:space="0" w:color="auto"/>
            <w:right w:val="none" w:sz="0" w:space="0" w:color="auto"/>
          </w:divBdr>
          <w:divsChild>
            <w:div w:id="206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385">
      <w:bodyDiv w:val="1"/>
      <w:marLeft w:val="0"/>
      <w:marRight w:val="0"/>
      <w:marTop w:val="0"/>
      <w:marBottom w:val="0"/>
      <w:divBdr>
        <w:top w:val="none" w:sz="0" w:space="0" w:color="auto"/>
        <w:left w:val="none" w:sz="0" w:space="0" w:color="auto"/>
        <w:bottom w:val="none" w:sz="0" w:space="0" w:color="auto"/>
        <w:right w:val="none" w:sz="0" w:space="0" w:color="auto"/>
      </w:divBdr>
    </w:div>
    <w:div w:id="117839342">
      <w:bodyDiv w:val="1"/>
      <w:marLeft w:val="0"/>
      <w:marRight w:val="0"/>
      <w:marTop w:val="0"/>
      <w:marBottom w:val="0"/>
      <w:divBdr>
        <w:top w:val="none" w:sz="0" w:space="0" w:color="auto"/>
        <w:left w:val="none" w:sz="0" w:space="0" w:color="auto"/>
        <w:bottom w:val="none" w:sz="0" w:space="0" w:color="auto"/>
        <w:right w:val="none" w:sz="0" w:space="0" w:color="auto"/>
      </w:divBdr>
    </w:div>
    <w:div w:id="125321788">
      <w:bodyDiv w:val="1"/>
      <w:marLeft w:val="0"/>
      <w:marRight w:val="0"/>
      <w:marTop w:val="0"/>
      <w:marBottom w:val="0"/>
      <w:divBdr>
        <w:top w:val="none" w:sz="0" w:space="0" w:color="auto"/>
        <w:left w:val="none" w:sz="0" w:space="0" w:color="auto"/>
        <w:bottom w:val="none" w:sz="0" w:space="0" w:color="auto"/>
        <w:right w:val="none" w:sz="0" w:space="0" w:color="auto"/>
      </w:divBdr>
    </w:div>
    <w:div w:id="195509260">
      <w:bodyDiv w:val="1"/>
      <w:marLeft w:val="0"/>
      <w:marRight w:val="0"/>
      <w:marTop w:val="0"/>
      <w:marBottom w:val="0"/>
      <w:divBdr>
        <w:top w:val="none" w:sz="0" w:space="0" w:color="auto"/>
        <w:left w:val="none" w:sz="0" w:space="0" w:color="auto"/>
        <w:bottom w:val="none" w:sz="0" w:space="0" w:color="auto"/>
        <w:right w:val="none" w:sz="0" w:space="0" w:color="auto"/>
      </w:divBdr>
      <w:divsChild>
        <w:div w:id="723987870">
          <w:marLeft w:val="0"/>
          <w:marRight w:val="0"/>
          <w:marTop w:val="0"/>
          <w:marBottom w:val="0"/>
          <w:divBdr>
            <w:top w:val="none" w:sz="0" w:space="0" w:color="auto"/>
            <w:left w:val="none" w:sz="0" w:space="0" w:color="auto"/>
            <w:bottom w:val="none" w:sz="0" w:space="0" w:color="auto"/>
            <w:right w:val="none" w:sz="0" w:space="0" w:color="auto"/>
          </w:divBdr>
        </w:div>
      </w:divsChild>
    </w:div>
    <w:div w:id="208152374">
      <w:bodyDiv w:val="1"/>
      <w:marLeft w:val="0"/>
      <w:marRight w:val="0"/>
      <w:marTop w:val="0"/>
      <w:marBottom w:val="0"/>
      <w:divBdr>
        <w:top w:val="none" w:sz="0" w:space="0" w:color="auto"/>
        <w:left w:val="none" w:sz="0" w:space="0" w:color="auto"/>
        <w:bottom w:val="none" w:sz="0" w:space="0" w:color="auto"/>
        <w:right w:val="none" w:sz="0" w:space="0" w:color="auto"/>
      </w:divBdr>
      <w:divsChild>
        <w:div w:id="829515837">
          <w:marLeft w:val="0"/>
          <w:marRight w:val="0"/>
          <w:marTop w:val="0"/>
          <w:marBottom w:val="0"/>
          <w:divBdr>
            <w:top w:val="none" w:sz="0" w:space="0" w:color="auto"/>
            <w:left w:val="none" w:sz="0" w:space="0" w:color="auto"/>
            <w:bottom w:val="none" w:sz="0" w:space="0" w:color="auto"/>
            <w:right w:val="none" w:sz="0" w:space="0" w:color="auto"/>
          </w:divBdr>
        </w:div>
      </w:divsChild>
    </w:div>
    <w:div w:id="224994667">
      <w:bodyDiv w:val="1"/>
      <w:marLeft w:val="0"/>
      <w:marRight w:val="0"/>
      <w:marTop w:val="0"/>
      <w:marBottom w:val="0"/>
      <w:divBdr>
        <w:top w:val="none" w:sz="0" w:space="0" w:color="auto"/>
        <w:left w:val="none" w:sz="0" w:space="0" w:color="auto"/>
        <w:bottom w:val="none" w:sz="0" w:space="0" w:color="auto"/>
        <w:right w:val="none" w:sz="0" w:space="0" w:color="auto"/>
      </w:divBdr>
      <w:divsChild>
        <w:div w:id="1380402331">
          <w:marLeft w:val="0"/>
          <w:marRight w:val="0"/>
          <w:marTop w:val="0"/>
          <w:marBottom w:val="0"/>
          <w:divBdr>
            <w:top w:val="none" w:sz="0" w:space="0" w:color="auto"/>
            <w:left w:val="none" w:sz="0" w:space="0" w:color="auto"/>
            <w:bottom w:val="none" w:sz="0" w:space="0" w:color="auto"/>
            <w:right w:val="none" w:sz="0" w:space="0" w:color="auto"/>
          </w:divBdr>
          <w:divsChild>
            <w:div w:id="4214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5443">
      <w:bodyDiv w:val="1"/>
      <w:marLeft w:val="0"/>
      <w:marRight w:val="0"/>
      <w:marTop w:val="0"/>
      <w:marBottom w:val="0"/>
      <w:divBdr>
        <w:top w:val="none" w:sz="0" w:space="0" w:color="auto"/>
        <w:left w:val="none" w:sz="0" w:space="0" w:color="auto"/>
        <w:bottom w:val="none" w:sz="0" w:space="0" w:color="auto"/>
        <w:right w:val="none" w:sz="0" w:space="0" w:color="auto"/>
      </w:divBdr>
    </w:div>
    <w:div w:id="264458721">
      <w:bodyDiv w:val="1"/>
      <w:marLeft w:val="0"/>
      <w:marRight w:val="0"/>
      <w:marTop w:val="0"/>
      <w:marBottom w:val="0"/>
      <w:divBdr>
        <w:top w:val="none" w:sz="0" w:space="0" w:color="auto"/>
        <w:left w:val="none" w:sz="0" w:space="0" w:color="auto"/>
        <w:bottom w:val="none" w:sz="0" w:space="0" w:color="auto"/>
        <w:right w:val="none" w:sz="0" w:space="0" w:color="auto"/>
      </w:divBdr>
      <w:divsChild>
        <w:div w:id="2037266046">
          <w:marLeft w:val="0"/>
          <w:marRight w:val="0"/>
          <w:marTop w:val="0"/>
          <w:marBottom w:val="0"/>
          <w:divBdr>
            <w:top w:val="none" w:sz="0" w:space="0" w:color="auto"/>
            <w:left w:val="none" w:sz="0" w:space="0" w:color="auto"/>
            <w:bottom w:val="none" w:sz="0" w:space="0" w:color="auto"/>
            <w:right w:val="none" w:sz="0" w:space="0" w:color="auto"/>
          </w:divBdr>
        </w:div>
      </w:divsChild>
    </w:div>
    <w:div w:id="271714379">
      <w:bodyDiv w:val="1"/>
      <w:marLeft w:val="0"/>
      <w:marRight w:val="0"/>
      <w:marTop w:val="0"/>
      <w:marBottom w:val="0"/>
      <w:divBdr>
        <w:top w:val="none" w:sz="0" w:space="0" w:color="auto"/>
        <w:left w:val="none" w:sz="0" w:space="0" w:color="auto"/>
        <w:bottom w:val="none" w:sz="0" w:space="0" w:color="auto"/>
        <w:right w:val="none" w:sz="0" w:space="0" w:color="auto"/>
      </w:divBdr>
    </w:div>
    <w:div w:id="274942217">
      <w:bodyDiv w:val="1"/>
      <w:marLeft w:val="0"/>
      <w:marRight w:val="0"/>
      <w:marTop w:val="0"/>
      <w:marBottom w:val="0"/>
      <w:divBdr>
        <w:top w:val="none" w:sz="0" w:space="0" w:color="auto"/>
        <w:left w:val="none" w:sz="0" w:space="0" w:color="auto"/>
        <w:bottom w:val="none" w:sz="0" w:space="0" w:color="auto"/>
        <w:right w:val="none" w:sz="0" w:space="0" w:color="auto"/>
      </w:divBdr>
      <w:divsChild>
        <w:div w:id="591620647">
          <w:marLeft w:val="0"/>
          <w:marRight w:val="0"/>
          <w:marTop w:val="0"/>
          <w:marBottom w:val="0"/>
          <w:divBdr>
            <w:top w:val="none" w:sz="0" w:space="0" w:color="auto"/>
            <w:left w:val="none" w:sz="0" w:space="0" w:color="auto"/>
            <w:bottom w:val="none" w:sz="0" w:space="0" w:color="auto"/>
            <w:right w:val="none" w:sz="0" w:space="0" w:color="auto"/>
          </w:divBdr>
          <w:divsChild>
            <w:div w:id="18950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132">
      <w:bodyDiv w:val="1"/>
      <w:marLeft w:val="0"/>
      <w:marRight w:val="0"/>
      <w:marTop w:val="0"/>
      <w:marBottom w:val="0"/>
      <w:divBdr>
        <w:top w:val="none" w:sz="0" w:space="0" w:color="auto"/>
        <w:left w:val="none" w:sz="0" w:space="0" w:color="auto"/>
        <w:bottom w:val="none" w:sz="0" w:space="0" w:color="auto"/>
        <w:right w:val="none" w:sz="0" w:space="0" w:color="auto"/>
      </w:divBdr>
    </w:div>
    <w:div w:id="284192067">
      <w:bodyDiv w:val="1"/>
      <w:marLeft w:val="0"/>
      <w:marRight w:val="0"/>
      <w:marTop w:val="0"/>
      <w:marBottom w:val="0"/>
      <w:divBdr>
        <w:top w:val="none" w:sz="0" w:space="0" w:color="auto"/>
        <w:left w:val="none" w:sz="0" w:space="0" w:color="auto"/>
        <w:bottom w:val="none" w:sz="0" w:space="0" w:color="auto"/>
        <w:right w:val="none" w:sz="0" w:space="0" w:color="auto"/>
      </w:divBdr>
    </w:div>
    <w:div w:id="288516619">
      <w:bodyDiv w:val="1"/>
      <w:marLeft w:val="0"/>
      <w:marRight w:val="0"/>
      <w:marTop w:val="0"/>
      <w:marBottom w:val="0"/>
      <w:divBdr>
        <w:top w:val="none" w:sz="0" w:space="0" w:color="auto"/>
        <w:left w:val="none" w:sz="0" w:space="0" w:color="auto"/>
        <w:bottom w:val="none" w:sz="0" w:space="0" w:color="auto"/>
        <w:right w:val="none" w:sz="0" w:space="0" w:color="auto"/>
      </w:divBdr>
    </w:div>
    <w:div w:id="301808917">
      <w:bodyDiv w:val="1"/>
      <w:marLeft w:val="0"/>
      <w:marRight w:val="0"/>
      <w:marTop w:val="0"/>
      <w:marBottom w:val="0"/>
      <w:divBdr>
        <w:top w:val="none" w:sz="0" w:space="0" w:color="auto"/>
        <w:left w:val="none" w:sz="0" w:space="0" w:color="auto"/>
        <w:bottom w:val="none" w:sz="0" w:space="0" w:color="auto"/>
        <w:right w:val="none" w:sz="0" w:space="0" w:color="auto"/>
      </w:divBdr>
    </w:div>
    <w:div w:id="316225758">
      <w:bodyDiv w:val="1"/>
      <w:marLeft w:val="0"/>
      <w:marRight w:val="0"/>
      <w:marTop w:val="0"/>
      <w:marBottom w:val="0"/>
      <w:divBdr>
        <w:top w:val="none" w:sz="0" w:space="0" w:color="auto"/>
        <w:left w:val="none" w:sz="0" w:space="0" w:color="auto"/>
        <w:bottom w:val="none" w:sz="0" w:space="0" w:color="auto"/>
        <w:right w:val="none" w:sz="0" w:space="0" w:color="auto"/>
      </w:divBdr>
      <w:divsChild>
        <w:div w:id="1095711725">
          <w:marLeft w:val="0"/>
          <w:marRight w:val="0"/>
          <w:marTop w:val="0"/>
          <w:marBottom w:val="0"/>
          <w:divBdr>
            <w:top w:val="none" w:sz="0" w:space="0" w:color="auto"/>
            <w:left w:val="none" w:sz="0" w:space="0" w:color="auto"/>
            <w:bottom w:val="none" w:sz="0" w:space="0" w:color="auto"/>
            <w:right w:val="none" w:sz="0" w:space="0" w:color="auto"/>
          </w:divBdr>
        </w:div>
      </w:divsChild>
    </w:div>
    <w:div w:id="335426078">
      <w:bodyDiv w:val="1"/>
      <w:marLeft w:val="0"/>
      <w:marRight w:val="0"/>
      <w:marTop w:val="0"/>
      <w:marBottom w:val="0"/>
      <w:divBdr>
        <w:top w:val="none" w:sz="0" w:space="0" w:color="auto"/>
        <w:left w:val="none" w:sz="0" w:space="0" w:color="auto"/>
        <w:bottom w:val="none" w:sz="0" w:space="0" w:color="auto"/>
        <w:right w:val="none" w:sz="0" w:space="0" w:color="auto"/>
      </w:divBdr>
    </w:div>
    <w:div w:id="336882878">
      <w:bodyDiv w:val="1"/>
      <w:marLeft w:val="0"/>
      <w:marRight w:val="0"/>
      <w:marTop w:val="0"/>
      <w:marBottom w:val="0"/>
      <w:divBdr>
        <w:top w:val="none" w:sz="0" w:space="0" w:color="auto"/>
        <w:left w:val="none" w:sz="0" w:space="0" w:color="auto"/>
        <w:bottom w:val="none" w:sz="0" w:space="0" w:color="auto"/>
        <w:right w:val="none" w:sz="0" w:space="0" w:color="auto"/>
      </w:divBdr>
      <w:divsChild>
        <w:div w:id="1700549338">
          <w:marLeft w:val="0"/>
          <w:marRight w:val="0"/>
          <w:marTop w:val="0"/>
          <w:marBottom w:val="0"/>
          <w:divBdr>
            <w:top w:val="none" w:sz="0" w:space="0" w:color="auto"/>
            <w:left w:val="none" w:sz="0" w:space="0" w:color="auto"/>
            <w:bottom w:val="none" w:sz="0" w:space="0" w:color="auto"/>
            <w:right w:val="none" w:sz="0" w:space="0" w:color="auto"/>
          </w:divBdr>
          <w:divsChild>
            <w:div w:id="313603852">
              <w:marLeft w:val="0"/>
              <w:marRight w:val="0"/>
              <w:marTop w:val="0"/>
              <w:marBottom w:val="0"/>
              <w:divBdr>
                <w:top w:val="none" w:sz="0" w:space="0" w:color="auto"/>
                <w:left w:val="none" w:sz="0" w:space="0" w:color="auto"/>
                <w:bottom w:val="none" w:sz="0" w:space="0" w:color="auto"/>
                <w:right w:val="none" w:sz="0" w:space="0" w:color="auto"/>
              </w:divBdr>
              <w:divsChild>
                <w:div w:id="1613977450">
                  <w:marLeft w:val="0"/>
                  <w:marRight w:val="0"/>
                  <w:marTop w:val="0"/>
                  <w:marBottom w:val="0"/>
                  <w:divBdr>
                    <w:top w:val="none" w:sz="0" w:space="0" w:color="auto"/>
                    <w:left w:val="none" w:sz="0" w:space="0" w:color="auto"/>
                    <w:bottom w:val="none" w:sz="0" w:space="0" w:color="auto"/>
                    <w:right w:val="none" w:sz="0" w:space="0" w:color="auto"/>
                  </w:divBdr>
                  <w:divsChild>
                    <w:div w:id="18048660">
                      <w:marLeft w:val="0"/>
                      <w:marRight w:val="0"/>
                      <w:marTop w:val="0"/>
                      <w:marBottom w:val="0"/>
                      <w:divBdr>
                        <w:top w:val="none" w:sz="0" w:space="0" w:color="auto"/>
                        <w:left w:val="none" w:sz="0" w:space="0" w:color="auto"/>
                        <w:bottom w:val="none" w:sz="0" w:space="0" w:color="auto"/>
                        <w:right w:val="none" w:sz="0" w:space="0" w:color="auto"/>
                      </w:divBdr>
                    </w:div>
                  </w:divsChild>
                </w:div>
                <w:div w:id="1481849020">
                  <w:marLeft w:val="0"/>
                  <w:marRight w:val="0"/>
                  <w:marTop w:val="0"/>
                  <w:marBottom w:val="0"/>
                  <w:divBdr>
                    <w:top w:val="none" w:sz="0" w:space="0" w:color="auto"/>
                    <w:left w:val="none" w:sz="0" w:space="0" w:color="auto"/>
                    <w:bottom w:val="none" w:sz="0" w:space="0" w:color="auto"/>
                    <w:right w:val="none" w:sz="0" w:space="0" w:color="auto"/>
                  </w:divBdr>
                  <w:divsChild>
                    <w:div w:id="286396559">
                      <w:marLeft w:val="0"/>
                      <w:marRight w:val="0"/>
                      <w:marTop w:val="0"/>
                      <w:marBottom w:val="0"/>
                      <w:divBdr>
                        <w:top w:val="none" w:sz="0" w:space="0" w:color="auto"/>
                        <w:left w:val="none" w:sz="0" w:space="0" w:color="auto"/>
                        <w:bottom w:val="none" w:sz="0" w:space="0" w:color="auto"/>
                        <w:right w:val="none" w:sz="0" w:space="0" w:color="auto"/>
                      </w:divBdr>
                    </w:div>
                  </w:divsChild>
                </w:div>
                <w:div w:id="1195730071">
                  <w:marLeft w:val="0"/>
                  <w:marRight w:val="0"/>
                  <w:marTop w:val="0"/>
                  <w:marBottom w:val="0"/>
                  <w:divBdr>
                    <w:top w:val="none" w:sz="0" w:space="0" w:color="auto"/>
                    <w:left w:val="none" w:sz="0" w:space="0" w:color="auto"/>
                    <w:bottom w:val="none" w:sz="0" w:space="0" w:color="auto"/>
                    <w:right w:val="none" w:sz="0" w:space="0" w:color="auto"/>
                  </w:divBdr>
                  <w:divsChild>
                    <w:div w:id="6395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625">
      <w:bodyDiv w:val="1"/>
      <w:marLeft w:val="0"/>
      <w:marRight w:val="0"/>
      <w:marTop w:val="0"/>
      <w:marBottom w:val="0"/>
      <w:divBdr>
        <w:top w:val="none" w:sz="0" w:space="0" w:color="auto"/>
        <w:left w:val="none" w:sz="0" w:space="0" w:color="auto"/>
        <w:bottom w:val="none" w:sz="0" w:space="0" w:color="auto"/>
        <w:right w:val="none" w:sz="0" w:space="0" w:color="auto"/>
      </w:divBdr>
    </w:div>
    <w:div w:id="356272637">
      <w:bodyDiv w:val="1"/>
      <w:marLeft w:val="0"/>
      <w:marRight w:val="0"/>
      <w:marTop w:val="0"/>
      <w:marBottom w:val="0"/>
      <w:divBdr>
        <w:top w:val="none" w:sz="0" w:space="0" w:color="auto"/>
        <w:left w:val="none" w:sz="0" w:space="0" w:color="auto"/>
        <w:bottom w:val="none" w:sz="0" w:space="0" w:color="auto"/>
        <w:right w:val="none" w:sz="0" w:space="0" w:color="auto"/>
      </w:divBdr>
    </w:div>
    <w:div w:id="359820584">
      <w:bodyDiv w:val="1"/>
      <w:marLeft w:val="0"/>
      <w:marRight w:val="0"/>
      <w:marTop w:val="0"/>
      <w:marBottom w:val="0"/>
      <w:divBdr>
        <w:top w:val="none" w:sz="0" w:space="0" w:color="auto"/>
        <w:left w:val="none" w:sz="0" w:space="0" w:color="auto"/>
        <w:bottom w:val="none" w:sz="0" w:space="0" w:color="auto"/>
        <w:right w:val="none" w:sz="0" w:space="0" w:color="auto"/>
      </w:divBdr>
    </w:div>
    <w:div w:id="377822562">
      <w:bodyDiv w:val="1"/>
      <w:marLeft w:val="0"/>
      <w:marRight w:val="0"/>
      <w:marTop w:val="0"/>
      <w:marBottom w:val="0"/>
      <w:divBdr>
        <w:top w:val="none" w:sz="0" w:space="0" w:color="auto"/>
        <w:left w:val="none" w:sz="0" w:space="0" w:color="auto"/>
        <w:bottom w:val="none" w:sz="0" w:space="0" w:color="auto"/>
        <w:right w:val="none" w:sz="0" w:space="0" w:color="auto"/>
      </w:divBdr>
    </w:div>
    <w:div w:id="382952547">
      <w:bodyDiv w:val="1"/>
      <w:marLeft w:val="0"/>
      <w:marRight w:val="0"/>
      <w:marTop w:val="0"/>
      <w:marBottom w:val="0"/>
      <w:divBdr>
        <w:top w:val="none" w:sz="0" w:space="0" w:color="auto"/>
        <w:left w:val="none" w:sz="0" w:space="0" w:color="auto"/>
        <w:bottom w:val="none" w:sz="0" w:space="0" w:color="auto"/>
        <w:right w:val="none" w:sz="0" w:space="0" w:color="auto"/>
      </w:divBdr>
    </w:div>
    <w:div w:id="392969359">
      <w:bodyDiv w:val="1"/>
      <w:marLeft w:val="0"/>
      <w:marRight w:val="0"/>
      <w:marTop w:val="0"/>
      <w:marBottom w:val="0"/>
      <w:divBdr>
        <w:top w:val="none" w:sz="0" w:space="0" w:color="auto"/>
        <w:left w:val="none" w:sz="0" w:space="0" w:color="auto"/>
        <w:bottom w:val="none" w:sz="0" w:space="0" w:color="auto"/>
        <w:right w:val="none" w:sz="0" w:space="0" w:color="auto"/>
      </w:divBdr>
    </w:div>
    <w:div w:id="409735980">
      <w:bodyDiv w:val="1"/>
      <w:marLeft w:val="0"/>
      <w:marRight w:val="0"/>
      <w:marTop w:val="0"/>
      <w:marBottom w:val="0"/>
      <w:divBdr>
        <w:top w:val="none" w:sz="0" w:space="0" w:color="auto"/>
        <w:left w:val="none" w:sz="0" w:space="0" w:color="auto"/>
        <w:bottom w:val="none" w:sz="0" w:space="0" w:color="auto"/>
        <w:right w:val="none" w:sz="0" w:space="0" w:color="auto"/>
      </w:divBdr>
    </w:div>
    <w:div w:id="410735267">
      <w:bodyDiv w:val="1"/>
      <w:marLeft w:val="0"/>
      <w:marRight w:val="0"/>
      <w:marTop w:val="0"/>
      <w:marBottom w:val="0"/>
      <w:divBdr>
        <w:top w:val="none" w:sz="0" w:space="0" w:color="auto"/>
        <w:left w:val="none" w:sz="0" w:space="0" w:color="auto"/>
        <w:bottom w:val="none" w:sz="0" w:space="0" w:color="auto"/>
        <w:right w:val="none" w:sz="0" w:space="0" w:color="auto"/>
      </w:divBdr>
    </w:div>
    <w:div w:id="415595599">
      <w:bodyDiv w:val="1"/>
      <w:marLeft w:val="0"/>
      <w:marRight w:val="0"/>
      <w:marTop w:val="0"/>
      <w:marBottom w:val="0"/>
      <w:divBdr>
        <w:top w:val="none" w:sz="0" w:space="0" w:color="auto"/>
        <w:left w:val="none" w:sz="0" w:space="0" w:color="auto"/>
        <w:bottom w:val="none" w:sz="0" w:space="0" w:color="auto"/>
        <w:right w:val="none" w:sz="0" w:space="0" w:color="auto"/>
      </w:divBdr>
      <w:divsChild>
        <w:div w:id="61998123">
          <w:marLeft w:val="0"/>
          <w:marRight w:val="0"/>
          <w:marTop w:val="0"/>
          <w:marBottom w:val="0"/>
          <w:divBdr>
            <w:top w:val="none" w:sz="0" w:space="0" w:color="auto"/>
            <w:left w:val="none" w:sz="0" w:space="0" w:color="auto"/>
            <w:bottom w:val="none" w:sz="0" w:space="0" w:color="auto"/>
            <w:right w:val="none" w:sz="0" w:space="0" w:color="auto"/>
          </w:divBdr>
        </w:div>
        <w:div w:id="1173298519">
          <w:marLeft w:val="0"/>
          <w:marRight w:val="0"/>
          <w:marTop w:val="0"/>
          <w:marBottom w:val="0"/>
          <w:divBdr>
            <w:top w:val="none" w:sz="0" w:space="0" w:color="auto"/>
            <w:left w:val="none" w:sz="0" w:space="0" w:color="auto"/>
            <w:bottom w:val="none" w:sz="0" w:space="0" w:color="auto"/>
            <w:right w:val="none" w:sz="0" w:space="0" w:color="auto"/>
          </w:divBdr>
          <w:divsChild>
            <w:div w:id="19545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0773">
      <w:bodyDiv w:val="1"/>
      <w:marLeft w:val="0"/>
      <w:marRight w:val="0"/>
      <w:marTop w:val="0"/>
      <w:marBottom w:val="0"/>
      <w:divBdr>
        <w:top w:val="none" w:sz="0" w:space="0" w:color="auto"/>
        <w:left w:val="none" w:sz="0" w:space="0" w:color="auto"/>
        <w:bottom w:val="none" w:sz="0" w:space="0" w:color="auto"/>
        <w:right w:val="none" w:sz="0" w:space="0" w:color="auto"/>
      </w:divBdr>
      <w:divsChild>
        <w:div w:id="1774327600">
          <w:marLeft w:val="0"/>
          <w:marRight w:val="0"/>
          <w:marTop w:val="0"/>
          <w:marBottom w:val="0"/>
          <w:divBdr>
            <w:top w:val="none" w:sz="0" w:space="0" w:color="auto"/>
            <w:left w:val="none" w:sz="0" w:space="0" w:color="auto"/>
            <w:bottom w:val="none" w:sz="0" w:space="0" w:color="auto"/>
            <w:right w:val="none" w:sz="0" w:space="0" w:color="auto"/>
          </w:divBdr>
        </w:div>
      </w:divsChild>
    </w:div>
    <w:div w:id="425345097">
      <w:bodyDiv w:val="1"/>
      <w:marLeft w:val="0"/>
      <w:marRight w:val="0"/>
      <w:marTop w:val="0"/>
      <w:marBottom w:val="0"/>
      <w:divBdr>
        <w:top w:val="none" w:sz="0" w:space="0" w:color="auto"/>
        <w:left w:val="none" w:sz="0" w:space="0" w:color="auto"/>
        <w:bottom w:val="none" w:sz="0" w:space="0" w:color="auto"/>
        <w:right w:val="none" w:sz="0" w:space="0" w:color="auto"/>
      </w:divBdr>
    </w:div>
    <w:div w:id="465201935">
      <w:bodyDiv w:val="1"/>
      <w:marLeft w:val="0"/>
      <w:marRight w:val="0"/>
      <w:marTop w:val="0"/>
      <w:marBottom w:val="0"/>
      <w:divBdr>
        <w:top w:val="none" w:sz="0" w:space="0" w:color="auto"/>
        <w:left w:val="none" w:sz="0" w:space="0" w:color="auto"/>
        <w:bottom w:val="none" w:sz="0" w:space="0" w:color="auto"/>
        <w:right w:val="none" w:sz="0" w:space="0" w:color="auto"/>
      </w:divBdr>
    </w:div>
    <w:div w:id="472911607">
      <w:bodyDiv w:val="1"/>
      <w:marLeft w:val="0"/>
      <w:marRight w:val="0"/>
      <w:marTop w:val="0"/>
      <w:marBottom w:val="0"/>
      <w:divBdr>
        <w:top w:val="none" w:sz="0" w:space="0" w:color="auto"/>
        <w:left w:val="none" w:sz="0" w:space="0" w:color="auto"/>
        <w:bottom w:val="none" w:sz="0" w:space="0" w:color="auto"/>
        <w:right w:val="none" w:sz="0" w:space="0" w:color="auto"/>
      </w:divBdr>
    </w:div>
    <w:div w:id="503015537">
      <w:bodyDiv w:val="1"/>
      <w:marLeft w:val="0"/>
      <w:marRight w:val="0"/>
      <w:marTop w:val="0"/>
      <w:marBottom w:val="0"/>
      <w:divBdr>
        <w:top w:val="none" w:sz="0" w:space="0" w:color="auto"/>
        <w:left w:val="none" w:sz="0" w:space="0" w:color="auto"/>
        <w:bottom w:val="none" w:sz="0" w:space="0" w:color="auto"/>
        <w:right w:val="none" w:sz="0" w:space="0" w:color="auto"/>
      </w:divBdr>
    </w:div>
    <w:div w:id="506872019">
      <w:bodyDiv w:val="1"/>
      <w:marLeft w:val="0"/>
      <w:marRight w:val="0"/>
      <w:marTop w:val="0"/>
      <w:marBottom w:val="0"/>
      <w:divBdr>
        <w:top w:val="none" w:sz="0" w:space="0" w:color="auto"/>
        <w:left w:val="none" w:sz="0" w:space="0" w:color="auto"/>
        <w:bottom w:val="none" w:sz="0" w:space="0" w:color="auto"/>
        <w:right w:val="none" w:sz="0" w:space="0" w:color="auto"/>
      </w:divBdr>
    </w:div>
    <w:div w:id="519120983">
      <w:bodyDiv w:val="1"/>
      <w:marLeft w:val="0"/>
      <w:marRight w:val="0"/>
      <w:marTop w:val="0"/>
      <w:marBottom w:val="0"/>
      <w:divBdr>
        <w:top w:val="none" w:sz="0" w:space="0" w:color="auto"/>
        <w:left w:val="none" w:sz="0" w:space="0" w:color="auto"/>
        <w:bottom w:val="none" w:sz="0" w:space="0" w:color="auto"/>
        <w:right w:val="none" w:sz="0" w:space="0" w:color="auto"/>
      </w:divBdr>
      <w:divsChild>
        <w:div w:id="2048531355">
          <w:marLeft w:val="0"/>
          <w:marRight w:val="0"/>
          <w:marTop w:val="0"/>
          <w:marBottom w:val="0"/>
          <w:divBdr>
            <w:top w:val="none" w:sz="0" w:space="0" w:color="auto"/>
            <w:left w:val="none" w:sz="0" w:space="0" w:color="auto"/>
            <w:bottom w:val="none" w:sz="0" w:space="0" w:color="auto"/>
            <w:right w:val="none" w:sz="0" w:space="0" w:color="auto"/>
          </w:divBdr>
        </w:div>
      </w:divsChild>
    </w:div>
    <w:div w:id="528295427">
      <w:bodyDiv w:val="1"/>
      <w:marLeft w:val="0"/>
      <w:marRight w:val="0"/>
      <w:marTop w:val="0"/>
      <w:marBottom w:val="0"/>
      <w:divBdr>
        <w:top w:val="none" w:sz="0" w:space="0" w:color="auto"/>
        <w:left w:val="none" w:sz="0" w:space="0" w:color="auto"/>
        <w:bottom w:val="none" w:sz="0" w:space="0" w:color="auto"/>
        <w:right w:val="none" w:sz="0" w:space="0" w:color="auto"/>
      </w:divBdr>
    </w:div>
    <w:div w:id="550385754">
      <w:bodyDiv w:val="1"/>
      <w:marLeft w:val="0"/>
      <w:marRight w:val="0"/>
      <w:marTop w:val="0"/>
      <w:marBottom w:val="0"/>
      <w:divBdr>
        <w:top w:val="none" w:sz="0" w:space="0" w:color="auto"/>
        <w:left w:val="none" w:sz="0" w:space="0" w:color="auto"/>
        <w:bottom w:val="none" w:sz="0" w:space="0" w:color="auto"/>
        <w:right w:val="none" w:sz="0" w:space="0" w:color="auto"/>
      </w:divBdr>
      <w:divsChild>
        <w:div w:id="789053611">
          <w:marLeft w:val="0"/>
          <w:marRight w:val="0"/>
          <w:marTop w:val="0"/>
          <w:marBottom w:val="0"/>
          <w:divBdr>
            <w:top w:val="none" w:sz="0" w:space="0" w:color="auto"/>
            <w:left w:val="none" w:sz="0" w:space="0" w:color="auto"/>
            <w:bottom w:val="none" w:sz="0" w:space="0" w:color="auto"/>
            <w:right w:val="none" w:sz="0" w:space="0" w:color="auto"/>
          </w:divBdr>
          <w:divsChild>
            <w:div w:id="125396934">
              <w:marLeft w:val="0"/>
              <w:marRight w:val="0"/>
              <w:marTop w:val="0"/>
              <w:marBottom w:val="0"/>
              <w:divBdr>
                <w:top w:val="none" w:sz="0" w:space="0" w:color="auto"/>
                <w:left w:val="none" w:sz="0" w:space="0" w:color="auto"/>
                <w:bottom w:val="none" w:sz="0" w:space="0" w:color="auto"/>
                <w:right w:val="none" w:sz="0" w:space="0" w:color="auto"/>
              </w:divBdr>
              <w:divsChild>
                <w:div w:id="18809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90487">
      <w:bodyDiv w:val="1"/>
      <w:marLeft w:val="0"/>
      <w:marRight w:val="0"/>
      <w:marTop w:val="0"/>
      <w:marBottom w:val="0"/>
      <w:divBdr>
        <w:top w:val="none" w:sz="0" w:space="0" w:color="auto"/>
        <w:left w:val="none" w:sz="0" w:space="0" w:color="auto"/>
        <w:bottom w:val="none" w:sz="0" w:space="0" w:color="auto"/>
        <w:right w:val="none" w:sz="0" w:space="0" w:color="auto"/>
      </w:divBdr>
    </w:div>
    <w:div w:id="561601507">
      <w:bodyDiv w:val="1"/>
      <w:marLeft w:val="0"/>
      <w:marRight w:val="0"/>
      <w:marTop w:val="0"/>
      <w:marBottom w:val="0"/>
      <w:divBdr>
        <w:top w:val="none" w:sz="0" w:space="0" w:color="auto"/>
        <w:left w:val="none" w:sz="0" w:space="0" w:color="auto"/>
        <w:bottom w:val="none" w:sz="0" w:space="0" w:color="auto"/>
        <w:right w:val="none" w:sz="0" w:space="0" w:color="auto"/>
      </w:divBdr>
      <w:divsChild>
        <w:div w:id="1095128364">
          <w:marLeft w:val="0"/>
          <w:marRight w:val="0"/>
          <w:marTop w:val="0"/>
          <w:marBottom w:val="0"/>
          <w:divBdr>
            <w:top w:val="none" w:sz="0" w:space="0" w:color="auto"/>
            <w:left w:val="none" w:sz="0" w:space="0" w:color="auto"/>
            <w:bottom w:val="none" w:sz="0" w:space="0" w:color="auto"/>
            <w:right w:val="none" w:sz="0" w:space="0" w:color="auto"/>
          </w:divBdr>
        </w:div>
      </w:divsChild>
    </w:div>
    <w:div w:id="562104683">
      <w:bodyDiv w:val="1"/>
      <w:marLeft w:val="0"/>
      <w:marRight w:val="0"/>
      <w:marTop w:val="0"/>
      <w:marBottom w:val="0"/>
      <w:divBdr>
        <w:top w:val="none" w:sz="0" w:space="0" w:color="auto"/>
        <w:left w:val="none" w:sz="0" w:space="0" w:color="auto"/>
        <w:bottom w:val="none" w:sz="0" w:space="0" w:color="auto"/>
        <w:right w:val="none" w:sz="0" w:space="0" w:color="auto"/>
      </w:divBdr>
    </w:div>
    <w:div w:id="562913954">
      <w:bodyDiv w:val="1"/>
      <w:marLeft w:val="0"/>
      <w:marRight w:val="0"/>
      <w:marTop w:val="0"/>
      <w:marBottom w:val="0"/>
      <w:divBdr>
        <w:top w:val="none" w:sz="0" w:space="0" w:color="auto"/>
        <w:left w:val="none" w:sz="0" w:space="0" w:color="auto"/>
        <w:bottom w:val="none" w:sz="0" w:space="0" w:color="auto"/>
        <w:right w:val="none" w:sz="0" w:space="0" w:color="auto"/>
      </w:divBdr>
    </w:div>
    <w:div w:id="565453251">
      <w:bodyDiv w:val="1"/>
      <w:marLeft w:val="0"/>
      <w:marRight w:val="0"/>
      <w:marTop w:val="0"/>
      <w:marBottom w:val="0"/>
      <w:divBdr>
        <w:top w:val="none" w:sz="0" w:space="0" w:color="auto"/>
        <w:left w:val="none" w:sz="0" w:space="0" w:color="auto"/>
        <w:bottom w:val="none" w:sz="0" w:space="0" w:color="auto"/>
        <w:right w:val="none" w:sz="0" w:space="0" w:color="auto"/>
      </w:divBdr>
    </w:div>
    <w:div w:id="570313297">
      <w:bodyDiv w:val="1"/>
      <w:marLeft w:val="0"/>
      <w:marRight w:val="0"/>
      <w:marTop w:val="0"/>
      <w:marBottom w:val="0"/>
      <w:divBdr>
        <w:top w:val="none" w:sz="0" w:space="0" w:color="auto"/>
        <w:left w:val="none" w:sz="0" w:space="0" w:color="auto"/>
        <w:bottom w:val="none" w:sz="0" w:space="0" w:color="auto"/>
        <w:right w:val="none" w:sz="0" w:space="0" w:color="auto"/>
      </w:divBdr>
      <w:divsChild>
        <w:div w:id="252859722">
          <w:marLeft w:val="0"/>
          <w:marRight w:val="0"/>
          <w:marTop w:val="0"/>
          <w:marBottom w:val="0"/>
          <w:divBdr>
            <w:top w:val="none" w:sz="0" w:space="0" w:color="auto"/>
            <w:left w:val="none" w:sz="0" w:space="0" w:color="auto"/>
            <w:bottom w:val="none" w:sz="0" w:space="0" w:color="auto"/>
            <w:right w:val="none" w:sz="0" w:space="0" w:color="auto"/>
          </w:divBdr>
          <w:divsChild>
            <w:div w:id="530607626">
              <w:marLeft w:val="0"/>
              <w:marRight w:val="0"/>
              <w:marTop w:val="0"/>
              <w:marBottom w:val="0"/>
              <w:divBdr>
                <w:top w:val="none" w:sz="0" w:space="0" w:color="auto"/>
                <w:left w:val="none" w:sz="0" w:space="0" w:color="auto"/>
                <w:bottom w:val="none" w:sz="0" w:space="0" w:color="auto"/>
                <w:right w:val="none" w:sz="0" w:space="0" w:color="auto"/>
              </w:divBdr>
              <w:divsChild>
                <w:div w:id="1199587410">
                  <w:marLeft w:val="0"/>
                  <w:marRight w:val="0"/>
                  <w:marTop w:val="0"/>
                  <w:marBottom w:val="0"/>
                  <w:divBdr>
                    <w:top w:val="none" w:sz="0" w:space="0" w:color="auto"/>
                    <w:left w:val="none" w:sz="0" w:space="0" w:color="auto"/>
                    <w:bottom w:val="none" w:sz="0" w:space="0" w:color="auto"/>
                    <w:right w:val="none" w:sz="0" w:space="0" w:color="auto"/>
                  </w:divBdr>
                  <w:divsChild>
                    <w:div w:id="7898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3816">
      <w:bodyDiv w:val="1"/>
      <w:marLeft w:val="0"/>
      <w:marRight w:val="0"/>
      <w:marTop w:val="0"/>
      <w:marBottom w:val="0"/>
      <w:divBdr>
        <w:top w:val="none" w:sz="0" w:space="0" w:color="auto"/>
        <w:left w:val="none" w:sz="0" w:space="0" w:color="auto"/>
        <w:bottom w:val="none" w:sz="0" w:space="0" w:color="auto"/>
        <w:right w:val="none" w:sz="0" w:space="0" w:color="auto"/>
      </w:divBdr>
    </w:div>
    <w:div w:id="587080942">
      <w:bodyDiv w:val="1"/>
      <w:marLeft w:val="0"/>
      <w:marRight w:val="0"/>
      <w:marTop w:val="0"/>
      <w:marBottom w:val="0"/>
      <w:divBdr>
        <w:top w:val="none" w:sz="0" w:space="0" w:color="auto"/>
        <w:left w:val="none" w:sz="0" w:space="0" w:color="auto"/>
        <w:bottom w:val="none" w:sz="0" w:space="0" w:color="auto"/>
        <w:right w:val="none" w:sz="0" w:space="0" w:color="auto"/>
      </w:divBdr>
    </w:div>
    <w:div w:id="598948717">
      <w:bodyDiv w:val="1"/>
      <w:marLeft w:val="0"/>
      <w:marRight w:val="0"/>
      <w:marTop w:val="0"/>
      <w:marBottom w:val="0"/>
      <w:divBdr>
        <w:top w:val="none" w:sz="0" w:space="0" w:color="auto"/>
        <w:left w:val="none" w:sz="0" w:space="0" w:color="auto"/>
        <w:bottom w:val="none" w:sz="0" w:space="0" w:color="auto"/>
        <w:right w:val="none" w:sz="0" w:space="0" w:color="auto"/>
      </w:divBdr>
    </w:div>
    <w:div w:id="606618385">
      <w:bodyDiv w:val="1"/>
      <w:marLeft w:val="0"/>
      <w:marRight w:val="0"/>
      <w:marTop w:val="0"/>
      <w:marBottom w:val="0"/>
      <w:divBdr>
        <w:top w:val="none" w:sz="0" w:space="0" w:color="auto"/>
        <w:left w:val="none" w:sz="0" w:space="0" w:color="auto"/>
        <w:bottom w:val="none" w:sz="0" w:space="0" w:color="auto"/>
        <w:right w:val="none" w:sz="0" w:space="0" w:color="auto"/>
      </w:divBdr>
    </w:div>
    <w:div w:id="611400315">
      <w:bodyDiv w:val="1"/>
      <w:marLeft w:val="0"/>
      <w:marRight w:val="0"/>
      <w:marTop w:val="0"/>
      <w:marBottom w:val="0"/>
      <w:divBdr>
        <w:top w:val="none" w:sz="0" w:space="0" w:color="auto"/>
        <w:left w:val="none" w:sz="0" w:space="0" w:color="auto"/>
        <w:bottom w:val="none" w:sz="0" w:space="0" w:color="auto"/>
        <w:right w:val="none" w:sz="0" w:space="0" w:color="auto"/>
      </w:divBdr>
    </w:div>
    <w:div w:id="616958628">
      <w:bodyDiv w:val="1"/>
      <w:marLeft w:val="0"/>
      <w:marRight w:val="0"/>
      <w:marTop w:val="0"/>
      <w:marBottom w:val="0"/>
      <w:divBdr>
        <w:top w:val="none" w:sz="0" w:space="0" w:color="auto"/>
        <w:left w:val="none" w:sz="0" w:space="0" w:color="auto"/>
        <w:bottom w:val="none" w:sz="0" w:space="0" w:color="auto"/>
        <w:right w:val="none" w:sz="0" w:space="0" w:color="auto"/>
      </w:divBdr>
    </w:div>
    <w:div w:id="624122051">
      <w:bodyDiv w:val="1"/>
      <w:marLeft w:val="0"/>
      <w:marRight w:val="0"/>
      <w:marTop w:val="0"/>
      <w:marBottom w:val="0"/>
      <w:divBdr>
        <w:top w:val="none" w:sz="0" w:space="0" w:color="auto"/>
        <w:left w:val="none" w:sz="0" w:space="0" w:color="auto"/>
        <w:bottom w:val="none" w:sz="0" w:space="0" w:color="auto"/>
        <w:right w:val="none" w:sz="0" w:space="0" w:color="auto"/>
      </w:divBdr>
    </w:div>
    <w:div w:id="634990261">
      <w:bodyDiv w:val="1"/>
      <w:marLeft w:val="0"/>
      <w:marRight w:val="0"/>
      <w:marTop w:val="0"/>
      <w:marBottom w:val="0"/>
      <w:divBdr>
        <w:top w:val="none" w:sz="0" w:space="0" w:color="auto"/>
        <w:left w:val="none" w:sz="0" w:space="0" w:color="auto"/>
        <w:bottom w:val="none" w:sz="0" w:space="0" w:color="auto"/>
        <w:right w:val="none" w:sz="0" w:space="0" w:color="auto"/>
      </w:divBdr>
    </w:div>
    <w:div w:id="638412950">
      <w:bodyDiv w:val="1"/>
      <w:marLeft w:val="0"/>
      <w:marRight w:val="0"/>
      <w:marTop w:val="0"/>
      <w:marBottom w:val="0"/>
      <w:divBdr>
        <w:top w:val="none" w:sz="0" w:space="0" w:color="auto"/>
        <w:left w:val="none" w:sz="0" w:space="0" w:color="auto"/>
        <w:bottom w:val="none" w:sz="0" w:space="0" w:color="auto"/>
        <w:right w:val="none" w:sz="0" w:space="0" w:color="auto"/>
      </w:divBdr>
      <w:divsChild>
        <w:div w:id="1705667265">
          <w:marLeft w:val="0"/>
          <w:marRight w:val="0"/>
          <w:marTop w:val="75"/>
          <w:marBottom w:val="0"/>
          <w:divBdr>
            <w:top w:val="none" w:sz="0" w:space="0" w:color="auto"/>
            <w:left w:val="none" w:sz="0" w:space="0" w:color="auto"/>
            <w:bottom w:val="none" w:sz="0" w:space="0" w:color="auto"/>
            <w:right w:val="none" w:sz="0" w:space="0" w:color="auto"/>
          </w:divBdr>
        </w:div>
        <w:div w:id="582571158">
          <w:marLeft w:val="0"/>
          <w:marRight w:val="0"/>
          <w:marTop w:val="75"/>
          <w:marBottom w:val="0"/>
          <w:divBdr>
            <w:top w:val="none" w:sz="0" w:space="0" w:color="auto"/>
            <w:left w:val="none" w:sz="0" w:space="0" w:color="auto"/>
            <w:bottom w:val="none" w:sz="0" w:space="0" w:color="auto"/>
            <w:right w:val="none" w:sz="0" w:space="0" w:color="auto"/>
          </w:divBdr>
        </w:div>
      </w:divsChild>
    </w:div>
    <w:div w:id="639698159">
      <w:bodyDiv w:val="1"/>
      <w:marLeft w:val="0"/>
      <w:marRight w:val="0"/>
      <w:marTop w:val="0"/>
      <w:marBottom w:val="0"/>
      <w:divBdr>
        <w:top w:val="none" w:sz="0" w:space="0" w:color="auto"/>
        <w:left w:val="none" w:sz="0" w:space="0" w:color="auto"/>
        <w:bottom w:val="none" w:sz="0" w:space="0" w:color="auto"/>
        <w:right w:val="none" w:sz="0" w:space="0" w:color="auto"/>
      </w:divBdr>
      <w:divsChild>
        <w:div w:id="1236474539">
          <w:marLeft w:val="0"/>
          <w:marRight w:val="0"/>
          <w:marTop w:val="0"/>
          <w:marBottom w:val="0"/>
          <w:divBdr>
            <w:top w:val="none" w:sz="0" w:space="0" w:color="auto"/>
            <w:left w:val="none" w:sz="0" w:space="0" w:color="auto"/>
            <w:bottom w:val="none" w:sz="0" w:space="0" w:color="auto"/>
            <w:right w:val="none" w:sz="0" w:space="0" w:color="auto"/>
          </w:divBdr>
        </w:div>
      </w:divsChild>
    </w:div>
    <w:div w:id="660236630">
      <w:bodyDiv w:val="1"/>
      <w:marLeft w:val="0"/>
      <w:marRight w:val="0"/>
      <w:marTop w:val="0"/>
      <w:marBottom w:val="0"/>
      <w:divBdr>
        <w:top w:val="none" w:sz="0" w:space="0" w:color="auto"/>
        <w:left w:val="none" w:sz="0" w:space="0" w:color="auto"/>
        <w:bottom w:val="none" w:sz="0" w:space="0" w:color="auto"/>
        <w:right w:val="none" w:sz="0" w:space="0" w:color="auto"/>
      </w:divBdr>
    </w:div>
    <w:div w:id="672027918">
      <w:bodyDiv w:val="1"/>
      <w:marLeft w:val="0"/>
      <w:marRight w:val="0"/>
      <w:marTop w:val="0"/>
      <w:marBottom w:val="0"/>
      <w:divBdr>
        <w:top w:val="none" w:sz="0" w:space="0" w:color="auto"/>
        <w:left w:val="none" w:sz="0" w:space="0" w:color="auto"/>
        <w:bottom w:val="none" w:sz="0" w:space="0" w:color="auto"/>
        <w:right w:val="none" w:sz="0" w:space="0" w:color="auto"/>
      </w:divBdr>
    </w:div>
    <w:div w:id="673337327">
      <w:bodyDiv w:val="1"/>
      <w:marLeft w:val="0"/>
      <w:marRight w:val="0"/>
      <w:marTop w:val="0"/>
      <w:marBottom w:val="0"/>
      <w:divBdr>
        <w:top w:val="none" w:sz="0" w:space="0" w:color="auto"/>
        <w:left w:val="none" w:sz="0" w:space="0" w:color="auto"/>
        <w:bottom w:val="none" w:sz="0" w:space="0" w:color="auto"/>
        <w:right w:val="none" w:sz="0" w:space="0" w:color="auto"/>
      </w:divBdr>
    </w:div>
    <w:div w:id="678704926">
      <w:bodyDiv w:val="1"/>
      <w:marLeft w:val="0"/>
      <w:marRight w:val="0"/>
      <w:marTop w:val="0"/>
      <w:marBottom w:val="0"/>
      <w:divBdr>
        <w:top w:val="none" w:sz="0" w:space="0" w:color="auto"/>
        <w:left w:val="none" w:sz="0" w:space="0" w:color="auto"/>
        <w:bottom w:val="none" w:sz="0" w:space="0" w:color="auto"/>
        <w:right w:val="none" w:sz="0" w:space="0" w:color="auto"/>
      </w:divBdr>
    </w:div>
    <w:div w:id="710347692">
      <w:bodyDiv w:val="1"/>
      <w:marLeft w:val="0"/>
      <w:marRight w:val="0"/>
      <w:marTop w:val="0"/>
      <w:marBottom w:val="0"/>
      <w:divBdr>
        <w:top w:val="none" w:sz="0" w:space="0" w:color="auto"/>
        <w:left w:val="none" w:sz="0" w:space="0" w:color="auto"/>
        <w:bottom w:val="none" w:sz="0" w:space="0" w:color="auto"/>
        <w:right w:val="none" w:sz="0" w:space="0" w:color="auto"/>
      </w:divBdr>
    </w:div>
    <w:div w:id="728071388">
      <w:bodyDiv w:val="1"/>
      <w:marLeft w:val="0"/>
      <w:marRight w:val="0"/>
      <w:marTop w:val="0"/>
      <w:marBottom w:val="0"/>
      <w:divBdr>
        <w:top w:val="none" w:sz="0" w:space="0" w:color="auto"/>
        <w:left w:val="none" w:sz="0" w:space="0" w:color="auto"/>
        <w:bottom w:val="none" w:sz="0" w:space="0" w:color="auto"/>
        <w:right w:val="none" w:sz="0" w:space="0" w:color="auto"/>
      </w:divBdr>
    </w:div>
    <w:div w:id="738483250">
      <w:bodyDiv w:val="1"/>
      <w:marLeft w:val="0"/>
      <w:marRight w:val="0"/>
      <w:marTop w:val="0"/>
      <w:marBottom w:val="0"/>
      <w:divBdr>
        <w:top w:val="none" w:sz="0" w:space="0" w:color="auto"/>
        <w:left w:val="none" w:sz="0" w:space="0" w:color="auto"/>
        <w:bottom w:val="none" w:sz="0" w:space="0" w:color="auto"/>
        <w:right w:val="none" w:sz="0" w:space="0" w:color="auto"/>
      </w:divBdr>
      <w:divsChild>
        <w:div w:id="861675687">
          <w:marLeft w:val="0"/>
          <w:marRight w:val="0"/>
          <w:marTop w:val="0"/>
          <w:marBottom w:val="0"/>
          <w:divBdr>
            <w:top w:val="none" w:sz="0" w:space="0" w:color="auto"/>
            <w:left w:val="none" w:sz="0" w:space="0" w:color="auto"/>
            <w:bottom w:val="none" w:sz="0" w:space="0" w:color="auto"/>
            <w:right w:val="none" w:sz="0" w:space="0" w:color="auto"/>
          </w:divBdr>
        </w:div>
      </w:divsChild>
    </w:div>
    <w:div w:id="748424287">
      <w:bodyDiv w:val="1"/>
      <w:marLeft w:val="0"/>
      <w:marRight w:val="0"/>
      <w:marTop w:val="0"/>
      <w:marBottom w:val="0"/>
      <w:divBdr>
        <w:top w:val="none" w:sz="0" w:space="0" w:color="auto"/>
        <w:left w:val="none" w:sz="0" w:space="0" w:color="auto"/>
        <w:bottom w:val="none" w:sz="0" w:space="0" w:color="auto"/>
        <w:right w:val="none" w:sz="0" w:space="0" w:color="auto"/>
      </w:divBdr>
    </w:div>
    <w:div w:id="752314909">
      <w:bodyDiv w:val="1"/>
      <w:marLeft w:val="0"/>
      <w:marRight w:val="0"/>
      <w:marTop w:val="0"/>
      <w:marBottom w:val="0"/>
      <w:divBdr>
        <w:top w:val="none" w:sz="0" w:space="0" w:color="auto"/>
        <w:left w:val="none" w:sz="0" w:space="0" w:color="auto"/>
        <w:bottom w:val="none" w:sz="0" w:space="0" w:color="auto"/>
        <w:right w:val="none" w:sz="0" w:space="0" w:color="auto"/>
      </w:divBdr>
      <w:divsChild>
        <w:div w:id="264851543">
          <w:marLeft w:val="0"/>
          <w:marRight w:val="0"/>
          <w:marTop w:val="0"/>
          <w:marBottom w:val="0"/>
          <w:divBdr>
            <w:top w:val="none" w:sz="0" w:space="0" w:color="auto"/>
            <w:left w:val="none" w:sz="0" w:space="0" w:color="auto"/>
            <w:bottom w:val="none" w:sz="0" w:space="0" w:color="auto"/>
            <w:right w:val="none" w:sz="0" w:space="0" w:color="auto"/>
          </w:divBdr>
          <w:divsChild>
            <w:div w:id="782185953">
              <w:marLeft w:val="0"/>
              <w:marRight w:val="0"/>
              <w:marTop w:val="0"/>
              <w:marBottom w:val="0"/>
              <w:divBdr>
                <w:top w:val="none" w:sz="0" w:space="0" w:color="auto"/>
                <w:left w:val="none" w:sz="0" w:space="0" w:color="auto"/>
                <w:bottom w:val="none" w:sz="0" w:space="0" w:color="auto"/>
                <w:right w:val="none" w:sz="0" w:space="0" w:color="auto"/>
              </w:divBdr>
              <w:divsChild>
                <w:div w:id="1065110234">
                  <w:marLeft w:val="0"/>
                  <w:marRight w:val="0"/>
                  <w:marTop w:val="0"/>
                  <w:marBottom w:val="0"/>
                  <w:divBdr>
                    <w:top w:val="none" w:sz="0" w:space="0" w:color="auto"/>
                    <w:left w:val="none" w:sz="0" w:space="0" w:color="auto"/>
                    <w:bottom w:val="none" w:sz="0" w:space="0" w:color="auto"/>
                    <w:right w:val="none" w:sz="0" w:space="0" w:color="auto"/>
                  </w:divBdr>
                  <w:divsChild>
                    <w:div w:id="4828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5365">
      <w:bodyDiv w:val="1"/>
      <w:marLeft w:val="0"/>
      <w:marRight w:val="0"/>
      <w:marTop w:val="0"/>
      <w:marBottom w:val="0"/>
      <w:divBdr>
        <w:top w:val="none" w:sz="0" w:space="0" w:color="auto"/>
        <w:left w:val="none" w:sz="0" w:space="0" w:color="auto"/>
        <w:bottom w:val="none" w:sz="0" w:space="0" w:color="auto"/>
        <w:right w:val="none" w:sz="0" w:space="0" w:color="auto"/>
      </w:divBdr>
      <w:divsChild>
        <w:div w:id="1352075402">
          <w:marLeft w:val="0"/>
          <w:marRight w:val="0"/>
          <w:marTop w:val="0"/>
          <w:marBottom w:val="0"/>
          <w:divBdr>
            <w:top w:val="none" w:sz="0" w:space="0" w:color="auto"/>
            <w:left w:val="none" w:sz="0" w:space="0" w:color="auto"/>
            <w:bottom w:val="none" w:sz="0" w:space="0" w:color="auto"/>
            <w:right w:val="none" w:sz="0" w:space="0" w:color="auto"/>
          </w:divBdr>
          <w:divsChild>
            <w:div w:id="696975372">
              <w:marLeft w:val="0"/>
              <w:marRight w:val="0"/>
              <w:marTop w:val="0"/>
              <w:marBottom w:val="0"/>
              <w:divBdr>
                <w:top w:val="none" w:sz="0" w:space="0" w:color="auto"/>
                <w:left w:val="none" w:sz="0" w:space="0" w:color="auto"/>
                <w:bottom w:val="none" w:sz="0" w:space="0" w:color="auto"/>
                <w:right w:val="none" w:sz="0" w:space="0" w:color="auto"/>
              </w:divBdr>
              <w:divsChild>
                <w:div w:id="1903829259">
                  <w:marLeft w:val="0"/>
                  <w:marRight w:val="0"/>
                  <w:marTop w:val="0"/>
                  <w:marBottom w:val="0"/>
                  <w:divBdr>
                    <w:top w:val="none" w:sz="0" w:space="0" w:color="auto"/>
                    <w:left w:val="none" w:sz="0" w:space="0" w:color="auto"/>
                    <w:bottom w:val="none" w:sz="0" w:space="0" w:color="auto"/>
                    <w:right w:val="none" w:sz="0" w:space="0" w:color="auto"/>
                  </w:divBdr>
                  <w:divsChild>
                    <w:div w:id="500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62007">
      <w:bodyDiv w:val="1"/>
      <w:marLeft w:val="0"/>
      <w:marRight w:val="0"/>
      <w:marTop w:val="0"/>
      <w:marBottom w:val="0"/>
      <w:divBdr>
        <w:top w:val="none" w:sz="0" w:space="0" w:color="auto"/>
        <w:left w:val="none" w:sz="0" w:space="0" w:color="auto"/>
        <w:bottom w:val="none" w:sz="0" w:space="0" w:color="auto"/>
        <w:right w:val="none" w:sz="0" w:space="0" w:color="auto"/>
      </w:divBdr>
      <w:divsChild>
        <w:div w:id="467666752">
          <w:marLeft w:val="0"/>
          <w:marRight w:val="0"/>
          <w:marTop w:val="0"/>
          <w:marBottom w:val="0"/>
          <w:divBdr>
            <w:top w:val="none" w:sz="0" w:space="0" w:color="auto"/>
            <w:left w:val="none" w:sz="0" w:space="0" w:color="auto"/>
            <w:bottom w:val="none" w:sz="0" w:space="0" w:color="auto"/>
            <w:right w:val="none" w:sz="0" w:space="0" w:color="auto"/>
          </w:divBdr>
          <w:divsChild>
            <w:div w:id="16614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3090">
      <w:bodyDiv w:val="1"/>
      <w:marLeft w:val="0"/>
      <w:marRight w:val="0"/>
      <w:marTop w:val="0"/>
      <w:marBottom w:val="0"/>
      <w:divBdr>
        <w:top w:val="none" w:sz="0" w:space="0" w:color="auto"/>
        <w:left w:val="none" w:sz="0" w:space="0" w:color="auto"/>
        <w:bottom w:val="none" w:sz="0" w:space="0" w:color="auto"/>
        <w:right w:val="none" w:sz="0" w:space="0" w:color="auto"/>
      </w:divBdr>
    </w:div>
    <w:div w:id="781918639">
      <w:bodyDiv w:val="1"/>
      <w:marLeft w:val="0"/>
      <w:marRight w:val="0"/>
      <w:marTop w:val="0"/>
      <w:marBottom w:val="0"/>
      <w:divBdr>
        <w:top w:val="none" w:sz="0" w:space="0" w:color="auto"/>
        <w:left w:val="none" w:sz="0" w:space="0" w:color="auto"/>
        <w:bottom w:val="none" w:sz="0" w:space="0" w:color="auto"/>
        <w:right w:val="none" w:sz="0" w:space="0" w:color="auto"/>
      </w:divBdr>
    </w:div>
    <w:div w:id="785657384">
      <w:bodyDiv w:val="1"/>
      <w:marLeft w:val="0"/>
      <w:marRight w:val="0"/>
      <w:marTop w:val="0"/>
      <w:marBottom w:val="0"/>
      <w:divBdr>
        <w:top w:val="none" w:sz="0" w:space="0" w:color="auto"/>
        <w:left w:val="none" w:sz="0" w:space="0" w:color="auto"/>
        <w:bottom w:val="none" w:sz="0" w:space="0" w:color="auto"/>
        <w:right w:val="none" w:sz="0" w:space="0" w:color="auto"/>
      </w:divBdr>
    </w:div>
    <w:div w:id="807167746">
      <w:bodyDiv w:val="1"/>
      <w:marLeft w:val="0"/>
      <w:marRight w:val="0"/>
      <w:marTop w:val="0"/>
      <w:marBottom w:val="0"/>
      <w:divBdr>
        <w:top w:val="none" w:sz="0" w:space="0" w:color="auto"/>
        <w:left w:val="none" w:sz="0" w:space="0" w:color="auto"/>
        <w:bottom w:val="none" w:sz="0" w:space="0" w:color="auto"/>
        <w:right w:val="none" w:sz="0" w:space="0" w:color="auto"/>
      </w:divBdr>
    </w:div>
    <w:div w:id="807943732">
      <w:bodyDiv w:val="1"/>
      <w:marLeft w:val="0"/>
      <w:marRight w:val="0"/>
      <w:marTop w:val="0"/>
      <w:marBottom w:val="0"/>
      <w:divBdr>
        <w:top w:val="none" w:sz="0" w:space="0" w:color="auto"/>
        <w:left w:val="none" w:sz="0" w:space="0" w:color="auto"/>
        <w:bottom w:val="none" w:sz="0" w:space="0" w:color="auto"/>
        <w:right w:val="none" w:sz="0" w:space="0" w:color="auto"/>
      </w:divBdr>
      <w:divsChild>
        <w:div w:id="1449424045">
          <w:marLeft w:val="0"/>
          <w:marRight w:val="0"/>
          <w:marTop w:val="0"/>
          <w:marBottom w:val="0"/>
          <w:divBdr>
            <w:top w:val="none" w:sz="0" w:space="0" w:color="auto"/>
            <w:left w:val="none" w:sz="0" w:space="0" w:color="auto"/>
            <w:bottom w:val="none" w:sz="0" w:space="0" w:color="auto"/>
            <w:right w:val="none" w:sz="0" w:space="0" w:color="auto"/>
          </w:divBdr>
        </w:div>
      </w:divsChild>
    </w:div>
    <w:div w:id="823592575">
      <w:bodyDiv w:val="1"/>
      <w:marLeft w:val="0"/>
      <w:marRight w:val="0"/>
      <w:marTop w:val="0"/>
      <w:marBottom w:val="0"/>
      <w:divBdr>
        <w:top w:val="none" w:sz="0" w:space="0" w:color="auto"/>
        <w:left w:val="none" w:sz="0" w:space="0" w:color="auto"/>
        <w:bottom w:val="none" w:sz="0" w:space="0" w:color="auto"/>
        <w:right w:val="none" w:sz="0" w:space="0" w:color="auto"/>
      </w:divBdr>
    </w:div>
    <w:div w:id="840585185">
      <w:bodyDiv w:val="1"/>
      <w:marLeft w:val="0"/>
      <w:marRight w:val="0"/>
      <w:marTop w:val="0"/>
      <w:marBottom w:val="0"/>
      <w:divBdr>
        <w:top w:val="none" w:sz="0" w:space="0" w:color="auto"/>
        <w:left w:val="none" w:sz="0" w:space="0" w:color="auto"/>
        <w:bottom w:val="none" w:sz="0" w:space="0" w:color="auto"/>
        <w:right w:val="none" w:sz="0" w:space="0" w:color="auto"/>
      </w:divBdr>
    </w:div>
    <w:div w:id="848762103">
      <w:bodyDiv w:val="1"/>
      <w:marLeft w:val="0"/>
      <w:marRight w:val="0"/>
      <w:marTop w:val="0"/>
      <w:marBottom w:val="0"/>
      <w:divBdr>
        <w:top w:val="none" w:sz="0" w:space="0" w:color="auto"/>
        <w:left w:val="none" w:sz="0" w:space="0" w:color="auto"/>
        <w:bottom w:val="none" w:sz="0" w:space="0" w:color="auto"/>
        <w:right w:val="none" w:sz="0" w:space="0" w:color="auto"/>
      </w:divBdr>
      <w:divsChild>
        <w:div w:id="459342085">
          <w:marLeft w:val="0"/>
          <w:marRight w:val="0"/>
          <w:marTop w:val="0"/>
          <w:marBottom w:val="0"/>
          <w:divBdr>
            <w:top w:val="none" w:sz="0" w:space="0" w:color="auto"/>
            <w:left w:val="none" w:sz="0" w:space="0" w:color="auto"/>
            <w:bottom w:val="none" w:sz="0" w:space="0" w:color="auto"/>
            <w:right w:val="none" w:sz="0" w:space="0" w:color="auto"/>
          </w:divBdr>
        </w:div>
      </w:divsChild>
    </w:div>
    <w:div w:id="853222927">
      <w:bodyDiv w:val="1"/>
      <w:marLeft w:val="0"/>
      <w:marRight w:val="0"/>
      <w:marTop w:val="0"/>
      <w:marBottom w:val="0"/>
      <w:divBdr>
        <w:top w:val="none" w:sz="0" w:space="0" w:color="auto"/>
        <w:left w:val="none" w:sz="0" w:space="0" w:color="auto"/>
        <w:bottom w:val="none" w:sz="0" w:space="0" w:color="auto"/>
        <w:right w:val="none" w:sz="0" w:space="0" w:color="auto"/>
      </w:divBdr>
    </w:div>
    <w:div w:id="868496635">
      <w:bodyDiv w:val="1"/>
      <w:marLeft w:val="0"/>
      <w:marRight w:val="0"/>
      <w:marTop w:val="0"/>
      <w:marBottom w:val="0"/>
      <w:divBdr>
        <w:top w:val="none" w:sz="0" w:space="0" w:color="auto"/>
        <w:left w:val="none" w:sz="0" w:space="0" w:color="auto"/>
        <w:bottom w:val="none" w:sz="0" w:space="0" w:color="auto"/>
        <w:right w:val="none" w:sz="0" w:space="0" w:color="auto"/>
      </w:divBdr>
    </w:div>
    <w:div w:id="875505513">
      <w:bodyDiv w:val="1"/>
      <w:marLeft w:val="0"/>
      <w:marRight w:val="0"/>
      <w:marTop w:val="0"/>
      <w:marBottom w:val="0"/>
      <w:divBdr>
        <w:top w:val="none" w:sz="0" w:space="0" w:color="auto"/>
        <w:left w:val="none" w:sz="0" w:space="0" w:color="auto"/>
        <w:bottom w:val="none" w:sz="0" w:space="0" w:color="auto"/>
        <w:right w:val="none" w:sz="0" w:space="0" w:color="auto"/>
      </w:divBdr>
    </w:div>
    <w:div w:id="881552732">
      <w:bodyDiv w:val="1"/>
      <w:marLeft w:val="0"/>
      <w:marRight w:val="0"/>
      <w:marTop w:val="0"/>
      <w:marBottom w:val="0"/>
      <w:divBdr>
        <w:top w:val="none" w:sz="0" w:space="0" w:color="auto"/>
        <w:left w:val="none" w:sz="0" w:space="0" w:color="auto"/>
        <w:bottom w:val="none" w:sz="0" w:space="0" w:color="auto"/>
        <w:right w:val="none" w:sz="0" w:space="0" w:color="auto"/>
      </w:divBdr>
    </w:div>
    <w:div w:id="890388038">
      <w:bodyDiv w:val="1"/>
      <w:marLeft w:val="0"/>
      <w:marRight w:val="0"/>
      <w:marTop w:val="0"/>
      <w:marBottom w:val="0"/>
      <w:divBdr>
        <w:top w:val="none" w:sz="0" w:space="0" w:color="auto"/>
        <w:left w:val="none" w:sz="0" w:space="0" w:color="auto"/>
        <w:bottom w:val="none" w:sz="0" w:space="0" w:color="auto"/>
        <w:right w:val="none" w:sz="0" w:space="0" w:color="auto"/>
      </w:divBdr>
    </w:div>
    <w:div w:id="908272249">
      <w:bodyDiv w:val="1"/>
      <w:marLeft w:val="0"/>
      <w:marRight w:val="0"/>
      <w:marTop w:val="0"/>
      <w:marBottom w:val="0"/>
      <w:divBdr>
        <w:top w:val="none" w:sz="0" w:space="0" w:color="auto"/>
        <w:left w:val="none" w:sz="0" w:space="0" w:color="auto"/>
        <w:bottom w:val="none" w:sz="0" w:space="0" w:color="auto"/>
        <w:right w:val="none" w:sz="0" w:space="0" w:color="auto"/>
      </w:divBdr>
      <w:divsChild>
        <w:div w:id="902830167">
          <w:marLeft w:val="0"/>
          <w:marRight w:val="0"/>
          <w:marTop w:val="0"/>
          <w:marBottom w:val="0"/>
          <w:divBdr>
            <w:top w:val="none" w:sz="0" w:space="0" w:color="auto"/>
            <w:left w:val="none" w:sz="0" w:space="0" w:color="auto"/>
            <w:bottom w:val="none" w:sz="0" w:space="0" w:color="auto"/>
            <w:right w:val="none" w:sz="0" w:space="0" w:color="auto"/>
          </w:divBdr>
        </w:div>
        <w:div w:id="1390954889">
          <w:marLeft w:val="0"/>
          <w:marRight w:val="0"/>
          <w:marTop w:val="0"/>
          <w:marBottom w:val="0"/>
          <w:divBdr>
            <w:top w:val="none" w:sz="0" w:space="0" w:color="auto"/>
            <w:left w:val="none" w:sz="0" w:space="0" w:color="auto"/>
            <w:bottom w:val="none" w:sz="0" w:space="0" w:color="auto"/>
            <w:right w:val="none" w:sz="0" w:space="0" w:color="auto"/>
          </w:divBdr>
        </w:div>
      </w:divsChild>
    </w:div>
    <w:div w:id="925192382">
      <w:bodyDiv w:val="1"/>
      <w:marLeft w:val="0"/>
      <w:marRight w:val="0"/>
      <w:marTop w:val="0"/>
      <w:marBottom w:val="0"/>
      <w:divBdr>
        <w:top w:val="none" w:sz="0" w:space="0" w:color="auto"/>
        <w:left w:val="none" w:sz="0" w:space="0" w:color="auto"/>
        <w:bottom w:val="none" w:sz="0" w:space="0" w:color="auto"/>
        <w:right w:val="none" w:sz="0" w:space="0" w:color="auto"/>
      </w:divBdr>
      <w:divsChild>
        <w:div w:id="152260028">
          <w:marLeft w:val="0"/>
          <w:marRight w:val="0"/>
          <w:marTop w:val="0"/>
          <w:marBottom w:val="0"/>
          <w:divBdr>
            <w:top w:val="none" w:sz="0" w:space="0" w:color="auto"/>
            <w:left w:val="none" w:sz="0" w:space="0" w:color="auto"/>
            <w:bottom w:val="none" w:sz="0" w:space="0" w:color="auto"/>
            <w:right w:val="none" w:sz="0" w:space="0" w:color="auto"/>
          </w:divBdr>
        </w:div>
      </w:divsChild>
    </w:div>
    <w:div w:id="934942782">
      <w:bodyDiv w:val="1"/>
      <w:marLeft w:val="0"/>
      <w:marRight w:val="0"/>
      <w:marTop w:val="0"/>
      <w:marBottom w:val="0"/>
      <w:divBdr>
        <w:top w:val="none" w:sz="0" w:space="0" w:color="auto"/>
        <w:left w:val="none" w:sz="0" w:space="0" w:color="auto"/>
        <w:bottom w:val="none" w:sz="0" w:space="0" w:color="auto"/>
        <w:right w:val="none" w:sz="0" w:space="0" w:color="auto"/>
      </w:divBdr>
      <w:divsChild>
        <w:div w:id="1078788898">
          <w:marLeft w:val="0"/>
          <w:marRight w:val="0"/>
          <w:marTop w:val="0"/>
          <w:marBottom w:val="0"/>
          <w:divBdr>
            <w:top w:val="none" w:sz="0" w:space="0" w:color="auto"/>
            <w:left w:val="none" w:sz="0" w:space="0" w:color="auto"/>
            <w:bottom w:val="none" w:sz="0" w:space="0" w:color="auto"/>
            <w:right w:val="none" w:sz="0" w:space="0" w:color="auto"/>
          </w:divBdr>
        </w:div>
        <w:div w:id="972095753">
          <w:marLeft w:val="0"/>
          <w:marRight w:val="0"/>
          <w:marTop w:val="0"/>
          <w:marBottom w:val="0"/>
          <w:divBdr>
            <w:top w:val="none" w:sz="0" w:space="0" w:color="auto"/>
            <w:left w:val="none" w:sz="0" w:space="0" w:color="auto"/>
            <w:bottom w:val="none" w:sz="0" w:space="0" w:color="auto"/>
            <w:right w:val="none" w:sz="0" w:space="0" w:color="auto"/>
          </w:divBdr>
        </w:div>
      </w:divsChild>
    </w:div>
    <w:div w:id="941379795">
      <w:bodyDiv w:val="1"/>
      <w:marLeft w:val="0"/>
      <w:marRight w:val="0"/>
      <w:marTop w:val="0"/>
      <w:marBottom w:val="0"/>
      <w:divBdr>
        <w:top w:val="none" w:sz="0" w:space="0" w:color="auto"/>
        <w:left w:val="none" w:sz="0" w:space="0" w:color="auto"/>
        <w:bottom w:val="none" w:sz="0" w:space="0" w:color="auto"/>
        <w:right w:val="none" w:sz="0" w:space="0" w:color="auto"/>
      </w:divBdr>
    </w:div>
    <w:div w:id="946737562">
      <w:bodyDiv w:val="1"/>
      <w:marLeft w:val="0"/>
      <w:marRight w:val="0"/>
      <w:marTop w:val="0"/>
      <w:marBottom w:val="0"/>
      <w:divBdr>
        <w:top w:val="none" w:sz="0" w:space="0" w:color="auto"/>
        <w:left w:val="none" w:sz="0" w:space="0" w:color="auto"/>
        <w:bottom w:val="none" w:sz="0" w:space="0" w:color="auto"/>
        <w:right w:val="none" w:sz="0" w:space="0" w:color="auto"/>
      </w:divBdr>
      <w:divsChild>
        <w:div w:id="2019968296">
          <w:marLeft w:val="0"/>
          <w:marRight w:val="0"/>
          <w:marTop w:val="0"/>
          <w:marBottom w:val="0"/>
          <w:divBdr>
            <w:top w:val="none" w:sz="0" w:space="0" w:color="auto"/>
            <w:left w:val="none" w:sz="0" w:space="0" w:color="auto"/>
            <w:bottom w:val="none" w:sz="0" w:space="0" w:color="auto"/>
            <w:right w:val="none" w:sz="0" w:space="0" w:color="auto"/>
          </w:divBdr>
        </w:div>
      </w:divsChild>
    </w:div>
    <w:div w:id="951016215">
      <w:bodyDiv w:val="1"/>
      <w:marLeft w:val="0"/>
      <w:marRight w:val="0"/>
      <w:marTop w:val="0"/>
      <w:marBottom w:val="0"/>
      <w:divBdr>
        <w:top w:val="none" w:sz="0" w:space="0" w:color="auto"/>
        <w:left w:val="none" w:sz="0" w:space="0" w:color="auto"/>
        <w:bottom w:val="none" w:sz="0" w:space="0" w:color="auto"/>
        <w:right w:val="none" w:sz="0" w:space="0" w:color="auto"/>
      </w:divBdr>
      <w:divsChild>
        <w:div w:id="1353872197">
          <w:marLeft w:val="0"/>
          <w:marRight w:val="0"/>
          <w:marTop w:val="0"/>
          <w:marBottom w:val="0"/>
          <w:divBdr>
            <w:top w:val="none" w:sz="0" w:space="0" w:color="auto"/>
            <w:left w:val="none" w:sz="0" w:space="0" w:color="auto"/>
            <w:bottom w:val="none" w:sz="0" w:space="0" w:color="auto"/>
            <w:right w:val="none" w:sz="0" w:space="0" w:color="auto"/>
          </w:divBdr>
          <w:divsChild>
            <w:div w:id="736827986">
              <w:marLeft w:val="0"/>
              <w:marRight w:val="0"/>
              <w:marTop w:val="0"/>
              <w:marBottom w:val="0"/>
              <w:divBdr>
                <w:top w:val="none" w:sz="0" w:space="0" w:color="auto"/>
                <w:left w:val="none" w:sz="0" w:space="0" w:color="auto"/>
                <w:bottom w:val="none" w:sz="0" w:space="0" w:color="auto"/>
                <w:right w:val="none" w:sz="0" w:space="0" w:color="auto"/>
              </w:divBdr>
              <w:divsChild>
                <w:div w:id="609748820">
                  <w:marLeft w:val="0"/>
                  <w:marRight w:val="0"/>
                  <w:marTop w:val="0"/>
                  <w:marBottom w:val="0"/>
                  <w:divBdr>
                    <w:top w:val="none" w:sz="0" w:space="0" w:color="auto"/>
                    <w:left w:val="none" w:sz="0" w:space="0" w:color="auto"/>
                    <w:bottom w:val="none" w:sz="0" w:space="0" w:color="auto"/>
                    <w:right w:val="none" w:sz="0" w:space="0" w:color="auto"/>
                  </w:divBdr>
                  <w:divsChild>
                    <w:div w:id="17341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768008">
      <w:bodyDiv w:val="1"/>
      <w:marLeft w:val="0"/>
      <w:marRight w:val="0"/>
      <w:marTop w:val="0"/>
      <w:marBottom w:val="0"/>
      <w:divBdr>
        <w:top w:val="none" w:sz="0" w:space="0" w:color="auto"/>
        <w:left w:val="none" w:sz="0" w:space="0" w:color="auto"/>
        <w:bottom w:val="none" w:sz="0" w:space="0" w:color="auto"/>
        <w:right w:val="none" w:sz="0" w:space="0" w:color="auto"/>
      </w:divBdr>
      <w:divsChild>
        <w:div w:id="1512452141">
          <w:marLeft w:val="0"/>
          <w:marRight w:val="0"/>
          <w:marTop w:val="0"/>
          <w:marBottom w:val="0"/>
          <w:divBdr>
            <w:top w:val="none" w:sz="0" w:space="0" w:color="auto"/>
            <w:left w:val="none" w:sz="0" w:space="0" w:color="auto"/>
            <w:bottom w:val="none" w:sz="0" w:space="0" w:color="auto"/>
            <w:right w:val="none" w:sz="0" w:space="0" w:color="auto"/>
          </w:divBdr>
        </w:div>
      </w:divsChild>
    </w:div>
    <w:div w:id="997729742">
      <w:bodyDiv w:val="1"/>
      <w:marLeft w:val="0"/>
      <w:marRight w:val="0"/>
      <w:marTop w:val="0"/>
      <w:marBottom w:val="0"/>
      <w:divBdr>
        <w:top w:val="none" w:sz="0" w:space="0" w:color="auto"/>
        <w:left w:val="none" w:sz="0" w:space="0" w:color="auto"/>
        <w:bottom w:val="none" w:sz="0" w:space="0" w:color="auto"/>
        <w:right w:val="none" w:sz="0" w:space="0" w:color="auto"/>
      </w:divBdr>
    </w:div>
    <w:div w:id="1005280706">
      <w:bodyDiv w:val="1"/>
      <w:marLeft w:val="0"/>
      <w:marRight w:val="0"/>
      <w:marTop w:val="0"/>
      <w:marBottom w:val="0"/>
      <w:divBdr>
        <w:top w:val="none" w:sz="0" w:space="0" w:color="auto"/>
        <w:left w:val="none" w:sz="0" w:space="0" w:color="auto"/>
        <w:bottom w:val="none" w:sz="0" w:space="0" w:color="auto"/>
        <w:right w:val="none" w:sz="0" w:space="0" w:color="auto"/>
      </w:divBdr>
    </w:div>
    <w:div w:id="1041129688">
      <w:bodyDiv w:val="1"/>
      <w:marLeft w:val="0"/>
      <w:marRight w:val="0"/>
      <w:marTop w:val="0"/>
      <w:marBottom w:val="0"/>
      <w:divBdr>
        <w:top w:val="none" w:sz="0" w:space="0" w:color="auto"/>
        <w:left w:val="none" w:sz="0" w:space="0" w:color="auto"/>
        <w:bottom w:val="none" w:sz="0" w:space="0" w:color="auto"/>
        <w:right w:val="none" w:sz="0" w:space="0" w:color="auto"/>
      </w:divBdr>
    </w:div>
    <w:div w:id="1055662781">
      <w:bodyDiv w:val="1"/>
      <w:marLeft w:val="0"/>
      <w:marRight w:val="0"/>
      <w:marTop w:val="0"/>
      <w:marBottom w:val="0"/>
      <w:divBdr>
        <w:top w:val="none" w:sz="0" w:space="0" w:color="auto"/>
        <w:left w:val="none" w:sz="0" w:space="0" w:color="auto"/>
        <w:bottom w:val="none" w:sz="0" w:space="0" w:color="auto"/>
        <w:right w:val="none" w:sz="0" w:space="0" w:color="auto"/>
      </w:divBdr>
    </w:div>
    <w:div w:id="1079331731">
      <w:bodyDiv w:val="1"/>
      <w:marLeft w:val="0"/>
      <w:marRight w:val="0"/>
      <w:marTop w:val="0"/>
      <w:marBottom w:val="0"/>
      <w:divBdr>
        <w:top w:val="none" w:sz="0" w:space="0" w:color="auto"/>
        <w:left w:val="none" w:sz="0" w:space="0" w:color="auto"/>
        <w:bottom w:val="none" w:sz="0" w:space="0" w:color="auto"/>
        <w:right w:val="none" w:sz="0" w:space="0" w:color="auto"/>
      </w:divBdr>
    </w:div>
    <w:div w:id="1080906817">
      <w:bodyDiv w:val="1"/>
      <w:marLeft w:val="0"/>
      <w:marRight w:val="0"/>
      <w:marTop w:val="0"/>
      <w:marBottom w:val="0"/>
      <w:divBdr>
        <w:top w:val="none" w:sz="0" w:space="0" w:color="auto"/>
        <w:left w:val="none" w:sz="0" w:space="0" w:color="auto"/>
        <w:bottom w:val="none" w:sz="0" w:space="0" w:color="auto"/>
        <w:right w:val="none" w:sz="0" w:space="0" w:color="auto"/>
      </w:divBdr>
    </w:div>
    <w:div w:id="1151287577">
      <w:bodyDiv w:val="1"/>
      <w:marLeft w:val="0"/>
      <w:marRight w:val="0"/>
      <w:marTop w:val="0"/>
      <w:marBottom w:val="0"/>
      <w:divBdr>
        <w:top w:val="none" w:sz="0" w:space="0" w:color="auto"/>
        <w:left w:val="none" w:sz="0" w:space="0" w:color="auto"/>
        <w:bottom w:val="none" w:sz="0" w:space="0" w:color="auto"/>
        <w:right w:val="none" w:sz="0" w:space="0" w:color="auto"/>
      </w:divBdr>
    </w:div>
    <w:div w:id="1152714546">
      <w:bodyDiv w:val="1"/>
      <w:marLeft w:val="0"/>
      <w:marRight w:val="0"/>
      <w:marTop w:val="0"/>
      <w:marBottom w:val="0"/>
      <w:divBdr>
        <w:top w:val="none" w:sz="0" w:space="0" w:color="auto"/>
        <w:left w:val="none" w:sz="0" w:space="0" w:color="auto"/>
        <w:bottom w:val="none" w:sz="0" w:space="0" w:color="auto"/>
        <w:right w:val="none" w:sz="0" w:space="0" w:color="auto"/>
      </w:divBdr>
    </w:div>
    <w:div w:id="1164663190">
      <w:bodyDiv w:val="1"/>
      <w:marLeft w:val="0"/>
      <w:marRight w:val="0"/>
      <w:marTop w:val="0"/>
      <w:marBottom w:val="0"/>
      <w:divBdr>
        <w:top w:val="none" w:sz="0" w:space="0" w:color="auto"/>
        <w:left w:val="none" w:sz="0" w:space="0" w:color="auto"/>
        <w:bottom w:val="none" w:sz="0" w:space="0" w:color="auto"/>
        <w:right w:val="none" w:sz="0" w:space="0" w:color="auto"/>
      </w:divBdr>
      <w:divsChild>
        <w:div w:id="1614941563">
          <w:marLeft w:val="0"/>
          <w:marRight w:val="0"/>
          <w:marTop w:val="0"/>
          <w:marBottom w:val="0"/>
          <w:divBdr>
            <w:top w:val="none" w:sz="0" w:space="0" w:color="auto"/>
            <w:left w:val="none" w:sz="0" w:space="0" w:color="auto"/>
            <w:bottom w:val="none" w:sz="0" w:space="0" w:color="auto"/>
            <w:right w:val="none" w:sz="0" w:space="0" w:color="auto"/>
          </w:divBdr>
          <w:divsChild>
            <w:div w:id="2001763456">
              <w:marLeft w:val="0"/>
              <w:marRight w:val="0"/>
              <w:marTop w:val="0"/>
              <w:marBottom w:val="0"/>
              <w:divBdr>
                <w:top w:val="none" w:sz="0" w:space="0" w:color="auto"/>
                <w:left w:val="none" w:sz="0" w:space="0" w:color="auto"/>
                <w:bottom w:val="none" w:sz="0" w:space="0" w:color="auto"/>
                <w:right w:val="none" w:sz="0" w:space="0" w:color="auto"/>
              </w:divBdr>
              <w:divsChild>
                <w:div w:id="1787692726">
                  <w:marLeft w:val="0"/>
                  <w:marRight w:val="0"/>
                  <w:marTop w:val="0"/>
                  <w:marBottom w:val="0"/>
                  <w:divBdr>
                    <w:top w:val="none" w:sz="0" w:space="0" w:color="auto"/>
                    <w:left w:val="none" w:sz="0" w:space="0" w:color="auto"/>
                    <w:bottom w:val="none" w:sz="0" w:space="0" w:color="auto"/>
                    <w:right w:val="none" w:sz="0" w:space="0" w:color="auto"/>
                  </w:divBdr>
                  <w:divsChild>
                    <w:div w:id="11238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7802">
      <w:bodyDiv w:val="1"/>
      <w:marLeft w:val="0"/>
      <w:marRight w:val="0"/>
      <w:marTop w:val="0"/>
      <w:marBottom w:val="0"/>
      <w:divBdr>
        <w:top w:val="none" w:sz="0" w:space="0" w:color="auto"/>
        <w:left w:val="none" w:sz="0" w:space="0" w:color="auto"/>
        <w:bottom w:val="none" w:sz="0" w:space="0" w:color="auto"/>
        <w:right w:val="none" w:sz="0" w:space="0" w:color="auto"/>
      </w:divBdr>
    </w:div>
    <w:div w:id="1190607724">
      <w:bodyDiv w:val="1"/>
      <w:marLeft w:val="0"/>
      <w:marRight w:val="0"/>
      <w:marTop w:val="0"/>
      <w:marBottom w:val="0"/>
      <w:divBdr>
        <w:top w:val="none" w:sz="0" w:space="0" w:color="auto"/>
        <w:left w:val="none" w:sz="0" w:space="0" w:color="auto"/>
        <w:bottom w:val="none" w:sz="0" w:space="0" w:color="auto"/>
        <w:right w:val="none" w:sz="0" w:space="0" w:color="auto"/>
      </w:divBdr>
    </w:div>
    <w:div w:id="1222251507">
      <w:bodyDiv w:val="1"/>
      <w:marLeft w:val="0"/>
      <w:marRight w:val="0"/>
      <w:marTop w:val="0"/>
      <w:marBottom w:val="0"/>
      <w:divBdr>
        <w:top w:val="none" w:sz="0" w:space="0" w:color="auto"/>
        <w:left w:val="none" w:sz="0" w:space="0" w:color="auto"/>
        <w:bottom w:val="none" w:sz="0" w:space="0" w:color="auto"/>
        <w:right w:val="none" w:sz="0" w:space="0" w:color="auto"/>
      </w:divBdr>
    </w:div>
    <w:div w:id="1224869039">
      <w:bodyDiv w:val="1"/>
      <w:marLeft w:val="0"/>
      <w:marRight w:val="0"/>
      <w:marTop w:val="0"/>
      <w:marBottom w:val="0"/>
      <w:divBdr>
        <w:top w:val="none" w:sz="0" w:space="0" w:color="auto"/>
        <w:left w:val="none" w:sz="0" w:space="0" w:color="auto"/>
        <w:bottom w:val="none" w:sz="0" w:space="0" w:color="auto"/>
        <w:right w:val="none" w:sz="0" w:space="0" w:color="auto"/>
      </w:divBdr>
    </w:div>
    <w:div w:id="1245069843">
      <w:bodyDiv w:val="1"/>
      <w:marLeft w:val="0"/>
      <w:marRight w:val="0"/>
      <w:marTop w:val="0"/>
      <w:marBottom w:val="0"/>
      <w:divBdr>
        <w:top w:val="none" w:sz="0" w:space="0" w:color="auto"/>
        <w:left w:val="none" w:sz="0" w:space="0" w:color="auto"/>
        <w:bottom w:val="none" w:sz="0" w:space="0" w:color="auto"/>
        <w:right w:val="none" w:sz="0" w:space="0" w:color="auto"/>
      </w:divBdr>
    </w:div>
    <w:div w:id="1251159862">
      <w:bodyDiv w:val="1"/>
      <w:marLeft w:val="0"/>
      <w:marRight w:val="0"/>
      <w:marTop w:val="0"/>
      <w:marBottom w:val="0"/>
      <w:divBdr>
        <w:top w:val="none" w:sz="0" w:space="0" w:color="auto"/>
        <w:left w:val="none" w:sz="0" w:space="0" w:color="auto"/>
        <w:bottom w:val="none" w:sz="0" w:space="0" w:color="auto"/>
        <w:right w:val="none" w:sz="0" w:space="0" w:color="auto"/>
      </w:divBdr>
    </w:div>
    <w:div w:id="1254165161">
      <w:bodyDiv w:val="1"/>
      <w:marLeft w:val="0"/>
      <w:marRight w:val="0"/>
      <w:marTop w:val="0"/>
      <w:marBottom w:val="0"/>
      <w:divBdr>
        <w:top w:val="none" w:sz="0" w:space="0" w:color="auto"/>
        <w:left w:val="none" w:sz="0" w:space="0" w:color="auto"/>
        <w:bottom w:val="none" w:sz="0" w:space="0" w:color="auto"/>
        <w:right w:val="none" w:sz="0" w:space="0" w:color="auto"/>
      </w:divBdr>
      <w:divsChild>
        <w:div w:id="1584874499">
          <w:marLeft w:val="0"/>
          <w:marRight w:val="0"/>
          <w:marTop w:val="0"/>
          <w:marBottom w:val="0"/>
          <w:divBdr>
            <w:top w:val="none" w:sz="0" w:space="0" w:color="auto"/>
            <w:left w:val="none" w:sz="0" w:space="0" w:color="auto"/>
            <w:bottom w:val="none" w:sz="0" w:space="0" w:color="auto"/>
            <w:right w:val="none" w:sz="0" w:space="0" w:color="auto"/>
          </w:divBdr>
        </w:div>
      </w:divsChild>
    </w:div>
    <w:div w:id="1262841096">
      <w:bodyDiv w:val="1"/>
      <w:marLeft w:val="0"/>
      <w:marRight w:val="0"/>
      <w:marTop w:val="0"/>
      <w:marBottom w:val="0"/>
      <w:divBdr>
        <w:top w:val="none" w:sz="0" w:space="0" w:color="auto"/>
        <w:left w:val="none" w:sz="0" w:space="0" w:color="auto"/>
        <w:bottom w:val="none" w:sz="0" w:space="0" w:color="auto"/>
        <w:right w:val="none" w:sz="0" w:space="0" w:color="auto"/>
      </w:divBdr>
    </w:div>
    <w:div w:id="1272781070">
      <w:bodyDiv w:val="1"/>
      <w:marLeft w:val="0"/>
      <w:marRight w:val="0"/>
      <w:marTop w:val="0"/>
      <w:marBottom w:val="0"/>
      <w:divBdr>
        <w:top w:val="none" w:sz="0" w:space="0" w:color="auto"/>
        <w:left w:val="none" w:sz="0" w:space="0" w:color="auto"/>
        <w:bottom w:val="none" w:sz="0" w:space="0" w:color="auto"/>
        <w:right w:val="none" w:sz="0" w:space="0" w:color="auto"/>
      </w:divBdr>
    </w:div>
    <w:div w:id="1276981609">
      <w:bodyDiv w:val="1"/>
      <w:marLeft w:val="0"/>
      <w:marRight w:val="0"/>
      <w:marTop w:val="0"/>
      <w:marBottom w:val="0"/>
      <w:divBdr>
        <w:top w:val="none" w:sz="0" w:space="0" w:color="auto"/>
        <w:left w:val="none" w:sz="0" w:space="0" w:color="auto"/>
        <w:bottom w:val="none" w:sz="0" w:space="0" w:color="auto"/>
        <w:right w:val="none" w:sz="0" w:space="0" w:color="auto"/>
      </w:divBdr>
    </w:div>
    <w:div w:id="1284534797">
      <w:bodyDiv w:val="1"/>
      <w:marLeft w:val="0"/>
      <w:marRight w:val="0"/>
      <w:marTop w:val="0"/>
      <w:marBottom w:val="0"/>
      <w:divBdr>
        <w:top w:val="none" w:sz="0" w:space="0" w:color="auto"/>
        <w:left w:val="none" w:sz="0" w:space="0" w:color="auto"/>
        <w:bottom w:val="none" w:sz="0" w:space="0" w:color="auto"/>
        <w:right w:val="none" w:sz="0" w:space="0" w:color="auto"/>
      </w:divBdr>
      <w:divsChild>
        <w:div w:id="1177623112">
          <w:marLeft w:val="0"/>
          <w:marRight w:val="0"/>
          <w:marTop w:val="0"/>
          <w:marBottom w:val="0"/>
          <w:divBdr>
            <w:top w:val="none" w:sz="0" w:space="0" w:color="auto"/>
            <w:left w:val="none" w:sz="0" w:space="0" w:color="auto"/>
            <w:bottom w:val="none" w:sz="0" w:space="0" w:color="auto"/>
            <w:right w:val="none" w:sz="0" w:space="0" w:color="auto"/>
          </w:divBdr>
          <w:divsChild>
            <w:div w:id="6843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3065">
      <w:bodyDiv w:val="1"/>
      <w:marLeft w:val="0"/>
      <w:marRight w:val="0"/>
      <w:marTop w:val="0"/>
      <w:marBottom w:val="0"/>
      <w:divBdr>
        <w:top w:val="none" w:sz="0" w:space="0" w:color="auto"/>
        <w:left w:val="none" w:sz="0" w:space="0" w:color="auto"/>
        <w:bottom w:val="none" w:sz="0" w:space="0" w:color="auto"/>
        <w:right w:val="none" w:sz="0" w:space="0" w:color="auto"/>
      </w:divBdr>
      <w:divsChild>
        <w:div w:id="860632160">
          <w:marLeft w:val="0"/>
          <w:marRight w:val="0"/>
          <w:marTop w:val="0"/>
          <w:marBottom w:val="0"/>
          <w:divBdr>
            <w:top w:val="none" w:sz="0" w:space="0" w:color="auto"/>
            <w:left w:val="none" w:sz="0" w:space="0" w:color="auto"/>
            <w:bottom w:val="none" w:sz="0" w:space="0" w:color="auto"/>
            <w:right w:val="none" w:sz="0" w:space="0" w:color="auto"/>
          </w:divBdr>
        </w:div>
      </w:divsChild>
    </w:div>
    <w:div w:id="1307662213">
      <w:bodyDiv w:val="1"/>
      <w:marLeft w:val="0"/>
      <w:marRight w:val="0"/>
      <w:marTop w:val="0"/>
      <w:marBottom w:val="0"/>
      <w:divBdr>
        <w:top w:val="none" w:sz="0" w:space="0" w:color="auto"/>
        <w:left w:val="none" w:sz="0" w:space="0" w:color="auto"/>
        <w:bottom w:val="none" w:sz="0" w:space="0" w:color="auto"/>
        <w:right w:val="none" w:sz="0" w:space="0" w:color="auto"/>
      </w:divBdr>
      <w:divsChild>
        <w:div w:id="393895437">
          <w:marLeft w:val="0"/>
          <w:marRight w:val="0"/>
          <w:marTop w:val="0"/>
          <w:marBottom w:val="0"/>
          <w:divBdr>
            <w:top w:val="none" w:sz="0" w:space="0" w:color="auto"/>
            <w:left w:val="none" w:sz="0" w:space="0" w:color="auto"/>
            <w:bottom w:val="none" w:sz="0" w:space="0" w:color="auto"/>
            <w:right w:val="none" w:sz="0" w:space="0" w:color="auto"/>
          </w:divBdr>
          <w:divsChild>
            <w:div w:id="11363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7560">
      <w:bodyDiv w:val="1"/>
      <w:marLeft w:val="0"/>
      <w:marRight w:val="0"/>
      <w:marTop w:val="0"/>
      <w:marBottom w:val="0"/>
      <w:divBdr>
        <w:top w:val="none" w:sz="0" w:space="0" w:color="auto"/>
        <w:left w:val="none" w:sz="0" w:space="0" w:color="auto"/>
        <w:bottom w:val="none" w:sz="0" w:space="0" w:color="auto"/>
        <w:right w:val="none" w:sz="0" w:space="0" w:color="auto"/>
      </w:divBdr>
    </w:div>
    <w:div w:id="1314406762">
      <w:bodyDiv w:val="1"/>
      <w:marLeft w:val="0"/>
      <w:marRight w:val="0"/>
      <w:marTop w:val="0"/>
      <w:marBottom w:val="0"/>
      <w:divBdr>
        <w:top w:val="none" w:sz="0" w:space="0" w:color="auto"/>
        <w:left w:val="none" w:sz="0" w:space="0" w:color="auto"/>
        <w:bottom w:val="none" w:sz="0" w:space="0" w:color="auto"/>
        <w:right w:val="none" w:sz="0" w:space="0" w:color="auto"/>
      </w:divBdr>
      <w:divsChild>
        <w:div w:id="564410204">
          <w:marLeft w:val="0"/>
          <w:marRight w:val="0"/>
          <w:marTop w:val="0"/>
          <w:marBottom w:val="0"/>
          <w:divBdr>
            <w:top w:val="none" w:sz="0" w:space="0" w:color="auto"/>
            <w:left w:val="none" w:sz="0" w:space="0" w:color="auto"/>
            <w:bottom w:val="none" w:sz="0" w:space="0" w:color="auto"/>
            <w:right w:val="none" w:sz="0" w:space="0" w:color="auto"/>
          </w:divBdr>
        </w:div>
      </w:divsChild>
    </w:div>
    <w:div w:id="1325550301">
      <w:bodyDiv w:val="1"/>
      <w:marLeft w:val="0"/>
      <w:marRight w:val="0"/>
      <w:marTop w:val="0"/>
      <w:marBottom w:val="0"/>
      <w:divBdr>
        <w:top w:val="none" w:sz="0" w:space="0" w:color="auto"/>
        <w:left w:val="none" w:sz="0" w:space="0" w:color="auto"/>
        <w:bottom w:val="none" w:sz="0" w:space="0" w:color="auto"/>
        <w:right w:val="none" w:sz="0" w:space="0" w:color="auto"/>
      </w:divBdr>
    </w:div>
    <w:div w:id="1326207943">
      <w:bodyDiv w:val="1"/>
      <w:marLeft w:val="0"/>
      <w:marRight w:val="0"/>
      <w:marTop w:val="0"/>
      <w:marBottom w:val="0"/>
      <w:divBdr>
        <w:top w:val="none" w:sz="0" w:space="0" w:color="auto"/>
        <w:left w:val="none" w:sz="0" w:space="0" w:color="auto"/>
        <w:bottom w:val="none" w:sz="0" w:space="0" w:color="auto"/>
        <w:right w:val="none" w:sz="0" w:space="0" w:color="auto"/>
      </w:divBdr>
    </w:div>
    <w:div w:id="1335719354">
      <w:bodyDiv w:val="1"/>
      <w:marLeft w:val="0"/>
      <w:marRight w:val="0"/>
      <w:marTop w:val="0"/>
      <w:marBottom w:val="0"/>
      <w:divBdr>
        <w:top w:val="none" w:sz="0" w:space="0" w:color="auto"/>
        <w:left w:val="none" w:sz="0" w:space="0" w:color="auto"/>
        <w:bottom w:val="none" w:sz="0" w:space="0" w:color="auto"/>
        <w:right w:val="none" w:sz="0" w:space="0" w:color="auto"/>
      </w:divBdr>
    </w:div>
    <w:div w:id="1340352657">
      <w:bodyDiv w:val="1"/>
      <w:marLeft w:val="0"/>
      <w:marRight w:val="0"/>
      <w:marTop w:val="0"/>
      <w:marBottom w:val="0"/>
      <w:divBdr>
        <w:top w:val="none" w:sz="0" w:space="0" w:color="auto"/>
        <w:left w:val="none" w:sz="0" w:space="0" w:color="auto"/>
        <w:bottom w:val="none" w:sz="0" w:space="0" w:color="auto"/>
        <w:right w:val="none" w:sz="0" w:space="0" w:color="auto"/>
      </w:divBdr>
    </w:div>
    <w:div w:id="1345280075">
      <w:bodyDiv w:val="1"/>
      <w:marLeft w:val="0"/>
      <w:marRight w:val="0"/>
      <w:marTop w:val="0"/>
      <w:marBottom w:val="0"/>
      <w:divBdr>
        <w:top w:val="none" w:sz="0" w:space="0" w:color="auto"/>
        <w:left w:val="none" w:sz="0" w:space="0" w:color="auto"/>
        <w:bottom w:val="none" w:sz="0" w:space="0" w:color="auto"/>
        <w:right w:val="none" w:sz="0" w:space="0" w:color="auto"/>
      </w:divBdr>
    </w:div>
    <w:div w:id="1363556539">
      <w:bodyDiv w:val="1"/>
      <w:marLeft w:val="0"/>
      <w:marRight w:val="0"/>
      <w:marTop w:val="0"/>
      <w:marBottom w:val="0"/>
      <w:divBdr>
        <w:top w:val="none" w:sz="0" w:space="0" w:color="auto"/>
        <w:left w:val="none" w:sz="0" w:space="0" w:color="auto"/>
        <w:bottom w:val="none" w:sz="0" w:space="0" w:color="auto"/>
        <w:right w:val="none" w:sz="0" w:space="0" w:color="auto"/>
      </w:divBdr>
      <w:divsChild>
        <w:div w:id="1565221233">
          <w:marLeft w:val="0"/>
          <w:marRight w:val="0"/>
          <w:marTop w:val="0"/>
          <w:marBottom w:val="0"/>
          <w:divBdr>
            <w:top w:val="none" w:sz="0" w:space="0" w:color="auto"/>
            <w:left w:val="none" w:sz="0" w:space="0" w:color="auto"/>
            <w:bottom w:val="none" w:sz="0" w:space="0" w:color="auto"/>
            <w:right w:val="none" w:sz="0" w:space="0" w:color="auto"/>
          </w:divBdr>
        </w:div>
      </w:divsChild>
    </w:div>
    <w:div w:id="1369455895">
      <w:bodyDiv w:val="1"/>
      <w:marLeft w:val="0"/>
      <w:marRight w:val="0"/>
      <w:marTop w:val="0"/>
      <w:marBottom w:val="0"/>
      <w:divBdr>
        <w:top w:val="none" w:sz="0" w:space="0" w:color="auto"/>
        <w:left w:val="none" w:sz="0" w:space="0" w:color="auto"/>
        <w:bottom w:val="none" w:sz="0" w:space="0" w:color="auto"/>
        <w:right w:val="none" w:sz="0" w:space="0" w:color="auto"/>
      </w:divBdr>
    </w:div>
    <w:div w:id="1381974597">
      <w:bodyDiv w:val="1"/>
      <w:marLeft w:val="0"/>
      <w:marRight w:val="0"/>
      <w:marTop w:val="0"/>
      <w:marBottom w:val="0"/>
      <w:divBdr>
        <w:top w:val="none" w:sz="0" w:space="0" w:color="auto"/>
        <w:left w:val="none" w:sz="0" w:space="0" w:color="auto"/>
        <w:bottom w:val="none" w:sz="0" w:space="0" w:color="auto"/>
        <w:right w:val="none" w:sz="0" w:space="0" w:color="auto"/>
      </w:divBdr>
      <w:divsChild>
        <w:div w:id="4138993">
          <w:marLeft w:val="0"/>
          <w:marRight w:val="0"/>
          <w:marTop w:val="0"/>
          <w:marBottom w:val="0"/>
          <w:divBdr>
            <w:top w:val="none" w:sz="0" w:space="0" w:color="auto"/>
            <w:left w:val="none" w:sz="0" w:space="0" w:color="auto"/>
            <w:bottom w:val="none" w:sz="0" w:space="0" w:color="auto"/>
            <w:right w:val="none" w:sz="0" w:space="0" w:color="auto"/>
          </w:divBdr>
        </w:div>
      </w:divsChild>
    </w:div>
    <w:div w:id="1392004492">
      <w:bodyDiv w:val="1"/>
      <w:marLeft w:val="0"/>
      <w:marRight w:val="0"/>
      <w:marTop w:val="0"/>
      <w:marBottom w:val="0"/>
      <w:divBdr>
        <w:top w:val="none" w:sz="0" w:space="0" w:color="auto"/>
        <w:left w:val="none" w:sz="0" w:space="0" w:color="auto"/>
        <w:bottom w:val="none" w:sz="0" w:space="0" w:color="auto"/>
        <w:right w:val="none" w:sz="0" w:space="0" w:color="auto"/>
      </w:divBdr>
    </w:div>
    <w:div w:id="1394621789">
      <w:bodyDiv w:val="1"/>
      <w:marLeft w:val="0"/>
      <w:marRight w:val="0"/>
      <w:marTop w:val="0"/>
      <w:marBottom w:val="0"/>
      <w:divBdr>
        <w:top w:val="none" w:sz="0" w:space="0" w:color="auto"/>
        <w:left w:val="none" w:sz="0" w:space="0" w:color="auto"/>
        <w:bottom w:val="none" w:sz="0" w:space="0" w:color="auto"/>
        <w:right w:val="none" w:sz="0" w:space="0" w:color="auto"/>
      </w:divBdr>
    </w:div>
    <w:div w:id="1403135650">
      <w:bodyDiv w:val="1"/>
      <w:marLeft w:val="0"/>
      <w:marRight w:val="0"/>
      <w:marTop w:val="0"/>
      <w:marBottom w:val="0"/>
      <w:divBdr>
        <w:top w:val="none" w:sz="0" w:space="0" w:color="auto"/>
        <w:left w:val="none" w:sz="0" w:space="0" w:color="auto"/>
        <w:bottom w:val="none" w:sz="0" w:space="0" w:color="auto"/>
        <w:right w:val="none" w:sz="0" w:space="0" w:color="auto"/>
      </w:divBdr>
    </w:div>
    <w:div w:id="1405881049">
      <w:bodyDiv w:val="1"/>
      <w:marLeft w:val="0"/>
      <w:marRight w:val="0"/>
      <w:marTop w:val="0"/>
      <w:marBottom w:val="0"/>
      <w:divBdr>
        <w:top w:val="none" w:sz="0" w:space="0" w:color="auto"/>
        <w:left w:val="none" w:sz="0" w:space="0" w:color="auto"/>
        <w:bottom w:val="none" w:sz="0" w:space="0" w:color="auto"/>
        <w:right w:val="none" w:sz="0" w:space="0" w:color="auto"/>
      </w:divBdr>
    </w:div>
    <w:div w:id="1449272848">
      <w:bodyDiv w:val="1"/>
      <w:marLeft w:val="0"/>
      <w:marRight w:val="0"/>
      <w:marTop w:val="0"/>
      <w:marBottom w:val="0"/>
      <w:divBdr>
        <w:top w:val="none" w:sz="0" w:space="0" w:color="auto"/>
        <w:left w:val="none" w:sz="0" w:space="0" w:color="auto"/>
        <w:bottom w:val="none" w:sz="0" w:space="0" w:color="auto"/>
        <w:right w:val="none" w:sz="0" w:space="0" w:color="auto"/>
      </w:divBdr>
    </w:div>
    <w:div w:id="1462190419">
      <w:bodyDiv w:val="1"/>
      <w:marLeft w:val="0"/>
      <w:marRight w:val="0"/>
      <w:marTop w:val="0"/>
      <w:marBottom w:val="0"/>
      <w:divBdr>
        <w:top w:val="none" w:sz="0" w:space="0" w:color="auto"/>
        <w:left w:val="none" w:sz="0" w:space="0" w:color="auto"/>
        <w:bottom w:val="none" w:sz="0" w:space="0" w:color="auto"/>
        <w:right w:val="none" w:sz="0" w:space="0" w:color="auto"/>
      </w:divBdr>
    </w:div>
    <w:div w:id="1465344880">
      <w:bodyDiv w:val="1"/>
      <w:marLeft w:val="0"/>
      <w:marRight w:val="0"/>
      <w:marTop w:val="0"/>
      <w:marBottom w:val="0"/>
      <w:divBdr>
        <w:top w:val="none" w:sz="0" w:space="0" w:color="auto"/>
        <w:left w:val="none" w:sz="0" w:space="0" w:color="auto"/>
        <w:bottom w:val="none" w:sz="0" w:space="0" w:color="auto"/>
        <w:right w:val="none" w:sz="0" w:space="0" w:color="auto"/>
      </w:divBdr>
    </w:div>
    <w:div w:id="1492599069">
      <w:bodyDiv w:val="1"/>
      <w:marLeft w:val="0"/>
      <w:marRight w:val="0"/>
      <w:marTop w:val="0"/>
      <w:marBottom w:val="0"/>
      <w:divBdr>
        <w:top w:val="none" w:sz="0" w:space="0" w:color="auto"/>
        <w:left w:val="none" w:sz="0" w:space="0" w:color="auto"/>
        <w:bottom w:val="none" w:sz="0" w:space="0" w:color="auto"/>
        <w:right w:val="none" w:sz="0" w:space="0" w:color="auto"/>
      </w:divBdr>
    </w:div>
    <w:div w:id="1495760410">
      <w:bodyDiv w:val="1"/>
      <w:marLeft w:val="0"/>
      <w:marRight w:val="0"/>
      <w:marTop w:val="0"/>
      <w:marBottom w:val="0"/>
      <w:divBdr>
        <w:top w:val="none" w:sz="0" w:space="0" w:color="auto"/>
        <w:left w:val="none" w:sz="0" w:space="0" w:color="auto"/>
        <w:bottom w:val="none" w:sz="0" w:space="0" w:color="auto"/>
        <w:right w:val="none" w:sz="0" w:space="0" w:color="auto"/>
      </w:divBdr>
    </w:div>
    <w:div w:id="1511020860">
      <w:bodyDiv w:val="1"/>
      <w:marLeft w:val="0"/>
      <w:marRight w:val="0"/>
      <w:marTop w:val="0"/>
      <w:marBottom w:val="0"/>
      <w:divBdr>
        <w:top w:val="none" w:sz="0" w:space="0" w:color="auto"/>
        <w:left w:val="none" w:sz="0" w:space="0" w:color="auto"/>
        <w:bottom w:val="none" w:sz="0" w:space="0" w:color="auto"/>
        <w:right w:val="none" w:sz="0" w:space="0" w:color="auto"/>
      </w:divBdr>
    </w:div>
    <w:div w:id="1533111401">
      <w:bodyDiv w:val="1"/>
      <w:marLeft w:val="0"/>
      <w:marRight w:val="0"/>
      <w:marTop w:val="0"/>
      <w:marBottom w:val="0"/>
      <w:divBdr>
        <w:top w:val="none" w:sz="0" w:space="0" w:color="auto"/>
        <w:left w:val="none" w:sz="0" w:space="0" w:color="auto"/>
        <w:bottom w:val="none" w:sz="0" w:space="0" w:color="auto"/>
        <w:right w:val="none" w:sz="0" w:space="0" w:color="auto"/>
      </w:divBdr>
    </w:div>
    <w:div w:id="1540581568">
      <w:bodyDiv w:val="1"/>
      <w:marLeft w:val="0"/>
      <w:marRight w:val="0"/>
      <w:marTop w:val="0"/>
      <w:marBottom w:val="0"/>
      <w:divBdr>
        <w:top w:val="none" w:sz="0" w:space="0" w:color="auto"/>
        <w:left w:val="none" w:sz="0" w:space="0" w:color="auto"/>
        <w:bottom w:val="none" w:sz="0" w:space="0" w:color="auto"/>
        <w:right w:val="none" w:sz="0" w:space="0" w:color="auto"/>
      </w:divBdr>
      <w:divsChild>
        <w:div w:id="502861931">
          <w:marLeft w:val="0"/>
          <w:marRight w:val="0"/>
          <w:marTop w:val="0"/>
          <w:marBottom w:val="0"/>
          <w:divBdr>
            <w:top w:val="none" w:sz="0" w:space="0" w:color="auto"/>
            <w:left w:val="none" w:sz="0" w:space="0" w:color="auto"/>
            <w:bottom w:val="none" w:sz="0" w:space="0" w:color="auto"/>
            <w:right w:val="none" w:sz="0" w:space="0" w:color="auto"/>
          </w:divBdr>
        </w:div>
      </w:divsChild>
    </w:div>
    <w:div w:id="1543322842">
      <w:bodyDiv w:val="1"/>
      <w:marLeft w:val="0"/>
      <w:marRight w:val="0"/>
      <w:marTop w:val="0"/>
      <w:marBottom w:val="0"/>
      <w:divBdr>
        <w:top w:val="none" w:sz="0" w:space="0" w:color="auto"/>
        <w:left w:val="none" w:sz="0" w:space="0" w:color="auto"/>
        <w:bottom w:val="none" w:sz="0" w:space="0" w:color="auto"/>
        <w:right w:val="none" w:sz="0" w:space="0" w:color="auto"/>
      </w:divBdr>
    </w:div>
    <w:div w:id="1547722700">
      <w:bodyDiv w:val="1"/>
      <w:marLeft w:val="0"/>
      <w:marRight w:val="0"/>
      <w:marTop w:val="0"/>
      <w:marBottom w:val="0"/>
      <w:divBdr>
        <w:top w:val="none" w:sz="0" w:space="0" w:color="auto"/>
        <w:left w:val="none" w:sz="0" w:space="0" w:color="auto"/>
        <w:bottom w:val="none" w:sz="0" w:space="0" w:color="auto"/>
        <w:right w:val="none" w:sz="0" w:space="0" w:color="auto"/>
      </w:divBdr>
    </w:div>
    <w:div w:id="1549562509">
      <w:bodyDiv w:val="1"/>
      <w:marLeft w:val="0"/>
      <w:marRight w:val="0"/>
      <w:marTop w:val="0"/>
      <w:marBottom w:val="0"/>
      <w:divBdr>
        <w:top w:val="none" w:sz="0" w:space="0" w:color="auto"/>
        <w:left w:val="none" w:sz="0" w:space="0" w:color="auto"/>
        <w:bottom w:val="none" w:sz="0" w:space="0" w:color="auto"/>
        <w:right w:val="none" w:sz="0" w:space="0" w:color="auto"/>
      </w:divBdr>
      <w:divsChild>
        <w:div w:id="1066074768">
          <w:marLeft w:val="0"/>
          <w:marRight w:val="0"/>
          <w:marTop w:val="0"/>
          <w:marBottom w:val="0"/>
          <w:divBdr>
            <w:top w:val="none" w:sz="0" w:space="0" w:color="auto"/>
            <w:left w:val="none" w:sz="0" w:space="0" w:color="auto"/>
            <w:bottom w:val="none" w:sz="0" w:space="0" w:color="auto"/>
            <w:right w:val="none" w:sz="0" w:space="0" w:color="auto"/>
          </w:divBdr>
          <w:divsChild>
            <w:div w:id="18851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3251">
      <w:bodyDiv w:val="1"/>
      <w:marLeft w:val="0"/>
      <w:marRight w:val="0"/>
      <w:marTop w:val="0"/>
      <w:marBottom w:val="0"/>
      <w:divBdr>
        <w:top w:val="none" w:sz="0" w:space="0" w:color="auto"/>
        <w:left w:val="none" w:sz="0" w:space="0" w:color="auto"/>
        <w:bottom w:val="none" w:sz="0" w:space="0" w:color="auto"/>
        <w:right w:val="none" w:sz="0" w:space="0" w:color="auto"/>
      </w:divBdr>
      <w:divsChild>
        <w:div w:id="1286932406">
          <w:marLeft w:val="0"/>
          <w:marRight w:val="0"/>
          <w:marTop w:val="0"/>
          <w:marBottom w:val="0"/>
          <w:divBdr>
            <w:top w:val="none" w:sz="0" w:space="0" w:color="auto"/>
            <w:left w:val="none" w:sz="0" w:space="0" w:color="auto"/>
            <w:bottom w:val="none" w:sz="0" w:space="0" w:color="auto"/>
            <w:right w:val="none" w:sz="0" w:space="0" w:color="auto"/>
          </w:divBdr>
          <w:divsChild>
            <w:div w:id="251932804">
              <w:marLeft w:val="0"/>
              <w:marRight w:val="0"/>
              <w:marTop w:val="0"/>
              <w:marBottom w:val="0"/>
              <w:divBdr>
                <w:top w:val="none" w:sz="0" w:space="0" w:color="auto"/>
                <w:left w:val="none" w:sz="0" w:space="0" w:color="auto"/>
                <w:bottom w:val="none" w:sz="0" w:space="0" w:color="auto"/>
                <w:right w:val="none" w:sz="0" w:space="0" w:color="auto"/>
              </w:divBdr>
              <w:divsChild>
                <w:div w:id="666789755">
                  <w:marLeft w:val="0"/>
                  <w:marRight w:val="0"/>
                  <w:marTop w:val="0"/>
                  <w:marBottom w:val="0"/>
                  <w:divBdr>
                    <w:top w:val="none" w:sz="0" w:space="0" w:color="auto"/>
                    <w:left w:val="none" w:sz="0" w:space="0" w:color="auto"/>
                    <w:bottom w:val="none" w:sz="0" w:space="0" w:color="auto"/>
                    <w:right w:val="none" w:sz="0" w:space="0" w:color="auto"/>
                  </w:divBdr>
                  <w:divsChild>
                    <w:div w:id="370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1927">
      <w:bodyDiv w:val="1"/>
      <w:marLeft w:val="0"/>
      <w:marRight w:val="0"/>
      <w:marTop w:val="0"/>
      <w:marBottom w:val="0"/>
      <w:divBdr>
        <w:top w:val="none" w:sz="0" w:space="0" w:color="auto"/>
        <w:left w:val="none" w:sz="0" w:space="0" w:color="auto"/>
        <w:bottom w:val="none" w:sz="0" w:space="0" w:color="auto"/>
        <w:right w:val="none" w:sz="0" w:space="0" w:color="auto"/>
      </w:divBdr>
    </w:div>
    <w:div w:id="1598170580">
      <w:bodyDiv w:val="1"/>
      <w:marLeft w:val="0"/>
      <w:marRight w:val="0"/>
      <w:marTop w:val="0"/>
      <w:marBottom w:val="0"/>
      <w:divBdr>
        <w:top w:val="none" w:sz="0" w:space="0" w:color="auto"/>
        <w:left w:val="none" w:sz="0" w:space="0" w:color="auto"/>
        <w:bottom w:val="none" w:sz="0" w:space="0" w:color="auto"/>
        <w:right w:val="none" w:sz="0" w:space="0" w:color="auto"/>
      </w:divBdr>
    </w:div>
    <w:div w:id="1603875097">
      <w:bodyDiv w:val="1"/>
      <w:marLeft w:val="0"/>
      <w:marRight w:val="0"/>
      <w:marTop w:val="0"/>
      <w:marBottom w:val="0"/>
      <w:divBdr>
        <w:top w:val="none" w:sz="0" w:space="0" w:color="auto"/>
        <w:left w:val="none" w:sz="0" w:space="0" w:color="auto"/>
        <w:bottom w:val="none" w:sz="0" w:space="0" w:color="auto"/>
        <w:right w:val="none" w:sz="0" w:space="0" w:color="auto"/>
      </w:divBdr>
    </w:div>
    <w:div w:id="1609387494">
      <w:bodyDiv w:val="1"/>
      <w:marLeft w:val="0"/>
      <w:marRight w:val="0"/>
      <w:marTop w:val="0"/>
      <w:marBottom w:val="0"/>
      <w:divBdr>
        <w:top w:val="none" w:sz="0" w:space="0" w:color="auto"/>
        <w:left w:val="none" w:sz="0" w:space="0" w:color="auto"/>
        <w:bottom w:val="none" w:sz="0" w:space="0" w:color="auto"/>
        <w:right w:val="none" w:sz="0" w:space="0" w:color="auto"/>
      </w:divBdr>
    </w:div>
    <w:div w:id="1610161743">
      <w:bodyDiv w:val="1"/>
      <w:marLeft w:val="0"/>
      <w:marRight w:val="0"/>
      <w:marTop w:val="0"/>
      <w:marBottom w:val="0"/>
      <w:divBdr>
        <w:top w:val="none" w:sz="0" w:space="0" w:color="auto"/>
        <w:left w:val="none" w:sz="0" w:space="0" w:color="auto"/>
        <w:bottom w:val="none" w:sz="0" w:space="0" w:color="auto"/>
        <w:right w:val="none" w:sz="0" w:space="0" w:color="auto"/>
      </w:divBdr>
    </w:div>
    <w:div w:id="1615138145">
      <w:bodyDiv w:val="1"/>
      <w:marLeft w:val="0"/>
      <w:marRight w:val="0"/>
      <w:marTop w:val="0"/>
      <w:marBottom w:val="0"/>
      <w:divBdr>
        <w:top w:val="none" w:sz="0" w:space="0" w:color="auto"/>
        <w:left w:val="none" w:sz="0" w:space="0" w:color="auto"/>
        <w:bottom w:val="none" w:sz="0" w:space="0" w:color="auto"/>
        <w:right w:val="none" w:sz="0" w:space="0" w:color="auto"/>
      </w:divBdr>
      <w:divsChild>
        <w:div w:id="1201895245">
          <w:marLeft w:val="0"/>
          <w:marRight w:val="0"/>
          <w:marTop w:val="0"/>
          <w:marBottom w:val="0"/>
          <w:divBdr>
            <w:top w:val="none" w:sz="0" w:space="0" w:color="auto"/>
            <w:left w:val="none" w:sz="0" w:space="0" w:color="auto"/>
            <w:bottom w:val="none" w:sz="0" w:space="0" w:color="auto"/>
            <w:right w:val="none" w:sz="0" w:space="0" w:color="auto"/>
          </w:divBdr>
        </w:div>
      </w:divsChild>
    </w:div>
    <w:div w:id="1618681401">
      <w:bodyDiv w:val="1"/>
      <w:marLeft w:val="0"/>
      <w:marRight w:val="0"/>
      <w:marTop w:val="0"/>
      <w:marBottom w:val="0"/>
      <w:divBdr>
        <w:top w:val="none" w:sz="0" w:space="0" w:color="auto"/>
        <w:left w:val="none" w:sz="0" w:space="0" w:color="auto"/>
        <w:bottom w:val="none" w:sz="0" w:space="0" w:color="auto"/>
        <w:right w:val="none" w:sz="0" w:space="0" w:color="auto"/>
      </w:divBdr>
    </w:div>
    <w:div w:id="1619797363">
      <w:bodyDiv w:val="1"/>
      <w:marLeft w:val="0"/>
      <w:marRight w:val="0"/>
      <w:marTop w:val="0"/>
      <w:marBottom w:val="0"/>
      <w:divBdr>
        <w:top w:val="none" w:sz="0" w:space="0" w:color="auto"/>
        <w:left w:val="none" w:sz="0" w:space="0" w:color="auto"/>
        <w:bottom w:val="none" w:sz="0" w:space="0" w:color="auto"/>
        <w:right w:val="none" w:sz="0" w:space="0" w:color="auto"/>
      </w:divBdr>
    </w:div>
    <w:div w:id="1624145553">
      <w:bodyDiv w:val="1"/>
      <w:marLeft w:val="0"/>
      <w:marRight w:val="0"/>
      <w:marTop w:val="0"/>
      <w:marBottom w:val="0"/>
      <w:divBdr>
        <w:top w:val="none" w:sz="0" w:space="0" w:color="auto"/>
        <w:left w:val="none" w:sz="0" w:space="0" w:color="auto"/>
        <w:bottom w:val="none" w:sz="0" w:space="0" w:color="auto"/>
        <w:right w:val="none" w:sz="0" w:space="0" w:color="auto"/>
      </w:divBdr>
      <w:divsChild>
        <w:div w:id="1035470691">
          <w:marLeft w:val="0"/>
          <w:marRight w:val="0"/>
          <w:marTop w:val="0"/>
          <w:marBottom w:val="0"/>
          <w:divBdr>
            <w:top w:val="none" w:sz="0" w:space="0" w:color="auto"/>
            <w:left w:val="none" w:sz="0" w:space="0" w:color="auto"/>
            <w:bottom w:val="none" w:sz="0" w:space="0" w:color="auto"/>
            <w:right w:val="none" w:sz="0" w:space="0" w:color="auto"/>
          </w:divBdr>
        </w:div>
      </w:divsChild>
    </w:div>
    <w:div w:id="1630240625">
      <w:bodyDiv w:val="1"/>
      <w:marLeft w:val="0"/>
      <w:marRight w:val="0"/>
      <w:marTop w:val="0"/>
      <w:marBottom w:val="0"/>
      <w:divBdr>
        <w:top w:val="none" w:sz="0" w:space="0" w:color="auto"/>
        <w:left w:val="none" w:sz="0" w:space="0" w:color="auto"/>
        <w:bottom w:val="none" w:sz="0" w:space="0" w:color="auto"/>
        <w:right w:val="none" w:sz="0" w:space="0" w:color="auto"/>
      </w:divBdr>
      <w:divsChild>
        <w:div w:id="361131795">
          <w:marLeft w:val="0"/>
          <w:marRight w:val="0"/>
          <w:marTop w:val="0"/>
          <w:marBottom w:val="0"/>
          <w:divBdr>
            <w:top w:val="none" w:sz="0" w:space="0" w:color="auto"/>
            <w:left w:val="none" w:sz="0" w:space="0" w:color="auto"/>
            <w:bottom w:val="none" w:sz="0" w:space="0" w:color="auto"/>
            <w:right w:val="none" w:sz="0" w:space="0" w:color="auto"/>
          </w:divBdr>
        </w:div>
      </w:divsChild>
    </w:div>
    <w:div w:id="1635452116">
      <w:bodyDiv w:val="1"/>
      <w:marLeft w:val="0"/>
      <w:marRight w:val="0"/>
      <w:marTop w:val="0"/>
      <w:marBottom w:val="0"/>
      <w:divBdr>
        <w:top w:val="none" w:sz="0" w:space="0" w:color="auto"/>
        <w:left w:val="none" w:sz="0" w:space="0" w:color="auto"/>
        <w:bottom w:val="none" w:sz="0" w:space="0" w:color="auto"/>
        <w:right w:val="none" w:sz="0" w:space="0" w:color="auto"/>
      </w:divBdr>
    </w:div>
    <w:div w:id="1665280107">
      <w:bodyDiv w:val="1"/>
      <w:marLeft w:val="0"/>
      <w:marRight w:val="0"/>
      <w:marTop w:val="0"/>
      <w:marBottom w:val="0"/>
      <w:divBdr>
        <w:top w:val="none" w:sz="0" w:space="0" w:color="auto"/>
        <w:left w:val="none" w:sz="0" w:space="0" w:color="auto"/>
        <w:bottom w:val="none" w:sz="0" w:space="0" w:color="auto"/>
        <w:right w:val="none" w:sz="0" w:space="0" w:color="auto"/>
      </w:divBdr>
    </w:div>
    <w:div w:id="1683362766">
      <w:bodyDiv w:val="1"/>
      <w:marLeft w:val="0"/>
      <w:marRight w:val="0"/>
      <w:marTop w:val="0"/>
      <w:marBottom w:val="0"/>
      <w:divBdr>
        <w:top w:val="none" w:sz="0" w:space="0" w:color="auto"/>
        <w:left w:val="none" w:sz="0" w:space="0" w:color="auto"/>
        <w:bottom w:val="none" w:sz="0" w:space="0" w:color="auto"/>
        <w:right w:val="none" w:sz="0" w:space="0" w:color="auto"/>
      </w:divBdr>
      <w:divsChild>
        <w:div w:id="1035349214">
          <w:marLeft w:val="0"/>
          <w:marRight w:val="0"/>
          <w:marTop w:val="0"/>
          <w:marBottom w:val="0"/>
          <w:divBdr>
            <w:top w:val="none" w:sz="0" w:space="0" w:color="auto"/>
            <w:left w:val="none" w:sz="0" w:space="0" w:color="auto"/>
            <w:bottom w:val="none" w:sz="0" w:space="0" w:color="auto"/>
            <w:right w:val="none" w:sz="0" w:space="0" w:color="auto"/>
          </w:divBdr>
        </w:div>
      </w:divsChild>
    </w:div>
    <w:div w:id="1709067443">
      <w:bodyDiv w:val="1"/>
      <w:marLeft w:val="0"/>
      <w:marRight w:val="0"/>
      <w:marTop w:val="0"/>
      <w:marBottom w:val="0"/>
      <w:divBdr>
        <w:top w:val="none" w:sz="0" w:space="0" w:color="auto"/>
        <w:left w:val="none" w:sz="0" w:space="0" w:color="auto"/>
        <w:bottom w:val="none" w:sz="0" w:space="0" w:color="auto"/>
        <w:right w:val="none" w:sz="0" w:space="0" w:color="auto"/>
      </w:divBdr>
    </w:div>
    <w:div w:id="1713771154">
      <w:bodyDiv w:val="1"/>
      <w:marLeft w:val="0"/>
      <w:marRight w:val="0"/>
      <w:marTop w:val="0"/>
      <w:marBottom w:val="0"/>
      <w:divBdr>
        <w:top w:val="none" w:sz="0" w:space="0" w:color="auto"/>
        <w:left w:val="none" w:sz="0" w:space="0" w:color="auto"/>
        <w:bottom w:val="none" w:sz="0" w:space="0" w:color="auto"/>
        <w:right w:val="none" w:sz="0" w:space="0" w:color="auto"/>
      </w:divBdr>
    </w:div>
    <w:div w:id="1727023335">
      <w:bodyDiv w:val="1"/>
      <w:marLeft w:val="0"/>
      <w:marRight w:val="0"/>
      <w:marTop w:val="0"/>
      <w:marBottom w:val="0"/>
      <w:divBdr>
        <w:top w:val="none" w:sz="0" w:space="0" w:color="auto"/>
        <w:left w:val="none" w:sz="0" w:space="0" w:color="auto"/>
        <w:bottom w:val="none" w:sz="0" w:space="0" w:color="auto"/>
        <w:right w:val="none" w:sz="0" w:space="0" w:color="auto"/>
      </w:divBdr>
    </w:div>
    <w:div w:id="1735160297">
      <w:bodyDiv w:val="1"/>
      <w:marLeft w:val="0"/>
      <w:marRight w:val="0"/>
      <w:marTop w:val="0"/>
      <w:marBottom w:val="0"/>
      <w:divBdr>
        <w:top w:val="none" w:sz="0" w:space="0" w:color="auto"/>
        <w:left w:val="none" w:sz="0" w:space="0" w:color="auto"/>
        <w:bottom w:val="none" w:sz="0" w:space="0" w:color="auto"/>
        <w:right w:val="none" w:sz="0" w:space="0" w:color="auto"/>
      </w:divBdr>
      <w:divsChild>
        <w:div w:id="1961837357">
          <w:marLeft w:val="0"/>
          <w:marRight w:val="0"/>
          <w:marTop w:val="0"/>
          <w:marBottom w:val="0"/>
          <w:divBdr>
            <w:top w:val="none" w:sz="0" w:space="0" w:color="auto"/>
            <w:left w:val="none" w:sz="0" w:space="0" w:color="auto"/>
            <w:bottom w:val="none" w:sz="0" w:space="0" w:color="auto"/>
            <w:right w:val="none" w:sz="0" w:space="0" w:color="auto"/>
          </w:divBdr>
        </w:div>
      </w:divsChild>
    </w:div>
    <w:div w:id="1737435892">
      <w:bodyDiv w:val="1"/>
      <w:marLeft w:val="0"/>
      <w:marRight w:val="0"/>
      <w:marTop w:val="0"/>
      <w:marBottom w:val="0"/>
      <w:divBdr>
        <w:top w:val="none" w:sz="0" w:space="0" w:color="auto"/>
        <w:left w:val="none" w:sz="0" w:space="0" w:color="auto"/>
        <w:bottom w:val="none" w:sz="0" w:space="0" w:color="auto"/>
        <w:right w:val="none" w:sz="0" w:space="0" w:color="auto"/>
      </w:divBdr>
    </w:div>
    <w:div w:id="1739010820">
      <w:bodyDiv w:val="1"/>
      <w:marLeft w:val="0"/>
      <w:marRight w:val="0"/>
      <w:marTop w:val="0"/>
      <w:marBottom w:val="0"/>
      <w:divBdr>
        <w:top w:val="none" w:sz="0" w:space="0" w:color="auto"/>
        <w:left w:val="none" w:sz="0" w:space="0" w:color="auto"/>
        <w:bottom w:val="none" w:sz="0" w:space="0" w:color="auto"/>
        <w:right w:val="none" w:sz="0" w:space="0" w:color="auto"/>
      </w:divBdr>
    </w:div>
    <w:div w:id="1739816296">
      <w:bodyDiv w:val="1"/>
      <w:marLeft w:val="0"/>
      <w:marRight w:val="0"/>
      <w:marTop w:val="0"/>
      <w:marBottom w:val="0"/>
      <w:divBdr>
        <w:top w:val="none" w:sz="0" w:space="0" w:color="auto"/>
        <w:left w:val="none" w:sz="0" w:space="0" w:color="auto"/>
        <w:bottom w:val="none" w:sz="0" w:space="0" w:color="auto"/>
        <w:right w:val="none" w:sz="0" w:space="0" w:color="auto"/>
      </w:divBdr>
      <w:divsChild>
        <w:div w:id="772092120">
          <w:marLeft w:val="0"/>
          <w:marRight w:val="0"/>
          <w:marTop w:val="0"/>
          <w:marBottom w:val="0"/>
          <w:divBdr>
            <w:top w:val="none" w:sz="0" w:space="0" w:color="auto"/>
            <w:left w:val="none" w:sz="0" w:space="0" w:color="auto"/>
            <w:bottom w:val="none" w:sz="0" w:space="0" w:color="auto"/>
            <w:right w:val="none" w:sz="0" w:space="0" w:color="auto"/>
          </w:divBdr>
        </w:div>
      </w:divsChild>
    </w:div>
    <w:div w:id="1746302062">
      <w:bodyDiv w:val="1"/>
      <w:marLeft w:val="0"/>
      <w:marRight w:val="0"/>
      <w:marTop w:val="0"/>
      <w:marBottom w:val="0"/>
      <w:divBdr>
        <w:top w:val="none" w:sz="0" w:space="0" w:color="auto"/>
        <w:left w:val="none" w:sz="0" w:space="0" w:color="auto"/>
        <w:bottom w:val="none" w:sz="0" w:space="0" w:color="auto"/>
        <w:right w:val="none" w:sz="0" w:space="0" w:color="auto"/>
      </w:divBdr>
    </w:div>
    <w:div w:id="1751003034">
      <w:bodyDiv w:val="1"/>
      <w:marLeft w:val="0"/>
      <w:marRight w:val="0"/>
      <w:marTop w:val="0"/>
      <w:marBottom w:val="0"/>
      <w:divBdr>
        <w:top w:val="none" w:sz="0" w:space="0" w:color="auto"/>
        <w:left w:val="none" w:sz="0" w:space="0" w:color="auto"/>
        <w:bottom w:val="none" w:sz="0" w:space="0" w:color="auto"/>
        <w:right w:val="none" w:sz="0" w:space="0" w:color="auto"/>
      </w:divBdr>
      <w:divsChild>
        <w:div w:id="1790852260">
          <w:marLeft w:val="274"/>
          <w:marRight w:val="0"/>
          <w:marTop w:val="150"/>
          <w:marBottom w:val="0"/>
          <w:divBdr>
            <w:top w:val="none" w:sz="0" w:space="0" w:color="auto"/>
            <w:left w:val="none" w:sz="0" w:space="0" w:color="auto"/>
            <w:bottom w:val="none" w:sz="0" w:space="0" w:color="auto"/>
            <w:right w:val="none" w:sz="0" w:space="0" w:color="auto"/>
          </w:divBdr>
        </w:div>
        <w:div w:id="2055352913">
          <w:marLeft w:val="274"/>
          <w:marRight w:val="0"/>
          <w:marTop w:val="150"/>
          <w:marBottom w:val="0"/>
          <w:divBdr>
            <w:top w:val="none" w:sz="0" w:space="0" w:color="auto"/>
            <w:left w:val="none" w:sz="0" w:space="0" w:color="auto"/>
            <w:bottom w:val="none" w:sz="0" w:space="0" w:color="auto"/>
            <w:right w:val="none" w:sz="0" w:space="0" w:color="auto"/>
          </w:divBdr>
        </w:div>
        <w:div w:id="552927306">
          <w:marLeft w:val="274"/>
          <w:marRight w:val="0"/>
          <w:marTop w:val="150"/>
          <w:marBottom w:val="0"/>
          <w:divBdr>
            <w:top w:val="none" w:sz="0" w:space="0" w:color="auto"/>
            <w:left w:val="none" w:sz="0" w:space="0" w:color="auto"/>
            <w:bottom w:val="none" w:sz="0" w:space="0" w:color="auto"/>
            <w:right w:val="none" w:sz="0" w:space="0" w:color="auto"/>
          </w:divBdr>
        </w:div>
        <w:div w:id="1784884629">
          <w:marLeft w:val="274"/>
          <w:marRight w:val="0"/>
          <w:marTop w:val="150"/>
          <w:marBottom w:val="0"/>
          <w:divBdr>
            <w:top w:val="none" w:sz="0" w:space="0" w:color="auto"/>
            <w:left w:val="none" w:sz="0" w:space="0" w:color="auto"/>
            <w:bottom w:val="none" w:sz="0" w:space="0" w:color="auto"/>
            <w:right w:val="none" w:sz="0" w:space="0" w:color="auto"/>
          </w:divBdr>
        </w:div>
        <w:div w:id="1714383432">
          <w:marLeft w:val="274"/>
          <w:marRight w:val="0"/>
          <w:marTop w:val="150"/>
          <w:marBottom w:val="0"/>
          <w:divBdr>
            <w:top w:val="none" w:sz="0" w:space="0" w:color="auto"/>
            <w:left w:val="none" w:sz="0" w:space="0" w:color="auto"/>
            <w:bottom w:val="none" w:sz="0" w:space="0" w:color="auto"/>
            <w:right w:val="none" w:sz="0" w:space="0" w:color="auto"/>
          </w:divBdr>
        </w:div>
        <w:div w:id="862211162">
          <w:marLeft w:val="274"/>
          <w:marRight w:val="0"/>
          <w:marTop w:val="150"/>
          <w:marBottom w:val="0"/>
          <w:divBdr>
            <w:top w:val="none" w:sz="0" w:space="0" w:color="auto"/>
            <w:left w:val="none" w:sz="0" w:space="0" w:color="auto"/>
            <w:bottom w:val="none" w:sz="0" w:space="0" w:color="auto"/>
            <w:right w:val="none" w:sz="0" w:space="0" w:color="auto"/>
          </w:divBdr>
        </w:div>
        <w:div w:id="347366740">
          <w:marLeft w:val="274"/>
          <w:marRight w:val="0"/>
          <w:marTop w:val="150"/>
          <w:marBottom w:val="0"/>
          <w:divBdr>
            <w:top w:val="none" w:sz="0" w:space="0" w:color="auto"/>
            <w:left w:val="none" w:sz="0" w:space="0" w:color="auto"/>
            <w:bottom w:val="none" w:sz="0" w:space="0" w:color="auto"/>
            <w:right w:val="none" w:sz="0" w:space="0" w:color="auto"/>
          </w:divBdr>
        </w:div>
      </w:divsChild>
    </w:div>
    <w:div w:id="1759518686">
      <w:bodyDiv w:val="1"/>
      <w:marLeft w:val="0"/>
      <w:marRight w:val="0"/>
      <w:marTop w:val="0"/>
      <w:marBottom w:val="0"/>
      <w:divBdr>
        <w:top w:val="none" w:sz="0" w:space="0" w:color="auto"/>
        <w:left w:val="none" w:sz="0" w:space="0" w:color="auto"/>
        <w:bottom w:val="none" w:sz="0" w:space="0" w:color="auto"/>
        <w:right w:val="none" w:sz="0" w:space="0" w:color="auto"/>
      </w:divBdr>
      <w:divsChild>
        <w:div w:id="1491360176">
          <w:marLeft w:val="0"/>
          <w:marRight w:val="0"/>
          <w:marTop w:val="0"/>
          <w:marBottom w:val="0"/>
          <w:divBdr>
            <w:top w:val="none" w:sz="0" w:space="0" w:color="auto"/>
            <w:left w:val="none" w:sz="0" w:space="0" w:color="auto"/>
            <w:bottom w:val="none" w:sz="0" w:space="0" w:color="auto"/>
            <w:right w:val="none" w:sz="0" w:space="0" w:color="auto"/>
          </w:divBdr>
        </w:div>
      </w:divsChild>
    </w:div>
    <w:div w:id="1779905708">
      <w:bodyDiv w:val="1"/>
      <w:marLeft w:val="0"/>
      <w:marRight w:val="0"/>
      <w:marTop w:val="0"/>
      <w:marBottom w:val="0"/>
      <w:divBdr>
        <w:top w:val="none" w:sz="0" w:space="0" w:color="auto"/>
        <w:left w:val="none" w:sz="0" w:space="0" w:color="auto"/>
        <w:bottom w:val="none" w:sz="0" w:space="0" w:color="auto"/>
        <w:right w:val="none" w:sz="0" w:space="0" w:color="auto"/>
      </w:divBdr>
    </w:div>
    <w:div w:id="1797405428">
      <w:bodyDiv w:val="1"/>
      <w:marLeft w:val="0"/>
      <w:marRight w:val="0"/>
      <w:marTop w:val="0"/>
      <w:marBottom w:val="0"/>
      <w:divBdr>
        <w:top w:val="none" w:sz="0" w:space="0" w:color="auto"/>
        <w:left w:val="none" w:sz="0" w:space="0" w:color="auto"/>
        <w:bottom w:val="none" w:sz="0" w:space="0" w:color="auto"/>
        <w:right w:val="none" w:sz="0" w:space="0" w:color="auto"/>
      </w:divBdr>
      <w:divsChild>
        <w:div w:id="1258557267">
          <w:marLeft w:val="0"/>
          <w:marRight w:val="0"/>
          <w:marTop w:val="0"/>
          <w:marBottom w:val="0"/>
          <w:divBdr>
            <w:top w:val="none" w:sz="0" w:space="0" w:color="auto"/>
            <w:left w:val="none" w:sz="0" w:space="0" w:color="auto"/>
            <w:bottom w:val="none" w:sz="0" w:space="0" w:color="auto"/>
            <w:right w:val="none" w:sz="0" w:space="0" w:color="auto"/>
          </w:divBdr>
        </w:div>
      </w:divsChild>
    </w:div>
    <w:div w:id="1804616094">
      <w:bodyDiv w:val="1"/>
      <w:marLeft w:val="0"/>
      <w:marRight w:val="0"/>
      <w:marTop w:val="0"/>
      <w:marBottom w:val="0"/>
      <w:divBdr>
        <w:top w:val="none" w:sz="0" w:space="0" w:color="auto"/>
        <w:left w:val="none" w:sz="0" w:space="0" w:color="auto"/>
        <w:bottom w:val="none" w:sz="0" w:space="0" w:color="auto"/>
        <w:right w:val="none" w:sz="0" w:space="0" w:color="auto"/>
      </w:divBdr>
    </w:div>
    <w:div w:id="1822455314">
      <w:bodyDiv w:val="1"/>
      <w:marLeft w:val="0"/>
      <w:marRight w:val="0"/>
      <w:marTop w:val="0"/>
      <w:marBottom w:val="0"/>
      <w:divBdr>
        <w:top w:val="none" w:sz="0" w:space="0" w:color="auto"/>
        <w:left w:val="none" w:sz="0" w:space="0" w:color="auto"/>
        <w:bottom w:val="none" w:sz="0" w:space="0" w:color="auto"/>
        <w:right w:val="none" w:sz="0" w:space="0" w:color="auto"/>
      </w:divBdr>
    </w:div>
    <w:div w:id="1835484740">
      <w:bodyDiv w:val="1"/>
      <w:marLeft w:val="0"/>
      <w:marRight w:val="0"/>
      <w:marTop w:val="0"/>
      <w:marBottom w:val="0"/>
      <w:divBdr>
        <w:top w:val="none" w:sz="0" w:space="0" w:color="auto"/>
        <w:left w:val="none" w:sz="0" w:space="0" w:color="auto"/>
        <w:bottom w:val="none" w:sz="0" w:space="0" w:color="auto"/>
        <w:right w:val="none" w:sz="0" w:space="0" w:color="auto"/>
      </w:divBdr>
    </w:div>
    <w:div w:id="1836065578">
      <w:bodyDiv w:val="1"/>
      <w:marLeft w:val="0"/>
      <w:marRight w:val="0"/>
      <w:marTop w:val="0"/>
      <w:marBottom w:val="0"/>
      <w:divBdr>
        <w:top w:val="none" w:sz="0" w:space="0" w:color="auto"/>
        <w:left w:val="none" w:sz="0" w:space="0" w:color="auto"/>
        <w:bottom w:val="none" w:sz="0" w:space="0" w:color="auto"/>
        <w:right w:val="none" w:sz="0" w:space="0" w:color="auto"/>
      </w:divBdr>
    </w:div>
    <w:div w:id="1844271394">
      <w:bodyDiv w:val="1"/>
      <w:marLeft w:val="0"/>
      <w:marRight w:val="0"/>
      <w:marTop w:val="0"/>
      <w:marBottom w:val="0"/>
      <w:divBdr>
        <w:top w:val="none" w:sz="0" w:space="0" w:color="auto"/>
        <w:left w:val="none" w:sz="0" w:space="0" w:color="auto"/>
        <w:bottom w:val="none" w:sz="0" w:space="0" w:color="auto"/>
        <w:right w:val="none" w:sz="0" w:space="0" w:color="auto"/>
      </w:divBdr>
    </w:div>
    <w:div w:id="1870220984">
      <w:bodyDiv w:val="1"/>
      <w:marLeft w:val="0"/>
      <w:marRight w:val="0"/>
      <w:marTop w:val="0"/>
      <w:marBottom w:val="0"/>
      <w:divBdr>
        <w:top w:val="none" w:sz="0" w:space="0" w:color="auto"/>
        <w:left w:val="none" w:sz="0" w:space="0" w:color="auto"/>
        <w:bottom w:val="none" w:sz="0" w:space="0" w:color="auto"/>
        <w:right w:val="none" w:sz="0" w:space="0" w:color="auto"/>
      </w:divBdr>
    </w:div>
    <w:div w:id="1872761454">
      <w:bodyDiv w:val="1"/>
      <w:marLeft w:val="0"/>
      <w:marRight w:val="0"/>
      <w:marTop w:val="0"/>
      <w:marBottom w:val="0"/>
      <w:divBdr>
        <w:top w:val="none" w:sz="0" w:space="0" w:color="auto"/>
        <w:left w:val="none" w:sz="0" w:space="0" w:color="auto"/>
        <w:bottom w:val="none" w:sz="0" w:space="0" w:color="auto"/>
        <w:right w:val="none" w:sz="0" w:space="0" w:color="auto"/>
      </w:divBdr>
    </w:div>
    <w:div w:id="1876428521">
      <w:bodyDiv w:val="1"/>
      <w:marLeft w:val="0"/>
      <w:marRight w:val="0"/>
      <w:marTop w:val="0"/>
      <w:marBottom w:val="0"/>
      <w:divBdr>
        <w:top w:val="none" w:sz="0" w:space="0" w:color="auto"/>
        <w:left w:val="none" w:sz="0" w:space="0" w:color="auto"/>
        <w:bottom w:val="none" w:sz="0" w:space="0" w:color="auto"/>
        <w:right w:val="none" w:sz="0" w:space="0" w:color="auto"/>
      </w:divBdr>
    </w:div>
    <w:div w:id="1876582104">
      <w:bodyDiv w:val="1"/>
      <w:marLeft w:val="0"/>
      <w:marRight w:val="0"/>
      <w:marTop w:val="0"/>
      <w:marBottom w:val="0"/>
      <w:divBdr>
        <w:top w:val="none" w:sz="0" w:space="0" w:color="auto"/>
        <w:left w:val="none" w:sz="0" w:space="0" w:color="auto"/>
        <w:bottom w:val="none" w:sz="0" w:space="0" w:color="auto"/>
        <w:right w:val="none" w:sz="0" w:space="0" w:color="auto"/>
      </w:divBdr>
    </w:div>
    <w:div w:id="1936859263">
      <w:bodyDiv w:val="1"/>
      <w:marLeft w:val="0"/>
      <w:marRight w:val="0"/>
      <w:marTop w:val="0"/>
      <w:marBottom w:val="0"/>
      <w:divBdr>
        <w:top w:val="none" w:sz="0" w:space="0" w:color="auto"/>
        <w:left w:val="none" w:sz="0" w:space="0" w:color="auto"/>
        <w:bottom w:val="none" w:sz="0" w:space="0" w:color="auto"/>
        <w:right w:val="none" w:sz="0" w:space="0" w:color="auto"/>
      </w:divBdr>
    </w:div>
    <w:div w:id="1978291463">
      <w:bodyDiv w:val="1"/>
      <w:marLeft w:val="0"/>
      <w:marRight w:val="0"/>
      <w:marTop w:val="0"/>
      <w:marBottom w:val="0"/>
      <w:divBdr>
        <w:top w:val="none" w:sz="0" w:space="0" w:color="auto"/>
        <w:left w:val="none" w:sz="0" w:space="0" w:color="auto"/>
        <w:bottom w:val="none" w:sz="0" w:space="0" w:color="auto"/>
        <w:right w:val="none" w:sz="0" w:space="0" w:color="auto"/>
      </w:divBdr>
    </w:div>
    <w:div w:id="2008749816">
      <w:bodyDiv w:val="1"/>
      <w:marLeft w:val="0"/>
      <w:marRight w:val="0"/>
      <w:marTop w:val="0"/>
      <w:marBottom w:val="0"/>
      <w:divBdr>
        <w:top w:val="none" w:sz="0" w:space="0" w:color="auto"/>
        <w:left w:val="none" w:sz="0" w:space="0" w:color="auto"/>
        <w:bottom w:val="none" w:sz="0" w:space="0" w:color="auto"/>
        <w:right w:val="none" w:sz="0" w:space="0" w:color="auto"/>
      </w:divBdr>
    </w:div>
    <w:div w:id="2011714856">
      <w:bodyDiv w:val="1"/>
      <w:marLeft w:val="0"/>
      <w:marRight w:val="0"/>
      <w:marTop w:val="0"/>
      <w:marBottom w:val="0"/>
      <w:divBdr>
        <w:top w:val="none" w:sz="0" w:space="0" w:color="auto"/>
        <w:left w:val="none" w:sz="0" w:space="0" w:color="auto"/>
        <w:bottom w:val="none" w:sz="0" w:space="0" w:color="auto"/>
        <w:right w:val="none" w:sz="0" w:space="0" w:color="auto"/>
      </w:divBdr>
      <w:divsChild>
        <w:div w:id="578829479">
          <w:marLeft w:val="0"/>
          <w:marRight w:val="0"/>
          <w:marTop w:val="0"/>
          <w:marBottom w:val="0"/>
          <w:divBdr>
            <w:top w:val="none" w:sz="0" w:space="0" w:color="auto"/>
            <w:left w:val="none" w:sz="0" w:space="0" w:color="auto"/>
            <w:bottom w:val="none" w:sz="0" w:space="0" w:color="auto"/>
            <w:right w:val="none" w:sz="0" w:space="0" w:color="auto"/>
          </w:divBdr>
        </w:div>
      </w:divsChild>
    </w:div>
    <w:div w:id="2013988573">
      <w:bodyDiv w:val="1"/>
      <w:marLeft w:val="0"/>
      <w:marRight w:val="0"/>
      <w:marTop w:val="0"/>
      <w:marBottom w:val="0"/>
      <w:divBdr>
        <w:top w:val="none" w:sz="0" w:space="0" w:color="auto"/>
        <w:left w:val="none" w:sz="0" w:space="0" w:color="auto"/>
        <w:bottom w:val="none" w:sz="0" w:space="0" w:color="auto"/>
        <w:right w:val="none" w:sz="0" w:space="0" w:color="auto"/>
      </w:divBdr>
      <w:divsChild>
        <w:div w:id="485629317">
          <w:marLeft w:val="0"/>
          <w:marRight w:val="0"/>
          <w:marTop w:val="0"/>
          <w:marBottom w:val="0"/>
          <w:divBdr>
            <w:top w:val="none" w:sz="0" w:space="0" w:color="auto"/>
            <w:left w:val="none" w:sz="0" w:space="0" w:color="auto"/>
            <w:bottom w:val="none" w:sz="0" w:space="0" w:color="auto"/>
            <w:right w:val="none" w:sz="0" w:space="0" w:color="auto"/>
          </w:divBdr>
        </w:div>
      </w:divsChild>
    </w:div>
    <w:div w:id="2018773524">
      <w:bodyDiv w:val="1"/>
      <w:marLeft w:val="0"/>
      <w:marRight w:val="0"/>
      <w:marTop w:val="0"/>
      <w:marBottom w:val="0"/>
      <w:divBdr>
        <w:top w:val="none" w:sz="0" w:space="0" w:color="auto"/>
        <w:left w:val="none" w:sz="0" w:space="0" w:color="auto"/>
        <w:bottom w:val="none" w:sz="0" w:space="0" w:color="auto"/>
        <w:right w:val="none" w:sz="0" w:space="0" w:color="auto"/>
      </w:divBdr>
      <w:divsChild>
        <w:div w:id="184292693">
          <w:marLeft w:val="0"/>
          <w:marRight w:val="0"/>
          <w:marTop w:val="0"/>
          <w:marBottom w:val="0"/>
          <w:divBdr>
            <w:top w:val="none" w:sz="0" w:space="0" w:color="auto"/>
            <w:left w:val="none" w:sz="0" w:space="0" w:color="auto"/>
            <w:bottom w:val="none" w:sz="0" w:space="0" w:color="auto"/>
            <w:right w:val="none" w:sz="0" w:space="0" w:color="auto"/>
          </w:divBdr>
          <w:divsChild>
            <w:div w:id="1462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650">
      <w:bodyDiv w:val="1"/>
      <w:marLeft w:val="0"/>
      <w:marRight w:val="0"/>
      <w:marTop w:val="0"/>
      <w:marBottom w:val="0"/>
      <w:divBdr>
        <w:top w:val="none" w:sz="0" w:space="0" w:color="auto"/>
        <w:left w:val="none" w:sz="0" w:space="0" w:color="auto"/>
        <w:bottom w:val="none" w:sz="0" w:space="0" w:color="auto"/>
        <w:right w:val="none" w:sz="0" w:space="0" w:color="auto"/>
      </w:divBdr>
    </w:div>
    <w:div w:id="2033072972">
      <w:bodyDiv w:val="1"/>
      <w:marLeft w:val="0"/>
      <w:marRight w:val="0"/>
      <w:marTop w:val="0"/>
      <w:marBottom w:val="0"/>
      <w:divBdr>
        <w:top w:val="none" w:sz="0" w:space="0" w:color="auto"/>
        <w:left w:val="none" w:sz="0" w:space="0" w:color="auto"/>
        <w:bottom w:val="none" w:sz="0" w:space="0" w:color="auto"/>
        <w:right w:val="none" w:sz="0" w:space="0" w:color="auto"/>
      </w:divBdr>
      <w:divsChild>
        <w:div w:id="1080834162">
          <w:marLeft w:val="0"/>
          <w:marRight w:val="0"/>
          <w:marTop w:val="0"/>
          <w:marBottom w:val="0"/>
          <w:divBdr>
            <w:top w:val="none" w:sz="0" w:space="0" w:color="auto"/>
            <w:left w:val="none" w:sz="0" w:space="0" w:color="auto"/>
            <w:bottom w:val="none" w:sz="0" w:space="0" w:color="auto"/>
            <w:right w:val="none" w:sz="0" w:space="0" w:color="auto"/>
          </w:divBdr>
        </w:div>
      </w:divsChild>
    </w:div>
    <w:div w:id="2035381936">
      <w:bodyDiv w:val="1"/>
      <w:marLeft w:val="0"/>
      <w:marRight w:val="0"/>
      <w:marTop w:val="0"/>
      <w:marBottom w:val="0"/>
      <w:divBdr>
        <w:top w:val="none" w:sz="0" w:space="0" w:color="auto"/>
        <w:left w:val="none" w:sz="0" w:space="0" w:color="auto"/>
        <w:bottom w:val="none" w:sz="0" w:space="0" w:color="auto"/>
        <w:right w:val="none" w:sz="0" w:space="0" w:color="auto"/>
      </w:divBdr>
    </w:div>
    <w:div w:id="2051873984">
      <w:bodyDiv w:val="1"/>
      <w:marLeft w:val="0"/>
      <w:marRight w:val="0"/>
      <w:marTop w:val="0"/>
      <w:marBottom w:val="0"/>
      <w:divBdr>
        <w:top w:val="none" w:sz="0" w:space="0" w:color="auto"/>
        <w:left w:val="none" w:sz="0" w:space="0" w:color="auto"/>
        <w:bottom w:val="none" w:sz="0" w:space="0" w:color="auto"/>
        <w:right w:val="none" w:sz="0" w:space="0" w:color="auto"/>
      </w:divBdr>
    </w:div>
    <w:div w:id="2054190095">
      <w:bodyDiv w:val="1"/>
      <w:marLeft w:val="0"/>
      <w:marRight w:val="0"/>
      <w:marTop w:val="0"/>
      <w:marBottom w:val="0"/>
      <w:divBdr>
        <w:top w:val="none" w:sz="0" w:space="0" w:color="auto"/>
        <w:left w:val="none" w:sz="0" w:space="0" w:color="auto"/>
        <w:bottom w:val="none" w:sz="0" w:space="0" w:color="auto"/>
        <w:right w:val="none" w:sz="0" w:space="0" w:color="auto"/>
      </w:divBdr>
      <w:divsChild>
        <w:div w:id="888342712">
          <w:marLeft w:val="0"/>
          <w:marRight w:val="0"/>
          <w:marTop w:val="0"/>
          <w:marBottom w:val="0"/>
          <w:divBdr>
            <w:top w:val="none" w:sz="0" w:space="0" w:color="auto"/>
            <w:left w:val="none" w:sz="0" w:space="0" w:color="auto"/>
            <w:bottom w:val="none" w:sz="0" w:space="0" w:color="auto"/>
            <w:right w:val="none" w:sz="0" w:space="0" w:color="auto"/>
          </w:divBdr>
        </w:div>
      </w:divsChild>
    </w:div>
    <w:div w:id="2056344897">
      <w:bodyDiv w:val="1"/>
      <w:marLeft w:val="0"/>
      <w:marRight w:val="0"/>
      <w:marTop w:val="0"/>
      <w:marBottom w:val="0"/>
      <w:divBdr>
        <w:top w:val="none" w:sz="0" w:space="0" w:color="auto"/>
        <w:left w:val="none" w:sz="0" w:space="0" w:color="auto"/>
        <w:bottom w:val="none" w:sz="0" w:space="0" w:color="auto"/>
        <w:right w:val="none" w:sz="0" w:space="0" w:color="auto"/>
      </w:divBdr>
    </w:div>
    <w:div w:id="2063937860">
      <w:bodyDiv w:val="1"/>
      <w:marLeft w:val="0"/>
      <w:marRight w:val="0"/>
      <w:marTop w:val="0"/>
      <w:marBottom w:val="0"/>
      <w:divBdr>
        <w:top w:val="none" w:sz="0" w:space="0" w:color="auto"/>
        <w:left w:val="none" w:sz="0" w:space="0" w:color="auto"/>
        <w:bottom w:val="none" w:sz="0" w:space="0" w:color="auto"/>
        <w:right w:val="none" w:sz="0" w:space="0" w:color="auto"/>
      </w:divBdr>
    </w:div>
    <w:div w:id="2070766737">
      <w:bodyDiv w:val="1"/>
      <w:marLeft w:val="0"/>
      <w:marRight w:val="0"/>
      <w:marTop w:val="0"/>
      <w:marBottom w:val="0"/>
      <w:divBdr>
        <w:top w:val="none" w:sz="0" w:space="0" w:color="auto"/>
        <w:left w:val="none" w:sz="0" w:space="0" w:color="auto"/>
        <w:bottom w:val="none" w:sz="0" w:space="0" w:color="auto"/>
        <w:right w:val="none" w:sz="0" w:space="0" w:color="auto"/>
      </w:divBdr>
    </w:div>
    <w:div w:id="2093354736">
      <w:bodyDiv w:val="1"/>
      <w:marLeft w:val="0"/>
      <w:marRight w:val="0"/>
      <w:marTop w:val="0"/>
      <w:marBottom w:val="0"/>
      <w:divBdr>
        <w:top w:val="none" w:sz="0" w:space="0" w:color="auto"/>
        <w:left w:val="none" w:sz="0" w:space="0" w:color="auto"/>
        <w:bottom w:val="none" w:sz="0" w:space="0" w:color="auto"/>
        <w:right w:val="none" w:sz="0" w:space="0" w:color="auto"/>
      </w:divBdr>
      <w:divsChild>
        <w:div w:id="410548082">
          <w:marLeft w:val="0"/>
          <w:marRight w:val="0"/>
          <w:marTop w:val="0"/>
          <w:marBottom w:val="0"/>
          <w:divBdr>
            <w:top w:val="none" w:sz="0" w:space="0" w:color="auto"/>
            <w:left w:val="none" w:sz="0" w:space="0" w:color="auto"/>
            <w:bottom w:val="none" w:sz="0" w:space="0" w:color="auto"/>
            <w:right w:val="none" w:sz="0" w:space="0" w:color="auto"/>
          </w:divBdr>
          <w:divsChild>
            <w:div w:id="1913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4577">
      <w:bodyDiv w:val="1"/>
      <w:marLeft w:val="0"/>
      <w:marRight w:val="0"/>
      <w:marTop w:val="0"/>
      <w:marBottom w:val="0"/>
      <w:divBdr>
        <w:top w:val="none" w:sz="0" w:space="0" w:color="auto"/>
        <w:left w:val="none" w:sz="0" w:space="0" w:color="auto"/>
        <w:bottom w:val="none" w:sz="0" w:space="0" w:color="auto"/>
        <w:right w:val="none" w:sz="0" w:space="0" w:color="auto"/>
      </w:divBdr>
    </w:div>
    <w:div w:id="2142920391">
      <w:bodyDiv w:val="1"/>
      <w:marLeft w:val="0"/>
      <w:marRight w:val="0"/>
      <w:marTop w:val="0"/>
      <w:marBottom w:val="0"/>
      <w:divBdr>
        <w:top w:val="none" w:sz="0" w:space="0" w:color="auto"/>
        <w:left w:val="none" w:sz="0" w:space="0" w:color="auto"/>
        <w:bottom w:val="none" w:sz="0" w:space="0" w:color="auto"/>
        <w:right w:val="none" w:sz="0" w:space="0" w:color="auto"/>
      </w:divBdr>
    </w:div>
    <w:div w:id="21443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3022-4596" TargetMode="External"/><Relationship Id="rId18" Type="http://schemas.openxmlformats.org/officeDocument/2006/relationships/hyperlink" Target="https://www.cqc.org.uk/about-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psc.ie/a-z/respiratory/coronavirus/novelcoronavirus/surveillance/covid-19outbreaksclustersinireland/nursinghomecovid-19outbreaksreport2022/NH%20OUTBREAKS%20SLIDESET%20WEEK%2017%2020220503%20FINAL_website.pdf" TargetMode="External"/><Relationship Id="rId7" Type="http://schemas.openxmlformats.org/officeDocument/2006/relationships/settings" Target="settings.xml"/><Relationship Id="rId12" Type="http://schemas.openxmlformats.org/officeDocument/2006/relationships/hyperlink" Target="https://orcid.org/0000-0003-2834-8597" TargetMode="External"/><Relationship Id="rId17" Type="http://schemas.openxmlformats.org/officeDocument/2006/relationships/hyperlink" Target="https://orcid.org/0000-0002-6908-003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rcid.org/0000-0001-5378-2761" TargetMode="External"/><Relationship Id="rId20" Type="http://schemas.openxmlformats.org/officeDocument/2006/relationships/hyperlink" Target="https://www.kingsfund.org.uk/blog/2020/04/tackling-covid-19-outbreak-care-home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evi@Leeds.ac.uk" TargetMode="External"/><Relationship Id="rId24" Type="http://schemas.openxmlformats.org/officeDocument/2006/relationships/hyperlink" Target="https://niche.leeds.ac.uk/wp-content/uploads/sites/56/2020/10/LESS-COVID-19-SPILSBURY-ET-AL-2020.pdf" TargetMode="External"/><Relationship Id="rId5" Type="http://schemas.openxmlformats.org/officeDocument/2006/relationships/numbering" Target="numbering.xml"/><Relationship Id="rId15" Type="http://schemas.openxmlformats.org/officeDocument/2006/relationships/hyperlink" Target="https://orcid.org/0000-0001-9388-9168" TargetMode="External"/><Relationship Id="rId23" Type="http://schemas.openxmlformats.org/officeDocument/2006/relationships/hyperlink" Target="https://www.ons.gov.uk/peoplepopulationandcommunity/healthandsocialcare/conditionsanddiseases/articles/coronaviruscovid19latestinsights/death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tccovid.org/international-living-report-covid-lt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cid.org/0000-0002-5013-1258" TargetMode="External"/><Relationship Id="rId22" Type="http://schemas.openxmlformats.org/officeDocument/2006/relationships/hyperlink" Target="https://www.arc-nt.nihr.ac.uk/research/projects/digitally-enabled-rehabilitation-for-long-cov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E7298C33D3E4C8D27C9C0BE880035" ma:contentTypeVersion="14" ma:contentTypeDescription="Create a new document." ma:contentTypeScope="" ma:versionID="fa80fd12c1efa1d8ae9e2472bfc1b6f0">
  <xsd:schema xmlns:xsd="http://www.w3.org/2001/XMLSchema" xmlns:xs="http://www.w3.org/2001/XMLSchema" xmlns:p="http://schemas.microsoft.com/office/2006/metadata/properties" xmlns:ns3="fd2d452a-876e-47cb-9942-e6be9b99c0be" xmlns:ns4="9160b8d4-0cbb-4612-8b93-f3bc48ae3017" targetNamespace="http://schemas.microsoft.com/office/2006/metadata/properties" ma:root="true" ma:fieldsID="51055b8c1c78e300c0c2436b1dd50d14" ns3:_="" ns4:_="">
    <xsd:import namespace="fd2d452a-876e-47cb-9942-e6be9b99c0be"/>
    <xsd:import namespace="9160b8d4-0cbb-4612-8b93-f3bc48ae3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452a-876e-47cb-9942-e6be9b99c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0b8d4-0cbb-4612-8b93-f3bc48ae3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C4F7-7A16-4F02-8DD3-57FCE7B4ACBA}">
  <ds:schemaRefs>
    <ds:schemaRef ds:uri="http://schemas.microsoft.com/sharepoint/v3/contenttype/forms"/>
  </ds:schemaRefs>
</ds:datastoreItem>
</file>

<file path=customXml/itemProps2.xml><?xml version="1.0" encoding="utf-8"?>
<ds:datastoreItem xmlns:ds="http://schemas.openxmlformats.org/officeDocument/2006/customXml" ds:itemID="{6627BF4E-2F25-4C4F-9666-F2711994C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452a-876e-47cb-9942-e6be9b99c0be"/>
    <ds:schemaRef ds:uri="9160b8d4-0cbb-4612-8b93-f3bc48ae3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3F6F8-CDC9-4D98-AD4E-53580EE28F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93D2B7-68ED-D14D-973F-47EDEC0F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11459</Words>
  <Characters>65318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Devi</dc:creator>
  <cp:keywords/>
  <dc:description/>
  <cp:lastModifiedBy>Reena Devi</cp:lastModifiedBy>
  <cp:revision>4</cp:revision>
  <dcterms:created xsi:type="dcterms:W3CDTF">2022-07-12T09:43:00Z</dcterms:created>
  <dcterms:modified xsi:type="dcterms:W3CDTF">2022-07-12T09:44:00Z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0x010100300E7298C33D3E4C8D27C9C0BE880035</vt:lpwstr>
  </property>
</Properties>
</file>