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A7C0D" w14:textId="550153E1" w:rsidR="005F4A17" w:rsidRPr="004C6B77" w:rsidRDefault="00D3588B" w:rsidP="004C0184">
      <w:pPr>
        <w:spacing w:line="480" w:lineRule="auto"/>
        <w:ind w:left="567"/>
        <w:jc w:val="center"/>
        <w:rPr>
          <w:color w:val="000000" w:themeColor="text1"/>
        </w:rPr>
      </w:pPr>
      <w:r w:rsidRPr="004C6B77">
        <w:rPr>
          <w:color w:val="000000" w:themeColor="text1"/>
        </w:rPr>
        <w:t>Abstrac</w:t>
      </w:r>
      <w:r w:rsidR="00F3083A" w:rsidRPr="004C6B77">
        <w:rPr>
          <w:color w:val="000000" w:themeColor="text1"/>
        </w:rPr>
        <w:t>t</w:t>
      </w:r>
    </w:p>
    <w:p w14:paraId="235C11C7" w14:textId="5FC88C6D" w:rsidR="007778A3" w:rsidRPr="00774D82" w:rsidRDefault="007778A3" w:rsidP="005D149A">
      <w:pPr>
        <w:spacing w:line="480" w:lineRule="auto"/>
        <w:ind w:left="567"/>
        <w:rPr>
          <w:color w:val="000000" w:themeColor="text1"/>
        </w:rPr>
      </w:pPr>
      <w:r w:rsidRPr="00774D82">
        <w:rPr>
          <w:i/>
          <w:iCs/>
          <w:color w:val="000000" w:themeColor="text1"/>
        </w:rPr>
        <w:t xml:space="preserve">Background: </w:t>
      </w:r>
      <w:r w:rsidR="006E6730" w:rsidRPr="00774D82">
        <w:rPr>
          <w:color w:val="000000" w:themeColor="text1"/>
        </w:rPr>
        <w:t>While r</w:t>
      </w:r>
      <w:r w:rsidR="005F4A17" w:rsidRPr="00774D82">
        <w:rPr>
          <w:color w:val="000000" w:themeColor="text1"/>
        </w:rPr>
        <w:t xml:space="preserve">esearch has consistently highlighted the </w:t>
      </w:r>
      <w:r w:rsidR="00D6055D" w:rsidRPr="00774D82">
        <w:rPr>
          <w:color w:val="000000" w:themeColor="text1"/>
        </w:rPr>
        <w:t>usefulness of narrative texts for social development</w:t>
      </w:r>
      <w:r w:rsidR="006E6730" w:rsidRPr="00774D82">
        <w:rPr>
          <w:color w:val="000000" w:themeColor="text1"/>
        </w:rPr>
        <w:t>,</w:t>
      </w:r>
      <w:r w:rsidR="00D6055D" w:rsidRPr="00774D82">
        <w:rPr>
          <w:color w:val="000000" w:themeColor="text1"/>
        </w:rPr>
        <w:t xml:space="preserve"> this has not been fully explored with autistic </w:t>
      </w:r>
      <w:r w:rsidR="003653DF">
        <w:rPr>
          <w:color w:val="000000" w:themeColor="text1"/>
        </w:rPr>
        <w:t>adults</w:t>
      </w:r>
      <w:r w:rsidR="00D6055D" w:rsidRPr="00774D82">
        <w:rPr>
          <w:color w:val="000000" w:themeColor="text1"/>
        </w:rPr>
        <w:t xml:space="preserve">. </w:t>
      </w:r>
      <w:r w:rsidR="00C46DC9">
        <w:rPr>
          <w:color w:val="000000" w:themeColor="text1"/>
        </w:rPr>
        <w:t>It</w:t>
      </w:r>
      <w:r w:rsidR="00A24F6B" w:rsidRPr="00774D82">
        <w:rPr>
          <w:color w:val="000000" w:themeColor="text1"/>
        </w:rPr>
        <w:t xml:space="preserve"> has long been assumed that autistic individuals lack the social understanding to contemplate fiction, preferring non-fiction. </w:t>
      </w:r>
      <w:r w:rsidR="00D6055D" w:rsidRPr="00774D82">
        <w:rPr>
          <w:color w:val="000000" w:themeColor="text1"/>
        </w:rPr>
        <w:t>This study</w:t>
      </w:r>
      <w:r w:rsidR="003F2CF0" w:rsidRPr="00774D82">
        <w:rPr>
          <w:color w:val="000000" w:themeColor="text1"/>
        </w:rPr>
        <w:t xml:space="preserve"> </w:t>
      </w:r>
      <w:r w:rsidR="00D6055D" w:rsidRPr="00774D82">
        <w:rPr>
          <w:color w:val="000000" w:themeColor="text1"/>
        </w:rPr>
        <w:t xml:space="preserve">aimed to explore the self-reported reading habits of autistic adults compared to neurotypical adults, accounting for higher education demands. </w:t>
      </w:r>
    </w:p>
    <w:p w14:paraId="5DE33C44" w14:textId="5D9C064B" w:rsidR="007778A3" w:rsidRPr="00774D82" w:rsidRDefault="007778A3" w:rsidP="005D149A">
      <w:pPr>
        <w:spacing w:line="480" w:lineRule="auto"/>
        <w:ind w:left="567"/>
        <w:rPr>
          <w:color w:val="000000" w:themeColor="text1"/>
        </w:rPr>
      </w:pPr>
      <w:r w:rsidRPr="00774D82">
        <w:rPr>
          <w:i/>
          <w:iCs/>
          <w:color w:val="000000" w:themeColor="text1"/>
        </w:rPr>
        <w:t>Methods:</w:t>
      </w:r>
      <w:r w:rsidRPr="00774D82">
        <w:rPr>
          <w:color w:val="000000" w:themeColor="text1"/>
        </w:rPr>
        <w:t xml:space="preserve"> </w:t>
      </w:r>
      <w:r w:rsidR="00D6055D" w:rsidRPr="00774D82">
        <w:rPr>
          <w:color w:val="000000" w:themeColor="text1"/>
        </w:rPr>
        <w:t xml:space="preserve">A </w:t>
      </w:r>
      <w:r w:rsidRPr="00774D82">
        <w:rPr>
          <w:color w:val="000000" w:themeColor="text1"/>
        </w:rPr>
        <w:t xml:space="preserve">qualitative </w:t>
      </w:r>
      <w:r w:rsidR="00D6055D" w:rsidRPr="00774D82">
        <w:rPr>
          <w:color w:val="000000" w:themeColor="text1"/>
        </w:rPr>
        <w:t xml:space="preserve">design was used, with 43 participants (22 autistic; 21 neurotypical) completing a reading habits questionnaire and subsequent semi-structured interview. </w:t>
      </w:r>
    </w:p>
    <w:p w14:paraId="0AAFEB80" w14:textId="45AA5977" w:rsidR="007778A3" w:rsidRPr="00774D82" w:rsidRDefault="007778A3" w:rsidP="005D149A">
      <w:pPr>
        <w:spacing w:line="480" w:lineRule="auto"/>
        <w:ind w:left="567"/>
        <w:rPr>
          <w:color w:val="000000" w:themeColor="text1"/>
        </w:rPr>
      </w:pPr>
      <w:r w:rsidRPr="00774D82">
        <w:rPr>
          <w:i/>
          <w:iCs/>
          <w:color w:val="000000" w:themeColor="text1"/>
        </w:rPr>
        <w:t>Results:</w:t>
      </w:r>
      <w:r w:rsidRPr="00774D82">
        <w:rPr>
          <w:color w:val="000000" w:themeColor="text1"/>
        </w:rPr>
        <w:t xml:space="preserve"> </w:t>
      </w:r>
      <w:r w:rsidR="00153AB6">
        <w:rPr>
          <w:color w:val="000000" w:themeColor="text1"/>
        </w:rPr>
        <w:t>N</w:t>
      </w:r>
      <w:r w:rsidR="00D6055D" w:rsidRPr="00774D82">
        <w:rPr>
          <w:color w:val="000000" w:themeColor="text1"/>
        </w:rPr>
        <w:t xml:space="preserve">eurotypical participants </w:t>
      </w:r>
      <w:r w:rsidR="006E38C9" w:rsidRPr="00774D82">
        <w:rPr>
          <w:color w:val="000000" w:themeColor="text1"/>
        </w:rPr>
        <w:t>tended to prefer</w:t>
      </w:r>
      <w:r w:rsidR="00D6055D" w:rsidRPr="00774D82">
        <w:rPr>
          <w:color w:val="000000" w:themeColor="text1"/>
        </w:rPr>
        <w:t xml:space="preserve"> fiction, </w:t>
      </w:r>
      <w:r w:rsidRPr="00774D82">
        <w:rPr>
          <w:color w:val="000000" w:themeColor="text1"/>
        </w:rPr>
        <w:t>with</w:t>
      </w:r>
      <w:r w:rsidR="00D6055D" w:rsidRPr="00774D82">
        <w:rPr>
          <w:color w:val="000000" w:themeColor="text1"/>
        </w:rPr>
        <w:t xml:space="preserve"> autistic participants show</w:t>
      </w:r>
      <w:r w:rsidR="00304CD9" w:rsidRPr="00774D82">
        <w:rPr>
          <w:color w:val="000000" w:themeColor="text1"/>
        </w:rPr>
        <w:t>ing</w:t>
      </w:r>
      <w:r w:rsidR="00D6055D" w:rsidRPr="00774D82">
        <w:rPr>
          <w:color w:val="000000" w:themeColor="text1"/>
        </w:rPr>
        <w:t xml:space="preserve"> no preference between fiction and non-fiction. Four themes were identified from interview data </w:t>
      </w:r>
      <w:r w:rsidR="00F21773" w:rsidRPr="00774D82">
        <w:rPr>
          <w:color w:val="000000" w:themeColor="text1"/>
        </w:rPr>
        <w:t xml:space="preserve">(1) reading material choices; (2) text investment; (3) in-text social understanding; and (4) </w:t>
      </w:r>
      <w:r w:rsidR="006E38C9" w:rsidRPr="00774D82">
        <w:rPr>
          <w:color w:val="000000" w:themeColor="text1"/>
        </w:rPr>
        <w:t>reading as a social learning device</w:t>
      </w:r>
      <w:r w:rsidR="00F21773" w:rsidRPr="00774D82">
        <w:rPr>
          <w:color w:val="000000" w:themeColor="text1"/>
        </w:rPr>
        <w:t>.</w:t>
      </w:r>
      <w:r w:rsidR="00D6055D" w:rsidRPr="00774D82">
        <w:rPr>
          <w:color w:val="000000" w:themeColor="text1"/>
        </w:rPr>
        <w:t xml:space="preserve"> </w:t>
      </w:r>
      <w:r w:rsidR="00304CD9" w:rsidRPr="00774D82">
        <w:rPr>
          <w:color w:val="000000" w:themeColor="text1"/>
        </w:rPr>
        <w:t>Both</w:t>
      </w:r>
      <w:r w:rsidR="00D6055D" w:rsidRPr="00774D82">
        <w:rPr>
          <w:color w:val="000000" w:themeColor="text1"/>
        </w:rPr>
        <w:t xml:space="preserve"> groups reported evidence of empathising, perspective-taking and social understanding while reading. </w:t>
      </w:r>
      <w:r w:rsidR="00304CD9" w:rsidRPr="00774D82">
        <w:rPr>
          <w:color w:val="000000" w:themeColor="text1"/>
        </w:rPr>
        <w:t>The</w:t>
      </w:r>
      <w:r w:rsidR="00D6055D" w:rsidRPr="00774D82">
        <w:rPr>
          <w:color w:val="000000" w:themeColor="text1"/>
        </w:rPr>
        <w:t xml:space="preserve"> autistic group</w:t>
      </w:r>
      <w:r w:rsidR="00304CD9" w:rsidRPr="00774D82">
        <w:rPr>
          <w:color w:val="000000" w:themeColor="text1"/>
        </w:rPr>
        <w:t xml:space="preserve"> additionally</w:t>
      </w:r>
      <w:r w:rsidR="00D6055D" w:rsidRPr="00774D82">
        <w:rPr>
          <w:color w:val="000000" w:themeColor="text1"/>
        </w:rPr>
        <w:t xml:space="preserve"> </w:t>
      </w:r>
      <w:r w:rsidR="00304CD9" w:rsidRPr="00774D82">
        <w:rPr>
          <w:color w:val="000000" w:themeColor="text1"/>
        </w:rPr>
        <w:t xml:space="preserve">reported </w:t>
      </w:r>
      <w:r w:rsidR="00153AB6">
        <w:rPr>
          <w:color w:val="000000" w:themeColor="text1"/>
        </w:rPr>
        <w:t>social learning outcomes from reading</w:t>
      </w:r>
      <w:r w:rsidR="00D6055D" w:rsidRPr="00774D82">
        <w:rPr>
          <w:color w:val="000000" w:themeColor="text1"/>
        </w:rPr>
        <w:t xml:space="preserve">. </w:t>
      </w:r>
    </w:p>
    <w:p w14:paraId="63132352" w14:textId="282C2677" w:rsidR="004C6B77" w:rsidRDefault="007778A3" w:rsidP="004C6B77">
      <w:pPr>
        <w:spacing w:line="480" w:lineRule="auto"/>
        <w:ind w:left="567"/>
        <w:rPr>
          <w:color w:val="000000" w:themeColor="text1"/>
        </w:rPr>
      </w:pPr>
      <w:r w:rsidRPr="00774D82">
        <w:rPr>
          <w:i/>
          <w:iCs/>
          <w:color w:val="000000" w:themeColor="text1"/>
        </w:rPr>
        <w:t>Discussion:</w:t>
      </w:r>
      <w:r w:rsidRPr="00774D82">
        <w:rPr>
          <w:color w:val="000000" w:themeColor="text1"/>
        </w:rPr>
        <w:t xml:space="preserve"> </w:t>
      </w:r>
      <w:r w:rsidR="00D6055D" w:rsidRPr="00774D82">
        <w:rPr>
          <w:color w:val="000000" w:themeColor="text1"/>
        </w:rPr>
        <w:t xml:space="preserve">Findings </w:t>
      </w:r>
      <w:r w:rsidR="00A24F6B" w:rsidRPr="00774D82">
        <w:rPr>
          <w:color w:val="000000" w:themeColor="text1"/>
        </w:rPr>
        <w:t xml:space="preserve">contradict prior assumptions that autistic individuals lack the social understanding required by fiction. Instead, findings show </w:t>
      </w:r>
      <w:r w:rsidR="00D6055D" w:rsidRPr="00774D82">
        <w:rPr>
          <w:color w:val="000000" w:themeColor="text1"/>
        </w:rPr>
        <w:t>that social benefits of narrative texts extend to autistic readers</w:t>
      </w:r>
      <w:r w:rsidR="00674336" w:rsidRPr="00774D82">
        <w:rPr>
          <w:color w:val="000000" w:themeColor="text1"/>
        </w:rPr>
        <w:t>, providing important social learning experiences</w:t>
      </w:r>
      <w:r w:rsidR="00FE2C8F">
        <w:rPr>
          <w:color w:val="000000" w:themeColor="text1"/>
        </w:rPr>
        <w:t>.</w:t>
      </w:r>
    </w:p>
    <w:p w14:paraId="50172646" w14:textId="3ED3016D" w:rsidR="004C6B77" w:rsidRDefault="0034432C" w:rsidP="004C6B77">
      <w:pPr>
        <w:spacing w:line="480" w:lineRule="auto"/>
        <w:ind w:left="567" w:firstLine="284"/>
        <w:rPr>
          <w:color w:val="000000" w:themeColor="text1"/>
        </w:rPr>
      </w:pPr>
      <w:r w:rsidRPr="00774D82">
        <w:rPr>
          <w:i/>
          <w:iCs/>
          <w:color w:val="000000" w:themeColor="text1"/>
        </w:rPr>
        <w:t>Keywords</w:t>
      </w:r>
      <w:r w:rsidR="00A85782" w:rsidRPr="00774D82">
        <w:rPr>
          <w:i/>
          <w:iCs/>
          <w:color w:val="000000" w:themeColor="text1"/>
        </w:rPr>
        <w:t>:</w:t>
      </w:r>
      <w:r w:rsidRPr="00774D82">
        <w:rPr>
          <w:color w:val="000000" w:themeColor="text1"/>
        </w:rPr>
        <w:t xml:space="preserve"> Autism</w:t>
      </w:r>
      <w:r w:rsidR="00A85782" w:rsidRPr="00774D82">
        <w:rPr>
          <w:color w:val="000000" w:themeColor="text1"/>
        </w:rPr>
        <w:t>;</w:t>
      </w:r>
      <w:r w:rsidRPr="00774D82">
        <w:rPr>
          <w:color w:val="000000" w:themeColor="text1"/>
        </w:rPr>
        <w:t xml:space="preserve"> reading habits</w:t>
      </w:r>
      <w:r w:rsidR="00A85782" w:rsidRPr="00774D82">
        <w:rPr>
          <w:color w:val="000000" w:themeColor="text1"/>
        </w:rPr>
        <w:t>;</w:t>
      </w:r>
      <w:r w:rsidRPr="00774D82">
        <w:rPr>
          <w:color w:val="000000" w:themeColor="text1"/>
        </w:rPr>
        <w:t xml:space="preserve"> simulation theory</w:t>
      </w:r>
      <w:r w:rsidR="00A85782" w:rsidRPr="00774D82">
        <w:rPr>
          <w:color w:val="000000" w:themeColor="text1"/>
        </w:rPr>
        <w:t>;</w:t>
      </w:r>
      <w:r w:rsidRPr="00774D82">
        <w:rPr>
          <w:color w:val="000000" w:themeColor="text1"/>
        </w:rPr>
        <w:t xml:space="preserve"> social cognition</w:t>
      </w:r>
      <w:r w:rsidR="001B730D" w:rsidRPr="00774D82">
        <w:rPr>
          <w:color w:val="000000" w:themeColor="text1"/>
        </w:rPr>
        <w:t>;</w:t>
      </w:r>
      <w:r w:rsidR="00A85782" w:rsidRPr="00774D82">
        <w:rPr>
          <w:color w:val="000000" w:themeColor="text1"/>
        </w:rPr>
        <w:t xml:space="preserve"> theory of mind</w:t>
      </w:r>
    </w:p>
    <w:p w14:paraId="62A1E133" w14:textId="77777777" w:rsidR="00DE762C" w:rsidRDefault="00DE762C" w:rsidP="004C6B77">
      <w:pPr>
        <w:spacing w:line="480" w:lineRule="auto"/>
        <w:ind w:left="567"/>
        <w:rPr>
          <w:color w:val="000000" w:themeColor="text1"/>
        </w:rPr>
      </w:pPr>
    </w:p>
    <w:p w14:paraId="7A0FDD3C" w14:textId="77777777" w:rsidR="009415AB" w:rsidRDefault="009415AB" w:rsidP="004C6B77">
      <w:pPr>
        <w:spacing w:line="480" w:lineRule="auto"/>
        <w:ind w:left="567"/>
        <w:rPr>
          <w:color w:val="000000" w:themeColor="text1"/>
        </w:rPr>
      </w:pPr>
      <w:r>
        <w:rPr>
          <w:color w:val="000000" w:themeColor="text1"/>
        </w:rPr>
        <w:br w:type="page"/>
      </w:r>
    </w:p>
    <w:p w14:paraId="1009315E" w14:textId="6846AAB5" w:rsidR="00D00790" w:rsidRPr="008671A9" w:rsidRDefault="00E936D1" w:rsidP="004C6B77">
      <w:pPr>
        <w:spacing w:line="480" w:lineRule="auto"/>
        <w:ind w:left="567"/>
        <w:rPr>
          <w:color w:val="000000" w:themeColor="text1"/>
        </w:rPr>
      </w:pPr>
      <w:r w:rsidRPr="00774D82">
        <w:rPr>
          <w:color w:val="000000" w:themeColor="text1"/>
        </w:rPr>
        <w:lastRenderedPageBreak/>
        <w:br/>
      </w:r>
      <w:r w:rsidRPr="008671A9">
        <w:rPr>
          <w:b/>
          <w:bCs/>
          <w:color w:val="000000" w:themeColor="text1"/>
        </w:rPr>
        <w:t>What this paper adds:</w:t>
      </w:r>
    </w:p>
    <w:p w14:paraId="3B1A491D" w14:textId="2BC01BC6" w:rsidR="00873486" w:rsidRPr="008671A9" w:rsidRDefault="00E936D1" w:rsidP="005D149A">
      <w:pPr>
        <w:spacing w:line="480" w:lineRule="auto"/>
        <w:ind w:left="567" w:firstLine="284"/>
        <w:rPr>
          <w:color w:val="000000" w:themeColor="text1"/>
        </w:rPr>
      </w:pPr>
      <w:r w:rsidRPr="008671A9">
        <w:rPr>
          <w:color w:val="000000" w:themeColor="text1"/>
        </w:rPr>
        <w:t xml:space="preserve">This is the first study to explore the general reading habits of autistic </w:t>
      </w:r>
      <w:r w:rsidR="000F209B">
        <w:rPr>
          <w:color w:val="000000" w:themeColor="text1"/>
        </w:rPr>
        <w:t>adults</w:t>
      </w:r>
      <w:r w:rsidRPr="008671A9">
        <w:rPr>
          <w:color w:val="000000" w:themeColor="text1"/>
        </w:rPr>
        <w:t>, with a wider focus on exploring whether social text benefits ex</w:t>
      </w:r>
      <w:r w:rsidR="00E93B6A" w:rsidRPr="008671A9">
        <w:rPr>
          <w:color w:val="000000" w:themeColor="text1"/>
        </w:rPr>
        <w:t>tend</w:t>
      </w:r>
      <w:r w:rsidRPr="008671A9">
        <w:rPr>
          <w:color w:val="000000" w:themeColor="text1"/>
        </w:rPr>
        <w:t xml:space="preserve"> to autistic readers.</w:t>
      </w:r>
      <w:r w:rsidR="00873486" w:rsidRPr="008671A9">
        <w:rPr>
          <w:color w:val="000000" w:themeColor="text1"/>
        </w:rPr>
        <w:t xml:space="preserve"> </w:t>
      </w:r>
      <w:r w:rsidRPr="008671A9">
        <w:rPr>
          <w:color w:val="000000" w:themeColor="text1"/>
        </w:rPr>
        <w:t xml:space="preserve">This is also the first paper to explore reading preferences qualitatively, using lived experience accounts to draw conclusions, rather than relying on theoretical assumptions. </w:t>
      </w:r>
    </w:p>
    <w:p w14:paraId="175C3E1D" w14:textId="67AF1B93" w:rsidR="00E936D1" w:rsidRDefault="00873486" w:rsidP="005D149A">
      <w:pPr>
        <w:spacing w:line="480" w:lineRule="auto"/>
        <w:ind w:left="567" w:firstLine="284"/>
        <w:rPr>
          <w:color w:val="000000" w:themeColor="text1"/>
        </w:rPr>
      </w:pPr>
      <w:r w:rsidRPr="008671A9">
        <w:rPr>
          <w:color w:val="000000" w:themeColor="text1"/>
        </w:rPr>
        <w:t>The</w:t>
      </w:r>
      <w:r w:rsidR="00E936D1" w:rsidRPr="008671A9">
        <w:rPr>
          <w:color w:val="000000" w:themeColor="text1"/>
        </w:rPr>
        <w:t xml:space="preserve"> study has been carried out by a research team </w:t>
      </w:r>
      <w:r w:rsidR="001C283F" w:rsidRPr="008671A9">
        <w:rPr>
          <w:color w:val="000000" w:themeColor="text1"/>
        </w:rPr>
        <w:t>consisting of</w:t>
      </w:r>
      <w:r w:rsidR="00E936D1" w:rsidRPr="008671A9">
        <w:rPr>
          <w:color w:val="000000" w:themeColor="text1"/>
        </w:rPr>
        <w:t xml:space="preserve"> autistic and non-autistic researchers. </w:t>
      </w:r>
      <w:r w:rsidR="001C283F" w:rsidRPr="008671A9">
        <w:rPr>
          <w:color w:val="000000" w:themeColor="text1"/>
        </w:rPr>
        <w:t>Th</w:t>
      </w:r>
      <w:r w:rsidR="007C3C48">
        <w:rPr>
          <w:color w:val="000000" w:themeColor="text1"/>
        </w:rPr>
        <w:t>is</w:t>
      </w:r>
      <w:r w:rsidR="001C283F" w:rsidRPr="008671A9">
        <w:rPr>
          <w:color w:val="000000" w:themeColor="text1"/>
        </w:rPr>
        <w:t xml:space="preserve"> mixture of perspectives allowed for a thorough analysis of the lived experience data</w:t>
      </w:r>
      <w:r w:rsidR="00FE2C8F">
        <w:rPr>
          <w:color w:val="000000" w:themeColor="text1"/>
        </w:rPr>
        <w:t xml:space="preserve">. </w:t>
      </w:r>
      <w:r w:rsidR="001C283F" w:rsidRPr="008671A9">
        <w:rPr>
          <w:color w:val="000000" w:themeColor="text1"/>
        </w:rPr>
        <w:t>This helped to ensure that participant intent was maintained and accurately interpreted and analysed.</w:t>
      </w:r>
      <w:r w:rsidR="001C283F" w:rsidRPr="00774D82">
        <w:rPr>
          <w:color w:val="000000" w:themeColor="text1"/>
        </w:rPr>
        <w:t xml:space="preserve"> </w:t>
      </w:r>
    </w:p>
    <w:p w14:paraId="410C335C" w14:textId="0C1B1F2D" w:rsidR="00955483" w:rsidRDefault="00955483" w:rsidP="005D149A">
      <w:pPr>
        <w:spacing w:line="480" w:lineRule="auto"/>
        <w:ind w:left="567" w:firstLine="284"/>
        <w:rPr>
          <w:color w:val="000000" w:themeColor="text1"/>
        </w:rPr>
      </w:pPr>
    </w:p>
    <w:p w14:paraId="0787B128" w14:textId="7BA3FAA8" w:rsidR="00955483" w:rsidRDefault="00955483" w:rsidP="005D149A">
      <w:pPr>
        <w:spacing w:line="480" w:lineRule="auto"/>
        <w:ind w:left="567" w:firstLine="284"/>
        <w:rPr>
          <w:color w:val="000000" w:themeColor="text1"/>
        </w:rPr>
      </w:pPr>
    </w:p>
    <w:p w14:paraId="5CD408E6" w14:textId="4D6641C9" w:rsidR="00955483" w:rsidRDefault="00955483" w:rsidP="005D149A">
      <w:pPr>
        <w:spacing w:line="480" w:lineRule="auto"/>
        <w:ind w:left="567" w:firstLine="284"/>
        <w:rPr>
          <w:color w:val="000000" w:themeColor="text1"/>
        </w:rPr>
      </w:pPr>
    </w:p>
    <w:p w14:paraId="66F69AE0" w14:textId="1DA081EE" w:rsidR="00955483" w:rsidRDefault="00955483" w:rsidP="005D149A">
      <w:pPr>
        <w:spacing w:line="480" w:lineRule="auto"/>
        <w:ind w:left="567" w:firstLine="284"/>
        <w:rPr>
          <w:color w:val="000000" w:themeColor="text1"/>
        </w:rPr>
      </w:pPr>
    </w:p>
    <w:p w14:paraId="31A55949" w14:textId="77777777" w:rsidR="00955483" w:rsidRPr="00774D82" w:rsidRDefault="00955483" w:rsidP="005D149A">
      <w:pPr>
        <w:spacing w:line="480" w:lineRule="auto"/>
        <w:ind w:left="567" w:firstLine="284"/>
        <w:rPr>
          <w:color w:val="000000" w:themeColor="text1"/>
        </w:rPr>
      </w:pPr>
    </w:p>
    <w:p w14:paraId="5D93045D" w14:textId="77777777" w:rsidR="00D00790" w:rsidRPr="00774D82" w:rsidRDefault="00D00790" w:rsidP="005D149A">
      <w:pPr>
        <w:spacing w:line="480" w:lineRule="auto"/>
        <w:ind w:left="567"/>
        <w:rPr>
          <w:color w:val="000000" w:themeColor="text1"/>
        </w:rPr>
      </w:pPr>
    </w:p>
    <w:p w14:paraId="6ED5553D" w14:textId="77777777" w:rsidR="00D00790" w:rsidRPr="00774D82" w:rsidRDefault="00D00790" w:rsidP="005D149A">
      <w:pPr>
        <w:spacing w:line="480" w:lineRule="auto"/>
        <w:ind w:left="567"/>
        <w:rPr>
          <w:color w:val="000000" w:themeColor="text1"/>
        </w:rPr>
      </w:pPr>
    </w:p>
    <w:p w14:paraId="01EC39CB" w14:textId="77777777" w:rsidR="001C283F" w:rsidRPr="00774D82" w:rsidRDefault="001C283F" w:rsidP="005D149A">
      <w:pPr>
        <w:spacing w:line="480" w:lineRule="auto"/>
        <w:ind w:left="567"/>
        <w:rPr>
          <w:color w:val="000000" w:themeColor="text1"/>
        </w:rPr>
      </w:pPr>
    </w:p>
    <w:p w14:paraId="662F6169" w14:textId="61C08B68" w:rsidR="00733A85" w:rsidRDefault="00733A85" w:rsidP="005D149A">
      <w:pPr>
        <w:spacing w:line="480" w:lineRule="auto"/>
        <w:ind w:left="567"/>
        <w:rPr>
          <w:b/>
          <w:bCs/>
          <w:color w:val="000000" w:themeColor="text1"/>
        </w:rPr>
      </w:pPr>
    </w:p>
    <w:p w14:paraId="32B0FC2F" w14:textId="4AC76406" w:rsidR="008465C0" w:rsidRDefault="008465C0" w:rsidP="005D149A">
      <w:pPr>
        <w:spacing w:line="480" w:lineRule="auto"/>
        <w:ind w:left="567"/>
        <w:rPr>
          <w:b/>
          <w:bCs/>
          <w:color w:val="000000" w:themeColor="text1"/>
        </w:rPr>
      </w:pPr>
    </w:p>
    <w:p w14:paraId="5E5528EC" w14:textId="77777777" w:rsidR="008465C0" w:rsidRPr="00774D82" w:rsidRDefault="008465C0" w:rsidP="005D149A">
      <w:pPr>
        <w:spacing w:line="480" w:lineRule="auto"/>
        <w:ind w:left="567"/>
        <w:rPr>
          <w:b/>
          <w:bCs/>
          <w:color w:val="000000" w:themeColor="text1"/>
        </w:rPr>
      </w:pPr>
    </w:p>
    <w:p w14:paraId="34A3E722" w14:textId="0EE6C9F0" w:rsidR="00774D82" w:rsidRDefault="00774D82" w:rsidP="005D149A">
      <w:pPr>
        <w:spacing w:line="480" w:lineRule="auto"/>
        <w:rPr>
          <w:b/>
          <w:bCs/>
          <w:color w:val="000000" w:themeColor="text1"/>
        </w:rPr>
      </w:pPr>
    </w:p>
    <w:p w14:paraId="46DDB3B6" w14:textId="2195C834" w:rsidR="009415AB" w:rsidRDefault="009415AB" w:rsidP="005D149A">
      <w:pPr>
        <w:spacing w:line="480" w:lineRule="auto"/>
        <w:ind w:left="567"/>
        <w:rPr>
          <w:b/>
          <w:bCs/>
          <w:color w:val="000000" w:themeColor="text1"/>
        </w:rPr>
      </w:pPr>
      <w:r>
        <w:rPr>
          <w:b/>
          <w:bCs/>
          <w:color w:val="000000" w:themeColor="text1"/>
        </w:rPr>
        <w:br w:type="page"/>
      </w:r>
    </w:p>
    <w:p w14:paraId="0A2E307C" w14:textId="77777777" w:rsidR="00774D82" w:rsidRPr="00774D82" w:rsidRDefault="00774D82" w:rsidP="005D149A">
      <w:pPr>
        <w:spacing w:line="480" w:lineRule="auto"/>
        <w:ind w:left="567"/>
        <w:rPr>
          <w:b/>
          <w:bCs/>
          <w:color w:val="000000" w:themeColor="text1"/>
        </w:rPr>
      </w:pPr>
    </w:p>
    <w:p w14:paraId="793F2C79" w14:textId="26298BD8" w:rsidR="00CF30FA" w:rsidRPr="00774D82" w:rsidRDefault="00CF30FA" w:rsidP="004C0184">
      <w:pPr>
        <w:spacing w:line="480" w:lineRule="auto"/>
        <w:ind w:left="567"/>
        <w:jc w:val="center"/>
        <w:rPr>
          <w:b/>
          <w:bCs/>
          <w:color w:val="000000" w:themeColor="text1"/>
        </w:rPr>
      </w:pPr>
      <w:r w:rsidRPr="00774D82">
        <w:rPr>
          <w:b/>
          <w:bCs/>
          <w:color w:val="000000" w:themeColor="text1"/>
        </w:rPr>
        <w:t>1. Introduction</w:t>
      </w:r>
    </w:p>
    <w:p w14:paraId="3173C99E" w14:textId="77777777" w:rsidR="00CF30FA" w:rsidRPr="00774D82" w:rsidRDefault="00CF30FA" w:rsidP="005D149A">
      <w:pPr>
        <w:spacing w:line="480" w:lineRule="auto"/>
        <w:ind w:left="567"/>
        <w:rPr>
          <w:color w:val="000000" w:themeColor="text1"/>
        </w:rPr>
      </w:pPr>
    </w:p>
    <w:p w14:paraId="23AEF649" w14:textId="43C1C54C" w:rsidR="00D0345C" w:rsidRPr="00774D82" w:rsidRDefault="00D0345C" w:rsidP="005D149A">
      <w:pPr>
        <w:spacing w:line="480" w:lineRule="auto"/>
        <w:ind w:left="567" w:firstLine="284"/>
      </w:pPr>
      <w:r w:rsidRPr="00774D82">
        <w:rPr>
          <w:color w:val="000000" w:themeColor="text1"/>
        </w:rPr>
        <w:t xml:space="preserve">Reading, particularly </w:t>
      </w:r>
      <w:r w:rsidR="005C157B" w:rsidRPr="00774D82">
        <w:rPr>
          <w:color w:val="000000" w:themeColor="text1"/>
        </w:rPr>
        <w:t>fiction</w:t>
      </w:r>
      <w:r w:rsidRPr="00774D82">
        <w:rPr>
          <w:color w:val="000000" w:themeColor="text1"/>
        </w:rPr>
        <w:t xml:space="preserve">, is </w:t>
      </w:r>
      <w:r w:rsidR="009D489B" w:rsidRPr="00774D82">
        <w:rPr>
          <w:color w:val="000000" w:themeColor="text1"/>
        </w:rPr>
        <w:t>believed</w:t>
      </w:r>
      <w:r w:rsidRPr="00774D82">
        <w:rPr>
          <w:color w:val="000000" w:themeColor="text1"/>
        </w:rPr>
        <w:t xml:space="preserve"> to support continued social and emotional development </w:t>
      </w:r>
      <w:r w:rsidR="005C157B" w:rsidRPr="00774D82">
        <w:rPr>
          <w:color w:val="000000" w:themeColor="text1"/>
        </w:rPr>
        <w:t>(Corcoran &amp; Oatley, 2019; Mar &amp; Oatley, 2008</w:t>
      </w:r>
      <w:r w:rsidRPr="00774D82">
        <w:rPr>
          <w:color w:val="000000" w:themeColor="text1"/>
        </w:rPr>
        <w:t xml:space="preserve">). </w:t>
      </w:r>
      <w:r w:rsidR="005C157B" w:rsidRPr="00774D82">
        <w:rPr>
          <w:color w:val="000000" w:themeColor="text1"/>
        </w:rPr>
        <w:t>This has</w:t>
      </w:r>
      <w:r w:rsidRPr="00774D82">
        <w:rPr>
          <w:color w:val="000000" w:themeColor="text1"/>
        </w:rPr>
        <w:t xml:space="preserve"> yet to be explored in autistic</w:t>
      </w:r>
      <w:r w:rsidR="00184614" w:rsidRPr="00774D82">
        <w:rPr>
          <w:rStyle w:val="FootnoteReference"/>
          <w:color w:val="000000" w:themeColor="text1"/>
        </w:rPr>
        <w:footnoteReference w:id="1"/>
      </w:r>
      <w:r w:rsidRPr="00774D82">
        <w:rPr>
          <w:color w:val="000000" w:themeColor="text1"/>
        </w:rPr>
        <w:t xml:space="preserve"> individuals, who have difficulties interpreting and responding to the social behaviours of </w:t>
      </w:r>
      <w:r w:rsidR="009D489B" w:rsidRPr="00774D82">
        <w:rPr>
          <w:color w:val="000000" w:themeColor="text1"/>
        </w:rPr>
        <w:t>neurotypical</w:t>
      </w:r>
      <w:r w:rsidRPr="00774D82">
        <w:rPr>
          <w:color w:val="000000" w:themeColor="text1"/>
        </w:rPr>
        <w:t xml:space="preserve"> individuals (APA, 2013</w:t>
      </w:r>
      <w:r w:rsidR="005C157B" w:rsidRPr="00774D82">
        <w:rPr>
          <w:color w:val="000000" w:themeColor="text1"/>
        </w:rPr>
        <w:t>; Milton, 2012</w:t>
      </w:r>
      <w:r w:rsidRPr="00774D82">
        <w:rPr>
          <w:color w:val="000000" w:themeColor="text1"/>
        </w:rPr>
        <w:t xml:space="preserve">). This exploration is particularly important, with findings that autistic individuals </w:t>
      </w:r>
      <w:r w:rsidR="002323A1" w:rsidRPr="00774D82">
        <w:rPr>
          <w:color w:val="000000" w:themeColor="text1"/>
        </w:rPr>
        <w:t>experience mental</w:t>
      </w:r>
      <w:r w:rsidRPr="00774D82">
        <w:rPr>
          <w:color w:val="000000" w:themeColor="text1"/>
        </w:rPr>
        <w:t xml:space="preserve"> health difficulties and loneliness (Mazurek, 2014) </w:t>
      </w:r>
      <w:r w:rsidR="005C157B" w:rsidRPr="00774D82">
        <w:rPr>
          <w:color w:val="000000" w:themeColor="text1"/>
        </w:rPr>
        <w:t xml:space="preserve">resulting from general </w:t>
      </w:r>
      <w:r w:rsidRPr="00774D82">
        <w:rPr>
          <w:color w:val="000000" w:themeColor="text1"/>
        </w:rPr>
        <w:t>difficulties forming and maintain</w:t>
      </w:r>
      <w:r w:rsidR="00902AA7" w:rsidRPr="00774D82">
        <w:rPr>
          <w:color w:val="000000" w:themeColor="text1"/>
        </w:rPr>
        <w:t>ing</w:t>
      </w:r>
      <w:r w:rsidRPr="00774D82">
        <w:rPr>
          <w:color w:val="000000" w:themeColor="text1"/>
        </w:rPr>
        <w:t xml:space="preserve"> friendships (Sedgewick, Hill, Yates, Pickering &amp; </w:t>
      </w:r>
      <w:proofErr w:type="spellStart"/>
      <w:r w:rsidRPr="00774D82">
        <w:rPr>
          <w:color w:val="000000" w:themeColor="text1"/>
        </w:rPr>
        <w:t>Pellicano</w:t>
      </w:r>
      <w:proofErr w:type="spellEnd"/>
      <w:r w:rsidRPr="00774D82">
        <w:rPr>
          <w:color w:val="000000" w:themeColor="text1"/>
        </w:rPr>
        <w:t xml:space="preserve">, 2016). </w:t>
      </w:r>
      <w:r w:rsidR="009D489B" w:rsidRPr="00774D82">
        <w:rPr>
          <w:color w:val="000000" w:themeColor="text1"/>
        </w:rPr>
        <w:t xml:space="preserve">The social simulations that reading provides could </w:t>
      </w:r>
      <w:r w:rsidRPr="00774D82">
        <w:rPr>
          <w:color w:val="000000" w:themeColor="text1"/>
        </w:rPr>
        <w:t>allow autistic individuals to comfortably explore social situation</w:t>
      </w:r>
      <w:r w:rsidR="00902AA7" w:rsidRPr="00774D82">
        <w:rPr>
          <w:color w:val="000000" w:themeColor="text1"/>
        </w:rPr>
        <w:t>s and perspectives</w:t>
      </w:r>
      <w:r w:rsidR="009D489B" w:rsidRPr="00774D82">
        <w:rPr>
          <w:color w:val="000000" w:themeColor="text1"/>
        </w:rPr>
        <w:t xml:space="preserve"> without the social and sensory pressures that make socialisation difficult </w:t>
      </w:r>
      <w:r w:rsidR="005C157B" w:rsidRPr="00774D82">
        <w:rPr>
          <w:color w:val="000000" w:themeColor="text1"/>
        </w:rPr>
        <w:t>(APA, 2013</w:t>
      </w:r>
      <w:r w:rsidR="009D489B" w:rsidRPr="00774D82">
        <w:rPr>
          <w:color w:val="000000" w:themeColor="text1"/>
        </w:rPr>
        <w:t>).</w:t>
      </w:r>
      <w:r w:rsidRPr="00774D82">
        <w:rPr>
          <w:color w:val="000000" w:themeColor="text1"/>
        </w:rPr>
        <w:t xml:space="preserve"> </w:t>
      </w:r>
      <w:r w:rsidR="009D489B" w:rsidRPr="00774D82">
        <w:rPr>
          <w:color w:val="000000" w:themeColor="text1"/>
        </w:rPr>
        <w:t xml:space="preserve">Additionally, </w:t>
      </w:r>
      <w:r w:rsidR="00152165" w:rsidRPr="00774D82">
        <w:rPr>
          <w:color w:val="000000" w:themeColor="text1"/>
        </w:rPr>
        <w:t>findings show</w:t>
      </w:r>
      <w:r w:rsidR="009D489B" w:rsidRPr="00774D82">
        <w:rPr>
          <w:color w:val="000000" w:themeColor="text1"/>
        </w:rPr>
        <w:t xml:space="preserve"> that</w:t>
      </w:r>
      <w:r w:rsidRPr="00774D82">
        <w:rPr>
          <w:color w:val="000000" w:themeColor="text1"/>
        </w:rPr>
        <w:t xml:space="preserve"> regular readers develop social connections with fictional narratives (</w:t>
      </w:r>
      <w:proofErr w:type="spellStart"/>
      <w:r w:rsidRPr="00774D82">
        <w:rPr>
          <w:color w:val="000000" w:themeColor="text1"/>
        </w:rPr>
        <w:t>Merga</w:t>
      </w:r>
      <w:proofErr w:type="spellEnd"/>
      <w:r w:rsidRPr="00774D82">
        <w:rPr>
          <w:color w:val="000000" w:themeColor="text1"/>
        </w:rPr>
        <w:t xml:space="preserve">, 2017), </w:t>
      </w:r>
      <w:r w:rsidR="00152165" w:rsidRPr="00774D82">
        <w:rPr>
          <w:color w:val="000000" w:themeColor="text1"/>
        </w:rPr>
        <w:t>which</w:t>
      </w:r>
      <w:r w:rsidR="009D489B" w:rsidRPr="00774D82">
        <w:rPr>
          <w:color w:val="000000" w:themeColor="text1"/>
        </w:rPr>
        <w:t xml:space="preserve"> could </w:t>
      </w:r>
      <w:r w:rsidR="00152165" w:rsidRPr="00774D82">
        <w:rPr>
          <w:color w:val="000000" w:themeColor="text1"/>
        </w:rPr>
        <w:t xml:space="preserve">theoretically </w:t>
      </w:r>
      <w:r w:rsidR="009D489B" w:rsidRPr="00774D82">
        <w:rPr>
          <w:color w:val="000000" w:themeColor="text1"/>
        </w:rPr>
        <w:t>reduce loneliness</w:t>
      </w:r>
      <w:r w:rsidRPr="00774D82">
        <w:rPr>
          <w:color w:val="000000" w:themeColor="text1"/>
        </w:rPr>
        <w:t xml:space="preserve">. However, this exploration has been </w:t>
      </w:r>
      <w:r w:rsidR="00307288" w:rsidRPr="00774D82">
        <w:rPr>
          <w:color w:val="000000" w:themeColor="text1"/>
        </w:rPr>
        <w:t>hampered</w:t>
      </w:r>
      <w:r w:rsidRPr="00774D82">
        <w:rPr>
          <w:color w:val="000000" w:themeColor="text1"/>
        </w:rPr>
        <w:t xml:space="preserve"> by deficit-focussed approaches that assume autistic individuals lack the socio-cognitive capacity </w:t>
      </w:r>
      <w:r w:rsidR="00307288" w:rsidRPr="00774D82">
        <w:rPr>
          <w:color w:val="000000" w:themeColor="text1"/>
        </w:rPr>
        <w:t>needed to enjoy and</w:t>
      </w:r>
      <w:r w:rsidRPr="00774D82">
        <w:rPr>
          <w:color w:val="000000" w:themeColor="text1"/>
        </w:rPr>
        <w:t xml:space="preserve"> </w:t>
      </w:r>
      <w:r w:rsidR="00902AA7" w:rsidRPr="00774D82">
        <w:rPr>
          <w:color w:val="000000" w:themeColor="text1"/>
        </w:rPr>
        <w:t>contemplat</w:t>
      </w:r>
      <w:r w:rsidR="00307288" w:rsidRPr="00774D82">
        <w:rPr>
          <w:color w:val="000000" w:themeColor="text1"/>
        </w:rPr>
        <w:t xml:space="preserve">e </w:t>
      </w:r>
      <w:r w:rsidR="00902AA7" w:rsidRPr="00774D82">
        <w:rPr>
          <w:color w:val="000000" w:themeColor="text1"/>
        </w:rPr>
        <w:t>fiction</w:t>
      </w:r>
      <w:r w:rsidRPr="00774D82">
        <w:rPr>
          <w:color w:val="000000" w:themeColor="text1"/>
        </w:rPr>
        <w:t xml:space="preserve"> </w:t>
      </w:r>
      <w:r w:rsidR="00152165" w:rsidRPr="00774D82">
        <w:rPr>
          <w:color w:val="000000" w:themeColor="text1"/>
        </w:rPr>
        <w:t>(Baron-Cohen, 1997; Baron-Cohen, 2009</w:t>
      </w:r>
      <w:r w:rsidRPr="00774D82">
        <w:rPr>
          <w:color w:val="000000" w:themeColor="text1"/>
        </w:rPr>
        <w:t>). This paper report</w:t>
      </w:r>
      <w:r w:rsidR="00307288" w:rsidRPr="00774D82">
        <w:rPr>
          <w:color w:val="000000" w:themeColor="text1"/>
        </w:rPr>
        <w:t>s</w:t>
      </w:r>
      <w:r w:rsidRPr="00774D82">
        <w:rPr>
          <w:color w:val="000000" w:themeColor="text1"/>
        </w:rPr>
        <w:t xml:space="preserve"> qualitative findings on how autistic adults</w:t>
      </w:r>
      <w:r w:rsidR="00307288" w:rsidRPr="00774D82">
        <w:rPr>
          <w:color w:val="000000" w:themeColor="text1"/>
        </w:rPr>
        <w:t>, in comparison to neurotypical adults,</w:t>
      </w:r>
      <w:r w:rsidRPr="00774D82">
        <w:rPr>
          <w:color w:val="000000" w:themeColor="text1"/>
        </w:rPr>
        <w:t xml:space="preserve"> engage with reading in their daily lives</w:t>
      </w:r>
      <w:r w:rsidR="00902AA7" w:rsidRPr="00774D82">
        <w:rPr>
          <w:color w:val="000000" w:themeColor="text1"/>
        </w:rPr>
        <w:t xml:space="preserve">. </w:t>
      </w:r>
    </w:p>
    <w:p w14:paraId="23BB6E86" w14:textId="41486E09" w:rsidR="006E6ECE" w:rsidRPr="00774D82" w:rsidRDefault="006E6ECE" w:rsidP="005D149A">
      <w:pPr>
        <w:spacing w:line="480" w:lineRule="auto"/>
        <w:ind w:left="567"/>
        <w:rPr>
          <w:i/>
          <w:iCs/>
        </w:rPr>
      </w:pPr>
    </w:p>
    <w:p w14:paraId="153B13A2" w14:textId="57E7A9B7" w:rsidR="006E6ECE" w:rsidRPr="004C0184" w:rsidRDefault="006E6ECE" w:rsidP="005D149A">
      <w:pPr>
        <w:spacing w:line="480" w:lineRule="auto"/>
        <w:ind w:left="567"/>
        <w:rPr>
          <w:b/>
          <w:bCs/>
        </w:rPr>
      </w:pPr>
      <w:r w:rsidRPr="004C0184">
        <w:rPr>
          <w:b/>
          <w:bCs/>
        </w:rPr>
        <w:t>1.1. Facilitating Social Understanding Through Reading</w:t>
      </w:r>
    </w:p>
    <w:p w14:paraId="166CE91F" w14:textId="77777777" w:rsidR="006E6ECE" w:rsidRPr="00774D82" w:rsidRDefault="006E6ECE" w:rsidP="005D149A">
      <w:pPr>
        <w:spacing w:line="480" w:lineRule="auto"/>
        <w:ind w:left="567"/>
        <w:rPr>
          <w:color w:val="000000" w:themeColor="text1"/>
        </w:rPr>
      </w:pPr>
    </w:p>
    <w:p w14:paraId="6B3817BC" w14:textId="4791EED4" w:rsidR="006E6ECE" w:rsidRPr="00774D82" w:rsidRDefault="00AB3968" w:rsidP="005D149A">
      <w:pPr>
        <w:spacing w:line="480" w:lineRule="auto"/>
        <w:ind w:left="567" w:firstLine="284"/>
        <w:rPr>
          <w:color w:val="000000" w:themeColor="text1"/>
        </w:rPr>
      </w:pPr>
      <w:r w:rsidRPr="00774D82">
        <w:rPr>
          <w:color w:val="000000" w:themeColor="text1"/>
        </w:rPr>
        <w:lastRenderedPageBreak/>
        <w:t xml:space="preserve">Fiction and narrative non-fiction are argued to provide immersive simulations of the real social world, projecting readers into situations that enhance understandings of characters’ perspectives (Mar &amp; Oatley, 2008; </w:t>
      </w:r>
      <w:proofErr w:type="spellStart"/>
      <w:r w:rsidRPr="00774D82">
        <w:rPr>
          <w:color w:val="000000" w:themeColor="text1"/>
        </w:rPr>
        <w:t>Waytz</w:t>
      </w:r>
      <w:proofErr w:type="spellEnd"/>
      <w:r w:rsidRPr="00774D82">
        <w:rPr>
          <w:color w:val="000000" w:themeColor="text1"/>
        </w:rPr>
        <w:t xml:space="preserve">, Hershfield &amp; Tamir, 2015). </w:t>
      </w:r>
      <w:r w:rsidR="006E6ECE" w:rsidRPr="00774D82">
        <w:rPr>
          <w:color w:val="000000" w:themeColor="text1"/>
        </w:rPr>
        <w:t xml:space="preserve">Fiction in particular is argued to be inherently social, with three proposed levels of social embeddedness: </w:t>
      </w:r>
      <w:r w:rsidR="00A831BD" w:rsidRPr="00774D82">
        <w:rPr>
          <w:color w:val="000000" w:themeColor="text1"/>
        </w:rPr>
        <w:t xml:space="preserve">(1) </w:t>
      </w:r>
      <w:r w:rsidR="006E6ECE" w:rsidRPr="00774D82">
        <w:rPr>
          <w:color w:val="000000" w:themeColor="text1"/>
        </w:rPr>
        <w:t>the mind of the character</w:t>
      </w:r>
      <w:r w:rsidR="00A831BD" w:rsidRPr="00774D82">
        <w:rPr>
          <w:color w:val="000000" w:themeColor="text1"/>
        </w:rPr>
        <w:t>,</w:t>
      </w:r>
      <w:r w:rsidR="006E6ECE" w:rsidRPr="00774D82">
        <w:rPr>
          <w:color w:val="000000" w:themeColor="text1"/>
        </w:rPr>
        <w:t xml:space="preserve"> </w:t>
      </w:r>
      <w:r w:rsidR="00A831BD" w:rsidRPr="00774D82">
        <w:rPr>
          <w:color w:val="000000" w:themeColor="text1"/>
        </w:rPr>
        <w:t xml:space="preserve">(2) </w:t>
      </w:r>
      <w:r w:rsidR="006E6ECE" w:rsidRPr="00774D82">
        <w:rPr>
          <w:color w:val="000000" w:themeColor="text1"/>
        </w:rPr>
        <w:t xml:space="preserve">within the mind of the author, </w:t>
      </w:r>
      <w:r w:rsidR="00A831BD" w:rsidRPr="00774D82">
        <w:rPr>
          <w:color w:val="000000" w:themeColor="text1"/>
        </w:rPr>
        <w:t xml:space="preserve">(3) </w:t>
      </w:r>
      <w:r w:rsidR="006E6ECE" w:rsidRPr="00774D82">
        <w:rPr>
          <w:color w:val="000000" w:themeColor="text1"/>
        </w:rPr>
        <w:t>within the mind of the reader (</w:t>
      </w:r>
      <w:proofErr w:type="spellStart"/>
      <w:r w:rsidR="006E6ECE" w:rsidRPr="00774D82">
        <w:rPr>
          <w:color w:val="000000" w:themeColor="text1"/>
        </w:rPr>
        <w:t>Zunshine</w:t>
      </w:r>
      <w:proofErr w:type="spellEnd"/>
      <w:r w:rsidR="006E6ECE" w:rsidRPr="00774D82">
        <w:rPr>
          <w:color w:val="000000" w:themeColor="text1"/>
        </w:rPr>
        <w:t xml:space="preserve">, 2011). This </w:t>
      </w:r>
      <w:r w:rsidRPr="00774D82">
        <w:rPr>
          <w:color w:val="000000" w:themeColor="text1"/>
        </w:rPr>
        <w:t xml:space="preserve">complex social simulation </w:t>
      </w:r>
      <w:r w:rsidR="006E6ECE" w:rsidRPr="00774D82">
        <w:rPr>
          <w:color w:val="000000" w:themeColor="text1"/>
        </w:rPr>
        <w:t xml:space="preserve">process, with the addition of rich contextual information, that is </w:t>
      </w:r>
      <w:r w:rsidR="00307288" w:rsidRPr="00774D82">
        <w:rPr>
          <w:color w:val="000000" w:themeColor="text1"/>
        </w:rPr>
        <w:t>often unavailable</w:t>
      </w:r>
      <w:r w:rsidR="006E6ECE" w:rsidRPr="00774D82">
        <w:rPr>
          <w:color w:val="000000" w:themeColor="text1"/>
        </w:rPr>
        <w:t xml:space="preserve"> in real-world settings, is believed to encourage perspective-taking</w:t>
      </w:r>
      <w:r w:rsidRPr="00774D82">
        <w:rPr>
          <w:color w:val="000000" w:themeColor="text1"/>
        </w:rPr>
        <w:t xml:space="preserve"> </w:t>
      </w:r>
      <w:r w:rsidR="006E6ECE" w:rsidRPr="00774D82">
        <w:rPr>
          <w:color w:val="000000" w:themeColor="text1"/>
        </w:rPr>
        <w:t xml:space="preserve">(Mar &amp; Oatley, 2008). During this simulative process, readers infer character emotions and perspectives from their own thoughts and feelings, through the activation of past, personal memories that link to narrative circumstances (Mumper &amp; </w:t>
      </w:r>
      <w:proofErr w:type="spellStart"/>
      <w:r w:rsidR="006E6ECE" w:rsidRPr="00774D82">
        <w:rPr>
          <w:color w:val="000000" w:themeColor="text1"/>
        </w:rPr>
        <w:t>Gerrig</w:t>
      </w:r>
      <w:proofErr w:type="spellEnd"/>
      <w:r w:rsidR="006E6ECE" w:rsidRPr="00774D82">
        <w:rPr>
          <w:color w:val="000000" w:themeColor="text1"/>
        </w:rPr>
        <w:t xml:space="preserve">, 2019). This reliance on personal experience alongside the projection of self is argued to temporarily blur self-other boundaries. This, according to Koopman and </w:t>
      </w:r>
      <w:proofErr w:type="spellStart"/>
      <w:r w:rsidR="006E6ECE" w:rsidRPr="00774D82">
        <w:rPr>
          <w:color w:val="000000" w:themeColor="text1"/>
        </w:rPr>
        <w:t>Hakemulder</w:t>
      </w:r>
      <w:proofErr w:type="spellEnd"/>
      <w:r w:rsidR="006E6ECE" w:rsidRPr="00774D82">
        <w:rPr>
          <w:color w:val="000000" w:themeColor="text1"/>
        </w:rPr>
        <w:t xml:space="preserve"> (2015), results in more nuanced self-other comparisons, particularly when contemplating literary characters. Although the blurring of self-other boundaries is viewed</w:t>
      </w:r>
      <w:r w:rsidR="00307288" w:rsidRPr="00774D82">
        <w:rPr>
          <w:color w:val="000000" w:themeColor="text1"/>
        </w:rPr>
        <w:t xml:space="preserve"> by some</w:t>
      </w:r>
      <w:r w:rsidR="006E6ECE" w:rsidRPr="00774D82">
        <w:rPr>
          <w:color w:val="000000" w:themeColor="text1"/>
        </w:rPr>
        <w:t xml:space="preserve"> as problematic </w:t>
      </w:r>
      <w:r w:rsidR="00270624" w:rsidRPr="00774D82">
        <w:rPr>
          <w:color w:val="000000" w:themeColor="text1"/>
        </w:rPr>
        <w:t xml:space="preserve">and ‘egocentric’ </w:t>
      </w:r>
      <w:r w:rsidR="00307288" w:rsidRPr="00774D82">
        <w:rPr>
          <w:color w:val="000000" w:themeColor="text1"/>
        </w:rPr>
        <w:t xml:space="preserve">in the context of </w:t>
      </w:r>
      <w:r w:rsidR="006E6ECE" w:rsidRPr="00774D82">
        <w:rPr>
          <w:color w:val="000000" w:themeColor="text1"/>
        </w:rPr>
        <w:t xml:space="preserve">real-life social understanding (Lombardo &amp; Baron-Cohen, 2011), reading provides richer detail which can be processed for longer. Thus, reading acts like a flight simulator by providing many social experiences to support social skill training, reinforcing existing knowledge and helping to develop new social </w:t>
      </w:r>
      <w:r w:rsidR="00307288" w:rsidRPr="00774D82">
        <w:rPr>
          <w:color w:val="000000" w:themeColor="text1"/>
        </w:rPr>
        <w:t>understanding</w:t>
      </w:r>
      <w:r w:rsidR="006E6ECE" w:rsidRPr="00774D82">
        <w:rPr>
          <w:color w:val="000000" w:themeColor="text1"/>
        </w:rPr>
        <w:t xml:space="preserve"> (Mar &amp; Oatley, 2008; Mumper &amp; </w:t>
      </w:r>
      <w:proofErr w:type="spellStart"/>
      <w:r w:rsidR="006E6ECE" w:rsidRPr="00774D82">
        <w:rPr>
          <w:color w:val="000000" w:themeColor="text1"/>
        </w:rPr>
        <w:t>Gerrig</w:t>
      </w:r>
      <w:proofErr w:type="spellEnd"/>
      <w:r w:rsidR="006E6ECE" w:rsidRPr="00774D82">
        <w:rPr>
          <w:color w:val="000000" w:themeColor="text1"/>
        </w:rPr>
        <w:t xml:space="preserve">, 2019). </w:t>
      </w:r>
    </w:p>
    <w:p w14:paraId="61F38074" w14:textId="77777777" w:rsidR="006E6ECE" w:rsidRPr="00774D82" w:rsidRDefault="006E6ECE" w:rsidP="005D149A">
      <w:pPr>
        <w:spacing w:line="480" w:lineRule="auto"/>
        <w:ind w:left="567"/>
        <w:rPr>
          <w:color w:val="000000" w:themeColor="text1"/>
        </w:rPr>
      </w:pPr>
    </w:p>
    <w:p w14:paraId="276C7D43" w14:textId="13176001" w:rsidR="00270624" w:rsidRPr="00774D82" w:rsidRDefault="006E6ECE" w:rsidP="005D149A">
      <w:pPr>
        <w:spacing w:line="480" w:lineRule="auto"/>
        <w:ind w:left="567" w:firstLine="284"/>
        <w:rPr>
          <w:color w:val="000000" w:themeColor="text1"/>
        </w:rPr>
      </w:pPr>
      <w:r w:rsidRPr="00774D82">
        <w:rPr>
          <w:color w:val="000000" w:themeColor="text1"/>
        </w:rPr>
        <w:t xml:space="preserve">Although social benefits are believed to result from all fiction, literary fiction is thought to be particularly provocative of empathic responses (Koopman &amp; </w:t>
      </w:r>
      <w:proofErr w:type="spellStart"/>
      <w:r w:rsidRPr="00774D82">
        <w:rPr>
          <w:color w:val="000000" w:themeColor="text1"/>
        </w:rPr>
        <w:t>Hakemulder</w:t>
      </w:r>
      <w:proofErr w:type="spellEnd"/>
      <w:r w:rsidRPr="00774D82">
        <w:rPr>
          <w:color w:val="000000" w:themeColor="text1"/>
        </w:rPr>
        <w:t xml:space="preserve">, 2015). Within shared reading groups, literary fiction and poetry extracts are utilised to promote personal evocation to enhance the ‘liveness’ of texts (Longden </w:t>
      </w:r>
      <w:r w:rsidRPr="00774D82">
        <w:rPr>
          <w:color w:val="000000" w:themeColor="text1"/>
        </w:rPr>
        <w:lastRenderedPageBreak/>
        <w:t xml:space="preserve">et al., 2015). </w:t>
      </w:r>
      <w:r w:rsidR="00307288" w:rsidRPr="00774D82">
        <w:rPr>
          <w:color w:val="000000" w:themeColor="text1"/>
        </w:rPr>
        <w:t>This adds a fourth level of social embeddedness to fiction</w:t>
      </w:r>
      <w:r w:rsidR="007C3C48">
        <w:rPr>
          <w:color w:val="000000" w:themeColor="text1"/>
        </w:rPr>
        <w:t>:</w:t>
      </w:r>
      <w:r w:rsidR="00307288" w:rsidRPr="00774D82">
        <w:rPr>
          <w:color w:val="000000" w:themeColor="text1"/>
        </w:rPr>
        <w:t xml:space="preserve"> the text</w:t>
      </w:r>
      <w:r w:rsidR="007C3C48">
        <w:rPr>
          <w:color w:val="000000" w:themeColor="text1"/>
        </w:rPr>
        <w:t xml:space="preserve"> </w:t>
      </w:r>
      <w:r w:rsidR="00307288" w:rsidRPr="00774D82">
        <w:rPr>
          <w:color w:val="000000" w:themeColor="text1"/>
        </w:rPr>
        <w:t xml:space="preserve">through the mind of other readers. </w:t>
      </w:r>
      <w:r w:rsidRPr="00774D82">
        <w:rPr>
          <w:color w:val="000000" w:themeColor="text1"/>
        </w:rPr>
        <w:t>Reading groups</w:t>
      </w:r>
      <w:r w:rsidR="00270624" w:rsidRPr="00774D82">
        <w:rPr>
          <w:color w:val="000000" w:themeColor="text1"/>
        </w:rPr>
        <w:t xml:space="preserve"> such as these</w:t>
      </w:r>
      <w:r w:rsidRPr="00774D82">
        <w:rPr>
          <w:color w:val="000000" w:themeColor="text1"/>
        </w:rPr>
        <w:t xml:space="preserve"> provide a</w:t>
      </w:r>
      <w:r w:rsidR="00270624" w:rsidRPr="00774D82">
        <w:rPr>
          <w:color w:val="000000" w:themeColor="text1"/>
        </w:rPr>
        <w:t xml:space="preserve"> potential</w:t>
      </w:r>
      <w:r w:rsidRPr="00774D82">
        <w:rPr>
          <w:color w:val="000000" w:themeColor="text1"/>
        </w:rPr>
        <w:t xml:space="preserve"> avenue for </w:t>
      </w:r>
      <w:r w:rsidR="00270624" w:rsidRPr="00774D82">
        <w:rPr>
          <w:color w:val="000000" w:themeColor="text1"/>
        </w:rPr>
        <w:t>supportive</w:t>
      </w:r>
      <w:r w:rsidR="004D0FC0">
        <w:rPr>
          <w:color w:val="000000" w:themeColor="text1"/>
        </w:rPr>
        <w:t xml:space="preserve"> social</w:t>
      </w:r>
      <w:r w:rsidRPr="00774D82">
        <w:rPr>
          <w:color w:val="000000" w:themeColor="text1"/>
        </w:rPr>
        <w:t xml:space="preserve"> interventions</w:t>
      </w:r>
      <w:r w:rsidR="004D0FC0">
        <w:rPr>
          <w:color w:val="000000" w:themeColor="text1"/>
        </w:rPr>
        <w:t>.</w:t>
      </w:r>
    </w:p>
    <w:p w14:paraId="24413716" w14:textId="77777777" w:rsidR="00270624" w:rsidRPr="00774D82" w:rsidRDefault="00270624" w:rsidP="005D149A">
      <w:pPr>
        <w:spacing w:line="480" w:lineRule="auto"/>
        <w:ind w:left="567"/>
        <w:rPr>
          <w:color w:val="000000" w:themeColor="text1"/>
        </w:rPr>
      </w:pPr>
    </w:p>
    <w:p w14:paraId="74EB1F8E" w14:textId="742B6901" w:rsidR="00270624" w:rsidRPr="004C0184" w:rsidRDefault="00270624" w:rsidP="005D149A">
      <w:pPr>
        <w:spacing w:line="480" w:lineRule="auto"/>
        <w:ind w:left="567"/>
        <w:rPr>
          <w:b/>
          <w:bCs/>
          <w:color w:val="000000" w:themeColor="text1"/>
        </w:rPr>
      </w:pPr>
      <w:r w:rsidRPr="004C0184">
        <w:rPr>
          <w:b/>
          <w:bCs/>
          <w:color w:val="000000" w:themeColor="text1"/>
        </w:rPr>
        <w:t xml:space="preserve">1.2. </w:t>
      </w:r>
      <w:r w:rsidR="004931BC" w:rsidRPr="004C0184">
        <w:rPr>
          <w:b/>
          <w:bCs/>
          <w:color w:val="000000" w:themeColor="text1"/>
        </w:rPr>
        <w:t xml:space="preserve">The </w:t>
      </w:r>
      <w:r w:rsidR="00153619" w:rsidRPr="004C0184">
        <w:rPr>
          <w:b/>
          <w:bCs/>
          <w:color w:val="000000" w:themeColor="text1"/>
        </w:rPr>
        <w:t xml:space="preserve">Potential </w:t>
      </w:r>
      <w:r w:rsidR="00316D1D" w:rsidRPr="004C0184">
        <w:rPr>
          <w:b/>
          <w:bCs/>
          <w:color w:val="000000" w:themeColor="text1"/>
        </w:rPr>
        <w:t>for</w:t>
      </w:r>
      <w:r w:rsidR="00153619" w:rsidRPr="004C0184">
        <w:rPr>
          <w:b/>
          <w:bCs/>
          <w:color w:val="000000" w:themeColor="text1"/>
        </w:rPr>
        <w:t xml:space="preserve"> </w:t>
      </w:r>
      <w:r w:rsidR="00307288" w:rsidRPr="004C0184">
        <w:rPr>
          <w:b/>
          <w:bCs/>
          <w:color w:val="000000" w:themeColor="text1"/>
        </w:rPr>
        <w:t>Reading to</w:t>
      </w:r>
      <w:r w:rsidR="00153619" w:rsidRPr="004C0184">
        <w:rPr>
          <w:b/>
          <w:bCs/>
          <w:color w:val="000000" w:themeColor="text1"/>
        </w:rPr>
        <w:t xml:space="preserve"> Support Autistic Individuals</w:t>
      </w:r>
    </w:p>
    <w:p w14:paraId="7B267F3F" w14:textId="77777777" w:rsidR="00270624" w:rsidRPr="00774D82" w:rsidRDefault="00270624" w:rsidP="005D149A">
      <w:pPr>
        <w:spacing w:line="480" w:lineRule="auto"/>
        <w:ind w:left="567"/>
      </w:pPr>
    </w:p>
    <w:p w14:paraId="0EEC8D0D" w14:textId="4C20B9B2" w:rsidR="00270624" w:rsidRPr="00774D82" w:rsidRDefault="00270624" w:rsidP="005D149A">
      <w:pPr>
        <w:spacing w:line="480" w:lineRule="auto"/>
        <w:ind w:left="567" w:firstLine="284"/>
      </w:pPr>
      <w:r w:rsidRPr="00774D82">
        <w:t xml:space="preserve">The exploration of </w:t>
      </w:r>
      <w:r w:rsidR="00307288" w:rsidRPr="00774D82">
        <w:t xml:space="preserve">the </w:t>
      </w:r>
      <w:r w:rsidR="00CF3F40" w:rsidRPr="00774D82">
        <w:t xml:space="preserve">potential </w:t>
      </w:r>
      <w:r w:rsidR="00307288" w:rsidRPr="00774D82">
        <w:t xml:space="preserve">of </w:t>
      </w:r>
      <w:r w:rsidRPr="00774D82">
        <w:t xml:space="preserve">reading </w:t>
      </w:r>
      <w:r w:rsidR="00307288" w:rsidRPr="00774D82">
        <w:t>to support the social understanding of</w:t>
      </w:r>
      <w:r w:rsidRPr="00774D82">
        <w:t xml:space="preserve"> autistic people ha</w:t>
      </w:r>
      <w:r w:rsidR="00CF3F40" w:rsidRPr="00774D82">
        <w:t>s</w:t>
      </w:r>
      <w:r w:rsidRPr="00774D82">
        <w:t xml:space="preserve"> been restricted by dominant theoretical assumptions</w:t>
      </w:r>
      <w:r w:rsidR="008A415E" w:rsidRPr="00774D82">
        <w:t>, such as the ‘</w:t>
      </w:r>
      <w:proofErr w:type="spellStart"/>
      <w:r w:rsidR="008A415E" w:rsidRPr="00774D82">
        <w:t>mindblindness</w:t>
      </w:r>
      <w:proofErr w:type="spellEnd"/>
      <w:r w:rsidR="008A415E" w:rsidRPr="00774D82">
        <w:t xml:space="preserve">’ theory (Baron-Cohen, 1997) and the empathising-systemising (E-S) construct (Baron-Cohen, 2009). These theories </w:t>
      </w:r>
      <w:r w:rsidR="00CF3F40" w:rsidRPr="00774D82">
        <w:t>assume</w:t>
      </w:r>
      <w:r w:rsidR="008A415E" w:rsidRPr="00774D82">
        <w:t xml:space="preserve"> that</w:t>
      </w:r>
      <w:r w:rsidR="001B3C8A" w:rsidRPr="00774D82">
        <w:t xml:space="preserve"> autistic individuals have difficulties attributing mental states to others (Baron-Cohen, 1997), known as theory of mind (</w:t>
      </w:r>
      <w:proofErr w:type="spellStart"/>
      <w:r w:rsidR="001B3C8A" w:rsidRPr="00774D82">
        <w:t>T</w:t>
      </w:r>
      <w:r w:rsidR="009C69A0" w:rsidRPr="00774D82">
        <w:t>o</w:t>
      </w:r>
      <w:r w:rsidR="001B3C8A" w:rsidRPr="00774D82">
        <w:t>M</w:t>
      </w:r>
      <w:proofErr w:type="spellEnd"/>
      <w:r w:rsidR="001B3C8A" w:rsidRPr="00774D82">
        <w:t>; Premack and Woodruff, 1978)</w:t>
      </w:r>
      <w:r w:rsidR="008A415E" w:rsidRPr="00774D82">
        <w:t xml:space="preserve">. This is argued to result in ‘extreme’ egocentrism, with autistic individuals believed to apply mental states of </w:t>
      </w:r>
      <w:r w:rsidR="00307288" w:rsidRPr="00774D82">
        <w:t xml:space="preserve">the </w:t>
      </w:r>
      <w:r w:rsidR="008A415E" w:rsidRPr="00774D82">
        <w:t>self to all others</w:t>
      </w:r>
      <w:r w:rsidR="00307288" w:rsidRPr="00774D82">
        <w:t xml:space="preserve"> without consideration </w:t>
      </w:r>
      <w:r w:rsidR="008A415E" w:rsidRPr="00774D82">
        <w:t xml:space="preserve">of similarity to self (Lombardo &amp; Baron-Cohen, 2011). </w:t>
      </w:r>
      <w:r w:rsidR="00307288" w:rsidRPr="00774D82">
        <w:t>The</w:t>
      </w:r>
      <w:r w:rsidR="008A415E" w:rsidRPr="00774D82">
        <w:t xml:space="preserve"> E-S construct argues that this proposed empathic </w:t>
      </w:r>
      <w:r w:rsidR="00307288" w:rsidRPr="00774D82">
        <w:t xml:space="preserve">understanding </w:t>
      </w:r>
      <w:r w:rsidR="008A415E" w:rsidRPr="00774D82">
        <w:t xml:space="preserve">deficit results in </w:t>
      </w:r>
      <w:r w:rsidR="00307288" w:rsidRPr="00774D82">
        <w:t xml:space="preserve">the acquisition of </w:t>
      </w:r>
      <w:r w:rsidR="008A415E" w:rsidRPr="00774D82">
        <w:t xml:space="preserve">an </w:t>
      </w:r>
      <w:r w:rsidR="00307288" w:rsidRPr="00774D82">
        <w:t xml:space="preserve">opposite </w:t>
      </w:r>
      <w:r w:rsidR="008A415E" w:rsidRPr="00774D82">
        <w:t xml:space="preserve">skill </w:t>
      </w:r>
      <w:r w:rsidR="00333972" w:rsidRPr="00774D82">
        <w:t xml:space="preserve">based on </w:t>
      </w:r>
      <w:r w:rsidR="008A415E" w:rsidRPr="00774D82">
        <w:t xml:space="preserve">systematic, rule-based </w:t>
      </w:r>
      <w:r w:rsidR="00333972" w:rsidRPr="00774D82">
        <w:t>understandings</w:t>
      </w:r>
      <w:r w:rsidR="008A415E" w:rsidRPr="00774D82">
        <w:t xml:space="preserve">. This has been generalised to assume that </w:t>
      </w:r>
      <w:r w:rsidRPr="00774D82">
        <w:t xml:space="preserve">autistic people would </w:t>
      </w:r>
      <w:r w:rsidR="00210329" w:rsidRPr="00774D82">
        <w:t>struggle with the social complexities of fiction</w:t>
      </w:r>
      <w:r w:rsidR="000604CB">
        <w:t xml:space="preserve">, preferring </w:t>
      </w:r>
      <w:r w:rsidRPr="00774D82">
        <w:t xml:space="preserve">factual </w:t>
      </w:r>
      <w:r w:rsidR="00333972" w:rsidRPr="00774D82">
        <w:t>material</w:t>
      </w:r>
      <w:r w:rsidR="000B707E" w:rsidRPr="00774D82">
        <w:t>. These</w:t>
      </w:r>
      <w:r w:rsidRPr="00774D82">
        <w:t xml:space="preserve"> assumptions are articulated in the Autism Quotient (AQ), which explicitly refers to the dislike of fiction as an autistic trait (Baron-Cohen, Wheelwright, Skinner, Martin &amp; </w:t>
      </w:r>
      <w:proofErr w:type="spellStart"/>
      <w:r w:rsidRPr="00774D82">
        <w:t>Clubley</w:t>
      </w:r>
      <w:proofErr w:type="spellEnd"/>
      <w:r w:rsidRPr="00774D82">
        <w:t xml:space="preserve">, 2001). </w:t>
      </w:r>
      <w:r w:rsidR="00BB6F55" w:rsidRPr="00774D82">
        <w:t xml:space="preserve">Given findings that reliance on non-fiction reading (with the exception of literary biographical narratives) is associated with lower </w:t>
      </w:r>
      <w:proofErr w:type="spellStart"/>
      <w:r w:rsidR="00BB6F55" w:rsidRPr="00774D82">
        <w:t>ToM</w:t>
      </w:r>
      <w:proofErr w:type="spellEnd"/>
      <w:r w:rsidR="00BB6F55" w:rsidRPr="00774D82">
        <w:t xml:space="preserve"> scores, fewer social connections and increased loneliness (Mar, Oatley, Hirsh, </w:t>
      </w:r>
      <w:proofErr w:type="spellStart"/>
      <w:r w:rsidR="00BB6F55" w:rsidRPr="00774D82">
        <w:t>dela</w:t>
      </w:r>
      <w:proofErr w:type="spellEnd"/>
      <w:r w:rsidR="00BB6F55" w:rsidRPr="00774D82">
        <w:t xml:space="preserve"> Paz, &amp; Peterson, 2006; Mar, Oatley &amp; Peterson, 2009), it is vital to </w:t>
      </w:r>
      <w:r w:rsidR="00333972" w:rsidRPr="00774D82">
        <w:t xml:space="preserve">rigorously </w:t>
      </w:r>
      <w:r w:rsidR="00BB6F55" w:rsidRPr="00774D82">
        <w:t>scrutinise the assumptions made about the</w:t>
      </w:r>
      <w:r w:rsidR="002F7E25">
        <w:t xml:space="preserve"> reading habits and</w:t>
      </w:r>
      <w:r w:rsidR="00BB6F55" w:rsidRPr="00774D82">
        <w:t xml:space="preserve"> preferences of autistic individuals. </w:t>
      </w:r>
      <w:r w:rsidR="009E30DF" w:rsidRPr="00774D82">
        <w:t xml:space="preserve">Previous empirical research has also </w:t>
      </w:r>
      <w:r w:rsidR="00C60EED" w:rsidRPr="00774D82">
        <w:t>speculated</w:t>
      </w:r>
      <w:r w:rsidR="009E30DF" w:rsidRPr="00774D82">
        <w:t xml:space="preserve"> </w:t>
      </w:r>
      <w:r w:rsidR="009E30DF" w:rsidRPr="00774D82">
        <w:lastRenderedPageBreak/>
        <w:t xml:space="preserve">that proposed limitations with imagination and social understanding amongst autistic individuals could result in difficulties with the suspension of reality required for fiction contemplation </w:t>
      </w:r>
      <w:r w:rsidR="00333972" w:rsidRPr="00774D82">
        <w:t xml:space="preserve">and enjoyment </w:t>
      </w:r>
      <w:r w:rsidR="009E30DF" w:rsidRPr="00774D82">
        <w:t>(Barnes, 2012</w:t>
      </w:r>
      <w:r w:rsidR="004D0FC0">
        <w:t xml:space="preserve">; </w:t>
      </w:r>
      <w:r w:rsidR="004D0FC0" w:rsidRPr="00774D82">
        <w:t xml:space="preserve">Ten </w:t>
      </w:r>
      <w:proofErr w:type="spellStart"/>
      <w:r w:rsidR="004D0FC0" w:rsidRPr="00774D82">
        <w:t>Eycke</w:t>
      </w:r>
      <w:proofErr w:type="spellEnd"/>
      <w:r w:rsidR="004D0FC0" w:rsidRPr="00774D82">
        <w:t xml:space="preserve"> &amp; Müller, 2015</w:t>
      </w:r>
      <w:r w:rsidR="000B707E" w:rsidRPr="00774D82">
        <w:t>).</w:t>
      </w:r>
    </w:p>
    <w:p w14:paraId="013C0F7E" w14:textId="782AF896" w:rsidR="009E30DF" w:rsidRPr="00774D82" w:rsidRDefault="009E30DF" w:rsidP="005D149A">
      <w:pPr>
        <w:spacing w:line="480" w:lineRule="auto"/>
        <w:ind w:left="567"/>
      </w:pPr>
    </w:p>
    <w:p w14:paraId="609D5AAA" w14:textId="6A1FC159" w:rsidR="00A952E8" w:rsidRPr="00774D82" w:rsidRDefault="00333972" w:rsidP="00390D73">
      <w:pPr>
        <w:spacing w:line="480" w:lineRule="auto"/>
        <w:ind w:left="567" w:firstLine="284"/>
      </w:pPr>
      <w:r w:rsidRPr="00774D82">
        <w:t>T</w:t>
      </w:r>
      <w:r w:rsidR="009E30DF" w:rsidRPr="00774D82">
        <w:t>hese deficit-focussed views of autistic soci</w:t>
      </w:r>
      <w:r w:rsidR="005C7841" w:rsidRPr="00774D82">
        <w:t>o-</w:t>
      </w:r>
      <w:r w:rsidR="000B707E" w:rsidRPr="00774D82">
        <w:t>cognition</w:t>
      </w:r>
      <w:r w:rsidR="009E30DF" w:rsidRPr="00774D82">
        <w:t xml:space="preserve"> </w:t>
      </w:r>
      <w:r w:rsidRPr="00774D82">
        <w:t xml:space="preserve">embed </w:t>
      </w:r>
      <w:r w:rsidR="000B707E" w:rsidRPr="00774D82">
        <w:t xml:space="preserve">a </w:t>
      </w:r>
      <w:r w:rsidR="006E2106" w:rsidRPr="00774D82">
        <w:t xml:space="preserve">limited </w:t>
      </w:r>
      <w:r w:rsidR="000B707E" w:rsidRPr="00774D82">
        <w:t>one-sided view of the social difficulties experienced by autistic individuals</w:t>
      </w:r>
      <w:r w:rsidR="006E2106" w:rsidRPr="00774D82">
        <w:t>, and therefore cannot fully explain autistic cognition</w:t>
      </w:r>
      <w:r w:rsidR="000B707E" w:rsidRPr="00774D82">
        <w:t xml:space="preserve">. </w:t>
      </w:r>
      <w:r w:rsidR="000B707E" w:rsidRPr="006540FA">
        <w:t>As social communication is two-way</w:t>
      </w:r>
      <w:r w:rsidR="005E013A" w:rsidRPr="006540FA">
        <w:t xml:space="preserve"> within any given social pair</w:t>
      </w:r>
      <w:r w:rsidR="000B707E" w:rsidRPr="006540FA">
        <w:t xml:space="preserve">, </w:t>
      </w:r>
      <w:r w:rsidR="00390D73" w:rsidRPr="006540FA">
        <w:t xml:space="preserve">it is inappropriate to </w:t>
      </w:r>
      <w:r w:rsidR="006540FA" w:rsidRPr="006540FA">
        <w:t>blame one</w:t>
      </w:r>
      <w:r w:rsidR="000F209B" w:rsidRPr="006540FA">
        <w:t xml:space="preserve"> individual for </w:t>
      </w:r>
      <w:r w:rsidR="00390D73" w:rsidRPr="006540FA">
        <w:t xml:space="preserve">social communication breakdown </w:t>
      </w:r>
      <w:r w:rsidR="00AC13AD" w:rsidRPr="006540FA">
        <w:t>(Milton, Heasman &amp; Sheppard, 2018)</w:t>
      </w:r>
      <w:r w:rsidR="00390D73" w:rsidRPr="006540FA">
        <w:t>. Therefore,</w:t>
      </w:r>
      <w:r w:rsidR="00390D73">
        <w:t xml:space="preserve"> </w:t>
      </w:r>
      <w:r w:rsidRPr="00774D82">
        <w:t>difference-based views of social interaction are more helpful as the basis of exploring</w:t>
      </w:r>
      <w:r w:rsidR="000B707E" w:rsidRPr="00774D82">
        <w:t xml:space="preserve"> autistic soci</w:t>
      </w:r>
      <w:r w:rsidR="005C7841" w:rsidRPr="00774D82">
        <w:t>o-cognitive</w:t>
      </w:r>
      <w:r w:rsidR="000B707E" w:rsidRPr="00774D82">
        <w:t xml:space="preserve"> skills. This is the view proposed by Milton’s (2012) double</w:t>
      </w:r>
      <w:r w:rsidR="001C6A41">
        <w:t xml:space="preserve"> </w:t>
      </w:r>
      <w:r w:rsidR="000B707E" w:rsidRPr="00774D82">
        <w:t xml:space="preserve">empathy theory. This theory argues that social communication breakdowns occur due to the different cognitive and emotional styles that exist between autistic and neurotypical individuals, resulting in different generalised norms and expectations (Milton, Heasman &amp; Sheppard, 2018). </w:t>
      </w:r>
      <w:r w:rsidR="006E2106" w:rsidRPr="00774D82">
        <w:t>Deficit views are believed to result from the fact that autistic individuals are likely to be blamed for communication breakdowns</w:t>
      </w:r>
      <w:r w:rsidRPr="00774D82">
        <w:t xml:space="preserve"> by neurotypical individuals </w:t>
      </w:r>
      <w:r w:rsidR="006E2106" w:rsidRPr="00774D82">
        <w:t>(</w:t>
      </w:r>
      <w:proofErr w:type="spellStart"/>
      <w:r w:rsidR="006E2106" w:rsidRPr="00774D82">
        <w:t>Chown</w:t>
      </w:r>
      <w:proofErr w:type="spellEnd"/>
      <w:r w:rsidR="006E2106" w:rsidRPr="00774D82">
        <w:t xml:space="preserve">, 2014). Therefore, it is important that interventions aiming to improve social interaction </w:t>
      </w:r>
      <w:r w:rsidR="004011F5" w:rsidRPr="00774D82">
        <w:t>are</w:t>
      </w:r>
      <w:r w:rsidR="006E2106" w:rsidRPr="00774D82">
        <w:t xml:space="preserve"> applicable to both autistic and neurotypical people and take a difference rather than </w:t>
      </w:r>
      <w:r w:rsidR="00A0750A" w:rsidRPr="00774D82">
        <w:t>deficit-based</w:t>
      </w:r>
      <w:r w:rsidR="006E2106" w:rsidRPr="00774D82">
        <w:t xml:space="preserve"> approach</w:t>
      </w:r>
      <w:r w:rsidR="004011F5" w:rsidRPr="00774D82">
        <w:t xml:space="preserve"> (Milton &amp; Moon, 2012)</w:t>
      </w:r>
      <w:r w:rsidR="006E2106" w:rsidRPr="00774D82">
        <w:t xml:space="preserve">. </w:t>
      </w:r>
      <w:r w:rsidR="00653882">
        <w:t>This</w:t>
      </w:r>
      <w:r w:rsidRPr="00774D82">
        <w:t xml:space="preserve"> adds to the potential of reading as a facilitatory method for social understanding because it can be </w:t>
      </w:r>
      <w:r w:rsidR="00A952E8" w:rsidRPr="00774D82">
        <w:t>adapted to allow</w:t>
      </w:r>
      <w:r w:rsidR="006E2106" w:rsidRPr="00774D82">
        <w:t xml:space="preserve"> both</w:t>
      </w:r>
      <w:r w:rsidR="00A952E8" w:rsidRPr="00774D82">
        <w:t xml:space="preserve"> autistic and neurotypical individuals </w:t>
      </w:r>
      <w:r w:rsidR="006E2106" w:rsidRPr="00774D82">
        <w:t>access to narrative depictions of one another’s emotional and cognitive perspective</w:t>
      </w:r>
      <w:r w:rsidR="004011F5" w:rsidRPr="00774D82">
        <w:t>s</w:t>
      </w:r>
      <w:r w:rsidR="006E2106" w:rsidRPr="00774D82">
        <w:t xml:space="preserve">. </w:t>
      </w:r>
    </w:p>
    <w:p w14:paraId="2D2FD7C0" w14:textId="1F749D72" w:rsidR="006E2106" w:rsidRPr="00774D82" w:rsidRDefault="006E2106" w:rsidP="005D149A">
      <w:pPr>
        <w:spacing w:line="480" w:lineRule="auto"/>
        <w:ind w:left="567"/>
      </w:pPr>
    </w:p>
    <w:p w14:paraId="1099E0B4" w14:textId="41FC8FCB" w:rsidR="00153619" w:rsidRPr="002751E5" w:rsidRDefault="006E2106" w:rsidP="002751E5">
      <w:pPr>
        <w:spacing w:line="480" w:lineRule="auto"/>
        <w:ind w:left="567" w:firstLine="284"/>
      </w:pPr>
      <w:r w:rsidRPr="006540FA">
        <w:t xml:space="preserve">However, </w:t>
      </w:r>
      <w:r w:rsidR="002751E5" w:rsidRPr="006540FA">
        <w:t xml:space="preserve">it is first important to understand how autistic individuals engage with different text types. This is particularly important due to arguments that reading </w:t>
      </w:r>
      <w:r w:rsidR="002751E5" w:rsidRPr="006540FA">
        <w:lastRenderedPageBreak/>
        <w:t>benefits are exclusive to literary fiction</w:t>
      </w:r>
      <w:r w:rsidRPr="006540FA">
        <w:t xml:space="preserve"> (</w:t>
      </w:r>
      <w:r w:rsidRPr="006540FA">
        <w:rPr>
          <w:color w:val="000000" w:themeColor="text1"/>
        </w:rPr>
        <w:t xml:space="preserve">Koopman &amp; </w:t>
      </w:r>
      <w:proofErr w:type="spellStart"/>
      <w:r w:rsidRPr="006540FA">
        <w:rPr>
          <w:color w:val="000000" w:themeColor="text1"/>
        </w:rPr>
        <w:t>Hakemulder</w:t>
      </w:r>
      <w:proofErr w:type="spellEnd"/>
      <w:r w:rsidRPr="006540FA">
        <w:rPr>
          <w:color w:val="000000" w:themeColor="text1"/>
        </w:rPr>
        <w:t>, 2015) and assumptions of fictional barriers for autistic individuals (</w:t>
      </w:r>
      <w:r w:rsidRPr="006540FA">
        <w:t>Baron-Cohen et al., 2001</w:t>
      </w:r>
      <w:r w:rsidR="002751E5" w:rsidRPr="006540FA">
        <w:t>)</w:t>
      </w:r>
      <w:r w:rsidR="00153619" w:rsidRPr="006540FA">
        <w:t xml:space="preserve">. </w:t>
      </w:r>
      <w:r w:rsidR="006F01F2">
        <w:t>Research with</w:t>
      </w:r>
      <w:r w:rsidR="00066720" w:rsidRPr="006540FA">
        <w:t xml:space="preserve"> autistic children between the ages of 2 and 6 years (Armstrong, Paynter &amp; </w:t>
      </w:r>
      <w:proofErr w:type="spellStart"/>
      <w:r w:rsidR="00066720" w:rsidRPr="006540FA">
        <w:t>Westerveld</w:t>
      </w:r>
      <w:proofErr w:type="spellEnd"/>
      <w:r w:rsidR="00066720" w:rsidRPr="006540FA">
        <w:t>, 2019) and</w:t>
      </w:r>
      <w:r w:rsidR="00911C07" w:rsidRPr="006540FA">
        <w:t xml:space="preserve"> the ages 8 to 14 years (Davidson &amp; Ellis </w:t>
      </w:r>
      <w:proofErr w:type="spellStart"/>
      <w:r w:rsidR="00911C07" w:rsidRPr="006540FA">
        <w:t>Weismer</w:t>
      </w:r>
      <w:proofErr w:type="spellEnd"/>
      <w:r w:rsidR="00911C07" w:rsidRPr="006540FA">
        <w:t xml:space="preserve">, 2018) </w:t>
      </w:r>
      <w:r w:rsidR="006F01F2">
        <w:t>has showed an overall fiction preference</w:t>
      </w:r>
      <w:r w:rsidR="00911C07" w:rsidRPr="006540FA">
        <w:t>, with no differences</w:t>
      </w:r>
      <w:r w:rsidR="006F01F2">
        <w:t xml:space="preserve"> </w:t>
      </w:r>
      <w:r w:rsidR="00911C07" w:rsidRPr="006540FA">
        <w:t xml:space="preserve">to non-autistic same age peers. </w:t>
      </w:r>
      <w:r w:rsidR="00153619" w:rsidRPr="006540FA">
        <w:t xml:space="preserve">Barnes (2012) </w:t>
      </w:r>
      <w:r w:rsidR="002F7E25">
        <w:t xml:space="preserve">initially </w:t>
      </w:r>
      <w:r w:rsidR="00153619" w:rsidRPr="006540FA">
        <w:t>explored text preferences</w:t>
      </w:r>
      <w:r w:rsidR="00911C07" w:rsidRPr="006540FA">
        <w:t xml:space="preserve"> amongst autistic adults,</w:t>
      </w:r>
      <w:r w:rsidR="00153619" w:rsidRPr="006540FA">
        <w:t xml:space="preserve"> </w:t>
      </w:r>
      <w:r w:rsidR="00911C07" w:rsidRPr="006540FA">
        <w:t>in comparison to non-autistic adults</w:t>
      </w:r>
      <w:r w:rsidR="002F7E25">
        <w:t xml:space="preserve">, with </w:t>
      </w:r>
      <w:r w:rsidR="00911C07">
        <w:t>p</w:t>
      </w:r>
      <w:r w:rsidR="00153619" w:rsidRPr="00774D82">
        <w:t>articipants asked to rank four text descriptions based on preference</w:t>
      </w:r>
      <w:r w:rsidR="002F7E25">
        <w:t>. This</w:t>
      </w:r>
      <w:r w:rsidR="00153619" w:rsidRPr="00774D82">
        <w:t xml:space="preserve"> included</w:t>
      </w:r>
      <w:r w:rsidR="00013584">
        <w:t xml:space="preserve"> texts about</w:t>
      </w:r>
      <w:r w:rsidR="00153619" w:rsidRPr="00774D82">
        <w:t xml:space="preserve"> (a)</w:t>
      </w:r>
      <w:r w:rsidR="00013584">
        <w:t xml:space="preserve"> </w:t>
      </w:r>
      <w:r w:rsidR="00153619" w:rsidRPr="00774D82">
        <w:t>objects and (</w:t>
      </w:r>
      <w:r w:rsidR="002F7E25" w:rsidRPr="00774D82">
        <w:t>b) people</w:t>
      </w:r>
      <w:r w:rsidR="00153619" w:rsidRPr="00774D82">
        <w:t xml:space="preserve">, each split into fiction and non-fiction examples. </w:t>
      </w:r>
      <w:r w:rsidR="00153619" w:rsidRPr="006540FA">
        <w:t>Although</w:t>
      </w:r>
      <w:r w:rsidR="00911C07" w:rsidRPr="006540FA">
        <w:t xml:space="preserve"> these</w:t>
      </w:r>
      <w:r w:rsidR="00153619" w:rsidRPr="006540FA">
        <w:t xml:space="preserve"> findings </w:t>
      </w:r>
      <w:r w:rsidR="000B4006">
        <w:t>supported</w:t>
      </w:r>
      <w:r w:rsidR="00911C07" w:rsidRPr="006540FA">
        <w:t xml:space="preserve"> AQ</w:t>
      </w:r>
      <w:r w:rsidR="00153619" w:rsidRPr="006540FA">
        <w:t xml:space="preserve"> assumptions</w:t>
      </w:r>
      <w:r w:rsidR="00911C07" w:rsidRPr="006540FA">
        <w:t xml:space="preserve"> of</w:t>
      </w:r>
      <w:r w:rsidR="00153619" w:rsidRPr="006540FA">
        <w:t xml:space="preserve"> a non-fiction preference</w:t>
      </w:r>
      <w:r w:rsidR="00153619" w:rsidRPr="00774D82">
        <w:t xml:space="preserve"> </w:t>
      </w:r>
      <w:r w:rsidR="00911C07">
        <w:t xml:space="preserve">amongst </w:t>
      </w:r>
      <w:r w:rsidR="00153619" w:rsidRPr="00774D82">
        <w:t>autistic participants, this was</w:t>
      </w:r>
      <w:r w:rsidR="00760CB9">
        <w:t xml:space="preserve"> </w:t>
      </w:r>
      <w:r w:rsidR="00153619" w:rsidRPr="00774D82">
        <w:t>due to a strong preference for non-fiction over fiction for object-focussed texts. As th</w:t>
      </w:r>
      <w:r w:rsidR="002F7E25">
        <w:t>e</w:t>
      </w:r>
      <w:r w:rsidR="00153619" w:rsidRPr="00774D82">
        <w:t xml:space="preserve"> study used only text descriptions and did not explore real-world reading preferences</w:t>
      </w:r>
      <w:r w:rsidR="00F06F0D">
        <w:t xml:space="preserve">, </w:t>
      </w:r>
      <w:r w:rsidR="00153619" w:rsidRPr="00774D82">
        <w:t xml:space="preserve">further research is required to explore </w:t>
      </w:r>
      <w:r w:rsidR="00911C07" w:rsidRPr="006540FA">
        <w:t>autistic adult reading</w:t>
      </w:r>
      <w:r w:rsidR="00911C07">
        <w:t xml:space="preserve"> </w:t>
      </w:r>
      <w:r w:rsidR="00153619" w:rsidRPr="00774D82">
        <w:t>preferences</w:t>
      </w:r>
      <w:r w:rsidR="002F7E25">
        <w:t xml:space="preserve"> </w:t>
      </w:r>
      <w:r w:rsidR="00153619" w:rsidRPr="00774D82">
        <w:t xml:space="preserve">and </w:t>
      </w:r>
      <w:r w:rsidR="002F7E25">
        <w:t xml:space="preserve">habits, in comparison to </w:t>
      </w:r>
      <w:r w:rsidR="00911C07">
        <w:t xml:space="preserve">non-autistic adults. </w:t>
      </w:r>
    </w:p>
    <w:p w14:paraId="0E6607CF" w14:textId="77777777" w:rsidR="00CB4133" w:rsidRPr="004C0184" w:rsidRDefault="00CB4133" w:rsidP="005D149A">
      <w:pPr>
        <w:spacing w:line="480" w:lineRule="auto"/>
        <w:ind w:left="567"/>
        <w:rPr>
          <w:b/>
          <w:bCs/>
        </w:rPr>
      </w:pPr>
    </w:p>
    <w:p w14:paraId="1192B1E9" w14:textId="40886B69" w:rsidR="008A6C97" w:rsidRPr="004C0184" w:rsidRDefault="00FC46C8" w:rsidP="005D149A">
      <w:pPr>
        <w:spacing w:line="480" w:lineRule="auto"/>
        <w:ind w:left="567"/>
        <w:rPr>
          <w:b/>
          <w:bCs/>
        </w:rPr>
      </w:pPr>
      <w:r w:rsidRPr="004C0184">
        <w:rPr>
          <w:b/>
          <w:bCs/>
        </w:rPr>
        <w:t>1.</w:t>
      </w:r>
      <w:r w:rsidR="00153619" w:rsidRPr="004C0184">
        <w:rPr>
          <w:b/>
          <w:bCs/>
        </w:rPr>
        <w:t>3</w:t>
      </w:r>
      <w:r w:rsidRPr="004C0184">
        <w:rPr>
          <w:b/>
          <w:bCs/>
        </w:rPr>
        <w:t>. Current Aims</w:t>
      </w:r>
    </w:p>
    <w:p w14:paraId="0DF363D4" w14:textId="77777777" w:rsidR="0009280C" w:rsidRPr="00774D82" w:rsidRDefault="0009280C" w:rsidP="005D149A">
      <w:pPr>
        <w:spacing w:line="480" w:lineRule="auto"/>
        <w:ind w:left="567"/>
      </w:pPr>
    </w:p>
    <w:p w14:paraId="261B4812" w14:textId="4182DD0B" w:rsidR="0030301E" w:rsidRPr="00774D82" w:rsidRDefault="0009280C" w:rsidP="005D149A">
      <w:pPr>
        <w:spacing w:line="480" w:lineRule="auto"/>
        <w:ind w:left="567" w:firstLine="284"/>
      </w:pPr>
      <w:r w:rsidRPr="00774D82">
        <w:t>Th</w:t>
      </w:r>
      <w:r w:rsidR="00CB4133" w:rsidRPr="00774D82">
        <w:t>e</w:t>
      </w:r>
      <w:r w:rsidR="0022741E" w:rsidRPr="00774D82">
        <w:t xml:space="preserve"> current</w:t>
      </w:r>
      <w:r w:rsidRPr="00774D82">
        <w:t xml:space="preserve"> study fill</w:t>
      </w:r>
      <w:r w:rsidR="00CB4133" w:rsidRPr="00774D82">
        <w:t>s</w:t>
      </w:r>
      <w:r w:rsidRPr="00774D82">
        <w:t xml:space="preserve"> </w:t>
      </w:r>
      <w:r w:rsidR="00333972" w:rsidRPr="00774D82">
        <w:t xml:space="preserve">an </w:t>
      </w:r>
      <w:r w:rsidRPr="00774D82">
        <w:t>evidence gap by</w:t>
      </w:r>
      <w:r w:rsidR="00A353C5" w:rsidRPr="00774D82">
        <w:t xml:space="preserve"> qualitatively explor</w:t>
      </w:r>
      <w:r w:rsidR="00F06F0D">
        <w:t>ing</w:t>
      </w:r>
      <w:r w:rsidR="00A353C5" w:rsidRPr="00774D82">
        <w:t xml:space="preserve"> </w:t>
      </w:r>
      <w:r w:rsidRPr="00774D82">
        <w:t>reading preferences</w:t>
      </w:r>
      <w:r w:rsidR="00CB06C0" w:rsidRPr="00774D82">
        <w:t xml:space="preserve"> </w:t>
      </w:r>
      <w:r w:rsidR="00A353C5" w:rsidRPr="00774D82">
        <w:t xml:space="preserve">and habits </w:t>
      </w:r>
      <w:r w:rsidR="00CB06C0" w:rsidRPr="00774D82">
        <w:t>of autistic adults</w:t>
      </w:r>
      <w:r w:rsidRPr="00774D82">
        <w:t xml:space="preserve">, in comparison to </w:t>
      </w:r>
      <w:r w:rsidR="00CE7012" w:rsidRPr="00774D82">
        <w:t>neurotypical</w:t>
      </w:r>
      <w:r w:rsidR="0022741E" w:rsidRPr="00774D82">
        <w:t xml:space="preserve"> </w:t>
      </w:r>
      <w:r w:rsidR="00CB06C0" w:rsidRPr="00774D82">
        <w:t>adults</w:t>
      </w:r>
      <w:r w:rsidRPr="00774D82">
        <w:t xml:space="preserve">. </w:t>
      </w:r>
      <w:r w:rsidR="00333972" w:rsidRPr="00774D82">
        <w:t>It places</w:t>
      </w:r>
      <w:r w:rsidR="0022741E" w:rsidRPr="00774D82">
        <w:t xml:space="preserve"> </w:t>
      </w:r>
      <w:r w:rsidR="00A353C5" w:rsidRPr="00774D82">
        <w:t xml:space="preserve">lived experience at the core of understanding how autistic individuals engage with reading </w:t>
      </w:r>
      <w:r w:rsidR="005059AD">
        <w:t>generally</w:t>
      </w:r>
      <w:r w:rsidR="00A353C5" w:rsidRPr="00774D82">
        <w:t xml:space="preserve">, </w:t>
      </w:r>
      <w:r w:rsidR="00A22A52" w:rsidRPr="00774D82">
        <w:t xml:space="preserve">something that has become important in redefining </w:t>
      </w:r>
      <w:r w:rsidR="00E8659F" w:rsidRPr="00774D82">
        <w:t>scientific understandings of autism</w:t>
      </w:r>
      <w:r w:rsidR="00A22A52" w:rsidRPr="00774D82">
        <w:t xml:space="preserve"> (Wright, Wright, Diener, &amp; Eaton, 2014).</w:t>
      </w:r>
      <w:r w:rsidR="00235881" w:rsidRPr="00774D82">
        <w:t xml:space="preserve"> </w:t>
      </w:r>
      <w:r w:rsidRPr="00774D82">
        <w:t xml:space="preserve">The study had four </w:t>
      </w:r>
      <w:r w:rsidR="00235881" w:rsidRPr="00774D82">
        <w:t xml:space="preserve">key </w:t>
      </w:r>
      <w:r w:rsidRPr="00774D82">
        <w:t>aims</w:t>
      </w:r>
      <w:r w:rsidR="00CB4133" w:rsidRPr="00774D82">
        <w:t>:</w:t>
      </w:r>
      <w:r w:rsidRPr="00774D82">
        <w:t xml:space="preserve"> (1) to </w:t>
      </w:r>
      <w:r w:rsidR="00CB4133" w:rsidRPr="00774D82">
        <w:t xml:space="preserve">examine </w:t>
      </w:r>
      <w:r w:rsidRPr="00774D82">
        <w:t xml:space="preserve">the existing preferences and reading choices within ‘fictionality’ and genres; (2) to explore the level of social understanding, including </w:t>
      </w:r>
      <w:proofErr w:type="spellStart"/>
      <w:r w:rsidRPr="00774D82">
        <w:lastRenderedPageBreak/>
        <w:t>ToM</w:t>
      </w:r>
      <w:proofErr w:type="spellEnd"/>
      <w:r w:rsidRPr="00774D82">
        <w:t xml:space="preserve">, while reading; (3) to assess social outcomes from reading; (4) to </w:t>
      </w:r>
      <w:r w:rsidR="00235881" w:rsidRPr="00774D82">
        <w:t>asses autism-specific considerations for future intervention designs.</w:t>
      </w:r>
    </w:p>
    <w:p w14:paraId="50DCBD49" w14:textId="77777777" w:rsidR="00514B3E" w:rsidRPr="00774D82" w:rsidRDefault="00514B3E" w:rsidP="004C0184">
      <w:pPr>
        <w:spacing w:line="480" w:lineRule="auto"/>
        <w:ind w:left="567"/>
        <w:jc w:val="center"/>
      </w:pPr>
    </w:p>
    <w:p w14:paraId="4D498692" w14:textId="126B3CBE" w:rsidR="0009280C" w:rsidRPr="00774D82" w:rsidRDefault="00FC46C8" w:rsidP="004C0184">
      <w:pPr>
        <w:spacing w:line="480" w:lineRule="auto"/>
        <w:ind w:left="567"/>
        <w:jc w:val="center"/>
      </w:pPr>
      <w:r w:rsidRPr="00774D82">
        <w:rPr>
          <w:b/>
          <w:bCs/>
        </w:rPr>
        <w:t>2. Method</w:t>
      </w:r>
    </w:p>
    <w:p w14:paraId="18BC5E9E" w14:textId="732CB2CE" w:rsidR="0009280C" w:rsidRPr="004C0184" w:rsidRDefault="00FC46C8" w:rsidP="005D149A">
      <w:pPr>
        <w:spacing w:line="480" w:lineRule="auto"/>
        <w:ind w:left="567"/>
        <w:rPr>
          <w:b/>
          <w:bCs/>
        </w:rPr>
      </w:pPr>
      <w:r w:rsidRPr="004C0184">
        <w:rPr>
          <w:b/>
          <w:bCs/>
        </w:rPr>
        <w:br/>
        <w:t>2.1. Participants</w:t>
      </w:r>
    </w:p>
    <w:p w14:paraId="38E533EA" w14:textId="77777777" w:rsidR="0009280C" w:rsidRPr="00774D82" w:rsidRDefault="0009280C" w:rsidP="005D149A">
      <w:pPr>
        <w:spacing w:line="480" w:lineRule="auto"/>
        <w:ind w:left="567"/>
        <w:rPr>
          <w:u w:val="single"/>
        </w:rPr>
      </w:pPr>
    </w:p>
    <w:p w14:paraId="7B93F850" w14:textId="1A3A0E21" w:rsidR="0009280C" w:rsidRDefault="00091D06" w:rsidP="005D149A">
      <w:pPr>
        <w:spacing w:line="480" w:lineRule="auto"/>
        <w:ind w:left="567" w:firstLine="284"/>
      </w:pPr>
      <w:r w:rsidRPr="00774D82">
        <w:t xml:space="preserve">Participants were recruited through </w:t>
      </w:r>
      <w:r w:rsidR="00180570" w:rsidRPr="00774D82">
        <w:t xml:space="preserve">social media and local </w:t>
      </w:r>
      <w:r w:rsidRPr="00774D82">
        <w:t>advertisements</w:t>
      </w:r>
      <w:r w:rsidR="0009280C" w:rsidRPr="00774D82">
        <w:t>.</w:t>
      </w:r>
      <w:r w:rsidRPr="00774D82">
        <w:t xml:space="preserve"> Snowball sampling was also used for autistic participants.</w:t>
      </w:r>
      <w:r w:rsidR="0009280C" w:rsidRPr="00774D82">
        <w:t xml:space="preserve"> Initially, 145 participants indicated a willingness to be involved in the study, 33 of these did not meet study eligibility</w:t>
      </w:r>
      <w:r w:rsidR="00F2318A" w:rsidRPr="00774D82">
        <w:t xml:space="preserve"> </w:t>
      </w:r>
      <w:r w:rsidR="0009280C" w:rsidRPr="00774D82">
        <w:t xml:space="preserve">and 68 dropped out prior to </w:t>
      </w:r>
      <w:r w:rsidR="002E6836">
        <w:t xml:space="preserve">arranging the </w:t>
      </w:r>
      <w:r w:rsidR="0009280C" w:rsidRPr="00774D82">
        <w:t>interview</w:t>
      </w:r>
      <w:r w:rsidR="002751E5">
        <w:t xml:space="preserve"> </w:t>
      </w:r>
      <w:r w:rsidR="002751E5" w:rsidRPr="006540FA">
        <w:t xml:space="preserve">without </w:t>
      </w:r>
      <w:r w:rsidR="005C403E">
        <w:t xml:space="preserve">providing </w:t>
      </w:r>
      <w:r w:rsidR="002751E5" w:rsidRPr="006540FA">
        <w:t>reason</w:t>
      </w:r>
      <w:r w:rsidR="0009280C" w:rsidRPr="00774D82">
        <w:t xml:space="preserve">. One neurotypical participant was removed from analysis due to evidence of English language difficulties. </w:t>
      </w:r>
      <w:r w:rsidRPr="00774D82">
        <w:t xml:space="preserve">The overall autistic and neurotypical groups were split into </w:t>
      </w:r>
      <w:r w:rsidR="00333972" w:rsidRPr="00774D82">
        <w:t>higher</w:t>
      </w:r>
      <w:r w:rsidR="002D3B2E">
        <w:t xml:space="preserve"> </w:t>
      </w:r>
      <w:r w:rsidR="00333972" w:rsidRPr="00774D82">
        <w:t xml:space="preserve">education </w:t>
      </w:r>
      <w:r w:rsidRPr="00774D82">
        <w:t xml:space="preserve">students and non-students, to ensure the spread of likely reading </w:t>
      </w:r>
      <w:r w:rsidR="00333972" w:rsidRPr="00774D82">
        <w:t>needs</w:t>
      </w:r>
      <w:r w:rsidRPr="00774D82">
        <w:t xml:space="preserve">, as found in a pilot study (Chapple, unpublished MSc thesis). Inclusion criteria included </w:t>
      </w:r>
      <w:r w:rsidR="0009280C" w:rsidRPr="00774D82">
        <w:t xml:space="preserve">proficient English language skills, no self-identified learning difficulty that would impact reading, and an estimated </w:t>
      </w:r>
      <w:r w:rsidRPr="00774D82">
        <w:t>Wechsler Adult Intelligence Scale (</w:t>
      </w:r>
      <w:r w:rsidR="0009280C" w:rsidRPr="00774D82">
        <w:t>WAIS</w:t>
      </w:r>
      <w:r w:rsidRPr="00774D82">
        <w:t>)</w:t>
      </w:r>
      <w:r w:rsidR="005C2D90" w:rsidRPr="00774D82">
        <w:t xml:space="preserve"> </w:t>
      </w:r>
      <w:r w:rsidR="0009280C" w:rsidRPr="00774D82">
        <w:t xml:space="preserve">IQ score of 90 or above </w:t>
      </w:r>
      <w:r w:rsidR="00333972" w:rsidRPr="00774D82">
        <w:t>as assessed by the</w:t>
      </w:r>
      <w:r w:rsidR="0009280C" w:rsidRPr="00774D82">
        <w:t xml:space="preserve"> Quick Test (</w:t>
      </w:r>
      <w:r w:rsidRPr="00774D82">
        <w:t xml:space="preserve">QT; </w:t>
      </w:r>
      <w:r w:rsidR="0009280C" w:rsidRPr="00774D82">
        <w:t xml:space="preserve">Ammons &amp; Ammons, 1962). </w:t>
      </w:r>
      <w:r w:rsidR="00F2318A" w:rsidRPr="00774D82">
        <w:t xml:space="preserve">For </w:t>
      </w:r>
      <w:r w:rsidRPr="00774D82">
        <w:t>neurotypical participants,</w:t>
      </w:r>
      <w:r w:rsidR="0009280C" w:rsidRPr="00774D82">
        <w:t xml:space="preserve"> exclusion criteria </w:t>
      </w:r>
      <w:r w:rsidR="00F2318A" w:rsidRPr="00774D82">
        <w:t>included</w:t>
      </w:r>
      <w:r w:rsidR="0009280C" w:rsidRPr="00774D82">
        <w:t xml:space="preserve"> scoring 32 or above (the suggested cut-off score for autism) on the </w:t>
      </w:r>
      <w:r w:rsidR="002751E5">
        <w:t>autism quotient (</w:t>
      </w:r>
      <w:r w:rsidR="0009280C" w:rsidRPr="00774D82">
        <w:t>AQ</w:t>
      </w:r>
      <w:r w:rsidR="002751E5">
        <w:t xml:space="preserve">; </w:t>
      </w:r>
      <w:r w:rsidR="0009280C" w:rsidRPr="00774D82">
        <w:t xml:space="preserve">Baron-Cohen et al., 2001), or having an existing </w:t>
      </w:r>
      <w:r w:rsidR="002D3B2E">
        <w:t>neurodivergent</w:t>
      </w:r>
      <w:r w:rsidR="00333972" w:rsidRPr="00774D82">
        <w:t xml:space="preserve"> </w:t>
      </w:r>
      <w:r w:rsidR="0009280C" w:rsidRPr="00774D82">
        <w:t xml:space="preserve">condition. </w:t>
      </w:r>
      <w:r w:rsidR="00F2318A" w:rsidRPr="00774D82">
        <w:t>All</w:t>
      </w:r>
      <w:r w:rsidR="0009280C" w:rsidRPr="00774D82">
        <w:t xml:space="preserve"> non-student participants</w:t>
      </w:r>
      <w:r w:rsidR="00F2318A" w:rsidRPr="00774D82">
        <w:t xml:space="preserve"> </w:t>
      </w:r>
      <w:r w:rsidR="0009280C" w:rsidRPr="00774D82">
        <w:t xml:space="preserve">were excluded if they had been enrolled on a higher educational course in the past 12 months. Autistic participants without a formal diagnosis were included to keep the sample representative, and to take account of accurate gender representation, due to the longstanding underdiagnosis of </w:t>
      </w:r>
      <w:r w:rsidR="00AA7910" w:rsidRPr="00774D82">
        <w:t xml:space="preserve">autism in </w:t>
      </w:r>
      <w:r w:rsidR="0009280C" w:rsidRPr="00774D82">
        <w:t xml:space="preserve">women and genders outside binary norms </w:t>
      </w:r>
      <w:r w:rsidR="0009280C" w:rsidRPr="00774D82">
        <w:lastRenderedPageBreak/>
        <w:t xml:space="preserve">(Cooper, Smith &amp; Russell, 2018; Fletcher-Watson &amp; </w:t>
      </w:r>
      <w:proofErr w:type="spellStart"/>
      <w:r w:rsidR="0009280C" w:rsidRPr="00774D82">
        <w:t>Happé</w:t>
      </w:r>
      <w:proofErr w:type="spellEnd"/>
      <w:r w:rsidR="0009280C" w:rsidRPr="00774D82">
        <w:t>, 2019). Formally diagnosed autistic participants had no additional exclusion criteria, but undiagnosed autistic participants with an AQ score below cut-off were excluded.</w:t>
      </w:r>
    </w:p>
    <w:p w14:paraId="0320B824" w14:textId="1944EDB6" w:rsidR="00066720" w:rsidRDefault="00066720" w:rsidP="005D149A">
      <w:pPr>
        <w:spacing w:line="480" w:lineRule="auto"/>
        <w:ind w:left="567" w:firstLine="284"/>
      </w:pPr>
    </w:p>
    <w:p w14:paraId="04600E2E" w14:textId="67114695" w:rsidR="00066720" w:rsidRPr="00774D82" w:rsidRDefault="00066720" w:rsidP="005D149A">
      <w:pPr>
        <w:spacing w:line="480" w:lineRule="auto"/>
        <w:ind w:left="567" w:firstLine="284"/>
      </w:pPr>
      <w:r w:rsidRPr="00774D82">
        <w:t>Overall, 43 participants (see Tables 1, 2 and 3 for demographics) took part in a total of 31 interviews. This comprised 22 autistic participants (male N=8; female N=11; gender neutral N=3; 11 students) aged 19-67 (</w:t>
      </w:r>
      <w:r w:rsidRPr="00774D82">
        <w:rPr>
          <w:i/>
          <w:iCs/>
        </w:rPr>
        <w:t>M</w:t>
      </w:r>
      <w:r w:rsidRPr="00774D82">
        <w:t xml:space="preserve">=31.95, </w:t>
      </w:r>
      <w:r w:rsidRPr="00774D82">
        <w:rPr>
          <w:i/>
          <w:iCs/>
        </w:rPr>
        <w:t>SD</w:t>
      </w:r>
      <w:r w:rsidRPr="00774D82">
        <w:t>=12.24) and 21 neurotypical participants (male N=7; female N=13; prefer not to disclose N=1; 12 students) aged 19-61 (</w:t>
      </w:r>
      <w:r w:rsidRPr="00774D82">
        <w:rPr>
          <w:i/>
          <w:iCs/>
        </w:rPr>
        <w:t>M</w:t>
      </w:r>
      <w:r w:rsidRPr="00774D82">
        <w:t xml:space="preserve">=37.80, </w:t>
      </w:r>
      <w:r w:rsidRPr="00774D82">
        <w:rPr>
          <w:i/>
          <w:iCs/>
        </w:rPr>
        <w:t>SD</w:t>
      </w:r>
      <w:r w:rsidRPr="00774D82">
        <w:t>=14.64).</w:t>
      </w:r>
      <w:r w:rsidR="000C4771">
        <w:t xml:space="preserve"> </w:t>
      </w:r>
      <w:r w:rsidR="009B491D">
        <w:t>The</w:t>
      </w:r>
      <w:r w:rsidR="000C4771" w:rsidRPr="006540FA">
        <w:t xml:space="preserve"> team originally sought 22 participants</w:t>
      </w:r>
      <w:r w:rsidR="009B491D">
        <w:t xml:space="preserve"> of each neurotype, however,</w:t>
      </w:r>
      <w:r w:rsidR="000C4771" w:rsidRPr="006540FA">
        <w:t xml:space="preserve"> data collection was stopped due to achieving saturation.</w:t>
      </w:r>
      <w:r w:rsidRPr="00774D82">
        <w:t xml:space="preserve"> Participants were interviewed either (a) in-person, in groups of &lt;=6 (neurotypical = 5, autistic = 1) with all participants from the same group</w:t>
      </w:r>
      <w:r w:rsidR="002751E5">
        <w:t xml:space="preserve"> </w:t>
      </w:r>
      <w:r w:rsidR="002751E5" w:rsidRPr="006540FA">
        <w:t>(</w:t>
      </w:r>
      <w:proofErr w:type="gramStart"/>
      <w:r w:rsidR="002E6836" w:rsidRPr="006540FA">
        <w:t>i.e.</w:t>
      </w:r>
      <w:proofErr w:type="gramEnd"/>
      <w:r w:rsidR="002751E5" w:rsidRPr="006540FA">
        <w:t xml:space="preserve"> all autistic students</w:t>
      </w:r>
      <w:r w:rsidR="002E6836" w:rsidRPr="006540FA">
        <w:t>, all non-autistic students, all autistic non-students, all non-autistic non-students</w:t>
      </w:r>
      <w:r w:rsidR="002751E5" w:rsidRPr="006540FA">
        <w:t>)</w:t>
      </w:r>
      <w:r w:rsidRPr="006540FA">
        <w:t>,</w:t>
      </w:r>
      <w:r w:rsidRPr="00774D82">
        <w:t xml:space="preserve"> (b) interviewed alone, in-person (neurotypical = 6, autistic = 6), or (c) via a Skype video call interview (autistic = 13; two were conducted with audio only). </w:t>
      </w:r>
      <w:r w:rsidR="0026786D" w:rsidRPr="006540FA">
        <w:t>All in-person interviews took place in a</w:t>
      </w:r>
      <w:r w:rsidR="002E6836" w:rsidRPr="006540FA">
        <w:t xml:space="preserve"> designated, quiet</w:t>
      </w:r>
      <w:r w:rsidR="006540FA" w:rsidRPr="006540FA">
        <w:t xml:space="preserve"> </w:t>
      </w:r>
      <w:r w:rsidR="0026786D" w:rsidRPr="006540FA">
        <w:t>interview room at the University of Liverpool.</w:t>
      </w:r>
      <w:r w:rsidR="0026786D">
        <w:t xml:space="preserve"> </w:t>
      </w:r>
      <w:r w:rsidRPr="00774D82">
        <w:t>The study was approved by the University of Liverpool research ethics committee.</w:t>
      </w:r>
    </w:p>
    <w:p w14:paraId="76AA006F" w14:textId="31F6AD5C" w:rsidR="0009280C" w:rsidRDefault="0009280C" w:rsidP="005D149A">
      <w:pPr>
        <w:spacing w:line="480" w:lineRule="auto"/>
        <w:ind w:left="567"/>
      </w:pPr>
    </w:p>
    <w:tbl>
      <w:tblPr>
        <w:tblStyle w:val="TableGrid"/>
        <w:tblW w:w="0" w:type="auto"/>
        <w:tblInd w:w="567" w:type="dxa"/>
        <w:tblLook w:val="04A0" w:firstRow="1" w:lastRow="0" w:firstColumn="1" w:lastColumn="0" w:noHBand="0" w:noVBand="1"/>
      </w:tblPr>
      <w:tblGrid>
        <w:gridCol w:w="2111"/>
        <w:gridCol w:w="2110"/>
        <w:gridCol w:w="2111"/>
        <w:gridCol w:w="2111"/>
      </w:tblGrid>
      <w:tr w:rsidR="000339C6" w14:paraId="789DBF75" w14:textId="77777777" w:rsidTr="000339C6">
        <w:tc>
          <w:tcPr>
            <w:tcW w:w="8443" w:type="dxa"/>
            <w:gridSpan w:val="4"/>
            <w:tcBorders>
              <w:top w:val="nil"/>
              <w:left w:val="nil"/>
              <w:right w:val="nil"/>
            </w:tcBorders>
          </w:tcPr>
          <w:p w14:paraId="122D8D98" w14:textId="14B002EC" w:rsidR="000339C6" w:rsidRPr="000339C6" w:rsidRDefault="000339C6" w:rsidP="005D149A">
            <w:pPr>
              <w:spacing w:line="480" w:lineRule="auto"/>
            </w:pPr>
            <w:r>
              <w:rPr>
                <w:b/>
                <w:bCs/>
              </w:rPr>
              <w:t xml:space="preserve">Table 1. </w:t>
            </w:r>
            <w:r>
              <w:t>Participant AQ and IQ Scores Between Neurotypes [mean(</w:t>
            </w:r>
            <w:r w:rsidRPr="005705C3">
              <w:rPr>
                <w:rFonts w:ascii="Arial" w:hAnsi="Arial" w:cs="Arial"/>
                <w:color w:val="252525"/>
                <w:shd w:val="clear" w:color="auto" w:fill="FFFFFF"/>
              </w:rPr>
              <w:t>±</w:t>
            </w:r>
            <w:r>
              <w:t>SD)]</w:t>
            </w:r>
          </w:p>
        </w:tc>
      </w:tr>
      <w:tr w:rsidR="000339C6" w14:paraId="0C7FF7CC" w14:textId="77777777" w:rsidTr="000339C6">
        <w:tc>
          <w:tcPr>
            <w:tcW w:w="2111" w:type="dxa"/>
            <w:tcBorders>
              <w:left w:val="nil"/>
              <w:bottom w:val="single" w:sz="18" w:space="0" w:color="auto"/>
              <w:right w:val="nil"/>
            </w:tcBorders>
          </w:tcPr>
          <w:p w14:paraId="56C6E809" w14:textId="77777777" w:rsidR="000339C6" w:rsidRDefault="000339C6" w:rsidP="005D149A">
            <w:pPr>
              <w:spacing w:line="480" w:lineRule="auto"/>
            </w:pPr>
          </w:p>
        </w:tc>
        <w:tc>
          <w:tcPr>
            <w:tcW w:w="2110" w:type="dxa"/>
            <w:tcBorders>
              <w:left w:val="nil"/>
              <w:bottom w:val="single" w:sz="18" w:space="0" w:color="auto"/>
              <w:right w:val="nil"/>
            </w:tcBorders>
          </w:tcPr>
          <w:p w14:paraId="27C076EA" w14:textId="700ECE1C" w:rsidR="000339C6" w:rsidRDefault="000339C6" w:rsidP="005D149A">
            <w:pPr>
              <w:spacing w:line="480" w:lineRule="auto"/>
            </w:pPr>
            <w:proofErr w:type="spellStart"/>
            <w:r>
              <w:t>AQ</w:t>
            </w:r>
            <w:r w:rsidRPr="00774D82">
              <w:rPr>
                <w:rStyle w:val="FootnoteReference"/>
              </w:rPr>
              <w:t>a</w:t>
            </w:r>
            <w:proofErr w:type="spellEnd"/>
          </w:p>
        </w:tc>
        <w:tc>
          <w:tcPr>
            <w:tcW w:w="2111" w:type="dxa"/>
            <w:tcBorders>
              <w:left w:val="nil"/>
              <w:bottom w:val="single" w:sz="18" w:space="0" w:color="auto"/>
              <w:right w:val="nil"/>
            </w:tcBorders>
          </w:tcPr>
          <w:p w14:paraId="1D9EBA17" w14:textId="41C74FDE" w:rsidR="000339C6" w:rsidRDefault="000339C6" w:rsidP="005D149A">
            <w:pPr>
              <w:spacing w:line="480" w:lineRule="auto"/>
            </w:pPr>
            <w:r>
              <w:t xml:space="preserve">Estimated </w:t>
            </w:r>
            <w:proofErr w:type="spellStart"/>
            <w:r>
              <w:t>IQ</w:t>
            </w:r>
            <w:r w:rsidRPr="00774D82">
              <w:rPr>
                <w:rStyle w:val="FootnoteReference"/>
              </w:rPr>
              <w:t>b</w:t>
            </w:r>
            <w:proofErr w:type="spellEnd"/>
            <w:r>
              <w:t xml:space="preserve"> (WAIS Equivalent)</w:t>
            </w:r>
          </w:p>
        </w:tc>
        <w:tc>
          <w:tcPr>
            <w:tcW w:w="2111" w:type="dxa"/>
            <w:tcBorders>
              <w:left w:val="nil"/>
              <w:bottom w:val="single" w:sz="18" w:space="0" w:color="auto"/>
              <w:right w:val="nil"/>
            </w:tcBorders>
          </w:tcPr>
          <w:p w14:paraId="6D55B7FB" w14:textId="164FC92C" w:rsidR="000339C6" w:rsidRDefault="000339C6" w:rsidP="005D149A">
            <w:pPr>
              <w:spacing w:line="480" w:lineRule="auto"/>
            </w:pPr>
            <w:proofErr w:type="spellStart"/>
            <w:r>
              <w:t>IQ</w:t>
            </w:r>
            <w:r w:rsidRPr="00774D82">
              <w:rPr>
                <w:rStyle w:val="FootnoteReference"/>
              </w:rPr>
              <w:t>b</w:t>
            </w:r>
            <w:proofErr w:type="spellEnd"/>
            <w:r>
              <w:t xml:space="preserve"> (Raw QT)</w:t>
            </w:r>
          </w:p>
        </w:tc>
      </w:tr>
      <w:tr w:rsidR="000339C6" w14:paraId="32646C3A" w14:textId="77777777" w:rsidTr="000339C6">
        <w:tc>
          <w:tcPr>
            <w:tcW w:w="2111" w:type="dxa"/>
            <w:tcBorders>
              <w:top w:val="single" w:sz="18" w:space="0" w:color="auto"/>
              <w:left w:val="nil"/>
              <w:bottom w:val="nil"/>
              <w:right w:val="nil"/>
            </w:tcBorders>
          </w:tcPr>
          <w:p w14:paraId="2451F7E5" w14:textId="515761B0" w:rsidR="000339C6" w:rsidRDefault="000339C6" w:rsidP="005D149A">
            <w:pPr>
              <w:spacing w:line="480" w:lineRule="auto"/>
            </w:pPr>
            <w:r>
              <w:t>Autistic</w:t>
            </w:r>
          </w:p>
        </w:tc>
        <w:tc>
          <w:tcPr>
            <w:tcW w:w="2110" w:type="dxa"/>
            <w:tcBorders>
              <w:top w:val="single" w:sz="18" w:space="0" w:color="auto"/>
              <w:left w:val="nil"/>
              <w:bottom w:val="nil"/>
              <w:right w:val="nil"/>
            </w:tcBorders>
          </w:tcPr>
          <w:p w14:paraId="779FDB2A" w14:textId="7A0AC997" w:rsidR="000339C6" w:rsidRDefault="000339C6" w:rsidP="005D149A">
            <w:pPr>
              <w:spacing w:line="480" w:lineRule="auto"/>
            </w:pPr>
            <w:r>
              <w:t>36.32 (7.21)</w:t>
            </w:r>
          </w:p>
        </w:tc>
        <w:tc>
          <w:tcPr>
            <w:tcW w:w="2111" w:type="dxa"/>
            <w:tcBorders>
              <w:top w:val="single" w:sz="18" w:space="0" w:color="auto"/>
              <w:left w:val="nil"/>
              <w:bottom w:val="nil"/>
              <w:right w:val="nil"/>
            </w:tcBorders>
          </w:tcPr>
          <w:p w14:paraId="4AA7C554" w14:textId="30438BD2" w:rsidR="000339C6" w:rsidRDefault="000339C6" w:rsidP="005D149A">
            <w:pPr>
              <w:spacing w:line="480" w:lineRule="auto"/>
            </w:pPr>
            <w:r>
              <w:t>100.55 (7.84)</w:t>
            </w:r>
          </w:p>
        </w:tc>
        <w:tc>
          <w:tcPr>
            <w:tcW w:w="2111" w:type="dxa"/>
            <w:tcBorders>
              <w:top w:val="single" w:sz="18" w:space="0" w:color="auto"/>
              <w:left w:val="nil"/>
              <w:bottom w:val="nil"/>
              <w:right w:val="nil"/>
            </w:tcBorders>
          </w:tcPr>
          <w:p w14:paraId="214A1716" w14:textId="56D15FAD" w:rsidR="000339C6" w:rsidRDefault="000339C6" w:rsidP="005D149A">
            <w:pPr>
              <w:spacing w:line="480" w:lineRule="auto"/>
            </w:pPr>
            <w:r>
              <w:t>42.23 (2.99)</w:t>
            </w:r>
          </w:p>
        </w:tc>
      </w:tr>
      <w:tr w:rsidR="000339C6" w14:paraId="32F2A6DF" w14:textId="77777777" w:rsidTr="000339C6">
        <w:tc>
          <w:tcPr>
            <w:tcW w:w="2111" w:type="dxa"/>
            <w:tcBorders>
              <w:top w:val="nil"/>
              <w:left w:val="nil"/>
              <w:bottom w:val="nil"/>
              <w:right w:val="nil"/>
            </w:tcBorders>
          </w:tcPr>
          <w:p w14:paraId="5198C09D" w14:textId="49F32060" w:rsidR="000339C6" w:rsidRDefault="000339C6" w:rsidP="005D149A">
            <w:pPr>
              <w:spacing w:line="480" w:lineRule="auto"/>
            </w:pPr>
            <w:r>
              <w:t>Neurotypical</w:t>
            </w:r>
          </w:p>
        </w:tc>
        <w:tc>
          <w:tcPr>
            <w:tcW w:w="2110" w:type="dxa"/>
            <w:tcBorders>
              <w:top w:val="nil"/>
              <w:left w:val="nil"/>
              <w:bottom w:val="nil"/>
              <w:right w:val="nil"/>
            </w:tcBorders>
          </w:tcPr>
          <w:p w14:paraId="6C22352D" w14:textId="50168767" w:rsidR="000339C6" w:rsidRDefault="000339C6" w:rsidP="005D149A">
            <w:pPr>
              <w:spacing w:line="480" w:lineRule="auto"/>
            </w:pPr>
            <w:r>
              <w:t>14.95 (6.90)</w:t>
            </w:r>
          </w:p>
        </w:tc>
        <w:tc>
          <w:tcPr>
            <w:tcW w:w="2111" w:type="dxa"/>
            <w:tcBorders>
              <w:top w:val="nil"/>
              <w:left w:val="nil"/>
              <w:bottom w:val="nil"/>
              <w:right w:val="nil"/>
            </w:tcBorders>
          </w:tcPr>
          <w:p w14:paraId="775EFFFF" w14:textId="12AB63DA" w:rsidR="000339C6" w:rsidRDefault="000339C6" w:rsidP="005D149A">
            <w:pPr>
              <w:spacing w:line="480" w:lineRule="auto"/>
            </w:pPr>
            <w:r>
              <w:t>101.24 (9.20</w:t>
            </w:r>
          </w:p>
        </w:tc>
        <w:tc>
          <w:tcPr>
            <w:tcW w:w="2111" w:type="dxa"/>
            <w:tcBorders>
              <w:top w:val="nil"/>
              <w:left w:val="nil"/>
              <w:right w:val="nil"/>
            </w:tcBorders>
          </w:tcPr>
          <w:p w14:paraId="128FD532" w14:textId="460A0834" w:rsidR="000339C6" w:rsidRDefault="000339C6" w:rsidP="005D149A">
            <w:pPr>
              <w:spacing w:line="480" w:lineRule="auto"/>
            </w:pPr>
            <w:r>
              <w:t>42.05 (3.35)</w:t>
            </w:r>
          </w:p>
        </w:tc>
      </w:tr>
      <w:tr w:rsidR="000339C6" w14:paraId="56F0B792" w14:textId="77777777" w:rsidTr="000339C6">
        <w:tc>
          <w:tcPr>
            <w:tcW w:w="8443" w:type="dxa"/>
            <w:gridSpan w:val="4"/>
            <w:tcBorders>
              <w:left w:val="nil"/>
              <w:bottom w:val="nil"/>
              <w:right w:val="nil"/>
            </w:tcBorders>
          </w:tcPr>
          <w:p w14:paraId="55812837" w14:textId="5C1124EE" w:rsidR="000339C6" w:rsidRDefault="000339C6" w:rsidP="005D149A">
            <w:pPr>
              <w:spacing w:line="480" w:lineRule="auto"/>
            </w:pPr>
            <w:r w:rsidRPr="00774D82">
              <w:t>AQ: Autism quotient; QT: Quick test; WAIS: Wechsler Abbreviated Scale of Intelligence</w:t>
            </w:r>
            <w:r w:rsidRPr="00774D82">
              <w:br/>
            </w:r>
            <w:proofErr w:type="spellStart"/>
            <w:r w:rsidRPr="00774D82">
              <w:rPr>
                <w:rStyle w:val="FootnoteReference"/>
              </w:rPr>
              <w:lastRenderedPageBreak/>
              <w:t>a</w:t>
            </w:r>
            <w:r w:rsidRPr="00774D82">
              <w:t>AQ</w:t>
            </w:r>
            <w:proofErr w:type="spellEnd"/>
            <w:r w:rsidRPr="00774D82">
              <w:t xml:space="preserve"> scores</w:t>
            </w:r>
            <w:r w:rsidRPr="00774D82">
              <w:br/>
            </w:r>
            <w:proofErr w:type="spellStart"/>
            <w:r w:rsidRPr="00774D82">
              <w:rPr>
                <w:rStyle w:val="FootnoteReference"/>
              </w:rPr>
              <w:t>b</w:t>
            </w:r>
            <w:r w:rsidRPr="00774D82">
              <w:t>IQ</w:t>
            </w:r>
            <w:proofErr w:type="spellEnd"/>
            <w:r w:rsidRPr="00774D82">
              <w:t xml:space="preserve"> assessed by the QT</w:t>
            </w:r>
          </w:p>
        </w:tc>
      </w:tr>
    </w:tbl>
    <w:p w14:paraId="1553B13F" w14:textId="402FDDB5" w:rsidR="005D149A" w:rsidRPr="005D149A" w:rsidRDefault="005D149A" w:rsidP="009415AB">
      <w:pPr>
        <w:spacing w:line="480" w:lineRule="auto"/>
      </w:pPr>
    </w:p>
    <w:tbl>
      <w:tblPr>
        <w:tblStyle w:val="TableGrid"/>
        <w:tblpPr w:leftFromText="180" w:rightFromText="180" w:vertAnchor="page" w:horzAnchor="margin" w:tblpXSpec="right" w:tblpY="1801"/>
        <w:tblOverlap w:val="never"/>
        <w:tblW w:w="0" w:type="auto"/>
        <w:tblLook w:val="04A0" w:firstRow="1" w:lastRow="0" w:firstColumn="1" w:lastColumn="0" w:noHBand="0" w:noVBand="1"/>
      </w:tblPr>
      <w:tblGrid>
        <w:gridCol w:w="1256"/>
        <w:gridCol w:w="616"/>
        <w:gridCol w:w="936"/>
        <w:gridCol w:w="634"/>
        <w:gridCol w:w="1336"/>
        <w:gridCol w:w="1816"/>
        <w:gridCol w:w="1816"/>
      </w:tblGrid>
      <w:tr w:rsidR="000339C6" w14:paraId="1BA3035B" w14:textId="77777777" w:rsidTr="00096DE1">
        <w:tc>
          <w:tcPr>
            <w:tcW w:w="8410" w:type="dxa"/>
            <w:gridSpan w:val="7"/>
            <w:tcBorders>
              <w:top w:val="nil"/>
              <w:left w:val="nil"/>
              <w:right w:val="nil"/>
            </w:tcBorders>
          </w:tcPr>
          <w:p w14:paraId="3A4C4941" w14:textId="794F9D28" w:rsidR="000339C6" w:rsidRPr="00E209E7" w:rsidRDefault="000339C6" w:rsidP="005D149A">
            <w:pPr>
              <w:spacing w:line="480" w:lineRule="auto"/>
            </w:pPr>
            <w:r>
              <w:rPr>
                <w:b/>
                <w:bCs/>
              </w:rPr>
              <w:lastRenderedPageBreak/>
              <w:t xml:space="preserve">Table 2. </w:t>
            </w:r>
            <w:r>
              <w:t>Autistic Participant Demographics</w:t>
            </w:r>
          </w:p>
        </w:tc>
      </w:tr>
      <w:tr w:rsidR="000339C6" w14:paraId="7E64D31A" w14:textId="77777777" w:rsidTr="00096DE1">
        <w:tc>
          <w:tcPr>
            <w:tcW w:w="1256" w:type="dxa"/>
            <w:tcBorders>
              <w:left w:val="nil"/>
              <w:bottom w:val="single" w:sz="18" w:space="0" w:color="auto"/>
              <w:right w:val="nil"/>
            </w:tcBorders>
          </w:tcPr>
          <w:p w14:paraId="57C46B23" w14:textId="77777777" w:rsidR="000339C6" w:rsidRDefault="000339C6" w:rsidP="005D149A">
            <w:pPr>
              <w:spacing w:line="480" w:lineRule="auto"/>
            </w:pPr>
            <w:r>
              <w:t>Participant No.</w:t>
            </w:r>
          </w:p>
        </w:tc>
        <w:tc>
          <w:tcPr>
            <w:tcW w:w="616" w:type="dxa"/>
            <w:tcBorders>
              <w:left w:val="nil"/>
              <w:bottom w:val="single" w:sz="18" w:space="0" w:color="auto"/>
              <w:right w:val="nil"/>
            </w:tcBorders>
          </w:tcPr>
          <w:p w14:paraId="254EF695" w14:textId="77777777" w:rsidR="000339C6" w:rsidRDefault="000339C6" w:rsidP="005D149A">
            <w:pPr>
              <w:spacing w:line="480" w:lineRule="auto"/>
            </w:pPr>
            <w:r>
              <w:t>Age</w:t>
            </w:r>
          </w:p>
        </w:tc>
        <w:tc>
          <w:tcPr>
            <w:tcW w:w="936" w:type="dxa"/>
            <w:tcBorders>
              <w:left w:val="nil"/>
              <w:bottom w:val="single" w:sz="18" w:space="0" w:color="auto"/>
              <w:right w:val="nil"/>
            </w:tcBorders>
          </w:tcPr>
          <w:p w14:paraId="615675F0" w14:textId="77777777" w:rsidR="000339C6" w:rsidRDefault="000339C6" w:rsidP="005D149A">
            <w:pPr>
              <w:spacing w:line="480" w:lineRule="auto"/>
            </w:pPr>
            <w:r>
              <w:t>Gender</w:t>
            </w:r>
          </w:p>
        </w:tc>
        <w:tc>
          <w:tcPr>
            <w:tcW w:w="634" w:type="dxa"/>
            <w:tcBorders>
              <w:left w:val="nil"/>
              <w:bottom w:val="single" w:sz="18" w:space="0" w:color="auto"/>
              <w:right w:val="nil"/>
            </w:tcBorders>
          </w:tcPr>
          <w:p w14:paraId="4CF760C9" w14:textId="77777777" w:rsidR="000339C6" w:rsidRDefault="000339C6" w:rsidP="005D149A">
            <w:pPr>
              <w:spacing w:line="480" w:lineRule="auto"/>
            </w:pPr>
            <w:proofErr w:type="spellStart"/>
            <w:r>
              <w:t>AQ</w:t>
            </w:r>
            <w:r w:rsidRPr="00774D82">
              <w:rPr>
                <w:rStyle w:val="FootnoteReference"/>
              </w:rPr>
              <w:t>a</w:t>
            </w:r>
            <w:proofErr w:type="spellEnd"/>
          </w:p>
        </w:tc>
        <w:tc>
          <w:tcPr>
            <w:tcW w:w="1336" w:type="dxa"/>
            <w:tcBorders>
              <w:left w:val="nil"/>
              <w:bottom w:val="single" w:sz="18" w:space="0" w:color="auto"/>
              <w:right w:val="nil"/>
            </w:tcBorders>
          </w:tcPr>
          <w:p w14:paraId="4948EEBD" w14:textId="77777777" w:rsidR="000339C6" w:rsidRDefault="000339C6" w:rsidP="005D149A">
            <w:pPr>
              <w:spacing w:line="480" w:lineRule="auto"/>
            </w:pPr>
            <w:proofErr w:type="spellStart"/>
            <w:r>
              <w:t>IQ</w:t>
            </w:r>
            <w:r w:rsidRPr="00774D82">
              <w:rPr>
                <w:rStyle w:val="FootnoteReference"/>
              </w:rPr>
              <w:t>b</w:t>
            </w:r>
            <w:proofErr w:type="spellEnd"/>
            <w:r>
              <w:t xml:space="preserve"> (WAIS Equivalent)</w:t>
            </w:r>
          </w:p>
        </w:tc>
        <w:tc>
          <w:tcPr>
            <w:tcW w:w="1816" w:type="dxa"/>
            <w:tcBorders>
              <w:left w:val="nil"/>
              <w:bottom w:val="single" w:sz="18" w:space="0" w:color="auto"/>
              <w:right w:val="nil"/>
            </w:tcBorders>
          </w:tcPr>
          <w:p w14:paraId="0DFB9BD5" w14:textId="19550BF5" w:rsidR="000339C6" w:rsidRDefault="000339C6" w:rsidP="005D149A">
            <w:pPr>
              <w:spacing w:line="480" w:lineRule="auto"/>
            </w:pPr>
            <w:r>
              <w:t>Level of Education Completed</w:t>
            </w:r>
            <w:r w:rsidR="002751E5" w:rsidRPr="006540FA">
              <w:t>*</w:t>
            </w:r>
          </w:p>
        </w:tc>
        <w:tc>
          <w:tcPr>
            <w:tcW w:w="1816" w:type="dxa"/>
            <w:tcBorders>
              <w:left w:val="nil"/>
              <w:bottom w:val="single" w:sz="18" w:space="0" w:color="auto"/>
              <w:right w:val="nil"/>
            </w:tcBorders>
          </w:tcPr>
          <w:p w14:paraId="089605B0" w14:textId="77777777" w:rsidR="000339C6" w:rsidRDefault="000339C6" w:rsidP="005D149A">
            <w:pPr>
              <w:spacing w:line="480" w:lineRule="auto"/>
            </w:pPr>
            <w:r>
              <w:t>Autism Status</w:t>
            </w:r>
          </w:p>
        </w:tc>
      </w:tr>
      <w:tr w:rsidR="000339C6" w14:paraId="12B982DB" w14:textId="77777777" w:rsidTr="00096DE1">
        <w:tc>
          <w:tcPr>
            <w:tcW w:w="1256" w:type="dxa"/>
            <w:tcBorders>
              <w:top w:val="single" w:sz="18" w:space="0" w:color="auto"/>
              <w:left w:val="nil"/>
              <w:bottom w:val="nil"/>
              <w:right w:val="nil"/>
            </w:tcBorders>
          </w:tcPr>
          <w:p w14:paraId="7D03860D" w14:textId="77777777" w:rsidR="000339C6" w:rsidRDefault="000339C6" w:rsidP="005D149A">
            <w:pPr>
              <w:spacing w:line="480" w:lineRule="auto"/>
            </w:pPr>
            <w:r>
              <w:t>1</w:t>
            </w:r>
          </w:p>
        </w:tc>
        <w:tc>
          <w:tcPr>
            <w:tcW w:w="616" w:type="dxa"/>
            <w:tcBorders>
              <w:top w:val="single" w:sz="18" w:space="0" w:color="auto"/>
              <w:left w:val="nil"/>
              <w:bottom w:val="nil"/>
              <w:right w:val="nil"/>
            </w:tcBorders>
          </w:tcPr>
          <w:p w14:paraId="0B3A9970" w14:textId="77777777" w:rsidR="000339C6" w:rsidRDefault="000339C6" w:rsidP="005D149A">
            <w:pPr>
              <w:spacing w:line="480" w:lineRule="auto"/>
            </w:pPr>
            <w:r>
              <w:t>21</w:t>
            </w:r>
          </w:p>
        </w:tc>
        <w:tc>
          <w:tcPr>
            <w:tcW w:w="936" w:type="dxa"/>
            <w:tcBorders>
              <w:top w:val="single" w:sz="18" w:space="0" w:color="auto"/>
              <w:left w:val="nil"/>
              <w:bottom w:val="nil"/>
              <w:right w:val="nil"/>
            </w:tcBorders>
          </w:tcPr>
          <w:p w14:paraId="621D02C6" w14:textId="77777777" w:rsidR="000339C6" w:rsidRDefault="000339C6" w:rsidP="005D149A">
            <w:pPr>
              <w:spacing w:line="480" w:lineRule="auto"/>
            </w:pPr>
            <w:r>
              <w:t>Male</w:t>
            </w:r>
          </w:p>
        </w:tc>
        <w:tc>
          <w:tcPr>
            <w:tcW w:w="634" w:type="dxa"/>
            <w:tcBorders>
              <w:top w:val="single" w:sz="18" w:space="0" w:color="auto"/>
              <w:left w:val="nil"/>
              <w:bottom w:val="nil"/>
              <w:right w:val="nil"/>
            </w:tcBorders>
          </w:tcPr>
          <w:p w14:paraId="0E0062C3" w14:textId="77777777" w:rsidR="000339C6" w:rsidRDefault="000339C6" w:rsidP="005D149A">
            <w:pPr>
              <w:spacing w:line="480" w:lineRule="auto"/>
            </w:pPr>
            <w:r>
              <w:t>35</w:t>
            </w:r>
          </w:p>
        </w:tc>
        <w:tc>
          <w:tcPr>
            <w:tcW w:w="1336" w:type="dxa"/>
            <w:tcBorders>
              <w:top w:val="single" w:sz="18" w:space="0" w:color="auto"/>
              <w:left w:val="nil"/>
              <w:bottom w:val="nil"/>
              <w:right w:val="nil"/>
            </w:tcBorders>
          </w:tcPr>
          <w:p w14:paraId="3FD99DD8" w14:textId="77777777" w:rsidR="000339C6" w:rsidRDefault="000339C6" w:rsidP="005D149A">
            <w:pPr>
              <w:spacing w:line="480" w:lineRule="auto"/>
            </w:pPr>
            <w:r>
              <w:t>90</w:t>
            </w:r>
          </w:p>
        </w:tc>
        <w:tc>
          <w:tcPr>
            <w:tcW w:w="1816" w:type="dxa"/>
            <w:tcBorders>
              <w:top w:val="single" w:sz="18" w:space="0" w:color="auto"/>
              <w:left w:val="nil"/>
              <w:bottom w:val="nil"/>
              <w:right w:val="nil"/>
            </w:tcBorders>
          </w:tcPr>
          <w:p w14:paraId="1A893A7E" w14:textId="77777777" w:rsidR="000339C6" w:rsidRDefault="000339C6" w:rsidP="005D149A">
            <w:pPr>
              <w:spacing w:line="480" w:lineRule="auto"/>
            </w:pPr>
            <w:r>
              <w:t>Bachelors</w:t>
            </w:r>
          </w:p>
        </w:tc>
        <w:tc>
          <w:tcPr>
            <w:tcW w:w="1816" w:type="dxa"/>
            <w:tcBorders>
              <w:top w:val="single" w:sz="18" w:space="0" w:color="auto"/>
              <w:left w:val="nil"/>
              <w:bottom w:val="nil"/>
              <w:right w:val="nil"/>
            </w:tcBorders>
          </w:tcPr>
          <w:p w14:paraId="1D95B124" w14:textId="77777777" w:rsidR="000339C6" w:rsidRDefault="000339C6" w:rsidP="005D149A">
            <w:pPr>
              <w:spacing w:line="480" w:lineRule="auto"/>
            </w:pPr>
            <w:r>
              <w:t>Diagnosed</w:t>
            </w:r>
          </w:p>
        </w:tc>
      </w:tr>
      <w:tr w:rsidR="000339C6" w14:paraId="5F2D2514" w14:textId="77777777" w:rsidTr="00096DE1">
        <w:tc>
          <w:tcPr>
            <w:tcW w:w="1256" w:type="dxa"/>
            <w:tcBorders>
              <w:top w:val="nil"/>
              <w:left w:val="nil"/>
              <w:bottom w:val="nil"/>
              <w:right w:val="nil"/>
            </w:tcBorders>
          </w:tcPr>
          <w:p w14:paraId="71DDB7B0" w14:textId="77777777" w:rsidR="000339C6" w:rsidRDefault="000339C6" w:rsidP="005D149A">
            <w:pPr>
              <w:spacing w:line="480" w:lineRule="auto"/>
            </w:pPr>
            <w:r>
              <w:t>20</w:t>
            </w:r>
          </w:p>
        </w:tc>
        <w:tc>
          <w:tcPr>
            <w:tcW w:w="616" w:type="dxa"/>
            <w:tcBorders>
              <w:top w:val="nil"/>
              <w:left w:val="nil"/>
              <w:bottom w:val="nil"/>
              <w:right w:val="nil"/>
            </w:tcBorders>
          </w:tcPr>
          <w:p w14:paraId="61DCDA9D" w14:textId="77777777" w:rsidR="000339C6" w:rsidRDefault="000339C6" w:rsidP="005D149A">
            <w:pPr>
              <w:spacing w:line="480" w:lineRule="auto"/>
            </w:pPr>
            <w:r>
              <w:t>22</w:t>
            </w:r>
          </w:p>
        </w:tc>
        <w:tc>
          <w:tcPr>
            <w:tcW w:w="936" w:type="dxa"/>
            <w:tcBorders>
              <w:top w:val="nil"/>
              <w:left w:val="nil"/>
              <w:bottom w:val="nil"/>
              <w:right w:val="nil"/>
            </w:tcBorders>
          </w:tcPr>
          <w:p w14:paraId="70BBA6A7" w14:textId="77777777" w:rsidR="000339C6" w:rsidRDefault="000339C6" w:rsidP="005D149A">
            <w:pPr>
              <w:spacing w:line="480" w:lineRule="auto"/>
            </w:pPr>
            <w:r>
              <w:t>Male</w:t>
            </w:r>
          </w:p>
        </w:tc>
        <w:tc>
          <w:tcPr>
            <w:tcW w:w="634" w:type="dxa"/>
            <w:tcBorders>
              <w:top w:val="nil"/>
              <w:left w:val="nil"/>
              <w:bottom w:val="nil"/>
              <w:right w:val="nil"/>
            </w:tcBorders>
          </w:tcPr>
          <w:p w14:paraId="69F54AE7" w14:textId="77777777" w:rsidR="000339C6" w:rsidRDefault="000339C6" w:rsidP="005D149A">
            <w:pPr>
              <w:spacing w:line="480" w:lineRule="auto"/>
            </w:pPr>
            <w:r>
              <w:t>15</w:t>
            </w:r>
          </w:p>
        </w:tc>
        <w:tc>
          <w:tcPr>
            <w:tcW w:w="1336" w:type="dxa"/>
            <w:tcBorders>
              <w:top w:val="nil"/>
              <w:left w:val="nil"/>
              <w:bottom w:val="nil"/>
              <w:right w:val="nil"/>
            </w:tcBorders>
          </w:tcPr>
          <w:p w14:paraId="0247720A" w14:textId="77777777" w:rsidR="000339C6" w:rsidRDefault="000339C6" w:rsidP="005D149A">
            <w:pPr>
              <w:spacing w:line="480" w:lineRule="auto"/>
            </w:pPr>
            <w:r>
              <w:t>110</w:t>
            </w:r>
          </w:p>
        </w:tc>
        <w:tc>
          <w:tcPr>
            <w:tcW w:w="1816" w:type="dxa"/>
            <w:tcBorders>
              <w:top w:val="nil"/>
              <w:left w:val="nil"/>
              <w:bottom w:val="nil"/>
              <w:right w:val="nil"/>
            </w:tcBorders>
          </w:tcPr>
          <w:p w14:paraId="09EE8F40" w14:textId="77777777" w:rsidR="000339C6" w:rsidRDefault="000339C6" w:rsidP="005D149A">
            <w:pPr>
              <w:spacing w:line="480" w:lineRule="auto"/>
            </w:pPr>
            <w:r>
              <w:t>Bachelors</w:t>
            </w:r>
          </w:p>
        </w:tc>
        <w:tc>
          <w:tcPr>
            <w:tcW w:w="1816" w:type="dxa"/>
            <w:tcBorders>
              <w:top w:val="nil"/>
              <w:left w:val="nil"/>
              <w:bottom w:val="nil"/>
              <w:right w:val="nil"/>
            </w:tcBorders>
          </w:tcPr>
          <w:p w14:paraId="1FFA44C6" w14:textId="77777777" w:rsidR="000339C6" w:rsidRDefault="000339C6" w:rsidP="005D149A">
            <w:pPr>
              <w:spacing w:line="480" w:lineRule="auto"/>
            </w:pPr>
            <w:r>
              <w:t>Diagnosed</w:t>
            </w:r>
          </w:p>
        </w:tc>
      </w:tr>
      <w:tr w:rsidR="000339C6" w14:paraId="39112175" w14:textId="77777777" w:rsidTr="00096DE1">
        <w:tc>
          <w:tcPr>
            <w:tcW w:w="1256" w:type="dxa"/>
            <w:tcBorders>
              <w:top w:val="nil"/>
              <w:left w:val="nil"/>
              <w:bottom w:val="nil"/>
              <w:right w:val="nil"/>
            </w:tcBorders>
          </w:tcPr>
          <w:p w14:paraId="61F453F5" w14:textId="77777777" w:rsidR="000339C6" w:rsidRDefault="000339C6" w:rsidP="005D149A">
            <w:pPr>
              <w:spacing w:line="480" w:lineRule="auto"/>
            </w:pPr>
            <w:r>
              <w:t>31</w:t>
            </w:r>
          </w:p>
        </w:tc>
        <w:tc>
          <w:tcPr>
            <w:tcW w:w="616" w:type="dxa"/>
            <w:tcBorders>
              <w:top w:val="nil"/>
              <w:left w:val="nil"/>
              <w:bottom w:val="nil"/>
              <w:right w:val="nil"/>
            </w:tcBorders>
          </w:tcPr>
          <w:p w14:paraId="7545BE82" w14:textId="77777777" w:rsidR="000339C6" w:rsidRDefault="000339C6" w:rsidP="005D149A">
            <w:pPr>
              <w:spacing w:line="480" w:lineRule="auto"/>
            </w:pPr>
            <w:r>
              <w:t>23</w:t>
            </w:r>
          </w:p>
        </w:tc>
        <w:tc>
          <w:tcPr>
            <w:tcW w:w="936" w:type="dxa"/>
            <w:tcBorders>
              <w:top w:val="nil"/>
              <w:left w:val="nil"/>
              <w:bottom w:val="nil"/>
              <w:right w:val="nil"/>
            </w:tcBorders>
          </w:tcPr>
          <w:p w14:paraId="0FAA7FA2" w14:textId="77777777" w:rsidR="000339C6" w:rsidRDefault="000339C6" w:rsidP="005D149A">
            <w:pPr>
              <w:spacing w:line="480" w:lineRule="auto"/>
            </w:pPr>
            <w:r>
              <w:t>Female</w:t>
            </w:r>
          </w:p>
        </w:tc>
        <w:tc>
          <w:tcPr>
            <w:tcW w:w="634" w:type="dxa"/>
            <w:tcBorders>
              <w:top w:val="nil"/>
              <w:left w:val="nil"/>
              <w:bottom w:val="nil"/>
              <w:right w:val="nil"/>
            </w:tcBorders>
          </w:tcPr>
          <w:p w14:paraId="1AEF2DD0" w14:textId="77777777" w:rsidR="000339C6" w:rsidRDefault="000339C6" w:rsidP="005D149A">
            <w:pPr>
              <w:spacing w:line="480" w:lineRule="auto"/>
            </w:pPr>
            <w:r>
              <w:t>43</w:t>
            </w:r>
          </w:p>
        </w:tc>
        <w:tc>
          <w:tcPr>
            <w:tcW w:w="1336" w:type="dxa"/>
            <w:tcBorders>
              <w:top w:val="nil"/>
              <w:left w:val="nil"/>
              <w:bottom w:val="nil"/>
              <w:right w:val="nil"/>
            </w:tcBorders>
          </w:tcPr>
          <w:p w14:paraId="64BD54BC" w14:textId="77777777" w:rsidR="000339C6" w:rsidRDefault="000339C6" w:rsidP="005D149A">
            <w:pPr>
              <w:spacing w:line="480" w:lineRule="auto"/>
            </w:pPr>
            <w:r>
              <w:t>102</w:t>
            </w:r>
          </w:p>
        </w:tc>
        <w:tc>
          <w:tcPr>
            <w:tcW w:w="1816" w:type="dxa"/>
            <w:tcBorders>
              <w:top w:val="nil"/>
              <w:left w:val="nil"/>
              <w:bottom w:val="nil"/>
              <w:right w:val="nil"/>
            </w:tcBorders>
          </w:tcPr>
          <w:p w14:paraId="4E6897C6" w14:textId="77777777" w:rsidR="000339C6" w:rsidRDefault="000339C6" w:rsidP="005D149A">
            <w:pPr>
              <w:spacing w:line="480" w:lineRule="auto"/>
            </w:pPr>
            <w:r>
              <w:t>Bachelors</w:t>
            </w:r>
          </w:p>
        </w:tc>
        <w:tc>
          <w:tcPr>
            <w:tcW w:w="1816" w:type="dxa"/>
            <w:tcBorders>
              <w:top w:val="nil"/>
              <w:left w:val="nil"/>
              <w:bottom w:val="nil"/>
              <w:right w:val="nil"/>
            </w:tcBorders>
          </w:tcPr>
          <w:p w14:paraId="1D935ADA" w14:textId="403CCB93" w:rsidR="000339C6" w:rsidRDefault="000339C6" w:rsidP="005D149A">
            <w:pPr>
              <w:spacing w:line="480" w:lineRule="auto"/>
            </w:pPr>
            <w:r>
              <w:t>Self-Identification</w:t>
            </w:r>
          </w:p>
        </w:tc>
      </w:tr>
      <w:tr w:rsidR="000339C6" w14:paraId="1A7F2D68" w14:textId="77777777" w:rsidTr="00096DE1">
        <w:tc>
          <w:tcPr>
            <w:tcW w:w="1256" w:type="dxa"/>
            <w:tcBorders>
              <w:top w:val="nil"/>
              <w:left w:val="nil"/>
              <w:bottom w:val="nil"/>
              <w:right w:val="nil"/>
            </w:tcBorders>
          </w:tcPr>
          <w:p w14:paraId="613D4B2F" w14:textId="77777777" w:rsidR="000339C6" w:rsidRDefault="000339C6" w:rsidP="005D149A">
            <w:pPr>
              <w:spacing w:line="480" w:lineRule="auto"/>
            </w:pPr>
            <w:r>
              <w:t>36</w:t>
            </w:r>
          </w:p>
        </w:tc>
        <w:tc>
          <w:tcPr>
            <w:tcW w:w="616" w:type="dxa"/>
            <w:tcBorders>
              <w:top w:val="nil"/>
              <w:left w:val="nil"/>
              <w:bottom w:val="nil"/>
              <w:right w:val="nil"/>
            </w:tcBorders>
          </w:tcPr>
          <w:p w14:paraId="077A476F" w14:textId="77777777" w:rsidR="000339C6" w:rsidRDefault="000339C6" w:rsidP="005D149A">
            <w:pPr>
              <w:spacing w:line="480" w:lineRule="auto"/>
            </w:pPr>
            <w:r>
              <w:t>20</w:t>
            </w:r>
          </w:p>
        </w:tc>
        <w:tc>
          <w:tcPr>
            <w:tcW w:w="936" w:type="dxa"/>
            <w:tcBorders>
              <w:top w:val="nil"/>
              <w:left w:val="nil"/>
              <w:bottom w:val="nil"/>
              <w:right w:val="nil"/>
            </w:tcBorders>
          </w:tcPr>
          <w:p w14:paraId="79131C60" w14:textId="77777777" w:rsidR="000339C6" w:rsidRDefault="000339C6" w:rsidP="005D149A">
            <w:pPr>
              <w:spacing w:line="480" w:lineRule="auto"/>
            </w:pPr>
            <w:r>
              <w:t>Male</w:t>
            </w:r>
          </w:p>
        </w:tc>
        <w:tc>
          <w:tcPr>
            <w:tcW w:w="634" w:type="dxa"/>
            <w:tcBorders>
              <w:top w:val="nil"/>
              <w:left w:val="nil"/>
              <w:bottom w:val="nil"/>
              <w:right w:val="nil"/>
            </w:tcBorders>
          </w:tcPr>
          <w:p w14:paraId="6D3491C6" w14:textId="77777777" w:rsidR="000339C6" w:rsidRDefault="000339C6" w:rsidP="005D149A">
            <w:pPr>
              <w:spacing w:line="480" w:lineRule="auto"/>
            </w:pPr>
            <w:r>
              <w:t>43</w:t>
            </w:r>
          </w:p>
        </w:tc>
        <w:tc>
          <w:tcPr>
            <w:tcW w:w="1336" w:type="dxa"/>
            <w:tcBorders>
              <w:top w:val="nil"/>
              <w:left w:val="nil"/>
              <w:bottom w:val="nil"/>
              <w:right w:val="nil"/>
            </w:tcBorders>
          </w:tcPr>
          <w:p w14:paraId="14C93F5C" w14:textId="77777777" w:rsidR="000339C6" w:rsidRDefault="000339C6" w:rsidP="005D149A">
            <w:pPr>
              <w:spacing w:line="480" w:lineRule="auto"/>
            </w:pPr>
            <w:r>
              <w:t>98</w:t>
            </w:r>
          </w:p>
        </w:tc>
        <w:tc>
          <w:tcPr>
            <w:tcW w:w="1816" w:type="dxa"/>
            <w:tcBorders>
              <w:top w:val="nil"/>
              <w:left w:val="nil"/>
              <w:bottom w:val="nil"/>
              <w:right w:val="nil"/>
            </w:tcBorders>
          </w:tcPr>
          <w:p w14:paraId="07906B97" w14:textId="77777777" w:rsidR="000339C6" w:rsidRDefault="000339C6" w:rsidP="005D149A">
            <w:pPr>
              <w:spacing w:line="480" w:lineRule="auto"/>
            </w:pPr>
            <w:r>
              <w:t>A Level</w:t>
            </w:r>
          </w:p>
        </w:tc>
        <w:tc>
          <w:tcPr>
            <w:tcW w:w="1816" w:type="dxa"/>
            <w:tcBorders>
              <w:top w:val="nil"/>
              <w:left w:val="nil"/>
              <w:bottom w:val="nil"/>
              <w:right w:val="nil"/>
            </w:tcBorders>
          </w:tcPr>
          <w:p w14:paraId="4A7C380D" w14:textId="77777777" w:rsidR="000339C6" w:rsidRDefault="000339C6" w:rsidP="005D149A">
            <w:pPr>
              <w:spacing w:line="480" w:lineRule="auto"/>
            </w:pPr>
            <w:r>
              <w:t>Diagnosed</w:t>
            </w:r>
          </w:p>
        </w:tc>
      </w:tr>
      <w:tr w:rsidR="000339C6" w14:paraId="4CFDDDDE" w14:textId="77777777" w:rsidTr="00096DE1">
        <w:tc>
          <w:tcPr>
            <w:tcW w:w="1256" w:type="dxa"/>
            <w:tcBorders>
              <w:top w:val="nil"/>
              <w:left w:val="nil"/>
              <w:bottom w:val="nil"/>
              <w:right w:val="nil"/>
            </w:tcBorders>
          </w:tcPr>
          <w:p w14:paraId="1BFDAABA" w14:textId="77777777" w:rsidR="000339C6" w:rsidRDefault="000339C6" w:rsidP="005D149A">
            <w:pPr>
              <w:spacing w:line="480" w:lineRule="auto"/>
            </w:pPr>
            <w:r>
              <w:t>43</w:t>
            </w:r>
          </w:p>
        </w:tc>
        <w:tc>
          <w:tcPr>
            <w:tcW w:w="616" w:type="dxa"/>
            <w:tcBorders>
              <w:top w:val="nil"/>
              <w:left w:val="nil"/>
              <w:bottom w:val="nil"/>
              <w:right w:val="nil"/>
            </w:tcBorders>
          </w:tcPr>
          <w:p w14:paraId="6D8B6108" w14:textId="77777777" w:rsidR="000339C6" w:rsidRDefault="000339C6" w:rsidP="005D149A">
            <w:pPr>
              <w:spacing w:line="480" w:lineRule="auto"/>
            </w:pPr>
            <w:r>
              <w:t>47</w:t>
            </w:r>
          </w:p>
        </w:tc>
        <w:tc>
          <w:tcPr>
            <w:tcW w:w="936" w:type="dxa"/>
            <w:tcBorders>
              <w:top w:val="nil"/>
              <w:left w:val="nil"/>
              <w:bottom w:val="nil"/>
              <w:right w:val="nil"/>
            </w:tcBorders>
          </w:tcPr>
          <w:p w14:paraId="17166A58" w14:textId="77777777" w:rsidR="000339C6" w:rsidRDefault="000339C6" w:rsidP="005D149A">
            <w:pPr>
              <w:spacing w:line="480" w:lineRule="auto"/>
            </w:pPr>
            <w:r>
              <w:t>Male</w:t>
            </w:r>
          </w:p>
        </w:tc>
        <w:tc>
          <w:tcPr>
            <w:tcW w:w="634" w:type="dxa"/>
            <w:tcBorders>
              <w:top w:val="nil"/>
              <w:left w:val="nil"/>
              <w:bottom w:val="nil"/>
              <w:right w:val="nil"/>
            </w:tcBorders>
          </w:tcPr>
          <w:p w14:paraId="51FA5DF3" w14:textId="77777777" w:rsidR="000339C6" w:rsidRDefault="000339C6" w:rsidP="005D149A">
            <w:pPr>
              <w:spacing w:line="480" w:lineRule="auto"/>
            </w:pPr>
            <w:r>
              <w:t>29</w:t>
            </w:r>
          </w:p>
        </w:tc>
        <w:tc>
          <w:tcPr>
            <w:tcW w:w="1336" w:type="dxa"/>
            <w:tcBorders>
              <w:top w:val="nil"/>
              <w:left w:val="nil"/>
              <w:bottom w:val="nil"/>
              <w:right w:val="nil"/>
            </w:tcBorders>
          </w:tcPr>
          <w:p w14:paraId="0CF32506" w14:textId="77777777" w:rsidR="000339C6" w:rsidRDefault="000339C6" w:rsidP="005D149A">
            <w:pPr>
              <w:spacing w:line="480" w:lineRule="auto"/>
            </w:pPr>
            <w:r>
              <w:t>100</w:t>
            </w:r>
          </w:p>
        </w:tc>
        <w:tc>
          <w:tcPr>
            <w:tcW w:w="1816" w:type="dxa"/>
            <w:tcBorders>
              <w:top w:val="nil"/>
              <w:left w:val="nil"/>
              <w:bottom w:val="nil"/>
              <w:right w:val="nil"/>
            </w:tcBorders>
          </w:tcPr>
          <w:p w14:paraId="66E00050" w14:textId="1CCDA08B" w:rsidR="000339C6" w:rsidRPr="002751E5" w:rsidRDefault="002751E5" w:rsidP="005D149A">
            <w:pPr>
              <w:spacing w:line="480" w:lineRule="auto"/>
              <w:rPr>
                <w:highlight w:val="green"/>
              </w:rPr>
            </w:pPr>
            <w:r w:rsidRPr="006540FA">
              <w:t>Advanced craft certificate</w:t>
            </w:r>
          </w:p>
        </w:tc>
        <w:tc>
          <w:tcPr>
            <w:tcW w:w="1816" w:type="dxa"/>
            <w:tcBorders>
              <w:top w:val="nil"/>
              <w:left w:val="nil"/>
              <w:bottom w:val="nil"/>
              <w:right w:val="nil"/>
            </w:tcBorders>
          </w:tcPr>
          <w:p w14:paraId="3A78F28D" w14:textId="77777777" w:rsidR="000339C6" w:rsidRDefault="000339C6" w:rsidP="005D149A">
            <w:pPr>
              <w:spacing w:line="480" w:lineRule="auto"/>
            </w:pPr>
            <w:r>
              <w:t>Diagnosed</w:t>
            </w:r>
          </w:p>
        </w:tc>
      </w:tr>
      <w:tr w:rsidR="000339C6" w14:paraId="6ACC702A" w14:textId="77777777" w:rsidTr="00096DE1">
        <w:tc>
          <w:tcPr>
            <w:tcW w:w="1256" w:type="dxa"/>
            <w:tcBorders>
              <w:top w:val="nil"/>
              <w:left w:val="nil"/>
              <w:bottom w:val="nil"/>
              <w:right w:val="nil"/>
            </w:tcBorders>
          </w:tcPr>
          <w:p w14:paraId="423574E6" w14:textId="77777777" w:rsidR="000339C6" w:rsidRDefault="000339C6" w:rsidP="005D149A">
            <w:pPr>
              <w:spacing w:line="480" w:lineRule="auto"/>
            </w:pPr>
            <w:r>
              <w:t>45</w:t>
            </w:r>
          </w:p>
        </w:tc>
        <w:tc>
          <w:tcPr>
            <w:tcW w:w="616" w:type="dxa"/>
            <w:tcBorders>
              <w:top w:val="nil"/>
              <w:left w:val="nil"/>
              <w:bottom w:val="nil"/>
              <w:right w:val="nil"/>
            </w:tcBorders>
          </w:tcPr>
          <w:p w14:paraId="17D280EF" w14:textId="77777777" w:rsidR="000339C6" w:rsidRDefault="000339C6" w:rsidP="005D149A">
            <w:pPr>
              <w:spacing w:line="480" w:lineRule="auto"/>
            </w:pPr>
            <w:r>
              <w:t>67</w:t>
            </w:r>
          </w:p>
        </w:tc>
        <w:tc>
          <w:tcPr>
            <w:tcW w:w="936" w:type="dxa"/>
            <w:tcBorders>
              <w:top w:val="nil"/>
              <w:left w:val="nil"/>
              <w:bottom w:val="nil"/>
              <w:right w:val="nil"/>
            </w:tcBorders>
          </w:tcPr>
          <w:p w14:paraId="01A92174" w14:textId="77777777" w:rsidR="000339C6" w:rsidRDefault="000339C6" w:rsidP="005D149A">
            <w:pPr>
              <w:spacing w:line="480" w:lineRule="auto"/>
            </w:pPr>
            <w:r>
              <w:t>Male</w:t>
            </w:r>
          </w:p>
        </w:tc>
        <w:tc>
          <w:tcPr>
            <w:tcW w:w="634" w:type="dxa"/>
            <w:tcBorders>
              <w:top w:val="nil"/>
              <w:left w:val="nil"/>
              <w:bottom w:val="nil"/>
              <w:right w:val="nil"/>
            </w:tcBorders>
          </w:tcPr>
          <w:p w14:paraId="5074FD56" w14:textId="77777777" w:rsidR="000339C6" w:rsidRDefault="000339C6" w:rsidP="005D149A">
            <w:pPr>
              <w:spacing w:line="480" w:lineRule="auto"/>
            </w:pPr>
            <w:r>
              <w:t>33</w:t>
            </w:r>
          </w:p>
        </w:tc>
        <w:tc>
          <w:tcPr>
            <w:tcW w:w="1336" w:type="dxa"/>
            <w:tcBorders>
              <w:top w:val="nil"/>
              <w:left w:val="nil"/>
              <w:bottom w:val="nil"/>
              <w:right w:val="nil"/>
            </w:tcBorders>
          </w:tcPr>
          <w:p w14:paraId="3327ADCD" w14:textId="77777777" w:rsidR="000339C6" w:rsidRDefault="000339C6" w:rsidP="005D149A">
            <w:pPr>
              <w:spacing w:line="480" w:lineRule="auto"/>
            </w:pPr>
            <w:r>
              <w:t>102</w:t>
            </w:r>
          </w:p>
        </w:tc>
        <w:tc>
          <w:tcPr>
            <w:tcW w:w="1816" w:type="dxa"/>
            <w:tcBorders>
              <w:top w:val="nil"/>
              <w:left w:val="nil"/>
              <w:bottom w:val="nil"/>
              <w:right w:val="nil"/>
            </w:tcBorders>
          </w:tcPr>
          <w:p w14:paraId="14436372" w14:textId="77777777" w:rsidR="000339C6" w:rsidRDefault="000339C6" w:rsidP="005D149A">
            <w:pPr>
              <w:spacing w:line="480" w:lineRule="auto"/>
            </w:pPr>
            <w:r>
              <w:t>Below GCSE</w:t>
            </w:r>
          </w:p>
        </w:tc>
        <w:tc>
          <w:tcPr>
            <w:tcW w:w="1816" w:type="dxa"/>
            <w:tcBorders>
              <w:top w:val="nil"/>
              <w:left w:val="nil"/>
              <w:bottom w:val="nil"/>
              <w:right w:val="nil"/>
            </w:tcBorders>
          </w:tcPr>
          <w:p w14:paraId="784ADB4F" w14:textId="77777777" w:rsidR="000339C6" w:rsidRDefault="000339C6" w:rsidP="005D149A">
            <w:pPr>
              <w:spacing w:line="480" w:lineRule="auto"/>
            </w:pPr>
            <w:r>
              <w:t>Diagnosed</w:t>
            </w:r>
          </w:p>
        </w:tc>
      </w:tr>
      <w:tr w:rsidR="000339C6" w14:paraId="79AC7D28" w14:textId="77777777" w:rsidTr="00096DE1">
        <w:tc>
          <w:tcPr>
            <w:tcW w:w="1256" w:type="dxa"/>
            <w:tcBorders>
              <w:top w:val="nil"/>
              <w:left w:val="nil"/>
              <w:bottom w:val="nil"/>
              <w:right w:val="nil"/>
            </w:tcBorders>
          </w:tcPr>
          <w:p w14:paraId="3FF7EEDF" w14:textId="77777777" w:rsidR="000339C6" w:rsidRDefault="000339C6" w:rsidP="005D149A">
            <w:pPr>
              <w:spacing w:line="480" w:lineRule="auto"/>
            </w:pPr>
            <w:r>
              <w:t>60</w:t>
            </w:r>
          </w:p>
        </w:tc>
        <w:tc>
          <w:tcPr>
            <w:tcW w:w="616" w:type="dxa"/>
            <w:tcBorders>
              <w:top w:val="nil"/>
              <w:left w:val="nil"/>
              <w:bottom w:val="nil"/>
              <w:right w:val="nil"/>
            </w:tcBorders>
          </w:tcPr>
          <w:p w14:paraId="2593C558" w14:textId="77777777" w:rsidR="000339C6" w:rsidRDefault="000339C6" w:rsidP="005D149A">
            <w:pPr>
              <w:spacing w:line="480" w:lineRule="auto"/>
            </w:pPr>
            <w:r>
              <w:t>22</w:t>
            </w:r>
          </w:p>
        </w:tc>
        <w:tc>
          <w:tcPr>
            <w:tcW w:w="936" w:type="dxa"/>
            <w:tcBorders>
              <w:top w:val="nil"/>
              <w:left w:val="nil"/>
              <w:bottom w:val="nil"/>
              <w:right w:val="nil"/>
            </w:tcBorders>
          </w:tcPr>
          <w:p w14:paraId="31067CC3" w14:textId="77777777" w:rsidR="000339C6" w:rsidRDefault="000339C6" w:rsidP="005D149A">
            <w:pPr>
              <w:spacing w:line="480" w:lineRule="auto"/>
            </w:pPr>
            <w:r>
              <w:t>Male</w:t>
            </w:r>
          </w:p>
        </w:tc>
        <w:tc>
          <w:tcPr>
            <w:tcW w:w="634" w:type="dxa"/>
            <w:tcBorders>
              <w:top w:val="nil"/>
              <w:left w:val="nil"/>
              <w:bottom w:val="nil"/>
              <w:right w:val="nil"/>
            </w:tcBorders>
          </w:tcPr>
          <w:p w14:paraId="60ED1CBB" w14:textId="77777777" w:rsidR="000339C6" w:rsidRDefault="000339C6" w:rsidP="005D149A">
            <w:pPr>
              <w:spacing w:line="480" w:lineRule="auto"/>
            </w:pPr>
            <w:r>
              <w:t>41</w:t>
            </w:r>
          </w:p>
        </w:tc>
        <w:tc>
          <w:tcPr>
            <w:tcW w:w="1336" w:type="dxa"/>
            <w:tcBorders>
              <w:top w:val="nil"/>
              <w:left w:val="nil"/>
              <w:bottom w:val="nil"/>
              <w:right w:val="nil"/>
            </w:tcBorders>
          </w:tcPr>
          <w:p w14:paraId="03740E40" w14:textId="77777777" w:rsidR="000339C6" w:rsidRDefault="000339C6" w:rsidP="005D149A">
            <w:pPr>
              <w:spacing w:line="480" w:lineRule="auto"/>
            </w:pPr>
            <w:r>
              <w:t>116</w:t>
            </w:r>
          </w:p>
        </w:tc>
        <w:tc>
          <w:tcPr>
            <w:tcW w:w="1816" w:type="dxa"/>
            <w:tcBorders>
              <w:top w:val="nil"/>
              <w:left w:val="nil"/>
              <w:bottom w:val="nil"/>
              <w:right w:val="nil"/>
            </w:tcBorders>
          </w:tcPr>
          <w:p w14:paraId="16535856" w14:textId="77777777" w:rsidR="000339C6" w:rsidRDefault="000339C6" w:rsidP="005D149A">
            <w:pPr>
              <w:spacing w:line="480" w:lineRule="auto"/>
            </w:pPr>
            <w:r>
              <w:t>A Level</w:t>
            </w:r>
          </w:p>
        </w:tc>
        <w:tc>
          <w:tcPr>
            <w:tcW w:w="1816" w:type="dxa"/>
            <w:tcBorders>
              <w:top w:val="nil"/>
              <w:left w:val="nil"/>
              <w:bottom w:val="nil"/>
              <w:right w:val="nil"/>
            </w:tcBorders>
          </w:tcPr>
          <w:p w14:paraId="16709FBB" w14:textId="77777777" w:rsidR="000339C6" w:rsidRDefault="000339C6" w:rsidP="005D149A">
            <w:pPr>
              <w:spacing w:line="480" w:lineRule="auto"/>
            </w:pPr>
            <w:r>
              <w:t>Diagnosed</w:t>
            </w:r>
          </w:p>
        </w:tc>
      </w:tr>
      <w:tr w:rsidR="000339C6" w14:paraId="679F9470" w14:textId="77777777" w:rsidTr="00096DE1">
        <w:tc>
          <w:tcPr>
            <w:tcW w:w="1256" w:type="dxa"/>
            <w:tcBorders>
              <w:top w:val="nil"/>
              <w:left w:val="nil"/>
              <w:bottom w:val="nil"/>
              <w:right w:val="nil"/>
            </w:tcBorders>
          </w:tcPr>
          <w:p w14:paraId="694A5885" w14:textId="77777777" w:rsidR="000339C6" w:rsidRDefault="000339C6" w:rsidP="005D149A">
            <w:pPr>
              <w:spacing w:line="480" w:lineRule="auto"/>
            </w:pPr>
            <w:r>
              <w:t>63</w:t>
            </w:r>
          </w:p>
        </w:tc>
        <w:tc>
          <w:tcPr>
            <w:tcW w:w="616" w:type="dxa"/>
            <w:tcBorders>
              <w:top w:val="nil"/>
              <w:left w:val="nil"/>
              <w:bottom w:val="nil"/>
              <w:right w:val="nil"/>
            </w:tcBorders>
          </w:tcPr>
          <w:p w14:paraId="6432E338" w14:textId="77777777" w:rsidR="000339C6" w:rsidRDefault="000339C6" w:rsidP="005D149A">
            <w:pPr>
              <w:spacing w:line="480" w:lineRule="auto"/>
            </w:pPr>
            <w:r>
              <w:t>20</w:t>
            </w:r>
          </w:p>
        </w:tc>
        <w:tc>
          <w:tcPr>
            <w:tcW w:w="936" w:type="dxa"/>
            <w:tcBorders>
              <w:top w:val="nil"/>
              <w:left w:val="nil"/>
              <w:bottom w:val="nil"/>
              <w:right w:val="nil"/>
            </w:tcBorders>
          </w:tcPr>
          <w:p w14:paraId="0F43D3AF" w14:textId="77777777" w:rsidR="000339C6" w:rsidRDefault="000339C6" w:rsidP="005D149A">
            <w:pPr>
              <w:spacing w:line="480" w:lineRule="auto"/>
            </w:pPr>
            <w:r>
              <w:t>Female</w:t>
            </w:r>
          </w:p>
        </w:tc>
        <w:tc>
          <w:tcPr>
            <w:tcW w:w="634" w:type="dxa"/>
            <w:tcBorders>
              <w:top w:val="nil"/>
              <w:left w:val="nil"/>
              <w:bottom w:val="nil"/>
              <w:right w:val="nil"/>
            </w:tcBorders>
          </w:tcPr>
          <w:p w14:paraId="381C891C" w14:textId="77777777" w:rsidR="000339C6" w:rsidRDefault="000339C6" w:rsidP="005D149A">
            <w:pPr>
              <w:spacing w:line="480" w:lineRule="auto"/>
            </w:pPr>
            <w:r>
              <w:t>23</w:t>
            </w:r>
          </w:p>
        </w:tc>
        <w:tc>
          <w:tcPr>
            <w:tcW w:w="1336" w:type="dxa"/>
            <w:tcBorders>
              <w:top w:val="nil"/>
              <w:left w:val="nil"/>
              <w:bottom w:val="nil"/>
              <w:right w:val="nil"/>
            </w:tcBorders>
          </w:tcPr>
          <w:p w14:paraId="39C4DB47" w14:textId="77777777" w:rsidR="000339C6" w:rsidRDefault="000339C6" w:rsidP="005D149A">
            <w:pPr>
              <w:spacing w:line="480" w:lineRule="auto"/>
            </w:pPr>
            <w:r>
              <w:t>92</w:t>
            </w:r>
          </w:p>
        </w:tc>
        <w:tc>
          <w:tcPr>
            <w:tcW w:w="1816" w:type="dxa"/>
            <w:tcBorders>
              <w:top w:val="nil"/>
              <w:left w:val="nil"/>
              <w:bottom w:val="nil"/>
              <w:right w:val="nil"/>
            </w:tcBorders>
          </w:tcPr>
          <w:p w14:paraId="501D000B" w14:textId="2E65FAD8" w:rsidR="000339C6" w:rsidRDefault="000339C6" w:rsidP="005D149A">
            <w:pPr>
              <w:spacing w:line="480" w:lineRule="auto"/>
            </w:pPr>
            <w:r>
              <w:t>GCSE</w:t>
            </w:r>
          </w:p>
        </w:tc>
        <w:tc>
          <w:tcPr>
            <w:tcW w:w="1816" w:type="dxa"/>
            <w:tcBorders>
              <w:top w:val="nil"/>
              <w:left w:val="nil"/>
              <w:bottom w:val="nil"/>
              <w:right w:val="nil"/>
            </w:tcBorders>
          </w:tcPr>
          <w:p w14:paraId="03978A41" w14:textId="77777777" w:rsidR="000339C6" w:rsidRDefault="000339C6" w:rsidP="005D149A">
            <w:pPr>
              <w:spacing w:line="480" w:lineRule="auto"/>
            </w:pPr>
            <w:r>
              <w:t>Diagnosed</w:t>
            </w:r>
          </w:p>
        </w:tc>
      </w:tr>
      <w:tr w:rsidR="000339C6" w14:paraId="0B9CC44F" w14:textId="77777777" w:rsidTr="00096DE1">
        <w:tc>
          <w:tcPr>
            <w:tcW w:w="1256" w:type="dxa"/>
            <w:tcBorders>
              <w:top w:val="nil"/>
              <w:left w:val="nil"/>
              <w:bottom w:val="nil"/>
              <w:right w:val="nil"/>
            </w:tcBorders>
          </w:tcPr>
          <w:p w14:paraId="700E68B2" w14:textId="77777777" w:rsidR="000339C6" w:rsidRDefault="000339C6" w:rsidP="005D149A">
            <w:pPr>
              <w:spacing w:line="480" w:lineRule="auto"/>
            </w:pPr>
            <w:r>
              <w:t>67</w:t>
            </w:r>
          </w:p>
        </w:tc>
        <w:tc>
          <w:tcPr>
            <w:tcW w:w="616" w:type="dxa"/>
            <w:tcBorders>
              <w:top w:val="nil"/>
              <w:left w:val="nil"/>
              <w:bottom w:val="nil"/>
              <w:right w:val="nil"/>
            </w:tcBorders>
          </w:tcPr>
          <w:p w14:paraId="73D376F6" w14:textId="77777777" w:rsidR="000339C6" w:rsidRDefault="000339C6" w:rsidP="005D149A">
            <w:pPr>
              <w:spacing w:line="480" w:lineRule="auto"/>
            </w:pPr>
            <w:r>
              <w:t>19</w:t>
            </w:r>
          </w:p>
        </w:tc>
        <w:tc>
          <w:tcPr>
            <w:tcW w:w="936" w:type="dxa"/>
            <w:tcBorders>
              <w:top w:val="nil"/>
              <w:left w:val="nil"/>
              <w:bottom w:val="nil"/>
              <w:right w:val="nil"/>
            </w:tcBorders>
          </w:tcPr>
          <w:p w14:paraId="1287B6C7" w14:textId="77777777" w:rsidR="000339C6" w:rsidRDefault="000339C6" w:rsidP="005D149A">
            <w:pPr>
              <w:spacing w:line="480" w:lineRule="auto"/>
            </w:pPr>
            <w:r>
              <w:t>Male</w:t>
            </w:r>
          </w:p>
        </w:tc>
        <w:tc>
          <w:tcPr>
            <w:tcW w:w="634" w:type="dxa"/>
            <w:tcBorders>
              <w:top w:val="nil"/>
              <w:left w:val="nil"/>
              <w:bottom w:val="nil"/>
              <w:right w:val="nil"/>
            </w:tcBorders>
          </w:tcPr>
          <w:p w14:paraId="7B7BAA0F" w14:textId="77777777" w:rsidR="000339C6" w:rsidRDefault="000339C6" w:rsidP="005D149A">
            <w:pPr>
              <w:spacing w:line="480" w:lineRule="auto"/>
            </w:pPr>
            <w:r>
              <w:t>33</w:t>
            </w:r>
          </w:p>
        </w:tc>
        <w:tc>
          <w:tcPr>
            <w:tcW w:w="1336" w:type="dxa"/>
            <w:tcBorders>
              <w:top w:val="nil"/>
              <w:left w:val="nil"/>
              <w:bottom w:val="nil"/>
              <w:right w:val="nil"/>
            </w:tcBorders>
          </w:tcPr>
          <w:p w14:paraId="52380360" w14:textId="77777777" w:rsidR="000339C6" w:rsidRDefault="000339C6" w:rsidP="005D149A">
            <w:pPr>
              <w:spacing w:line="480" w:lineRule="auto"/>
            </w:pPr>
            <w:r>
              <w:t>92</w:t>
            </w:r>
          </w:p>
        </w:tc>
        <w:tc>
          <w:tcPr>
            <w:tcW w:w="1816" w:type="dxa"/>
            <w:tcBorders>
              <w:top w:val="nil"/>
              <w:left w:val="nil"/>
              <w:bottom w:val="nil"/>
              <w:right w:val="nil"/>
            </w:tcBorders>
          </w:tcPr>
          <w:p w14:paraId="49E65284" w14:textId="77777777" w:rsidR="000339C6" w:rsidRDefault="000339C6" w:rsidP="005D149A">
            <w:pPr>
              <w:spacing w:line="480" w:lineRule="auto"/>
            </w:pPr>
            <w:r>
              <w:t>A Level</w:t>
            </w:r>
          </w:p>
        </w:tc>
        <w:tc>
          <w:tcPr>
            <w:tcW w:w="1816" w:type="dxa"/>
            <w:tcBorders>
              <w:top w:val="nil"/>
              <w:left w:val="nil"/>
              <w:bottom w:val="nil"/>
              <w:right w:val="nil"/>
            </w:tcBorders>
          </w:tcPr>
          <w:p w14:paraId="23F86739" w14:textId="77777777" w:rsidR="000339C6" w:rsidRDefault="000339C6" w:rsidP="005D149A">
            <w:pPr>
              <w:spacing w:line="480" w:lineRule="auto"/>
            </w:pPr>
            <w:r>
              <w:t>Diagnosed</w:t>
            </w:r>
          </w:p>
        </w:tc>
      </w:tr>
      <w:tr w:rsidR="000339C6" w14:paraId="6007A5BE" w14:textId="77777777" w:rsidTr="00096DE1">
        <w:tc>
          <w:tcPr>
            <w:tcW w:w="1256" w:type="dxa"/>
            <w:tcBorders>
              <w:top w:val="nil"/>
              <w:left w:val="nil"/>
              <w:bottom w:val="nil"/>
              <w:right w:val="nil"/>
            </w:tcBorders>
          </w:tcPr>
          <w:p w14:paraId="1823D2EF" w14:textId="77777777" w:rsidR="000339C6" w:rsidRDefault="000339C6" w:rsidP="005D149A">
            <w:pPr>
              <w:spacing w:line="480" w:lineRule="auto"/>
            </w:pPr>
            <w:r>
              <w:t>71</w:t>
            </w:r>
          </w:p>
        </w:tc>
        <w:tc>
          <w:tcPr>
            <w:tcW w:w="616" w:type="dxa"/>
            <w:tcBorders>
              <w:top w:val="nil"/>
              <w:left w:val="nil"/>
              <w:bottom w:val="nil"/>
              <w:right w:val="nil"/>
            </w:tcBorders>
          </w:tcPr>
          <w:p w14:paraId="315FD233" w14:textId="77777777" w:rsidR="000339C6" w:rsidRDefault="000339C6" w:rsidP="005D149A">
            <w:pPr>
              <w:spacing w:line="480" w:lineRule="auto"/>
            </w:pPr>
            <w:r>
              <w:t>46</w:t>
            </w:r>
          </w:p>
        </w:tc>
        <w:tc>
          <w:tcPr>
            <w:tcW w:w="936" w:type="dxa"/>
            <w:tcBorders>
              <w:top w:val="nil"/>
              <w:left w:val="nil"/>
              <w:bottom w:val="nil"/>
              <w:right w:val="nil"/>
            </w:tcBorders>
          </w:tcPr>
          <w:p w14:paraId="440FAAEB" w14:textId="77777777" w:rsidR="000339C6" w:rsidRDefault="000339C6" w:rsidP="005D149A">
            <w:pPr>
              <w:spacing w:line="480" w:lineRule="auto"/>
            </w:pPr>
            <w:r>
              <w:t>Female</w:t>
            </w:r>
          </w:p>
        </w:tc>
        <w:tc>
          <w:tcPr>
            <w:tcW w:w="634" w:type="dxa"/>
            <w:tcBorders>
              <w:top w:val="nil"/>
              <w:left w:val="nil"/>
              <w:bottom w:val="nil"/>
              <w:right w:val="nil"/>
            </w:tcBorders>
          </w:tcPr>
          <w:p w14:paraId="281CE2A6" w14:textId="77777777" w:rsidR="000339C6" w:rsidRDefault="000339C6" w:rsidP="005D149A">
            <w:pPr>
              <w:spacing w:line="480" w:lineRule="auto"/>
            </w:pPr>
            <w:r>
              <w:t>37</w:t>
            </w:r>
          </w:p>
        </w:tc>
        <w:tc>
          <w:tcPr>
            <w:tcW w:w="1336" w:type="dxa"/>
            <w:tcBorders>
              <w:top w:val="nil"/>
              <w:left w:val="nil"/>
              <w:bottom w:val="nil"/>
              <w:right w:val="nil"/>
            </w:tcBorders>
          </w:tcPr>
          <w:p w14:paraId="772FB5A5" w14:textId="77777777" w:rsidR="000339C6" w:rsidRDefault="000339C6" w:rsidP="005D149A">
            <w:pPr>
              <w:spacing w:line="480" w:lineRule="auto"/>
            </w:pPr>
            <w:r>
              <w:t>108</w:t>
            </w:r>
          </w:p>
        </w:tc>
        <w:tc>
          <w:tcPr>
            <w:tcW w:w="1816" w:type="dxa"/>
            <w:tcBorders>
              <w:top w:val="nil"/>
              <w:left w:val="nil"/>
              <w:bottom w:val="nil"/>
              <w:right w:val="nil"/>
            </w:tcBorders>
          </w:tcPr>
          <w:p w14:paraId="7C5875BF" w14:textId="1794A2E1" w:rsidR="000339C6" w:rsidRDefault="002751E5" w:rsidP="005D149A">
            <w:pPr>
              <w:spacing w:line="480" w:lineRule="auto"/>
            </w:pPr>
            <w:r w:rsidRPr="006540FA">
              <w:t>PGCert</w:t>
            </w:r>
          </w:p>
        </w:tc>
        <w:tc>
          <w:tcPr>
            <w:tcW w:w="1816" w:type="dxa"/>
            <w:tcBorders>
              <w:top w:val="nil"/>
              <w:left w:val="nil"/>
              <w:bottom w:val="nil"/>
              <w:right w:val="nil"/>
            </w:tcBorders>
          </w:tcPr>
          <w:p w14:paraId="68AA157F" w14:textId="77777777" w:rsidR="000339C6" w:rsidRDefault="000339C6" w:rsidP="005D149A">
            <w:pPr>
              <w:spacing w:line="480" w:lineRule="auto"/>
            </w:pPr>
            <w:r>
              <w:t>Referral</w:t>
            </w:r>
          </w:p>
        </w:tc>
      </w:tr>
      <w:tr w:rsidR="000339C6" w14:paraId="2091ACD8" w14:textId="77777777" w:rsidTr="00096DE1">
        <w:tc>
          <w:tcPr>
            <w:tcW w:w="1256" w:type="dxa"/>
            <w:tcBorders>
              <w:top w:val="nil"/>
              <w:left w:val="nil"/>
              <w:bottom w:val="nil"/>
              <w:right w:val="nil"/>
            </w:tcBorders>
          </w:tcPr>
          <w:p w14:paraId="206E467D" w14:textId="77777777" w:rsidR="000339C6" w:rsidRDefault="000339C6" w:rsidP="005D149A">
            <w:pPr>
              <w:spacing w:line="480" w:lineRule="auto"/>
            </w:pPr>
            <w:r>
              <w:t>77</w:t>
            </w:r>
          </w:p>
        </w:tc>
        <w:tc>
          <w:tcPr>
            <w:tcW w:w="616" w:type="dxa"/>
            <w:tcBorders>
              <w:top w:val="nil"/>
              <w:left w:val="nil"/>
              <w:bottom w:val="nil"/>
              <w:right w:val="nil"/>
            </w:tcBorders>
          </w:tcPr>
          <w:p w14:paraId="4192E26E" w14:textId="77777777" w:rsidR="000339C6" w:rsidRDefault="000339C6" w:rsidP="005D149A">
            <w:pPr>
              <w:spacing w:line="480" w:lineRule="auto"/>
            </w:pPr>
            <w:r>
              <w:t>51</w:t>
            </w:r>
          </w:p>
        </w:tc>
        <w:tc>
          <w:tcPr>
            <w:tcW w:w="936" w:type="dxa"/>
            <w:tcBorders>
              <w:top w:val="nil"/>
              <w:left w:val="nil"/>
              <w:bottom w:val="nil"/>
              <w:right w:val="nil"/>
            </w:tcBorders>
          </w:tcPr>
          <w:p w14:paraId="3B057891" w14:textId="77777777" w:rsidR="000339C6" w:rsidRDefault="000339C6" w:rsidP="005D149A">
            <w:pPr>
              <w:spacing w:line="480" w:lineRule="auto"/>
            </w:pPr>
            <w:r>
              <w:t>Female</w:t>
            </w:r>
          </w:p>
        </w:tc>
        <w:tc>
          <w:tcPr>
            <w:tcW w:w="634" w:type="dxa"/>
            <w:tcBorders>
              <w:top w:val="nil"/>
              <w:left w:val="nil"/>
              <w:bottom w:val="nil"/>
              <w:right w:val="nil"/>
            </w:tcBorders>
          </w:tcPr>
          <w:p w14:paraId="5BEF2E03" w14:textId="77777777" w:rsidR="000339C6" w:rsidRDefault="000339C6" w:rsidP="005D149A">
            <w:pPr>
              <w:spacing w:line="480" w:lineRule="auto"/>
            </w:pPr>
            <w:r>
              <w:t>35</w:t>
            </w:r>
          </w:p>
        </w:tc>
        <w:tc>
          <w:tcPr>
            <w:tcW w:w="1336" w:type="dxa"/>
            <w:tcBorders>
              <w:top w:val="nil"/>
              <w:left w:val="nil"/>
              <w:bottom w:val="nil"/>
              <w:right w:val="nil"/>
            </w:tcBorders>
          </w:tcPr>
          <w:p w14:paraId="01C5130B" w14:textId="77777777" w:rsidR="000339C6" w:rsidRDefault="000339C6" w:rsidP="005D149A">
            <w:pPr>
              <w:spacing w:line="480" w:lineRule="auto"/>
            </w:pPr>
            <w:r>
              <w:t>110</w:t>
            </w:r>
          </w:p>
        </w:tc>
        <w:tc>
          <w:tcPr>
            <w:tcW w:w="1816" w:type="dxa"/>
            <w:tcBorders>
              <w:top w:val="nil"/>
              <w:left w:val="nil"/>
              <w:bottom w:val="nil"/>
              <w:right w:val="nil"/>
            </w:tcBorders>
          </w:tcPr>
          <w:p w14:paraId="00783A55" w14:textId="77777777" w:rsidR="000339C6" w:rsidRDefault="000339C6" w:rsidP="005D149A">
            <w:pPr>
              <w:spacing w:line="480" w:lineRule="auto"/>
            </w:pPr>
            <w:r>
              <w:t>Bachelors</w:t>
            </w:r>
          </w:p>
        </w:tc>
        <w:tc>
          <w:tcPr>
            <w:tcW w:w="1816" w:type="dxa"/>
            <w:tcBorders>
              <w:top w:val="nil"/>
              <w:left w:val="nil"/>
              <w:bottom w:val="nil"/>
              <w:right w:val="nil"/>
            </w:tcBorders>
          </w:tcPr>
          <w:p w14:paraId="1F627E3D" w14:textId="77777777" w:rsidR="000339C6" w:rsidRDefault="000339C6" w:rsidP="005D149A">
            <w:pPr>
              <w:spacing w:line="480" w:lineRule="auto"/>
            </w:pPr>
            <w:r>
              <w:t>Diagnosed</w:t>
            </w:r>
          </w:p>
        </w:tc>
      </w:tr>
      <w:tr w:rsidR="000339C6" w14:paraId="1B1CE284" w14:textId="77777777" w:rsidTr="00096DE1">
        <w:tc>
          <w:tcPr>
            <w:tcW w:w="1256" w:type="dxa"/>
            <w:tcBorders>
              <w:top w:val="nil"/>
              <w:left w:val="nil"/>
              <w:bottom w:val="nil"/>
              <w:right w:val="nil"/>
            </w:tcBorders>
          </w:tcPr>
          <w:p w14:paraId="0FA09421" w14:textId="77777777" w:rsidR="000339C6" w:rsidRDefault="000339C6" w:rsidP="005D149A">
            <w:pPr>
              <w:spacing w:line="480" w:lineRule="auto"/>
            </w:pPr>
            <w:r>
              <w:t>82</w:t>
            </w:r>
          </w:p>
        </w:tc>
        <w:tc>
          <w:tcPr>
            <w:tcW w:w="616" w:type="dxa"/>
            <w:tcBorders>
              <w:top w:val="nil"/>
              <w:left w:val="nil"/>
              <w:bottom w:val="nil"/>
              <w:right w:val="nil"/>
            </w:tcBorders>
          </w:tcPr>
          <w:p w14:paraId="1E5F73EB" w14:textId="77777777" w:rsidR="000339C6" w:rsidRDefault="000339C6" w:rsidP="005D149A">
            <w:pPr>
              <w:spacing w:line="480" w:lineRule="auto"/>
            </w:pPr>
            <w:r>
              <w:t>27</w:t>
            </w:r>
          </w:p>
        </w:tc>
        <w:tc>
          <w:tcPr>
            <w:tcW w:w="936" w:type="dxa"/>
            <w:tcBorders>
              <w:top w:val="nil"/>
              <w:left w:val="nil"/>
              <w:bottom w:val="nil"/>
              <w:right w:val="nil"/>
            </w:tcBorders>
          </w:tcPr>
          <w:p w14:paraId="4EEEC9DC" w14:textId="77777777" w:rsidR="000339C6" w:rsidRDefault="000339C6" w:rsidP="005D149A">
            <w:pPr>
              <w:spacing w:line="480" w:lineRule="auto"/>
            </w:pPr>
            <w:r>
              <w:t>Female</w:t>
            </w:r>
          </w:p>
        </w:tc>
        <w:tc>
          <w:tcPr>
            <w:tcW w:w="634" w:type="dxa"/>
            <w:tcBorders>
              <w:top w:val="nil"/>
              <w:left w:val="nil"/>
              <w:bottom w:val="nil"/>
              <w:right w:val="nil"/>
            </w:tcBorders>
          </w:tcPr>
          <w:p w14:paraId="39C2EA0E" w14:textId="77777777" w:rsidR="000339C6" w:rsidRDefault="000339C6" w:rsidP="005D149A">
            <w:pPr>
              <w:spacing w:line="480" w:lineRule="auto"/>
            </w:pPr>
            <w:r>
              <w:t>42</w:t>
            </w:r>
          </w:p>
        </w:tc>
        <w:tc>
          <w:tcPr>
            <w:tcW w:w="1336" w:type="dxa"/>
            <w:tcBorders>
              <w:top w:val="nil"/>
              <w:left w:val="nil"/>
              <w:bottom w:val="nil"/>
              <w:right w:val="nil"/>
            </w:tcBorders>
          </w:tcPr>
          <w:p w14:paraId="0599F740" w14:textId="77777777" w:rsidR="000339C6" w:rsidRDefault="000339C6" w:rsidP="005D149A">
            <w:pPr>
              <w:spacing w:line="480" w:lineRule="auto"/>
            </w:pPr>
            <w:r>
              <w:t>98</w:t>
            </w:r>
          </w:p>
        </w:tc>
        <w:tc>
          <w:tcPr>
            <w:tcW w:w="1816" w:type="dxa"/>
            <w:tcBorders>
              <w:top w:val="nil"/>
              <w:left w:val="nil"/>
              <w:bottom w:val="nil"/>
              <w:right w:val="nil"/>
            </w:tcBorders>
          </w:tcPr>
          <w:p w14:paraId="7EAF15C2" w14:textId="77777777" w:rsidR="000339C6" w:rsidRDefault="000339C6" w:rsidP="005D149A">
            <w:pPr>
              <w:spacing w:line="480" w:lineRule="auto"/>
            </w:pPr>
            <w:r>
              <w:t>Masters</w:t>
            </w:r>
          </w:p>
        </w:tc>
        <w:tc>
          <w:tcPr>
            <w:tcW w:w="1816" w:type="dxa"/>
            <w:tcBorders>
              <w:top w:val="nil"/>
              <w:left w:val="nil"/>
              <w:bottom w:val="nil"/>
              <w:right w:val="nil"/>
            </w:tcBorders>
          </w:tcPr>
          <w:p w14:paraId="1DE2A692" w14:textId="77777777" w:rsidR="000339C6" w:rsidRDefault="000339C6" w:rsidP="005D149A">
            <w:pPr>
              <w:spacing w:line="480" w:lineRule="auto"/>
            </w:pPr>
            <w:r>
              <w:t>Referral</w:t>
            </w:r>
          </w:p>
        </w:tc>
      </w:tr>
      <w:tr w:rsidR="000339C6" w14:paraId="16389971" w14:textId="77777777" w:rsidTr="00096DE1">
        <w:tc>
          <w:tcPr>
            <w:tcW w:w="1256" w:type="dxa"/>
            <w:tcBorders>
              <w:top w:val="nil"/>
              <w:left w:val="nil"/>
              <w:bottom w:val="nil"/>
              <w:right w:val="nil"/>
            </w:tcBorders>
          </w:tcPr>
          <w:p w14:paraId="3E2AB3A0" w14:textId="77777777" w:rsidR="000339C6" w:rsidRDefault="000339C6" w:rsidP="005D149A">
            <w:pPr>
              <w:spacing w:line="480" w:lineRule="auto"/>
            </w:pPr>
            <w:r>
              <w:t>87</w:t>
            </w:r>
          </w:p>
        </w:tc>
        <w:tc>
          <w:tcPr>
            <w:tcW w:w="616" w:type="dxa"/>
            <w:tcBorders>
              <w:top w:val="nil"/>
              <w:left w:val="nil"/>
              <w:bottom w:val="nil"/>
              <w:right w:val="nil"/>
            </w:tcBorders>
          </w:tcPr>
          <w:p w14:paraId="0739DA85" w14:textId="77777777" w:rsidR="000339C6" w:rsidRDefault="000339C6" w:rsidP="005D149A">
            <w:pPr>
              <w:spacing w:line="480" w:lineRule="auto"/>
            </w:pPr>
            <w:r>
              <w:t>26</w:t>
            </w:r>
          </w:p>
        </w:tc>
        <w:tc>
          <w:tcPr>
            <w:tcW w:w="936" w:type="dxa"/>
            <w:tcBorders>
              <w:top w:val="nil"/>
              <w:left w:val="nil"/>
              <w:bottom w:val="nil"/>
              <w:right w:val="nil"/>
            </w:tcBorders>
          </w:tcPr>
          <w:p w14:paraId="5180C82D" w14:textId="77777777" w:rsidR="000339C6" w:rsidRDefault="000339C6" w:rsidP="005D149A">
            <w:pPr>
              <w:spacing w:line="480" w:lineRule="auto"/>
            </w:pPr>
            <w:r>
              <w:t>Gender Neutral</w:t>
            </w:r>
          </w:p>
        </w:tc>
        <w:tc>
          <w:tcPr>
            <w:tcW w:w="634" w:type="dxa"/>
            <w:tcBorders>
              <w:top w:val="nil"/>
              <w:left w:val="nil"/>
              <w:bottom w:val="nil"/>
              <w:right w:val="nil"/>
            </w:tcBorders>
          </w:tcPr>
          <w:p w14:paraId="548C5876" w14:textId="77777777" w:rsidR="000339C6" w:rsidRDefault="000339C6" w:rsidP="005D149A">
            <w:pPr>
              <w:spacing w:line="480" w:lineRule="auto"/>
            </w:pPr>
            <w:r>
              <w:t>37</w:t>
            </w:r>
          </w:p>
        </w:tc>
        <w:tc>
          <w:tcPr>
            <w:tcW w:w="1336" w:type="dxa"/>
            <w:tcBorders>
              <w:top w:val="nil"/>
              <w:left w:val="nil"/>
              <w:bottom w:val="nil"/>
              <w:right w:val="nil"/>
            </w:tcBorders>
          </w:tcPr>
          <w:p w14:paraId="272A9936" w14:textId="77777777" w:rsidR="000339C6" w:rsidRDefault="000339C6" w:rsidP="005D149A">
            <w:pPr>
              <w:spacing w:line="480" w:lineRule="auto"/>
            </w:pPr>
            <w:r>
              <w:t>102</w:t>
            </w:r>
          </w:p>
        </w:tc>
        <w:tc>
          <w:tcPr>
            <w:tcW w:w="1816" w:type="dxa"/>
            <w:tcBorders>
              <w:top w:val="nil"/>
              <w:left w:val="nil"/>
              <w:bottom w:val="nil"/>
              <w:right w:val="nil"/>
            </w:tcBorders>
          </w:tcPr>
          <w:p w14:paraId="28446723" w14:textId="77777777" w:rsidR="000339C6" w:rsidRDefault="000339C6" w:rsidP="005D149A">
            <w:pPr>
              <w:spacing w:line="480" w:lineRule="auto"/>
            </w:pPr>
            <w:r>
              <w:t>Bachelors</w:t>
            </w:r>
          </w:p>
        </w:tc>
        <w:tc>
          <w:tcPr>
            <w:tcW w:w="1816" w:type="dxa"/>
            <w:tcBorders>
              <w:top w:val="nil"/>
              <w:left w:val="nil"/>
              <w:bottom w:val="nil"/>
              <w:right w:val="nil"/>
            </w:tcBorders>
          </w:tcPr>
          <w:p w14:paraId="63357E3B" w14:textId="77777777" w:rsidR="000339C6" w:rsidRDefault="000339C6" w:rsidP="005D149A">
            <w:pPr>
              <w:spacing w:line="480" w:lineRule="auto"/>
            </w:pPr>
            <w:r>
              <w:t>Diagnosed</w:t>
            </w:r>
          </w:p>
        </w:tc>
      </w:tr>
      <w:tr w:rsidR="000339C6" w14:paraId="63002B41" w14:textId="77777777" w:rsidTr="00096DE1">
        <w:tc>
          <w:tcPr>
            <w:tcW w:w="1256" w:type="dxa"/>
            <w:tcBorders>
              <w:top w:val="nil"/>
              <w:left w:val="nil"/>
              <w:bottom w:val="nil"/>
              <w:right w:val="nil"/>
            </w:tcBorders>
          </w:tcPr>
          <w:p w14:paraId="14634F22" w14:textId="77777777" w:rsidR="000339C6" w:rsidRDefault="000339C6" w:rsidP="005D149A">
            <w:pPr>
              <w:spacing w:line="480" w:lineRule="auto"/>
            </w:pPr>
            <w:r>
              <w:t>90</w:t>
            </w:r>
          </w:p>
        </w:tc>
        <w:tc>
          <w:tcPr>
            <w:tcW w:w="616" w:type="dxa"/>
            <w:tcBorders>
              <w:top w:val="nil"/>
              <w:left w:val="nil"/>
              <w:bottom w:val="nil"/>
              <w:right w:val="nil"/>
            </w:tcBorders>
          </w:tcPr>
          <w:p w14:paraId="40DF7EFA" w14:textId="77777777" w:rsidR="000339C6" w:rsidRDefault="000339C6" w:rsidP="005D149A">
            <w:pPr>
              <w:spacing w:line="480" w:lineRule="auto"/>
            </w:pPr>
            <w:r>
              <w:t>38</w:t>
            </w:r>
          </w:p>
        </w:tc>
        <w:tc>
          <w:tcPr>
            <w:tcW w:w="936" w:type="dxa"/>
            <w:tcBorders>
              <w:top w:val="nil"/>
              <w:left w:val="nil"/>
              <w:bottom w:val="nil"/>
              <w:right w:val="nil"/>
            </w:tcBorders>
          </w:tcPr>
          <w:p w14:paraId="59171C6D" w14:textId="77777777" w:rsidR="000339C6" w:rsidRDefault="000339C6" w:rsidP="005D149A">
            <w:pPr>
              <w:spacing w:line="480" w:lineRule="auto"/>
            </w:pPr>
            <w:r>
              <w:t>Gender Neutral</w:t>
            </w:r>
          </w:p>
        </w:tc>
        <w:tc>
          <w:tcPr>
            <w:tcW w:w="634" w:type="dxa"/>
            <w:tcBorders>
              <w:top w:val="nil"/>
              <w:left w:val="nil"/>
              <w:bottom w:val="nil"/>
              <w:right w:val="nil"/>
            </w:tcBorders>
          </w:tcPr>
          <w:p w14:paraId="66AA791B" w14:textId="77777777" w:rsidR="000339C6" w:rsidRDefault="000339C6" w:rsidP="005D149A">
            <w:pPr>
              <w:spacing w:line="480" w:lineRule="auto"/>
            </w:pPr>
            <w:r>
              <w:t>35</w:t>
            </w:r>
          </w:p>
        </w:tc>
        <w:tc>
          <w:tcPr>
            <w:tcW w:w="1336" w:type="dxa"/>
            <w:tcBorders>
              <w:top w:val="nil"/>
              <w:left w:val="nil"/>
              <w:bottom w:val="nil"/>
              <w:right w:val="nil"/>
            </w:tcBorders>
          </w:tcPr>
          <w:p w14:paraId="34F4F626" w14:textId="77777777" w:rsidR="000339C6" w:rsidRDefault="000339C6" w:rsidP="005D149A">
            <w:pPr>
              <w:spacing w:line="480" w:lineRule="auto"/>
            </w:pPr>
            <w:r>
              <w:t>92</w:t>
            </w:r>
          </w:p>
        </w:tc>
        <w:tc>
          <w:tcPr>
            <w:tcW w:w="1816" w:type="dxa"/>
            <w:tcBorders>
              <w:top w:val="nil"/>
              <w:left w:val="nil"/>
              <w:bottom w:val="nil"/>
              <w:right w:val="nil"/>
            </w:tcBorders>
          </w:tcPr>
          <w:p w14:paraId="3493D484" w14:textId="3C3955EC" w:rsidR="000339C6" w:rsidRPr="006540FA" w:rsidRDefault="002751E5" w:rsidP="005D149A">
            <w:pPr>
              <w:spacing w:line="480" w:lineRule="auto"/>
            </w:pPr>
            <w:r w:rsidRPr="006540FA">
              <w:t>PGCSE teaching qualification</w:t>
            </w:r>
          </w:p>
        </w:tc>
        <w:tc>
          <w:tcPr>
            <w:tcW w:w="1816" w:type="dxa"/>
            <w:tcBorders>
              <w:top w:val="nil"/>
              <w:left w:val="nil"/>
              <w:bottom w:val="nil"/>
              <w:right w:val="nil"/>
            </w:tcBorders>
          </w:tcPr>
          <w:p w14:paraId="264C9516" w14:textId="77777777" w:rsidR="000339C6" w:rsidRDefault="000339C6" w:rsidP="005D149A">
            <w:pPr>
              <w:spacing w:line="480" w:lineRule="auto"/>
            </w:pPr>
            <w:r>
              <w:t>Diagnosed</w:t>
            </w:r>
          </w:p>
        </w:tc>
      </w:tr>
      <w:tr w:rsidR="000339C6" w14:paraId="527DB2C8" w14:textId="77777777" w:rsidTr="00096DE1">
        <w:tc>
          <w:tcPr>
            <w:tcW w:w="1256" w:type="dxa"/>
            <w:tcBorders>
              <w:top w:val="nil"/>
              <w:left w:val="nil"/>
              <w:bottom w:val="nil"/>
              <w:right w:val="nil"/>
            </w:tcBorders>
          </w:tcPr>
          <w:p w14:paraId="18885AA5" w14:textId="77777777" w:rsidR="000339C6" w:rsidRDefault="000339C6" w:rsidP="005D149A">
            <w:pPr>
              <w:spacing w:line="480" w:lineRule="auto"/>
            </w:pPr>
            <w:r>
              <w:lastRenderedPageBreak/>
              <w:t>91</w:t>
            </w:r>
          </w:p>
        </w:tc>
        <w:tc>
          <w:tcPr>
            <w:tcW w:w="616" w:type="dxa"/>
            <w:tcBorders>
              <w:top w:val="nil"/>
              <w:left w:val="nil"/>
              <w:bottom w:val="nil"/>
              <w:right w:val="nil"/>
            </w:tcBorders>
          </w:tcPr>
          <w:p w14:paraId="420A3359" w14:textId="77777777" w:rsidR="000339C6" w:rsidRDefault="000339C6" w:rsidP="005D149A">
            <w:pPr>
              <w:spacing w:line="480" w:lineRule="auto"/>
            </w:pPr>
            <w:r>
              <w:t>35</w:t>
            </w:r>
          </w:p>
        </w:tc>
        <w:tc>
          <w:tcPr>
            <w:tcW w:w="936" w:type="dxa"/>
            <w:tcBorders>
              <w:top w:val="nil"/>
              <w:left w:val="nil"/>
              <w:bottom w:val="nil"/>
              <w:right w:val="nil"/>
            </w:tcBorders>
          </w:tcPr>
          <w:p w14:paraId="1C60BB25" w14:textId="77777777" w:rsidR="000339C6" w:rsidRDefault="000339C6" w:rsidP="005D149A">
            <w:pPr>
              <w:spacing w:line="480" w:lineRule="auto"/>
            </w:pPr>
            <w:r>
              <w:t>Female</w:t>
            </w:r>
          </w:p>
        </w:tc>
        <w:tc>
          <w:tcPr>
            <w:tcW w:w="634" w:type="dxa"/>
            <w:tcBorders>
              <w:top w:val="nil"/>
              <w:left w:val="nil"/>
              <w:bottom w:val="nil"/>
              <w:right w:val="nil"/>
            </w:tcBorders>
          </w:tcPr>
          <w:p w14:paraId="45F83DCD" w14:textId="77777777" w:rsidR="000339C6" w:rsidRDefault="000339C6" w:rsidP="005D149A">
            <w:pPr>
              <w:spacing w:line="480" w:lineRule="auto"/>
            </w:pPr>
            <w:r>
              <w:t>42</w:t>
            </w:r>
          </w:p>
        </w:tc>
        <w:tc>
          <w:tcPr>
            <w:tcW w:w="1336" w:type="dxa"/>
            <w:tcBorders>
              <w:top w:val="nil"/>
              <w:left w:val="nil"/>
              <w:bottom w:val="nil"/>
              <w:right w:val="nil"/>
            </w:tcBorders>
          </w:tcPr>
          <w:p w14:paraId="5F67C6A0" w14:textId="77777777" w:rsidR="000339C6" w:rsidRDefault="000339C6" w:rsidP="005D149A">
            <w:pPr>
              <w:spacing w:line="480" w:lineRule="auto"/>
            </w:pPr>
            <w:r>
              <w:t>90</w:t>
            </w:r>
          </w:p>
        </w:tc>
        <w:tc>
          <w:tcPr>
            <w:tcW w:w="1816" w:type="dxa"/>
            <w:tcBorders>
              <w:top w:val="nil"/>
              <w:left w:val="nil"/>
              <w:bottom w:val="nil"/>
              <w:right w:val="nil"/>
            </w:tcBorders>
          </w:tcPr>
          <w:p w14:paraId="2B3BCA35" w14:textId="7EA223CF" w:rsidR="000339C6" w:rsidRPr="006540FA" w:rsidRDefault="002751E5" w:rsidP="005D149A">
            <w:pPr>
              <w:spacing w:line="480" w:lineRule="auto"/>
            </w:pPr>
            <w:r w:rsidRPr="006540FA">
              <w:t>Degree underway</w:t>
            </w:r>
          </w:p>
        </w:tc>
        <w:tc>
          <w:tcPr>
            <w:tcW w:w="1816" w:type="dxa"/>
            <w:tcBorders>
              <w:top w:val="nil"/>
              <w:left w:val="nil"/>
              <w:bottom w:val="nil"/>
              <w:right w:val="nil"/>
            </w:tcBorders>
          </w:tcPr>
          <w:p w14:paraId="2FC9242E" w14:textId="77777777" w:rsidR="000339C6" w:rsidRDefault="000339C6" w:rsidP="005D149A">
            <w:pPr>
              <w:spacing w:line="480" w:lineRule="auto"/>
            </w:pPr>
            <w:r>
              <w:t>Diagnosed</w:t>
            </w:r>
          </w:p>
        </w:tc>
      </w:tr>
      <w:tr w:rsidR="000339C6" w14:paraId="568E46EA" w14:textId="77777777" w:rsidTr="00096DE1">
        <w:tc>
          <w:tcPr>
            <w:tcW w:w="1256" w:type="dxa"/>
            <w:tcBorders>
              <w:top w:val="nil"/>
              <w:left w:val="nil"/>
              <w:bottom w:val="nil"/>
              <w:right w:val="nil"/>
            </w:tcBorders>
          </w:tcPr>
          <w:p w14:paraId="3B4073BB" w14:textId="77777777" w:rsidR="000339C6" w:rsidRDefault="000339C6" w:rsidP="005D149A">
            <w:pPr>
              <w:spacing w:line="480" w:lineRule="auto"/>
            </w:pPr>
            <w:r>
              <w:t>94</w:t>
            </w:r>
          </w:p>
        </w:tc>
        <w:tc>
          <w:tcPr>
            <w:tcW w:w="616" w:type="dxa"/>
            <w:tcBorders>
              <w:top w:val="nil"/>
              <w:left w:val="nil"/>
              <w:bottom w:val="nil"/>
              <w:right w:val="nil"/>
            </w:tcBorders>
          </w:tcPr>
          <w:p w14:paraId="32A494F1" w14:textId="77777777" w:rsidR="000339C6" w:rsidRDefault="000339C6" w:rsidP="005D149A">
            <w:pPr>
              <w:spacing w:line="480" w:lineRule="auto"/>
            </w:pPr>
            <w:r>
              <w:t>42</w:t>
            </w:r>
          </w:p>
        </w:tc>
        <w:tc>
          <w:tcPr>
            <w:tcW w:w="936" w:type="dxa"/>
            <w:tcBorders>
              <w:top w:val="nil"/>
              <w:left w:val="nil"/>
              <w:bottom w:val="nil"/>
              <w:right w:val="nil"/>
            </w:tcBorders>
          </w:tcPr>
          <w:p w14:paraId="6EF2AA61" w14:textId="77777777" w:rsidR="000339C6" w:rsidRDefault="000339C6" w:rsidP="005D149A">
            <w:pPr>
              <w:spacing w:line="480" w:lineRule="auto"/>
            </w:pPr>
            <w:r>
              <w:t>Female</w:t>
            </w:r>
          </w:p>
        </w:tc>
        <w:tc>
          <w:tcPr>
            <w:tcW w:w="634" w:type="dxa"/>
            <w:tcBorders>
              <w:top w:val="nil"/>
              <w:left w:val="nil"/>
              <w:bottom w:val="nil"/>
              <w:right w:val="nil"/>
            </w:tcBorders>
          </w:tcPr>
          <w:p w14:paraId="6E7F3A5B" w14:textId="77777777" w:rsidR="000339C6" w:rsidRDefault="000339C6" w:rsidP="005D149A">
            <w:pPr>
              <w:spacing w:line="480" w:lineRule="auto"/>
            </w:pPr>
            <w:r>
              <w:t>37</w:t>
            </w:r>
          </w:p>
        </w:tc>
        <w:tc>
          <w:tcPr>
            <w:tcW w:w="1336" w:type="dxa"/>
            <w:tcBorders>
              <w:top w:val="nil"/>
              <w:left w:val="nil"/>
              <w:bottom w:val="nil"/>
              <w:right w:val="nil"/>
            </w:tcBorders>
          </w:tcPr>
          <w:p w14:paraId="21EE9D49" w14:textId="77777777" w:rsidR="000339C6" w:rsidRDefault="000339C6" w:rsidP="005D149A">
            <w:pPr>
              <w:spacing w:line="480" w:lineRule="auto"/>
            </w:pPr>
            <w:r>
              <w:t>104</w:t>
            </w:r>
          </w:p>
        </w:tc>
        <w:tc>
          <w:tcPr>
            <w:tcW w:w="1816" w:type="dxa"/>
            <w:tcBorders>
              <w:top w:val="nil"/>
              <w:left w:val="nil"/>
              <w:bottom w:val="nil"/>
              <w:right w:val="nil"/>
            </w:tcBorders>
          </w:tcPr>
          <w:p w14:paraId="5A14C678" w14:textId="77777777" w:rsidR="000339C6" w:rsidRDefault="000339C6" w:rsidP="005D149A">
            <w:pPr>
              <w:spacing w:line="480" w:lineRule="auto"/>
            </w:pPr>
            <w:r>
              <w:t>GCSE</w:t>
            </w:r>
          </w:p>
        </w:tc>
        <w:tc>
          <w:tcPr>
            <w:tcW w:w="1816" w:type="dxa"/>
            <w:tcBorders>
              <w:top w:val="nil"/>
              <w:left w:val="nil"/>
              <w:bottom w:val="nil"/>
              <w:right w:val="nil"/>
            </w:tcBorders>
          </w:tcPr>
          <w:p w14:paraId="6A0ED856" w14:textId="77777777" w:rsidR="000339C6" w:rsidRDefault="000339C6" w:rsidP="005D149A">
            <w:pPr>
              <w:spacing w:line="480" w:lineRule="auto"/>
            </w:pPr>
            <w:r>
              <w:t>Diagnosed</w:t>
            </w:r>
          </w:p>
        </w:tc>
      </w:tr>
      <w:tr w:rsidR="000339C6" w14:paraId="033AD2B9" w14:textId="77777777" w:rsidTr="00096DE1">
        <w:tc>
          <w:tcPr>
            <w:tcW w:w="1256" w:type="dxa"/>
            <w:tcBorders>
              <w:top w:val="nil"/>
              <w:left w:val="nil"/>
              <w:bottom w:val="nil"/>
              <w:right w:val="nil"/>
            </w:tcBorders>
          </w:tcPr>
          <w:p w14:paraId="2B435986" w14:textId="77777777" w:rsidR="000339C6" w:rsidRDefault="000339C6" w:rsidP="005D149A">
            <w:pPr>
              <w:spacing w:line="480" w:lineRule="auto"/>
            </w:pPr>
            <w:r>
              <w:t>95</w:t>
            </w:r>
          </w:p>
        </w:tc>
        <w:tc>
          <w:tcPr>
            <w:tcW w:w="616" w:type="dxa"/>
            <w:tcBorders>
              <w:top w:val="nil"/>
              <w:left w:val="nil"/>
              <w:bottom w:val="nil"/>
              <w:right w:val="nil"/>
            </w:tcBorders>
          </w:tcPr>
          <w:p w14:paraId="51CE2D57" w14:textId="77777777" w:rsidR="000339C6" w:rsidRDefault="000339C6" w:rsidP="005D149A">
            <w:pPr>
              <w:spacing w:line="480" w:lineRule="auto"/>
            </w:pPr>
            <w:r>
              <w:t>29</w:t>
            </w:r>
          </w:p>
        </w:tc>
        <w:tc>
          <w:tcPr>
            <w:tcW w:w="936" w:type="dxa"/>
            <w:tcBorders>
              <w:top w:val="nil"/>
              <w:left w:val="nil"/>
              <w:bottom w:val="nil"/>
              <w:right w:val="nil"/>
            </w:tcBorders>
          </w:tcPr>
          <w:p w14:paraId="6DAE3D44" w14:textId="77777777" w:rsidR="000339C6" w:rsidRDefault="000339C6" w:rsidP="005D149A">
            <w:pPr>
              <w:spacing w:line="480" w:lineRule="auto"/>
            </w:pPr>
            <w:r>
              <w:t>Female</w:t>
            </w:r>
          </w:p>
        </w:tc>
        <w:tc>
          <w:tcPr>
            <w:tcW w:w="634" w:type="dxa"/>
            <w:tcBorders>
              <w:top w:val="nil"/>
              <w:left w:val="nil"/>
              <w:bottom w:val="nil"/>
              <w:right w:val="nil"/>
            </w:tcBorders>
          </w:tcPr>
          <w:p w14:paraId="507151AA" w14:textId="77777777" w:rsidR="000339C6" w:rsidRDefault="000339C6" w:rsidP="005D149A">
            <w:pPr>
              <w:spacing w:line="480" w:lineRule="auto"/>
            </w:pPr>
            <w:r>
              <w:t>39</w:t>
            </w:r>
          </w:p>
        </w:tc>
        <w:tc>
          <w:tcPr>
            <w:tcW w:w="1336" w:type="dxa"/>
            <w:tcBorders>
              <w:top w:val="nil"/>
              <w:left w:val="nil"/>
              <w:bottom w:val="nil"/>
              <w:right w:val="nil"/>
            </w:tcBorders>
          </w:tcPr>
          <w:p w14:paraId="2656B941" w14:textId="77777777" w:rsidR="000339C6" w:rsidRDefault="000339C6" w:rsidP="005D149A">
            <w:pPr>
              <w:spacing w:line="480" w:lineRule="auto"/>
            </w:pPr>
            <w:r>
              <w:t>104</w:t>
            </w:r>
          </w:p>
        </w:tc>
        <w:tc>
          <w:tcPr>
            <w:tcW w:w="1816" w:type="dxa"/>
            <w:tcBorders>
              <w:top w:val="nil"/>
              <w:left w:val="nil"/>
              <w:bottom w:val="nil"/>
              <w:right w:val="nil"/>
            </w:tcBorders>
          </w:tcPr>
          <w:p w14:paraId="680DCBED" w14:textId="77777777" w:rsidR="000339C6" w:rsidRDefault="000339C6" w:rsidP="005D149A">
            <w:pPr>
              <w:spacing w:line="480" w:lineRule="auto"/>
            </w:pPr>
            <w:r>
              <w:t>Foundation Degree/Diploma</w:t>
            </w:r>
          </w:p>
        </w:tc>
        <w:tc>
          <w:tcPr>
            <w:tcW w:w="1816" w:type="dxa"/>
            <w:tcBorders>
              <w:top w:val="nil"/>
              <w:left w:val="nil"/>
              <w:bottom w:val="nil"/>
              <w:right w:val="nil"/>
            </w:tcBorders>
          </w:tcPr>
          <w:p w14:paraId="745530B7" w14:textId="77777777" w:rsidR="000339C6" w:rsidRDefault="000339C6" w:rsidP="005D149A">
            <w:pPr>
              <w:spacing w:line="480" w:lineRule="auto"/>
            </w:pPr>
            <w:r>
              <w:t>Diagnosed</w:t>
            </w:r>
          </w:p>
        </w:tc>
      </w:tr>
      <w:tr w:rsidR="000339C6" w14:paraId="64D3DCEE" w14:textId="77777777" w:rsidTr="00096DE1">
        <w:tc>
          <w:tcPr>
            <w:tcW w:w="1256" w:type="dxa"/>
            <w:tcBorders>
              <w:top w:val="nil"/>
              <w:left w:val="nil"/>
              <w:bottom w:val="nil"/>
              <w:right w:val="nil"/>
            </w:tcBorders>
          </w:tcPr>
          <w:p w14:paraId="02B2A89A" w14:textId="77777777" w:rsidR="000339C6" w:rsidRDefault="000339C6" w:rsidP="005D149A">
            <w:pPr>
              <w:spacing w:line="480" w:lineRule="auto"/>
            </w:pPr>
            <w:r>
              <w:t>97</w:t>
            </w:r>
          </w:p>
        </w:tc>
        <w:tc>
          <w:tcPr>
            <w:tcW w:w="616" w:type="dxa"/>
            <w:tcBorders>
              <w:top w:val="nil"/>
              <w:left w:val="nil"/>
              <w:bottom w:val="nil"/>
              <w:right w:val="nil"/>
            </w:tcBorders>
          </w:tcPr>
          <w:p w14:paraId="1AFAC190" w14:textId="77777777" w:rsidR="000339C6" w:rsidRDefault="000339C6" w:rsidP="005D149A">
            <w:pPr>
              <w:spacing w:line="480" w:lineRule="auto"/>
            </w:pPr>
            <w:r>
              <w:t>31</w:t>
            </w:r>
          </w:p>
        </w:tc>
        <w:tc>
          <w:tcPr>
            <w:tcW w:w="936" w:type="dxa"/>
            <w:tcBorders>
              <w:top w:val="nil"/>
              <w:left w:val="nil"/>
              <w:bottom w:val="nil"/>
              <w:right w:val="nil"/>
            </w:tcBorders>
          </w:tcPr>
          <w:p w14:paraId="20E082D5" w14:textId="77777777" w:rsidR="000339C6" w:rsidRDefault="000339C6" w:rsidP="005D149A">
            <w:pPr>
              <w:spacing w:line="480" w:lineRule="auto"/>
            </w:pPr>
            <w:r>
              <w:t>Female</w:t>
            </w:r>
          </w:p>
        </w:tc>
        <w:tc>
          <w:tcPr>
            <w:tcW w:w="634" w:type="dxa"/>
            <w:tcBorders>
              <w:top w:val="nil"/>
              <w:left w:val="nil"/>
              <w:bottom w:val="nil"/>
              <w:right w:val="nil"/>
            </w:tcBorders>
          </w:tcPr>
          <w:p w14:paraId="6007E930" w14:textId="77777777" w:rsidR="000339C6" w:rsidRDefault="000339C6" w:rsidP="005D149A">
            <w:pPr>
              <w:spacing w:line="480" w:lineRule="auto"/>
            </w:pPr>
            <w:r>
              <w:t>49</w:t>
            </w:r>
          </w:p>
        </w:tc>
        <w:tc>
          <w:tcPr>
            <w:tcW w:w="1336" w:type="dxa"/>
            <w:tcBorders>
              <w:top w:val="nil"/>
              <w:left w:val="nil"/>
              <w:bottom w:val="nil"/>
              <w:right w:val="nil"/>
            </w:tcBorders>
          </w:tcPr>
          <w:p w14:paraId="2A89BF0A" w14:textId="77777777" w:rsidR="000339C6" w:rsidRDefault="000339C6" w:rsidP="005D149A">
            <w:pPr>
              <w:spacing w:line="480" w:lineRule="auto"/>
            </w:pPr>
            <w:r>
              <w:t>110</w:t>
            </w:r>
          </w:p>
        </w:tc>
        <w:tc>
          <w:tcPr>
            <w:tcW w:w="1816" w:type="dxa"/>
            <w:tcBorders>
              <w:top w:val="nil"/>
              <w:left w:val="nil"/>
              <w:bottom w:val="nil"/>
              <w:right w:val="nil"/>
            </w:tcBorders>
          </w:tcPr>
          <w:p w14:paraId="0172ABFE" w14:textId="77777777" w:rsidR="000339C6" w:rsidRDefault="000339C6" w:rsidP="005D149A">
            <w:pPr>
              <w:spacing w:line="480" w:lineRule="auto"/>
            </w:pPr>
            <w:r>
              <w:t>Masters</w:t>
            </w:r>
          </w:p>
        </w:tc>
        <w:tc>
          <w:tcPr>
            <w:tcW w:w="1816" w:type="dxa"/>
            <w:tcBorders>
              <w:top w:val="nil"/>
              <w:left w:val="nil"/>
              <w:bottom w:val="nil"/>
              <w:right w:val="nil"/>
            </w:tcBorders>
          </w:tcPr>
          <w:p w14:paraId="273CDC15" w14:textId="77777777" w:rsidR="000339C6" w:rsidRDefault="000339C6" w:rsidP="005D149A">
            <w:pPr>
              <w:spacing w:line="480" w:lineRule="auto"/>
            </w:pPr>
            <w:r>
              <w:t>Diagnosed</w:t>
            </w:r>
          </w:p>
        </w:tc>
      </w:tr>
      <w:tr w:rsidR="000339C6" w14:paraId="1F4D9D1B" w14:textId="77777777" w:rsidTr="00096DE1">
        <w:tc>
          <w:tcPr>
            <w:tcW w:w="1256" w:type="dxa"/>
            <w:tcBorders>
              <w:top w:val="nil"/>
              <w:left w:val="nil"/>
              <w:bottom w:val="nil"/>
              <w:right w:val="nil"/>
            </w:tcBorders>
          </w:tcPr>
          <w:p w14:paraId="2ECF90DC" w14:textId="77777777" w:rsidR="000339C6" w:rsidRDefault="000339C6" w:rsidP="005D149A">
            <w:pPr>
              <w:spacing w:line="480" w:lineRule="auto"/>
            </w:pPr>
            <w:r>
              <w:t>98</w:t>
            </w:r>
          </w:p>
        </w:tc>
        <w:tc>
          <w:tcPr>
            <w:tcW w:w="616" w:type="dxa"/>
            <w:tcBorders>
              <w:top w:val="nil"/>
              <w:left w:val="nil"/>
              <w:bottom w:val="nil"/>
              <w:right w:val="nil"/>
            </w:tcBorders>
          </w:tcPr>
          <w:p w14:paraId="6BF5036A" w14:textId="77777777" w:rsidR="000339C6" w:rsidRDefault="000339C6" w:rsidP="005D149A">
            <w:pPr>
              <w:spacing w:line="480" w:lineRule="auto"/>
            </w:pPr>
            <w:r>
              <w:t>33</w:t>
            </w:r>
          </w:p>
        </w:tc>
        <w:tc>
          <w:tcPr>
            <w:tcW w:w="936" w:type="dxa"/>
            <w:tcBorders>
              <w:top w:val="nil"/>
              <w:left w:val="nil"/>
              <w:bottom w:val="nil"/>
              <w:right w:val="nil"/>
            </w:tcBorders>
          </w:tcPr>
          <w:p w14:paraId="3190DBE4" w14:textId="77777777" w:rsidR="000339C6" w:rsidRDefault="000339C6" w:rsidP="005D149A">
            <w:pPr>
              <w:spacing w:line="480" w:lineRule="auto"/>
            </w:pPr>
            <w:r>
              <w:t>Female</w:t>
            </w:r>
          </w:p>
        </w:tc>
        <w:tc>
          <w:tcPr>
            <w:tcW w:w="634" w:type="dxa"/>
            <w:tcBorders>
              <w:top w:val="nil"/>
              <w:left w:val="nil"/>
              <w:bottom w:val="nil"/>
              <w:right w:val="nil"/>
            </w:tcBorders>
          </w:tcPr>
          <w:p w14:paraId="1D508057" w14:textId="77777777" w:rsidR="000339C6" w:rsidRDefault="000339C6" w:rsidP="005D149A">
            <w:pPr>
              <w:spacing w:line="480" w:lineRule="auto"/>
            </w:pPr>
            <w:r>
              <w:t>35</w:t>
            </w:r>
          </w:p>
        </w:tc>
        <w:tc>
          <w:tcPr>
            <w:tcW w:w="1336" w:type="dxa"/>
            <w:tcBorders>
              <w:top w:val="nil"/>
              <w:left w:val="nil"/>
              <w:bottom w:val="nil"/>
              <w:right w:val="nil"/>
            </w:tcBorders>
          </w:tcPr>
          <w:p w14:paraId="34583A29" w14:textId="77777777" w:rsidR="000339C6" w:rsidRDefault="000339C6" w:rsidP="005D149A">
            <w:pPr>
              <w:spacing w:line="480" w:lineRule="auto"/>
            </w:pPr>
            <w:r>
              <w:t>110</w:t>
            </w:r>
          </w:p>
        </w:tc>
        <w:tc>
          <w:tcPr>
            <w:tcW w:w="1816" w:type="dxa"/>
            <w:tcBorders>
              <w:top w:val="nil"/>
              <w:left w:val="nil"/>
              <w:bottom w:val="nil"/>
              <w:right w:val="nil"/>
            </w:tcBorders>
          </w:tcPr>
          <w:p w14:paraId="37BC0558" w14:textId="77777777" w:rsidR="000339C6" w:rsidRDefault="000339C6" w:rsidP="005D149A">
            <w:pPr>
              <w:spacing w:line="480" w:lineRule="auto"/>
            </w:pPr>
            <w:r>
              <w:t>Bachelors</w:t>
            </w:r>
          </w:p>
        </w:tc>
        <w:tc>
          <w:tcPr>
            <w:tcW w:w="1816" w:type="dxa"/>
            <w:tcBorders>
              <w:top w:val="nil"/>
              <w:left w:val="nil"/>
              <w:bottom w:val="nil"/>
              <w:right w:val="nil"/>
            </w:tcBorders>
          </w:tcPr>
          <w:p w14:paraId="4325E1A0" w14:textId="77777777" w:rsidR="000339C6" w:rsidRDefault="000339C6" w:rsidP="005D149A">
            <w:pPr>
              <w:spacing w:line="480" w:lineRule="auto"/>
            </w:pPr>
            <w:r>
              <w:t>Diagnosed</w:t>
            </w:r>
          </w:p>
        </w:tc>
      </w:tr>
      <w:tr w:rsidR="000339C6" w14:paraId="18D2DD4A" w14:textId="77777777" w:rsidTr="00096DE1">
        <w:tc>
          <w:tcPr>
            <w:tcW w:w="1256" w:type="dxa"/>
            <w:tcBorders>
              <w:top w:val="nil"/>
              <w:left w:val="nil"/>
              <w:bottom w:val="nil"/>
              <w:right w:val="nil"/>
            </w:tcBorders>
          </w:tcPr>
          <w:p w14:paraId="7F90D073" w14:textId="77777777" w:rsidR="000339C6" w:rsidRDefault="000339C6" w:rsidP="005D149A">
            <w:pPr>
              <w:spacing w:line="480" w:lineRule="auto"/>
            </w:pPr>
            <w:r>
              <w:t>113</w:t>
            </w:r>
          </w:p>
        </w:tc>
        <w:tc>
          <w:tcPr>
            <w:tcW w:w="616" w:type="dxa"/>
            <w:tcBorders>
              <w:top w:val="nil"/>
              <w:left w:val="nil"/>
              <w:bottom w:val="nil"/>
              <w:right w:val="nil"/>
            </w:tcBorders>
          </w:tcPr>
          <w:p w14:paraId="7199BC18" w14:textId="77777777" w:rsidR="000339C6" w:rsidRDefault="000339C6" w:rsidP="005D149A">
            <w:pPr>
              <w:spacing w:line="480" w:lineRule="auto"/>
            </w:pPr>
            <w:r>
              <w:t>25</w:t>
            </w:r>
          </w:p>
        </w:tc>
        <w:tc>
          <w:tcPr>
            <w:tcW w:w="936" w:type="dxa"/>
            <w:tcBorders>
              <w:top w:val="nil"/>
              <w:left w:val="nil"/>
              <w:bottom w:val="nil"/>
              <w:right w:val="nil"/>
            </w:tcBorders>
          </w:tcPr>
          <w:p w14:paraId="31D1C959" w14:textId="77777777" w:rsidR="000339C6" w:rsidRDefault="000339C6" w:rsidP="005D149A">
            <w:pPr>
              <w:spacing w:line="480" w:lineRule="auto"/>
            </w:pPr>
            <w:r>
              <w:t>Female</w:t>
            </w:r>
          </w:p>
        </w:tc>
        <w:tc>
          <w:tcPr>
            <w:tcW w:w="634" w:type="dxa"/>
            <w:tcBorders>
              <w:top w:val="nil"/>
              <w:left w:val="nil"/>
              <w:bottom w:val="nil"/>
              <w:right w:val="nil"/>
            </w:tcBorders>
          </w:tcPr>
          <w:p w14:paraId="58263312" w14:textId="77777777" w:rsidR="000339C6" w:rsidRDefault="000339C6" w:rsidP="005D149A">
            <w:pPr>
              <w:spacing w:line="480" w:lineRule="auto"/>
            </w:pPr>
            <w:r>
              <w:t>37</w:t>
            </w:r>
          </w:p>
        </w:tc>
        <w:tc>
          <w:tcPr>
            <w:tcW w:w="1336" w:type="dxa"/>
            <w:tcBorders>
              <w:top w:val="nil"/>
              <w:left w:val="nil"/>
              <w:bottom w:val="nil"/>
              <w:right w:val="nil"/>
            </w:tcBorders>
          </w:tcPr>
          <w:p w14:paraId="4C822E47" w14:textId="77777777" w:rsidR="000339C6" w:rsidRDefault="000339C6" w:rsidP="005D149A">
            <w:pPr>
              <w:spacing w:line="480" w:lineRule="auto"/>
            </w:pPr>
            <w:r>
              <w:t>98</w:t>
            </w:r>
          </w:p>
        </w:tc>
        <w:tc>
          <w:tcPr>
            <w:tcW w:w="1816" w:type="dxa"/>
            <w:tcBorders>
              <w:top w:val="nil"/>
              <w:left w:val="nil"/>
              <w:bottom w:val="nil"/>
              <w:right w:val="nil"/>
            </w:tcBorders>
          </w:tcPr>
          <w:p w14:paraId="3936337C" w14:textId="77777777" w:rsidR="000339C6" w:rsidRDefault="000339C6" w:rsidP="005D149A">
            <w:pPr>
              <w:spacing w:line="480" w:lineRule="auto"/>
            </w:pPr>
            <w:r>
              <w:t>Bachelors</w:t>
            </w:r>
          </w:p>
        </w:tc>
        <w:tc>
          <w:tcPr>
            <w:tcW w:w="1816" w:type="dxa"/>
            <w:tcBorders>
              <w:top w:val="nil"/>
              <w:left w:val="nil"/>
              <w:bottom w:val="nil"/>
              <w:right w:val="nil"/>
            </w:tcBorders>
          </w:tcPr>
          <w:p w14:paraId="6F61DFC8" w14:textId="77777777" w:rsidR="000339C6" w:rsidRDefault="000339C6" w:rsidP="005D149A">
            <w:pPr>
              <w:spacing w:line="480" w:lineRule="auto"/>
            </w:pPr>
            <w:r>
              <w:t>Diagnosed</w:t>
            </w:r>
          </w:p>
        </w:tc>
      </w:tr>
      <w:tr w:rsidR="000339C6" w14:paraId="4A86BF01" w14:textId="77777777" w:rsidTr="00096DE1">
        <w:tc>
          <w:tcPr>
            <w:tcW w:w="1256" w:type="dxa"/>
            <w:tcBorders>
              <w:top w:val="nil"/>
              <w:left w:val="nil"/>
              <w:bottom w:val="nil"/>
              <w:right w:val="nil"/>
            </w:tcBorders>
          </w:tcPr>
          <w:p w14:paraId="6C802D6E" w14:textId="77777777" w:rsidR="000339C6" w:rsidRDefault="000339C6" w:rsidP="005D149A">
            <w:pPr>
              <w:spacing w:line="480" w:lineRule="auto"/>
            </w:pPr>
            <w:r>
              <w:t>122</w:t>
            </w:r>
          </w:p>
        </w:tc>
        <w:tc>
          <w:tcPr>
            <w:tcW w:w="616" w:type="dxa"/>
            <w:tcBorders>
              <w:top w:val="nil"/>
              <w:left w:val="nil"/>
              <w:bottom w:val="nil"/>
              <w:right w:val="nil"/>
            </w:tcBorders>
          </w:tcPr>
          <w:p w14:paraId="0C5BD518" w14:textId="77777777" w:rsidR="000339C6" w:rsidRDefault="000339C6" w:rsidP="005D149A">
            <w:pPr>
              <w:spacing w:line="480" w:lineRule="auto"/>
            </w:pPr>
            <w:r>
              <w:t>28</w:t>
            </w:r>
          </w:p>
        </w:tc>
        <w:tc>
          <w:tcPr>
            <w:tcW w:w="936" w:type="dxa"/>
            <w:tcBorders>
              <w:top w:val="nil"/>
              <w:left w:val="nil"/>
              <w:bottom w:val="nil"/>
              <w:right w:val="nil"/>
            </w:tcBorders>
          </w:tcPr>
          <w:p w14:paraId="3A0A9E36" w14:textId="77777777" w:rsidR="000339C6" w:rsidRDefault="000339C6" w:rsidP="005D149A">
            <w:pPr>
              <w:spacing w:line="480" w:lineRule="auto"/>
            </w:pPr>
            <w:r>
              <w:t>Gender Neutral</w:t>
            </w:r>
          </w:p>
        </w:tc>
        <w:tc>
          <w:tcPr>
            <w:tcW w:w="634" w:type="dxa"/>
            <w:tcBorders>
              <w:top w:val="nil"/>
              <w:left w:val="nil"/>
              <w:bottom w:val="nil"/>
              <w:right w:val="nil"/>
            </w:tcBorders>
          </w:tcPr>
          <w:p w14:paraId="446442B3" w14:textId="77777777" w:rsidR="000339C6" w:rsidRDefault="000339C6" w:rsidP="005D149A">
            <w:pPr>
              <w:spacing w:line="480" w:lineRule="auto"/>
            </w:pPr>
            <w:r>
              <w:t>42</w:t>
            </w:r>
          </w:p>
        </w:tc>
        <w:tc>
          <w:tcPr>
            <w:tcW w:w="1336" w:type="dxa"/>
            <w:tcBorders>
              <w:top w:val="nil"/>
              <w:left w:val="nil"/>
              <w:bottom w:val="nil"/>
              <w:right w:val="nil"/>
            </w:tcBorders>
          </w:tcPr>
          <w:p w14:paraId="555FB8FF" w14:textId="77777777" w:rsidR="000339C6" w:rsidRDefault="000339C6" w:rsidP="005D149A">
            <w:pPr>
              <w:spacing w:line="480" w:lineRule="auto"/>
            </w:pPr>
            <w:r>
              <w:t>92</w:t>
            </w:r>
          </w:p>
        </w:tc>
        <w:tc>
          <w:tcPr>
            <w:tcW w:w="1816" w:type="dxa"/>
            <w:tcBorders>
              <w:top w:val="nil"/>
              <w:left w:val="nil"/>
              <w:bottom w:val="nil"/>
              <w:right w:val="nil"/>
            </w:tcBorders>
          </w:tcPr>
          <w:p w14:paraId="54490506" w14:textId="77777777" w:rsidR="000339C6" w:rsidRDefault="000339C6" w:rsidP="005D149A">
            <w:pPr>
              <w:spacing w:line="480" w:lineRule="auto"/>
            </w:pPr>
            <w:r>
              <w:t>Bachelors</w:t>
            </w:r>
          </w:p>
        </w:tc>
        <w:tc>
          <w:tcPr>
            <w:tcW w:w="1816" w:type="dxa"/>
            <w:tcBorders>
              <w:top w:val="nil"/>
              <w:left w:val="nil"/>
              <w:bottom w:val="nil"/>
              <w:right w:val="nil"/>
            </w:tcBorders>
          </w:tcPr>
          <w:p w14:paraId="105290B9" w14:textId="77777777" w:rsidR="000339C6" w:rsidRDefault="000339C6" w:rsidP="005D149A">
            <w:pPr>
              <w:spacing w:line="480" w:lineRule="auto"/>
            </w:pPr>
            <w:r>
              <w:t>Diagnosed</w:t>
            </w:r>
          </w:p>
        </w:tc>
      </w:tr>
      <w:tr w:rsidR="000339C6" w14:paraId="3911EA37" w14:textId="77777777" w:rsidTr="00096DE1">
        <w:tc>
          <w:tcPr>
            <w:tcW w:w="1256" w:type="dxa"/>
            <w:tcBorders>
              <w:top w:val="nil"/>
              <w:left w:val="nil"/>
              <w:right w:val="nil"/>
            </w:tcBorders>
          </w:tcPr>
          <w:p w14:paraId="2E5A733D" w14:textId="77777777" w:rsidR="000339C6" w:rsidRDefault="000339C6" w:rsidP="005D149A">
            <w:pPr>
              <w:spacing w:line="480" w:lineRule="auto"/>
            </w:pPr>
            <w:r>
              <w:t>140</w:t>
            </w:r>
          </w:p>
        </w:tc>
        <w:tc>
          <w:tcPr>
            <w:tcW w:w="616" w:type="dxa"/>
            <w:tcBorders>
              <w:top w:val="nil"/>
              <w:left w:val="nil"/>
              <w:right w:val="nil"/>
            </w:tcBorders>
          </w:tcPr>
          <w:p w14:paraId="5F03B7E3" w14:textId="77777777" w:rsidR="000339C6" w:rsidRDefault="000339C6" w:rsidP="005D149A">
            <w:pPr>
              <w:spacing w:line="480" w:lineRule="auto"/>
            </w:pPr>
            <w:r>
              <w:t>31</w:t>
            </w:r>
          </w:p>
        </w:tc>
        <w:tc>
          <w:tcPr>
            <w:tcW w:w="936" w:type="dxa"/>
            <w:tcBorders>
              <w:top w:val="nil"/>
              <w:left w:val="nil"/>
              <w:right w:val="nil"/>
            </w:tcBorders>
          </w:tcPr>
          <w:p w14:paraId="2CB2594E" w14:textId="77777777" w:rsidR="000339C6" w:rsidRDefault="000339C6" w:rsidP="005D149A">
            <w:pPr>
              <w:spacing w:line="480" w:lineRule="auto"/>
            </w:pPr>
            <w:r>
              <w:t>Male</w:t>
            </w:r>
          </w:p>
        </w:tc>
        <w:tc>
          <w:tcPr>
            <w:tcW w:w="634" w:type="dxa"/>
            <w:tcBorders>
              <w:top w:val="nil"/>
              <w:left w:val="nil"/>
              <w:right w:val="nil"/>
            </w:tcBorders>
          </w:tcPr>
          <w:p w14:paraId="5118D702" w14:textId="77777777" w:rsidR="000339C6" w:rsidRDefault="000339C6" w:rsidP="005D149A">
            <w:pPr>
              <w:spacing w:line="480" w:lineRule="auto"/>
            </w:pPr>
            <w:r>
              <w:t>37</w:t>
            </w:r>
          </w:p>
        </w:tc>
        <w:tc>
          <w:tcPr>
            <w:tcW w:w="1336" w:type="dxa"/>
            <w:tcBorders>
              <w:top w:val="nil"/>
              <w:left w:val="nil"/>
              <w:right w:val="nil"/>
            </w:tcBorders>
          </w:tcPr>
          <w:p w14:paraId="40FD411E" w14:textId="77777777" w:rsidR="000339C6" w:rsidRDefault="000339C6" w:rsidP="005D149A">
            <w:pPr>
              <w:spacing w:line="480" w:lineRule="auto"/>
            </w:pPr>
            <w:r>
              <w:t>92</w:t>
            </w:r>
          </w:p>
        </w:tc>
        <w:tc>
          <w:tcPr>
            <w:tcW w:w="1816" w:type="dxa"/>
            <w:tcBorders>
              <w:top w:val="nil"/>
              <w:left w:val="nil"/>
              <w:right w:val="nil"/>
            </w:tcBorders>
          </w:tcPr>
          <w:p w14:paraId="4EB7EA1F" w14:textId="77777777" w:rsidR="000339C6" w:rsidRDefault="000339C6" w:rsidP="005D149A">
            <w:pPr>
              <w:spacing w:line="480" w:lineRule="auto"/>
            </w:pPr>
            <w:r>
              <w:t>A Level</w:t>
            </w:r>
          </w:p>
        </w:tc>
        <w:tc>
          <w:tcPr>
            <w:tcW w:w="1816" w:type="dxa"/>
            <w:tcBorders>
              <w:top w:val="nil"/>
              <w:left w:val="nil"/>
              <w:right w:val="nil"/>
            </w:tcBorders>
          </w:tcPr>
          <w:p w14:paraId="009D9962" w14:textId="77777777" w:rsidR="000339C6" w:rsidRDefault="000339C6" w:rsidP="005D149A">
            <w:pPr>
              <w:spacing w:line="480" w:lineRule="auto"/>
            </w:pPr>
            <w:r>
              <w:t>Diagnosed</w:t>
            </w:r>
          </w:p>
        </w:tc>
      </w:tr>
      <w:tr w:rsidR="000339C6" w14:paraId="33209E45" w14:textId="77777777" w:rsidTr="00096DE1">
        <w:tc>
          <w:tcPr>
            <w:tcW w:w="8410" w:type="dxa"/>
            <w:gridSpan w:val="7"/>
            <w:tcBorders>
              <w:left w:val="nil"/>
              <w:bottom w:val="nil"/>
              <w:right w:val="nil"/>
            </w:tcBorders>
          </w:tcPr>
          <w:p w14:paraId="3834117F" w14:textId="24C2419C" w:rsidR="002751E5" w:rsidRDefault="002751E5" w:rsidP="005D149A">
            <w:pPr>
              <w:spacing w:line="480" w:lineRule="auto"/>
            </w:pPr>
            <w:r w:rsidRPr="006540FA">
              <w:t>*GCSE is the standardised senior school qualification in the UK</w:t>
            </w:r>
          </w:p>
          <w:p w14:paraId="7ECE52E3" w14:textId="6EB88786" w:rsidR="000339C6" w:rsidRDefault="000339C6" w:rsidP="005D149A">
            <w:pPr>
              <w:spacing w:line="480" w:lineRule="auto"/>
            </w:pPr>
            <w:r w:rsidRPr="00774D82">
              <w:t>AQ: Autism quotient; QT: Quick test; WAIS: Wechsler Abbreviated Scale of Intelligence</w:t>
            </w:r>
            <w:r w:rsidRPr="00774D82">
              <w:br/>
            </w:r>
            <w:proofErr w:type="spellStart"/>
            <w:r w:rsidRPr="00774D82">
              <w:rPr>
                <w:rStyle w:val="FootnoteReference"/>
              </w:rPr>
              <w:t>a</w:t>
            </w:r>
            <w:r w:rsidRPr="00774D82">
              <w:t>AQ</w:t>
            </w:r>
            <w:proofErr w:type="spellEnd"/>
            <w:r w:rsidRPr="00774D82">
              <w:t xml:space="preserve"> scores</w:t>
            </w:r>
            <w:r w:rsidRPr="00774D82">
              <w:br/>
            </w:r>
            <w:proofErr w:type="spellStart"/>
            <w:r w:rsidRPr="00774D82">
              <w:rPr>
                <w:rStyle w:val="FootnoteReference"/>
              </w:rPr>
              <w:t>b</w:t>
            </w:r>
            <w:r w:rsidRPr="00774D82">
              <w:t>IQ</w:t>
            </w:r>
            <w:proofErr w:type="spellEnd"/>
            <w:r w:rsidRPr="00774D82">
              <w:t xml:space="preserve"> assessed by the QT</w:t>
            </w:r>
          </w:p>
          <w:p w14:paraId="5F9DA048" w14:textId="3D1AC08D" w:rsidR="00096DE1" w:rsidRDefault="00096DE1" w:rsidP="005D149A">
            <w:pPr>
              <w:spacing w:line="480" w:lineRule="auto"/>
            </w:pPr>
          </w:p>
          <w:p w14:paraId="4659A542" w14:textId="77777777" w:rsidR="00096DE1" w:rsidRDefault="00096DE1" w:rsidP="005D149A">
            <w:pPr>
              <w:spacing w:line="480" w:lineRule="auto"/>
            </w:pPr>
          </w:p>
          <w:p w14:paraId="7F5320DC" w14:textId="4D1020FC" w:rsidR="00096DE1" w:rsidRDefault="00096DE1" w:rsidP="005D149A">
            <w:pPr>
              <w:spacing w:line="480" w:lineRule="auto"/>
            </w:pPr>
          </w:p>
        </w:tc>
      </w:tr>
    </w:tbl>
    <w:p w14:paraId="55EB3804" w14:textId="1DACED5A" w:rsidR="009C6AEE" w:rsidRDefault="009C6AEE" w:rsidP="005D149A">
      <w:pPr>
        <w:spacing w:line="480" w:lineRule="auto"/>
      </w:pPr>
    </w:p>
    <w:p w14:paraId="6A709F93" w14:textId="77777777" w:rsidR="00125644" w:rsidRPr="00774D82" w:rsidRDefault="00125644" w:rsidP="005D149A">
      <w:pPr>
        <w:spacing w:line="480" w:lineRule="auto"/>
      </w:pPr>
    </w:p>
    <w:p w14:paraId="0714C084" w14:textId="422A3FDA" w:rsidR="00091D06" w:rsidRPr="00774D82" w:rsidRDefault="00091D06" w:rsidP="005D149A">
      <w:pPr>
        <w:spacing w:line="480" w:lineRule="auto"/>
        <w:ind w:left="567"/>
      </w:pPr>
    </w:p>
    <w:tbl>
      <w:tblPr>
        <w:tblStyle w:val="TableGrid"/>
        <w:tblpPr w:leftFromText="180" w:rightFromText="180" w:vertAnchor="text" w:horzAnchor="page" w:tblpX="1861" w:tblpY="-399"/>
        <w:tblOverlap w:val="never"/>
        <w:tblW w:w="0" w:type="auto"/>
        <w:tblLook w:val="04A0" w:firstRow="1" w:lastRow="0" w:firstColumn="1" w:lastColumn="0" w:noHBand="0" w:noVBand="1"/>
      </w:tblPr>
      <w:tblGrid>
        <w:gridCol w:w="1361"/>
        <w:gridCol w:w="1345"/>
        <w:gridCol w:w="1353"/>
        <w:gridCol w:w="1346"/>
        <w:gridCol w:w="1363"/>
        <w:gridCol w:w="1416"/>
      </w:tblGrid>
      <w:tr w:rsidR="00CB5F1F" w14:paraId="791C86A6" w14:textId="77777777" w:rsidTr="00CB5F1F">
        <w:tc>
          <w:tcPr>
            <w:tcW w:w="8184" w:type="dxa"/>
            <w:gridSpan w:val="6"/>
            <w:tcBorders>
              <w:top w:val="nil"/>
              <w:left w:val="nil"/>
              <w:right w:val="nil"/>
            </w:tcBorders>
          </w:tcPr>
          <w:p w14:paraId="590A3EEA" w14:textId="77777777" w:rsidR="00CB5F1F" w:rsidRPr="00941731" w:rsidRDefault="00CB5F1F" w:rsidP="005D149A">
            <w:pPr>
              <w:spacing w:line="480" w:lineRule="auto"/>
            </w:pPr>
            <w:r>
              <w:rPr>
                <w:b/>
                <w:bCs/>
              </w:rPr>
              <w:lastRenderedPageBreak/>
              <w:t xml:space="preserve">Table 3. </w:t>
            </w:r>
            <w:r>
              <w:t>Neurotypical Participant Demographics</w:t>
            </w:r>
          </w:p>
        </w:tc>
      </w:tr>
      <w:tr w:rsidR="00CB5F1F" w14:paraId="58D039CF" w14:textId="77777777" w:rsidTr="00CB5F1F">
        <w:tc>
          <w:tcPr>
            <w:tcW w:w="1361" w:type="dxa"/>
            <w:tcBorders>
              <w:left w:val="nil"/>
              <w:bottom w:val="single" w:sz="18" w:space="0" w:color="auto"/>
              <w:right w:val="nil"/>
            </w:tcBorders>
          </w:tcPr>
          <w:p w14:paraId="566680DE" w14:textId="77777777" w:rsidR="00CB5F1F" w:rsidRDefault="00CB5F1F" w:rsidP="005D149A">
            <w:pPr>
              <w:spacing w:line="480" w:lineRule="auto"/>
            </w:pPr>
            <w:r>
              <w:t>Participant No.</w:t>
            </w:r>
          </w:p>
        </w:tc>
        <w:tc>
          <w:tcPr>
            <w:tcW w:w="1345" w:type="dxa"/>
            <w:tcBorders>
              <w:left w:val="nil"/>
              <w:bottom w:val="single" w:sz="18" w:space="0" w:color="auto"/>
              <w:right w:val="nil"/>
            </w:tcBorders>
          </w:tcPr>
          <w:p w14:paraId="356ABA83" w14:textId="77777777" w:rsidR="00CB5F1F" w:rsidRDefault="00CB5F1F" w:rsidP="005D149A">
            <w:pPr>
              <w:spacing w:line="480" w:lineRule="auto"/>
            </w:pPr>
            <w:r>
              <w:t>Age</w:t>
            </w:r>
          </w:p>
        </w:tc>
        <w:tc>
          <w:tcPr>
            <w:tcW w:w="1353" w:type="dxa"/>
            <w:tcBorders>
              <w:left w:val="nil"/>
              <w:bottom w:val="single" w:sz="18" w:space="0" w:color="auto"/>
              <w:right w:val="nil"/>
            </w:tcBorders>
          </w:tcPr>
          <w:p w14:paraId="5A8202B6" w14:textId="77777777" w:rsidR="00CB5F1F" w:rsidRDefault="00CB5F1F" w:rsidP="005D149A">
            <w:pPr>
              <w:spacing w:line="480" w:lineRule="auto"/>
            </w:pPr>
            <w:r>
              <w:t>Gender</w:t>
            </w:r>
          </w:p>
        </w:tc>
        <w:tc>
          <w:tcPr>
            <w:tcW w:w="1346" w:type="dxa"/>
            <w:tcBorders>
              <w:left w:val="nil"/>
              <w:bottom w:val="single" w:sz="18" w:space="0" w:color="auto"/>
              <w:right w:val="nil"/>
            </w:tcBorders>
          </w:tcPr>
          <w:p w14:paraId="48AEF920" w14:textId="77777777" w:rsidR="00CB5F1F" w:rsidRDefault="00CB5F1F" w:rsidP="005D149A">
            <w:pPr>
              <w:spacing w:line="480" w:lineRule="auto"/>
            </w:pPr>
            <w:proofErr w:type="spellStart"/>
            <w:r>
              <w:t>AQ</w:t>
            </w:r>
            <w:r w:rsidRPr="00774D82">
              <w:rPr>
                <w:rStyle w:val="FootnoteReference"/>
              </w:rPr>
              <w:t>a</w:t>
            </w:r>
            <w:proofErr w:type="spellEnd"/>
          </w:p>
        </w:tc>
        <w:tc>
          <w:tcPr>
            <w:tcW w:w="1363" w:type="dxa"/>
            <w:tcBorders>
              <w:left w:val="nil"/>
              <w:bottom w:val="single" w:sz="18" w:space="0" w:color="auto"/>
              <w:right w:val="nil"/>
            </w:tcBorders>
          </w:tcPr>
          <w:p w14:paraId="7B9827DF" w14:textId="77777777" w:rsidR="00CB5F1F" w:rsidRDefault="00CB5F1F" w:rsidP="005D149A">
            <w:pPr>
              <w:spacing w:line="480" w:lineRule="auto"/>
            </w:pPr>
            <w:proofErr w:type="spellStart"/>
            <w:r>
              <w:t>IQ</w:t>
            </w:r>
            <w:r w:rsidRPr="00774D82">
              <w:rPr>
                <w:rStyle w:val="FootnoteReference"/>
              </w:rPr>
              <w:t>b</w:t>
            </w:r>
            <w:proofErr w:type="spellEnd"/>
            <w:r>
              <w:t xml:space="preserve"> (WAIS Equivalent)</w:t>
            </w:r>
          </w:p>
        </w:tc>
        <w:tc>
          <w:tcPr>
            <w:tcW w:w="1416" w:type="dxa"/>
            <w:tcBorders>
              <w:left w:val="nil"/>
              <w:bottom w:val="single" w:sz="18" w:space="0" w:color="auto"/>
              <w:right w:val="nil"/>
            </w:tcBorders>
          </w:tcPr>
          <w:p w14:paraId="173EA1C1" w14:textId="63D125EB" w:rsidR="00CB5F1F" w:rsidRDefault="00CB5F1F" w:rsidP="005D149A">
            <w:pPr>
              <w:spacing w:line="480" w:lineRule="auto"/>
            </w:pPr>
            <w:r>
              <w:t>Level of Education Completed</w:t>
            </w:r>
            <w:r w:rsidR="002751E5">
              <w:t>*</w:t>
            </w:r>
          </w:p>
        </w:tc>
      </w:tr>
      <w:tr w:rsidR="00CB5F1F" w14:paraId="36D4EF07" w14:textId="77777777" w:rsidTr="00CB5F1F">
        <w:tc>
          <w:tcPr>
            <w:tcW w:w="1361" w:type="dxa"/>
            <w:tcBorders>
              <w:top w:val="single" w:sz="18" w:space="0" w:color="auto"/>
              <w:left w:val="nil"/>
              <w:bottom w:val="nil"/>
              <w:right w:val="nil"/>
            </w:tcBorders>
          </w:tcPr>
          <w:p w14:paraId="4746AC17" w14:textId="77777777" w:rsidR="00CB5F1F" w:rsidRDefault="00CB5F1F" w:rsidP="005D149A">
            <w:pPr>
              <w:spacing w:line="480" w:lineRule="auto"/>
            </w:pPr>
            <w:r>
              <w:t>3</w:t>
            </w:r>
          </w:p>
        </w:tc>
        <w:tc>
          <w:tcPr>
            <w:tcW w:w="1345" w:type="dxa"/>
            <w:tcBorders>
              <w:top w:val="single" w:sz="18" w:space="0" w:color="auto"/>
              <w:left w:val="nil"/>
              <w:bottom w:val="nil"/>
              <w:right w:val="nil"/>
            </w:tcBorders>
          </w:tcPr>
          <w:p w14:paraId="7D44CBCA" w14:textId="77777777" w:rsidR="00CB5F1F" w:rsidRDefault="00CB5F1F" w:rsidP="005D149A">
            <w:pPr>
              <w:spacing w:line="480" w:lineRule="auto"/>
            </w:pPr>
            <w:r>
              <w:t>22</w:t>
            </w:r>
          </w:p>
        </w:tc>
        <w:tc>
          <w:tcPr>
            <w:tcW w:w="1353" w:type="dxa"/>
            <w:tcBorders>
              <w:top w:val="single" w:sz="18" w:space="0" w:color="auto"/>
              <w:left w:val="nil"/>
              <w:bottom w:val="nil"/>
              <w:right w:val="nil"/>
            </w:tcBorders>
          </w:tcPr>
          <w:p w14:paraId="534AF1A1" w14:textId="77777777" w:rsidR="00CB5F1F" w:rsidRDefault="00CB5F1F" w:rsidP="005D149A">
            <w:pPr>
              <w:spacing w:line="480" w:lineRule="auto"/>
            </w:pPr>
            <w:r>
              <w:t>Female</w:t>
            </w:r>
          </w:p>
        </w:tc>
        <w:tc>
          <w:tcPr>
            <w:tcW w:w="1346" w:type="dxa"/>
            <w:tcBorders>
              <w:top w:val="single" w:sz="18" w:space="0" w:color="auto"/>
              <w:left w:val="nil"/>
              <w:bottom w:val="nil"/>
              <w:right w:val="nil"/>
            </w:tcBorders>
          </w:tcPr>
          <w:p w14:paraId="7D248108" w14:textId="77777777" w:rsidR="00CB5F1F" w:rsidRDefault="00CB5F1F" w:rsidP="005D149A">
            <w:pPr>
              <w:spacing w:line="480" w:lineRule="auto"/>
            </w:pPr>
            <w:r>
              <w:t>29</w:t>
            </w:r>
          </w:p>
        </w:tc>
        <w:tc>
          <w:tcPr>
            <w:tcW w:w="1363" w:type="dxa"/>
            <w:tcBorders>
              <w:top w:val="single" w:sz="18" w:space="0" w:color="auto"/>
              <w:left w:val="nil"/>
              <w:bottom w:val="nil"/>
              <w:right w:val="nil"/>
            </w:tcBorders>
          </w:tcPr>
          <w:p w14:paraId="7C76FE0C" w14:textId="77777777" w:rsidR="00CB5F1F" w:rsidRDefault="00CB5F1F" w:rsidP="005D149A">
            <w:pPr>
              <w:spacing w:line="480" w:lineRule="auto"/>
            </w:pPr>
            <w:r>
              <w:t>98</w:t>
            </w:r>
          </w:p>
        </w:tc>
        <w:tc>
          <w:tcPr>
            <w:tcW w:w="1416" w:type="dxa"/>
            <w:tcBorders>
              <w:top w:val="single" w:sz="18" w:space="0" w:color="auto"/>
              <w:left w:val="nil"/>
              <w:bottom w:val="nil"/>
              <w:right w:val="nil"/>
            </w:tcBorders>
          </w:tcPr>
          <w:p w14:paraId="7BFD1328" w14:textId="77777777" w:rsidR="00CB5F1F" w:rsidRDefault="00CB5F1F" w:rsidP="005D149A">
            <w:pPr>
              <w:spacing w:line="480" w:lineRule="auto"/>
            </w:pPr>
            <w:r>
              <w:t>Bachelors</w:t>
            </w:r>
          </w:p>
        </w:tc>
      </w:tr>
      <w:tr w:rsidR="00CB5F1F" w14:paraId="5CFB6C64" w14:textId="77777777" w:rsidTr="00CB5F1F">
        <w:tc>
          <w:tcPr>
            <w:tcW w:w="1361" w:type="dxa"/>
            <w:tcBorders>
              <w:top w:val="nil"/>
              <w:left w:val="nil"/>
              <w:bottom w:val="nil"/>
              <w:right w:val="nil"/>
            </w:tcBorders>
          </w:tcPr>
          <w:p w14:paraId="21E29F02" w14:textId="77777777" w:rsidR="00CB5F1F" w:rsidRDefault="00CB5F1F" w:rsidP="005D149A">
            <w:pPr>
              <w:spacing w:line="480" w:lineRule="auto"/>
            </w:pPr>
            <w:r>
              <w:t>4</w:t>
            </w:r>
          </w:p>
        </w:tc>
        <w:tc>
          <w:tcPr>
            <w:tcW w:w="1345" w:type="dxa"/>
            <w:tcBorders>
              <w:top w:val="nil"/>
              <w:left w:val="nil"/>
              <w:bottom w:val="nil"/>
              <w:right w:val="nil"/>
            </w:tcBorders>
          </w:tcPr>
          <w:p w14:paraId="0DFAE3CD" w14:textId="77777777" w:rsidR="00CB5F1F" w:rsidRDefault="00CB5F1F" w:rsidP="005D149A">
            <w:pPr>
              <w:spacing w:line="480" w:lineRule="auto"/>
            </w:pPr>
            <w:r>
              <w:t>26</w:t>
            </w:r>
          </w:p>
        </w:tc>
        <w:tc>
          <w:tcPr>
            <w:tcW w:w="1353" w:type="dxa"/>
            <w:tcBorders>
              <w:top w:val="nil"/>
              <w:left w:val="nil"/>
              <w:bottom w:val="nil"/>
              <w:right w:val="nil"/>
            </w:tcBorders>
          </w:tcPr>
          <w:p w14:paraId="6D01DB4E" w14:textId="77777777" w:rsidR="00CB5F1F" w:rsidRDefault="00CB5F1F" w:rsidP="005D149A">
            <w:pPr>
              <w:spacing w:line="480" w:lineRule="auto"/>
            </w:pPr>
            <w:r>
              <w:t>Female</w:t>
            </w:r>
          </w:p>
        </w:tc>
        <w:tc>
          <w:tcPr>
            <w:tcW w:w="1346" w:type="dxa"/>
            <w:tcBorders>
              <w:top w:val="nil"/>
              <w:left w:val="nil"/>
              <w:bottom w:val="nil"/>
              <w:right w:val="nil"/>
            </w:tcBorders>
          </w:tcPr>
          <w:p w14:paraId="7B472323" w14:textId="77777777" w:rsidR="00CB5F1F" w:rsidRDefault="00CB5F1F" w:rsidP="005D149A">
            <w:pPr>
              <w:spacing w:line="480" w:lineRule="auto"/>
            </w:pPr>
            <w:r>
              <w:t>8</w:t>
            </w:r>
          </w:p>
        </w:tc>
        <w:tc>
          <w:tcPr>
            <w:tcW w:w="1363" w:type="dxa"/>
            <w:tcBorders>
              <w:top w:val="nil"/>
              <w:left w:val="nil"/>
              <w:bottom w:val="nil"/>
              <w:right w:val="nil"/>
            </w:tcBorders>
          </w:tcPr>
          <w:p w14:paraId="731BF3D1" w14:textId="77777777" w:rsidR="00CB5F1F" w:rsidRDefault="00CB5F1F" w:rsidP="005D149A">
            <w:pPr>
              <w:spacing w:line="480" w:lineRule="auto"/>
            </w:pPr>
            <w:r>
              <w:t>100</w:t>
            </w:r>
          </w:p>
        </w:tc>
        <w:tc>
          <w:tcPr>
            <w:tcW w:w="1416" w:type="dxa"/>
            <w:tcBorders>
              <w:top w:val="nil"/>
              <w:left w:val="nil"/>
              <w:bottom w:val="nil"/>
              <w:right w:val="nil"/>
            </w:tcBorders>
          </w:tcPr>
          <w:p w14:paraId="12658DBE" w14:textId="77777777" w:rsidR="00CB5F1F" w:rsidRDefault="00CB5F1F" w:rsidP="005D149A">
            <w:pPr>
              <w:spacing w:line="480" w:lineRule="auto"/>
            </w:pPr>
            <w:r>
              <w:t>Doctoral Level</w:t>
            </w:r>
          </w:p>
        </w:tc>
      </w:tr>
      <w:tr w:rsidR="00CB5F1F" w14:paraId="48843155" w14:textId="77777777" w:rsidTr="00CB5F1F">
        <w:tc>
          <w:tcPr>
            <w:tcW w:w="1361" w:type="dxa"/>
            <w:tcBorders>
              <w:top w:val="nil"/>
              <w:left w:val="nil"/>
              <w:bottom w:val="nil"/>
              <w:right w:val="nil"/>
            </w:tcBorders>
          </w:tcPr>
          <w:p w14:paraId="347A2546" w14:textId="77777777" w:rsidR="00CB5F1F" w:rsidRDefault="00CB5F1F" w:rsidP="005D149A">
            <w:pPr>
              <w:spacing w:line="480" w:lineRule="auto"/>
            </w:pPr>
            <w:r>
              <w:t>11</w:t>
            </w:r>
          </w:p>
        </w:tc>
        <w:tc>
          <w:tcPr>
            <w:tcW w:w="1345" w:type="dxa"/>
            <w:tcBorders>
              <w:top w:val="nil"/>
              <w:left w:val="nil"/>
              <w:bottom w:val="nil"/>
              <w:right w:val="nil"/>
            </w:tcBorders>
          </w:tcPr>
          <w:p w14:paraId="4CF4CC50" w14:textId="77777777" w:rsidR="00CB5F1F" w:rsidRDefault="00CB5F1F" w:rsidP="005D149A">
            <w:pPr>
              <w:spacing w:line="480" w:lineRule="auto"/>
            </w:pPr>
            <w:r>
              <w:t>25</w:t>
            </w:r>
          </w:p>
        </w:tc>
        <w:tc>
          <w:tcPr>
            <w:tcW w:w="1353" w:type="dxa"/>
            <w:tcBorders>
              <w:top w:val="nil"/>
              <w:left w:val="nil"/>
              <w:bottom w:val="nil"/>
              <w:right w:val="nil"/>
            </w:tcBorders>
          </w:tcPr>
          <w:p w14:paraId="664F09C1" w14:textId="77777777" w:rsidR="00CB5F1F" w:rsidRDefault="00CB5F1F" w:rsidP="005D149A">
            <w:pPr>
              <w:spacing w:line="480" w:lineRule="auto"/>
            </w:pPr>
            <w:r>
              <w:t>Male</w:t>
            </w:r>
          </w:p>
        </w:tc>
        <w:tc>
          <w:tcPr>
            <w:tcW w:w="1346" w:type="dxa"/>
            <w:tcBorders>
              <w:top w:val="nil"/>
              <w:left w:val="nil"/>
              <w:bottom w:val="nil"/>
              <w:right w:val="nil"/>
            </w:tcBorders>
          </w:tcPr>
          <w:p w14:paraId="01361226" w14:textId="77777777" w:rsidR="00CB5F1F" w:rsidRDefault="00CB5F1F" w:rsidP="005D149A">
            <w:pPr>
              <w:spacing w:line="480" w:lineRule="auto"/>
            </w:pPr>
            <w:r>
              <w:t>14</w:t>
            </w:r>
          </w:p>
        </w:tc>
        <w:tc>
          <w:tcPr>
            <w:tcW w:w="1363" w:type="dxa"/>
            <w:tcBorders>
              <w:top w:val="nil"/>
              <w:left w:val="nil"/>
              <w:bottom w:val="nil"/>
              <w:right w:val="nil"/>
            </w:tcBorders>
          </w:tcPr>
          <w:p w14:paraId="1262F7E6" w14:textId="77777777" w:rsidR="00CB5F1F" w:rsidRDefault="00CB5F1F" w:rsidP="005D149A">
            <w:pPr>
              <w:spacing w:line="480" w:lineRule="auto"/>
            </w:pPr>
            <w:r>
              <w:t>96</w:t>
            </w:r>
          </w:p>
        </w:tc>
        <w:tc>
          <w:tcPr>
            <w:tcW w:w="1416" w:type="dxa"/>
            <w:tcBorders>
              <w:top w:val="nil"/>
              <w:left w:val="nil"/>
              <w:bottom w:val="nil"/>
              <w:right w:val="nil"/>
            </w:tcBorders>
          </w:tcPr>
          <w:p w14:paraId="79CCFFF4" w14:textId="77777777" w:rsidR="00CB5F1F" w:rsidRDefault="00CB5F1F" w:rsidP="005D149A">
            <w:pPr>
              <w:spacing w:line="480" w:lineRule="auto"/>
            </w:pPr>
            <w:r>
              <w:t>Masters</w:t>
            </w:r>
          </w:p>
        </w:tc>
      </w:tr>
      <w:tr w:rsidR="00CB5F1F" w14:paraId="47C55547" w14:textId="77777777" w:rsidTr="00CB5F1F">
        <w:tc>
          <w:tcPr>
            <w:tcW w:w="1361" w:type="dxa"/>
            <w:tcBorders>
              <w:top w:val="nil"/>
              <w:left w:val="nil"/>
              <w:bottom w:val="nil"/>
              <w:right w:val="nil"/>
            </w:tcBorders>
          </w:tcPr>
          <w:p w14:paraId="12656B83" w14:textId="77777777" w:rsidR="00CB5F1F" w:rsidRDefault="00CB5F1F" w:rsidP="005D149A">
            <w:pPr>
              <w:spacing w:line="480" w:lineRule="auto"/>
            </w:pPr>
            <w:r>
              <w:t>21</w:t>
            </w:r>
          </w:p>
        </w:tc>
        <w:tc>
          <w:tcPr>
            <w:tcW w:w="1345" w:type="dxa"/>
            <w:tcBorders>
              <w:top w:val="nil"/>
              <w:left w:val="nil"/>
              <w:bottom w:val="nil"/>
              <w:right w:val="nil"/>
            </w:tcBorders>
          </w:tcPr>
          <w:p w14:paraId="57DA4E11" w14:textId="77777777" w:rsidR="00CB5F1F" w:rsidRDefault="00CB5F1F" w:rsidP="005D149A">
            <w:pPr>
              <w:spacing w:line="480" w:lineRule="auto"/>
            </w:pPr>
            <w:r>
              <w:t>55</w:t>
            </w:r>
          </w:p>
        </w:tc>
        <w:tc>
          <w:tcPr>
            <w:tcW w:w="1353" w:type="dxa"/>
            <w:tcBorders>
              <w:top w:val="nil"/>
              <w:left w:val="nil"/>
              <w:bottom w:val="nil"/>
              <w:right w:val="nil"/>
            </w:tcBorders>
          </w:tcPr>
          <w:p w14:paraId="6CF1B4F8" w14:textId="77777777" w:rsidR="00CB5F1F" w:rsidRDefault="00CB5F1F" w:rsidP="005D149A">
            <w:pPr>
              <w:spacing w:line="480" w:lineRule="auto"/>
            </w:pPr>
            <w:r>
              <w:t>Prefer Not to Say</w:t>
            </w:r>
          </w:p>
        </w:tc>
        <w:tc>
          <w:tcPr>
            <w:tcW w:w="1346" w:type="dxa"/>
            <w:tcBorders>
              <w:top w:val="nil"/>
              <w:left w:val="nil"/>
              <w:bottom w:val="nil"/>
              <w:right w:val="nil"/>
            </w:tcBorders>
          </w:tcPr>
          <w:p w14:paraId="0FB88349" w14:textId="77777777" w:rsidR="00CB5F1F" w:rsidRDefault="00CB5F1F" w:rsidP="005D149A">
            <w:pPr>
              <w:spacing w:line="480" w:lineRule="auto"/>
            </w:pPr>
            <w:r>
              <w:t>11</w:t>
            </w:r>
          </w:p>
        </w:tc>
        <w:tc>
          <w:tcPr>
            <w:tcW w:w="1363" w:type="dxa"/>
            <w:tcBorders>
              <w:top w:val="nil"/>
              <w:left w:val="nil"/>
              <w:bottom w:val="nil"/>
              <w:right w:val="nil"/>
            </w:tcBorders>
          </w:tcPr>
          <w:p w14:paraId="34913E4B" w14:textId="77777777" w:rsidR="00CB5F1F" w:rsidRDefault="00CB5F1F" w:rsidP="005D149A">
            <w:pPr>
              <w:spacing w:line="480" w:lineRule="auto"/>
            </w:pPr>
            <w:r>
              <w:t>108</w:t>
            </w:r>
          </w:p>
        </w:tc>
        <w:tc>
          <w:tcPr>
            <w:tcW w:w="1416" w:type="dxa"/>
            <w:tcBorders>
              <w:top w:val="nil"/>
              <w:left w:val="nil"/>
              <w:bottom w:val="nil"/>
              <w:right w:val="nil"/>
            </w:tcBorders>
          </w:tcPr>
          <w:p w14:paraId="430F949E" w14:textId="77777777" w:rsidR="00CB5F1F" w:rsidRDefault="00CB5F1F" w:rsidP="005D149A">
            <w:pPr>
              <w:spacing w:line="480" w:lineRule="auto"/>
            </w:pPr>
            <w:r>
              <w:t>Masters</w:t>
            </w:r>
          </w:p>
        </w:tc>
      </w:tr>
      <w:tr w:rsidR="00CB5F1F" w14:paraId="30395B42" w14:textId="77777777" w:rsidTr="00CB5F1F">
        <w:tc>
          <w:tcPr>
            <w:tcW w:w="1361" w:type="dxa"/>
            <w:tcBorders>
              <w:top w:val="nil"/>
              <w:left w:val="nil"/>
              <w:bottom w:val="nil"/>
              <w:right w:val="nil"/>
            </w:tcBorders>
          </w:tcPr>
          <w:p w14:paraId="78656380" w14:textId="77777777" w:rsidR="00CB5F1F" w:rsidRDefault="00CB5F1F" w:rsidP="005D149A">
            <w:pPr>
              <w:spacing w:line="480" w:lineRule="auto"/>
            </w:pPr>
            <w:r>
              <w:t>24</w:t>
            </w:r>
          </w:p>
        </w:tc>
        <w:tc>
          <w:tcPr>
            <w:tcW w:w="1345" w:type="dxa"/>
            <w:tcBorders>
              <w:top w:val="nil"/>
              <w:left w:val="nil"/>
              <w:bottom w:val="nil"/>
              <w:right w:val="nil"/>
            </w:tcBorders>
          </w:tcPr>
          <w:p w14:paraId="64A7161E" w14:textId="77777777" w:rsidR="00CB5F1F" w:rsidRDefault="00CB5F1F" w:rsidP="005D149A">
            <w:pPr>
              <w:spacing w:line="480" w:lineRule="auto"/>
            </w:pPr>
            <w:r>
              <w:t>22</w:t>
            </w:r>
          </w:p>
        </w:tc>
        <w:tc>
          <w:tcPr>
            <w:tcW w:w="1353" w:type="dxa"/>
            <w:tcBorders>
              <w:top w:val="nil"/>
              <w:left w:val="nil"/>
              <w:bottom w:val="nil"/>
              <w:right w:val="nil"/>
            </w:tcBorders>
          </w:tcPr>
          <w:p w14:paraId="79085709" w14:textId="77777777" w:rsidR="00CB5F1F" w:rsidRDefault="00CB5F1F" w:rsidP="005D149A">
            <w:pPr>
              <w:spacing w:line="480" w:lineRule="auto"/>
            </w:pPr>
            <w:r>
              <w:t>Male</w:t>
            </w:r>
          </w:p>
        </w:tc>
        <w:tc>
          <w:tcPr>
            <w:tcW w:w="1346" w:type="dxa"/>
            <w:tcBorders>
              <w:top w:val="nil"/>
              <w:left w:val="nil"/>
              <w:bottom w:val="nil"/>
              <w:right w:val="nil"/>
            </w:tcBorders>
          </w:tcPr>
          <w:p w14:paraId="4FFFE1D0" w14:textId="77777777" w:rsidR="00CB5F1F" w:rsidRDefault="00CB5F1F" w:rsidP="005D149A">
            <w:pPr>
              <w:spacing w:line="480" w:lineRule="auto"/>
            </w:pPr>
            <w:r>
              <w:t>10</w:t>
            </w:r>
          </w:p>
        </w:tc>
        <w:tc>
          <w:tcPr>
            <w:tcW w:w="1363" w:type="dxa"/>
            <w:tcBorders>
              <w:top w:val="nil"/>
              <w:left w:val="nil"/>
              <w:bottom w:val="nil"/>
              <w:right w:val="nil"/>
            </w:tcBorders>
          </w:tcPr>
          <w:p w14:paraId="2686D7FC" w14:textId="77777777" w:rsidR="00CB5F1F" w:rsidRDefault="00CB5F1F" w:rsidP="005D149A">
            <w:pPr>
              <w:spacing w:line="480" w:lineRule="auto"/>
            </w:pPr>
            <w:r>
              <w:t>100</w:t>
            </w:r>
          </w:p>
        </w:tc>
        <w:tc>
          <w:tcPr>
            <w:tcW w:w="1416" w:type="dxa"/>
            <w:tcBorders>
              <w:top w:val="nil"/>
              <w:left w:val="nil"/>
              <w:bottom w:val="nil"/>
              <w:right w:val="nil"/>
            </w:tcBorders>
          </w:tcPr>
          <w:p w14:paraId="1E1895D9" w14:textId="77777777" w:rsidR="00CB5F1F" w:rsidRDefault="00CB5F1F" w:rsidP="005D149A">
            <w:pPr>
              <w:spacing w:line="480" w:lineRule="auto"/>
            </w:pPr>
            <w:r>
              <w:t>Bachelors</w:t>
            </w:r>
          </w:p>
        </w:tc>
      </w:tr>
      <w:tr w:rsidR="00CB5F1F" w14:paraId="6F4B71E2" w14:textId="77777777" w:rsidTr="00CB5F1F">
        <w:tc>
          <w:tcPr>
            <w:tcW w:w="1361" w:type="dxa"/>
            <w:tcBorders>
              <w:top w:val="nil"/>
              <w:left w:val="nil"/>
              <w:bottom w:val="nil"/>
              <w:right w:val="nil"/>
            </w:tcBorders>
          </w:tcPr>
          <w:p w14:paraId="236EBA03" w14:textId="77777777" w:rsidR="00CB5F1F" w:rsidRDefault="00CB5F1F" w:rsidP="005D149A">
            <w:pPr>
              <w:spacing w:line="480" w:lineRule="auto"/>
            </w:pPr>
            <w:r>
              <w:t>27</w:t>
            </w:r>
          </w:p>
        </w:tc>
        <w:tc>
          <w:tcPr>
            <w:tcW w:w="1345" w:type="dxa"/>
            <w:tcBorders>
              <w:top w:val="nil"/>
              <w:left w:val="nil"/>
              <w:bottom w:val="nil"/>
              <w:right w:val="nil"/>
            </w:tcBorders>
          </w:tcPr>
          <w:p w14:paraId="69E2C00E" w14:textId="77777777" w:rsidR="00CB5F1F" w:rsidRDefault="00CB5F1F" w:rsidP="005D149A">
            <w:pPr>
              <w:spacing w:line="480" w:lineRule="auto"/>
            </w:pPr>
            <w:r>
              <w:t>50</w:t>
            </w:r>
          </w:p>
        </w:tc>
        <w:tc>
          <w:tcPr>
            <w:tcW w:w="1353" w:type="dxa"/>
            <w:tcBorders>
              <w:top w:val="nil"/>
              <w:left w:val="nil"/>
              <w:bottom w:val="nil"/>
              <w:right w:val="nil"/>
            </w:tcBorders>
          </w:tcPr>
          <w:p w14:paraId="3AEED76A" w14:textId="77777777" w:rsidR="00CB5F1F" w:rsidRDefault="00CB5F1F" w:rsidP="005D149A">
            <w:pPr>
              <w:spacing w:line="480" w:lineRule="auto"/>
            </w:pPr>
            <w:r>
              <w:t>Female</w:t>
            </w:r>
          </w:p>
        </w:tc>
        <w:tc>
          <w:tcPr>
            <w:tcW w:w="1346" w:type="dxa"/>
            <w:tcBorders>
              <w:top w:val="nil"/>
              <w:left w:val="nil"/>
              <w:bottom w:val="nil"/>
              <w:right w:val="nil"/>
            </w:tcBorders>
          </w:tcPr>
          <w:p w14:paraId="77CAE0C9" w14:textId="77777777" w:rsidR="00CB5F1F" w:rsidRDefault="00CB5F1F" w:rsidP="005D149A">
            <w:pPr>
              <w:spacing w:line="480" w:lineRule="auto"/>
            </w:pPr>
            <w:r>
              <w:t>16</w:t>
            </w:r>
          </w:p>
        </w:tc>
        <w:tc>
          <w:tcPr>
            <w:tcW w:w="1363" w:type="dxa"/>
            <w:tcBorders>
              <w:top w:val="nil"/>
              <w:left w:val="nil"/>
              <w:bottom w:val="nil"/>
              <w:right w:val="nil"/>
            </w:tcBorders>
          </w:tcPr>
          <w:p w14:paraId="3D1E72B6" w14:textId="77777777" w:rsidR="00CB5F1F" w:rsidRDefault="00CB5F1F" w:rsidP="005D149A">
            <w:pPr>
              <w:spacing w:line="480" w:lineRule="auto"/>
            </w:pPr>
            <w:r>
              <w:t>90</w:t>
            </w:r>
          </w:p>
        </w:tc>
        <w:tc>
          <w:tcPr>
            <w:tcW w:w="1416" w:type="dxa"/>
            <w:tcBorders>
              <w:top w:val="nil"/>
              <w:left w:val="nil"/>
              <w:bottom w:val="nil"/>
              <w:right w:val="nil"/>
            </w:tcBorders>
          </w:tcPr>
          <w:p w14:paraId="542374FA" w14:textId="77777777" w:rsidR="00CB5F1F" w:rsidRDefault="00CB5F1F" w:rsidP="005D149A">
            <w:pPr>
              <w:spacing w:line="480" w:lineRule="auto"/>
            </w:pPr>
            <w:r>
              <w:t>GCSE</w:t>
            </w:r>
          </w:p>
        </w:tc>
      </w:tr>
      <w:tr w:rsidR="00CB5F1F" w14:paraId="18C32B06" w14:textId="77777777" w:rsidTr="00CB5F1F">
        <w:tc>
          <w:tcPr>
            <w:tcW w:w="1361" w:type="dxa"/>
            <w:tcBorders>
              <w:top w:val="nil"/>
              <w:left w:val="nil"/>
              <w:bottom w:val="nil"/>
              <w:right w:val="nil"/>
            </w:tcBorders>
          </w:tcPr>
          <w:p w14:paraId="3C5CEDDA" w14:textId="77777777" w:rsidR="00CB5F1F" w:rsidRDefault="00CB5F1F" w:rsidP="005D149A">
            <w:pPr>
              <w:spacing w:line="480" w:lineRule="auto"/>
            </w:pPr>
            <w:r>
              <w:t>32</w:t>
            </w:r>
          </w:p>
        </w:tc>
        <w:tc>
          <w:tcPr>
            <w:tcW w:w="1345" w:type="dxa"/>
            <w:tcBorders>
              <w:top w:val="nil"/>
              <w:left w:val="nil"/>
              <w:bottom w:val="nil"/>
              <w:right w:val="nil"/>
            </w:tcBorders>
          </w:tcPr>
          <w:p w14:paraId="541D9CAF" w14:textId="77777777" w:rsidR="00CB5F1F" w:rsidRDefault="00CB5F1F" w:rsidP="005D149A">
            <w:pPr>
              <w:spacing w:line="480" w:lineRule="auto"/>
            </w:pPr>
            <w:r>
              <w:t>19</w:t>
            </w:r>
          </w:p>
        </w:tc>
        <w:tc>
          <w:tcPr>
            <w:tcW w:w="1353" w:type="dxa"/>
            <w:tcBorders>
              <w:top w:val="nil"/>
              <w:left w:val="nil"/>
              <w:bottom w:val="nil"/>
              <w:right w:val="nil"/>
            </w:tcBorders>
          </w:tcPr>
          <w:p w14:paraId="0F10D346" w14:textId="77777777" w:rsidR="00CB5F1F" w:rsidRDefault="00CB5F1F" w:rsidP="005D149A">
            <w:pPr>
              <w:spacing w:line="480" w:lineRule="auto"/>
            </w:pPr>
            <w:r>
              <w:t>Female</w:t>
            </w:r>
          </w:p>
        </w:tc>
        <w:tc>
          <w:tcPr>
            <w:tcW w:w="1346" w:type="dxa"/>
            <w:tcBorders>
              <w:top w:val="nil"/>
              <w:left w:val="nil"/>
              <w:bottom w:val="nil"/>
              <w:right w:val="nil"/>
            </w:tcBorders>
          </w:tcPr>
          <w:p w14:paraId="1385D4E9" w14:textId="77777777" w:rsidR="00CB5F1F" w:rsidRDefault="00CB5F1F" w:rsidP="005D149A">
            <w:pPr>
              <w:spacing w:line="480" w:lineRule="auto"/>
            </w:pPr>
            <w:r>
              <w:t>13</w:t>
            </w:r>
          </w:p>
        </w:tc>
        <w:tc>
          <w:tcPr>
            <w:tcW w:w="1363" w:type="dxa"/>
            <w:tcBorders>
              <w:top w:val="nil"/>
              <w:left w:val="nil"/>
              <w:bottom w:val="nil"/>
              <w:right w:val="nil"/>
            </w:tcBorders>
          </w:tcPr>
          <w:p w14:paraId="1045B621" w14:textId="77777777" w:rsidR="00CB5F1F" w:rsidRDefault="00CB5F1F" w:rsidP="005D149A">
            <w:pPr>
              <w:spacing w:line="480" w:lineRule="auto"/>
            </w:pPr>
            <w:r>
              <w:t>90</w:t>
            </w:r>
          </w:p>
        </w:tc>
        <w:tc>
          <w:tcPr>
            <w:tcW w:w="1416" w:type="dxa"/>
            <w:tcBorders>
              <w:top w:val="nil"/>
              <w:left w:val="nil"/>
              <w:bottom w:val="nil"/>
              <w:right w:val="nil"/>
            </w:tcBorders>
          </w:tcPr>
          <w:p w14:paraId="5D68CE67" w14:textId="77777777" w:rsidR="00CB5F1F" w:rsidRDefault="00CB5F1F" w:rsidP="005D149A">
            <w:pPr>
              <w:spacing w:line="480" w:lineRule="auto"/>
            </w:pPr>
            <w:r>
              <w:t>A Level</w:t>
            </w:r>
          </w:p>
        </w:tc>
      </w:tr>
      <w:tr w:rsidR="00CB5F1F" w14:paraId="543428E5" w14:textId="77777777" w:rsidTr="00CB5F1F">
        <w:tc>
          <w:tcPr>
            <w:tcW w:w="1361" w:type="dxa"/>
            <w:tcBorders>
              <w:top w:val="nil"/>
              <w:left w:val="nil"/>
              <w:bottom w:val="nil"/>
              <w:right w:val="nil"/>
            </w:tcBorders>
          </w:tcPr>
          <w:p w14:paraId="12564459" w14:textId="77777777" w:rsidR="00CB5F1F" w:rsidRDefault="00CB5F1F" w:rsidP="005D149A">
            <w:pPr>
              <w:spacing w:line="480" w:lineRule="auto"/>
            </w:pPr>
            <w:r>
              <w:t>35</w:t>
            </w:r>
          </w:p>
        </w:tc>
        <w:tc>
          <w:tcPr>
            <w:tcW w:w="1345" w:type="dxa"/>
            <w:tcBorders>
              <w:top w:val="nil"/>
              <w:left w:val="nil"/>
              <w:bottom w:val="nil"/>
              <w:right w:val="nil"/>
            </w:tcBorders>
          </w:tcPr>
          <w:p w14:paraId="1288C288" w14:textId="77777777" w:rsidR="00CB5F1F" w:rsidRDefault="00CB5F1F" w:rsidP="005D149A">
            <w:pPr>
              <w:spacing w:line="480" w:lineRule="auto"/>
            </w:pPr>
            <w:r>
              <w:t>26</w:t>
            </w:r>
          </w:p>
        </w:tc>
        <w:tc>
          <w:tcPr>
            <w:tcW w:w="1353" w:type="dxa"/>
            <w:tcBorders>
              <w:top w:val="nil"/>
              <w:left w:val="nil"/>
              <w:bottom w:val="nil"/>
              <w:right w:val="nil"/>
            </w:tcBorders>
          </w:tcPr>
          <w:p w14:paraId="239B97BA" w14:textId="77777777" w:rsidR="00CB5F1F" w:rsidRDefault="00CB5F1F" w:rsidP="005D149A">
            <w:pPr>
              <w:spacing w:line="480" w:lineRule="auto"/>
            </w:pPr>
            <w:r>
              <w:t>Female</w:t>
            </w:r>
          </w:p>
        </w:tc>
        <w:tc>
          <w:tcPr>
            <w:tcW w:w="1346" w:type="dxa"/>
            <w:tcBorders>
              <w:top w:val="nil"/>
              <w:left w:val="nil"/>
              <w:bottom w:val="nil"/>
              <w:right w:val="nil"/>
            </w:tcBorders>
          </w:tcPr>
          <w:p w14:paraId="23187684" w14:textId="77777777" w:rsidR="00CB5F1F" w:rsidRDefault="00CB5F1F" w:rsidP="005D149A">
            <w:pPr>
              <w:spacing w:line="480" w:lineRule="auto"/>
            </w:pPr>
            <w:r>
              <w:t>28</w:t>
            </w:r>
          </w:p>
        </w:tc>
        <w:tc>
          <w:tcPr>
            <w:tcW w:w="1363" w:type="dxa"/>
            <w:tcBorders>
              <w:top w:val="nil"/>
              <w:left w:val="nil"/>
              <w:bottom w:val="nil"/>
              <w:right w:val="nil"/>
            </w:tcBorders>
          </w:tcPr>
          <w:p w14:paraId="7C87656A" w14:textId="77777777" w:rsidR="00CB5F1F" w:rsidRDefault="00CB5F1F" w:rsidP="005D149A">
            <w:pPr>
              <w:spacing w:line="480" w:lineRule="auto"/>
            </w:pPr>
            <w:r>
              <w:t>100</w:t>
            </w:r>
          </w:p>
        </w:tc>
        <w:tc>
          <w:tcPr>
            <w:tcW w:w="1416" w:type="dxa"/>
            <w:tcBorders>
              <w:top w:val="nil"/>
              <w:left w:val="nil"/>
              <w:bottom w:val="nil"/>
              <w:right w:val="nil"/>
            </w:tcBorders>
          </w:tcPr>
          <w:p w14:paraId="714A8DF0" w14:textId="77777777" w:rsidR="00CB5F1F" w:rsidRDefault="00CB5F1F" w:rsidP="005D149A">
            <w:pPr>
              <w:spacing w:line="480" w:lineRule="auto"/>
            </w:pPr>
            <w:r>
              <w:t>Masters</w:t>
            </w:r>
          </w:p>
        </w:tc>
      </w:tr>
      <w:tr w:rsidR="00CB5F1F" w14:paraId="3AF09E49" w14:textId="77777777" w:rsidTr="00CB5F1F">
        <w:tc>
          <w:tcPr>
            <w:tcW w:w="1361" w:type="dxa"/>
            <w:tcBorders>
              <w:top w:val="nil"/>
              <w:left w:val="nil"/>
              <w:bottom w:val="nil"/>
              <w:right w:val="nil"/>
            </w:tcBorders>
          </w:tcPr>
          <w:p w14:paraId="7011CB01" w14:textId="77777777" w:rsidR="00CB5F1F" w:rsidRDefault="00CB5F1F" w:rsidP="005D149A">
            <w:pPr>
              <w:spacing w:line="480" w:lineRule="auto"/>
            </w:pPr>
            <w:r>
              <w:t>40</w:t>
            </w:r>
          </w:p>
        </w:tc>
        <w:tc>
          <w:tcPr>
            <w:tcW w:w="1345" w:type="dxa"/>
            <w:tcBorders>
              <w:top w:val="nil"/>
              <w:left w:val="nil"/>
              <w:bottom w:val="nil"/>
              <w:right w:val="nil"/>
            </w:tcBorders>
          </w:tcPr>
          <w:p w14:paraId="75A5E231" w14:textId="77777777" w:rsidR="00CB5F1F" w:rsidRDefault="00CB5F1F" w:rsidP="005D149A">
            <w:pPr>
              <w:spacing w:line="480" w:lineRule="auto"/>
            </w:pPr>
            <w:r>
              <w:t>61</w:t>
            </w:r>
          </w:p>
        </w:tc>
        <w:tc>
          <w:tcPr>
            <w:tcW w:w="1353" w:type="dxa"/>
            <w:tcBorders>
              <w:top w:val="nil"/>
              <w:left w:val="nil"/>
              <w:bottom w:val="nil"/>
              <w:right w:val="nil"/>
            </w:tcBorders>
          </w:tcPr>
          <w:p w14:paraId="77E36350" w14:textId="77777777" w:rsidR="00CB5F1F" w:rsidRDefault="00CB5F1F" w:rsidP="005D149A">
            <w:pPr>
              <w:spacing w:line="480" w:lineRule="auto"/>
            </w:pPr>
            <w:r>
              <w:t>Female</w:t>
            </w:r>
          </w:p>
        </w:tc>
        <w:tc>
          <w:tcPr>
            <w:tcW w:w="1346" w:type="dxa"/>
            <w:tcBorders>
              <w:top w:val="nil"/>
              <w:left w:val="nil"/>
              <w:bottom w:val="nil"/>
              <w:right w:val="nil"/>
            </w:tcBorders>
          </w:tcPr>
          <w:p w14:paraId="6965FB75" w14:textId="77777777" w:rsidR="00CB5F1F" w:rsidRDefault="00CB5F1F" w:rsidP="005D149A">
            <w:pPr>
              <w:spacing w:line="480" w:lineRule="auto"/>
            </w:pPr>
            <w:r>
              <w:t>7</w:t>
            </w:r>
          </w:p>
        </w:tc>
        <w:tc>
          <w:tcPr>
            <w:tcW w:w="1363" w:type="dxa"/>
            <w:tcBorders>
              <w:top w:val="nil"/>
              <w:left w:val="nil"/>
              <w:bottom w:val="nil"/>
              <w:right w:val="nil"/>
            </w:tcBorders>
          </w:tcPr>
          <w:p w14:paraId="086C9A0A" w14:textId="77777777" w:rsidR="00CB5F1F" w:rsidRDefault="00CB5F1F" w:rsidP="005D149A">
            <w:pPr>
              <w:spacing w:line="480" w:lineRule="auto"/>
            </w:pPr>
            <w:r>
              <w:t>96</w:t>
            </w:r>
          </w:p>
        </w:tc>
        <w:tc>
          <w:tcPr>
            <w:tcW w:w="1416" w:type="dxa"/>
            <w:tcBorders>
              <w:top w:val="nil"/>
              <w:left w:val="nil"/>
              <w:bottom w:val="nil"/>
              <w:right w:val="nil"/>
            </w:tcBorders>
          </w:tcPr>
          <w:p w14:paraId="495E1FA3" w14:textId="77777777" w:rsidR="00CB5F1F" w:rsidRDefault="00CB5F1F" w:rsidP="005D149A">
            <w:pPr>
              <w:spacing w:line="480" w:lineRule="auto"/>
            </w:pPr>
            <w:r>
              <w:t>Postdoctoral</w:t>
            </w:r>
          </w:p>
        </w:tc>
      </w:tr>
      <w:tr w:rsidR="00CB5F1F" w14:paraId="59CE33CA" w14:textId="77777777" w:rsidTr="00CB5F1F">
        <w:tc>
          <w:tcPr>
            <w:tcW w:w="1361" w:type="dxa"/>
            <w:tcBorders>
              <w:top w:val="nil"/>
              <w:left w:val="nil"/>
              <w:bottom w:val="nil"/>
              <w:right w:val="nil"/>
            </w:tcBorders>
          </w:tcPr>
          <w:p w14:paraId="3BF529D7" w14:textId="77777777" w:rsidR="00CB5F1F" w:rsidRDefault="00CB5F1F" w:rsidP="005D149A">
            <w:pPr>
              <w:spacing w:line="480" w:lineRule="auto"/>
            </w:pPr>
            <w:r>
              <w:t>41</w:t>
            </w:r>
          </w:p>
        </w:tc>
        <w:tc>
          <w:tcPr>
            <w:tcW w:w="1345" w:type="dxa"/>
            <w:tcBorders>
              <w:top w:val="nil"/>
              <w:left w:val="nil"/>
              <w:bottom w:val="nil"/>
              <w:right w:val="nil"/>
            </w:tcBorders>
          </w:tcPr>
          <w:p w14:paraId="4752F658" w14:textId="77777777" w:rsidR="00CB5F1F" w:rsidRDefault="00CB5F1F" w:rsidP="005D149A">
            <w:pPr>
              <w:spacing w:line="480" w:lineRule="auto"/>
            </w:pPr>
            <w:r>
              <w:t>22</w:t>
            </w:r>
          </w:p>
        </w:tc>
        <w:tc>
          <w:tcPr>
            <w:tcW w:w="1353" w:type="dxa"/>
            <w:tcBorders>
              <w:top w:val="nil"/>
              <w:left w:val="nil"/>
              <w:bottom w:val="nil"/>
              <w:right w:val="nil"/>
            </w:tcBorders>
          </w:tcPr>
          <w:p w14:paraId="54C1749F" w14:textId="77777777" w:rsidR="00CB5F1F" w:rsidRDefault="00CB5F1F" w:rsidP="005D149A">
            <w:pPr>
              <w:spacing w:line="480" w:lineRule="auto"/>
            </w:pPr>
            <w:r>
              <w:t>Male</w:t>
            </w:r>
          </w:p>
        </w:tc>
        <w:tc>
          <w:tcPr>
            <w:tcW w:w="1346" w:type="dxa"/>
            <w:tcBorders>
              <w:top w:val="nil"/>
              <w:left w:val="nil"/>
              <w:bottom w:val="nil"/>
              <w:right w:val="nil"/>
            </w:tcBorders>
          </w:tcPr>
          <w:p w14:paraId="1CA3CBC2" w14:textId="77777777" w:rsidR="00CB5F1F" w:rsidRDefault="00CB5F1F" w:rsidP="005D149A">
            <w:pPr>
              <w:spacing w:line="480" w:lineRule="auto"/>
            </w:pPr>
            <w:r>
              <w:t>12</w:t>
            </w:r>
          </w:p>
        </w:tc>
        <w:tc>
          <w:tcPr>
            <w:tcW w:w="1363" w:type="dxa"/>
            <w:tcBorders>
              <w:top w:val="nil"/>
              <w:left w:val="nil"/>
              <w:bottom w:val="nil"/>
              <w:right w:val="nil"/>
            </w:tcBorders>
          </w:tcPr>
          <w:p w14:paraId="52CC9CB4" w14:textId="77777777" w:rsidR="00CB5F1F" w:rsidRDefault="00CB5F1F" w:rsidP="005D149A">
            <w:pPr>
              <w:spacing w:line="480" w:lineRule="auto"/>
            </w:pPr>
            <w:r>
              <w:t>90</w:t>
            </w:r>
          </w:p>
        </w:tc>
        <w:tc>
          <w:tcPr>
            <w:tcW w:w="1416" w:type="dxa"/>
            <w:tcBorders>
              <w:top w:val="nil"/>
              <w:left w:val="nil"/>
              <w:bottom w:val="nil"/>
              <w:right w:val="nil"/>
            </w:tcBorders>
          </w:tcPr>
          <w:p w14:paraId="0EA48D52" w14:textId="77777777" w:rsidR="00CB5F1F" w:rsidRDefault="00CB5F1F" w:rsidP="005D149A">
            <w:pPr>
              <w:spacing w:line="480" w:lineRule="auto"/>
            </w:pPr>
            <w:r>
              <w:t>Bachelors</w:t>
            </w:r>
          </w:p>
        </w:tc>
      </w:tr>
      <w:tr w:rsidR="00CB5F1F" w14:paraId="33945286" w14:textId="77777777" w:rsidTr="00CB5F1F">
        <w:tc>
          <w:tcPr>
            <w:tcW w:w="1361" w:type="dxa"/>
            <w:tcBorders>
              <w:top w:val="nil"/>
              <w:left w:val="nil"/>
              <w:bottom w:val="nil"/>
              <w:right w:val="nil"/>
            </w:tcBorders>
          </w:tcPr>
          <w:p w14:paraId="56A5C4A4" w14:textId="77777777" w:rsidR="00CB5F1F" w:rsidRDefault="00CB5F1F" w:rsidP="005D149A">
            <w:pPr>
              <w:spacing w:line="480" w:lineRule="auto"/>
            </w:pPr>
            <w:r>
              <w:t>44</w:t>
            </w:r>
          </w:p>
        </w:tc>
        <w:tc>
          <w:tcPr>
            <w:tcW w:w="1345" w:type="dxa"/>
            <w:tcBorders>
              <w:top w:val="nil"/>
              <w:left w:val="nil"/>
              <w:bottom w:val="nil"/>
              <w:right w:val="nil"/>
            </w:tcBorders>
          </w:tcPr>
          <w:p w14:paraId="3075B5E0" w14:textId="77777777" w:rsidR="00CB5F1F" w:rsidRDefault="00CB5F1F" w:rsidP="005D149A">
            <w:pPr>
              <w:spacing w:line="480" w:lineRule="auto"/>
            </w:pPr>
            <w:r>
              <w:t>22</w:t>
            </w:r>
          </w:p>
        </w:tc>
        <w:tc>
          <w:tcPr>
            <w:tcW w:w="1353" w:type="dxa"/>
            <w:tcBorders>
              <w:top w:val="nil"/>
              <w:left w:val="nil"/>
              <w:bottom w:val="nil"/>
              <w:right w:val="nil"/>
            </w:tcBorders>
          </w:tcPr>
          <w:p w14:paraId="2ECF143D" w14:textId="77777777" w:rsidR="00CB5F1F" w:rsidRDefault="00CB5F1F" w:rsidP="005D149A">
            <w:pPr>
              <w:spacing w:line="480" w:lineRule="auto"/>
            </w:pPr>
            <w:r>
              <w:t>Female</w:t>
            </w:r>
          </w:p>
        </w:tc>
        <w:tc>
          <w:tcPr>
            <w:tcW w:w="1346" w:type="dxa"/>
            <w:tcBorders>
              <w:top w:val="nil"/>
              <w:left w:val="nil"/>
              <w:bottom w:val="nil"/>
              <w:right w:val="nil"/>
            </w:tcBorders>
          </w:tcPr>
          <w:p w14:paraId="59483509" w14:textId="77777777" w:rsidR="00CB5F1F" w:rsidRDefault="00CB5F1F" w:rsidP="005D149A">
            <w:pPr>
              <w:spacing w:line="480" w:lineRule="auto"/>
            </w:pPr>
            <w:r>
              <w:t>18</w:t>
            </w:r>
          </w:p>
        </w:tc>
        <w:tc>
          <w:tcPr>
            <w:tcW w:w="1363" w:type="dxa"/>
            <w:tcBorders>
              <w:top w:val="nil"/>
              <w:left w:val="nil"/>
              <w:bottom w:val="nil"/>
              <w:right w:val="nil"/>
            </w:tcBorders>
          </w:tcPr>
          <w:p w14:paraId="4227820C" w14:textId="77777777" w:rsidR="00CB5F1F" w:rsidRDefault="00CB5F1F" w:rsidP="005D149A">
            <w:pPr>
              <w:spacing w:line="480" w:lineRule="auto"/>
            </w:pPr>
            <w:r>
              <w:t>96</w:t>
            </w:r>
          </w:p>
        </w:tc>
        <w:tc>
          <w:tcPr>
            <w:tcW w:w="1416" w:type="dxa"/>
            <w:tcBorders>
              <w:top w:val="nil"/>
              <w:left w:val="nil"/>
              <w:bottom w:val="nil"/>
              <w:right w:val="nil"/>
            </w:tcBorders>
          </w:tcPr>
          <w:p w14:paraId="00B4CFCB" w14:textId="77777777" w:rsidR="00CB5F1F" w:rsidRDefault="00CB5F1F" w:rsidP="005D149A">
            <w:pPr>
              <w:spacing w:line="480" w:lineRule="auto"/>
            </w:pPr>
            <w:r>
              <w:t>Bachelors</w:t>
            </w:r>
          </w:p>
        </w:tc>
      </w:tr>
      <w:tr w:rsidR="00CB5F1F" w14:paraId="30DAC0AC" w14:textId="77777777" w:rsidTr="00CB5F1F">
        <w:tc>
          <w:tcPr>
            <w:tcW w:w="1361" w:type="dxa"/>
            <w:tcBorders>
              <w:top w:val="nil"/>
              <w:left w:val="nil"/>
              <w:bottom w:val="nil"/>
              <w:right w:val="nil"/>
            </w:tcBorders>
          </w:tcPr>
          <w:p w14:paraId="5C2EA5DD" w14:textId="77777777" w:rsidR="00CB5F1F" w:rsidRDefault="00CB5F1F" w:rsidP="005D149A">
            <w:pPr>
              <w:spacing w:line="480" w:lineRule="auto"/>
            </w:pPr>
            <w:r>
              <w:t>50</w:t>
            </w:r>
          </w:p>
        </w:tc>
        <w:tc>
          <w:tcPr>
            <w:tcW w:w="1345" w:type="dxa"/>
            <w:tcBorders>
              <w:top w:val="nil"/>
              <w:left w:val="nil"/>
              <w:bottom w:val="nil"/>
              <w:right w:val="nil"/>
            </w:tcBorders>
          </w:tcPr>
          <w:p w14:paraId="049DE3B2" w14:textId="77777777" w:rsidR="00CB5F1F" w:rsidRDefault="00CB5F1F" w:rsidP="005D149A">
            <w:pPr>
              <w:spacing w:line="480" w:lineRule="auto"/>
            </w:pPr>
            <w:r>
              <w:t>60</w:t>
            </w:r>
          </w:p>
        </w:tc>
        <w:tc>
          <w:tcPr>
            <w:tcW w:w="1353" w:type="dxa"/>
            <w:tcBorders>
              <w:top w:val="nil"/>
              <w:left w:val="nil"/>
              <w:bottom w:val="nil"/>
              <w:right w:val="nil"/>
            </w:tcBorders>
          </w:tcPr>
          <w:p w14:paraId="3834DBB6" w14:textId="77777777" w:rsidR="00CB5F1F" w:rsidRDefault="00CB5F1F" w:rsidP="005D149A">
            <w:pPr>
              <w:spacing w:line="480" w:lineRule="auto"/>
            </w:pPr>
            <w:r>
              <w:t>Male</w:t>
            </w:r>
          </w:p>
        </w:tc>
        <w:tc>
          <w:tcPr>
            <w:tcW w:w="1346" w:type="dxa"/>
            <w:tcBorders>
              <w:top w:val="nil"/>
              <w:left w:val="nil"/>
              <w:bottom w:val="nil"/>
              <w:right w:val="nil"/>
            </w:tcBorders>
          </w:tcPr>
          <w:p w14:paraId="5EDDA9DC" w14:textId="77777777" w:rsidR="00CB5F1F" w:rsidRDefault="00CB5F1F" w:rsidP="005D149A">
            <w:pPr>
              <w:spacing w:line="480" w:lineRule="auto"/>
            </w:pPr>
            <w:r>
              <w:t>25</w:t>
            </w:r>
          </w:p>
        </w:tc>
        <w:tc>
          <w:tcPr>
            <w:tcW w:w="1363" w:type="dxa"/>
            <w:tcBorders>
              <w:top w:val="nil"/>
              <w:left w:val="nil"/>
              <w:bottom w:val="nil"/>
              <w:right w:val="nil"/>
            </w:tcBorders>
          </w:tcPr>
          <w:p w14:paraId="78CA4777" w14:textId="77777777" w:rsidR="00CB5F1F" w:rsidRDefault="00CB5F1F" w:rsidP="005D149A">
            <w:pPr>
              <w:spacing w:line="480" w:lineRule="auto"/>
            </w:pPr>
            <w:r>
              <w:t>116</w:t>
            </w:r>
          </w:p>
        </w:tc>
        <w:tc>
          <w:tcPr>
            <w:tcW w:w="1416" w:type="dxa"/>
            <w:tcBorders>
              <w:top w:val="nil"/>
              <w:left w:val="nil"/>
              <w:bottom w:val="nil"/>
              <w:right w:val="nil"/>
            </w:tcBorders>
          </w:tcPr>
          <w:p w14:paraId="0324ABAD" w14:textId="77777777" w:rsidR="00CB5F1F" w:rsidRDefault="00CB5F1F" w:rsidP="005D149A">
            <w:pPr>
              <w:spacing w:line="480" w:lineRule="auto"/>
            </w:pPr>
            <w:r>
              <w:t>A Level</w:t>
            </w:r>
          </w:p>
        </w:tc>
      </w:tr>
      <w:tr w:rsidR="00CB5F1F" w14:paraId="6B28E11B" w14:textId="77777777" w:rsidTr="00CB5F1F">
        <w:tc>
          <w:tcPr>
            <w:tcW w:w="1361" w:type="dxa"/>
            <w:tcBorders>
              <w:top w:val="nil"/>
              <w:left w:val="nil"/>
              <w:bottom w:val="nil"/>
              <w:right w:val="nil"/>
            </w:tcBorders>
          </w:tcPr>
          <w:p w14:paraId="531E627F" w14:textId="77777777" w:rsidR="00CB5F1F" w:rsidRDefault="00CB5F1F" w:rsidP="005D149A">
            <w:pPr>
              <w:spacing w:line="480" w:lineRule="auto"/>
            </w:pPr>
            <w:r>
              <w:t>55</w:t>
            </w:r>
          </w:p>
        </w:tc>
        <w:tc>
          <w:tcPr>
            <w:tcW w:w="1345" w:type="dxa"/>
            <w:tcBorders>
              <w:top w:val="nil"/>
              <w:left w:val="nil"/>
              <w:bottom w:val="nil"/>
              <w:right w:val="nil"/>
            </w:tcBorders>
          </w:tcPr>
          <w:p w14:paraId="4FB59513" w14:textId="77777777" w:rsidR="00CB5F1F" w:rsidRDefault="00CB5F1F" w:rsidP="005D149A">
            <w:pPr>
              <w:spacing w:line="480" w:lineRule="auto"/>
            </w:pPr>
            <w:r>
              <w:t>50</w:t>
            </w:r>
          </w:p>
        </w:tc>
        <w:tc>
          <w:tcPr>
            <w:tcW w:w="1353" w:type="dxa"/>
            <w:tcBorders>
              <w:top w:val="nil"/>
              <w:left w:val="nil"/>
              <w:bottom w:val="nil"/>
              <w:right w:val="nil"/>
            </w:tcBorders>
          </w:tcPr>
          <w:p w14:paraId="0424EC2C" w14:textId="77777777" w:rsidR="00CB5F1F" w:rsidRDefault="00CB5F1F" w:rsidP="005D149A">
            <w:pPr>
              <w:spacing w:line="480" w:lineRule="auto"/>
            </w:pPr>
            <w:r>
              <w:t>Female</w:t>
            </w:r>
          </w:p>
        </w:tc>
        <w:tc>
          <w:tcPr>
            <w:tcW w:w="1346" w:type="dxa"/>
            <w:tcBorders>
              <w:top w:val="nil"/>
              <w:left w:val="nil"/>
              <w:bottom w:val="nil"/>
              <w:right w:val="nil"/>
            </w:tcBorders>
          </w:tcPr>
          <w:p w14:paraId="1785078A" w14:textId="77777777" w:rsidR="00CB5F1F" w:rsidRDefault="00CB5F1F" w:rsidP="005D149A">
            <w:pPr>
              <w:spacing w:line="480" w:lineRule="auto"/>
            </w:pPr>
            <w:r>
              <w:t>5</w:t>
            </w:r>
          </w:p>
        </w:tc>
        <w:tc>
          <w:tcPr>
            <w:tcW w:w="1363" w:type="dxa"/>
            <w:tcBorders>
              <w:top w:val="nil"/>
              <w:left w:val="nil"/>
              <w:bottom w:val="nil"/>
              <w:right w:val="nil"/>
            </w:tcBorders>
          </w:tcPr>
          <w:p w14:paraId="657EEB68" w14:textId="77777777" w:rsidR="00CB5F1F" w:rsidRDefault="00CB5F1F" w:rsidP="005D149A">
            <w:pPr>
              <w:spacing w:line="480" w:lineRule="auto"/>
            </w:pPr>
            <w:r>
              <w:t>96</w:t>
            </w:r>
          </w:p>
        </w:tc>
        <w:tc>
          <w:tcPr>
            <w:tcW w:w="1416" w:type="dxa"/>
            <w:tcBorders>
              <w:top w:val="nil"/>
              <w:left w:val="nil"/>
              <w:bottom w:val="nil"/>
              <w:right w:val="nil"/>
            </w:tcBorders>
          </w:tcPr>
          <w:p w14:paraId="5119F06A" w14:textId="77777777" w:rsidR="00CB5F1F" w:rsidRDefault="00CB5F1F" w:rsidP="005D149A">
            <w:pPr>
              <w:spacing w:line="480" w:lineRule="auto"/>
            </w:pPr>
            <w:r>
              <w:t>Masters</w:t>
            </w:r>
          </w:p>
        </w:tc>
      </w:tr>
      <w:tr w:rsidR="00CB5F1F" w14:paraId="25D21F22" w14:textId="77777777" w:rsidTr="00CB5F1F">
        <w:tc>
          <w:tcPr>
            <w:tcW w:w="1361" w:type="dxa"/>
            <w:tcBorders>
              <w:top w:val="nil"/>
              <w:left w:val="nil"/>
              <w:bottom w:val="nil"/>
              <w:right w:val="nil"/>
            </w:tcBorders>
          </w:tcPr>
          <w:p w14:paraId="1A50B768" w14:textId="77777777" w:rsidR="00CB5F1F" w:rsidRDefault="00CB5F1F" w:rsidP="005D149A">
            <w:pPr>
              <w:spacing w:line="480" w:lineRule="auto"/>
            </w:pPr>
            <w:r>
              <w:t>58</w:t>
            </w:r>
          </w:p>
        </w:tc>
        <w:tc>
          <w:tcPr>
            <w:tcW w:w="1345" w:type="dxa"/>
            <w:tcBorders>
              <w:top w:val="nil"/>
              <w:left w:val="nil"/>
              <w:bottom w:val="nil"/>
              <w:right w:val="nil"/>
            </w:tcBorders>
          </w:tcPr>
          <w:p w14:paraId="2598C828" w14:textId="77777777" w:rsidR="00CB5F1F" w:rsidRDefault="00CB5F1F" w:rsidP="005D149A">
            <w:pPr>
              <w:spacing w:line="480" w:lineRule="auto"/>
            </w:pPr>
            <w:r>
              <w:t>38</w:t>
            </w:r>
          </w:p>
        </w:tc>
        <w:tc>
          <w:tcPr>
            <w:tcW w:w="1353" w:type="dxa"/>
            <w:tcBorders>
              <w:top w:val="nil"/>
              <w:left w:val="nil"/>
              <w:bottom w:val="nil"/>
              <w:right w:val="nil"/>
            </w:tcBorders>
          </w:tcPr>
          <w:p w14:paraId="714362EC" w14:textId="77777777" w:rsidR="00CB5F1F" w:rsidRDefault="00CB5F1F" w:rsidP="005D149A">
            <w:pPr>
              <w:spacing w:line="480" w:lineRule="auto"/>
            </w:pPr>
            <w:r>
              <w:t>Female</w:t>
            </w:r>
          </w:p>
        </w:tc>
        <w:tc>
          <w:tcPr>
            <w:tcW w:w="1346" w:type="dxa"/>
            <w:tcBorders>
              <w:top w:val="nil"/>
              <w:left w:val="nil"/>
              <w:bottom w:val="nil"/>
              <w:right w:val="nil"/>
            </w:tcBorders>
          </w:tcPr>
          <w:p w14:paraId="4136E102" w14:textId="77777777" w:rsidR="00CB5F1F" w:rsidRDefault="00CB5F1F" w:rsidP="005D149A">
            <w:pPr>
              <w:spacing w:line="480" w:lineRule="auto"/>
            </w:pPr>
            <w:r>
              <w:t>18</w:t>
            </w:r>
          </w:p>
        </w:tc>
        <w:tc>
          <w:tcPr>
            <w:tcW w:w="1363" w:type="dxa"/>
            <w:tcBorders>
              <w:top w:val="nil"/>
              <w:left w:val="nil"/>
              <w:bottom w:val="nil"/>
              <w:right w:val="nil"/>
            </w:tcBorders>
          </w:tcPr>
          <w:p w14:paraId="7162EB81" w14:textId="77777777" w:rsidR="00CB5F1F" w:rsidRDefault="00CB5F1F" w:rsidP="005D149A">
            <w:pPr>
              <w:spacing w:line="480" w:lineRule="auto"/>
            </w:pPr>
            <w:r>
              <w:t>116</w:t>
            </w:r>
          </w:p>
        </w:tc>
        <w:tc>
          <w:tcPr>
            <w:tcW w:w="1416" w:type="dxa"/>
            <w:tcBorders>
              <w:top w:val="nil"/>
              <w:left w:val="nil"/>
              <w:bottom w:val="nil"/>
              <w:right w:val="nil"/>
            </w:tcBorders>
          </w:tcPr>
          <w:p w14:paraId="7AF1B5A3" w14:textId="77777777" w:rsidR="00CB5F1F" w:rsidRDefault="00CB5F1F" w:rsidP="005D149A">
            <w:pPr>
              <w:spacing w:line="480" w:lineRule="auto"/>
            </w:pPr>
            <w:r>
              <w:t>Masters</w:t>
            </w:r>
          </w:p>
        </w:tc>
      </w:tr>
      <w:tr w:rsidR="00CB5F1F" w14:paraId="5397F506" w14:textId="77777777" w:rsidTr="00CB5F1F">
        <w:tc>
          <w:tcPr>
            <w:tcW w:w="1361" w:type="dxa"/>
            <w:tcBorders>
              <w:top w:val="nil"/>
              <w:left w:val="nil"/>
              <w:bottom w:val="nil"/>
              <w:right w:val="nil"/>
            </w:tcBorders>
          </w:tcPr>
          <w:p w14:paraId="09012B01" w14:textId="77777777" w:rsidR="00CB5F1F" w:rsidRDefault="00CB5F1F" w:rsidP="005D149A">
            <w:pPr>
              <w:spacing w:line="480" w:lineRule="auto"/>
            </w:pPr>
            <w:r>
              <w:t>59</w:t>
            </w:r>
          </w:p>
        </w:tc>
        <w:tc>
          <w:tcPr>
            <w:tcW w:w="1345" w:type="dxa"/>
            <w:tcBorders>
              <w:top w:val="nil"/>
              <w:left w:val="nil"/>
              <w:bottom w:val="nil"/>
              <w:right w:val="nil"/>
            </w:tcBorders>
          </w:tcPr>
          <w:p w14:paraId="0CDB7C10" w14:textId="77777777" w:rsidR="00CB5F1F" w:rsidRDefault="00CB5F1F" w:rsidP="005D149A">
            <w:pPr>
              <w:spacing w:line="480" w:lineRule="auto"/>
            </w:pPr>
            <w:r>
              <w:t>29</w:t>
            </w:r>
          </w:p>
        </w:tc>
        <w:tc>
          <w:tcPr>
            <w:tcW w:w="1353" w:type="dxa"/>
            <w:tcBorders>
              <w:top w:val="nil"/>
              <w:left w:val="nil"/>
              <w:bottom w:val="nil"/>
              <w:right w:val="nil"/>
            </w:tcBorders>
          </w:tcPr>
          <w:p w14:paraId="5B333C37" w14:textId="77777777" w:rsidR="00CB5F1F" w:rsidRDefault="00CB5F1F" w:rsidP="005D149A">
            <w:pPr>
              <w:spacing w:line="480" w:lineRule="auto"/>
            </w:pPr>
            <w:r>
              <w:t>Female</w:t>
            </w:r>
          </w:p>
        </w:tc>
        <w:tc>
          <w:tcPr>
            <w:tcW w:w="1346" w:type="dxa"/>
            <w:tcBorders>
              <w:top w:val="nil"/>
              <w:left w:val="nil"/>
              <w:bottom w:val="nil"/>
              <w:right w:val="nil"/>
            </w:tcBorders>
          </w:tcPr>
          <w:p w14:paraId="5799F1FB" w14:textId="77777777" w:rsidR="00CB5F1F" w:rsidRDefault="00CB5F1F" w:rsidP="005D149A">
            <w:pPr>
              <w:spacing w:line="480" w:lineRule="auto"/>
            </w:pPr>
            <w:r>
              <w:t>17</w:t>
            </w:r>
          </w:p>
        </w:tc>
        <w:tc>
          <w:tcPr>
            <w:tcW w:w="1363" w:type="dxa"/>
            <w:tcBorders>
              <w:top w:val="nil"/>
              <w:left w:val="nil"/>
              <w:bottom w:val="nil"/>
              <w:right w:val="nil"/>
            </w:tcBorders>
          </w:tcPr>
          <w:p w14:paraId="47E50885" w14:textId="77777777" w:rsidR="00CB5F1F" w:rsidRDefault="00CB5F1F" w:rsidP="005D149A">
            <w:pPr>
              <w:spacing w:line="480" w:lineRule="auto"/>
            </w:pPr>
            <w:r>
              <w:t>90</w:t>
            </w:r>
          </w:p>
        </w:tc>
        <w:tc>
          <w:tcPr>
            <w:tcW w:w="1416" w:type="dxa"/>
            <w:tcBorders>
              <w:top w:val="nil"/>
              <w:left w:val="nil"/>
              <w:bottom w:val="nil"/>
              <w:right w:val="nil"/>
            </w:tcBorders>
          </w:tcPr>
          <w:p w14:paraId="3884A418" w14:textId="77777777" w:rsidR="00CB5F1F" w:rsidRDefault="00CB5F1F" w:rsidP="005D149A">
            <w:pPr>
              <w:spacing w:line="480" w:lineRule="auto"/>
            </w:pPr>
            <w:r>
              <w:t>Masters</w:t>
            </w:r>
          </w:p>
        </w:tc>
      </w:tr>
      <w:tr w:rsidR="00CB5F1F" w14:paraId="319AC835" w14:textId="77777777" w:rsidTr="00CB5F1F">
        <w:tc>
          <w:tcPr>
            <w:tcW w:w="1361" w:type="dxa"/>
            <w:tcBorders>
              <w:top w:val="nil"/>
              <w:left w:val="nil"/>
              <w:bottom w:val="nil"/>
              <w:right w:val="nil"/>
            </w:tcBorders>
          </w:tcPr>
          <w:p w14:paraId="079FCBE3" w14:textId="77777777" w:rsidR="00CB5F1F" w:rsidRDefault="00CB5F1F" w:rsidP="005D149A">
            <w:pPr>
              <w:spacing w:line="480" w:lineRule="auto"/>
            </w:pPr>
            <w:r>
              <w:t>62</w:t>
            </w:r>
          </w:p>
        </w:tc>
        <w:tc>
          <w:tcPr>
            <w:tcW w:w="1345" w:type="dxa"/>
            <w:tcBorders>
              <w:top w:val="nil"/>
              <w:left w:val="nil"/>
              <w:bottom w:val="nil"/>
              <w:right w:val="nil"/>
            </w:tcBorders>
          </w:tcPr>
          <w:p w14:paraId="185D7BBD" w14:textId="77777777" w:rsidR="00CB5F1F" w:rsidRDefault="00CB5F1F" w:rsidP="005D149A">
            <w:pPr>
              <w:spacing w:line="480" w:lineRule="auto"/>
            </w:pPr>
            <w:r>
              <w:t>53</w:t>
            </w:r>
          </w:p>
        </w:tc>
        <w:tc>
          <w:tcPr>
            <w:tcW w:w="1353" w:type="dxa"/>
            <w:tcBorders>
              <w:top w:val="nil"/>
              <w:left w:val="nil"/>
              <w:bottom w:val="nil"/>
              <w:right w:val="nil"/>
            </w:tcBorders>
          </w:tcPr>
          <w:p w14:paraId="5560C4F2" w14:textId="77777777" w:rsidR="00CB5F1F" w:rsidRDefault="00CB5F1F" w:rsidP="005D149A">
            <w:pPr>
              <w:spacing w:line="480" w:lineRule="auto"/>
            </w:pPr>
            <w:r>
              <w:t>Female</w:t>
            </w:r>
          </w:p>
        </w:tc>
        <w:tc>
          <w:tcPr>
            <w:tcW w:w="1346" w:type="dxa"/>
            <w:tcBorders>
              <w:top w:val="nil"/>
              <w:left w:val="nil"/>
              <w:bottom w:val="nil"/>
              <w:right w:val="nil"/>
            </w:tcBorders>
          </w:tcPr>
          <w:p w14:paraId="7C705618" w14:textId="77777777" w:rsidR="00CB5F1F" w:rsidRDefault="00CB5F1F" w:rsidP="005D149A">
            <w:pPr>
              <w:spacing w:line="480" w:lineRule="auto"/>
            </w:pPr>
            <w:r>
              <w:t>17</w:t>
            </w:r>
          </w:p>
        </w:tc>
        <w:tc>
          <w:tcPr>
            <w:tcW w:w="1363" w:type="dxa"/>
            <w:tcBorders>
              <w:top w:val="nil"/>
              <w:left w:val="nil"/>
              <w:bottom w:val="nil"/>
              <w:right w:val="nil"/>
            </w:tcBorders>
          </w:tcPr>
          <w:p w14:paraId="7CA3E348" w14:textId="77777777" w:rsidR="00CB5F1F" w:rsidRDefault="00CB5F1F" w:rsidP="005D149A">
            <w:pPr>
              <w:spacing w:line="480" w:lineRule="auto"/>
            </w:pPr>
            <w:r>
              <w:t>104</w:t>
            </w:r>
          </w:p>
        </w:tc>
        <w:tc>
          <w:tcPr>
            <w:tcW w:w="1416" w:type="dxa"/>
            <w:tcBorders>
              <w:top w:val="nil"/>
              <w:left w:val="nil"/>
              <w:bottom w:val="nil"/>
              <w:right w:val="nil"/>
            </w:tcBorders>
          </w:tcPr>
          <w:p w14:paraId="36533812" w14:textId="77777777" w:rsidR="00CB5F1F" w:rsidRDefault="00CB5F1F" w:rsidP="005D149A">
            <w:pPr>
              <w:spacing w:line="480" w:lineRule="auto"/>
            </w:pPr>
            <w:r>
              <w:t>Masters</w:t>
            </w:r>
          </w:p>
        </w:tc>
      </w:tr>
      <w:tr w:rsidR="00CB5F1F" w14:paraId="3298DD47" w14:textId="77777777" w:rsidTr="00CB5F1F">
        <w:tc>
          <w:tcPr>
            <w:tcW w:w="1361" w:type="dxa"/>
            <w:tcBorders>
              <w:top w:val="nil"/>
              <w:left w:val="nil"/>
              <w:bottom w:val="nil"/>
              <w:right w:val="nil"/>
            </w:tcBorders>
          </w:tcPr>
          <w:p w14:paraId="19FF5F8A" w14:textId="77777777" w:rsidR="00CB5F1F" w:rsidRDefault="00CB5F1F" w:rsidP="005D149A">
            <w:pPr>
              <w:spacing w:line="480" w:lineRule="auto"/>
            </w:pPr>
            <w:r>
              <w:t>66</w:t>
            </w:r>
          </w:p>
        </w:tc>
        <w:tc>
          <w:tcPr>
            <w:tcW w:w="1345" w:type="dxa"/>
            <w:tcBorders>
              <w:top w:val="nil"/>
              <w:left w:val="nil"/>
              <w:bottom w:val="nil"/>
              <w:right w:val="nil"/>
            </w:tcBorders>
          </w:tcPr>
          <w:p w14:paraId="7500F324" w14:textId="77777777" w:rsidR="00CB5F1F" w:rsidRDefault="00CB5F1F" w:rsidP="005D149A">
            <w:pPr>
              <w:spacing w:line="480" w:lineRule="auto"/>
            </w:pPr>
            <w:r>
              <w:t>47</w:t>
            </w:r>
          </w:p>
        </w:tc>
        <w:tc>
          <w:tcPr>
            <w:tcW w:w="1353" w:type="dxa"/>
            <w:tcBorders>
              <w:top w:val="nil"/>
              <w:left w:val="nil"/>
              <w:bottom w:val="nil"/>
              <w:right w:val="nil"/>
            </w:tcBorders>
          </w:tcPr>
          <w:p w14:paraId="407CAD41" w14:textId="77777777" w:rsidR="00CB5F1F" w:rsidRDefault="00CB5F1F" w:rsidP="005D149A">
            <w:pPr>
              <w:spacing w:line="480" w:lineRule="auto"/>
            </w:pPr>
            <w:r>
              <w:t>Female</w:t>
            </w:r>
          </w:p>
        </w:tc>
        <w:tc>
          <w:tcPr>
            <w:tcW w:w="1346" w:type="dxa"/>
            <w:tcBorders>
              <w:top w:val="nil"/>
              <w:left w:val="nil"/>
              <w:bottom w:val="nil"/>
              <w:right w:val="nil"/>
            </w:tcBorders>
          </w:tcPr>
          <w:p w14:paraId="0A0F7627" w14:textId="77777777" w:rsidR="00CB5F1F" w:rsidRDefault="00CB5F1F" w:rsidP="005D149A">
            <w:pPr>
              <w:spacing w:line="480" w:lineRule="auto"/>
            </w:pPr>
            <w:r>
              <w:t>18</w:t>
            </w:r>
          </w:p>
        </w:tc>
        <w:tc>
          <w:tcPr>
            <w:tcW w:w="1363" w:type="dxa"/>
            <w:tcBorders>
              <w:top w:val="nil"/>
              <w:left w:val="nil"/>
              <w:bottom w:val="nil"/>
              <w:right w:val="nil"/>
            </w:tcBorders>
          </w:tcPr>
          <w:p w14:paraId="0E3459FD" w14:textId="77777777" w:rsidR="00CB5F1F" w:rsidRDefault="00CB5F1F" w:rsidP="005D149A">
            <w:pPr>
              <w:spacing w:line="480" w:lineRule="auto"/>
            </w:pPr>
            <w:r>
              <w:t>120</w:t>
            </w:r>
          </w:p>
        </w:tc>
        <w:tc>
          <w:tcPr>
            <w:tcW w:w="1416" w:type="dxa"/>
            <w:tcBorders>
              <w:top w:val="nil"/>
              <w:left w:val="nil"/>
              <w:bottom w:val="nil"/>
              <w:right w:val="nil"/>
            </w:tcBorders>
          </w:tcPr>
          <w:p w14:paraId="096CEBA5" w14:textId="77777777" w:rsidR="00CB5F1F" w:rsidRDefault="00CB5F1F" w:rsidP="005D149A">
            <w:pPr>
              <w:spacing w:line="480" w:lineRule="auto"/>
            </w:pPr>
            <w:r>
              <w:t>Doctoral Level</w:t>
            </w:r>
          </w:p>
        </w:tc>
      </w:tr>
      <w:tr w:rsidR="00CB5F1F" w14:paraId="78D4F2E1" w14:textId="77777777" w:rsidTr="00CB5F1F">
        <w:tc>
          <w:tcPr>
            <w:tcW w:w="1361" w:type="dxa"/>
            <w:tcBorders>
              <w:top w:val="nil"/>
              <w:left w:val="nil"/>
              <w:bottom w:val="nil"/>
              <w:right w:val="nil"/>
            </w:tcBorders>
          </w:tcPr>
          <w:p w14:paraId="2D6DB972" w14:textId="77777777" w:rsidR="00CB5F1F" w:rsidRDefault="00CB5F1F" w:rsidP="005D149A">
            <w:pPr>
              <w:spacing w:line="480" w:lineRule="auto"/>
            </w:pPr>
            <w:r>
              <w:t>109</w:t>
            </w:r>
          </w:p>
        </w:tc>
        <w:tc>
          <w:tcPr>
            <w:tcW w:w="1345" w:type="dxa"/>
            <w:tcBorders>
              <w:top w:val="nil"/>
              <w:left w:val="nil"/>
              <w:bottom w:val="nil"/>
              <w:right w:val="nil"/>
            </w:tcBorders>
          </w:tcPr>
          <w:p w14:paraId="65701D48" w14:textId="77777777" w:rsidR="00CB5F1F" w:rsidRDefault="00CB5F1F" w:rsidP="005D149A">
            <w:pPr>
              <w:spacing w:line="480" w:lineRule="auto"/>
            </w:pPr>
            <w:r>
              <w:t>31</w:t>
            </w:r>
          </w:p>
        </w:tc>
        <w:tc>
          <w:tcPr>
            <w:tcW w:w="1353" w:type="dxa"/>
            <w:tcBorders>
              <w:top w:val="nil"/>
              <w:left w:val="nil"/>
              <w:bottom w:val="nil"/>
              <w:right w:val="nil"/>
            </w:tcBorders>
          </w:tcPr>
          <w:p w14:paraId="19204F51" w14:textId="77777777" w:rsidR="00CB5F1F" w:rsidRDefault="00CB5F1F" w:rsidP="005D149A">
            <w:pPr>
              <w:spacing w:line="480" w:lineRule="auto"/>
            </w:pPr>
            <w:r>
              <w:t>Male</w:t>
            </w:r>
          </w:p>
        </w:tc>
        <w:tc>
          <w:tcPr>
            <w:tcW w:w="1346" w:type="dxa"/>
            <w:tcBorders>
              <w:top w:val="nil"/>
              <w:left w:val="nil"/>
              <w:bottom w:val="nil"/>
              <w:right w:val="nil"/>
            </w:tcBorders>
          </w:tcPr>
          <w:p w14:paraId="078F8915" w14:textId="77777777" w:rsidR="00CB5F1F" w:rsidRDefault="00CB5F1F" w:rsidP="005D149A">
            <w:pPr>
              <w:spacing w:line="480" w:lineRule="auto"/>
            </w:pPr>
            <w:r>
              <w:t>21</w:t>
            </w:r>
          </w:p>
        </w:tc>
        <w:tc>
          <w:tcPr>
            <w:tcW w:w="1363" w:type="dxa"/>
            <w:tcBorders>
              <w:top w:val="nil"/>
              <w:left w:val="nil"/>
              <w:bottom w:val="nil"/>
              <w:right w:val="nil"/>
            </w:tcBorders>
          </w:tcPr>
          <w:p w14:paraId="288A9604" w14:textId="77777777" w:rsidR="00CB5F1F" w:rsidRDefault="00CB5F1F" w:rsidP="005D149A">
            <w:pPr>
              <w:spacing w:line="480" w:lineRule="auto"/>
            </w:pPr>
            <w:r>
              <w:t>116</w:t>
            </w:r>
          </w:p>
        </w:tc>
        <w:tc>
          <w:tcPr>
            <w:tcW w:w="1416" w:type="dxa"/>
            <w:tcBorders>
              <w:top w:val="nil"/>
              <w:left w:val="nil"/>
              <w:bottom w:val="nil"/>
              <w:right w:val="nil"/>
            </w:tcBorders>
          </w:tcPr>
          <w:p w14:paraId="67A9D172" w14:textId="77777777" w:rsidR="00CB5F1F" w:rsidRDefault="00CB5F1F" w:rsidP="005D149A">
            <w:pPr>
              <w:spacing w:line="480" w:lineRule="auto"/>
            </w:pPr>
            <w:r>
              <w:t>Bachelors</w:t>
            </w:r>
          </w:p>
        </w:tc>
      </w:tr>
      <w:tr w:rsidR="00CB5F1F" w14:paraId="77A59646" w14:textId="77777777" w:rsidTr="00CB5F1F">
        <w:tc>
          <w:tcPr>
            <w:tcW w:w="1361" w:type="dxa"/>
            <w:tcBorders>
              <w:top w:val="nil"/>
              <w:left w:val="nil"/>
              <w:bottom w:val="nil"/>
              <w:right w:val="nil"/>
            </w:tcBorders>
          </w:tcPr>
          <w:p w14:paraId="1C76943B" w14:textId="77777777" w:rsidR="00CB5F1F" w:rsidRDefault="00CB5F1F" w:rsidP="005D149A">
            <w:pPr>
              <w:spacing w:line="480" w:lineRule="auto"/>
            </w:pPr>
            <w:r>
              <w:lastRenderedPageBreak/>
              <w:t>116</w:t>
            </w:r>
          </w:p>
        </w:tc>
        <w:tc>
          <w:tcPr>
            <w:tcW w:w="1345" w:type="dxa"/>
            <w:tcBorders>
              <w:top w:val="nil"/>
              <w:left w:val="nil"/>
              <w:bottom w:val="nil"/>
              <w:right w:val="nil"/>
            </w:tcBorders>
          </w:tcPr>
          <w:p w14:paraId="0C2163E5" w14:textId="77777777" w:rsidR="00CB5F1F" w:rsidRDefault="00CB5F1F" w:rsidP="005D149A">
            <w:pPr>
              <w:spacing w:line="480" w:lineRule="auto"/>
            </w:pPr>
            <w:r>
              <w:t>36</w:t>
            </w:r>
          </w:p>
        </w:tc>
        <w:tc>
          <w:tcPr>
            <w:tcW w:w="1353" w:type="dxa"/>
            <w:tcBorders>
              <w:top w:val="nil"/>
              <w:left w:val="nil"/>
              <w:bottom w:val="nil"/>
              <w:right w:val="nil"/>
            </w:tcBorders>
          </w:tcPr>
          <w:p w14:paraId="7801EE1A" w14:textId="77777777" w:rsidR="00CB5F1F" w:rsidRDefault="00CB5F1F" w:rsidP="005D149A">
            <w:pPr>
              <w:spacing w:line="480" w:lineRule="auto"/>
            </w:pPr>
            <w:r>
              <w:t>Male</w:t>
            </w:r>
          </w:p>
        </w:tc>
        <w:tc>
          <w:tcPr>
            <w:tcW w:w="1346" w:type="dxa"/>
            <w:tcBorders>
              <w:top w:val="nil"/>
              <w:left w:val="nil"/>
              <w:bottom w:val="nil"/>
              <w:right w:val="nil"/>
            </w:tcBorders>
          </w:tcPr>
          <w:p w14:paraId="7D185833" w14:textId="77777777" w:rsidR="00CB5F1F" w:rsidRDefault="00CB5F1F" w:rsidP="005D149A">
            <w:pPr>
              <w:spacing w:line="480" w:lineRule="auto"/>
            </w:pPr>
            <w:r>
              <w:t>7</w:t>
            </w:r>
          </w:p>
        </w:tc>
        <w:tc>
          <w:tcPr>
            <w:tcW w:w="1363" w:type="dxa"/>
            <w:tcBorders>
              <w:top w:val="nil"/>
              <w:left w:val="nil"/>
              <w:bottom w:val="nil"/>
              <w:right w:val="nil"/>
            </w:tcBorders>
          </w:tcPr>
          <w:p w14:paraId="29FC8701" w14:textId="77777777" w:rsidR="00CB5F1F" w:rsidRDefault="00CB5F1F" w:rsidP="005D149A">
            <w:pPr>
              <w:spacing w:line="480" w:lineRule="auto"/>
            </w:pPr>
            <w:r>
              <w:t>100</w:t>
            </w:r>
          </w:p>
        </w:tc>
        <w:tc>
          <w:tcPr>
            <w:tcW w:w="1416" w:type="dxa"/>
            <w:tcBorders>
              <w:top w:val="nil"/>
              <w:left w:val="nil"/>
              <w:bottom w:val="nil"/>
              <w:right w:val="nil"/>
            </w:tcBorders>
          </w:tcPr>
          <w:p w14:paraId="57D3E92F" w14:textId="77777777" w:rsidR="00CB5F1F" w:rsidRDefault="00CB5F1F" w:rsidP="005D149A">
            <w:pPr>
              <w:spacing w:line="480" w:lineRule="auto"/>
            </w:pPr>
            <w:r>
              <w:t>Bachelors</w:t>
            </w:r>
          </w:p>
        </w:tc>
      </w:tr>
      <w:tr w:rsidR="00CB5F1F" w14:paraId="58946AD2" w14:textId="77777777" w:rsidTr="00CB5F1F">
        <w:tc>
          <w:tcPr>
            <w:tcW w:w="1361" w:type="dxa"/>
            <w:tcBorders>
              <w:top w:val="nil"/>
              <w:left w:val="nil"/>
              <w:bottom w:val="nil"/>
              <w:right w:val="nil"/>
            </w:tcBorders>
          </w:tcPr>
          <w:p w14:paraId="2682F258" w14:textId="77777777" w:rsidR="00CB5F1F" w:rsidRDefault="00CB5F1F" w:rsidP="005D149A">
            <w:pPr>
              <w:spacing w:line="480" w:lineRule="auto"/>
            </w:pPr>
            <w:r>
              <w:t>117</w:t>
            </w:r>
          </w:p>
        </w:tc>
        <w:tc>
          <w:tcPr>
            <w:tcW w:w="1345" w:type="dxa"/>
            <w:tcBorders>
              <w:top w:val="nil"/>
              <w:left w:val="nil"/>
              <w:bottom w:val="nil"/>
              <w:right w:val="nil"/>
            </w:tcBorders>
          </w:tcPr>
          <w:p w14:paraId="0897D7A3" w14:textId="77777777" w:rsidR="00CB5F1F" w:rsidRDefault="00CB5F1F" w:rsidP="005D149A">
            <w:pPr>
              <w:spacing w:line="480" w:lineRule="auto"/>
            </w:pPr>
            <w:r>
              <w:t>42</w:t>
            </w:r>
          </w:p>
        </w:tc>
        <w:tc>
          <w:tcPr>
            <w:tcW w:w="1353" w:type="dxa"/>
            <w:tcBorders>
              <w:top w:val="nil"/>
              <w:left w:val="nil"/>
              <w:bottom w:val="nil"/>
              <w:right w:val="nil"/>
            </w:tcBorders>
          </w:tcPr>
          <w:p w14:paraId="44384E7F" w14:textId="77777777" w:rsidR="00CB5F1F" w:rsidRDefault="00CB5F1F" w:rsidP="005D149A">
            <w:pPr>
              <w:spacing w:line="480" w:lineRule="auto"/>
            </w:pPr>
            <w:r>
              <w:t>Male</w:t>
            </w:r>
          </w:p>
        </w:tc>
        <w:tc>
          <w:tcPr>
            <w:tcW w:w="1346" w:type="dxa"/>
            <w:tcBorders>
              <w:top w:val="nil"/>
              <w:left w:val="nil"/>
              <w:bottom w:val="nil"/>
              <w:right w:val="nil"/>
            </w:tcBorders>
          </w:tcPr>
          <w:p w14:paraId="3F284683" w14:textId="77777777" w:rsidR="00CB5F1F" w:rsidRDefault="00CB5F1F" w:rsidP="005D149A">
            <w:pPr>
              <w:spacing w:line="480" w:lineRule="auto"/>
            </w:pPr>
            <w:r>
              <w:t>6</w:t>
            </w:r>
          </w:p>
        </w:tc>
        <w:tc>
          <w:tcPr>
            <w:tcW w:w="1363" w:type="dxa"/>
            <w:tcBorders>
              <w:top w:val="nil"/>
              <w:left w:val="nil"/>
              <w:bottom w:val="nil"/>
              <w:right w:val="nil"/>
            </w:tcBorders>
          </w:tcPr>
          <w:p w14:paraId="0725EA68" w14:textId="77777777" w:rsidR="00CB5F1F" w:rsidRDefault="00CB5F1F" w:rsidP="005D149A">
            <w:pPr>
              <w:spacing w:line="480" w:lineRule="auto"/>
            </w:pPr>
            <w:r>
              <w:t>102</w:t>
            </w:r>
          </w:p>
        </w:tc>
        <w:tc>
          <w:tcPr>
            <w:tcW w:w="1416" w:type="dxa"/>
            <w:tcBorders>
              <w:top w:val="nil"/>
              <w:left w:val="nil"/>
              <w:bottom w:val="nil"/>
              <w:right w:val="nil"/>
            </w:tcBorders>
          </w:tcPr>
          <w:p w14:paraId="549E50F3" w14:textId="77777777" w:rsidR="00CB5F1F" w:rsidRDefault="00CB5F1F" w:rsidP="005D149A">
            <w:pPr>
              <w:spacing w:line="480" w:lineRule="auto"/>
            </w:pPr>
            <w:r>
              <w:t>A Level</w:t>
            </w:r>
          </w:p>
        </w:tc>
      </w:tr>
      <w:tr w:rsidR="00CB5F1F" w14:paraId="189E0192" w14:textId="77777777" w:rsidTr="00CB5F1F">
        <w:tc>
          <w:tcPr>
            <w:tcW w:w="1361" w:type="dxa"/>
            <w:tcBorders>
              <w:top w:val="nil"/>
              <w:left w:val="nil"/>
              <w:right w:val="nil"/>
            </w:tcBorders>
          </w:tcPr>
          <w:p w14:paraId="50D2CD62" w14:textId="77777777" w:rsidR="00CB5F1F" w:rsidRDefault="00CB5F1F" w:rsidP="005D149A">
            <w:pPr>
              <w:spacing w:line="480" w:lineRule="auto"/>
            </w:pPr>
            <w:r>
              <w:t>135</w:t>
            </w:r>
          </w:p>
        </w:tc>
        <w:tc>
          <w:tcPr>
            <w:tcW w:w="1345" w:type="dxa"/>
            <w:tcBorders>
              <w:top w:val="nil"/>
              <w:left w:val="nil"/>
              <w:right w:val="nil"/>
            </w:tcBorders>
          </w:tcPr>
          <w:p w14:paraId="421E134D" w14:textId="77777777" w:rsidR="00CB5F1F" w:rsidRDefault="00CB5F1F" w:rsidP="005D149A">
            <w:pPr>
              <w:spacing w:line="480" w:lineRule="auto"/>
            </w:pPr>
            <w:r>
              <w:t>58</w:t>
            </w:r>
          </w:p>
        </w:tc>
        <w:tc>
          <w:tcPr>
            <w:tcW w:w="1353" w:type="dxa"/>
            <w:tcBorders>
              <w:top w:val="nil"/>
              <w:left w:val="nil"/>
              <w:right w:val="nil"/>
            </w:tcBorders>
          </w:tcPr>
          <w:p w14:paraId="16D73DA1" w14:textId="77777777" w:rsidR="00CB5F1F" w:rsidRDefault="00CB5F1F" w:rsidP="005D149A">
            <w:pPr>
              <w:spacing w:line="480" w:lineRule="auto"/>
            </w:pPr>
            <w:r>
              <w:t>Female</w:t>
            </w:r>
          </w:p>
        </w:tc>
        <w:tc>
          <w:tcPr>
            <w:tcW w:w="1346" w:type="dxa"/>
            <w:tcBorders>
              <w:top w:val="nil"/>
              <w:left w:val="nil"/>
              <w:right w:val="nil"/>
            </w:tcBorders>
          </w:tcPr>
          <w:p w14:paraId="5A63F5FF" w14:textId="77777777" w:rsidR="00CB5F1F" w:rsidRDefault="00CB5F1F" w:rsidP="005D149A">
            <w:pPr>
              <w:spacing w:line="480" w:lineRule="auto"/>
            </w:pPr>
            <w:r>
              <w:t>14</w:t>
            </w:r>
          </w:p>
        </w:tc>
        <w:tc>
          <w:tcPr>
            <w:tcW w:w="1363" w:type="dxa"/>
            <w:tcBorders>
              <w:top w:val="nil"/>
              <w:left w:val="nil"/>
              <w:right w:val="nil"/>
            </w:tcBorders>
          </w:tcPr>
          <w:p w14:paraId="47E10D6E" w14:textId="77777777" w:rsidR="00CB5F1F" w:rsidRDefault="00CB5F1F" w:rsidP="005D149A">
            <w:pPr>
              <w:spacing w:line="480" w:lineRule="auto"/>
            </w:pPr>
            <w:r>
              <w:t>102</w:t>
            </w:r>
          </w:p>
        </w:tc>
        <w:tc>
          <w:tcPr>
            <w:tcW w:w="1416" w:type="dxa"/>
            <w:tcBorders>
              <w:top w:val="nil"/>
              <w:left w:val="nil"/>
              <w:right w:val="nil"/>
            </w:tcBorders>
          </w:tcPr>
          <w:p w14:paraId="1FCD0DFA" w14:textId="3A60FEC1" w:rsidR="00CB5F1F" w:rsidRDefault="002751E5" w:rsidP="005D149A">
            <w:pPr>
              <w:spacing w:line="480" w:lineRule="auto"/>
            </w:pPr>
            <w:r>
              <w:t>Bachelors</w:t>
            </w:r>
          </w:p>
        </w:tc>
      </w:tr>
      <w:tr w:rsidR="00CB5F1F" w14:paraId="536E3B5F" w14:textId="77777777" w:rsidTr="00CB5F1F">
        <w:tc>
          <w:tcPr>
            <w:tcW w:w="8184" w:type="dxa"/>
            <w:gridSpan w:val="6"/>
            <w:tcBorders>
              <w:left w:val="nil"/>
              <w:bottom w:val="nil"/>
              <w:right w:val="nil"/>
            </w:tcBorders>
          </w:tcPr>
          <w:p w14:paraId="045DF7D7" w14:textId="19B5D8D0" w:rsidR="002751E5" w:rsidRDefault="002751E5" w:rsidP="005D149A">
            <w:pPr>
              <w:spacing w:line="480" w:lineRule="auto"/>
            </w:pPr>
            <w:r w:rsidRPr="006540FA">
              <w:t>*GCSE is the standardised senior school qualification in the UK</w:t>
            </w:r>
          </w:p>
          <w:p w14:paraId="00AEF80A" w14:textId="69A89B62" w:rsidR="00CB5F1F" w:rsidRDefault="00CB5F1F" w:rsidP="005D149A">
            <w:pPr>
              <w:spacing w:line="480" w:lineRule="auto"/>
            </w:pPr>
            <w:r w:rsidRPr="00774D82">
              <w:t>AQ: Autism quotient; QT: Quick test; WAIS: Wechsler Abbreviated Scale of Intelligence</w:t>
            </w:r>
            <w:r w:rsidRPr="00774D82">
              <w:br/>
            </w:r>
            <w:proofErr w:type="spellStart"/>
            <w:r w:rsidRPr="00774D82">
              <w:rPr>
                <w:rStyle w:val="FootnoteReference"/>
              </w:rPr>
              <w:t>a</w:t>
            </w:r>
            <w:r w:rsidRPr="00774D82">
              <w:t>AQ</w:t>
            </w:r>
            <w:proofErr w:type="spellEnd"/>
            <w:r w:rsidRPr="00774D82">
              <w:t xml:space="preserve"> scores</w:t>
            </w:r>
            <w:r w:rsidRPr="00774D82">
              <w:br/>
            </w:r>
            <w:proofErr w:type="spellStart"/>
            <w:r w:rsidRPr="00774D82">
              <w:rPr>
                <w:rStyle w:val="FootnoteReference"/>
              </w:rPr>
              <w:t>b</w:t>
            </w:r>
            <w:r w:rsidRPr="00774D82">
              <w:t>IQ</w:t>
            </w:r>
            <w:proofErr w:type="spellEnd"/>
            <w:r w:rsidRPr="00774D82">
              <w:t xml:space="preserve"> assessed by the QT</w:t>
            </w:r>
          </w:p>
        </w:tc>
      </w:tr>
    </w:tbl>
    <w:p w14:paraId="4B5E6F51" w14:textId="135C93A5" w:rsidR="00FC46C8" w:rsidRPr="004C0184" w:rsidRDefault="0052020A" w:rsidP="005D149A">
      <w:pPr>
        <w:spacing w:line="480" w:lineRule="auto"/>
        <w:ind w:left="567"/>
        <w:rPr>
          <w:b/>
          <w:bCs/>
        </w:rPr>
      </w:pPr>
      <w:r w:rsidRPr="00774D82">
        <w:rPr>
          <w:i/>
          <w:iCs/>
        </w:rPr>
        <w:br/>
      </w:r>
      <w:r w:rsidR="00FC46C8" w:rsidRPr="004C0184">
        <w:rPr>
          <w:b/>
          <w:bCs/>
        </w:rPr>
        <w:t>2.2. Screening Measures</w:t>
      </w:r>
      <w:r w:rsidR="0002734F" w:rsidRPr="004C0184">
        <w:rPr>
          <w:rStyle w:val="FootnoteReference"/>
          <w:b/>
          <w:bCs/>
        </w:rPr>
        <w:footnoteReference w:id="2"/>
      </w:r>
      <w:r w:rsidR="00FC46C8" w:rsidRPr="004C0184">
        <w:rPr>
          <w:b/>
          <w:bCs/>
        </w:rPr>
        <w:br/>
      </w:r>
    </w:p>
    <w:p w14:paraId="57025113" w14:textId="65FE3884" w:rsidR="0009280C" w:rsidRPr="00774D82" w:rsidRDefault="0009280C" w:rsidP="005D149A">
      <w:pPr>
        <w:spacing w:line="480" w:lineRule="auto"/>
        <w:ind w:left="567" w:firstLine="284"/>
      </w:pPr>
      <w:r w:rsidRPr="00774D82">
        <w:t>A demographics questionnaire asked for participants’ age, gender, and highest</w:t>
      </w:r>
      <w:r w:rsidR="002D3B2E">
        <w:t xml:space="preserve"> </w:t>
      </w:r>
      <w:r w:rsidRPr="00774D82">
        <w:t>qualification. Eligibility questions were asked at this stage</w:t>
      </w:r>
      <w:r w:rsidR="00B44FEA" w:rsidRPr="00774D82">
        <w:t>.</w:t>
      </w:r>
    </w:p>
    <w:p w14:paraId="0EED3819" w14:textId="77777777" w:rsidR="0009280C" w:rsidRPr="00774D82" w:rsidRDefault="0009280C" w:rsidP="005D149A">
      <w:pPr>
        <w:spacing w:line="480" w:lineRule="auto"/>
        <w:ind w:left="567"/>
        <w:rPr>
          <w:u w:val="single"/>
        </w:rPr>
      </w:pPr>
    </w:p>
    <w:p w14:paraId="3D8DC3AA" w14:textId="4641CB0F" w:rsidR="0009280C" w:rsidRPr="00774D82" w:rsidRDefault="0009280C" w:rsidP="005D149A">
      <w:pPr>
        <w:spacing w:line="480" w:lineRule="auto"/>
        <w:ind w:left="567"/>
        <w:rPr>
          <w:i/>
        </w:rPr>
      </w:pPr>
      <w:r w:rsidRPr="00774D82">
        <w:rPr>
          <w:i/>
        </w:rPr>
        <w:t>The Autism Quotient (AQ) (Baron-Cohen</w:t>
      </w:r>
      <w:r w:rsidR="00514B3E" w:rsidRPr="00774D82">
        <w:rPr>
          <w:i/>
        </w:rPr>
        <w:t xml:space="preserve"> et al.</w:t>
      </w:r>
      <w:r w:rsidRPr="00774D82">
        <w:rPr>
          <w:i/>
        </w:rPr>
        <w:t>, 2001)</w:t>
      </w:r>
    </w:p>
    <w:p w14:paraId="02982D86" w14:textId="77777777" w:rsidR="0009280C" w:rsidRPr="00774D82" w:rsidRDefault="0009280C" w:rsidP="005D149A">
      <w:pPr>
        <w:spacing w:line="480" w:lineRule="auto"/>
        <w:ind w:left="567" w:firstLine="284"/>
        <w:rPr>
          <w:i/>
        </w:rPr>
      </w:pPr>
    </w:p>
    <w:p w14:paraId="23171C36" w14:textId="3018F511" w:rsidR="0009280C" w:rsidRPr="00774D82" w:rsidRDefault="0009280C" w:rsidP="005D149A">
      <w:pPr>
        <w:spacing w:line="480" w:lineRule="auto"/>
        <w:ind w:left="567" w:firstLine="284"/>
      </w:pPr>
      <w:r w:rsidRPr="00774D82">
        <w:t xml:space="preserve">The AQ is a 50-item questionnaire that uses statements to elicit a score that reflects autistic traits in clinical and non-clinical samples. The AQ was used to assess the number of </w:t>
      </w:r>
      <w:r w:rsidR="00FC1324" w:rsidRPr="00774D82">
        <w:t xml:space="preserve">self-reported </w:t>
      </w:r>
      <w:r w:rsidRPr="00774D82">
        <w:t xml:space="preserve">autistic traits in </w:t>
      </w:r>
      <w:r w:rsidR="00FC1324" w:rsidRPr="00774D82">
        <w:t xml:space="preserve">both </w:t>
      </w:r>
      <w:r w:rsidRPr="00774D82">
        <w:t>samples.</w:t>
      </w:r>
    </w:p>
    <w:p w14:paraId="48A215BE" w14:textId="77777777" w:rsidR="0009280C" w:rsidRPr="00774D82" w:rsidRDefault="0009280C" w:rsidP="005D149A">
      <w:pPr>
        <w:spacing w:line="480" w:lineRule="auto"/>
        <w:ind w:left="567"/>
      </w:pPr>
    </w:p>
    <w:p w14:paraId="0D28E781" w14:textId="77777777" w:rsidR="0009280C" w:rsidRPr="00774D82" w:rsidRDefault="0009280C" w:rsidP="005D149A">
      <w:pPr>
        <w:spacing w:line="480" w:lineRule="auto"/>
        <w:ind w:left="567"/>
        <w:rPr>
          <w:i/>
        </w:rPr>
      </w:pPr>
      <w:r w:rsidRPr="00774D82">
        <w:rPr>
          <w:i/>
        </w:rPr>
        <w:t>The Quick Test (QT) (Ammons &amp; Ammons, 1962)</w:t>
      </w:r>
    </w:p>
    <w:p w14:paraId="7545EC4B" w14:textId="77777777" w:rsidR="0009280C" w:rsidRPr="00774D82" w:rsidRDefault="0009280C" w:rsidP="005D149A">
      <w:pPr>
        <w:spacing w:line="480" w:lineRule="auto"/>
        <w:ind w:left="567"/>
        <w:rPr>
          <w:i/>
        </w:rPr>
      </w:pPr>
    </w:p>
    <w:p w14:paraId="1686EE70" w14:textId="75B789E3" w:rsidR="0009280C" w:rsidRPr="00774D82" w:rsidRDefault="00FC1324" w:rsidP="005D149A">
      <w:pPr>
        <w:spacing w:line="480" w:lineRule="auto"/>
        <w:ind w:left="567" w:firstLine="284"/>
      </w:pPr>
      <w:r w:rsidRPr="00774D82">
        <w:lastRenderedPageBreak/>
        <w:t xml:space="preserve">A single </w:t>
      </w:r>
      <w:r w:rsidR="0009280C" w:rsidRPr="00774D82">
        <w:t>50-item</w:t>
      </w:r>
      <w:r w:rsidR="00125644" w:rsidRPr="00774D82">
        <w:t xml:space="preserve"> version of the QT was used</w:t>
      </w:r>
      <w:r w:rsidR="0009280C" w:rsidRPr="00774D82">
        <w:t xml:space="preserve">. </w:t>
      </w:r>
      <w:r w:rsidRPr="00774D82">
        <w:t xml:space="preserve">The raw </w:t>
      </w:r>
      <w:r w:rsidR="00757FCD" w:rsidRPr="00774D82">
        <w:t xml:space="preserve">test </w:t>
      </w:r>
      <w:r w:rsidR="0009280C" w:rsidRPr="00774D82">
        <w:t>score can be converted to a WAIS</w:t>
      </w:r>
      <w:r w:rsidR="00C404A9" w:rsidRPr="00774D82">
        <w:rPr>
          <w:rStyle w:val="FootnoteReference"/>
        </w:rPr>
        <w:t xml:space="preserve"> </w:t>
      </w:r>
      <w:r w:rsidR="0009280C" w:rsidRPr="00774D82">
        <w:t>equivalent IQ score. The test involves participants looking at 4 pictures and deciding which picture each word goes best with. Although providing only an estimated</w:t>
      </w:r>
      <w:r w:rsidR="00333972" w:rsidRPr="00774D82">
        <w:t xml:space="preserve"> WAIS</w:t>
      </w:r>
      <w:r w:rsidR="0009280C" w:rsidRPr="00774D82">
        <w:t xml:space="preserve"> IQ</w:t>
      </w:r>
      <w:r w:rsidR="00091D06" w:rsidRPr="00774D82">
        <w:t>,</w:t>
      </w:r>
      <w:r w:rsidR="0009280C" w:rsidRPr="00774D82">
        <w:t xml:space="preserve"> this was considered adequate for this study where its brevity was an asset</w:t>
      </w:r>
      <w:r w:rsidR="00125644" w:rsidRPr="00774D82">
        <w:t>.</w:t>
      </w:r>
      <w:r w:rsidR="00E06595" w:rsidRPr="00774D82">
        <w:t xml:space="preserve"> </w:t>
      </w:r>
      <w:r w:rsidR="00FC46C8" w:rsidRPr="00774D82">
        <w:br/>
      </w:r>
      <w:r w:rsidR="00FC46C8" w:rsidRPr="00774D82">
        <w:br/>
      </w:r>
      <w:r w:rsidR="00FC46C8" w:rsidRPr="0057604A">
        <w:rPr>
          <w:b/>
          <w:bCs/>
        </w:rPr>
        <w:t>2.3. Interview Session Measures</w:t>
      </w:r>
      <w:r w:rsidR="00FC46C8" w:rsidRPr="00774D82">
        <w:t xml:space="preserve"> </w:t>
      </w:r>
    </w:p>
    <w:p w14:paraId="52A8E50A" w14:textId="77777777" w:rsidR="0009280C" w:rsidRPr="00774D82" w:rsidRDefault="0009280C" w:rsidP="005D149A">
      <w:pPr>
        <w:spacing w:line="480" w:lineRule="auto"/>
        <w:ind w:left="567"/>
        <w:rPr>
          <w:b/>
          <w:bCs/>
          <w:i/>
          <w:iCs/>
        </w:rPr>
      </w:pPr>
    </w:p>
    <w:p w14:paraId="34678F58" w14:textId="77777777" w:rsidR="0009280C" w:rsidRPr="00774D82" w:rsidRDefault="0009280C" w:rsidP="005D149A">
      <w:pPr>
        <w:spacing w:line="480" w:lineRule="auto"/>
        <w:ind w:left="567"/>
        <w:rPr>
          <w:i/>
          <w:iCs/>
        </w:rPr>
      </w:pPr>
      <w:r w:rsidRPr="00774D82">
        <w:rPr>
          <w:i/>
          <w:iCs/>
        </w:rPr>
        <w:t>Reading Habits Questionnaire, Adapted from The</w:t>
      </w:r>
      <w:r w:rsidRPr="00774D82">
        <w:t xml:space="preserve"> </w:t>
      </w:r>
      <w:r w:rsidRPr="00774D82">
        <w:rPr>
          <w:i/>
          <w:iCs/>
        </w:rPr>
        <w:t>Reading and Media Habits Questionnaire (Stanovich &amp; West, 1989)</w:t>
      </w:r>
    </w:p>
    <w:p w14:paraId="03F2ED3A" w14:textId="77777777" w:rsidR="0009280C" w:rsidRPr="00774D82" w:rsidRDefault="0009280C" w:rsidP="005D149A">
      <w:pPr>
        <w:spacing w:line="480" w:lineRule="auto"/>
        <w:ind w:left="567"/>
        <w:rPr>
          <w:i/>
          <w:iCs/>
        </w:rPr>
      </w:pPr>
    </w:p>
    <w:p w14:paraId="19837DC6" w14:textId="34D2298A" w:rsidR="0009280C" w:rsidRPr="00774D82" w:rsidRDefault="0009280C" w:rsidP="005D149A">
      <w:pPr>
        <w:spacing w:line="480" w:lineRule="auto"/>
        <w:ind w:left="567" w:firstLine="284"/>
      </w:pPr>
      <w:r w:rsidRPr="00774D82">
        <w:t xml:space="preserve">The reading habits questionnaire </w:t>
      </w:r>
      <w:r w:rsidR="00757FCD" w:rsidRPr="00774D82">
        <w:t>is</w:t>
      </w:r>
      <w:r w:rsidRPr="00774D82">
        <w:t xml:space="preserve"> a 9-item questionnaire adapted to meet the study aims to explore </w:t>
      </w:r>
      <w:r w:rsidR="00757FCD" w:rsidRPr="00774D82">
        <w:t xml:space="preserve">reading </w:t>
      </w:r>
      <w:r w:rsidRPr="00774D82">
        <w:t>preferences</w:t>
      </w:r>
      <w:r w:rsidR="00CE6ABF">
        <w:t xml:space="preserve">. The adaptation involved </w:t>
      </w:r>
      <w:r w:rsidR="00CE6ABF" w:rsidRPr="006540FA">
        <w:t>removing text</w:t>
      </w:r>
      <w:r w:rsidR="009159F5" w:rsidRPr="006540FA">
        <w:t xml:space="preserve"> response and television-based questions</w:t>
      </w:r>
      <w:r w:rsidR="002751E5" w:rsidRPr="006540FA">
        <w:t xml:space="preserve"> and adding questions around</w:t>
      </w:r>
      <w:r w:rsidRPr="006540FA">
        <w:t xml:space="preserve"> fiction</w:t>
      </w:r>
      <w:r w:rsidR="002751E5" w:rsidRPr="006540FA">
        <w:t xml:space="preserve"> and genre</w:t>
      </w:r>
      <w:r w:rsidRPr="006540FA">
        <w:t xml:space="preserve"> preference</w:t>
      </w:r>
      <w:r w:rsidRPr="00774D82">
        <w:t xml:space="preserve">. </w:t>
      </w:r>
      <w:r w:rsidR="00A6473E" w:rsidRPr="00774D82">
        <w:t>The questionnaire was used as an initial assessment of reading habits (see Figure 1) and to tailor interview questions.</w:t>
      </w:r>
    </w:p>
    <w:p w14:paraId="647CD524" w14:textId="77777777" w:rsidR="0009280C" w:rsidRPr="00774D82" w:rsidRDefault="0009280C" w:rsidP="005D149A">
      <w:pPr>
        <w:spacing w:line="480" w:lineRule="auto"/>
        <w:ind w:left="567"/>
        <w:rPr>
          <w:i/>
          <w:iCs/>
        </w:rPr>
      </w:pPr>
    </w:p>
    <w:p w14:paraId="2409B978" w14:textId="64CB1C2F" w:rsidR="0009280C" w:rsidRDefault="005C2D90" w:rsidP="005D149A">
      <w:pPr>
        <w:spacing w:line="480" w:lineRule="auto"/>
        <w:ind w:left="567" w:firstLine="284"/>
      </w:pPr>
      <w:r w:rsidRPr="00774D82">
        <w:t xml:space="preserve">A semi-structured </w:t>
      </w:r>
      <w:r w:rsidR="0009280C" w:rsidRPr="00774D82">
        <w:t xml:space="preserve">interview schedule was derived from pilot study findings (Chapple, unpublished MSc thesis). The schedule for this study focussed on </w:t>
      </w:r>
      <w:r w:rsidR="005E2B4A" w:rsidRPr="00774D82">
        <w:t>seven</w:t>
      </w:r>
      <w:r w:rsidR="0009280C" w:rsidRPr="00774D82">
        <w:t xml:space="preserve"> main areas, (1) follow up on the reading habits questionnaire: </w:t>
      </w:r>
      <w:r w:rsidR="0009280C" w:rsidRPr="00774D82">
        <w:rPr>
          <w:i/>
          <w:iCs/>
        </w:rPr>
        <w:t>‘Why do you prefer your favourite fiction/non-fiction genre?’</w:t>
      </w:r>
      <w:r w:rsidR="0009280C" w:rsidRPr="00774D82">
        <w:t xml:space="preserve"> (2) relatability: </w:t>
      </w:r>
      <w:r w:rsidR="0009280C" w:rsidRPr="00774D82">
        <w:rPr>
          <w:i/>
          <w:iCs/>
        </w:rPr>
        <w:t xml:space="preserve">‘How easy or difficult do you find it to relate to a situation in reading material?’ </w:t>
      </w:r>
      <w:r w:rsidR="0009280C" w:rsidRPr="00774D82">
        <w:t xml:space="preserve">(3) visualisation and escapism: </w:t>
      </w:r>
      <w:r w:rsidR="0009280C" w:rsidRPr="00774D82">
        <w:rPr>
          <w:i/>
          <w:iCs/>
        </w:rPr>
        <w:t>‘How specific or general are your visualisations when reading?’</w:t>
      </w:r>
      <w:r w:rsidR="0009280C" w:rsidRPr="00774D82">
        <w:t xml:space="preserve"> (4) social situations: </w:t>
      </w:r>
      <w:r w:rsidR="0009280C" w:rsidRPr="00774D82">
        <w:rPr>
          <w:i/>
          <w:iCs/>
        </w:rPr>
        <w:t>‘Do you feel like you understand social situations in texts?’</w:t>
      </w:r>
      <w:r w:rsidR="0009280C" w:rsidRPr="00774D82">
        <w:t xml:space="preserve"> (5) concentration: </w:t>
      </w:r>
      <w:r w:rsidR="0009280C" w:rsidRPr="00774D82">
        <w:rPr>
          <w:i/>
          <w:iCs/>
        </w:rPr>
        <w:t>‘Can you easily switch between storylines?’</w:t>
      </w:r>
      <w:r w:rsidR="0009280C" w:rsidRPr="00774D82">
        <w:t xml:space="preserve"> (6) previous theoretical assumptions: </w:t>
      </w:r>
      <w:r w:rsidR="0009280C" w:rsidRPr="00774D82">
        <w:rPr>
          <w:i/>
          <w:iCs/>
        </w:rPr>
        <w:t xml:space="preserve">‘Do you feel </w:t>
      </w:r>
      <w:r w:rsidR="0009280C" w:rsidRPr="00774D82">
        <w:rPr>
          <w:i/>
          <w:iCs/>
        </w:rPr>
        <w:lastRenderedPageBreak/>
        <w:t>you empathise/sympathise with people in texts?’</w:t>
      </w:r>
      <w:r w:rsidR="0009280C" w:rsidRPr="00774D82">
        <w:t xml:space="preserve"> (7) intervention: </w:t>
      </w:r>
      <w:r w:rsidR="0009280C" w:rsidRPr="00774D82">
        <w:rPr>
          <w:i/>
          <w:iCs/>
        </w:rPr>
        <w:t>‘How do you feel about classic literature?’</w:t>
      </w:r>
      <w:r w:rsidR="0009280C" w:rsidRPr="00774D82">
        <w:t xml:space="preserve"> The schedule consisted of structured open questions</w:t>
      </w:r>
      <w:r w:rsidR="005303B2" w:rsidRPr="00774D82">
        <w:t>,</w:t>
      </w:r>
      <w:r w:rsidR="00757FCD" w:rsidRPr="00774D82">
        <w:t xml:space="preserve"> such as shown above</w:t>
      </w:r>
      <w:r w:rsidR="0009280C" w:rsidRPr="00774D82">
        <w:t xml:space="preserve">, </w:t>
      </w:r>
      <w:r w:rsidR="00757FCD" w:rsidRPr="00774D82">
        <w:t>and</w:t>
      </w:r>
      <w:r w:rsidR="0009280C" w:rsidRPr="00774D82">
        <w:t xml:space="preserve"> follow up</w:t>
      </w:r>
      <w:r w:rsidR="00757FCD" w:rsidRPr="00774D82">
        <w:t xml:space="preserve"> questions</w:t>
      </w:r>
      <w:r w:rsidR="0009280C" w:rsidRPr="00774D82">
        <w:t xml:space="preserve">. </w:t>
      </w:r>
    </w:p>
    <w:p w14:paraId="01531B18" w14:textId="77777777" w:rsidR="009159F5" w:rsidRPr="00774D82" w:rsidRDefault="009159F5" w:rsidP="000068A7">
      <w:pPr>
        <w:spacing w:line="480" w:lineRule="auto"/>
      </w:pPr>
    </w:p>
    <w:p w14:paraId="0793A81B" w14:textId="7CF0E979" w:rsidR="0009280C" w:rsidRPr="00774D82" w:rsidRDefault="0009280C" w:rsidP="005D149A">
      <w:pPr>
        <w:spacing w:line="480" w:lineRule="auto"/>
        <w:ind w:left="567" w:firstLine="284"/>
      </w:pPr>
      <w:r w:rsidRPr="00774D82">
        <w:t>Dictaphones were used for recording</w:t>
      </w:r>
      <w:r w:rsidR="00757FCD" w:rsidRPr="00774D82">
        <w:t xml:space="preserve">. Recordings </w:t>
      </w:r>
      <w:r w:rsidRPr="00774D82">
        <w:t>were manually transcribed and uploaded to NVivo 10 (Castleberry, 2014)</w:t>
      </w:r>
      <w:r w:rsidR="00AC0927" w:rsidRPr="00774D82">
        <w:t>.</w:t>
      </w:r>
      <w:r w:rsidR="0026786D">
        <w:t xml:space="preserve"> </w:t>
      </w:r>
      <w:r w:rsidR="00D00A7A" w:rsidRPr="00774D82">
        <w:br/>
      </w:r>
      <w:r w:rsidR="00FC46C8" w:rsidRPr="0057604A">
        <w:rPr>
          <w:b/>
          <w:bCs/>
        </w:rPr>
        <w:br/>
        <w:t>2.4. Procedure</w:t>
      </w:r>
      <w:r w:rsidR="00FC46C8" w:rsidRPr="00774D82">
        <w:t xml:space="preserve"> </w:t>
      </w:r>
    </w:p>
    <w:p w14:paraId="18A6B4AA" w14:textId="77777777" w:rsidR="0009280C" w:rsidRPr="00774D82" w:rsidRDefault="0009280C" w:rsidP="005D149A">
      <w:pPr>
        <w:spacing w:line="480" w:lineRule="auto"/>
        <w:ind w:left="567"/>
        <w:rPr>
          <w:u w:val="single"/>
        </w:rPr>
      </w:pPr>
    </w:p>
    <w:p w14:paraId="3577220B" w14:textId="35063678" w:rsidR="005E2B4A" w:rsidRPr="00774D82" w:rsidRDefault="0009280C" w:rsidP="00C16669">
      <w:pPr>
        <w:spacing w:line="480" w:lineRule="auto"/>
        <w:ind w:left="567" w:firstLine="284"/>
      </w:pPr>
      <w:r w:rsidRPr="00774D82">
        <w:t>Potential participants completed screening via a Qualtrics link with the informed consent procedure, followed by a demographic questionnaire, the QT and the AQ. Participants were assigned to the relevant group based on screening data</w:t>
      </w:r>
      <w:r w:rsidR="00333972" w:rsidRPr="00774D82">
        <w:t xml:space="preserve">, as outlined in </w:t>
      </w:r>
      <w:r w:rsidR="003564B1">
        <w:t>s</w:t>
      </w:r>
      <w:r w:rsidR="00333972" w:rsidRPr="00774D82">
        <w:t>ection</w:t>
      </w:r>
      <w:r w:rsidR="001F78E3">
        <w:t>s</w:t>
      </w:r>
      <w:r w:rsidR="00333972" w:rsidRPr="00774D82">
        <w:t xml:space="preserve"> </w:t>
      </w:r>
      <w:r w:rsidR="001F78E3">
        <w:t xml:space="preserve">2.1 and </w:t>
      </w:r>
      <w:r w:rsidR="00333972" w:rsidRPr="00774D82">
        <w:t>2.2</w:t>
      </w:r>
      <w:r w:rsidRPr="00774D82">
        <w:t>. Participants who screened out or did not leave an email address</w:t>
      </w:r>
      <w:r w:rsidR="002D3B2E">
        <w:t xml:space="preserve"> </w:t>
      </w:r>
      <w:r w:rsidRPr="00774D82">
        <w:t xml:space="preserve">had their data removed, those who screened in were invited to stage two. Informed consent was obtained at the time of interview, followed by the reading habits questionnaire. Interviews typically lasted 60-90 minutes, depending on </w:t>
      </w:r>
      <w:r w:rsidR="00287AA0" w:rsidRPr="00774D82">
        <w:t xml:space="preserve">how </w:t>
      </w:r>
      <w:r w:rsidRPr="00774D82">
        <w:t xml:space="preserve">the </w:t>
      </w:r>
      <w:r w:rsidR="00287AA0" w:rsidRPr="00774D82">
        <w:t>interview was conducted (</w:t>
      </w:r>
      <w:proofErr w:type="gramStart"/>
      <w:r w:rsidR="00287AA0" w:rsidRPr="00774D82">
        <w:t>i.e.</w:t>
      </w:r>
      <w:proofErr w:type="gramEnd"/>
      <w:r w:rsidR="00287AA0" w:rsidRPr="00774D82">
        <w:t xml:space="preserve"> individual or group)</w:t>
      </w:r>
      <w:r w:rsidRPr="00774D82">
        <w:t>.</w:t>
      </w:r>
      <w:r w:rsidR="00C16669">
        <w:t xml:space="preserve"> </w:t>
      </w:r>
      <w:r w:rsidR="00C16669" w:rsidRPr="006540FA">
        <w:t>Field notes were taken by the interviewer during interview.</w:t>
      </w:r>
      <w:r w:rsidR="009159F5">
        <w:t xml:space="preserve"> </w:t>
      </w:r>
      <w:r w:rsidR="009159F5" w:rsidRPr="006540FA">
        <w:t>No follow up interviews were conducted.</w:t>
      </w:r>
      <w:r w:rsidR="009159F5">
        <w:t xml:space="preserve"> </w:t>
      </w:r>
      <w:r w:rsidR="009159F5" w:rsidRPr="00E21AE5">
        <w:t>All interviews were carried out by the first author,</w:t>
      </w:r>
      <w:r w:rsidR="00C67875" w:rsidRPr="00E21AE5">
        <w:t xml:space="preserve"> a</w:t>
      </w:r>
      <w:r w:rsidR="0081014B" w:rsidRPr="00E21AE5">
        <w:t>n autistic</w:t>
      </w:r>
      <w:r w:rsidR="00C67875" w:rsidRPr="00E21AE5">
        <w:t xml:space="preserve"> female PhD researcher</w:t>
      </w:r>
      <w:r w:rsidR="002D3B2E" w:rsidRPr="00E21AE5">
        <w:t xml:space="preserve"> who</w:t>
      </w:r>
      <w:r w:rsidR="00C67875" w:rsidRPr="00E21AE5">
        <w:t xml:space="preserve"> has</w:t>
      </w:r>
      <w:r w:rsidR="002D3B2E" w:rsidRPr="00E21AE5">
        <w:t xml:space="preserve"> </w:t>
      </w:r>
      <w:r w:rsidR="009159F5" w:rsidRPr="00E21AE5">
        <w:t xml:space="preserve">undergone </w:t>
      </w:r>
      <w:r w:rsidR="00CE6ABF" w:rsidRPr="00E21AE5">
        <w:t xml:space="preserve">Master’s level </w:t>
      </w:r>
      <w:r w:rsidR="009159F5" w:rsidRPr="00E21AE5">
        <w:t xml:space="preserve">training </w:t>
      </w:r>
      <w:r w:rsidR="00CE6ABF" w:rsidRPr="00E21AE5">
        <w:t xml:space="preserve">on semi-structured </w:t>
      </w:r>
      <w:r w:rsidR="009159F5" w:rsidRPr="00E21AE5">
        <w:t>interviewing.</w:t>
      </w:r>
      <w:r w:rsidR="009F2D89" w:rsidRPr="00E21AE5">
        <w:t xml:space="preserve"> An autistic research assistant sat in on one of the interviews to observe the interview process.</w:t>
      </w:r>
      <w:r w:rsidR="009159F5" w:rsidRPr="00E21AE5">
        <w:t xml:space="preserve"> </w:t>
      </w:r>
      <w:r w:rsidR="006D0971" w:rsidRPr="00E21AE5">
        <w:t>P</w:t>
      </w:r>
      <w:r w:rsidR="0081014B" w:rsidRPr="00E21AE5">
        <w:t xml:space="preserve">articipants were </w:t>
      </w:r>
      <w:r w:rsidR="002D3B2E" w:rsidRPr="00E21AE5">
        <w:t>invited</w:t>
      </w:r>
      <w:r w:rsidR="0081014B" w:rsidRPr="00E21AE5">
        <w:t xml:space="preserve"> to contact the first or fifth author for m</w:t>
      </w:r>
      <w:r w:rsidR="0081014B" w:rsidRPr="006540FA">
        <w:t xml:space="preserve">ore information </w:t>
      </w:r>
      <w:r w:rsidR="006D0971">
        <w:t>prior to interview,</w:t>
      </w:r>
      <w:r w:rsidR="0081014B" w:rsidRPr="006540FA">
        <w:t xml:space="preserve"> </w:t>
      </w:r>
      <w:r w:rsidR="006D0971">
        <w:t>h</w:t>
      </w:r>
      <w:r w:rsidR="0081014B" w:rsidRPr="006540FA">
        <w:t xml:space="preserve">owever, no </w:t>
      </w:r>
      <w:r w:rsidR="006D0971">
        <w:t>participants contacted prior</w:t>
      </w:r>
      <w:r w:rsidR="0081014B" w:rsidRPr="006540FA">
        <w:t>. Autistic participants were informed they would be interviewed by an autistic researcher.</w:t>
      </w:r>
      <w:r w:rsidR="0081014B">
        <w:t xml:space="preserve"> </w:t>
      </w:r>
      <w:r w:rsidR="00CE6ABF" w:rsidRPr="001B4183">
        <w:t>The interviewer was acquainted with a minority of interviewees but was unfamiliar with most.</w:t>
      </w:r>
      <w:r w:rsidR="00CE6ABF">
        <w:t xml:space="preserve"> </w:t>
      </w:r>
      <w:r w:rsidRPr="00774D82">
        <w:t xml:space="preserve">Participants were asked to refer </w:t>
      </w:r>
      <w:r w:rsidRPr="00774D82">
        <w:lastRenderedPageBreak/>
        <w:t>to themselves by number to protect identity</w:t>
      </w:r>
      <w:r w:rsidR="00AC0927" w:rsidRPr="00774D82">
        <w:t>.</w:t>
      </w:r>
      <w:r w:rsidRPr="00774D82">
        <w:t xml:space="preserve"> </w:t>
      </w:r>
      <w:r w:rsidR="009415AB">
        <w:t xml:space="preserve">In total, eight participants (4 autistic) were invited to provide feedback on the research findings. Only two participants (1 autistic) returned feedback, and both felt that the findings reflected the reported reading habits from their interviews. </w:t>
      </w:r>
    </w:p>
    <w:p w14:paraId="4E6D8ADD" w14:textId="41CB75E8" w:rsidR="0009280C" w:rsidRPr="0057604A" w:rsidRDefault="00FC46C8" w:rsidP="005D149A">
      <w:pPr>
        <w:spacing w:line="480" w:lineRule="auto"/>
        <w:ind w:left="567"/>
        <w:rPr>
          <w:b/>
          <w:bCs/>
        </w:rPr>
      </w:pPr>
      <w:r w:rsidRPr="0057604A">
        <w:rPr>
          <w:b/>
          <w:bCs/>
        </w:rPr>
        <w:br/>
        <w:t>2.5. Analysis</w:t>
      </w:r>
    </w:p>
    <w:p w14:paraId="63E55089" w14:textId="77777777" w:rsidR="0009280C" w:rsidRPr="00774D82" w:rsidRDefault="0009280C" w:rsidP="005D149A">
      <w:pPr>
        <w:spacing w:line="480" w:lineRule="auto"/>
        <w:ind w:left="567"/>
        <w:rPr>
          <w:u w:val="single"/>
        </w:rPr>
      </w:pPr>
    </w:p>
    <w:p w14:paraId="0C78A9E7" w14:textId="1D1F7141" w:rsidR="00287AA0" w:rsidRPr="00774D82" w:rsidRDefault="00287AA0" w:rsidP="005D149A">
      <w:pPr>
        <w:spacing w:line="480" w:lineRule="auto"/>
        <w:ind w:left="567" w:firstLine="284"/>
      </w:pPr>
      <w:r w:rsidRPr="00774D82">
        <w:t xml:space="preserve">SPSS was used to analyse quantitative data on reading habits questionnaire </w:t>
      </w:r>
      <w:r w:rsidR="006C71FC">
        <w:t xml:space="preserve">data </w:t>
      </w:r>
      <w:r w:rsidR="000A6A9F" w:rsidRPr="006540FA">
        <w:t>(see section 3.1</w:t>
      </w:r>
      <w:r w:rsidR="000A6A9F">
        <w:t xml:space="preserve">) </w:t>
      </w:r>
      <w:r w:rsidRPr="00774D82">
        <w:t xml:space="preserve">and </w:t>
      </w:r>
      <w:r w:rsidR="000A6A9F">
        <w:t xml:space="preserve">to summarise </w:t>
      </w:r>
      <w:r w:rsidRPr="00774D82">
        <w:t>demographic</w:t>
      </w:r>
      <w:r w:rsidR="000A6A9F">
        <w:t xml:space="preserve"> data</w:t>
      </w:r>
      <w:r w:rsidRPr="00774D82">
        <w:t xml:space="preserve">. </w:t>
      </w:r>
    </w:p>
    <w:p w14:paraId="7B240C35" w14:textId="77777777" w:rsidR="00287AA0" w:rsidRPr="00774D82" w:rsidRDefault="00287AA0" w:rsidP="005D149A">
      <w:pPr>
        <w:spacing w:line="480" w:lineRule="auto"/>
        <w:ind w:left="567"/>
      </w:pPr>
    </w:p>
    <w:p w14:paraId="77B6D908" w14:textId="5ADA08DA" w:rsidR="005C2D90" w:rsidRPr="00C64E0A" w:rsidRDefault="006C71FC" w:rsidP="0026786D">
      <w:pPr>
        <w:spacing w:line="480" w:lineRule="auto"/>
        <w:ind w:left="567" w:firstLine="284"/>
      </w:pPr>
      <w:r>
        <w:t>Edited</w:t>
      </w:r>
      <w:r w:rsidR="0009280C" w:rsidRPr="00774D82">
        <w:t xml:space="preserve"> transcription</w:t>
      </w:r>
      <w:r>
        <w:t xml:space="preserve"> was used</w:t>
      </w:r>
      <w:r w:rsidR="0009280C" w:rsidRPr="00774D82">
        <w:t xml:space="preserve">, with the omission of irrelevant false starts, filler sections and repetition, unless used to convey </w:t>
      </w:r>
      <w:r w:rsidR="00287AA0" w:rsidRPr="00774D82">
        <w:t>significance</w:t>
      </w:r>
      <w:r w:rsidR="0009280C" w:rsidRPr="006540FA">
        <w:t>.</w:t>
      </w:r>
      <w:r w:rsidR="0026786D" w:rsidRPr="006540FA">
        <w:t xml:space="preserve"> Transcription was completed by the first and second author who have prior experience of transcription.</w:t>
      </w:r>
      <w:r w:rsidR="0026786D">
        <w:t xml:space="preserve"> </w:t>
      </w:r>
      <w:r w:rsidR="0026786D" w:rsidRPr="006540FA">
        <w:t xml:space="preserve">Resultant transcripts were checked by the first author, and not sent back to participants </w:t>
      </w:r>
      <w:r w:rsidR="00CE6ABF" w:rsidRPr="006540FA">
        <w:t>as there were</w:t>
      </w:r>
      <w:r w:rsidR="0026786D" w:rsidRPr="006540FA">
        <w:t xml:space="preserve"> no </w:t>
      </w:r>
      <w:r w:rsidR="007275C9" w:rsidRPr="006540FA">
        <w:t>areas of uncl</w:t>
      </w:r>
      <w:r w:rsidR="00CE6ABF" w:rsidRPr="006540FA">
        <w:t xml:space="preserve">arity or </w:t>
      </w:r>
      <w:r w:rsidR="0026786D" w:rsidRPr="006540FA">
        <w:t>missing data.</w:t>
      </w:r>
      <w:r w:rsidR="0026786D">
        <w:t xml:space="preserve"> </w:t>
      </w:r>
      <w:r w:rsidR="0009280C" w:rsidRPr="00774D82">
        <w:t>Interview transcripts were analysed in NVivo 10 (</w:t>
      </w:r>
      <w:proofErr w:type="spellStart"/>
      <w:r w:rsidR="0009280C" w:rsidRPr="00774D82">
        <w:t>Bazeley</w:t>
      </w:r>
      <w:proofErr w:type="spellEnd"/>
      <w:r w:rsidR="0009280C" w:rsidRPr="00774D82">
        <w:t xml:space="preserve"> &amp; Jackson, 2013) using Framework Analysis (Ritchie &amp; Spencer,</w:t>
      </w:r>
      <w:r w:rsidR="00823322">
        <w:t xml:space="preserve"> </w:t>
      </w:r>
      <w:r w:rsidR="0009280C" w:rsidRPr="00774D82">
        <w:t xml:space="preserve">1994). </w:t>
      </w:r>
      <w:r w:rsidR="00110ECB" w:rsidRPr="00774D82">
        <w:t xml:space="preserve">Framework Analysis was chosen as it relies on a rigorous, sequential protocol which reduces data loss and is, therefore, good for large data sets </w:t>
      </w:r>
      <w:r w:rsidR="00A11FC7" w:rsidRPr="00774D82">
        <w:t xml:space="preserve">(Parkinson, </w:t>
      </w:r>
      <w:proofErr w:type="spellStart"/>
      <w:r w:rsidR="00A11FC7" w:rsidRPr="00774D82">
        <w:t>Eatough</w:t>
      </w:r>
      <w:proofErr w:type="spellEnd"/>
      <w:r w:rsidR="00A11FC7" w:rsidRPr="00774D82">
        <w:t xml:space="preserve">, Holmes, </w:t>
      </w:r>
      <w:proofErr w:type="spellStart"/>
      <w:r w:rsidR="00A11FC7" w:rsidRPr="00774D82">
        <w:t>Stapley</w:t>
      </w:r>
      <w:proofErr w:type="spellEnd"/>
      <w:r w:rsidR="00A11FC7" w:rsidRPr="00774D82">
        <w:t xml:space="preserve"> &amp; Midgley</w:t>
      </w:r>
      <w:r w:rsidR="00247ACE" w:rsidRPr="00774D82">
        <w:t xml:space="preserve">, </w:t>
      </w:r>
      <w:r w:rsidR="00A11FC7" w:rsidRPr="00774D82">
        <w:t xml:space="preserve">2015). </w:t>
      </w:r>
      <w:r w:rsidR="0009280C" w:rsidRPr="00774D82">
        <w:t xml:space="preserve">Framework Analysis protocol for psychological research </w:t>
      </w:r>
      <w:r w:rsidR="00AC0927" w:rsidRPr="00774D82">
        <w:t>provided</w:t>
      </w:r>
      <w:r w:rsidR="0009280C" w:rsidRPr="00774D82">
        <w:t xml:space="preserve"> guidance</w:t>
      </w:r>
      <w:r>
        <w:t>:</w:t>
      </w:r>
    </w:p>
    <w:p w14:paraId="6A805ABB" w14:textId="3C7AF62F" w:rsidR="005C2D90" w:rsidRPr="00C64E0A" w:rsidRDefault="005C2D90" w:rsidP="005D149A">
      <w:pPr>
        <w:spacing w:line="480" w:lineRule="auto"/>
        <w:ind w:left="567"/>
      </w:pPr>
    </w:p>
    <w:p w14:paraId="3284A7AB" w14:textId="51B60B82" w:rsidR="00361E55" w:rsidRDefault="000A6A9F" w:rsidP="000A6A9F">
      <w:pPr>
        <w:spacing w:line="480" w:lineRule="auto"/>
        <w:ind w:left="927"/>
      </w:pPr>
      <w:r w:rsidRPr="00C64E0A">
        <w:t>Stage 1: Immersion</w:t>
      </w:r>
      <w:r>
        <w:t xml:space="preserve">) </w:t>
      </w:r>
      <w:r w:rsidR="005C2D90" w:rsidRPr="000A6A9F">
        <w:t xml:space="preserve">The first author transcribed 28 interviews and manually coded </w:t>
      </w:r>
      <w:r w:rsidR="00361E55">
        <w:t>all transcripts</w:t>
      </w:r>
      <w:r w:rsidR="005C2D90" w:rsidRPr="000A6A9F">
        <w:t>. The second author transcribed the remaining three interviews (two autistic)</w:t>
      </w:r>
      <w:r w:rsidR="00772EF1">
        <w:t xml:space="preserve">, and </w:t>
      </w:r>
      <w:r w:rsidR="00772EF1" w:rsidRPr="000A6A9F">
        <w:t xml:space="preserve">selected one </w:t>
      </w:r>
      <w:r w:rsidR="00772EF1">
        <w:t>autistic and one non-autistic group interview transcript to</w:t>
      </w:r>
      <w:r w:rsidR="006C71FC">
        <w:t xml:space="preserve"> </w:t>
      </w:r>
      <w:r w:rsidR="00772EF1" w:rsidRPr="000A6A9F">
        <w:t>code</w:t>
      </w:r>
      <w:r w:rsidR="005F7D5A">
        <w:t xml:space="preserve">. </w:t>
      </w:r>
      <w:r w:rsidR="00592BD7" w:rsidRPr="006540FA">
        <w:t>Initial coding explore</w:t>
      </w:r>
      <w:r w:rsidR="006C71FC">
        <w:t>d</w:t>
      </w:r>
      <w:r w:rsidR="00592BD7" w:rsidRPr="006540FA">
        <w:t xml:space="preserve"> the data, highlighting topics of interest.</w:t>
      </w:r>
      <w:r w:rsidR="00592BD7">
        <w:t xml:space="preserve"> </w:t>
      </w:r>
    </w:p>
    <w:p w14:paraId="4FE45018" w14:textId="77777777" w:rsidR="006C71FC" w:rsidRDefault="006C71FC" w:rsidP="000A6A9F">
      <w:pPr>
        <w:spacing w:line="480" w:lineRule="auto"/>
        <w:ind w:left="927"/>
      </w:pPr>
    </w:p>
    <w:p w14:paraId="447DDAA3" w14:textId="04E188B5" w:rsidR="0021666A" w:rsidRDefault="00361E55" w:rsidP="00361E55">
      <w:pPr>
        <w:spacing w:line="480" w:lineRule="auto"/>
        <w:ind w:left="927"/>
      </w:pPr>
      <w:r w:rsidRPr="006540FA">
        <w:t>Stage 2: Organising</w:t>
      </w:r>
      <w:r>
        <w:t xml:space="preserve">) </w:t>
      </w:r>
      <w:r w:rsidR="0021666A" w:rsidRPr="00361E55">
        <w:t xml:space="preserve">The first author sorted all data into an organisational framework within NVivo 10, using the seven </w:t>
      </w:r>
      <w:r w:rsidR="006C71FC">
        <w:t>interview topics</w:t>
      </w:r>
      <w:r w:rsidR="0021666A" w:rsidRPr="00361E55">
        <w:t xml:space="preserve"> as initial categories.</w:t>
      </w:r>
      <w:r>
        <w:t xml:space="preserve"> </w:t>
      </w:r>
    </w:p>
    <w:p w14:paraId="7AE33104" w14:textId="77777777" w:rsidR="006C71FC" w:rsidRDefault="006C71FC" w:rsidP="00361E55">
      <w:pPr>
        <w:spacing w:line="480" w:lineRule="auto"/>
        <w:ind w:left="927"/>
      </w:pPr>
    </w:p>
    <w:p w14:paraId="262BF612" w14:textId="4AFAE584" w:rsidR="00361E55" w:rsidRDefault="00361E55" w:rsidP="00E03DB6">
      <w:pPr>
        <w:spacing w:line="480" w:lineRule="auto"/>
        <w:ind w:left="927"/>
      </w:pPr>
      <w:r w:rsidRPr="006540FA">
        <w:t xml:space="preserve">Stage 3: Indexing) The first author recoded </w:t>
      </w:r>
      <w:r w:rsidR="005F7D5A">
        <w:t>all</w:t>
      </w:r>
      <w:r w:rsidRPr="006540FA">
        <w:t xml:space="preserve"> data on a line-by-line basis. </w:t>
      </w:r>
      <w:r w:rsidR="00772EF1" w:rsidRPr="006540FA">
        <w:t>The second author</w:t>
      </w:r>
      <w:r w:rsidR="006C71FC">
        <w:t xml:space="preserve"> </w:t>
      </w:r>
      <w:r w:rsidR="00723111">
        <w:t>recoded the two group transcripts they had initially coded for comparison with the first author.</w:t>
      </w:r>
      <w:r w:rsidR="00772EF1" w:rsidRPr="006540FA">
        <w:t xml:space="preserve"> </w:t>
      </w:r>
      <w:r w:rsidR="00E03DB6">
        <w:t>These two authors met weekly to discuss codes</w:t>
      </w:r>
      <w:r w:rsidR="00723111">
        <w:t>, and, a</w:t>
      </w:r>
      <w:r w:rsidR="00E03DB6">
        <w:t>lthough no data was collected about percent agreement/disagreement, for the most part the codes were very similar between coders. Any differences in codes that did emerge were resolved through discussion.</w:t>
      </w:r>
      <w:r w:rsidR="0015647E">
        <w:t xml:space="preserve"> </w:t>
      </w:r>
      <w:r w:rsidR="00772EF1" w:rsidRPr="006540FA">
        <w:t>Inductive</w:t>
      </w:r>
      <w:r w:rsidR="0015647E" w:rsidRPr="006540FA">
        <w:t>, exploratory</w:t>
      </w:r>
      <w:r w:rsidR="00772EF1" w:rsidRPr="006540FA">
        <w:t xml:space="preserve"> coding was used, </w:t>
      </w:r>
      <w:r w:rsidR="0015647E" w:rsidRPr="006540FA">
        <w:t>using participant</w:t>
      </w:r>
      <w:r w:rsidR="006C71FC">
        <w:t>s</w:t>
      </w:r>
      <w:r w:rsidR="0015647E" w:rsidRPr="006540FA">
        <w:t>’ own language where possible (</w:t>
      </w:r>
      <w:proofErr w:type="spellStart"/>
      <w:r w:rsidR="0015647E" w:rsidRPr="006540FA">
        <w:t>Saldaña</w:t>
      </w:r>
      <w:proofErr w:type="spellEnd"/>
      <w:r w:rsidR="0015647E" w:rsidRPr="006540FA">
        <w:t>, 2009)</w:t>
      </w:r>
      <w:r w:rsidR="00592BD7" w:rsidRPr="006540FA">
        <w:t xml:space="preserve"> </w:t>
      </w:r>
      <w:r w:rsidR="007275C9" w:rsidRPr="006540FA">
        <w:t>to maintain the grounded nature of</w:t>
      </w:r>
      <w:r w:rsidR="00592BD7" w:rsidRPr="006540FA">
        <w:t xml:space="preserve"> the data</w:t>
      </w:r>
      <w:r w:rsidR="0015647E" w:rsidRPr="006540FA">
        <w:t>.</w:t>
      </w:r>
      <w:r w:rsidR="0015647E">
        <w:t xml:space="preserve"> </w:t>
      </w:r>
    </w:p>
    <w:p w14:paraId="3AF645CC" w14:textId="77777777" w:rsidR="006C71FC" w:rsidRDefault="006C71FC" w:rsidP="00E03DB6">
      <w:pPr>
        <w:spacing w:line="480" w:lineRule="auto"/>
        <w:ind w:left="927"/>
      </w:pPr>
    </w:p>
    <w:p w14:paraId="679CD673" w14:textId="54EDC2CF" w:rsidR="0021666A" w:rsidRDefault="00592BD7" w:rsidP="00592BD7">
      <w:pPr>
        <w:spacing w:line="480" w:lineRule="auto"/>
        <w:ind w:left="927"/>
      </w:pPr>
      <w:r w:rsidRPr="006540FA">
        <w:t xml:space="preserve">Stage 4: Charting) </w:t>
      </w:r>
      <w:r w:rsidR="006C71FC">
        <w:t>R</w:t>
      </w:r>
      <w:r w:rsidRPr="006540FA">
        <w:t xml:space="preserve">ecoded data was </w:t>
      </w:r>
      <w:r w:rsidR="0021666A" w:rsidRPr="006540FA">
        <w:t xml:space="preserve">moved into initial subthemes by the first author. This process was continually checked by the second author to ensure </w:t>
      </w:r>
      <w:r w:rsidRPr="006540FA">
        <w:t>interpretations matched. When the resultant subthemes and themes were agreed by the first and second authors, they were checked by the rest of the team.</w:t>
      </w:r>
      <w:r>
        <w:t xml:space="preserve"> </w:t>
      </w:r>
      <w:r w:rsidR="0021666A" w:rsidRPr="00774D82">
        <w:t xml:space="preserve">Data was reorganised, and themes renamed and refined until </w:t>
      </w:r>
      <w:r w:rsidR="00566D23" w:rsidRPr="00774D82">
        <w:t>consensus</w:t>
      </w:r>
      <w:r w:rsidR="0021666A" w:rsidRPr="00774D82">
        <w:t xml:space="preserve"> </w:t>
      </w:r>
      <w:r w:rsidR="00566D23" w:rsidRPr="00774D82">
        <w:t>was reached</w:t>
      </w:r>
      <w:r w:rsidR="0021666A" w:rsidRPr="00774D82">
        <w:t>.</w:t>
      </w:r>
    </w:p>
    <w:p w14:paraId="43AD4907" w14:textId="77777777" w:rsidR="006C71FC" w:rsidRDefault="006C71FC" w:rsidP="00592BD7">
      <w:pPr>
        <w:spacing w:line="480" w:lineRule="auto"/>
        <w:ind w:left="927"/>
      </w:pPr>
    </w:p>
    <w:p w14:paraId="176944A4" w14:textId="3D2726E4" w:rsidR="005C2D90" w:rsidRDefault="00592BD7" w:rsidP="00592BD7">
      <w:pPr>
        <w:spacing w:line="480" w:lineRule="auto"/>
        <w:ind w:left="927"/>
      </w:pPr>
      <w:r w:rsidRPr="006540FA">
        <w:t xml:space="preserve">Stage 5: Mapping) Initially, two frameworks were produced, for each </w:t>
      </w:r>
      <w:r w:rsidR="007275C9" w:rsidRPr="006540FA">
        <w:t>of t</w:t>
      </w:r>
      <w:r w:rsidRPr="006540FA">
        <w:t>he autistic and neurotypical groups. This enabled the team to check subthemes and themes within each group</w:t>
      </w:r>
      <w:r w:rsidR="006C71FC">
        <w:t>,</w:t>
      </w:r>
      <w:r w:rsidRPr="006540FA">
        <w:t xml:space="preserve"> ensur</w:t>
      </w:r>
      <w:r w:rsidR="006C71FC">
        <w:t>ing</w:t>
      </w:r>
      <w:r w:rsidRPr="006540FA">
        <w:t xml:space="preserve"> themes accurately reflected the data. When both frameworks were agreed upon by the team, data between the two groups was combined to highlight similarities and differences.</w:t>
      </w:r>
      <w:r>
        <w:t xml:space="preserve"> </w:t>
      </w:r>
    </w:p>
    <w:p w14:paraId="7A1D0E8A" w14:textId="77777777" w:rsidR="00592BD7" w:rsidRPr="00774D82" w:rsidRDefault="00592BD7" w:rsidP="00592BD7">
      <w:pPr>
        <w:spacing w:line="480" w:lineRule="auto"/>
        <w:ind w:left="927"/>
      </w:pPr>
    </w:p>
    <w:p w14:paraId="61AB7FB4" w14:textId="246D8E04" w:rsidR="00514B3E" w:rsidRPr="00774D82" w:rsidRDefault="00566D23" w:rsidP="005D149A">
      <w:pPr>
        <w:spacing w:line="480" w:lineRule="auto"/>
        <w:ind w:left="567" w:firstLine="284"/>
      </w:pPr>
      <w:r w:rsidRPr="00774D82">
        <w:lastRenderedPageBreak/>
        <w:t>The first and second author are autistic researchers, meaning data was</w:t>
      </w:r>
      <w:r w:rsidR="000536B4" w:rsidRPr="00774D82">
        <w:t xml:space="preserve"> analysed from </w:t>
      </w:r>
      <w:r w:rsidRPr="00774D82">
        <w:t>autistic and non-autistic</w:t>
      </w:r>
      <w:r w:rsidR="000536B4" w:rsidRPr="00774D82">
        <w:t xml:space="preserve"> perspective</w:t>
      </w:r>
      <w:r w:rsidRPr="00774D82">
        <w:t>s</w:t>
      </w:r>
      <w:r w:rsidR="00461688" w:rsidRPr="00774D82">
        <w:t xml:space="preserve"> within the research team</w:t>
      </w:r>
      <w:r w:rsidR="000536B4" w:rsidRPr="00774D82">
        <w:t xml:space="preserve">. </w:t>
      </w:r>
    </w:p>
    <w:p w14:paraId="19EDE9AD" w14:textId="77777777" w:rsidR="00287AA0" w:rsidRPr="00774D82" w:rsidRDefault="00287AA0" w:rsidP="005D149A">
      <w:pPr>
        <w:spacing w:line="480" w:lineRule="auto"/>
        <w:ind w:left="567"/>
      </w:pPr>
    </w:p>
    <w:p w14:paraId="5921FDB9" w14:textId="77777777" w:rsidR="004C0184" w:rsidRDefault="00FC46C8" w:rsidP="004C0184">
      <w:pPr>
        <w:spacing w:line="480" w:lineRule="auto"/>
        <w:ind w:left="567"/>
        <w:jc w:val="center"/>
      </w:pPr>
      <w:r w:rsidRPr="00774D82">
        <w:rPr>
          <w:b/>
          <w:bCs/>
        </w:rPr>
        <w:t>3. Results</w:t>
      </w:r>
    </w:p>
    <w:p w14:paraId="21C24BFB" w14:textId="6E821364" w:rsidR="0009280C" w:rsidRPr="00CF33DC" w:rsidRDefault="00FC46C8" w:rsidP="00CF33DC">
      <w:pPr>
        <w:spacing w:line="480" w:lineRule="auto"/>
        <w:ind w:left="567"/>
        <w:rPr>
          <w:b/>
          <w:bCs/>
        </w:rPr>
      </w:pPr>
      <w:r w:rsidRPr="0057604A">
        <w:rPr>
          <w:b/>
          <w:bCs/>
        </w:rPr>
        <w:t>3.1.</w:t>
      </w:r>
      <w:r w:rsidR="00CF33DC">
        <w:rPr>
          <w:b/>
          <w:bCs/>
        </w:rPr>
        <w:t>1.</w:t>
      </w:r>
      <w:r w:rsidRPr="0057604A">
        <w:rPr>
          <w:b/>
          <w:bCs/>
        </w:rPr>
        <w:t xml:space="preserve"> Questionnaire Results</w:t>
      </w:r>
      <w:r w:rsidR="00CF33DC">
        <w:rPr>
          <w:b/>
          <w:bCs/>
        </w:rPr>
        <w:t>: Statistical Analysis</w:t>
      </w:r>
    </w:p>
    <w:p w14:paraId="303BD0AD" w14:textId="77777777" w:rsidR="00433EF8" w:rsidRPr="00433EF8" w:rsidRDefault="00433EF8" w:rsidP="00433EF8">
      <w:pPr>
        <w:spacing w:line="480" w:lineRule="auto"/>
        <w:ind w:left="567"/>
      </w:pPr>
    </w:p>
    <w:p w14:paraId="0E19C49B" w14:textId="274C67C1" w:rsidR="0009280C" w:rsidRPr="00774D82" w:rsidRDefault="0009280C" w:rsidP="005D149A">
      <w:pPr>
        <w:spacing w:line="480" w:lineRule="auto"/>
        <w:ind w:left="567"/>
      </w:pPr>
      <w:r w:rsidRPr="00774D82">
        <w:rPr>
          <w:b/>
          <w:bCs/>
        </w:rPr>
        <w:t xml:space="preserve">Figure </w:t>
      </w:r>
      <w:r w:rsidR="00CF33DC">
        <w:rPr>
          <w:b/>
          <w:bCs/>
        </w:rPr>
        <w:t>1</w:t>
      </w:r>
      <w:r w:rsidRPr="00774D82">
        <w:t xml:space="preserve"> Clustered Bar Graph of ‘Fictionality’ Preferences</w:t>
      </w:r>
      <w:r w:rsidR="00ED678D">
        <w:t xml:space="preserve"> and Frequency</w:t>
      </w:r>
      <w:r w:rsidRPr="00774D82">
        <w:t xml:space="preserve"> </w:t>
      </w:r>
      <w:r w:rsidR="002A5989" w:rsidRPr="00774D82">
        <w:t>Split by Neurotype</w:t>
      </w:r>
      <w:r w:rsidRPr="00774D82">
        <w:t xml:space="preserve"> </w:t>
      </w:r>
    </w:p>
    <w:p w14:paraId="0D9838DE" w14:textId="77777777" w:rsidR="0009280C" w:rsidRPr="00774D82" w:rsidRDefault="0009280C" w:rsidP="005D149A">
      <w:pPr>
        <w:spacing w:line="480" w:lineRule="auto"/>
        <w:ind w:left="567"/>
        <w:rPr>
          <w:b/>
          <w:bCs/>
        </w:rPr>
      </w:pPr>
    </w:p>
    <w:p w14:paraId="33C4C3A4" w14:textId="45592491" w:rsidR="00CF33DC" w:rsidRPr="00CF33DC" w:rsidRDefault="00ED678D" w:rsidP="00CF33DC">
      <w:pPr>
        <w:spacing w:line="480" w:lineRule="auto"/>
        <w:ind w:left="567"/>
        <w:rPr>
          <w:b/>
          <w:bCs/>
        </w:rPr>
      </w:pPr>
      <w:r>
        <w:rPr>
          <w:b/>
          <w:bCs/>
          <w:noProof/>
        </w:rPr>
        <w:drawing>
          <wp:inline distT="0" distB="0" distL="0" distR="0" wp14:anchorId="00666E5A" wp14:editId="0B2C5553">
            <wp:extent cx="6324869" cy="243600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346163" cy="2444207"/>
                    </a:xfrm>
                    <a:prstGeom prst="rect">
                      <a:avLst/>
                    </a:prstGeom>
                  </pic:spPr>
                </pic:pic>
              </a:graphicData>
            </a:graphic>
          </wp:inline>
        </w:drawing>
      </w:r>
    </w:p>
    <w:p w14:paraId="455D48CC" w14:textId="45814A52" w:rsidR="00CF33DC" w:rsidRDefault="00CF33DC" w:rsidP="000B4C83">
      <w:pPr>
        <w:spacing w:line="480" w:lineRule="auto"/>
        <w:ind w:left="567" w:firstLine="284"/>
      </w:pPr>
      <w:r w:rsidRPr="00C64E0A">
        <w:t>Fisher’s Exact Test</w:t>
      </w:r>
      <w:r>
        <w:t xml:space="preserve"> </w:t>
      </w:r>
      <w:r w:rsidRPr="00774D82">
        <w:t>revealed that the relationships between neurotype (autistic; neurotypical) and (a) ‘fictionality’ preferences (p=.139) and (b) fictionality reading frequency (p=.116) were non-significant</w:t>
      </w:r>
      <w:r>
        <w:t xml:space="preserve"> (see Figure 1 for depiction)</w:t>
      </w:r>
      <w:r w:rsidRPr="00774D82">
        <w:t>.</w:t>
      </w:r>
    </w:p>
    <w:p w14:paraId="273C7068" w14:textId="77777777" w:rsidR="000B4C83" w:rsidRDefault="000B4C83" w:rsidP="000B4C83">
      <w:pPr>
        <w:spacing w:line="480" w:lineRule="auto"/>
        <w:ind w:left="567" w:firstLine="284"/>
      </w:pPr>
    </w:p>
    <w:p w14:paraId="06AD0D23" w14:textId="77777777" w:rsidR="0015188C" w:rsidRPr="0015188C" w:rsidRDefault="0015188C" w:rsidP="0015188C">
      <w:pPr>
        <w:spacing w:line="480" w:lineRule="auto"/>
        <w:ind w:left="567"/>
        <w:rPr>
          <w:b/>
          <w:bCs/>
        </w:rPr>
      </w:pPr>
      <w:r w:rsidRPr="0015188C">
        <w:rPr>
          <w:b/>
          <w:bCs/>
        </w:rPr>
        <w:t>3.1.2. Questionnaire Results: Qualitative Summary</w:t>
      </w:r>
    </w:p>
    <w:p w14:paraId="37DDA86B" w14:textId="77777777" w:rsidR="0015188C" w:rsidRPr="0015188C" w:rsidRDefault="0015188C" w:rsidP="0015188C">
      <w:pPr>
        <w:spacing w:line="480" w:lineRule="auto"/>
        <w:ind w:left="567"/>
        <w:rPr>
          <w:b/>
          <w:bCs/>
        </w:rPr>
      </w:pPr>
      <w:r w:rsidRPr="0015188C">
        <w:rPr>
          <w:b/>
          <w:bCs/>
        </w:rPr>
        <w:t xml:space="preserve"> </w:t>
      </w:r>
    </w:p>
    <w:p w14:paraId="4D92ED42" w14:textId="1EBA4A80" w:rsidR="0015188C" w:rsidRPr="0015188C" w:rsidRDefault="0015188C" w:rsidP="0015188C">
      <w:pPr>
        <w:spacing w:line="480" w:lineRule="auto"/>
        <w:ind w:left="567" w:firstLine="284"/>
      </w:pPr>
      <w:r w:rsidRPr="0015188C">
        <w:t xml:space="preserve">The groups did not differ significantly in relation to either fictionality preference or the frequency at which participants read fiction and non-fiction (see section 3.1.1 for details of these analyses). Sample data is summarised here to provide deeper qualitative </w:t>
      </w:r>
      <w:r w:rsidRPr="0015188C">
        <w:lastRenderedPageBreak/>
        <w:t>understanding of participant preferences and habits in addition to interview data in section 3.2.</w:t>
      </w:r>
    </w:p>
    <w:p w14:paraId="18A4D565" w14:textId="77777777" w:rsidR="0015188C" w:rsidRPr="0015188C" w:rsidRDefault="0015188C" w:rsidP="0015188C">
      <w:pPr>
        <w:spacing w:line="480" w:lineRule="auto"/>
        <w:ind w:left="567"/>
      </w:pPr>
      <w:r w:rsidRPr="0015188C">
        <w:t xml:space="preserve"> </w:t>
      </w:r>
    </w:p>
    <w:p w14:paraId="069B440F" w14:textId="6BCDF332" w:rsidR="0015188C" w:rsidRPr="0015188C" w:rsidRDefault="0015188C" w:rsidP="0015188C">
      <w:pPr>
        <w:spacing w:line="480" w:lineRule="auto"/>
        <w:ind w:left="567" w:firstLine="284"/>
      </w:pPr>
      <w:r w:rsidRPr="0015188C">
        <w:t>12 neurotypical participants compared to 6 autistic participants stated a preference for fiction. For the autistic group, the majority (N=10) stated that they enjoyed fiction and non-fiction equally while 7 compared to 3 non-autistic participants stated a preference for non-fiction. Additionally, 11 autistic participants reported reading non-fiction most frequently while 13 non-autistic participants reported reading fiction most frequently (See Figure 1 in section 3.1.1. for a visual depiction of data on fictionality preferences and reading frequency).</w:t>
      </w:r>
    </w:p>
    <w:p w14:paraId="0D8EA80D" w14:textId="77777777" w:rsidR="0015188C" w:rsidRPr="0015188C" w:rsidRDefault="0015188C" w:rsidP="0015188C">
      <w:pPr>
        <w:spacing w:line="480" w:lineRule="auto"/>
        <w:ind w:left="567"/>
      </w:pPr>
      <w:r w:rsidRPr="0015188C">
        <w:t xml:space="preserve"> </w:t>
      </w:r>
    </w:p>
    <w:p w14:paraId="20037178" w14:textId="045D5605" w:rsidR="0015188C" w:rsidRPr="0015188C" w:rsidRDefault="0015188C" w:rsidP="0015188C">
      <w:pPr>
        <w:spacing w:line="480" w:lineRule="auto"/>
        <w:ind w:left="567" w:firstLine="284"/>
      </w:pPr>
      <w:r w:rsidRPr="0015188C">
        <w:t>When asked about general reading habits, both autistic (N=17) and non-autistic (N=15) participants read frequently at a rate of more than once per day. When looking at genre, 7 autistic participants reported preferring science-fiction with 5 preferring the fantasy genre. 7 non-autistic participants reported a preference for classic literature with a further 6 preferring crime and mystery.</w:t>
      </w:r>
    </w:p>
    <w:p w14:paraId="6985D472" w14:textId="0D1955F6" w:rsidR="0009280C" w:rsidRPr="00774D82" w:rsidRDefault="00AB251E" w:rsidP="0015188C">
      <w:pPr>
        <w:spacing w:line="480" w:lineRule="auto"/>
        <w:ind w:left="567"/>
      </w:pPr>
      <w:r w:rsidRPr="00774D82">
        <w:br/>
      </w:r>
      <w:r w:rsidRPr="0057604A">
        <w:rPr>
          <w:b/>
          <w:bCs/>
        </w:rPr>
        <w:t xml:space="preserve">3.2. </w:t>
      </w:r>
      <w:r w:rsidR="00490408" w:rsidRPr="0057604A">
        <w:rPr>
          <w:b/>
          <w:bCs/>
        </w:rPr>
        <w:t>Interview</w:t>
      </w:r>
      <w:r w:rsidRPr="0057604A">
        <w:rPr>
          <w:b/>
          <w:bCs/>
        </w:rPr>
        <w:t xml:space="preserve"> Results</w:t>
      </w:r>
    </w:p>
    <w:p w14:paraId="554B2E3F" w14:textId="77777777" w:rsidR="0009280C" w:rsidRPr="00774D82" w:rsidRDefault="0009280C" w:rsidP="005D149A">
      <w:pPr>
        <w:spacing w:line="480" w:lineRule="auto"/>
        <w:ind w:left="567"/>
        <w:rPr>
          <w:b/>
          <w:bCs/>
          <w:i/>
          <w:iCs/>
        </w:rPr>
      </w:pPr>
    </w:p>
    <w:p w14:paraId="022E0E7C" w14:textId="492E8AB8" w:rsidR="003934B0" w:rsidRPr="00774D82" w:rsidRDefault="0009280C" w:rsidP="005D149A">
      <w:pPr>
        <w:spacing w:line="480" w:lineRule="auto"/>
        <w:ind w:left="567" w:firstLine="284"/>
      </w:pPr>
      <w:r w:rsidRPr="00774D82">
        <w:t>The final framework</w:t>
      </w:r>
      <w:r w:rsidR="005E2B4A" w:rsidRPr="00774D82">
        <w:t xml:space="preserve"> (see </w:t>
      </w:r>
      <w:r w:rsidR="009D68F9" w:rsidRPr="00774D82">
        <w:t>T</w:t>
      </w:r>
      <w:r w:rsidR="005E2B4A" w:rsidRPr="00774D82">
        <w:t>able 4) comprised</w:t>
      </w:r>
      <w:r w:rsidRPr="00774D82">
        <w:t xml:space="preserve"> four themes</w:t>
      </w:r>
      <w:r w:rsidR="005E2B4A" w:rsidRPr="00774D82">
        <w:t xml:space="preserve">: </w:t>
      </w:r>
      <w:r w:rsidRPr="00774D82">
        <w:t xml:space="preserve">(1) reading material choices (2) text investment (3) in-text social understanding, and (4) </w:t>
      </w:r>
      <w:r w:rsidR="00287AA0" w:rsidRPr="00774D82">
        <w:t>reading as a social learning device</w:t>
      </w:r>
      <w:r w:rsidRPr="00774D82">
        <w:t xml:space="preserve">. </w:t>
      </w:r>
      <w:r w:rsidR="005E2B4A" w:rsidRPr="00774D82">
        <w:t>Results</w:t>
      </w:r>
      <w:r w:rsidR="00674030" w:rsidRPr="00774D82">
        <w:t xml:space="preserve"> show large overlaps between autistic and neurotypical participants. Where group differ</w:t>
      </w:r>
      <w:r w:rsidR="00287AA0" w:rsidRPr="00774D82">
        <w:t>ences are clear</w:t>
      </w:r>
      <w:r w:rsidR="00674030" w:rsidRPr="00774D82">
        <w:t xml:space="preserve"> this is emphasised and later summarised in </w:t>
      </w:r>
      <w:r w:rsidR="00E014ED">
        <w:t>s</w:t>
      </w:r>
      <w:r w:rsidR="00674030" w:rsidRPr="00774D82">
        <w:t xml:space="preserve">ection 4. </w:t>
      </w:r>
      <w:r w:rsidRPr="00774D82">
        <w:t>Participant quotes are split by group (A: autistic, N: neurotypical).</w:t>
      </w:r>
      <w:r w:rsidR="00715588" w:rsidRPr="00774D82">
        <w:t xml:space="preserve"> The </w:t>
      </w:r>
      <w:r w:rsidR="00715588" w:rsidRPr="00774D82">
        <w:lastRenderedPageBreak/>
        <w:t xml:space="preserve">analyses below focus on delineating similarities and differences between the </w:t>
      </w:r>
      <w:r w:rsidR="005303B2" w:rsidRPr="00774D82">
        <w:t>two</w:t>
      </w:r>
      <w:r w:rsidR="00715588" w:rsidRPr="00774D82">
        <w:t xml:space="preserve"> groups within each theme.</w:t>
      </w:r>
    </w:p>
    <w:tbl>
      <w:tblPr>
        <w:tblStyle w:val="TableGrid"/>
        <w:tblpPr w:leftFromText="180" w:rightFromText="180" w:vertAnchor="text" w:horzAnchor="page" w:tblpX="1981" w:tblpY="296"/>
        <w:tblOverlap w:val="never"/>
        <w:tblW w:w="4793" w:type="pct"/>
        <w:tblLayout w:type="fixed"/>
        <w:tblLook w:val="04A0" w:firstRow="1" w:lastRow="0" w:firstColumn="1" w:lastColumn="0" w:noHBand="0" w:noVBand="1"/>
      </w:tblPr>
      <w:tblGrid>
        <w:gridCol w:w="1244"/>
        <w:gridCol w:w="884"/>
        <w:gridCol w:w="263"/>
        <w:gridCol w:w="1401"/>
        <w:gridCol w:w="1453"/>
        <w:gridCol w:w="1700"/>
        <w:gridCol w:w="1560"/>
        <w:gridCol w:w="142"/>
      </w:tblGrid>
      <w:tr w:rsidR="00F74519" w:rsidRPr="00774D82" w14:paraId="22748EF1" w14:textId="77777777" w:rsidTr="005D149A">
        <w:tc>
          <w:tcPr>
            <w:tcW w:w="5000" w:type="pct"/>
            <w:gridSpan w:val="8"/>
            <w:tcBorders>
              <w:top w:val="nil"/>
              <w:left w:val="nil"/>
              <w:right w:val="nil"/>
            </w:tcBorders>
          </w:tcPr>
          <w:p w14:paraId="4B6CA7F7" w14:textId="621342A7" w:rsidR="00F74519" w:rsidRPr="00774D82" w:rsidRDefault="00F74519" w:rsidP="005D149A">
            <w:pPr>
              <w:spacing w:line="480" w:lineRule="auto"/>
            </w:pPr>
            <w:r w:rsidRPr="00774D82">
              <w:rPr>
                <w:b/>
                <w:bCs/>
              </w:rPr>
              <w:t>Table 4.</w:t>
            </w:r>
            <w:r w:rsidRPr="00774D82">
              <w:t xml:space="preserve"> Final Framework with</w:t>
            </w:r>
            <w:r w:rsidR="00716F39" w:rsidRPr="00774D82">
              <w:t xml:space="preserve"> Subtheme</w:t>
            </w:r>
            <w:r w:rsidRPr="00774D82">
              <w:t xml:space="preserve"> </w:t>
            </w:r>
            <w:r w:rsidR="00716F39" w:rsidRPr="00774D82">
              <w:t xml:space="preserve">Participant </w:t>
            </w:r>
            <w:r w:rsidRPr="00774D82">
              <w:t>Frequency Cou</w:t>
            </w:r>
            <w:r w:rsidR="00716F39" w:rsidRPr="00774D82">
              <w:t>nts</w:t>
            </w:r>
            <w:r w:rsidRPr="00774D82">
              <w:br/>
            </w:r>
          </w:p>
        </w:tc>
      </w:tr>
      <w:tr w:rsidR="005D149A" w:rsidRPr="00774D82" w14:paraId="68816C09" w14:textId="77777777" w:rsidTr="005D149A">
        <w:tc>
          <w:tcPr>
            <w:tcW w:w="1231" w:type="pct"/>
            <w:gridSpan w:val="2"/>
            <w:tcBorders>
              <w:left w:val="nil"/>
              <w:bottom w:val="single" w:sz="18" w:space="0" w:color="auto"/>
              <w:right w:val="nil"/>
            </w:tcBorders>
          </w:tcPr>
          <w:p w14:paraId="6C9C6FB7" w14:textId="77777777" w:rsidR="00980934" w:rsidRPr="00774D82" w:rsidRDefault="00980934" w:rsidP="005D149A">
            <w:pPr>
              <w:spacing w:line="480" w:lineRule="auto"/>
            </w:pPr>
            <w:r w:rsidRPr="00774D82">
              <w:t>Theme</w:t>
            </w:r>
          </w:p>
        </w:tc>
        <w:tc>
          <w:tcPr>
            <w:tcW w:w="1802" w:type="pct"/>
            <w:gridSpan w:val="3"/>
            <w:tcBorders>
              <w:left w:val="nil"/>
              <w:bottom w:val="single" w:sz="18" w:space="0" w:color="auto"/>
              <w:right w:val="nil"/>
            </w:tcBorders>
          </w:tcPr>
          <w:p w14:paraId="4876BA36" w14:textId="77777777" w:rsidR="00980934" w:rsidRPr="00774D82" w:rsidRDefault="00980934" w:rsidP="005D149A">
            <w:pPr>
              <w:spacing w:line="480" w:lineRule="auto"/>
            </w:pPr>
            <w:r w:rsidRPr="00774D82">
              <w:t>Subtheme</w:t>
            </w:r>
          </w:p>
        </w:tc>
        <w:tc>
          <w:tcPr>
            <w:tcW w:w="983" w:type="pct"/>
            <w:tcBorders>
              <w:left w:val="nil"/>
              <w:bottom w:val="single" w:sz="18" w:space="0" w:color="auto"/>
              <w:right w:val="nil"/>
            </w:tcBorders>
          </w:tcPr>
          <w:p w14:paraId="6317CDFF" w14:textId="77777777" w:rsidR="00980934" w:rsidRPr="00774D82" w:rsidRDefault="00980934" w:rsidP="005D149A">
            <w:pPr>
              <w:spacing w:line="480" w:lineRule="auto"/>
            </w:pPr>
            <w:r w:rsidRPr="00774D82">
              <w:t>Autistic Group Frequency</w:t>
            </w:r>
          </w:p>
        </w:tc>
        <w:tc>
          <w:tcPr>
            <w:tcW w:w="984" w:type="pct"/>
            <w:gridSpan w:val="2"/>
            <w:tcBorders>
              <w:left w:val="nil"/>
              <w:bottom w:val="single" w:sz="18" w:space="0" w:color="auto"/>
              <w:right w:val="nil"/>
            </w:tcBorders>
          </w:tcPr>
          <w:p w14:paraId="2346A700" w14:textId="77777777" w:rsidR="00980934" w:rsidRPr="00774D82" w:rsidRDefault="00980934" w:rsidP="005D149A">
            <w:pPr>
              <w:spacing w:line="480" w:lineRule="auto"/>
            </w:pPr>
            <w:r w:rsidRPr="00774D82">
              <w:t>Neurotypical Group Frequency</w:t>
            </w:r>
          </w:p>
        </w:tc>
      </w:tr>
      <w:tr w:rsidR="005D149A" w:rsidRPr="00774D82" w14:paraId="50463E1E" w14:textId="77777777" w:rsidTr="005D149A">
        <w:trPr>
          <w:gridAfter w:val="1"/>
          <w:wAfter w:w="82" w:type="pct"/>
        </w:trPr>
        <w:tc>
          <w:tcPr>
            <w:tcW w:w="1231" w:type="pct"/>
            <w:gridSpan w:val="2"/>
            <w:tcBorders>
              <w:top w:val="single" w:sz="18" w:space="0" w:color="auto"/>
              <w:left w:val="nil"/>
              <w:bottom w:val="nil"/>
              <w:right w:val="nil"/>
            </w:tcBorders>
          </w:tcPr>
          <w:p w14:paraId="481A8896" w14:textId="77777777" w:rsidR="00980934" w:rsidRPr="00774D82" w:rsidRDefault="00980934" w:rsidP="005D149A">
            <w:pPr>
              <w:spacing w:line="480" w:lineRule="auto"/>
            </w:pPr>
            <w:r w:rsidRPr="00774D82">
              <w:t>Reading Material Choices</w:t>
            </w:r>
          </w:p>
        </w:tc>
        <w:tc>
          <w:tcPr>
            <w:tcW w:w="1802" w:type="pct"/>
            <w:gridSpan w:val="3"/>
            <w:tcBorders>
              <w:top w:val="single" w:sz="18" w:space="0" w:color="auto"/>
              <w:left w:val="nil"/>
              <w:bottom w:val="nil"/>
              <w:right w:val="nil"/>
            </w:tcBorders>
          </w:tcPr>
          <w:p w14:paraId="3CF6AAE0" w14:textId="334D4301" w:rsidR="00980934" w:rsidRPr="00774D82" w:rsidRDefault="00D07B1D" w:rsidP="005D149A">
            <w:pPr>
              <w:spacing w:line="480" w:lineRule="auto"/>
            </w:pPr>
            <w:r w:rsidRPr="00774D82">
              <w:t xml:space="preserve">General </w:t>
            </w:r>
            <w:r w:rsidR="00980934" w:rsidRPr="00774D82">
              <w:t>Motivators and Barriers to Reading</w:t>
            </w:r>
          </w:p>
        </w:tc>
        <w:tc>
          <w:tcPr>
            <w:tcW w:w="983" w:type="pct"/>
            <w:tcBorders>
              <w:top w:val="single" w:sz="18" w:space="0" w:color="auto"/>
              <w:left w:val="nil"/>
              <w:bottom w:val="nil"/>
              <w:right w:val="nil"/>
            </w:tcBorders>
          </w:tcPr>
          <w:p w14:paraId="2AEDCC17" w14:textId="77777777" w:rsidR="00980934" w:rsidRPr="00774D82" w:rsidRDefault="00980934" w:rsidP="005D149A">
            <w:pPr>
              <w:spacing w:line="480" w:lineRule="auto"/>
            </w:pPr>
            <w:r w:rsidRPr="00774D82">
              <w:t>22</w:t>
            </w:r>
          </w:p>
        </w:tc>
        <w:tc>
          <w:tcPr>
            <w:tcW w:w="902" w:type="pct"/>
            <w:tcBorders>
              <w:top w:val="single" w:sz="18" w:space="0" w:color="auto"/>
              <w:left w:val="nil"/>
              <w:bottom w:val="nil"/>
              <w:right w:val="nil"/>
            </w:tcBorders>
          </w:tcPr>
          <w:p w14:paraId="7FBB5203" w14:textId="77777777" w:rsidR="00980934" w:rsidRPr="00774D82" w:rsidRDefault="00980934" w:rsidP="005D149A">
            <w:pPr>
              <w:spacing w:line="480" w:lineRule="auto"/>
            </w:pPr>
            <w:r w:rsidRPr="00774D82">
              <w:t>21</w:t>
            </w:r>
          </w:p>
        </w:tc>
      </w:tr>
      <w:tr w:rsidR="005D149A" w:rsidRPr="00774D82" w14:paraId="46CE8159" w14:textId="77777777" w:rsidTr="005D149A">
        <w:trPr>
          <w:gridAfter w:val="1"/>
          <w:wAfter w:w="82" w:type="pct"/>
        </w:trPr>
        <w:tc>
          <w:tcPr>
            <w:tcW w:w="1231" w:type="pct"/>
            <w:gridSpan w:val="2"/>
            <w:tcBorders>
              <w:top w:val="nil"/>
              <w:left w:val="nil"/>
              <w:bottom w:val="nil"/>
              <w:right w:val="nil"/>
            </w:tcBorders>
          </w:tcPr>
          <w:p w14:paraId="7C873FBA" w14:textId="77777777" w:rsidR="00980934" w:rsidRPr="00774D82" w:rsidRDefault="00980934" w:rsidP="005D149A">
            <w:pPr>
              <w:spacing w:line="480" w:lineRule="auto"/>
              <w:ind w:left="567"/>
            </w:pPr>
          </w:p>
        </w:tc>
        <w:tc>
          <w:tcPr>
            <w:tcW w:w="1802" w:type="pct"/>
            <w:gridSpan w:val="3"/>
            <w:tcBorders>
              <w:top w:val="nil"/>
              <w:left w:val="nil"/>
              <w:bottom w:val="nil"/>
              <w:right w:val="nil"/>
            </w:tcBorders>
          </w:tcPr>
          <w:p w14:paraId="6BA4BDAD" w14:textId="77777777" w:rsidR="00980934" w:rsidRPr="00774D82" w:rsidRDefault="00980934" w:rsidP="005D149A">
            <w:pPr>
              <w:spacing w:line="480" w:lineRule="auto"/>
            </w:pPr>
            <w:r w:rsidRPr="00774D82">
              <w:t>Learning-Related Reading</w:t>
            </w:r>
          </w:p>
        </w:tc>
        <w:tc>
          <w:tcPr>
            <w:tcW w:w="983" w:type="pct"/>
            <w:tcBorders>
              <w:top w:val="nil"/>
              <w:left w:val="nil"/>
              <w:bottom w:val="nil"/>
              <w:right w:val="nil"/>
            </w:tcBorders>
          </w:tcPr>
          <w:p w14:paraId="630667B7" w14:textId="77777777" w:rsidR="00980934" w:rsidRPr="00774D82" w:rsidRDefault="00980934" w:rsidP="005D149A">
            <w:pPr>
              <w:spacing w:line="480" w:lineRule="auto"/>
            </w:pPr>
            <w:r w:rsidRPr="00774D82">
              <w:t>22</w:t>
            </w:r>
          </w:p>
        </w:tc>
        <w:tc>
          <w:tcPr>
            <w:tcW w:w="902" w:type="pct"/>
            <w:tcBorders>
              <w:top w:val="nil"/>
              <w:left w:val="nil"/>
              <w:bottom w:val="nil"/>
              <w:right w:val="nil"/>
            </w:tcBorders>
          </w:tcPr>
          <w:p w14:paraId="07C5B572" w14:textId="77777777" w:rsidR="00980934" w:rsidRPr="00774D82" w:rsidRDefault="00980934" w:rsidP="005D149A">
            <w:pPr>
              <w:spacing w:line="480" w:lineRule="auto"/>
            </w:pPr>
            <w:r w:rsidRPr="00774D82">
              <w:t>21</w:t>
            </w:r>
          </w:p>
        </w:tc>
      </w:tr>
      <w:tr w:rsidR="005D149A" w:rsidRPr="00774D82" w14:paraId="6D903DD8" w14:textId="77777777" w:rsidTr="005D149A">
        <w:trPr>
          <w:gridAfter w:val="1"/>
          <w:wAfter w:w="82" w:type="pct"/>
        </w:trPr>
        <w:tc>
          <w:tcPr>
            <w:tcW w:w="1231" w:type="pct"/>
            <w:gridSpan w:val="2"/>
            <w:tcBorders>
              <w:top w:val="nil"/>
              <w:left w:val="nil"/>
              <w:bottom w:val="nil"/>
              <w:right w:val="nil"/>
            </w:tcBorders>
          </w:tcPr>
          <w:p w14:paraId="7B45103D" w14:textId="77777777" w:rsidR="00980934" w:rsidRPr="00774D82" w:rsidRDefault="00980934" w:rsidP="005D149A">
            <w:pPr>
              <w:spacing w:line="480" w:lineRule="auto"/>
              <w:ind w:left="567"/>
            </w:pPr>
          </w:p>
        </w:tc>
        <w:tc>
          <w:tcPr>
            <w:tcW w:w="1802" w:type="pct"/>
            <w:gridSpan w:val="3"/>
            <w:tcBorders>
              <w:top w:val="nil"/>
              <w:left w:val="nil"/>
              <w:bottom w:val="nil"/>
              <w:right w:val="nil"/>
            </w:tcBorders>
          </w:tcPr>
          <w:p w14:paraId="238CFD5B" w14:textId="5CF73D06" w:rsidR="00980934" w:rsidRPr="00774D82" w:rsidRDefault="00E12646" w:rsidP="005D149A">
            <w:pPr>
              <w:spacing w:line="480" w:lineRule="auto"/>
            </w:pPr>
            <w:r w:rsidRPr="00774D82">
              <w:t>Reading as Escapism</w:t>
            </w:r>
          </w:p>
        </w:tc>
        <w:tc>
          <w:tcPr>
            <w:tcW w:w="983" w:type="pct"/>
            <w:tcBorders>
              <w:top w:val="nil"/>
              <w:left w:val="nil"/>
              <w:bottom w:val="nil"/>
              <w:right w:val="nil"/>
            </w:tcBorders>
          </w:tcPr>
          <w:p w14:paraId="235095A5" w14:textId="2A68CAE7" w:rsidR="00980934" w:rsidRPr="00774D82" w:rsidRDefault="00980934" w:rsidP="005D149A">
            <w:pPr>
              <w:spacing w:line="480" w:lineRule="auto"/>
            </w:pPr>
            <w:r w:rsidRPr="00774D82">
              <w:t>2</w:t>
            </w:r>
            <w:r w:rsidR="00FC4767" w:rsidRPr="00774D82">
              <w:t>2</w:t>
            </w:r>
          </w:p>
        </w:tc>
        <w:tc>
          <w:tcPr>
            <w:tcW w:w="902" w:type="pct"/>
            <w:tcBorders>
              <w:top w:val="nil"/>
              <w:left w:val="nil"/>
              <w:bottom w:val="nil"/>
              <w:right w:val="nil"/>
            </w:tcBorders>
          </w:tcPr>
          <w:p w14:paraId="6589ABC9" w14:textId="77777777" w:rsidR="00980934" w:rsidRPr="00774D82" w:rsidRDefault="00980934" w:rsidP="005D149A">
            <w:pPr>
              <w:spacing w:line="480" w:lineRule="auto"/>
            </w:pPr>
            <w:r w:rsidRPr="00774D82">
              <w:t>21</w:t>
            </w:r>
          </w:p>
        </w:tc>
      </w:tr>
      <w:tr w:rsidR="005D149A" w:rsidRPr="00774D82" w14:paraId="704D8268" w14:textId="77777777" w:rsidTr="005D149A">
        <w:trPr>
          <w:gridAfter w:val="1"/>
          <w:wAfter w:w="82" w:type="pct"/>
        </w:trPr>
        <w:tc>
          <w:tcPr>
            <w:tcW w:w="1231" w:type="pct"/>
            <w:gridSpan w:val="2"/>
            <w:tcBorders>
              <w:top w:val="nil"/>
              <w:left w:val="nil"/>
              <w:bottom w:val="nil"/>
              <w:right w:val="nil"/>
            </w:tcBorders>
          </w:tcPr>
          <w:p w14:paraId="51A18306" w14:textId="77777777" w:rsidR="00E12646" w:rsidRPr="00774D82" w:rsidRDefault="00E12646" w:rsidP="005D149A">
            <w:pPr>
              <w:spacing w:line="480" w:lineRule="auto"/>
              <w:ind w:left="567"/>
            </w:pPr>
          </w:p>
        </w:tc>
        <w:tc>
          <w:tcPr>
            <w:tcW w:w="1802" w:type="pct"/>
            <w:gridSpan w:val="3"/>
            <w:tcBorders>
              <w:top w:val="nil"/>
              <w:left w:val="nil"/>
              <w:bottom w:val="nil"/>
              <w:right w:val="nil"/>
            </w:tcBorders>
          </w:tcPr>
          <w:p w14:paraId="3C2C6B40" w14:textId="19EE82F7" w:rsidR="00E12646" w:rsidRPr="00774D82" w:rsidRDefault="00E12646" w:rsidP="005D149A">
            <w:pPr>
              <w:spacing w:line="480" w:lineRule="auto"/>
            </w:pPr>
            <w:r w:rsidRPr="00774D82">
              <w:t>Re-Reading Behaviours</w:t>
            </w:r>
          </w:p>
        </w:tc>
        <w:tc>
          <w:tcPr>
            <w:tcW w:w="983" w:type="pct"/>
            <w:tcBorders>
              <w:top w:val="nil"/>
              <w:left w:val="nil"/>
              <w:bottom w:val="nil"/>
              <w:right w:val="nil"/>
            </w:tcBorders>
          </w:tcPr>
          <w:p w14:paraId="24E23F48" w14:textId="5429ED21" w:rsidR="00E12646" w:rsidRPr="00774D82" w:rsidRDefault="00E12646" w:rsidP="005D149A">
            <w:pPr>
              <w:spacing w:line="480" w:lineRule="auto"/>
            </w:pPr>
            <w:r w:rsidRPr="00774D82">
              <w:t>2</w:t>
            </w:r>
            <w:r w:rsidR="002A732F" w:rsidRPr="00774D82">
              <w:t>1</w:t>
            </w:r>
          </w:p>
        </w:tc>
        <w:tc>
          <w:tcPr>
            <w:tcW w:w="902" w:type="pct"/>
            <w:tcBorders>
              <w:top w:val="nil"/>
              <w:left w:val="nil"/>
              <w:bottom w:val="nil"/>
              <w:right w:val="nil"/>
            </w:tcBorders>
          </w:tcPr>
          <w:p w14:paraId="16A26D73" w14:textId="5C7C0F06" w:rsidR="00E12646" w:rsidRPr="00774D82" w:rsidRDefault="00B97B43" w:rsidP="005D149A">
            <w:pPr>
              <w:spacing w:line="480" w:lineRule="auto"/>
            </w:pPr>
            <w:r w:rsidRPr="00774D82">
              <w:t>20</w:t>
            </w:r>
          </w:p>
        </w:tc>
      </w:tr>
      <w:tr w:rsidR="005D149A" w:rsidRPr="00774D82" w14:paraId="760CC126" w14:textId="77777777" w:rsidTr="005D149A">
        <w:trPr>
          <w:gridAfter w:val="1"/>
          <w:wAfter w:w="82" w:type="pct"/>
        </w:trPr>
        <w:tc>
          <w:tcPr>
            <w:tcW w:w="1231" w:type="pct"/>
            <w:gridSpan w:val="2"/>
            <w:tcBorders>
              <w:top w:val="nil"/>
              <w:left w:val="nil"/>
              <w:bottom w:val="nil"/>
              <w:right w:val="nil"/>
            </w:tcBorders>
          </w:tcPr>
          <w:p w14:paraId="165823A1" w14:textId="77777777" w:rsidR="00E12646" w:rsidRPr="00774D82" w:rsidRDefault="00E12646" w:rsidP="005D149A">
            <w:pPr>
              <w:spacing w:line="480" w:lineRule="auto"/>
              <w:ind w:left="567"/>
            </w:pPr>
          </w:p>
        </w:tc>
        <w:tc>
          <w:tcPr>
            <w:tcW w:w="1802" w:type="pct"/>
            <w:gridSpan w:val="3"/>
            <w:tcBorders>
              <w:top w:val="nil"/>
              <w:left w:val="nil"/>
              <w:bottom w:val="nil"/>
              <w:right w:val="nil"/>
            </w:tcBorders>
          </w:tcPr>
          <w:p w14:paraId="4E5B9946" w14:textId="77777777" w:rsidR="00E12646" w:rsidRPr="00774D82" w:rsidRDefault="00E12646" w:rsidP="005D149A">
            <w:pPr>
              <w:spacing w:line="480" w:lineRule="auto"/>
              <w:ind w:left="567"/>
            </w:pPr>
          </w:p>
        </w:tc>
        <w:tc>
          <w:tcPr>
            <w:tcW w:w="1885" w:type="pct"/>
            <w:gridSpan w:val="2"/>
            <w:tcBorders>
              <w:top w:val="nil"/>
              <w:left w:val="nil"/>
              <w:bottom w:val="nil"/>
              <w:right w:val="nil"/>
            </w:tcBorders>
          </w:tcPr>
          <w:p w14:paraId="391F04ED" w14:textId="77777777" w:rsidR="00E12646" w:rsidRPr="00774D82" w:rsidRDefault="00E12646" w:rsidP="005D149A">
            <w:pPr>
              <w:spacing w:line="480" w:lineRule="auto"/>
              <w:ind w:left="567"/>
              <w:jc w:val="center"/>
            </w:pPr>
          </w:p>
        </w:tc>
      </w:tr>
      <w:tr w:rsidR="005D149A" w:rsidRPr="00774D82" w14:paraId="4A7014D3" w14:textId="77777777" w:rsidTr="005D149A">
        <w:trPr>
          <w:gridAfter w:val="1"/>
          <w:wAfter w:w="82" w:type="pct"/>
        </w:trPr>
        <w:tc>
          <w:tcPr>
            <w:tcW w:w="1231" w:type="pct"/>
            <w:gridSpan w:val="2"/>
            <w:tcBorders>
              <w:top w:val="nil"/>
              <w:left w:val="nil"/>
              <w:bottom w:val="nil"/>
              <w:right w:val="nil"/>
            </w:tcBorders>
          </w:tcPr>
          <w:p w14:paraId="625AD2D4" w14:textId="77777777" w:rsidR="00E12646" w:rsidRPr="00774D82" w:rsidRDefault="00E12646" w:rsidP="005D149A">
            <w:pPr>
              <w:spacing w:line="480" w:lineRule="auto"/>
            </w:pPr>
            <w:r w:rsidRPr="00774D82">
              <w:t xml:space="preserve">Text Investment </w:t>
            </w:r>
          </w:p>
        </w:tc>
        <w:tc>
          <w:tcPr>
            <w:tcW w:w="1802" w:type="pct"/>
            <w:gridSpan w:val="3"/>
            <w:tcBorders>
              <w:top w:val="nil"/>
              <w:left w:val="nil"/>
              <w:bottom w:val="nil"/>
              <w:right w:val="nil"/>
            </w:tcBorders>
          </w:tcPr>
          <w:p w14:paraId="5156EAF4" w14:textId="5250C893" w:rsidR="00E12646" w:rsidRPr="00774D82" w:rsidRDefault="00E12646" w:rsidP="005D149A">
            <w:pPr>
              <w:spacing w:line="480" w:lineRule="auto"/>
            </w:pPr>
            <w:r w:rsidRPr="00774D82">
              <w:t>Achieving and Maintaining Immersion</w:t>
            </w:r>
          </w:p>
        </w:tc>
        <w:tc>
          <w:tcPr>
            <w:tcW w:w="983" w:type="pct"/>
            <w:tcBorders>
              <w:top w:val="nil"/>
              <w:left w:val="nil"/>
              <w:bottom w:val="nil"/>
              <w:right w:val="nil"/>
            </w:tcBorders>
          </w:tcPr>
          <w:p w14:paraId="6F13A4C2" w14:textId="77777777" w:rsidR="00E12646" w:rsidRPr="00774D82" w:rsidRDefault="00E12646" w:rsidP="005D149A">
            <w:pPr>
              <w:spacing w:line="480" w:lineRule="auto"/>
            </w:pPr>
            <w:r w:rsidRPr="00774D82">
              <w:t>22</w:t>
            </w:r>
          </w:p>
        </w:tc>
        <w:tc>
          <w:tcPr>
            <w:tcW w:w="902" w:type="pct"/>
            <w:tcBorders>
              <w:top w:val="nil"/>
              <w:left w:val="nil"/>
              <w:bottom w:val="nil"/>
              <w:right w:val="nil"/>
            </w:tcBorders>
          </w:tcPr>
          <w:p w14:paraId="5FA4A58E" w14:textId="3129B2A5" w:rsidR="00E12646" w:rsidRPr="00774D82" w:rsidRDefault="00075680" w:rsidP="005D149A">
            <w:pPr>
              <w:spacing w:line="480" w:lineRule="auto"/>
            </w:pPr>
            <w:r w:rsidRPr="00774D82">
              <w:t>21</w:t>
            </w:r>
          </w:p>
        </w:tc>
      </w:tr>
      <w:tr w:rsidR="005D149A" w:rsidRPr="00774D82" w14:paraId="5D30E12C" w14:textId="77777777" w:rsidTr="005D149A">
        <w:trPr>
          <w:gridAfter w:val="1"/>
          <w:wAfter w:w="82" w:type="pct"/>
        </w:trPr>
        <w:tc>
          <w:tcPr>
            <w:tcW w:w="1231" w:type="pct"/>
            <w:gridSpan w:val="2"/>
            <w:tcBorders>
              <w:top w:val="nil"/>
              <w:left w:val="nil"/>
              <w:bottom w:val="nil"/>
              <w:right w:val="nil"/>
            </w:tcBorders>
          </w:tcPr>
          <w:p w14:paraId="1846F0E4" w14:textId="77777777" w:rsidR="00E12646" w:rsidRPr="00774D82" w:rsidRDefault="00E12646" w:rsidP="005D149A">
            <w:pPr>
              <w:spacing w:line="480" w:lineRule="auto"/>
              <w:ind w:left="567"/>
            </w:pPr>
          </w:p>
        </w:tc>
        <w:tc>
          <w:tcPr>
            <w:tcW w:w="1802" w:type="pct"/>
            <w:gridSpan w:val="3"/>
            <w:tcBorders>
              <w:top w:val="nil"/>
              <w:left w:val="nil"/>
              <w:bottom w:val="nil"/>
              <w:right w:val="nil"/>
            </w:tcBorders>
          </w:tcPr>
          <w:p w14:paraId="74940C81" w14:textId="7E9DD78C" w:rsidR="00E12646" w:rsidRPr="00774D82" w:rsidRDefault="00E12646" w:rsidP="005D149A">
            <w:pPr>
              <w:spacing w:line="480" w:lineRule="auto"/>
            </w:pPr>
            <w:r w:rsidRPr="00774D82">
              <w:t>Immersive Difficulties and Facilitation</w:t>
            </w:r>
          </w:p>
        </w:tc>
        <w:tc>
          <w:tcPr>
            <w:tcW w:w="983" w:type="pct"/>
            <w:tcBorders>
              <w:top w:val="nil"/>
              <w:left w:val="nil"/>
              <w:bottom w:val="nil"/>
              <w:right w:val="nil"/>
            </w:tcBorders>
          </w:tcPr>
          <w:p w14:paraId="083B70E5" w14:textId="77777777" w:rsidR="00E12646" w:rsidRPr="00774D82" w:rsidRDefault="00E12646" w:rsidP="005D149A">
            <w:pPr>
              <w:spacing w:line="480" w:lineRule="auto"/>
            </w:pPr>
            <w:r w:rsidRPr="00774D82">
              <w:t>22</w:t>
            </w:r>
          </w:p>
        </w:tc>
        <w:tc>
          <w:tcPr>
            <w:tcW w:w="902" w:type="pct"/>
            <w:tcBorders>
              <w:top w:val="nil"/>
              <w:left w:val="nil"/>
              <w:bottom w:val="nil"/>
              <w:right w:val="nil"/>
            </w:tcBorders>
          </w:tcPr>
          <w:p w14:paraId="6B66AE12" w14:textId="77777777" w:rsidR="00E12646" w:rsidRPr="00774D82" w:rsidRDefault="00E12646" w:rsidP="005D149A">
            <w:pPr>
              <w:spacing w:line="480" w:lineRule="auto"/>
            </w:pPr>
            <w:r w:rsidRPr="00774D82">
              <w:t>21</w:t>
            </w:r>
          </w:p>
        </w:tc>
      </w:tr>
      <w:tr w:rsidR="005D149A" w:rsidRPr="00774D82" w14:paraId="454D42E7" w14:textId="77777777" w:rsidTr="005D149A">
        <w:trPr>
          <w:gridAfter w:val="1"/>
          <w:wAfter w:w="82" w:type="pct"/>
          <w:trHeight w:val="334"/>
        </w:trPr>
        <w:tc>
          <w:tcPr>
            <w:tcW w:w="1231" w:type="pct"/>
            <w:gridSpan w:val="2"/>
            <w:tcBorders>
              <w:top w:val="nil"/>
              <w:left w:val="nil"/>
              <w:bottom w:val="nil"/>
              <w:right w:val="nil"/>
            </w:tcBorders>
          </w:tcPr>
          <w:p w14:paraId="373B3FE8" w14:textId="77777777" w:rsidR="00E12646" w:rsidRPr="00774D82" w:rsidRDefault="00E12646" w:rsidP="005D149A">
            <w:pPr>
              <w:spacing w:line="480" w:lineRule="auto"/>
              <w:ind w:left="567"/>
            </w:pPr>
          </w:p>
        </w:tc>
        <w:tc>
          <w:tcPr>
            <w:tcW w:w="1802" w:type="pct"/>
            <w:gridSpan w:val="3"/>
            <w:tcBorders>
              <w:top w:val="nil"/>
              <w:left w:val="nil"/>
              <w:bottom w:val="nil"/>
              <w:right w:val="nil"/>
            </w:tcBorders>
          </w:tcPr>
          <w:p w14:paraId="770F88D6" w14:textId="77777777" w:rsidR="00E12646" w:rsidRPr="00774D82" w:rsidRDefault="00E12646" w:rsidP="005D149A">
            <w:pPr>
              <w:spacing w:line="480" w:lineRule="auto"/>
            </w:pPr>
            <w:r w:rsidRPr="00774D82">
              <w:t>Effects of Prolonged Absorption</w:t>
            </w:r>
          </w:p>
        </w:tc>
        <w:tc>
          <w:tcPr>
            <w:tcW w:w="983" w:type="pct"/>
            <w:tcBorders>
              <w:top w:val="nil"/>
              <w:left w:val="nil"/>
              <w:bottom w:val="nil"/>
              <w:right w:val="nil"/>
            </w:tcBorders>
          </w:tcPr>
          <w:p w14:paraId="12CA6C08" w14:textId="77777777" w:rsidR="00E12646" w:rsidRPr="00774D82" w:rsidRDefault="00E12646" w:rsidP="005D149A">
            <w:pPr>
              <w:spacing w:line="480" w:lineRule="auto"/>
            </w:pPr>
            <w:r w:rsidRPr="00774D82">
              <w:t>22</w:t>
            </w:r>
          </w:p>
        </w:tc>
        <w:tc>
          <w:tcPr>
            <w:tcW w:w="902" w:type="pct"/>
            <w:tcBorders>
              <w:top w:val="nil"/>
              <w:left w:val="nil"/>
              <w:bottom w:val="nil"/>
              <w:right w:val="nil"/>
            </w:tcBorders>
          </w:tcPr>
          <w:p w14:paraId="7A9F1DF5" w14:textId="77777777" w:rsidR="00E12646" w:rsidRPr="00774D82" w:rsidRDefault="00E12646" w:rsidP="005D149A">
            <w:pPr>
              <w:spacing w:line="480" w:lineRule="auto"/>
            </w:pPr>
            <w:r w:rsidRPr="00774D82">
              <w:t>21</w:t>
            </w:r>
          </w:p>
        </w:tc>
      </w:tr>
      <w:tr w:rsidR="005D149A" w:rsidRPr="00774D82" w14:paraId="0F0F9213" w14:textId="77777777" w:rsidTr="005D149A">
        <w:trPr>
          <w:gridAfter w:val="1"/>
          <w:wAfter w:w="82" w:type="pct"/>
        </w:trPr>
        <w:tc>
          <w:tcPr>
            <w:tcW w:w="1231" w:type="pct"/>
            <w:gridSpan w:val="2"/>
            <w:tcBorders>
              <w:top w:val="nil"/>
              <w:left w:val="nil"/>
              <w:bottom w:val="nil"/>
              <w:right w:val="nil"/>
            </w:tcBorders>
          </w:tcPr>
          <w:p w14:paraId="400C7E58" w14:textId="77777777" w:rsidR="00E12646" w:rsidRPr="00774D82" w:rsidRDefault="00E12646" w:rsidP="005D149A">
            <w:pPr>
              <w:spacing w:line="480" w:lineRule="auto"/>
              <w:ind w:left="567"/>
            </w:pPr>
          </w:p>
        </w:tc>
        <w:tc>
          <w:tcPr>
            <w:tcW w:w="1802" w:type="pct"/>
            <w:gridSpan w:val="3"/>
            <w:tcBorders>
              <w:top w:val="nil"/>
              <w:left w:val="nil"/>
              <w:bottom w:val="nil"/>
              <w:right w:val="nil"/>
            </w:tcBorders>
          </w:tcPr>
          <w:p w14:paraId="3A57DB6C" w14:textId="77777777" w:rsidR="00E12646" w:rsidRPr="00774D82" w:rsidRDefault="00E12646" w:rsidP="005D149A">
            <w:pPr>
              <w:spacing w:line="480" w:lineRule="auto"/>
              <w:ind w:left="567"/>
            </w:pPr>
          </w:p>
        </w:tc>
        <w:tc>
          <w:tcPr>
            <w:tcW w:w="1885" w:type="pct"/>
            <w:gridSpan w:val="2"/>
            <w:tcBorders>
              <w:top w:val="nil"/>
              <w:left w:val="nil"/>
              <w:bottom w:val="nil"/>
              <w:right w:val="nil"/>
            </w:tcBorders>
          </w:tcPr>
          <w:p w14:paraId="5445A674" w14:textId="77777777" w:rsidR="00E12646" w:rsidRPr="00774D82" w:rsidRDefault="00E12646" w:rsidP="005D149A">
            <w:pPr>
              <w:spacing w:line="480" w:lineRule="auto"/>
              <w:ind w:left="567"/>
              <w:jc w:val="center"/>
            </w:pPr>
          </w:p>
        </w:tc>
      </w:tr>
      <w:tr w:rsidR="005D149A" w:rsidRPr="00774D82" w14:paraId="6654BE8C" w14:textId="77777777" w:rsidTr="005D149A">
        <w:trPr>
          <w:gridAfter w:val="1"/>
          <w:wAfter w:w="82" w:type="pct"/>
        </w:trPr>
        <w:tc>
          <w:tcPr>
            <w:tcW w:w="1231" w:type="pct"/>
            <w:gridSpan w:val="2"/>
            <w:tcBorders>
              <w:top w:val="nil"/>
              <w:left w:val="nil"/>
              <w:bottom w:val="nil"/>
              <w:right w:val="nil"/>
            </w:tcBorders>
          </w:tcPr>
          <w:p w14:paraId="6363A5E3" w14:textId="77777777" w:rsidR="00E12646" w:rsidRPr="00774D82" w:rsidRDefault="00E12646" w:rsidP="005D149A">
            <w:pPr>
              <w:spacing w:line="480" w:lineRule="auto"/>
            </w:pPr>
            <w:r w:rsidRPr="00774D82">
              <w:t>In-Text Social Understanding</w:t>
            </w:r>
          </w:p>
        </w:tc>
        <w:tc>
          <w:tcPr>
            <w:tcW w:w="1802" w:type="pct"/>
            <w:gridSpan w:val="3"/>
            <w:tcBorders>
              <w:top w:val="nil"/>
              <w:left w:val="nil"/>
              <w:bottom w:val="nil"/>
              <w:right w:val="nil"/>
            </w:tcBorders>
          </w:tcPr>
          <w:p w14:paraId="00DFDE25" w14:textId="2E832D0E" w:rsidR="00E12646" w:rsidRPr="00774D82" w:rsidRDefault="00E12646" w:rsidP="005D149A">
            <w:pPr>
              <w:spacing w:line="480" w:lineRule="auto"/>
            </w:pPr>
            <w:r w:rsidRPr="00774D82">
              <w:t>Social and Emotional Understanding in Texts</w:t>
            </w:r>
          </w:p>
        </w:tc>
        <w:tc>
          <w:tcPr>
            <w:tcW w:w="983" w:type="pct"/>
            <w:tcBorders>
              <w:top w:val="nil"/>
              <w:left w:val="nil"/>
              <w:bottom w:val="nil"/>
              <w:right w:val="nil"/>
            </w:tcBorders>
          </w:tcPr>
          <w:p w14:paraId="3D42CD78" w14:textId="368E6101" w:rsidR="00E12646" w:rsidRPr="00774D82" w:rsidRDefault="00E12646" w:rsidP="005D149A">
            <w:pPr>
              <w:spacing w:line="480" w:lineRule="auto"/>
            </w:pPr>
            <w:r w:rsidRPr="00774D82">
              <w:t>2</w:t>
            </w:r>
            <w:r w:rsidR="00FF0293" w:rsidRPr="00774D82">
              <w:t>0</w:t>
            </w:r>
          </w:p>
        </w:tc>
        <w:tc>
          <w:tcPr>
            <w:tcW w:w="902" w:type="pct"/>
            <w:tcBorders>
              <w:top w:val="nil"/>
              <w:left w:val="nil"/>
              <w:bottom w:val="nil"/>
              <w:right w:val="nil"/>
            </w:tcBorders>
          </w:tcPr>
          <w:p w14:paraId="46D14BC6" w14:textId="08667488" w:rsidR="00E12646" w:rsidRPr="00774D82" w:rsidRDefault="00FF0293" w:rsidP="005D149A">
            <w:pPr>
              <w:spacing w:line="480" w:lineRule="auto"/>
            </w:pPr>
            <w:r w:rsidRPr="00774D82">
              <w:t>17</w:t>
            </w:r>
          </w:p>
        </w:tc>
      </w:tr>
      <w:tr w:rsidR="005D149A" w:rsidRPr="00774D82" w14:paraId="589902AA" w14:textId="77777777" w:rsidTr="005D149A">
        <w:trPr>
          <w:gridAfter w:val="1"/>
          <w:wAfter w:w="82" w:type="pct"/>
        </w:trPr>
        <w:tc>
          <w:tcPr>
            <w:tcW w:w="1231" w:type="pct"/>
            <w:gridSpan w:val="2"/>
            <w:tcBorders>
              <w:top w:val="nil"/>
              <w:left w:val="nil"/>
              <w:bottom w:val="nil"/>
              <w:right w:val="nil"/>
            </w:tcBorders>
          </w:tcPr>
          <w:p w14:paraId="5C1EF5F9" w14:textId="77777777" w:rsidR="00E12646" w:rsidRPr="00774D82" w:rsidRDefault="00E12646" w:rsidP="005D149A">
            <w:pPr>
              <w:spacing w:line="480" w:lineRule="auto"/>
              <w:ind w:left="567"/>
            </w:pPr>
          </w:p>
        </w:tc>
        <w:tc>
          <w:tcPr>
            <w:tcW w:w="1802" w:type="pct"/>
            <w:gridSpan w:val="3"/>
            <w:tcBorders>
              <w:top w:val="nil"/>
              <w:left w:val="nil"/>
              <w:bottom w:val="nil"/>
              <w:right w:val="nil"/>
            </w:tcBorders>
          </w:tcPr>
          <w:p w14:paraId="2ACF27A0" w14:textId="506CB028" w:rsidR="00E12646" w:rsidRPr="00774D82" w:rsidRDefault="005D149A" w:rsidP="005D149A">
            <w:pPr>
              <w:spacing w:line="480" w:lineRule="auto"/>
            </w:pPr>
            <w:r>
              <w:t>P</w:t>
            </w:r>
            <w:r w:rsidR="00E12646" w:rsidRPr="00774D82">
              <w:t>erspective-Taking</w:t>
            </w:r>
          </w:p>
        </w:tc>
        <w:tc>
          <w:tcPr>
            <w:tcW w:w="983" w:type="pct"/>
            <w:tcBorders>
              <w:top w:val="nil"/>
              <w:left w:val="nil"/>
              <w:bottom w:val="nil"/>
              <w:right w:val="nil"/>
            </w:tcBorders>
          </w:tcPr>
          <w:p w14:paraId="13AE62E8" w14:textId="52F61C31" w:rsidR="00E12646" w:rsidRPr="00774D82" w:rsidRDefault="00E12646" w:rsidP="005D149A">
            <w:pPr>
              <w:spacing w:line="480" w:lineRule="auto"/>
            </w:pPr>
            <w:r w:rsidRPr="00774D82">
              <w:t>2</w:t>
            </w:r>
            <w:r w:rsidR="00BA785F" w:rsidRPr="00774D82">
              <w:t>0</w:t>
            </w:r>
          </w:p>
        </w:tc>
        <w:tc>
          <w:tcPr>
            <w:tcW w:w="902" w:type="pct"/>
            <w:tcBorders>
              <w:top w:val="nil"/>
              <w:left w:val="nil"/>
              <w:bottom w:val="nil"/>
              <w:right w:val="nil"/>
            </w:tcBorders>
          </w:tcPr>
          <w:p w14:paraId="24151A27" w14:textId="77777777" w:rsidR="00E12646" w:rsidRPr="00774D82" w:rsidRDefault="00E12646" w:rsidP="005D149A">
            <w:pPr>
              <w:spacing w:line="480" w:lineRule="auto"/>
            </w:pPr>
            <w:r w:rsidRPr="00774D82">
              <w:t>20</w:t>
            </w:r>
          </w:p>
        </w:tc>
      </w:tr>
      <w:tr w:rsidR="005D149A" w:rsidRPr="00774D82" w14:paraId="393835FD" w14:textId="77777777" w:rsidTr="005D149A">
        <w:trPr>
          <w:gridAfter w:val="1"/>
          <w:wAfter w:w="82" w:type="pct"/>
        </w:trPr>
        <w:tc>
          <w:tcPr>
            <w:tcW w:w="1231" w:type="pct"/>
            <w:gridSpan w:val="2"/>
            <w:tcBorders>
              <w:top w:val="nil"/>
              <w:left w:val="nil"/>
              <w:bottom w:val="nil"/>
              <w:right w:val="nil"/>
            </w:tcBorders>
          </w:tcPr>
          <w:p w14:paraId="01080BF4" w14:textId="77777777" w:rsidR="00E12646" w:rsidRPr="00774D82" w:rsidRDefault="00E12646" w:rsidP="005D149A">
            <w:pPr>
              <w:spacing w:line="480" w:lineRule="auto"/>
              <w:ind w:left="567"/>
            </w:pPr>
          </w:p>
        </w:tc>
        <w:tc>
          <w:tcPr>
            <w:tcW w:w="1802" w:type="pct"/>
            <w:gridSpan w:val="3"/>
            <w:tcBorders>
              <w:top w:val="nil"/>
              <w:left w:val="nil"/>
              <w:bottom w:val="nil"/>
              <w:right w:val="nil"/>
            </w:tcBorders>
          </w:tcPr>
          <w:p w14:paraId="2CBF3B1A" w14:textId="798B8F0D" w:rsidR="00E12646" w:rsidRPr="00774D82" w:rsidRDefault="00E12646" w:rsidP="00160A2D">
            <w:pPr>
              <w:spacing w:line="480" w:lineRule="auto"/>
            </w:pPr>
            <w:r w:rsidRPr="00774D82">
              <w:t xml:space="preserve">Difficulties and </w:t>
            </w:r>
            <w:r w:rsidR="00160A2D" w:rsidRPr="00774D82">
              <w:t>Facilita</w:t>
            </w:r>
            <w:r w:rsidR="00160A2D">
              <w:t>tors</w:t>
            </w:r>
          </w:p>
        </w:tc>
        <w:tc>
          <w:tcPr>
            <w:tcW w:w="983" w:type="pct"/>
            <w:tcBorders>
              <w:top w:val="nil"/>
              <w:left w:val="nil"/>
              <w:bottom w:val="nil"/>
              <w:right w:val="nil"/>
            </w:tcBorders>
          </w:tcPr>
          <w:p w14:paraId="3E812EA1" w14:textId="29974271" w:rsidR="00E12646" w:rsidRPr="00774D82" w:rsidRDefault="00BA785F" w:rsidP="005D149A">
            <w:pPr>
              <w:spacing w:line="480" w:lineRule="auto"/>
            </w:pPr>
            <w:r w:rsidRPr="00774D82">
              <w:t>21</w:t>
            </w:r>
          </w:p>
        </w:tc>
        <w:tc>
          <w:tcPr>
            <w:tcW w:w="902" w:type="pct"/>
            <w:tcBorders>
              <w:top w:val="nil"/>
              <w:left w:val="nil"/>
              <w:bottom w:val="nil"/>
              <w:right w:val="nil"/>
            </w:tcBorders>
          </w:tcPr>
          <w:p w14:paraId="7CE6B199" w14:textId="6EF47B9D" w:rsidR="00E12646" w:rsidRPr="00774D82" w:rsidRDefault="00E12646" w:rsidP="005D149A">
            <w:pPr>
              <w:spacing w:line="480" w:lineRule="auto"/>
            </w:pPr>
            <w:r w:rsidRPr="00774D82">
              <w:t>1</w:t>
            </w:r>
            <w:r w:rsidR="00BA785F" w:rsidRPr="00774D82">
              <w:t>7</w:t>
            </w:r>
          </w:p>
        </w:tc>
      </w:tr>
      <w:tr w:rsidR="005D149A" w:rsidRPr="00774D82" w14:paraId="19FDB8CA" w14:textId="77777777" w:rsidTr="005D149A">
        <w:trPr>
          <w:gridAfter w:val="1"/>
          <w:wAfter w:w="82" w:type="pct"/>
        </w:trPr>
        <w:tc>
          <w:tcPr>
            <w:tcW w:w="1231" w:type="pct"/>
            <w:gridSpan w:val="2"/>
            <w:tcBorders>
              <w:top w:val="nil"/>
              <w:left w:val="nil"/>
              <w:bottom w:val="nil"/>
              <w:right w:val="nil"/>
            </w:tcBorders>
          </w:tcPr>
          <w:p w14:paraId="3C7C0B0B" w14:textId="77777777" w:rsidR="00E12646" w:rsidRPr="00774D82" w:rsidRDefault="00E12646" w:rsidP="005D149A">
            <w:pPr>
              <w:spacing w:line="480" w:lineRule="auto"/>
              <w:ind w:left="567"/>
            </w:pPr>
          </w:p>
        </w:tc>
        <w:tc>
          <w:tcPr>
            <w:tcW w:w="1802" w:type="pct"/>
            <w:gridSpan w:val="3"/>
            <w:tcBorders>
              <w:top w:val="nil"/>
              <w:left w:val="nil"/>
              <w:bottom w:val="nil"/>
              <w:right w:val="nil"/>
            </w:tcBorders>
          </w:tcPr>
          <w:p w14:paraId="7DC0808E" w14:textId="0CCC4836" w:rsidR="00E12646" w:rsidRPr="00774D82" w:rsidRDefault="00E12646" w:rsidP="005D149A">
            <w:pPr>
              <w:spacing w:line="480" w:lineRule="auto"/>
            </w:pPr>
            <w:r w:rsidRPr="00774D82">
              <w:t>Personal Identification with Narratives</w:t>
            </w:r>
          </w:p>
        </w:tc>
        <w:tc>
          <w:tcPr>
            <w:tcW w:w="983" w:type="pct"/>
            <w:tcBorders>
              <w:top w:val="nil"/>
              <w:left w:val="nil"/>
              <w:bottom w:val="nil"/>
              <w:right w:val="nil"/>
            </w:tcBorders>
          </w:tcPr>
          <w:p w14:paraId="6799A475" w14:textId="77777777" w:rsidR="00E12646" w:rsidRPr="00774D82" w:rsidRDefault="00E12646" w:rsidP="005D149A">
            <w:pPr>
              <w:spacing w:line="480" w:lineRule="auto"/>
            </w:pPr>
            <w:r w:rsidRPr="00774D82">
              <w:t>22</w:t>
            </w:r>
          </w:p>
        </w:tc>
        <w:tc>
          <w:tcPr>
            <w:tcW w:w="902" w:type="pct"/>
            <w:tcBorders>
              <w:top w:val="nil"/>
              <w:left w:val="nil"/>
              <w:bottom w:val="nil"/>
              <w:right w:val="nil"/>
            </w:tcBorders>
          </w:tcPr>
          <w:p w14:paraId="0C46FA51" w14:textId="77777777" w:rsidR="00E12646" w:rsidRPr="00774D82" w:rsidRDefault="00E12646" w:rsidP="005D149A">
            <w:pPr>
              <w:spacing w:line="480" w:lineRule="auto"/>
            </w:pPr>
            <w:r w:rsidRPr="00774D82">
              <w:t>21</w:t>
            </w:r>
          </w:p>
        </w:tc>
      </w:tr>
      <w:tr w:rsidR="00E12646" w:rsidRPr="00774D82" w14:paraId="2DAE8BE3" w14:textId="77777777" w:rsidTr="005D149A">
        <w:trPr>
          <w:gridAfter w:val="4"/>
          <w:wAfter w:w="2807" w:type="pct"/>
        </w:trPr>
        <w:tc>
          <w:tcPr>
            <w:tcW w:w="720" w:type="pct"/>
            <w:tcBorders>
              <w:top w:val="nil"/>
              <w:left w:val="nil"/>
              <w:bottom w:val="nil"/>
              <w:right w:val="nil"/>
            </w:tcBorders>
          </w:tcPr>
          <w:p w14:paraId="5E59850D" w14:textId="77777777" w:rsidR="00E12646" w:rsidRPr="00774D82" w:rsidRDefault="00E12646" w:rsidP="005D149A">
            <w:pPr>
              <w:spacing w:line="480" w:lineRule="auto"/>
              <w:ind w:left="567"/>
              <w:jc w:val="center"/>
            </w:pPr>
          </w:p>
        </w:tc>
        <w:tc>
          <w:tcPr>
            <w:tcW w:w="663" w:type="pct"/>
            <w:gridSpan w:val="2"/>
            <w:tcBorders>
              <w:top w:val="nil"/>
              <w:left w:val="nil"/>
              <w:bottom w:val="nil"/>
              <w:right w:val="nil"/>
            </w:tcBorders>
          </w:tcPr>
          <w:p w14:paraId="2B5232D8" w14:textId="77777777" w:rsidR="00E12646" w:rsidRPr="00774D82" w:rsidRDefault="00E12646" w:rsidP="005D149A">
            <w:pPr>
              <w:spacing w:line="480" w:lineRule="auto"/>
              <w:ind w:left="567"/>
              <w:jc w:val="center"/>
            </w:pPr>
          </w:p>
        </w:tc>
        <w:tc>
          <w:tcPr>
            <w:tcW w:w="810" w:type="pct"/>
            <w:tcBorders>
              <w:top w:val="nil"/>
              <w:left w:val="nil"/>
              <w:bottom w:val="nil"/>
              <w:right w:val="nil"/>
            </w:tcBorders>
          </w:tcPr>
          <w:p w14:paraId="0B754A42" w14:textId="77777777" w:rsidR="00E12646" w:rsidRPr="00774D82" w:rsidRDefault="00E12646" w:rsidP="005D149A">
            <w:pPr>
              <w:spacing w:line="480" w:lineRule="auto"/>
              <w:ind w:left="567"/>
              <w:jc w:val="center"/>
            </w:pPr>
          </w:p>
        </w:tc>
      </w:tr>
      <w:tr w:rsidR="005D149A" w:rsidRPr="00774D82" w14:paraId="33BFCA92" w14:textId="77777777" w:rsidTr="005D149A">
        <w:trPr>
          <w:gridAfter w:val="1"/>
          <w:wAfter w:w="82" w:type="pct"/>
        </w:trPr>
        <w:tc>
          <w:tcPr>
            <w:tcW w:w="1231" w:type="pct"/>
            <w:gridSpan w:val="2"/>
            <w:tcBorders>
              <w:top w:val="nil"/>
              <w:left w:val="nil"/>
              <w:bottom w:val="nil"/>
              <w:right w:val="nil"/>
            </w:tcBorders>
          </w:tcPr>
          <w:p w14:paraId="1C394900" w14:textId="27282031" w:rsidR="00E12646" w:rsidRPr="00774D82" w:rsidRDefault="00287AA0" w:rsidP="005D149A">
            <w:pPr>
              <w:spacing w:line="480" w:lineRule="auto"/>
            </w:pPr>
            <w:r w:rsidRPr="00774D82">
              <w:t>Reading as a Social Learning Device</w:t>
            </w:r>
          </w:p>
        </w:tc>
        <w:tc>
          <w:tcPr>
            <w:tcW w:w="1802" w:type="pct"/>
            <w:gridSpan w:val="3"/>
            <w:tcBorders>
              <w:top w:val="nil"/>
              <w:left w:val="nil"/>
              <w:bottom w:val="nil"/>
              <w:right w:val="nil"/>
            </w:tcBorders>
          </w:tcPr>
          <w:p w14:paraId="5CB24E0E" w14:textId="18FB211D" w:rsidR="00E12646" w:rsidRPr="00774D82" w:rsidRDefault="00E12646" w:rsidP="005D149A">
            <w:pPr>
              <w:spacing w:line="480" w:lineRule="auto"/>
            </w:pPr>
            <w:r w:rsidRPr="00774D82">
              <w:t>Social Design Considerations</w:t>
            </w:r>
          </w:p>
        </w:tc>
        <w:tc>
          <w:tcPr>
            <w:tcW w:w="983" w:type="pct"/>
            <w:tcBorders>
              <w:top w:val="nil"/>
              <w:left w:val="nil"/>
              <w:bottom w:val="nil"/>
              <w:right w:val="nil"/>
            </w:tcBorders>
          </w:tcPr>
          <w:p w14:paraId="45B2172D" w14:textId="77777777" w:rsidR="00E12646" w:rsidRPr="00774D82" w:rsidRDefault="00E12646" w:rsidP="005D149A">
            <w:pPr>
              <w:spacing w:line="480" w:lineRule="auto"/>
            </w:pPr>
            <w:r w:rsidRPr="00774D82">
              <w:t>21</w:t>
            </w:r>
          </w:p>
        </w:tc>
        <w:tc>
          <w:tcPr>
            <w:tcW w:w="902" w:type="pct"/>
            <w:tcBorders>
              <w:top w:val="nil"/>
              <w:left w:val="nil"/>
              <w:bottom w:val="nil"/>
              <w:right w:val="nil"/>
            </w:tcBorders>
          </w:tcPr>
          <w:p w14:paraId="5C2FE061" w14:textId="6AB3FBD6" w:rsidR="00E12646" w:rsidRPr="00774D82" w:rsidRDefault="00287AA0" w:rsidP="005D149A">
            <w:pPr>
              <w:spacing w:line="480" w:lineRule="auto"/>
            </w:pPr>
            <w:r w:rsidRPr="00774D82">
              <w:t>-</w:t>
            </w:r>
            <w:r w:rsidR="00E12646" w:rsidRPr="00774D82">
              <w:t>*</w:t>
            </w:r>
          </w:p>
        </w:tc>
      </w:tr>
      <w:tr w:rsidR="005D149A" w:rsidRPr="00774D82" w14:paraId="658C64A4" w14:textId="77777777" w:rsidTr="005D149A">
        <w:trPr>
          <w:gridAfter w:val="1"/>
          <w:wAfter w:w="82" w:type="pct"/>
        </w:trPr>
        <w:tc>
          <w:tcPr>
            <w:tcW w:w="1231" w:type="pct"/>
            <w:gridSpan w:val="2"/>
            <w:tcBorders>
              <w:top w:val="nil"/>
              <w:left w:val="nil"/>
              <w:bottom w:val="nil"/>
              <w:right w:val="nil"/>
            </w:tcBorders>
          </w:tcPr>
          <w:p w14:paraId="5FCB1B01" w14:textId="77777777" w:rsidR="00E12646" w:rsidRPr="00774D82" w:rsidRDefault="00E12646" w:rsidP="005D149A">
            <w:pPr>
              <w:spacing w:line="480" w:lineRule="auto"/>
              <w:ind w:left="567"/>
            </w:pPr>
          </w:p>
        </w:tc>
        <w:tc>
          <w:tcPr>
            <w:tcW w:w="1802" w:type="pct"/>
            <w:gridSpan w:val="3"/>
            <w:tcBorders>
              <w:top w:val="nil"/>
              <w:left w:val="nil"/>
              <w:bottom w:val="nil"/>
              <w:right w:val="nil"/>
            </w:tcBorders>
          </w:tcPr>
          <w:p w14:paraId="0DD7D8A6" w14:textId="483634E2" w:rsidR="00E12646" w:rsidRPr="00774D82" w:rsidRDefault="00287AA0" w:rsidP="005D149A">
            <w:pPr>
              <w:spacing w:line="480" w:lineRule="auto"/>
            </w:pPr>
            <w:r w:rsidRPr="00774D82">
              <w:t>Social Outcomes</w:t>
            </w:r>
          </w:p>
        </w:tc>
        <w:tc>
          <w:tcPr>
            <w:tcW w:w="983" w:type="pct"/>
            <w:tcBorders>
              <w:top w:val="nil"/>
              <w:left w:val="nil"/>
              <w:bottom w:val="nil"/>
              <w:right w:val="nil"/>
            </w:tcBorders>
          </w:tcPr>
          <w:p w14:paraId="6AB3BEEC" w14:textId="77777777" w:rsidR="00E12646" w:rsidRPr="00774D82" w:rsidRDefault="00E12646" w:rsidP="005D149A">
            <w:pPr>
              <w:spacing w:line="480" w:lineRule="auto"/>
            </w:pPr>
            <w:r w:rsidRPr="00774D82">
              <w:t>22</w:t>
            </w:r>
          </w:p>
        </w:tc>
        <w:tc>
          <w:tcPr>
            <w:tcW w:w="902" w:type="pct"/>
            <w:tcBorders>
              <w:top w:val="nil"/>
              <w:left w:val="nil"/>
              <w:bottom w:val="nil"/>
              <w:right w:val="nil"/>
            </w:tcBorders>
          </w:tcPr>
          <w:p w14:paraId="0CB0612B" w14:textId="77777777" w:rsidR="00E12646" w:rsidRPr="00774D82" w:rsidRDefault="00E12646" w:rsidP="005D149A">
            <w:pPr>
              <w:spacing w:line="480" w:lineRule="auto"/>
            </w:pPr>
            <w:r w:rsidRPr="00774D82">
              <w:t>20</w:t>
            </w:r>
          </w:p>
        </w:tc>
      </w:tr>
      <w:tr w:rsidR="005D149A" w:rsidRPr="00774D82" w14:paraId="61FE51CF" w14:textId="77777777" w:rsidTr="005D149A">
        <w:trPr>
          <w:gridAfter w:val="1"/>
          <w:wAfter w:w="82" w:type="pct"/>
        </w:trPr>
        <w:tc>
          <w:tcPr>
            <w:tcW w:w="1231" w:type="pct"/>
            <w:gridSpan w:val="2"/>
            <w:tcBorders>
              <w:top w:val="nil"/>
              <w:left w:val="nil"/>
              <w:bottom w:val="single" w:sz="4" w:space="0" w:color="auto"/>
              <w:right w:val="nil"/>
            </w:tcBorders>
          </w:tcPr>
          <w:p w14:paraId="55FDE65B" w14:textId="77777777" w:rsidR="00E12646" w:rsidRPr="00774D82" w:rsidRDefault="00E12646" w:rsidP="005D149A">
            <w:pPr>
              <w:spacing w:line="480" w:lineRule="auto"/>
              <w:ind w:left="567"/>
            </w:pPr>
          </w:p>
        </w:tc>
        <w:tc>
          <w:tcPr>
            <w:tcW w:w="1802" w:type="pct"/>
            <w:gridSpan w:val="3"/>
            <w:tcBorders>
              <w:top w:val="nil"/>
              <w:left w:val="nil"/>
              <w:bottom w:val="single" w:sz="4" w:space="0" w:color="auto"/>
              <w:right w:val="nil"/>
            </w:tcBorders>
          </w:tcPr>
          <w:p w14:paraId="087B17CA" w14:textId="53582A77" w:rsidR="00E12646" w:rsidRPr="00774D82" w:rsidRDefault="00E12646" w:rsidP="005D149A">
            <w:pPr>
              <w:spacing w:line="480" w:lineRule="auto"/>
            </w:pPr>
            <w:r w:rsidRPr="00774D82">
              <w:t>Text-Specific Design Considerations</w:t>
            </w:r>
          </w:p>
        </w:tc>
        <w:tc>
          <w:tcPr>
            <w:tcW w:w="983" w:type="pct"/>
            <w:tcBorders>
              <w:top w:val="nil"/>
              <w:left w:val="nil"/>
              <w:bottom w:val="single" w:sz="4" w:space="0" w:color="auto"/>
              <w:right w:val="nil"/>
            </w:tcBorders>
          </w:tcPr>
          <w:p w14:paraId="0C650EA8" w14:textId="77777777" w:rsidR="00E12646" w:rsidRPr="00774D82" w:rsidRDefault="00E12646" w:rsidP="005D149A">
            <w:pPr>
              <w:spacing w:line="480" w:lineRule="auto"/>
            </w:pPr>
            <w:r w:rsidRPr="00774D82">
              <w:t>21</w:t>
            </w:r>
          </w:p>
        </w:tc>
        <w:tc>
          <w:tcPr>
            <w:tcW w:w="902" w:type="pct"/>
            <w:tcBorders>
              <w:top w:val="nil"/>
              <w:left w:val="nil"/>
              <w:bottom w:val="single" w:sz="4" w:space="0" w:color="auto"/>
              <w:right w:val="nil"/>
            </w:tcBorders>
          </w:tcPr>
          <w:p w14:paraId="1BF0050C" w14:textId="77777777" w:rsidR="00E12646" w:rsidRPr="00774D82" w:rsidRDefault="00E12646" w:rsidP="005D149A">
            <w:pPr>
              <w:spacing w:line="480" w:lineRule="auto"/>
            </w:pPr>
            <w:r w:rsidRPr="00774D82">
              <w:t>18</w:t>
            </w:r>
          </w:p>
        </w:tc>
      </w:tr>
      <w:tr w:rsidR="005972A6" w:rsidRPr="00774D82" w14:paraId="16E3F7D6" w14:textId="77777777" w:rsidTr="005D149A">
        <w:trPr>
          <w:gridAfter w:val="1"/>
          <w:wAfter w:w="82" w:type="pct"/>
        </w:trPr>
        <w:tc>
          <w:tcPr>
            <w:tcW w:w="4918" w:type="pct"/>
            <w:gridSpan w:val="7"/>
            <w:tcBorders>
              <w:top w:val="nil"/>
              <w:left w:val="nil"/>
              <w:bottom w:val="nil"/>
              <w:right w:val="nil"/>
            </w:tcBorders>
          </w:tcPr>
          <w:p w14:paraId="54DCB57C" w14:textId="77777777" w:rsidR="005972A6" w:rsidRDefault="005972A6" w:rsidP="005D149A">
            <w:pPr>
              <w:spacing w:line="480" w:lineRule="auto"/>
            </w:pPr>
            <w:r w:rsidRPr="00774D82">
              <w:t>*The neurotypical group were not asked about social design considerations due to available literature on reading aloud designs in typical populations</w:t>
            </w:r>
          </w:p>
          <w:p w14:paraId="5DA826C3" w14:textId="5371EEA3" w:rsidR="005D149A" w:rsidRPr="00774D82" w:rsidRDefault="005D149A" w:rsidP="005D149A">
            <w:pPr>
              <w:spacing w:line="480" w:lineRule="auto"/>
            </w:pPr>
          </w:p>
        </w:tc>
      </w:tr>
    </w:tbl>
    <w:p w14:paraId="6F80EB26" w14:textId="77777777" w:rsidR="005972A6" w:rsidRPr="00774D82" w:rsidRDefault="005972A6" w:rsidP="005059AD">
      <w:pPr>
        <w:spacing w:line="480" w:lineRule="auto"/>
        <w:rPr>
          <w:i/>
          <w:iCs/>
        </w:rPr>
      </w:pPr>
    </w:p>
    <w:p w14:paraId="72FDE71D" w14:textId="7A4DC765" w:rsidR="00F43C48" w:rsidRPr="00774D82" w:rsidRDefault="00AB251E" w:rsidP="005D149A">
      <w:pPr>
        <w:spacing w:line="480" w:lineRule="auto"/>
        <w:ind w:left="567"/>
        <w:rPr>
          <w:i/>
          <w:iCs/>
        </w:rPr>
      </w:pPr>
      <w:r w:rsidRPr="0057604A">
        <w:rPr>
          <w:b/>
          <w:bCs/>
        </w:rPr>
        <w:t>3.2.1. Reading Material Choices</w:t>
      </w:r>
      <w:r w:rsidRPr="00774D82">
        <w:rPr>
          <w:i/>
          <w:iCs/>
        </w:rPr>
        <w:t xml:space="preserve"> </w:t>
      </w:r>
      <w:r w:rsidR="00591E13" w:rsidRPr="00774D82">
        <w:br/>
      </w:r>
      <w:r w:rsidR="00A36510" w:rsidRPr="00774D82">
        <w:br/>
      </w:r>
      <w:r w:rsidR="00D27362" w:rsidRPr="00774D82">
        <w:rPr>
          <w:i/>
          <w:iCs/>
        </w:rPr>
        <w:t>Group Similarities</w:t>
      </w:r>
      <w:r w:rsidR="00D27362" w:rsidRPr="00774D82">
        <w:rPr>
          <w:i/>
          <w:iCs/>
        </w:rPr>
        <w:br/>
      </w:r>
    </w:p>
    <w:p w14:paraId="36DD7FF4" w14:textId="2ED93E8B" w:rsidR="00927F25" w:rsidRPr="00774D82" w:rsidRDefault="00D8631A" w:rsidP="005D149A">
      <w:pPr>
        <w:spacing w:line="480" w:lineRule="auto"/>
        <w:ind w:left="567" w:firstLine="284"/>
      </w:pPr>
      <w:r w:rsidRPr="00774D82">
        <w:t>R</w:t>
      </w:r>
      <w:r w:rsidR="00927F25" w:rsidRPr="00774D82">
        <w:t>eviews and recommendations</w:t>
      </w:r>
      <w:r w:rsidR="00630AB8" w:rsidRPr="00774D82">
        <w:t xml:space="preserve"> were a key motivator that </w:t>
      </w:r>
      <w:r w:rsidR="009F3901">
        <w:t>influenced</w:t>
      </w:r>
      <w:r w:rsidR="00630AB8" w:rsidRPr="00774D82">
        <w:t xml:space="preserve"> text selection and reading habits. Recommendations from friends </w:t>
      </w:r>
      <w:r w:rsidR="009A0BDA" w:rsidRPr="00774D82">
        <w:t xml:space="preserve">and family </w:t>
      </w:r>
      <w:r w:rsidR="00630AB8" w:rsidRPr="00774D82">
        <w:t>were influential for nine autistic and twelve neurotypical participants.</w:t>
      </w:r>
      <w:r w:rsidR="009A0BDA" w:rsidRPr="00774D82">
        <w:t xml:space="preserve"> </w:t>
      </w:r>
      <w:r w:rsidR="00630AB8" w:rsidRPr="00774D82">
        <w:t xml:space="preserve">These recommendations resulted in increased pressure to engage with </w:t>
      </w:r>
      <w:r w:rsidR="009F4C12" w:rsidRPr="00774D82">
        <w:t>texts</w:t>
      </w:r>
      <w:r w:rsidR="00630AB8" w:rsidRPr="00774D82">
        <w:t>, but also acted as a method of social connection</w:t>
      </w:r>
      <w:r w:rsidR="009A0BDA" w:rsidRPr="00774D82">
        <w:t>:</w:t>
      </w:r>
    </w:p>
    <w:p w14:paraId="6A829678" w14:textId="77777777" w:rsidR="00927F25" w:rsidRPr="00774D82" w:rsidRDefault="00927F25" w:rsidP="005D149A">
      <w:pPr>
        <w:spacing w:line="480" w:lineRule="auto"/>
        <w:ind w:left="567"/>
      </w:pPr>
    </w:p>
    <w:p w14:paraId="7F901453" w14:textId="68DC680F" w:rsidR="00927F25" w:rsidRPr="00774D82" w:rsidRDefault="00927F25" w:rsidP="005D149A">
      <w:pPr>
        <w:spacing w:line="480" w:lineRule="auto"/>
        <w:ind w:left="851"/>
        <w:rPr>
          <w:i/>
          <w:iCs/>
        </w:rPr>
      </w:pPr>
      <w:r w:rsidRPr="00774D82">
        <w:rPr>
          <w:i/>
          <w:iCs/>
        </w:rPr>
        <w:t>(P9</w:t>
      </w:r>
      <w:r w:rsidR="00EA6FE2" w:rsidRPr="00774D82">
        <w:rPr>
          <w:i/>
          <w:iCs/>
        </w:rPr>
        <w:t>5</w:t>
      </w:r>
      <w:r w:rsidRPr="00774D82">
        <w:rPr>
          <w:i/>
          <w:iCs/>
        </w:rPr>
        <w:t>A) ‘</w:t>
      </w:r>
      <w:r w:rsidR="00EA6FE2" w:rsidRPr="00774D82">
        <w:rPr>
          <w:i/>
          <w:iCs/>
        </w:rPr>
        <w:t>it’s</w:t>
      </w:r>
      <w:r w:rsidR="006E1F54" w:rsidRPr="00774D82">
        <w:rPr>
          <w:i/>
          <w:iCs/>
        </w:rPr>
        <w:t xml:space="preserve"> </w:t>
      </w:r>
      <w:r w:rsidR="00EA6FE2" w:rsidRPr="00774D82">
        <w:rPr>
          <w:i/>
          <w:iCs/>
        </w:rPr>
        <w:t>sort of like a relationship tie, where I do it so that we have something to talk about, otherwise maybe we won’t connect the same.’</w:t>
      </w:r>
    </w:p>
    <w:p w14:paraId="7C6DDEF1" w14:textId="77777777" w:rsidR="00EA6FE2" w:rsidRPr="00774D82" w:rsidRDefault="00EA6FE2" w:rsidP="005D149A">
      <w:pPr>
        <w:spacing w:line="480" w:lineRule="auto"/>
        <w:ind w:left="851"/>
        <w:rPr>
          <w:i/>
          <w:iCs/>
        </w:rPr>
      </w:pPr>
    </w:p>
    <w:p w14:paraId="663F04CE" w14:textId="5AAC0A16" w:rsidR="00927F25" w:rsidRPr="00774D82" w:rsidRDefault="00927F25" w:rsidP="005D149A">
      <w:pPr>
        <w:spacing w:line="480" w:lineRule="auto"/>
        <w:ind w:left="851"/>
        <w:rPr>
          <w:i/>
          <w:iCs/>
        </w:rPr>
      </w:pPr>
      <w:r w:rsidRPr="00774D82">
        <w:rPr>
          <w:i/>
          <w:iCs/>
        </w:rPr>
        <w:lastRenderedPageBreak/>
        <w:t>(P</w:t>
      </w:r>
      <w:r w:rsidR="006E1F54" w:rsidRPr="00774D82">
        <w:rPr>
          <w:i/>
          <w:iCs/>
        </w:rPr>
        <w:t>58</w:t>
      </w:r>
      <w:r w:rsidRPr="00774D82">
        <w:rPr>
          <w:i/>
          <w:iCs/>
        </w:rPr>
        <w:t>N) ‘</w:t>
      </w:r>
      <w:r w:rsidR="006E1F54" w:rsidRPr="00774D82">
        <w:rPr>
          <w:i/>
          <w:iCs/>
        </w:rPr>
        <w:t>I have some very close friends</w:t>
      </w:r>
      <w:r w:rsidR="00713E17" w:rsidRPr="00774D82">
        <w:rPr>
          <w:i/>
          <w:iCs/>
        </w:rPr>
        <w:t>…</w:t>
      </w:r>
      <w:r w:rsidR="006E1F54" w:rsidRPr="00774D82">
        <w:rPr>
          <w:i/>
          <w:iCs/>
        </w:rPr>
        <w:t xml:space="preserve">one of these things that we talk about when we’re all together is </w:t>
      </w:r>
      <w:r w:rsidR="00725F52" w:rsidRPr="00774D82">
        <w:rPr>
          <w:i/>
          <w:iCs/>
        </w:rPr>
        <w:t>“</w:t>
      </w:r>
      <w:r w:rsidR="006E1F54" w:rsidRPr="00774D82">
        <w:rPr>
          <w:i/>
          <w:iCs/>
        </w:rPr>
        <w:t>have you read this book?</w:t>
      </w:r>
      <w:r w:rsidR="00725F52" w:rsidRPr="00774D82">
        <w:rPr>
          <w:i/>
          <w:iCs/>
        </w:rPr>
        <w:t>”</w:t>
      </w:r>
      <w:r w:rsidRPr="00774D82">
        <w:rPr>
          <w:i/>
          <w:iCs/>
        </w:rPr>
        <w:t xml:space="preserve">’ </w:t>
      </w:r>
    </w:p>
    <w:p w14:paraId="1A6AD195" w14:textId="77777777" w:rsidR="00927F25" w:rsidRPr="00774D82" w:rsidRDefault="00927F25" w:rsidP="005D149A">
      <w:pPr>
        <w:spacing w:line="480" w:lineRule="auto"/>
        <w:ind w:left="567"/>
        <w:rPr>
          <w:i/>
          <w:iCs/>
        </w:rPr>
      </w:pPr>
    </w:p>
    <w:p w14:paraId="34105630" w14:textId="39C4B962" w:rsidR="0073143E" w:rsidRPr="00774D82" w:rsidRDefault="00630AB8" w:rsidP="005D149A">
      <w:pPr>
        <w:spacing w:line="480" w:lineRule="auto"/>
        <w:ind w:left="567" w:firstLine="284"/>
      </w:pPr>
      <w:r w:rsidRPr="00774D82">
        <w:t xml:space="preserve">Although students had more </w:t>
      </w:r>
      <w:r w:rsidR="007401AF" w:rsidRPr="00774D82">
        <w:t>learning-related reading pressures</w:t>
      </w:r>
      <w:r w:rsidRPr="00774D82">
        <w:t xml:space="preserve">, </w:t>
      </w:r>
      <w:r w:rsidR="00591658" w:rsidRPr="00774D82">
        <w:t xml:space="preserve">reading to learn was a common motivator across </w:t>
      </w:r>
      <w:r w:rsidR="009F3901">
        <w:t>groups</w:t>
      </w:r>
      <w:r w:rsidR="00591658" w:rsidRPr="00774D82">
        <w:t>. Most participants relied upon non-fiction for learning purposes. However,</w:t>
      </w:r>
      <w:r w:rsidR="0073143E" w:rsidRPr="00774D82">
        <w:t xml:space="preserve"> six autistic and three neurotypical participants found fiction </w:t>
      </w:r>
      <w:r w:rsidR="00591658" w:rsidRPr="00774D82">
        <w:t xml:space="preserve">valuable for conceptual learning due to the surrounding social complexities: </w:t>
      </w:r>
    </w:p>
    <w:p w14:paraId="71C741EE" w14:textId="77777777" w:rsidR="0073143E" w:rsidRPr="00774D82" w:rsidRDefault="0073143E" w:rsidP="005D149A">
      <w:pPr>
        <w:spacing w:line="480" w:lineRule="auto"/>
        <w:ind w:left="567"/>
      </w:pPr>
    </w:p>
    <w:p w14:paraId="53F20B09" w14:textId="07AC61FF" w:rsidR="00591658" w:rsidRPr="00774D82" w:rsidRDefault="0073143E" w:rsidP="005D149A">
      <w:pPr>
        <w:spacing w:line="480" w:lineRule="auto"/>
        <w:ind w:left="851"/>
        <w:rPr>
          <w:i/>
          <w:iCs/>
        </w:rPr>
      </w:pPr>
      <w:r w:rsidRPr="00774D82">
        <w:rPr>
          <w:i/>
          <w:iCs/>
        </w:rPr>
        <w:t xml:space="preserve">(P87A) </w:t>
      </w:r>
      <w:r w:rsidR="005059AD">
        <w:rPr>
          <w:i/>
          <w:iCs/>
        </w:rPr>
        <w:t>‘</w:t>
      </w:r>
      <w:r w:rsidR="00ED3D10" w:rsidRPr="00774D82">
        <w:rPr>
          <w:i/>
          <w:iCs/>
        </w:rPr>
        <w:t>if I read something with the same theme but through fiction, for me that makes a lot more sense, it’s got a lot more emotion involved</w:t>
      </w:r>
      <w:r w:rsidRPr="00774D82">
        <w:rPr>
          <w:i/>
          <w:iCs/>
        </w:rPr>
        <w:t xml:space="preserve">’ </w:t>
      </w:r>
    </w:p>
    <w:p w14:paraId="4DD11427" w14:textId="68FEEA9E" w:rsidR="00ED3D10" w:rsidRPr="00774D82" w:rsidRDefault="00ED3D10" w:rsidP="005D149A">
      <w:pPr>
        <w:spacing w:line="480" w:lineRule="auto"/>
        <w:ind w:left="851"/>
        <w:rPr>
          <w:i/>
          <w:iCs/>
        </w:rPr>
      </w:pPr>
    </w:p>
    <w:p w14:paraId="167B900F" w14:textId="3F78E984" w:rsidR="00ED3D10" w:rsidRPr="00774D82" w:rsidRDefault="00ED3D10" w:rsidP="005D149A">
      <w:pPr>
        <w:spacing w:line="480" w:lineRule="auto"/>
        <w:ind w:left="851"/>
        <w:rPr>
          <w:i/>
          <w:iCs/>
        </w:rPr>
      </w:pPr>
      <w:r w:rsidRPr="00774D82">
        <w:rPr>
          <w:i/>
          <w:iCs/>
        </w:rPr>
        <w:t xml:space="preserve">(P62N) ‘if facts about history or politics were related to me as part of a </w:t>
      </w:r>
      <w:r w:rsidR="009F3901" w:rsidRPr="00774D82">
        <w:rPr>
          <w:i/>
          <w:iCs/>
        </w:rPr>
        <w:t>story,</w:t>
      </w:r>
      <w:r w:rsidRPr="00774D82">
        <w:rPr>
          <w:i/>
          <w:iCs/>
        </w:rPr>
        <w:t xml:space="preserve"> I would absorb that much better</w:t>
      </w:r>
      <w:r w:rsidR="00EC2AE4">
        <w:rPr>
          <w:i/>
          <w:iCs/>
        </w:rPr>
        <w:t>’</w:t>
      </w:r>
    </w:p>
    <w:p w14:paraId="580E8152" w14:textId="77777777" w:rsidR="009830CD" w:rsidRPr="00774D82" w:rsidRDefault="009830CD" w:rsidP="005D149A">
      <w:pPr>
        <w:spacing w:line="480" w:lineRule="auto"/>
        <w:ind w:left="851"/>
        <w:rPr>
          <w:color w:val="000000" w:themeColor="text1"/>
        </w:rPr>
      </w:pPr>
    </w:p>
    <w:p w14:paraId="7BF32DED" w14:textId="7842AC73" w:rsidR="009830CD" w:rsidRPr="00774D82" w:rsidRDefault="005B45A5" w:rsidP="005D149A">
      <w:pPr>
        <w:spacing w:line="480" w:lineRule="auto"/>
        <w:ind w:left="567" w:firstLine="284"/>
        <w:rPr>
          <w:color w:val="000000" w:themeColor="text1"/>
        </w:rPr>
      </w:pPr>
      <w:r w:rsidRPr="00774D82">
        <w:rPr>
          <w:color w:val="000000" w:themeColor="text1"/>
        </w:rPr>
        <w:t>F</w:t>
      </w:r>
      <w:r w:rsidR="00591658" w:rsidRPr="00774D82">
        <w:rPr>
          <w:color w:val="000000" w:themeColor="text1"/>
        </w:rPr>
        <w:t xml:space="preserve">iction was </w:t>
      </w:r>
      <w:r w:rsidRPr="00774D82">
        <w:rPr>
          <w:color w:val="000000" w:themeColor="text1"/>
        </w:rPr>
        <w:t>described as being</w:t>
      </w:r>
      <w:r w:rsidR="00591658" w:rsidRPr="00774D82">
        <w:rPr>
          <w:color w:val="000000" w:themeColor="text1"/>
        </w:rPr>
        <w:t xml:space="preserve"> used to facilitate escapism for the majority of participants. This</w:t>
      </w:r>
      <w:r w:rsidR="0073143E" w:rsidRPr="00774D82">
        <w:rPr>
          <w:color w:val="000000" w:themeColor="text1"/>
        </w:rPr>
        <w:t xml:space="preserve"> often resulted from wanting a positive distraction from everyday life, particular</w:t>
      </w:r>
      <w:r w:rsidR="006D0971">
        <w:rPr>
          <w:color w:val="000000" w:themeColor="text1"/>
        </w:rPr>
        <w:t>ly</w:t>
      </w:r>
      <w:r w:rsidR="0073143E" w:rsidRPr="00774D82">
        <w:rPr>
          <w:color w:val="000000" w:themeColor="text1"/>
        </w:rPr>
        <w:t xml:space="preserve"> during difficult times: </w:t>
      </w:r>
    </w:p>
    <w:p w14:paraId="1CD0C0CA" w14:textId="77777777" w:rsidR="009830CD" w:rsidRPr="00774D82" w:rsidRDefault="009830CD" w:rsidP="005D149A">
      <w:pPr>
        <w:spacing w:line="480" w:lineRule="auto"/>
        <w:ind w:left="567"/>
        <w:rPr>
          <w:color w:val="000000" w:themeColor="text1"/>
        </w:rPr>
      </w:pPr>
    </w:p>
    <w:p w14:paraId="5860402C" w14:textId="421C45ED" w:rsidR="009830CD" w:rsidRPr="00774D82" w:rsidRDefault="0073143E" w:rsidP="005D149A">
      <w:pPr>
        <w:spacing w:line="480" w:lineRule="auto"/>
        <w:ind w:left="851"/>
        <w:rPr>
          <w:i/>
          <w:iCs/>
          <w:color w:val="000000" w:themeColor="text1"/>
        </w:rPr>
      </w:pPr>
      <w:r w:rsidRPr="00774D82">
        <w:rPr>
          <w:i/>
          <w:iCs/>
          <w:color w:val="000000" w:themeColor="text1"/>
        </w:rPr>
        <w:t>(P</w:t>
      </w:r>
      <w:r w:rsidR="001A5A95" w:rsidRPr="00774D82">
        <w:rPr>
          <w:i/>
          <w:iCs/>
          <w:color w:val="000000" w:themeColor="text1"/>
        </w:rPr>
        <w:t>91</w:t>
      </w:r>
      <w:r w:rsidRPr="00774D82">
        <w:rPr>
          <w:i/>
          <w:iCs/>
          <w:color w:val="000000" w:themeColor="text1"/>
        </w:rPr>
        <w:t>A) ‘</w:t>
      </w:r>
      <w:r w:rsidR="001A5A95" w:rsidRPr="00774D82">
        <w:rPr>
          <w:i/>
          <w:iCs/>
          <w:color w:val="000000" w:themeColor="text1"/>
        </w:rPr>
        <w:t>there are times in the past when I’ve been worried or anxious that I’ve read and it’s stopped me worrying</w:t>
      </w:r>
      <w:r w:rsidRPr="00774D82">
        <w:rPr>
          <w:i/>
          <w:iCs/>
          <w:color w:val="000000" w:themeColor="text1"/>
        </w:rPr>
        <w:t>’</w:t>
      </w:r>
    </w:p>
    <w:p w14:paraId="4046430C" w14:textId="6286F627" w:rsidR="001A5A95" w:rsidRPr="00774D82" w:rsidRDefault="001A5A95" w:rsidP="005D149A">
      <w:pPr>
        <w:spacing w:line="480" w:lineRule="auto"/>
        <w:ind w:left="851"/>
        <w:rPr>
          <w:i/>
          <w:iCs/>
          <w:color w:val="000000" w:themeColor="text1"/>
        </w:rPr>
      </w:pPr>
    </w:p>
    <w:p w14:paraId="6E9E2B5A" w14:textId="2415FD12" w:rsidR="001A5A95" w:rsidRPr="00774D82" w:rsidRDefault="00942DD0" w:rsidP="005D149A">
      <w:pPr>
        <w:spacing w:line="480" w:lineRule="auto"/>
        <w:ind w:left="851"/>
        <w:rPr>
          <w:i/>
          <w:iCs/>
          <w:color w:val="000000" w:themeColor="text1"/>
        </w:rPr>
      </w:pPr>
      <w:r w:rsidRPr="00774D82">
        <w:rPr>
          <w:i/>
          <w:iCs/>
          <w:color w:val="000000" w:themeColor="text1"/>
        </w:rPr>
        <w:t>(P3N) ‘a lot of reading fiction</w:t>
      </w:r>
      <w:r w:rsidR="0021725F" w:rsidRPr="00774D82">
        <w:rPr>
          <w:i/>
          <w:iCs/>
          <w:color w:val="000000" w:themeColor="text1"/>
        </w:rPr>
        <w:t>…</w:t>
      </w:r>
      <w:r w:rsidRPr="00774D82">
        <w:rPr>
          <w:i/>
          <w:iCs/>
          <w:color w:val="000000" w:themeColor="text1"/>
        </w:rPr>
        <w:t xml:space="preserve">was just that little like </w:t>
      </w:r>
      <w:r w:rsidR="0021725F" w:rsidRPr="00774D82">
        <w:rPr>
          <w:i/>
          <w:iCs/>
          <w:color w:val="000000" w:themeColor="text1"/>
        </w:rPr>
        <w:t>“</w:t>
      </w:r>
      <w:r w:rsidRPr="00774D82">
        <w:rPr>
          <w:i/>
          <w:iCs/>
          <w:color w:val="000000" w:themeColor="text1"/>
        </w:rPr>
        <w:t xml:space="preserve">this is my own world where I don’t have to deal with anything else at the </w:t>
      </w:r>
      <w:r w:rsidR="0021725F" w:rsidRPr="00774D82">
        <w:rPr>
          <w:i/>
          <w:iCs/>
          <w:color w:val="000000" w:themeColor="text1"/>
        </w:rPr>
        <w:t>moment”</w:t>
      </w:r>
      <w:r w:rsidRPr="00774D82">
        <w:rPr>
          <w:i/>
          <w:iCs/>
          <w:color w:val="000000" w:themeColor="text1"/>
        </w:rPr>
        <w:t>’</w:t>
      </w:r>
    </w:p>
    <w:p w14:paraId="6D1246A0" w14:textId="712C4F26" w:rsidR="00591658" w:rsidRPr="00774D82" w:rsidRDefault="00591658" w:rsidP="005D149A">
      <w:pPr>
        <w:spacing w:line="480" w:lineRule="auto"/>
        <w:ind w:left="567"/>
        <w:rPr>
          <w:i/>
          <w:iCs/>
          <w:color w:val="000000" w:themeColor="text1"/>
        </w:rPr>
      </w:pPr>
    </w:p>
    <w:p w14:paraId="4BE55BB7" w14:textId="7F2B4A25" w:rsidR="00591658" w:rsidRPr="00774D82" w:rsidRDefault="00591658" w:rsidP="005D149A">
      <w:pPr>
        <w:spacing w:line="480" w:lineRule="auto"/>
        <w:ind w:left="567" w:firstLine="284"/>
        <w:rPr>
          <w:color w:val="000000" w:themeColor="text1"/>
        </w:rPr>
      </w:pPr>
      <w:r w:rsidRPr="00774D82">
        <w:rPr>
          <w:color w:val="000000" w:themeColor="text1"/>
        </w:rPr>
        <w:lastRenderedPageBreak/>
        <w:t xml:space="preserve">Fantasy texts in particular were described as facilitative for escapism, due to the in-depth world building and resultant immersion. However, some participants struggled to suspend disbelief while reading fantasy, </w:t>
      </w:r>
      <w:r w:rsidR="002D7B6B" w:rsidRPr="00774D82">
        <w:rPr>
          <w:color w:val="000000" w:themeColor="text1"/>
        </w:rPr>
        <w:t>finding science-fiction more plausible. Both groups described a need for consistent rules within fantasy texts:</w:t>
      </w:r>
    </w:p>
    <w:p w14:paraId="6A7F3E4C" w14:textId="77777777" w:rsidR="009830CD" w:rsidRPr="00774D82" w:rsidRDefault="009830CD" w:rsidP="005D149A">
      <w:pPr>
        <w:spacing w:line="480" w:lineRule="auto"/>
        <w:ind w:left="567"/>
      </w:pPr>
    </w:p>
    <w:p w14:paraId="3892885E" w14:textId="13F7F471" w:rsidR="00B14E19" w:rsidRPr="00774D82" w:rsidRDefault="009830CD" w:rsidP="005D149A">
      <w:pPr>
        <w:spacing w:line="480" w:lineRule="auto"/>
        <w:ind w:left="851"/>
        <w:rPr>
          <w:i/>
          <w:iCs/>
        </w:rPr>
      </w:pPr>
      <w:r w:rsidRPr="00774D82">
        <w:rPr>
          <w:i/>
          <w:iCs/>
        </w:rPr>
        <w:t xml:space="preserve">(P60A) ‘I like things to be at least basically believable…if I’m reading something and all the events seem believable within the lore that book has, or within the universe it’s created, then it’s completely fine with me.’ </w:t>
      </w:r>
    </w:p>
    <w:p w14:paraId="05886F79" w14:textId="77777777" w:rsidR="00B14E19" w:rsidRPr="00774D82" w:rsidRDefault="00B14E19" w:rsidP="005D149A">
      <w:pPr>
        <w:spacing w:line="480" w:lineRule="auto"/>
        <w:ind w:left="851"/>
        <w:rPr>
          <w:i/>
          <w:iCs/>
        </w:rPr>
      </w:pPr>
    </w:p>
    <w:p w14:paraId="19579BDF" w14:textId="25EF4B2E" w:rsidR="0073143E" w:rsidRPr="00774D82" w:rsidRDefault="00B14E19" w:rsidP="005D149A">
      <w:pPr>
        <w:spacing w:line="480" w:lineRule="auto"/>
        <w:ind w:left="851"/>
      </w:pPr>
      <w:r w:rsidRPr="00774D82">
        <w:rPr>
          <w:i/>
          <w:iCs/>
        </w:rPr>
        <w:t>(P4N) ‘I get slightly annoyed if I read a fantasy book and they set up rules for that universe and then they break the rules, that really annoys me</w:t>
      </w:r>
      <w:r w:rsidR="0021725F" w:rsidRPr="00774D82">
        <w:rPr>
          <w:i/>
          <w:iCs/>
        </w:rPr>
        <w:t>’</w:t>
      </w:r>
      <w:r w:rsidR="009830CD" w:rsidRPr="00774D82">
        <w:br/>
      </w:r>
    </w:p>
    <w:p w14:paraId="1B75F3E0" w14:textId="75B5F2F0" w:rsidR="0073143E" w:rsidRPr="00774D82" w:rsidRDefault="0073143E" w:rsidP="005D149A">
      <w:pPr>
        <w:spacing w:line="480" w:lineRule="auto"/>
        <w:ind w:left="567" w:firstLine="284"/>
      </w:pPr>
      <w:r w:rsidRPr="00774D82">
        <w:t xml:space="preserve">Participants </w:t>
      </w:r>
      <w:r w:rsidR="009A4824" w:rsidRPr="00774D82">
        <w:t xml:space="preserve">in both groups </w:t>
      </w:r>
      <w:r w:rsidRPr="00774D82">
        <w:t>re-read favoured texts</w:t>
      </w:r>
      <w:r w:rsidR="006D0971">
        <w:t xml:space="preserve">. </w:t>
      </w:r>
      <w:r w:rsidRPr="00774D82">
        <w:t xml:space="preserve">Participants tended to re-read non-fiction for </w:t>
      </w:r>
      <w:r w:rsidR="002D7B6B" w:rsidRPr="00774D82">
        <w:t xml:space="preserve">deeper </w:t>
      </w:r>
      <w:r w:rsidRPr="00774D82">
        <w:t>understanding</w:t>
      </w:r>
      <w:r w:rsidR="005E2B4A" w:rsidRPr="00774D82">
        <w:t xml:space="preserve"> and </w:t>
      </w:r>
      <w:r w:rsidRPr="00774D82">
        <w:t xml:space="preserve">fiction for </w:t>
      </w:r>
      <w:r w:rsidR="002D7B6B" w:rsidRPr="00774D82">
        <w:t xml:space="preserve">repeated </w:t>
      </w:r>
      <w:r w:rsidRPr="00774D82">
        <w:t>enjoyment. For both groups, re-reading, particularly fiction, provided comfort during difficult times:</w:t>
      </w:r>
    </w:p>
    <w:p w14:paraId="17199AFD" w14:textId="77777777" w:rsidR="0073143E" w:rsidRPr="00774D82" w:rsidRDefault="0073143E" w:rsidP="005D149A">
      <w:pPr>
        <w:spacing w:line="480" w:lineRule="auto"/>
        <w:ind w:left="567"/>
      </w:pPr>
    </w:p>
    <w:p w14:paraId="2364AA21" w14:textId="775E2AC6" w:rsidR="00F43C48" w:rsidRPr="00774D82" w:rsidRDefault="0073143E" w:rsidP="005D149A">
      <w:pPr>
        <w:spacing w:line="480" w:lineRule="auto"/>
        <w:ind w:left="851"/>
        <w:rPr>
          <w:i/>
          <w:iCs/>
        </w:rPr>
      </w:pPr>
      <w:r w:rsidRPr="00774D82">
        <w:rPr>
          <w:i/>
          <w:iCs/>
        </w:rPr>
        <w:t>(P90A) ‘I call these set of books my old jumper books…</w:t>
      </w:r>
      <w:r w:rsidRPr="00774D82" w:rsidDel="00E57C02">
        <w:rPr>
          <w:i/>
          <w:iCs/>
        </w:rPr>
        <w:t xml:space="preserve"> </w:t>
      </w:r>
      <w:r w:rsidRPr="00774D82">
        <w:rPr>
          <w:i/>
          <w:iCs/>
        </w:rPr>
        <w:t>that you put on to feel kind of safe and warm, they’re my books that I turn to when I need nurturing and need comfort.’</w:t>
      </w:r>
    </w:p>
    <w:p w14:paraId="729BF03A" w14:textId="635BDC7A" w:rsidR="003C5112" w:rsidRPr="00774D82" w:rsidRDefault="003C5112" w:rsidP="005D149A">
      <w:pPr>
        <w:spacing w:line="480" w:lineRule="auto"/>
        <w:ind w:left="851"/>
        <w:rPr>
          <w:i/>
          <w:iCs/>
        </w:rPr>
      </w:pPr>
    </w:p>
    <w:p w14:paraId="56261474" w14:textId="7E7482EB" w:rsidR="003C5112" w:rsidRPr="00774D82" w:rsidRDefault="003C5112" w:rsidP="005D149A">
      <w:pPr>
        <w:spacing w:line="480" w:lineRule="auto"/>
        <w:ind w:left="851"/>
      </w:pPr>
      <w:r w:rsidRPr="00774D82">
        <w:rPr>
          <w:i/>
          <w:iCs/>
        </w:rPr>
        <w:t>(P58N) ‘when you are feeling a bit down, or perhaps something bad has happened, you sometimes want the comfort of something familiar’</w:t>
      </w:r>
    </w:p>
    <w:p w14:paraId="31F1CFBD" w14:textId="77777777" w:rsidR="009830CD" w:rsidRPr="00774D82" w:rsidRDefault="009830CD" w:rsidP="005D149A">
      <w:pPr>
        <w:spacing w:line="480" w:lineRule="auto"/>
        <w:ind w:left="567"/>
        <w:rPr>
          <w:i/>
          <w:iCs/>
        </w:rPr>
      </w:pPr>
    </w:p>
    <w:p w14:paraId="57665C73" w14:textId="56FD850D" w:rsidR="00777267" w:rsidRPr="00774D82" w:rsidRDefault="00D27362" w:rsidP="005D149A">
      <w:pPr>
        <w:spacing w:line="480" w:lineRule="auto"/>
        <w:ind w:left="567"/>
        <w:rPr>
          <w:i/>
          <w:iCs/>
        </w:rPr>
      </w:pPr>
      <w:r w:rsidRPr="00774D82">
        <w:rPr>
          <w:i/>
          <w:iCs/>
        </w:rPr>
        <w:t>Group Differences</w:t>
      </w:r>
    </w:p>
    <w:p w14:paraId="56E6219C" w14:textId="77777777" w:rsidR="009830CD" w:rsidRPr="00774D82" w:rsidRDefault="009830CD" w:rsidP="005D149A">
      <w:pPr>
        <w:spacing w:line="480" w:lineRule="auto"/>
        <w:ind w:left="567"/>
      </w:pPr>
    </w:p>
    <w:p w14:paraId="61B7C87A" w14:textId="2C8B5490" w:rsidR="00F43C48" w:rsidRPr="00774D82" w:rsidRDefault="003934B0" w:rsidP="005D149A">
      <w:pPr>
        <w:spacing w:line="480" w:lineRule="auto"/>
        <w:ind w:left="567" w:firstLine="284"/>
        <w:rPr>
          <w:i/>
          <w:iCs/>
        </w:rPr>
      </w:pPr>
      <w:r w:rsidRPr="00774D82">
        <w:lastRenderedPageBreak/>
        <w:t>S</w:t>
      </w:r>
      <w:r w:rsidR="00777267" w:rsidRPr="00774D82">
        <w:t xml:space="preserve">pecialised interests were a key motivator for </w:t>
      </w:r>
      <w:r w:rsidR="005E2B4A" w:rsidRPr="00774D82">
        <w:t xml:space="preserve">autistic </w:t>
      </w:r>
      <w:r w:rsidR="002D7B6B" w:rsidRPr="00774D82">
        <w:t>participants, and were more nuanced and in-depth than general interests described by neurotypical participants.</w:t>
      </w:r>
      <w:r w:rsidR="00337253" w:rsidRPr="00774D82">
        <w:t xml:space="preserve"> </w:t>
      </w:r>
      <w:r w:rsidR="002D7B6B" w:rsidRPr="00774D82">
        <w:t>Reading</w:t>
      </w:r>
      <w:r w:rsidR="009F3901">
        <w:t>, primarily non-fiction,</w:t>
      </w:r>
      <w:r w:rsidR="002D7B6B" w:rsidRPr="00774D82">
        <w:t xml:space="preserve"> helped </w:t>
      </w:r>
      <w:r w:rsidR="005E2B4A" w:rsidRPr="00774D82">
        <w:t>e</w:t>
      </w:r>
      <w:r w:rsidR="00777267" w:rsidRPr="00774D82">
        <w:t>leven</w:t>
      </w:r>
      <w:r w:rsidR="005E2B4A" w:rsidRPr="00774D82">
        <w:t xml:space="preserve"> </w:t>
      </w:r>
      <w:r w:rsidR="002D7B6B" w:rsidRPr="00774D82">
        <w:t>autistic participants to further engage with their specialised interests</w:t>
      </w:r>
      <w:r w:rsidR="00777267" w:rsidRPr="00774D82">
        <w:t xml:space="preserve">:  </w:t>
      </w:r>
    </w:p>
    <w:p w14:paraId="6292C942" w14:textId="77777777" w:rsidR="00F43C48" w:rsidRPr="00774D82" w:rsidRDefault="00F43C48" w:rsidP="005D149A">
      <w:pPr>
        <w:spacing w:line="480" w:lineRule="auto"/>
        <w:ind w:left="567"/>
      </w:pPr>
    </w:p>
    <w:p w14:paraId="321F9E83" w14:textId="389FAB3E" w:rsidR="005303B2" w:rsidRPr="00774D82" w:rsidRDefault="00F43C48" w:rsidP="005D149A">
      <w:pPr>
        <w:spacing w:line="480" w:lineRule="auto"/>
        <w:ind w:left="851"/>
        <w:rPr>
          <w:i/>
          <w:iCs/>
        </w:rPr>
      </w:pPr>
      <w:r w:rsidRPr="00774D82">
        <w:rPr>
          <w:i/>
          <w:iCs/>
        </w:rPr>
        <w:t>(P71A) ‘the last few years now I’ve been really interest</w:t>
      </w:r>
      <w:r w:rsidR="007F69A9" w:rsidRPr="00774D82">
        <w:rPr>
          <w:i/>
          <w:iCs/>
        </w:rPr>
        <w:t>ed</w:t>
      </w:r>
      <w:r w:rsidRPr="00774D82">
        <w:rPr>
          <w:i/>
          <w:iCs/>
        </w:rPr>
        <w:t xml:space="preserve"> in the history of why we eat the way we do, and how we used to eat two-hundred years ago…so it’s not just cook books, it’s how the food landscape has evolved.’</w:t>
      </w:r>
    </w:p>
    <w:p w14:paraId="60794409" w14:textId="2733F74B" w:rsidR="002D7B6B" w:rsidRPr="00774D82" w:rsidRDefault="002D7B6B" w:rsidP="005D149A">
      <w:pPr>
        <w:spacing w:line="480" w:lineRule="auto"/>
        <w:ind w:left="567"/>
        <w:rPr>
          <w:i/>
          <w:iCs/>
        </w:rPr>
      </w:pPr>
    </w:p>
    <w:p w14:paraId="0FA2D2EA" w14:textId="4A5481F5" w:rsidR="002D7B6B" w:rsidRPr="00774D82" w:rsidRDefault="002D7B6B" w:rsidP="005D149A">
      <w:pPr>
        <w:spacing w:line="480" w:lineRule="auto"/>
        <w:ind w:left="567" w:firstLine="284"/>
      </w:pPr>
      <w:r w:rsidRPr="00774D82">
        <w:t xml:space="preserve">Additionally, eight autistic participants described past education experiences as a barrier to reading. For </w:t>
      </w:r>
      <w:r w:rsidR="00BB3D94" w:rsidRPr="00774D82">
        <w:t>these participants educational</w:t>
      </w:r>
      <w:r w:rsidRPr="00774D82">
        <w:t xml:space="preserve"> reading demands made reading feel unenjoyable. </w:t>
      </w:r>
      <w:r w:rsidR="00BB3D94" w:rsidRPr="00774D82">
        <w:t>T</w:t>
      </w:r>
      <w:r w:rsidRPr="00774D82">
        <w:t xml:space="preserve">hree participants felt </w:t>
      </w:r>
      <w:r w:rsidR="003A315D">
        <w:t>this</w:t>
      </w:r>
      <w:r w:rsidRPr="00774D82">
        <w:t xml:space="preserve"> had created a barrier to the enjoyment of classic literature: </w:t>
      </w:r>
    </w:p>
    <w:p w14:paraId="2E053041" w14:textId="1818FFF6" w:rsidR="005641D7" w:rsidRPr="00774D82" w:rsidRDefault="005641D7" w:rsidP="005D149A">
      <w:pPr>
        <w:spacing w:line="480" w:lineRule="auto"/>
        <w:ind w:left="567"/>
      </w:pPr>
    </w:p>
    <w:p w14:paraId="12204BC0" w14:textId="04180771" w:rsidR="005641D7" w:rsidRPr="00774D82" w:rsidRDefault="005641D7" w:rsidP="005D149A">
      <w:pPr>
        <w:spacing w:line="480" w:lineRule="auto"/>
        <w:ind w:left="851"/>
        <w:rPr>
          <w:i/>
          <w:iCs/>
        </w:rPr>
      </w:pPr>
      <w:r w:rsidRPr="00774D82">
        <w:rPr>
          <w:i/>
          <w:iCs/>
        </w:rPr>
        <w:t>(P</w:t>
      </w:r>
      <w:r w:rsidR="004E05F4" w:rsidRPr="00774D82">
        <w:rPr>
          <w:i/>
          <w:iCs/>
        </w:rPr>
        <w:t>98</w:t>
      </w:r>
      <w:r w:rsidRPr="00774D82">
        <w:rPr>
          <w:i/>
          <w:iCs/>
        </w:rPr>
        <w:t>A) ‘</w:t>
      </w:r>
      <w:r w:rsidR="004E05F4" w:rsidRPr="00774D82">
        <w:rPr>
          <w:i/>
          <w:iCs/>
        </w:rPr>
        <w:t>there are a lot of classics that I really love, but I think also, some of them have sort of been ruined by me having read them in school</w:t>
      </w:r>
      <w:r w:rsidRPr="00774D82">
        <w:rPr>
          <w:i/>
          <w:iCs/>
        </w:rPr>
        <w:t>’</w:t>
      </w:r>
    </w:p>
    <w:p w14:paraId="4BE9AF6F" w14:textId="5EFC0280" w:rsidR="002D7B6B" w:rsidRPr="00774D82" w:rsidRDefault="002D7B6B" w:rsidP="005D149A">
      <w:pPr>
        <w:spacing w:line="480" w:lineRule="auto"/>
        <w:ind w:left="567"/>
      </w:pPr>
    </w:p>
    <w:p w14:paraId="04F8C5CA" w14:textId="48EA415B" w:rsidR="002D7B6B" w:rsidRPr="00774D82" w:rsidRDefault="002D7B6B" w:rsidP="005D149A">
      <w:pPr>
        <w:spacing w:line="480" w:lineRule="auto"/>
        <w:ind w:left="567" w:firstLine="284"/>
      </w:pPr>
      <w:r w:rsidRPr="00774D82">
        <w:t xml:space="preserve">For the neurotypical group, </w:t>
      </w:r>
      <w:r w:rsidR="00F6398E" w:rsidRPr="00774D82">
        <w:t xml:space="preserve">physical and digital </w:t>
      </w:r>
      <w:r w:rsidRPr="00774D82">
        <w:t>social opportunities were a unique barrier to reading</w:t>
      </w:r>
      <w:r w:rsidR="00F6398E" w:rsidRPr="00774D82">
        <w:t>. This</w:t>
      </w:r>
      <w:r w:rsidRPr="00774D82">
        <w:t xml:space="preserve"> resulted in preferences for alternative medias such as TV that </w:t>
      </w:r>
      <w:r w:rsidR="00F6398E" w:rsidRPr="00774D82">
        <w:t>enabled a shared social experience. In comparison, reading was viewed as solitary</w:t>
      </w:r>
      <w:r w:rsidR="00077883">
        <w:t xml:space="preserve"> entertainment that</w:t>
      </w:r>
      <w:r w:rsidR="00F6398E" w:rsidRPr="00774D82">
        <w:t xml:space="preserve"> </w:t>
      </w:r>
      <w:r w:rsidR="003734B9">
        <w:t>prevent</w:t>
      </w:r>
      <w:r w:rsidR="00077883">
        <w:t>ed</w:t>
      </w:r>
      <w:r w:rsidR="00F6398E" w:rsidRPr="00774D82">
        <w:t xml:space="preserve"> social</w:t>
      </w:r>
      <w:r w:rsidR="009F3901">
        <w:t>isation</w:t>
      </w:r>
      <w:r w:rsidR="00F6398E" w:rsidRPr="00774D82">
        <w:t>:</w:t>
      </w:r>
    </w:p>
    <w:p w14:paraId="19D18749" w14:textId="163FCA59" w:rsidR="00F6398E" w:rsidRPr="00774D82" w:rsidRDefault="00F6398E" w:rsidP="005D149A">
      <w:pPr>
        <w:spacing w:line="480" w:lineRule="auto"/>
        <w:ind w:left="567"/>
      </w:pPr>
    </w:p>
    <w:p w14:paraId="28426F1B" w14:textId="56CF5E8A" w:rsidR="00F6398E" w:rsidRPr="00774D82" w:rsidRDefault="00F6398E" w:rsidP="005D149A">
      <w:pPr>
        <w:spacing w:line="480" w:lineRule="auto"/>
        <w:ind w:left="851"/>
        <w:rPr>
          <w:i/>
          <w:iCs/>
        </w:rPr>
      </w:pPr>
      <w:r w:rsidRPr="00774D82">
        <w:rPr>
          <w:i/>
          <w:iCs/>
        </w:rPr>
        <w:t>(P21N) ‘</w:t>
      </w:r>
      <w:r w:rsidR="008A3CE2" w:rsidRPr="00774D82">
        <w:rPr>
          <w:i/>
          <w:iCs/>
        </w:rPr>
        <w:t>reading tends to be an exclusive thing I think you just read and you might as well say to the other person “well, don’t bother me.’</w:t>
      </w:r>
      <w:r w:rsidRPr="00774D82">
        <w:rPr>
          <w:i/>
          <w:iCs/>
        </w:rPr>
        <w:t>’</w:t>
      </w:r>
      <w:r w:rsidR="008A3CE2" w:rsidRPr="00774D82">
        <w:rPr>
          <w:i/>
          <w:iCs/>
        </w:rPr>
        <w:t>’</w:t>
      </w:r>
    </w:p>
    <w:p w14:paraId="5317E427" w14:textId="56988EFF" w:rsidR="0053720C" w:rsidRPr="00774D82" w:rsidRDefault="0053720C" w:rsidP="005D149A">
      <w:pPr>
        <w:spacing w:line="480" w:lineRule="auto"/>
        <w:ind w:left="567"/>
        <w:rPr>
          <w:i/>
          <w:iCs/>
        </w:rPr>
      </w:pPr>
    </w:p>
    <w:p w14:paraId="17573540" w14:textId="11D00D5C" w:rsidR="009830CD" w:rsidRPr="00774D82" w:rsidRDefault="0053720C" w:rsidP="005D149A">
      <w:pPr>
        <w:spacing w:line="480" w:lineRule="auto"/>
        <w:ind w:left="567" w:firstLine="284"/>
      </w:pPr>
      <w:r w:rsidRPr="00774D82">
        <w:lastRenderedPageBreak/>
        <w:t xml:space="preserve">When looking at </w:t>
      </w:r>
      <w:r w:rsidR="005B45A5" w:rsidRPr="00774D82">
        <w:t>fiction preferences</w:t>
      </w:r>
      <w:r w:rsidRPr="00774D82">
        <w:t>, five autistic participants found overly-realistic texts to be a barrier to enjoyment, something that was not reported by neurotypical participants. This was because over-realistic texts were seen as a barrier to escapism, and had resulting negative effects:</w:t>
      </w:r>
    </w:p>
    <w:p w14:paraId="0E1AE9D3" w14:textId="77777777" w:rsidR="00777267" w:rsidRPr="00774D82" w:rsidRDefault="00777267" w:rsidP="005D149A">
      <w:pPr>
        <w:spacing w:line="480" w:lineRule="auto"/>
        <w:ind w:left="567"/>
      </w:pPr>
    </w:p>
    <w:p w14:paraId="254A86B6" w14:textId="1FC41EFD" w:rsidR="005303B2" w:rsidRPr="00774D82" w:rsidRDefault="00777267" w:rsidP="005D149A">
      <w:pPr>
        <w:spacing w:line="480" w:lineRule="auto"/>
        <w:ind w:left="851"/>
      </w:pPr>
      <w:r w:rsidRPr="00774D82">
        <w:rPr>
          <w:i/>
          <w:iCs/>
        </w:rPr>
        <w:t>(P1A) ‘It’ll go too realistic and get too grim, I don’t mind grim stuff or dark stuff it’s just when it has that element of realism it feels like it hits too close to home.’</w:t>
      </w:r>
    </w:p>
    <w:p w14:paraId="1350E3B3" w14:textId="0532507E" w:rsidR="00D46DAE" w:rsidRPr="00774D82" w:rsidRDefault="00AB251E" w:rsidP="005D149A">
      <w:pPr>
        <w:spacing w:line="480" w:lineRule="auto"/>
        <w:ind w:left="567"/>
        <w:rPr>
          <w:i/>
          <w:iCs/>
        </w:rPr>
      </w:pPr>
      <w:r w:rsidRPr="00774D82">
        <w:br/>
      </w:r>
      <w:r w:rsidRPr="0057604A">
        <w:rPr>
          <w:b/>
          <w:bCs/>
        </w:rPr>
        <w:t>3.2.2. Text Investment</w:t>
      </w:r>
      <w:r w:rsidRPr="00774D82">
        <w:rPr>
          <w:i/>
          <w:iCs/>
        </w:rPr>
        <w:br/>
      </w:r>
      <w:r w:rsidR="00AF64C2" w:rsidRPr="00774D82">
        <w:br/>
      </w:r>
      <w:r w:rsidR="00D27362" w:rsidRPr="00774D82">
        <w:rPr>
          <w:i/>
          <w:iCs/>
        </w:rPr>
        <w:t>Group Similarities</w:t>
      </w:r>
      <w:r w:rsidR="00AF64C2" w:rsidRPr="00774D82">
        <w:t xml:space="preserve"> </w:t>
      </w:r>
      <w:r w:rsidR="00AF64C2" w:rsidRPr="00774D82">
        <w:br/>
      </w:r>
    </w:p>
    <w:p w14:paraId="3EBBDD63" w14:textId="759D4B40" w:rsidR="00263794" w:rsidRPr="00774D82" w:rsidRDefault="0009280C" w:rsidP="005D149A">
      <w:pPr>
        <w:spacing w:line="480" w:lineRule="auto"/>
        <w:ind w:left="567" w:firstLine="284"/>
      </w:pPr>
      <w:r w:rsidRPr="00774D82">
        <w:t>Participants reported varied levels of immersion, such as hyper-focussing and transportation.</w:t>
      </w:r>
      <w:r w:rsidR="00D46DAE" w:rsidRPr="00774D82">
        <w:t xml:space="preserve"> </w:t>
      </w:r>
      <w:r w:rsidRPr="00774D82">
        <w:t xml:space="preserve">Transportation </w:t>
      </w:r>
      <w:r w:rsidR="00AA2091" w:rsidRPr="00774D82">
        <w:t xml:space="preserve">and </w:t>
      </w:r>
      <w:r w:rsidR="009D544D" w:rsidRPr="00774D82">
        <w:t>resulting</w:t>
      </w:r>
      <w:r w:rsidRPr="00774D82">
        <w:t xml:space="preserve"> escapism</w:t>
      </w:r>
      <w:r w:rsidR="00AA2091" w:rsidRPr="00774D82">
        <w:t xml:space="preserve"> </w:t>
      </w:r>
      <w:r w:rsidR="002C3892" w:rsidRPr="00774D82">
        <w:t>were</w:t>
      </w:r>
      <w:r w:rsidR="00AA2091" w:rsidRPr="00774D82">
        <w:t xml:space="preserve"> </w:t>
      </w:r>
      <w:r w:rsidRPr="00774D82">
        <w:t xml:space="preserve">particularly </w:t>
      </w:r>
      <w:r w:rsidR="00AA2091" w:rsidRPr="00774D82">
        <w:t xml:space="preserve">a feature </w:t>
      </w:r>
      <w:r w:rsidRPr="00774D82">
        <w:t>for fictional texts</w:t>
      </w:r>
      <w:r w:rsidR="005B45A5" w:rsidRPr="00774D82">
        <w:t xml:space="preserve"> resulting in immersi</w:t>
      </w:r>
      <w:r w:rsidR="000C7B37">
        <w:t>ve</w:t>
      </w:r>
      <w:r w:rsidR="005B45A5" w:rsidRPr="00774D82">
        <w:t xml:space="preserve"> reading experiences that permitted vicarious enjoyment:</w:t>
      </w:r>
      <w:r w:rsidR="00A66B4F" w:rsidRPr="00774D82">
        <w:t xml:space="preserve"> </w:t>
      </w:r>
    </w:p>
    <w:p w14:paraId="3F43B9AB" w14:textId="77777777" w:rsidR="005B45A5" w:rsidRPr="00774D82" w:rsidRDefault="005B45A5" w:rsidP="005D149A">
      <w:pPr>
        <w:spacing w:line="480" w:lineRule="auto"/>
        <w:ind w:left="567"/>
      </w:pPr>
    </w:p>
    <w:p w14:paraId="657C386A" w14:textId="14F1D5E2" w:rsidR="00263794" w:rsidRPr="00774D82" w:rsidRDefault="00263794" w:rsidP="005D1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851"/>
        <w:rPr>
          <w:rFonts w:eastAsiaTheme="minorHAnsi"/>
          <w:i/>
          <w:lang w:eastAsia="en-US"/>
        </w:rPr>
      </w:pPr>
      <w:r w:rsidRPr="001269A0">
        <w:rPr>
          <w:rFonts w:eastAsiaTheme="minorHAnsi"/>
          <w:i/>
          <w:lang w:eastAsia="en-US"/>
        </w:rPr>
        <w:t>(P</w:t>
      </w:r>
      <w:r w:rsidR="0002734F" w:rsidRPr="001269A0">
        <w:rPr>
          <w:rFonts w:eastAsiaTheme="minorHAnsi"/>
          <w:i/>
          <w:lang w:eastAsia="en-US"/>
        </w:rPr>
        <w:t>60</w:t>
      </w:r>
      <w:r w:rsidRPr="001269A0">
        <w:rPr>
          <w:rFonts w:eastAsiaTheme="minorHAnsi"/>
          <w:i/>
          <w:lang w:eastAsia="en-US"/>
        </w:rPr>
        <w:t>A) ‘</w:t>
      </w:r>
      <w:r w:rsidR="0002734F" w:rsidRPr="001269A0">
        <w:rPr>
          <w:rFonts w:eastAsiaTheme="minorHAnsi"/>
          <w:i/>
          <w:lang w:eastAsia="en-US"/>
        </w:rPr>
        <w:t>I want to be taken to that other place, feel what they’re feeling, experience it as though I’m experiencing it in real life</w:t>
      </w:r>
      <w:r w:rsidR="001269A0">
        <w:rPr>
          <w:rFonts w:eastAsiaTheme="minorHAnsi"/>
          <w:i/>
          <w:lang w:eastAsia="en-US"/>
        </w:rPr>
        <w:t>.</w:t>
      </w:r>
      <w:r w:rsidR="0002734F" w:rsidRPr="001269A0">
        <w:rPr>
          <w:rFonts w:eastAsiaTheme="minorHAnsi"/>
          <w:i/>
          <w:lang w:eastAsia="en-US"/>
        </w:rPr>
        <w:t>’</w:t>
      </w:r>
    </w:p>
    <w:p w14:paraId="7EBA04E5" w14:textId="77777777" w:rsidR="005303B2" w:rsidRPr="00774D82" w:rsidRDefault="005303B2" w:rsidP="005D149A">
      <w:pPr>
        <w:spacing w:line="480" w:lineRule="auto"/>
        <w:ind w:left="851"/>
      </w:pPr>
    </w:p>
    <w:p w14:paraId="67DEAE26" w14:textId="23168984" w:rsidR="00A66B4F" w:rsidRPr="00774D82" w:rsidRDefault="0009280C" w:rsidP="005D149A">
      <w:pPr>
        <w:spacing w:line="480" w:lineRule="auto"/>
        <w:ind w:left="851"/>
        <w:rPr>
          <w:iCs/>
        </w:rPr>
      </w:pPr>
      <w:r w:rsidRPr="00774D82">
        <w:rPr>
          <w:i/>
          <w:iCs/>
        </w:rPr>
        <w:t>(P35N) ‘</w:t>
      </w:r>
      <w:r w:rsidR="0053720C" w:rsidRPr="00774D82">
        <w:rPr>
          <w:i/>
          <w:iCs/>
        </w:rPr>
        <w:t>sometimes I will think I’m travelling together with the character</w:t>
      </w:r>
      <w:r w:rsidR="0021725F" w:rsidRPr="00774D82">
        <w:rPr>
          <w:i/>
          <w:iCs/>
        </w:rPr>
        <w:t>…</w:t>
      </w:r>
      <w:r w:rsidR="0053720C" w:rsidRPr="00774D82">
        <w:rPr>
          <w:i/>
          <w:iCs/>
        </w:rPr>
        <w:t xml:space="preserve"> just like I experience the same situation as the character.</w:t>
      </w:r>
      <w:r w:rsidRPr="00774D82">
        <w:rPr>
          <w:i/>
          <w:iCs/>
        </w:rPr>
        <w:t>’</w:t>
      </w:r>
      <w:r w:rsidR="00AA27DE" w:rsidRPr="00774D82">
        <w:rPr>
          <w:iCs/>
        </w:rPr>
        <w:t xml:space="preserve"> </w:t>
      </w:r>
    </w:p>
    <w:p w14:paraId="64A24B10" w14:textId="77777777" w:rsidR="00AA27DE" w:rsidRPr="00774D82" w:rsidRDefault="00AA27DE" w:rsidP="005D1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567"/>
        <w:rPr>
          <w:rFonts w:eastAsiaTheme="minorHAnsi"/>
          <w:i/>
          <w:lang w:eastAsia="en-US"/>
        </w:rPr>
      </w:pPr>
    </w:p>
    <w:p w14:paraId="10777241" w14:textId="0FEF1AF0" w:rsidR="00636886" w:rsidRPr="00774D82" w:rsidRDefault="001E32B4" w:rsidP="005D149A">
      <w:pPr>
        <w:spacing w:line="480" w:lineRule="auto"/>
        <w:ind w:left="567" w:firstLine="284"/>
      </w:pPr>
      <w:r w:rsidRPr="00774D82">
        <w:t>Internal representations</w:t>
      </w:r>
      <w:r w:rsidR="009F3901">
        <w:t xml:space="preserve"> </w:t>
      </w:r>
      <w:r w:rsidRPr="00774D82">
        <w:t xml:space="preserve">were described as important for </w:t>
      </w:r>
      <w:r w:rsidR="003734B9">
        <w:t>transportation maintenance</w:t>
      </w:r>
      <w:r w:rsidRPr="00774D82">
        <w:t xml:space="preserve">. </w:t>
      </w:r>
      <w:r w:rsidR="000C1B49" w:rsidRPr="00774D82">
        <w:t xml:space="preserve">These primarily consisted of visual and auditory representations, and were consistent </w:t>
      </w:r>
      <w:r w:rsidR="000C1B49" w:rsidRPr="00774D82">
        <w:lastRenderedPageBreak/>
        <w:t>with individual processing styles</w:t>
      </w:r>
      <w:r w:rsidR="00D00A58" w:rsidRPr="00774D82">
        <w:t>.</w:t>
      </w:r>
      <w:r w:rsidR="000C1B49" w:rsidRPr="00774D82">
        <w:t xml:space="preserve"> </w:t>
      </w:r>
      <w:r w:rsidR="000C1B49" w:rsidRPr="00774D82">
        <w:rPr>
          <w:color w:val="000000" w:themeColor="text1"/>
        </w:rPr>
        <w:t xml:space="preserve">When representations were hard to form, participants described using </w:t>
      </w:r>
      <w:r w:rsidR="00636886" w:rsidRPr="00774D82">
        <w:rPr>
          <w:color w:val="000000" w:themeColor="text1"/>
        </w:rPr>
        <w:t>facilitat</w:t>
      </w:r>
      <w:r w:rsidR="00077883">
        <w:rPr>
          <w:color w:val="000000" w:themeColor="text1"/>
        </w:rPr>
        <w:t xml:space="preserve">ors </w:t>
      </w:r>
      <w:r w:rsidR="003B7AAC" w:rsidRPr="00774D82">
        <w:rPr>
          <w:color w:val="000000" w:themeColor="text1"/>
        </w:rPr>
        <w:t>that made</w:t>
      </w:r>
      <w:r w:rsidR="00636886" w:rsidRPr="00774D82">
        <w:rPr>
          <w:color w:val="000000" w:themeColor="text1"/>
        </w:rPr>
        <w:t xml:space="preserve"> texts easier to repres</w:t>
      </w:r>
      <w:r w:rsidR="000C1B49" w:rsidRPr="00774D82">
        <w:rPr>
          <w:color w:val="000000" w:themeColor="text1"/>
        </w:rPr>
        <w:t>ent</w:t>
      </w:r>
      <w:r w:rsidR="00636886" w:rsidRPr="00774D82">
        <w:rPr>
          <w:color w:val="000000" w:themeColor="text1"/>
        </w:rPr>
        <w:t xml:space="preserve"> and follow. </w:t>
      </w:r>
      <w:r w:rsidR="009F3901">
        <w:rPr>
          <w:color w:val="000000" w:themeColor="text1"/>
        </w:rPr>
        <w:t>F</w:t>
      </w:r>
      <w:r w:rsidR="00636886" w:rsidRPr="00774D82">
        <w:rPr>
          <w:color w:val="000000" w:themeColor="text1"/>
        </w:rPr>
        <w:t>acilitators included real-life exemplars, such as people and places known to participants, and external aids such as</w:t>
      </w:r>
      <w:r w:rsidR="006D0971">
        <w:rPr>
          <w:color w:val="000000" w:themeColor="text1"/>
        </w:rPr>
        <w:t xml:space="preserve"> </w:t>
      </w:r>
      <w:r w:rsidR="00636886" w:rsidRPr="00774D82">
        <w:rPr>
          <w:color w:val="000000" w:themeColor="text1"/>
        </w:rPr>
        <w:t xml:space="preserve">media tie-ins: </w:t>
      </w:r>
    </w:p>
    <w:p w14:paraId="5166E9A0" w14:textId="77777777" w:rsidR="00636886" w:rsidRPr="00774D82" w:rsidRDefault="00636886" w:rsidP="005D149A">
      <w:pPr>
        <w:spacing w:line="480" w:lineRule="auto"/>
        <w:ind w:left="567"/>
        <w:rPr>
          <w:color w:val="000000" w:themeColor="text1"/>
        </w:rPr>
      </w:pPr>
    </w:p>
    <w:p w14:paraId="20E2F2F9" w14:textId="09EAAF58" w:rsidR="00636886" w:rsidRPr="00774D82" w:rsidRDefault="00636886" w:rsidP="005D149A">
      <w:pPr>
        <w:spacing w:line="480" w:lineRule="auto"/>
        <w:ind w:left="851"/>
        <w:rPr>
          <w:i/>
          <w:iCs/>
          <w:color w:val="000000" w:themeColor="text1"/>
        </w:rPr>
      </w:pPr>
      <w:r w:rsidRPr="00774D82">
        <w:rPr>
          <w:i/>
          <w:iCs/>
          <w:color w:val="000000" w:themeColor="text1"/>
        </w:rPr>
        <w:t>(P36A) ‘</w:t>
      </w:r>
      <w:r w:rsidR="004F5D18" w:rsidRPr="00774D82">
        <w:rPr>
          <w:i/>
          <w:iCs/>
          <w:color w:val="000000" w:themeColor="text1"/>
        </w:rPr>
        <w:t>My sister got me the Game of Thrones books, and I really struggled to follow who was saying what</w:t>
      </w:r>
      <w:r w:rsidR="0021725F" w:rsidRPr="00774D82">
        <w:rPr>
          <w:i/>
          <w:iCs/>
          <w:color w:val="000000" w:themeColor="text1"/>
        </w:rPr>
        <w:t>…</w:t>
      </w:r>
      <w:r w:rsidR="004F5D18" w:rsidRPr="00774D82">
        <w:rPr>
          <w:i/>
          <w:iCs/>
          <w:color w:val="000000" w:themeColor="text1"/>
        </w:rPr>
        <w:t>we watched an episode and I went back and read it, and it was a lot easier to read.</w:t>
      </w:r>
      <w:r w:rsidRPr="00774D82">
        <w:rPr>
          <w:i/>
          <w:iCs/>
          <w:color w:val="000000" w:themeColor="text1"/>
        </w:rPr>
        <w:t>’</w:t>
      </w:r>
    </w:p>
    <w:p w14:paraId="2E3F9255" w14:textId="57DD8A2A" w:rsidR="004F5D18" w:rsidRPr="00774D82" w:rsidRDefault="004F5D18" w:rsidP="005D149A">
      <w:pPr>
        <w:spacing w:line="480" w:lineRule="auto"/>
        <w:ind w:left="851"/>
        <w:rPr>
          <w:i/>
          <w:iCs/>
          <w:color w:val="000000" w:themeColor="text1"/>
        </w:rPr>
      </w:pPr>
    </w:p>
    <w:p w14:paraId="690A4B71" w14:textId="760C75CC" w:rsidR="004F5D18" w:rsidRPr="00774D82" w:rsidRDefault="004F5D18" w:rsidP="005D149A">
      <w:pPr>
        <w:spacing w:line="480" w:lineRule="auto"/>
        <w:ind w:left="851"/>
        <w:rPr>
          <w:i/>
          <w:iCs/>
          <w:color w:val="000000" w:themeColor="text1"/>
        </w:rPr>
      </w:pPr>
      <w:r w:rsidRPr="00774D82">
        <w:rPr>
          <w:i/>
          <w:iCs/>
          <w:color w:val="000000" w:themeColor="text1"/>
        </w:rPr>
        <w:t>(P109N) ‘when I read a place description, I generally find I relate it to a place I already know</w:t>
      </w:r>
      <w:r w:rsidR="00BA28D6">
        <w:rPr>
          <w:i/>
          <w:iCs/>
          <w:color w:val="000000" w:themeColor="text1"/>
        </w:rPr>
        <w:t>’</w:t>
      </w:r>
    </w:p>
    <w:p w14:paraId="547E64F3" w14:textId="1FCDEE61" w:rsidR="00D46DAE" w:rsidRPr="00774D82" w:rsidRDefault="00636886" w:rsidP="005D149A">
      <w:pPr>
        <w:spacing w:line="480" w:lineRule="auto"/>
        <w:ind w:left="567"/>
      </w:pPr>
      <w:r w:rsidRPr="00774D82">
        <w:br/>
      </w:r>
      <w:r w:rsidR="00D27362" w:rsidRPr="00774D82">
        <w:rPr>
          <w:i/>
          <w:iCs/>
        </w:rPr>
        <w:t>Group Differences</w:t>
      </w:r>
      <w:r w:rsidRPr="00774D82">
        <w:rPr>
          <w:i/>
          <w:iCs/>
        </w:rPr>
        <w:br/>
      </w:r>
    </w:p>
    <w:p w14:paraId="413CD044" w14:textId="1058B413" w:rsidR="009830CD" w:rsidRPr="00774D82" w:rsidRDefault="003B7AAC" w:rsidP="005D149A">
      <w:pPr>
        <w:spacing w:line="480" w:lineRule="auto"/>
        <w:ind w:left="567" w:firstLine="284"/>
      </w:pPr>
      <w:r w:rsidRPr="00774D82">
        <w:t>It was clear that i</w:t>
      </w:r>
      <w:r w:rsidR="00D46DAE" w:rsidRPr="00774D82">
        <w:t>mmersion</w:t>
      </w:r>
      <w:r w:rsidR="00636886" w:rsidRPr="00774D82">
        <w:t xml:space="preserve"> posed more difficulties for autistic participants, </w:t>
      </w:r>
      <w:r w:rsidR="000C1B49" w:rsidRPr="00774D82">
        <w:t xml:space="preserve">with eight reporting barriers, compared to just one </w:t>
      </w:r>
      <w:r w:rsidR="009C1844" w:rsidRPr="00774D82">
        <w:t>neurotypical</w:t>
      </w:r>
      <w:r w:rsidR="000C1B49" w:rsidRPr="00774D82">
        <w:t xml:space="preserve"> participant</w:t>
      </w:r>
      <w:r w:rsidR="00636886" w:rsidRPr="00774D82">
        <w:t>. This seemed to be due to difficulties</w:t>
      </w:r>
      <w:r w:rsidR="00086092" w:rsidRPr="00774D82">
        <w:t xml:space="preserve"> for </w:t>
      </w:r>
      <w:r w:rsidRPr="00774D82">
        <w:t xml:space="preserve">these </w:t>
      </w:r>
      <w:r w:rsidR="00086092" w:rsidRPr="00774D82">
        <w:t>autistic participants</w:t>
      </w:r>
      <w:r w:rsidR="00636886" w:rsidRPr="00774D82">
        <w:t xml:space="preserve"> in disconnecting from the external environment</w:t>
      </w:r>
      <w:r w:rsidR="000C1B49" w:rsidRPr="00774D82">
        <w:t>. Although neurotypical participant</w:t>
      </w:r>
      <w:r w:rsidR="00262693">
        <w:t>s</w:t>
      </w:r>
      <w:r w:rsidR="000C1B49" w:rsidRPr="00774D82">
        <w:t xml:space="preserve"> did report environmental barriers, these were short-term</w:t>
      </w:r>
      <w:r w:rsidR="00C13B41" w:rsidRPr="00774D82">
        <w:t>,</w:t>
      </w:r>
      <w:r w:rsidR="000C1B49" w:rsidRPr="00774D82">
        <w:t xml:space="preserve"> context</w:t>
      </w:r>
      <w:r w:rsidR="00C13B41" w:rsidRPr="00774D82">
        <w:t>-</w:t>
      </w:r>
      <w:r w:rsidR="000C1B49" w:rsidRPr="00774D82">
        <w:t>dependent factors. In comparison, the autistic participants described general long-term barriers:</w:t>
      </w:r>
    </w:p>
    <w:p w14:paraId="2CE11172" w14:textId="77777777" w:rsidR="009830CD" w:rsidRPr="00774D82" w:rsidRDefault="009830CD" w:rsidP="005D149A">
      <w:pPr>
        <w:spacing w:line="480" w:lineRule="auto"/>
        <w:ind w:left="567"/>
      </w:pPr>
    </w:p>
    <w:p w14:paraId="784422DB" w14:textId="616DD2B2" w:rsidR="009830CD" w:rsidRPr="00774D82" w:rsidRDefault="00636886" w:rsidP="005D149A">
      <w:pPr>
        <w:spacing w:line="480" w:lineRule="auto"/>
        <w:ind w:left="851"/>
        <w:rPr>
          <w:i/>
          <w:iCs/>
        </w:rPr>
      </w:pPr>
      <w:r w:rsidRPr="00774D82">
        <w:rPr>
          <w:i/>
          <w:iCs/>
        </w:rPr>
        <w:t>(P90A) ‘</w:t>
      </w:r>
      <w:r w:rsidR="00287150" w:rsidRPr="00774D82">
        <w:rPr>
          <w:i/>
          <w:iCs/>
        </w:rPr>
        <w:t>I can never, ever, ever disengage from where I am, ever</w:t>
      </w:r>
      <w:r w:rsidR="0021725F" w:rsidRPr="00774D82">
        <w:rPr>
          <w:i/>
          <w:iCs/>
        </w:rPr>
        <w:t>…</w:t>
      </w:r>
      <w:r w:rsidR="00287150" w:rsidRPr="00774D82">
        <w:rPr>
          <w:i/>
          <w:iCs/>
        </w:rPr>
        <w:t xml:space="preserve">there is always a little tiny bit of me like </w:t>
      </w:r>
      <w:r w:rsidR="00262693">
        <w:rPr>
          <w:i/>
          <w:iCs/>
        </w:rPr>
        <w:t>“</w:t>
      </w:r>
      <w:r w:rsidR="00287150" w:rsidRPr="00774D82">
        <w:rPr>
          <w:i/>
          <w:iCs/>
        </w:rPr>
        <w:t>right, but you’re still in the moment here.</w:t>
      </w:r>
      <w:r w:rsidR="00262693">
        <w:rPr>
          <w:i/>
          <w:iCs/>
        </w:rPr>
        <w:t>”</w:t>
      </w:r>
      <w:r w:rsidRPr="00774D82">
        <w:rPr>
          <w:i/>
          <w:iCs/>
        </w:rPr>
        <w:t>’</w:t>
      </w:r>
      <w:r w:rsidR="009D544D" w:rsidRPr="00774D82">
        <w:rPr>
          <w:i/>
          <w:iCs/>
        </w:rPr>
        <w:t xml:space="preserve"> </w:t>
      </w:r>
    </w:p>
    <w:p w14:paraId="25230F18" w14:textId="77777777" w:rsidR="009830CD" w:rsidRPr="00774D82" w:rsidRDefault="009830CD" w:rsidP="005D149A">
      <w:pPr>
        <w:spacing w:line="480" w:lineRule="auto"/>
        <w:ind w:left="851"/>
      </w:pPr>
    </w:p>
    <w:p w14:paraId="34B05BA2" w14:textId="5F3C1A26" w:rsidR="000C1B49" w:rsidRPr="00774D82" w:rsidRDefault="00636886" w:rsidP="005D149A">
      <w:pPr>
        <w:spacing w:line="480" w:lineRule="auto"/>
        <w:ind w:left="851"/>
        <w:rPr>
          <w:i/>
          <w:iCs/>
        </w:rPr>
      </w:pPr>
      <w:r w:rsidRPr="00774D82">
        <w:rPr>
          <w:i/>
          <w:iCs/>
        </w:rPr>
        <w:lastRenderedPageBreak/>
        <w:t>(P41N) ‘</w:t>
      </w:r>
      <w:r w:rsidR="00287150" w:rsidRPr="00774D82">
        <w:rPr>
          <w:i/>
          <w:iCs/>
        </w:rPr>
        <w:t>I can’t read on the train, I can read on the tube as daft as it sounds, because the sound of the tube just completely drowns out everything else</w:t>
      </w:r>
      <w:r w:rsidR="003A315D">
        <w:rPr>
          <w:i/>
          <w:iCs/>
        </w:rPr>
        <w:t>’</w:t>
      </w:r>
      <w:r w:rsidRPr="00774D82">
        <w:rPr>
          <w:i/>
          <w:iCs/>
        </w:rPr>
        <w:t xml:space="preserve"> </w:t>
      </w:r>
    </w:p>
    <w:p w14:paraId="0BF42DC7" w14:textId="77777777" w:rsidR="003B7AAC" w:rsidRPr="00774D82" w:rsidRDefault="003B7AAC" w:rsidP="005D149A">
      <w:pPr>
        <w:spacing w:line="480" w:lineRule="auto"/>
        <w:ind w:left="567"/>
        <w:rPr>
          <w:i/>
          <w:iCs/>
          <w:color w:val="000000" w:themeColor="text1"/>
        </w:rPr>
      </w:pPr>
    </w:p>
    <w:p w14:paraId="70BFECC2" w14:textId="49581919" w:rsidR="00636886" w:rsidRPr="00774D82" w:rsidRDefault="005B45A5" w:rsidP="005D149A">
      <w:pPr>
        <w:spacing w:line="480" w:lineRule="auto"/>
        <w:ind w:left="567" w:firstLine="284"/>
      </w:pPr>
      <w:r w:rsidRPr="00774D82">
        <w:rPr>
          <w:iCs/>
          <w:color w:val="000000" w:themeColor="text1"/>
        </w:rPr>
        <w:t xml:space="preserve">Both groups described sometimes being so absorbed in reading that real-life necessities were overlooked. However, this </w:t>
      </w:r>
      <w:r w:rsidR="00960BEA" w:rsidRPr="00774D82">
        <w:rPr>
          <w:color w:val="000000" w:themeColor="text1"/>
        </w:rPr>
        <w:t>seemed</w:t>
      </w:r>
      <w:r w:rsidR="00D46DAE" w:rsidRPr="00774D82">
        <w:rPr>
          <w:color w:val="000000" w:themeColor="text1"/>
        </w:rPr>
        <w:t xml:space="preserve"> </w:t>
      </w:r>
      <w:r w:rsidR="00960BEA" w:rsidRPr="00774D82">
        <w:rPr>
          <w:color w:val="000000" w:themeColor="text1"/>
        </w:rPr>
        <w:t xml:space="preserve">to be </w:t>
      </w:r>
      <w:r w:rsidR="00D46DAE" w:rsidRPr="00774D82">
        <w:rPr>
          <w:color w:val="000000" w:themeColor="text1"/>
        </w:rPr>
        <w:t>of a higher intensity for</w:t>
      </w:r>
      <w:r w:rsidR="002717E5" w:rsidRPr="00774D82">
        <w:rPr>
          <w:color w:val="000000" w:themeColor="text1"/>
        </w:rPr>
        <w:t xml:space="preserve"> autistic</w:t>
      </w:r>
      <w:r w:rsidR="00D46DAE" w:rsidRPr="00774D82">
        <w:rPr>
          <w:color w:val="000000" w:themeColor="text1"/>
        </w:rPr>
        <w:t xml:space="preserve"> participants</w:t>
      </w:r>
      <w:r w:rsidR="000C1B49" w:rsidRPr="00774D82">
        <w:rPr>
          <w:color w:val="000000" w:themeColor="text1"/>
        </w:rPr>
        <w:t>. This</w:t>
      </w:r>
      <w:r w:rsidR="002717E5" w:rsidRPr="00774D82">
        <w:rPr>
          <w:color w:val="000000" w:themeColor="text1"/>
        </w:rPr>
        <w:t xml:space="preserve"> </w:t>
      </w:r>
      <w:r w:rsidR="000C1B49" w:rsidRPr="00774D82">
        <w:rPr>
          <w:color w:val="000000" w:themeColor="text1"/>
        </w:rPr>
        <w:t xml:space="preserve">resulted in reduced contextual awareness for five </w:t>
      </w:r>
      <w:r w:rsidR="00077883">
        <w:rPr>
          <w:color w:val="000000" w:themeColor="text1"/>
        </w:rPr>
        <w:t xml:space="preserve">autistic </w:t>
      </w:r>
      <w:r w:rsidR="000C1B49" w:rsidRPr="00774D82">
        <w:rPr>
          <w:color w:val="000000" w:themeColor="text1"/>
        </w:rPr>
        <w:t xml:space="preserve">participants, </w:t>
      </w:r>
      <w:r w:rsidR="002717E5" w:rsidRPr="00774D82">
        <w:rPr>
          <w:color w:val="000000" w:themeColor="text1"/>
        </w:rPr>
        <w:t>raising</w:t>
      </w:r>
      <w:r w:rsidR="000C1B49" w:rsidRPr="00774D82">
        <w:rPr>
          <w:color w:val="000000" w:themeColor="text1"/>
        </w:rPr>
        <w:t xml:space="preserve"> important vulnerability considerations</w:t>
      </w:r>
      <w:r w:rsidR="0080455B" w:rsidRPr="00774D82">
        <w:rPr>
          <w:color w:val="000000" w:themeColor="text1"/>
        </w:rPr>
        <w:t>:</w:t>
      </w:r>
    </w:p>
    <w:p w14:paraId="59DA8263" w14:textId="77777777" w:rsidR="009830CD" w:rsidRPr="00774D82" w:rsidRDefault="009830CD" w:rsidP="005D149A">
      <w:pPr>
        <w:spacing w:line="480" w:lineRule="auto"/>
        <w:ind w:left="567"/>
      </w:pPr>
    </w:p>
    <w:p w14:paraId="6EEBFC6B" w14:textId="1A4D5331" w:rsidR="009830CD" w:rsidRPr="00774D82" w:rsidRDefault="0009280C" w:rsidP="005D149A">
      <w:pPr>
        <w:spacing w:line="480" w:lineRule="auto"/>
        <w:ind w:left="851"/>
      </w:pPr>
      <w:r w:rsidRPr="00774D82">
        <w:rPr>
          <w:i/>
          <w:iCs/>
        </w:rPr>
        <w:t>(P77A) ‘</w:t>
      </w:r>
      <w:r w:rsidR="002717E5" w:rsidRPr="00774D82">
        <w:rPr>
          <w:i/>
          <w:iCs/>
        </w:rPr>
        <w:t>if I become transported into a book then I’m not going to be able to hear if somebody says something frightening, or they might steal my pocketbook if I’m not watching</w:t>
      </w:r>
      <w:r w:rsidRPr="00774D82">
        <w:rPr>
          <w:i/>
          <w:iCs/>
        </w:rPr>
        <w:t>.’</w:t>
      </w:r>
      <w:r w:rsidRPr="00774D82">
        <w:t xml:space="preserve"> </w:t>
      </w:r>
    </w:p>
    <w:p w14:paraId="1361840A" w14:textId="77777777" w:rsidR="009830CD" w:rsidRPr="00774D82" w:rsidRDefault="009830CD" w:rsidP="005D149A">
      <w:pPr>
        <w:spacing w:line="480" w:lineRule="auto"/>
        <w:ind w:left="567"/>
      </w:pPr>
    </w:p>
    <w:p w14:paraId="3CDBAE54" w14:textId="77777777" w:rsidR="009830CD" w:rsidRPr="00774D82" w:rsidRDefault="0009280C" w:rsidP="005D149A">
      <w:pPr>
        <w:spacing w:line="480" w:lineRule="auto"/>
        <w:ind w:left="567" w:firstLine="284"/>
      </w:pPr>
      <w:r w:rsidRPr="00774D82">
        <w:t xml:space="preserve">Due to these more invasive life impacts, five autistic participants imposed control behaviours to reduce impacts: </w:t>
      </w:r>
    </w:p>
    <w:p w14:paraId="01601FF6" w14:textId="77777777" w:rsidR="009830CD" w:rsidRPr="00774D82" w:rsidRDefault="009830CD" w:rsidP="005D149A">
      <w:pPr>
        <w:spacing w:line="480" w:lineRule="auto"/>
        <w:ind w:left="567"/>
      </w:pPr>
    </w:p>
    <w:p w14:paraId="32233E6D" w14:textId="237D37AC" w:rsidR="007E410C" w:rsidRPr="00774D82" w:rsidRDefault="0009280C" w:rsidP="005D149A">
      <w:pPr>
        <w:spacing w:line="480" w:lineRule="auto"/>
        <w:ind w:left="851"/>
        <w:rPr>
          <w:i/>
          <w:iCs/>
        </w:rPr>
      </w:pPr>
      <w:r w:rsidRPr="00774D82">
        <w:rPr>
          <w:i/>
          <w:iCs/>
        </w:rPr>
        <w:t>(P97A) ‘</w:t>
      </w:r>
      <w:r w:rsidR="002717E5" w:rsidRPr="00774D82">
        <w:rPr>
          <w:i/>
          <w:iCs/>
        </w:rPr>
        <w:t>I make sure that I block particular websites that I want to spend time on; ‘cos otherwise I’ll be pretty engrossed in reading but I have my work to do</w:t>
      </w:r>
      <w:r w:rsidRPr="00774D82">
        <w:rPr>
          <w:i/>
          <w:iCs/>
        </w:rPr>
        <w:t>.’</w:t>
      </w:r>
    </w:p>
    <w:p w14:paraId="0822B07E" w14:textId="77777777" w:rsidR="007E410C" w:rsidRPr="00774D82" w:rsidRDefault="007E410C" w:rsidP="005D149A">
      <w:pPr>
        <w:spacing w:line="480" w:lineRule="auto"/>
        <w:ind w:left="851"/>
        <w:rPr>
          <w:i/>
          <w:iCs/>
        </w:rPr>
      </w:pPr>
    </w:p>
    <w:p w14:paraId="0ED3D3B7" w14:textId="77777777" w:rsidR="002717E5" w:rsidRPr="0057604A" w:rsidRDefault="00AB251E" w:rsidP="005D149A">
      <w:pPr>
        <w:spacing w:line="480" w:lineRule="auto"/>
        <w:ind w:left="567"/>
        <w:rPr>
          <w:b/>
          <w:bCs/>
          <w:color w:val="000000" w:themeColor="text1"/>
        </w:rPr>
      </w:pPr>
      <w:r w:rsidRPr="0057604A">
        <w:rPr>
          <w:b/>
          <w:bCs/>
          <w:color w:val="000000" w:themeColor="text1"/>
        </w:rPr>
        <w:t>3.2.3. In-Text Social Understanding</w:t>
      </w:r>
    </w:p>
    <w:p w14:paraId="1F4F3D5F" w14:textId="7646ACD0" w:rsidR="00AE16B7" w:rsidRPr="00774D82" w:rsidRDefault="00AE16B7" w:rsidP="005D149A">
      <w:pPr>
        <w:spacing w:line="480" w:lineRule="auto"/>
        <w:ind w:left="567"/>
        <w:rPr>
          <w:i/>
          <w:iCs/>
          <w:color w:val="000000" w:themeColor="text1"/>
        </w:rPr>
      </w:pPr>
      <w:r w:rsidRPr="00774D82">
        <w:br/>
      </w:r>
      <w:r w:rsidR="00D27362" w:rsidRPr="00774D82">
        <w:rPr>
          <w:i/>
          <w:iCs/>
        </w:rPr>
        <w:t>Group Similarities</w:t>
      </w:r>
    </w:p>
    <w:p w14:paraId="0FE04CEB" w14:textId="2AF38354" w:rsidR="00AE16B7" w:rsidRPr="00774D82" w:rsidRDefault="00AE16B7" w:rsidP="005D149A">
      <w:pPr>
        <w:spacing w:line="480" w:lineRule="auto"/>
        <w:ind w:left="567"/>
      </w:pPr>
    </w:p>
    <w:p w14:paraId="2FB6D62C" w14:textId="62E92BA6" w:rsidR="005303B2" w:rsidRPr="00774D82" w:rsidRDefault="00AE16B7" w:rsidP="005D149A">
      <w:pPr>
        <w:spacing w:line="480" w:lineRule="auto"/>
        <w:ind w:left="567" w:firstLine="284"/>
      </w:pPr>
      <w:r w:rsidRPr="00774D82">
        <w:t xml:space="preserve">Social </w:t>
      </w:r>
      <w:r w:rsidR="007331E6" w:rsidRPr="00774D82">
        <w:t xml:space="preserve">and emotional </w:t>
      </w:r>
      <w:r w:rsidRPr="00774D82">
        <w:t xml:space="preserve">understanding </w:t>
      </w:r>
      <w:r w:rsidR="002B6C33" w:rsidRPr="00774D82">
        <w:t xml:space="preserve">while reading </w:t>
      </w:r>
      <w:r w:rsidRPr="00774D82">
        <w:t xml:space="preserve">was evident </w:t>
      </w:r>
      <w:r w:rsidR="007331E6" w:rsidRPr="00774D82">
        <w:t xml:space="preserve">across groups, with only six autistic and three neurotypical participants reporting difficulties. Specifically, </w:t>
      </w:r>
      <w:r w:rsidR="002266F7" w:rsidRPr="00774D82">
        <w:lastRenderedPageBreak/>
        <w:t xml:space="preserve">both groups reported empathic experiences, with ten autistic and fourteen neurotypical participants </w:t>
      </w:r>
      <w:r w:rsidR="00262693">
        <w:t>explaining this further</w:t>
      </w:r>
      <w:r w:rsidR="002266F7" w:rsidRPr="00774D82">
        <w:t>:</w:t>
      </w:r>
    </w:p>
    <w:p w14:paraId="48C1105A" w14:textId="77777777" w:rsidR="0057078A" w:rsidRPr="00774D82" w:rsidRDefault="0057078A" w:rsidP="005D149A">
      <w:pPr>
        <w:spacing w:line="480" w:lineRule="auto"/>
        <w:ind w:left="567"/>
      </w:pPr>
    </w:p>
    <w:p w14:paraId="37DF6902" w14:textId="15CD9628" w:rsidR="007331E6" w:rsidRPr="00774D82" w:rsidRDefault="00AE16B7" w:rsidP="005D149A">
      <w:pPr>
        <w:spacing w:line="480" w:lineRule="auto"/>
        <w:ind w:left="851"/>
        <w:rPr>
          <w:i/>
          <w:iCs/>
        </w:rPr>
      </w:pPr>
      <w:r w:rsidRPr="00774D82">
        <w:rPr>
          <w:i/>
          <w:iCs/>
        </w:rPr>
        <w:t>(P</w:t>
      </w:r>
      <w:r w:rsidR="002717E5" w:rsidRPr="00774D82">
        <w:rPr>
          <w:i/>
          <w:iCs/>
        </w:rPr>
        <w:t>20</w:t>
      </w:r>
      <w:r w:rsidRPr="00774D82">
        <w:rPr>
          <w:i/>
          <w:iCs/>
        </w:rPr>
        <w:t>A) ‘</w:t>
      </w:r>
      <w:r w:rsidR="002717E5" w:rsidRPr="00774D82">
        <w:rPr>
          <w:i/>
          <w:iCs/>
        </w:rPr>
        <w:t>I do often empathise a lot with what a character’s thinking of doing, even if it’s not necessarily what I would do.</w:t>
      </w:r>
      <w:r w:rsidRPr="00774D82">
        <w:rPr>
          <w:i/>
          <w:iCs/>
        </w:rPr>
        <w:t>’</w:t>
      </w:r>
    </w:p>
    <w:p w14:paraId="7F5827BE" w14:textId="73F99D54" w:rsidR="002717E5" w:rsidRPr="00774D82" w:rsidRDefault="002717E5" w:rsidP="005D149A">
      <w:pPr>
        <w:spacing w:line="480" w:lineRule="auto"/>
        <w:ind w:left="851"/>
        <w:rPr>
          <w:i/>
          <w:iCs/>
        </w:rPr>
      </w:pPr>
    </w:p>
    <w:p w14:paraId="4A15A2B7" w14:textId="53C7C0A7" w:rsidR="002717E5" w:rsidRPr="00774D82" w:rsidRDefault="002717E5" w:rsidP="005D149A">
      <w:pPr>
        <w:spacing w:line="480" w:lineRule="auto"/>
        <w:ind w:left="851"/>
        <w:rPr>
          <w:i/>
          <w:iCs/>
        </w:rPr>
      </w:pPr>
      <w:r w:rsidRPr="00774D82">
        <w:rPr>
          <w:i/>
          <w:iCs/>
        </w:rPr>
        <w:t>(P4N) ‘it’s that whole idea of creating empathy and understanding people have had completely different lives to the life that I’ve had.’</w:t>
      </w:r>
    </w:p>
    <w:p w14:paraId="63DD69AA" w14:textId="77777777" w:rsidR="008D375C" w:rsidRPr="00774D82" w:rsidRDefault="008D375C" w:rsidP="005D149A">
      <w:pPr>
        <w:spacing w:line="480" w:lineRule="auto"/>
        <w:ind w:left="851"/>
      </w:pPr>
    </w:p>
    <w:p w14:paraId="20942A3D" w14:textId="36CA89E7" w:rsidR="00D16567" w:rsidRPr="00774D82" w:rsidRDefault="0007301F" w:rsidP="005D149A">
      <w:pPr>
        <w:spacing w:line="480" w:lineRule="auto"/>
        <w:ind w:left="567" w:firstLine="284"/>
      </w:pPr>
      <w:r w:rsidRPr="00774D82">
        <w:t>Taking the</w:t>
      </w:r>
      <w:r w:rsidRPr="00774D82">
        <w:rPr>
          <w:i/>
          <w:iCs/>
        </w:rPr>
        <w:t xml:space="preserve"> </w:t>
      </w:r>
      <w:r w:rsidRPr="00774D82">
        <w:rPr>
          <w:color w:val="000000" w:themeColor="text1"/>
        </w:rPr>
        <w:t>p</w:t>
      </w:r>
      <w:r w:rsidR="00D16567" w:rsidRPr="00774D82">
        <w:rPr>
          <w:color w:val="000000" w:themeColor="text1"/>
        </w:rPr>
        <w:t>erspective</w:t>
      </w:r>
      <w:r w:rsidRPr="00774D82">
        <w:rPr>
          <w:color w:val="000000" w:themeColor="text1"/>
        </w:rPr>
        <w:t xml:space="preserve"> of</w:t>
      </w:r>
      <w:r w:rsidR="00D16567" w:rsidRPr="00774D82">
        <w:rPr>
          <w:color w:val="000000" w:themeColor="text1"/>
        </w:rPr>
        <w:t xml:space="preserve"> characters was also </w:t>
      </w:r>
      <w:r w:rsidRPr="00774D82">
        <w:rPr>
          <w:color w:val="000000" w:themeColor="text1"/>
        </w:rPr>
        <w:t xml:space="preserve">frequently </w:t>
      </w:r>
      <w:r w:rsidR="00D16567" w:rsidRPr="00774D82">
        <w:rPr>
          <w:color w:val="000000" w:themeColor="text1"/>
        </w:rPr>
        <w:t>reported by participants</w:t>
      </w:r>
      <w:r w:rsidRPr="00774D82">
        <w:rPr>
          <w:color w:val="000000" w:themeColor="text1"/>
        </w:rPr>
        <w:t xml:space="preserve"> </w:t>
      </w:r>
      <w:r w:rsidR="009F3901">
        <w:rPr>
          <w:color w:val="000000" w:themeColor="text1"/>
        </w:rPr>
        <w:t xml:space="preserve">across </w:t>
      </w:r>
      <w:r w:rsidRPr="00774D82">
        <w:rPr>
          <w:color w:val="000000" w:themeColor="text1"/>
        </w:rPr>
        <w:t>groups</w:t>
      </w:r>
      <w:r w:rsidR="002266F7" w:rsidRPr="00774D82">
        <w:rPr>
          <w:color w:val="000000" w:themeColor="text1"/>
        </w:rPr>
        <w:t>. This included the ability to switch between different character</w:t>
      </w:r>
      <w:r w:rsidR="009F3901">
        <w:rPr>
          <w:color w:val="000000" w:themeColor="text1"/>
        </w:rPr>
        <w:t xml:space="preserve"> perspectives</w:t>
      </w:r>
      <w:r w:rsidR="002266F7" w:rsidRPr="00774D82">
        <w:rPr>
          <w:color w:val="000000" w:themeColor="text1"/>
        </w:rPr>
        <w:t xml:space="preserve">, </w:t>
      </w:r>
      <w:r w:rsidR="00077883">
        <w:rPr>
          <w:color w:val="000000" w:themeColor="text1"/>
        </w:rPr>
        <w:t>resulting</w:t>
      </w:r>
      <w:r w:rsidR="002266F7" w:rsidRPr="00774D82">
        <w:rPr>
          <w:color w:val="000000" w:themeColor="text1"/>
        </w:rPr>
        <w:t xml:space="preserve"> in deeper social and emotional understanding:  </w:t>
      </w:r>
    </w:p>
    <w:p w14:paraId="337644B7" w14:textId="77777777" w:rsidR="008D375C" w:rsidRPr="00774D82" w:rsidRDefault="008D375C" w:rsidP="005D149A">
      <w:pPr>
        <w:spacing w:line="480" w:lineRule="auto"/>
        <w:ind w:left="567"/>
        <w:rPr>
          <w:i/>
          <w:iCs/>
          <w:color w:val="000000" w:themeColor="text1"/>
        </w:rPr>
      </w:pPr>
    </w:p>
    <w:p w14:paraId="7BED2C69" w14:textId="22E0DB0D" w:rsidR="005303B2" w:rsidRPr="00774D82" w:rsidRDefault="00D16567" w:rsidP="005D149A">
      <w:pPr>
        <w:spacing w:line="480" w:lineRule="auto"/>
        <w:ind w:left="851"/>
        <w:rPr>
          <w:i/>
          <w:iCs/>
          <w:color w:val="000000" w:themeColor="text1"/>
        </w:rPr>
      </w:pPr>
      <w:r w:rsidRPr="00774D82">
        <w:rPr>
          <w:i/>
          <w:iCs/>
          <w:color w:val="000000" w:themeColor="text1"/>
        </w:rPr>
        <w:t>(P122A) ‘</w:t>
      </w:r>
      <w:r w:rsidR="00925106" w:rsidRPr="00774D82">
        <w:rPr>
          <w:i/>
          <w:iCs/>
          <w:color w:val="000000" w:themeColor="text1"/>
        </w:rPr>
        <w:t>it can help you get a better understanding of the overall situation, because you’ve got the different characters and how they’re reacting to things</w:t>
      </w:r>
      <w:r w:rsidRPr="00774D82">
        <w:rPr>
          <w:i/>
          <w:iCs/>
          <w:color w:val="000000" w:themeColor="text1"/>
        </w:rPr>
        <w:t xml:space="preserve">’ </w:t>
      </w:r>
    </w:p>
    <w:p w14:paraId="6ABFFD5B" w14:textId="62677D59" w:rsidR="00925106" w:rsidRPr="00774D82" w:rsidRDefault="00925106" w:rsidP="005D149A">
      <w:pPr>
        <w:spacing w:line="480" w:lineRule="auto"/>
        <w:ind w:left="851"/>
        <w:rPr>
          <w:i/>
          <w:iCs/>
          <w:color w:val="000000" w:themeColor="text1"/>
        </w:rPr>
      </w:pPr>
    </w:p>
    <w:p w14:paraId="3740B1C0" w14:textId="551A2AB7" w:rsidR="00925106" w:rsidRPr="00774D82" w:rsidRDefault="00925106" w:rsidP="005D149A">
      <w:pPr>
        <w:spacing w:line="480" w:lineRule="auto"/>
        <w:ind w:left="851"/>
        <w:rPr>
          <w:i/>
          <w:iCs/>
          <w:color w:val="000000" w:themeColor="text1"/>
        </w:rPr>
      </w:pPr>
      <w:r w:rsidRPr="00774D82">
        <w:rPr>
          <w:i/>
          <w:iCs/>
          <w:color w:val="000000" w:themeColor="text1"/>
        </w:rPr>
        <w:t>(P59N) ‘she’ll take very different characters and write their point of view</w:t>
      </w:r>
      <w:r w:rsidR="0021725F" w:rsidRPr="00774D82">
        <w:rPr>
          <w:i/>
          <w:iCs/>
          <w:color w:val="000000" w:themeColor="text1"/>
        </w:rPr>
        <w:t>…</w:t>
      </w:r>
      <w:r w:rsidRPr="00774D82">
        <w:rPr>
          <w:i/>
          <w:iCs/>
          <w:color w:val="000000" w:themeColor="text1"/>
        </w:rPr>
        <w:t>that really helps because you’re not just seeing it from one side.’</w:t>
      </w:r>
    </w:p>
    <w:p w14:paraId="5A6BC005" w14:textId="77777777" w:rsidR="0057078A" w:rsidRPr="00774D82" w:rsidRDefault="0057078A" w:rsidP="009A3D31">
      <w:pPr>
        <w:spacing w:line="480" w:lineRule="auto"/>
        <w:rPr>
          <w:color w:val="000000" w:themeColor="text1"/>
        </w:rPr>
      </w:pPr>
    </w:p>
    <w:p w14:paraId="43ACBF96" w14:textId="71AE9F48" w:rsidR="0057078A" w:rsidRPr="00774D82" w:rsidRDefault="00D16567" w:rsidP="00262693">
      <w:pPr>
        <w:spacing w:line="480" w:lineRule="auto"/>
        <w:ind w:left="567" w:firstLine="284"/>
        <w:rPr>
          <w:color w:val="000000" w:themeColor="text1"/>
        </w:rPr>
      </w:pPr>
      <w:r w:rsidRPr="00774D82">
        <w:rPr>
          <w:color w:val="000000" w:themeColor="text1"/>
        </w:rPr>
        <w:t>Explicit description within texts was u</w:t>
      </w:r>
      <w:r w:rsidR="002266F7" w:rsidRPr="00774D82">
        <w:rPr>
          <w:color w:val="000000" w:themeColor="text1"/>
        </w:rPr>
        <w:t>sed</w:t>
      </w:r>
      <w:r w:rsidRPr="00774D82">
        <w:rPr>
          <w:color w:val="000000" w:themeColor="text1"/>
        </w:rPr>
        <w:t xml:space="preserve"> </w:t>
      </w:r>
      <w:r w:rsidR="002B6C33" w:rsidRPr="00774D82">
        <w:rPr>
          <w:color w:val="000000" w:themeColor="text1"/>
        </w:rPr>
        <w:t xml:space="preserve">by participants across groups </w:t>
      </w:r>
      <w:r w:rsidRPr="00774D82">
        <w:rPr>
          <w:color w:val="000000" w:themeColor="text1"/>
        </w:rPr>
        <w:t xml:space="preserve">to understand social and emotional aspects of texts, such as character perspectives. </w:t>
      </w:r>
      <w:r w:rsidR="002B6C33" w:rsidRPr="00774D82">
        <w:rPr>
          <w:color w:val="000000" w:themeColor="text1"/>
        </w:rPr>
        <w:t>Indirect cues</w:t>
      </w:r>
      <w:r w:rsidRPr="00774D82">
        <w:rPr>
          <w:color w:val="000000" w:themeColor="text1"/>
        </w:rPr>
        <w:t xml:space="preserve"> were also used, particularly where explicit description was unavailable, including word choices and sentence structure: </w:t>
      </w:r>
    </w:p>
    <w:p w14:paraId="60515D77" w14:textId="77777777" w:rsidR="0057078A" w:rsidRPr="00774D82" w:rsidRDefault="0057078A" w:rsidP="005D149A">
      <w:pPr>
        <w:spacing w:line="480" w:lineRule="auto"/>
        <w:ind w:left="567"/>
        <w:rPr>
          <w:color w:val="000000" w:themeColor="text1"/>
        </w:rPr>
      </w:pPr>
    </w:p>
    <w:p w14:paraId="6651ADFF" w14:textId="6D3551BE" w:rsidR="00181538" w:rsidRPr="00774D82" w:rsidRDefault="00AE16B7" w:rsidP="005D149A">
      <w:pPr>
        <w:spacing w:line="480" w:lineRule="auto"/>
        <w:ind w:left="851"/>
        <w:rPr>
          <w:i/>
          <w:iCs/>
          <w:color w:val="000000" w:themeColor="text1"/>
        </w:rPr>
      </w:pPr>
      <w:r w:rsidRPr="00774D82">
        <w:rPr>
          <w:i/>
          <w:iCs/>
          <w:color w:val="000000" w:themeColor="text1"/>
        </w:rPr>
        <w:lastRenderedPageBreak/>
        <w:t>(P94A) ‘</w:t>
      </w:r>
      <w:r w:rsidR="00181538" w:rsidRPr="00774D82">
        <w:rPr>
          <w:i/>
          <w:iCs/>
          <w:color w:val="000000" w:themeColor="text1"/>
        </w:rPr>
        <w:t>even if it’s not sort of spelt out explicitly, word choice will tell you a fair bit about how the character’s reacting</w:t>
      </w:r>
      <w:r w:rsidR="006859BF" w:rsidRPr="00774D82">
        <w:rPr>
          <w:i/>
          <w:iCs/>
          <w:color w:val="000000" w:themeColor="text1"/>
        </w:rPr>
        <w:t>’</w:t>
      </w:r>
    </w:p>
    <w:p w14:paraId="492A64DE" w14:textId="77777777" w:rsidR="00181538" w:rsidRPr="00774D82" w:rsidRDefault="00181538" w:rsidP="005D149A">
      <w:pPr>
        <w:spacing w:line="480" w:lineRule="auto"/>
        <w:ind w:left="851"/>
        <w:rPr>
          <w:i/>
          <w:iCs/>
          <w:color w:val="000000" w:themeColor="text1"/>
        </w:rPr>
      </w:pPr>
    </w:p>
    <w:p w14:paraId="38FEB37D" w14:textId="1FDBFDC2" w:rsidR="00D16567" w:rsidRPr="00774D82" w:rsidRDefault="00181538" w:rsidP="005D149A">
      <w:pPr>
        <w:spacing w:line="480" w:lineRule="auto"/>
        <w:ind w:left="851"/>
        <w:rPr>
          <w:color w:val="000000" w:themeColor="text1"/>
        </w:rPr>
      </w:pPr>
      <w:r w:rsidRPr="00774D82">
        <w:rPr>
          <w:i/>
          <w:iCs/>
          <w:color w:val="000000" w:themeColor="text1"/>
        </w:rPr>
        <w:t>(P135N) ‘Sometimes it can be silence in the spaces between, sounds not necessarily expressions or facial expressions, it can be something else.’</w:t>
      </w:r>
      <w:r w:rsidR="00AE16B7" w:rsidRPr="00774D82">
        <w:br/>
      </w:r>
    </w:p>
    <w:p w14:paraId="1AC7F909" w14:textId="46282C15" w:rsidR="0057078A" w:rsidRPr="00774D82" w:rsidRDefault="00D16567" w:rsidP="005D149A">
      <w:pPr>
        <w:spacing w:line="480" w:lineRule="auto"/>
        <w:ind w:left="567" w:firstLine="284"/>
        <w:rPr>
          <w:color w:val="000000" w:themeColor="text1"/>
        </w:rPr>
      </w:pPr>
      <w:r w:rsidRPr="00774D82">
        <w:rPr>
          <w:color w:val="000000" w:themeColor="text1"/>
        </w:rPr>
        <w:t xml:space="preserve">Participants also reported personal identification with texts which was often important for enjoyment. Characters and people within books were </w:t>
      </w:r>
      <w:r w:rsidR="002933D6">
        <w:rPr>
          <w:color w:val="000000" w:themeColor="text1"/>
        </w:rPr>
        <w:t>a</w:t>
      </w:r>
      <w:r w:rsidRPr="00774D82">
        <w:rPr>
          <w:color w:val="000000" w:themeColor="text1"/>
        </w:rPr>
        <w:t xml:space="preserve"> </w:t>
      </w:r>
      <w:r w:rsidR="00086092" w:rsidRPr="00774D82">
        <w:rPr>
          <w:color w:val="000000" w:themeColor="text1"/>
        </w:rPr>
        <w:t>common focus</w:t>
      </w:r>
      <w:r w:rsidR="00280170" w:rsidRPr="00774D82">
        <w:rPr>
          <w:color w:val="000000" w:themeColor="text1"/>
        </w:rPr>
        <w:t>:</w:t>
      </w:r>
    </w:p>
    <w:p w14:paraId="7A4FDB1A" w14:textId="77777777" w:rsidR="0057078A" w:rsidRPr="00774D82" w:rsidRDefault="0057078A" w:rsidP="005D149A">
      <w:pPr>
        <w:spacing w:line="480" w:lineRule="auto"/>
        <w:ind w:left="567"/>
        <w:rPr>
          <w:color w:val="000000" w:themeColor="text1"/>
        </w:rPr>
      </w:pPr>
    </w:p>
    <w:p w14:paraId="5E270C6A" w14:textId="614B9B5A" w:rsidR="00181538" w:rsidRPr="00774D82" w:rsidRDefault="00181538" w:rsidP="005D149A">
      <w:pPr>
        <w:spacing w:line="480" w:lineRule="auto"/>
        <w:ind w:left="851"/>
        <w:rPr>
          <w:i/>
          <w:iCs/>
          <w:color w:val="000000" w:themeColor="text1"/>
        </w:rPr>
      </w:pPr>
      <w:r w:rsidRPr="00774D82">
        <w:rPr>
          <w:i/>
          <w:iCs/>
          <w:color w:val="000000" w:themeColor="text1"/>
        </w:rPr>
        <w:t>(P91A) ‘I do feel a connection with them, but it’s more if they’ve done something or had something similar happen to them that’s happened to me.’</w:t>
      </w:r>
    </w:p>
    <w:p w14:paraId="2C93A370" w14:textId="77777777" w:rsidR="00181538" w:rsidRPr="00774D82" w:rsidRDefault="00181538" w:rsidP="005D149A">
      <w:pPr>
        <w:spacing w:line="480" w:lineRule="auto"/>
        <w:ind w:left="851"/>
        <w:rPr>
          <w:i/>
          <w:iCs/>
          <w:color w:val="000000" w:themeColor="text1"/>
        </w:rPr>
      </w:pPr>
    </w:p>
    <w:p w14:paraId="52BA6C4B" w14:textId="55A2B5D8" w:rsidR="0057078A" w:rsidRPr="00774D82" w:rsidRDefault="00D16567" w:rsidP="005D149A">
      <w:pPr>
        <w:spacing w:line="480" w:lineRule="auto"/>
        <w:ind w:left="851"/>
        <w:rPr>
          <w:i/>
          <w:iCs/>
          <w:color w:val="000000" w:themeColor="text1"/>
        </w:rPr>
      </w:pPr>
      <w:r w:rsidRPr="00774D82">
        <w:rPr>
          <w:i/>
          <w:iCs/>
          <w:color w:val="000000" w:themeColor="text1"/>
        </w:rPr>
        <w:t>(P58N) ‘it’s nice to know others have done or experienced things that perhaps you have as well.’</w:t>
      </w:r>
      <w:r w:rsidR="00EF0CAE" w:rsidRPr="00774D82">
        <w:rPr>
          <w:i/>
          <w:iCs/>
          <w:color w:val="000000" w:themeColor="text1"/>
        </w:rPr>
        <w:t xml:space="preserve"> </w:t>
      </w:r>
    </w:p>
    <w:p w14:paraId="0E22BE26" w14:textId="77777777" w:rsidR="0057078A" w:rsidRPr="00774D82" w:rsidRDefault="0057078A" w:rsidP="005D149A">
      <w:pPr>
        <w:spacing w:line="480" w:lineRule="auto"/>
        <w:ind w:left="567"/>
        <w:rPr>
          <w:i/>
          <w:iCs/>
          <w:color w:val="000000" w:themeColor="text1"/>
        </w:rPr>
      </w:pPr>
    </w:p>
    <w:p w14:paraId="27B016CF" w14:textId="0E30085C" w:rsidR="00EF0CAE" w:rsidRPr="00774D82" w:rsidRDefault="00C81A59" w:rsidP="005D149A">
      <w:pPr>
        <w:spacing w:line="480" w:lineRule="auto"/>
        <w:ind w:left="567" w:firstLine="284"/>
        <w:rPr>
          <w:color w:val="000000" w:themeColor="text1"/>
        </w:rPr>
      </w:pPr>
      <w:r w:rsidRPr="00774D82">
        <w:rPr>
          <w:color w:val="000000" w:themeColor="text1"/>
        </w:rPr>
        <w:t xml:space="preserve">Eight autistic and six neurotypical participants desired representation of their demographic identities. However, </w:t>
      </w:r>
      <w:r w:rsidR="00D16567" w:rsidRPr="00774D82">
        <w:rPr>
          <w:color w:val="000000" w:themeColor="text1"/>
        </w:rPr>
        <w:t>participants also found the difference of others in texts to be of interest</w:t>
      </w:r>
      <w:r w:rsidR="00EF0CAE" w:rsidRPr="00774D82">
        <w:rPr>
          <w:color w:val="000000" w:themeColor="text1"/>
        </w:rPr>
        <w:t xml:space="preserve">. Nine participants from each group reported </w:t>
      </w:r>
      <w:r w:rsidR="00D16567" w:rsidRPr="00774D82">
        <w:rPr>
          <w:color w:val="000000" w:themeColor="text1"/>
        </w:rPr>
        <w:t xml:space="preserve">an interest in personal stories: </w:t>
      </w:r>
    </w:p>
    <w:p w14:paraId="0DBD7B28" w14:textId="77777777" w:rsidR="00EF0CAE" w:rsidRPr="00774D82" w:rsidRDefault="00EF0CAE" w:rsidP="005D149A">
      <w:pPr>
        <w:spacing w:line="480" w:lineRule="auto"/>
        <w:ind w:left="567"/>
        <w:rPr>
          <w:color w:val="000000" w:themeColor="text1"/>
        </w:rPr>
      </w:pPr>
    </w:p>
    <w:p w14:paraId="528D882F" w14:textId="31FA02E2" w:rsidR="00C81A59" w:rsidRPr="00774D82" w:rsidRDefault="00D16567" w:rsidP="005D149A">
      <w:pPr>
        <w:spacing w:line="480" w:lineRule="auto"/>
        <w:ind w:left="851"/>
        <w:rPr>
          <w:i/>
          <w:iCs/>
          <w:color w:val="000000" w:themeColor="text1"/>
        </w:rPr>
      </w:pPr>
      <w:r w:rsidRPr="00774D82">
        <w:rPr>
          <w:i/>
          <w:iCs/>
          <w:color w:val="000000" w:themeColor="text1"/>
        </w:rPr>
        <w:t>(P82A) ‘</w:t>
      </w:r>
      <w:r w:rsidR="00C81A59" w:rsidRPr="00774D82">
        <w:rPr>
          <w:i/>
          <w:iCs/>
          <w:color w:val="000000" w:themeColor="text1"/>
        </w:rPr>
        <w:t>I read Reddit.com, and this is because I find that it’s kind of the most unfiltered way to get people’s stories</w:t>
      </w:r>
      <w:r w:rsidRPr="00774D82">
        <w:rPr>
          <w:i/>
          <w:iCs/>
          <w:color w:val="000000" w:themeColor="text1"/>
        </w:rPr>
        <w:t xml:space="preserve">’ </w:t>
      </w:r>
    </w:p>
    <w:p w14:paraId="2795E122" w14:textId="77777777" w:rsidR="0021725F" w:rsidRPr="00774D82" w:rsidRDefault="0021725F" w:rsidP="005D149A">
      <w:pPr>
        <w:spacing w:line="480" w:lineRule="auto"/>
        <w:ind w:left="851"/>
        <w:rPr>
          <w:i/>
          <w:iCs/>
          <w:color w:val="000000" w:themeColor="text1"/>
        </w:rPr>
      </w:pPr>
    </w:p>
    <w:p w14:paraId="3915AC4B" w14:textId="387AE356" w:rsidR="00C81A59" w:rsidRPr="00774D82" w:rsidRDefault="00C81A59" w:rsidP="005D149A">
      <w:pPr>
        <w:spacing w:line="480" w:lineRule="auto"/>
        <w:ind w:left="851"/>
        <w:rPr>
          <w:color w:val="000000" w:themeColor="text1"/>
        </w:rPr>
      </w:pPr>
      <w:r w:rsidRPr="00774D82">
        <w:rPr>
          <w:i/>
          <w:iCs/>
          <w:color w:val="000000" w:themeColor="text1"/>
        </w:rPr>
        <w:t>(P27N) ‘I like to see how people’s lives have gone, or how they’ve gotten on, or what they’ve done’</w:t>
      </w:r>
    </w:p>
    <w:p w14:paraId="1A20BE30" w14:textId="77777777" w:rsidR="00C81A59" w:rsidRPr="00774D82" w:rsidRDefault="00C81A59" w:rsidP="005D149A">
      <w:pPr>
        <w:spacing w:line="480" w:lineRule="auto"/>
        <w:ind w:left="567"/>
      </w:pPr>
    </w:p>
    <w:p w14:paraId="2265C064" w14:textId="37357D9D" w:rsidR="00641BDA" w:rsidRPr="00774D82" w:rsidRDefault="00D27362" w:rsidP="005D149A">
      <w:pPr>
        <w:spacing w:line="480" w:lineRule="auto"/>
        <w:ind w:left="567"/>
        <w:rPr>
          <w:i/>
          <w:iCs/>
          <w:color w:val="000000" w:themeColor="text1"/>
        </w:rPr>
      </w:pPr>
      <w:r w:rsidRPr="00774D82">
        <w:rPr>
          <w:i/>
          <w:iCs/>
        </w:rPr>
        <w:t>Group Differences</w:t>
      </w:r>
      <w:r w:rsidR="00AE16B7" w:rsidRPr="00774D82">
        <w:rPr>
          <w:i/>
          <w:iCs/>
        </w:rPr>
        <w:br/>
      </w:r>
    </w:p>
    <w:p w14:paraId="4F3AF2FC" w14:textId="6F7C4C83" w:rsidR="0009280C" w:rsidRPr="00774D82" w:rsidRDefault="00641BDA" w:rsidP="005D149A">
      <w:pPr>
        <w:spacing w:line="480" w:lineRule="auto"/>
        <w:ind w:left="567" w:firstLine="284"/>
      </w:pPr>
      <w:r w:rsidRPr="00774D82">
        <w:t>Some general social aspects of texts were</w:t>
      </w:r>
      <w:r w:rsidR="009A7917" w:rsidRPr="00774D82">
        <w:t xml:space="preserve"> consistently</w:t>
      </w:r>
      <w:r w:rsidRPr="00774D82">
        <w:t xml:space="preserve"> difficult for seven autistic participants</w:t>
      </w:r>
      <w:r w:rsidR="002266F7" w:rsidRPr="00774D82">
        <w:rPr>
          <w:i/>
          <w:iCs/>
        </w:rPr>
        <w:t>.</w:t>
      </w:r>
      <w:r w:rsidR="002266F7" w:rsidRPr="00774D82">
        <w:t xml:space="preserve"> </w:t>
      </w:r>
      <w:r w:rsidRPr="00774D82">
        <w:t>In particular, c</w:t>
      </w:r>
      <w:r w:rsidR="0009280C" w:rsidRPr="00774D82">
        <w:t xml:space="preserve">haracter intent was </w:t>
      </w:r>
      <w:r w:rsidRPr="00774D82">
        <w:t>difficult</w:t>
      </w:r>
      <w:r w:rsidR="0009280C" w:rsidRPr="00774D82">
        <w:t xml:space="preserve"> for ten autistic participants</w:t>
      </w:r>
      <w:r w:rsidR="00441387" w:rsidRPr="00774D82">
        <w:t>;</w:t>
      </w:r>
      <w:r w:rsidR="0009280C" w:rsidRPr="00774D82">
        <w:t xml:space="preserve"> however, two found difficulties </w:t>
      </w:r>
      <w:r w:rsidR="00506FFB" w:rsidRPr="00774D82">
        <w:t xml:space="preserve">diminished </w:t>
      </w:r>
      <w:r w:rsidR="0009280C" w:rsidRPr="00774D82">
        <w:t>upon becoming regular readers:</w:t>
      </w:r>
    </w:p>
    <w:p w14:paraId="23887DDF" w14:textId="77777777" w:rsidR="0009280C" w:rsidRPr="00774D82" w:rsidRDefault="0009280C" w:rsidP="005D149A">
      <w:pPr>
        <w:spacing w:line="480" w:lineRule="auto"/>
        <w:ind w:left="567"/>
      </w:pPr>
    </w:p>
    <w:p w14:paraId="4651A310" w14:textId="04C4716A" w:rsidR="0009280C" w:rsidRPr="00774D82" w:rsidRDefault="0009280C" w:rsidP="005D149A">
      <w:pPr>
        <w:spacing w:line="480" w:lineRule="auto"/>
        <w:ind w:left="851"/>
        <w:rPr>
          <w:i/>
          <w:iCs/>
        </w:rPr>
      </w:pPr>
      <w:r w:rsidRPr="00774D82">
        <w:rPr>
          <w:i/>
          <w:iCs/>
        </w:rPr>
        <w:t>(P122A) ‘</w:t>
      </w:r>
      <w:r w:rsidR="009A7917" w:rsidRPr="00774D82">
        <w:rPr>
          <w:i/>
          <w:iCs/>
        </w:rPr>
        <w:t xml:space="preserve">when I first started getting in to my </w:t>
      </w:r>
      <w:proofErr w:type="gramStart"/>
      <w:r w:rsidR="009A7917" w:rsidRPr="00774D82">
        <w:rPr>
          <w:i/>
          <w:iCs/>
        </w:rPr>
        <w:t>reading</w:t>
      </w:r>
      <w:proofErr w:type="gramEnd"/>
      <w:r w:rsidR="009A7917" w:rsidRPr="00774D82">
        <w:rPr>
          <w:i/>
          <w:iCs/>
        </w:rPr>
        <w:t xml:space="preserve"> I didn’t really get any of it, and after a while you pick up the tropes and things and start going </w:t>
      </w:r>
      <w:r w:rsidR="0021725F" w:rsidRPr="00774D82">
        <w:rPr>
          <w:i/>
          <w:iCs/>
        </w:rPr>
        <w:t>“</w:t>
      </w:r>
      <w:r w:rsidR="009A7917" w:rsidRPr="00774D82">
        <w:rPr>
          <w:i/>
          <w:iCs/>
        </w:rPr>
        <w:t>oh, this character’s on a heroes’ journey,</w:t>
      </w:r>
      <w:r w:rsidR="0021725F" w:rsidRPr="00774D82">
        <w:rPr>
          <w:i/>
          <w:iCs/>
        </w:rPr>
        <w:t>”</w:t>
      </w:r>
      <w:r w:rsidR="009A7917" w:rsidRPr="00774D82">
        <w:rPr>
          <w:i/>
          <w:iCs/>
        </w:rPr>
        <w:t xml:space="preserve"> and you can start predicting it from that</w:t>
      </w:r>
      <w:r w:rsidRPr="00774D82">
        <w:rPr>
          <w:i/>
          <w:iCs/>
        </w:rPr>
        <w:t>.’</w:t>
      </w:r>
    </w:p>
    <w:p w14:paraId="44E9687D" w14:textId="77777777" w:rsidR="0009280C" w:rsidRPr="00774D82" w:rsidRDefault="0009280C" w:rsidP="005D149A">
      <w:pPr>
        <w:spacing w:line="480" w:lineRule="auto"/>
        <w:ind w:left="567"/>
        <w:rPr>
          <w:i/>
          <w:iCs/>
        </w:rPr>
      </w:pPr>
    </w:p>
    <w:p w14:paraId="1EE8FBF4" w14:textId="195C6260" w:rsidR="00F73152" w:rsidRPr="00774D82" w:rsidRDefault="00506FFB" w:rsidP="005D149A">
      <w:pPr>
        <w:spacing w:line="480" w:lineRule="auto"/>
        <w:ind w:left="567" w:firstLine="284"/>
      </w:pPr>
      <w:r w:rsidRPr="00774D82">
        <w:t xml:space="preserve">While </w:t>
      </w:r>
      <w:r w:rsidR="0009280C" w:rsidRPr="00774D82">
        <w:t>six neurotypical participants</w:t>
      </w:r>
      <w:r w:rsidR="003D7746" w:rsidRPr="00774D82">
        <w:t xml:space="preserve"> </w:t>
      </w:r>
      <w:r w:rsidR="0009280C" w:rsidRPr="00774D82">
        <w:t>reported some difficulty with anticipating character intentions</w:t>
      </w:r>
      <w:r w:rsidR="002266F7" w:rsidRPr="00774D82">
        <w:rPr>
          <w:i/>
          <w:iCs/>
        </w:rPr>
        <w:t xml:space="preserve">, </w:t>
      </w:r>
      <w:r w:rsidR="002266F7" w:rsidRPr="00774D82">
        <w:t xml:space="preserve">these </w:t>
      </w:r>
      <w:r w:rsidR="002B6C33" w:rsidRPr="00774D82">
        <w:t xml:space="preserve">difficulties </w:t>
      </w:r>
      <w:r w:rsidR="00F73152" w:rsidRPr="00774D82">
        <w:t>were mostly contextual and infrequent</w:t>
      </w:r>
      <w:r w:rsidRPr="00774D82">
        <w:t xml:space="preserve">. Only </w:t>
      </w:r>
      <w:r w:rsidR="002B6C33" w:rsidRPr="00774D82">
        <w:t xml:space="preserve">one </w:t>
      </w:r>
      <w:r w:rsidRPr="00774D82">
        <w:t xml:space="preserve">neurotypical participant </w:t>
      </w:r>
      <w:r w:rsidR="002B6C33" w:rsidRPr="00774D82">
        <w:t>had a general intent difficulty</w:t>
      </w:r>
      <w:r w:rsidRPr="00774D82">
        <w:t xml:space="preserve"> </w:t>
      </w:r>
      <w:r w:rsidR="00280170" w:rsidRPr="00774D82">
        <w:t>similar to what</w:t>
      </w:r>
      <w:r w:rsidR="002B6C33" w:rsidRPr="00774D82">
        <w:t xml:space="preserve"> was common amongst autistic participants. </w:t>
      </w:r>
    </w:p>
    <w:p w14:paraId="59591FE7" w14:textId="77777777" w:rsidR="00F73152" w:rsidRPr="00774D82" w:rsidRDefault="00F73152" w:rsidP="005D149A">
      <w:pPr>
        <w:spacing w:line="480" w:lineRule="auto"/>
        <w:ind w:left="567"/>
      </w:pPr>
    </w:p>
    <w:p w14:paraId="6F5321E2" w14:textId="1ACB5C31" w:rsidR="0009280C" w:rsidRPr="00774D82" w:rsidRDefault="009A3D31" w:rsidP="005D149A">
      <w:pPr>
        <w:spacing w:line="480" w:lineRule="auto"/>
        <w:ind w:left="567" w:firstLine="284"/>
      </w:pPr>
      <w:r>
        <w:t>O</w:t>
      </w:r>
      <w:r w:rsidR="0009280C" w:rsidRPr="00774D82">
        <w:t>nly one autistic participant described being unable to achieve empathy</w:t>
      </w:r>
      <w:r w:rsidR="00506FFB" w:rsidRPr="00774D82">
        <w:t xml:space="preserve"> for</w:t>
      </w:r>
      <w:r w:rsidR="0009280C" w:rsidRPr="00774D82">
        <w:t xml:space="preserve"> characters. </w:t>
      </w:r>
      <w:r w:rsidR="003734B9">
        <w:t>Three</w:t>
      </w:r>
      <w:r w:rsidR="0009280C" w:rsidRPr="00774D82">
        <w:t xml:space="preserve"> autistic participants actively sought empathy, with one feeling guilty when empathy </w:t>
      </w:r>
      <w:r w:rsidR="00493F4E" w:rsidRPr="00774D82">
        <w:t>was absent</w:t>
      </w:r>
      <w:r w:rsidR="0009280C" w:rsidRPr="00774D82">
        <w:t xml:space="preserve">: </w:t>
      </w:r>
    </w:p>
    <w:p w14:paraId="6347D010" w14:textId="77777777" w:rsidR="0009280C" w:rsidRPr="00774D82" w:rsidRDefault="0009280C" w:rsidP="005D149A">
      <w:pPr>
        <w:spacing w:line="480" w:lineRule="auto"/>
        <w:ind w:left="567"/>
      </w:pPr>
    </w:p>
    <w:p w14:paraId="5505E47B" w14:textId="223442C1" w:rsidR="0009280C" w:rsidRPr="00774D82" w:rsidRDefault="0009280C" w:rsidP="005D149A">
      <w:pPr>
        <w:spacing w:line="480" w:lineRule="auto"/>
        <w:ind w:left="851"/>
        <w:rPr>
          <w:i/>
          <w:iCs/>
        </w:rPr>
      </w:pPr>
      <w:r w:rsidRPr="00774D82">
        <w:rPr>
          <w:i/>
          <w:iCs/>
        </w:rPr>
        <w:t xml:space="preserve">(P1A) ‘you read a really emotional story of like an Asylum seeker fleeing from war, and you’re like </w:t>
      </w:r>
      <w:r w:rsidR="00441387" w:rsidRPr="00774D82">
        <w:rPr>
          <w:i/>
          <w:iCs/>
        </w:rPr>
        <w:t>“</w:t>
      </w:r>
      <w:r w:rsidRPr="00774D82">
        <w:rPr>
          <w:i/>
          <w:iCs/>
        </w:rPr>
        <w:t>ok that’s obviously a bad thing,</w:t>
      </w:r>
      <w:r w:rsidR="00441387" w:rsidRPr="00774D82">
        <w:rPr>
          <w:i/>
          <w:iCs/>
        </w:rPr>
        <w:t>”</w:t>
      </w:r>
      <w:r w:rsidRPr="00774D82">
        <w:rPr>
          <w:i/>
          <w:iCs/>
        </w:rPr>
        <w:t xml:space="preserve"> but you feel bad because it doesn’t hit you as hard as you feel it should.’</w:t>
      </w:r>
    </w:p>
    <w:p w14:paraId="5E1B2763" w14:textId="77777777" w:rsidR="0009280C" w:rsidRPr="00774D82" w:rsidRDefault="0009280C" w:rsidP="005D149A">
      <w:pPr>
        <w:spacing w:line="480" w:lineRule="auto"/>
        <w:ind w:left="567"/>
      </w:pPr>
    </w:p>
    <w:p w14:paraId="0F3A24DC" w14:textId="0F9D6C4D" w:rsidR="0057078A" w:rsidRPr="00774D82" w:rsidRDefault="003F1172" w:rsidP="005D149A">
      <w:pPr>
        <w:spacing w:line="480" w:lineRule="auto"/>
        <w:ind w:left="567" w:firstLine="284"/>
        <w:rPr>
          <w:color w:val="000000" w:themeColor="text1"/>
        </w:rPr>
      </w:pPr>
      <w:r w:rsidRPr="00774D82">
        <w:lastRenderedPageBreak/>
        <w:t>For six autistic participants, e</w:t>
      </w:r>
      <w:r w:rsidR="0009280C" w:rsidRPr="00774D82">
        <w:t>mpathising was easier if the experience was familiar</w:t>
      </w:r>
      <w:r w:rsidR="0065283A" w:rsidRPr="00774D82">
        <w:t xml:space="preserve">. </w:t>
      </w:r>
      <w:r w:rsidR="0009280C" w:rsidRPr="00774D82">
        <w:t>One participant was completely unable to empathise with unfamiliar situations and another actively researched novel situations to try and facilitate empathy</w:t>
      </w:r>
      <w:r w:rsidR="0065283A" w:rsidRPr="00774D82">
        <w:t>.</w:t>
      </w:r>
      <w:r w:rsidR="00641BDA" w:rsidRPr="00774D82">
        <w:rPr>
          <w:color w:val="000000" w:themeColor="text1"/>
        </w:rPr>
        <w:t xml:space="preserve"> </w:t>
      </w:r>
    </w:p>
    <w:p w14:paraId="0085EFC3" w14:textId="77777777" w:rsidR="0057078A" w:rsidRPr="00774D82" w:rsidRDefault="0057078A" w:rsidP="005D149A">
      <w:pPr>
        <w:spacing w:line="480" w:lineRule="auto"/>
        <w:ind w:left="567"/>
        <w:rPr>
          <w:color w:val="000000" w:themeColor="text1"/>
        </w:rPr>
      </w:pPr>
    </w:p>
    <w:p w14:paraId="03A8E79F" w14:textId="022E32E2" w:rsidR="0009280C" w:rsidRPr="00774D82" w:rsidRDefault="0065283A" w:rsidP="005D149A">
      <w:pPr>
        <w:spacing w:line="480" w:lineRule="auto"/>
        <w:ind w:left="567" w:firstLine="284"/>
        <w:rPr>
          <w:color w:val="000000" w:themeColor="text1"/>
        </w:rPr>
      </w:pPr>
      <w:r w:rsidRPr="00774D82">
        <w:rPr>
          <w:color w:val="000000" w:themeColor="text1"/>
        </w:rPr>
        <w:t>Autistic</w:t>
      </w:r>
      <w:r w:rsidR="002B6C33" w:rsidRPr="00774D82">
        <w:rPr>
          <w:color w:val="000000" w:themeColor="text1"/>
        </w:rPr>
        <w:t xml:space="preserve"> participants</w:t>
      </w:r>
      <w:r w:rsidR="00641BDA" w:rsidRPr="00774D82">
        <w:rPr>
          <w:color w:val="000000" w:themeColor="text1"/>
        </w:rPr>
        <w:t xml:space="preserve"> additionally </w:t>
      </w:r>
      <w:r w:rsidR="0009280C" w:rsidRPr="00774D82">
        <w:rPr>
          <w:color w:val="000000" w:themeColor="text1"/>
        </w:rPr>
        <w:t xml:space="preserve">relied on inner monologue and </w:t>
      </w:r>
      <w:r w:rsidR="003734B9">
        <w:rPr>
          <w:color w:val="000000" w:themeColor="text1"/>
        </w:rPr>
        <w:t xml:space="preserve">character </w:t>
      </w:r>
      <w:r w:rsidR="0009280C" w:rsidRPr="00774D82">
        <w:rPr>
          <w:color w:val="000000" w:themeColor="text1"/>
        </w:rPr>
        <w:t xml:space="preserve">interaction dynamics </w:t>
      </w:r>
      <w:r w:rsidRPr="00774D82">
        <w:rPr>
          <w:color w:val="000000" w:themeColor="text1"/>
        </w:rPr>
        <w:t>to infer social and emotional content, something not reported by neurotypical participants:</w:t>
      </w:r>
    </w:p>
    <w:p w14:paraId="01CA7E9B" w14:textId="77777777" w:rsidR="0009280C" w:rsidRPr="00774D82" w:rsidRDefault="0009280C" w:rsidP="005D149A">
      <w:pPr>
        <w:spacing w:line="480" w:lineRule="auto"/>
        <w:ind w:left="567"/>
        <w:rPr>
          <w:i/>
          <w:iCs/>
          <w:color w:val="000000" w:themeColor="text1"/>
        </w:rPr>
      </w:pPr>
    </w:p>
    <w:p w14:paraId="5067AA7E" w14:textId="76766A9A" w:rsidR="0009280C" w:rsidRPr="00774D82" w:rsidRDefault="0009280C" w:rsidP="005D149A">
      <w:pPr>
        <w:spacing w:line="480" w:lineRule="auto"/>
        <w:ind w:left="851"/>
        <w:rPr>
          <w:i/>
          <w:iCs/>
          <w:color w:val="000000" w:themeColor="text1"/>
        </w:rPr>
      </w:pPr>
      <w:r w:rsidRPr="00774D82">
        <w:rPr>
          <w:i/>
          <w:iCs/>
          <w:color w:val="000000" w:themeColor="text1"/>
        </w:rPr>
        <w:t>(P97A) ‘</w:t>
      </w:r>
      <w:r w:rsidR="0065283A" w:rsidRPr="00774D82">
        <w:rPr>
          <w:i/>
          <w:iCs/>
          <w:color w:val="000000" w:themeColor="text1"/>
        </w:rPr>
        <w:t>the other characters and their interactions, then that’s really helpful; because then it doesn’t leave me any guess work</w:t>
      </w:r>
      <w:r w:rsidR="00E2749B">
        <w:rPr>
          <w:i/>
          <w:iCs/>
          <w:color w:val="000000" w:themeColor="text1"/>
        </w:rPr>
        <w:t>’</w:t>
      </w:r>
    </w:p>
    <w:p w14:paraId="71CF65AD" w14:textId="77777777" w:rsidR="0009280C" w:rsidRPr="00774D82" w:rsidRDefault="0009280C" w:rsidP="005D149A">
      <w:pPr>
        <w:spacing w:line="480" w:lineRule="auto"/>
        <w:ind w:left="567"/>
        <w:rPr>
          <w:color w:val="000000" w:themeColor="text1"/>
        </w:rPr>
      </w:pPr>
    </w:p>
    <w:p w14:paraId="50307E7E" w14:textId="1291DD1D" w:rsidR="0057078A" w:rsidRPr="00774D82" w:rsidRDefault="00053C3C" w:rsidP="005D149A">
      <w:pPr>
        <w:spacing w:line="480" w:lineRule="auto"/>
        <w:ind w:left="567" w:firstLine="284"/>
        <w:rPr>
          <w:color w:val="000000" w:themeColor="text1"/>
        </w:rPr>
      </w:pPr>
      <w:r w:rsidRPr="00774D82">
        <w:rPr>
          <w:color w:val="000000" w:themeColor="text1"/>
        </w:rPr>
        <w:t xml:space="preserve">In relation to identification, </w:t>
      </w:r>
      <w:r w:rsidR="00641BDA" w:rsidRPr="00774D82">
        <w:rPr>
          <w:color w:val="000000" w:themeColor="text1"/>
        </w:rPr>
        <w:t xml:space="preserve">autistic </w:t>
      </w:r>
      <w:r w:rsidRPr="00774D82">
        <w:rPr>
          <w:color w:val="000000" w:themeColor="text1"/>
        </w:rPr>
        <w:t xml:space="preserve">individuals tended to identify </w:t>
      </w:r>
      <w:r w:rsidR="00641BDA" w:rsidRPr="00774D82">
        <w:rPr>
          <w:color w:val="000000" w:themeColor="text1"/>
        </w:rPr>
        <w:t>with authors</w:t>
      </w:r>
      <w:r w:rsidR="00AE16B7" w:rsidRPr="00774D82">
        <w:rPr>
          <w:color w:val="000000" w:themeColor="text1"/>
        </w:rPr>
        <w:t xml:space="preserve">: </w:t>
      </w:r>
    </w:p>
    <w:p w14:paraId="70A18483" w14:textId="77777777" w:rsidR="0057078A" w:rsidRPr="00774D82" w:rsidRDefault="0057078A" w:rsidP="005D149A">
      <w:pPr>
        <w:spacing w:line="480" w:lineRule="auto"/>
        <w:ind w:left="567"/>
        <w:rPr>
          <w:color w:val="000000" w:themeColor="text1"/>
        </w:rPr>
      </w:pPr>
    </w:p>
    <w:p w14:paraId="778C5A5A" w14:textId="7A5E7D7B" w:rsidR="0057078A" w:rsidRPr="00774D82" w:rsidRDefault="00AE16B7" w:rsidP="00077883">
      <w:pPr>
        <w:spacing w:line="480" w:lineRule="auto"/>
        <w:ind w:left="851"/>
        <w:rPr>
          <w:i/>
          <w:iCs/>
          <w:color w:val="000000" w:themeColor="text1"/>
        </w:rPr>
      </w:pPr>
      <w:r w:rsidRPr="00774D82">
        <w:rPr>
          <w:i/>
          <w:iCs/>
          <w:color w:val="000000" w:themeColor="text1"/>
        </w:rPr>
        <w:t xml:space="preserve">(P82A) ‘I actually find it easier to connect with the author than I do their characters.’ </w:t>
      </w:r>
    </w:p>
    <w:p w14:paraId="1600C54E" w14:textId="77777777" w:rsidR="007B2074" w:rsidRPr="00774D82" w:rsidRDefault="007B2074" w:rsidP="005D149A">
      <w:pPr>
        <w:spacing w:line="480" w:lineRule="auto"/>
        <w:ind w:left="567"/>
        <w:rPr>
          <w:i/>
          <w:iCs/>
          <w:color w:val="000000" w:themeColor="text1"/>
        </w:rPr>
      </w:pPr>
    </w:p>
    <w:p w14:paraId="54EDE842" w14:textId="53548256" w:rsidR="00FB222D" w:rsidRPr="00774D82" w:rsidRDefault="00D673FB" w:rsidP="005D149A">
      <w:pPr>
        <w:spacing w:line="480" w:lineRule="auto"/>
        <w:ind w:left="567" w:firstLine="284"/>
        <w:rPr>
          <w:color w:val="000000" w:themeColor="text1"/>
        </w:rPr>
      </w:pPr>
      <w:r>
        <w:rPr>
          <w:color w:val="000000" w:themeColor="text1"/>
        </w:rPr>
        <w:t>Additionally, i</w:t>
      </w:r>
      <w:r w:rsidR="00AE16B7" w:rsidRPr="00774D82">
        <w:rPr>
          <w:color w:val="000000" w:themeColor="text1"/>
        </w:rPr>
        <w:t>nterest in authors’ lives and experiences were more common amongst autistic</w:t>
      </w:r>
      <w:r w:rsidR="008D375C" w:rsidRPr="00774D82">
        <w:rPr>
          <w:color w:val="000000" w:themeColor="text1"/>
        </w:rPr>
        <w:t xml:space="preserve"> </w:t>
      </w:r>
      <w:r w:rsidR="00AE16B7" w:rsidRPr="00774D82">
        <w:rPr>
          <w:color w:val="000000" w:themeColor="text1"/>
        </w:rPr>
        <w:t xml:space="preserve">participants, with fifteen showing some level of interest compared to five neurotypical participants. </w:t>
      </w:r>
    </w:p>
    <w:p w14:paraId="3EDA85BA" w14:textId="77777777" w:rsidR="00FB222D" w:rsidRPr="00774D82" w:rsidRDefault="00FB222D" w:rsidP="005D149A">
      <w:pPr>
        <w:spacing w:line="480" w:lineRule="auto"/>
        <w:ind w:left="567"/>
        <w:rPr>
          <w:color w:val="000000" w:themeColor="text1"/>
        </w:rPr>
      </w:pPr>
    </w:p>
    <w:p w14:paraId="3F8C0524" w14:textId="021D3189" w:rsidR="00AE16B7" w:rsidRPr="00774D82" w:rsidRDefault="00D673FB" w:rsidP="005D149A">
      <w:pPr>
        <w:spacing w:line="480" w:lineRule="auto"/>
        <w:ind w:left="567" w:firstLine="284"/>
        <w:rPr>
          <w:color w:val="000000" w:themeColor="text1"/>
        </w:rPr>
      </w:pPr>
      <w:r>
        <w:rPr>
          <w:color w:val="000000" w:themeColor="text1"/>
        </w:rPr>
        <w:t>F</w:t>
      </w:r>
      <w:r w:rsidR="00AE16B7" w:rsidRPr="00774D82">
        <w:rPr>
          <w:color w:val="000000" w:themeColor="text1"/>
        </w:rPr>
        <w:t>ifteen autistic participants, compared to five neurotypical participants,</w:t>
      </w:r>
      <w:r>
        <w:rPr>
          <w:color w:val="000000" w:themeColor="text1"/>
        </w:rPr>
        <w:t xml:space="preserve"> </w:t>
      </w:r>
      <w:r w:rsidR="00AE16B7" w:rsidRPr="00774D82">
        <w:rPr>
          <w:color w:val="000000" w:themeColor="text1"/>
        </w:rPr>
        <w:t>found general character struggles to be relatable</w:t>
      </w:r>
      <w:r w:rsidR="00053C3C" w:rsidRPr="00774D82">
        <w:rPr>
          <w:color w:val="000000" w:themeColor="text1"/>
        </w:rPr>
        <w:t xml:space="preserve"> and useful</w:t>
      </w:r>
      <w:r w:rsidR="00FB222D" w:rsidRPr="00774D82">
        <w:rPr>
          <w:color w:val="000000" w:themeColor="text1"/>
        </w:rPr>
        <w:t xml:space="preserve">. </w:t>
      </w:r>
      <w:r w:rsidR="00AE16B7" w:rsidRPr="00774D82">
        <w:rPr>
          <w:color w:val="000000" w:themeColor="text1"/>
        </w:rPr>
        <w:t>For one autistic participant, reading about struggles was a useful tool to identify and prepare for future personal struggles:</w:t>
      </w:r>
    </w:p>
    <w:p w14:paraId="79AE01E7" w14:textId="77777777" w:rsidR="00AE16B7" w:rsidRPr="00774D82" w:rsidRDefault="00AE16B7" w:rsidP="005D149A">
      <w:pPr>
        <w:spacing w:line="480" w:lineRule="auto"/>
        <w:ind w:left="567"/>
        <w:rPr>
          <w:color w:val="000000" w:themeColor="text1"/>
        </w:rPr>
      </w:pPr>
    </w:p>
    <w:p w14:paraId="608ECAD1" w14:textId="6107AD9C" w:rsidR="00D27362" w:rsidRPr="00774D82" w:rsidRDefault="00AE16B7" w:rsidP="005D149A">
      <w:pPr>
        <w:spacing w:line="480" w:lineRule="auto"/>
        <w:ind w:left="851"/>
        <w:rPr>
          <w:color w:val="000000" w:themeColor="text1"/>
        </w:rPr>
      </w:pPr>
      <w:r w:rsidRPr="00774D82">
        <w:rPr>
          <w:i/>
          <w:iCs/>
          <w:color w:val="000000" w:themeColor="text1"/>
        </w:rPr>
        <w:lastRenderedPageBreak/>
        <w:t xml:space="preserve">(P113A) ‘somebody in a book, their parents are going to tell them they’re getting divorced then their parents might say “can you come over to the house, we need to have a talk?”…when my mum came over and seemed kind of upset and said “can you come over to the house we need to talk?” I instantly knew…it kind of helped me prepare for that situation.’ </w:t>
      </w:r>
      <w:r w:rsidR="00304268" w:rsidRPr="00774D82">
        <w:rPr>
          <w:i/>
          <w:iCs/>
          <w:color w:val="000000" w:themeColor="text1"/>
        </w:rPr>
        <w:br/>
      </w:r>
    </w:p>
    <w:p w14:paraId="03512817" w14:textId="20827FEF" w:rsidR="0057078A" w:rsidRPr="00774D82" w:rsidRDefault="00D673FB" w:rsidP="005D149A">
      <w:pPr>
        <w:spacing w:line="480" w:lineRule="auto"/>
        <w:ind w:left="567" w:firstLine="284"/>
        <w:rPr>
          <w:color w:val="000000" w:themeColor="text1"/>
        </w:rPr>
      </w:pPr>
      <w:r>
        <w:rPr>
          <w:color w:val="000000" w:themeColor="text1"/>
        </w:rPr>
        <w:t xml:space="preserve">In relation to identity representation, </w:t>
      </w:r>
      <w:r w:rsidR="00F41A20">
        <w:rPr>
          <w:color w:val="000000" w:themeColor="text1"/>
        </w:rPr>
        <w:t>nine</w:t>
      </w:r>
      <w:r w:rsidR="00A05BA5" w:rsidRPr="00774D82">
        <w:rPr>
          <w:color w:val="000000" w:themeColor="text1"/>
        </w:rPr>
        <w:t xml:space="preserve"> autistic participants felt under</w:t>
      </w:r>
      <w:r w:rsidR="00053C3C" w:rsidRPr="00774D82">
        <w:rPr>
          <w:color w:val="000000" w:themeColor="text1"/>
        </w:rPr>
        <w:t>-</w:t>
      </w:r>
      <w:r w:rsidR="00A05BA5" w:rsidRPr="00774D82">
        <w:rPr>
          <w:color w:val="000000" w:themeColor="text1"/>
        </w:rPr>
        <w:t>represented, and felt that when autism was</w:t>
      </w:r>
      <w:r w:rsidR="00304268" w:rsidRPr="00774D82">
        <w:rPr>
          <w:color w:val="000000" w:themeColor="text1"/>
        </w:rPr>
        <w:t xml:space="preserve"> depicted</w:t>
      </w:r>
      <w:r w:rsidR="00A05BA5" w:rsidRPr="00774D82">
        <w:rPr>
          <w:color w:val="000000" w:themeColor="text1"/>
        </w:rPr>
        <w:t xml:space="preserve"> </w:t>
      </w:r>
      <w:r w:rsidR="00304268" w:rsidRPr="00774D82">
        <w:rPr>
          <w:color w:val="000000" w:themeColor="text1"/>
        </w:rPr>
        <w:t>it was</w:t>
      </w:r>
      <w:r w:rsidR="00D27362" w:rsidRPr="00774D82">
        <w:rPr>
          <w:color w:val="000000" w:themeColor="text1"/>
        </w:rPr>
        <w:t xml:space="preserve"> misrepresented</w:t>
      </w:r>
      <w:r w:rsidR="00304268" w:rsidRPr="00774D82">
        <w:rPr>
          <w:color w:val="000000" w:themeColor="text1"/>
        </w:rPr>
        <w:t xml:space="preserve">, with </w:t>
      </w:r>
      <w:r w:rsidR="00D27362" w:rsidRPr="00774D82">
        <w:rPr>
          <w:color w:val="000000" w:themeColor="text1"/>
        </w:rPr>
        <w:t xml:space="preserve">negative, </w:t>
      </w:r>
      <w:r w:rsidR="00304268" w:rsidRPr="00774D82">
        <w:rPr>
          <w:color w:val="000000" w:themeColor="text1"/>
        </w:rPr>
        <w:t>stereotypical portray</w:t>
      </w:r>
      <w:r w:rsidR="00A05BA5" w:rsidRPr="00774D82">
        <w:rPr>
          <w:color w:val="000000" w:themeColor="text1"/>
        </w:rPr>
        <w:t>als</w:t>
      </w:r>
      <w:r w:rsidR="00304268" w:rsidRPr="00774D82">
        <w:rPr>
          <w:color w:val="000000" w:themeColor="text1"/>
        </w:rPr>
        <w:t xml:space="preserve">: </w:t>
      </w:r>
    </w:p>
    <w:p w14:paraId="3474E2C9" w14:textId="77777777" w:rsidR="0057078A" w:rsidRPr="00774D82" w:rsidRDefault="0057078A" w:rsidP="005D149A">
      <w:pPr>
        <w:spacing w:line="480" w:lineRule="auto"/>
        <w:ind w:left="567"/>
        <w:rPr>
          <w:color w:val="000000" w:themeColor="text1"/>
        </w:rPr>
      </w:pPr>
    </w:p>
    <w:p w14:paraId="4A6C4302" w14:textId="4972CA24" w:rsidR="0057078A" w:rsidRPr="00774D82" w:rsidRDefault="00304268" w:rsidP="005D149A">
      <w:pPr>
        <w:spacing w:line="480" w:lineRule="auto"/>
        <w:ind w:left="851"/>
        <w:rPr>
          <w:i/>
          <w:iCs/>
          <w:color w:val="000000" w:themeColor="text1"/>
        </w:rPr>
      </w:pPr>
      <w:r w:rsidRPr="00774D82">
        <w:rPr>
          <w:i/>
          <w:iCs/>
          <w:color w:val="000000" w:themeColor="text1"/>
        </w:rPr>
        <w:t>(P113A) ‘</w:t>
      </w:r>
      <w:r w:rsidR="00FB222D" w:rsidRPr="00774D82">
        <w:rPr>
          <w:i/>
          <w:iCs/>
          <w:color w:val="000000" w:themeColor="text1"/>
        </w:rPr>
        <w:t>they’re often male characters, and they often are like the stereotypical awkward autistic person with zero social skills.</w:t>
      </w:r>
      <w:r w:rsidRPr="00774D82">
        <w:rPr>
          <w:i/>
          <w:iCs/>
          <w:color w:val="000000" w:themeColor="text1"/>
        </w:rPr>
        <w:t>’</w:t>
      </w:r>
      <w:r w:rsidR="00D27362" w:rsidRPr="00774D82">
        <w:rPr>
          <w:i/>
          <w:iCs/>
          <w:color w:val="000000" w:themeColor="text1"/>
        </w:rPr>
        <w:t xml:space="preserve"> </w:t>
      </w:r>
    </w:p>
    <w:p w14:paraId="3D35A7A4" w14:textId="77777777" w:rsidR="0057078A" w:rsidRPr="00774D82" w:rsidRDefault="0057078A" w:rsidP="005D149A">
      <w:pPr>
        <w:spacing w:line="480" w:lineRule="auto"/>
        <w:ind w:left="567"/>
        <w:rPr>
          <w:i/>
          <w:iCs/>
          <w:color w:val="000000" w:themeColor="text1"/>
        </w:rPr>
      </w:pPr>
    </w:p>
    <w:p w14:paraId="238BF43B" w14:textId="41267C28" w:rsidR="00AE16B7" w:rsidRPr="00774D82" w:rsidRDefault="00D27362" w:rsidP="005D149A">
      <w:pPr>
        <w:spacing w:line="480" w:lineRule="auto"/>
        <w:ind w:left="567" w:firstLine="284"/>
        <w:rPr>
          <w:color w:val="000000" w:themeColor="text1"/>
        </w:rPr>
      </w:pPr>
      <w:r w:rsidRPr="00774D82">
        <w:rPr>
          <w:color w:val="000000" w:themeColor="text1"/>
        </w:rPr>
        <w:t>Some</w:t>
      </w:r>
      <w:r w:rsidR="00304268" w:rsidRPr="00774D82">
        <w:rPr>
          <w:color w:val="000000" w:themeColor="text1"/>
        </w:rPr>
        <w:t xml:space="preserve"> autistic participants had additional minority identities, including gender</w:t>
      </w:r>
      <w:r w:rsidR="005D1B05" w:rsidRPr="00774D82">
        <w:rPr>
          <w:color w:val="000000" w:themeColor="text1"/>
        </w:rPr>
        <w:t xml:space="preserve">, </w:t>
      </w:r>
      <w:r w:rsidR="00304268" w:rsidRPr="00774D82">
        <w:rPr>
          <w:color w:val="000000" w:themeColor="text1"/>
        </w:rPr>
        <w:t xml:space="preserve">age, belonging to the LGBTQ community, class and mental health, that they felt were </w:t>
      </w:r>
      <w:r w:rsidR="008E6C8D" w:rsidRPr="00774D82">
        <w:rPr>
          <w:color w:val="000000" w:themeColor="text1"/>
        </w:rPr>
        <w:t xml:space="preserve">also </w:t>
      </w:r>
      <w:r w:rsidR="00304268" w:rsidRPr="00774D82">
        <w:rPr>
          <w:color w:val="000000" w:themeColor="text1"/>
        </w:rPr>
        <w:t xml:space="preserve">under-represented. </w:t>
      </w:r>
      <w:r w:rsidR="00280170" w:rsidRPr="00774D82">
        <w:rPr>
          <w:color w:val="000000" w:themeColor="text1"/>
        </w:rPr>
        <w:t>While t</w:t>
      </w:r>
      <w:r w:rsidR="00053C3C" w:rsidRPr="00774D82">
        <w:rPr>
          <w:color w:val="000000" w:themeColor="text1"/>
        </w:rPr>
        <w:t>he</w:t>
      </w:r>
      <w:r w:rsidR="00280170" w:rsidRPr="00774D82">
        <w:rPr>
          <w:color w:val="000000" w:themeColor="text1"/>
        </w:rPr>
        <w:t xml:space="preserve"> issue of</w:t>
      </w:r>
      <w:r w:rsidR="00053C3C" w:rsidRPr="00774D82">
        <w:rPr>
          <w:color w:val="000000" w:themeColor="text1"/>
        </w:rPr>
        <w:t xml:space="preserve"> representation of minority </w:t>
      </w:r>
      <w:r w:rsidR="00304268" w:rsidRPr="00774D82">
        <w:rPr>
          <w:color w:val="000000" w:themeColor="text1"/>
        </w:rPr>
        <w:t xml:space="preserve">identities </w:t>
      </w:r>
      <w:r w:rsidR="00053C3C" w:rsidRPr="00774D82">
        <w:rPr>
          <w:color w:val="000000" w:themeColor="text1"/>
        </w:rPr>
        <w:t>was</w:t>
      </w:r>
      <w:r w:rsidR="002933D6">
        <w:rPr>
          <w:color w:val="000000" w:themeColor="text1"/>
        </w:rPr>
        <w:t xml:space="preserve"> </w:t>
      </w:r>
      <w:r w:rsidR="00304268" w:rsidRPr="00774D82">
        <w:rPr>
          <w:color w:val="000000" w:themeColor="text1"/>
        </w:rPr>
        <w:t xml:space="preserve">present </w:t>
      </w:r>
      <w:r w:rsidR="00DA1AC1" w:rsidRPr="00774D82">
        <w:rPr>
          <w:color w:val="000000" w:themeColor="text1"/>
        </w:rPr>
        <w:t>for neurotypical participants</w:t>
      </w:r>
      <w:r w:rsidR="00304268" w:rsidRPr="00774D82">
        <w:rPr>
          <w:color w:val="000000" w:themeColor="text1"/>
        </w:rPr>
        <w:t xml:space="preserve">, </w:t>
      </w:r>
      <w:r w:rsidR="005D1B05" w:rsidRPr="00774D82">
        <w:rPr>
          <w:color w:val="000000" w:themeColor="text1"/>
        </w:rPr>
        <w:t>this was less profound due to the majority of narrative perspectives aligning with their neurotype.</w:t>
      </w:r>
    </w:p>
    <w:p w14:paraId="2A512EBB" w14:textId="5BBA62E7" w:rsidR="0009280C" w:rsidRPr="0057604A" w:rsidRDefault="00AB251E" w:rsidP="005D149A">
      <w:pPr>
        <w:spacing w:line="480" w:lineRule="auto"/>
        <w:ind w:left="567"/>
        <w:rPr>
          <w:b/>
          <w:bCs/>
          <w:color w:val="000000" w:themeColor="text1"/>
        </w:rPr>
      </w:pPr>
      <w:r w:rsidRPr="00774D82">
        <w:rPr>
          <w:color w:val="000000" w:themeColor="text1"/>
        </w:rPr>
        <w:br/>
      </w:r>
      <w:r w:rsidRPr="0057604A">
        <w:rPr>
          <w:b/>
          <w:bCs/>
          <w:color w:val="000000" w:themeColor="text1"/>
        </w:rPr>
        <w:t xml:space="preserve">3.2.4. </w:t>
      </w:r>
      <w:r w:rsidR="00280170" w:rsidRPr="0057604A">
        <w:rPr>
          <w:b/>
          <w:bCs/>
          <w:color w:val="000000" w:themeColor="text1"/>
        </w:rPr>
        <w:t>Reading as a Social Learning Device</w:t>
      </w:r>
    </w:p>
    <w:p w14:paraId="2F99CB0D" w14:textId="3A0F79BB" w:rsidR="002266F7" w:rsidRPr="00774D82" w:rsidRDefault="002266F7" w:rsidP="005D149A">
      <w:pPr>
        <w:spacing w:line="480" w:lineRule="auto"/>
        <w:ind w:left="567"/>
        <w:rPr>
          <w:i/>
          <w:iCs/>
          <w:color w:val="000000" w:themeColor="text1"/>
        </w:rPr>
      </w:pPr>
    </w:p>
    <w:p w14:paraId="510BFEF5" w14:textId="77777777" w:rsidR="002266F7" w:rsidRPr="00774D82" w:rsidRDefault="002266F7" w:rsidP="005D149A">
      <w:pPr>
        <w:spacing w:line="480" w:lineRule="auto"/>
        <w:ind w:left="567"/>
        <w:rPr>
          <w:color w:val="000000" w:themeColor="text1"/>
        </w:rPr>
      </w:pPr>
      <w:r w:rsidRPr="00774D82">
        <w:rPr>
          <w:i/>
          <w:iCs/>
        </w:rPr>
        <w:t>Group Similarities</w:t>
      </w:r>
    </w:p>
    <w:p w14:paraId="5440E53A" w14:textId="77777777" w:rsidR="002266F7" w:rsidRPr="00774D82" w:rsidRDefault="002266F7" w:rsidP="005D149A">
      <w:pPr>
        <w:spacing w:line="480" w:lineRule="auto"/>
        <w:ind w:left="567"/>
        <w:rPr>
          <w:color w:val="000000" w:themeColor="text1"/>
        </w:rPr>
      </w:pPr>
    </w:p>
    <w:p w14:paraId="26ABA903" w14:textId="49EF53A0" w:rsidR="002266F7" w:rsidRPr="00774D82" w:rsidRDefault="002266F7" w:rsidP="005D149A">
      <w:pPr>
        <w:spacing w:line="480" w:lineRule="auto"/>
        <w:ind w:left="567" w:firstLine="284"/>
        <w:rPr>
          <w:color w:val="000000" w:themeColor="text1"/>
        </w:rPr>
      </w:pPr>
      <w:r w:rsidRPr="00774D82">
        <w:rPr>
          <w:color w:val="000000" w:themeColor="text1"/>
        </w:rPr>
        <w:t>Ten neurotypical and twelve autistic participants reported no</w:t>
      </w:r>
      <w:r w:rsidR="008D3B1D" w:rsidRPr="00774D82">
        <w:rPr>
          <w:color w:val="000000" w:themeColor="text1"/>
        </w:rPr>
        <w:t xml:space="preserve"> explicit</w:t>
      </w:r>
      <w:r w:rsidRPr="00774D82">
        <w:rPr>
          <w:color w:val="000000" w:themeColor="text1"/>
        </w:rPr>
        <w:t xml:space="preserve"> real-world social learning benefits from reading. However, both groups reported peripheral social </w:t>
      </w:r>
      <w:r w:rsidRPr="00774D82">
        <w:rPr>
          <w:color w:val="000000" w:themeColor="text1"/>
        </w:rPr>
        <w:lastRenderedPageBreak/>
        <w:t>improvements as a result of reading, this included vocabulary, humour</w:t>
      </w:r>
      <w:r w:rsidR="002933D6">
        <w:rPr>
          <w:color w:val="000000" w:themeColor="text1"/>
        </w:rPr>
        <w:t xml:space="preserve"> and </w:t>
      </w:r>
      <w:r w:rsidRPr="00774D82">
        <w:rPr>
          <w:color w:val="000000" w:themeColor="text1"/>
        </w:rPr>
        <w:t xml:space="preserve">tone. An additional peripheral improvement was character investment, which served as a social and emotional connection for eight neurotypical and nine autistic participants: </w:t>
      </w:r>
    </w:p>
    <w:p w14:paraId="227FA126" w14:textId="77777777" w:rsidR="002266F7" w:rsidRPr="00774D82" w:rsidRDefault="002266F7" w:rsidP="005D149A">
      <w:pPr>
        <w:spacing w:line="480" w:lineRule="auto"/>
        <w:ind w:left="567"/>
        <w:rPr>
          <w:color w:val="000000" w:themeColor="text1"/>
        </w:rPr>
      </w:pPr>
    </w:p>
    <w:p w14:paraId="1555E61B" w14:textId="1E6F5918" w:rsidR="002266F7" w:rsidRPr="00774D82" w:rsidRDefault="002266F7" w:rsidP="005D149A">
      <w:pPr>
        <w:spacing w:line="480" w:lineRule="auto"/>
        <w:ind w:left="851"/>
        <w:rPr>
          <w:i/>
          <w:iCs/>
          <w:color w:val="000000" w:themeColor="text1"/>
        </w:rPr>
      </w:pPr>
      <w:r w:rsidRPr="00774D82">
        <w:rPr>
          <w:i/>
          <w:iCs/>
          <w:color w:val="000000" w:themeColor="text1"/>
        </w:rPr>
        <w:t xml:space="preserve">(P63A) </w:t>
      </w:r>
      <w:r w:rsidR="00BC6EC2" w:rsidRPr="00774D82">
        <w:rPr>
          <w:i/>
          <w:iCs/>
          <w:color w:val="000000" w:themeColor="text1"/>
        </w:rPr>
        <w:t>‘I feel like I’m becoming friends with the characters</w:t>
      </w:r>
      <w:r w:rsidR="003734B9">
        <w:rPr>
          <w:i/>
          <w:iCs/>
          <w:color w:val="000000" w:themeColor="text1"/>
        </w:rPr>
        <w:t>…</w:t>
      </w:r>
      <w:r w:rsidR="00BC6EC2" w:rsidRPr="00774D82">
        <w:rPr>
          <w:i/>
          <w:iCs/>
          <w:color w:val="000000" w:themeColor="text1"/>
        </w:rPr>
        <w:t xml:space="preserve"> when I read it back, it’s like meeting an old friend of mine</w:t>
      </w:r>
      <w:r w:rsidRPr="00774D82">
        <w:rPr>
          <w:i/>
          <w:iCs/>
          <w:color w:val="000000" w:themeColor="text1"/>
        </w:rPr>
        <w:t>.’</w:t>
      </w:r>
    </w:p>
    <w:p w14:paraId="6DDA1B90" w14:textId="63605CC5" w:rsidR="00BC6EC2" w:rsidRPr="00774D82" w:rsidRDefault="00BC6EC2" w:rsidP="005D149A">
      <w:pPr>
        <w:spacing w:line="480" w:lineRule="auto"/>
        <w:ind w:left="851"/>
        <w:rPr>
          <w:i/>
          <w:iCs/>
          <w:color w:val="000000" w:themeColor="text1"/>
        </w:rPr>
      </w:pPr>
    </w:p>
    <w:p w14:paraId="02D3DC58" w14:textId="6012E2AD" w:rsidR="00BC6EC2" w:rsidRPr="00774D82" w:rsidRDefault="00BC6EC2" w:rsidP="005D149A">
      <w:pPr>
        <w:spacing w:line="480" w:lineRule="auto"/>
        <w:ind w:left="851"/>
        <w:rPr>
          <w:i/>
          <w:iCs/>
          <w:color w:val="000000" w:themeColor="text1"/>
        </w:rPr>
      </w:pPr>
      <w:r w:rsidRPr="00774D82">
        <w:rPr>
          <w:i/>
          <w:iCs/>
          <w:color w:val="000000" w:themeColor="text1"/>
        </w:rPr>
        <w:t>(P35N) ‘each character has their own personality and style, and I can take this story and they are real friends for me’</w:t>
      </w:r>
    </w:p>
    <w:p w14:paraId="1B694F3C" w14:textId="77777777" w:rsidR="002266F7" w:rsidRPr="00774D82" w:rsidRDefault="002266F7" w:rsidP="005D149A">
      <w:pPr>
        <w:spacing w:line="480" w:lineRule="auto"/>
        <w:ind w:left="567"/>
        <w:rPr>
          <w:color w:val="000000" w:themeColor="text1"/>
        </w:rPr>
      </w:pPr>
    </w:p>
    <w:p w14:paraId="321177D4" w14:textId="7D67F15F" w:rsidR="002266F7" w:rsidRPr="00774D82" w:rsidRDefault="002266F7" w:rsidP="005D149A">
      <w:pPr>
        <w:spacing w:line="480" w:lineRule="auto"/>
        <w:ind w:left="567" w:firstLine="284"/>
        <w:rPr>
          <w:color w:val="000000" w:themeColor="text1"/>
        </w:rPr>
      </w:pPr>
      <w:r w:rsidRPr="00774D82">
        <w:rPr>
          <w:color w:val="000000" w:themeColor="text1"/>
        </w:rPr>
        <w:t>This was more important for the autistic group, as connections were supplementary to real-life socialisation and alleviated social connection difficulties.</w:t>
      </w:r>
    </w:p>
    <w:p w14:paraId="632EE158" w14:textId="77777777" w:rsidR="002266F7" w:rsidRPr="00774D82" w:rsidRDefault="002266F7" w:rsidP="005D149A">
      <w:pPr>
        <w:spacing w:line="480" w:lineRule="auto"/>
        <w:ind w:left="567"/>
        <w:rPr>
          <w:color w:val="000000" w:themeColor="text1"/>
        </w:rPr>
      </w:pPr>
    </w:p>
    <w:p w14:paraId="0D849B79" w14:textId="66B2B80C" w:rsidR="002266F7" w:rsidRPr="00774D82" w:rsidRDefault="002266F7" w:rsidP="005D149A">
      <w:pPr>
        <w:spacing w:line="480" w:lineRule="auto"/>
        <w:ind w:left="567" w:firstLine="284"/>
        <w:rPr>
          <w:color w:val="000000" w:themeColor="text1"/>
        </w:rPr>
      </w:pPr>
      <w:r w:rsidRPr="00774D82">
        <w:rPr>
          <w:color w:val="000000" w:themeColor="text1"/>
        </w:rPr>
        <w:t>Both groups had mixed opinions about literature and poetry texts. Common barriers included language difficulties that made reading too effortful. However, participants who enjoyed poetry and/or realist literature felt they were more representative of</w:t>
      </w:r>
      <w:r w:rsidR="002933D6">
        <w:rPr>
          <w:color w:val="000000" w:themeColor="text1"/>
        </w:rPr>
        <w:t xml:space="preserve"> </w:t>
      </w:r>
      <w:r w:rsidRPr="00774D82">
        <w:rPr>
          <w:color w:val="000000" w:themeColor="text1"/>
        </w:rPr>
        <w:t>societal issues</w:t>
      </w:r>
      <w:r w:rsidR="00BC6EC2" w:rsidRPr="00774D82">
        <w:rPr>
          <w:color w:val="000000" w:themeColor="text1"/>
        </w:rPr>
        <w:t xml:space="preserve">. </w:t>
      </w:r>
      <w:r w:rsidRPr="00774D82">
        <w:rPr>
          <w:color w:val="000000" w:themeColor="text1"/>
        </w:rPr>
        <w:t xml:space="preserve">Additionally, both groups found enjoyment from analysing literature and poetry: </w:t>
      </w:r>
    </w:p>
    <w:p w14:paraId="334D2DF3" w14:textId="77777777" w:rsidR="002266F7" w:rsidRPr="00774D82" w:rsidRDefault="002266F7" w:rsidP="005D149A">
      <w:pPr>
        <w:spacing w:line="480" w:lineRule="auto"/>
        <w:ind w:left="567"/>
        <w:rPr>
          <w:color w:val="000000" w:themeColor="text1"/>
        </w:rPr>
      </w:pPr>
    </w:p>
    <w:p w14:paraId="32E89793" w14:textId="77777777" w:rsidR="002266F7" w:rsidRPr="00774D82" w:rsidRDefault="002266F7" w:rsidP="005D149A">
      <w:pPr>
        <w:spacing w:line="480" w:lineRule="auto"/>
        <w:ind w:left="851"/>
        <w:rPr>
          <w:i/>
          <w:iCs/>
          <w:color w:val="000000" w:themeColor="text1"/>
        </w:rPr>
      </w:pPr>
      <w:r w:rsidRPr="00774D82">
        <w:rPr>
          <w:i/>
          <w:iCs/>
          <w:color w:val="000000" w:themeColor="text1"/>
        </w:rPr>
        <w:t>(P63A) ‘the classics…they used to have a lot to analyse in them, and I like how the language is in them.’</w:t>
      </w:r>
    </w:p>
    <w:p w14:paraId="200BA325" w14:textId="77777777" w:rsidR="002266F7" w:rsidRPr="00774D82" w:rsidRDefault="002266F7" w:rsidP="005D149A">
      <w:pPr>
        <w:spacing w:line="480" w:lineRule="auto"/>
        <w:ind w:left="851"/>
        <w:rPr>
          <w:i/>
          <w:iCs/>
          <w:color w:val="000000" w:themeColor="text1"/>
        </w:rPr>
      </w:pPr>
    </w:p>
    <w:p w14:paraId="7EBDC3C3" w14:textId="4F8EDF7D" w:rsidR="002266F7" w:rsidRPr="00774D82" w:rsidRDefault="002266F7" w:rsidP="005D149A">
      <w:pPr>
        <w:spacing w:line="480" w:lineRule="auto"/>
        <w:ind w:left="851"/>
        <w:rPr>
          <w:color w:val="000000" w:themeColor="text1"/>
        </w:rPr>
      </w:pPr>
      <w:r w:rsidRPr="00774D82">
        <w:rPr>
          <w:i/>
          <w:iCs/>
          <w:color w:val="000000" w:themeColor="text1"/>
        </w:rPr>
        <w:t>(P27N) ‘I prefer rhyming poetry and how people match the words’</w:t>
      </w:r>
    </w:p>
    <w:p w14:paraId="7565CE4A" w14:textId="2644EA5B" w:rsidR="00304268" w:rsidRPr="00774D82" w:rsidRDefault="00B8598F" w:rsidP="005D149A">
      <w:pPr>
        <w:tabs>
          <w:tab w:val="left" w:pos="567"/>
        </w:tabs>
        <w:spacing w:line="480" w:lineRule="auto"/>
        <w:ind w:left="567"/>
        <w:rPr>
          <w:color w:val="000000" w:themeColor="text1"/>
        </w:rPr>
      </w:pPr>
      <w:r w:rsidRPr="00774D82">
        <w:rPr>
          <w:color w:val="000000" w:themeColor="text1"/>
        </w:rPr>
        <w:lastRenderedPageBreak/>
        <w:br/>
      </w:r>
      <w:r w:rsidR="00304268" w:rsidRPr="00774D82">
        <w:rPr>
          <w:i/>
          <w:iCs/>
        </w:rPr>
        <w:t>Group Differences</w:t>
      </w:r>
      <w:r w:rsidRPr="00774D82">
        <w:rPr>
          <w:i/>
          <w:iCs/>
        </w:rPr>
        <w:br/>
      </w:r>
    </w:p>
    <w:p w14:paraId="084E8A9C" w14:textId="44AEC69E" w:rsidR="0009280C" w:rsidRPr="00774D82" w:rsidRDefault="0009280C" w:rsidP="005D149A">
      <w:pPr>
        <w:spacing w:line="480" w:lineRule="auto"/>
        <w:ind w:left="567" w:firstLine="284"/>
        <w:rPr>
          <w:color w:val="000000" w:themeColor="text1"/>
        </w:rPr>
      </w:pPr>
      <w:r w:rsidRPr="00774D82">
        <w:rPr>
          <w:color w:val="000000" w:themeColor="text1"/>
        </w:rPr>
        <w:t xml:space="preserve">Reading </w:t>
      </w:r>
      <w:r w:rsidR="00513A16">
        <w:rPr>
          <w:color w:val="000000" w:themeColor="text1"/>
        </w:rPr>
        <w:t>resulted in more social outcomes</w:t>
      </w:r>
      <w:r w:rsidRPr="00774D82">
        <w:rPr>
          <w:color w:val="000000" w:themeColor="text1"/>
        </w:rPr>
        <w:t xml:space="preserve"> for autistic participants</w:t>
      </w:r>
      <w:r w:rsidR="00BC6EC2" w:rsidRPr="00774D82">
        <w:rPr>
          <w:color w:val="000000" w:themeColor="text1"/>
        </w:rPr>
        <w:t>,</w:t>
      </w:r>
      <w:r w:rsidRPr="00774D82">
        <w:rPr>
          <w:color w:val="000000" w:themeColor="text1"/>
        </w:rPr>
        <w:t xml:space="preserve"> with seventeen, compared to ten neurotypical participants, </w:t>
      </w:r>
      <w:r w:rsidR="002933D6">
        <w:rPr>
          <w:color w:val="000000" w:themeColor="text1"/>
        </w:rPr>
        <w:t xml:space="preserve">finding </w:t>
      </w:r>
      <w:r w:rsidRPr="00774D82">
        <w:rPr>
          <w:color w:val="000000" w:themeColor="text1"/>
        </w:rPr>
        <w:t xml:space="preserve">reading </w:t>
      </w:r>
      <w:r w:rsidR="00A90C69" w:rsidRPr="00774D82">
        <w:rPr>
          <w:color w:val="000000" w:themeColor="text1"/>
        </w:rPr>
        <w:t xml:space="preserve">helped their </w:t>
      </w:r>
      <w:r w:rsidRPr="00774D82">
        <w:rPr>
          <w:color w:val="000000" w:themeColor="text1"/>
        </w:rPr>
        <w:t>real</w:t>
      </w:r>
      <w:r w:rsidR="00553267" w:rsidRPr="00774D82">
        <w:rPr>
          <w:color w:val="000000" w:themeColor="text1"/>
        </w:rPr>
        <w:t>-</w:t>
      </w:r>
      <w:r w:rsidRPr="00774D82">
        <w:rPr>
          <w:color w:val="000000" w:themeColor="text1"/>
        </w:rPr>
        <w:t xml:space="preserve">life social and emotional understanding: </w:t>
      </w:r>
    </w:p>
    <w:p w14:paraId="48283D1E" w14:textId="77777777" w:rsidR="0009280C" w:rsidRPr="00774D82" w:rsidRDefault="0009280C" w:rsidP="005D149A">
      <w:pPr>
        <w:spacing w:line="480" w:lineRule="auto"/>
        <w:ind w:left="567"/>
        <w:rPr>
          <w:color w:val="000000" w:themeColor="text1"/>
        </w:rPr>
      </w:pPr>
    </w:p>
    <w:p w14:paraId="4ABD7573" w14:textId="195F4581" w:rsidR="0009280C" w:rsidRPr="00774D82" w:rsidRDefault="0009280C" w:rsidP="005D149A">
      <w:pPr>
        <w:spacing w:line="480" w:lineRule="auto"/>
        <w:ind w:left="851"/>
        <w:rPr>
          <w:i/>
          <w:iCs/>
          <w:color w:val="000000" w:themeColor="text1"/>
        </w:rPr>
      </w:pPr>
      <w:r w:rsidRPr="00774D82">
        <w:rPr>
          <w:i/>
          <w:iCs/>
          <w:color w:val="000000" w:themeColor="text1"/>
        </w:rPr>
        <w:t>(P113A) ‘I look at the behaviour of people in books and the steps in that behaviour, and use that to kind of predict what steps people might do in real life.’</w:t>
      </w:r>
    </w:p>
    <w:p w14:paraId="614F968A" w14:textId="77777777" w:rsidR="0009280C" w:rsidRPr="00774D82" w:rsidRDefault="0009280C" w:rsidP="005D149A">
      <w:pPr>
        <w:spacing w:line="480" w:lineRule="auto"/>
        <w:ind w:left="567"/>
        <w:rPr>
          <w:color w:val="000000" w:themeColor="text1"/>
        </w:rPr>
      </w:pPr>
    </w:p>
    <w:p w14:paraId="687D9A74" w14:textId="11C6E29B" w:rsidR="00304268" w:rsidRPr="00774D82" w:rsidRDefault="00304268" w:rsidP="005D149A">
      <w:pPr>
        <w:spacing w:line="480" w:lineRule="auto"/>
        <w:ind w:left="567" w:firstLine="284"/>
        <w:rPr>
          <w:i/>
          <w:iCs/>
          <w:color w:val="000000" w:themeColor="text1"/>
        </w:rPr>
      </w:pPr>
      <w:r w:rsidRPr="00774D82">
        <w:rPr>
          <w:color w:val="000000" w:themeColor="text1"/>
        </w:rPr>
        <w:t xml:space="preserve">Texts were described as an easier method for social learning by thirteen autistic participants, compared to three neurotypical participants, because it provided the luxury of time and back-and-forth reading for checking reflections and perspective-taking: </w:t>
      </w:r>
    </w:p>
    <w:p w14:paraId="359B4F40" w14:textId="77777777" w:rsidR="00304268" w:rsidRPr="00774D82" w:rsidRDefault="00304268" w:rsidP="005D149A">
      <w:pPr>
        <w:spacing w:line="480" w:lineRule="auto"/>
        <w:ind w:left="567"/>
        <w:rPr>
          <w:color w:val="000000" w:themeColor="text1"/>
        </w:rPr>
      </w:pPr>
    </w:p>
    <w:p w14:paraId="07EF9957" w14:textId="407B48B1" w:rsidR="00BC6EC2" w:rsidRDefault="00304268" w:rsidP="003734B9">
      <w:pPr>
        <w:spacing w:line="480" w:lineRule="auto"/>
        <w:ind w:left="851"/>
        <w:rPr>
          <w:color w:val="000000" w:themeColor="text1"/>
        </w:rPr>
      </w:pPr>
      <w:r w:rsidRPr="00774D82">
        <w:rPr>
          <w:i/>
          <w:iCs/>
          <w:color w:val="000000" w:themeColor="text1"/>
        </w:rPr>
        <w:t>(P63A) ‘</w:t>
      </w:r>
      <w:r w:rsidR="00BC6EC2" w:rsidRPr="00774D82">
        <w:rPr>
          <w:i/>
          <w:iCs/>
          <w:color w:val="000000" w:themeColor="text1"/>
        </w:rPr>
        <w:t>I get to turn the pages around, and go back and forth if I don’t understand, so I get to read at a detailed level. I find it hard to do it in real life, because it’s happening more chronologically.’</w:t>
      </w:r>
      <w:r w:rsidRPr="00774D82">
        <w:rPr>
          <w:color w:val="000000" w:themeColor="text1"/>
        </w:rPr>
        <w:t xml:space="preserve"> </w:t>
      </w:r>
    </w:p>
    <w:p w14:paraId="54A08D3C" w14:textId="77777777" w:rsidR="003734B9" w:rsidRPr="00774D82" w:rsidRDefault="003734B9" w:rsidP="003734B9">
      <w:pPr>
        <w:spacing w:line="480" w:lineRule="auto"/>
        <w:ind w:left="851"/>
        <w:rPr>
          <w:color w:val="000000" w:themeColor="text1"/>
        </w:rPr>
      </w:pPr>
    </w:p>
    <w:p w14:paraId="211559A6" w14:textId="4658EECE" w:rsidR="00304268" w:rsidRPr="00774D82" w:rsidRDefault="00304268" w:rsidP="005D149A">
      <w:pPr>
        <w:spacing w:line="480" w:lineRule="auto"/>
        <w:ind w:left="567" w:firstLine="284"/>
        <w:rPr>
          <w:color w:val="000000" w:themeColor="text1"/>
        </w:rPr>
      </w:pPr>
      <w:r w:rsidRPr="00774D82">
        <w:rPr>
          <w:color w:val="000000" w:themeColor="text1"/>
        </w:rPr>
        <w:t xml:space="preserve">In comparison, </w:t>
      </w:r>
      <w:r w:rsidR="00A05BA5" w:rsidRPr="00774D82">
        <w:rPr>
          <w:color w:val="000000" w:themeColor="text1"/>
        </w:rPr>
        <w:t>neurotypical participants</w:t>
      </w:r>
      <w:r w:rsidR="0009280C" w:rsidRPr="00774D82">
        <w:rPr>
          <w:color w:val="000000" w:themeColor="text1"/>
        </w:rPr>
        <w:t xml:space="preserve"> </w:t>
      </w:r>
      <w:r w:rsidRPr="00774D82">
        <w:rPr>
          <w:color w:val="000000" w:themeColor="text1"/>
        </w:rPr>
        <w:t>believed</w:t>
      </w:r>
      <w:r w:rsidR="0009280C" w:rsidRPr="00774D82">
        <w:rPr>
          <w:color w:val="000000" w:themeColor="text1"/>
        </w:rPr>
        <w:t xml:space="preserve"> their social skills developed naturally through experience, using texts to learn about </w:t>
      </w:r>
      <w:r w:rsidR="00270F88" w:rsidRPr="00774D82">
        <w:rPr>
          <w:color w:val="000000" w:themeColor="text1"/>
        </w:rPr>
        <w:t xml:space="preserve">new </w:t>
      </w:r>
      <w:r w:rsidR="0009280C" w:rsidRPr="00774D82">
        <w:rPr>
          <w:color w:val="000000" w:themeColor="text1"/>
        </w:rPr>
        <w:t>situations</w:t>
      </w:r>
      <w:r w:rsidR="00435A97" w:rsidRPr="00774D82">
        <w:rPr>
          <w:color w:val="000000" w:themeColor="text1"/>
        </w:rPr>
        <w:t>.</w:t>
      </w:r>
    </w:p>
    <w:p w14:paraId="68B529FB" w14:textId="77777777" w:rsidR="00435A97" w:rsidRPr="00774D82" w:rsidRDefault="00435A97" w:rsidP="005D149A">
      <w:pPr>
        <w:spacing w:line="480" w:lineRule="auto"/>
        <w:ind w:left="567"/>
        <w:rPr>
          <w:color w:val="000000" w:themeColor="text1"/>
        </w:rPr>
      </w:pPr>
    </w:p>
    <w:p w14:paraId="1F724E90" w14:textId="2E9A1B0C" w:rsidR="0057078A" w:rsidRPr="00774D82" w:rsidRDefault="00E1144E" w:rsidP="005D149A">
      <w:pPr>
        <w:spacing w:line="480" w:lineRule="auto"/>
        <w:ind w:left="567" w:firstLine="284"/>
        <w:rPr>
          <w:color w:val="000000" w:themeColor="text1"/>
        </w:rPr>
      </w:pPr>
      <w:r w:rsidRPr="00774D82">
        <w:rPr>
          <w:color w:val="000000" w:themeColor="text1"/>
        </w:rPr>
        <w:t xml:space="preserve">When looking at intervention design, </w:t>
      </w:r>
      <w:r w:rsidR="00B12413" w:rsidRPr="00774D82">
        <w:rPr>
          <w:color w:val="000000" w:themeColor="text1"/>
        </w:rPr>
        <w:t>fourteen autistic participants mentioned a desire for social learning</w:t>
      </w:r>
      <w:r w:rsidR="00B12413">
        <w:rPr>
          <w:color w:val="000000" w:themeColor="text1"/>
        </w:rPr>
        <w:t xml:space="preserve">, however the autistic </w:t>
      </w:r>
      <w:r w:rsidRPr="00774D82">
        <w:rPr>
          <w:color w:val="000000" w:themeColor="text1"/>
        </w:rPr>
        <w:t xml:space="preserve">group had additional social considerations. Seven participants avoided social situations due to difficulties with </w:t>
      </w:r>
      <w:r w:rsidRPr="00774D82">
        <w:rPr>
          <w:color w:val="000000" w:themeColor="text1"/>
        </w:rPr>
        <w:lastRenderedPageBreak/>
        <w:t>face-to-face interaction and environmental sensory difficulties</w:t>
      </w:r>
      <w:r w:rsidR="00174859" w:rsidRPr="00774D82">
        <w:rPr>
          <w:color w:val="000000" w:themeColor="text1"/>
        </w:rPr>
        <w:t xml:space="preserve">. </w:t>
      </w:r>
      <w:r w:rsidRPr="00774D82">
        <w:rPr>
          <w:color w:val="000000" w:themeColor="text1"/>
        </w:rPr>
        <w:t>Additionally, five participants</w:t>
      </w:r>
      <w:r w:rsidR="008D375C" w:rsidRPr="00774D82">
        <w:rPr>
          <w:color w:val="000000" w:themeColor="text1"/>
        </w:rPr>
        <w:t xml:space="preserve"> </w:t>
      </w:r>
      <w:r w:rsidRPr="00774D82">
        <w:rPr>
          <w:color w:val="000000" w:themeColor="text1"/>
        </w:rPr>
        <w:t xml:space="preserve">emphasised the importance of alone time and shorter interactions: </w:t>
      </w:r>
    </w:p>
    <w:p w14:paraId="5327E3EF" w14:textId="77777777" w:rsidR="0057078A" w:rsidRPr="00774D82" w:rsidRDefault="0057078A" w:rsidP="005D149A">
      <w:pPr>
        <w:spacing w:line="480" w:lineRule="auto"/>
        <w:ind w:left="567"/>
        <w:rPr>
          <w:color w:val="000000" w:themeColor="text1"/>
        </w:rPr>
      </w:pPr>
    </w:p>
    <w:p w14:paraId="502EBA76" w14:textId="079267FD" w:rsidR="0057078A" w:rsidRPr="00774D82" w:rsidRDefault="00E1144E" w:rsidP="005D149A">
      <w:pPr>
        <w:spacing w:line="480" w:lineRule="auto"/>
        <w:ind w:left="851"/>
        <w:rPr>
          <w:color w:val="000000" w:themeColor="text1"/>
        </w:rPr>
      </w:pPr>
      <w:r w:rsidRPr="00774D82">
        <w:rPr>
          <w:i/>
          <w:iCs/>
          <w:color w:val="000000" w:themeColor="text1"/>
        </w:rPr>
        <w:t>(P60A) ‘</w:t>
      </w:r>
      <w:r w:rsidR="00435A97" w:rsidRPr="00774D82">
        <w:rPr>
          <w:i/>
          <w:iCs/>
          <w:color w:val="000000" w:themeColor="text1"/>
        </w:rPr>
        <w:t>I don’t like to be too social for too long because it starts to be quite draining</w:t>
      </w:r>
      <w:r w:rsidRPr="00774D82">
        <w:rPr>
          <w:i/>
          <w:iCs/>
          <w:color w:val="000000" w:themeColor="text1"/>
        </w:rPr>
        <w:t>.’</w:t>
      </w:r>
      <w:r w:rsidRPr="00774D82">
        <w:rPr>
          <w:color w:val="000000" w:themeColor="text1"/>
        </w:rPr>
        <w:t xml:space="preserve"> </w:t>
      </w:r>
    </w:p>
    <w:p w14:paraId="39AA89D2" w14:textId="77777777" w:rsidR="0057078A" w:rsidRPr="00774D82" w:rsidRDefault="0057078A" w:rsidP="005D149A">
      <w:pPr>
        <w:spacing w:line="480" w:lineRule="auto"/>
        <w:ind w:left="567"/>
        <w:rPr>
          <w:color w:val="000000" w:themeColor="text1"/>
        </w:rPr>
      </w:pPr>
    </w:p>
    <w:p w14:paraId="39707F52" w14:textId="5CCE3CE9" w:rsidR="00F41A20" w:rsidRDefault="00280170" w:rsidP="00F41A20">
      <w:pPr>
        <w:spacing w:line="480" w:lineRule="auto"/>
        <w:ind w:left="567" w:firstLine="426"/>
        <w:rPr>
          <w:color w:val="000000" w:themeColor="text1"/>
        </w:rPr>
      </w:pPr>
      <w:r w:rsidRPr="00774D82">
        <w:rPr>
          <w:color w:val="000000" w:themeColor="text1"/>
        </w:rPr>
        <w:t>Group size was also important for four autistic participants who preferred one-on-one or small groups</w:t>
      </w:r>
      <w:r w:rsidRPr="00774D82">
        <w:rPr>
          <w:i/>
          <w:iCs/>
          <w:color w:val="000000" w:themeColor="text1"/>
        </w:rPr>
        <w:t>.</w:t>
      </w:r>
      <w:r w:rsidR="00F41A20">
        <w:rPr>
          <w:color w:val="000000" w:themeColor="text1"/>
        </w:rPr>
        <w:t xml:space="preserve"> </w:t>
      </w:r>
      <w:r w:rsidR="00E1144E" w:rsidRPr="00774D82">
        <w:rPr>
          <w:color w:val="000000" w:themeColor="text1"/>
        </w:rPr>
        <w:t>Preparation was a</w:t>
      </w:r>
      <w:r w:rsidR="00B12413">
        <w:rPr>
          <w:color w:val="000000" w:themeColor="text1"/>
        </w:rPr>
        <w:t>dditionally</w:t>
      </w:r>
      <w:r w:rsidR="00E1144E" w:rsidRPr="00774D82">
        <w:rPr>
          <w:color w:val="000000" w:themeColor="text1"/>
        </w:rPr>
        <w:t xml:space="preserve"> important, with </w:t>
      </w:r>
      <w:r w:rsidR="00C33319">
        <w:rPr>
          <w:color w:val="000000" w:themeColor="text1"/>
        </w:rPr>
        <w:t>n</w:t>
      </w:r>
      <w:r w:rsidR="00E1144E" w:rsidRPr="00774D82">
        <w:rPr>
          <w:color w:val="000000" w:themeColor="text1"/>
        </w:rPr>
        <w:t xml:space="preserve">ine participants emphasising a need to have texts ahead of time. </w:t>
      </w:r>
    </w:p>
    <w:p w14:paraId="17503D11" w14:textId="77777777" w:rsidR="00F41A20" w:rsidRDefault="00F41A20" w:rsidP="00F41A20">
      <w:pPr>
        <w:spacing w:line="480" w:lineRule="auto"/>
        <w:ind w:left="567" w:firstLine="426"/>
        <w:rPr>
          <w:color w:val="000000" w:themeColor="text1"/>
        </w:rPr>
      </w:pPr>
    </w:p>
    <w:p w14:paraId="0E9C4B2A" w14:textId="0502046D" w:rsidR="0057078A" w:rsidRPr="00774D82" w:rsidRDefault="00E1144E" w:rsidP="00F41A20">
      <w:pPr>
        <w:spacing w:line="480" w:lineRule="auto"/>
        <w:ind w:left="567" w:firstLine="426"/>
        <w:rPr>
          <w:color w:val="000000" w:themeColor="text1"/>
        </w:rPr>
      </w:pPr>
      <w:r w:rsidRPr="00774D82">
        <w:rPr>
          <w:color w:val="000000" w:themeColor="text1"/>
        </w:rPr>
        <w:t>Additionally, five neurotypical, compared to two autistic</w:t>
      </w:r>
      <w:r w:rsidR="00A05BA5" w:rsidRPr="00774D82">
        <w:rPr>
          <w:color w:val="000000" w:themeColor="text1"/>
        </w:rPr>
        <w:t xml:space="preserve"> participants</w:t>
      </w:r>
      <w:r w:rsidRPr="00774D82">
        <w:rPr>
          <w:color w:val="000000" w:themeColor="text1"/>
        </w:rPr>
        <w:t xml:space="preserve">, stated a preference for having poetry read aloud. </w:t>
      </w:r>
      <w:r w:rsidR="00A05BA5" w:rsidRPr="00774D82">
        <w:rPr>
          <w:color w:val="000000" w:themeColor="text1"/>
        </w:rPr>
        <w:t>When</w:t>
      </w:r>
      <w:r w:rsidRPr="00774D82">
        <w:rPr>
          <w:color w:val="000000" w:themeColor="text1"/>
        </w:rPr>
        <w:t xml:space="preserve"> asked about the idea of participating in a reading aloud session </w:t>
      </w:r>
      <w:r w:rsidR="00A90C69" w:rsidRPr="00774D82">
        <w:rPr>
          <w:color w:val="000000" w:themeColor="text1"/>
        </w:rPr>
        <w:t xml:space="preserve">many autistic participants </w:t>
      </w:r>
      <w:r w:rsidRPr="00774D82">
        <w:rPr>
          <w:color w:val="000000" w:themeColor="text1"/>
        </w:rPr>
        <w:t>were uncomfortable</w:t>
      </w:r>
      <w:r w:rsidR="007B0086" w:rsidRPr="00774D82">
        <w:rPr>
          <w:color w:val="000000" w:themeColor="text1"/>
        </w:rPr>
        <w:t>:</w:t>
      </w:r>
      <w:r w:rsidRPr="00774D82">
        <w:rPr>
          <w:color w:val="000000" w:themeColor="text1"/>
        </w:rPr>
        <w:t xml:space="preserve"> </w:t>
      </w:r>
    </w:p>
    <w:p w14:paraId="15A51248" w14:textId="77777777" w:rsidR="0057078A" w:rsidRPr="00774D82" w:rsidRDefault="0057078A" w:rsidP="005D149A">
      <w:pPr>
        <w:spacing w:line="480" w:lineRule="auto"/>
        <w:ind w:left="567"/>
        <w:rPr>
          <w:color w:val="000000" w:themeColor="text1"/>
        </w:rPr>
      </w:pPr>
    </w:p>
    <w:p w14:paraId="38FB70B7" w14:textId="61B32129" w:rsidR="0057078A" w:rsidRPr="00774D82" w:rsidRDefault="00E1144E" w:rsidP="005D149A">
      <w:pPr>
        <w:spacing w:line="480" w:lineRule="auto"/>
        <w:ind w:left="851"/>
        <w:rPr>
          <w:color w:val="000000" w:themeColor="text1"/>
        </w:rPr>
      </w:pPr>
      <w:r w:rsidRPr="00774D82">
        <w:rPr>
          <w:i/>
          <w:iCs/>
          <w:color w:val="000000" w:themeColor="text1"/>
        </w:rPr>
        <w:t>(P60A) ‘</w:t>
      </w:r>
      <w:r w:rsidR="00023E39" w:rsidRPr="00774D82">
        <w:rPr>
          <w:i/>
          <w:iCs/>
          <w:color w:val="000000" w:themeColor="text1"/>
        </w:rPr>
        <w:t>I’m not so comfortable with the idea of being read to because in my mind that’s what you have for children</w:t>
      </w:r>
      <w:r w:rsidRPr="00774D82">
        <w:rPr>
          <w:i/>
          <w:iCs/>
          <w:color w:val="000000" w:themeColor="text1"/>
        </w:rPr>
        <w:t>’</w:t>
      </w:r>
      <w:r w:rsidRPr="00774D82">
        <w:rPr>
          <w:color w:val="000000" w:themeColor="text1"/>
        </w:rPr>
        <w:t xml:space="preserve"> </w:t>
      </w:r>
    </w:p>
    <w:p w14:paraId="61E8FD15" w14:textId="77777777" w:rsidR="0057078A" w:rsidRPr="00774D82" w:rsidRDefault="0057078A" w:rsidP="005D149A">
      <w:pPr>
        <w:spacing w:line="480" w:lineRule="auto"/>
        <w:ind w:left="851"/>
        <w:rPr>
          <w:color w:val="000000" w:themeColor="text1"/>
        </w:rPr>
      </w:pPr>
    </w:p>
    <w:p w14:paraId="757A5585" w14:textId="77777777" w:rsidR="0057078A" w:rsidRPr="00774D82" w:rsidRDefault="00E1144E" w:rsidP="005D149A">
      <w:pPr>
        <w:spacing w:line="480" w:lineRule="auto"/>
        <w:ind w:left="567" w:firstLine="284"/>
        <w:rPr>
          <w:color w:val="000000" w:themeColor="text1"/>
        </w:rPr>
      </w:pPr>
      <w:r w:rsidRPr="00774D82">
        <w:rPr>
          <w:color w:val="000000" w:themeColor="text1"/>
        </w:rPr>
        <w:t>However, eight liked the idea of audiobooks or audio files, due to improved control over audi</w:t>
      </w:r>
      <w:r w:rsidR="007B0086" w:rsidRPr="00774D82">
        <w:rPr>
          <w:color w:val="000000" w:themeColor="text1"/>
        </w:rPr>
        <w:t>tory information</w:t>
      </w:r>
      <w:r w:rsidRPr="00774D82">
        <w:rPr>
          <w:color w:val="000000" w:themeColor="text1"/>
        </w:rPr>
        <w:t xml:space="preserve">: </w:t>
      </w:r>
    </w:p>
    <w:p w14:paraId="5363E59D" w14:textId="77777777" w:rsidR="0057078A" w:rsidRPr="00774D82" w:rsidRDefault="0057078A" w:rsidP="005D149A">
      <w:pPr>
        <w:spacing w:line="480" w:lineRule="auto"/>
        <w:ind w:left="567"/>
        <w:rPr>
          <w:color w:val="000000" w:themeColor="text1"/>
        </w:rPr>
      </w:pPr>
    </w:p>
    <w:p w14:paraId="7225100B" w14:textId="77777777" w:rsidR="0057078A" w:rsidRPr="00774D82" w:rsidRDefault="00E1144E" w:rsidP="005D149A">
      <w:pPr>
        <w:spacing w:line="480" w:lineRule="auto"/>
        <w:ind w:left="851"/>
        <w:rPr>
          <w:color w:val="000000" w:themeColor="text1"/>
        </w:rPr>
      </w:pPr>
      <w:r w:rsidRPr="00774D82">
        <w:rPr>
          <w:i/>
          <w:iCs/>
          <w:color w:val="000000" w:themeColor="text1"/>
        </w:rPr>
        <w:t>(P63A) ‘if I had this audio file, I can replay it, or replay parts that I didn’t really hear.’</w:t>
      </w:r>
      <w:r w:rsidRPr="00774D82">
        <w:rPr>
          <w:color w:val="000000" w:themeColor="text1"/>
        </w:rPr>
        <w:t xml:space="preserve"> </w:t>
      </w:r>
    </w:p>
    <w:p w14:paraId="07E3150E" w14:textId="77777777" w:rsidR="0057078A" w:rsidRPr="00774D82" w:rsidRDefault="0057078A" w:rsidP="005D149A">
      <w:pPr>
        <w:spacing w:line="480" w:lineRule="auto"/>
        <w:ind w:left="567"/>
        <w:rPr>
          <w:color w:val="000000" w:themeColor="text1"/>
        </w:rPr>
      </w:pPr>
    </w:p>
    <w:p w14:paraId="554629E6" w14:textId="28F2BCFE" w:rsidR="00A66B6A" w:rsidRPr="00774D82" w:rsidRDefault="00E1144E" w:rsidP="005D149A">
      <w:pPr>
        <w:spacing w:line="480" w:lineRule="auto"/>
        <w:ind w:left="567" w:firstLine="284"/>
        <w:rPr>
          <w:color w:val="000000" w:themeColor="text1"/>
        </w:rPr>
      </w:pPr>
      <w:r w:rsidRPr="00774D82">
        <w:rPr>
          <w:color w:val="000000" w:themeColor="text1"/>
        </w:rPr>
        <w:t xml:space="preserve">Five </w:t>
      </w:r>
      <w:r w:rsidR="00A05BA5" w:rsidRPr="00774D82">
        <w:rPr>
          <w:color w:val="000000" w:themeColor="text1"/>
        </w:rPr>
        <w:t>disliked</w:t>
      </w:r>
      <w:r w:rsidRPr="00774D82">
        <w:rPr>
          <w:color w:val="000000" w:themeColor="text1"/>
        </w:rPr>
        <w:t xml:space="preserve"> the idea of listening instead of reading regardless of method. </w:t>
      </w:r>
    </w:p>
    <w:p w14:paraId="5A3480C6" w14:textId="77777777" w:rsidR="00A66B6A" w:rsidRPr="00774D82" w:rsidRDefault="00A66B6A" w:rsidP="005D149A">
      <w:pPr>
        <w:spacing w:line="480" w:lineRule="auto"/>
        <w:ind w:left="567"/>
        <w:rPr>
          <w:color w:val="000000" w:themeColor="text1"/>
        </w:rPr>
      </w:pPr>
    </w:p>
    <w:p w14:paraId="698B2DF0" w14:textId="4B2DC2DD" w:rsidR="0009280C" w:rsidRPr="00774D82" w:rsidRDefault="004400EE" w:rsidP="004C0184">
      <w:pPr>
        <w:spacing w:line="480" w:lineRule="auto"/>
        <w:ind w:left="567"/>
        <w:jc w:val="center"/>
        <w:rPr>
          <w:b/>
          <w:bCs/>
          <w:color w:val="000000" w:themeColor="text1"/>
        </w:rPr>
      </w:pPr>
      <w:r w:rsidRPr="00774D82">
        <w:rPr>
          <w:b/>
          <w:bCs/>
          <w:color w:val="000000" w:themeColor="text1"/>
        </w:rPr>
        <w:lastRenderedPageBreak/>
        <w:t>4. Discussion</w:t>
      </w:r>
    </w:p>
    <w:p w14:paraId="35996324" w14:textId="587D2129" w:rsidR="00F17ECD" w:rsidRPr="00774D82" w:rsidRDefault="00F17ECD" w:rsidP="005D149A">
      <w:pPr>
        <w:spacing w:line="480" w:lineRule="auto"/>
        <w:ind w:left="567"/>
        <w:rPr>
          <w:b/>
          <w:bCs/>
          <w:color w:val="000000" w:themeColor="text1"/>
        </w:rPr>
      </w:pPr>
    </w:p>
    <w:p w14:paraId="02C36DBE" w14:textId="1BC8AA8E" w:rsidR="00F3728F" w:rsidRPr="0057604A" w:rsidRDefault="00F17ECD" w:rsidP="005D149A">
      <w:pPr>
        <w:spacing w:line="480" w:lineRule="auto"/>
        <w:ind w:left="567"/>
        <w:rPr>
          <w:b/>
          <w:bCs/>
          <w:color w:val="000000" w:themeColor="text1"/>
        </w:rPr>
      </w:pPr>
      <w:r w:rsidRPr="0057604A">
        <w:rPr>
          <w:b/>
          <w:bCs/>
          <w:color w:val="000000" w:themeColor="text1"/>
        </w:rPr>
        <w:t xml:space="preserve">4.1. </w:t>
      </w:r>
      <w:r w:rsidR="00BD5ACA" w:rsidRPr="0057604A">
        <w:rPr>
          <w:b/>
          <w:bCs/>
          <w:color w:val="000000" w:themeColor="text1"/>
        </w:rPr>
        <w:t xml:space="preserve">Summary of </w:t>
      </w:r>
      <w:r w:rsidRPr="0057604A">
        <w:rPr>
          <w:b/>
          <w:bCs/>
          <w:color w:val="000000" w:themeColor="text1"/>
        </w:rPr>
        <w:t xml:space="preserve">Findings </w:t>
      </w:r>
      <w:r w:rsidR="00BD5ACA" w:rsidRPr="0057604A">
        <w:rPr>
          <w:b/>
          <w:bCs/>
          <w:color w:val="000000" w:themeColor="text1"/>
        </w:rPr>
        <w:br/>
      </w:r>
    </w:p>
    <w:p w14:paraId="6A4C8175" w14:textId="5DE24247" w:rsidR="00615707" w:rsidRPr="00774D82" w:rsidRDefault="008C38EB" w:rsidP="005D149A">
      <w:pPr>
        <w:spacing w:line="480" w:lineRule="auto"/>
        <w:ind w:left="567" w:firstLine="284"/>
        <w:rPr>
          <w:color w:val="000000" w:themeColor="text1"/>
        </w:rPr>
      </w:pPr>
      <w:r w:rsidRPr="00774D82">
        <w:rPr>
          <w:color w:val="000000" w:themeColor="text1"/>
        </w:rPr>
        <w:t>This</w:t>
      </w:r>
      <w:r w:rsidR="00BD5ACA" w:rsidRPr="00774D82">
        <w:rPr>
          <w:color w:val="000000" w:themeColor="text1"/>
        </w:rPr>
        <w:t xml:space="preserve"> study aimed to examine </w:t>
      </w:r>
      <w:r w:rsidR="00A73947" w:rsidRPr="00774D82">
        <w:rPr>
          <w:color w:val="000000" w:themeColor="text1"/>
        </w:rPr>
        <w:t xml:space="preserve">the </w:t>
      </w:r>
      <w:r w:rsidR="00BD5ACA" w:rsidRPr="00774D82">
        <w:rPr>
          <w:color w:val="000000" w:themeColor="text1"/>
        </w:rPr>
        <w:t>differences and similarities between autistic and neurotypical</w:t>
      </w:r>
      <w:r w:rsidR="00CB06C0" w:rsidRPr="00774D82">
        <w:rPr>
          <w:color w:val="000000" w:themeColor="text1"/>
        </w:rPr>
        <w:t xml:space="preserve"> </w:t>
      </w:r>
      <w:r w:rsidR="00CB1230">
        <w:rPr>
          <w:color w:val="000000" w:themeColor="text1"/>
        </w:rPr>
        <w:t>adults</w:t>
      </w:r>
      <w:r w:rsidR="00BD5ACA" w:rsidRPr="00774D82">
        <w:rPr>
          <w:color w:val="000000" w:themeColor="text1"/>
        </w:rPr>
        <w:t xml:space="preserve"> in (1) reading habits</w:t>
      </w:r>
      <w:r w:rsidR="008D375C" w:rsidRPr="00774D82">
        <w:rPr>
          <w:color w:val="000000" w:themeColor="text1"/>
        </w:rPr>
        <w:t xml:space="preserve"> and preferences</w:t>
      </w:r>
      <w:r w:rsidR="00BD5ACA" w:rsidRPr="00774D82">
        <w:rPr>
          <w:color w:val="000000" w:themeColor="text1"/>
        </w:rPr>
        <w:t>; (2) social understanding</w:t>
      </w:r>
      <w:r w:rsidR="008D375C" w:rsidRPr="00774D82">
        <w:rPr>
          <w:color w:val="000000" w:themeColor="text1"/>
        </w:rPr>
        <w:t xml:space="preserve"> within texts</w:t>
      </w:r>
      <w:r w:rsidR="00BD5ACA" w:rsidRPr="00774D82">
        <w:rPr>
          <w:color w:val="000000" w:themeColor="text1"/>
        </w:rPr>
        <w:t>; (3) the social outcomes of reading; and (4) intervention considerations.</w:t>
      </w:r>
      <w:r w:rsidRPr="00774D82">
        <w:rPr>
          <w:color w:val="000000" w:themeColor="text1"/>
        </w:rPr>
        <w:t xml:space="preserve"> </w:t>
      </w:r>
      <w:r w:rsidR="00BD5ACA" w:rsidRPr="00774D82">
        <w:rPr>
          <w:color w:val="000000" w:themeColor="text1"/>
        </w:rPr>
        <w:t xml:space="preserve">Relative findings </w:t>
      </w:r>
      <w:r w:rsidR="00E51E1C" w:rsidRPr="00774D82">
        <w:rPr>
          <w:color w:val="000000" w:themeColor="text1"/>
        </w:rPr>
        <w:t>between</w:t>
      </w:r>
      <w:r w:rsidRPr="00774D82">
        <w:rPr>
          <w:color w:val="000000" w:themeColor="text1"/>
        </w:rPr>
        <w:t xml:space="preserve"> </w:t>
      </w:r>
      <w:r w:rsidR="00E51E1C" w:rsidRPr="00774D82">
        <w:rPr>
          <w:color w:val="000000" w:themeColor="text1"/>
        </w:rPr>
        <w:t xml:space="preserve">groups </w:t>
      </w:r>
      <w:r w:rsidR="00BD5ACA" w:rsidRPr="00774D82">
        <w:rPr>
          <w:color w:val="000000" w:themeColor="text1"/>
        </w:rPr>
        <w:t xml:space="preserve">are discussed in </w:t>
      </w:r>
      <w:r w:rsidR="00F41A20">
        <w:rPr>
          <w:color w:val="000000" w:themeColor="text1"/>
        </w:rPr>
        <w:t>S</w:t>
      </w:r>
      <w:r w:rsidR="00BD5ACA" w:rsidRPr="00774D82">
        <w:rPr>
          <w:color w:val="000000" w:themeColor="text1"/>
        </w:rPr>
        <w:t>ections 4.1.1. to 4.1.4</w:t>
      </w:r>
      <w:r w:rsidR="00E51E1C" w:rsidRPr="00774D82">
        <w:rPr>
          <w:color w:val="000000" w:themeColor="text1"/>
        </w:rPr>
        <w:t xml:space="preserve"> in relation to previous research</w:t>
      </w:r>
      <w:r w:rsidR="00BD5ACA" w:rsidRPr="00774D82">
        <w:rPr>
          <w:color w:val="000000" w:themeColor="text1"/>
        </w:rPr>
        <w:t>.</w:t>
      </w:r>
    </w:p>
    <w:p w14:paraId="46BB575C" w14:textId="1C134D8C" w:rsidR="00F17ECD" w:rsidRPr="00774D82" w:rsidRDefault="00F17ECD" w:rsidP="005D149A">
      <w:pPr>
        <w:spacing w:line="480" w:lineRule="auto"/>
        <w:ind w:left="567"/>
        <w:rPr>
          <w:color w:val="000000" w:themeColor="text1"/>
        </w:rPr>
      </w:pPr>
    </w:p>
    <w:p w14:paraId="4753F6B4" w14:textId="3DA84BA1" w:rsidR="0095219F" w:rsidRPr="0057604A" w:rsidRDefault="00F17ECD" w:rsidP="005D149A">
      <w:pPr>
        <w:spacing w:line="480" w:lineRule="auto"/>
        <w:ind w:left="567"/>
        <w:rPr>
          <w:b/>
          <w:bCs/>
          <w:color w:val="000000" w:themeColor="text1"/>
        </w:rPr>
      </w:pPr>
      <w:r w:rsidRPr="0057604A">
        <w:rPr>
          <w:b/>
          <w:bCs/>
          <w:color w:val="000000" w:themeColor="text1"/>
        </w:rPr>
        <w:t>4.1.1. Reading Habits</w:t>
      </w:r>
      <w:r w:rsidR="00060551" w:rsidRPr="0057604A">
        <w:rPr>
          <w:b/>
          <w:bCs/>
          <w:color w:val="000000" w:themeColor="text1"/>
        </w:rPr>
        <w:t xml:space="preserve"> and Preferences</w:t>
      </w:r>
    </w:p>
    <w:p w14:paraId="67EE072D" w14:textId="77777777" w:rsidR="0095219F" w:rsidRPr="00774D82" w:rsidRDefault="0095219F" w:rsidP="005D149A">
      <w:pPr>
        <w:spacing w:line="480" w:lineRule="auto"/>
        <w:ind w:left="567"/>
        <w:rPr>
          <w:color w:val="000000" w:themeColor="text1"/>
        </w:rPr>
      </w:pPr>
    </w:p>
    <w:p w14:paraId="52A9D45B" w14:textId="7A80349A" w:rsidR="00B92B18" w:rsidRPr="00774D82" w:rsidRDefault="00C32EE5" w:rsidP="00960C3C">
      <w:pPr>
        <w:spacing w:line="480" w:lineRule="auto"/>
        <w:ind w:left="567" w:firstLine="284"/>
        <w:rPr>
          <w:color w:val="000000" w:themeColor="text1"/>
        </w:rPr>
      </w:pPr>
      <w:r w:rsidRPr="00774D82">
        <w:rPr>
          <w:color w:val="000000" w:themeColor="text1"/>
        </w:rPr>
        <w:t xml:space="preserve">Both groups </w:t>
      </w:r>
      <w:r w:rsidR="00E84250" w:rsidRPr="00774D82">
        <w:rPr>
          <w:color w:val="000000" w:themeColor="text1"/>
        </w:rPr>
        <w:t>read frequently</w:t>
      </w:r>
      <w:r w:rsidRPr="00774D82">
        <w:rPr>
          <w:color w:val="000000" w:themeColor="text1"/>
        </w:rPr>
        <w:t xml:space="preserve"> and generally </w:t>
      </w:r>
      <w:r w:rsidR="00E84250" w:rsidRPr="00774D82">
        <w:rPr>
          <w:color w:val="000000" w:themeColor="text1"/>
        </w:rPr>
        <w:t>read</w:t>
      </w:r>
      <w:r w:rsidRPr="00774D82">
        <w:rPr>
          <w:color w:val="000000" w:themeColor="text1"/>
        </w:rPr>
        <w:t xml:space="preserve"> fiction for escapism, </w:t>
      </w:r>
      <w:r w:rsidR="00E84250" w:rsidRPr="00774D82">
        <w:rPr>
          <w:color w:val="000000" w:themeColor="text1"/>
        </w:rPr>
        <w:t>reading</w:t>
      </w:r>
      <w:r w:rsidRPr="00774D82">
        <w:rPr>
          <w:color w:val="000000" w:themeColor="text1"/>
        </w:rPr>
        <w:t xml:space="preserve"> non-fiction for learning purposes. </w:t>
      </w:r>
      <w:r w:rsidR="00C91B90" w:rsidRPr="00774D82">
        <w:rPr>
          <w:color w:val="000000" w:themeColor="text1"/>
        </w:rPr>
        <w:t>This expands on Barnes</w:t>
      </w:r>
      <w:r w:rsidR="008C38EB" w:rsidRPr="00774D82">
        <w:rPr>
          <w:color w:val="000000" w:themeColor="text1"/>
        </w:rPr>
        <w:t>’</w:t>
      </w:r>
      <w:r w:rsidR="00C91B90" w:rsidRPr="00774D82">
        <w:rPr>
          <w:color w:val="000000" w:themeColor="text1"/>
        </w:rPr>
        <w:t xml:space="preserve"> (2012)</w:t>
      </w:r>
      <w:r w:rsidR="008C38EB" w:rsidRPr="00774D82">
        <w:rPr>
          <w:color w:val="000000" w:themeColor="text1"/>
        </w:rPr>
        <w:t xml:space="preserve"> findings</w:t>
      </w:r>
      <w:r w:rsidR="00C91B90" w:rsidRPr="00774D82">
        <w:rPr>
          <w:color w:val="000000" w:themeColor="text1"/>
        </w:rPr>
        <w:t>, showing that, when given the option, autistic</w:t>
      </w:r>
      <w:r w:rsidR="00CB06C0" w:rsidRPr="00774D82">
        <w:rPr>
          <w:color w:val="000000" w:themeColor="text1"/>
        </w:rPr>
        <w:t xml:space="preserve"> people</w:t>
      </w:r>
      <w:r w:rsidR="00C91B90" w:rsidRPr="00774D82">
        <w:rPr>
          <w:color w:val="000000" w:themeColor="text1"/>
        </w:rPr>
        <w:t xml:space="preserve"> enjoy fiction and non-fiction equally</w:t>
      </w:r>
      <w:r w:rsidR="00CB1230">
        <w:rPr>
          <w:color w:val="000000" w:themeColor="text1"/>
        </w:rPr>
        <w:t xml:space="preserve">. </w:t>
      </w:r>
      <w:r w:rsidR="00CB1230" w:rsidRPr="006540FA">
        <w:rPr>
          <w:color w:val="000000" w:themeColor="text1"/>
        </w:rPr>
        <w:t xml:space="preserve">This also </w:t>
      </w:r>
      <w:r w:rsidR="00960C3C" w:rsidRPr="006540FA">
        <w:rPr>
          <w:color w:val="000000" w:themeColor="text1"/>
        </w:rPr>
        <w:t>adds to</w:t>
      </w:r>
      <w:r w:rsidR="00CB1230" w:rsidRPr="006540FA">
        <w:rPr>
          <w:color w:val="000000" w:themeColor="text1"/>
        </w:rPr>
        <w:t xml:space="preserve"> finding</w:t>
      </w:r>
      <w:r w:rsidR="00960C3C" w:rsidRPr="006540FA">
        <w:rPr>
          <w:color w:val="000000" w:themeColor="text1"/>
        </w:rPr>
        <w:t>s</w:t>
      </w:r>
      <w:r w:rsidR="00CB1230" w:rsidRPr="006540FA">
        <w:rPr>
          <w:color w:val="000000" w:themeColor="text1"/>
        </w:rPr>
        <w:t xml:space="preserve"> of fictional preferences amongst autistic children (Armstrong, Paynter &amp; </w:t>
      </w:r>
      <w:proofErr w:type="spellStart"/>
      <w:r w:rsidR="00CB1230" w:rsidRPr="006540FA">
        <w:rPr>
          <w:color w:val="000000" w:themeColor="text1"/>
        </w:rPr>
        <w:t>Westerveld</w:t>
      </w:r>
      <w:proofErr w:type="spellEnd"/>
      <w:r w:rsidR="00CB1230" w:rsidRPr="006540FA">
        <w:rPr>
          <w:color w:val="000000" w:themeColor="text1"/>
        </w:rPr>
        <w:t xml:space="preserve">, 2019; Davidson &amp; Ellis </w:t>
      </w:r>
      <w:proofErr w:type="spellStart"/>
      <w:r w:rsidR="00CB1230" w:rsidRPr="006540FA">
        <w:rPr>
          <w:color w:val="000000" w:themeColor="text1"/>
        </w:rPr>
        <w:t>Weismer</w:t>
      </w:r>
      <w:proofErr w:type="spellEnd"/>
      <w:r w:rsidR="00CB1230" w:rsidRPr="006540FA">
        <w:rPr>
          <w:color w:val="000000" w:themeColor="text1"/>
        </w:rPr>
        <w:t xml:space="preserve">, 2018), showing fiction can be enjoyed by autistic </w:t>
      </w:r>
      <w:r w:rsidR="00960C3C" w:rsidRPr="006540FA">
        <w:rPr>
          <w:color w:val="000000" w:themeColor="text1"/>
        </w:rPr>
        <w:t>individuals</w:t>
      </w:r>
      <w:r w:rsidR="00CB1230" w:rsidRPr="006540FA">
        <w:rPr>
          <w:color w:val="000000" w:themeColor="text1"/>
        </w:rPr>
        <w:t xml:space="preserve"> of all ages.</w:t>
      </w:r>
      <w:r w:rsidR="00960C3C" w:rsidRPr="006540FA">
        <w:rPr>
          <w:color w:val="000000" w:themeColor="text1"/>
        </w:rPr>
        <w:t xml:space="preserve"> </w:t>
      </w:r>
      <w:r w:rsidR="002933D6">
        <w:rPr>
          <w:color w:val="000000" w:themeColor="text1"/>
        </w:rPr>
        <w:t>This</w:t>
      </w:r>
      <w:r w:rsidR="00960C3C" w:rsidRPr="00774D82">
        <w:rPr>
          <w:color w:val="000000" w:themeColor="text1"/>
        </w:rPr>
        <w:t xml:space="preserve"> questions the assumption that a preference for fact over fiction is characteristic of autism (Baron-Cohen et al., 2001). </w:t>
      </w:r>
      <w:r w:rsidR="002B2AF8" w:rsidRPr="00774D82">
        <w:rPr>
          <w:color w:val="000000" w:themeColor="text1"/>
        </w:rPr>
        <w:t>The i</w:t>
      </w:r>
      <w:r w:rsidR="00B92B18" w:rsidRPr="00774D82">
        <w:rPr>
          <w:color w:val="000000" w:themeColor="text1"/>
        </w:rPr>
        <w:t>nterview data</w:t>
      </w:r>
      <w:r w:rsidR="000B072F" w:rsidRPr="00774D82">
        <w:rPr>
          <w:color w:val="000000" w:themeColor="text1"/>
        </w:rPr>
        <w:t xml:space="preserve"> </w:t>
      </w:r>
      <w:r w:rsidR="00876232" w:rsidRPr="00774D82">
        <w:rPr>
          <w:color w:val="000000" w:themeColor="text1"/>
        </w:rPr>
        <w:t>suggest</w:t>
      </w:r>
      <w:r w:rsidR="00280170" w:rsidRPr="00774D82">
        <w:rPr>
          <w:color w:val="000000" w:themeColor="text1"/>
        </w:rPr>
        <w:t>s</w:t>
      </w:r>
      <w:r w:rsidR="000B072F" w:rsidRPr="00774D82">
        <w:rPr>
          <w:color w:val="000000" w:themeColor="text1"/>
        </w:rPr>
        <w:t xml:space="preserve"> that</w:t>
      </w:r>
      <w:r w:rsidR="00B92B18" w:rsidRPr="00774D82">
        <w:rPr>
          <w:color w:val="000000" w:themeColor="text1"/>
        </w:rPr>
        <w:t xml:space="preserve"> autistic participants </w:t>
      </w:r>
      <w:r w:rsidR="002B2AF8" w:rsidRPr="00774D82">
        <w:rPr>
          <w:color w:val="000000" w:themeColor="text1"/>
        </w:rPr>
        <w:t xml:space="preserve">use </w:t>
      </w:r>
      <w:r w:rsidR="00B92B18" w:rsidRPr="00774D82">
        <w:rPr>
          <w:color w:val="000000" w:themeColor="text1"/>
        </w:rPr>
        <w:t xml:space="preserve">factual </w:t>
      </w:r>
      <w:r w:rsidR="002B2AF8" w:rsidRPr="00774D82">
        <w:rPr>
          <w:color w:val="000000" w:themeColor="text1"/>
        </w:rPr>
        <w:t>books</w:t>
      </w:r>
      <w:r w:rsidR="00B92B18" w:rsidRPr="00774D82">
        <w:rPr>
          <w:color w:val="000000" w:themeColor="text1"/>
        </w:rPr>
        <w:t xml:space="preserve"> to engage with specialised interests</w:t>
      </w:r>
      <w:r w:rsidR="009A3D31">
        <w:rPr>
          <w:color w:val="000000" w:themeColor="text1"/>
        </w:rPr>
        <w:t xml:space="preserve">, </w:t>
      </w:r>
      <w:r w:rsidR="00B92B18" w:rsidRPr="00774D82">
        <w:rPr>
          <w:color w:val="000000" w:themeColor="text1"/>
        </w:rPr>
        <w:t>further explain</w:t>
      </w:r>
      <w:r w:rsidR="009A3D31">
        <w:rPr>
          <w:color w:val="000000" w:themeColor="text1"/>
        </w:rPr>
        <w:t>ing</w:t>
      </w:r>
      <w:r w:rsidR="00B92B18" w:rsidRPr="00774D82">
        <w:rPr>
          <w:color w:val="000000" w:themeColor="text1"/>
        </w:rPr>
        <w:t xml:space="preserve"> Barnes’ (2012) findings of an autistic preference for factual non-fiction. However, </w:t>
      </w:r>
      <w:r w:rsidR="002B2AF8" w:rsidRPr="00774D82">
        <w:rPr>
          <w:color w:val="000000" w:themeColor="text1"/>
        </w:rPr>
        <w:t xml:space="preserve">here it was clear that </w:t>
      </w:r>
      <w:r w:rsidR="00B92B18" w:rsidRPr="00774D82">
        <w:rPr>
          <w:color w:val="000000" w:themeColor="text1"/>
        </w:rPr>
        <w:t xml:space="preserve">autistic participants </w:t>
      </w:r>
      <w:r w:rsidR="003D2DAB" w:rsidRPr="00774D82">
        <w:rPr>
          <w:color w:val="000000" w:themeColor="text1"/>
        </w:rPr>
        <w:t xml:space="preserve">also </w:t>
      </w:r>
      <w:r w:rsidR="00077D43" w:rsidRPr="00774D82">
        <w:rPr>
          <w:color w:val="000000" w:themeColor="text1"/>
        </w:rPr>
        <w:t>enjoyed</w:t>
      </w:r>
      <w:r w:rsidR="003D2DAB" w:rsidRPr="00774D82">
        <w:rPr>
          <w:color w:val="000000" w:themeColor="text1"/>
        </w:rPr>
        <w:t xml:space="preserve"> personal stories</w:t>
      </w:r>
      <w:r w:rsidR="00B92B18" w:rsidRPr="00F21BD6">
        <w:rPr>
          <w:color w:val="000000" w:themeColor="text1"/>
        </w:rPr>
        <w:t xml:space="preserve">. </w:t>
      </w:r>
      <w:r w:rsidR="002B2AF8" w:rsidRPr="00F21BD6">
        <w:rPr>
          <w:color w:val="000000" w:themeColor="text1"/>
        </w:rPr>
        <w:t>In short, t</w:t>
      </w:r>
      <w:r w:rsidR="00775496" w:rsidRPr="00F21BD6">
        <w:rPr>
          <w:color w:val="000000" w:themeColor="text1"/>
        </w:rPr>
        <w:t xml:space="preserve">he inherent social nature of fiction </w:t>
      </w:r>
      <w:r w:rsidR="00E22034" w:rsidRPr="00F21BD6">
        <w:rPr>
          <w:color w:val="000000" w:themeColor="text1"/>
        </w:rPr>
        <w:t>(Mar &amp; Oatley, 2008</w:t>
      </w:r>
      <w:r w:rsidR="00D05612" w:rsidRPr="00F21BD6">
        <w:rPr>
          <w:color w:val="000000" w:themeColor="text1"/>
        </w:rPr>
        <w:t xml:space="preserve">; </w:t>
      </w:r>
      <w:proofErr w:type="spellStart"/>
      <w:r w:rsidR="00D05612" w:rsidRPr="00F21BD6">
        <w:rPr>
          <w:color w:val="000000" w:themeColor="text1"/>
        </w:rPr>
        <w:t>Zunshine</w:t>
      </w:r>
      <w:proofErr w:type="spellEnd"/>
      <w:r w:rsidR="00D05612" w:rsidRPr="00F21BD6">
        <w:rPr>
          <w:color w:val="000000" w:themeColor="text1"/>
        </w:rPr>
        <w:t>, 2011</w:t>
      </w:r>
      <w:r w:rsidR="00775496" w:rsidRPr="00F21BD6">
        <w:rPr>
          <w:color w:val="000000" w:themeColor="text1"/>
        </w:rPr>
        <w:t xml:space="preserve">) and its use for enjoyment and learning by autistic </w:t>
      </w:r>
      <w:r w:rsidR="00775496" w:rsidRPr="00F21BD6">
        <w:rPr>
          <w:color w:val="000000" w:themeColor="text1"/>
        </w:rPr>
        <w:lastRenderedPageBreak/>
        <w:t xml:space="preserve">participants, </w:t>
      </w:r>
      <w:r w:rsidR="00CF43AC" w:rsidRPr="00F21BD6">
        <w:rPr>
          <w:color w:val="000000" w:themeColor="text1"/>
        </w:rPr>
        <w:t xml:space="preserve">challenges </w:t>
      </w:r>
      <w:r w:rsidR="00775496" w:rsidRPr="00F21BD6">
        <w:rPr>
          <w:color w:val="000000" w:themeColor="text1"/>
        </w:rPr>
        <w:t xml:space="preserve">the </w:t>
      </w:r>
      <w:r w:rsidR="00CF43AC" w:rsidRPr="00F21BD6">
        <w:rPr>
          <w:color w:val="000000" w:themeColor="text1"/>
        </w:rPr>
        <w:t xml:space="preserve">simple </w:t>
      </w:r>
      <w:r w:rsidR="00775496" w:rsidRPr="00F21BD6">
        <w:rPr>
          <w:color w:val="000000" w:themeColor="text1"/>
        </w:rPr>
        <w:t xml:space="preserve">E-S </w:t>
      </w:r>
      <w:r w:rsidR="00CF43AC" w:rsidRPr="00F21BD6">
        <w:rPr>
          <w:color w:val="000000" w:themeColor="text1"/>
        </w:rPr>
        <w:t xml:space="preserve">notion </w:t>
      </w:r>
      <w:r w:rsidR="006540FA">
        <w:rPr>
          <w:color w:val="000000" w:themeColor="text1"/>
        </w:rPr>
        <w:t>of an autistic empathy deficit</w:t>
      </w:r>
      <w:r w:rsidR="00C02B24">
        <w:rPr>
          <w:color w:val="000000" w:themeColor="text1"/>
        </w:rPr>
        <w:t xml:space="preserve"> (Baron-Cohen, 2009).</w:t>
      </w:r>
    </w:p>
    <w:p w14:paraId="0C187E1E" w14:textId="77777777" w:rsidR="00C32EE5" w:rsidRPr="00774D82" w:rsidRDefault="00C32EE5" w:rsidP="005D149A">
      <w:pPr>
        <w:spacing w:line="480" w:lineRule="auto"/>
        <w:ind w:left="567" w:firstLine="284"/>
        <w:rPr>
          <w:color w:val="000000" w:themeColor="text1"/>
        </w:rPr>
      </w:pPr>
    </w:p>
    <w:p w14:paraId="2D30EBB3" w14:textId="3AE2806A" w:rsidR="008C38EB" w:rsidRPr="00774D82" w:rsidRDefault="000B072F" w:rsidP="005D149A">
      <w:pPr>
        <w:spacing w:line="480" w:lineRule="auto"/>
        <w:ind w:left="567" w:firstLine="284"/>
        <w:rPr>
          <w:color w:val="000000" w:themeColor="text1"/>
        </w:rPr>
      </w:pPr>
      <w:r w:rsidRPr="00774D82">
        <w:rPr>
          <w:color w:val="000000" w:themeColor="text1"/>
        </w:rPr>
        <w:t>Additionally, autistic participants preferred science-fiction and fantasy for fiction, in contrast to the neurotypical preference for literary or crime fiction. Autistic</w:t>
      </w:r>
      <w:r w:rsidR="00D33B48" w:rsidRPr="00774D82">
        <w:rPr>
          <w:color w:val="000000" w:themeColor="text1"/>
        </w:rPr>
        <w:t xml:space="preserve"> </w:t>
      </w:r>
      <w:r w:rsidR="00390787" w:rsidRPr="00774D82">
        <w:rPr>
          <w:color w:val="000000" w:themeColor="text1"/>
        </w:rPr>
        <w:t xml:space="preserve">participants </w:t>
      </w:r>
      <w:r w:rsidRPr="00774D82">
        <w:rPr>
          <w:color w:val="000000" w:themeColor="text1"/>
        </w:rPr>
        <w:t>requir</w:t>
      </w:r>
      <w:r w:rsidR="00D33B48" w:rsidRPr="00774D82">
        <w:rPr>
          <w:color w:val="000000" w:themeColor="text1"/>
        </w:rPr>
        <w:t>ed</w:t>
      </w:r>
      <w:r w:rsidRPr="00774D82">
        <w:rPr>
          <w:color w:val="000000" w:themeColor="text1"/>
        </w:rPr>
        <w:t xml:space="preserve"> consistent rules for fantasy</w:t>
      </w:r>
      <w:r w:rsidR="00D33B48" w:rsidRPr="00774D82">
        <w:rPr>
          <w:color w:val="000000" w:themeColor="text1"/>
        </w:rPr>
        <w:t>,</w:t>
      </w:r>
      <w:r w:rsidR="00C32EE5" w:rsidRPr="00774D82">
        <w:rPr>
          <w:color w:val="000000" w:themeColor="text1"/>
        </w:rPr>
        <w:t xml:space="preserve"> </w:t>
      </w:r>
      <w:r w:rsidR="00D33B48" w:rsidRPr="00774D82">
        <w:rPr>
          <w:color w:val="000000" w:themeColor="text1"/>
        </w:rPr>
        <w:t>seemingly</w:t>
      </w:r>
      <w:r w:rsidR="002B2AF8" w:rsidRPr="00774D82">
        <w:rPr>
          <w:color w:val="000000" w:themeColor="text1"/>
        </w:rPr>
        <w:t xml:space="preserve"> consistent with</w:t>
      </w:r>
      <w:r w:rsidR="008C38EB" w:rsidRPr="00774D82">
        <w:rPr>
          <w:color w:val="000000" w:themeColor="text1"/>
        </w:rPr>
        <w:t xml:space="preserve"> </w:t>
      </w:r>
      <w:r w:rsidR="00FD37ED" w:rsidRPr="00774D82">
        <w:rPr>
          <w:color w:val="000000" w:themeColor="text1"/>
        </w:rPr>
        <w:t xml:space="preserve">the idea of </w:t>
      </w:r>
      <w:r w:rsidR="005303B2" w:rsidRPr="00774D82">
        <w:rPr>
          <w:color w:val="000000" w:themeColor="text1"/>
        </w:rPr>
        <w:t>system</w:t>
      </w:r>
      <w:r w:rsidR="0042606C" w:rsidRPr="00774D82">
        <w:rPr>
          <w:color w:val="000000" w:themeColor="text1"/>
        </w:rPr>
        <w:t>atic</w:t>
      </w:r>
      <w:r w:rsidR="002933D6">
        <w:rPr>
          <w:color w:val="000000" w:themeColor="text1"/>
        </w:rPr>
        <w:t xml:space="preserve"> processing</w:t>
      </w:r>
      <w:r w:rsidR="00C32EE5" w:rsidRPr="00774D82">
        <w:rPr>
          <w:color w:val="000000" w:themeColor="text1"/>
        </w:rPr>
        <w:t xml:space="preserve"> in autistic</w:t>
      </w:r>
      <w:r w:rsidR="00CB06C0" w:rsidRPr="00774D82">
        <w:rPr>
          <w:color w:val="000000" w:themeColor="text1"/>
        </w:rPr>
        <w:t xml:space="preserve"> people</w:t>
      </w:r>
      <w:r w:rsidR="00C32EE5" w:rsidRPr="00774D82">
        <w:rPr>
          <w:color w:val="000000" w:themeColor="text1"/>
        </w:rPr>
        <w:t xml:space="preserve"> (Baron-Cohen, 2009). However, </w:t>
      </w:r>
      <w:r w:rsidR="00B76D63" w:rsidRPr="00774D82">
        <w:rPr>
          <w:color w:val="000000" w:themeColor="text1"/>
        </w:rPr>
        <w:t xml:space="preserve">the </w:t>
      </w:r>
      <w:r w:rsidR="00280170" w:rsidRPr="00774D82">
        <w:rPr>
          <w:color w:val="000000" w:themeColor="text1"/>
        </w:rPr>
        <w:t xml:space="preserve">same need for consistency applied to neurotypical readers here too. The preference for science-fiction and fantasy </w:t>
      </w:r>
      <w:r w:rsidR="00B76D63" w:rsidRPr="00774D82">
        <w:rPr>
          <w:color w:val="000000" w:themeColor="text1"/>
        </w:rPr>
        <w:t>dispels</w:t>
      </w:r>
      <w:r w:rsidR="00C32EE5" w:rsidRPr="00774D82">
        <w:rPr>
          <w:color w:val="000000" w:themeColor="text1"/>
        </w:rPr>
        <w:t xml:space="preserve"> concerns </w:t>
      </w:r>
      <w:r w:rsidR="00390787" w:rsidRPr="00774D82">
        <w:rPr>
          <w:color w:val="000000" w:themeColor="text1"/>
        </w:rPr>
        <w:t>that autistic</w:t>
      </w:r>
      <w:r w:rsidR="00CB06C0" w:rsidRPr="00774D82">
        <w:rPr>
          <w:color w:val="000000" w:themeColor="text1"/>
        </w:rPr>
        <w:t xml:space="preserve"> people</w:t>
      </w:r>
      <w:r w:rsidR="00390787" w:rsidRPr="00774D82">
        <w:rPr>
          <w:color w:val="000000" w:themeColor="text1"/>
        </w:rPr>
        <w:t xml:space="preserve"> may struggle with reality suspension </w:t>
      </w:r>
      <w:r w:rsidR="00D33B48" w:rsidRPr="00774D82">
        <w:rPr>
          <w:color w:val="000000" w:themeColor="text1"/>
        </w:rPr>
        <w:t xml:space="preserve">and imagination </w:t>
      </w:r>
      <w:r w:rsidR="00390787" w:rsidRPr="00774D82">
        <w:rPr>
          <w:color w:val="000000" w:themeColor="text1"/>
        </w:rPr>
        <w:t>(Barnes, 2012</w:t>
      </w:r>
      <w:r w:rsidR="00D33B48" w:rsidRPr="00774D82">
        <w:rPr>
          <w:color w:val="000000" w:themeColor="text1"/>
        </w:rPr>
        <w:t xml:space="preserve">; Ten </w:t>
      </w:r>
      <w:proofErr w:type="spellStart"/>
      <w:r w:rsidR="00D33B48" w:rsidRPr="00774D82">
        <w:rPr>
          <w:color w:val="000000" w:themeColor="text1"/>
        </w:rPr>
        <w:t>Eycke</w:t>
      </w:r>
      <w:proofErr w:type="spellEnd"/>
      <w:r w:rsidR="00D33B48" w:rsidRPr="00774D82">
        <w:rPr>
          <w:color w:val="000000" w:themeColor="text1"/>
        </w:rPr>
        <w:t xml:space="preserve"> &amp; Müller, 2015</w:t>
      </w:r>
      <w:r w:rsidR="00390787" w:rsidRPr="00774D82">
        <w:rPr>
          <w:color w:val="000000" w:themeColor="text1"/>
        </w:rPr>
        <w:t xml:space="preserve">). Rather, some autistic participants found over-realistic </w:t>
      </w:r>
      <w:r w:rsidR="002B2AF8" w:rsidRPr="00774D82">
        <w:rPr>
          <w:color w:val="000000" w:themeColor="text1"/>
        </w:rPr>
        <w:t>f</w:t>
      </w:r>
      <w:r w:rsidR="009E4C86" w:rsidRPr="00774D82">
        <w:rPr>
          <w:color w:val="000000" w:themeColor="text1"/>
        </w:rPr>
        <w:t>iction</w:t>
      </w:r>
      <w:r w:rsidR="002B2AF8" w:rsidRPr="00774D82">
        <w:rPr>
          <w:color w:val="000000" w:themeColor="text1"/>
        </w:rPr>
        <w:t xml:space="preserve"> </w:t>
      </w:r>
      <w:r w:rsidR="00390787" w:rsidRPr="00774D82">
        <w:rPr>
          <w:color w:val="000000" w:themeColor="text1"/>
        </w:rPr>
        <w:t>content difficult</w:t>
      </w:r>
      <w:r w:rsidR="00C91B90" w:rsidRPr="00774D82">
        <w:rPr>
          <w:color w:val="000000" w:themeColor="text1"/>
        </w:rPr>
        <w:t>.</w:t>
      </w:r>
      <w:r w:rsidR="00390787" w:rsidRPr="00774D82">
        <w:rPr>
          <w:color w:val="000000" w:themeColor="text1"/>
        </w:rPr>
        <w:t xml:space="preserve"> </w:t>
      </w:r>
      <w:r w:rsidR="00D33B48" w:rsidRPr="00774D82">
        <w:rPr>
          <w:color w:val="000000" w:themeColor="text1"/>
        </w:rPr>
        <w:t xml:space="preserve">Additionally, both </w:t>
      </w:r>
      <w:r w:rsidR="00390787" w:rsidRPr="00774D82">
        <w:rPr>
          <w:color w:val="000000" w:themeColor="text1"/>
        </w:rPr>
        <w:t xml:space="preserve">groups desired </w:t>
      </w:r>
      <w:r w:rsidR="00775496" w:rsidRPr="00774D82">
        <w:rPr>
          <w:color w:val="000000" w:themeColor="text1"/>
        </w:rPr>
        <w:t xml:space="preserve">transportation </w:t>
      </w:r>
      <w:r w:rsidR="00390787" w:rsidRPr="00774D82">
        <w:rPr>
          <w:color w:val="000000" w:themeColor="text1"/>
        </w:rPr>
        <w:t>into a narrative world</w:t>
      </w:r>
      <w:r w:rsidRPr="00774D82">
        <w:rPr>
          <w:color w:val="000000" w:themeColor="text1"/>
        </w:rPr>
        <w:t>,</w:t>
      </w:r>
      <w:r w:rsidR="00390787" w:rsidRPr="00774D82">
        <w:rPr>
          <w:color w:val="000000" w:themeColor="text1"/>
        </w:rPr>
        <w:t xml:space="preserve"> show</w:t>
      </w:r>
      <w:r w:rsidRPr="00774D82">
        <w:rPr>
          <w:color w:val="000000" w:themeColor="text1"/>
        </w:rPr>
        <w:t>ing</w:t>
      </w:r>
      <w:r w:rsidR="00390787" w:rsidRPr="00774D82">
        <w:rPr>
          <w:color w:val="000000" w:themeColor="text1"/>
        </w:rPr>
        <w:t xml:space="preserve"> that the simulative</w:t>
      </w:r>
      <w:r w:rsidR="00280170" w:rsidRPr="00774D82">
        <w:rPr>
          <w:color w:val="000000" w:themeColor="text1"/>
        </w:rPr>
        <w:t xml:space="preserve"> and immersive</w:t>
      </w:r>
      <w:r w:rsidR="00390787" w:rsidRPr="00774D82">
        <w:rPr>
          <w:color w:val="000000" w:themeColor="text1"/>
        </w:rPr>
        <w:t xml:space="preserve"> experience afforded by fiction (</w:t>
      </w:r>
      <w:r w:rsidR="00B25CED" w:rsidRPr="00774D82">
        <w:rPr>
          <w:color w:val="000000" w:themeColor="text1"/>
        </w:rPr>
        <w:t>Mar &amp; Oatley, 2008</w:t>
      </w:r>
      <w:r w:rsidR="00390787" w:rsidRPr="00774D82">
        <w:rPr>
          <w:color w:val="000000" w:themeColor="text1"/>
        </w:rPr>
        <w:t xml:space="preserve">) is sought out </w:t>
      </w:r>
      <w:r w:rsidR="002B2AF8" w:rsidRPr="00774D82">
        <w:rPr>
          <w:color w:val="000000" w:themeColor="text1"/>
        </w:rPr>
        <w:t>and enjoyed by</w:t>
      </w:r>
      <w:r w:rsidR="005303B2" w:rsidRPr="00774D82">
        <w:rPr>
          <w:color w:val="000000" w:themeColor="text1"/>
        </w:rPr>
        <w:t xml:space="preserve"> </w:t>
      </w:r>
      <w:r w:rsidR="00390787" w:rsidRPr="00774D82">
        <w:rPr>
          <w:color w:val="000000" w:themeColor="text1"/>
        </w:rPr>
        <w:t xml:space="preserve">autistic readers. </w:t>
      </w:r>
    </w:p>
    <w:p w14:paraId="066822B3" w14:textId="692BE631" w:rsidR="00775496" w:rsidRPr="0057604A" w:rsidRDefault="007C0CD7" w:rsidP="005D149A">
      <w:pPr>
        <w:spacing w:line="480" w:lineRule="auto"/>
        <w:ind w:left="567"/>
        <w:rPr>
          <w:b/>
          <w:bCs/>
          <w:color w:val="000000" w:themeColor="text1"/>
        </w:rPr>
      </w:pPr>
      <w:r w:rsidRPr="00774D82">
        <w:rPr>
          <w:color w:val="000000" w:themeColor="text1"/>
        </w:rPr>
        <w:br/>
      </w:r>
      <w:r w:rsidRPr="0057604A">
        <w:rPr>
          <w:b/>
          <w:bCs/>
          <w:color w:val="000000" w:themeColor="text1"/>
        </w:rPr>
        <w:t xml:space="preserve">4.1.2. </w:t>
      </w:r>
      <w:r w:rsidR="00BD5ACA" w:rsidRPr="0057604A">
        <w:rPr>
          <w:b/>
          <w:bCs/>
          <w:color w:val="000000" w:themeColor="text1"/>
        </w:rPr>
        <w:t>Social Understanding</w:t>
      </w:r>
      <w:r w:rsidR="00FB7CB8" w:rsidRPr="0057604A">
        <w:rPr>
          <w:b/>
          <w:bCs/>
          <w:color w:val="000000" w:themeColor="text1"/>
        </w:rPr>
        <w:t xml:space="preserve"> Within Texts</w:t>
      </w:r>
      <w:r w:rsidR="00775496" w:rsidRPr="0057604A">
        <w:rPr>
          <w:b/>
          <w:bCs/>
          <w:color w:val="000000" w:themeColor="text1"/>
        </w:rPr>
        <w:br/>
      </w:r>
    </w:p>
    <w:p w14:paraId="6BBB2896" w14:textId="62A0536E" w:rsidR="001E7334" w:rsidRPr="00774D82" w:rsidRDefault="002B2AF8" w:rsidP="005D149A">
      <w:pPr>
        <w:spacing w:line="480" w:lineRule="auto"/>
        <w:ind w:left="567" w:firstLine="284"/>
        <w:rPr>
          <w:color w:val="000000" w:themeColor="text1"/>
        </w:rPr>
      </w:pPr>
      <w:r w:rsidRPr="00774D82">
        <w:rPr>
          <w:color w:val="000000" w:themeColor="text1"/>
        </w:rPr>
        <w:t xml:space="preserve">Contrary to proposed autistic social deficits (Baron-Cohen, 2008), both </w:t>
      </w:r>
      <w:r w:rsidR="00775496" w:rsidRPr="00774D82">
        <w:rPr>
          <w:color w:val="000000" w:themeColor="text1"/>
        </w:rPr>
        <w:t>groups reported social and emotional understanding while reading</w:t>
      </w:r>
      <w:r w:rsidRPr="00774D82">
        <w:rPr>
          <w:color w:val="000000" w:themeColor="text1"/>
        </w:rPr>
        <w:t>.</w:t>
      </w:r>
      <w:r w:rsidR="007E5F4F" w:rsidRPr="00774D82">
        <w:rPr>
          <w:color w:val="000000" w:themeColor="text1"/>
        </w:rPr>
        <w:t xml:space="preserve"> </w:t>
      </w:r>
      <w:r w:rsidRPr="00774D82">
        <w:rPr>
          <w:color w:val="000000" w:themeColor="text1"/>
        </w:rPr>
        <w:t>Specifically</w:t>
      </w:r>
      <w:r w:rsidR="00775496" w:rsidRPr="00774D82">
        <w:rPr>
          <w:color w:val="000000" w:themeColor="text1"/>
        </w:rPr>
        <w:t xml:space="preserve">, both groups reported empathic and perspective-taking </w:t>
      </w:r>
      <w:r w:rsidRPr="00774D82">
        <w:rPr>
          <w:color w:val="000000" w:themeColor="text1"/>
        </w:rPr>
        <w:t xml:space="preserve">skills while </w:t>
      </w:r>
      <w:r w:rsidR="000B072F" w:rsidRPr="00774D82">
        <w:rPr>
          <w:color w:val="000000" w:themeColor="text1"/>
        </w:rPr>
        <w:t>reading</w:t>
      </w:r>
      <w:r w:rsidR="00775496" w:rsidRPr="00774D82">
        <w:rPr>
          <w:color w:val="000000" w:themeColor="text1"/>
        </w:rPr>
        <w:t xml:space="preserve">. This </w:t>
      </w:r>
      <w:r w:rsidR="002B7EA4" w:rsidRPr="00774D82">
        <w:rPr>
          <w:color w:val="000000" w:themeColor="text1"/>
        </w:rPr>
        <w:t xml:space="preserve">lived experience data contrasts with </w:t>
      </w:r>
      <w:r w:rsidR="00C3132E" w:rsidRPr="00774D82">
        <w:rPr>
          <w:color w:val="000000" w:themeColor="text1"/>
        </w:rPr>
        <w:t xml:space="preserve">the </w:t>
      </w:r>
      <w:proofErr w:type="spellStart"/>
      <w:r w:rsidR="00775496" w:rsidRPr="00774D82">
        <w:rPr>
          <w:color w:val="000000" w:themeColor="text1"/>
        </w:rPr>
        <w:t>mindblindess</w:t>
      </w:r>
      <w:proofErr w:type="spellEnd"/>
      <w:r w:rsidR="00775496" w:rsidRPr="00774D82">
        <w:rPr>
          <w:color w:val="000000" w:themeColor="text1"/>
        </w:rPr>
        <w:t xml:space="preserve"> theory </w:t>
      </w:r>
      <w:r w:rsidR="00DF3665" w:rsidRPr="00774D82">
        <w:rPr>
          <w:color w:val="000000" w:themeColor="text1"/>
        </w:rPr>
        <w:t xml:space="preserve">and egocentric explanations </w:t>
      </w:r>
      <w:r w:rsidR="00775496" w:rsidRPr="00774D82">
        <w:rPr>
          <w:color w:val="000000" w:themeColor="text1"/>
        </w:rPr>
        <w:t>of autis</w:t>
      </w:r>
      <w:r w:rsidR="00DF3665" w:rsidRPr="00774D82">
        <w:rPr>
          <w:color w:val="000000" w:themeColor="text1"/>
        </w:rPr>
        <w:t>tic perspective-taking</w:t>
      </w:r>
      <w:r w:rsidR="00775496" w:rsidRPr="00774D82">
        <w:rPr>
          <w:color w:val="000000" w:themeColor="text1"/>
        </w:rPr>
        <w:t xml:space="preserve"> (</w:t>
      </w:r>
      <w:r w:rsidR="00DE42F0" w:rsidRPr="00774D82">
        <w:rPr>
          <w:color w:val="000000" w:themeColor="text1"/>
        </w:rPr>
        <w:t>Baron-Cohen, 1997</w:t>
      </w:r>
      <w:r w:rsidR="00775496" w:rsidRPr="00774D82">
        <w:rPr>
          <w:color w:val="000000" w:themeColor="text1"/>
        </w:rPr>
        <w:t xml:space="preserve">). Instead, </w:t>
      </w:r>
      <w:r w:rsidR="002B7EA4" w:rsidRPr="00774D82">
        <w:rPr>
          <w:color w:val="000000" w:themeColor="text1"/>
        </w:rPr>
        <w:t>the</w:t>
      </w:r>
      <w:r w:rsidR="00B12413">
        <w:rPr>
          <w:color w:val="000000" w:themeColor="text1"/>
        </w:rPr>
        <w:t>se</w:t>
      </w:r>
      <w:r w:rsidR="002B7EA4" w:rsidRPr="00774D82">
        <w:rPr>
          <w:color w:val="000000" w:themeColor="text1"/>
        </w:rPr>
        <w:t xml:space="preserve"> findings </w:t>
      </w:r>
      <w:r w:rsidR="00775496" w:rsidRPr="00774D82">
        <w:rPr>
          <w:color w:val="000000" w:themeColor="text1"/>
        </w:rPr>
        <w:t>support the double</w:t>
      </w:r>
      <w:r w:rsidR="001C6A41">
        <w:rPr>
          <w:color w:val="000000" w:themeColor="text1"/>
        </w:rPr>
        <w:t xml:space="preserve"> </w:t>
      </w:r>
      <w:r w:rsidR="00775496" w:rsidRPr="00774D82">
        <w:rPr>
          <w:color w:val="000000" w:themeColor="text1"/>
        </w:rPr>
        <w:t xml:space="preserve">empathy </w:t>
      </w:r>
      <w:r w:rsidR="000B072F" w:rsidRPr="00774D82">
        <w:rPr>
          <w:color w:val="000000" w:themeColor="text1"/>
        </w:rPr>
        <w:t xml:space="preserve">idea </w:t>
      </w:r>
      <w:r w:rsidR="00775496" w:rsidRPr="00774D82">
        <w:rPr>
          <w:color w:val="000000" w:themeColor="text1"/>
        </w:rPr>
        <w:t>that autistic</w:t>
      </w:r>
      <w:r w:rsidR="00CB06C0" w:rsidRPr="00774D82">
        <w:rPr>
          <w:color w:val="000000" w:themeColor="text1"/>
        </w:rPr>
        <w:t xml:space="preserve"> people</w:t>
      </w:r>
      <w:r w:rsidR="00775496" w:rsidRPr="00774D82">
        <w:rPr>
          <w:color w:val="000000" w:themeColor="text1"/>
        </w:rPr>
        <w:t xml:space="preserve"> have different perspective-taking a</w:t>
      </w:r>
      <w:r w:rsidR="00280170" w:rsidRPr="00774D82">
        <w:rPr>
          <w:color w:val="000000" w:themeColor="text1"/>
        </w:rPr>
        <w:t>pproaches</w:t>
      </w:r>
      <w:r w:rsidR="00775496" w:rsidRPr="00774D82">
        <w:rPr>
          <w:color w:val="000000" w:themeColor="text1"/>
        </w:rPr>
        <w:t xml:space="preserve"> (Milton, 2012). </w:t>
      </w:r>
      <w:r w:rsidR="002B7EA4" w:rsidRPr="00774D82">
        <w:rPr>
          <w:color w:val="000000" w:themeColor="text1"/>
        </w:rPr>
        <w:t>The</w:t>
      </w:r>
      <w:r w:rsidR="00775496" w:rsidRPr="00774D82">
        <w:rPr>
          <w:color w:val="000000" w:themeColor="text1"/>
        </w:rPr>
        <w:t xml:space="preserve"> self-other blurring afforded by reading could permit autistic</w:t>
      </w:r>
      <w:r w:rsidR="00CB06C0" w:rsidRPr="00774D82">
        <w:rPr>
          <w:color w:val="000000" w:themeColor="text1"/>
        </w:rPr>
        <w:t xml:space="preserve"> people</w:t>
      </w:r>
      <w:r w:rsidR="00775496" w:rsidRPr="00774D82">
        <w:rPr>
          <w:color w:val="000000" w:themeColor="text1"/>
        </w:rPr>
        <w:t xml:space="preserve"> to implement their own perspectives to understand and relate to social information </w:t>
      </w:r>
      <w:r w:rsidR="00A251D2" w:rsidRPr="00774D82">
        <w:rPr>
          <w:color w:val="000000" w:themeColor="text1"/>
        </w:rPr>
        <w:lastRenderedPageBreak/>
        <w:t xml:space="preserve">(Koopman &amp; </w:t>
      </w:r>
      <w:proofErr w:type="spellStart"/>
      <w:r w:rsidR="00A251D2" w:rsidRPr="00774D82">
        <w:rPr>
          <w:color w:val="000000" w:themeColor="text1"/>
        </w:rPr>
        <w:t>Hakemulder</w:t>
      </w:r>
      <w:proofErr w:type="spellEnd"/>
      <w:r w:rsidR="00A251D2" w:rsidRPr="00774D82">
        <w:rPr>
          <w:color w:val="000000" w:themeColor="text1"/>
        </w:rPr>
        <w:t>, 2015</w:t>
      </w:r>
      <w:r w:rsidR="00775496" w:rsidRPr="00774D82">
        <w:rPr>
          <w:color w:val="000000" w:themeColor="text1"/>
        </w:rPr>
        <w:t xml:space="preserve">). </w:t>
      </w:r>
      <w:r w:rsidR="00A251D2" w:rsidRPr="00774D82">
        <w:rPr>
          <w:color w:val="000000" w:themeColor="text1"/>
        </w:rPr>
        <w:t>Th</w:t>
      </w:r>
      <w:r w:rsidR="000B072F" w:rsidRPr="00774D82">
        <w:rPr>
          <w:color w:val="000000" w:themeColor="text1"/>
        </w:rPr>
        <w:t xml:space="preserve">erefore, </w:t>
      </w:r>
      <w:r w:rsidR="00A251D2" w:rsidRPr="00774D82">
        <w:rPr>
          <w:color w:val="000000" w:themeColor="text1"/>
        </w:rPr>
        <w:t>the additional information provided in texts (Oatley, 2016) may</w:t>
      </w:r>
      <w:r w:rsidR="000B072F" w:rsidRPr="00774D82">
        <w:rPr>
          <w:color w:val="000000" w:themeColor="text1"/>
        </w:rPr>
        <w:t xml:space="preserve"> help to</w:t>
      </w:r>
      <w:r w:rsidR="00A251D2" w:rsidRPr="00774D82">
        <w:rPr>
          <w:color w:val="000000" w:themeColor="text1"/>
        </w:rPr>
        <w:t xml:space="preserve"> overcome real</w:t>
      </w:r>
      <w:r w:rsidR="00824FB2" w:rsidRPr="00774D82">
        <w:rPr>
          <w:color w:val="000000" w:themeColor="text1"/>
        </w:rPr>
        <w:t>-</w:t>
      </w:r>
      <w:r w:rsidR="00A251D2" w:rsidRPr="00774D82">
        <w:rPr>
          <w:color w:val="000000" w:themeColor="text1"/>
        </w:rPr>
        <w:t>life barriers autistic</w:t>
      </w:r>
      <w:r w:rsidR="00CB06C0" w:rsidRPr="00774D82">
        <w:rPr>
          <w:color w:val="000000" w:themeColor="text1"/>
        </w:rPr>
        <w:t xml:space="preserve"> people</w:t>
      </w:r>
      <w:r w:rsidR="00A251D2" w:rsidRPr="00774D82">
        <w:rPr>
          <w:color w:val="000000" w:themeColor="text1"/>
        </w:rPr>
        <w:t xml:space="preserve"> encounter when trying to understand neurotypical perspectives (Milton et al., 2018).</w:t>
      </w:r>
      <w:r w:rsidR="00824FB2" w:rsidRPr="00774D82">
        <w:rPr>
          <w:color w:val="000000" w:themeColor="text1"/>
        </w:rPr>
        <w:t xml:space="preserve"> </w:t>
      </w:r>
    </w:p>
    <w:p w14:paraId="537C3109" w14:textId="77777777" w:rsidR="001E7334" w:rsidRPr="00774D82" w:rsidRDefault="001E7334" w:rsidP="005D149A">
      <w:pPr>
        <w:spacing w:line="480" w:lineRule="auto"/>
        <w:ind w:left="567"/>
        <w:rPr>
          <w:color w:val="000000" w:themeColor="text1"/>
        </w:rPr>
      </w:pPr>
    </w:p>
    <w:p w14:paraId="412D977F" w14:textId="39B88615" w:rsidR="005826D3" w:rsidRPr="00774D82" w:rsidRDefault="007E5F4F" w:rsidP="005D149A">
      <w:pPr>
        <w:spacing w:line="480" w:lineRule="auto"/>
        <w:ind w:left="567" w:firstLine="284"/>
        <w:rPr>
          <w:color w:val="000000" w:themeColor="text1"/>
        </w:rPr>
      </w:pPr>
      <w:r w:rsidRPr="00774D82">
        <w:rPr>
          <w:color w:val="000000" w:themeColor="text1"/>
        </w:rPr>
        <w:t>However, autistic participants</w:t>
      </w:r>
      <w:r w:rsidR="001E7334" w:rsidRPr="00774D82">
        <w:rPr>
          <w:color w:val="000000" w:themeColor="text1"/>
        </w:rPr>
        <w:t xml:space="preserve"> </w:t>
      </w:r>
      <w:r w:rsidR="002B7EA4" w:rsidRPr="00774D82">
        <w:rPr>
          <w:color w:val="000000" w:themeColor="text1"/>
        </w:rPr>
        <w:t xml:space="preserve">did </w:t>
      </w:r>
      <w:r w:rsidR="001E7334" w:rsidRPr="00774D82">
        <w:rPr>
          <w:color w:val="000000" w:themeColor="text1"/>
        </w:rPr>
        <w:t xml:space="preserve">report more difficulties with social and emotional understandings. </w:t>
      </w:r>
      <w:r w:rsidRPr="00774D82">
        <w:rPr>
          <w:color w:val="000000" w:themeColor="text1"/>
        </w:rPr>
        <w:t>This</w:t>
      </w:r>
      <w:r w:rsidR="001E7334" w:rsidRPr="00774D82">
        <w:rPr>
          <w:color w:val="000000" w:themeColor="text1"/>
        </w:rPr>
        <w:t xml:space="preserve"> was primarily around intent, and is therefore likely to reflect the double</w:t>
      </w:r>
      <w:r w:rsidR="001C6A41">
        <w:rPr>
          <w:color w:val="000000" w:themeColor="text1"/>
        </w:rPr>
        <w:t xml:space="preserve"> </w:t>
      </w:r>
      <w:r w:rsidR="001E7334" w:rsidRPr="00774D82">
        <w:rPr>
          <w:color w:val="000000" w:themeColor="text1"/>
        </w:rPr>
        <w:t xml:space="preserve">empathy problem (Milton, 2012), due to the </w:t>
      </w:r>
      <w:r w:rsidR="002B072F" w:rsidRPr="00774D82">
        <w:rPr>
          <w:color w:val="000000" w:themeColor="text1"/>
        </w:rPr>
        <w:t>under</w:t>
      </w:r>
      <w:r w:rsidR="002B7EA4" w:rsidRPr="00774D82">
        <w:rPr>
          <w:color w:val="000000" w:themeColor="text1"/>
        </w:rPr>
        <w:t>-</w:t>
      </w:r>
      <w:r w:rsidR="002B072F" w:rsidRPr="00774D82">
        <w:rPr>
          <w:color w:val="000000" w:themeColor="text1"/>
        </w:rPr>
        <w:t>representation of</w:t>
      </w:r>
      <w:r w:rsidR="001E7334" w:rsidRPr="00774D82">
        <w:rPr>
          <w:color w:val="000000" w:themeColor="text1"/>
        </w:rPr>
        <w:t xml:space="preserve"> autistic narratives in fiction. </w:t>
      </w:r>
      <w:r w:rsidR="00A45F45" w:rsidRPr="00774D82">
        <w:rPr>
          <w:color w:val="000000" w:themeColor="text1"/>
        </w:rPr>
        <w:t>This u</w:t>
      </w:r>
      <w:r w:rsidR="001B39AE" w:rsidRPr="00774D82">
        <w:rPr>
          <w:color w:val="000000" w:themeColor="text1"/>
        </w:rPr>
        <w:t>nder</w:t>
      </w:r>
      <w:r w:rsidR="002B7EA4" w:rsidRPr="00774D82">
        <w:rPr>
          <w:color w:val="000000" w:themeColor="text1"/>
        </w:rPr>
        <w:t>-</w:t>
      </w:r>
      <w:r w:rsidR="001B39AE" w:rsidRPr="00774D82">
        <w:rPr>
          <w:color w:val="000000" w:themeColor="text1"/>
        </w:rPr>
        <w:t xml:space="preserve">representation was </w:t>
      </w:r>
      <w:r w:rsidRPr="00774D82">
        <w:rPr>
          <w:color w:val="000000" w:themeColor="text1"/>
        </w:rPr>
        <w:t>highlighted by</w:t>
      </w:r>
      <w:r w:rsidR="001B39AE" w:rsidRPr="00774D82">
        <w:rPr>
          <w:color w:val="000000" w:themeColor="text1"/>
        </w:rPr>
        <w:t xml:space="preserve"> </w:t>
      </w:r>
      <w:r w:rsidRPr="00774D82">
        <w:rPr>
          <w:color w:val="000000" w:themeColor="text1"/>
        </w:rPr>
        <w:t>autistic participants</w:t>
      </w:r>
      <w:r w:rsidR="00A45F45" w:rsidRPr="00774D82">
        <w:rPr>
          <w:color w:val="000000" w:themeColor="text1"/>
        </w:rPr>
        <w:t xml:space="preserve">, who felt </w:t>
      </w:r>
      <w:r w:rsidR="002B7EA4" w:rsidRPr="00774D82">
        <w:rPr>
          <w:color w:val="000000" w:themeColor="text1"/>
        </w:rPr>
        <w:t xml:space="preserve">further </w:t>
      </w:r>
      <w:r w:rsidR="00A45F45" w:rsidRPr="00774D82">
        <w:rPr>
          <w:color w:val="000000" w:themeColor="text1"/>
        </w:rPr>
        <w:t>misrepresented</w:t>
      </w:r>
      <w:r w:rsidR="002338DF" w:rsidRPr="00774D82">
        <w:rPr>
          <w:color w:val="000000" w:themeColor="text1"/>
        </w:rPr>
        <w:t xml:space="preserve"> if </w:t>
      </w:r>
      <w:r w:rsidR="002B7EA4" w:rsidRPr="00774D82">
        <w:rPr>
          <w:color w:val="000000" w:themeColor="text1"/>
        </w:rPr>
        <w:t xml:space="preserve">they belonged </w:t>
      </w:r>
      <w:r w:rsidR="002338DF" w:rsidRPr="00774D82">
        <w:rPr>
          <w:color w:val="000000" w:themeColor="text1"/>
        </w:rPr>
        <w:t xml:space="preserve">to </w:t>
      </w:r>
      <w:r w:rsidR="002B7EA4" w:rsidRPr="00774D82">
        <w:rPr>
          <w:color w:val="000000" w:themeColor="text1"/>
        </w:rPr>
        <w:t xml:space="preserve">other </w:t>
      </w:r>
      <w:r w:rsidR="002338DF" w:rsidRPr="00774D82">
        <w:rPr>
          <w:color w:val="000000" w:themeColor="text1"/>
        </w:rPr>
        <w:t xml:space="preserve">minority groups. </w:t>
      </w:r>
      <w:r w:rsidR="001B39AE" w:rsidRPr="00774D82">
        <w:rPr>
          <w:color w:val="000000" w:themeColor="text1"/>
        </w:rPr>
        <w:t xml:space="preserve">This could be </w:t>
      </w:r>
      <w:r w:rsidRPr="00774D82">
        <w:rPr>
          <w:color w:val="000000" w:themeColor="text1"/>
        </w:rPr>
        <w:t>particularly</w:t>
      </w:r>
      <w:r w:rsidR="001B39AE" w:rsidRPr="00774D82">
        <w:rPr>
          <w:color w:val="000000" w:themeColor="text1"/>
        </w:rPr>
        <w:t xml:space="preserve"> </w:t>
      </w:r>
      <w:r w:rsidR="002B7EA4" w:rsidRPr="00774D82">
        <w:rPr>
          <w:color w:val="000000" w:themeColor="text1"/>
        </w:rPr>
        <w:t>important</w:t>
      </w:r>
      <w:r w:rsidR="001B39AE" w:rsidRPr="00774D82">
        <w:rPr>
          <w:color w:val="000000" w:themeColor="text1"/>
        </w:rPr>
        <w:t xml:space="preserve">, given the proposed </w:t>
      </w:r>
      <w:r w:rsidRPr="00774D82">
        <w:rPr>
          <w:color w:val="000000" w:themeColor="text1"/>
        </w:rPr>
        <w:t>significance</w:t>
      </w:r>
      <w:r w:rsidR="001B39AE" w:rsidRPr="00774D82">
        <w:rPr>
          <w:color w:val="000000" w:themeColor="text1"/>
        </w:rPr>
        <w:t xml:space="preserve"> of personal experience in relation to narrative contexts (Mumper &amp; </w:t>
      </w:r>
      <w:proofErr w:type="spellStart"/>
      <w:r w:rsidR="001B39AE" w:rsidRPr="00774D82">
        <w:rPr>
          <w:color w:val="000000" w:themeColor="text1"/>
        </w:rPr>
        <w:t>Gerigg</w:t>
      </w:r>
      <w:proofErr w:type="spellEnd"/>
      <w:r w:rsidR="001B39AE" w:rsidRPr="00774D82">
        <w:rPr>
          <w:color w:val="000000" w:themeColor="text1"/>
        </w:rPr>
        <w:t xml:space="preserve">, 2019). However, both groups </w:t>
      </w:r>
      <w:r w:rsidR="002B072F" w:rsidRPr="00774D82">
        <w:rPr>
          <w:color w:val="000000" w:themeColor="text1"/>
        </w:rPr>
        <w:t>still identified</w:t>
      </w:r>
      <w:r w:rsidR="001B39AE" w:rsidRPr="00774D82">
        <w:rPr>
          <w:color w:val="000000" w:themeColor="text1"/>
        </w:rPr>
        <w:t xml:space="preserve"> with people and contexts </w:t>
      </w:r>
      <w:r w:rsidRPr="00774D82">
        <w:rPr>
          <w:color w:val="000000" w:themeColor="text1"/>
        </w:rPr>
        <w:t>in</w:t>
      </w:r>
      <w:r w:rsidR="001B39AE" w:rsidRPr="00774D82">
        <w:rPr>
          <w:color w:val="000000" w:themeColor="text1"/>
        </w:rPr>
        <w:t xml:space="preserve"> texts. Autistic participants in particular </w:t>
      </w:r>
      <w:r w:rsidR="002B7EA4" w:rsidRPr="00774D82">
        <w:rPr>
          <w:color w:val="000000" w:themeColor="text1"/>
        </w:rPr>
        <w:t xml:space="preserve">showed </w:t>
      </w:r>
      <w:r w:rsidR="001B39AE" w:rsidRPr="00774D82">
        <w:rPr>
          <w:color w:val="000000" w:themeColor="text1"/>
        </w:rPr>
        <w:t>identification with character struggles</w:t>
      </w:r>
      <w:r w:rsidR="00BF1F7F" w:rsidRPr="00774D82">
        <w:rPr>
          <w:color w:val="000000" w:themeColor="text1"/>
        </w:rPr>
        <w:t xml:space="preserve"> </w:t>
      </w:r>
      <w:r w:rsidR="001B39AE" w:rsidRPr="00774D82">
        <w:rPr>
          <w:color w:val="000000" w:themeColor="text1"/>
        </w:rPr>
        <w:t xml:space="preserve">and </w:t>
      </w:r>
      <w:r w:rsidRPr="00774D82">
        <w:rPr>
          <w:color w:val="000000" w:themeColor="text1"/>
        </w:rPr>
        <w:t>increased</w:t>
      </w:r>
      <w:r w:rsidR="001B39AE" w:rsidRPr="00774D82">
        <w:rPr>
          <w:color w:val="000000" w:themeColor="text1"/>
        </w:rPr>
        <w:t xml:space="preserve"> empathy </w:t>
      </w:r>
      <w:r w:rsidRPr="00774D82">
        <w:rPr>
          <w:color w:val="000000" w:themeColor="text1"/>
        </w:rPr>
        <w:t>with</w:t>
      </w:r>
      <w:r w:rsidR="001B39AE" w:rsidRPr="00774D82">
        <w:rPr>
          <w:color w:val="000000" w:themeColor="text1"/>
        </w:rPr>
        <w:t xml:space="preserve"> </w:t>
      </w:r>
      <w:r w:rsidRPr="00774D82">
        <w:rPr>
          <w:color w:val="000000" w:themeColor="text1"/>
        </w:rPr>
        <w:t>situations</w:t>
      </w:r>
      <w:r w:rsidR="00280170" w:rsidRPr="00774D82">
        <w:rPr>
          <w:color w:val="000000" w:themeColor="text1"/>
        </w:rPr>
        <w:t xml:space="preserve"> that felt</w:t>
      </w:r>
      <w:r w:rsidR="00A27892">
        <w:rPr>
          <w:color w:val="000000" w:themeColor="text1"/>
        </w:rPr>
        <w:t xml:space="preserve"> </w:t>
      </w:r>
      <w:r w:rsidR="00280170" w:rsidRPr="00774D82">
        <w:rPr>
          <w:color w:val="000000" w:themeColor="text1"/>
        </w:rPr>
        <w:t>familiar</w:t>
      </w:r>
      <w:r w:rsidR="001B39AE" w:rsidRPr="00774D82">
        <w:rPr>
          <w:color w:val="000000" w:themeColor="text1"/>
        </w:rPr>
        <w:t>.</w:t>
      </w:r>
      <w:r w:rsidR="00BF1F7F" w:rsidRPr="00774D82">
        <w:rPr>
          <w:color w:val="000000" w:themeColor="text1"/>
        </w:rPr>
        <w:t xml:space="preserve"> </w:t>
      </w:r>
      <w:r w:rsidR="002B072F" w:rsidRPr="00774D82">
        <w:rPr>
          <w:color w:val="000000" w:themeColor="text1"/>
        </w:rPr>
        <w:t xml:space="preserve">Therefore, </w:t>
      </w:r>
      <w:r w:rsidRPr="00774D82">
        <w:rPr>
          <w:color w:val="000000" w:themeColor="text1"/>
        </w:rPr>
        <w:t>under</w:t>
      </w:r>
      <w:r w:rsidR="002B7EA4" w:rsidRPr="00774D82">
        <w:rPr>
          <w:color w:val="000000" w:themeColor="text1"/>
        </w:rPr>
        <w:t>-</w:t>
      </w:r>
      <w:r w:rsidR="00BF1F7F" w:rsidRPr="00774D82">
        <w:rPr>
          <w:color w:val="000000" w:themeColor="text1"/>
        </w:rPr>
        <w:t xml:space="preserve">representation may not bar identification and subsequent investment. </w:t>
      </w:r>
      <w:r w:rsidR="001B39AE" w:rsidRPr="00774D82">
        <w:rPr>
          <w:color w:val="000000" w:themeColor="text1"/>
        </w:rPr>
        <w:t xml:space="preserve">Interestingly, </w:t>
      </w:r>
      <w:r w:rsidRPr="00774D82">
        <w:rPr>
          <w:color w:val="000000" w:themeColor="text1"/>
        </w:rPr>
        <w:t>autistic participants</w:t>
      </w:r>
      <w:r w:rsidR="001B39AE" w:rsidRPr="00774D82">
        <w:rPr>
          <w:color w:val="000000" w:themeColor="text1"/>
        </w:rPr>
        <w:t xml:space="preserve"> show</w:t>
      </w:r>
      <w:r w:rsidRPr="00774D82">
        <w:rPr>
          <w:color w:val="000000" w:themeColor="text1"/>
        </w:rPr>
        <w:t>ed</w:t>
      </w:r>
      <w:r w:rsidR="001B39AE" w:rsidRPr="00774D82">
        <w:rPr>
          <w:color w:val="000000" w:themeColor="text1"/>
        </w:rPr>
        <w:t xml:space="preserve"> more interest in</w:t>
      </w:r>
      <w:r w:rsidR="003D2DAB" w:rsidRPr="00774D82">
        <w:rPr>
          <w:color w:val="000000" w:themeColor="text1"/>
        </w:rPr>
        <w:t xml:space="preserve"> </w:t>
      </w:r>
      <w:r w:rsidR="001B39AE" w:rsidRPr="00774D82">
        <w:rPr>
          <w:color w:val="000000" w:themeColor="text1"/>
        </w:rPr>
        <w:t>authors</w:t>
      </w:r>
      <w:r w:rsidR="002B7EA4" w:rsidRPr="00774D82">
        <w:rPr>
          <w:color w:val="000000" w:themeColor="text1"/>
        </w:rPr>
        <w:t xml:space="preserve">’ intent and background </w:t>
      </w:r>
      <w:r w:rsidR="001B39AE" w:rsidRPr="00774D82">
        <w:rPr>
          <w:color w:val="000000" w:themeColor="text1"/>
        </w:rPr>
        <w:t xml:space="preserve">compared to neurotypical participants. This </w:t>
      </w:r>
      <w:r w:rsidR="002B7EA4" w:rsidRPr="00774D82">
        <w:rPr>
          <w:color w:val="000000" w:themeColor="text1"/>
        </w:rPr>
        <w:t xml:space="preserve">focus on author intent </w:t>
      </w:r>
      <w:r w:rsidR="00280170" w:rsidRPr="00774D82">
        <w:rPr>
          <w:color w:val="000000" w:themeColor="text1"/>
        </w:rPr>
        <w:t>may</w:t>
      </w:r>
      <w:r w:rsidR="002B7EA4" w:rsidRPr="00774D82">
        <w:rPr>
          <w:color w:val="000000" w:themeColor="text1"/>
        </w:rPr>
        <w:t xml:space="preserve"> reflect</w:t>
      </w:r>
      <w:r w:rsidR="005303B2" w:rsidRPr="00774D82">
        <w:rPr>
          <w:color w:val="000000" w:themeColor="text1"/>
        </w:rPr>
        <w:t xml:space="preserve"> </w:t>
      </w:r>
      <w:r w:rsidR="001B39AE" w:rsidRPr="00774D82">
        <w:rPr>
          <w:color w:val="000000" w:themeColor="text1"/>
        </w:rPr>
        <w:t>the use of higher</w:t>
      </w:r>
      <w:r w:rsidRPr="00774D82">
        <w:rPr>
          <w:color w:val="000000" w:themeColor="text1"/>
        </w:rPr>
        <w:t>-</w:t>
      </w:r>
      <w:r w:rsidR="001B39AE" w:rsidRPr="00774D82">
        <w:rPr>
          <w:color w:val="000000" w:themeColor="text1"/>
        </w:rPr>
        <w:t>order cognitive empathy to extract author perspective</w:t>
      </w:r>
      <w:r w:rsidR="002B072F" w:rsidRPr="00774D82">
        <w:rPr>
          <w:color w:val="000000" w:themeColor="text1"/>
        </w:rPr>
        <w:t>s</w:t>
      </w:r>
      <w:r w:rsidR="001B39AE" w:rsidRPr="00774D82">
        <w:rPr>
          <w:color w:val="000000" w:themeColor="text1"/>
        </w:rPr>
        <w:t xml:space="preserve"> from text</w:t>
      </w:r>
      <w:r w:rsidR="002B072F" w:rsidRPr="00774D82">
        <w:rPr>
          <w:color w:val="000000" w:themeColor="text1"/>
        </w:rPr>
        <w:t>s</w:t>
      </w:r>
      <w:r w:rsidR="001B39AE" w:rsidRPr="00774D82">
        <w:rPr>
          <w:color w:val="000000" w:themeColor="text1"/>
        </w:rPr>
        <w:t xml:space="preserve"> (</w:t>
      </w:r>
      <w:proofErr w:type="spellStart"/>
      <w:r w:rsidR="00D05612" w:rsidRPr="00774D82">
        <w:rPr>
          <w:color w:val="000000" w:themeColor="text1"/>
        </w:rPr>
        <w:t>Zunshine</w:t>
      </w:r>
      <w:proofErr w:type="spellEnd"/>
      <w:r w:rsidR="00D05612" w:rsidRPr="00774D82">
        <w:rPr>
          <w:color w:val="000000" w:themeColor="text1"/>
        </w:rPr>
        <w:t>, 2011</w:t>
      </w:r>
      <w:r w:rsidR="001B39AE" w:rsidRPr="00774D82">
        <w:rPr>
          <w:color w:val="000000" w:themeColor="text1"/>
        </w:rPr>
        <w:t xml:space="preserve">). </w:t>
      </w:r>
      <w:r w:rsidR="0060535A" w:rsidRPr="00774D82">
        <w:rPr>
          <w:color w:val="000000" w:themeColor="text1"/>
        </w:rPr>
        <w:br/>
      </w:r>
      <w:r w:rsidR="00F17ECD" w:rsidRPr="00774D82">
        <w:rPr>
          <w:color w:val="000000" w:themeColor="text1"/>
        </w:rPr>
        <w:br/>
      </w:r>
      <w:r w:rsidR="00F17ECD" w:rsidRPr="0057604A">
        <w:rPr>
          <w:b/>
          <w:bCs/>
          <w:color w:val="000000" w:themeColor="text1"/>
        </w:rPr>
        <w:t xml:space="preserve">4.1.3. </w:t>
      </w:r>
      <w:r w:rsidR="00BD5ACA" w:rsidRPr="0057604A">
        <w:rPr>
          <w:b/>
          <w:bCs/>
          <w:color w:val="000000" w:themeColor="text1"/>
        </w:rPr>
        <w:t>Social Outcomes of Reading</w:t>
      </w:r>
    </w:p>
    <w:p w14:paraId="415F8952" w14:textId="0923E33D" w:rsidR="008357C5" w:rsidRPr="00774D82" w:rsidRDefault="008357C5" w:rsidP="005D149A">
      <w:pPr>
        <w:spacing w:line="480" w:lineRule="auto"/>
        <w:ind w:left="567"/>
        <w:rPr>
          <w:color w:val="000000" w:themeColor="text1"/>
        </w:rPr>
      </w:pPr>
    </w:p>
    <w:p w14:paraId="71A0DE22" w14:textId="1FAF6ED9" w:rsidR="0009280C" w:rsidRPr="00774D82" w:rsidRDefault="00D33B48" w:rsidP="005D149A">
      <w:pPr>
        <w:spacing w:line="480" w:lineRule="auto"/>
        <w:ind w:left="567" w:firstLine="284"/>
        <w:rPr>
          <w:color w:val="000000" w:themeColor="text1"/>
        </w:rPr>
      </w:pPr>
      <w:r w:rsidRPr="00774D82">
        <w:rPr>
          <w:color w:val="000000" w:themeColor="text1"/>
        </w:rPr>
        <w:t>The autistic group especially</w:t>
      </w:r>
      <w:r w:rsidR="005C13B4" w:rsidRPr="00774D82">
        <w:rPr>
          <w:color w:val="000000" w:themeColor="text1"/>
        </w:rPr>
        <w:t xml:space="preserve"> found reading to be a </w:t>
      </w:r>
      <w:r w:rsidR="00D0753B" w:rsidRPr="00774D82">
        <w:rPr>
          <w:color w:val="000000" w:themeColor="text1"/>
        </w:rPr>
        <w:t>useful</w:t>
      </w:r>
      <w:r w:rsidR="005C13B4" w:rsidRPr="00774D82">
        <w:rPr>
          <w:color w:val="000000" w:themeColor="text1"/>
        </w:rPr>
        <w:t xml:space="preserve"> </w:t>
      </w:r>
      <w:r w:rsidR="007E5F4F" w:rsidRPr="00774D82">
        <w:rPr>
          <w:color w:val="000000" w:themeColor="text1"/>
        </w:rPr>
        <w:t xml:space="preserve">social </w:t>
      </w:r>
      <w:r w:rsidR="005C13B4" w:rsidRPr="00774D82">
        <w:rPr>
          <w:color w:val="000000" w:themeColor="text1"/>
        </w:rPr>
        <w:t>learning too</w:t>
      </w:r>
      <w:r w:rsidRPr="00774D82">
        <w:rPr>
          <w:color w:val="000000" w:themeColor="text1"/>
        </w:rPr>
        <w:t>l. This shows that the suggested social learning values of narrative contemplation can extend to autistic readers (Mar &amp; Oatley, 2008; Mar et al., 2009)</w:t>
      </w:r>
      <w:r w:rsidR="005C13B4" w:rsidRPr="00774D82">
        <w:rPr>
          <w:color w:val="000000" w:themeColor="text1"/>
        </w:rPr>
        <w:t xml:space="preserve">. </w:t>
      </w:r>
      <w:r w:rsidRPr="00774D82">
        <w:rPr>
          <w:color w:val="000000" w:themeColor="text1"/>
        </w:rPr>
        <w:t xml:space="preserve">These findings were evident regardless of whether the participants reported reading classic literature, challenging </w:t>
      </w:r>
      <w:r w:rsidRPr="00774D82">
        <w:rPr>
          <w:color w:val="000000" w:themeColor="text1"/>
        </w:rPr>
        <w:lastRenderedPageBreak/>
        <w:t xml:space="preserve">the view that literature is </w:t>
      </w:r>
      <w:r w:rsidR="00280170" w:rsidRPr="00774D82">
        <w:rPr>
          <w:color w:val="000000" w:themeColor="text1"/>
        </w:rPr>
        <w:t>needed to support</w:t>
      </w:r>
      <w:r w:rsidRPr="00774D82">
        <w:rPr>
          <w:color w:val="000000" w:themeColor="text1"/>
        </w:rPr>
        <w:t xml:space="preserve"> social outcomes (Koopman &amp; </w:t>
      </w:r>
      <w:proofErr w:type="spellStart"/>
      <w:r w:rsidRPr="00774D82">
        <w:rPr>
          <w:color w:val="000000" w:themeColor="text1"/>
        </w:rPr>
        <w:t>Hakemulder</w:t>
      </w:r>
      <w:proofErr w:type="spellEnd"/>
      <w:r w:rsidRPr="00774D82">
        <w:rPr>
          <w:color w:val="000000" w:themeColor="text1"/>
        </w:rPr>
        <w:t>, 2015). Additionally, s</w:t>
      </w:r>
      <w:r w:rsidR="005C13B4" w:rsidRPr="00774D82">
        <w:rPr>
          <w:color w:val="000000" w:themeColor="text1"/>
        </w:rPr>
        <w:t xml:space="preserve">ome participants </w:t>
      </w:r>
      <w:r w:rsidR="006011FF" w:rsidRPr="00774D82">
        <w:rPr>
          <w:color w:val="000000" w:themeColor="text1"/>
        </w:rPr>
        <w:t xml:space="preserve">across groups </w:t>
      </w:r>
      <w:r w:rsidR="009C7AA3" w:rsidRPr="00774D82">
        <w:rPr>
          <w:color w:val="000000" w:themeColor="text1"/>
        </w:rPr>
        <w:t>reported</w:t>
      </w:r>
      <w:r w:rsidR="005C13B4" w:rsidRPr="00774D82">
        <w:rPr>
          <w:color w:val="000000" w:themeColor="text1"/>
        </w:rPr>
        <w:t xml:space="preserve"> </w:t>
      </w:r>
      <w:r w:rsidR="00031A95" w:rsidRPr="00774D82">
        <w:rPr>
          <w:color w:val="000000" w:themeColor="text1"/>
        </w:rPr>
        <w:t xml:space="preserve">simulated </w:t>
      </w:r>
      <w:r w:rsidR="002338DF" w:rsidRPr="00774D82">
        <w:rPr>
          <w:color w:val="000000" w:themeColor="text1"/>
        </w:rPr>
        <w:t>friendship</w:t>
      </w:r>
      <w:r w:rsidR="00031A95" w:rsidRPr="00774D82">
        <w:rPr>
          <w:color w:val="000000" w:themeColor="text1"/>
        </w:rPr>
        <w:t>s</w:t>
      </w:r>
      <w:r w:rsidR="002338DF" w:rsidRPr="00774D82">
        <w:rPr>
          <w:color w:val="000000" w:themeColor="text1"/>
        </w:rPr>
        <w:t xml:space="preserve"> </w:t>
      </w:r>
      <w:r w:rsidR="00031A95" w:rsidRPr="00774D82">
        <w:rPr>
          <w:color w:val="000000" w:themeColor="text1"/>
        </w:rPr>
        <w:t xml:space="preserve">with characters, </w:t>
      </w:r>
      <w:r w:rsidR="006011FF" w:rsidRPr="00774D82">
        <w:rPr>
          <w:color w:val="000000" w:themeColor="text1"/>
        </w:rPr>
        <w:t xml:space="preserve">consistent with </w:t>
      </w:r>
      <w:proofErr w:type="spellStart"/>
      <w:r w:rsidR="006011FF" w:rsidRPr="00774D82">
        <w:rPr>
          <w:color w:val="000000" w:themeColor="text1"/>
        </w:rPr>
        <w:t>Merga’s</w:t>
      </w:r>
      <w:proofErr w:type="spellEnd"/>
      <w:r w:rsidR="006011FF" w:rsidRPr="00774D82">
        <w:rPr>
          <w:color w:val="000000" w:themeColor="text1"/>
        </w:rPr>
        <w:t xml:space="preserve"> (</w:t>
      </w:r>
      <w:r w:rsidR="0024646A" w:rsidRPr="00774D82">
        <w:rPr>
          <w:color w:val="000000" w:themeColor="text1"/>
        </w:rPr>
        <w:t>2017</w:t>
      </w:r>
      <w:r w:rsidR="006011FF" w:rsidRPr="00774D82">
        <w:rPr>
          <w:color w:val="000000" w:themeColor="text1"/>
        </w:rPr>
        <w:t xml:space="preserve">) findings that readers gain </w:t>
      </w:r>
      <w:r w:rsidR="0024646A" w:rsidRPr="00774D82">
        <w:rPr>
          <w:color w:val="000000" w:themeColor="text1"/>
        </w:rPr>
        <w:t xml:space="preserve">friendship </w:t>
      </w:r>
      <w:r w:rsidR="009C7AA3" w:rsidRPr="00774D82">
        <w:rPr>
          <w:color w:val="000000" w:themeColor="text1"/>
        </w:rPr>
        <w:t>connections</w:t>
      </w:r>
      <w:r w:rsidR="006011FF" w:rsidRPr="00774D82">
        <w:rPr>
          <w:color w:val="000000" w:themeColor="text1"/>
        </w:rPr>
        <w:t xml:space="preserve"> from books. </w:t>
      </w:r>
      <w:r w:rsidR="002B072F" w:rsidRPr="00774D82">
        <w:rPr>
          <w:color w:val="000000" w:themeColor="text1"/>
        </w:rPr>
        <w:t>This</w:t>
      </w:r>
      <w:r w:rsidR="006011FF" w:rsidRPr="00774D82">
        <w:rPr>
          <w:color w:val="000000" w:themeColor="text1"/>
        </w:rPr>
        <w:t xml:space="preserve"> could, at least temporarily</w:t>
      </w:r>
      <w:r w:rsidR="00A27892">
        <w:rPr>
          <w:color w:val="000000" w:themeColor="text1"/>
        </w:rPr>
        <w:t>,</w:t>
      </w:r>
      <w:r w:rsidR="006011FF" w:rsidRPr="00774D82">
        <w:rPr>
          <w:color w:val="000000" w:themeColor="text1"/>
        </w:rPr>
        <w:t xml:space="preserve"> improve </w:t>
      </w:r>
      <w:r w:rsidR="00031A95" w:rsidRPr="00774D82">
        <w:rPr>
          <w:color w:val="000000" w:themeColor="text1"/>
        </w:rPr>
        <w:t xml:space="preserve">feelings of </w:t>
      </w:r>
      <w:r w:rsidR="006011FF" w:rsidRPr="00774D82">
        <w:rPr>
          <w:color w:val="000000" w:themeColor="text1"/>
        </w:rPr>
        <w:t xml:space="preserve">loneliness </w:t>
      </w:r>
      <w:r w:rsidR="00031A95" w:rsidRPr="00774D82">
        <w:rPr>
          <w:color w:val="000000" w:themeColor="text1"/>
        </w:rPr>
        <w:t xml:space="preserve">for </w:t>
      </w:r>
      <w:r w:rsidR="00595B6D" w:rsidRPr="00774D82">
        <w:rPr>
          <w:color w:val="000000" w:themeColor="text1"/>
        </w:rPr>
        <w:t>autistic people</w:t>
      </w:r>
      <w:r w:rsidR="00031A95" w:rsidRPr="00774D82">
        <w:rPr>
          <w:color w:val="000000" w:themeColor="text1"/>
        </w:rPr>
        <w:t xml:space="preserve"> </w:t>
      </w:r>
      <w:r w:rsidR="0024646A" w:rsidRPr="00774D82">
        <w:rPr>
          <w:color w:val="000000" w:themeColor="text1"/>
        </w:rPr>
        <w:t>(Mazurek, 2014</w:t>
      </w:r>
      <w:r w:rsidR="006011FF" w:rsidRPr="00774D82">
        <w:rPr>
          <w:color w:val="000000" w:themeColor="text1"/>
        </w:rPr>
        <w:t>). Books also acted as social catalysts within real</w:t>
      </w:r>
      <w:r w:rsidR="002338DF" w:rsidRPr="00774D82">
        <w:rPr>
          <w:color w:val="000000" w:themeColor="text1"/>
        </w:rPr>
        <w:t>-</w:t>
      </w:r>
      <w:r w:rsidR="006011FF" w:rsidRPr="00774D82">
        <w:rPr>
          <w:color w:val="000000" w:themeColor="text1"/>
        </w:rPr>
        <w:t>life friendships</w:t>
      </w:r>
      <w:r w:rsidR="00031A95" w:rsidRPr="00774D82">
        <w:rPr>
          <w:color w:val="000000" w:themeColor="text1"/>
        </w:rPr>
        <w:t xml:space="preserve"> because, in both groups,</w:t>
      </w:r>
      <w:r w:rsidR="006011FF" w:rsidRPr="00774D82">
        <w:rPr>
          <w:color w:val="000000" w:themeColor="text1"/>
        </w:rPr>
        <w:t xml:space="preserve"> </w:t>
      </w:r>
      <w:r w:rsidR="00031A95" w:rsidRPr="00774D82">
        <w:rPr>
          <w:color w:val="000000" w:themeColor="text1"/>
        </w:rPr>
        <w:t>text choice was influenced by others’ recommendations</w:t>
      </w:r>
      <w:r w:rsidR="006011FF" w:rsidRPr="00774D82">
        <w:rPr>
          <w:color w:val="000000" w:themeColor="text1"/>
        </w:rPr>
        <w:t xml:space="preserve">. This indicates another way reading could </w:t>
      </w:r>
      <w:r w:rsidR="00031A95" w:rsidRPr="00774D82">
        <w:rPr>
          <w:color w:val="000000" w:themeColor="text1"/>
        </w:rPr>
        <w:t>support</w:t>
      </w:r>
      <w:r w:rsidR="006011FF" w:rsidRPr="00774D82">
        <w:rPr>
          <w:color w:val="000000" w:themeColor="text1"/>
        </w:rPr>
        <w:t xml:space="preserve"> friendships for autistic</w:t>
      </w:r>
      <w:r w:rsidR="00CB06C0" w:rsidRPr="00774D82">
        <w:rPr>
          <w:color w:val="000000" w:themeColor="text1"/>
        </w:rPr>
        <w:t xml:space="preserve"> people</w:t>
      </w:r>
      <w:r w:rsidR="006011FF" w:rsidRPr="00774D82">
        <w:rPr>
          <w:color w:val="000000" w:themeColor="text1"/>
        </w:rPr>
        <w:t xml:space="preserve"> (Sedgewick et al.,</w:t>
      </w:r>
      <w:r w:rsidR="0024646A" w:rsidRPr="00774D82">
        <w:rPr>
          <w:color w:val="000000" w:themeColor="text1"/>
        </w:rPr>
        <w:t xml:space="preserve"> 2016</w:t>
      </w:r>
      <w:r w:rsidR="006011FF" w:rsidRPr="00774D82">
        <w:rPr>
          <w:color w:val="000000" w:themeColor="text1"/>
        </w:rPr>
        <w:t xml:space="preserve">). </w:t>
      </w:r>
    </w:p>
    <w:p w14:paraId="3464E806" w14:textId="77777777" w:rsidR="002338DF" w:rsidRPr="00774D82" w:rsidRDefault="002338DF" w:rsidP="005D149A">
      <w:pPr>
        <w:spacing w:line="480" w:lineRule="auto"/>
        <w:ind w:left="567"/>
        <w:rPr>
          <w:color w:val="000000" w:themeColor="text1"/>
        </w:rPr>
      </w:pPr>
    </w:p>
    <w:p w14:paraId="306CD8FE" w14:textId="77777777" w:rsidR="002338DF" w:rsidRPr="0057604A" w:rsidRDefault="00F17ECD" w:rsidP="005D149A">
      <w:pPr>
        <w:spacing w:line="480" w:lineRule="auto"/>
        <w:ind w:left="567"/>
        <w:rPr>
          <w:b/>
          <w:bCs/>
          <w:color w:val="000000" w:themeColor="text1"/>
        </w:rPr>
      </w:pPr>
      <w:r w:rsidRPr="0057604A">
        <w:rPr>
          <w:b/>
          <w:bCs/>
          <w:color w:val="000000" w:themeColor="text1"/>
        </w:rPr>
        <w:t>4.1.4. Intervention</w:t>
      </w:r>
      <w:r w:rsidR="00BD5ACA" w:rsidRPr="0057604A">
        <w:rPr>
          <w:b/>
          <w:bCs/>
          <w:color w:val="000000" w:themeColor="text1"/>
        </w:rPr>
        <w:t xml:space="preserve"> </w:t>
      </w:r>
      <w:r w:rsidRPr="0057604A">
        <w:rPr>
          <w:b/>
          <w:bCs/>
          <w:color w:val="000000" w:themeColor="text1"/>
        </w:rPr>
        <w:t>Considerations</w:t>
      </w:r>
    </w:p>
    <w:p w14:paraId="0FD01709" w14:textId="77777777" w:rsidR="002338DF" w:rsidRPr="00774D82" w:rsidRDefault="002338DF" w:rsidP="005D149A">
      <w:pPr>
        <w:spacing w:line="480" w:lineRule="auto"/>
        <w:ind w:left="567"/>
        <w:rPr>
          <w:color w:val="000000" w:themeColor="text1"/>
        </w:rPr>
      </w:pPr>
    </w:p>
    <w:p w14:paraId="5B7CBFB9" w14:textId="48996F2B" w:rsidR="0009280C" w:rsidRPr="00774D82" w:rsidRDefault="002338DF" w:rsidP="005D149A">
      <w:pPr>
        <w:spacing w:line="480" w:lineRule="auto"/>
        <w:ind w:left="567" w:firstLine="284"/>
        <w:rPr>
          <w:color w:val="000000" w:themeColor="text1"/>
        </w:rPr>
      </w:pPr>
      <w:r w:rsidRPr="00774D82">
        <w:rPr>
          <w:color w:val="000000" w:themeColor="text1"/>
        </w:rPr>
        <w:t xml:space="preserve">Both groups expressed mixed opinions </w:t>
      </w:r>
      <w:r w:rsidR="00031A95" w:rsidRPr="00774D82">
        <w:rPr>
          <w:color w:val="000000" w:themeColor="text1"/>
        </w:rPr>
        <w:t xml:space="preserve">about reading </w:t>
      </w:r>
      <w:r w:rsidRPr="00774D82">
        <w:rPr>
          <w:color w:val="000000" w:themeColor="text1"/>
        </w:rPr>
        <w:t xml:space="preserve">poetry and classic literature. The most common </w:t>
      </w:r>
      <w:r w:rsidR="00280170" w:rsidRPr="00774D82">
        <w:rPr>
          <w:color w:val="000000" w:themeColor="text1"/>
        </w:rPr>
        <w:t xml:space="preserve">issues were to do with </w:t>
      </w:r>
      <w:r w:rsidRPr="00774D82">
        <w:rPr>
          <w:color w:val="000000" w:themeColor="text1"/>
        </w:rPr>
        <w:t xml:space="preserve">older </w:t>
      </w:r>
      <w:r w:rsidR="00280170" w:rsidRPr="00774D82">
        <w:rPr>
          <w:color w:val="000000" w:themeColor="text1"/>
        </w:rPr>
        <w:t xml:space="preserve">and metaphoric </w:t>
      </w:r>
      <w:r w:rsidRPr="00774D82">
        <w:rPr>
          <w:color w:val="000000" w:themeColor="text1"/>
        </w:rPr>
        <w:t xml:space="preserve">language </w:t>
      </w:r>
      <w:r w:rsidR="00031A95" w:rsidRPr="00774D82">
        <w:rPr>
          <w:color w:val="000000" w:themeColor="text1"/>
        </w:rPr>
        <w:t>posing</w:t>
      </w:r>
      <w:r w:rsidRPr="00774D82">
        <w:rPr>
          <w:color w:val="000000" w:themeColor="text1"/>
        </w:rPr>
        <w:t xml:space="preserve"> comprehension </w:t>
      </w:r>
      <w:r w:rsidR="00031A95" w:rsidRPr="00774D82">
        <w:rPr>
          <w:color w:val="000000" w:themeColor="text1"/>
        </w:rPr>
        <w:t>challenges</w:t>
      </w:r>
      <w:r w:rsidR="00A05123" w:rsidRPr="00774D82">
        <w:rPr>
          <w:color w:val="000000" w:themeColor="text1"/>
        </w:rPr>
        <w:t xml:space="preserve">. </w:t>
      </w:r>
      <w:r w:rsidR="00364493" w:rsidRPr="00774D82">
        <w:rPr>
          <w:color w:val="000000" w:themeColor="text1"/>
        </w:rPr>
        <w:t xml:space="preserve">The autistic group were asked about </w:t>
      </w:r>
      <w:r w:rsidR="00647DEB" w:rsidRPr="00774D82">
        <w:rPr>
          <w:color w:val="000000" w:themeColor="text1"/>
        </w:rPr>
        <w:t xml:space="preserve">shared reading </w:t>
      </w:r>
      <w:r w:rsidR="00364493" w:rsidRPr="00774D82">
        <w:rPr>
          <w:color w:val="000000" w:themeColor="text1"/>
        </w:rPr>
        <w:t>design considerations for future reading interventio</w:t>
      </w:r>
      <w:r w:rsidR="009C7AA3" w:rsidRPr="00774D82">
        <w:rPr>
          <w:color w:val="000000" w:themeColor="text1"/>
        </w:rPr>
        <w:t>ns</w:t>
      </w:r>
      <w:r w:rsidR="006011FF" w:rsidRPr="00774D82">
        <w:rPr>
          <w:color w:val="000000" w:themeColor="text1"/>
        </w:rPr>
        <w:t xml:space="preserve">. </w:t>
      </w:r>
      <w:r w:rsidR="002B072F" w:rsidRPr="00774D82">
        <w:rPr>
          <w:color w:val="000000" w:themeColor="text1"/>
        </w:rPr>
        <w:t xml:space="preserve">Findings </w:t>
      </w:r>
      <w:r w:rsidR="006011FF" w:rsidRPr="00774D82">
        <w:rPr>
          <w:color w:val="000000" w:themeColor="text1"/>
        </w:rPr>
        <w:t>emphasise</w:t>
      </w:r>
      <w:r w:rsidR="00647DEB" w:rsidRPr="00774D82">
        <w:rPr>
          <w:color w:val="000000" w:themeColor="text1"/>
        </w:rPr>
        <w:t>d</w:t>
      </w:r>
      <w:r w:rsidR="006011FF" w:rsidRPr="00774D82">
        <w:rPr>
          <w:color w:val="000000" w:themeColor="text1"/>
        </w:rPr>
        <w:t xml:space="preserve"> the importance of preparation</w:t>
      </w:r>
      <w:r w:rsidR="00647DEB" w:rsidRPr="00774D82">
        <w:rPr>
          <w:color w:val="000000" w:themeColor="text1"/>
        </w:rPr>
        <w:t xml:space="preserve"> and the provision of </w:t>
      </w:r>
      <w:r w:rsidR="006011FF" w:rsidRPr="00774D82">
        <w:rPr>
          <w:color w:val="000000" w:themeColor="text1"/>
        </w:rPr>
        <w:t xml:space="preserve">relevant materials and discussion topics ahead of time. </w:t>
      </w:r>
      <w:r w:rsidR="00FD0E3D" w:rsidRPr="00774D82">
        <w:rPr>
          <w:color w:val="000000" w:themeColor="text1"/>
        </w:rPr>
        <w:t xml:space="preserve">Social </w:t>
      </w:r>
      <w:r w:rsidR="00647DEB" w:rsidRPr="00774D82">
        <w:rPr>
          <w:color w:val="000000" w:themeColor="text1"/>
        </w:rPr>
        <w:t xml:space="preserve">concerns were also expressed including </w:t>
      </w:r>
      <w:r w:rsidR="00FD0E3D" w:rsidRPr="00774D82">
        <w:rPr>
          <w:color w:val="000000" w:themeColor="text1"/>
        </w:rPr>
        <w:t>face-to-face contact, which was</w:t>
      </w:r>
      <w:r w:rsidR="00647DEB" w:rsidRPr="00774D82">
        <w:rPr>
          <w:color w:val="000000" w:themeColor="text1"/>
        </w:rPr>
        <w:t xml:space="preserve"> felt to be less challenging</w:t>
      </w:r>
      <w:r w:rsidR="00FD0E3D" w:rsidRPr="00774D82">
        <w:rPr>
          <w:color w:val="000000" w:themeColor="text1"/>
        </w:rPr>
        <w:t xml:space="preserve"> in smaller groups and for shorter durations. </w:t>
      </w:r>
      <w:r w:rsidR="00647DEB" w:rsidRPr="00774D82">
        <w:rPr>
          <w:color w:val="000000" w:themeColor="text1"/>
        </w:rPr>
        <w:t xml:space="preserve">These considerations </w:t>
      </w:r>
      <w:r w:rsidR="00621BE7" w:rsidRPr="00774D82">
        <w:rPr>
          <w:color w:val="000000" w:themeColor="text1"/>
        </w:rPr>
        <w:t>suggest that the current shared reading group</w:t>
      </w:r>
      <w:r w:rsidR="00FD0E3D" w:rsidRPr="00774D82">
        <w:rPr>
          <w:color w:val="000000" w:themeColor="text1"/>
        </w:rPr>
        <w:t xml:space="preserve"> designs</w:t>
      </w:r>
      <w:r w:rsidR="00621BE7" w:rsidRPr="00774D82">
        <w:rPr>
          <w:color w:val="000000" w:themeColor="text1"/>
        </w:rPr>
        <w:t xml:space="preserve"> may need to be refined</w:t>
      </w:r>
      <w:r w:rsidR="00647DEB" w:rsidRPr="00774D82">
        <w:rPr>
          <w:color w:val="000000" w:themeColor="text1"/>
        </w:rPr>
        <w:t xml:space="preserve"> s</w:t>
      </w:r>
      <w:r w:rsidR="00280170" w:rsidRPr="00774D82">
        <w:rPr>
          <w:color w:val="000000" w:themeColor="text1"/>
        </w:rPr>
        <w:t xml:space="preserve">o </w:t>
      </w:r>
      <w:r w:rsidR="00647DEB" w:rsidRPr="00774D82">
        <w:rPr>
          <w:color w:val="000000" w:themeColor="text1"/>
        </w:rPr>
        <w:t xml:space="preserve">that interventions </w:t>
      </w:r>
      <w:r w:rsidR="00595B6D" w:rsidRPr="00774D82">
        <w:rPr>
          <w:color w:val="000000" w:themeColor="text1"/>
        </w:rPr>
        <w:t>become</w:t>
      </w:r>
      <w:r w:rsidR="00647DEB" w:rsidRPr="00774D82">
        <w:rPr>
          <w:color w:val="000000" w:themeColor="text1"/>
        </w:rPr>
        <w:t xml:space="preserve"> more like conventional small group book clubs</w:t>
      </w:r>
      <w:r w:rsidR="00621BE7" w:rsidRPr="00774D82">
        <w:rPr>
          <w:color w:val="000000" w:themeColor="text1"/>
        </w:rPr>
        <w:t>. These adjustments are important as autism-based interventions should be both accessible and adapted to individual needs (Milton</w:t>
      </w:r>
      <w:r w:rsidR="0024646A" w:rsidRPr="00774D82">
        <w:rPr>
          <w:color w:val="000000" w:themeColor="text1"/>
        </w:rPr>
        <w:t xml:space="preserve"> &amp; Moon, 2012</w:t>
      </w:r>
      <w:r w:rsidR="00621BE7" w:rsidRPr="00774D82">
        <w:rPr>
          <w:color w:val="000000" w:themeColor="text1"/>
        </w:rPr>
        <w:t xml:space="preserve">). Another key concern was </w:t>
      </w:r>
      <w:r w:rsidR="00647DEB" w:rsidRPr="00774D82">
        <w:rPr>
          <w:color w:val="000000" w:themeColor="text1"/>
        </w:rPr>
        <w:t>that some of the autistic readers expressed</w:t>
      </w:r>
      <w:r w:rsidR="00FD0E3D" w:rsidRPr="00774D82">
        <w:rPr>
          <w:color w:val="000000" w:themeColor="text1"/>
        </w:rPr>
        <w:t xml:space="preserve"> </w:t>
      </w:r>
      <w:r w:rsidR="00621BE7" w:rsidRPr="00774D82">
        <w:rPr>
          <w:color w:val="000000" w:themeColor="text1"/>
        </w:rPr>
        <w:t xml:space="preserve">discomfort </w:t>
      </w:r>
      <w:r w:rsidR="00647DEB" w:rsidRPr="00774D82">
        <w:rPr>
          <w:color w:val="000000" w:themeColor="text1"/>
        </w:rPr>
        <w:t xml:space="preserve">at </w:t>
      </w:r>
      <w:r w:rsidR="00621BE7" w:rsidRPr="00774D82">
        <w:rPr>
          <w:color w:val="000000" w:themeColor="text1"/>
        </w:rPr>
        <w:t xml:space="preserve">being read to, a key component of shared reading (Longden et al., 2015). However, </w:t>
      </w:r>
      <w:r w:rsidR="005D57B1" w:rsidRPr="00774D82">
        <w:rPr>
          <w:color w:val="000000" w:themeColor="text1"/>
        </w:rPr>
        <w:t xml:space="preserve">findings show </w:t>
      </w:r>
      <w:r w:rsidR="00621BE7" w:rsidRPr="00774D82">
        <w:rPr>
          <w:color w:val="000000" w:themeColor="text1"/>
        </w:rPr>
        <w:t xml:space="preserve">audiobooks, or smaller audio files, </w:t>
      </w:r>
      <w:r w:rsidR="005D57B1" w:rsidRPr="00774D82">
        <w:rPr>
          <w:color w:val="000000" w:themeColor="text1"/>
        </w:rPr>
        <w:t xml:space="preserve">may provide </w:t>
      </w:r>
      <w:r w:rsidR="00647DEB" w:rsidRPr="00774D82">
        <w:rPr>
          <w:color w:val="000000" w:themeColor="text1"/>
        </w:rPr>
        <w:t xml:space="preserve">an </w:t>
      </w:r>
      <w:r w:rsidR="005D57B1" w:rsidRPr="00774D82">
        <w:rPr>
          <w:color w:val="000000" w:themeColor="text1"/>
        </w:rPr>
        <w:t xml:space="preserve">increased </w:t>
      </w:r>
      <w:r w:rsidR="00647DEB" w:rsidRPr="00774D82">
        <w:rPr>
          <w:color w:val="000000" w:themeColor="text1"/>
        </w:rPr>
        <w:t xml:space="preserve">feeling of </w:t>
      </w:r>
      <w:r w:rsidR="005D57B1" w:rsidRPr="00774D82">
        <w:rPr>
          <w:color w:val="000000" w:themeColor="text1"/>
        </w:rPr>
        <w:t>control</w:t>
      </w:r>
      <w:r w:rsidR="00A27892">
        <w:rPr>
          <w:color w:val="000000" w:themeColor="text1"/>
        </w:rPr>
        <w:t xml:space="preserve">, </w:t>
      </w:r>
      <w:r w:rsidR="00647DEB" w:rsidRPr="00774D82">
        <w:rPr>
          <w:color w:val="000000" w:themeColor="text1"/>
        </w:rPr>
        <w:t>reduc</w:t>
      </w:r>
      <w:r w:rsidR="00A27892">
        <w:rPr>
          <w:color w:val="000000" w:themeColor="text1"/>
        </w:rPr>
        <w:t>ing</w:t>
      </w:r>
      <w:r w:rsidR="00647DEB" w:rsidRPr="00774D82">
        <w:rPr>
          <w:color w:val="000000" w:themeColor="text1"/>
        </w:rPr>
        <w:t xml:space="preserve"> </w:t>
      </w:r>
      <w:r w:rsidR="005D57B1" w:rsidRPr="00774D82">
        <w:rPr>
          <w:color w:val="000000" w:themeColor="text1"/>
        </w:rPr>
        <w:t xml:space="preserve">processing demands </w:t>
      </w:r>
      <w:r w:rsidR="00647DEB" w:rsidRPr="00774D82">
        <w:rPr>
          <w:color w:val="000000" w:themeColor="text1"/>
        </w:rPr>
        <w:lastRenderedPageBreak/>
        <w:t xml:space="preserve">to an acceptable extent </w:t>
      </w:r>
      <w:r w:rsidR="005D57B1" w:rsidRPr="00774D82">
        <w:rPr>
          <w:color w:val="000000" w:themeColor="text1"/>
        </w:rPr>
        <w:t>for autistic participants.</w:t>
      </w:r>
      <w:r w:rsidR="0024646A" w:rsidRPr="00774D82">
        <w:rPr>
          <w:color w:val="000000" w:themeColor="text1"/>
        </w:rPr>
        <w:br/>
      </w:r>
      <w:r w:rsidR="00F17ECD" w:rsidRPr="00774D82">
        <w:rPr>
          <w:color w:val="000000" w:themeColor="text1"/>
        </w:rPr>
        <w:br/>
      </w:r>
      <w:r w:rsidR="00F17ECD" w:rsidRPr="0057604A">
        <w:rPr>
          <w:b/>
          <w:bCs/>
          <w:color w:val="000000" w:themeColor="text1"/>
        </w:rPr>
        <w:t>4.2. Limitations</w:t>
      </w:r>
      <w:r w:rsidR="00A05123" w:rsidRPr="0057604A">
        <w:rPr>
          <w:b/>
          <w:bCs/>
          <w:color w:val="000000" w:themeColor="text1"/>
        </w:rPr>
        <w:t xml:space="preserve"> and Future Research</w:t>
      </w:r>
    </w:p>
    <w:p w14:paraId="5BD413DE" w14:textId="77777777" w:rsidR="0009280C" w:rsidRPr="00774D82" w:rsidRDefault="0009280C" w:rsidP="005D149A">
      <w:pPr>
        <w:spacing w:line="480" w:lineRule="auto"/>
        <w:ind w:left="567"/>
        <w:rPr>
          <w:color w:val="000000" w:themeColor="text1"/>
        </w:rPr>
      </w:pPr>
    </w:p>
    <w:p w14:paraId="2C5438C8" w14:textId="465BCA28" w:rsidR="0009280C" w:rsidRPr="00774D82" w:rsidRDefault="00A05123" w:rsidP="00BB483E">
      <w:pPr>
        <w:spacing w:line="480" w:lineRule="auto"/>
        <w:ind w:left="567" w:firstLine="284"/>
        <w:rPr>
          <w:color w:val="000000" w:themeColor="text1"/>
        </w:rPr>
      </w:pPr>
      <w:r w:rsidRPr="00774D82">
        <w:rPr>
          <w:color w:val="000000" w:themeColor="text1"/>
        </w:rPr>
        <w:t>As</w:t>
      </w:r>
      <w:r w:rsidR="00647DEB" w:rsidRPr="00774D82">
        <w:rPr>
          <w:color w:val="000000" w:themeColor="text1"/>
        </w:rPr>
        <w:t xml:space="preserve"> </w:t>
      </w:r>
      <w:r w:rsidR="0048281A" w:rsidRPr="00774D82">
        <w:rPr>
          <w:color w:val="000000" w:themeColor="text1"/>
        </w:rPr>
        <w:t>participants in</w:t>
      </w:r>
      <w:r w:rsidR="00647DEB" w:rsidRPr="00774D82">
        <w:rPr>
          <w:color w:val="000000" w:themeColor="text1"/>
        </w:rPr>
        <w:t xml:space="preserve"> this research study were </w:t>
      </w:r>
      <w:r w:rsidR="00595B6D" w:rsidRPr="00774D82">
        <w:rPr>
          <w:color w:val="000000" w:themeColor="text1"/>
        </w:rPr>
        <w:t>volunteers</w:t>
      </w:r>
      <w:r w:rsidR="00130CAF" w:rsidRPr="00774D82">
        <w:rPr>
          <w:color w:val="000000" w:themeColor="text1"/>
        </w:rPr>
        <w:t xml:space="preserve">, </w:t>
      </w:r>
      <w:r w:rsidR="00647DEB" w:rsidRPr="00774D82">
        <w:rPr>
          <w:color w:val="000000" w:themeColor="text1"/>
        </w:rPr>
        <w:t>they were likely to be</w:t>
      </w:r>
      <w:r w:rsidR="00130CAF" w:rsidRPr="00774D82">
        <w:rPr>
          <w:color w:val="000000" w:themeColor="text1"/>
        </w:rPr>
        <w:t xml:space="preserve"> more avid readers.</w:t>
      </w:r>
      <w:r w:rsidRPr="00774D82">
        <w:rPr>
          <w:color w:val="000000" w:themeColor="text1"/>
        </w:rPr>
        <w:t xml:space="preserve"> This</w:t>
      </w:r>
      <w:r w:rsidR="00130CAF" w:rsidRPr="00774D82">
        <w:rPr>
          <w:color w:val="000000" w:themeColor="text1"/>
        </w:rPr>
        <w:t xml:space="preserve"> was </w:t>
      </w:r>
      <w:r w:rsidR="009C7AA3" w:rsidRPr="00774D82">
        <w:rPr>
          <w:color w:val="000000" w:themeColor="text1"/>
        </w:rPr>
        <w:t>a particular issue</w:t>
      </w:r>
      <w:r w:rsidR="00130CAF" w:rsidRPr="00774D82">
        <w:rPr>
          <w:color w:val="000000" w:themeColor="text1"/>
        </w:rPr>
        <w:t xml:space="preserve"> for neurotypical participants, who were mostly recruited through </w:t>
      </w:r>
      <w:r w:rsidR="009C7AA3" w:rsidRPr="00774D82">
        <w:rPr>
          <w:color w:val="000000" w:themeColor="text1"/>
        </w:rPr>
        <w:t xml:space="preserve">the </w:t>
      </w:r>
      <w:r w:rsidR="00130CAF" w:rsidRPr="00774D82">
        <w:rPr>
          <w:color w:val="000000" w:themeColor="text1"/>
        </w:rPr>
        <w:t xml:space="preserve">University and reading-based locations. </w:t>
      </w:r>
      <w:r w:rsidR="00787319">
        <w:rPr>
          <w:color w:val="000000" w:themeColor="text1"/>
        </w:rPr>
        <w:t>Therefore,</w:t>
      </w:r>
      <w:r w:rsidR="00130CAF" w:rsidRPr="00774D82">
        <w:rPr>
          <w:color w:val="000000" w:themeColor="text1"/>
        </w:rPr>
        <w:t xml:space="preserve"> any generalisations to the wider population are limited</w:t>
      </w:r>
      <w:r w:rsidRPr="00774D82">
        <w:rPr>
          <w:color w:val="000000" w:themeColor="text1"/>
        </w:rPr>
        <w:t xml:space="preserve">. </w:t>
      </w:r>
      <w:r w:rsidR="00A27892">
        <w:rPr>
          <w:color w:val="000000" w:themeColor="text1"/>
        </w:rPr>
        <w:t>Furthermore, t</w:t>
      </w:r>
      <w:r w:rsidR="00A83EED" w:rsidRPr="00774D82">
        <w:rPr>
          <w:color w:val="000000" w:themeColor="text1"/>
        </w:rPr>
        <w:t xml:space="preserve">he quantitative summaries and </w:t>
      </w:r>
      <w:r w:rsidRPr="00774D82">
        <w:rPr>
          <w:color w:val="000000" w:themeColor="text1"/>
        </w:rPr>
        <w:t xml:space="preserve">explorations within this study were designed to </w:t>
      </w:r>
      <w:r w:rsidR="00A83EED" w:rsidRPr="00774D82">
        <w:rPr>
          <w:color w:val="000000" w:themeColor="text1"/>
        </w:rPr>
        <w:t xml:space="preserve">further </w:t>
      </w:r>
      <w:r w:rsidRPr="00774D82">
        <w:rPr>
          <w:color w:val="000000" w:themeColor="text1"/>
        </w:rPr>
        <w:t>explore the current sample, rather than providing generalisable results</w:t>
      </w:r>
      <w:r w:rsidR="00A83EED" w:rsidRPr="00774D82">
        <w:rPr>
          <w:color w:val="000000" w:themeColor="text1"/>
        </w:rPr>
        <w:t xml:space="preserve">. While this study has provided qualitative </w:t>
      </w:r>
      <w:r w:rsidR="00280170" w:rsidRPr="00774D82">
        <w:rPr>
          <w:color w:val="000000" w:themeColor="text1"/>
        </w:rPr>
        <w:t>data to expand</w:t>
      </w:r>
      <w:r w:rsidR="00A83EED" w:rsidRPr="00774D82">
        <w:rPr>
          <w:color w:val="000000" w:themeColor="text1"/>
        </w:rPr>
        <w:t xml:space="preserve"> on the findings of Barnes (2012), larger scale quantitative data is needed to explore the accuracy of the non-fiction preference assumption amongst autistic individuals</w:t>
      </w:r>
      <w:r w:rsidR="00280170" w:rsidRPr="00774D82">
        <w:rPr>
          <w:color w:val="000000" w:themeColor="text1"/>
        </w:rPr>
        <w:t xml:space="preserve">. The qualitative data presented here does however, warn against the over-simplification of autistic socio-cognitive and emotional profiles as encapsulated in dominant deficit-based theories </w:t>
      </w:r>
      <w:r w:rsidR="00A83EED" w:rsidRPr="00774D82">
        <w:rPr>
          <w:color w:val="000000" w:themeColor="text1"/>
        </w:rPr>
        <w:t>(Baron-Cohen et al., 2001).</w:t>
      </w:r>
      <w:r w:rsidR="00960C3C">
        <w:rPr>
          <w:color w:val="000000" w:themeColor="text1"/>
        </w:rPr>
        <w:t xml:space="preserve"> </w:t>
      </w:r>
      <w:r w:rsidR="00960C3C" w:rsidRPr="00C02B24">
        <w:rPr>
          <w:color w:val="000000" w:themeColor="text1"/>
        </w:rPr>
        <w:t>Additionally, the current study only included autistic participants with co-occurring learning disabilities</w:t>
      </w:r>
      <w:r w:rsidR="0088306F">
        <w:rPr>
          <w:color w:val="000000" w:themeColor="text1"/>
        </w:rPr>
        <w:t xml:space="preserve">, </w:t>
      </w:r>
      <w:r w:rsidR="00960C3C" w:rsidRPr="00C02B24">
        <w:rPr>
          <w:color w:val="000000" w:themeColor="text1"/>
        </w:rPr>
        <w:t>if the disability was unrelated to reading and writing</w:t>
      </w:r>
      <w:r w:rsidR="0088306F">
        <w:rPr>
          <w:color w:val="000000" w:themeColor="text1"/>
        </w:rPr>
        <w:t>. This exclusion of individuals with significant reading and writing disabilities</w:t>
      </w:r>
      <w:r w:rsidR="0088306F" w:rsidRPr="00C02B24">
        <w:rPr>
          <w:color w:val="000000" w:themeColor="text1"/>
        </w:rPr>
        <w:t xml:space="preserve"> </w:t>
      </w:r>
      <w:r w:rsidR="00BB483E">
        <w:rPr>
          <w:color w:val="000000" w:themeColor="text1"/>
        </w:rPr>
        <w:t>further limit</w:t>
      </w:r>
      <w:r w:rsidR="0088306F">
        <w:rPr>
          <w:color w:val="000000" w:themeColor="text1"/>
        </w:rPr>
        <w:t>s</w:t>
      </w:r>
      <w:r w:rsidR="00BB483E">
        <w:rPr>
          <w:color w:val="000000" w:themeColor="text1"/>
        </w:rPr>
        <w:t xml:space="preserve"> generalisations.</w:t>
      </w:r>
      <w:r w:rsidR="00A55058" w:rsidRPr="00774D82">
        <w:rPr>
          <w:color w:val="000000" w:themeColor="text1"/>
        </w:rPr>
        <w:br/>
      </w:r>
    </w:p>
    <w:p w14:paraId="710CE90D" w14:textId="3A88044E" w:rsidR="00A83EED" w:rsidRPr="00774D82" w:rsidRDefault="00A05123" w:rsidP="005D149A">
      <w:pPr>
        <w:spacing w:line="480" w:lineRule="auto"/>
        <w:ind w:left="567" w:firstLine="284"/>
        <w:rPr>
          <w:color w:val="000000" w:themeColor="text1"/>
        </w:rPr>
      </w:pPr>
      <w:r w:rsidRPr="00774D82">
        <w:rPr>
          <w:color w:val="000000" w:themeColor="text1"/>
        </w:rPr>
        <w:t xml:space="preserve">This study used a retrospective questioning technique so that individuals were answering questions about their past or typical reading habits and preferences. Future research in this area should therefore seek to explore </w:t>
      </w:r>
      <w:r w:rsidR="00280170" w:rsidRPr="00774D82">
        <w:rPr>
          <w:color w:val="000000" w:themeColor="text1"/>
        </w:rPr>
        <w:t>pro</w:t>
      </w:r>
      <w:r w:rsidRPr="00774D82">
        <w:rPr>
          <w:color w:val="000000" w:themeColor="text1"/>
        </w:rPr>
        <w:t>active text responses</w:t>
      </w:r>
      <w:r w:rsidR="00A83EED" w:rsidRPr="00774D82">
        <w:rPr>
          <w:color w:val="000000" w:themeColor="text1"/>
        </w:rPr>
        <w:t>, similar to shared reading paradigms (Longden et al., 2015)</w:t>
      </w:r>
      <w:r w:rsidRPr="00774D82">
        <w:rPr>
          <w:color w:val="000000" w:themeColor="text1"/>
        </w:rPr>
        <w:t xml:space="preserve">. </w:t>
      </w:r>
    </w:p>
    <w:p w14:paraId="45346493" w14:textId="77777777" w:rsidR="00A83EED" w:rsidRPr="00774D82" w:rsidRDefault="00A83EED" w:rsidP="005D149A">
      <w:pPr>
        <w:spacing w:line="480" w:lineRule="auto"/>
        <w:ind w:left="567" w:firstLine="284"/>
        <w:rPr>
          <w:color w:val="000000" w:themeColor="text1"/>
        </w:rPr>
      </w:pPr>
    </w:p>
    <w:p w14:paraId="6BEA2A44" w14:textId="6615F1CD" w:rsidR="002338DF" w:rsidRPr="00774D82" w:rsidRDefault="00A05123" w:rsidP="005D149A">
      <w:pPr>
        <w:spacing w:line="480" w:lineRule="auto"/>
        <w:ind w:left="567" w:firstLine="284"/>
        <w:rPr>
          <w:color w:val="000000" w:themeColor="text1"/>
        </w:rPr>
      </w:pPr>
      <w:r w:rsidRPr="00774D82">
        <w:rPr>
          <w:color w:val="000000" w:themeColor="text1"/>
        </w:rPr>
        <w:lastRenderedPageBreak/>
        <w:t xml:space="preserve">Although current findings provide a base understanding of the general reading habits of autistic </w:t>
      </w:r>
      <w:r w:rsidR="00960C3C">
        <w:rPr>
          <w:color w:val="000000" w:themeColor="text1"/>
        </w:rPr>
        <w:t>adults,</w:t>
      </w:r>
      <w:r w:rsidR="00B03EBA" w:rsidRPr="00774D82">
        <w:rPr>
          <w:color w:val="000000" w:themeColor="text1"/>
        </w:rPr>
        <w:t xml:space="preserve"> </w:t>
      </w:r>
      <w:r w:rsidRPr="00774D82">
        <w:rPr>
          <w:color w:val="000000" w:themeColor="text1"/>
        </w:rPr>
        <w:t xml:space="preserve">more research is needed before interventions can be </w:t>
      </w:r>
      <w:r w:rsidR="00B03EBA" w:rsidRPr="00774D82">
        <w:rPr>
          <w:color w:val="000000" w:themeColor="text1"/>
        </w:rPr>
        <w:t>designed</w:t>
      </w:r>
      <w:r w:rsidRPr="00774D82">
        <w:rPr>
          <w:color w:val="000000" w:themeColor="text1"/>
        </w:rPr>
        <w:t xml:space="preserve">. </w:t>
      </w:r>
      <w:r w:rsidR="008A719F">
        <w:rPr>
          <w:color w:val="000000" w:themeColor="text1"/>
        </w:rPr>
        <w:t>In particular</w:t>
      </w:r>
      <w:r w:rsidR="00A83EED" w:rsidRPr="00774D82">
        <w:rPr>
          <w:color w:val="000000" w:themeColor="text1"/>
        </w:rPr>
        <w:t xml:space="preserve">, further exploration is needed to consider how narrative exploration could aid neurotypical understanding </w:t>
      </w:r>
      <w:r w:rsidR="00B03EBA" w:rsidRPr="00774D82">
        <w:rPr>
          <w:color w:val="000000" w:themeColor="text1"/>
        </w:rPr>
        <w:t>of</w:t>
      </w:r>
      <w:r w:rsidR="00A83EED" w:rsidRPr="00774D82">
        <w:rPr>
          <w:color w:val="000000" w:themeColor="text1"/>
        </w:rPr>
        <w:t xml:space="preserve"> autistic</w:t>
      </w:r>
      <w:r w:rsidR="00B03EBA" w:rsidRPr="00774D82">
        <w:rPr>
          <w:color w:val="000000" w:themeColor="text1"/>
        </w:rPr>
        <w:t xml:space="preserve"> </w:t>
      </w:r>
      <w:r w:rsidR="00960C3C">
        <w:rPr>
          <w:color w:val="000000" w:themeColor="text1"/>
        </w:rPr>
        <w:t>adults</w:t>
      </w:r>
      <w:r w:rsidR="00B03EBA" w:rsidRPr="00774D82">
        <w:rPr>
          <w:color w:val="000000" w:themeColor="text1"/>
        </w:rPr>
        <w:t>’</w:t>
      </w:r>
      <w:r w:rsidR="00A83EED" w:rsidRPr="00774D82">
        <w:rPr>
          <w:color w:val="000000" w:themeColor="text1"/>
        </w:rPr>
        <w:t xml:space="preserve"> perspectives. </w:t>
      </w:r>
      <w:r w:rsidR="00595B6D" w:rsidRPr="00774D82">
        <w:rPr>
          <w:color w:val="000000" w:themeColor="text1"/>
        </w:rPr>
        <w:t>The</w:t>
      </w:r>
      <w:r w:rsidR="00F01FD2" w:rsidRPr="00774D82">
        <w:rPr>
          <w:color w:val="000000" w:themeColor="text1"/>
        </w:rPr>
        <w:t xml:space="preserve"> data </w:t>
      </w:r>
      <w:r w:rsidR="001F7A41" w:rsidRPr="00774D82">
        <w:rPr>
          <w:color w:val="000000" w:themeColor="text1"/>
        </w:rPr>
        <w:t xml:space="preserve">also </w:t>
      </w:r>
      <w:r w:rsidR="00B03EBA" w:rsidRPr="00774D82">
        <w:rPr>
          <w:color w:val="000000" w:themeColor="text1"/>
        </w:rPr>
        <w:t>highlighted a</w:t>
      </w:r>
      <w:r w:rsidR="00F01FD2" w:rsidRPr="00774D82">
        <w:rPr>
          <w:color w:val="000000" w:themeColor="text1"/>
        </w:rPr>
        <w:t xml:space="preserve"> need to adapt s</w:t>
      </w:r>
      <w:r w:rsidR="00595B6D" w:rsidRPr="00774D82">
        <w:rPr>
          <w:color w:val="000000" w:themeColor="text1"/>
        </w:rPr>
        <w:t>h</w:t>
      </w:r>
      <w:r w:rsidR="00F01FD2" w:rsidRPr="00774D82">
        <w:rPr>
          <w:color w:val="000000" w:themeColor="text1"/>
        </w:rPr>
        <w:t xml:space="preserve">ared reading group interventions to enable </w:t>
      </w:r>
      <w:r w:rsidR="00595B6D" w:rsidRPr="00774D82">
        <w:rPr>
          <w:color w:val="000000" w:themeColor="text1"/>
        </w:rPr>
        <w:t xml:space="preserve">autistic </w:t>
      </w:r>
      <w:r w:rsidR="00960C3C">
        <w:rPr>
          <w:color w:val="000000" w:themeColor="text1"/>
        </w:rPr>
        <w:t>adults</w:t>
      </w:r>
      <w:r w:rsidR="00F01FD2" w:rsidRPr="00774D82">
        <w:rPr>
          <w:color w:val="000000" w:themeColor="text1"/>
        </w:rPr>
        <w:t xml:space="preserve"> to get the most out of r</w:t>
      </w:r>
      <w:r w:rsidR="00595B6D" w:rsidRPr="00774D82">
        <w:rPr>
          <w:color w:val="000000" w:themeColor="text1"/>
        </w:rPr>
        <w:t>eading</w:t>
      </w:r>
      <w:r w:rsidR="00F01FD2" w:rsidRPr="00774D82">
        <w:rPr>
          <w:color w:val="000000" w:themeColor="text1"/>
        </w:rPr>
        <w:t xml:space="preserve"> text</w:t>
      </w:r>
      <w:r w:rsidR="00595B6D" w:rsidRPr="00774D82">
        <w:rPr>
          <w:color w:val="000000" w:themeColor="text1"/>
        </w:rPr>
        <w:t>s</w:t>
      </w:r>
      <w:r w:rsidR="00F01FD2" w:rsidRPr="00774D82">
        <w:rPr>
          <w:color w:val="000000" w:themeColor="text1"/>
        </w:rPr>
        <w:t xml:space="preserve"> </w:t>
      </w:r>
      <w:r w:rsidR="00B03EBA" w:rsidRPr="00774D82">
        <w:rPr>
          <w:color w:val="000000" w:themeColor="text1"/>
        </w:rPr>
        <w:t>with others</w:t>
      </w:r>
      <w:r w:rsidR="00F01FD2" w:rsidRPr="00774D82">
        <w:rPr>
          <w:color w:val="000000" w:themeColor="text1"/>
        </w:rPr>
        <w:t>.</w:t>
      </w:r>
    </w:p>
    <w:p w14:paraId="36131A9D" w14:textId="6BD52B47" w:rsidR="0009280C" w:rsidRPr="00774D82" w:rsidRDefault="00F17ECD" w:rsidP="004C0184">
      <w:pPr>
        <w:spacing w:line="480" w:lineRule="auto"/>
        <w:ind w:left="567"/>
        <w:jc w:val="center"/>
        <w:rPr>
          <w:color w:val="000000" w:themeColor="text1"/>
        </w:rPr>
      </w:pPr>
      <w:r w:rsidRPr="00774D82">
        <w:rPr>
          <w:b/>
          <w:bCs/>
          <w:color w:val="000000" w:themeColor="text1"/>
        </w:rPr>
        <w:br/>
        <w:t>5. Conclusions</w:t>
      </w:r>
    </w:p>
    <w:p w14:paraId="15F0B73B" w14:textId="77777777" w:rsidR="0009280C" w:rsidRPr="00774D82" w:rsidRDefault="0009280C" w:rsidP="005D149A">
      <w:pPr>
        <w:spacing w:line="480" w:lineRule="auto"/>
        <w:ind w:left="567"/>
        <w:rPr>
          <w:color w:val="000000" w:themeColor="text1"/>
        </w:rPr>
      </w:pPr>
    </w:p>
    <w:p w14:paraId="4EB1FCC4" w14:textId="157B402C" w:rsidR="0009280C" w:rsidRPr="00774D82" w:rsidRDefault="0009280C" w:rsidP="00960C3C">
      <w:pPr>
        <w:spacing w:line="480" w:lineRule="auto"/>
        <w:ind w:left="567" w:firstLine="284"/>
        <w:rPr>
          <w:color w:val="000000" w:themeColor="text1"/>
        </w:rPr>
      </w:pPr>
      <w:r w:rsidRPr="00774D82">
        <w:rPr>
          <w:color w:val="000000" w:themeColor="text1"/>
        </w:rPr>
        <w:t xml:space="preserve">In conclusion, </w:t>
      </w:r>
      <w:r w:rsidR="00AE6641" w:rsidRPr="00774D82">
        <w:rPr>
          <w:color w:val="000000" w:themeColor="text1"/>
        </w:rPr>
        <w:t>the f</w:t>
      </w:r>
      <w:r w:rsidRPr="00774D82">
        <w:rPr>
          <w:color w:val="000000" w:themeColor="text1"/>
        </w:rPr>
        <w:t xml:space="preserve">indings </w:t>
      </w:r>
      <w:r w:rsidR="00AE6641" w:rsidRPr="00774D82">
        <w:rPr>
          <w:color w:val="000000" w:themeColor="text1"/>
        </w:rPr>
        <w:t>of this study</w:t>
      </w:r>
      <w:r w:rsidR="00721388">
        <w:rPr>
          <w:color w:val="000000" w:themeColor="text1"/>
        </w:rPr>
        <w:t xml:space="preserve"> </w:t>
      </w:r>
      <w:r w:rsidR="00BB483E">
        <w:rPr>
          <w:color w:val="000000" w:themeColor="text1"/>
        </w:rPr>
        <w:t xml:space="preserve">contest </w:t>
      </w:r>
      <w:r w:rsidRPr="00774D82">
        <w:rPr>
          <w:color w:val="000000" w:themeColor="text1"/>
        </w:rPr>
        <w:t xml:space="preserve">prior </w:t>
      </w:r>
      <w:r w:rsidR="00F01FD2" w:rsidRPr="00774D82">
        <w:rPr>
          <w:color w:val="000000" w:themeColor="text1"/>
        </w:rPr>
        <w:t>assumptions that aut</w:t>
      </w:r>
      <w:r w:rsidR="00751386" w:rsidRPr="00774D82">
        <w:rPr>
          <w:color w:val="000000" w:themeColor="text1"/>
        </w:rPr>
        <w:t>is</w:t>
      </w:r>
      <w:r w:rsidR="00F01FD2" w:rsidRPr="00774D82">
        <w:rPr>
          <w:color w:val="000000" w:themeColor="text1"/>
        </w:rPr>
        <w:t>tic</w:t>
      </w:r>
      <w:r w:rsidR="00595B6D" w:rsidRPr="00774D82">
        <w:rPr>
          <w:color w:val="000000" w:themeColor="text1"/>
        </w:rPr>
        <w:t xml:space="preserve"> </w:t>
      </w:r>
      <w:r w:rsidR="00960C3C">
        <w:rPr>
          <w:color w:val="000000" w:themeColor="text1"/>
        </w:rPr>
        <w:t>individuals</w:t>
      </w:r>
      <w:r w:rsidR="00F01FD2" w:rsidRPr="00774D82">
        <w:rPr>
          <w:color w:val="000000" w:themeColor="text1"/>
        </w:rPr>
        <w:t xml:space="preserve"> dislike</w:t>
      </w:r>
      <w:r w:rsidRPr="00774D82">
        <w:rPr>
          <w:color w:val="000000" w:themeColor="text1"/>
        </w:rPr>
        <w:t xml:space="preserve"> fiction</w:t>
      </w:r>
      <w:r w:rsidR="00BF19FD" w:rsidRPr="00774D82">
        <w:rPr>
          <w:color w:val="000000" w:themeColor="text1"/>
        </w:rPr>
        <w:t xml:space="preserve"> </w:t>
      </w:r>
      <w:r w:rsidRPr="00774D82">
        <w:rPr>
          <w:color w:val="000000" w:themeColor="text1"/>
        </w:rPr>
        <w:t>(Baron-Cohen et al., 2001</w:t>
      </w:r>
      <w:r w:rsidR="00F01FD2" w:rsidRPr="00774D82">
        <w:rPr>
          <w:color w:val="000000" w:themeColor="text1"/>
        </w:rPr>
        <w:t xml:space="preserve">). </w:t>
      </w:r>
      <w:r w:rsidR="0002734F" w:rsidRPr="00774D82">
        <w:rPr>
          <w:color w:val="000000" w:themeColor="text1"/>
        </w:rPr>
        <w:t xml:space="preserve">The findings </w:t>
      </w:r>
      <w:r w:rsidR="00595B6D" w:rsidRPr="00774D82">
        <w:rPr>
          <w:color w:val="000000" w:themeColor="text1"/>
        </w:rPr>
        <w:t>a</w:t>
      </w:r>
      <w:r w:rsidR="00F01FD2" w:rsidRPr="00774D82">
        <w:rPr>
          <w:color w:val="000000" w:themeColor="text1"/>
        </w:rPr>
        <w:t xml:space="preserve">greed with and </w:t>
      </w:r>
      <w:r w:rsidRPr="00774D82">
        <w:rPr>
          <w:color w:val="000000" w:themeColor="text1"/>
        </w:rPr>
        <w:t xml:space="preserve">expanded on Barnes (2012), by showing an equal preference for both fiction and non-fiction in the autistic adults included in this research. These findings also critique prior </w:t>
      </w:r>
      <w:r w:rsidR="0002734F" w:rsidRPr="00774D82">
        <w:rPr>
          <w:color w:val="000000" w:themeColor="text1"/>
        </w:rPr>
        <w:t xml:space="preserve">over-simple </w:t>
      </w:r>
      <w:r w:rsidRPr="00774D82">
        <w:rPr>
          <w:color w:val="000000" w:themeColor="text1"/>
        </w:rPr>
        <w:t xml:space="preserve">assumptions </w:t>
      </w:r>
      <w:r w:rsidR="00F01FD2" w:rsidRPr="00774D82">
        <w:rPr>
          <w:color w:val="000000" w:themeColor="text1"/>
        </w:rPr>
        <w:t xml:space="preserve">to do with </w:t>
      </w:r>
      <w:r w:rsidRPr="00774D82">
        <w:rPr>
          <w:color w:val="000000" w:themeColor="text1"/>
        </w:rPr>
        <w:t xml:space="preserve">empathic and </w:t>
      </w:r>
      <w:proofErr w:type="spellStart"/>
      <w:r w:rsidRPr="00774D82">
        <w:rPr>
          <w:color w:val="000000" w:themeColor="text1"/>
        </w:rPr>
        <w:t>ToM</w:t>
      </w:r>
      <w:proofErr w:type="spellEnd"/>
      <w:r w:rsidRPr="00774D82">
        <w:rPr>
          <w:color w:val="000000" w:themeColor="text1"/>
        </w:rPr>
        <w:t xml:space="preserve"> difficulties in autistic</w:t>
      </w:r>
      <w:r w:rsidR="00CB06C0" w:rsidRPr="00774D82">
        <w:rPr>
          <w:color w:val="000000" w:themeColor="text1"/>
        </w:rPr>
        <w:t xml:space="preserve"> people</w:t>
      </w:r>
      <w:r w:rsidRPr="00774D82">
        <w:rPr>
          <w:color w:val="000000" w:themeColor="text1"/>
        </w:rPr>
        <w:t xml:space="preserve"> (Baron-Cohen, 1997). Participants across groups demonstrated affective empathic text responses, as well as an ability to </w:t>
      </w:r>
      <w:r w:rsidR="00F01FD2" w:rsidRPr="00774D82">
        <w:rPr>
          <w:color w:val="000000" w:themeColor="text1"/>
        </w:rPr>
        <w:t xml:space="preserve">take the </w:t>
      </w:r>
      <w:r w:rsidRPr="00774D82">
        <w:rPr>
          <w:color w:val="000000" w:themeColor="text1"/>
        </w:rPr>
        <w:t xml:space="preserve">perspective </w:t>
      </w:r>
      <w:r w:rsidR="00F01FD2" w:rsidRPr="00774D82">
        <w:rPr>
          <w:color w:val="000000" w:themeColor="text1"/>
        </w:rPr>
        <w:t>of characters</w:t>
      </w:r>
      <w:r w:rsidRPr="00774D82">
        <w:rPr>
          <w:color w:val="000000" w:themeColor="text1"/>
        </w:rPr>
        <w:t xml:space="preserve">. </w:t>
      </w:r>
      <w:r w:rsidR="00F01FD2" w:rsidRPr="00774D82">
        <w:rPr>
          <w:color w:val="000000" w:themeColor="text1"/>
        </w:rPr>
        <w:t>In this research it was found that</w:t>
      </w:r>
      <w:r w:rsidR="00960C3C">
        <w:rPr>
          <w:color w:val="000000" w:themeColor="text1"/>
        </w:rPr>
        <w:t xml:space="preserve"> adult</w:t>
      </w:r>
      <w:r w:rsidR="00F01FD2" w:rsidRPr="00774D82">
        <w:rPr>
          <w:color w:val="000000" w:themeColor="text1"/>
        </w:rPr>
        <w:t xml:space="preserve"> autistic </w:t>
      </w:r>
      <w:r w:rsidR="003830D9" w:rsidRPr="00774D82">
        <w:rPr>
          <w:color w:val="000000" w:themeColor="text1"/>
        </w:rPr>
        <w:t xml:space="preserve">readers showed an in-depth appreciation for narrative literature, with resulting emotional investments and </w:t>
      </w:r>
      <w:r w:rsidR="002558A4" w:rsidRPr="00774D82">
        <w:rPr>
          <w:color w:val="000000" w:themeColor="text1"/>
        </w:rPr>
        <w:t xml:space="preserve">wider </w:t>
      </w:r>
      <w:r w:rsidR="003830D9" w:rsidRPr="00774D82">
        <w:rPr>
          <w:color w:val="000000" w:themeColor="text1"/>
        </w:rPr>
        <w:t>social understanding</w:t>
      </w:r>
      <w:r w:rsidR="00F01FD2" w:rsidRPr="00774D82">
        <w:rPr>
          <w:color w:val="000000" w:themeColor="text1"/>
        </w:rPr>
        <w:t xml:space="preserve"> </w:t>
      </w:r>
      <w:r w:rsidR="00751386" w:rsidRPr="00774D82">
        <w:rPr>
          <w:color w:val="000000" w:themeColor="text1"/>
        </w:rPr>
        <w:t>becoming possible</w:t>
      </w:r>
      <w:r w:rsidR="003830D9" w:rsidRPr="00774D82">
        <w:rPr>
          <w:color w:val="000000" w:themeColor="text1"/>
        </w:rPr>
        <w:t>.</w:t>
      </w:r>
      <w:r w:rsidRPr="00774D82">
        <w:rPr>
          <w:color w:val="000000" w:themeColor="text1"/>
        </w:rPr>
        <w:t xml:space="preserve"> This, together with findings </w:t>
      </w:r>
      <w:r w:rsidR="0002734F" w:rsidRPr="00774D82">
        <w:rPr>
          <w:color w:val="000000" w:themeColor="text1"/>
        </w:rPr>
        <w:t>about</w:t>
      </w:r>
      <w:r w:rsidRPr="00774D82">
        <w:rPr>
          <w:color w:val="000000" w:themeColor="text1"/>
        </w:rPr>
        <w:t xml:space="preserve"> social learning</w:t>
      </w:r>
      <w:r w:rsidR="0002734F" w:rsidRPr="00774D82">
        <w:rPr>
          <w:color w:val="000000" w:themeColor="text1"/>
        </w:rPr>
        <w:t xml:space="preserve"> </w:t>
      </w:r>
      <w:r w:rsidRPr="00774D82">
        <w:rPr>
          <w:color w:val="000000" w:themeColor="text1"/>
        </w:rPr>
        <w:t>experienced by autistic participants, shows that reading is a potentially advantageous</w:t>
      </w:r>
      <w:r w:rsidR="00C02B24">
        <w:rPr>
          <w:color w:val="000000" w:themeColor="text1"/>
        </w:rPr>
        <w:t xml:space="preserve"> supportive</w:t>
      </w:r>
      <w:r w:rsidRPr="00774D82">
        <w:rPr>
          <w:color w:val="000000" w:themeColor="text1"/>
        </w:rPr>
        <w:t xml:space="preserve"> intervention for autistic</w:t>
      </w:r>
      <w:r w:rsidR="00CB06C0" w:rsidRPr="00774D82">
        <w:rPr>
          <w:color w:val="000000" w:themeColor="text1"/>
        </w:rPr>
        <w:t xml:space="preserve"> </w:t>
      </w:r>
      <w:r w:rsidR="00BB4347">
        <w:rPr>
          <w:color w:val="000000" w:themeColor="text1"/>
        </w:rPr>
        <w:t>adults</w:t>
      </w:r>
      <w:r w:rsidR="00C02B24">
        <w:rPr>
          <w:color w:val="000000" w:themeColor="text1"/>
        </w:rPr>
        <w:t xml:space="preserve"> wanting to build their social confidence</w:t>
      </w:r>
      <w:r w:rsidRPr="00774D82">
        <w:rPr>
          <w:color w:val="000000" w:themeColor="text1"/>
        </w:rPr>
        <w:t xml:space="preserve">. </w:t>
      </w:r>
      <w:r w:rsidR="0002734F" w:rsidRPr="00774D82">
        <w:rPr>
          <w:color w:val="000000" w:themeColor="text1"/>
        </w:rPr>
        <w:t>Furthermore</w:t>
      </w:r>
      <w:r w:rsidRPr="00774D82">
        <w:rPr>
          <w:color w:val="000000" w:themeColor="text1"/>
        </w:rPr>
        <w:t>, reading could be an important tool for double</w:t>
      </w:r>
      <w:r w:rsidR="001C6A41">
        <w:rPr>
          <w:color w:val="000000" w:themeColor="text1"/>
        </w:rPr>
        <w:t xml:space="preserve"> </w:t>
      </w:r>
      <w:r w:rsidRPr="00774D82">
        <w:rPr>
          <w:color w:val="000000" w:themeColor="text1"/>
        </w:rPr>
        <w:t>empathy interventions, to improve mutual social understanding between autistic and neurotypical groups (Milton, 2012)</w:t>
      </w:r>
      <w:r w:rsidR="00AE6641" w:rsidRPr="00774D82">
        <w:rPr>
          <w:color w:val="000000" w:themeColor="text1"/>
        </w:rPr>
        <w:t xml:space="preserve"> and as a means to reduce loneliness</w:t>
      </w:r>
      <w:r w:rsidRPr="00774D82">
        <w:rPr>
          <w:color w:val="000000" w:themeColor="text1"/>
        </w:rPr>
        <w:t xml:space="preserve">. </w:t>
      </w:r>
      <w:r w:rsidR="003830D9" w:rsidRPr="00774D82">
        <w:rPr>
          <w:color w:val="000000" w:themeColor="text1"/>
        </w:rPr>
        <w:t xml:space="preserve">However, further research is needed to explore </w:t>
      </w:r>
      <w:r w:rsidR="003830D9" w:rsidRPr="00774D82">
        <w:rPr>
          <w:color w:val="000000" w:themeColor="text1"/>
        </w:rPr>
        <w:lastRenderedPageBreak/>
        <w:t>how reading could be implemented in a double</w:t>
      </w:r>
      <w:r w:rsidR="001C6A41">
        <w:rPr>
          <w:color w:val="000000" w:themeColor="text1"/>
        </w:rPr>
        <w:t xml:space="preserve"> </w:t>
      </w:r>
      <w:r w:rsidR="003830D9" w:rsidRPr="00774D82">
        <w:rPr>
          <w:color w:val="000000" w:themeColor="text1"/>
        </w:rPr>
        <w:t xml:space="preserve">empathy paradigm. </w:t>
      </w:r>
      <w:r w:rsidR="003830D9" w:rsidRPr="00774D82">
        <w:rPr>
          <w:color w:val="000000" w:themeColor="text1"/>
        </w:rPr>
        <w:br/>
      </w:r>
    </w:p>
    <w:p w14:paraId="30EA640D" w14:textId="35B8F2DB" w:rsidR="00751386" w:rsidRPr="00774D82" w:rsidRDefault="00751386" w:rsidP="005D149A">
      <w:pPr>
        <w:spacing w:line="480" w:lineRule="auto"/>
        <w:ind w:left="567" w:firstLine="284"/>
        <w:rPr>
          <w:color w:val="000000" w:themeColor="text1"/>
        </w:rPr>
      </w:pPr>
      <w:r w:rsidRPr="00774D82">
        <w:rPr>
          <w:color w:val="000000" w:themeColor="text1"/>
        </w:rPr>
        <w:t>As one participant put it:</w:t>
      </w:r>
    </w:p>
    <w:p w14:paraId="40C12F88" w14:textId="77777777" w:rsidR="00305EFA" w:rsidRDefault="00751386" w:rsidP="005D149A">
      <w:pPr>
        <w:spacing w:line="480" w:lineRule="auto"/>
        <w:ind w:left="567"/>
        <w:rPr>
          <w:i/>
          <w:iCs/>
          <w:color w:val="000000" w:themeColor="text1"/>
        </w:rPr>
      </w:pPr>
      <w:r w:rsidRPr="00774D82">
        <w:rPr>
          <w:i/>
          <w:iCs/>
          <w:color w:val="000000" w:themeColor="text1"/>
        </w:rPr>
        <w:t>(P71A) ‘I often feel like I say things and I’m making myself perfectly clear, and I’m not being understood in the slightest. So, if there was some way you could use reading…I’d be willing to give it a go.’</w:t>
      </w:r>
    </w:p>
    <w:p w14:paraId="6C9C4072" w14:textId="77777777" w:rsidR="00305EFA" w:rsidRDefault="00305EFA">
      <w:pPr>
        <w:rPr>
          <w:i/>
          <w:iCs/>
          <w:color w:val="000000" w:themeColor="text1"/>
        </w:rPr>
      </w:pPr>
      <w:r>
        <w:rPr>
          <w:i/>
          <w:iCs/>
          <w:color w:val="000000" w:themeColor="text1"/>
        </w:rPr>
        <w:br w:type="page"/>
      </w:r>
    </w:p>
    <w:p w14:paraId="4EE333E0" w14:textId="65074160" w:rsidR="005D149A" w:rsidRDefault="00305EFA" w:rsidP="005D149A">
      <w:pPr>
        <w:spacing w:line="480" w:lineRule="auto"/>
        <w:ind w:left="567"/>
      </w:pPr>
      <w:r w:rsidRPr="00305EFA">
        <w:rPr>
          <w:b/>
          <w:bCs/>
        </w:rPr>
        <w:lastRenderedPageBreak/>
        <w:t>Acknowledgements:</w:t>
      </w:r>
      <w:r w:rsidRPr="00C00BED">
        <w:t xml:space="preserve"> With thanks to </w:t>
      </w:r>
      <w:r w:rsidR="0076618D">
        <w:t xml:space="preserve">the people who gave their time to participate in this study. Additional thanks to </w:t>
      </w:r>
      <w:r w:rsidRPr="00C00BED">
        <w:t>Megan Watkins for providing the reading habits questionnaire</w:t>
      </w:r>
      <w:r w:rsidR="0076618D">
        <w:t xml:space="preserve">, and </w:t>
      </w:r>
      <w:r w:rsidR="0076618D" w:rsidRPr="00C00BED">
        <w:t>t</w:t>
      </w:r>
      <w:r w:rsidRPr="00C00BED">
        <w:t xml:space="preserve">o the University of Liverpool staff book club, and Liverpool One Waterstones for assistance with advertising and recruitment. </w:t>
      </w:r>
    </w:p>
    <w:p w14:paraId="6263EFF7" w14:textId="2EF9CCBE" w:rsidR="00EC7BBB" w:rsidRDefault="00EC7BBB" w:rsidP="005D149A">
      <w:pPr>
        <w:spacing w:line="480" w:lineRule="auto"/>
        <w:ind w:left="567"/>
      </w:pPr>
    </w:p>
    <w:p w14:paraId="40307216" w14:textId="1D958066" w:rsidR="00EC7BBB" w:rsidRDefault="00EC7BBB" w:rsidP="005D149A">
      <w:pPr>
        <w:spacing w:line="480" w:lineRule="auto"/>
        <w:ind w:left="567"/>
      </w:pPr>
      <w:r w:rsidRPr="00C00BED">
        <w:t>This work was supported by the lead researcher’s PhD studentship, funded by the Economic Social Research Council. The funding body were not involved in the study design; collection, analysis or interpretation of data; in writing the report; or in the decision to submit the article for publication.</w:t>
      </w:r>
    </w:p>
    <w:p w14:paraId="1D94C62F" w14:textId="6F83C19A" w:rsidR="0076618D" w:rsidRDefault="0076618D" w:rsidP="005D149A">
      <w:pPr>
        <w:spacing w:line="480" w:lineRule="auto"/>
        <w:ind w:left="567"/>
        <w:rPr>
          <w:i/>
          <w:iCs/>
          <w:color w:val="000000" w:themeColor="text1"/>
        </w:rPr>
      </w:pPr>
    </w:p>
    <w:p w14:paraId="2CA72A8E" w14:textId="24185BEF" w:rsidR="0076618D" w:rsidRDefault="0076618D" w:rsidP="005D149A">
      <w:pPr>
        <w:spacing w:line="480" w:lineRule="auto"/>
        <w:ind w:left="567"/>
        <w:rPr>
          <w:i/>
          <w:iCs/>
          <w:color w:val="000000" w:themeColor="text1"/>
        </w:rPr>
      </w:pPr>
    </w:p>
    <w:p w14:paraId="558BAB33" w14:textId="6A33B963" w:rsidR="0076618D" w:rsidRDefault="0076618D" w:rsidP="005D149A">
      <w:pPr>
        <w:spacing w:line="480" w:lineRule="auto"/>
        <w:ind w:left="567"/>
        <w:rPr>
          <w:i/>
          <w:iCs/>
          <w:color w:val="000000" w:themeColor="text1"/>
        </w:rPr>
      </w:pPr>
    </w:p>
    <w:p w14:paraId="5D5C0073" w14:textId="2D8A34CA" w:rsidR="0076618D" w:rsidRDefault="0076618D" w:rsidP="005D149A">
      <w:pPr>
        <w:spacing w:line="480" w:lineRule="auto"/>
        <w:ind w:left="567"/>
        <w:rPr>
          <w:i/>
          <w:iCs/>
          <w:color w:val="000000" w:themeColor="text1"/>
        </w:rPr>
      </w:pPr>
    </w:p>
    <w:p w14:paraId="2A17EA46" w14:textId="72833E71" w:rsidR="0076618D" w:rsidRDefault="0076618D" w:rsidP="005D149A">
      <w:pPr>
        <w:spacing w:line="480" w:lineRule="auto"/>
        <w:ind w:left="567"/>
        <w:rPr>
          <w:i/>
          <w:iCs/>
          <w:color w:val="000000" w:themeColor="text1"/>
        </w:rPr>
      </w:pPr>
    </w:p>
    <w:p w14:paraId="2FFF6C0A" w14:textId="74E08030" w:rsidR="0076618D" w:rsidRDefault="0076618D" w:rsidP="005D149A">
      <w:pPr>
        <w:spacing w:line="480" w:lineRule="auto"/>
        <w:ind w:left="567"/>
        <w:rPr>
          <w:i/>
          <w:iCs/>
          <w:color w:val="000000" w:themeColor="text1"/>
        </w:rPr>
      </w:pPr>
    </w:p>
    <w:p w14:paraId="63A2B95B" w14:textId="74ADC514" w:rsidR="0076618D" w:rsidRDefault="0076618D" w:rsidP="005D149A">
      <w:pPr>
        <w:spacing w:line="480" w:lineRule="auto"/>
        <w:ind w:left="567"/>
        <w:rPr>
          <w:i/>
          <w:iCs/>
          <w:color w:val="000000" w:themeColor="text1"/>
        </w:rPr>
      </w:pPr>
    </w:p>
    <w:p w14:paraId="496E751E" w14:textId="2D8FEC9F" w:rsidR="0076618D" w:rsidRDefault="0076618D" w:rsidP="005D149A">
      <w:pPr>
        <w:spacing w:line="480" w:lineRule="auto"/>
        <w:ind w:left="567"/>
        <w:rPr>
          <w:i/>
          <w:iCs/>
          <w:color w:val="000000" w:themeColor="text1"/>
        </w:rPr>
      </w:pPr>
    </w:p>
    <w:p w14:paraId="057558BF" w14:textId="01DA47B8" w:rsidR="0076618D" w:rsidRDefault="0076618D" w:rsidP="005D149A">
      <w:pPr>
        <w:spacing w:line="480" w:lineRule="auto"/>
        <w:ind w:left="567"/>
        <w:rPr>
          <w:i/>
          <w:iCs/>
          <w:color w:val="000000" w:themeColor="text1"/>
        </w:rPr>
      </w:pPr>
    </w:p>
    <w:p w14:paraId="2DFE1764" w14:textId="07D41DFE" w:rsidR="0076618D" w:rsidRDefault="0076618D" w:rsidP="005D149A">
      <w:pPr>
        <w:spacing w:line="480" w:lineRule="auto"/>
        <w:ind w:left="567"/>
        <w:rPr>
          <w:i/>
          <w:iCs/>
          <w:color w:val="000000" w:themeColor="text1"/>
        </w:rPr>
      </w:pPr>
    </w:p>
    <w:p w14:paraId="6F8F4867" w14:textId="66D97AEC" w:rsidR="0076618D" w:rsidRDefault="0076618D" w:rsidP="005D149A">
      <w:pPr>
        <w:spacing w:line="480" w:lineRule="auto"/>
        <w:ind w:left="567"/>
        <w:rPr>
          <w:i/>
          <w:iCs/>
          <w:color w:val="000000" w:themeColor="text1"/>
        </w:rPr>
      </w:pPr>
    </w:p>
    <w:p w14:paraId="404D91F7" w14:textId="7AE58F96" w:rsidR="0076618D" w:rsidRDefault="0076618D" w:rsidP="005D149A">
      <w:pPr>
        <w:spacing w:line="480" w:lineRule="auto"/>
        <w:ind w:left="567"/>
        <w:rPr>
          <w:i/>
          <w:iCs/>
          <w:color w:val="000000" w:themeColor="text1"/>
        </w:rPr>
      </w:pPr>
    </w:p>
    <w:p w14:paraId="53C26C0C" w14:textId="64B7DA41" w:rsidR="0076618D" w:rsidRDefault="0076618D" w:rsidP="005D149A">
      <w:pPr>
        <w:spacing w:line="480" w:lineRule="auto"/>
        <w:ind w:left="567"/>
        <w:rPr>
          <w:i/>
          <w:iCs/>
          <w:color w:val="000000" w:themeColor="text1"/>
        </w:rPr>
      </w:pPr>
    </w:p>
    <w:p w14:paraId="7C3CDDE8" w14:textId="4619F582" w:rsidR="0076618D" w:rsidRDefault="0076618D" w:rsidP="005D149A">
      <w:pPr>
        <w:spacing w:line="480" w:lineRule="auto"/>
        <w:ind w:left="567"/>
        <w:rPr>
          <w:i/>
          <w:iCs/>
          <w:color w:val="000000" w:themeColor="text1"/>
        </w:rPr>
      </w:pPr>
    </w:p>
    <w:p w14:paraId="6CEC492D" w14:textId="3FC03218" w:rsidR="0076618D" w:rsidRDefault="0076618D" w:rsidP="005D149A">
      <w:pPr>
        <w:spacing w:line="480" w:lineRule="auto"/>
        <w:ind w:left="567"/>
        <w:rPr>
          <w:i/>
          <w:iCs/>
          <w:color w:val="000000" w:themeColor="text1"/>
        </w:rPr>
      </w:pPr>
    </w:p>
    <w:p w14:paraId="43743F1C" w14:textId="77777777" w:rsidR="0076618D" w:rsidRPr="005D149A" w:rsidRDefault="0076618D" w:rsidP="000D1C0F">
      <w:pPr>
        <w:spacing w:line="480" w:lineRule="auto"/>
        <w:rPr>
          <w:i/>
          <w:iCs/>
          <w:color w:val="000000" w:themeColor="text1"/>
        </w:rPr>
      </w:pPr>
    </w:p>
    <w:p w14:paraId="7640BF27" w14:textId="2872F43F" w:rsidR="0009280C" w:rsidRPr="004C6B77" w:rsidRDefault="0009280C" w:rsidP="004C6B77">
      <w:pPr>
        <w:spacing w:line="480" w:lineRule="auto"/>
        <w:ind w:left="567" w:right="-52"/>
        <w:jc w:val="center"/>
        <w:rPr>
          <w:color w:val="000000" w:themeColor="text1"/>
        </w:rPr>
      </w:pPr>
      <w:r w:rsidRPr="004C6B77">
        <w:rPr>
          <w:color w:val="000000" w:themeColor="text1"/>
        </w:rPr>
        <w:lastRenderedPageBreak/>
        <w:t>References</w:t>
      </w:r>
    </w:p>
    <w:p w14:paraId="2CF2286A" w14:textId="77777777" w:rsidR="0009280C" w:rsidRPr="001269A0" w:rsidRDefault="0009280C" w:rsidP="005D149A">
      <w:pPr>
        <w:spacing w:line="480" w:lineRule="auto"/>
        <w:ind w:left="567"/>
        <w:rPr>
          <w:color w:val="000000" w:themeColor="text1"/>
        </w:rPr>
      </w:pPr>
    </w:p>
    <w:p w14:paraId="61053E0D" w14:textId="77777777" w:rsidR="0009280C" w:rsidRPr="001269A0" w:rsidRDefault="0009280C" w:rsidP="001131F7">
      <w:pPr>
        <w:widowControl w:val="0"/>
        <w:autoSpaceDE w:val="0"/>
        <w:autoSpaceDN w:val="0"/>
        <w:adjustRightInd w:val="0"/>
        <w:spacing w:line="480" w:lineRule="auto"/>
        <w:ind w:left="851" w:hanging="284"/>
      </w:pPr>
      <w:r w:rsidRPr="001269A0">
        <w:t xml:space="preserve">American Psychiatric Association. (2013). </w:t>
      </w:r>
      <w:r w:rsidRPr="001269A0">
        <w:rPr>
          <w:i/>
        </w:rPr>
        <w:t xml:space="preserve">Diagnostic and statistical manual of mental disorders </w:t>
      </w:r>
      <w:r w:rsidRPr="001269A0">
        <w:rPr>
          <w:iCs/>
        </w:rPr>
        <w:t>(5</w:t>
      </w:r>
      <w:r w:rsidRPr="001269A0">
        <w:rPr>
          <w:iCs/>
          <w:vertAlign w:val="superscript"/>
        </w:rPr>
        <w:t>th</w:t>
      </w:r>
      <w:r w:rsidRPr="001269A0">
        <w:rPr>
          <w:iCs/>
        </w:rPr>
        <w:t xml:space="preserve"> ed.).</w:t>
      </w:r>
      <w:r w:rsidRPr="001269A0">
        <w:rPr>
          <w:i/>
        </w:rPr>
        <w:t xml:space="preserve"> </w:t>
      </w:r>
      <w:r w:rsidRPr="001269A0">
        <w:t xml:space="preserve">Washington, DC: APA. </w:t>
      </w:r>
    </w:p>
    <w:p w14:paraId="212A66DF" w14:textId="37F026BC" w:rsidR="0009280C" w:rsidRDefault="0009280C" w:rsidP="001131F7">
      <w:pPr>
        <w:widowControl w:val="0"/>
        <w:autoSpaceDE w:val="0"/>
        <w:autoSpaceDN w:val="0"/>
        <w:adjustRightInd w:val="0"/>
        <w:spacing w:line="480" w:lineRule="auto"/>
        <w:ind w:left="851" w:hanging="284"/>
      </w:pPr>
      <w:r w:rsidRPr="001269A0">
        <w:t xml:space="preserve">Ammons, R. B., &amp; Ammons, C. H. (1962). The quick test (QT): Provisional manual. </w:t>
      </w:r>
      <w:r w:rsidRPr="001269A0">
        <w:rPr>
          <w:i/>
          <w:iCs/>
        </w:rPr>
        <w:t>Psychological Reports, 11</w:t>
      </w:r>
      <w:r w:rsidRPr="001269A0">
        <w:t>(1), 111-118. doi:10.1177/003329416201100106</w:t>
      </w:r>
    </w:p>
    <w:p w14:paraId="130AD4D0" w14:textId="5639823D" w:rsidR="00006883" w:rsidRPr="001269A0" w:rsidRDefault="00006883" w:rsidP="001131F7">
      <w:pPr>
        <w:widowControl w:val="0"/>
        <w:autoSpaceDE w:val="0"/>
        <w:autoSpaceDN w:val="0"/>
        <w:adjustRightInd w:val="0"/>
        <w:spacing w:line="480" w:lineRule="auto"/>
        <w:ind w:left="851" w:hanging="284"/>
      </w:pPr>
      <w:r w:rsidRPr="00006883">
        <w:t xml:space="preserve">Armstrong, R. M., Paynter, J., &amp; </w:t>
      </w:r>
      <w:proofErr w:type="spellStart"/>
      <w:r w:rsidRPr="00006883">
        <w:t>Westerveld</w:t>
      </w:r>
      <w:proofErr w:type="spellEnd"/>
      <w:r w:rsidRPr="00006883">
        <w:t xml:space="preserve">, M. F. (2019). Fiction or non-fiction: Parent-reported book preferences of their </w:t>
      </w:r>
      <w:proofErr w:type="spellStart"/>
      <w:r w:rsidRPr="00006883">
        <w:t>preschoolers</w:t>
      </w:r>
      <w:proofErr w:type="spellEnd"/>
      <w:r w:rsidRPr="00006883">
        <w:t xml:space="preserve"> with autism spectrum disorder. </w:t>
      </w:r>
      <w:r w:rsidRPr="00006883">
        <w:rPr>
          <w:i/>
          <w:iCs/>
        </w:rPr>
        <w:t>Autism &amp; Developmental Language Impairments, 4</w:t>
      </w:r>
      <w:r w:rsidRPr="00006883">
        <w:t xml:space="preserve">, </w:t>
      </w:r>
      <w:r>
        <w:t>doi:</w:t>
      </w:r>
      <w:r w:rsidRPr="00006883">
        <w:t>10.1177</w:t>
      </w:r>
      <w:r>
        <w:t>/</w:t>
      </w:r>
      <w:r w:rsidRPr="00006883">
        <w:t>2396941519896736</w:t>
      </w:r>
    </w:p>
    <w:p w14:paraId="72B92CEF"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color w:val="000000" w:themeColor="text1"/>
        </w:rPr>
        <w:fldChar w:fldCharType="begin" w:fldLock="1"/>
      </w:r>
      <w:r w:rsidRPr="001269A0">
        <w:rPr>
          <w:color w:val="000000" w:themeColor="text1"/>
        </w:rPr>
        <w:instrText xml:space="preserve">ADDIN Mendeley Bibliography CSL_BIBLIOGRAPHY </w:instrText>
      </w:r>
      <w:r w:rsidRPr="001269A0">
        <w:rPr>
          <w:color w:val="000000" w:themeColor="text1"/>
        </w:rPr>
        <w:fldChar w:fldCharType="separate"/>
      </w:r>
      <w:r w:rsidRPr="001269A0">
        <w:rPr>
          <w:noProof/>
        </w:rPr>
        <w:t xml:space="preserve">Barnes, J. L. (2012). Fiction, imagination, and social cognition: Insights from autism. </w:t>
      </w:r>
      <w:r w:rsidRPr="001269A0">
        <w:rPr>
          <w:i/>
          <w:iCs/>
          <w:noProof/>
        </w:rPr>
        <w:t>Poetics</w:t>
      </w:r>
      <w:r w:rsidRPr="001269A0">
        <w:rPr>
          <w:noProof/>
        </w:rPr>
        <w:t xml:space="preserve">, </w:t>
      </w:r>
      <w:r w:rsidRPr="001269A0">
        <w:rPr>
          <w:i/>
          <w:iCs/>
          <w:noProof/>
        </w:rPr>
        <w:t>40</w:t>
      </w:r>
      <w:r w:rsidRPr="001269A0">
        <w:rPr>
          <w:noProof/>
        </w:rPr>
        <w:t>(4), 299–316. doi:10.1016/j.poetic.2012.05.001</w:t>
      </w:r>
    </w:p>
    <w:p w14:paraId="56FA3F5C"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Baron-Cohen, S. (1997). </w:t>
      </w:r>
      <w:r w:rsidRPr="001269A0">
        <w:rPr>
          <w:i/>
          <w:iCs/>
          <w:noProof/>
        </w:rPr>
        <w:t xml:space="preserve">Mindblindness: An essay on autism and theory of mind. </w:t>
      </w:r>
      <w:r w:rsidRPr="001269A0">
        <w:rPr>
          <w:noProof/>
        </w:rPr>
        <w:t>Cambridge, MA: MIT Press.</w:t>
      </w:r>
    </w:p>
    <w:p w14:paraId="784CF7F6"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Baron-Cohen, S. (2008). </w:t>
      </w:r>
      <w:r w:rsidRPr="001269A0">
        <w:rPr>
          <w:i/>
          <w:iCs/>
          <w:noProof/>
        </w:rPr>
        <w:t>Autism and Asperger syndrome.</w:t>
      </w:r>
      <w:r w:rsidRPr="001269A0">
        <w:rPr>
          <w:noProof/>
        </w:rPr>
        <w:t xml:space="preserve"> New York: Oxford University Press.</w:t>
      </w:r>
    </w:p>
    <w:p w14:paraId="3BD1822B"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Baron-Cohen, S. (2009). The empathising-systemising theory of autism: Implications for education. </w:t>
      </w:r>
      <w:r w:rsidRPr="001269A0">
        <w:rPr>
          <w:i/>
          <w:iCs/>
          <w:noProof/>
        </w:rPr>
        <w:t>Tizard Learning Disability Review</w:t>
      </w:r>
      <w:r w:rsidRPr="001269A0">
        <w:rPr>
          <w:noProof/>
        </w:rPr>
        <w:t>, 14(3), 4-13.</w:t>
      </w:r>
      <w:r w:rsidRPr="001269A0">
        <w:t xml:space="preserve"> </w:t>
      </w:r>
      <w:r w:rsidRPr="001269A0">
        <w:rPr>
          <w:noProof/>
        </w:rPr>
        <w:t>doi:10.1108/13595474200900022</w:t>
      </w:r>
    </w:p>
    <w:p w14:paraId="6DB97432"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Baron-Cohen, S., Wheelwright, S., Skinner, R., Martin, J., &amp; Clubley, E. (2001). The autism-spectrum quotient (AQ): Evidence from Asperger syndrome/high-functioning autism, males and females, scientists and mathematicians. </w:t>
      </w:r>
      <w:r w:rsidRPr="001269A0">
        <w:rPr>
          <w:i/>
          <w:iCs/>
          <w:noProof/>
        </w:rPr>
        <w:t>Journal of Autism and Developmental Disorders</w:t>
      </w:r>
      <w:r w:rsidRPr="001269A0">
        <w:rPr>
          <w:noProof/>
        </w:rPr>
        <w:t xml:space="preserve">, </w:t>
      </w:r>
      <w:r w:rsidRPr="001269A0">
        <w:rPr>
          <w:i/>
          <w:iCs/>
          <w:noProof/>
        </w:rPr>
        <w:t>31</w:t>
      </w:r>
      <w:r w:rsidRPr="001269A0">
        <w:rPr>
          <w:noProof/>
        </w:rPr>
        <w:t>(1), 5–17. doi:10.1023/A:1005653411471</w:t>
      </w:r>
    </w:p>
    <w:p w14:paraId="7EAB99F9"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Bazeley, P., &amp; Jackson, K. (2013). </w:t>
      </w:r>
      <w:r w:rsidRPr="001269A0">
        <w:rPr>
          <w:i/>
          <w:iCs/>
          <w:noProof/>
        </w:rPr>
        <w:t xml:space="preserve">Qualitative data analysis with NVivo. </w:t>
      </w:r>
      <w:r w:rsidRPr="001269A0">
        <w:rPr>
          <w:noProof/>
        </w:rPr>
        <w:t>Sage Publications Limited.</w:t>
      </w:r>
    </w:p>
    <w:p w14:paraId="1EC10A7D"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lastRenderedPageBreak/>
        <w:t xml:space="preserve">Castleberry, A. (2014). NVivo 10 [software program]. Version 10. QSR international; 2012. </w:t>
      </w:r>
      <w:r w:rsidRPr="001269A0">
        <w:rPr>
          <w:i/>
          <w:iCs/>
          <w:noProof/>
        </w:rPr>
        <w:t>American Journal of Pharmaceutical Education, 78</w:t>
      </w:r>
      <w:r w:rsidRPr="001269A0">
        <w:rPr>
          <w:noProof/>
        </w:rPr>
        <w:t>(1), 25. doi:10.5688/ajpe78125</w:t>
      </w:r>
    </w:p>
    <w:p w14:paraId="6EBC3034"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Chown, N. (2014). More on the ontological status of autism and double empathy. </w:t>
      </w:r>
      <w:r w:rsidRPr="001269A0">
        <w:rPr>
          <w:i/>
          <w:iCs/>
          <w:noProof/>
        </w:rPr>
        <w:t>Disability and Society</w:t>
      </w:r>
      <w:r w:rsidRPr="001269A0">
        <w:rPr>
          <w:noProof/>
        </w:rPr>
        <w:t xml:space="preserve">, </w:t>
      </w:r>
      <w:r w:rsidRPr="001269A0">
        <w:rPr>
          <w:i/>
          <w:iCs/>
          <w:noProof/>
        </w:rPr>
        <w:t>29</w:t>
      </w:r>
      <w:r w:rsidRPr="001269A0">
        <w:rPr>
          <w:noProof/>
        </w:rPr>
        <w:t>(10), 1672–1676. doi:10.1080/09687599.2014.949625</w:t>
      </w:r>
    </w:p>
    <w:p w14:paraId="374B4C67"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Cooper, K., Smith, L. G. E., &amp; Russell, A. J. (2018). Gender identity in autism: Sex differences in social affiliation with gender groups. </w:t>
      </w:r>
      <w:r w:rsidRPr="001269A0">
        <w:rPr>
          <w:i/>
          <w:iCs/>
          <w:noProof/>
        </w:rPr>
        <w:t>Journal of Autism and Developmental Disorders</w:t>
      </w:r>
      <w:r w:rsidRPr="001269A0">
        <w:rPr>
          <w:noProof/>
        </w:rPr>
        <w:t xml:space="preserve">, </w:t>
      </w:r>
      <w:r w:rsidRPr="001269A0">
        <w:rPr>
          <w:i/>
          <w:iCs/>
          <w:noProof/>
        </w:rPr>
        <w:t>48</w:t>
      </w:r>
      <w:r w:rsidRPr="001269A0">
        <w:rPr>
          <w:noProof/>
        </w:rPr>
        <w:t>(12), 3995–4006. doi:10.1007/s10803-018-3590-1</w:t>
      </w:r>
    </w:p>
    <w:p w14:paraId="5EBEDCCA" w14:textId="77463872" w:rsidR="0009280C" w:rsidRDefault="0009280C" w:rsidP="001131F7">
      <w:pPr>
        <w:widowControl w:val="0"/>
        <w:autoSpaceDE w:val="0"/>
        <w:autoSpaceDN w:val="0"/>
        <w:adjustRightInd w:val="0"/>
        <w:spacing w:line="480" w:lineRule="auto"/>
        <w:ind w:left="851" w:hanging="284"/>
        <w:rPr>
          <w:noProof/>
        </w:rPr>
      </w:pPr>
      <w:r w:rsidRPr="001269A0">
        <w:rPr>
          <w:noProof/>
        </w:rPr>
        <w:t xml:space="preserve">Corcoran, R., &amp; Oatley, K. (2019). Reading and psychology I. Reading minds: Fiction and its relation to the mental worlds of self and others. In J. Billington (Ed.) </w:t>
      </w:r>
      <w:r w:rsidRPr="001269A0">
        <w:rPr>
          <w:i/>
          <w:iCs/>
          <w:noProof/>
        </w:rPr>
        <w:t>Reading and mental health</w:t>
      </w:r>
      <w:r w:rsidRPr="001269A0">
        <w:rPr>
          <w:noProof/>
        </w:rPr>
        <w:t xml:space="preserve"> (pp. 331-343). Cham: Palgrave Macmillan. </w:t>
      </w:r>
    </w:p>
    <w:p w14:paraId="5BF068E5" w14:textId="221140FC" w:rsidR="00006883" w:rsidRPr="001269A0" w:rsidRDefault="00006883" w:rsidP="001131F7">
      <w:pPr>
        <w:widowControl w:val="0"/>
        <w:autoSpaceDE w:val="0"/>
        <w:autoSpaceDN w:val="0"/>
        <w:adjustRightInd w:val="0"/>
        <w:spacing w:line="480" w:lineRule="auto"/>
        <w:ind w:left="851" w:hanging="284"/>
        <w:rPr>
          <w:noProof/>
        </w:rPr>
      </w:pPr>
      <w:r w:rsidRPr="00006883">
        <w:rPr>
          <w:noProof/>
        </w:rPr>
        <w:t xml:space="preserve">Davidson, M. M., &amp; Ellis Weismer, S. (2018). A preliminary investigation of parent-reported fiction versus non-fiction book preferences of school-age children with autism spectrum disorder. </w:t>
      </w:r>
      <w:r w:rsidRPr="00006883">
        <w:rPr>
          <w:i/>
          <w:iCs/>
          <w:noProof/>
        </w:rPr>
        <w:t>Autism &amp; developmental language impairments,</w:t>
      </w:r>
      <w:r w:rsidRPr="00006883">
        <w:rPr>
          <w:noProof/>
        </w:rPr>
        <w:t xml:space="preserve"> 3, </w:t>
      </w:r>
      <w:r>
        <w:rPr>
          <w:noProof/>
        </w:rPr>
        <w:t>doi:</w:t>
      </w:r>
      <w:r w:rsidRPr="00006883">
        <w:rPr>
          <w:noProof/>
        </w:rPr>
        <w:t>10.1177</w:t>
      </w:r>
      <w:r>
        <w:rPr>
          <w:noProof/>
        </w:rPr>
        <w:t>/</w:t>
      </w:r>
      <w:r w:rsidRPr="00006883">
        <w:rPr>
          <w:noProof/>
        </w:rPr>
        <w:t>2396941518806109</w:t>
      </w:r>
    </w:p>
    <w:p w14:paraId="26274F2A" w14:textId="2CA7D90B" w:rsidR="0099728A" w:rsidRPr="001269A0" w:rsidRDefault="0009280C" w:rsidP="001131F7">
      <w:pPr>
        <w:spacing w:line="480" w:lineRule="auto"/>
        <w:ind w:left="851" w:hanging="284"/>
        <w:rPr>
          <w:color w:val="222222"/>
          <w:shd w:val="clear" w:color="auto" w:fill="FFFFFF"/>
        </w:rPr>
      </w:pPr>
      <w:r w:rsidRPr="001269A0">
        <w:rPr>
          <w:noProof/>
        </w:rPr>
        <w:t xml:space="preserve">Fletcher-Watson, S., &amp; Happé, F. (2019). </w:t>
      </w:r>
      <w:r w:rsidRPr="001269A0">
        <w:rPr>
          <w:i/>
          <w:iCs/>
          <w:noProof/>
        </w:rPr>
        <w:t>Autism: A new introduction to psychological theory and current debate.</w:t>
      </w:r>
      <w:r w:rsidRPr="001269A0">
        <w:rPr>
          <w:noProof/>
        </w:rPr>
        <w:t xml:space="preserve"> London, UK: Routledge.</w:t>
      </w:r>
    </w:p>
    <w:p w14:paraId="54ABF6E2"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Kenny, L., Hattersley, C., Molins, B., Buckley, C., Povey, C., &amp; Pellicano, E. (2016). Which terms should be used to describe autism? Perspectives from the UK autism community. </w:t>
      </w:r>
      <w:r w:rsidRPr="001269A0">
        <w:rPr>
          <w:i/>
          <w:iCs/>
          <w:noProof/>
        </w:rPr>
        <w:t>Autism</w:t>
      </w:r>
      <w:r w:rsidRPr="001269A0">
        <w:rPr>
          <w:noProof/>
        </w:rPr>
        <w:t xml:space="preserve">, </w:t>
      </w:r>
      <w:r w:rsidRPr="001269A0">
        <w:rPr>
          <w:i/>
          <w:iCs/>
          <w:noProof/>
        </w:rPr>
        <w:t>20</w:t>
      </w:r>
      <w:r w:rsidRPr="001269A0">
        <w:rPr>
          <w:noProof/>
        </w:rPr>
        <w:t>(4), 442–462. doi:10.1177/1362361315588200</w:t>
      </w:r>
    </w:p>
    <w:p w14:paraId="65E3F9FA"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Koopman, E. M., &amp; Hakemulder, F. (2015). Effects of literature on empathy and self-reflection: A theoretical-empirical framework. </w:t>
      </w:r>
      <w:r w:rsidRPr="001269A0">
        <w:rPr>
          <w:i/>
          <w:iCs/>
          <w:noProof/>
        </w:rPr>
        <w:t>Journal of Literary Theory</w:t>
      </w:r>
      <w:r w:rsidRPr="001269A0">
        <w:rPr>
          <w:noProof/>
        </w:rPr>
        <w:t xml:space="preserve">, </w:t>
      </w:r>
      <w:r w:rsidRPr="001269A0">
        <w:rPr>
          <w:i/>
          <w:iCs/>
          <w:noProof/>
        </w:rPr>
        <w:t>9</w:t>
      </w:r>
      <w:r w:rsidRPr="001269A0">
        <w:rPr>
          <w:noProof/>
        </w:rPr>
        <w:t>(1), 79–111. doi:10.1515/jlt-2015-0005</w:t>
      </w:r>
    </w:p>
    <w:p w14:paraId="75F9D94A"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Lombardo, M. V., &amp; Baron-Cohen, S. (2011). The role of the self in mindblindness in autism. </w:t>
      </w:r>
      <w:r w:rsidRPr="001269A0">
        <w:rPr>
          <w:i/>
          <w:iCs/>
          <w:noProof/>
        </w:rPr>
        <w:t>Consciousness and Cognition</w:t>
      </w:r>
      <w:r w:rsidRPr="001269A0">
        <w:rPr>
          <w:noProof/>
        </w:rPr>
        <w:t xml:space="preserve">, </w:t>
      </w:r>
      <w:r w:rsidRPr="001269A0">
        <w:rPr>
          <w:i/>
          <w:iCs/>
          <w:noProof/>
        </w:rPr>
        <w:t>20</w:t>
      </w:r>
      <w:r w:rsidRPr="001269A0">
        <w:rPr>
          <w:noProof/>
        </w:rPr>
        <w:t xml:space="preserve">(1), 130–140. </w:t>
      </w:r>
      <w:r w:rsidRPr="001269A0">
        <w:rPr>
          <w:noProof/>
        </w:rPr>
        <w:lastRenderedPageBreak/>
        <w:t>doi:10.1016/j.concog.2010.09.006</w:t>
      </w:r>
    </w:p>
    <w:p w14:paraId="0D11D430"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Longden, E., Davis, P., Billington, J., Lampropoulou, S., Farrington, G., Magee, F., Walsh, E., Corcoran, R. (2015). Shared reading: Assessing the intrinsic value of a literature-based health intervention. </w:t>
      </w:r>
      <w:r w:rsidRPr="001269A0">
        <w:rPr>
          <w:i/>
          <w:iCs/>
          <w:noProof/>
        </w:rPr>
        <w:t>Medical Humanities</w:t>
      </w:r>
      <w:r w:rsidRPr="001269A0">
        <w:rPr>
          <w:noProof/>
        </w:rPr>
        <w:t xml:space="preserve">, </w:t>
      </w:r>
      <w:r w:rsidRPr="001269A0">
        <w:rPr>
          <w:i/>
          <w:iCs/>
          <w:noProof/>
        </w:rPr>
        <w:t>41</w:t>
      </w:r>
      <w:r w:rsidRPr="001269A0">
        <w:rPr>
          <w:noProof/>
        </w:rPr>
        <w:t>(2), 113–120. doi:10.1136/medhum-2015-010704</w:t>
      </w:r>
    </w:p>
    <w:p w14:paraId="0005E2EC"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Mar, R. A., &amp; Oatley, K. (2008). The function of fiction is the sbstraction and simulation of social experience. </w:t>
      </w:r>
      <w:r w:rsidRPr="001269A0">
        <w:rPr>
          <w:i/>
          <w:iCs/>
          <w:noProof/>
        </w:rPr>
        <w:t>Perspectives on Psychological Science</w:t>
      </w:r>
      <w:r w:rsidRPr="001269A0">
        <w:rPr>
          <w:noProof/>
        </w:rPr>
        <w:t xml:space="preserve">, </w:t>
      </w:r>
      <w:r w:rsidRPr="001269A0">
        <w:rPr>
          <w:i/>
          <w:iCs/>
          <w:noProof/>
        </w:rPr>
        <w:t>3</w:t>
      </w:r>
      <w:r w:rsidRPr="001269A0">
        <w:rPr>
          <w:noProof/>
        </w:rPr>
        <w:t>(3), 173–192. doi:10.1111/j.1745-6924.2008.00073.x</w:t>
      </w:r>
    </w:p>
    <w:p w14:paraId="7CDF3506"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Mar, R. A., Oatley, K., Hirsh, J., dela Paz, J., &amp; Peterson, J. B. (2006). Bookworms versus nerds: Exposure to fiction versus non-fiction, divergent associations with social ability, and the simulation of fictional social worlds. </w:t>
      </w:r>
      <w:r w:rsidRPr="001269A0">
        <w:rPr>
          <w:i/>
          <w:iCs/>
          <w:noProof/>
        </w:rPr>
        <w:t>Journal of Research in Personality</w:t>
      </w:r>
      <w:r w:rsidRPr="001269A0">
        <w:rPr>
          <w:noProof/>
        </w:rPr>
        <w:t xml:space="preserve">, </w:t>
      </w:r>
      <w:r w:rsidRPr="001269A0">
        <w:rPr>
          <w:i/>
          <w:iCs/>
          <w:noProof/>
        </w:rPr>
        <w:t>40</w:t>
      </w:r>
      <w:r w:rsidRPr="001269A0">
        <w:rPr>
          <w:noProof/>
        </w:rPr>
        <w:t>(5), 694–712. doi:10.1016/j.jrp.2005.08.002</w:t>
      </w:r>
    </w:p>
    <w:p w14:paraId="1A02175A"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Mar, R. A., Oatley, K., &amp; Peterson, J. B. (2009). Exploring the link between reading fiction and empathy: Ruling out individual differences and examining outcomes. </w:t>
      </w:r>
      <w:r w:rsidRPr="001269A0">
        <w:rPr>
          <w:i/>
          <w:iCs/>
          <w:noProof/>
        </w:rPr>
        <w:t>Communications, 34</w:t>
      </w:r>
      <w:r w:rsidRPr="001269A0">
        <w:rPr>
          <w:noProof/>
        </w:rPr>
        <w:t>(4), 407-428.</w:t>
      </w:r>
      <w:r w:rsidRPr="001269A0">
        <w:t xml:space="preserve"> </w:t>
      </w:r>
      <w:r w:rsidRPr="001269A0">
        <w:rPr>
          <w:noProof/>
        </w:rPr>
        <w:t>doi:10.1515/COMM.2009.025</w:t>
      </w:r>
    </w:p>
    <w:p w14:paraId="5D4695CF"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Mazurek, M. O. (2014). Loneliness, friendship, and well-being in adults with autism spectrum disorders. </w:t>
      </w:r>
      <w:r w:rsidRPr="001269A0">
        <w:rPr>
          <w:i/>
          <w:iCs/>
          <w:noProof/>
        </w:rPr>
        <w:t>Autism</w:t>
      </w:r>
      <w:r w:rsidRPr="001269A0">
        <w:rPr>
          <w:noProof/>
        </w:rPr>
        <w:t xml:space="preserve">, </w:t>
      </w:r>
      <w:r w:rsidRPr="001269A0">
        <w:rPr>
          <w:i/>
          <w:iCs/>
          <w:noProof/>
        </w:rPr>
        <w:t>18</w:t>
      </w:r>
      <w:r w:rsidRPr="001269A0">
        <w:rPr>
          <w:noProof/>
        </w:rPr>
        <w:t>(3), 223–232. doi:10.1177/1362361312474121</w:t>
      </w:r>
    </w:p>
    <w:p w14:paraId="77EE164A"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Merga, M. K. (2017). What motivates avid readers to maintain a regular reading habit in adulthood? </w:t>
      </w:r>
      <w:r w:rsidRPr="001269A0">
        <w:rPr>
          <w:i/>
          <w:iCs/>
          <w:noProof/>
        </w:rPr>
        <w:t>Australian Journal of Language and Literacy</w:t>
      </w:r>
      <w:r w:rsidRPr="001269A0">
        <w:rPr>
          <w:noProof/>
        </w:rPr>
        <w:t xml:space="preserve">, </w:t>
      </w:r>
      <w:r w:rsidRPr="001269A0">
        <w:rPr>
          <w:i/>
          <w:iCs/>
          <w:noProof/>
        </w:rPr>
        <w:t>40</w:t>
      </w:r>
      <w:r w:rsidRPr="001269A0">
        <w:rPr>
          <w:noProof/>
        </w:rPr>
        <w:t>(2), 146–157.</w:t>
      </w:r>
    </w:p>
    <w:p w14:paraId="03DA0AE6"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Milton, D. E. (2012). On the ontological status of autism: The ‘double empathy problem’. </w:t>
      </w:r>
      <w:r w:rsidRPr="001269A0">
        <w:rPr>
          <w:i/>
          <w:iCs/>
          <w:noProof/>
        </w:rPr>
        <w:t>Disability &amp; Society, 27</w:t>
      </w:r>
      <w:r w:rsidRPr="001269A0">
        <w:rPr>
          <w:noProof/>
        </w:rPr>
        <w:t>(6), 883-887.</w:t>
      </w:r>
      <w:r w:rsidRPr="001269A0">
        <w:t xml:space="preserve"> </w:t>
      </w:r>
      <w:r w:rsidRPr="001269A0">
        <w:rPr>
          <w:noProof/>
        </w:rPr>
        <w:t>doi:10.1080/09687599.2012.710008</w:t>
      </w:r>
    </w:p>
    <w:p w14:paraId="5EE0D053"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Milton, D. E. M., Heasman, B., Sheppard, E. (2018). Double Empathy. In F. Volkmar (Ed.) </w:t>
      </w:r>
      <w:r w:rsidRPr="001269A0">
        <w:rPr>
          <w:i/>
          <w:iCs/>
          <w:noProof/>
        </w:rPr>
        <w:t xml:space="preserve">Encyclopedia of Autism Spectrum Disorders. </w:t>
      </w:r>
      <w:r w:rsidRPr="001269A0">
        <w:rPr>
          <w:noProof/>
        </w:rPr>
        <w:t>New York, NY: Springer.</w:t>
      </w:r>
      <w:r w:rsidRPr="001269A0">
        <w:t xml:space="preserve"> </w:t>
      </w:r>
      <w:r w:rsidRPr="001269A0">
        <w:rPr>
          <w:noProof/>
        </w:rPr>
        <w:t>doi:10.1007/978-1-4614-6435-8_102273-1</w:t>
      </w:r>
    </w:p>
    <w:p w14:paraId="71A4F7E3"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Milton, D., &amp; Moon, L. (2012). The normalisation agenda and the psycho-emotional </w:t>
      </w:r>
      <w:r w:rsidRPr="001269A0">
        <w:rPr>
          <w:noProof/>
        </w:rPr>
        <w:lastRenderedPageBreak/>
        <w:t xml:space="preserve">disablement of autistic people. </w:t>
      </w:r>
      <w:r w:rsidRPr="001269A0">
        <w:rPr>
          <w:i/>
          <w:iCs/>
          <w:noProof/>
        </w:rPr>
        <w:t>Autonomy, the Critical Journal of Interdisciplinary Autism Studies, 1</w:t>
      </w:r>
      <w:r w:rsidRPr="001269A0">
        <w:rPr>
          <w:noProof/>
        </w:rPr>
        <w:t>(1).</w:t>
      </w:r>
    </w:p>
    <w:p w14:paraId="3F7545C1" w14:textId="23390D70"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Mumper, M. L., &amp; Gerrig, R. J. (2019). How does leisure reading affect social cognitive abilities?. </w:t>
      </w:r>
      <w:r w:rsidRPr="001269A0">
        <w:rPr>
          <w:i/>
          <w:iCs/>
          <w:noProof/>
        </w:rPr>
        <w:t>Poetics Today, 40</w:t>
      </w:r>
      <w:r w:rsidRPr="001269A0">
        <w:rPr>
          <w:noProof/>
        </w:rPr>
        <w:t>(3), 453-473.</w:t>
      </w:r>
      <w:r w:rsidR="00604493" w:rsidRPr="001269A0">
        <w:rPr>
          <w:noProof/>
        </w:rPr>
        <w:t xml:space="preserve"> doi: 10.1215/03335372-7558080</w:t>
      </w:r>
    </w:p>
    <w:p w14:paraId="1101CE57"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Oatley, K. (2016). Fiction: Simulation of social worlds. </w:t>
      </w:r>
      <w:r w:rsidRPr="001269A0">
        <w:rPr>
          <w:i/>
          <w:iCs/>
          <w:noProof/>
        </w:rPr>
        <w:t>Trends in Cognitive Sciences</w:t>
      </w:r>
      <w:r w:rsidRPr="001269A0">
        <w:rPr>
          <w:noProof/>
        </w:rPr>
        <w:t xml:space="preserve">, </w:t>
      </w:r>
      <w:r w:rsidRPr="001269A0">
        <w:rPr>
          <w:i/>
          <w:iCs/>
          <w:noProof/>
        </w:rPr>
        <w:t>20</w:t>
      </w:r>
      <w:r w:rsidRPr="001269A0">
        <w:rPr>
          <w:noProof/>
        </w:rPr>
        <w:t>(8), 618–628. doi:10.1016/j.tics.2016.06.002</w:t>
      </w:r>
    </w:p>
    <w:p w14:paraId="0D558F30"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Parkinson, S., Eatough, V., Holmes, J., Stapley, E., &amp; Midgley, N. (2016). Framework analysis: A worked example of a study exploring young people’s experiences of depression. </w:t>
      </w:r>
      <w:r w:rsidRPr="001269A0">
        <w:rPr>
          <w:i/>
          <w:iCs/>
          <w:noProof/>
        </w:rPr>
        <w:t>Qualitative Research in Psychology, 13</w:t>
      </w:r>
      <w:r w:rsidRPr="001269A0">
        <w:rPr>
          <w:noProof/>
        </w:rPr>
        <w:t>(2), 109-129.</w:t>
      </w:r>
      <w:r w:rsidRPr="001269A0">
        <w:t xml:space="preserve"> </w:t>
      </w:r>
      <w:r w:rsidRPr="001269A0">
        <w:rPr>
          <w:noProof/>
        </w:rPr>
        <w:t>doi:10.1080/14780887.2015.1119228</w:t>
      </w:r>
    </w:p>
    <w:p w14:paraId="2662E507"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Premack, D., &amp; Woodruff, G. (1978). Does the chimpanzee have a theory of mind? </w:t>
      </w:r>
      <w:r w:rsidRPr="001269A0">
        <w:rPr>
          <w:i/>
          <w:iCs/>
          <w:noProof/>
        </w:rPr>
        <w:t>Behavioral and Brain Sciences</w:t>
      </w:r>
      <w:r w:rsidRPr="001269A0">
        <w:rPr>
          <w:noProof/>
        </w:rPr>
        <w:t xml:space="preserve">, </w:t>
      </w:r>
      <w:r w:rsidRPr="001269A0">
        <w:rPr>
          <w:i/>
          <w:iCs/>
          <w:noProof/>
        </w:rPr>
        <w:t>1</w:t>
      </w:r>
      <w:r w:rsidRPr="001269A0">
        <w:rPr>
          <w:noProof/>
        </w:rPr>
        <w:t>(4), 515–526.</w:t>
      </w:r>
      <w:r w:rsidRPr="001269A0">
        <w:t xml:space="preserve"> </w:t>
      </w:r>
      <w:r w:rsidRPr="001269A0">
        <w:rPr>
          <w:noProof/>
        </w:rPr>
        <w:t>doi:10.1017/S0140525X00076512</w:t>
      </w:r>
    </w:p>
    <w:p w14:paraId="3AF9070C" w14:textId="2B4F87D1" w:rsidR="0009280C" w:rsidRDefault="0009280C" w:rsidP="001131F7">
      <w:pPr>
        <w:widowControl w:val="0"/>
        <w:autoSpaceDE w:val="0"/>
        <w:autoSpaceDN w:val="0"/>
        <w:adjustRightInd w:val="0"/>
        <w:spacing w:line="480" w:lineRule="auto"/>
        <w:ind w:left="851" w:hanging="284"/>
        <w:rPr>
          <w:noProof/>
        </w:rPr>
      </w:pPr>
      <w:r w:rsidRPr="001269A0">
        <w:rPr>
          <w:noProof/>
        </w:rPr>
        <w:t xml:space="preserve">Ritchie, J., &amp; Spencer, L. (1994). Qualitative data analysis for applied policy research. In B. Bryman &amp; R. Burgess (Eds.), </w:t>
      </w:r>
      <w:r w:rsidRPr="001269A0">
        <w:rPr>
          <w:i/>
          <w:iCs/>
          <w:noProof/>
        </w:rPr>
        <w:t>Analyzing qualitative data, (pp.173-194).</w:t>
      </w:r>
      <w:r w:rsidRPr="001269A0">
        <w:rPr>
          <w:noProof/>
        </w:rPr>
        <w:t xml:space="preserve"> London and New York: Routledge.</w:t>
      </w:r>
    </w:p>
    <w:p w14:paraId="013535D3" w14:textId="38A0D6A1" w:rsidR="003802AD" w:rsidRDefault="003802AD" w:rsidP="001131F7">
      <w:pPr>
        <w:widowControl w:val="0"/>
        <w:autoSpaceDE w:val="0"/>
        <w:autoSpaceDN w:val="0"/>
        <w:adjustRightInd w:val="0"/>
        <w:spacing w:line="480" w:lineRule="auto"/>
        <w:ind w:left="851" w:hanging="284"/>
        <w:rPr>
          <w:noProof/>
        </w:rPr>
      </w:pPr>
      <w:r w:rsidRPr="003802AD">
        <w:rPr>
          <w:noProof/>
        </w:rPr>
        <w:t>Saldaña, J. (20</w:t>
      </w:r>
      <w:r>
        <w:rPr>
          <w:noProof/>
        </w:rPr>
        <w:t>09</w:t>
      </w:r>
      <w:r w:rsidRPr="003802AD">
        <w:rPr>
          <w:noProof/>
        </w:rPr>
        <w:t xml:space="preserve">). </w:t>
      </w:r>
      <w:r w:rsidRPr="003802AD">
        <w:rPr>
          <w:i/>
          <w:iCs/>
          <w:noProof/>
        </w:rPr>
        <w:t xml:space="preserve">The coding manual for qualitative researchers. </w:t>
      </w:r>
      <w:r w:rsidRPr="003802AD">
        <w:rPr>
          <w:noProof/>
        </w:rPr>
        <w:t>SAGE Publications Limited.</w:t>
      </w:r>
    </w:p>
    <w:p w14:paraId="2618F463" w14:textId="3F642D93"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Sedgewick, F., Hill, V., Yates, R., Pickering, L., &amp; Pellicano, E. (2016). Gender differences in the social motivation and friendship experiences of autistic and non-autistic adolescents. </w:t>
      </w:r>
      <w:r w:rsidRPr="001269A0">
        <w:rPr>
          <w:i/>
          <w:iCs/>
          <w:noProof/>
        </w:rPr>
        <w:t>Journal of Autism and Developmental Disorders, 46</w:t>
      </w:r>
      <w:r w:rsidRPr="001269A0">
        <w:rPr>
          <w:noProof/>
        </w:rPr>
        <w:t>(4), 1297-1306.</w:t>
      </w:r>
      <w:r w:rsidRPr="001269A0">
        <w:t xml:space="preserve"> </w:t>
      </w:r>
      <w:r w:rsidRPr="001269A0">
        <w:rPr>
          <w:noProof/>
        </w:rPr>
        <w:t>doi:10.1007/s10803-015-2669-1</w:t>
      </w:r>
    </w:p>
    <w:p w14:paraId="30F7093D" w14:textId="20A7C1B4"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Stanovich, K. E., &amp; West, R. F. (1989). Exposure to print and orthographic processing. </w:t>
      </w:r>
      <w:r w:rsidRPr="001269A0">
        <w:rPr>
          <w:i/>
          <w:iCs/>
          <w:noProof/>
        </w:rPr>
        <w:t>Reading Research Quarterly,</w:t>
      </w:r>
      <w:r w:rsidRPr="001269A0">
        <w:rPr>
          <w:noProof/>
        </w:rPr>
        <w:t xml:space="preserve"> 402-433.</w:t>
      </w:r>
      <w:r w:rsidR="00604493" w:rsidRPr="001269A0">
        <w:rPr>
          <w:noProof/>
        </w:rPr>
        <w:t xml:space="preserve"> doi: 10.2307/747605</w:t>
      </w:r>
    </w:p>
    <w:p w14:paraId="102A3CDC" w14:textId="77777777" w:rsidR="0009280C" w:rsidRPr="001269A0" w:rsidRDefault="0009280C" w:rsidP="001131F7">
      <w:pPr>
        <w:widowControl w:val="0"/>
        <w:autoSpaceDE w:val="0"/>
        <w:autoSpaceDN w:val="0"/>
        <w:adjustRightInd w:val="0"/>
        <w:spacing w:line="480" w:lineRule="auto"/>
        <w:ind w:left="851" w:hanging="284"/>
        <w:rPr>
          <w:noProof/>
        </w:rPr>
      </w:pPr>
      <w:r w:rsidRPr="001269A0">
        <w:rPr>
          <w:noProof/>
        </w:rPr>
        <w:t xml:space="preserve">Ten Eycke, K. D., &amp; Müller, U. (2014). Brief report: New evidence for a social-specific imagination deficit in children with autism spectrum disorder. </w:t>
      </w:r>
      <w:r w:rsidRPr="001269A0">
        <w:rPr>
          <w:i/>
          <w:iCs/>
          <w:noProof/>
        </w:rPr>
        <w:t xml:space="preserve">Journal of Autism and </w:t>
      </w:r>
      <w:r w:rsidRPr="001269A0">
        <w:rPr>
          <w:i/>
          <w:iCs/>
          <w:noProof/>
        </w:rPr>
        <w:lastRenderedPageBreak/>
        <w:t>Developmental Disorders</w:t>
      </w:r>
      <w:r w:rsidRPr="001269A0">
        <w:rPr>
          <w:noProof/>
        </w:rPr>
        <w:t xml:space="preserve">, </w:t>
      </w:r>
      <w:r w:rsidRPr="001269A0">
        <w:rPr>
          <w:i/>
          <w:iCs/>
          <w:noProof/>
        </w:rPr>
        <w:t>45</w:t>
      </w:r>
      <w:r w:rsidRPr="001269A0">
        <w:rPr>
          <w:noProof/>
        </w:rPr>
        <w:t>(1), 213–220. doi:10.1007/s10803-014-2206-7</w:t>
      </w:r>
    </w:p>
    <w:p w14:paraId="64EC3CD6" w14:textId="1097E270" w:rsidR="0009280C" w:rsidRDefault="0009280C" w:rsidP="001131F7">
      <w:pPr>
        <w:widowControl w:val="0"/>
        <w:autoSpaceDE w:val="0"/>
        <w:autoSpaceDN w:val="0"/>
        <w:adjustRightInd w:val="0"/>
        <w:spacing w:line="480" w:lineRule="auto"/>
        <w:ind w:left="851" w:hanging="284"/>
        <w:rPr>
          <w:noProof/>
        </w:rPr>
      </w:pPr>
      <w:r w:rsidRPr="001269A0">
        <w:rPr>
          <w:noProof/>
        </w:rPr>
        <w:t xml:space="preserve">Waytz, A., Hershfield, H. E., &amp; Tamir, D. I. (2015). Mental simulation and meaning in life. </w:t>
      </w:r>
      <w:r w:rsidRPr="001269A0">
        <w:rPr>
          <w:i/>
          <w:iCs/>
          <w:noProof/>
        </w:rPr>
        <w:t>Journal of Personality and Social Psychology, 108</w:t>
      </w:r>
      <w:r w:rsidRPr="001269A0">
        <w:rPr>
          <w:noProof/>
        </w:rPr>
        <w:t>(2), 336.</w:t>
      </w:r>
      <w:r w:rsidR="00604493" w:rsidRPr="001269A0">
        <w:rPr>
          <w:noProof/>
        </w:rPr>
        <w:t xml:space="preserve"> doi: 10.1037/a0038322</w:t>
      </w:r>
    </w:p>
    <w:p w14:paraId="2DD69724" w14:textId="1960B58C" w:rsidR="000D1C0F" w:rsidRPr="000D1C0F" w:rsidRDefault="000D1C0F" w:rsidP="001131F7">
      <w:pPr>
        <w:widowControl w:val="0"/>
        <w:autoSpaceDE w:val="0"/>
        <w:autoSpaceDN w:val="0"/>
        <w:adjustRightInd w:val="0"/>
        <w:spacing w:line="480" w:lineRule="auto"/>
        <w:ind w:left="851" w:hanging="284"/>
        <w:rPr>
          <w:noProof/>
        </w:rPr>
      </w:pPr>
      <w:r>
        <w:rPr>
          <w:noProof/>
        </w:rPr>
        <w:t xml:space="preserve">Wright, C. A., Wright, S. D., Diener, M. L., &amp; Eaton, J. (2014). Autism spectrum disorder and the applied collaborative approach: A review of community based participatory research and participatory action research. </w:t>
      </w:r>
      <w:r>
        <w:rPr>
          <w:i/>
          <w:iCs/>
          <w:noProof/>
        </w:rPr>
        <w:t xml:space="preserve">Journal of Autism, </w:t>
      </w:r>
      <w:r>
        <w:rPr>
          <w:noProof/>
        </w:rPr>
        <w:t>1-11.</w:t>
      </w:r>
    </w:p>
    <w:p w14:paraId="15BC488B" w14:textId="5B7857F5" w:rsidR="00AA2C16" w:rsidRPr="001269A0" w:rsidRDefault="0009280C" w:rsidP="001131F7">
      <w:pPr>
        <w:spacing w:line="480" w:lineRule="auto"/>
        <w:ind w:left="851" w:hanging="284"/>
      </w:pPr>
      <w:r w:rsidRPr="001269A0">
        <w:rPr>
          <w:color w:val="000000" w:themeColor="text1"/>
        </w:rPr>
        <w:fldChar w:fldCharType="end"/>
      </w:r>
      <w:proofErr w:type="spellStart"/>
      <w:r w:rsidR="00AA2C16" w:rsidRPr="001269A0">
        <w:rPr>
          <w:color w:val="222222"/>
          <w:shd w:val="clear" w:color="auto" w:fill="FFFFFF"/>
        </w:rPr>
        <w:t>Zunshine</w:t>
      </w:r>
      <w:proofErr w:type="spellEnd"/>
      <w:r w:rsidR="00AA2C16" w:rsidRPr="001269A0">
        <w:rPr>
          <w:color w:val="222222"/>
          <w:shd w:val="clear" w:color="auto" w:fill="FFFFFF"/>
        </w:rPr>
        <w:t>, L. (2011). Style brings in mental states.</w:t>
      </w:r>
      <w:r w:rsidR="00AA2C16" w:rsidRPr="001269A0">
        <w:rPr>
          <w:rStyle w:val="apple-converted-space"/>
          <w:color w:val="222222"/>
          <w:shd w:val="clear" w:color="auto" w:fill="FFFFFF"/>
        </w:rPr>
        <w:t> </w:t>
      </w:r>
      <w:r w:rsidR="00AA2C16" w:rsidRPr="001269A0">
        <w:rPr>
          <w:i/>
          <w:iCs/>
          <w:color w:val="222222"/>
        </w:rPr>
        <w:t>Style</w:t>
      </w:r>
      <w:r w:rsidR="00AA2C16" w:rsidRPr="001269A0">
        <w:rPr>
          <w:color w:val="222222"/>
          <w:shd w:val="clear" w:color="auto" w:fill="FFFFFF"/>
        </w:rPr>
        <w:t>,</w:t>
      </w:r>
      <w:r w:rsidR="00AA2C16" w:rsidRPr="001269A0">
        <w:rPr>
          <w:rStyle w:val="apple-converted-space"/>
          <w:color w:val="222222"/>
          <w:shd w:val="clear" w:color="auto" w:fill="FFFFFF"/>
        </w:rPr>
        <w:t> </w:t>
      </w:r>
      <w:r w:rsidR="00AA2C16" w:rsidRPr="001269A0">
        <w:rPr>
          <w:i/>
          <w:iCs/>
          <w:color w:val="222222"/>
        </w:rPr>
        <w:t>45</w:t>
      </w:r>
      <w:r w:rsidR="00AA2C16" w:rsidRPr="001269A0">
        <w:rPr>
          <w:color w:val="222222"/>
          <w:shd w:val="clear" w:color="auto" w:fill="FFFFFF"/>
        </w:rPr>
        <w:t xml:space="preserve">(2), 349-356. </w:t>
      </w:r>
      <w:proofErr w:type="spellStart"/>
      <w:r w:rsidR="00AA2C16" w:rsidRPr="001269A0">
        <w:rPr>
          <w:color w:val="222222"/>
          <w:shd w:val="clear" w:color="auto" w:fill="FFFFFF"/>
        </w:rPr>
        <w:t>doi</w:t>
      </w:r>
      <w:proofErr w:type="spellEnd"/>
      <w:r w:rsidR="00AA2C16" w:rsidRPr="001269A0">
        <w:rPr>
          <w:color w:val="222222"/>
          <w:shd w:val="clear" w:color="auto" w:fill="FFFFFF"/>
        </w:rPr>
        <w:t>: 10.5325/style.45.2.349</w:t>
      </w:r>
    </w:p>
    <w:p w14:paraId="1DA5D459" w14:textId="7337C3D3" w:rsidR="00DA135D" w:rsidRPr="001269A0" w:rsidRDefault="00DA135D" w:rsidP="005D149A">
      <w:pPr>
        <w:widowControl w:val="0"/>
        <w:autoSpaceDE w:val="0"/>
        <w:autoSpaceDN w:val="0"/>
        <w:adjustRightInd w:val="0"/>
        <w:spacing w:line="480" w:lineRule="auto"/>
        <w:ind w:left="567"/>
        <w:rPr>
          <w:noProof/>
        </w:rPr>
      </w:pPr>
    </w:p>
    <w:sectPr w:rsidR="00DA135D" w:rsidRPr="001269A0" w:rsidSect="00E92529">
      <w:headerReference w:type="even" r:id="rId9"/>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84B15" w14:textId="77777777" w:rsidR="00537D14" w:rsidRDefault="00537D14" w:rsidP="0009280C">
      <w:r>
        <w:separator/>
      </w:r>
    </w:p>
  </w:endnote>
  <w:endnote w:type="continuationSeparator" w:id="0">
    <w:p w14:paraId="7A9D49D6" w14:textId="77777777" w:rsidR="00537D14" w:rsidRDefault="00537D14" w:rsidP="0009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9B29" w14:textId="2EB0F54B" w:rsidR="009415AB" w:rsidRDefault="009415AB">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C47AD" w14:textId="77777777" w:rsidR="00537D14" w:rsidRDefault="00537D14" w:rsidP="0009280C">
      <w:r>
        <w:separator/>
      </w:r>
    </w:p>
  </w:footnote>
  <w:footnote w:type="continuationSeparator" w:id="0">
    <w:p w14:paraId="600B38BB" w14:textId="77777777" w:rsidR="00537D14" w:rsidRDefault="00537D14" w:rsidP="0009280C">
      <w:r>
        <w:continuationSeparator/>
      </w:r>
    </w:p>
  </w:footnote>
  <w:footnote w:id="1">
    <w:p w14:paraId="2E74DCF1" w14:textId="4DC33DE7" w:rsidR="009415AB" w:rsidRPr="00774D82" w:rsidRDefault="009415AB" w:rsidP="00184614">
      <w:pPr>
        <w:pStyle w:val="NormalWeb"/>
      </w:pPr>
      <w:r w:rsidRPr="00774D82">
        <w:rPr>
          <w:rStyle w:val="FootnoteReference"/>
        </w:rPr>
        <w:footnoteRef/>
      </w:r>
      <w:r w:rsidRPr="00774D82">
        <w:t xml:space="preserve">This article uses identity-first language (i.e. autistic) </w:t>
      </w:r>
      <w:r>
        <w:t>as</w:t>
      </w:r>
      <w:r w:rsidRPr="00774D82">
        <w:t xml:space="preserve"> preferred by the autistic community (Kenny et al., 2016)</w:t>
      </w:r>
    </w:p>
    <w:p w14:paraId="67EFFECC" w14:textId="544CC651" w:rsidR="009415AB" w:rsidRDefault="009415AB">
      <w:pPr>
        <w:pStyle w:val="FootnoteText"/>
      </w:pPr>
    </w:p>
  </w:footnote>
  <w:footnote w:id="2">
    <w:p w14:paraId="6198E3B3" w14:textId="066A8CE4" w:rsidR="009415AB" w:rsidRPr="001269A0" w:rsidRDefault="009415AB">
      <w:pPr>
        <w:pStyle w:val="FootnoteText"/>
        <w:rPr>
          <w:rFonts w:ascii="Times New Roman" w:hAnsi="Times New Roman" w:cs="Times New Roman"/>
          <w:sz w:val="24"/>
          <w:szCs w:val="24"/>
        </w:rPr>
      </w:pPr>
      <w:r w:rsidRPr="00461561">
        <w:rPr>
          <w:rStyle w:val="FootnoteReference"/>
          <w:rFonts w:ascii="Times New Roman" w:hAnsi="Times New Roman" w:cs="Times New Roman"/>
          <w:sz w:val="24"/>
          <w:szCs w:val="24"/>
        </w:rPr>
        <w:footnoteRef/>
      </w:r>
      <w:r w:rsidRPr="00461561">
        <w:rPr>
          <w:rFonts w:ascii="Times New Roman" w:hAnsi="Times New Roman" w:cs="Times New Roman"/>
          <w:sz w:val="24"/>
          <w:szCs w:val="24"/>
        </w:rPr>
        <w:t>Cronbach’s alpha values were 0.95 for the AQ and 0.67 for the QT. As the QT is used for data summary, this is not of particular concern for this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4858346"/>
      <w:docPartObj>
        <w:docPartGallery w:val="Page Numbers (Top of Page)"/>
        <w:docPartUnique/>
      </w:docPartObj>
    </w:sdtPr>
    <w:sdtEndPr>
      <w:rPr>
        <w:rStyle w:val="PageNumber"/>
      </w:rPr>
    </w:sdtEndPr>
    <w:sdtContent>
      <w:p w14:paraId="31C599DE" w14:textId="6D131ABF" w:rsidR="009415AB" w:rsidRDefault="009415AB" w:rsidP="00D00A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9C0055" w14:textId="77777777" w:rsidR="009415AB" w:rsidRDefault="009415AB" w:rsidP="00D741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0544668"/>
      <w:docPartObj>
        <w:docPartGallery w:val="Page Numbers (Top of Page)"/>
        <w:docPartUnique/>
      </w:docPartObj>
    </w:sdtPr>
    <w:sdtEndPr>
      <w:rPr>
        <w:rStyle w:val="PageNumber"/>
      </w:rPr>
    </w:sdtEndPr>
    <w:sdtContent>
      <w:p w14:paraId="6279EA05" w14:textId="04290416" w:rsidR="009415AB" w:rsidRDefault="009415AB" w:rsidP="00D00A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sdtContent>
  </w:sdt>
  <w:p w14:paraId="2764D631" w14:textId="0057A355" w:rsidR="009415AB" w:rsidRPr="00153AB6" w:rsidRDefault="009415AB" w:rsidP="00D741BB">
    <w:pPr>
      <w:pStyle w:val="Header"/>
      <w:ind w:right="360"/>
      <w:rPr>
        <w:rFonts w:ascii="Times New Roman" w:hAnsi="Times New Roman" w:cs="Times New Roman"/>
      </w:rPr>
    </w:pPr>
    <w:r w:rsidRPr="00153AB6">
      <w:rPr>
        <w:rFonts w:ascii="Times New Roman" w:hAnsi="Times New Roman" w:cs="Times New Roman"/>
      </w:rPr>
      <w:t>Comparing Autistic and Neurotypical Reading Habits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1884"/>
    <w:multiLevelType w:val="hybridMultilevel"/>
    <w:tmpl w:val="D9DC4F64"/>
    <w:lvl w:ilvl="0" w:tplc="F4760B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804167"/>
    <w:multiLevelType w:val="multilevel"/>
    <w:tmpl w:val="93E8C606"/>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08822392"/>
    <w:multiLevelType w:val="hybridMultilevel"/>
    <w:tmpl w:val="B1E07A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A9214F"/>
    <w:multiLevelType w:val="hybridMultilevel"/>
    <w:tmpl w:val="6A5A8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A2F69"/>
    <w:multiLevelType w:val="multilevel"/>
    <w:tmpl w:val="35CAD39C"/>
    <w:lvl w:ilvl="0">
      <w:start w:val="1"/>
      <w:numFmt w:val="decimal"/>
      <w:lvlText w:val="%1"/>
      <w:lvlJc w:val="left"/>
      <w:pPr>
        <w:ind w:left="540" w:hanging="54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E311FF"/>
    <w:multiLevelType w:val="multilevel"/>
    <w:tmpl w:val="4A30867A"/>
    <w:lvl w:ilvl="0">
      <w:start w:val="1"/>
      <w:numFmt w:val="decimal"/>
      <w:lvlText w:val="%1"/>
      <w:lvlJc w:val="left"/>
      <w:pPr>
        <w:ind w:left="360" w:hanging="360"/>
      </w:pPr>
      <w:rPr>
        <w:rFonts w:hint="default"/>
      </w:rPr>
    </w:lvl>
    <w:lvl w:ilvl="1">
      <w:start w:val="4"/>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0760" w:hanging="1800"/>
      </w:pPr>
      <w:rPr>
        <w:rFonts w:hint="default"/>
      </w:rPr>
    </w:lvl>
  </w:abstractNum>
  <w:abstractNum w:abstractNumId="6" w15:restartNumberingAfterBreak="0">
    <w:nsid w:val="33E17563"/>
    <w:multiLevelType w:val="multilevel"/>
    <w:tmpl w:val="5262F0CA"/>
    <w:lvl w:ilvl="0">
      <w:start w:val="1"/>
      <w:numFmt w:val="decimal"/>
      <w:lvlText w:val="%1"/>
      <w:lvlJc w:val="left"/>
      <w:pPr>
        <w:ind w:left="540" w:hanging="54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9D5611"/>
    <w:multiLevelType w:val="multilevel"/>
    <w:tmpl w:val="1F4ACA8E"/>
    <w:lvl w:ilvl="0">
      <w:start w:val="1"/>
      <w:numFmt w:val="decimal"/>
      <w:lvlText w:val="%1"/>
      <w:lvlJc w:val="left"/>
      <w:pPr>
        <w:ind w:left="540" w:hanging="540"/>
      </w:pPr>
      <w:rPr>
        <w:rFonts w:hint="default"/>
      </w:rPr>
    </w:lvl>
    <w:lvl w:ilvl="1">
      <w:start w:va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56318F6"/>
    <w:multiLevelType w:val="hybridMultilevel"/>
    <w:tmpl w:val="57606E06"/>
    <w:lvl w:ilvl="0" w:tplc="66100FD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F0B26"/>
    <w:multiLevelType w:val="hybridMultilevel"/>
    <w:tmpl w:val="8542A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D1756"/>
    <w:multiLevelType w:val="hybridMultilevel"/>
    <w:tmpl w:val="98E04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7F7AFB"/>
    <w:multiLevelType w:val="multilevel"/>
    <w:tmpl w:val="86F4B96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4CA0599A"/>
    <w:multiLevelType w:val="hybridMultilevel"/>
    <w:tmpl w:val="E188AFDA"/>
    <w:lvl w:ilvl="0" w:tplc="D37E1F86">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FFF4303"/>
    <w:multiLevelType w:val="hybridMultilevel"/>
    <w:tmpl w:val="8DA0D3FC"/>
    <w:lvl w:ilvl="0" w:tplc="BED8E6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267E8"/>
    <w:multiLevelType w:val="hybridMultilevel"/>
    <w:tmpl w:val="96FEF942"/>
    <w:lvl w:ilvl="0" w:tplc="EF6A3FF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17984"/>
    <w:multiLevelType w:val="hybridMultilevel"/>
    <w:tmpl w:val="3F400B94"/>
    <w:lvl w:ilvl="0" w:tplc="0B5C347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6B245E0"/>
    <w:multiLevelType w:val="hybridMultilevel"/>
    <w:tmpl w:val="BF78D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00335E"/>
    <w:multiLevelType w:val="multilevel"/>
    <w:tmpl w:val="916C78CC"/>
    <w:lvl w:ilvl="0">
      <w:start w:val="1"/>
      <w:numFmt w:val="decimal"/>
      <w:lvlText w:val="%1"/>
      <w:lvlJc w:val="left"/>
      <w:pPr>
        <w:ind w:left="540" w:hanging="54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2B1C87"/>
    <w:multiLevelType w:val="hybridMultilevel"/>
    <w:tmpl w:val="C22CB770"/>
    <w:lvl w:ilvl="0" w:tplc="7A30F7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5426D4"/>
    <w:multiLevelType w:val="multilevel"/>
    <w:tmpl w:val="A232CA64"/>
    <w:lvl w:ilvl="0">
      <w:start w:val="1"/>
      <w:numFmt w:val="decimal"/>
      <w:lvlText w:val="%1"/>
      <w:lvlJc w:val="left"/>
      <w:pPr>
        <w:ind w:left="360" w:hanging="360"/>
      </w:pPr>
      <w:rPr>
        <w:rFonts w:hint="default"/>
      </w:rPr>
    </w:lvl>
    <w:lvl w:ilvl="1">
      <w:start w:val="4"/>
      <w:numFmt w:val="decimal"/>
      <w:lvlText w:val="%1.%2"/>
      <w:lvlJc w:val="left"/>
      <w:pPr>
        <w:ind w:left="1480" w:hanging="360"/>
      </w:pPr>
      <w:rPr>
        <w:rFonts w:hint="default"/>
      </w:rPr>
    </w:lvl>
    <w:lvl w:ilvl="2">
      <w:start w:val="1"/>
      <w:numFmt w:val="decimal"/>
      <w:lvlText w:val="%1.%2.%3"/>
      <w:lvlJc w:val="left"/>
      <w:pPr>
        <w:ind w:left="2960"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0760" w:hanging="1800"/>
      </w:pPr>
      <w:rPr>
        <w:rFonts w:hint="default"/>
      </w:rPr>
    </w:lvl>
  </w:abstractNum>
  <w:abstractNum w:abstractNumId="20" w15:restartNumberingAfterBreak="0">
    <w:nsid w:val="62D5400A"/>
    <w:multiLevelType w:val="hybridMultilevel"/>
    <w:tmpl w:val="FD88D64A"/>
    <w:lvl w:ilvl="0" w:tplc="150CF5F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68014D"/>
    <w:multiLevelType w:val="hybridMultilevel"/>
    <w:tmpl w:val="18B64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76241"/>
    <w:multiLevelType w:val="multilevel"/>
    <w:tmpl w:val="26562DF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66926C5"/>
    <w:multiLevelType w:val="hybridMultilevel"/>
    <w:tmpl w:val="04C68364"/>
    <w:lvl w:ilvl="0" w:tplc="8B522DE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F31AE"/>
    <w:multiLevelType w:val="hybridMultilevel"/>
    <w:tmpl w:val="64941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222FB2"/>
    <w:multiLevelType w:val="hybridMultilevel"/>
    <w:tmpl w:val="77F8CE9E"/>
    <w:lvl w:ilvl="0" w:tplc="0464ED88">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737EE"/>
    <w:multiLevelType w:val="hybridMultilevel"/>
    <w:tmpl w:val="6C1AAC24"/>
    <w:lvl w:ilvl="0" w:tplc="B67682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5330B"/>
    <w:multiLevelType w:val="hybridMultilevel"/>
    <w:tmpl w:val="39D64D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421211"/>
    <w:multiLevelType w:val="multilevel"/>
    <w:tmpl w:val="98C41F5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B426DF4"/>
    <w:multiLevelType w:val="hybridMultilevel"/>
    <w:tmpl w:val="D2022550"/>
    <w:lvl w:ilvl="0" w:tplc="02166E9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2C67D4"/>
    <w:multiLevelType w:val="multilevel"/>
    <w:tmpl w:val="DC80B0D8"/>
    <w:lvl w:ilvl="0">
      <w:start w:val="1"/>
      <w:numFmt w:val="decimal"/>
      <w:lvlText w:val="%1."/>
      <w:lvlJc w:val="left"/>
      <w:pPr>
        <w:ind w:left="720" w:hanging="360"/>
      </w:pPr>
      <w:rPr>
        <w:rFonts w:hint="default"/>
      </w:rPr>
    </w:lvl>
    <w:lvl w:ilvl="1">
      <w:start w:val="2"/>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8"/>
  </w:num>
  <w:num w:numId="3">
    <w:abstractNumId w:val="25"/>
  </w:num>
  <w:num w:numId="4">
    <w:abstractNumId w:val="27"/>
  </w:num>
  <w:num w:numId="5">
    <w:abstractNumId w:val="3"/>
  </w:num>
  <w:num w:numId="6">
    <w:abstractNumId w:val="20"/>
  </w:num>
  <w:num w:numId="7">
    <w:abstractNumId w:val="26"/>
  </w:num>
  <w:num w:numId="8">
    <w:abstractNumId w:val="16"/>
  </w:num>
  <w:num w:numId="9">
    <w:abstractNumId w:val="30"/>
  </w:num>
  <w:num w:numId="10">
    <w:abstractNumId w:val="1"/>
  </w:num>
  <w:num w:numId="11">
    <w:abstractNumId w:val="11"/>
  </w:num>
  <w:num w:numId="12">
    <w:abstractNumId w:val="10"/>
  </w:num>
  <w:num w:numId="13">
    <w:abstractNumId w:val="23"/>
  </w:num>
  <w:num w:numId="14">
    <w:abstractNumId w:val="13"/>
  </w:num>
  <w:num w:numId="15">
    <w:abstractNumId w:val="24"/>
  </w:num>
  <w:num w:numId="16">
    <w:abstractNumId w:val="19"/>
  </w:num>
  <w:num w:numId="17">
    <w:abstractNumId w:val="5"/>
  </w:num>
  <w:num w:numId="18">
    <w:abstractNumId w:val="4"/>
  </w:num>
  <w:num w:numId="19">
    <w:abstractNumId w:val="7"/>
  </w:num>
  <w:num w:numId="20">
    <w:abstractNumId w:val="6"/>
  </w:num>
  <w:num w:numId="21">
    <w:abstractNumId w:val="17"/>
  </w:num>
  <w:num w:numId="22">
    <w:abstractNumId w:val="9"/>
  </w:num>
  <w:num w:numId="23">
    <w:abstractNumId w:val="2"/>
  </w:num>
  <w:num w:numId="24">
    <w:abstractNumId w:val="21"/>
  </w:num>
  <w:num w:numId="25">
    <w:abstractNumId w:val="22"/>
  </w:num>
  <w:num w:numId="26">
    <w:abstractNumId w:val="28"/>
  </w:num>
  <w:num w:numId="27">
    <w:abstractNumId w:val="15"/>
  </w:num>
  <w:num w:numId="28">
    <w:abstractNumId w:val="12"/>
  </w:num>
  <w:num w:numId="29">
    <w:abstractNumId w:val="29"/>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0C"/>
    <w:rsid w:val="000036FC"/>
    <w:rsid w:val="00006883"/>
    <w:rsid w:val="000068A7"/>
    <w:rsid w:val="00010CE7"/>
    <w:rsid w:val="00013584"/>
    <w:rsid w:val="00014AF8"/>
    <w:rsid w:val="0001750A"/>
    <w:rsid w:val="000209C5"/>
    <w:rsid w:val="00020E1E"/>
    <w:rsid w:val="0002239C"/>
    <w:rsid w:val="00023E39"/>
    <w:rsid w:val="000258ED"/>
    <w:rsid w:val="0002734F"/>
    <w:rsid w:val="00031118"/>
    <w:rsid w:val="00031A95"/>
    <w:rsid w:val="000339C6"/>
    <w:rsid w:val="00035E79"/>
    <w:rsid w:val="00036B2A"/>
    <w:rsid w:val="00037443"/>
    <w:rsid w:val="00042EE3"/>
    <w:rsid w:val="00045524"/>
    <w:rsid w:val="00051D14"/>
    <w:rsid w:val="000536B4"/>
    <w:rsid w:val="00053C3C"/>
    <w:rsid w:val="00057434"/>
    <w:rsid w:val="000604CB"/>
    <w:rsid w:val="00060551"/>
    <w:rsid w:val="00066720"/>
    <w:rsid w:val="0007301F"/>
    <w:rsid w:val="0007564C"/>
    <w:rsid w:val="00075680"/>
    <w:rsid w:val="00077883"/>
    <w:rsid w:val="00077D43"/>
    <w:rsid w:val="00083CF6"/>
    <w:rsid w:val="00086092"/>
    <w:rsid w:val="00091D06"/>
    <w:rsid w:val="0009280C"/>
    <w:rsid w:val="00096DE1"/>
    <w:rsid w:val="000A6A9F"/>
    <w:rsid w:val="000A7072"/>
    <w:rsid w:val="000B072F"/>
    <w:rsid w:val="000B4006"/>
    <w:rsid w:val="000B4C83"/>
    <w:rsid w:val="000B707E"/>
    <w:rsid w:val="000C1B49"/>
    <w:rsid w:val="000C4771"/>
    <w:rsid w:val="000C692C"/>
    <w:rsid w:val="000C7B37"/>
    <w:rsid w:val="000D1C0F"/>
    <w:rsid w:val="000E1495"/>
    <w:rsid w:val="000E1896"/>
    <w:rsid w:val="000F209B"/>
    <w:rsid w:val="000F5302"/>
    <w:rsid w:val="001036A7"/>
    <w:rsid w:val="001103C0"/>
    <w:rsid w:val="00110ECB"/>
    <w:rsid w:val="001131F7"/>
    <w:rsid w:val="00115053"/>
    <w:rsid w:val="00116301"/>
    <w:rsid w:val="00122FDD"/>
    <w:rsid w:val="00124BFB"/>
    <w:rsid w:val="00125644"/>
    <w:rsid w:val="001269A0"/>
    <w:rsid w:val="0012703A"/>
    <w:rsid w:val="00130CAF"/>
    <w:rsid w:val="00134E41"/>
    <w:rsid w:val="00135D71"/>
    <w:rsid w:val="0014322A"/>
    <w:rsid w:val="00146A5A"/>
    <w:rsid w:val="0015188C"/>
    <w:rsid w:val="00152165"/>
    <w:rsid w:val="00152E16"/>
    <w:rsid w:val="00153619"/>
    <w:rsid w:val="00153AB6"/>
    <w:rsid w:val="001556E7"/>
    <w:rsid w:val="0015647E"/>
    <w:rsid w:val="00160A2D"/>
    <w:rsid w:val="0017230B"/>
    <w:rsid w:val="00172D01"/>
    <w:rsid w:val="00174859"/>
    <w:rsid w:val="00174A86"/>
    <w:rsid w:val="00180570"/>
    <w:rsid w:val="00181538"/>
    <w:rsid w:val="0018181D"/>
    <w:rsid w:val="00181E00"/>
    <w:rsid w:val="001838C3"/>
    <w:rsid w:val="00184614"/>
    <w:rsid w:val="00186F50"/>
    <w:rsid w:val="001A4AD0"/>
    <w:rsid w:val="001A5A95"/>
    <w:rsid w:val="001B0BF0"/>
    <w:rsid w:val="001B39AE"/>
    <w:rsid w:val="001B3C8A"/>
    <w:rsid w:val="001B4183"/>
    <w:rsid w:val="001B730D"/>
    <w:rsid w:val="001B78E3"/>
    <w:rsid w:val="001C283F"/>
    <w:rsid w:val="001C6A41"/>
    <w:rsid w:val="001D2F0E"/>
    <w:rsid w:val="001D42E0"/>
    <w:rsid w:val="001D4505"/>
    <w:rsid w:val="001E1211"/>
    <w:rsid w:val="001E32B4"/>
    <w:rsid w:val="001E32CE"/>
    <w:rsid w:val="001E6317"/>
    <w:rsid w:val="001E6E8D"/>
    <w:rsid w:val="001E7334"/>
    <w:rsid w:val="001F1F8B"/>
    <w:rsid w:val="001F78E3"/>
    <w:rsid w:val="001F7A41"/>
    <w:rsid w:val="00206D8C"/>
    <w:rsid w:val="00207FE7"/>
    <w:rsid w:val="00210329"/>
    <w:rsid w:val="0021194F"/>
    <w:rsid w:val="00212D21"/>
    <w:rsid w:val="0021666A"/>
    <w:rsid w:val="0021720A"/>
    <w:rsid w:val="0021725F"/>
    <w:rsid w:val="0022316A"/>
    <w:rsid w:val="002266F7"/>
    <w:rsid w:val="00227225"/>
    <w:rsid w:val="0022741E"/>
    <w:rsid w:val="002323A1"/>
    <w:rsid w:val="002338DF"/>
    <w:rsid w:val="00233A48"/>
    <w:rsid w:val="00233F98"/>
    <w:rsid w:val="00235881"/>
    <w:rsid w:val="0023681F"/>
    <w:rsid w:val="002416B0"/>
    <w:rsid w:val="0024646A"/>
    <w:rsid w:val="00246A47"/>
    <w:rsid w:val="00247ACE"/>
    <w:rsid w:val="0025006E"/>
    <w:rsid w:val="002558A4"/>
    <w:rsid w:val="0025653C"/>
    <w:rsid w:val="00262693"/>
    <w:rsid w:val="00263794"/>
    <w:rsid w:val="0026786D"/>
    <w:rsid w:val="00270624"/>
    <w:rsid w:val="00270F88"/>
    <w:rsid w:val="00271095"/>
    <w:rsid w:val="002717E5"/>
    <w:rsid w:val="002751E5"/>
    <w:rsid w:val="00275533"/>
    <w:rsid w:val="00280170"/>
    <w:rsid w:val="0028384F"/>
    <w:rsid w:val="00287150"/>
    <w:rsid w:val="00287AA0"/>
    <w:rsid w:val="00287B69"/>
    <w:rsid w:val="002933D6"/>
    <w:rsid w:val="002944CA"/>
    <w:rsid w:val="002962DA"/>
    <w:rsid w:val="002A1F0D"/>
    <w:rsid w:val="002A5989"/>
    <w:rsid w:val="002A63DA"/>
    <w:rsid w:val="002A732F"/>
    <w:rsid w:val="002A783B"/>
    <w:rsid w:val="002B072F"/>
    <w:rsid w:val="002B2AF8"/>
    <w:rsid w:val="002B6C33"/>
    <w:rsid w:val="002B7EA4"/>
    <w:rsid w:val="002C00B6"/>
    <w:rsid w:val="002C3892"/>
    <w:rsid w:val="002C6271"/>
    <w:rsid w:val="002C705F"/>
    <w:rsid w:val="002D31E3"/>
    <w:rsid w:val="002D3B2E"/>
    <w:rsid w:val="002D5CF1"/>
    <w:rsid w:val="002D710F"/>
    <w:rsid w:val="002D7B6B"/>
    <w:rsid w:val="002E165D"/>
    <w:rsid w:val="002E3D0F"/>
    <w:rsid w:val="002E6836"/>
    <w:rsid w:val="002F271D"/>
    <w:rsid w:val="002F7E25"/>
    <w:rsid w:val="0030301E"/>
    <w:rsid w:val="00304268"/>
    <w:rsid w:val="0030498F"/>
    <w:rsid w:val="00304CD9"/>
    <w:rsid w:val="003056A9"/>
    <w:rsid w:val="00305EFA"/>
    <w:rsid w:val="00307288"/>
    <w:rsid w:val="003073B4"/>
    <w:rsid w:val="00307736"/>
    <w:rsid w:val="00311137"/>
    <w:rsid w:val="00315B09"/>
    <w:rsid w:val="00316331"/>
    <w:rsid w:val="00316D1D"/>
    <w:rsid w:val="00321396"/>
    <w:rsid w:val="003228E7"/>
    <w:rsid w:val="00324170"/>
    <w:rsid w:val="0032742D"/>
    <w:rsid w:val="0033053F"/>
    <w:rsid w:val="00330F66"/>
    <w:rsid w:val="00333972"/>
    <w:rsid w:val="003356C5"/>
    <w:rsid w:val="00337253"/>
    <w:rsid w:val="00337789"/>
    <w:rsid w:val="00341FC6"/>
    <w:rsid w:val="00342519"/>
    <w:rsid w:val="0034432C"/>
    <w:rsid w:val="003564B1"/>
    <w:rsid w:val="00361E55"/>
    <w:rsid w:val="00362EC3"/>
    <w:rsid w:val="00364493"/>
    <w:rsid w:val="003653DF"/>
    <w:rsid w:val="003670F7"/>
    <w:rsid w:val="0037116F"/>
    <w:rsid w:val="00371C05"/>
    <w:rsid w:val="003734B9"/>
    <w:rsid w:val="003802AD"/>
    <w:rsid w:val="003818B2"/>
    <w:rsid w:val="003830D9"/>
    <w:rsid w:val="00390787"/>
    <w:rsid w:val="00390D73"/>
    <w:rsid w:val="0039323A"/>
    <w:rsid w:val="003934B0"/>
    <w:rsid w:val="00393A39"/>
    <w:rsid w:val="003A19D1"/>
    <w:rsid w:val="003A315D"/>
    <w:rsid w:val="003A322B"/>
    <w:rsid w:val="003B6BF8"/>
    <w:rsid w:val="003B6C57"/>
    <w:rsid w:val="003B71FD"/>
    <w:rsid w:val="003B7AAC"/>
    <w:rsid w:val="003C411C"/>
    <w:rsid w:val="003C5112"/>
    <w:rsid w:val="003D0E09"/>
    <w:rsid w:val="003D2690"/>
    <w:rsid w:val="003D2DAB"/>
    <w:rsid w:val="003D7746"/>
    <w:rsid w:val="003E6C14"/>
    <w:rsid w:val="003F1172"/>
    <w:rsid w:val="003F2CF0"/>
    <w:rsid w:val="003F4FEF"/>
    <w:rsid w:val="004011F5"/>
    <w:rsid w:val="004060B8"/>
    <w:rsid w:val="00417654"/>
    <w:rsid w:val="004234CB"/>
    <w:rsid w:val="00423A60"/>
    <w:rsid w:val="00426064"/>
    <w:rsid w:val="0042606C"/>
    <w:rsid w:val="00432D9C"/>
    <w:rsid w:val="00433EF8"/>
    <w:rsid w:val="00435A97"/>
    <w:rsid w:val="004400EE"/>
    <w:rsid w:val="004402D5"/>
    <w:rsid w:val="00441387"/>
    <w:rsid w:val="004419AA"/>
    <w:rsid w:val="00446DB5"/>
    <w:rsid w:val="00447891"/>
    <w:rsid w:val="00452D39"/>
    <w:rsid w:val="004579B8"/>
    <w:rsid w:val="00461561"/>
    <w:rsid w:val="00461688"/>
    <w:rsid w:val="00464C19"/>
    <w:rsid w:val="00466F95"/>
    <w:rsid w:val="00471D2A"/>
    <w:rsid w:val="00471FA7"/>
    <w:rsid w:val="004722D3"/>
    <w:rsid w:val="004766AE"/>
    <w:rsid w:val="0048281A"/>
    <w:rsid w:val="004859D9"/>
    <w:rsid w:val="00486172"/>
    <w:rsid w:val="00490145"/>
    <w:rsid w:val="00490408"/>
    <w:rsid w:val="00492217"/>
    <w:rsid w:val="004931BC"/>
    <w:rsid w:val="00493F4E"/>
    <w:rsid w:val="00495590"/>
    <w:rsid w:val="004955C6"/>
    <w:rsid w:val="004B01E6"/>
    <w:rsid w:val="004B4883"/>
    <w:rsid w:val="004B704D"/>
    <w:rsid w:val="004C0184"/>
    <w:rsid w:val="004C1F16"/>
    <w:rsid w:val="004C6B77"/>
    <w:rsid w:val="004D0E46"/>
    <w:rsid w:val="004D0FC0"/>
    <w:rsid w:val="004D2414"/>
    <w:rsid w:val="004D5DCE"/>
    <w:rsid w:val="004D78EB"/>
    <w:rsid w:val="004E05F4"/>
    <w:rsid w:val="004E7918"/>
    <w:rsid w:val="004F5D18"/>
    <w:rsid w:val="0050005A"/>
    <w:rsid w:val="005059AD"/>
    <w:rsid w:val="0050612D"/>
    <w:rsid w:val="00506AE6"/>
    <w:rsid w:val="00506FFB"/>
    <w:rsid w:val="00511261"/>
    <w:rsid w:val="00513264"/>
    <w:rsid w:val="00513A16"/>
    <w:rsid w:val="005148E4"/>
    <w:rsid w:val="00514B3E"/>
    <w:rsid w:val="0052020A"/>
    <w:rsid w:val="00522B18"/>
    <w:rsid w:val="0052502C"/>
    <w:rsid w:val="00525E43"/>
    <w:rsid w:val="00527314"/>
    <w:rsid w:val="005303B2"/>
    <w:rsid w:val="00532347"/>
    <w:rsid w:val="00532DC9"/>
    <w:rsid w:val="0053720C"/>
    <w:rsid w:val="00537D14"/>
    <w:rsid w:val="00553267"/>
    <w:rsid w:val="005576EB"/>
    <w:rsid w:val="00560946"/>
    <w:rsid w:val="005641D7"/>
    <w:rsid w:val="00566D23"/>
    <w:rsid w:val="005705C3"/>
    <w:rsid w:val="0057078A"/>
    <w:rsid w:val="005743DF"/>
    <w:rsid w:val="0057604A"/>
    <w:rsid w:val="005826D3"/>
    <w:rsid w:val="005834ED"/>
    <w:rsid w:val="00591658"/>
    <w:rsid w:val="00591E13"/>
    <w:rsid w:val="00592BD7"/>
    <w:rsid w:val="00595B6D"/>
    <w:rsid w:val="005972A6"/>
    <w:rsid w:val="005A3ADB"/>
    <w:rsid w:val="005A6133"/>
    <w:rsid w:val="005A65E0"/>
    <w:rsid w:val="005A78A8"/>
    <w:rsid w:val="005B2FEB"/>
    <w:rsid w:val="005B45A5"/>
    <w:rsid w:val="005C13B4"/>
    <w:rsid w:val="005C157B"/>
    <w:rsid w:val="005C2A21"/>
    <w:rsid w:val="005C2D90"/>
    <w:rsid w:val="005C403E"/>
    <w:rsid w:val="005C7841"/>
    <w:rsid w:val="005D149A"/>
    <w:rsid w:val="005D1B05"/>
    <w:rsid w:val="005D2839"/>
    <w:rsid w:val="005D4447"/>
    <w:rsid w:val="005D4676"/>
    <w:rsid w:val="005D57B1"/>
    <w:rsid w:val="005E013A"/>
    <w:rsid w:val="005E2A00"/>
    <w:rsid w:val="005E2B4A"/>
    <w:rsid w:val="005E3D8E"/>
    <w:rsid w:val="005E3E29"/>
    <w:rsid w:val="005F4A17"/>
    <w:rsid w:val="005F7D5A"/>
    <w:rsid w:val="006011FF"/>
    <w:rsid w:val="00603357"/>
    <w:rsid w:val="00604493"/>
    <w:rsid w:val="0060535A"/>
    <w:rsid w:val="00610541"/>
    <w:rsid w:val="00613EB7"/>
    <w:rsid w:val="00615707"/>
    <w:rsid w:val="006161CB"/>
    <w:rsid w:val="00621BE7"/>
    <w:rsid w:val="00623C98"/>
    <w:rsid w:val="00630AB8"/>
    <w:rsid w:val="00631FB0"/>
    <w:rsid w:val="00636886"/>
    <w:rsid w:val="00641BDA"/>
    <w:rsid w:val="00647DEB"/>
    <w:rsid w:val="0065283A"/>
    <w:rsid w:val="00653882"/>
    <w:rsid w:val="006540FA"/>
    <w:rsid w:val="00660AC1"/>
    <w:rsid w:val="0066712B"/>
    <w:rsid w:val="00674030"/>
    <w:rsid w:val="00674336"/>
    <w:rsid w:val="006859BF"/>
    <w:rsid w:val="006929B4"/>
    <w:rsid w:val="006A0149"/>
    <w:rsid w:val="006B1168"/>
    <w:rsid w:val="006B451A"/>
    <w:rsid w:val="006B5A78"/>
    <w:rsid w:val="006C71FC"/>
    <w:rsid w:val="006D0971"/>
    <w:rsid w:val="006E1F54"/>
    <w:rsid w:val="006E2106"/>
    <w:rsid w:val="006E38C9"/>
    <w:rsid w:val="006E6730"/>
    <w:rsid w:val="006E6ECE"/>
    <w:rsid w:val="006F01F2"/>
    <w:rsid w:val="006F0C21"/>
    <w:rsid w:val="006F2134"/>
    <w:rsid w:val="006F6EA5"/>
    <w:rsid w:val="006F7884"/>
    <w:rsid w:val="0070681D"/>
    <w:rsid w:val="00713E17"/>
    <w:rsid w:val="00715588"/>
    <w:rsid w:val="00716F39"/>
    <w:rsid w:val="00721388"/>
    <w:rsid w:val="00721AE5"/>
    <w:rsid w:val="00723111"/>
    <w:rsid w:val="00723818"/>
    <w:rsid w:val="00724615"/>
    <w:rsid w:val="00725533"/>
    <w:rsid w:val="00725F52"/>
    <w:rsid w:val="007275C9"/>
    <w:rsid w:val="0073143E"/>
    <w:rsid w:val="007331E6"/>
    <w:rsid w:val="00733A85"/>
    <w:rsid w:val="00734496"/>
    <w:rsid w:val="0073756F"/>
    <w:rsid w:val="007401AF"/>
    <w:rsid w:val="00743909"/>
    <w:rsid w:val="00751386"/>
    <w:rsid w:val="0075774E"/>
    <w:rsid w:val="00757FCD"/>
    <w:rsid w:val="00760CB9"/>
    <w:rsid w:val="00765CD4"/>
    <w:rsid w:val="0076618D"/>
    <w:rsid w:val="00767611"/>
    <w:rsid w:val="00772114"/>
    <w:rsid w:val="00772162"/>
    <w:rsid w:val="00772EF1"/>
    <w:rsid w:val="00774D82"/>
    <w:rsid w:val="00775496"/>
    <w:rsid w:val="00777267"/>
    <w:rsid w:val="007778A3"/>
    <w:rsid w:val="00786B08"/>
    <w:rsid w:val="00787319"/>
    <w:rsid w:val="007938BA"/>
    <w:rsid w:val="00793F4F"/>
    <w:rsid w:val="0079580D"/>
    <w:rsid w:val="007A3253"/>
    <w:rsid w:val="007B0086"/>
    <w:rsid w:val="007B2074"/>
    <w:rsid w:val="007B5323"/>
    <w:rsid w:val="007C0584"/>
    <w:rsid w:val="007C0CD7"/>
    <w:rsid w:val="007C2F20"/>
    <w:rsid w:val="007C3C48"/>
    <w:rsid w:val="007C3CE0"/>
    <w:rsid w:val="007C56F6"/>
    <w:rsid w:val="007D58AF"/>
    <w:rsid w:val="007D675C"/>
    <w:rsid w:val="007E410C"/>
    <w:rsid w:val="007E5F4F"/>
    <w:rsid w:val="007E6057"/>
    <w:rsid w:val="007F69A9"/>
    <w:rsid w:val="00803D4A"/>
    <w:rsid w:val="0080455B"/>
    <w:rsid w:val="008073E6"/>
    <w:rsid w:val="0081014B"/>
    <w:rsid w:val="008124F8"/>
    <w:rsid w:val="0082330D"/>
    <w:rsid w:val="00823322"/>
    <w:rsid w:val="00824FB2"/>
    <w:rsid w:val="008357C5"/>
    <w:rsid w:val="00835C46"/>
    <w:rsid w:val="00840F8B"/>
    <w:rsid w:val="00842D94"/>
    <w:rsid w:val="00845ADE"/>
    <w:rsid w:val="008465C0"/>
    <w:rsid w:val="00854242"/>
    <w:rsid w:val="00857D4C"/>
    <w:rsid w:val="008671A9"/>
    <w:rsid w:val="00870198"/>
    <w:rsid w:val="00873486"/>
    <w:rsid w:val="00874084"/>
    <w:rsid w:val="00876232"/>
    <w:rsid w:val="0088306F"/>
    <w:rsid w:val="00883179"/>
    <w:rsid w:val="00885202"/>
    <w:rsid w:val="00890263"/>
    <w:rsid w:val="00891D1B"/>
    <w:rsid w:val="00893539"/>
    <w:rsid w:val="0089618F"/>
    <w:rsid w:val="008A3CE2"/>
    <w:rsid w:val="008A415E"/>
    <w:rsid w:val="008A6C97"/>
    <w:rsid w:val="008A719F"/>
    <w:rsid w:val="008B049E"/>
    <w:rsid w:val="008B743F"/>
    <w:rsid w:val="008C1609"/>
    <w:rsid w:val="008C38EB"/>
    <w:rsid w:val="008C3D94"/>
    <w:rsid w:val="008D375C"/>
    <w:rsid w:val="008D3B1D"/>
    <w:rsid w:val="008D5311"/>
    <w:rsid w:val="008E6C8D"/>
    <w:rsid w:val="0090191E"/>
    <w:rsid w:val="00902AA7"/>
    <w:rsid w:val="009036A6"/>
    <w:rsid w:val="00904DED"/>
    <w:rsid w:val="009066A9"/>
    <w:rsid w:val="00906E5F"/>
    <w:rsid w:val="0091043E"/>
    <w:rsid w:val="00911C07"/>
    <w:rsid w:val="009159F5"/>
    <w:rsid w:val="00917AC8"/>
    <w:rsid w:val="00921123"/>
    <w:rsid w:val="00925106"/>
    <w:rsid w:val="00927F25"/>
    <w:rsid w:val="00932315"/>
    <w:rsid w:val="00940DF0"/>
    <w:rsid w:val="009415AB"/>
    <w:rsid w:val="00941731"/>
    <w:rsid w:val="00942DD0"/>
    <w:rsid w:val="00943914"/>
    <w:rsid w:val="009446BD"/>
    <w:rsid w:val="0094735D"/>
    <w:rsid w:val="0095219F"/>
    <w:rsid w:val="00955483"/>
    <w:rsid w:val="00956512"/>
    <w:rsid w:val="009569E1"/>
    <w:rsid w:val="00960BEA"/>
    <w:rsid w:val="00960C3C"/>
    <w:rsid w:val="009713B1"/>
    <w:rsid w:val="0097281B"/>
    <w:rsid w:val="00973C46"/>
    <w:rsid w:val="00977C14"/>
    <w:rsid w:val="00980934"/>
    <w:rsid w:val="009830CD"/>
    <w:rsid w:val="009900A1"/>
    <w:rsid w:val="0099224F"/>
    <w:rsid w:val="00993F60"/>
    <w:rsid w:val="0099728A"/>
    <w:rsid w:val="009A0BDA"/>
    <w:rsid w:val="009A3D31"/>
    <w:rsid w:val="009A4824"/>
    <w:rsid w:val="009A5541"/>
    <w:rsid w:val="009A7917"/>
    <w:rsid w:val="009B2128"/>
    <w:rsid w:val="009B364E"/>
    <w:rsid w:val="009B491D"/>
    <w:rsid w:val="009C16AD"/>
    <w:rsid w:val="009C1844"/>
    <w:rsid w:val="009C337D"/>
    <w:rsid w:val="009C5CE7"/>
    <w:rsid w:val="009C69A0"/>
    <w:rsid w:val="009C6AEE"/>
    <w:rsid w:val="009C7AA3"/>
    <w:rsid w:val="009D489B"/>
    <w:rsid w:val="009D544D"/>
    <w:rsid w:val="009D68F9"/>
    <w:rsid w:val="009D7FB1"/>
    <w:rsid w:val="009E18F9"/>
    <w:rsid w:val="009E2109"/>
    <w:rsid w:val="009E2A45"/>
    <w:rsid w:val="009E2B0E"/>
    <w:rsid w:val="009E2EBA"/>
    <w:rsid w:val="009E30DF"/>
    <w:rsid w:val="009E4C86"/>
    <w:rsid w:val="009E74C6"/>
    <w:rsid w:val="009F2D89"/>
    <w:rsid w:val="009F3901"/>
    <w:rsid w:val="009F4C12"/>
    <w:rsid w:val="00A05123"/>
    <w:rsid w:val="00A05BA5"/>
    <w:rsid w:val="00A0750A"/>
    <w:rsid w:val="00A11FC7"/>
    <w:rsid w:val="00A22A52"/>
    <w:rsid w:val="00A24F6B"/>
    <w:rsid w:val="00A251D2"/>
    <w:rsid w:val="00A2668C"/>
    <w:rsid w:val="00A27892"/>
    <w:rsid w:val="00A353C5"/>
    <w:rsid w:val="00A35A02"/>
    <w:rsid w:val="00A36510"/>
    <w:rsid w:val="00A4136F"/>
    <w:rsid w:val="00A413F9"/>
    <w:rsid w:val="00A42951"/>
    <w:rsid w:val="00A45F45"/>
    <w:rsid w:val="00A46B7E"/>
    <w:rsid w:val="00A46C99"/>
    <w:rsid w:val="00A55058"/>
    <w:rsid w:val="00A553A1"/>
    <w:rsid w:val="00A5709A"/>
    <w:rsid w:val="00A60710"/>
    <w:rsid w:val="00A60E62"/>
    <w:rsid w:val="00A61FE3"/>
    <w:rsid w:val="00A63ABB"/>
    <w:rsid w:val="00A6473E"/>
    <w:rsid w:val="00A65AD7"/>
    <w:rsid w:val="00A66B4F"/>
    <w:rsid w:val="00A66B6A"/>
    <w:rsid w:val="00A66CBE"/>
    <w:rsid w:val="00A67C33"/>
    <w:rsid w:val="00A72B3D"/>
    <w:rsid w:val="00A73947"/>
    <w:rsid w:val="00A831BD"/>
    <w:rsid w:val="00A83EED"/>
    <w:rsid w:val="00A85782"/>
    <w:rsid w:val="00A90C69"/>
    <w:rsid w:val="00A952E8"/>
    <w:rsid w:val="00AA2091"/>
    <w:rsid w:val="00AA27DE"/>
    <w:rsid w:val="00AA2C16"/>
    <w:rsid w:val="00AA7910"/>
    <w:rsid w:val="00AB251E"/>
    <w:rsid w:val="00AB297F"/>
    <w:rsid w:val="00AB3968"/>
    <w:rsid w:val="00AC0927"/>
    <w:rsid w:val="00AC13AD"/>
    <w:rsid w:val="00AD23D6"/>
    <w:rsid w:val="00AD335A"/>
    <w:rsid w:val="00AD4764"/>
    <w:rsid w:val="00AE16B7"/>
    <w:rsid w:val="00AE6641"/>
    <w:rsid w:val="00AE6B83"/>
    <w:rsid w:val="00AF64C2"/>
    <w:rsid w:val="00B03EBA"/>
    <w:rsid w:val="00B12413"/>
    <w:rsid w:val="00B14E19"/>
    <w:rsid w:val="00B15CB4"/>
    <w:rsid w:val="00B2119D"/>
    <w:rsid w:val="00B25CED"/>
    <w:rsid w:val="00B27E84"/>
    <w:rsid w:val="00B304F7"/>
    <w:rsid w:val="00B43F31"/>
    <w:rsid w:val="00B44FEA"/>
    <w:rsid w:val="00B45106"/>
    <w:rsid w:val="00B47392"/>
    <w:rsid w:val="00B55A4F"/>
    <w:rsid w:val="00B57E8A"/>
    <w:rsid w:val="00B6394E"/>
    <w:rsid w:val="00B736FD"/>
    <w:rsid w:val="00B767E6"/>
    <w:rsid w:val="00B76D63"/>
    <w:rsid w:val="00B8271D"/>
    <w:rsid w:val="00B82BA8"/>
    <w:rsid w:val="00B84FB8"/>
    <w:rsid w:val="00B8598F"/>
    <w:rsid w:val="00B859BB"/>
    <w:rsid w:val="00B90607"/>
    <w:rsid w:val="00B92B18"/>
    <w:rsid w:val="00B943A5"/>
    <w:rsid w:val="00B951B1"/>
    <w:rsid w:val="00B97B43"/>
    <w:rsid w:val="00BA09AB"/>
    <w:rsid w:val="00BA28D6"/>
    <w:rsid w:val="00BA785F"/>
    <w:rsid w:val="00BB3D94"/>
    <w:rsid w:val="00BB4347"/>
    <w:rsid w:val="00BB483E"/>
    <w:rsid w:val="00BB6F55"/>
    <w:rsid w:val="00BB7575"/>
    <w:rsid w:val="00BC2BB5"/>
    <w:rsid w:val="00BC6EC2"/>
    <w:rsid w:val="00BC7A08"/>
    <w:rsid w:val="00BD5ACA"/>
    <w:rsid w:val="00BE223B"/>
    <w:rsid w:val="00BE4208"/>
    <w:rsid w:val="00BF19FD"/>
    <w:rsid w:val="00BF1D46"/>
    <w:rsid w:val="00BF1F7F"/>
    <w:rsid w:val="00BF73FC"/>
    <w:rsid w:val="00C02B24"/>
    <w:rsid w:val="00C03BEA"/>
    <w:rsid w:val="00C047E2"/>
    <w:rsid w:val="00C051FA"/>
    <w:rsid w:val="00C053A4"/>
    <w:rsid w:val="00C13B41"/>
    <w:rsid w:val="00C16669"/>
    <w:rsid w:val="00C24E14"/>
    <w:rsid w:val="00C25FBC"/>
    <w:rsid w:val="00C3132E"/>
    <w:rsid w:val="00C32EE5"/>
    <w:rsid w:val="00C33319"/>
    <w:rsid w:val="00C404A9"/>
    <w:rsid w:val="00C434B6"/>
    <w:rsid w:val="00C44C54"/>
    <w:rsid w:val="00C46DC9"/>
    <w:rsid w:val="00C53384"/>
    <w:rsid w:val="00C533E5"/>
    <w:rsid w:val="00C56970"/>
    <w:rsid w:val="00C60EED"/>
    <w:rsid w:val="00C620A3"/>
    <w:rsid w:val="00C64E0A"/>
    <w:rsid w:val="00C67875"/>
    <w:rsid w:val="00C757A4"/>
    <w:rsid w:val="00C7703F"/>
    <w:rsid w:val="00C80033"/>
    <w:rsid w:val="00C81A59"/>
    <w:rsid w:val="00C84F40"/>
    <w:rsid w:val="00C91B90"/>
    <w:rsid w:val="00C950FE"/>
    <w:rsid w:val="00C95186"/>
    <w:rsid w:val="00CA0B3D"/>
    <w:rsid w:val="00CA4246"/>
    <w:rsid w:val="00CA6C16"/>
    <w:rsid w:val="00CB06C0"/>
    <w:rsid w:val="00CB1230"/>
    <w:rsid w:val="00CB2AE5"/>
    <w:rsid w:val="00CB4133"/>
    <w:rsid w:val="00CB5F1F"/>
    <w:rsid w:val="00CB712D"/>
    <w:rsid w:val="00CC619F"/>
    <w:rsid w:val="00CD63A3"/>
    <w:rsid w:val="00CE3305"/>
    <w:rsid w:val="00CE4E9B"/>
    <w:rsid w:val="00CE669B"/>
    <w:rsid w:val="00CE6ABF"/>
    <w:rsid w:val="00CE7012"/>
    <w:rsid w:val="00CF2968"/>
    <w:rsid w:val="00CF30FA"/>
    <w:rsid w:val="00CF33DC"/>
    <w:rsid w:val="00CF35E3"/>
    <w:rsid w:val="00CF39E0"/>
    <w:rsid w:val="00CF3F40"/>
    <w:rsid w:val="00CF43AC"/>
    <w:rsid w:val="00D00790"/>
    <w:rsid w:val="00D00A58"/>
    <w:rsid w:val="00D00A7A"/>
    <w:rsid w:val="00D016A8"/>
    <w:rsid w:val="00D020D8"/>
    <w:rsid w:val="00D0345C"/>
    <w:rsid w:val="00D05612"/>
    <w:rsid w:val="00D0753B"/>
    <w:rsid w:val="00D07B1D"/>
    <w:rsid w:val="00D16567"/>
    <w:rsid w:val="00D177BD"/>
    <w:rsid w:val="00D2270E"/>
    <w:rsid w:val="00D27362"/>
    <w:rsid w:val="00D331CD"/>
    <w:rsid w:val="00D33B48"/>
    <w:rsid w:val="00D3588B"/>
    <w:rsid w:val="00D463F6"/>
    <w:rsid w:val="00D46DAE"/>
    <w:rsid w:val="00D479BC"/>
    <w:rsid w:val="00D57FA5"/>
    <w:rsid w:val="00D6055D"/>
    <w:rsid w:val="00D611E2"/>
    <w:rsid w:val="00D622AD"/>
    <w:rsid w:val="00D62324"/>
    <w:rsid w:val="00D673FB"/>
    <w:rsid w:val="00D67F9A"/>
    <w:rsid w:val="00D741BB"/>
    <w:rsid w:val="00D77714"/>
    <w:rsid w:val="00D77A83"/>
    <w:rsid w:val="00D85AB0"/>
    <w:rsid w:val="00D8631A"/>
    <w:rsid w:val="00D94BB8"/>
    <w:rsid w:val="00D9579D"/>
    <w:rsid w:val="00D9671F"/>
    <w:rsid w:val="00DA00A3"/>
    <w:rsid w:val="00DA135D"/>
    <w:rsid w:val="00DA1587"/>
    <w:rsid w:val="00DA1AC1"/>
    <w:rsid w:val="00DA3D29"/>
    <w:rsid w:val="00DA55C9"/>
    <w:rsid w:val="00DA6179"/>
    <w:rsid w:val="00DB2054"/>
    <w:rsid w:val="00DB26C2"/>
    <w:rsid w:val="00DB76C8"/>
    <w:rsid w:val="00DC2B5D"/>
    <w:rsid w:val="00DC5478"/>
    <w:rsid w:val="00DD4A7F"/>
    <w:rsid w:val="00DE0067"/>
    <w:rsid w:val="00DE42F0"/>
    <w:rsid w:val="00DE762C"/>
    <w:rsid w:val="00DF3665"/>
    <w:rsid w:val="00DF4717"/>
    <w:rsid w:val="00DF607D"/>
    <w:rsid w:val="00E014ED"/>
    <w:rsid w:val="00E02630"/>
    <w:rsid w:val="00E03DB6"/>
    <w:rsid w:val="00E05EDF"/>
    <w:rsid w:val="00E06595"/>
    <w:rsid w:val="00E06760"/>
    <w:rsid w:val="00E10650"/>
    <w:rsid w:val="00E1144E"/>
    <w:rsid w:val="00E12646"/>
    <w:rsid w:val="00E209E7"/>
    <w:rsid w:val="00E21AE5"/>
    <w:rsid w:val="00E22034"/>
    <w:rsid w:val="00E26B64"/>
    <w:rsid w:val="00E2749B"/>
    <w:rsid w:val="00E27A90"/>
    <w:rsid w:val="00E3104C"/>
    <w:rsid w:val="00E376A4"/>
    <w:rsid w:val="00E42DBD"/>
    <w:rsid w:val="00E50AE2"/>
    <w:rsid w:val="00E51E1C"/>
    <w:rsid w:val="00E55FE0"/>
    <w:rsid w:val="00E56AFE"/>
    <w:rsid w:val="00E57C02"/>
    <w:rsid w:val="00E64D2E"/>
    <w:rsid w:val="00E804B5"/>
    <w:rsid w:val="00E829DE"/>
    <w:rsid w:val="00E84250"/>
    <w:rsid w:val="00E8659F"/>
    <w:rsid w:val="00E92529"/>
    <w:rsid w:val="00E936D1"/>
    <w:rsid w:val="00E93B6A"/>
    <w:rsid w:val="00E95748"/>
    <w:rsid w:val="00E96D8D"/>
    <w:rsid w:val="00EA0A05"/>
    <w:rsid w:val="00EA6FE2"/>
    <w:rsid w:val="00EB2362"/>
    <w:rsid w:val="00EC2AE4"/>
    <w:rsid w:val="00EC3BF3"/>
    <w:rsid w:val="00EC7BBB"/>
    <w:rsid w:val="00ED37FB"/>
    <w:rsid w:val="00ED3D10"/>
    <w:rsid w:val="00ED3DBA"/>
    <w:rsid w:val="00ED678D"/>
    <w:rsid w:val="00EE48D2"/>
    <w:rsid w:val="00EE55A3"/>
    <w:rsid w:val="00EE6D71"/>
    <w:rsid w:val="00EF0ABC"/>
    <w:rsid w:val="00EF0CAE"/>
    <w:rsid w:val="00F01FD2"/>
    <w:rsid w:val="00F05A58"/>
    <w:rsid w:val="00F06F0D"/>
    <w:rsid w:val="00F0718D"/>
    <w:rsid w:val="00F10709"/>
    <w:rsid w:val="00F154DE"/>
    <w:rsid w:val="00F17ECD"/>
    <w:rsid w:val="00F21773"/>
    <w:rsid w:val="00F21BD6"/>
    <w:rsid w:val="00F2318A"/>
    <w:rsid w:val="00F25719"/>
    <w:rsid w:val="00F3083A"/>
    <w:rsid w:val="00F31F23"/>
    <w:rsid w:val="00F36EF9"/>
    <w:rsid w:val="00F3728F"/>
    <w:rsid w:val="00F404DE"/>
    <w:rsid w:val="00F41A20"/>
    <w:rsid w:val="00F42655"/>
    <w:rsid w:val="00F43C48"/>
    <w:rsid w:val="00F44BE0"/>
    <w:rsid w:val="00F47129"/>
    <w:rsid w:val="00F52C4E"/>
    <w:rsid w:val="00F570E0"/>
    <w:rsid w:val="00F60B81"/>
    <w:rsid w:val="00F6398E"/>
    <w:rsid w:val="00F73152"/>
    <w:rsid w:val="00F74519"/>
    <w:rsid w:val="00F80735"/>
    <w:rsid w:val="00F85AC0"/>
    <w:rsid w:val="00F878B5"/>
    <w:rsid w:val="00F879EF"/>
    <w:rsid w:val="00F9346F"/>
    <w:rsid w:val="00F9777B"/>
    <w:rsid w:val="00FA2CD9"/>
    <w:rsid w:val="00FA3F88"/>
    <w:rsid w:val="00FA730C"/>
    <w:rsid w:val="00FB0A70"/>
    <w:rsid w:val="00FB1D86"/>
    <w:rsid w:val="00FB222D"/>
    <w:rsid w:val="00FB7CB8"/>
    <w:rsid w:val="00FC0B73"/>
    <w:rsid w:val="00FC1324"/>
    <w:rsid w:val="00FC448A"/>
    <w:rsid w:val="00FC46C8"/>
    <w:rsid w:val="00FC4767"/>
    <w:rsid w:val="00FD0E3D"/>
    <w:rsid w:val="00FD27B4"/>
    <w:rsid w:val="00FD37ED"/>
    <w:rsid w:val="00FD3C87"/>
    <w:rsid w:val="00FE2C8F"/>
    <w:rsid w:val="00FF0293"/>
    <w:rsid w:val="00FF13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A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1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80C"/>
    <w:pPr>
      <w:ind w:left="720"/>
      <w:contextualSpacing/>
    </w:pPr>
    <w:rPr>
      <w:rFonts w:asciiTheme="minorHAnsi" w:eastAsiaTheme="minorHAnsi" w:hAnsiTheme="minorHAnsi" w:cstheme="minorBidi"/>
      <w:lang w:eastAsia="en-US"/>
    </w:rPr>
  </w:style>
  <w:style w:type="table" w:styleId="TableGrid">
    <w:name w:val="Table Grid"/>
    <w:basedOn w:val="TableNormal"/>
    <w:rsid w:val="00092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80C"/>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9280C"/>
  </w:style>
  <w:style w:type="paragraph" w:styleId="Footer">
    <w:name w:val="footer"/>
    <w:basedOn w:val="Normal"/>
    <w:link w:val="FooterChar"/>
    <w:uiPriority w:val="99"/>
    <w:unhideWhenUsed/>
    <w:rsid w:val="0009280C"/>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9280C"/>
  </w:style>
  <w:style w:type="character" w:styleId="CommentReference">
    <w:name w:val="annotation reference"/>
    <w:basedOn w:val="DefaultParagraphFont"/>
    <w:uiPriority w:val="99"/>
    <w:semiHidden/>
    <w:unhideWhenUsed/>
    <w:rsid w:val="0009280C"/>
    <w:rPr>
      <w:sz w:val="16"/>
      <w:szCs w:val="16"/>
    </w:rPr>
  </w:style>
  <w:style w:type="paragraph" w:styleId="CommentText">
    <w:name w:val="annotation text"/>
    <w:basedOn w:val="Normal"/>
    <w:link w:val="CommentTextChar"/>
    <w:uiPriority w:val="99"/>
    <w:unhideWhenUsed/>
    <w:rsid w:val="0009280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9280C"/>
    <w:rPr>
      <w:sz w:val="20"/>
      <w:szCs w:val="20"/>
    </w:rPr>
  </w:style>
  <w:style w:type="paragraph" w:styleId="CommentSubject">
    <w:name w:val="annotation subject"/>
    <w:basedOn w:val="CommentText"/>
    <w:next w:val="CommentText"/>
    <w:link w:val="CommentSubjectChar"/>
    <w:uiPriority w:val="99"/>
    <w:semiHidden/>
    <w:unhideWhenUsed/>
    <w:rsid w:val="0009280C"/>
    <w:rPr>
      <w:b/>
      <w:bCs/>
    </w:rPr>
  </w:style>
  <w:style w:type="character" w:customStyle="1" w:styleId="CommentSubjectChar">
    <w:name w:val="Comment Subject Char"/>
    <w:basedOn w:val="CommentTextChar"/>
    <w:link w:val="CommentSubject"/>
    <w:uiPriority w:val="99"/>
    <w:semiHidden/>
    <w:rsid w:val="0009280C"/>
    <w:rPr>
      <w:b/>
      <w:bCs/>
      <w:sz w:val="20"/>
      <w:szCs w:val="20"/>
    </w:rPr>
  </w:style>
  <w:style w:type="paragraph" w:styleId="BalloonText">
    <w:name w:val="Balloon Text"/>
    <w:basedOn w:val="Normal"/>
    <w:link w:val="BalloonTextChar"/>
    <w:uiPriority w:val="99"/>
    <w:semiHidden/>
    <w:unhideWhenUsed/>
    <w:rsid w:val="0009280C"/>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09280C"/>
    <w:rPr>
      <w:rFonts w:ascii="Times New Roman" w:hAnsi="Times New Roman" w:cs="Times New Roman"/>
      <w:sz w:val="18"/>
      <w:szCs w:val="18"/>
    </w:rPr>
  </w:style>
  <w:style w:type="character" w:styleId="PageNumber">
    <w:name w:val="page number"/>
    <w:basedOn w:val="DefaultParagraphFont"/>
    <w:uiPriority w:val="99"/>
    <w:semiHidden/>
    <w:unhideWhenUsed/>
    <w:rsid w:val="0009280C"/>
  </w:style>
  <w:style w:type="paragraph" w:styleId="NoSpacing">
    <w:name w:val="No Spacing"/>
    <w:uiPriority w:val="1"/>
    <w:qFormat/>
    <w:rsid w:val="0009280C"/>
  </w:style>
  <w:style w:type="paragraph" w:styleId="Revision">
    <w:name w:val="Revision"/>
    <w:hidden/>
    <w:uiPriority w:val="99"/>
    <w:semiHidden/>
    <w:rsid w:val="0009280C"/>
  </w:style>
  <w:style w:type="character" w:styleId="Hyperlink">
    <w:name w:val="Hyperlink"/>
    <w:basedOn w:val="DefaultParagraphFont"/>
    <w:uiPriority w:val="99"/>
    <w:unhideWhenUsed/>
    <w:rsid w:val="0009280C"/>
    <w:rPr>
      <w:color w:val="0563C1" w:themeColor="hyperlink"/>
      <w:u w:val="single"/>
    </w:rPr>
  </w:style>
  <w:style w:type="character" w:customStyle="1" w:styleId="UnresolvedMention1">
    <w:name w:val="Unresolved Mention1"/>
    <w:basedOn w:val="DefaultParagraphFont"/>
    <w:uiPriority w:val="99"/>
    <w:semiHidden/>
    <w:unhideWhenUsed/>
    <w:rsid w:val="0009280C"/>
    <w:rPr>
      <w:color w:val="605E5C"/>
      <w:shd w:val="clear" w:color="auto" w:fill="E1DFDD"/>
    </w:rPr>
  </w:style>
  <w:style w:type="paragraph" w:styleId="EndnoteText">
    <w:name w:val="endnote text"/>
    <w:basedOn w:val="Normal"/>
    <w:link w:val="EndnoteTextChar"/>
    <w:uiPriority w:val="99"/>
    <w:semiHidden/>
    <w:unhideWhenUsed/>
    <w:rsid w:val="0009280C"/>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09280C"/>
    <w:rPr>
      <w:sz w:val="20"/>
      <w:szCs w:val="20"/>
    </w:rPr>
  </w:style>
  <w:style w:type="character" w:styleId="EndnoteReference">
    <w:name w:val="endnote reference"/>
    <w:basedOn w:val="DefaultParagraphFont"/>
    <w:uiPriority w:val="99"/>
    <w:semiHidden/>
    <w:unhideWhenUsed/>
    <w:rsid w:val="0009280C"/>
    <w:rPr>
      <w:vertAlign w:val="superscript"/>
    </w:rPr>
  </w:style>
  <w:style w:type="paragraph" w:styleId="FootnoteText">
    <w:name w:val="footnote text"/>
    <w:basedOn w:val="Normal"/>
    <w:link w:val="FootnoteTextChar"/>
    <w:uiPriority w:val="99"/>
    <w:semiHidden/>
    <w:unhideWhenUsed/>
    <w:rsid w:val="0009280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9280C"/>
    <w:rPr>
      <w:sz w:val="20"/>
      <w:szCs w:val="20"/>
    </w:rPr>
  </w:style>
  <w:style w:type="character" w:styleId="FootnoteReference">
    <w:name w:val="footnote reference"/>
    <w:basedOn w:val="DefaultParagraphFont"/>
    <w:uiPriority w:val="99"/>
    <w:semiHidden/>
    <w:unhideWhenUsed/>
    <w:rsid w:val="0009280C"/>
    <w:rPr>
      <w:vertAlign w:val="superscript"/>
    </w:rPr>
  </w:style>
  <w:style w:type="character" w:styleId="FollowedHyperlink">
    <w:name w:val="FollowedHyperlink"/>
    <w:basedOn w:val="DefaultParagraphFont"/>
    <w:uiPriority w:val="99"/>
    <w:semiHidden/>
    <w:unhideWhenUsed/>
    <w:rsid w:val="0009280C"/>
    <w:rPr>
      <w:color w:val="954F72" w:themeColor="followedHyperlink"/>
      <w:u w:val="single"/>
    </w:rPr>
  </w:style>
  <w:style w:type="character" w:customStyle="1" w:styleId="apple-converted-space">
    <w:name w:val="apple-converted-space"/>
    <w:basedOn w:val="DefaultParagraphFont"/>
    <w:rsid w:val="00623C98"/>
  </w:style>
  <w:style w:type="paragraph" w:styleId="NormalWeb">
    <w:name w:val="Normal (Web)"/>
    <w:basedOn w:val="Normal"/>
    <w:uiPriority w:val="99"/>
    <w:semiHidden/>
    <w:unhideWhenUsed/>
    <w:rsid w:val="001846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420">
      <w:bodyDiv w:val="1"/>
      <w:marLeft w:val="0"/>
      <w:marRight w:val="0"/>
      <w:marTop w:val="0"/>
      <w:marBottom w:val="0"/>
      <w:divBdr>
        <w:top w:val="none" w:sz="0" w:space="0" w:color="auto"/>
        <w:left w:val="none" w:sz="0" w:space="0" w:color="auto"/>
        <w:bottom w:val="none" w:sz="0" w:space="0" w:color="auto"/>
        <w:right w:val="none" w:sz="0" w:space="0" w:color="auto"/>
      </w:divBdr>
    </w:div>
    <w:div w:id="129136327">
      <w:bodyDiv w:val="1"/>
      <w:marLeft w:val="0"/>
      <w:marRight w:val="0"/>
      <w:marTop w:val="0"/>
      <w:marBottom w:val="0"/>
      <w:divBdr>
        <w:top w:val="none" w:sz="0" w:space="0" w:color="auto"/>
        <w:left w:val="none" w:sz="0" w:space="0" w:color="auto"/>
        <w:bottom w:val="none" w:sz="0" w:space="0" w:color="auto"/>
        <w:right w:val="none" w:sz="0" w:space="0" w:color="auto"/>
      </w:divBdr>
    </w:div>
    <w:div w:id="154688476">
      <w:bodyDiv w:val="1"/>
      <w:marLeft w:val="0"/>
      <w:marRight w:val="0"/>
      <w:marTop w:val="0"/>
      <w:marBottom w:val="0"/>
      <w:divBdr>
        <w:top w:val="none" w:sz="0" w:space="0" w:color="auto"/>
        <w:left w:val="none" w:sz="0" w:space="0" w:color="auto"/>
        <w:bottom w:val="none" w:sz="0" w:space="0" w:color="auto"/>
        <w:right w:val="none" w:sz="0" w:space="0" w:color="auto"/>
      </w:divBdr>
    </w:div>
    <w:div w:id="182868352">
      <w:bodyDiv w:val="1"/>
      <w:marLeft w:val="0"/>
      <w:marRight w:val="0"/>
      <w:marTop w:val="0"/>
      <w:marBottom w:val="0"/>
      <w:divBdr>
        <w:top w:val="none" w:sz="0" w:space="0" w:color="auto"/>
        <w:left w:val="none" w:sz="0" w:space="0" w:color="auto"/>
        <w:bottom w:val="none" w:sz="0" w:space="0" w:color="auto"/>
        <w:right w:val="none" w:sz="0" w:space="0" w:color="auto"/>
      </w:divBdr>
    </w:div>
    <w:div w:id="184247256">
      <w:bodyDiv w:val="1"/>
      <w:marLeft w:val="0"/>
      <w:marRight w:val="0"/>
      <w:marTop w:val="0"/>
      <w:marBottom w:val="0"/>
      <w:divBdr>
        <w:top w:val="none" w:sz="0" w:space="0" w:color="auto"/>
        <w:left w:val="none" w:sz="0" w:space="0" w:color="auto"/>
        <w:bottom w:val="none" w:sz="0" w:space="0" w:color="auto"/>
        <w:right w:val="none" w:sz="0" w:space="0" w:color="auto"/>
      </w:divBdr>
    </w:div>
    <w:div w:id="202522691">
      <w:bodyDiv w:val="1"/>
      <w:marLeft w:val="0"/>
      <w:marRight w:val="0"/>
      <w:marTop w:val="0"/>
      <w:marBottom w:val="0"/>
      <w:divBdr>
        <w:top w:val="none" w:sz="0" w:space="0" w:color="auto"/>
        <w:left w:val="none" w:sz="0" w:space="0" w:color="auto"/>
        <w:bottom w:val="none" w:sz="0" w:space="0" w:color="auto"/>
        <w:right w:val="none" w:sz="0" w:space="0" w:color="auto"/>
      </w:divBdr>
    </w:div>
    <w:div w:id="231621675">
      <w:bodyDiv w:val="1"/>
      <w:marLeft w:val="0"/>
      <w:marRight w:val="0"/>
      <w:marTop w:val="0"/>
      <w:marBottom w:val="0"/>
      <w:divBdr>
        <w:top w:val="none" w:sz="0" w:space="0" w:color="auto"/>
        <w:left w:val="none" w:sz="0" w:space="0" w:color="auto"/>
        <w:bottom w:val="none" w:sz="0" w:space="0" w:color="auto"/>
        <w:right w:val="none" w:sz="0" w:space="0" w:color="auto"/>
      </w:divBdr>
    </w:div>
    <w:div w:id="274755930">
      <w:bodyDiv w:val="1"/>
      <w:marLeft w:val="0"/>
      <w:marRight w:val="0"/>
      <w:marTop w:val="0"/>
      <w:marBottom w:val="0"/>
      <w:divBdr>
        <w:top w:val="none" w:sz="0" w:space="0" w:color="auto"/>
        <w:left w:val="none" w:sz="0" w:space="0" w:color="auto"/>
        <w:bottom w:val="none" w:sz="0" w:space="0" w:color="auto"/>
        <w:right w:val="none" w:sz="0" w:space="0" w:color="auto"/>
      </w:divBdr>
    </w:div>
    <w:div w:id="308174057">
      <w:bodyDiv w:val="1"/>
      <w:marLeft w:val="0"/>
      <w:marRight w:val="0"/>
      <w:marTop w:val="0"/>
      <w:marBottom w:val="0"/>
      <w:divBdr>
        <w:top w:val="none" w:sz="0" w:space="0" w:color="auto"/>
        <w:left w:val="none" w:sz="0" w:space="0" w:color="auto"/>
        <w:bottom w:val="none" w:sz="0" w:space="0" w:color="auto"/>
        <w:right w:val="none" w:sz="0" w:space="0" w:color="auto"/>
      </w:divBdr>
    </w:div>
    <w:div w:id="378014634">
      <w:bodyDiv w:val="1"/>
      <w:marLeft w:val="0"/>
      <w:marRight w:val="0"/>
      <w:marTop w:val="0"/>
      <w:marBottom w:val="0"/>
      <w:divBdr>
        <w:top w:val="none" w:sz="0" w:space="0" w:color="auto"/>
        <w:left w:val="none" w:sz="0" w:space="0" w:color="auto"/>
        <w:bottom w:val="none" w:sz="0" w:space="0" w:color="auto"/>
        <w:right w:val="none" w:sz="0" w:space="0" w:color="auto"/>
      </w:divBdr>
    </w:div>
    <w:div w:id="431783834">
      <w:bodyDiv w:val="1"/>
      <w:marLeft w:val="0"/>
      <w:marRight w:val="0"/>
      <w:marTop w:val="0"/>
      <w:marBottom w:val="0"/>
      <w:divBdr>
        <w:top w:val="none" w:sz="0" w:space="0" w:color="auto"/>
        <w:left w:val="none" w:sz="0" w:space="0" w:color="auto"/>
        <w:bottom w:val="none" w:sz="0" w:space="0" w:color="auto"/>
        <w:right w:val="none" w:sz="0" w:space="0" w:color="auto"/>
      </w:divBdr>
    </w:div>
    <w:div w:id="584345185">
      <w:bodyDiv w:val="1"/>
      <w:marLeft w:val="0"/>
      <w:marRight w:val="0"/>
      <w:marTop w:val="0"/>
      <w:marBottom w:val="0"/>
      <w:divBdr>
        <w:top w:val="none" w:sz="0" w:space="0" w:color="auto"/>
        <w:left w:val="none" w:sz="0" w:space="0" w:color="auto"/>
        <w:bottom w:val="none" w:sz="0" w:space="0" w:color="auto"/>
        <w:right w:val="none" w:sz="0" w:space="0" w:color="auto"/>
      </w:divBdr>
    </w:div>
    <w:div w:id="812064155">
      <w:bodyDiv w:val="1"/>
      <w:marLeft w:val="0"/>
      <w:marRight w:val="0"/>
      <w:marTop w:val="0"/>
      <w:marBottom w:val="0"/>
      <w:divBdr>
        <w:top w:val="none" w:sz="0" w:space="0" w:color="auto"/>
        <w:left w:val="none" w:sz="0" w:space="0" w:color="auto"/>
        <w:bottom w:val="none" w:sz="0" w:space="0" w:color="auto"/>
        <w:right w:val="none" w:sz="0" w:space="0" w:color="auto"/>
      </w:divBdr>
    </w:div>
    <w:div w:id="812211659">
      <w:bodyDiv w:val="1"/>
      <w:marLeft w:val="0"/>
      <w:marRight w:val="0"/>
      <w:marTop w:val="0"/>
      <w:marBottom w:val="0"/>
      <w:divBdr>
        <w:top w:val="none" w:sz="0" w:space="0" w:color="auto"/>
        <w:left w:val="none" w:sz="0" w:space="0" w:color="auto"/>
        <w:bottom w:val="none" w:sz="0" w:space="0" w:color="auto"/>
        <w:right w:val="none" w:sz="0" w:space="0" w:color="auto"/>
      </w:divBdr>
    </w:div>
    <w:div w:id="826163828">
      <w:bodyDiv w:val="1"/>
      <w:marLeft w:val="0"/>
      <w:marRight w:val="0"/>
      <w:marTop w:val="0"/>
      <w:marBottom w:val="0"/>
      <w:divBdr>
        <w:top w:val="none" w:sz="0" w:space="0" w:color="auto"/>
        <w:left w:val="none" w:sz="0" w:space="0" w:color="auto"/>
        <w:bottom w:val="none" w:sz="0" w:space="0" w:color="auto"/>
        <w:right w:val="none" w:sz="0" w:space="0" w:color="auto"/>
      </w:divBdr>
    </w:div>
    <w:div w:id="839737933">
      <w:bodyDiv w:val="1"/>
      <w:marLeft w:val="0"/>
      <w:marRight w:val="0"/>
      <w:marTop w:val="0"/>
      <w:marBottom w:val="0"/>
      <w:divBdr>
        <w:top w:val="none" w:sz="0" w:space="0" w:color="auto"/>
        <w:left w:val="none" w:sz="0" w:space="0" w:color="auto"/>
        <w:bottom w:val="none" w:sz="0" w:space="0" w:color="auto"/>
        <w:right w:val="none" w:sz="0" w:space="0" w:color="auto"/>
      </w:divBdr>
    </w:div>
    <w:div w:id="869951840">
      <w:bodyDiv w:val="1"/>
      <w:marLeft w:val="0"/>
      <w:marRight w:val="0"/>
      <w:marTop w:val="0"/>
      <w:marBottom w:val="0"/>
      <w:divBdr>
        <w:top w:val="none" w:sz="0" w:space="0" w:color="auto"/>
        <w:left w:val="none" w:sz="0" w:space="0" w:color="auto"/>
        <w:bottom w:val="none" w:sz="0" w:space="0" w:color="auto"/>
        <w:right w:val="none" w:sz="0" w:space="0" w:color="auto"/>
      </w:divBdr>
    </w:div>
    <w:div w:id="926185172">
      <w:bodyDiv w:val="1"/>
      <w:marLeft w:val="0"/>
      <w:marRight w:val="0"/>
      <w:marTop w:val="0"/>
      <w:marBottom w:val="0"/>
      <w:divBdr>
        <w:top w:val="none" w:sz="0" w:space="0" w:color="auto"/>
        <w:left w:val="none" w:sz="0" w:space="0" w:color="auto"/>
        <w:bottom w:val="none" w:sz="0" w:space="0" w:color="auto"/>
        <w:right w:val="none" w:sz="0" w:space="0" w:color="auto"/>
      </w:divBdr>
    </w:div>
    <w:div w:id="953169889">
      <w:bodyDiv w:val="1"/>
      <w:marLeft w:val="0"/>
      <w:marRight w:val="0"/>
      <w:marTop w:val="0"/>
      <w:marBottom w:val="0"/>
      <w:divBdr>
        <w:top w:val="none" w:sz="0" w:space="0" w:color="auto"/>
        <w:left w:val="none" w:sz="0" w:space="0" w:color="auto"/>
        <w:bottom w:val="none" w:sz="0" w:space="0" w:color="auto"/>
        <w:right w:val="none" w:sz="0" w:space="0" w:color="auto"/>
      </w:divBdr>
    </w:div>
    <w:div w:id="983582304">
      <w:bodyDiv w:val="1"/>
      <w:marLeft w:val="0"/>
      <w:marRight w:val="0"/>
      <w:marTop w:val="0"/>
      <w:marBottom w:val="0"/>
      <w:divBdr>
        <w:top w:val="none" w:sz="0" w:space="0" w:color="auto"/>
        <w:left w:val="none" w:sz="0" w:space="0" w:color="auto"/>
        <w:bottom w:val="none" w:sz="0" w:space="0" w:color="auto"/>
        <w:right w:val="none" w:sz="0" w:space="0" w:color="auto"/>
      </w:divBdr>
    </w:div>
    <w:div w:id="1087195001">
      <w:bodyDiv w:val="1"/>
      <w:marLeft w:val="0"/>
      <w:marRight w:val="0"/>
      <w:marTop w:val="0"/>
      <w:marBottom w:val="0"/>
      <w:divBdr>
        <w:top w:val="none" w:sz="0" w:space="0" w:color="auto"/>
        <w:left w:val="none" w:sz="0" w:space="0" w:color="auto"/>
        <w:bottom w:val="none" w:sz="0" w:space="0" w:color="auto"/>
        <w:right w:val="none" w:sz="0" w:space="0" w:color="auto"/>
      </w:divBdr>
    </w:div>
    <w:div w:id="1112894909">
      <w:bodyDiv w:val="1"/>
      <w:marLeft w:val="0"/>
      <w:marRight w:val="0"/>
      <w:marTop w:val="0"/>
      <w:marBottom w:val="0"/>
      <w:divBdr>
        <w:top w:val="none" w:sz="0" w:space="0" w:color="auto"/>
        <w:left w:val="none" w:sz="0" w:space="0" w:color="auto"/>
        <w:bottom w:val="none" w:sz="0" w:space="0" w:color="auto"/>
        <w:right w:val="none" w:sz="0" w:space="0" w:color="auto"/>
      </w:divBdr>
    </w:div>
    <w:div w:id="1140270270">
      <w:bodyDiv w:val="1"/>
      <w:marLeft w:val="0"/>
      <w:marRight w:val="0"/>
      <w:marTop w:val="0"/>
      <w:marBottom w:val="0"/>
      <w:divBdr>
        <w:top w:val="none" w:sz="0" w:space="0" w:color="auto"/>
        <w:left w:val="none" w:sz="0" w:space="0" w:color="auto"/>
        <w:bottom w:val="none" w:sz="0" w:space="0" w:color="auto"/>
        <w:right w:val="none" w:sz="0" w:space="0" w:color="auto"/>
      </w:divBdr>
    </w:div>
    <w:div w:id="1154370361">
      <w:bodyDiv w:val="1"/>
      <w:marLeft w:val="0"/>
      <w:marRight w:val="0"/>
      <w:marTop w:val="0"/>
      <w:marBottom w:val="0"/>
      <w:divBdr>
        <w:top w:val="none" w:sz="0" w:space="0" w:color="auto"/>
        <w:left w:val="none" w:sz="0" w:space="0" w:color="auto"/>
        <w:bottom w:val="none" w:sz="0" w:space="0" w:color="auto"/>
        <w:right w:val="none" w:sz="0" w:space="0" w:color="auto"/>
      </w:divBdr>
    </w:div>
    <w:div w:id="1168449805">
      <w:bodyDiv w:val="1"/>
      <w:marLeft w:val="0"/>
      <w:marRight w:val="0"/>
      <w:marTop w:val="0"/>
      <w:marBottom w:val="0"/>
      <w:divBdr>
        <w:top w:val="none" w:sz="0" w:space="0" w:color="auto"/>
        <w:left w:val="none" w:sz="0" w:space="0" w:color="auto"/>
        <w:bottom w:val="none" w:sz="0" w:space="0" w:color="auto"/>
        <w:right w:val="none" w:sz="0" w:space="0" w:color="auto"/>
      </w:divBdr>
    </w:div>
    <w:div w:id="1183669525">
      <w:bodyDiv w:val="1"/>
      <w:marLeft w:val="0"/>
      <w:marRight w:val="0"/>
      <w:marTop w:val="0"/>
      <w:marBottom w:val="0"/>
      <w:divBdr>
        <w:top w:val="none" w:sz="0" w:space="0" w:color="auto"/>
        <w:left w:val="none" w:sz="0" w:space="0" w:color="auto"/>
        <w:bottom w:val="none" w:sz="0" w:space="0" w:color="auto"/>
        <w:right w:val="none" w:sz="0" w:space="0" w:color="auto"/>
      </w:divBdr>
    </w:div>
    <w:div w:id="1213736141">
      <w:bodyDiv w:val="1"/>
      <w:marLeft w:val="0"/>
      <w:marRight w:val="0"/>
      <w:marTop w:val="0"/>
      <w:marBottom w:val="0"/>
      <w:divBdr>
        <w:top w:val="none" w:sz="0" w:space="0" w:color="auto"/>
        <w:left w:val="none" w:sz="0" w:space="0" w:color="auto"/>
        <w:bottom w:val="none" w:sz="0" w:space="0" w:color="auto"/>
        <w:right w:val="none" w:sz="0" w:space="0" w:color="auto"/>
      </w:divBdr>
    </w:div>
    <w:div w:id="1257596061">
      <w:bodyDiv w:val="1"/>
      <w:marLeft w:val="0"/>
      <w:marRight w:val="0"/>
      <w:marTop w:val="0"/>
      <w:marBottom w:val="0"/>
      <w:divBdr>
        <w:top w:val="none" w:sz="0" w:space="0" w:color="auto"/>
        <w:left w:val="none" w:sz="0" w:space="0" w:color="auto"/>
        <w:bottom w:val="none" w:sz="0" w:space="0" w:color="auto"/>
        <w:right w:val="none" w:sz="0" w:space="0" w:color="auto"/>
      </w:divBdr>
    </w:div>
    <w:div w:id="1263222011">
      <w:bodyDiv w:val="1"/>
      <w:marLeft w:val="0"/>
      <w:marRight w:val="0"/>
      <w:marTop w:val="0"/>
      <w:marBottom w:val="0"/>
      <w:divBdr>
        <w:top w:val="none" w:sz="0" w:space="0" w:color="auto"/>
        <w:left w:val="none" w:sz="0" w:space="0" w:color="auto"/>
        <w:bottom w:val="none" w:sz="0" w:space="0" w:color="auto"/>
        <w:right w:val="none" w:sz="0" w:space="0" w:color="auto"/>
      </w:divBdr>
    </w:div>
    <w:div w:id="1296063799">
      <w:bodyDiv w:val="1"/>
      <w:marLeft w:val="0"/>
      <w:marRight w:val="0"/>
      <w:marTop w:val="0"/>
      <w:marBottom w:val="0"/>
      <w:divBdr>
        <w:top w:val="none" w:sz="0" w:space="0" w:color="auto"/>
        <w:left w:val="none" w:sz="0" w:space="0" w:color="auto"/>
        <w:bottom w:val="none" w:sz="0" w:space="0" w:color="auto"/>
        <w:right w:val="none" w:sz="0" w:space="0" w:color="auto"/>
      </w:divBdr>
    </w:div>
    <w:div w:id="1298805504">
      <w:bodyDiv w:val="1"/>
      <w:marLeft w:val="0"/>
      <w:marRight w:val="0"/>
      <w:marTop w:val="0"/>
      <w:marBottom w:val="0"/>
      <w:divBdr>
        <w:top w:val="none" w:sz="0" w:space="0" w:color="auto"/>
        <w:left w:val="none" w:sz="0" w:space="0" w:color="auto"/>
        <w:bottom w:val="none" w:sz="0" w:space="0" w:color="auto"/>
        <w:right w:val="none" w:sz="0" w:space="0" w:color="auto"/>
      </w:divBdr>
    </w:div>
    <w:div w:id="1338271351">
      <w:bodyDiv w:val="1"/>
      <w:marLeft w:val="0"/>
      <w:marRight w:val="0"/>
      <w:marTop w:val="0"/>
      <w:marBottom w:val="0"/>
      <w:divBdr>
        <w:top w:val="none" w:sz="0" w:space="0" w:color="auto"/>
        <w:left w:val="none" w:sz="0" w:space="0" w:color="auto"/>
        <w:bottom w:val="none" w:sz="0" w:space="0" w:color="auto"/>
        <w:right w:val="none" w:sz="0" w:space="0" w:color="auto"/>
      </w:divBdr>
    </w:div>
    <w:div w:id="1365983981">
      <w:bodyDiv w:val="1"/>
      <w:marLeft w:val="0"/>
      <w:marRight w:val="0"/>
      <w:marTop w:val="0"/>
      <w:marBottom w:val="0"/>
      <w:divBdr>
        <w:top w:val="none" w:sz="0" w:space="0" w:color="auto"/>
        <w:left w:val="none" w:sz="0" w:space="0" w:color="auto"/>
        <w:bottom w:val="none" w:sz="0" w:space="0" w:color="auto"/>
        <w:right w:val="none" w:sz="0" w:space="0" w:color="auto"/>
      </w:divBdr>
    </w:div>
    <w:div w:id="1417559503">
      <w:bodyDiv w:val="1"/>
      <w:marLeft w:val="0"/>
      <w:marRight w:val="0"/>
      <w:marTop w:val="0"/>
      <w:marBottom w:val="0"/>
      <w:divBdr>
        <w:top w:val="none" w:sz="0" w:space="0" w:color="auto"/>
        <w:left w:val="none" w:sz="0" w:space="0" w:color="auto"/>
        <w:bottom w:val="none" w:sz="0" w:space="0" w:color="auto"/>
        <w:right w:val="none" w:sz="0" w:space="0" w:color="auto"/>
      </w:divBdr>
    </w:div>
    <w:div w:id="1469741785">
      <w:bodyDiv w:val="1"/>
      <w:marLeft w:val="0"/>
      <w:marRight w:val="0"/>
      <w:marTop w:val="0"/>
      <w:marBottom w:val="0"/>
      <w:divBdr>
        <w:top w:val="none" w:sz="0" w:space="0" w:color="auto"/>
        <w:left w:val="none" w:sz="0" w:space="0" w:color="auto"/>
        <w:bottom w:val="none" w:sz="0" w:space="0" w:color="auto"/>
        <w:right w:val="none" w:sz="0" w:space="0" w:color="auto"/>
      </w:divBdr>
    </w:div>
    <w:div w:id="1483084386">
      <w:bodyDiv w:val="1"/>
      <w:marLeft w:val="0"/>
      <w:marRight w:val="0"/>
      <w:marTop w:val="0"/>
      <w:marBottom w:val="0"/>
      <w:divBdr>
        <w:top w:val="none" w:sz="0" w:space="0" w:color="auto"/>
        <w:left w:val="none" w:sz="0" w:space="0" w:color="auto"/>
        <w:bottom w:val="none" w:sz="0" w:space="0" w:color="auto"/>
        <w:right w:val="none" w:sz="0" w:space="0" w:color="auto"/>
      </w:divBdr>
    </w:div>
    <w:div w:id="1514488326">
      <w:bodyDiv w:val="1"/>
      <w:marLeft w:val="0"/>
      <w:marRight w:val="0"/>
      <w:marTop w:val="0"/>
      <w:marBottom w:val="0"/>
      <w:divBdr>
        <w:top w:val="none" w:sz="0" w:space="0" w:color="auto"/>
        <w:left w:val="none" w:sz="0" w:space="0" w:color="auto"/>
        <w:bottom w:val="none" w:sz="0" w:space="0" w:color="auto"/>
        <w:right w:val="none" w:sz="0" w:space="0" w:color="auto"/>
      </w:divBdr>
    </w:div>
    <w:div w:id="1522936959">
      <w:bodyDiv w:val="1"/>
      <w:marLeft w:val="0"/>
      <w:marRight w:val="0"/>
      <w:marTop w:val="0"/>
      <w:marBottom w:val="0"/>
      <w:divBdr>
        <w:top w:val="none" w:sz="0" w:space="0" w:color="auto"/>
        <w:left w:val="none" w:sz="0" w:space="0" w:color="auto"/>
        <w:bottom w:val="none" w:sz="0" w:space="0" w:color="auto"/>
        <w:right w:val="none" w:sz="0" w:space="0" w:color="auto"/>
      </w:divBdr>
    </w:div>
    <w:div w:id="1529175786">
      <w:bodyDiv w:val="1"/>
      <w:marLeft w:val="0"/>
      <w:marRight w:val="0"/>
      <w:marTop w:val="0"/>
      <w:marBottom w:val="0"/>
      <w:divBdr>
        <w:top w:val="none" w:sz="0" w:space="0" w:color="auto"/>
        <w:left w:val="none" w:sz="0" w:space="0" w:color="auto"/>
        <w:bottom w:val="none" w:sz="0" w:space="0" w:color="auto"/>
        <w:right w:val="none" w:sz="0" w:space="0" w:color="auto"/>
      </w:divBdr>
    </w:div>
    <w:div w:id="1550217113">
      <w:bodyDiv w:val="1"/>
      <w:marLeft w:val="0"/>
      <w:marRight w:val="0"/>
      <w:marTop w:val="0"/>
      <w:marBottom w:val="0"/>
      <w:divBdr>
        <w:top w:val="none" w:sz="0" w:space="0" w:color="auto"/>
        <w:left w:val="none" w:sz="0" w:space="0" w:color="auto"/>
        <w:bottom w:val="none" w:sz="0" w:space="0" w:color="auto"/>
        <w:right w:val="none" w:sz="0" w:space="0" w:color="auto"/>
      </w:divBdr>
    </w:div>
    <w:div w:id="1571959004">
      <w:bodyDiv w:val="1"/>
      <w:marLeft w:val="0"/>
      <w:marRight w:val="0"/>
      <w:marTop w:val="0"/>
      <w:marBottom w:val="0"/>
      <w:divBdr>
        <w:top w:val="none" w:sz="0" w:space="0" w:color="auto"/>
        <w:left w:val="none" w:sz="0" w:space="0" w:color="auto"/>
        <w:bottom w:val="none" w:sz="0" w:space="0" w:color="auto"/>
        <w:right w:val="none" w:sz="0" w:space="0" w:color="auto"/>
      </w:divBdr>
    </w:div>
    <w:div w:id="1581330118">
      <w:bodyDiv w:val="1"/>
      <w:marLeft w:val="0"/>
      <w:marRight w:val="0"/>
      <w:marTop w:val="0"/>
      <w:marBottom w:val="0"/>
      <w:divBdr>
        <w:top w:val="none" w:sz="0" w:space="0" w:color="auto"/>
        <w:left w:val="none" w:sz="0" w:space="0" w:color="auto"/>
        <w:bottom w:val="none" w:sz="0" w:space="0" w:color="auto"/>
        <w:right w:val="none" w:sz="0" w:space="0" w:color="auto"/>
      </w:divBdr>
      <w:divsChild>
        <w:div w:id="1252349874">
          <w:marLeft w:val="567"/>
          <w:marRight w:val="0"/>
          <w:marTop w:val="0"/>
          <w:marBottom w:val="0"/>
          <w:divBdr>
            <w:top w:val="none" w:sz="0" w:space="0" w:color="auto"/>
            <w:left w:val="none" w:sz="0" w:space="0" w:color="auto"/>
            <w:bottom w:val="none" w:sz="0" w:space="0" w:color="auto"/>
            <w:right w:val="none" w:sz="0" w:space="0" w:color="auto"/>
          </w:divBdr>
        </w:div>
        <w:div w:id="1910339375">
          <w:marLeft w:val="567"/>
          <w:marRight w:val="0"/>
          <w:marTop w:val="0"/>
          <w:marBottom w:val="0"/>
          <w:divBdr>
            <w:top w:val="none" w:sz="0" w:space="0" w:color="auto"/>
            <w:left w:val="none" w:sz="0" w:space="0" w:color="auto"/>
            <w:bottom w:val="none" w:sz="0" w:space="0" w:color="auto"/>
            <w:right w:val="none" w:sz="0" w:space="0" w:color="auto"/>
          </w:divBdr>
        </w:div>
        <w:div w:id="1954629016">
          <w:marLeft w:val="567"/>
          <w:marRight w:val="0"/>
          <w:marTop w:val="0"/>
          <w:marBottom w:val="0"/>
          <w:divBdr>
            <w:top w:val="none" w:sz="0" w:space="0" w:color="auto"/>
            <w:left w:val="none" w:sz="0" w:space="0" w:color="auto"/>
            <w:bottom w:val="none" w:sz="0" w:space="0" w:color="auto"/>
            <w:right w:val="none" w:sz="0" w:space="0" w:color="auto"/>
          </w:divBdr>
        </w:div>
        <w:div w:id="1750616212">
          <w:marLeft w:val="567"/>
          <w:marRight w:val="0"/>
          <w:marTop w:val="0"/>
          <w:marBottom w:val="0"/>
          <w:divBdr>
            <w:top w:val="none" w:sz="0" w:space="0" w:color="auto"/>
            <w:left w:val="none" w:sz="0" w:space="0" w:color="auto"/>
            <w:bottom w:val="none" w:sz="0" w:space="0" w:color="auto"/>
            <w:right w:val="none" w:sz="0" w:space="0" w:color="auto"/>
          </w:divBdr>
        </w:div>
        <w:div w:id="1771778461">
          <w:marLeft w:val="567"/>
          <w:marRight w:val="0"/>
          <w:marTop w:val="0"/>
          <w:marBottom w:val="0"/>
          <w:divBdr>
            <w:top w:val="none" w:sz="0" w:space="0" w:color="auto"/>
            <w:left w:val="none" w:sz="0" w:space="0" w:color="auto"/>
            <w:bottom w:val="none" w:sz="0" w:space="0" w:color="auto"/>
            <w:right w:val="none" w:sz="0" w:space="0" w:color="auto"/>
          </w:divBdr>
        </w:div>
        <w:div w:id="1905025817">
          <w:marLeft w:val="567"/>
          <w:marRight w:val="0"/>
          <w:marTop w:val="0"/>
          <w:marBottom w:val="0"/>
          <w:divBdr>
            <w:top w:val="none" w:sz="0" w:space="0" w:color="auto"/>
            <w:left w:val="none" w:sz="0" w:space="0" w:color="auto"/>
            <w:bottom w:val="none" w:sz="0" w:space="0" w:color="auto"/>
            <w:right w:val="none" w:sz="0" w:space="0" w:color="auto"/>
          </w:divBdr>
        </w:div>
        <w:div w:id="1263301919">
          <w:marLeft w:val="567"/>
          <w:marRight w:val="0"/>
          <w:marTop w:val="0"/>
          <w:marBottom w:val="0"/>
          <w:divBdr>
            <w:top w:val="none" w:sz="0" w:space="0" w:color="auto"/>
            <w:left w:val="none" w:sz="0" w:space="0" w:color="auto"/>
            <w:bottom w:val="none" w:sz="0" w:space="0" w:color="auto"/>
            <w:right w:val="none" w:sz="0" w:space="0" w:color="auto"/>
          </w:divBdr>
        </w:div>
      </w:divsChild>
    </w:div>
    <w:div w:id="1625115831">
      <w:bodyDiv w:val="1"/>
      <w:marLeft w:val="0"/>
      <w:marRight w:val="0"/>
      <w:marTop w:val="0"/>
      <w:marBottom w:val="0"/>
      <w:divBdr>
        <w:top w:val="none" w:sz="0" w:space="0" w:color="auto"/>
        <w:left w:val="none" w:sz="0" w:space="0" w:color="auto"/>
        <w:bottom w:val="none" w:sz="0" w:space="0" w:color="auto"/>
        <w:right w:val="none" w:sz="0" w:space="0" w:color="auto"/>
      </w:divBdr>
    </w:div>
    <w:div w:id="1654872903">
      <w:bodyDiv w:val="1"/>
      <w:marLeft w:val="0"/>
      <w:marRight w:val="0"/>
      <w:marTop w:val="0"/>
      <w:marBottom w:val="0"/>
      <w:divBdr>
        <w:top w:val="none" w:sz="0" w:space="0" w:color="auto"/>
        <w:left w:val="none" w:sz="0" w:space="0" w:color="auto"/>
        <w:bottom w:val="none" w:sz="0" w:space="0" w:color="auto"/>
        <w:right w:val="none" w:sz="0" w:space="0" w:color="auto"/>
      </w:divBdr>
    </w:div>
    <w:div w:id="1712530157">
      <w:bodyDiv w:val="1"/>
      <w:marLeft w:val="0"/>
      <w:marRight w:val="0"/>
      <w:marTop w:val="0"/>
      <w:marBottom w:val="0"/>
      <w:divBdr>
        <w:top w:val="none" w:sz="0" w:space="0" w:color="auto"/>
        <w:left w:val="none" w:sz="0" w:space="0" w:color="auto"/>
        <w:bottom w:val="none" w:sz="0" w:space="0" w:color="auto"/>
        <w:right w:val="none" w:sz="0" w:space="0" w:color="auto"/>
      </w:divBdr>
      <w:divsChild>
        <w:div w:id="1757284111">
          <w:marLeft w:val="0"/>
          <w:marRight w:val="0"/>
          <w:marTop w:val="0"/>
          <w:marBottom w:val="0"/>
          <w:divBdr>
            <w:top w:val="none" w:sz="0" w:space="0" w:color="auto"/>
            <w:left w:val="none" w:sz="0" w:space="0" w:color="auto"/>
            <w:bottom w:val="none" w:sz="0" w:space="0" w:color="auto"/>
            <w:right w:val="none" w:sz="0" w:space="0" w:color="auto"/>
          </w:divBdr>
          <w:divsChild>
            <w:div w:id="1839150613">
              <w:marLeft w:val="0"/>
              <w:marRight w:val="0"/>
              <w:marTop w:val="0"/>
              <w:marBottom w:val="0"/>
              <w:divBdr>
                <w:top w:val="none" w:sz="0" w:space="0" w:color="auto"/>
                <w:left w:val="none" w:sz="0" w:space="0" w:color="auto"/>
                <w:bottom w:val="none" w:sz="0" w:space="0" w:color="auto"/>
                <w:right w:val="none" w:sz="0" w:space="0" w:color="auto"/>
              </w:divBdr>
              <w:divsChild>
                <w:div w:id="1577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2921">
      <w:bodyDiv w:val="1"/>
      <w:marLeft w:val="0"/>
      <w:marRight w:val="0"/>
      <w:marTop w:val="0"/>
      <w:marBottom w:val="0"/>
      <w:divBdr>
        <w:top w:val="none" w:sz="0" w:space="0" w:color="auto"/>
        <w:left w:val="none" w:sz="0" w:space="0" w:color="auto"/>
        <w:bottom w:val="none" w:sz="0" w:space="0" w:color="auto"/>
        <w:right w:val="none" w:sz="0" w:space="0" w:color="auto"/>
      </w:divBdr>
    </w:div>
    <w:div w:id="1717508200">
      <w:bodyDiv w:val="1"/>
      <w:marLeft w:val="0"/>
      <w:marRight w:val="0"/>
      <w:marTop w:val="0"/>
      <w:marBottom w:val="0"/>
      <w:divBdr>
        <w:top w:val="none" w:sz="0" w:space="0" w:color="auto"/>
        <w:left w:val="none" w:sz="0" w:space="0" w:color="auto"/>
        <w:bottom w:val="none" w:sz="0" w:space="0" w:color="auto"/>
        <w:right w:val="none" w:sz="0" w:space="0" w:color="auto"/>
      </w:divBdr>
    </w:div>
    <w:div w:id="1731345965">
      <w:bodyDiv w:val="1"/>
      <w:marLeft w:val="0"/>
      <w:marRight w:val="0"/>
      <w:marTop w:val="0"/>
      <w:marBottom w:val="0"/>
      <w:divBdr>
        <w:top w:val="none" w:sz="0" w:space="0" w:color="auto"/>
        <w:left w:val="none" w:sz="0" w:space="0" w:color="auto"/>
        <w:bottom w:val="none" w:sz="0" w:space="0" w:color="auto"/>
        <w:right w:val="none" w:sz="0" w:space="0" w:color="auto"/>
      </w:divBdr>
    </w:div>
    <w:div w:id="1758600328">
      <w:bodyDiv w:val="1"/>
      <w:marLeft w:val="0"/>
      <w:marRight w:val="0"/>
      <w:marTop w:val="0"/>
      <w:marBottom w:val="0"/>
      <w:divBdr>
        <w:top w:val="none" w:sz="0" w:space="0" w:color="auto"/>
        <w:left w:val="none" w:sz="0" w:space="0" w:color="auto"/>
        <w:bottom w:val="none" w:sz="0" w:space="0" w:color="auto"/>
        <w:right w:val="none" w:sz="0" w:space="0" w:color="auto"/>
      </w:divBdr>
    </w:div>
    <w:div w:id="1760828644">
      <w:bodyDiv w:val="1"/>
      <w:marLeft w:val="0"/>
      <w:marRight w:val="0"/>
      <w:marTop w:val="0"/>
      <w:marBottom w:val="0"/>
      <w:divBdr>
        <w:top w:val="none" w:sz="0" w:space="0" w:color="auto"/>
        <w:left w:val="none" w:sz="0" w:space="0" w:color="auto"/>
        <w:bottom w:val="none" w:sz="0" w:space="0" w:color="auto"/>
        <w:right w:val="none" w:sz="0" w:space="0" w:color="auto"/>
      </w:divBdr>
    </w:div>
    <w:div w:id="1784956624">
      <w:bodyDiv w:val="1"/>
      <w:marLeft w:val="0"/>
      <w:marRight w:val="0"/>
      <w:marTop w:val="0"/>
      <w:marBottom w:val="0"/>
      <w:divBdr>
        <w:top w:val="none" w:sz="0" w:space="0" w:color="auto"/>
        <w:left w:val="none" w:sz="0" w:space="0" w:color="auto"/>
        <w:bottom w:val="none" w:sz="0" w:space="0" w:color="auto"/>
        <w:right w:val="none" w:sz="0" w:space="0" w:color="auto"/>
      </w:divBdr>
    </w:div>
    <w:div w:id="1824469151">
      <w:bodyDiv w:val="1"/>
      <w:marLeft w:val="0"/>
      <w:marRight w:val="0"/>
      <w:marTop w:val="0"/>
      <w:marBottom w:val="0"/>
      <w:divBdr>
        <w:top w:val="none" w:sz="0" w:space="0" w:color="auto"/>
        <w:left w:val="none" w:sz="0" w:space="0" w:color="auto"/>
        <w:bottom w:val="none" w:sz="0" w:space="0" w:color="auto"/>
        <w:right w:val="none" w:sz="0" w:space="0" w:color="auto"/>
      </w:divBdr>
    </w:div>
    <w:div w:id="1977837730">
      <w:bodyDiv w:val="1"/>
      <w:marLeft w:val="0"/>
      <w:marRight w:val="0"/>
      <w:marTop w:val="0"/>
      <w:marBottom w:val="0"/>
      <w:divBdr>
        <w:top w:val="none" w:sz="0" w:space="0" w:color="auto"/>
        <w:left w:val="none" w:sz="0" w:space="0" w:color="auto"/>
        <w:bottom w:val="none" w:sz="0" w:space="0" w:color="auto"/>
        <w:right w:val="none" w:sz="0" w:space="0" w:color="auto"/>
      </w:divBdr>
    </w:div>
    <w:div w:id="2031224899">
      <w:bodyDiv w:val="1"/>
      <w:marLeft w:val="0"/>
      <w:marRight w:val="0"/>
      <w:marTop w:val="0"/>
      <w:marBottom w:val="0"/>
      <w:divBdr>
        <w:top w:val="none" w:sz="0" w:space="0" w:color="auto"/>
        <w:left w:val="none" w:sz="0" w:space="0" w:color="auto"/>
        <w:bottom w:val="none" w:sz="0" w:space="0" w:color="auto"/>
        <w:right w:val="none" w:sz="0" w:space="0" w:color="auto"/>
      </w:divBdr>
    </w:div>
    <w:div w:id="21366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4419-E0F4-114F-B328-DA469645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10393</Words>
  <Characters>52697</Characters>
  <Application>Microsoft Office Word</Application>
  <DocSecurity>0</DocSecurity>
  <Lines>6587</Lines>
  <Paragraphs>3320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2020-04-10T21:33:00Z</cp:lastPrinted>
  <dcterms:created xsi:type="dcterms:W3CDTF">2021-04-28T13:51:00Z</dcterms:created>
  <dcterms:modified xsi:type="dcterms:W3CDTF">2021-06-25T22:51:00Z</dcterms:modified>
  <cp:category/>
</cp:coreProperties>
</file>