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A89B" w14:textId="30B31D8B" w:rsidR="00160862" w:rsidRPr="00272689" w:rsidRDefault="00AA576B">
      <w:pPr>
        <w:pStyle w:val="Body"/>
        <w:jc w:val="center"/>
        <w:rPr>
          <w:rFonts w:ascii="Times New Roman" w:eastAsia="New Athena Unicode" w:hAnsi="Times New Roman" w:cs="Times New Roman"/>
          <w:caps/>
          <w:sz w:val="24"/>
          <w:szCs w:val="24"/>
        </w:rPr>
      </w:pPr>
      <w:r w:rsidRPr="00272689">
        <w:rPr>
          <w:rFonts w:ascii="Times New Roman" w:hAnsi="Times New Roman" w:cs="Times New Roman"/>
          <w:caps/>
          <w:sz w:val="24"/>
          <w:szCs w:val="24"/>
        </w:rPr>
        <w:t>A New Christian Text From Liverpool’s World Museum</w:t>
      </w:r>
    </w:p>
    <w:p w14:paraId="2AD3EF91" w14:textId="1515D4C6" w:rsidR="00160862" w:rsidRDefault="00160862">
      <w:pPr>
        <w:pStyle w:val="Body"/>
        <w:rPr>
          <w:rFonts w:ascii="Times New Roman" w:eastAsia="New Athena Unicode" w:hAnsi="Times New Roman" w:cs="Times New Roman"/>
          <w:sz w:val="24"/>
          <w:szCs w:val="24"/>
        </w:rPr>
      </w:pPr>
    </w:p>
    <w:p w14:paraId="428313DB" w14:textId="45ADEECC" w:rsidR="00272689" w:rsidRPr="00272689" w:rsidRDefault="00272689" w:rsidP="00272689">
      <w:pPr>
        <w:pStyle w:val="Body"/>
        <w:jc w:val="center"/>
        <w:rPr>
          <w:rFonts w:ascii="Times New Roman" w:eastAsia="New Athena Unicode" w:hAnsi="Times New Roman" w:cs="Times New Roman"/>
          <w:i/>
          <w:iCs/>
        </w:rPr>
      </w:pPr>
      <w:r>
        <w:rPr>
          <w:rFonts w:ascii="Times New Roman" w:eastAsia="New Athena Unicode" w:hAnsi="Times New Roman" w:cs="Times New Roman"/>
        </w:rPr>
        <w:t xml:space="preserve">Marco Perale </w:t>
      </w:r>
      <w:r>
        <w:rPr>
          <w:rFonts w:ascii="Times New Roman" w:eastAsia="New Athena Unicode" w:hAnsi="Times New Roman" w:cs="Times New Roman"/>
          <w:i/>
          <w:iCs/>
        </w:rPr>
        <w:t>University of Liverpool</w:t>
      </w:r>
    </w:p>
    <w:p w14:paraId="39B28A8B" w14:textId="77777777" w:rsidR="00272689" w:rsidRDefault="00272689" w:rsidP="00E84B73">
      <w:pPr>
        <w:pStyle w:val="Body"/>
        <w:jc w:val="both"/>
        <w:rPr>
          <w:rFonts w:ascii="Times New Roman" w:eastAsia="New Athena Unicode" w:hAnsi="Times New Roman" w:cs="Times New Roman"/>
          <w:i/>
          <w:iCs/>
        </w:rPr>
      </w:pPr>
    </w:p>
    <w:p w14:paraId="019062F6" w14:textId="6840035D" w:rsidR="008654BD" w:rsidRDefault="008654BD" w:rsidP="00E84B73">
      <w:pPr>
        <w:pStyle w:val="Body"/>
        <w:jc w:val="both"/>
        <w:rPr>
          <w:rFonts w:ascii="Times New Roman" w:hAnsi="Times New Roman" w:cs="Times New Roman"/>
        </w:rPr>
      </w:pPr>
      <w:r w:rsidRPr="00C16ACD">
        <w:rPr>
          <w:rFonts w:ascii="Times New Roman" w:eastAsia="New Athena Unicode" w:hAnsi="Times New Roman" w:cs="Times New Roman"/>
          <w:i/>
          <w:iCs/>
        </w:rPr>
        <w:t>Abstract</w:t>
      </w:r>
      <w:r w:rsidRPr="00C16ACD">
        <w:rPr>
          <w:rFonts w:ascii="Times New Roman" w:eastAsia="New Athena Unicode" w:hAnsi="Times New Roman" w:cs="Times New Roman"/>
        </w:rPr>
        <w:t xml:space="preserve"> </w:t>
      </w:r>
      <w:r w:rsidR="003B55A4">
        <w:rPr>
          <w:rFonts w:ascii="Times New Roman" w:eastAsia="New Athena Unicode" w:hAnsi="Times New Roman" w:cs="Times New Roman"/>
        </w:rPr>
        <w:t>—</w:t>
      </w:r>
      <w:r w:rsidR="00AE263E" w:rsidRPr="00C16ACD">
        <w:rPr>
          <w:rFonts w:ascii="Times New Roman" w:eastAsia="New Athena Unicode" w:hAnsi="Times New Roman" w:cs="Times New Roman"/>
        </w:rPr>
        <w:t xml:space="preserve"> E</w:t>
      </w:r>
      <w:r w:rsidRPr="00C16ACD">
        <w:rPr>
          <w:rFonts w:ascii="Times New Roman" w:eastAsia="New Athena Unicode" w:hAnsi="Times New Roman" w:cs="Times New Roman"/>
        </w:rPr>
        <w:t xml:space="preserve">dition of </w:t>
      </w:r>
      <w:r w:rsidR="0024511E" w:rsidRPr="00C16ACD">
        <w:rPr>
          <w:rFonts w:ascii="Times New Roman" w:eastAsia="New Athena Unicode" w:hAnsi="Times New Roman" w:cs="Times New Roman"/>
        </w:rPr>
        <w:t>a</w:t>
      </w:r>
      <w:r w:rsidR="00EA13B1">
        <w:rPr>
          <w:rFonts w:ascii="Times New Roman" w:eastAsia="New Athena Unicode" w:hAnsi="Times New Roman" w:cs="Times New Roman"/>
        </w:rPr>
        <w:t>n eighth</w:t>
      </w:r>
      <w:r w:rsidR="004B10B9">
        <w:rPr>
          <w:rFonts w:ascii="Times New Roman" w:eastAsia="New Athena Unicode" w:hAnsi="Times New Roman" w:cs="Times New Roman"/>
        </w:rPr>
        <w:t>-</w:t>
      </w:r>
      <w:r w:rsidR="0024511E" w:rsidRPr="00C16ACD">
        <w:rPr>
          <w:rFonts w:ascii="Times New Roman" w:eastAsia="New Athena Unicode" w:hAnsi="Times New Roman" w:cs="Times New Roman"/>
        </w:rPr>
        <w:t>century papyrus</w:t>
      </w:r>
      <w:r w:rsidR="00E84B73" w:rsidRPr="00C16ACD">
        <w:rPr>
          <w:rFonts w:ascii="Times New Roman" w:eastAsia="New Athena Unicode" w:hAnsi="Times New Roman" w:cs="Times New Roman"/>
        </w:rPr>
        <w:t xml:space="preserve"> fragment</w:t>
      </w:r>
      <w:r w:rsidR="0024511E" w:rsidRPr="00C16ACD">
        <w:rPr>
          <w:rFonts w:ascii="Times New Roman" w:eastAsia="New Athena Unicode" w:hAnsi="Times New Roman" w:cs="Times New Roman"/>
        </w:rPr>
        <w:t xml:space="preserve"> transmitting a Christian </w:t>
      </w:r>
      <w:r w:rsidR="0024511E" w:rsidRPr="003B55A4">
        <w:rPr>
          <w:rFonts w:ascii="Times New Roman" w:eastAsia="New Athena Unicode" w:hAnsi="Times New Roman" w:cs="Times New Roman"/>
          <w:i/>
          <w:iCs/>
        </w:rPr>
        <w:t>adespoton</w:t>
      </w:r>
      <w:r w:rsidR="0024511E" w:rsidRPr="00C16ACD">
        <w:rPr>
          <w:rFonts w:ascii="Times New Roman" w:eastAsia="New Athena Unicode" w:hAnsi="Times New Roman" w:cs="Times New Roman"/>
        </w:rPr>
        <w:t xml:space="preserve">. The text mentions </w:t>
      </w:r>
      <w:r w:rsidR="0024511E" w:rsidRPr="00C16ACD">
        <w:rPr>
          <w:rFonts w:ascii="Times New Roman" w:hAnsi="Times New Roman" w:cs="Times New Roman"/>
        </w:rPr>
        <w:t>‘the Father’, ‘God’, and the name of a certain Severu</w:t>
      </w:r>
      <w:r w:rsidR="00283A27" w:rsidRPr="00C16ACD">
        <w:rPr>
          <w:rFonts w:ascii="Times New Roman" w:hAnsi="Times New Roman" w:cs="Times New Roman"/>
        </w:rPr>
        <w:t>s</w:t>
      </w:r>
      <w:r w:rsidR="0024511E" w:rsidRPr="00C16ACD">
        <w:rPr>
          <w:rFonts w:ascii="Times New Roman" w:hAnsi="Times New Roman" w:cs="Times New Roman"/>
        </w:rPr>
        <w:t xml:space="preserve">. The fragment appears to be written </w:t>
      </w:r>
      <w:r w:rsidR="0024511E" w:rsidRPr="00C16ACD">
        <w:rPr>
          <w:rFonts w:ascii="Times New Roman" w:hAnsi="Times New Roman" w:cs="Times New Roman"/>
          <w:i/>
          <w:iCs/>
        </w:rPr>
        <w:t>transversa charta</w:t>
      </w:r>
      <w:r w:rsidR="0024511E" w:rsidRPr="00C16ACD">
        <w:rPr>
          <w:rFonts w:ascii="Times New Roman" w:hAnsi="Times New Roman" w:cs="Times New Roman"/>
        </w:rPr>
        <w:t xml:space="preserve">. It is </w:t>
      </w:r>
      <w:r w:rsidR="00E86F4C">
        <w:rPr>
          <w:rFonts w:ascii="Times New Roman" w:hAnsi="Times New Roman" w:cs="Times New Roman"/>
        </w:rPr>
        <w:t xml:space="preserve">tentatively </w:t>
      </w:r>
      <w:r w:rsidR="00E84B73" w:rsidRPr="00C16ACD">
        <w:rPr>
          <w:rFonts w:ascii="Times New Roman" w:hAnsi="Times New Roman" w:cs="Times New Roman"/>
        </w:rPr>
        <w:t>argu</w:t>
      </w:r>
      <w:r w:rsidR="0024511E" w:rsidRPr="00C16ACD">
        <w:rPr>
          <w:rFonts w:ascii="Times New Roman" w:hAnsi="Times New Roman" w:cs="Times New Roman"/>
        </w:rPr>
        <w:t xml:space="preserve">ed that the </w:t>
      </w:r>
      <w:r w:rsidR="00EA13B1">
        <w:rPr>
          <w:rFonts w:ascii="Times New Roman" w:hAnsi="Times New Roman" w:cs="Times New Roman"/>
        </w:rPr>
        <w:t>text is</w:t>
      </w:r>
      <w:r w:rsidR="00E33320">
        <w:rPr>
          <w:rFonts w:ascii="Times New Roman" w:hAnsi="Times New Roman" w:cs="Times New Roman"/>
        </w:rPr>
        <w:t xml:space="preserve"> either a hymn or</w:t>
      </w:r>
      <w:r w:rsidR="00E84B73" w:rsidRPr="00C16ACD">
        <w:rPr>
          <w:rFonts w:ascii="Times New Roman" w:hAnsi="Times New Roman" w:cs="Times New Roman"/>
        </w:rPr>
        <w:t xml:space="preserve"> the copy of a Festal Letter.</w:t>
      </w:r>
    </w:p>
    <w:p w14:paraId="786B7444" w14:textId="52540379" w:rsidR="00312E20" w:rsidRDefault="00312E20" w:rsidP="00E84B73">
      <w:pPr>
        <w:pStyle w:val="Body"/>
        <w:jc w:val="both"/>
        <w:rPr>
          <w:rFonts w:ascii="Times New Roman" w:hAnsi="Times New Roman" w:cs="Times New Roman"/>
        </w:rPr>
      </w:pPr>
    </w:p>
    <w:p w14:paraId="7C162AC5" w14:textId="0E9BE65C" w:rsidR="00312E20" w:rsidRPr="00272689" w:rsidRDefault="00AE0C91" w:rsidP="00E84B73">
      <w:pPr>
        <w:pStyle w:val="Body"/>
        <w:jc w:val="both"/>
        <w:rPr>
          <w:rFonts w:ascii="Times New Roman" w:eastAsia="New Athena Unicode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</w:rPr>
        <w:t>Keywords</w:t>
      </w:r>
      <w:r>
        <w:rPr>
          <w:rFonts w:ascii="Times New Roman" w:hAnsi="Times New Roman" w:cs="Times New Roman"/>
        </w:rPr>
        <w:t xml:space="preserve">: </w:t>
      </w:r>
      <w:r w:rsidR="00312E20">
        <w:rPr>
          <w:rFonts w:ascii="Times New Roman" w:hAnsi="Times New Roman" w:cs="Times New Roman"/>
          <w:lang w:val="en-GB"/>
        </w:rPr>
        <w:t>Severus</w:t>
      </w:r>
      <w:r>
        <w:rPr>
          <w:rFonts w:ascii="Times New Roman" w:hAnsi="Times New Roman" w:cs="Times New Roman"/>
          <w:lang w:val="en-GB"/>
        </w:rPr>
        <w:t xml:space="preserve">, </w:t>
      </w:r>
      <w:r w:rsidR="00312E20">
        <w:rPr>
          <w:rFonts w:ascii="Times New Roman" w:hAnsi="Times New Roman" w:cs="Times New Roman"/>
          <w:lang w:val="en-GB"/>
        </w:rPr>
        <w:t>Christian</w:t>
      </w:r>
      <w:r>
        <w:rPr>
          <w:rFonts w:ascii="Times New Roman" w:hAnsi="Times New Roman" w:cs="Times New Roman"/>
          <w:lang w:val="en-GB"/>
        </w:rPr>
        <w:t xml:space="preserve">, </w:t>
      </w:r>
      <w:r w:rsidR="00130B4D" w:rsidRPr="00272689">
        <w:rPr>
          <w:rFonts w:ascii="Times New Roman" w:hAnsi="Times New Roman" w:cs="Times New Roman"/>
          <w:i/>
          <w:iCs/>
          <w:lang w:val="en-GB"/>
        </w:rPr>
        <w:t>adespot</w:t>
      </w:r>
      <w:r w:rsidR="00130B4D">
        <w:rPr>
          <w:rFonts w:ascii="Times New Roman" w:hAnsi="Times New Roman" w:cs="Times New Roman"/>
          <w:i/>
          <w:iCs/>
          <w:lang w:val="en-GB"/>
        </w:rPr>
        <w:t>on</w:t>
      </w:r>
      <w:r w:rsidR="00130B4D">
        <w:rPr>
          <w:rFonts w:ascii="Times New Roman" w:hAnsi="Times New Roman" w:cs="Times New Roman"/>
          <w:lang w:val="en-GB"/>
        </w:rPr>
        <w:t xml:space="preserve">, </w:t>
      </w:r>
      <w:r w:rsidR="00312E20">
        <w:rPr>
          <w:rFonts w:ascii="Times New Roman" w:hAnsi="Times New Roman" w:cs="Times New Roman"/>
          <w:lang w:val="en-GB"/>
        </w:rPr>
        <w:t>Hymn</w:t>
      </w:r>
      <w:r>
        <w:rPr>
          <w:rFonts w:ascii="Times New Roman" w:hAnsi="Times New Roman" w:cs="Times New Roman"/>
          <w:lang w:val="en-GB"/>
        </w:rPr>
        <w:t xml:space="preserve">, </w:t>
      </w:r>
      <w:r w:rsidR="00312E20">
        <w:rPr>
          <w:rFonts w:ascii="Times New Roman" w:hAnsi="Times New Roman" w:cs="Times New Roman"/>
          <w:lang w:val="en-GB"/>
        </w:rPr>
        <w:t xml:space="preserve">Festal </w:t>
      </w:r>
      <w:r>
        <w:rPr>
          <w:rFonts w:ascii="Times New Roman" w:hAnsi="Times New Roman" w:cs="Times New Roman"/>
          <w:lang w:val="en-GB"/>
        </w:rPr>
        <w:t>Letter</w:t>
      </w:r>
      <w:r w:rsidR="00130B4D">
        <w:rPr>
          <w:rFonts w:ascii="Times New Roman" w:hAnsi="Times New Roman" w:cs="Times New Roman"/>
          <w:lang w:val="en-GB"/>
        </w:rPr>
        <w:t xml:space="preserve"> </w:t>
      </w:r>
    </w:p>
    <w:p w14:paraId="1F9A5C6E" w14:textId="7F2B65FF" w:rsidR="00160862" w:rsidRDefault="00160862">
      <w:pPr>
        <w:pStyle w:val="Body"/>
        <w:rPr>
          <w:rFonts w:ascii="Times New Roman" w:eastAsia="New Athena Unicode" w:hAnsi="Times New Roman" w:cs="Times New Roman"/>
        </w:rPr>
      </w:pPr>
    </w:p>
    <w:p w14:paraId="3EF4EE96" w14:textId="556BCAA6" w:rsidR="00BB00DE" w:rsidRDefault="00BB00DE">
      <w:pPr>
        <w:pStyle w:val="Body"/>
        <w:rPr>
          <w:rFonts w:ascii="Times New Roman" w:eastAsia="New Athena Unicode" w:hAnsi="Times New Roman" w:cs="Times New Roman"/>
        </w:rPr>
      </w:pPr>
      <w:r>
        <w:rPr>
          <w:rFonts w:ascii="Times New Roman" w:eastAsia="New Athena Unicode" w:hAnsi="Times New Roman" w:cs="Times New Roman"/>
        </w:rPr>
        <w:t>Liverpool, World Museum inv. 56.21.433</w:t>
      </w:r>
      <w:r w:rsidR="00C71925">
        <w:rPr>
          <w:rFonts w:ascii="Times New Roman" w:eastAsia="New Athena Unicode" w:hAnsi="Times New Roman" w:cs="Times New Roman"/>
        </w:rPr>
        <w:t xml:space="preserve">     </w:t>
      </w:r>
      <w:r w:rsidR="00E32139">
        <w:rPr>
          <w:rFonts w:ascii="Times New Roman" w:eastAsia="New Athena Unicode" w:hAnsi="Times New Roman" w:cs="Times New Roman"/>
        </w:rPr>
        <w:t xml:space="preserve">H x W </w:t>
      </w:r>
      <w:r w:rsidR="00B54E93">
        <w:rPr>
          <w:rFonts w:ascii="Times New Roman" w:eastAsia="New Athena Unicode" w:hAnsi="Times New Roman" w:cs="Times New Roman"/>
        </w:rPr>
        <w:t>14 x 4 cm</w:t>
      </w:r>
      <w:r w:rsidR="00C71925">
        <w:rPr>
          <w:rFonts w:ascii="Times New Roman" w:eastAsia="New Athena Unicode" w:hAnsi="Times New Roman" w:cs="Times New Roman"/>
        </w:rPr>
        <w:t xml:space="preserve">     </w:t>
      </w:r>
      <w:r w:rsidR="00B54E93">
        <w:rPr>
          <w:rFonts w:ascii="Times New Roman" w:eastAsia="New Athena Unicode" w:hAnsi="Times New Roman" w:cs="Times New Roman"/>
        </w:rPr>
        <w:t>Unknown provenance,</w:t>
      </w:r>
      <w:r w:rsidR="002819B4">
        <w:rPr>
          <w:rFonts w:ascii="Times New Roman" w:eastAsia="New Athena Unicode" w:hAnsi="Times New Roman" w:cs="Times New Roman"/>
        </w:rPr>
        <w:t xml:space="preserve"> </w:t>
      </w:r>
      <w:r w:rsidR="00C71925">
        <w:rPr>
          <w:rFonts w:ascii="Times New Roman" w:eastAsia="New Athena Unicode" w:hAnsi="Times New Roman" w:cs="Times New Roman"/>
        </w:rPr>
        <w:t>VII</w:t>
      </w:r>
      <w:r w:rsidR="002819B4">
        <w:rPr>
          <w:rFonts w:ascii="Times New Roman" w:eastAsia="New Athena Unicode" w:hAnsi="Times New Roman" w:cs="Times New Roman"/>
        </w:rPr>
        <w:t>I</w:t>
      </w:r>
      <w:r w:rsidR="00C71925">
        <w:rPr>
          <w:rFonts w:ascii="Times New Roman" w:eastAsia="New Athena Unicode" w:hAnsi="Times New Roman" w:cs="Times New Roman"/>
        </w:rPr>
        <w:t xml:space="preserve"> AD</w:t>
      </w:r>
    </w:p>
    <w:p w14:paraId="063015CD" w14:textId="77777777" w:rsidR="00BB00DE" w:rsidRPr="00336362" w:rsidRDefault="00BB00DE">
      <w:pPr>
        <w:pStyle w:val="Body"/>
        <w:rPr>
          <w:rFonts w:ascii="Times New Roman" w:eastAsia="New Athena Unicode" w:hAnsi="Times New Roman" w:cs="Times New Roman"/>
        </w:rPr>
      </w:pPr>
    </w:p>
    <w:p w14:paraId="6D2EFF9A" w14:textId="0466E7A1" w:rsidR="00160862" w:rsidRPr="00336362" w:rsidRDefault="00AA576B" w:rsidP="00650E4B">
      <w:pPr>
        <w:pStyle w:val="Default"/>
        <w:ind w:firstLine="720"/>
        <w:jc w:val="both"/>
        <w:rPr>
          <w:rFonts w:ascii="Times New Roman" w:eastAsia="New Athena Unicode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A </w:t>
      </w:r>
      <w:r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narrow strip of papyrus (not a codex leaf), glued on a </w:t>
      </w:r>
      <w:r w:rsidR="00336362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>piece</w:t>
      </w:r>
      <w:r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card, written in a fine </w:t>
      </w:r>
      <w:r w:rsidR="00E75921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pointed </w:t>
      </w:r>
      <w:r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sloping </w:t>
      </w:r>
      <w:r w:rsidR="00E75921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>majuscule</w:t>
      </w:r>
      <w:r w:rsidR="00D26C58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datable</w:t>
      </w:r>
      <w:r w:rsidR="006C27A0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</w:t>
      </w:r>
      <w:r w:rsidR="00D26C58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F62" w:rsidRPr="004D268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eight</w:t>
      </w:r>
      <w:r w:rsidR="004D268D" w:rsidRPr="004D268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</w:t>
      </w:r>
      <w:r w:rsidR="00D26C58" w:rsidRPr="004D268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26C58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>century</w:t>
      </w:r>
      <w:r w:rsidR="00FB4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044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>(Fig. 1)</w:t>
      </w:r>
      <w:r w:rsidR="007622A9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7D7E" w:rsidRPr="009774EA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7622A9" w:rsidRPr="00977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 xml:space="preserve">Among dated examples of the sloping majuscule </w:t>
      </w:r>
      <w:r w:rsidR="006A3F62" w:rsidRPr="00A6147D">
        <w:rPr>
          <w:rFonts w:ascii="Times New Roman" w:hAnsi="Times New Roman"/>
          <w:i/>
          <w:iCs/>
          <w:sz w:val="24"/>
          <w:szCs w:val="24"/>
          <w:lang w:val="hu-HU"/>
        </w:rPr>
        <w:t>PSI Com.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961AC">
        <w:rPr>
          <w:rFonts w:ascii="Times New Roman" w:hAnsi="Times New Roman"/>
          <w:sz w:val="24"/>
          <w:szCs w:val="24"/>
          <w:lang w:val="hu-HU"/>
        </w:rPr>
        <w:t xml:space="preserve">XI 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>2 (</w:t>
      </w:r>
      <w:r w:rsidR="00606520">
        <w:rPr>
          <w:rFonts w:ascii="Times New Roman" w:hAnsi="Times New Roman"/>
          <w:sz w:val="24"/>
          <w:szCs w:val="24"/>
          <w:lang w:val="hu-HU"/>
        </w:rPr>
        <w:t xml:space="preserve">AD 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 xml:space="preserve">743-767) and </w:t>
      </w:r>
      <w:r w:rsidR="006A3F62" w:rsidRPr="00A6147D">
        <w:rPr>
          <w:rFonts w:ascii="Times New Roman" w:hAnsi="Times New Roman"/>
          <w:i/>
          <w:iCs/>
          <w:sz w:val="24"/>
          <w:szCs w:val="24"/>
          <w:lang w:val="hu-HU"/>
        </w:rPr>
        <w:t>P.Lond.Copt.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06520">
        <w:rPr>
          <w:rFonts w:ascii="Times New Roman" w:hAnsi="Times New Roman"/>
          <w:sz w:val="24"/>
          <w:szCs w:val="24"/>
          <w:lang w:val="hu-HU"/>
        </w:rPr>
        <w:t>1.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>513 (</w:t>
      </w:r>
      <w:r w:rsidR="00606520">
        <w:rPr>
          <w:rFonts w:ascii="Times New Roman" w:hAnsi="Times New Roman"/>
          <w:sz w:val="24"/>
          <w:szCs w:val="24"/>
          <w:lang w:val="hu-HU"/>
        </w:rPr>
        <w:t xml:space="preserve">AD </w:t>
      </w:r>
      <w:r w:rsidR="006A3F62" w:rsidRPr="00272689">
        <w:rPr>
          <w:rFonts w:ascii="Times New Roman" w:hAnsi="Times New Roman"/>
          <w:sz w:val="24"/>
          <w:szCs w:val="24"/>
          <w:lang w:val="hu-HU"/>
        </w:rPr>
        <w:t>793-817) provide the best parallels</w:t>
      </w:r>
      <w:r w:rsidR="008804FB">
        <w:rPr>
          <w:rFonts w:ascii="Times New Roman" w:hAnsi="Times New Roman"/>
          <w:sz w:val="24"/>
          <w:szCs w:val="24"/>
          <w:lang w:val="hu-HU"/>
        </w:rPr>
        <w:t>.</w:t>
      </w:r>
      <w:r w:rsidR="00D82E7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82E7D" w:rsidRPr="00D82E7D">
        <w:rPr>
          <w:rFonts w:ascii="Times New Roman" w:hAnsi="Times New Roman" w:cs="Times New Roman"/>
          <w:sz w:val="24"/>
          <w:szCs w:val="24"/>
        </w:rPr>
        <w:t xml:space="preserve">Notable features are </w:t>
      </w:r>
      <w:r w:rsidR="00D82E7D" w:rsidRPr="00144A79">
        <w:rPr>
          <w:rFonts w:ascii="IFAO-Grec Unicode" w:hAnsi="IFAO-Grec Unicode" w:cs="Times New Roman"/>
          <w:sz w:val="24"/>
          <w:szCs w:val="24"/>
        </w:rPr>
        <w:t>η</w:t>
      </w:r>
      <w:r w:rsidR="00D82E7D" w:rsidRPr="00D82E7D">
        <w:rPr>
          <w:rFonts w:ascii="Times New Roman" w:hAnsi="Times New Roman" w:cs="Times New Roman"/>
          <w:sz w:val="24"/>
          <w:szCs w:val="24"/>
        </w:rPr>
        <w:t xml:space="preserve"> with high middl</w:t>
      </w:r>
      <w:r w:rsidR="00D82E7D" w:rsidRPr="00271EF7">
        <w:rPr>
          <w:rFonts w:ascii="Times New Roman" w:hAnsi="Times New Roman" w:cs="Times New Roman"/>
          <w:sz w:val="24"/>
          <w:szCs w:val="24"/>
        </w:rPr>
        <w:t>e bar and</w:t>
      </w:r>
      <w:r w:rsidR="00D82E7D" w:rsidRPr="00365BF2">
        <w:rPr>
          <w:rFonts w:ascii="Times New Roman" w:hAnsi="Times New Roman" w:cs="Times New Roman"/>
          <w:sz w:val="24"/>
          <w:szCs w:val="24"/>
        </w:rPr>
        <w:t xml:space="preserve"> </w:t>
      </w:r>
      <w:r w:rsidR="00D82E7D" w:rsidRPr="00D82E7D">
        <w:rPr>
          <w:rFonts w:ascii="Times New Roman" w:hAnsi="Times New Roman" w:cs="Times New Roman"/>
          <w:sz w:val="24"/>
          <w:szCs w:val="24"/>
          <w:lang w:val="hu-HU"/>
        </w:rPr>
        <w:t xml:space="preserve">the contrast between narrow round letters and the long uprights of </w:t>
      </w:r>
      <w:r w:rsidR="00D82E7D" w:rsidRPr="00144A79">
        <w:rPr>
          <w:rFonts w:ascii="IFAO-Grec Unicode" w:hAnsi="IFAO-Grec Unicode" w:cs="Times New Roman"/>
          <w:sz w:val="24"/>
          <w:szCs w:val="24"/>
          <w:lang w:val="hu-HU"/>
        </w:rPr>
        <w:t>τ, ρ</w:t>
      </w:r>
      <w:r w:rsidR="00D82E7D" w:rsidRPr="00D82E7D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82E7D" w:rsidRPr="00D82E7D">
        <w:rPr>
          <w:rFonts w:ascii="Times New Roman" w:hAnsi="Times New Roman" w:cs="Times New Roman"/>
          <w:sz w:val="24"/>
          <w:szCs w:val="24"/>
        </w:rPr>
        <w:t xml:space="preserve">and </w:t>
      </w:r>
      <w:r w:rsidR="00D82E7D" w:rsidRPr="00144A79">
        <w:rPr>
          <w:rFonts w:ascii="IFAO-Grec Unicode" w:hAnsi="IFAO-Grec Unicode" w:cs="Times New Roman"/>
          <w:sz w:val="24"/>
          <w:szCs w:val="24"/>
        </w:rPr>
        <w:t>ψ</w:t>
      </w:r>
      <w:r w:rsidR="00D82E7D" w:rsidRPr="00D82E7D">
        <w:rPr>
          <w:rFonts w:ascii="Times New Roman" w:hAnsi="Times New Roman" w:cs="Times New Roman"/>
          <w:sz w:val="24"/>
          <w:szCs w:val="24"/>
        </w:rPr>
        <w:t xml:space="preserve"> reaching into the large interlinear space.</w:t>
      </w:r>
      <w:r w:rsidR="008804FB" w:rsidRPr="00D82E7D">
        <w:rPr>
          <w:rStyle w:val="FootnoteReference"/>
          <w:rFonts w:ascii="Times New Roman" w:hAnsi="Times New Roman" w:cs="Times New Roman"/>
          <w:sz w:val="24"/>
          <w:szCs w:val="24"/>
          <w:lang w:val="hu-HU"/>
        </w:rPr>
        <w:footnoteReference w:id="3"/>
      </w:r>
      <w:r w:rsidR="008804FB">
        <w:rPr>
          <w:rFonts w:ascii="Times New Roman" w:hAnsi="Times New Roman" w:cs="Times New Roman"/>
          <w:sz w:val="24"/>
          <w:szCs w:val="24"/>
        </w:rPr>
        <w:t xml:space="preserve"> </w:t>
      </w:r>
      <w:r w:rsidR="00273354">
        <w:rPr>
          <w:rFonts w:ascii="Times New Roman" w:hAnsi="Times New Roman" w:cs="Times New Roman"/>
          <w:sz w:val="24"/>
          <w:szCs w:val="24"/>
        </w:rPr>
        <w:t>T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he writing on the </w:t>
      </w:r>
      <w:r w:rsidR="00273354" w:rsidRPr="006F5C03">
        <w:rPr>
          <w:rFonts w:ascii="Times New Roman" w:hAnsi="Times New Roman" w:cs="Times New Roman"/>
          <w:i/>
          <w:iCs/>
          <w:sz w:val="24"/>
          <w:szCs w:val="24"/>
        </w:rPr>
        <w:t>recto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 runs across the fibers, which suggests a </w:t>
      </w:r>
      <w:r w:rsidR="00FF0831">
        <w:rPr>
          <w:rFonts w:ascii="Times New Roman" w:hAnsi="Times New Roman" w:cs="Times New Roman"/>
          <w:sz w:val="24"/>
          <w:szCs w:val="24"/>
        </w:rPr>
        <w:t>text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 written </w:t>
      </w:r>
      <w:r w:rsidR="00273354" w:rsidRPr="003E2B90">
        <w:rPr>
          <w:rFonts w:ascii="Times New Roman" w:hAnsi="Times New Roman" w:cs="Times New Roman"/>
          <w:i/>
          <w:iCs/>
          <w:sz w:val="24"/>
          <w:szCs w:val="24"/>
        </w:rPr>
        <w:t>transversa charta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, </w:t>
      </w:r>
      <w:r w:rsidR="001E6725">
        <w:rPr>
          <w:rFonts w:ascii="Times New Roman" w:hAnsi="Times New Roman" w:cs="Times New Roman"/>
          <w:sz w:val="24"/>
          <w:szCs w:val="24"/>
        </w:rPr>
        <w:t>that is,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 extended vertically, with sheets glued along </w:t>
      </w:r>
      <w:r w:rsidR="00273354">
        <w:rPr>
          <w:rFonts w:ascii="Times New Roman" w:hAnsi="Times New Roman" w:cs="Times New Roman"/>
          <w:sz w:val="24"/>
          <w:szCs w:val="24"/>
        </w:rPr>
        <w:t xml:space="preserve">the 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horizontal </w:t>
      </w:r>
      <w:r w:rsidR="00273354" w:rsidRPr="0033637F">
        <w:rPr>
          <w:rFonts w:ascii="Times New Roman" w:hAnsi="Times New Roman" w:cs="Times New Roman"/>
          <w:i/>
          <w:iCs/>
          <w:sz w:val="24"/>
          <w:szCs w:val="24"/>
        </w:rPr>
        <w:t>kolleseis</w:t>
      </w:r>
      <w:r w:rsidR="00273354" w:rsidRPr="00336362">
        <w:rPr>
          <w:rFonts w:ascii="Times New Roman" w:hAnsi="Times New Roman" w:cs="Times New Roman"/>
          <w:sz w:val="24"/>
          <w:szCs w:val="24"/>
        </w:rPr>
        <w:t xml:space="preserve"> and one long column of writing running down the roll. </w:t>
      </w:r>
      <w:r w:rsidR="003E03CA">
        <w:rPr>
          <w:rFonts w:ascii="Times New Roman" w:hAnsi="Times New Roman" w:cs="Times New Roman"/>
          <w:sz w:val="24"/>
          <w:szCs w:val="24"/>
        </w:rPr>
        <w:t xml:space="preserve">We </w:t>
      </w:r>
      <w:r w:rsidR="00BA4971">
        <w:rPr>
          <w:rFonts w:ascii="Times New Roman" w:hAnsi="Times New Roman" w:cs="Times New Roman"/>
          <w:sz w:val="24"/>
          <w:szCs w:val="24"/>
        </w:rPr>
        <w:t>can</w:t>
      </w:r>
      <w:r w:rsidR="003E03CA">
        <w:rPr>
          <w:rFonts w:ascii="Times New Roman" w:hAnsi="Times New Roman" w:cs="Times New Roman"/>
          <w:sz w:val="24"/>
          <w:szCs w:val="24"/>
        </w:rPr>
        <w:t xml:space="preserve"> assume that t</w:t>
      </w:r>
      <w:r w:rsidRPr="00336362">
        <w:rPr>
          <w:rFonts w:ascii="Times New Roman" w:hAnsi="Times New Roman" w:cs="Times New Roman"/>
          <w:sz w:val="24"/>
          <w:szCs w:val="24"/>
        </w:rPr>
        <w:t xml:space="preserve">he </w:t>
      </w:r>
      <w:r w:rsidRPr="00FB1506">
        <w:rPr>
          <w:rFonts w:ascii="Times New Roman" w:hAnsi="Times New Roman" w:cs="Times New Roman"/>
          <w:i/>
          <w:iCs/>
          <w:sz w:val="24"/>
          <w:szCs w:val="24"/>
        </w:rPr>
        <w:t>verso</w:t>
      </w:r>
      <w:r w:rsidR="003E03CA">
        <w:rPr>
          <w:rFonts w:ascii="Times New Roman" w:hAnsi="Times New Roman" w:cs="Times New Roman"/>
          <w:sz w:val="24"/>
          <w:szCs w:val="24"/>
        </w:rPr>
        <w:t>, which</w:t>
      </w:r>
      <w:r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="003E03CA">
        <w:rPr>
          <w:rFonts w:ascii="Times New Roman" w:hAnsi="Times New Roman" w:cs="Times New Roman"/>
          <w:sz w:val="24"/>
          <w:szCs w:val="24"/>
        </w:rPr>
        <w:t>is entirely glued onto the card, was</w:t>
      </w:r>
      <w:r w:rsidRPr="00336362">
        <w:rPr>
          <w:rFonts w:ascii="Times New Roman" w:hAnsi="Times New Roman" w:cs="Times New Roman"/>
          <w:sz w:val="24"/>
          <w:szCs w:val="24"/>
        </w:rPr>
        <w:t xml:space="preserve"> blank</w:t>
      </w:r>
      <w:r w:rsidR="003E03CA">
        <w:rPr>
          <w:rFonts w:ascii="Times New Roman" w:hAnsi="Times New Roman" w:cs="Times New Roman"/>
          <w:sz w:val="24"/>
          <w:szCs w:val="24"/>
        </w:rPr>
        <w:t xml:space="preserve">. </w:t>
      </w:r>
      <w:r w:rsidR="00393906">
        <w:rPr>
          <w:rFonts w:ascii="Times New Roman" w:hAnsi="Times New Roman" w:cs="Times New Roman"/>
          <w:sz w:val="24"/>
          <w:szCs w:val="24"/>
        </w:rPr>
        <w:t xml:space="preserve">There are signs of folding on the </w:t>
      </w:r>
      <w:r w:rsidR="007E6B8D">
        <w:rPr>
          <w:rFonts w:ascii="Times New Roman" w:hAnsi="Times New Roman" w:cs="Times New Roman"/>
          <w:i/>
          <w:iCs/>
          <w:sz w:val="24"/>
          <w:szCs w:val="24"/>
        </w:rPr>
        <w:t>recto</w:t>
      </w:r>
      <w:r w:rsidR="00393906">
        <w:rPr>
          <w:rFonts w:ascii="Times New Roman" w:hAnsi="Times New Roman" w:cs="Times New Roman"/>
          <w:sz w:val="24"/>
          <w:szCs w:val="24"/>
        </w:rPr>
        <w:t>, at progressively larger intervals</w:t>
      </w:r>
      <w:r w:rsidR="00705C25">
        <w:rPr>
          <w:rFonts w:ascii="Times New Roman" w:hAnsi="Times New Roman" w:cs="Times New Roman"/>
          <w:sz w:val="24"/>
          <w:szCs w:val="24"/>
        </w:rPr>
        <w:t>:</w:t>
      </w:r>
      <w:r w:rsidR="00393906">
        <w:rPr>
          <w:rFonts w:ascii="Times New Roman" w:hAnsi="Times New Roman" w:cs="Times New Roman"/>
          <w:sz w:val="24"/>
          <w:szCs w:val="24"/>
        </w:rPr>
        <w:t xml:space="preserve"> two</w:t>
      </w:r>
      <w:r w:rsidR="00043F86">
        <w:rPr>
          <w:rFonts w:ascii="Times New Roman" w:hAnsi="Times New Roman" w:cs="Times New Roman"/>
          <w:sz w:val="24"/>
          <w:szCs w:val="24"/>
        </w:rPr>
        <w:t xml:space="preserve"> folds</w:t>
      </w:r>
      <w:r w:rsidR="00393906">
        <w:rPr>
          <w:rFonts w:ascii="Times New Roman" w:hAnsi="Times New Roman" w:cs="Times New Roman"/>
          <w:sz w:val="24"/>
          <w:szCs w:val="24"/>
        </w:rPr>
        <w:t xml:space="preserve"> on the lower margin,</w:t>
      </w:r>
      <w:r w:rsidR="008A1168">
        <w:rPr>
          <w:rFonts w:ascii="Times New Roman" w:hAnsi="Times New Roman" w:cs="Times New Roman"/>
          <w:sz w:val="24"/>
          <w:szCs w:val="24"/>
        </w:rPr>
        <w:t xml:space="preserve"> about</w:t>
      </w:r>
      <w:r w:rsidR="00393906">
        <w:rPr>
          <w:rFonts w:ascii="Times New Roman" w:hAnsi="Times New Roman" w:cs="Times New Roman"/>
          <w:sz w:val="24"/>
          <w:szCs w:val="24"/>
        </w:rPr>
        <w:t xml:space="preserve"> one </w:t>
      </w:r>
      <w:r w:rsidR="00536207">
        <w:rPr>
          <w:rFonts w:ascii="Times New Roman" w:hAnsi="Times New Roman" w:cs="Times New Roman"/>
          <w:sz w:val="24"/>
          <w:szCs w:val="24"/>
        </w:rPr>
        <w:t xml:space="preserve">fold </w:t>
      </w:r>
      <w:r w:rsidR="00393906">
        <w:rPr>
          <w:rFonts w:ascii="Times New Roman" w:hAnsi="Times New Roman" w:cs="Times New Roman"/>
          <w:sz w:val="24"/>
          <w:szCs w:val="24"/>
        </w:rPr>
        <w:t xml:space="preserve">per line in ll. 7-10, </w:t>
      </w:r>
      <w:r w:rsidR="00E177B7">
        <w:rPr>
          <w:rFonts w:ascii="Times New Roman" w:hAnsi="Times New Roman" w:cs="Times New Roman"/>
          <w:sz w:val="24"/>
          <w:szCs w:val="24"/>
        </w:rPr>
        <w:t xml:space="preserve">and </w:t>
      </w:r>
      <w:r w:rsidR="00FC550F">
        <w:rPr>
          <w:rFonts w:ascii="Times New Roman" w:hAnsi="Times New Roman" w:cs="Times New Roman"/>
          <w:sz w:val="24"/>
          <w:szCs w:val="24"/>
        </w:rPr>
        <w:t>one</w:t>
      </w:r>
      <w:r w:rsidR="00393906">
        <w:rPr>
          <w:rFonts w:ascii="Times New Roman" w:hAnsi="Times New Roman" w:cs="Times New Roman"/>
          <w:sz w:val="24"/>
          <w:szCs w:val="24"/>
        </w:rPr>
        <w:t xml:space="preserve"> </w:t>
      </w:r>
      <w:r w:rsidR="00E177B7">
        <w:rPr>
          <w:rFonts w:ascii="Times New Roman" w:hAnsi="Times New Roman" w:cs="Times New Roman"/>
          <w:sz w:val="24"/>
          <w:szCs w:val="24"/>
        </w:rPr>
        <w:t xml:space="preserve">fold </w:t>
      </w:r>
      <w:r w:rsidR="00FC550F">
        <w:rPr>
          <w:rFonts w:ascii="Times New Roman" w:hAnsi="Times New Roman" w:cs="Times New Roman"/>
          <w:sz w:val="24"/>
          <w:szCs w:val="24"/>
        </w:rPr>
        <w:t>every two lines</w:t>
      </w:r>
      <w:r w:rsidR="00393906">
        <w:rPr>
          <w:rFonts w:ascii="Times New Roman" w:hAnsi="Times New Roman" w:cs="Times New Roman"/>
          <w:sz w:val="24"/>
          <w:szCs w:val="24"/>
        </w:rPr>
        <w:t xml:space="preserve"> in the upper half. </w:t>
      </w:r>
      <w:r w:rsidR="006D3573">
        <w:rPr>
          <w:rFonts w:ascii="Times New Roman" w:hAnsi="Times New Roman" w:cs="Times New Roman"/>
          <w:sz w:val="24"/>
          <w:szCs w:val="24"/>
        </w:rPr>
        <w:t>The</w:t>
      </w:r>
      <w:r w:rsidRPr="00336362">
        <w:rPr>
          <w:rFonts w:ascii="Times New Roman" w:hAnsi="Times New Roman" w:cs="Times New Roman"/>
          <w:sz w:val="24"/>
          <w:szCs w:val="24"/>
        </w:rPr>
        <w:t xml:space="preserve"> lower margin of ca. 2</w:t>
      </w:r>
      <w:r w:rsidR="0033637F">
        <w:rPr>
          <w:rFonts w:ascii="Times New Roman" w:hAnsi="Times New Roman" w:cs="Times New Roman"/>
          <w:sz w:val="24"/>
          <w:szCs w:val="24"/>
        </w:rPr>
        <w:t xml:space="preserve"> </w:t>
      </w:r>
      <w:r w:rsidRPr="00336362">
        <w:rPr>
          <w:rFonts w:ascii="Times New Roman" w:hAnsi="Times New Roman" w:cs="Times New Roman"/>
          <w:sz w:val="24"/>
          <w:szCs w:val="24"/>
        </w:rPr>
        <w:t xml:space="preserve">cm indicates either that the fragment belonged </w:t>
      </w:r>
      <w:r w:rsidRPr="00E33320">
        <w:rPr>
          <w:rFonts w:ascii="Times New Roman" w:hAnsi="Times New Roman" w:cs="Times New Roman"/>
          <w:sz w:val="24"/>
          <w:szCs w:val="24"/>
        </w:rPr>
        <w:t xml:space="preserve">to the bottom of </w:t>
      </w:r>
      <w:r w:rsidR="0093010C">
        <w:rPr>
          <w:rFonts w:ascii="Times New Roman" w:hAnsi="Times New Roman" w:cs="Times New Roman"/>
          <w:sz w:val="24"/>
          <w:szCs w:val="24"/>
        </w:rPr>
        <w:t>a</w:t>
      </w:r>
      <w:r w:rsidRPr="00E33320">
        <w:rPr>
          <w:rFonts w:ascii="Times New Roman" w:hAnsi="Times New Roman" w:cs="Times New Roman"/>
          <w:sz w:val="24"/>
          <w:szCs w:val="24"/>
        </w:rPr>
        <w:t xml:space="preserve"> </w:t>
      </w:r>
      <w:r w:rsidRPr="00E33320">
        <w:rPr>
          <w:rFonts w:ascii="Times New Roman" w:hAnsi="Times New Roman" w:cs="Times New Roman"/>
          <w:i/>
          <w:iCs/>
          <w:sz w:val="24"/>
          <w:szCs w:val="24"/>
        </w:rPr>
        <w:t>rotulus</w:t>
      </w:r>
      <w:r w:rsidR="0093010C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="00E33320" w:rsidRPr="00E33320">
        <w:rPr>
          <w:rFonts w:ascii="Times New Roman" w:hAnsi="Times New Roman" w:cs="Times New Roman"/>
          <w:sz w:val="24"/>
          <w:szCs w:val="24"/>
        </w:rPr>
        <w:t>(</w:t>
      </w:r>
      <w:r w:rsidR="00E33320" w:rsidRPr="001B1636">
        <w:rPr>
          <w:rFonts w:ascii="Times New Roman" w:hAnsi="Times New Roman"/>
          <w:sz w:val="24"/>
          <w:szCs w:val="24"/>
          <w:lang w:val="hu-HU"/>
        </w:rPr>
        <w:t>a single sheet cut in whatever size was necessary to receive the text)</w:t>
      </w:r>
      <w:r w:rsidR="00D8209B" w:rsidRPr="00336362">
        <w:rPr>
          <w:rFonts w:ascii="Times New Roman" w:eastAsia="New Athena Unicode" w:hAnsi="Times New Roman" w:cs="Times New Roman"/>
          <w:sz w:val="24"/>
          <w:szCs w:val="24"/>
          <w:vertAlign w:val="superscript"/>
        </w:rPr>
        <w:footnoteReference w:id="4"/>
      </w:r>
      <w:r w:rsidR="00D8209B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Pr="00336362">
        <w:rPr>
          <w:rFonts w:ascii="Times New Roman" w:hAnsi="Times New Roman" w:cs="Times New Roman"/>
          <w:sz w:val="24"/>
          <w:szCs w:val="24"/>
        </w:rPr>
        <w:t>or</w:t>
      </w:r>
      <w:r w:rsidR="00580923">
        <w:rPr>
          <w:rFonts w:ascii="Times New Roman" w:hAnsi="Times New Roman" w:cs="Times New Roman"/>
          <w:sz w:val="24"/>
          <w:szCs w:val="24"/>
        </w:rPr>
        <w:t>, less likely,</w:t>
      </w:r>
      <w:r w:rsidRPr="00336362">
        <w:rPr>
          <w:rFonts w:ascii="Times New Roman" w:hAnsi="Times New Roman" w:cs="Times New Roman"/>
          <w:sz w:val="24"/>
          <w:szCs w:val="24"/>
        </w:rPr>
        <w:t xml:space="preserve"> that the text was followed by another text after a break of two or more lines. </w:t>
      </w:r>
    </w:p>
    <w:p w14:paraId="3F10991A" w14:textId="77777777" w:rsidR="00160862" w:rsidRPr="00336362" w:rsidRDefault="00160862" w:rsidP="00024D92">
      <w:pPr>
        <w:pStyle w:val="Default"/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7ACE527C" w14:textId="47C631E6" w:rsidR="00160862" w:rsidRPr="003C20EA" w:rsidRDefault="003C20EA" w:rsidP="000702C6">
      <w:pPr>
        <w:ind w:firstLine="720"/>
        <w:jc w:val="both"/>
        <w:rPr>
          <w:shd w:val="clear" w:color="auto" w:fill="FFFFFF"/>
          <w:lang w:val="en-US"/>
        </w:rPr>
      </w:pPr>
      <w:r w:rsidRPr="00336362">
        <w:rPr>
          <w:shd w:val="clear" w:color="auto" w:fill="FFFFFF"/>
          <w:lang w:val="en-US"/>
        </w:rPr>
        <w:t>Due to the highly fragmentary character of the text (no more than 8 letters per line survive) and its anonymous status, the column width cannot be ascertained or inferred from the content.</w:t>
      </w:r>
      <w:r>
        <w:rPr>
          <w:shd w:val="clear" w:color="auto" w:fill="FFFFFF"/>
          <w:lang w:val="en-US"/>
        </w:rPr>
        <w:t xml:space="preserve"> </w:t>
      </w:r>
      <w:r w:rsidR="00AA576B" w:rsidRPr="00336362">
        <w:t xml:space="preserve">The text is an </w:t>
      </w:r>
      <w:r w:rsidR="00AA576B" w:rsidRPr="001E6725">
        <w:rPr>
          <w:i/>
          <w:iCs/>
        </w:rPr>
        <w:t>adespoton</w:t>
      </w:r>
      <w:r w:rsidR="00AA576B" w:rsidRPr="00336362">
        <w:t xml:space="preserve">. </w:t>
      </w:r>
      <w:r>
        <w:rPr>
          <w:shd w:val="clear" w:color="auto" w:fill="FFFFFF"/>
          <w:lang w:val="en-US"/>
        </w:rPr>
        <w:t>It contains t</w:t>
      </w:r>
      <w:r w:rsidRPr="00336362">
        <w:rPr>
          <w:shd w:val="clear" w:color="auto" w:fill="FFFFFF"/>
          <w:lang w:val="en-US"/>
        </w:rPr>
        <w:t xml:space="preserve">wo abbreviations, one </w:t>
      </w:r>
      <w:r w:rsidR="001E6725">
        <w:rPr>
          <w:shd w:val="clear" w:color="auto" w:fill="FFFFFF"/>
          <w:lang w:val="en-US"/>
        </w:rPr>
        <w:t>with</w:t>
      </w:r>
      <w:r w:rsidR="001E6725" w:rsidRPr="00336362">
        <w:rPr>
          <w:shd w:val="clear" w:color="auto" w:fill="FFFFFF"/>
          <w:lang w:val="en-US"/>
        </w:rPr>
        <w:t xml:space="preserve"> </w:t>
      </w:r>
      <w:r w:rsidRPr="00336362">
        <w:rPr>
          <w:shd w:val="clear" w:color="auto" w:fill="FFFFFF"/>
          <w:lang w:val="en-US"/>
        </w:rPr>
        <w:t xml:space="preserve">the </w:t>
      </w:r>
      <w:r w:rsidRPr="00EB43F0">
        <w:rPr>
          <w:i/>
          <w:iCs/>
          <w:shd w:val="clear" w:color="auto" w:fill="FFFFFF"/>
          <w:lang w:val="en-US"/>
        </w:rPr>
        <w:t>nomen sacrum</w:t>
      </w:r>
      <w:r w:rsidRPr="00336362">
        <w:rPr>
          <w:shd w:val="clear" w:color="auto" w:fill="FFFFFF"/>
        </w:rPr>
        <w:t xml:space="preserve"> </w:t>
      </w:r>
      <w:r w:rsidRPr="00A27BA3">
        <w:rPr>
          <w:rFonts w:ascii="IFAO-Grec Unicode" w:hAnsi="IFAO-Grec Unicode"/>
          <w:shd w:val="clear" w:color="auto" w:fill="FFFFFF"/>
        </w:rPr>
        <w:t>Θ(ε</w:t>
      </w:r>
      <w:r w:rsidR="005A2539" w:rsidRPr="00A27BA3">
        <w:rPr>
          <w:rFonts w:ascii="IFAO-Grec Unicode" w:hAnsi="IFAO-Grec Unicode"/>
          <w:shd w:val="clear" w:color="auto" w:fill="FFFFFF"/>
          <w:lang w:val="x-none"/>
        </w:rPr>
        <w:t>ό</w:t>
      </w:r>
      <w:r w:rsidRPr="00A27BA3">
        <w:rPr>
          <w:rFonts w:ascii="IFAO-Grec Unicode" w:hAnsi="IFAO-Grec Unicode"/>
          <w:shd w:val="clear" w:color="auto" w:fill="FFFFFF"/>
        </w:rPr>
        <w:t>)ϲ</w:t>
      </w:r>
      <w:r w:rsidRPr="00336362">
        <w:rPr>
          <w:shd w:val="clear" w:color="auto" w:fill="FFFFFF"/>
          <w:lang w:val="en-US"/>
        </w:rPr>
        <w:t xml:space="preserve"> in </w:t>
      </w:r>
      <w:r w:rsidR="00D8209B">
        <w:rPr>
          <w:shd w:val="clear" w:color="auto" w:fill="FFFFFF"/>
          <w:lang w:val="en-US"/>
        </w:rPr>
        <w:t xml:space="preserve">l. </w:t>
      </w:r>
      <w:r w:rsidRPr="00336362">
        <w:rPr>
          <w:shd w:val="clear" w:color="auto" w:fill="FFFFFF"/>
          <w:lang w:val="en-US"/>
        </w:rPr>
        <w:t xml:space="preserve">5 and one of </w:t>
      </w:r>
      <w:r w:rsidR="005E024F">
        <w:rPr>
          <w:shd w:val="clear" w:color="auto" w:fill="FFFFFF"/>
          <w:lang w:val="en-US"/>
        </w:rPr>
        <w:t xml:space="preserve">an </w:t>
      </w:r>
      <w:r w:rsidRPr="00336362">
        <w:rPr>
          <w:shd w:val="clear" w:color="auto" w:fill="FFFFFF"/>
          <w:lang w:val="en-US"/>
        </w:rPr>
        <w:t xml:space="preserve">uncertain nature in </w:t>
      </w:r>
      <w:r w:rsidR="00D8209B">
        <w:rPr>
          <w:shd w:val="clear" w:color="auto" w:fill="FFFFFF"/>
          <w:lang w:val="en-US"/>
        </w:rPr>
        <w:t xml:space="preserve">l. </w:t>
      </w:r>
      <w:r w:rsidRPr="00336362">
        <w:rPr>
          <w:shd w:val="clear" w:color="auto" w:fill="FFFFFF"/>
          <w:lang w:val="en-US"/>
        </w:rPr>
        <w:t>10 (on which see</w:t>
      </w:r>
      <w:r w:rsidR="00D8209B">
        <w:rPr>
          <w:shd w:val="clear" w:color="auto" w:fill="FFFFFF"/>
          <w:lang w:val="en-US"/>
        </w:rPr>
        <w:t xml:space="preserve"> the</w:t>
      </w:r>
      <w:r w:rsidRPr="00336362">
        <w:rPr>
          <w:shd w:val="clear" w:color="auto" w:fill="FFFFFF"/>
          <w:lang w:val="en-US"/>
        </w:rPr>
        <w:t xml:space="preserve"> commentary).</w:t>
      </w:r>
      <w:r w:rsidRPr="00336362">
        <w:rPr>
          <w:rFonts w:eastAsia="New Athena Unicode"/>
          <w:vertAlign w:val="superscript"/>
        </w:rPr>
        <w:footnoteReference w:id="5"/>
      </w:r>
      <w:r w:rsidRPr="00336362">
        <w:rPr>
          <w:shd w:val="clear" w:color="auto" w:fill="FFFFFF"/>
          <w:lang w:val="en-US"/>
        </w:rPr>
        <w:t xml:space="preserve"> </w:t>
      </w:r>
      <w:r w:rsidR="00AA576B" w:rsidRPr="00336362">
        <w:t>It mentions ‘the Father’ (</w:t>
      </w:r>
      <w:r w:rsidR="005E024F">
        <w:t xml:space="preserve">ll. </w:t>
      </w:r>
      <w:r w:rsidR="00AA576B" w:rsidRPr="00336362">
        <w:t>3, 10), ‘God’ (</w:t>
      </w:r>
      <w:r w:rsidR="005E024F">
        <w:t xml:space="preserve">l. </w:t>
      </w:r>
      <w:r w:rsidR="00AA576B" w:rsidRPr="00336362">
        <w:t>5), and a certain Severus (</w:t>
      </w:r>
      <w:r w:rsidR="00795219">
        <w:t xml:space="preserve">l. </w:t>
      </w:r>
      <w:r w:rsidR="00AA576B" w:rsidRPr="00336362">
        <w:t>2), likely Severus of Antioch</w:t>
      </w:r>
      <w:r w:rsidR="009C0BFA">
        <w:t>,</w:t>
      </w:r>
      <w:r w:rsidR="00AA576B" w:rsidRPr="00336362">
        <w:t xml:space="preserve"> who lived between </w:t>
      </w:r>
      <w:r w:rsidR="00FB43CB">
        <w:lastRenderedPageBreak/>
        <w:t xml:space="preserve">AD </w:t>
      </w:r>
      <w:r w:rsidR="00AA576B" w:rsidRPr="00336362">
        <w:t>465 and 538.</w:t>
      </w:r>
      <w:r w:rsidR="00AA576B" w:rsidRPr="00336362">
        <w:rPr>
          <w:rFonts w:eastAsia="New Athena Unicode"/>
          <w:vertAlign w:val="superscript"/>
        </w:rPr>
        <w:footnoteReference w:id="6"/>
      </w:r>
      <w:r w:rsidR="00AA576B" w:rsidRPr="00336362">
        <w:t xml:space="preserve"> Severus was a proponent of miaphysitism, a Christological doctrine that conceived the nature of Jesus as one, </w:t>
      </w:r>
      <w:r w:rsidR="001E6725">
        <w:t>that is,</w:t>
      </w:r>
      <w:r w:rsidR="00AA576B" w:rsidRPr="00336362">
        <w:t xml:space="preserve"> divine and human at the same time, or rather two natures united through the Incarnation into a single nature. This interpretation of the nature of Christ clashed with the views of the Chalcedonian Christian orthodoxy enforced by the </w:t>
      </w:r>
      <w:r w:rsidR="001E6725">
        <w:t>E</w:t>
      </w:r>
      <w:r w:rsidR="00AA576B" w:rsidRPr="00336362">
        <w:t>mperor Justin I (</w:t>
      </w:r>
      <w:r w:rsidR="00FB43CB">
        <w:t xml:space="preserve">AD </w:t>
      </w:r>
      <w:r w:rsidR="00AA576B" w:rsidRPr="00336362">
        <w:t xml:space="preserve">518-527). </w:t>
      </w:r>
      <w:r w:rsidR="004C3CCE">
        <w:t>A</w:t>
      </w:r>
      <w:r w:rsidR="004C3CCE" w:rsidRPr="00336362">
        <w:t>fter they were banned by Justinian</w:t>
      </w:r>
      <w:r w:rsidR="00662117">
        <w:t>,</w:t>
      </w:r>
      <w:r w:rsidR="004C3CCE">
        <w:t xml:space="preserve"> </w:t>
      </w:r>
      <w:r w:rsidR="00E241BA">
        <w:t>Severus’</w:t>
      </w:r>
      <w:r w:rsidR="00AA576B" w:rsidRPr="00336362">
        <w:t xml:space="preserve"> writings were translated from Greek to Coptic and Syriac.</w:t>
      </w:r>
      <w:r w:rsidR="00AA576B" w:rsidRPr="00336362">
        <w:rPr>
          <w:rFonts w:eastAsia="New Athena Unicode"/>
          <w:vertAlign w:val="superscript"/>
        </w:rPr>
        <w:footnoteReference w:id="7"/>
      </w:r>
      <w:r w:rsidR="00AA576B" w:rsidRPr="00336362">
        <w:t xml:space="preserve"> </w:t>
      </w:r>
      <w:r w:rsidR="00D07424">
        <w:t>His</w:t>
      </w:r>
      <w:r w:rsidR="00AA576B" w:rsidRPr="00336362">
        <w:t xml:space="preserve"> ideas</w:t>
      </w:r>
      <w:r w:rsidR="00380197">
        <w:t xml:space="preserve"> </w:t>
      </w:r>
      <w:r w:rsidR="00AA576B" w:rsidRPr="00336362">
        <w:t>were popular in Egypt, the seat of many m</w:t>
      </w:r>
      <w:r w:rsidR="00273E47">
        <w:t>i</w:t>
      </w:r>
      <w:r w:rsidR="00AA576B" w:rsidRPr="00336362">
        <w:t>aph</w:t>
      </w:r>
      <w:r w:rsidR="00273E47">
        <w:t>y</w:t>
      </w:r>
      <w:r w:rsidR="00AA576B" w:rsidRPr="00336362">
        <w:t>s</w:t>
      </w:r>
      <w:r w:rsidR="00380197">
        <w:t>i</w:t>
      </w:r>
      <w:r w:rsidR="00AA576B" w:rsidRPr="00336362">
        <w:t xml:space="preserve">te churches. </w:t>
      </w:r>
      <w:r w:rsidR="00AA576B" w:rsidRPr="00240608">
        <w:rPr>
          <w:i/>
          <w:iCs/>
        </w:rPr>
        <w:t>P.Lond.Lit.</w:t>
      </w:r>
      <w:r w:rsidR="00AA576B" w:rsidRPr="00336362">
        <w:t xml:space="preserve"> 2</w:t>
      </w:r>
      <w:r w:rsidR="0053631F">
        <w:t>3</w:t>
      </w:r>
      <w:r w:rsidR="00AA576B" w:rsidRPr="00336362">
        <w:t>7 preserves a hymn in his honour</w:t>
      </w:r>
      <w:r w:rsidR="00530C92">
        <w:t xml:space="preserve"> which is also</w:t>
      </w:r>
      <w:r w:rsidR="00AA576B" w:rsidRPr="00336362">
        <w:t xml:space="preserve"> dated to the </w:t>
      </w:r>
      <w:r w:rsidR="00530C92">
        <w:t>eighth</w:t>
      </w:r>
      <w:r w:rsidR="00AA576B" w:rsidRPr="00336362">
        <w:t xml:space="preserve"> century</w:t>
      </w:r>
      <w:r w:rsidR="00530C92">
        <w:t xml:space="preserve"> and </w:t>
      </w:r>
      <w:r w:rsidR="00AA576B" w:rsidRPr="00336362">
        <w:t>written</w:t>
      </w:r>
      <w:r w:rsidR="005C68C0">
        <w:t xml:space="preserve"> in a similar hand</w:t>
      </w:r>
      <w:r w:rsidR="00AA576B" w:rsidRPr="00336362">
        <w:t xml:space="preserve"> across the fibres.</w:t>
      </w:r>
      <w:r w:rsidR="00AA576B" w:rsidRPr="00336362">
        <w:rPr>
          <w:rFonts w:eastAsia="New Athena Unicode"/>
          <w:vertAlign w:val="superscript"/>
        </w:rPr>
        <w:footnoteReference w:id="8"/>
      </w:r>
      <w:r w:rsidR="001D26D9">
        <w:t xml:space="preserve"> His name is also mentioned in </w:t>
      </w:r>
      <w:r w:rsidR="00F02AC6">
        <w:t xml:space="preserve">a seventh century </w:t>
      </w:r>
      <w:r w:rsidR="001D26D9">
        <w:t>liturgical diptych from Egypt</w:t>
      </w:r>
      <w:r w:rsidR="00F02AC6">
        <w:t xml:space="preserve">, </w:t>
      </w:r>
      <w:r w:rsidR="00F02AC6">
        <w:rPr>
          <w:i/>
          <w:iCs/>
        </w:rPr>
        <w:t xml:space="preserve">SB </w:t>
      </w:r>
      <w:r w:rsidR="00606520">
        <w:t>20.</w:t>
      </w:r>
      <w:r w:rsidR="00F02AC6">
        <w:t>14591.</w:t>
      </w:r>
      <w:r w:rsidR="00F02AC6">
        <w:rPr>
          <w:rStyle w:val="FootnoteReference"/>
        </w:rPr>
        <w:footnoteReference w:id="9"/>
      </w:r>
    </w:p>
    <w:p w14:paraId="583F494B" w14:textId="77777777" w:rsidR="00160862" w:rsidRPr="00336362" w:rsidRDefault="00160862" w:rsidP="00024D92">
      <w:pPr>
        <w:pStyle w:val="Default"/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416E15BC" w14:textId="1CA9C4C8" w:rsidR="001A4422" w:rsidRDefault="007C08E4" w:rsidP="002D641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66DE8">
        <w:rPr>
          <w:rFonts w:ascii="Times New Roman" w:hAnsi="Times New Roman" w:cs="Times New Roman"/>
          <w:sz w:val="24"/>
          <w:szCs w:val="24"/>
          <w:shd w:val="clear" w:color="auto" w:fill="FFFFFF"/>
        </w:rPr>
        <w:t>In th</w:t>
      </w:r>
      <w:r w:rsidR="00D42F9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66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new Liverpool fragment, l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l. 4</w:t>
      </w:r>
      <w:r w:rsidR="00096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following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7AFD">
        <w:rPr>
          <w:rFonts w:ascii="Times New Roman" w:hAnsi="Times New Roman" w:cs="Times New Roman"/>
          <w:sz w:val="24"/>
          <w:szCs w:val="24"/>
          <w:shd w:val="clear" w:color="auto" w:fill="FFFFFF"/>
        </w:rPr>
        <w:t>contain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(‘mixed’?) conditional sentence, with</w:t>
      </w:r>
      <w:r w:rsidR="005A6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imperfect in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AA576B" w:rsidRPr="004F72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apodosis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96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968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76B" w:rsidRPr="00A27BA3">
        <w:rPr>
          <w:rFonts w:ascii="IFAO-Grec Unicode" w:hAnsi="IFAO-Grec Unicode" w:cs="Times New Roman"/>
          <w:sz w:val="24"/>
          <w:szCs w:val="24"/>
        </w:rPr>
        <w:t>ε]ἱπόμην</w:t>
      </w:r>
      <w:r w:rsidR="000F4334">
        <w:rPr>
          <w:rFonts w:ascii="Times New Roman" w:hAnsi="Times New Roman" w:cs="Times New Roman"/>
          <w:sz w:val="24"/>
          <w:szCs w:val="24"/>
        </w:rPr>
        <w:t>?</w:t>
      </w:r>
      <w:r w:rsidR="00AA576B" w:rsidRPr="00336362">
        <w:rPr>
          <w:rFonts w:ascii="Times New Roman" w:hAnsi="Times New Roman" w:cs="Times New Roman"/>
          <w:sz w:val="24"/>
          <w:szCs w:val="24"/>
        </w:rPr>
        <w:t>). T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verb of the </w:t>
      </w:r>
      <w:r w:rsidR="00AA576B" w:rsidRPr="004F72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protasis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2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265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76B" w:rsidRPr="00A27BA3">
        <w:rPr>
          <w:rFonts w:ascii="IFAO-Grec Unicode" w:hAnsi="IFAO-Grec Unicode" w:cs="Times New Roman"/>
          <w:sz w:val="24"/>
          <w:szCs w:val="24"/>
          <w:shd w:val="clear" w:color="auto" w:fill="FFFFFF"/>
        </w:rPr>
        <w:t>ὃν εἰ ψ[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) is lost, but the subject appears to be God (</w:t>
      </w:r>
      <w:r w:rsidR="00926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265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76B" w:rsidRPr="00A27BA3">
        <w:rPr>
          <w:rFonts w:ascii="IFAO-Grec Unicode" w:hAnsi="IFAO-Grec Unicode" w:cs="Times New Roman"/>
          <w:sz w:val="24"/>
          <w:szCs w:val="24"/>
          <w:shd w:val="clear" w:color="auto" w:fill="FFFFFF"/>
        </w:rPr>
        <w:t>ὁ Θ(ε</w:t>
      </w:r>
      <w:r w:rsidR="00825308" w:rsidRPr="00A27BA3">
        <w:rPr>
          <w:rFonts w:ascii="IFAO-Grec Unicode" w:hAnsi="IFAO-Grec Unicode" w:cs="Times New Roman"/>
          <w:sz w:val="24"/>
          <w:szCs w:val="24"/>
          <w:shd w:val="clear" w:color="auto" w:fill="FFFFFF"/>
          <w:lang w:val="x-none"/>
        </w:rPr>
        <w:t>ό</w:t>
      </w:r>
      <w:r w:rsidR="00AA576B" w:rsidRPr="00A27BA3">
        <w:rPr>
          <w:rFonts w:ascii="IFAO-Grec Unicode" w:hAnsi="IFAO-Grec Unicode" w:cs="Times New Roman"/>
          <w:sz w:val="24"/>
          <w:szCs w:val="24"/>
          <w:shd w:val="clear" w:color="auto" w:fill="FFFFFF"/>
        </w:rPr>
        <w:t>)ϲ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AA576B" w:rsidRPr="00A61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 masculine noun on the receiving end of the (missing) verb. </w:t>
      </w:r>
      <w:r w:rsidR="00AA576B" w:rsidRPr="00A6147D">
        <w:rPr>
          <w:rFonts w:ascii="Times New Roman" w:hAnsi="Times New Roman" w:cs="Times New Roman"/>
          <w:sz w:val="24"/>
          <w:szCs w:val="24"/>
        </w:rPr>
        <w:t xml:space="preserve">The first person </w:t>
      </w:r>
      <w:r w:rsidR="00FE0688">
        <w:rPr>
          <w:rFonts w:ascii="Times New Roman" w:hAnsi="Times New Roman" w:cs="Times New Roman"/>
          <w:sz w:val="24"/>
          <w:szCs w:val="24"/>
        </w:rPr>
        <w:t xml:space="preserve">in </w:t>
      </w:r>
      <w:r w:rsidR="00FE0688" w:rsidRPr="00A27BA3">
        <w:rPr>
          <w:rFonts w:ascii="IFAO-Grec Unicode" w:hAnsi="IFAO-Grec Unicode" w:cs="Times New Roman"/>
          <w:sz w:val="24"/>
          <w:szCs w:val="24"/>
        </w:rPr>
        <w:t>]ιπ</w:t>
      </w:r>
      <w:r w:rsidR="00163FC1" w:rsidRPr="00A27BA3">
        <w:rPr>
          <w:rFonts w:ascii="IFAO-Grec Unicode" w:hAnsi="IFAO-Grec Unicode" w:cs="Times New Roman"/>
          <w:sz w:val="24"/>
          <w:szCs w:val="24"/>
          <w:lang w:val="en-GB"/>
        </w:rPr>
        <w:t>o</w:t>
      </w:r>
      <w:r w:rsidR="00FE0688" w:rsidRPr="00A27BA3">
        <w:rPr>
          <w:rFonts w:ascii="IFAO-Grec Unicode" w:hAnsi="IFAO-Grec Unicode" w:cs="Times New Roman"/>
          <w:sz w:val="24"/>
          <w:szCs w:val="24"/>
        </w:rPr>
        <w:t>μην</w:t>
      </w:r>
      <w:r w:rsidR="00FE0688" w:rsidRPr="00A6147D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A6147D">
        <w:rPr>
          <w:rFonts w:ascii="Times New Roman" w:hAnsi="Times New Roman" w:cs="Times New Roman"/>
          <w:sz w:val="24"/>
          <w:szCs w:val="24"/>
        </w:rPr>
        <w:t>in l. 6 (possibly also]</w:t>
      </w:r>
      <w:r w:rsidR="0010647A">
        <w:rPr>
          <w:rFonts w:ascii="Times New Roman" w:hAnsi="Times New Roman" w:cs="Times New Roman"/>
          <w:sz w:val="24"/>
          <w:szCs w:val="24"/>
        </w:rPr>
        <w:t xml:space="preserve">  ̣</w:t>
      </w:r>
      <w:r w:rsidR="00AA576B" w:rsidRPr="00A6147D">
        <w:rPr>
          <w:rFonts w:ascii="Times New Roman" w:hAnsi="Times New Roman" w:cs="Times New Roman"/>
          <w:sz w:val="24"/>
          <w:szCs w:val="24"/>
        </w:rPr>
        <w:t>ακημεν</w:t>
      </w:r>
      <w:r w:rsidR="00FE0688" w:rsidRPr="00FE0688">
        <w:rPr>
          <w:rFonts w:ascii="Times New Roman" w:hAnsi="Times New Roman" w:cs="Times New Roman"/>
          <w:sz w:val="24"/>
          <w:szCs w:val="24"/>
        </w:rPr>
        <w:t xml:space="preserve"> </w:t>
      </w:r>
      <w:r w:rsidR="00FE0688">
        <w:rPr>
          <w:rFonts w:ascii="Times New Roman" w:hAnsi="Times New Roman" w:cs="Times New Roman"/>
          <w:sz w:val="24"/>
          <w:szCs w:val="24"/>
        </w:rPr>
        <w:t xml:space="preserve">in l. </w:t>
      </w:r>
      <w:r w:rsidR="00FE0688" w:rsidRPr="00A6147D">
        <w:rPr>
          <w:rFonts w:ascii="Times New Roman" w:hAnsi="Times New Roman" w:cs="Times New Roman"/>
          <w:sz w:val="24"/>
          <w:szCs w:val="24"/>
        </w:rPr>
        <w:t>9</w:t>
      </w:r>
      <w:r w:rsidR="00FE0688">
        <w:rPr>
          <w:rFonts w:ascii="Times New Roman" w:hAnsi="Times New Roman" w:cs="Times New Roman"/>
          <w:sz w:val="24"/>
          <w:szCs w:val="24"/>
        </w:rPr>
        <w:t>,</w:t>
      </w:r>
      <w:r w:rsidR="00AA576B" w:rsidRPr="00A6147D">
        <w:rPr>
          <w:rFonts w:ascii="Times New Roman" w:hAnsi="Times New Roman" w:cs="Times New Roman"/>
          <w:sz w:val="24"/>
          <w:szCs w:val="24"/>
        </w:rPr>
        <w:t xml:space="preserve">) </w:t>
      </w:r>
      <w:r w:rsidR="007D13AB" w:rsidRPr="00A6147D">
        <w:rPr>
          <w:rFonts w:ascii="Times New Roman" w:hAnsi="Times New Roman" w:cs="Times New Roman"/>
          <w:sz w:val="24"/>
          <w:szCs w:val="24"/>
        </w:rPr>
        <w:t>suggests that</w:t>
      </w:r>
      <w:r w:rsidR="00AA576B" w:rsidRPr="00A6147D">
        <w:rPr>
          <w:rFonts w:ascii="Times New Roman" w:hAnsi="Times New Roman" w:cs="Times New Roman"/>
          <w:sz w:val="24"/>
          <w:szCs w:val="24"/>
        </w:rPr>
        <w:t xml:space="preserve"> the text </w:t>
      </w:r>
      <w:r w:rsidR="005F7354" w:rsidRPr="00A6147D">
        <w:rPr>
          <w:rFonts w:ascii="Times New Roman" w:hAnsi="Times New Roman" w:cs="Times New Roman"/>
          <w:sz w:val="24"/>
          <w:szCs w:val="24"/>
        </w:rPr>
        <w:t>could be</w:t>
      </w:r>
      <w:r w:rsidR="00AA576B" w:rsidRPr="00A6147D">
        <w:rPr>
          <w:rFonts w:ascii="Times New Roman" w:hAnsi="Times New Roman" w:cs="Times New Roman"/>
          <w:sz w:val="24"/>
          <w:szCs w:val="24"/>
        </w:rPr>
        <w:t xml:space="preserve"> a</w:t>
      </w:r>
      <w:r w:rsidR="004E28C8" w:rsidRPr="00A6147D">
        <w:rPr>
          <w:rFonts w:ascii="Times New Roman" w:hAnsi="Times New Roman" w:cs="Times New Roman"/>
          <w:sz w:val="24"/>
          <w:szCs w:val="24"/>
        </w:rPr>
        <w:t xml:space="preserve"> Festal letter</w:t>
      </w:r>
      <w:r w:rsidR="00464E55" w:rsidRPr="00A6147D">
        <w:rPr>
          <w:rFonts w:ascii="Times New Roman" w:hAnsi="Times New Roman" w:cs="Times New Roman"/>
          <w:sz w:val="24"/>
          <w:szCs w:val="24"/>
        </w:rPr>
        <w:t>, sent by the bishop of Alexandria to the other bishoprics, churches and monasteries around Egypt to announce the date of Easter in a given year</w:t>
      </w:r>
      <w:r w:rsidR="00F00B51">
        <w:rPr>
          <w:rFonts w:ascii="Times New Roman" w:hAnsi="Times New Roman" w:cs="Times New Roman"/>
          <w:sz w:val="24"/>
          <w:szCs w:val="24"/>
        </w:rPr>
        <w:t xml:space="preserve">. </w:t>
      </w:r>
      <w:r w:rsidR="00551C9F" w:rsidRPr="00124388">
        <w:rPr>
          <w:rFonts w:ascii="Times New Roman" w:hAnsi="Times New Roman" w:cs="Times New Roman"/>
          <w:sz w:val="24"/>
          <w:szCs w:val="24"/>
        </w:rPr>
        <w:t xml:space="preserve">The use of large capital letters to begin a sentence (see l. 2 </w:t>
      </w:r>
      <w:r w:rsidR="00551C9F" w:rsidRPr="00A27BA3">
        <w:rPr>
          <w:rFonts w:ascii="IFAO-Grec Unicode" w:hAnsi="IFAO-Grec Unicode" w:cs="Times New Roman"/>
          <w:sz w:val="24"/>
          <w:szCs w:val="24"/>
        </w:rPr>
        <w:t>ον</w:t>
      </w:r>
      <w:r w:rsidR="00551C9F" w:rsidRPr="00124388">
        <w:rPr>
          <w:rFonts w:ascii="Times New Roman" w:hAnsi="Times New Roman" w:cs="Times New Roman"/>
          <w:sz w:val="24"/>
          <w:szCs w:val="24"/>
        </w:rPr>
        <w:t xml:space="preserve">) is also present in two other papyri transmitting Festal Letters, namely </w:t>
      </w:r>
      <w:r w:rsidR="00551C9F" w:rsidRPr="00124388">
        <w:rPr>
          <w:rFonts w:ascii="Times New Roman" w:hAnsi="Times New Roman" w:cs="Times New Roman"/>
          <w:i/>
          <w:iCs/>
          <w:sz w:val="24"/>
          <w:szCs w:val="24"/>
        </w:rPr>
        <w:t>PSI</w:t>
      </w:r>
      <w:r w:rsidR="00551C9F" w:rsidRPr="00124388">
        <w:rPr>
          <w:rFonts w:ascii="Times New Roman" w:hAnsi="Times New Roman" w:cs="Times New Roman"/>
          <w:sz w:val="24"/>
          <w:szCs w:val="24"/>
        </w:rPr>
        <w:t xml:space="preserve"> 16.1576 (AD 421) and </w:t>
      </w:r>
      <w:r w:rsidR="00551C9F" w:rsidRPr="00124388">
        <w:rPr>
          <w:rFonts w:ascii="Times New Roman" w:hAnsi="Times New Roman" w:cs="Times New Roman"/>
          <w:i/>
          <w:iCs/>
          <w:sz w:val="24"/>
          <w:szCs w:val="24"/>
        </w:rPr>
        <w:t>P.Berol.</w:t>
      </w:r>
      <w:r w:rsidR="00551C9F" w:rsidRPr="00124388">
        <w:rPr>
          <w:rFonts w:ascii="Times New Roman" w:hAnsi="Times New Roman" w:cs="Times New Roman"/>
          <w:sz w:val="24"/>
          <w:szCs w:val="24"/>
        </w:rPr>
        <w:t xml:space="preserve"> 10677 (AD 713 or 719).</w:t>
      </w:r>
      <w:r w:rsidR="00551C9F" w:rsidRPr="00124388">
        <w:rPr>
          <w:sz w:val="24"/>
          <w:szCs w:val="24"/>
        </w:rPr>
        <w:t xml:space="preserve"> </w:t>
      </w:r>
      <w:r w:rsidR="00F00B51">
        <w:rPr>
          <w:rFonts w:ascii="Times New Roman" w:hAnsi="Times New Roman" w:cs="Times New Roman"/>
          <w:sz w:val="24"/>
          <w:szCs w:val="24"/>
        </w:rPr>
        <w:t xml:space="preserve">Α </w:t>
      </w:r>
      <w:r w:rsidR="00F00B51">
        <w:rPr>
          <w:rFonts w:ascii="Times New Roman" w:hAnsi="Times New Roman" w:cs="Times New Roman"/>
          <w:sz w:val="24"/>
          <w:szCs w:val="24"/>
          <w:lang w:val="en-GB"/>
        </w:rPr>
        <w:t>Festal letter</w:t>
      </w:r>
      <w:r w:rsidR="00825663" w:rsidRPr="00A6147D">
        <w:rPr>
          <w:rFonts w:ascii="Times New Roman" w:hAnsi="Times New Roman" w:cs="Times New Roman"/>
          <w:sz w:val="24"/>
          <w:szCs w:val="24"/>
        </w:rPr>
        <w:t xml:space="preserve"> </w:t>
      </w:r>
      <w:r w:rsidR="00464E55" w:rsidRPr="00A6147D">
        <w:rPr>
          <w:rFonts w:ascii="Times New Roman" w:hAnsi="Times New Roman" w:cs="Times New Roman"/>
          <w:sz w:val="24"/>
          <w:szCs w:val="24"/>
        </w:rPr>
        <w:t xml:space="preserve">could </w:t>
      </w:r>
      <w:r w:rsidR="00825663" w:rsidRPr="00A6147D">
        <w:rPr>
          <w:rFonts w:ascii="Times New Roman" w:hAnsi="Times New Roman" w:cs="Times New Roman"/>
          <w:sz w:val="24"/>
          <w:szCs w:val="24"/>
        </w:rPr>
        <w:t xml:space="preserve">have </w:t>
      </w:r>
      <w:r w:rsidR="00464E55" w:rsidRPr="00A6147D">
        <w:rPr>
          <w:rFonts w:ascii="Times New Roman" w:hAnsi="Times New Roman" w:cs="Times New Roman"/>
          <w:sz w:val="24"/>
          <w:szCs w:val="24"/>
        </w:rPr>
        <w:t>contain</w:t>
      </w:r>
      <w:r w:rsidR="00825663" w:rsidRPr="00A6147D">
        <w:rPr>
          <w:rFonts w:ascii="Times New Roman" w:hAnsi="Times New Roman" w:cs="Times New Roman"/>
          <w:sz w:val="24"/>
          <w:szCs w:val="24"/>
        </w:rPr>
        <w:t>ed</w:t>
      </w:r>
      <w:r w:rsidR="00464E55" w:rsidRPr="00A6147D">
        <w:rPr>
          <w:rFonts w:ascii="Times New Roman" w:hAnsi="Times New Roman" w:cs="Times New Roman"/>
          <w:sz w:val="24"/>
          <w:szCs w:val="24"/>
        </w:rPr>
        <w:t xml:space="preserve"> theological or ecclesiological considerations</w:t>
      </w:r>
      <w:r w:rsidR="00825663" w:rsidRPr="00A6147D">
        <w:rPr>
          <w:rFonts w:ascii="Times New Roman" w:hAnsi="Times New Roman" w:cs="Times New Roman"/>
          <w:sz w:val="24"/>
          <w:szCs w:val="24"/>
        </w:rPr>
        <w:t xml:space="preserve"> </w:t>
      </w:r>
      <w:r w:rsidR="00500741" w:rsidRPr="00A6147D">
        <w:rPr>
          <w:rFonts w:ascii="Times New Roman" w:hAnsi="Times New Roman" w:cs="Times New Roman"/>
          <w:sz w:val="24"/>
          <w:szCs w:val="24"/>
        </w:rPr>
        <w:t>(</w:t>
      </w:r>
      <w:r w:rsidR="00825663" w:rsidRPr="00A6147D">
        <w:rPr>
          <w:rFonts w:ascii="Times New Roman" w:hAnsi="Times New Roman" w:cs="Times New Roman"/>
          <w:sz w:val="24"/>
          <w:szCs w:val="24"/>
        </w:rPr>
        <w:t>and could have cited Severus</w:t>
      </w:r>
      <w:r w:rsidR="00A2023A" w:rsidRPr="00A6147D">
        <w:rPr>
          <w:rFonts w:ascii="Times New Roman" w:hAnsi="Times New Roman" w:cs="Times New Roman"/>
          <w:sz w:val="24"/>
          <w:szCs w:val="24"/>
        </w:rPr>
        <w:t xml:space="preserve"> of Antioch</w:t>
      </w:r>
      <w:r w:rsidR="00500741" w:rsidRPr="00A6147D">
        <w:rPr>
          <w:rFonts w:ascii="Times New Roman" w:hAnsi="Times New Roman" w:cs="Times New Roman"/>
          <w:sz w:val="24"/>
          <w:szCs w:val="24"/>
        </w:rPr>
        <w:t>)</w:t>
      </w:r>
      <w:r w:rsidR="00464E55" w:rsidRPr="00A6147D">
        <w:rPr>
          <w:rFonts w:ascii="Times New Roman" w:hAnsi="Times New Roman" w:cs="Times New Roman"/>
          <w:sz w:val="24"/>
          <w:szCs w:val="24"/>
        </w:rPr>
        <w:t>.</w:t>
      </w:r>
      <w:r w:rsidR="00464E55" w:rsidRPr="00A6147D">
        <w:rPr>
          <w:rFonts w:ascii="Times New Roman" w:eastAsia="New Athena Unicode" w:hAnsi="Times New Roman" w:cs="Times New Roman"/>
          <w:sz w:val="24"/>
          <w:szCs w:val="24"/>
          <w:vertAlign w:val="superscript"/>
        </w:rPr>
        <w:footnoteReference w:id="10"/>
      </w:r>
      <w:r w:rsidR="00464E55" w:rsidRPr="00A6147D">
        <w:rPr>
          <w:rFonts w:ascii="Times New Roman" w:hAnsi="Times New Roman" w:cs="Times New Roman"/>
          <w:sz w:val="24"/>
          <w:szCs w:val="24"/>
        </w:rPr>
        <w:t xml:space="preserve"> </w:t>
      </w:r>
      <w:r w:rsidR="008253C3" w:rsidRPr="00124388">
        <w:rPr>
          <w:rFonts w:ascii="Times New Roman" w:hAnsi="Times New Roman" w:cs="Times New Roman"/>
          <w:sz w:val="24"/>
          <w:szCs w:val="24"/>
        </w:rPr>
        <w:t>However</w:t>
      </w:r>
      <w:r w:rsidR="007C7A58" w:rsidRPr="00124388">
        <w:rPr>
          <w:rFonts w:ascii="Times New Roman" w:hAnsi="Times New Roman" w:cs="Times New Roman"/>
          <w:sz w:val="24"/>
          <w:szCs w:val="24"/>
        </w:rPr>
        <w:t xml:space="preserve">, </w:t>
      </w:r>
      <w:r w:rsidR="00AA576B" w:rsidRPr="00FA1DBD">
        <w:rPr>
          <w:rFonts w:ascii="Times New Roman" w:hAnsi="Times New Roman" w:cs="Times New Roman"/>
          <w:sz w:val="24"/>
          <w:szCs w:val="24"/>
        </w:rPr>
        <w:t>Festal Letters</w:t>
      </w:r>
      <w:r w:rsidR="00F62E92" w:rsidRPr="00FA1DBD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FA1DBD">
        <w:rPr>
          <w:rFonts w:ascii="Times New Roman" w:hAnsi="Times New Roman" w:cs="Times New Roman"/>
          <w:sz w:val="24"/>
          <w:szCs w:val="24"/>
        </w:rPr>
        <w:t xml:space="preserve">are not normally copied on </w:t>
      </w:r>
      <w:r w:rsidR="00AA576B" w:rsidRPr="00FA1DBD">
        <w:rPr>
          <w:rFonts w:ascii="Times New Roman" w:hAnsi="Times New Roman" w:cs="Times New Roman"/>
          <w:i/>
          <w:iCs/>
          <w:sz w:val="24"/>
          <w:szCs w:val="24"/>
        </w:rPr>
        <w:t xml:space="preserve">rotuli </w:t>
      </w:r>
      <w:r w:rsidR="00AA576B" w:rsidRPr="00FA1DBD">
        <w:rPr>
          <w:rFonts w:ascii="Times New Roman" w:hAnsi="Times New Roman" w:cs="Times New Roman"/>
          <w:sz w:val="24"/>
          <w:szCs w:val="24"/>
        </w:rPr>
        <w:t>and are usually written in a style closer to the Alexandrian majuscule</w:t>
      </w:r>
      <w:r w:rsidR="00AB5BCC" w:rsidRPr="00FA1DBD">
        <w:rPr>
          <w:rFonts w:ascii="Times New Roman" w:hAnsi="Times New Roman" w:cs="Times New Roman"/>
          <w:sz w:val="24"/>
          <w:szCs w:val="24"/>
        </w:rPr>
        <w:t>.</w:t>
      </w:r>
      <w:r w:rsidR="00AA576B" w:rsidRPr="00124388">
        <w:rPr>
          <w:rFonts w:ascii="Times New Roman" w:eastAsia="New Athena Unicode" w:hAnsi="Times New Roman" w:cs="Times New Roman"/>
          <w:sz w:val="24"/>
          <w:szCs w:val="24"/>
          <w:vertAlign w:val="superscript"/>
        </w:rPr>
        <w:footnoteReference w:id="11"/>
      </w:r>
      <w:r w:rsidR="002D6410">
        <w:rPr>
          <w:rFonts w:ascii="Times New Roman" w:hAnsi="Times New Roman" w:cs="Times New Roman"/>
          <w:sz w:val="24"/>
          <w:szCs w:val="24"/>
        </w:rPr>
        <w:t xml:space="preserve"> </w:t>
      </w:r>
      <w:r w:rsidR="00AB5BCC" w:rsidRPr="00FA1DBD">
        <w:rPr>
          <w:rFonts w:ascii="Times New Roman" w:hAnsi="Times New Roman" w:cs="Times New Roman"/>
          <w:sz w:val="24"/>
          <w:szCs w:val="24"/>
        </w:rPr>
        <w:t xml:space="preserve">One 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may </w:t>
      </w:r>
      <w:r w:rsidR="007747F5" w:rsidRPr="00FA1DBD">
        <w:rPr>
          <w:rFonts w:ascii="Times New Roman" w:hAnsi="Times New Roman" w:cs="Times New Roman"/>
          <w:sz w:val="24"/>
          <w:szCs w:val="24"/>
        </w:rPr>
        <w:t xml:space="preserve">then 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posit that the Liverpool fragment is the </w:t>
      </w:r>
      <w:r w:rsidR="00371D03" w:rsidRPr="00FA1DBD">
        <w:rPr>
          <w:rFonts w:ascii="Times New Roman" w:hAnsi="Times New Roman" w:cs="Times New Roman"/>
          <w:i/>
          <w:iCs/>
          <w:sz w:val="24"/>
          <w:szCs w:val="24"/>
        </w:rPr>
        <w:t>copy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 of an original Festal Letter</w:t>
      </w:r>
      <w:r w:rsidR="00124388" w:rsidRPr="00FA1DBD">
        <w:rPr>
          <w:rFonts w:ascii="Times New Roman" w:hAnsi="Times New Roman" w:cs="Times New Roman"/>
          <w:sz w:val="24"/>
          <w:szCs w:val="24"/>
        </w:rPr>
        <w:t>, purposely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 written in a different style</w:t>
      </w:r>
      <w:r w:rsidR="00124388" w:rsidRPr="00FA1DBD">
        <w:rPr>
          <w:rFonts w:ascii="Times New Roman" w:hAnsi="Times New Roman" w:cs="Times New Roman"/>
          <w:sz w:val="24"/>
          <w:szCs w:val="24"/>
        </w:rPr>
        <w:t xml:space="preserve"> and format to mark its distance from </w:t>
      </w:r>
      <w:r w:rsidR="008201E9">
        <w:rPr>
          <w:rFonts w:ascii="Times New Roman" w:hAnsi="Times New Roman" w:cs="Times New Roman"/>
          <w:sz w:val="24"/>
          <w:szCs w:val="24"/>
        </w:rPr>
        <w:t xml:space="preserve">the </w:t>
      </w:r>
      <w:r w:rsidR="00124388" w:rsidRPr="00FA1DBD">
        <w:rPr>
          <w:rFonts w:ascii="Times New Roman" w:hAnsi="Times New Roman" w:cs="Times New Roman"/>
          <w:sz w:val="24"/>
          <w:szCs w:val="24"/>
        </w:rPr>
        <w:t>Alexandrian chancery,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 transcribed for purposes of duplication and conservation</w:t>
      </w:r>
      <w:r w:rsidR="007C7A58" w:rsidRPr="00FA1DBD">
        <w:rPr>
          <w:rFonts w:ascii="Times New Roman" w:hAnsi="Times New Roman" w:cs="Times New Roman"/>
          <w:sz w:val="24"/>
          <w:szCs w:val="24"/>
        </w:rPr>
        <w:t>,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 or to be used in the catechesis: cf. </w:t>
      </w:r>
      <w:r w:rsidR="00371D03" w:rsidRPr="00FA1DBD">
        <w:rPr>
          <w:rFonts w:ascii="Times New Roman" w:hAnsi="Times New Roman" w:cs="Times New Roman"/>
          <w:i/>
          <w:iCs/>
          <w:sz w:val="24"/>
          <w:szCs w:val="24"/>
        </w:rPr>
        <w:t>P.Oxy.</w:t>
      </w:r>
      <w:r w:rsidR="00371D03" w:rsidRPr="00FA1DBD">
        <w:rPr>
          <w:rFonts w:ascii="Times New Roman" w:hAnsi="Times New Roman" w:cs="Times New Roman"/>
          <w:sz w:val="24"/>
          <w:szCs w:val="24"/>
        </w:rPr>
        <w:t xml:space="preserve"> </w:t>
      </w:r>
      <w:r w:rsidR="004A3247" w:rsidRPr="00FA1DBD">
        <w:rPr>
          <w:rFonts w:ascii="Times New Roman" w:hAnsi="Times New Roman" w:cs="Times New Roman"/>
          <w:sz w:val="24"/>
          <w:szCs w:val="24"/>
        </w:rPr>
        <w:t>76.</w:t>
      </w:r>
      <w:r w:rsidR="00371D03" w:rsidRPr="00FA1DBD">
        <w:rPr>
          <w:rFonts w:ascii="Times New Roman" w:hAnsi="Times New Roman" w:cs="Times New Roman"/>
          <w:sz w:val="24"/>
          <w:szCs w:val="24"/>
        </w:rPr>
        <w:t>5074 (middle of fifth/early sixth c.).</w:t>
      </w:r>
      <w:r w:rsidR="00A33E5D" w:rsidRPr="00FA1DBD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59483A" w:rsidRPr="00FA1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84B6C" w14:textId="77777777" w:rsidR="001A4422" w:rsidRDefault="001A4422" w:rsidP="002D641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1D6D2" w14:textId="689F2F4E" w:rsidR="005C090D" w:rsidRPr="000A08F8" w:rsidRDefault="0059483A" w:rsidP="00E75C07">
      <w:pPr>
        <w:jc w:val="both"/>
        <w:rPr>
          <w:i/>
          <w:iCs/>
          <w:lang w:val="hu-HU"/>
        </w:rPr>
      </w:pPr>
      <w:r w:rsidRPr="00D72B56">
        <w:t xml:space="preserve">But large initials are also found in hymns, which continued to be written in Greek until the </w:t>
      </w:r>
      <w:r w:rsidR="00D42F93" w:rsidRPr="00D72B56">
        <w:t>tenth</w:t>
      </w:r>
      <w:r w:rsidRPr="007D61F9">
        <w:t xml:space="preserve"> century.</w:t>
      </w:r>
      <w:r w:rsidR="00CF3FE2">
        <w:t xml:space="preserve"> For eighth century exemplars</w:t>
      </w:r>
      <w:r w:rsidR="00D72B56">
        <w:t xml:space="preserve">, </w:t>
      </w:r>
      <w:r w:rsidR="00773F93">
        <w:t xml:space="preserve">written in a hand similar to that of the Liverpool fragment, </w:t>
      </w:r>
      <w:r w:rsidR="00D72B56">
        <w:t xml:space="preserve">see </w:t>
      </w:r>
      <w:r w:rsidR="00D72B56" w:rsidRPr="00A6147D">
        <w:rPr>
          <w:i/>
          <w:iCs/>
          <w:lang w:val="hu-HU"/>
        </w:rPr>
        <w:t>P.Berol.</w:t>
      </w:r>
      <w:r w:rsidR="00D72B56" w:rsidRPr="00272689">
        <w:rPr>
          <w:lang w:val="hu-HU"/>
        </w:rPr>
        <w:t xml:space="preserve"> 13220</w:t>
      </w:r>
      <w:r w:rsidR="00D72B56">
        <w:rPr>
          <w:lang w:val="hu-HU"/>
        </w:rPr>
        <w:t xml:space="preserve"> (Hymn to Mary, visitation</w:t>
      </w:r>
      <w:r w:rsidR="000105A3">
        <w:rPr>
          <w:lang w:val="hu-HU"/>
        </w:rPr>
        <w:t>), ll. 8 and 29</w:t>
      </w:r>
      <w:r w:rsidR="00773F93">
        <w:rPr>
          <w:lang w:val="hu-HU"/>
        </w:rPr>
        <w:t xml:space="preserve">, </w:t>
      </w:r>
      <w:r w:rsidR="00D72B56" w:rsidRPr="00272689">
        <w:rPr>
          <w:lang w:val="hu-HU"/>
        </w:rPr>
        <w:t xml:space="preserve">and </w:t>
      </w:r>
      <w:r w:rsidR="00D72B56" w:rsidRPr="00A6147D">
        <w:rPr>
          <w:i/>
          <w:iCs/>
          <w:lang w:val="hu-HU"/>
        </w:rPr>
        <w:t>P.Heid.</w:t>
      </w:r>
      <w:r w:rsidR="00D72B56" w:rsidRPr="00272689">
        <w:rPr>
          <w:lang w:val="hu-HU"/>
        </w:rPr>
        <w:t xml:space="preserve"> </w:t>
      </w:r>
      <w:r w:rsidR="00D72B56">
        <w:rPr>
          <w:lang w:val="hu-HU"/>
        </w:rPr>
        <w:t>4.</w:t>
      </w:r>
      <w:r w:rsidR="00D72B56" w:rsidRPr="00272689">
        <w:rPr>
          <w:lang w:val="hu-HU"/>
        </w:rPr>
        <w:t>292</w:t>
      </w:r>
      <w:r w:rsidR="00D72B56">
        <w:rPr>
          <w:lang w:val="hu-HU"/>
        </w:rPr>
        <w:t xml:space="preserve"> (Hymn to Christ</w:t>
      </w:r>
      <w:r w:rsidR="00773F93">
        <w:rPr>
          <w:lang w:val="hu-HU"/>
        </w:rPr>
        <w:t>)</w:t>
      </w:r>
      <w:r w:rsidR="00171C3A">
        <w:rPr>
          <w:lang w:val="hu-HU"/>
        </w:rPr>
        <w:t xml:space="preserve">, </w:t>
      </w:r>
      <w:r w:rsidR="00171C3A">
        <w:rPr>
          <w:lang w:val="hu-HU"/>
        </w:rPr>
        <w:lastRenderedPageBreak/>
        <w:t>ll. 4, 6, 8, 10</w:t>
      </w:r>
      <w:r w:rsidR="00D72B56">
        <w:rPr>
          <w:lang w:val="hu-HU"/>
        </w:rPr>
        <w:t>.</w:t>
      </w:r>
      <w:r w:rsidR="007D61F9">
        <w:rPr>
          <w:rStyle w:val="FootnoteReference"/>
          <w:lang w:val="hu-HU"/>
        </w:rPr>
        <w:footnoteReference w:id="13"/>
      </w:r>
      <w:r w:rsidR="00773F93">
        <w:rPr>
          <w:lang w:val="hu-HU"/>
        </w:rPr>
        <w:t xml:space="preserve"> The former is </w:t>
      </w:r>
      <w:r w:rsidR="007D61F9">
        <w:rPr>
          <w:lang w:val="hu-HU"/>
        </w:rPr>
        <w:t xml:space="preserve">also written </w:t>
      </w:r>
      <w:r w:rsidR="007D61F9">
        <w:rPr>
          <w:i/>
          <w:iCs/>
          <w:lang w:val="hu-HU"/>
        </w:rPr>
        <w:t xml:space="preserve">transversa charta </w:t>
      </w:r>
      <w:r w:rsidR="007D61F9">
        <w:rPr>
          <w:lang w:val="hu-HU"/>
        </w:rPr>
        <w:t xml:space="preserve">and contains abbreviated </w:t>
      </w:r>
      <w:r w:rsidR="007D61F9">
        <w:rPr>
          <w:i/>
          <w:iCs/>
          <w:lang w:val="hu-HU"/>
        </w:rPr>
        <w:t>nomina sacra.</w:t>
      </w:r>
      <w:r w:rsidR="0093369F">
        <w:rPr>
          <w:i/>
          <w:iCs/>
          <w:lang w:val="hu-HU"/>
        </w:rPr>
        <w:t xml:space="preserve"> </w:t>
      </w:r>
      <w:r w:rsidR="008160F7" w:rsidRPr="002D6410">
        <w:rPr>
          <w:lang w:val="hu-HU"/>
        </w:rPr>
        <w:t xml:space="preserve">In addition, </w:t>
      </w:r>
      <w:r w:rsidR="00DC3515">
        <w:rPr>
          <w:lang w:val="hu-HU"/>
        </w:rPr>
        <w:t xml:space="preserve">in the Liverpool fragment </w:t>
      </w:r>
      <w:r w:rsidR="008160F7" w:rsidRPr="002D6410">
        <w:rPr>
          <w:lang w:val="hu-HU"/>
        </w:rPr>
        <w:t>the scribe appears to indicate</w:t>
      </w:r>
      <w:r w:rsidR="00544447" w:rsidRPr="002D6410">
        <w:rPr>
          <w:lang w:val="hu-HU"/>
        </w:rPr>
        <w:t>, albeit inconsistently,</w:t>
      </w:r>
      <w:r w:rsidR="008160F7" w:rsidRPr="002D6410">
        <w:rPr>
          <w:lang w:val="hu-HU"/>
        </w:rPr>
        <w:t xml:space="preserve"> word break through small </w:t>
      </w:r>
      <w:r w:rsidR="0053631F" w:rsidRPr="002D6410">
        <w:rPr>
          <w:lang w:val="hu-HU"/>
        </w:rPr>
        <w:t xml:space="preserve">blank </w:t>
      </w:r>
      <w:r w:rsidR="008160F7" w:rsidRPr="002D6410">
        <w:rPr>
          <w:lang w:val="hu-HU"/>
        </w:rPr>
        <w:t>spaces</w:t>
      </w:r>
      <w:r w:rsidR="00544447" w:rsidRPr="002D6410">
        <w:rPr>
          <w:lang w:val="hu-HU"/>
        </w:rPr>
        <w:t xml:space="preserve"> (ll. 2, 3, 5)</w:t>
      </w:r>
      <w:r w:rsidR="008160F7" w:rsidRPr="002D6410">
        <w:rPr>
          <w:lang w:val="hu-HU"/>
        </w:rPr>
        <w:t xml:space="preserve">. </w:t>
      </w:r>
      <w:r w:rsidRPr="002D6410">
        <w:rPr>
          <w:lang w:val="hu-HU"/>
        </w:rPr>
        <w:t xml:space="preserve">This </w:t>
      </w:r>
      <w:r w:rsidR="008160F7" w:rsidRPr="002D6410">
        <w:rPr>
          <w:lang w:val="hu-HU"/>
        </w:rPr>
        <w:t xml:space="preserve">can also be seen in late hymns, </w:t>
      </w:r>
      <w:r w:rsidR="00E33D82" w:rsidRPr="002D6410">
        <w:rPr>
          <w:lang w:val="hu-HU"/>
        </w:rPr>
        <w:t>such as</w:t>
      </w:r>
      <w:r w:rsidR="008160F7" w:rsidRPr="002D6410">
        <w:rPr>
          <w:lang w:val="hu-HU"/>
        </w:rPr>
        <w:t xml:space="preserve"> </w:t>
      </w:r>
      <w:r w:rsidR="008160F7" w:rsidRPr="002D6410">
        <w:rPr>
          <w:i/>
          <w:iCs/>
          <w:lang w:val="hu-HU"/>
        </w:rPr>
        <w:t>P.Berol.</w:t>
      </w:r>
      <w:r w:rsidR="008160F7" w:rsidRPr="002D6410">
        <w:rPr>
          <w:lang w:val="hu-HU"/>
        </w:rPr>
        <w:t xml:space="preserve"> 11633 (late </w:t>
      </w:r>
      <w:r w:rsidR="006D1681" w:rsidRPr="002D6410">
        <w:rPr>
          <w:lang w:val="hu-HU"/>
        </w:rPr>
        <w:t>eig</w:t>
      </w:r>
      <w:r w:rsidR="001A4422">
        <w:rPr>
          <w:lang w:val="hu-HU"/>
        </w:rPr>
        <w:t>h</w:t>
      </w:r>
      <w:r w:rsidR="006D1681" w:rsidRPr="0093369F">
        <w:rPr>
          <w:lang w:val="hu-HU"/>
        </w:rPr>
        <w:t>th</w:t>
      </w:r>
      <w:r w:rsidR="008160F7" w:rsidRPr="002D6410">
        <w:rPr>
          <w:lang w:val="hu-HU"/>
        </w:rPr>
        <w:t>/</w:t>
      </w:r>
      <w:r w:rsidR="006D1681" w:rsidRPr="002D6410">
        <w:rPr>
          <w:lang w:val="hu-HU"/>
        </w:rPr>
        <w:t>ninth</w:t>
      </w:r>
      <w:r w:rsidR="008160F7" w:rsidRPr="002D6410">
        <w:rPr>
          <w:lang w:val="hu-HU"/>
        </w:rPr>
        <w:t xml:space="preserve"> c.), </w:t>
      </w:r>
      <w:r w:rsidR="006D1681" w:rsidRPr="002D6410">
        <w:rPr>
          <w:lang w:val="hu-HU"/>
        </w:rPr>
        <w:t xml:space="preserve">the above-mentioned </w:t>
      </w:r>
      <w:r w:rsidR="00273004" w:rsidRPr="002D6410">
        <w:rPr>
          <w:lang w:val="hu-HU"/>
        </w:rPr>
        <w:t xml:space="preserve"> </w:t>
      </w:r>
      <w:r w:rsidR="00273004" w:rsidRPr="002D6410">
        <w:rPr>
          <w:i/>
          <w:iCs/>
          <w:lang w:val="hu-HU"/>
        </w:rPr>
        <w:t xml:space="preserve">P.Berol. </w:t>
      </w:r>
      <w:r w:rsidR="008160F7" w:rsidRPr="002D6410">
        <w:rPr>
          <w:lang w:val="hu-HU"/>
        </w:rPr>
        <w:t>13220</w:t>
      </w:r>
      <w:r w:rsidR="006D1681" w:rsidRPr="002D6410">
        <w:rPr>
          <w:lang w:val="hu-HU"/>
        </w:rPr>
        <w:t xml:space="preserve"> (eight</w:t>
      </w:r>
      <w:r w:rsidR="001A4422">
        <w:rPr>
          <w:lang w:val="hu-HU"/>
        </w:rPr>
        <w:t>h</w:t>
      </w:r>
      <w:r w:rsidR="006D1681" w:rsidRPr="0093369F">
        <w:rPr>
          <w:lang w:val="hu-HU"/>
        </w:rPr>
        <w:t xml:space="preserve"> c.)</w:t>
      </w:r>
      <w:r w:rsidR="008160F7" w:rsidRPr="002D6410">
        <w:rPr>
          <w:lang w:val="hu-HU"/>
        </w:rPr>
        <w:t>,</w:t>
      </w:r>
      <w:r w:rsidR="001B1636" w:rsidRPr="002D6410">
        <w:rPr>
          <w:lang w:val="hu-HU"/>
        </w:rPr>
        <w:t xml:space="preserve"> and</w:t>
      </w:r>
      <w:r w:rsidR="008160F7" w:rsidRPr="002D6410">
        <w:rPr>
          <w:lang w:val="hu-HU"/>
        </w:rPr>
        <w:t xml:space="preserve"> </w:t>
      </w:r>
      <w:r w:rsidR="008160F7" w:rsidRPr="002D6410">
        <w:rPr>
          <w:i/>
          <w:iCs/>
          <w:lang w:val="hu-HU"/>
        </w:rPr>
        <w:t>P.Mich.</w:t>
      </w:r>
      <w:r w:rsidR="008160F7" w:rsidRPr="002D6410">
        <w:rPr>
          <w:lang w:val="hu-HU"/>
        </w:rPr>
        <w:t xml:space="preserve"> </w:t>
      </w:r>
      <w:r w:rsidR="004A3247" w:rsidRPr="002D6410">
        <w:rPr>
          <w:lang w:val="hu-HU"/>
        </w:rPr>
        <w:t>19.</w:t>
      </w:r>
      <w:r w:rsidR="008160F7" w:rsidRPr="002D6410">
        <w:rPr>
          <w:lang w:val="hu-HU"/>
        </w:rPr>
        <w:t xml:space="preserve">799 </w:t>
      </w:r>
      <w:r w:rsidR="00830581" w:rsidRPr="002D6410">
        <w:rPr>
          <w:lang w:val="hu-HU"/>
        </w:rPr>
        <w:t>(seventh c.).</w:t>
      </w:r>
      <w:r w:rsidRPr="002D6410">
        <w:t xml:space="preserve"> Such texts tend to display an irregular orthography.</w:t>
      </w:r>
      <w:r w:rsidR="0093369F">
        <w:t xml:space="preserve"> </w:t>
      </w:r>
      <w:r w:rsidR="005C090D" w:rsidRPr="0093369F">
        <w:rPr>
          <w:lang w:val="hu-HU"/>
        </w:rPr>
        <w:t>Hymns would not typically contain</w:t>
      </w:r>
      <w:r w:rsidR="004D2817" w:rsidRPr="0093369F">
        <w:rPr>
          <w:lang w:val="hu-HU"/>
        </w:rPr>
        <w:t xml:space="preserve"> first person</w:t>
      </w:r>
      <w:r w:rsidR="000A08F8">
        <w:rPr>
          <w:lang w:val="hu-HU"/>
        </w:rPr>
        <w:t xml:space="preserve"> singular</w:t>
      </w:r>
      <w:r w:rsidR="004D2817" w:rsidRPr="0093369F">
        <w:rPr>
          <w:lang w:val="hu-HU"/>
        </w:rPr>
        <w:t xml:space="preserve"> verbs, but</w:t>
      </w:r>
      <w:r w:rsidR="005C090D" w:rsidRPr="0093369F">
        <w:rPr>
          <w:lang w:val="hu-HU"/>
        </w:rPr>
        <w:t xml:space="preserve"> </w:t>
      </w:r>
      <w:r w:rsidR="00C01831" w:rsidRPr="0093369F">
        <w:rPr>
          <w:lang w:val="hu-HU"/>
        </w:rPr>
        <w:t xml:space="preserve">in l. 6 </w:t>
      </w:r>
      <w:r w:rsidR="005C090D" w:rsidRPr="0093369F">
        <w:rPr>
          <w:lang w:val="hu-HU"/>
        </w:rPr>
        <w:t xml:space="preserve">a mispelling for </w:t>
      </w:r>
      <w:r w:rsidR="005C090D" w:rsidRPr="00FA1DBD">
        <w:rPr>
          <w:rFonts w:ascii="IFAO-Grec Unicode" w:hAnsi="IFAO-Grec Unicode"/>
          <w:lang w:val="hu-HU"/>
        </w:rPr>
        <w:t>πο</w:t>
      </w:r>
      <w:r w:rsidR="005C090D" w:rsidRPr="00FA1DBD">
        <w:rPr>
          <w:rFonts w:ascii="IFAO-Grec Unicode" w:hAnsi="IFAO-Grec Unicode"/>
        </w:rPr>
        <w:t>&lt;ι&gt;μ</w:t>
      </w:r>
      <w:r w:rsidR="005C090D" w:rsidRPr="00FA1DBD">
        <w:rPr>
          <w:rFonts w:ascii="IFAO-Grec Unicode" w:hAnsi="IFAO-Grec Unicode"/>
          <w:lang w:val="x-none"/>
        </w:rPr>
        <w:t>ήν</w:t>
      </w:r>
      <w:r w:rsidR="005C090D" w:rsidRPr="00FA1DBD">
        <w:rPr>
          <w:lang w:val="x-none"/>
        </w:rPr>
        <w:t xml:space="preserve"> </w:t>
      </w:r>
      <w:r w:rsidR="005C090D" w:rsidRPr="0093369F">
        <w:t>‘shepherd’</w:t>
      </w:r>
      <w:r w:rsidR="002C5793" w:rsidRPr="0093369F">
        <w:t xml:space="preserve"> </w:t>
      </w:r>
      <w:r w:rsidR="00C01831" w:rsidRPr="0093369F">
        <w:t>cannot be excluded</w:t>
      </w:r>
      <w:r w:rsidR="002C5793" w:rsidRPr="0093369F">
        <w:t>.</w:t>
      </w:r>
    </w:p>
    <w:p w14:paraId="33612677" w14:textId="3C998362" w:rsidR="003C20EA" w:rsidRPr="0096310C" w:rsidRDefault="003C20EA" w:rsidP="00024D92">
      <w:pPr>
        <w:tabs>
          <w:tab w:val="left" w:pos="2086"/>
        </w:tabs>
        <w:jc w:val="both"/>
        <w:rPr>
          <w:lang w:val="en-US"/>
        </w:rPr>
      </w:pPr>
    </w:p>
    <w:p w14:paraId="79266659" w14:textId="43B39213" w:rsidR="00160862" w:rsidRPr="00C73D43" w:rsidRDefault="00AA576B" w:rsidP="00650E4B">
      <w:pPr>
        <w:ind w:firstLine="360"/>
        <w:jc w:val="both"/>
      </w:pPr>
      <w:r w:rsidRPr="00336362">
        <w:rPr>
          <w:shd w:val="clear" w:color="auto" w:fill="FFFFFF"/>
        </w:rPr>
        <w:t xml:space="preserve">The provenance of the fragment is unknown. </w:t>
      </w:r>
      <w:r w:rsidR="00F65FEA" w:rsidRPr="00F65FEA">
        <w:t>The papyrus was part of Norwich Castle Museum’s foreign archaeology and ethnology collection</w:t>
      </w:r>
      <w:r w:rsidR="00251CC0">
        <w:t>s, and</w:t>
      </w:r>
      <w:r w:rsidR="00F65FEA" w:rsidRPr="00F65FEA">
        <w:t xml:space="preserve"> </w:t>
      </w:r>
      <w:r w:rsidR="00251CC0">
        <w:t xml:space="preserve">was </w:t>
      </w:r>
      <w:r w:rsidR="00F65FEA" w:rsidRPr="00F65FEA">
        <w:t>sold to Liverpool in 1956.</w:t>
      </w:r>
      <w:r w:rsidR="00E32C10">
        <w:rPr>
          <w:rStyle w:val="apple-converted-space"/>
        </w:rPr>
        <w:t xml:space="preserve"> </w:t>
      </w:r>
      <w:r w:rsidR="00F65FEA">
        <w:rPr>
          <w:rStyle w:val="apple-converted-space"/>
        </w:rPr>
        <w:t xml:space="preserve">It </w:t>
      </w:r>
      <w:r w:rsidR="00870E46">
        <w:rPr>
          <w:rStyle w:val="apple-converted-space"/>
        </w:rPr>
        <w:t xml:space="preserve">was originally donated to the Museum by </w:t>
      </w:r>
      <w:r w:rsidR="00BD5273">
        <w:rPr>
          <w:rStyle w:val="apple-converted-space"/>
        </w:rPr>
        <w:t xml:space="preserve">the sister of </w:t>
      </w:r>
      <w:r w:rsidRPr="00F65FEA">
        <w:t>Flaxman Spurrell (1842-1915</w:t>
      </w:r>
      <w:r w:rsidRPr="00336362">
        <w:t>)</w:t>
      </w:r>
      <w:r w:rsidR="00BF5520">
        <w:t>; Spurrell had</w:t>
      </w:r>
      <w:r w:rsidRPr="00336362">
        <w:t xml:space="preserve"> acquired material from a range of sites excavated by his friend William Flinders Petrie.</w:t>
      </w:r>
      <w:r w:rsidRPr="00336362">
        <w:rPr>
          <w:rFonts w:eastAsia="New Athena Unicode"/>
          <w:vertAlign w:val="superscript"/>
        </w:rPr>
        <w:footnoteReference w:id="14"/>
      </w:r>
      <w:r w:rsidRPr="00336362">
        <w:t xml:space="preserve"> </w:t>
      </w:r>
      <w:r w:rsidRPr="00336362">
        <w:rPr>
          <w:lang w:val="it-IT"/>
        </w:rPr>
        <w:t>Spurrell</w:t>
      </w:r>
      <w:r w:rsidRPr="00336362">
        <w:t>’</w:t>
      </w:r>
      <w:r w:rsidRPr="004B10B9">
        <w:rPr>
          <w:lang w:val="en-US"/>
        </w:rPr>
        <w:t>s collection of Egyptian antiquities</w:t>
      </w:r>
      <w:r w:rsidRPr="00336362">
        <w:t xml:space="preserve"> initially went to Norwich Castle Museum in two accessions, before the World Museum purchased about 5000 objects from the Norwich</w:t>
      </w:r>
      <w:r w:rsidRPr="004B10B9">
        <w:rPr>
          <w:lang w:val="en-US"/>
        </w:rPr>
        <w:t xml:space="preserve"> collection</w:t>
      </w:r>
      <w:r w:rsidRPr="00336362">
        <w:t>s in 1956.</w:t>
      </w:r>
      <w:r w:rsidR="00E04FB4" w:rsidRPr="00E04FB4">
        <w:rPr>
          <w:rFonts w:eastAsia="New Athena Unicode"/>
          <w:vertAlign w:val="superscript"/>
        </w:rPr>
        <w:t xml:space="preserve"> </w:t>
      </w:r>
      <w:r w:rsidR="00E04FB4" w:rsidRPr="00E04FB4">
        <w:rPr>
          <w:rFonts w:eastAsia="New Athena Unicode"/>
          <w:vertAlign w:val="superscript"/>
        </w:rPr>
        <w:footnoteReference w:id="15"/>
      </w:r>
      <w:r w:rsidR="00E04FB4" w:rsidRPr="00E04FB4">
        <w:t xml:space="preserve"> </w:t>
      </w:r>
      <w:r w:rsidR="00E04FB4">
        <w:t xml:space="preserve">Among these were also </w:t>
      </w:r>
      <w:r w:rsidR="00647A49" w:rsidRPr="00E04FB4">
        <w:t>two as yet unpublished fragments</w:t>
      </w:r>
      <w:r w:rsidR="00647A49">
        <w:t>,</w:t>
      </w:r>
      <w:r w:rsidR="00EE0489">
        <w:t xml:space="preserve"> namely</w:t>
      </w:r>
      <w:r w:rsidR="00647A49">
        <w:t xml:space="preserve"> a</w:t>
      </w:r>
      <w:r w:rsidRPr="00336362">
        <w:t xml:space="preserve"> Ptolemaic document (inv. no. 56.21.431</w:t>
      </w:r>
      <w:r w:rsidR="00647A49">
        <w:t>+</w:t>
      </w:r>
      <w:r w:rsidRPr="00336362">
        <w:t>56.21.432) and a Demotic text (56.21.434)</w:t>
      </w:r>
      <w:r w:rsidR="00680F3A">
        <w:t>.</w:t>
      </w:r>
      <w:r w:rsidR="006E4FEB">
        <w:t xml:space="preserve"> </w:t>
      </w:r>
      <w:r w:rsidRPr="00336362">
        <w:t>The contents of Spurrell’s collection come mainly from fieldwork carried out by Petrie between 1886,</w:t>
      </w:r>
      <w:r w:rsidR="00917EE0">
        <w:t xml:space="preserve"> the</w:t>
      </w:r>
      <w:r w:rsidRPr="00336362">
        <w:t xml:space="preserve"> year in which Petrie resigned from the Egypt Exploration Fund, and 1894, when he founded the Egyptian Research Account. In 1889, Spurrell assisted Petrie with unpacking an</w:t>
      </w:r>
      <w:r w:rsidRPr="00336362">
        <w:rPr>
          <w:lang w:val="it-IT"/>
        </w:rPr>
        <w:t>d arrang</w:t>
      </w:r>
      <w:r w:rsidRPr="00336362">
        <w:t>ing the content</w:t>
      </w:r>
      <w:r w:rsidR="00B470F4">
        <w:t>s</w:t>
      </w:r>
      <w:r w:rsidRPr="00336362">
        <w:t xml:space="preserve"> of 101 cases coming from the Fayum excavations</w:t>
      </w:r>
      <w:r w:rsidRPr="00336362">
        <w:rPr>
          <w:rFonts w:eastAsia="New Athena Unicode"/>
          <w:vertAlign w:val="superscript"/>
        </w:rPr>
        <w:footnoteReference w:id="16"/>
      </w:r>
      <w:r w:rsidRPr="00336362">
        <w:t>, but the artefacts do not necessarily come from there</w:t>
      </w:r>
      <w:r w:rsidR="00152735">
        <w:t>.</w:t>
      </w:r>
      <w:r w:rsidR="00152735" w:rsidRPr="00336362">
        <w:rPr>
          <w:rFonts w:eastAsia="New Athena Unicode"/>
          <w:shd w:val="clear" w:color="auto" w:fill="FFFFFF"/>
          <w:vertAlign w:val="superscript"/>
        </w:rPr>
        <w:footnoteReference w:id="17"/>
      </w:r>
      <w:r w:rsidRPr="00336362">
        <w:t xml:space="preserve"> </w:t>
      </w:r>
    </w:p>
    <w:p w14:paraId="51314FEE" w14:textId="77777777" w:rsidR="00160862" w:rsidRPr="00336362" w:rsidRDefault="00160862" w:rsidP="00024D92">
      <w:pPr>
        <w:pStyle w:val="Default"/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6BD43101" w14:textId="77777777" w:rsidR="00160862" w:rsidRPr="00336362" w:rsidRDefault="00160862" w:rsidP="00024D92">
      <w:pPr>
        <w:pStyle w:val="Body"/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4668E182" w14:textId="2A5BCC41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336362">
        <w:rPr>
          <w:rFonts w:ascii="Times New Roman" w:eastAsia="New Athena Unicode" w:hAnsi="Times New Roman" w:cs="Times New Roman"/>
          <w:sz w:val="24"/>
          <w:szCs w:val="24"/>
        </w:rPr>
        <w:tab/>
      </w:r>
      <w:r w:rsidRPr="00336362">
        <w:rPr>
          <w:rFonts w:ascii="Times New Roman" w:eastAsia="New Athena Unicode" w:hAnsi="Times New Roman" w:cs="Times New Roman"/>
          <w:sz w:val="24"/>
          <w:szCs w:val="24"/>
        </w:rPr>
        <w:tab/>
      </w:r>
      <w:r w:rsidR="00B910BF">
        <w:rPr>
          <w:rFonts w:ascii="Times New Roman" w:eastAsia="New Athena Unicode" w:hAnsi="Times New Roman" w:cs="Times New Roman"/>
          <w:sz w:val="24"/>
          <w:szCs w:val="24"/>
        </w:rPr>
        <w:t xml:space="preserve"> -----------</w:t>
      </w:r>
    </w:p>
    <w:p w14:paraId="40A012AA" w14:textId="4EB85AED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>]τουπανα̣[</w:t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</w:p>
    <w:p w14:paraId="57F8E6D0" w14:textId="1FDC3489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 xml:space="preserve">] </w:t>
      </w:r>
      <w:r w:rsidRPr="00A47557">
        <w:rPr>
          <w:rFonts w:ascii="IFAO-Grec Unicode" w:hAnsi="IFAO-Grec Unicode" w:cs="Times New Roman"/>
          <w:i/>
          <w:iCs/>
          <w:sz w:val="24"/>
          <w:szCs w:val="24"/>
        </w:rPr>
        <w:t>vac</w:t>
      </w:r>
      <w:r w:rsidR="00230552">
        <w:rPr>
          <w:rFonts w:ascii="IFAO-Grec Unicode" w:hAnsi="IFAO-Grec Unicode" w:cs="Times New Roman"/>
          <w:i/>
          <w:iCs/>
          <w:sz w:val="24"/>
          <w:szCs w:val="24"/>
        </w:rPr>
        <w:t>.</w:t>
      </w:r>
      <w:r w:rsidRPr="005F6825">
        <w:rPr>
          <w:rFonts w:ascii="IFAO-Grec Unicode" w:hAnsi="IFAO-Grec Unicode" w:cs="Times New Roman"/>
          <w:sz w:val="24"/>
          <w:szCs w:val="24"/>
        </w:rPr>
        <w:t xml:space="preserve"> </w:t>
      </w:r>
      <w:r w:rsidR="007E1424">
        <w:rPr>
          <w:rFonts w:ascii="IFAO-Grec Unicode" w:hAnsi="IFAO-Grec Unicode" w:cs="Times New Roman"/>
          <w:sz w:val="24"/>
          <w:szCs w:val="24"/>
        </w:rPr>
        <w:t>Ϲ̣</w:t>
      </w:r>
      <w:r w:rsidRPr="005F6825">
        <w:rPr>
          <w:rFonts w:ascii="IFAO-Grec Unicode" w:hAnsi="IFAO-Grec Unicode" w:cs="Times New Roman"/>
          <w:sz w:val="24"/>
          <w:szCs w:val="24"/>
        </w:rPr>
        <w:t>ε̣υ</w:t>
      </w:r>
      <w:r w:rsidR="00230552">
        <w:rPr>
          <w:rFonts w:ascii="IFAO-Grec Unicode" w:hAnsi="IFAO-Grec Unicode" w:cs="Times New Roman"/>
          <w:sz w:val="24"/>
          <w:szCs w:val="24"/>
          <w:lang w:val="x-none"/>
        </w:rPr>
        <w:t>η</w:t>
      </w:r>
      <w:r w:rsidRPr="005F6825">
        <w:rPr>
          <w:rFonts w:ascii="IFAO-Grec Unicode" w:hAnsi="IFAO-Grec Unicode" w:cs="Times New Roman"/>
          <w:sz w:val="24"/>
          <w:szCs w:val="24"/>
        </w:rPr>
        <w:t>ρο</w:t>
      </w:r>
      <w:r w:rsidR="00230552">
        <w:rPr>
          <w:rFonts w:ascii="IFAO-Grec Unicode" w:hAnsi="IFAO-Grec Unicode" w:cs="Times New Roman"/>
          <w:sz w:val="24"/>
          <w:szCs w:val="24"/>
        </w:rPr>
        <w:t xml:space="preserve"> ̣</w:t>
      </w:r>
      <w:r w:rsidRPr="005F6825">
        <w:rPr>
          <w:rFonts w:ascii="IFAO-Grec Unicode" w:hAnsi="IFAO-Grec Unicode" w:cs="Times New Roman"/>
          <w:sz w:val="24"/>
          <w:szCs w:val="24"/>
        </w:rPr>
        <w:t xml:space="preserve">[ </w:t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</w:p>
    <w:p w14:paraId="02BB985A" w14:textId="77777777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 xml:space="preserve">] </w:t>
      </w:r>
      <w:r w:rsidRPr="005F6825">
        <w:rPr>
          <w:rFonts w:ascii="IFAO-Grec Unicode" w:hAnsi="IFAO-Grec Unicode" w:cs="Times New Roman"/>
          <w:sz w:val="24"/>
          <w:szCs w:val="24"/>
        </w:rPr>
        <w:t>̣ πατερα̣[</w:t>
      </w:r>
    </w:p>
    <w:p w14:paraId="71D05F8D" w14:textId="382ED1CE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 xml:space="preserve">] </w:t>
      </w:r>
      <w:r w:rsidRPr="00A47557">
        <w:rPr>
          <w:rFonts w:ascii="IFAO-Grec Unicode" w:hAnsi="IFAO-Grec Unicode" w:cs="Times New Roman"/>
          <w:i/>
          <w:iCs/>
          <w:sz w:val="24"/>
          <w:szCs w:val="24"/>
        </w:rPr>
        <w:t>vac</w:t>
      </w:r>
      <w:r w:rsidR="00230552">
        <w:rPr>
          <w:rFonts w:ascii="IFAO-Grec Unicode" w:hAnsi="IFAO-Grec Unicode" w:cs="Times New Roman"/>
          <w:i/>
          <w:iCs/>
          <w:sz w:val="24"/>
          <w:szCs w:val="24"/>
        </w:rPr>
        <w:t>.</w:t>
      </w:r>
      <w:r w:rsidRPr="005F6825">
        <w:rPr>
          <w:rFonts w:ascii="IFAO-Grec Unicode" w:hAnsi="IFAO-Grec Unicode" w:cs="Times New Roman"/>
          <w:sz w:val="24"/>
          <w:szCs w:val="24"/>
        </w:rPr>
        <w:t xml:space="preserve"> ὃν εἰ ψ[</w:t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</w:p>
    <w:p w14:paraId="61EEA087" w14:textId="03015571" w:rsidR="00160862" w:rsidRPr="005F6825" w:rsidRDefault="00312E20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>
        <w:rPr>
          <w:rFonts w:ascii="IFAO-Grec Unicode" w:hAnsi="IFAO-Grec Unicode" w:cs="Times New Roman"/>
          <w:sz w:val="24"/>
          <w:szCs w:val="24"/>
        </w:rPr>
        <w:t xml:space="preserve"> </w:t>
      </w:r>
      <w:r w:rsidR="00AA576B" w:rsidRPr="005F6825">
        <w:rPr>
          <w:rFonts w:ascii="IFAO-Grec Unicode" w:hAnsi="IFAO-Grec Unicode" w:cs="Times New Roman"/>
          <w:sz w:val="24"/>
          <w:szCs w:val="24"/>
        </w:rPr>
        <w:t>5                     ]τοϲ ὁ Θ(εὸ)ϲ ο[</w:t>
      </w:r>
      <w:r w:rsidR="00AA576B"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="00AA576B"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="00AA576B"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</w:p>
    <w:p w14:paraId="1A915900" w14:textId="2B6003C1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 xml:space="preserve">          </w:t>
      </w:r>
      <w:r w:rsidR="00477BA9">
        <w:rPr>
          <w:rFonts w:ascii="IFAO-Grec Unicode" w:eastAsia="New Athena Unicode" w:hAnsi="IFAO-Grec Unicode" w:cs="Times New Roman"/>
          <w:sz w:val="24"/>
          <w:szCs w:val="24"/>
        </w:rPr>
        <w:t xml:space="preserve">  </w:t>
      </w:r>
      <w:r w:rsidRPr="005F6825">
        <w:rPr>
          <w:rFonts w:ascii="IFAO-Grec Unicode" w:hAnsi="IFAO-Grec Unicode" w:cs="Times New Roman"/>
          <w:sz w:val="24"/>
          <w:szCs w:val="24"/>
        </w:rPr>
        <w:t>]</w:t>
      </w:r>
      <w:r w:rsidR="00477BA9">
        <w:rPr>
          <w:rFonts w:ascii="IFAO-Grec Unicode" w:hAnsi="IFAO-Grec Unicode" w:cs="Times New Roman"/>
          <w:sz w:val="24"/>
          <w:szCs w:val="24"/>
        </w:rPr>
        <w:t>ι</w:t>
      </w:r>
      <w:r w:rsidRPr="005F6825">
        <w:rPr>
          <w:rFonts w:ascii="IFAO-Grec Unicode" w:hAnsi="IFAO-Grec Unicode" w:cs="Times New Roman"/>
          <w:sz w:val="24"/>
          <w:szCs w:val="24"/>
        </w:rPr>
        <w:t>π</w:t>
      </w:r>
      <w:r w:rsidR="00312E20">
        <w:rPr>
          <w:rFonts w:ascii="IFAO-Grec Unicode" w:hAnsi="IFAO-Grec Unicode" w:cs="Times New Roman"/>
          <w:sz w:val="24"/>
          <w:szCs w:val="24"/>
          <w:lang w:val="en-GB"/>
        </w:rPr>
        <w:t>o</w:t>
      </w:r>
      <w:r w:rsidRPr="005F6825">
        <w:rPr>
          <w:rFonts w:ascii="IFAO-Grec Unicode" w:hAnsi="IFAO-Grec Unicode" w:cs="Times New Roman"/>
          <w:sz w:val="24"/>
          <w:szCs w:val="24"/>
        </w:rPr>
        <w:t>μην  ̣[</w:t>
      </w:r>
    </w:p>
    <w:p w14:paraId="55101570" w14:textId="74004AB5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>]ειϲ π</w:t>
      </w:r>
      <w:r w:rsidR="00312E20">
        <w:rPr>
          <w:rFonts w:ascii="IFAO-Grec Unicode" w:hAnsi="IFAO-Grec Unicode" w:cs="Times New Roman"/>
          <w:sz w:val="24"/>
          <w:szCs w:val="24"/>
        </w:rPr>
        <w:t>α</w:t>
      </w:r>
      <w:r w:rsidRPr="005F6825">
        <w:rPr>
          <w:rFonts w:ascii="IFAO-Grec Unicode" w:hAnsi="IFAO-Grec Unicode" w:cs="Times New Roman"/>
          <w:sz w:val="24"/>
          <w:szCs w:val="24"/>
        </w:rPr>
        <w:t xml:space="preserve">ϲαν ̣[                                       </w:t>
      </w:r>
    </w:p>
    <w:p w14:paraId="65134B9E" w14:textId="3A43DA00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>]</w:t>
      </w:r>
      <w:r w:rsidRPr="005F6825">
        <w:rPr>
          <w:rFonts w:ascii="IFAO-Grec Unicode" w:hAnsi="IFAO-Grec Unicode" w:cs="Times New Roman"/>
          <w:sz w:val="24"/>
          <w:szCs w:val="24"/>
        </w:rPr>
        <w:t>ωποιηϲε[</w:t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</w:p>
    <w:p w14:paraId="3048D5C0" w14:textId="77777777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</w:rPr>
      </w:pP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  <w:t xml:space="preserve">] </w:t>
      </w:r>
      <w:r w:rsidRPr="005F6825">
        <w:rPr>
          <w:rFonts w:ascii="IFAO-Grec Unicode" w:hAnsi="IFAO-Grec Unicode" w:cs="Times New Roman"/>
          <w:sz w:val="24"/>
          <w:szCs w:val="24"/>
        </w:rPr>
        <w:t>̣ακημεν[</w:t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ab/>
      </w:r>
    </w:p>
    <w:p w14:paraId="753CE90F" w14:textId="77777777" w:rsidR="00160862" w:rsidRPr="005F6825" w:rsidRDefault="00AA576B" w:rsidP="00024D92">
      <w:pPr>
        <w:pStyle w:val="Body"/>
        <w:jc w:val="both"/>
        <w:rPr>
          <w:rFonts w:ascii="IFAO-Grec Unicode" w:eastAsia="New Athena Unicode" w:hAnsi="IFAO-Grec Unicode" w:cs="Times New Roman"/>
          <w:sz w:val="24"/>
          <w:szCs w:val="24"/>
          <w:shd w:val="clear" w:color="auto" w:fill="FEFB66"/>
        </w:rPr>
      </w:pPr>
      <w:r w:rsidRPr="005F6825">
        <w:rPr>
          <w:rFonts w:ascii="IFAO-Grec Unicode" w:hAnsi="IFAO-Grec Unicode" w:cs="Times New Roman"/>
          <w:sz w:val="24"/>
          <w:szCs w:val="24"/>
        </w:rPr>
        <w:t>10</w:t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eastAsia="New Athena Unicode" w:hAnsi="IFAO-Grec Unicode" w:cs="Times New Roman"/>
          <w:sz w:val="24"/>
          <w:szCs w:val="24"/>
        </w:rPr>
        <w:tab/>
      </w:r>
      <w:r w:rsidRPr="005F6825">
        <w:rPr>
          <w:rFonts w:ascii="IFAO-Grec Unicode" w:hAnsi="IFAO-Grec Unicode" w:cs="Times New Roman"/>
          <w:sz w:val="24"/>
          <w:szCs w:val="24"/>
        </w:rPr>
        <w:t xml:space="preserve"> ]πατερα</w:t>
      </w:r>
      <w:r w:rsidRPr="005F6825">
        <w:rPr>
          <w:rFonts w:ascii="IFAO-Grec Unicode" w:hAnsi="IFAO-Grec Unicode" w:cs="Times New Roman"/>
          <w:sz w:val="24"/>
          <w:szCs w:val="24"/>
          <w:vertAlign w:val="superscript"/>
        </w:rPr>
        <w:t>χ</w:t>
      </w:r>
      <w:r w:rsidRPr="005F6825">
        <w:rPr>
          <w:rFonts w:ascii="IFAO-Grec Unicode" w:hAnsi="IFAO-Grec Unicode" w:cs="Times New Roman"/>
          <w:sz w:val="24"/>
          <w:szCs w:val="24"/>
        </w:rPr>
        <w:t>ρ[</w:t>
      </w:r>
    </w:p>
    <w:p w14:paraId="3CC5DB23" w14:textId="77777777" w:rsidR="00160862" w:rsidRPr="00336362" w:rsidRDefault="00160862" w:rsidP="00024D92">
      <w:pPr>
        <w:pStyle w:val="Body"/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4776611C" w14:textId="615F4AF2" w:rsidR="00160862" w:rsidRDefault="00160862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New Athena Unicode" w:hAnsi="Times New Roman" w:cs="Times New Roman"/>
          <w:strike/>
          <w:sz w:val="24"/>
          <w:szCs w:val="24"/>
          <w:shd w:val="clear" w:color="auto" w:fill="FFFFFF"/>
        </w:rPr>
      </w:pPr>
    </w:p>
    <w:p w14:paraId="1FCB01A1" w14:textId="3738408F" w:rsidR="007C08E4" w:rsidRPr="000C0E5D" w:rsidRDefault="007C08E4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>“</w:t>
      </w:r>
      <w:r w:rsidR="00B87B41"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 xml:space="preserve">… </w:t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 xml:space="preserve">(of?) Severus </w:t>
      </w:r>
      <w:r w:rsidR="00B87B41"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>… father … whom if … God … all … made ? … father …”</w:t>
      </w:r>
    </w:p>
    <w:p w14:paraId="2378542D" w14:textId="77777777" w:rsidR="00160862" w:rsidRPr="00336362" w:rsidRDefault="00160862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New Athena Unicode" w:hAnsi="Times New Roman" w:cs="Times New Roman"/>
          <w:sz w:val="24"/>
          <w:szCs w:val="24"/>
          <w:shd w:val="clear" w:color="auto" w:fill="FFFFFF"/>
        </w:rPr>
      </w:pPr>
    </w:p>
    <w:p w14:paraId="027678ED" w14:textId="5AF7BF23" w:rsidR="00437AAC" w:rsidRDefault="00437AAC" w:rsidP="00650E4B">
      <w:pPr>
        <w:ind w:firstLine="720"/>
        <w:jc w:val="both"/>
        <w:rPr>
          <w:rFonts w:ascii="IFAO-Grec Unicode" w:hAnsi="IFAO-Grec Unicode"/>
        </w:rPr>
      </w:pPr>
      <w:r w:rsidRPr="005F6825">
        <w:rPr>
          <w:rFonts w:ascii="IFAO-Grec Unicode" w:hAnsi="IFAO-Grec Unicode"/>
        </w:rPr>
        <w:t>1</w:t>
      </w:r>
      <w:r>
        <w:rPr>
          <w:rFonts w:ascii="IFAO-Grec Unicode" w:hAnsi="IFAO-Grec Unicode"/>
        </w:rPr>
        <w:t xml:space="preserve"> </w:t>
      </w:r>
      <w:r w:rsidR="007A1924">
        <w:rPr>
          <w:rFonts w:ascii="IFAO-Grec Unicode" w:hAnsi="IFAO-Grec Unicode"/>
        </w:rPr>
        <w:t xml:space="preserve">Either </w:t>
      </w:r>
      <w:r w:rsidRPr="005F6825">
        <w:rPr>
          <w:rFonts w:ascii="IFAO-Grec Unicode" w:hAnsi="IFAO-Grec Unicode"/>
        </w:rPr>
        <w:t>] τοῦ πανα̣[γίου πνεύματοϲ</w:t>
      </w:r>
      <w:r w:rsidR="007A1924">
        <w:rPr>
          <w:rFonts w:ascii="IFAO-Grec Unicode" w:hAnsi="IFAO-Grec Unicode"/>
        </w:rPr>
        <w:t xml:space="preserve"> or</w:t>
      </w:r>
      <w:r w:rsidR="00310243">
        <w:rPr>
          <w:rFonts w:ascii="IFAO-Grec Unicode" w:hAnsi="IFAO-Grec Unicode"/>
        </w:rPr>
        <w:t xml:space="preserve"> πανϲ̣[</w:t>
      </w:r>
      <w:r w:rsidR="00310243">
        <w:rPr>
          <w:rFonts w:ascii="IFAO-Grec Unicode" w:hAnsi="IFAO-Grec Unicode"/>
          <w:lang w:val="x-none"/>
        </w:rPr>
        <w:t>έπτου.</w:t>
      </w:r>
    </w:p>
    <w:p w14:paraId="307CAA28" w14:textId="77777777" w:rsidR="00230552" w:rsidRDefault="00230552" w:rsidP="00024D92">
      <w:pPr>
        <w:jc w:val="both"/>
        <w:rPr>
          <w:rFonts w:ascii="IFAO-Grec Unicode" w:hAnsi="IFAO-Grec Unicode"/>
        </w:rPr>
      </w:pPr>
    </w:p>
    <w:p w14:paraId="083CAE9D" w14:textId="639760F6" w:rsidR="00230552" w:rsidRDefault="00230552" w:rsidP="00650E4B">
      <w:pPr>
        <w:ind w:firstLine="720"/>
        <w:jc w:val="both"/>
        <w:rPr>
          <w:rFonts w:ascii="IFAO-Grec Unicode" w:hAnsi="IFAO-Grec Unicode"/>
        </w:rPr>
      </w:pPr>
      <w:r>
        <w:rPr>
          <w:rFonts w:ascii="IFAO-Grec Unicode" w:hAnsi="IFAO-Grec Unicode"/>
        </w:rPr>
        <w:t xml:space="preserve">2 </w:t>
      </w:r>
      <w:r w:rsidR="00D720A4">
        <w:rPr>
          <w:rFonts w:ascii="IFAO-Grec Unicode" w:hAnsi="IFAO-Grec Unicode"/>
        </w:rPr>
        <w:t xml:space="preserve">A dot a top level after </w:t>
      </w:r>
      <w:r w:rsidR="00622E2A">
        <w:rPr>
          <w:rFonts w:ascii="IFAO-Grec Unicode" w:hAnsi="IFAO-Grec Unicode"/>
        </w:rPr>
        <w:t>ο</w:t>
      </w:r>
      <w:r w:rsidR="00D720A4">
        <w:rPr>
          <w:rFonts w:ascii="IFAO-Grec Unicode" w:hAnsi="IFAO-Grec Unicode"/>
        </w:rPr>
        <w:t xml:space="preserve"> would seem to suggest Ϲ̣</w:t>
      </w:r>
      <w:r w:rsidR="00D720A4" w:rsidRPr="005F6825">
        <w:rPr>
          <w:rFonts w:ascii="IFAO-Grec Unicode" w:hAnsi="IFAO-Grec Unicode"/>
        </w:rPr>
        <w:t>ε̣υ</w:t>
      </w:r>
      <w:r w:rsidR="00D720A4">
        <w:rPr>
          <w:rFonts w:ascii="IFAO-Grec Unicode" w:hAnsi="IFAO-Grec Unicode"/>
          <w:lang w:val="x-none"/>
        </w:rPr>
        <w:t>ή</w:t>
      </w:r>
      <w:r w:rsidR="00D720A4" w:rsidRPr="005F6825">
        <w:rPr>
          <w:rFonts w:ascii="IFAO-Grec Unicode" w:hAnsi="IFAO-Grec Unicode"/>
        </w:rPr>
        <w:t>ρο</w:t>
      </w:r>
      <w:r w:rsidR="00D720A4">
        <w:rPr>
          <w:rFonts w:ascii="IFAO-Grec Unicode" w:hAnsi="IFAO-Grec Unicode"/>
        </w:rPr>
        <w:t>υ̣.</w:t>
      </w:r>
    </w:p>
    <w:p w14:paraId="0F22A676" w14:textId="77777777" w:rsidR="00437AAC" w:rsidRDefault="00437AAC" w:rsidP="00024D92">
      <w:pPr>
        <w:jc w:val="both"/>
        <w:rPr>
          <w:rFonts w:ascii="IFAO-Grec Unicode" w:hAnsi="IFAO-Grec Unicode"/>
        </w:rPr>
      </w:pPr>
    </w:p>
    <w:p w14:paraId="63D824F1" w14:textId="40FBB1B2" w:rsidR="00437AAC" w:rsidRDefault="00437AAC" w:rsidP="00650E4B">
      <w:pPr>
        <w:ind w:firstLine="720"/>
        <w:jc w:val="both"/>
        <w:rPr>
          <w:shd w:val="clear" w:color="auto" w:fill="FFFFFF"/>
          <w:lang w:val="en-US"/>
        </w:rPr>
      </w:pPr>
      <w:r w:rsidRPr="005F6825">
        <w:rPr>
          <w:rFonts w:ascii="IFAO-Grec Unicode" w:hAnsi="IFAO-Grec Unicode"/>
        </w:rPr>
        <w:t xml:space="preserve">3 ]ι̣ </w:t>
      </w:r>
      <w:r>
        <w:rPr>
          <w:rFonts w:ascii="IFAO-Grec Unicode" w:hAnsi="IFAO-Grec Unicode"/>
        </w:rPr>
        <w:t>or</w:t>
      </w:r>
      <w:r w:rsidRPr="005F6825">
        <w:rPr>
          <w:rFonts w:ascii="IFAO-Grec Unicode" w:hAnsi="IFAO-Grec Unicode"/>
        </w:rPr>
        <w:t xml:space="preserve"> ν̣, </w:t>
      </w:r>
      <w:r>
        <w:rPr>
          <w:rFonts w:ascii="IFAO-Grec Unicode" w:hAnsi="IFAO-Grec Unicode"/>
        </w:rPr>
        <w:t>then</w:t>
      </w:r>
      <w:r w:rsidRPr="005F6825">
        <w:rPr>
          <w:rFonts w:ascii="IFAO-Grec Unicode" w:hAnsi="IFAO-Grec Unicode"/>
        </w:rPr>
        <w:t xml:space="preserve"> πατέρα̣ </w:t>
      </w:r>
      <w:r>
        <w:rPr>
          <w:rFonts w:ascii="IFAO-Grec Unicode" w:hAnsi="IFAO-Grec Unicode"/>
        </w:rPr>
        <w:t>or</w:t>
      </w:r>
      <w:r w:rsidRPr="005F6825">
        <w:rPr>
          <w:rFonts w:ascii="IFAO-Grec Unicode" w:hAnsi="IFAO-Grec Unicode"/>
        </w:rPr>
        <w:t xml:space="preserve"> πάτερ α</w:t>
      </w:r>
      <w:r w:rsidR="0045526C">
        <w:rPr>
          <w:rFonts w:ascii="IFAO-Grec Unicode" w:hAnsi="IFAO-Grec Unicode"/>
        </w:rPr>
        <w:t>̣</w:t>
      </w:r>
      <w:r w:rsidRPr="005F6825">
        <w:rPr>
          <w:rFonts w:ascii="IFAO-Grec Unicode" w:hAnsi="IFAO-Grec Unicode"/>
        </w:rPr>
        <w:t>-</w:t>
      </w:r>
      <w:r>
        <w:rPr>
          <w:rFonts w:ascii="IFAO-Grec Unicode" w:hAnsi="IFAO-Grec Unicode"/>
        </w:rPr>
        <w:t>.</w:t>
      </w:r>
    </w:p>
    <w:p w14:paraId="191350BD" w14:textId="77777777" w:rsidR="00437AAC" w:rsidRDefault="00437AAC" w:rsidP="00024D92">
      <w:pPr>
        <w:jc w:val="both"/>
        <w:rPr>
          <w:shd w:val="clear" w:color="auto" w:fill="FFFFFF"/>
          <w:lang w:val="en-US"/>
        </w:rPr>
      </w:pPr>
    </w:p>
    <w:p w14:paraId="3D74AEDF" w14:textId="48528A58" w:rsidR="00160862" w:rsidRPr="00825789" w:rsidRDefault="00AA576B" w:rsidP="00650E4B">
      <w:pPr>
        <w:ind w:firstLine="720"/>
        <w:jc w:val="both"/>
        <w:rPr>
          <w:shd w:val="clear" w:color="auto" w:fill="FFFFFF"/>
          <w:lang w:val="en-US"/>
        </w:rPr>
      </w:pPr>
      <w:r w:rsidRPr="00336362">
        <w:rPr>
          <w:shd w:val="clear" w:color="auto" w:fill="FFFFFF"/>
          <w:lang w:val="en-US"/>
        </w:rPr>
        <w:t>4-</w:t>
      </w:r>
      <w:r w:rsidR="00825789">
        <w:rPr>
          <w:shd w:val="clear" w:color="auto" w:fill="FFFFFF"/>
          <w:lang w:val="en-US"/>
        </w:rPr>
        <w:t>6</w:t>
      </w:r>
      <w:r w:rsidRPr="00336362">
        <w:rPr>
          <w:shd w:val="clear" w:color="auto" w:fill="FFFFFF"/>
        </w:rPr>
        <w:t xml:space="preserve"> </w:t>
      </w:r>
      <w:r w:rsidR="00450AD8">
        <w:rPr>
          <w:shd w:val="clear" w:color="auto" w:fill="FFFFFF"/>
        </w:rPr>
        <w:t>These three lines may be filled in as follows:</w:t>
      </w:r>
      <w:r w:rsidR="00825789" w:rsidRPr="00336362">
        <w:rPr>
          <w:shd w:val="clear" w:color="auto" w:fill="FFFFFF"/>
        </w:rPr>
        <w:t xml:space="preserve"> </w:t>
      </w:r>
      <w:r w:rsidR="00825789" w:rsidRPr="00FA1DBD">
        <w:rPr>
          <w:rFonts w:ascii="IFAO-Grec Unicode" w:hAnsi="IFAO-Grec Unicode"/>
          <w:shd w:val="clear" w:color="auto" w:fill="FFFFFF"/>
        </w:rPr>
        <w:t>ὃν εἰ ψ[υχώσας ἔφυϲεν αὐ]τὸϲ ὁ Θ(ε</w:t>
      </w:r>
      <w:r w:rsidR="0045526C" w:rsidRPr="00FA1DBD">
        <w:rPr>
          <w:rFonts w:ascii="IFAO-Grec Unicode" w:hAnsi="IFAO-Grec Unicode"/>
          <w:shd w:val="clear" w:color="auto" w:fill="FFFFFF"/>
          <w:lang w:val="x-none"/>
        </w:rPr>
        <w:t>ό</w:t>
      </w:r>
      <w:r w:rsidR="00825789" w:rsidRPr="00FA1DBD">
        <w:rPr>
          <w:rFonts w:ascii="IFAO-Grec Unicode" w:hAnsi="IFAO-Grec Unicode"/>
          <w:shd w:val="clear" w:color="auto" w:fill="FFFFFF"/>
        </w:rPr>
        <w:t xml:space="preserve">)ϲ, ο[ὐκ </w:t>
      </w:r>
      <w:r w:rsidR="0045526C" w:rsidRPr="00FA1DBD">
        <w:rPr>
          <w:rFonts w:ascii="IFAO-Grec Unicode" w:hAnsi="IFAO-Grec Unicode"/>
          <w:shd w:val="clear" w:color="auto" w:fill="FFFFFF"/>
          <w:lang w:val="x-none"/>
        </w:rPr>
        <w:t>ἂ</w:t>
      </w:r>
      <w:r w:rsidR="00825789" w:rsidRPr="00FA1DBD">
        <w:rPr>
          <w:rFonts w:ascii="IFAO-Grec Unicode" w:hAnsi="IFAO-Grec Unicode"/>
          <w:shd w:val="clear" w:color="auto" w:fill="FFFFFF"/>
        </w:rPr>
        <w:t>ν ε]ἱπόμην</w:t>
      </w:r>
      <w:r w:rsidR="00825789" w:rsidRPr="00336362">
        <w:rPr>
          <w:shd w:val="clear" w:color="auto" w:fill="FFFFFF"/>
        </w:rPr>
        <w:t xml:space="preserve"> ‘even if God himself had created him (Christ), I would still not follow [these precepts, or adhere to this view]’</w:t>
      </w:r>
      <w:r w:rsidR="00825789" w:rsidRPr="00336362">
        <w:t>.</w:t>
      </w:r>
      <w:r w:rsidR="00825789">
        <w:rPr>
          <w:shd w:val="clear" w:color="auto" w:fill="FFFFFF"/>
          <w:lang w:val="en-US"/>
        </w:rPr>
        <w:t xml:space="preserve"> F</w:t>
      </w:r>
      <w:r w:rsidRPr="00336362">
        <w:rPr>
          <w:shd w:val="clear" w:color="auto" w:fill="FFFFFF"/>
          <w:lang w:val="en-US"/>
        </w:rPr>
        <w:t>or the turn of phrase, see Cl</w:t>
      </w:r>
      <w:r w:rsidR="00182575">
        <w:rPr>
          <w:shd w:val="clear" w:color="auto" w:fill="FFFFFF"/>
          <w:lang w:val="en-US"/>
        </w:rPr>
        <w:t>em</w:t>
      </w:r>
      <w:r w:rsidRPr="00336362">
        <w:rPr>
          <w:shd w:val="clear" w:color="auto" w:fill="FFFFFF"/>
          <w:lang w:val="en-US"/>
        </w:rPr>
        <w:t xml:space="preserve">.Al. </w:t>
      </w:r>
      <w:r w:rsidRPr="008D1ADA">
        <w:rPr>
          <w:i/>
          <w:iCs/>
          <w:shd w:val="clear" w:color="auto" w:fill="FFFFFF"/>
          <w:lang w:val="en-US"/>
        </w:rPr>
        <w:t>Paed.</w:t>
      </w:r>
      <w:r w:rsidRPr="00336362">
        <w:rPr>
          <w:shd w:val="clear" w:color="auto" w:fill="FFFFFF"/>
          <w:lang w:val="en-US"/>
        </w:rPr>
        <w:t xml:space="preserve"> 3.3.20.1 </w:t>
      </w:r>
      <w:r w:rsidRPr="00766A2C">
        <w:rPr>
          <w:rFonts w:ascii="IFAO-Grec Unicode" w:hAnsi="IFAO-Grec Unicode"/>
          <w:shd w:val="clear" w:color="auto" w:fill="FFFFFF"/>
        </w:rPr>
        <w:t>ὃν</w:t>
      </w:r>
      <w:r w:rsidRPr="00336362">
        <w:rPr>
          <w:shd w:val="clear" w:color="auto" w:fill="FFFFFF"/>
        </w:rPr>
        <w:t xml:space="preserve"> </w:t>
      </w:r>
      <w:r w:rsidRPr="00336362">
        <w:rPr>
          <w:shd w:val="clear" w:color="auto" w:fill="FFFFFF"/>
          <w:lang w:val="en-US"/>
        </w:rPr>
        <w:t>(</w:t>
      </w:r>
      <w:r w:rsidRPr="00766A2C">
        <w:rPr>
          <w:shd w:val="clear" w:color="auto" w:fill="FFFFFF"/>
          <w:lang w:val="en-US"/>
        </w:rPr>
        <w:t>Ch</w:t>
      </w:r>
      <w:r w:rsidRPr="00766A2C">
        <w:rPr>
          <w:rFonts w:ascii="IFAO-Grec Unicode" w:hAnsi="IFAO-Grec Unicode"/>
          <w:shd w:val="clear" w:color="auto" w:fill="FFFFFF"/>
          <w:lang w:val="en-US"/>
        </w:rPr>
        <w:t>rist</w:t>
      </w:r>
      <w:r w:rsidRPr="00336362">
        <w:rPr>
          <w:shd w:val="clear" w:color="auto" w:fill="FFFFFF"/>
          <w:lang w:val="en-US"/>
        </w:rPr>
        <w:t>)</w:t>
      </w:r>
      <w:r w:rsidRPr="00336362">
        <w:rPr>
          <w:shd w:val="clear" w:color="auto" w:fill="FFFFFF"/>
        </w:rPr>
        <w:t xml:space="preserve"> </w:t>
      </w:r>
      <w:r w:rsidRPr="00766A2C">
        <w:rPr>
          <w:rFonts w:ascii="IFAO-Grec Unicode" w:hAnsi="IFAO-Grec Unicode"/>
          <w:shd w:val="clear" w:color="auto" w:fill="FFFFFF"/>
        </w:rPr>
        <w:t>εἰ ἐνοικοῦντα ᾔδειμεν</w:t>
      </w:r>
      <w:r w:rsidRPr="00766A2C">
        <w:rPr>
          <w:rFonts w:ascii="IFAO-Grec Unicode" w:hAnsi="IFAO-Grec Unicode"/>
          <w:shd w:val="clear" w:color="auto" w:fill="FFFFFF"/>
          <w:lang w:val="en-US"/>
        </w:rPr>
        <w:t xml:space="preserve">, </w:t>
      </w:r>
      <w:r w:rsidRPr="0067434D">
        <w:rPr>
          <w:rFonts w:ascii="IFAO-Grec Unicode" w:hAnsi="IFAO-Grec Unicode"/>
          <w:shd w:val="clear" w:color="auto" w:fill="FFFFFF"/>
        </w:rPr>
        <w:t>οὐκ οἶδ’ ὅπωϲ ἂν αὐτὸν λωβᾶϲθαι τετ</w:t>
      </w:r>
      <w:r w:rsidRPr="0067434D">
        <w:rPr>
          <w:rFonts w:ascii="IFAO-Grec Unicode" w:hAnsi="IFAO-Grec Unicode"/>
        </w:rPr>
        <w:t>ολμήκειμεν</w:t>
      </w:r>
      <w:r w:rsidR="00CD4F17" w:rsidRPr="0067434D">
        <w:rPr>
          <w:rFonts w:ascii="IFAO-Grec Unicode" w:hAnsi="IFAO-Grec Unicode"/>
        </w:rPr>
        <w:t xml:space="preserve"> ‘whom, if we had known as dwelling in us, I do not know how we could have dared to dishonour’</w:t>
      </w:r>
      <w:r w:rsidR="00FD220C" w:rsidRPr="0067434D">
        <w:rPr>
          <w:rFonts w:ascii="IFAO-Grec Unicode" w:hAnsi="IFAO-Grec Unicode"/>
        </w:rPr>
        <w:t>.</w:t>
      </w:r>
      <w:r w:rsidR="00CD4F17" w:rsidRPr="0067434D">
        <w:rPr>
          <w:rFonts w:ascii="IFAO-Grec Unicode" w:hAnsi="IFAO-Grec Unicode"/>
        </w:rPr>
        <w:t xml:space="preserve"> </w:t>
      </w:r>
      <w:r w:rsidR="008667B2">
        <w:t xml:space="preserve">Assuming a scribal error, </w:t>
      </w:r>
      <w:r w:rsidR="00753CD6">
        <w:t>l. 4 c</w:t>
      </w:r>
      <w:r w:rsidR="008B5EE2" w:rsidRPr="0067434D">
        <w:t>ould be</w:t>
      </w:r>
      <w:r w:rsidR="00753CD6">
        <w:t xml:space="preserve"> supplied</w:t>
      </w:r>
      <w:r w:rsidR="003737ED">
        <w:t xml:space="preserve"> as</w:t>
      </w:r>
      <w:r w:rsidR="008B5EE2" w:rsidRPr="0067434D">
        <w:t xml:space="preserve"> </w:t>
      </w:r>
      <w:r w:rsidR="008B5EE2" w:rsidRPr="00494C66">
        <w:rPr>
          <w:lang w:val="el-GR"/>
        </w:rPr>
        <w:t>ὁ</w:t>
      </w:r>
      <w:r w:rsidR="008B5EE2" w:rsidRPr="00494C66">
        <w:t xml:space="preserve"> </w:t>
      </w:r>
      <w:r w:rsidR="008B5EE2" w:rsidRPr="00FA1DBD">
        <w:rPr>
          <w:rFonts w:ascii="IFAO-Grec Unicode" w:hAnsi="IFAO-Grec Unicode"/>
          <w:lang w:val="el-GR"/>
        </w:rPr>
        <w:t>ν</w:t>
      </w:r>
      <w:r w:rsidR="008B5EE2" w:rsidRPr="00FA1DBD">
        <w:rPr>
          <w:rFonts w:ascii="IFAO-Grec Unicode" w:hAnsi="IFAO-Grec Unicode"/>
        </w:rPr>
        <w:t>{ε}</w:t>
      </w:r>
      <w:r w:rsidR="008B5EE2" w:rsidRPr="00FA1DBD">
        <w:rPr>
          <w:rFonts w:ascii="IFAO-Grec Unicode" w:hAnsi="IFAO-Grec Unicode"/>
          <w:lang w:val="el-GR"/>
        </w:rPr>
        <w:t>ίψ</w:t>
      </w:r>
      <w:r w:rsidR="008B5EE2" w:rsidRPr="00FA1DBD">
        <w:rPr>
          <w:rFonts w:ascii="IFAO-Grec Unicode" w:hAnsi="IFAO-Grec Unicode"/>
        </w:rPr>
        <w:t>[</w:t>
      </w:r>
      <w:r w:rsidR="008B5EE2" w:rsidRPr="00FA1DBD">
        <w:rPr>
          <w:rFonts w:ascii="IFAO-Grec Unicode" w:hAnsi="IFAO-Grec Unicode"/>
          <w:lang w:val="el-GR"/>
        </w:rPr>
        <w:t>αϲ</w:t>
      </w:r>
      <w:r w:rsidR="008B5EE2" w:rsidRPr="00494C66">
        <w:t xml:space="preserve">, of Jesus washing the apostles’ feet at the Last Supper, followed </w:t>
      </w:r>
      <w:r w:rsidR="00B77970">
        <w:t xml:space="preserve">in l. 5 </w:t>
      </w:r>
      <w:r w:rsidR="008B5EE2" w:rsidRPr="00494C66">
        <w:t xml:space="preserve">by </w:t>
      </w:r>
      <w:r w:rsidR="00E24170" w:rsidRPr="00FA1DBD">
        <w:rPr>
          <w:rFonts w:ascii="IFAO-Grec Unicode" w:hAnsi="IFAO-Grec Unicode"/>
          <w:lang w:val="el-GR"/>
        </w:rPr>
        <w:t>εὐλογη</w:t>
      </w:r>
      <w:r w:rsidR="00E24170" w:rsidRPr="00FA1DBD">
        <w:rPr>
          <w:rFonts w:ascii="IFAO-Grec Unicode" w:hAnsi="IFAO-Grec Unicode"/>
        </w:rPr>
        <w:t>]</w:t>
      </w:r>
      <w:r w:rsidR="00E24170" w:rsidRPr="00FA1DBD">
        <w:rPr>
          <w:rFonts w:ascii="IFAO-Grec Unicode" w:hAnsi="IFAO-Grec Unicode"/>
          <w:lang w:val="el-GR"/>
        </w:rPr>
        <w:t>τὸ</w:t>
      </w:r>
      <w:r w:rsidR="00E24170" w:rsidRPr="00FA1DBD">
        <w:rPr>
          <w:rFonts w:ascii="IFAO-Grec Unicode" w:hAnsi="IFAO-Grec Unicode"/>
        </w:rPr>
        <w:t xml:space="preserve">ϲ </w:t>
      </w:r>
      <w:r w:rsidR="00E24170" w:rsidRPr="00FA1DBD">
        <w:rPr>
          <w:rFonts w:ascii="IFAO-Grec Unicode" w:hAnsi="IFAO-Grec Unicode"/>
          <w:lang w:val="el-GR"/>
        </w:rPr>
        <w:t>ὁ</w:t>
      </w:r>
      <w:r w:rsidR="00E24170" w:rsidRPr="00FA1DBD">
        <w:rPr>
          <w:rFonts w:ascii="IFAO-Grec Unicode" w:hAnsi="IFAO-Grec Unicode"/>
        </w:rPr>
        <w:t xml:space="preserve"> </w:t>
      </w:r>
      <w:r w:rsidR="009B093B" w:rsidRPr="00FA1DBD">
        <w:rPr>
          <w:rFonts w:ascii="IFAO-Grec Unicode" w:hAnsi="IFAO-Grec Unicode"/>
        </w:rPr>
        <w:t>Θ</w:t>
      </w:r>
      <w:r w:rsidR="00E24170" w:rsidRPr="00FA1DBD">
        <w:rPr>
          <w:rFonts w:ascii="IFAO-Grec Unicode" w:hAnsi="IFAO-Grec Unicode"/>
        </w:rPr>
        <w:t>(</w:t>
      </w:r>
      <w:r w:rsidR="00E24170" w:rsidRPr="00FA1DBD">
        <w:rPr>
          <w:rFonts w:ascii="IFAO-Grec Unicode" w:hAnsi="IFAO-Grec Unicode"/>
          <w:lang w:val="el-GR"/>
        </w:rPr>
        <w:t>εὸ</w:t>
      </w:r>
      <w:r w:rsidR="00E24170" w:rsidRPr="00FA1DBD">
        <w:rPr>
          <w:rFonts w:ascii="IFAO-Grec Unicode" w:hAnsi="IFAO-Grec Unicode"/>
        </w:rPr>
        <w:t>)</w:t>
      </w:r>
      <w:r w:rsidR="00E24170" w:rsidRPr="00FA1DBD">
        <w:rPr>
          <w:rFonts w:ascii="IFAO-Grec Unicode" w:hAnsi="IFAO-Grec Unicode"/>
          <w:lang w:val="el-GR"/>
        </w:rPr>
        <w:t>ϲ</w:t>
      </w:r>
      <w:r w:rsidR="00E24170" w:rsidRPr="00FA1DBD">
        <w:rPr>
          <w:rFonts w:ascii="IFAO-Grec Unicode" w:hAnsi="IFAO-Grec Unicode"/>
        </w:rPr>
        <w:t xml:space="preserve"> </w:t>
      </w:r>
      <w:r w:rsidR="00E24170" w:rsidRPr="00FA1DBD">
        <w:rPr>
          <w:rFonts w:ascii="IFAO-Grec Unicode" w:hAnsi="IFAO-Grec Unicode"/>
          <w:lang w:val="el-GR"/>
        </w:rPr>
        <w:t>ὁ</w:t>
      </w:r>
      <w:r w:rsidR="00E24170" w:rsidRPr="00FA1DBD">
        <w:rPr>
          <w:rFonts w:ascii="IFAO-Grec Unicode" w:hAnsi="IFAO-Grec Unicode"/>
        </w:rPr>
        <w:t xml:space="preserve"> [</w:t>
      </w:r>
      <w:r w:rsidR="00055CBA" w:rsidRPr="0067434D">
        <w:t xml:space="preserve"> </w:t>
      </w:r>
      <w:r w:rsidR="00BC0BC9" w:rsidRPr="0067434D">
        <w:t>(</w:t>
      </w:r>
      <w:r w:rsidR="00055CBA" w:rsidRPr="0067434D">
        <w:t xml:space="preserve">or </w:t>
      </w:r>
      <w:r w:rsidR="00055CBA" w:rsidRPr="00FA1DBD">
        <w:rPr>
          <w:rFonts w:ascii="IFAO-Grec Unicode" w:hAnsi="IFAO-Grec Unicode"/>
          <w:lang w:val="x-none"/>
        </w:rPr>
        <w:t>ὅ[ϲ</w:t>
      </w:r>
      <w:r w:rsidR="00BC0BC9" w:rsidRPr="0067434D">
        <w:t>)</w:t>
      </w:r>
      <w:r w:rsidR="00E24170" w:rsidRPr="0067434D">
        <w:t>, a phrase very frequent in the Septuagint</w:t>
      </w:r>
      <w:r w:rsidR="00BA7FB7" w:rsidRPr="0067434D">
        <w:t>,</w:t>
      </w:r>
      <w:r w:rsidR="00E24170" w:rsidRPr="0067434D">
        <w:t xml:space="preserve"> and in Christian hymns and liturgical prayers.</w:t>
      </w:r>
      <w:r w:rsidR="00CE0709">
        <w:t xml:space="preserve"> </w:t>
      </w:r>
    </w:p>
    <w:p w14:paraId="40657921" w14:textId="77777777" w:rsidR="00160862" w:rsidRPr="00336362" w:rsidRDefault="00160862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New Athena Unicode" w:hAnsi="Times New Roman" w:cs="Times New Roman"/>
          <w:sz w:val="24"/>
          <w:szCs w:val="24"/>
        </w:rPr>
      </w:pPr>
    </w:p>
    <w:p w14:paraId="0FE4B1D8" w14:textId="5D35A941" w:rsidR="00160862" w:rsidRPr="00877EA7" w:rsidRDefault="00650E4B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eastAsia="New Athena Unicode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6 Before π, an upright curling slightly to the right at its upper extremity: </w:t>
      </w:r>
      <w:r w:rsidR="00AA576B" w:rsidRPr="00CA0414">
        <w:rPr>
          <w:rFonts w:ascii="IFAO-Grec Unicode" w:hAnsi="IFAO-Grec Unicode" w:cs="Times New Roman"/>
          <w:sz w:val="24"/>
          <w:szCs w:val="24"/>
        </w:rPr>
        <w:t>ε]</w:t>
      </w:r>
      <w:r w:rsidR="00020D53" w:rsidRPr="00CA0414">
        <w:rPr>
          <w:rFonts w:ascii="IFAO-Grec Unicode" w:hAnsi="IFAO-Grec Unicode" w:cs="Times New Roman"/>
          <w:sz w:val="24"/>
          <w:szCs w:val="24"/>
          <w:lang w:val="x-none"/>
        </w:rPr>
        <w:t>ἱ</w:t>
      </w:r>
      <w:r w:rsidR="00AA576B" w:rsidRPr="00CA0414">
        <w:rPr>
          <w:rFonts w:ascii="IFAO-Grec Unicode" w:hAnsi="IFAO-Grec Unicode" w:cs="Times New Roman"/>
          <w:sz w:val="24"/>
          <w:szCs w:val="24"/>
        </w:rPr>
        <w:t>πόμην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="005F3DBA">
        <w:rPr>
          <w:rFonts w:ascii="Times New Roman" w:hAnsi="Times New Roman" w:cs="Times New Roman"/>
          <w:sz w:val="24"/>
          <w:szCs w:val="24"/>
        </w:rPr>
        <w:t xml:space="preserve">or </w:t>
      </w:r>
      <w:r w:rsidR="005F3DBA" w:rsidRPr="00CA0414">
        <w:rPr>
          <w:rFonts w:ascii="IFAO-Grec Unicode" w:hAnsi="IFAO-Grec Unicode" w:cs="Times New Roman"/>
          <w:sz w:val="24"/>
          <w:szCs w:val="24"/>
          <w:lang w:val="x-none"/>
        </w:rPr>
        <w:t>ἐλ</w:t>
      </w:r>
      <w:r w:rsidR="00B81DC6" w:rsidRPr="00CA0414">
        <w:rPr>
          <w:rFonts w:ascii="IFAO-Grec Unicode" w:hAnsi="IFAO-Grec Unicode" w:cs="Times New Roman"/>
          <w:sz w:val="24"/>
          <w:szCs w:val="24"/>
          <w:lang w:val="en-GB"/>
        </w:rPr>
        <w:t>(ε)</w:t>
      </w:r>
      <w:r w:rsidR="005F3DBA" w:rsidRPr="00CA0414">
        <w:rPr>
          <w:rFonts w:ascii="IFAO-Grec Unicode" w:hAnsi="IFAO-Grec Unicode" w:cs="Times New Roman"/>
          <w:sz w:val="24"/>
          <w:szCs w:val="24"/>
          <w:lang w:val="x-none"/>
        </w:rPr>
        <w:t>]ιπόμην</w:t>
      </w:r>
      <w:r w:rsidR="005F3DB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F3DBA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 preferr</w:t>
      </w:r>
      <w:r w:rsidR="00FD220C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 to </w:t>
      </w:r>
      <w:r w:rsidR="00AA576B" w:rsidRPr="00CA0414">
        <w:rPr>
          <w:rFonts w:ascii="IFAO-Grec Unicode" w:hAnsi="IFAO-Grec Unicode" w:cs="Times New Roman"/>
          <w:sz w:val="24"/>
          <w:szCs w:val="24"/>
        </w:rPr>
        <w:t>ἐ]ϲπόμην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, although </w:t>
      </w:r>
      <w:r w:rsidR="005F3DBA">
        <w:rPr>
          <w:rFonts w:ascii="Times New Roman" w:hAnsi="Times New Roman" w:cs="Times New Roman"/>
          <w:sz w:val="24"/>
          <w:szCs w:val="24"/>
        </w:rPr>
        <w:t>ι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 consistently curls to the left, cf. 4 </w:t>
      </w:r>
      <w:r w:rsidR="00AA576B" w:rsidRPr="00FA1DBD">
        <w:rPr>
          <w:rFonts w:ascii="IFAO-Grec Unicode" w:hAnsi="IFAO-Grec Unicode" w:cs="Times New Roman"/>
          <w:sz w:val="24"/>
          <w:szCs w:val="24"/>
        </w:rPr>
        <w:t>ει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, 7 </w:t>
      </w:r>
      <w:r w:rsidR="00AA576B" w:rsidRPr="00FA1DBD">
        <w:rPr>
          <w:rFonts w:ascii="IFAO-Grec Unicode" w:hAnsi="IFAO-Grec Unicode" w:cs="Times New Roman"/>
          <w:sz w:val="24"/>
          <w:szCs w:val="24"/>
        </w:rPr>
        <w:t>ειϲ</w:t>
      </w:r>
      <w:r w:rsidR="00AA576B" w:rsidRPr="00336362">
        <w:rPr>
          <w:rFonts w:ascii="Times New Roman" w:hAnsi="Times New Roman" w:cs="Times New Roman"/>
          <w:sz w:val="24"/>
          <w:szCs w:val="24"/>
        </w:rPr>
        <w:t xml:space="preserve">, 8 </w:t>
      </w:r>
      <w:r w:rsidR="00AA576B" w:rsidRPr="00FA1DBD">
        <w:rPr>
          <w:rFonts w:ascii="IFAO-Grec Unicode" w:hAnsi="IFAO-Grec Unicode" w:cs="Times New Roman"/>
          <w:sz w:val="24"/>
          <w:szCs w:val="24"/>
        </w:rPr>
        <w:t>ποιηϲε</w:t>
      </w:r>
      <w:r w:rsidR="00AA576B" w:rsidRPr="00336362">
        <w:rPr>
          <w:rFonts w:ascii="Times New Roman" w:hAnsi="Times New Roman" w:cs="Times New Roman"/>
          <w:sz w:val="24"/>
          <w:szCs w:val="24"/>
        </w:rPr>
        <w:t>.</w:t>
      </w:r>
      <w:r w:rsidR="005F3DBA">
        <w:rPr>
          <w:rFonts w:ascii="Times New Roman" w:hAnsi="Times New Roman" w:cs="Times New Roman"/>
          <w:sz w:val="24"/>
          <w:szCs w:val="24"/>
        </w:rPr>
        <w:t xml:space="preserve"> </w:t>
      </w:r>
      <w:r w:rsidR="0055523B">
        <w:rPr>
          <w:rFonts w:ascii="Times New Roman" w:hAnsi="Times New Roman" w:cs="Times New Roman"/>
          <w:sz w:val="24"/>
          <w:szCs w:val="24"/>
          <w:lang w:val="en-GB"/>
        </w:rPr>
        <w:t xml:space="preserve">A compound form of </w:t>
      </w:r>
      <w:r w:rsidR="0055523B" w:rsidRPr="00FA1DBD">
        <w:rPr>
          <w:rFonts w:ascii="IFAO-Grec Unicode" w:hAnsi="IFAO-Grec Unicode" w:cs="Times New Roman"/>
          <w:sz w:val="24"/>
          <w:szCs w:val="24"/>
          <w:lang w:val="en-GB"/>
        </w:rPr>
        <w:t>λε</w:t>
      </w:r>
      <w:r w:rsidR="0055523B" w:rsidRPr="00FA1DBD">
        <w:rPr>
          <w:rFonts w:ascii="IFAO-Grec Unicode" w:hAnsi="IFAO-Grec Unicode" w:cs="Times New Roman"/>
          <w:sz w:val="24"/>
          <w:szCs w:val="24"/>
          <w:lang w:val="x-none"/>
        </w:rPr>
        <w:t>ίπω</w:t>
      </w:r>
      <w:r w:rsidR="0055523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5523B">
        <w:rPr>
          <w:rFonts w:ascii="Times New Roman" w:hAnsi="Times New Roman" w:cs="Times New Roman"/>
          <w:sz w:val="24"/>
          <w:szCs w:val="24"/>
          <w:lang w:val="en-GB"/>
        </w:rPr>
        <w:t>in a similar context is found in</w:t>
      </w:r>
      <w:r w:rsidR="007C2EEB">
        <w:rPr>
          <w:rFonts w:ascii="Times New Roman" w:hAnsi="Times New Roman" w:cs="Times New Roman"/>
          <w:sz w:val="24"/>
          <w:szCs w:val="24"/>
          <w:lang w:val="en-GB"/>
        </w:rPr>
        <w:t xml:space="preserve"> Ath</w:t>
      </w:r>
      <w:r w:rsidR="007609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2E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0976">
        <w:rPr>
          <w:rFonts w:ascii="Times New Roman" w:hAnsi="Times New Roman" w:cs="Times New Roman"/>
          <w:i/>
          <w:iCs/>
          <w:sz w:val="24"/>
          <w:szCs w:val="24"/>
          <w:lang w:val="en-GB"/>
        </w:rPr>
        <w:t>exp.Ps.</w:t>
      </w:r>
      <w:r w:rsidR="00FE62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FE6227">
        <w:rPr>
          <w:rFonts w:ascii="Times New Roman" w:hAnsi="Times New Roman" w:cs="Times New Roman"/>
          <w:sz w:val="24"/>
          <w:szCs w:val="24"/>
          <w:lang w:val="en-GB"/>
        </w:rPr>
        <w:t>72</w:t>
      </w:r>
      <w:r w:rsidR="00B81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227" w:rsidRPr="00CA0414">
        <w:rPr>
          <w:rFonts w:ascii="IFAO-Grec Unicode" w:hAnsi="IFAO-Grec Unicode" w:cs="Times New Roman"/>
          <w:sz w:val="24"/>
          <w:szCs w:val="24"/>
          <w:lang w:val="x-none"/>
        </w:rPr>
        <w:t>ὅμωϲ οὐκ ἀπελιπόμην ϲοῦ τοῦ Θεοῦ, οὐδὲ ἐξέπιπτον τῆς ἐκ τῆ</w:t>
      </w:r>
      <w:r w:rsidR="00CA0414" w:rsidRPr="00CA0414">
        <w:rPr>
          <w:rFonts w:ascii="IFAO-Grec Unicode" w:hAnsi="IFAO-Grec Unicode" w:cs="Times New Roman"/>
          <w:sz w:val="24"/>
          <w:szCs w:val="24"/>
          <w:lang w:val="x-none"/>
        </w:rPr>
        <w:t>ϲ</w:t>
      </w:r>
      <w:r w:rsidR="00FE6227" w:rsidRPr="00CA0414">
        <w:rPr>
          <w:rFonts w:ascii="IFAO-Grec Unicode" w:hAnsi="IFAO-Grec Unicode" w:cs="Times New Roman"/>
          <w:sz w:val="24"/>
          <w:szCs w:val="24"/>
          <w:lang w:val="x-none"/>
        </w:rPr>
        <w:t xml:space="preserve"> χάριτο</w:t>
      </w:r>
      <w:r w:rsidR="00CA0414" w:rsidRPr="00CA0414">
        <w:rPr>
          <w:rFonts w:ascii="IFAO-Grec Unicode" w:hAnsi="IFAO-Grec Unicode" w:cs="Times New Roman"/>
          <w:sz w:val="24"/>
          <w:szCs w:val="24"/>
          <w:lang w:val="x-none"/>
        </w:rPr>
        <w:t>ϲ</w:t>
      </w:r>
      <w:r w:rsidR="00A409AC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r w:rsidR="001628D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409AC">
        <w:rPr>
          <w:rFonts w:ascii="Times New Roman" w:hAnsi="Times New Roman" w:cs="Times New Roman"/>
          <w:sz w:val="24"/>
          <w:szCs w:val="24"/>
          <w:lang w:val="en-GB"/>
        </w:rPr>
        <w:t>evertheless I was not abandoned by you, God, and I did not fall out of your grace’</w:t>
      </w:r>
      <w:r w:rsidR="00FE622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FE6227">
        <w:rPr>
          <w:rFonts w:ascii="Times New Roman" w:hAnsi="Times New Roman" w:cs="Times New Roman"/>
          <w:sz w:val="24"/>
          <w:szCs w:val="24"/>
          <w:lang w:val="en-GB"/>
        </w:rPr>
        <w:t xml:space="preserve">(cf. </w:t>
      </w:r>
      <w:r w:rsidR="00A409AC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r w:rsidR="00A409AC" w:rsidRPr="00FA1DBD">
        <w:rPr>
          <w:rFonts w:ascii="IFAO-Grec Unicode" w:hAnsi="IFAO-Grec Unicode" w:cs="Times New Roman"/>
          <w:sz w:val="24"/>
          <w:szCs w:val="24"/>
          <w:shd w:val="clear" w:color="auto" w:fill="FFFFFF"/>
        </w:rPr>
        <w:t>χ</w:t>
      </w:r>
      <w:r w:rsidR="00191796" w:rsidRPr="00FA1DBD">
        <w:rPr>
          <w:rFonts w:ascii="IFAO-Grec Unicode" w:hAnsi="IFAO-Grec Unicode" w:cs="Times New Roman"/>
          <w:sz w:val="24"/>
          <w:szCs w:val="24"/>
          <w:shd w:val="clear" w:color="auto" w:fill="FFFFFF"/>
        </w:rPr>
        <w:t>̣</w:t>
      </w:r>
      <w:r w:rsidR="00A409AC" w:rsidRPr="00FA1DBD">
        <w:rPr>
          <w:rFonts w:ascii="IFAO-Grec Unicode" w:hAnsi="IFAO-Grec Unicode" w:cs="Times New Roman"/>
          <w:sz w:val="24"/>
          <w:szCs w:val="24"/>
          <w:shd w:val="clear" w:color="auto" w:fill="FFFFFF"/>
        </w:rPr>
        <w:t>[άριν</w:t>
      </w:r>
      <w:r w:rsidR="00A409AC">
        <w:rPr>
          <w:rFonts w:ascii="Times New Roman" w:hAnsi="Times New Roman" w:cs="Times New Roman"/>
          <w:sz w:val="24"/>
          <w:szCs w:val="24"/>
          <w:shd w:val="clear" w:color="auto" w:fill="FFFFFF"/>
        </w:rPr>
        <w:t>?)</w:t>
      </w:r>
      <w:r w:rsidR="00F019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</w:t>
      </w:r>
      <w:r w:rsidR="0048053D" w:rsidRPr="00FA1DBD">
        <w:rPr>
          <w:rFonts w:ascii="IFAO-Grec Unicode" w:hAnsi="IFAO-Grec Unicode" w:cs="Times New Roman"/>
          <w:sz w:val="24"/>
          <w:szCs w:val="24"/>
        </w:rPr>
        <w:t>ε]</w:t>
      </w:r>
      <w:r w:rsidR="00F12088" w:rsidRPr="00FA1DBD">
        <w:rPr>
          <w:rFonts w:ascii="IFAO-Grec Unicode" w:hAnsi="IFAO-Grec Unicode" w:cs="Times New Roman"/>
          <w:sz w:val="24"/>
          <w:szCs w:val="24"/>
          <w:lang w:val="x-none"/>
        </w:rPr>
        <w:t>ἱ</w:t>
      </w:r>
      <w:r w:rsidR="0048053D" w:rsidRPr="00FA1DBD">
        <w:rPr>
          <w:rFonts w:ascii="IFAO-Grec Unicode" w:hAnsi="IFAO-Grec Unicode" w:cs="Times New Roman"/>
          <w:sz w:val="24"/>
          <w:szCs w:val="24"/>
        </w:rPr>
        <w:t>πόμην</w:t>
      </w:r>
      <w:r w:rsidR="0048053D">
        <w:rPr>
          <w:rFonts w:ascii="Times New Roman" w:hAnsi="Times New Roman" w:cs="Times New Roman"/>
          <w:sz w:val="24"/>
          <w:szCs w:val="24"/>
        </w:rPr>
        <w:t xml:space="preserve"> the sentence would acquire </w:t>
      </w:r>
      <w:r w:rsidR="00674604">
        <w:rPr>
          <w:rFonts w:ascii="Times New Roman" w:hAnsi="Times New Roman" w:cs="Times New Roman"/>
          <w:sz w:val="24"/>
          <w:szCs w:val="24"/>
        </w:rPr>
        <w:t xml:space="preserve">the sense of ‘follow someone’s </w:t>
      </w:r>
      <w:r w:rsidR="00674604" w:rsidRPr="00877EA7">
        <w:rPr>
          <w:rFonts w:ascii="Times New Roman" w:hAnsi="Times New Roman" w:cs="Times New Roman"/>
          <w:sz w:val="24"/>
          <w:szCs w:val="24"/>
        </w:rPr>
        <w:t>ideas</w:t>
      </w:r>
      <w:r w:rsidR="0019756F" w:rsidRPr="00877EA7">
        <w:rPr>
          <w:rFonts w:ascii="Times New Roman" w:hAnsi="Times New Roman" w:cs="Times New Roman"/>
          <w:sz w:val="24"/>
          <w:szCs w:val="24"/>
        </w:rPr>
        <w:t xml:space="preserve"> ο</w:t>
      </w:r>
      <w:r w:rsidR="0019756F" w:rsidRPr="00877EA7">
        <w:rPr>
          <w:rFonts w:ascii="Times New Roman" w:hAnsi="Times New Roman" w:cs="Times New Roman"/>
          <w:sz w:val="24"/>
          <w:szCs w:val="24"/>
          <w:lang w:val="en-GB"/>
        </w:rPr>
        <w:t>r precepts</w:t>
      </w:r>
      <w:r w:rsidR="00674604" w:rsidRPr="00877EA7">
        <w:rPr>
          <w:rFonts w:ascii="Times New Roman" w:hAnsi="Times New Roman" w:cs="Times New Roman"/>
          <w:sz w:val="24"/>
          <w:szCs w:val="24"/>
        </w:rPr>
        <w:t xml:space="preserve">’, cf. e.g. </w:t>
      </w:r>
      <w:r w:rsidR="002263BC" w:rsidRPr="00877EA7">
        <w:rPr>
          <w:rFonts w:ascii="Times New Roman" w:hAnsi="Times New Roman" w:cs="Times New Roman"/>
          <w:sz w:val="24"/>
          <w:szCs w:val="24"/>
        </w:rPr>
        <w:t>Clem</w:t>
      </w:r>
      <w:r w:rsidR="00343A40" w:rsidRPr="00877EA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263BC" w:rsidRPr="00877EA7">
        <w:rPr>
          <w:rFonts w:ascii="Times New Roman" w:hAnsi="Times New Roman" w:cs="Times New Roman"/>
          <w:sz w:val="24"/>
          <w:szCs w:val="24"/>
          <w:lang w:val="en-GB"/>
        </w:rPr>
        <w:t xml:space="preserve">Al. </w:t>
      </w:r>
      <w:r w:rsidR="002263BC" w:rsidRPr="00877E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Strom. </w:t>
      </w:r>
      <w:r w:rsidR="002263BC" w:rsidRPr="00877EA7">
        <w:rPr>
          <w:rFonts w:ascii="Times New Roman" w:hAnsi="Times New Roman" w:cs="Times New Roman"/>
          <w:sz w:val="24"/>
          <w:szCs w:val="24"/>
          <w:lang w:val="en-GB"/>
        </w:rPr>
        <w:t xml:space="preserve">5.5.31.2 </w:t>
      </w:r>
      <w:r w:rsidR="002263BC" w:rsidRPr="00FA1DBD">
        <w:rPr>
          <w:rFonts w:ascii="IFAO-Grec Unicode" w:hAnsi="IFAO-Grec Unicode" w:cs="Times New Roman"/>
          <w:sz w:val="24"/>
          <w:szCs w:val="24"/>
          <w:lang w:val="en-GB"/>
        </w:rPr>
        <w:t>μ</w:t>
      </w:r>
      <w:r w:rsidR="002263BC" w:rsidRPr="00FA1DBD">
        <w:rPr>
          <w:rFonts w:ascii="IFAO-Grec Unicode" w:hAnsi="IFAO-Grec Unicode" w:cs="Times New Roman"/>
          <w:sz w:val="24"/>
          <w:szCs w:val="24"/>
          <w:lang w:val="x-none"/>
        </w:rPr>
        <w:t>ὴ δεῖν ταῖϲ τῶν πολλῶν ἕπεϲθαι γνώμαιϲ</w:t>
      </w:r>
      <w:r w:rsidR="00315800" w:rsidRPr="00877EA7">
        <w:rPr>
          <w:rFonts w:ascii="Times New Roman" w:hAnsi="Times New Roman" w:cs="Times New Roman"/>
          <w:sz w:val="24"/>
          <w:szCs w:val="24"/>
          <w:lang w:val="en-GB"/>
        </w:rPr>
        <w:t>; I</w:t>
      </w:r>
      <w:r w:rsidR="0019756F" w:rsidRPr="00877EA7">
        <w:rPr>
          <w:rFonts w:ascii="Times New Roman" w:hAnsi="Times New Roman" w:cs="Times New Roman"/>
          <w:sz w:val="24"/>
          <w:szCs w:val="24"/>
          <w:lang w:val="en-GB"/>
        </w:rPr>
        <w:t xml:space="preserve">ren. </w:t>
      </w:r>
      <w:r w:rsidR="0019756F" w:rsidRPr="00877E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haer. </w:t>
      </w:r>
      <w:r w:rsidR="0019756F" w:rsidRPr="00877EA7">
        <w:rPr>
          <w:rFonts w:ascii="Times New Roman" w:hAnsi="Times New Roman" w:cs="Times New Roman"/>
          <w:sz w:val="24"/>
          <w:szCs w:val="24"/>
          <w:lang w:val="en-GB"/>
        </w:rPr>
        <w:t xml:space="preserve">4.37.4 </w:t>
      </w:r>
      <w:r w:rsidR="0019756F" w:rsidRPr="00FA1DBD">
        <w:rPr>
          <w:rFonts w:ascii="IFAO-Grec Unicode" w:hAnsi="IFAO-Grec Unicode" w:cs="Times New Roman"/>
          <w:sz w:val="24"/>
          <w:szCs w:val="24"/>
          <w:lang w:val="en-GB"/>
        </w:rPr>
        <w:t>τ</w:t>
      </w:r>
      <w:r w:rsidR="0019756F" w:rsidRPr="00FA1DBD">
        <w:rPr>
          <w:rFonts w:ascii="IFAO-Grec Unicode" w:hAnsi="IFAO-Grec Unicode" w:cs="Times New Roman"/>
          <w:sz w:val="24"/>
          <w:szCs w:val="24"/>
          <w:lang w:val="x-none"/>
        </w:rPr>
        <w:t xml:space="preserve">ὸ εὐαγγέλιον </w:t>
      </w:r>
      <w:r w:rsidR="00632416" w:rsidRPr="00FA1DBD">
        <w:rPr>
          <w:rFonts w:ascii="IFAO-Grec Unicode" w:hAnsi="IFAO-Grec Unicode" w:cs="Times New Roman"/>
          <w:sz w:val="24"/>
          <w:szCs w:val="24"/>
          <w:lang w:val="en-GB"/>
        </w:rPr>
        <w:t>ε</w:t>
      </w:r>
      <w:r w:rsidR="00632416" w:rsidRPr="00FA1DBD">
        <w:rPr>
          <w:rFonts w:ascii="IFAO-Grec Unicode" w:hAnsi="IFAO-Grec Unicode" w:cs="Times New Roman"/>
          <w:sz w:val="24"/>
          <w:szCs w:val="24"/>
          <w:lang w:val="x-none"/>
        </w:rPr>
        <w:t>ἰ μὴ βούλοιτό τιϲ ἕπεϲθαι</w:t>
      </w:r>
      <w:r w:rsidR="00632416" w:rsidRPr="00877EA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0BE0E5AC" w14:textId="77777777" w:rsidR="00992EFA" w:rsidRPr="00877EA7" w:rsidRDefault="00992EFA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67F730" w14:textId="4CF49472" w:rsidR="00160862" w:rsidRPr="00C10496" w:rsidRDefault="00650E4B" w:rsidP="00024D9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A576B" w:rsidRPr="00FA1DBD">
        <w:rPr>
          <w:rFonts w:ascii="IFAO-Grec Unicode" w:hAnsi="IFAO-Grec Unicode" w:cs="Times New Roman"/>
          <w:sz w:val="24"/>
          <w:szCs w:val="24"/>
          <w:shd w:val="clear" w:color="auto" w:fill="FFFFFF"/>
        </w:rPr>
        <w:t xml:space="preserve">  ̣[</w:t>
      </w:r>
      <w:r w:rsidR="00AA576B" w:rsidRPr="00336362">
        <w:rPr>
          <w:rFonts w:ascii="Times New Roman" w:hAnsi="Times New Roman" w:cs="Times New Roman"/>
          <w:sz w:val="24"/>
          <w:szCs w:val="24"/>
          <w:shd w:val="clear" w:color="auto" w:fill="FFFFFF"/>
        </w:rPr>
        <w:t>: a dot at top level and the lower part of an oblique ascending to the right: prob</w:t>
      </w:r>
      <w:r w:rsidR="00AA576B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ably </w:t>
      </w:r>
      <w:r w:rsidR="00AA576B" w:rsidRPr="00E75C07">
        <w:rPr>
          <w:rFonts w:ascii="IFAO-Grec Unicode" w:hAnsi="IFAO-Grec Unicode" w:cs="Times New Roman"/>
          <w:sz w:val="24"/>
          <w:szCs w:val="24"/>
          <w:shd w:val="clear" w:color="auto" w:fill="FFFFFF"/>
        </w:rPr>
        <w:t>χ</w:t>
      </w:r>
      <w:r w:rsidR="00AA576B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1D8E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would suggest either </w:t>
      </w:r>
      <w:r w:rsidR="00AA576B" w:rsidRPr="00E75C07">
        <w:rPr>
          <w:rFonts w:ascii="IFAO-Grec Unicode" w:hAnsi="IFAO-Grec Unicode" w:cs="Times New Roman"/>
          <w:sz w:val="24"/>
          <w:szCs w:val="24"/>
          <w:shd w:val="clear" w:color="auto" w:fill="FFFFFF"/>
        </w:rPr>
        <w:t>χ</w:t>
      </w:r>
      <w:r w:rsidR="00652188" w:rsidRPr="00E75C07">
        <w:rPr>
          <w:rFonts w:ascii="IFAO-Grec Unicode" w:hAnsi="IFAO-Grec Unicode" w:cs="Times New Roman" w:hint="eastAsia"/>
          <w:sz w:val="24"/>
          <w:szCs w:val="24"/>
          <w:shd w:val="clear" w:color="auto" w:fill="FFFFFF"/>
        </w:rPr>
        <w:t>̣</w:t>
      </w:r>
      <w:r w:rsidR="00DA078A">
        <w:rPr>
          <w:rFonts w:ascii="IFAO-Grec Unicode" w:hAnsi="IFAO-Grec Unicode" w:cs="Times New Roman" w:hint="eastAsia"/>
          <w:sz w:val="24"/>
          <w:szCs w:val="24"/>
          <w:shd w:val="clear" w:color="auto" w:fill="FFFFFF"/>
        </w:rPr>
        <w:t>̣</w:t>
      </w:r>
      <w:r w:rsidR="00AA576B" w:rsidRPr="00E75C07">
        <w:rPr>
          <w:rFonts w:ascii="IFAO-Grec Unicode" w:hAnsi="IFAO-Grec Unicode" w:cs="Times New Roman"/>
          <w:sz w:val="24"/>
          <w:szCs w:val="24"/>
          <w:shd w:val="clear" w:color="auto" w:fill="FFFFFF"/>
        </w:rPr>
        <w:t>[άριν</w:t>
      </w:r>
      <w:r w:rsidR="00E7457F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(cf. 2 Cor 9:8 and 13.13</w:t>
      </w:r>
      <w:r w:rsidR="00E7457F" w:rsidRPr="00E75C0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1 Pet 5.10)</w:t>
      </w:r>
      <w:r w:rsidR="00AA576B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D8E" w:rsidRPr="00E7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AB1D8E" w:rsidRPr="00E75C07">
        <w:rPr>
          <w:rFonts w:ascii="IFAO-Grec Unicode" w:hAnsi="IFAO-Grec Unicode" w:cs="Times New Roman"/>
          <w:sz w:val="24"/>
          <w:szCs w:val="24"/>
          <w:shd w:val="clear" w:color="auto" w:fill="FFFFFF"/>
        </w:rPr>
        <w:t>χ</w:t>
      </w:r>
      <w:r w:rsidR="00652188" w:rsidRPr="00E75C07">
        <w:rPr>
          <w:rFonts w:ascii="IFAO-Grec Unicode" w:hAnsi="IFAO-Grec Unicode" w:cs="Times New Roman" w:hint="eastAsia"/>
          <w:sz w:val="24"/>
          <w:szCs w:val="24"/>
          <w:shd w:val="clear" w:color="auto" w:fill="FFFFFF"/>
        </w:rPr>
        <w:t>̣</w:t>
      </w:r>
      <w:r w:rsidR="00DA078A">
        <w:rPr>
          <w:rFonts w:ascii="IFAO-Grec Unicode" w:hAnsi="IFAO-Grec Unicode" w:cs="Times New Roman" w:hint="eastAsia"/>
          <w:sz w:val="24"/>
          <w:szCs w:val="24"/>
          <w:shd w:val="clear" w:color="auto" w:fill="FFFFFF"/>
        </w:rPr>
        <w:t>̣</w:t>
      </w:r>
      <w:r w:rsidR="00AB1D8E" w:rsidRPr="00E75C07">
        <w:rPr>
          <w:rFonts w:ascii="IFAO-Grec Unicode" w:hAnsi="IFAO-Grec Unicode" w:cs="Times New Roman"/>
          <w:sz w:val="24"/>
          <w:szCs w:val="24"/>
          <w:shd w:val="clear" w:color="auto" w:fill="FFFFFF"/>
        </w:rPr>
        <w:t>[ρε</w:t>
      </w:r>
      <w:r w:rsidR="00AB1D8E" w:rsidRPr="00E75C07">
        <w:rPr>
          <w:rFonts w:ascii="IFAO-Grec Unicode" w:hAnsi="IFAO-Grec Unicode" w:cs="Times New Roman"/>
          <w:sz w:val="24"/>
          <w:szCs w:val="24"/>
          <w:shd w:val="clear" w:color="auto" w:fill="FFFFFF"/>
          <w:lang w:val="x-none"/>
        </w:rPr>
        <w:t>ίαν</w:t>
      </w:r>
      <w:r w:rsidR="00566BF5" w:rsidRPr="00E75C07">
        <w:rPr>
          <w:rFonts w:ascii="IFAO-Grec Unicode" w:hAnsi="IFAO-Grec Unicode" w:cs="Times New Roman"/>
          <w:sz w:val="24"/>
          <w:szCs w:val="24"/>
          <w:lang w:val="x-none"/>
        </w:rPr>
        <w:t xml:space="preserve">, </w:t>
      </w:r>
      <w:r w:rsidR="00566BF5" w:rsidRPr="00E75C07">
        <w:rPr>
          <w:rFonts w:ascii="IFAO-Grec Unicode" w:hAnsi="IFAO-Grec Unicode" w:cs="Times New Roman"/>
          <w:sz w:val="24"/>
          <w:szCs w:val="24"/>
          <w:lang w:val="en-GB"/>
        </w:rPr>
        <w:t>with ειϲ either as the end of a 2</w:t>
      </w:r>
      <w:r w:rsidR="00566BF5" w:rsidRPr="00E75C07">
        <w:rPr>
          <w:rFonts w:ascii="IFAO-Grec Unicode" w:hAnsi="IFAO-Grec Unicode" w:cs="Times New Roman"/>
          <w:sz w:val="24"/>
          <w:szCs w:val="24"/>
          <w:vertAlign w:val="superscript"/>
          <w:lang w:val="en-GB"/>
        </w:rPr>
        <w:t>nd</w:t>
      </w:r>
      <w:r w:rsidR="00566BF5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 </w:t>
      </w:r>
      <w:r w:rsidR="00276708" w:rsidRPr="00E75C07">
        <w:rPr>
          <w:rFonts w:ascii="IFAO-Grec Unicode" w:hAnsi="IFAO-Grec Unicode" w:cs="Times New Roman"/>
          <w:sz w:val="24"/>
          <w:szCs w:val="24"/>
          <w:lang w:val="en-GB"/>
        </w:rPr>
        <w:t>person verb,</w:t>
      </w:r>
      <w:r w:rsidR="00423024" w:rsidRPr="00E75C07">
        <w:rPr>
          <w:rFonts w:ascii="IFAO-Grec Unicode" w:hAnsi="IFAO-Grec Unicode" w:cs="Times New Roman"/>
          <w:sz w:val="24"/>
          <w:szCs w:val="24"/>
          <w:lang w:val="x-none"/>
        </w:rPr>
        <w:t xml:space="preserve"> 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‘you (God) will </w:t>
      </w:r>
      <w:r w:rsidR="00276708" w:rsidRPr="00E75C07">
        <w:rPr>
          <w:rFonts w:ascii="IFAO-Grec Unicode" w:hAnsi="IFAO-Grec Unicode" w:cs="Times New Roman"/>
          <w:sz w:val="24"/>
          <w:szCs w:val="24"/>
          <w:lang w:val="en-GB"/>
        </w:rPr>
        <w:t>[</w:t>
      </w:r>
      <w:r w:rsidR="00423024" w:rsidRPr="00E75C07">
        <w:rPr>
          <w:rFonts w:ascii="IFAO-Grec Unicode" w:hAnsi="IFAO-Grec Unicode" w:cs="Times New Roman"/>
          <w:sz w:val="24"/>
          <w:szCs w:val="24"/>
        </w:rPr>
        <w:t>meet</w:t>
      </w:r>
      <w:r w:rsidR="00276708" w:rsidRPr="00E75C07">
        <w:rPr>
          <w:rFonts w:ascii="IFAO-Grec Unicode" w:hAnsi="IFAO-Grec Unicode" w:cs="Times New Roman"/>
          <w:sz w:val="24"/>
          <w:szCs w:val="24"/>
        </w:rPr>
        <w:t>, etc.] all of our needs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>’</w:t>
      </w:r>
      <w:r w:rsidR="00EE2943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 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or </w:t>
      </w:r>
      <w:r w:rsidR="00423024" w:rsidRPr="00E75C07">
        <w:rPr>
          <w:rFonts w:ascii="IFAO-Grec Unicode" w:hAnsi="IFAO-Grec Unicode" w:cs="Times New Roman"/>
          <w:sz w:val="24"/>
          <w:szCs w:val="24"/>
          <w:lang w:val="x-none"/>
        </w:rPr>
        <w:t>εἰ</w:t>
      </w:r>
      <w:r w:rsidR="00B8729B" w:rsidRPr="00E75C07">
        <w:rPr>
          <w:rFonts w:ascii="IFAO-Grec Unicode" w:hAnsi="IFAO-Grec Unicode" w:cs="Times New Roman"/>
          <w:sz w:val="24"/>
          <w:szCs w:val="24"/>
          <w:lang w:val="en-GB"/>
        </w:rPr>
        <w:t>ϲ as a proposition</w:t>
      </w:r>
      <w:r w:rsidR="003D370D" w:rsidRPr="00E75C07">
        <w:rPr>
          <w:rFonts w:ascii="IFAO-Grec Unicode" w:hAnsi="IFAO-Grec Unicode" w:cs="Times New Roman"/>
          <w:sz w:val="24"/>
          <w:szCs w:val="24"/>
          <w:lang w:val="en-GB"/>
        </w:rPr>
        <w:t>,</w:t>
      </w:r>
      <w:r w:rsidR="00B8729B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 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>‘</w:t>
      </w:r>
      <w:r w:rsidR="00A56B41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[will work] 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>towards</w:t>
      </w:r>
      <w:r w:rsidR="006E4F49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 [meeting</w:t>
      </w:r>
      <w:r w:rsidR="0089056C" w:rsidRPr="00E75C07">
        <w:rPr>
          <w:rFonts w:ascii="IFAO-Grec Unicode" w:hAnsi="IFAO-Grec Unicode" w:cs="Times New Roman"/>
          <w:sz w:val="24"/>
          <w:szCs w:val="24"/>
          <w:lang w:val="en-GB"/>
        </w:rPr>
        <w:t>, etc.</w:t>
      </w:r>
      <w:r w:rsidR="006E4F49" w:rsidRPr="00E75C07">
        <w:rPr>
          <w:rFonts w:ascii="IFAO-Grec Unicode" w:hAnsi="IFAO-Grec Unicode" w:cs="Times New Roman"/>
          <w:sz w:val="24"/>
          <w:szCs w:val="24"/>
          <w:lang w:val="en-GB"/>
        </w:rPr>
        <w:t>]</w:t>
      </w:r>
      <w:r w:rsidR="00423024" w:rsidRPr="00E75C07">
        <w:rPr>
          <w:rFonts w:ascii="IFAO-Grec Unicode" w:hAnsi="IFAO-Grec Unicode" w:cs="Times New Roman"/>
          <w:sz w:val="24"/>
          <w:szCs w:val="24"/>
          <w:lang w:val="en-GB"/>
        </w:rPr>
        <w:t xml:space="preserve"> </w:t>
      </w:r>
      <w:r w:rsidR="00423024" w:rsidRPr="00E75C07">
        <w:rPr>
          <w:rFonts w:ascii="IFAO-Grec Unicode" w:hAnsi="IFAO-Grec Unicode" w:cs="Times New Roman"/>
          <w:sz w:val="24"/>
          <w:szCs w:val="24"/>
        </w:rPr>
        <w:t>all of our needs’</w:t>
      </w:r>
      <w:r w:rsidR="000F3FBD" w:rsidRPr="00E75C07">
        <w:rPr>
          <w:rFonts w:ascii="IFAO-Grec Unicode" w:hAnsi="IFAO-Grec Unicode" w:cs="Times New Roman"/>
          <w:sz w:val="24"/>
          <w:szCs w:val="24"/>
        </w:rPr>
        <w:t xml:space="preserve">, </w:t>
      </w:r>
      <w:r w:rsidR="00423024" w:rsidRPr="00E75C07">
        <w:rPr>
          <w:rFonts w:ascii="IFAO-Grec Unicode" w:hAnsi="IFAO-Grec Unicode" w:cs="Times New Roman"/>
          <w:sz w:val="24"/>
          <w:szCs w:val="24"/>
        </w:rPr>
        <w:t>cf.</w:t>
      </w:r>
      <w:r w:rsidR="00A95129" w:rsidRPr="00E75C07">
        <w:rPr>
          <w:rFonts w:ascii="IFAO-Grec Unicode" w:hAnsi="IFAO-Grec Unicode" w:cs="Times New Roman"/>
          <w:sz w:val="24"/>
          <w:szCs w:val="24"/>
        </w:rPr>
        <w:t xml:space="preserve"> </w:t>
      </w:r>
      <w:r w:rsidR="00423024" w:rsidRPr="00E75C07">
        <w:rPr>
          <w:rFonts w:ascii="IFAO-Grec Unicode" w:hAnsi="IFAO-Grec Unicode" w:cs="Times New Roman"/>
          <w:sz w:val="24"/>
          <w:szCs w:val="24"/>
        </w:rPr>
        <w:t>Phi</w:t>
      </w:r>
      <w:r w:rsidR="00E60AE5" w:rsidRPr="00E75C07">
        <w:rPr>
          <w:rFonts w:ascii="IFAO-Grec Unicode" w:hAnsi="IFAO-Grec Unicode" w:cs="Times New Roman"/>
          <w:sz w:val="24"/>
          <w:szCs w:val="24"/>
        </w:rPr>
        <w:t>l</w:t>
      </w:r>
      <w:r w:rsidR="00423024" w:rsidRPr="00E75C07">
        <w:rPr>
          <w:rFonts w:ascii="IFAO-Grec Unicode" w:hAnsi="IFAO-Grec Unicode" w:cs="Times New Roman"/>
          <w:sz w:val="24"/>
          <w:szCs w:val="24"/>
        </w:rPr>
        <w:t xml:space="preserve"> 4.19</w:t>
      </w:r>
      <w:r w:rsidR="00EE2943" w:rsidRPr="00E75C07">
        <w:rPr>
          <w:rFonts w:ascii="IFAO-Grec Unicode" w:hAnsi="IFAO-Grec Unicode" w:cs="Times New Roman"/>
          <w:sz w:val="24"/>
          <w:szCs w:val="24"/>
        </w:rPr>
        <w:t>.</w:t>
      </w:r>
      <w:r w:rsidR="00BF46A1">
        <w:rPr>
          <w:rFonts w:ascii="IFAO-Grec Unicode" w:hAnsi="IFAO-Grec Unicode" w:cs="Times New Roman"/>
          <w:sz w:val="24"/>
          <w:szCs w:val="24"/>
        </w:rPr>
        <w:t xml:space="preserve"> </w:t>
      </w:r>
    </w:p>
    <w:p w14:paraId="1F29CA35" w14:textId="31A30686" w:rsidR="00154B59" w:rsidRPr="00154B59" w:rsidRDefault="00414832" w:rsidP="00024D92">
      <w:pPr>
        <w:pStyle w:val="Default"/>
        <w:tabs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8591"/>
        </w:tabs>
        <w:jc w:val="both"/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  <w:r>
        <w:rPr>
          <w:rFonts w:ascii="Times New Roman" w:eastAsia="New Athena Unicode" w:hAnsi="Times New Roman" w:cs="Times New Roman"/>
          <w:sz w:val="24"/>
          <w:szCs w:val="24"/>
          <w:shd w:val="clear" w:color="auto" w:fill="FFFFFF"/>
          <w:lang w:val="en-GB"/>
        </w:rPr>
        <w:tab/>
      </w:r>
    </w:p>
    <w:p w14:paraId="65F1E3FB" w14:textId="1986CE1B" w:rsidR="00160862" w:rsidRPr="003C4B85" w:rsidRDefault="00AA576B" w:rsidP="003C4B85">
      <w:pPr>
        <w:ind w:firstLine="720"/>
        <w:jc w:val="both"/>
        <w:rPr>
          <w:rFonts w:ascii="IFAO-Grec Unicode" w:hAnsi="IFAO-Grec Unicode"/>
          <w:i/>
          <w:iCs/>
        </w:rPr>
      </w:pPr>
      <w:r w:rsidRPr="00336362">
        <w:rPr>
          <w:shd w:val="clear" w:color="auto" w:fill="FFFFFF"/>
        </w:rPr>
        <w:t xml:space="preserve">8 </w:t>
      </w:r>
      <w:r w:rsidR="00401F30" w:rsidRPr="005F6825">
        <w:rPr>
          <w:rFonts w:ascii="IFAO-Grec Unicode" w:hAnsi="IFAO-Grec Unicode"/>
        </w:rPr>
        <w:t>ἐζ]ωποίηϲε</w:t>
      </w:r>
      <w:r w:rsidR="00401F30">
        <w:rPr>
          <w:shd w:val="clear" w:color="auto" w:fill="FFFFFF"/>
        </w:rPr>
        <w:t xml:space="preserve">? </w:t>
      </w:r>
      <w:r w:rsidRPr="00336362">
        <w:rPr>
          <w:shd w:val="clear" w:color="auto" w:fill="FFFFFF"/>
        </w:rPr>
        <w:t xml:space="preserve">In the </w:t>
      </w:r>
      <w:r w:rsidRPr="00C20893">
        <w:rPr>
          <w:i/>
          <w:iCs/>
          <w:shd w:val="clear" w:color="auto" w:fill="FFFFFF"/>
        </w:rPr>
        <w:t>Gospel of John</w:t>
      </w:r>
      <w:r w:rsidRPr="00336362">
        <w:rPr>
          <w:shd w:val="clear" w:color="auto" w:fill="FFFFFF"/>
        </w:rPr>
        <w:t xml:space="preserve">, </w:t>
      </w:r>
      <w:r w:rsidRPr="00FA1DBD">
        <w:rPr>
          <w:rFonts w:ascii="IFAO-Grec Unicode" w:hAnsi="IFAO-Grec Unicode"/>
          <w:shd w:val="clear" w:color="auto" w:fill="FFFFFF"/>
        </w:rPr>
        <w:t>ζω</w:t>
      </w:r>
      <w:r w:rsidR="00FB3C54" w:rsidRPr="00FA1DBD">
        <w:rPr>
          <w:rFonts w:ascii="IFAO-Grec Unicode" w:hAnsi="IFAO-Grec Unicode"/>
          <w:shd w:val="clear" w:color="auto" w:fill="FFFFFF"/>
        </w:rPr>
        <w:t>ι</w:t>
      </w:r>
      <w:r w:rsidRPr="00FA1DBD">
        <w:rPr>
          <w:rFonts w:ascii="IFAO-Grec Unicode" w:hAnsi="IFAO-Grec Unicode"/>
          <w:shd w:val="clear" w:color="auto" w:fill="FFFFFF"/>
        </w:rPr>
        <w:t>οποιέω</w:t>
      </w:r>
      <w:r w:rsidRPr="00336362">
        <w:rPr>
          <w:shd w:val="clear" w:color="auto" w:fill="FFFFFF"/>
        </w:rPr>
        <w:t xml:space="preserve"> is used of Christ resurrecting the dead</w:t>
      </w:r>
      <w:r w:rsidR="00BE0DAE">
        <w:rPr>
          <w:shd w:val="clear" w:color="auto" w:fill="FFFFFF"/>
        </w:rPr>
        <w:t xml:space="preserve">: </w:t>
      </w:r>
      <w:r w:rsidRPr="00336362">
        <w:rPr>
          <w:shd w:val="clear" w:color="auto" w:fill="FFFFFF"/>
        </w:rPr>
        <w:t>5.21</w:t>
      </w:r>
      <w:r w:rsidR="00BE0DAE">
        <w:rPr>
          <w:shd w:val="clear" w:color="auto" w:fill="FFFFFF"/>
        </w:rPr>
        <w:t xml:space="preserve"> </w:t>
      </w:r>
      <w:r w:rsidR="00BE0DAE" w:rsidRPr="00FA1DBD">
        <w:rPr>
          <w:rFonts w:ascii="IFAO-Grec Unicode" w:hAnsi="IFAO-Grec Unicode"/>
          <w:shd w:val="clear" w:color="auto" w:fill="FFFFFF"/>
          <w:lang w:val="x-none"/>
        </w:rPr>
        <w:t>ὥϲπερ γὰρ ὁ πατὴρ ἐγείρει τοὺϲ νεκροὺϲ καὶ ζωιοποιεῖ, οὕτωϲ καὶ ὁ υἱὸϲ οὓϲ θέλει ζωιοποιεῖ</w:t>
      </w:r>
      <w:r w:rsidR="005A4CA6">
        <w:rPr>
          <w:shd w:val="clear" w:color="auto" w:fill="FFFFFF"/>
        </w:rPr>
        <w:t>,</w:t>
      </w:r>
      <w:r w:rsidR="00414832">
        <w:rPr>
          <w:shd w:val="clear" w:color="auto" w:fill="FFFFFF"/>
        </w:rPr>
        <w:t xml:space="preserve"> which is </w:t>
      </w:r>
      <w:r w:rsidR="00EF519B">
        <w:rPr>
          <w:shd w:val="clear" w:color="auto" w:fill="FFFFFF"/>
        </w:rPr>
        <w:t>commented on</w:t>
      </w:r>
      <w:r w:rsidR="00414832">
        <w:rPr>
          <w:shd w:val="clear" w:color="auto" w:fill="FFFFFF"/>
        </w:rPr>
        <w:t xml:space="preserve"> </w:t>
      </w:r>
      <w:r w:rsidR="00EE138A">
        <w:rPr>
          <w:shd w:val="clear" w:color="auto" w:fill="FFFFFF"/>
        </w:rPr>
        <w:t xml:space="preserve">as an aspect of </w:t>
      </w:r>
      <w:r w:rsidR="00796C0A">
        <w:rPr>
          <w:shd w:val="clear" w:color="auto" w:fill="FFFFFF"/>
        </w:rPr>
        <w:t>the Son’s</w:t>
      </w:r>
      <w:r w:rsidR="00EE138A">
        <w:rPr>
          <w:shd w:val="clear" w:color="auto" w:fill="FFFFFF"/>
        </w:rPr>
        <w:t xml:space="preserve"> divinity </w:t>
      </w:r>
      <w:r w:rsidR="00414832">
        <w:rPr>
          <w:shd w:val="clear" w:color="auto" w:fill="FFFFFF"/>
        </w:rPr>
        <w:t>in</w:t>
      </w:r>
      <w:r w:rsidR="005A4CA6">
        <w:rPr>
          <w:shd w:val="clear" w:color="auto" w:fill="FFFFFF"/>
        </w:rPr>
        <w:t xml:space="preserve"> </w:t>
      </w:r>
      <w:r w:rsidR="00EE138A">
        <w:rPr>
          <w:shd w:val="clear" w:color="auto" w:fill="FFFFFF"/>
        </w:rPr>
        <w:t>later Christological discussions</w:t>
      </w:r>
      <w:r w:rsidR="00F2472D">
        <w:rPr>
          <w:shd w:val="clear" w:color="auto" w:fill="FFFFFF"/>
        </w:rPr>
        <w:t xml:space="preserve">. Severus uses </w:t>
      </w:r>
      <w:r w:rsidR="00F2472D" w:rsidRPr="00FA1DBD">
        <w:rPr>
          <w:rFonts w:ascii="IFAO-Grec Unicode" w:hAnsi="IFAO-Grec Unicode"/>
          <w:shd w:val="clear" w:color="auto" w:fill="FFFFFF"/>
        </w:rPr>
        <w:t>ζωοποι</w:t>
      </w:r>
      <w:r w:rsidR="00F2472D" w:rsidRPr="00FA1DBD">
        <w:rPr>
          <w:rFonts w:ascii="IFAO-Grec Unicode" w:hAnsi="IFAO-Grec Unicode"/>
          <w:shd w:val="clear" w:color="auto" w:fill="FFFFFF"/>
          <w:lang w:val="x-none"/>
        </w:rPr>
        <w:t>ό</w:t>
      </w:r>
      <w:r w:rsidR="00652188" w:rsidRPr="00FA1DBD">
        <w:rPr>
          <w:rFonts w:ascii="IFAO-Grec Unicode" w:hAnsi="IFAO-Grec Unicode"/>
          <w:shd w:val="clear" w:color="auto" w:fill="FFFFFF"/>
        </w:rPr>
        <w:t>ϲ</w:t>
      </w:r>
      <w:r w:rsidR="00F2472D">
        <w:rPr>
          <w:shd w:val="clear" w:color="auto" w:fill="FFFFFF"/>
        </w:rPr>
        <w:t xml:space="preserve"> to describe the union between Word and flesh in his ‘Orders to the </w:t>
      </w:r>
      <w:r w:rsidR="00F2472D">
        <w:rPr>
          <w:i/>
          <w:iCs/>
          <w:shd w:val="clear" w:color="auto" w:fill="FFFFFF"/>
        </w:rPr>
        <w:t xml:space="preserve">cubicularius </w:t>
      </w:r>
      <w:r w:rsidR="00F2472D">
        <w:rPr>
          <w:shd w:val="clear" w:color="auto" w:fill="FFFFFF"/>
        </w:rPr>
        <w:t xml:space="preserve">Eupraxius’ reported in </w:t>
      </w:r>
      <w:r w:rsidR="00CF6108">
        <w:rPr>
          <w:rFonts w:ascii="IFAO-Grec Unicode" w:hAnsi="IFAO-Grec Unicode" w:cs="Porson Garamond Classica"/>
          <w:i/>
          <w:iCs/>
        </w:rPr>
        <w:t>cat. Jo</w:t>
      </w:r>
      <w:r w:rsidR="00CF6108" w:rsidRPr="007733F2">
        <w:rPr>
          <w:rFonts w:ascii="IFAO-Grec Unicode" w:hAnsi="IFAO-Grec Unicode" w:cs="Porson Garamond Classica"/>
        </w:rPr>
        <w:t xml:space="preserve">, p. </w:t>
      </w:r>
      <w:r w:rsidR="00CF6108" w:rsidRPr="00E75C07">
        <w:rPr>
          <w:rFonts w:ascii="IFAO-Grec Unicode" w:hAnsi="IFAO-Grec Unicode" w:cs="Porson Garamond Classica"/>
        </w:rPr>
        <w:t>255.17-20</w:t>
      </w:r>
      <w:r w:rsidR="00F25AFE" w:rsidRPr="00E75C07">
        <w:rPr>
          <w:rFonts w:ascii="IFAO-Grec Unicode" w:eastAsia="Arial Unicode MS" w:hAnsi="IFAO-Grec Unicode" w:cs="Porson Garamond Classica"/>
          <w:bdr w:val="nil"/>
        </w:rPr>
        <w:t xml:space="preserve">. </w:t>
      </w:r>
      <w:r w:rsidR="009F7A79" w:rsidRPr="00E75C07">
        <w:rPr>
          <w:rFonts w:ascii="IFAO-Grec Unicode" w:eastAsia="Arial Unicode MS" w:hAnsi="IFAO-Grec Unicode" w:cs="Porson Garamond Classica"/>
          <w:bdr w:val="nil"/>
        </w:rPr>
        <w:t>However,</w:t>
      </w:r>
      <w:r w:rsidR="000E12A4" w:rsidRPr="00E75C07">
        <w:rPr>
          <w:rFonts w:ascii="IFAO-Grec Unicode" w:eastAsia="Arial Unicode MS" w:hAnsi="IFAO-Grec Unicode" w:cs="Porson Garamond Classica"/>
          <w:bdr w:val="nil"/>
        </w:rPr>
        <w:t xml:space="preserve"> </w:t>
      </w:r>
      <w:r w:rsidR="000D6BB1" w:rsidRPr="00E75C07">
        <w:rPr>
          <w:rFonts w:ascii="IFAO-Grec Unicode" w:eastAsia="Arial Unicode MS" w:hAnsi="IFAO-Grec Unicode" w:cs="Porson Garamond Classica"/>
          <w:bdr w:val="nil"/>
        </w:rPr>
        <w:t xml:space="preserve">Severus’ name </w:t>
      </w:r>
      <w:r w:rsidR="00CF6108" w:rsidRPr="00E75C07">
        <w:rPr>
          <w:rFonts w:ascii="IFAO-Grec Unicode" w:eastAsia="Arial Unicode MS" w:hAnsi="IFAO-Grec Unicode" w:cs="Porson Garamond Classica"/>
          <w:bdr w:val="nil"/>
        </w:rPr>
        <w:t xml:space="preserve">in the papyrus </w:t>
      </w:r>
      <w:r w:rsidR="000D6BB1" w:rsidRPr="00E75C07">
        <w:rPr>
          <w:rFonts w:ascii="IFAO-Grec Unicode" w:eastAsia="Arial Unicode MS" w:hAnsi="IFAO-Grec Unicode" w:cs="Porson Garamond Classica"/>
          <w:bdr w:val="nil"/>
        </w:rPr>
        <w:t>precedes the blank space in l. 4, so the content of ll. 4ff. may not have anything to do with him.</w:t>
      </w:r>
      <w:r w:rsidR="003C4B85">
        <w:rPr>
          <w:rFonts w:ascii="IFAO-Grec Unicode" w:hAnsi="IFAO-Grec Unicode"/>
          <w:i/>
          <w:iCs/>
        </w:rPr>
        <w:t xml:space="preserve"> </w:t>
      </w:r>
      <w:r w:rsidR="00951EE0" w:rsidRPr="00E75C07">
        <w:rPr>
          <w:rFonts w:ascii="IFAO-Grec Unicode" w:hAnsi="IFAO-Grec Unicode" w:cs="Porson Garamond Classica"/>
        </w:rPr>
        <w:t>The verb could also be applied to the</w:t>
      </w:r>
      <w:r w:rsidR="00CF6AB4" w:rsidRPr="00E75C07">
        <w:rPr>
          <w:rFonts w:ascii="IFAO-Grec Unicode" w:hAnsi="IFAO-Grec Unicode" w:cs="Porson Garamond Classica"/>
        </w:rPr>
        <w:t xml:space="preserve"> </w:t>
      </w:r>
      <w:r w:rsidR="00CF6AB4" w:rsidRPr="00E75C07">
        <w:rPr>
          <w:shd w:val="clear" w:color="auto" w:fill="FFFFFF"/>
        </w:rPr>
        <w:t>life-giving force of the</w:t>
      </w:r>
      <w:r w:rsidR="00951EE0" w:rsidRPr="00E75C07">
        <w:rPr>
          <w:rFonts w:ascii="IFAO-Grec Unicode" w:hAnsi="IFAO-Grec Unicode" w:cs="Porson Garamond Classica"/>
        </w:rPr>
        <w:t xml:space="preserve"> Holy Spirit</w:t>
      </w:r>
      <w:r w:rsidR="00D40FA1">
        <w:rPr>
          <w:rFonts w:ascii="IFAO-Grec Unicode" w:hAnsi="IFAO-Grec Unicode" w:cs="Porson Garamond Classica"/>
        </w:rPr>
        <w:t xml:space="preserve"> (cf. 1 </w:t>
      </w:r>
      <w:r w:rsidR="00D40FA1" w:rsidRPr="005F6825">
        <w:rPr>
          <w:rFonts w:ascii="IFAO-Grec Unicode" w:hAnsi="IFAO-Grec Unicode"/>
        </w:rPr>
        <w:t>πανα̣[γίου πνεύματοϲ</w:t>
      </w:r>
      <w:r w:rsidR="00D40FA1">
        <w:rPr>
          <w:rFonts w:ascii="IFAO-Grec Unicode" w:hAnsi="IFAO-Grec Unicode"/>
        </w:rPr>
        <w:t>?)</w:t>
      </w:r>
      <w:r w:rsidR="00951EE0" w:rsidRPr="00E75C07">
        <w:rPr>
          <w:rFonts w:ascii="IFAO-Grec Unicode" w:hAnsi="IFAO-Grec Unicode" w:cs="Porson Garamond Classica"/>
        </w:rPr>
        <w:t>,</w:t>
      </w:r>
      <w:r w:rsidR="008562A9" w:rsidRPr="00E75C07">
        <w:rPr>
          <w:rFonts w:ascii="IFAO-Grec Unicode" w:hAnsi="IFAO-Grec Unicode" w:cs="Porson Garamond Classica"/>
        </w:rPr>
        <w:t xml:space="preserve"> as in John 6.63 τ</w:t>
      </w:r>
      <w:r w:rsidR="008562A9" w:rsidRPr="00E75C07">
        <w:rPr>
          <w:rFonts w:ascii="IFAO-Grec Unicode" w:hAnsi="IFAO-Grec Unicode" w:cs="Porson Garamond Classica"/>
          <w:lang w:val="x-none"/>
        </w:rPr>
        <w:t>ὸ πνεῦμα ἐϲτιν τὸ ζωιοποιοῦν, ἡ ϲὰρξ οὐκ ὠφελεῖ οὐδέν· τὰ ῥήματα ἃ ἐγὼ λελάληκα ὑμῖν πνεῦμά ἐϲτιν καὶ ζωή ἐϲτιν</w:t>
      </w:r>
      <w:r w:rsidR="003C4B85">
        <w:rPr>
          <w:rFonts w:ascii="IFAO-Grec Unicode" w:hAnsi="IFAO-Grec Unicode" w:cs="Porson Garamond Classica"/>
          <w:lang w:val="x-none"/>
        </w:rPr>
        <w:t xml:space="preserve">. </w:t>
      </w:r>
      <w:r w:rsidRPr="00336362">
        <w:rPr>
          <w:shd w:val="clear" w:color="auto" w:fill="FFFFFF"/>
        </w:rPr>
        <w:t xml:space="preserve">The form </w:t>
      </w:r>
      <w:r w:rsidRPr="003F2CCF">
        <w:rPr>
          <w:rFonts w:ascii="IFAO-Grec Unicode" w:hAnsi="IFAO-Grec Unicode"/>
          <w:shd w:val="clear" w:color="auto" w:fill="FFFFFF"/>
        </w:rPr>
        <w:t>ζωποιέω</w:t>
      </w:r>
      <w:r w:rsidRPr="00336362">
        <w:rPr>
          <w:shd w:val="clear" w:color="auto" w:fill="FFFFFF"/>
        </w:rPr>
        <w:t xml:space="preserve"> (for </w:t>
      </w:r>
      <w:r w:rsidRPr="003F2CCF">
        <w:rPr>
          <w:rFonts w:ascii="IFAO-Grec Unicode" w:hAnsi="IFAO-Grec Unicode"/>
          <w:shd w:val="clear" w:color="auto" w:fill="FFFFFF"/>
        </w:rPr>
        <w:t>ζω</w:t>
      </w:r>
      <w:r w:rsidR="004C5AC0">
        <w:rPr>
          <w:rFonts w:ascii="IFAO-Grec Unicode" w:hAnsi="IFAO-Grec Unicode"/>
          <w:shd w:val="clear" w:color="auto" w:fill="FFFFFF"/>
        </w:rPr>
        <w:t>ι</w:t>
      </w:r>
      <w:r w:rsidRPr="003F2CCF">
        <w:rPr>
          <w:rFonts w:ascii="IFAO-Grec Unicode" w:hAnsi="IFAO-Grec Unicode"/>
          <w:shd w:val="clear" w:color="auto" w:fill="FFFFFF"/>
        </w:rPr>
        <w:t>οποιέω</w:t>
      </w:r>
      <w:r w:rsidRPr="00336362">
        <w:rPr>
          <w:shd w:val="clear" w:color="auto" w:fill="FFFFFF"/>
        </w:rPr>
        <w:t xml:space="preserve">) is attested in </w:t>
      </w:r>
      <w:r w:rsidRPr="00765D3F">
        <w:rPr>
          <w:i/>
          <w:iCs/>
          <w:shd w:val="clear" w:color="auto" w:fill="FFFFFF"/>
        </w:rPr>
        <w:t>P.Jena</w:t>
      </w:r>
      <w:r w:rsidRPr="00336362">
        <w:rPr>
          <w:shd w:val="clear" w:color="auto" w:fill="FFFFFF"/>
        </w:rPr>
        <w:t xml:space="preserve"> inv. 18</w:t>
      </w:r>
      <w:r w:rsidR="0092119E">
        <w:rPr>
          <w:shd w:val="clear" w:color="auto" w:fill="FFFFFF"/>
        </w:rPr>
        <w:t xml:space="preserve"> r°</w:t>
      </w:r>
      <w:r w:rsidRPr="00184615">
        <w:rPr>
          <w:shd w:val="clear" w:color="auto" w:fill="FFFFFF"/>
          <w:vertAlign w:val="superscript"/>
        </w:rPr>
        <w:t xml:space="preserve"> </w:t>
      </w:r>
      <w:r w:rsidRPr="00336362">
        <w:rPr>
          <w:shd w:val="clear" w:color="auto" w:fill="FFFFFF"/>
        </w:rPr>
        <w:t>+ 21</w:t>
      </w:r>
      <w:r w:rsidR="0092119E">
        <w:rPr>
          <w:shd w:val="clear" w:color="auto" w:fill="FFFFFF"/>
        </w:rPr>
        <w:t xml:space="preserve"> r°</w:t>
      </w:r>
      <w:r w:rsidRPr="00184615">
        <w:rPr>
          <w:shd w:val="clear" w:color="auto" w:fill="FFFFFF"/>
          <w:vertAlign w:val="superscript"/>
        </w:rPr>
        <w:t xml:space="preserve"> </w:t>
      </w:r>
      <w:r w:rsidRPr="00336362">
        <w:rPr>
          <w:shd w:val="clear" w:color="auto" w:fill="FFFFFF"/>
        </w:rPr>
        <w:t>(</w:t>
      </w:r>
      <w:r w:rsidR="008D2D66">
        <w:rPr>
          <w:shd w:val="clear" w:color="auto" w:fill="FFFFFF"/>
        </w:rPr>
        <w:t>third/fourth</w:t>
      </w:r>
      <w:r w:rsidRPr="00336362">
        <w:rPr>
          <w:shd w:val="clear" w:color="auto" w:fill="FFFFFF"/>
        </w:rPr>
        <w:t xml:space="preserve"> c</w:t>
      </w:r>
      <w:r w:rsidR="008338DF">
        <w:rPr>
          <w:shd w:val="clear" w:color="auto" w:fill="FFFFFF"/>
        </w:rPr>
        <w:t>ent</w:t>
      </w:r>
      <w:r w:rsidR="008D2D66">
        <w:rPr>
          <w:shd w:val="clear" w:color="auto" w:fill="FFFFFF"/>
        </w:rPr>
        <w:t>ury</w:t>
      </w:r>
      <w:r w:rsidRPr="00336362">
        <w:rPr>
          <w:shd w:val="clear" w:color="auto" w:fill="FFFFFF"/>
        </w:rPr>
        <w:t>, Iren</w:t>
      </w:r>
      <w:r w:rsidR="00024D92">
        <w:rPr>
          <w:shd w:val="clear" w:color="auto" w:fill="FFFFFF"/>
        </w:rPr>
        <w:t>.</w:t>
      </w:r>
      <w:r w:rsidRPr="00336362">
        <w:rPr>
          <w:shd w:val="clear" w:color="auto" w:fill="FFFFFF"/>
        </w:rPr>
        <w:t xml:space="preserve"> </w:t>
      </w:r>
      <w:r w:rsidR="0044309A">
        <w:rPr>
          <w:i/>
          <w:iCs/>
          <w:shd w:val="clear" w:color="auto" w:fill="FFFFFF"/>
        </w:rPr>
        <w:t>h</w:t>
      </w:r>
      <w:r w:rsidRPr="00F11F14">
        <w:rPr>
          <w:i/>
          <w:iCs/>
          <w:shd w:val="clear" w:color="auto" w:fill="FFFFFF"/>
        </w:rPr>
        <w:t>aer</w:t>
      </w:r>
      <w:r w:rsidR="00F11F14" w:rsidRPr="00F11F14">
        <w:rPr>
          <w:i/>
          <w:iCs/>
          <w:shd w:val="clear" w:color="auto" w:fill="FFFFFF"/>
        </w:rPr>
        <w:t>.</w:t>
      </w:r>
      <w:r w:rsidRPr="00336362">
        <w:rPr>
          <w:shd w:val="clear" w:color="auto" w:fill="FFFFFF"/>
        </w:rPr>
        <w:t>)</w:t>
      </w:r>
      <w:r w:rsidR="00127F63">
        <w:rPr>
          <w:shd w:val="clear" w:color="auto" w:fill="FFFFFF"/>
        </w:rPr>
        <w:t xml:space="preserve">; cf. </w:t>
      </w:r>
      <w:r w:rsidR="00127F63" w:rsidRPr="003F2CCF">
        <w:rPr>
          <w:rFonts w:ascii="IFAO-Grec Unicode" w:hAnsi="IFAO-Grec Unicode"/>
          <w:shd w:val="clear" w:color="auto" w:fill="FFFFFF"/>
        </w:rPr>
        <w:t>ζωποι</w:t>
      </w:r>
      <w:r w:rsidR="00127F63" w:rsidRPr="003F2CCF">
        <w:rPr>
          <w:rFonts w:ascii="IFAO-Grec Unicode" w:hAnsi="IFAO-Grec Unicode"/>
          <w:shd w:val="clear" w:color="auto" w:fill="FFFFFF"/>
          <w:lang w:val="x-none"/>
        </w:rPr>
        <w:t>όν</w:t>
      </w:r>
      <w:r w:rsidR="00127F63">
        <w:rPr>
          <w:shd w:val="clear" w:color="auto" w:fill="FFFFFF"/>
          <w:lang w:val="x-none"/>
        </w:rPr>
        <w:t xml:space="preserve"> </w:t>
      </w:r>
      <w:r w:rsidR="000309E8">
        <w:rPr>
          <w:shd w:val="clear" w:color="auto" w:fill="FFFFFF"/>
        </w:rPr>
        <w:t>o</w:t>
      </w:r>
      <w:r w:rsidR="00A74988">
        <w:rPr>
          <w:shd w:val="clear" w:color="auto" w:fill="FFFFFF"/>
        </w:rPr>
        <w:t xml:space="preserve">n an ostracon </w:t>
      </w:r>
      <w:r w:rsidR="000309E8">
        <w:rPr>
          <w:shd w:val="clear" w:color="auto" w:fill="FFFFFF"/>
        </w:rPr>
        <w:t>transmitt</w:t>
      </w:r>
      <w:r w:rsidR="00A74988">
        <w:rPr>
          <w:shd w:val="clear" w:color="auto" w:fill="FFFFFF"/>
        </w:rPr>
        <w:t xml:space="preserve">ing </w:t>
      </w:r>
      <w:r w:rsidR="00A34579">
        <w:rPr>
          <w:shd w:val="clear" w:color="auto" w:fill="FFFFFF"/>
        </w:rPr>
        <w:t xml:space="preserve">the </w:t>
      </w:r>
      <w:r w:rsidR="00127F63">
        <w:rPr>
          <w:shd w:val="clear" w:color="auto" w:fill="FFFFFF"/>
        </w:rPr>
        <w:t xml:space="preserve">Niceno-Constantinopolitan Creed from the Council of Chalcedon </w:t>
      </w:r>
      <w:r w:rsidR="001155CD">
        <w:rPr>
          <w:shd w:val="clear" w:color="auto" w:fill="FFFFFF"/>
        </w:rPr>
        <w:t>in</w:t>
      </w:r>
      <w:r w:rsidR="00127F63">
        <w:rPr>
          <w:shd w:val="clear" w:color="auto" w:fill="FFFFFF"/>
        </w:rPr>
        <w:t xml:space="preserve"> the Israel Museum (inv. 69.74.312</w:t>
      </w:r>
      <w:r w:rsidR="00997B64">
        <w:rPr>
          <w:shd w:val="clear" w:color="auto" w:fill="FFFFFF"/>
        </w:rPr>
        <w:t xml:space="preserve">, </w:t>
      </w:r>
      <w:r w:rsidR="009E45D6">
        <w:rPr>
          <w:shd w:val="clear" w:color="auto" w:fill="FFFFFF"/>
        </w:rPr>
        <w:t>sixth</w:t>
      </w:r>
      <w:r w:rsidR="00353051">
        <w:rPr>
          <w:shd w:val="clear" w:color="auto" w:fill="FFFFFF"/>
        </w:rPr>
        <w:t>/</w:t>
      </w:r>
      <w:r w:rsidR="009E45D6">
        <w:rPr>
          <w:shd w:val="clear" w:color="auto" w:fill="FFFFFF"/>
        </w:rPr>
        <w:t>seventh</w:t>
      </w:r>
      <w:r w:rsidR="00997B64">
        <w:rPr>
          <w:shd w:val="clear" w:color="auto" w:fill="FFFFFF"/>
        </w:rPr>
        <w:t xml:space="preserve"> cent</w:t>
      </w:r>
      <w:r w:rsidR="009E45D6">
        <w:rPr>
          <w:shd w:val="clear" w:color="auto" w:fill="FFFFFF"/>
        </w:rPr>
        <w:t>ury</w:t>
      </w:r>
      <w:r w:rsidR="00127F63">
        <w:rPr>
          <w:shd w:val="clear" w:color="auto" w:fill="FFFFFF"/>
        </w:rPr>
        <w:t>)</w:t>
      </w:r>
      <w:r w:rsidR="007733F2">
        <w:rPr>
          <w:shd w:val="clear" w:color="auto" w:fill="FFFFFF"/>
        </w:rPr>
        <w:t xml:space="preserve">. </w:t>
      </w:r>
      <w:r w:rsidRPr="00B82A63">
        <w:t>However,</w:t>
      </w:r>
      <w:r w:rsidR="00B82A63" w:rsidRPr="00B82A63">
        <w:t xml:space="preserve"> other </w:t>
      </w:r>
      <w:r w:rsidRPr="00B82A63">
        <w:t>articulations are possible</w:t>
      </w:r>
      <w:r w:rsidR="00B82A63" w:rsidRPr="00B82A63">
        <w:t xml:space="preserve">: </w:t>
      </w:r>
      <w:r w:rsidR="00B82A63" w:rsidRPr="00B82A63">
        <w:rPr>
          <w:rFonts w:ascii="IFAO-Grec Unicode" w:hAnsi="IFAO-Grec Unicode"/>
        </w:rPr>
        <w:t xml:space="preserve">]ω (-ωι?) ποιήϲε[-, ]ω ποιῆι (ποίηι) ϲε[, </w:t>
      </w:r>
      <w:r w:rsidR="00495789">
        <w:rPr>
          <w:rFonts w:ascii="IFAO-Grec Unicode" w:hAnsi="IFAO-Grec Unicode"/>
        </w:rPr>
        <w:t>…</w:t>
      </w:r>
    </w:p>
    <w:p w14:paraId="78F6522C" w14:textId="7BD8C815" w:rsidR="00160862" w:rsidRPr="00336362" w:rsidRDefault="00AA576B" w:rsidP="00650E4B">
      <w:pPr>
        <w:pStyle w:val="NormalWeb"/>
        <w:ind w:firstLine="720"/>
        <w:jc w:val="both"/>
        <w:rPr>
          <w:rFonts w:eastAsia="New Athena Unicode"/>
        </w:rPr>
      </w:pPr>
      <w:r w:rsidRPr="00336362">
        <w:lastRenderedPageBreak/>
        <w:t xml:space="preserve">9 </w:t>
      </w:r>
      <w:r w:rsidRPr="00494952">
        <w:rPr>
          <w:rFonts w:ascii="IFAO-Grec Unicode" w:hAnsi="IFAO-Grec Unicode"/>
        </w:rPr>
        <w:t>ἐπ]λ̣άκημεν</w:t>
      </w:r>
      <w:r w:rsidRPr="00336362">
        <w:t xml:space="preserve"> </w:t>
      </w:r>
      <w:r w:rsidR="0073394F">
        <w:t xml:space="preserve">is </w:t>
      </w:r>
      <w:r w:rsidR="005E0DA2">
        <w:t>pre</w:t>
      </w:r>
      <w:r w:rsidRPr="00336362">
        <w:t xml:space="preserve">cluded by the position of the spot of ink at top level after the break: either </w:t>
      </w:r>
      <w:r w:rsidRPr="00FA1DBD">
        <w:rPr>
          <w:rFonts w:ascii="IFAO-Grec Unicode" w:hAnsi="IFAO-Grec Unicode"/>
        </w:rPr>
        <w:t>] κ̣ακὴ  μέν</w:t>
      </w:r>
      <w:r w:rsidRPr="00336362">
        <w:t xml:space="preserve"> or</w:t>
      </w:r>
      <w:r w:rsidR="007F4C52">
        <w:t xml:space="preserve"> </w:t>
      </w:r>
      <w:r w:rsidRPr="00494952">
        <w:rPr>
          <w:rFonts w:ascii="IFAO-Grec Unicode" w:hAnsi="IFAO-Grec Unicode"/>
        </w:rPr>
        <w:t>ἐ]τ̣άκημεν</w:t>
      </w:r>
      <w:r w:rsidRPr="00336362">
        <w:t xml:space="preserve">. </w:t>
      </w:r>
      <w:r w:rsidR="003F2CCF">
        <w:t xml:space="preserve">If the latter, </w:t>
      </w:r>
      <w:r w:rsidR="004C5AC0">
        <w:t>t</w:t>
      </w:r>
      <w:r w:rsidRPr="00336362">
        <w:t>he sense may be that God sent his Son to redeem men from sin</w:t>
      </w:r>
      <w:r w:rsidR="003F2CCF">
        <w:t xml:space="preserve">: </w:t>
      </w:r>
      <w:r w:rsidRPr="00336362">
        <w:t>‘we were consumed’</w:t>
      </w:r>
      <w:r w:rsidR="007673FC">
        <w:t xml:space="preserve"> </w:t>
      </w:r>
      <w:r w:rsidRPr="00336362">
        <w:t>by it</w:t>
      </w:r>
      <w:r w:rsidR="00BC51BE">
        <w:t>, cf.</w:t>
      </w:r>
      <w:r w:rsidRPr="00336362">
        <w:t xml:space="preserve"> </w:t>
      </w:r>
      <w:r w:rsidR="004C5AC0" w:rsidRPr="00E75C07">
        <w:t>Job</w:t>
      </w:r>
      <w:r w:rsidR="004C5AC0" w:rsidRPr="00E75C07">
        <w:rPr>
          <w:i/>
          <w:iCs/>
        </w:rPr>
        <w:t xml:space="preserve"> </w:t>
      </w:r>
      <w:r w:rsidR="004C5AC0" w:rsidRPr="00E75C07">
        <w:t>42.6</w:t>
      </w:r>
      <w:r w:rsidRPr="00E75C07">
        <w:t xml:space="preserve"> </w:t>
      </w:r>
      <w:r w:rsidRPr="00E75C07">
        <w:rPr>
          <w:rFonts w:ascii="IFAO-Grec Unicode" w:hAnsi="IFAO-Grec Unicode"/>
        </w:rPr>
        <w:t>διὸ ἐφαύλιϲα ἐμαυτὸν καὶ ἐτάκην</w:t>
      </w:r>
      <w:r w:rsidRPr="00E75C07">
        <w:t xml:space="preserve">. </w:t>
      </w:r>
      <w:r w:rsidR="0067434D" w:rsidRPr="00E75C07">
        <w:t>We should not rule out an orthographical</w:t>
      </w:r>
      <w:r w:rsidR="0067434D" w:rsidRPr="00697D26">
        <w:t xml:space="preserve"> mistake for </w:t>
      </w:r>
      <w:r w:rsidR="0067434D" w:rsidRPr="00FA1DBD">
        <w:rPr>
          <w:rFonts w:ascii="IFAO-Grec Unicode" w:hAnsi="IFAO-Grec Unicode"/>
          <w:lang w:val="el-GR"/>
        </w:rPr>
        <w:t>ἀ</w:t>
      </w:r>
      <w:r w:rsidR="0067434D" w:rsidRPr="00FA1DBD">
        <w:rPr>
          <w:rFonts w:ascii="IFAO-Grec Unicode" w:hAnsi="IFAO-Grec Unicode"/>
        </w:rPr>
        <w:t>]</w:t>
      </w:r>
      <w:r w:rsidR="0067434D" w:rsidRPr="00FA1DBD">
        <w:rPr>
          <w:rFonts w:ascii="IFAO-Grec Unicode" w:hAnsi="IFAO-Grec Unicode"/>
          <w:lang w:val="el-GR"/>
        </w:rPr>
        <w:t>ν</w:t>
      </w:r>
      <w:r w:rsidR="0067434D" w:rsidRPr="00FA1DBD">
        <w:rPr>
          <w:rFonts w:ascii="IFAO-Grec Unicode" w:hAnsi="IFAO-Grec Unicode"/>
        </w:rPr>
        <w:t>̣</w:t>
      </w:r>
      <w:r w:rsidR="0067434D" w:rsidRPr="00FA1DBD">
        <w:rPr>
          <w:rFonts w:ascii="IFAO-Grec Unicode" w:hAnsi="IFAO-Grec Unicode"/>
          <w:lang w:val="el-GR"/>
        </w:rPr>
        <w:t>ακε</w:t>
      </w:r>
      <w:r w:rsidR="004F7A89">
        <w:rPr>
          <w:rFonts w:ascii="IFAO-Grec Unicode" w:hAnsi="IFAO-Grec Unicode"/>
          <w:lang w:val="el-GR"/>
        </w:rPr>
        <w:t>ι</w:t>
      </w:r>
      <w:r w:rsidR="0067434D" w:rsidRPr="00E75C07">
        <w:rPr>
          <w:rFonts w:ascii="IFAO-Grec Unicode" w:hAnsi="IFAO-Grec Unicode"/>
          <w:lang w:val="el-GR"/>
        </w:rPr>
        <w:t>μεν</w:t>
      </w:r>
      <w:r w:rsidR="0067434D" w:rsidRPr="00E75C07">
        <w:rPr>
          <w:rFonts w:ascii="IFAO-Grec Unicode" w:hAnsi="IFAO-Grec Unicode"/>
        </w:rPr>
        <w:t>[</w:t>
      </w:r>
      <w:r w:rsidR="0067434D" w:rsidRPr="00A6147D">
        <w:t>-</w:t>
      </w:r>
      <w:r w:rsidR="002063D1">
        <w:t>.</w:t>
      </w:r>
    </w:p>
    <w:p w14:paraId="1CBB6230" w14:textId="5033B9EB" w:rsidR="00160862" w:rsidRPr="00697D26" w:rsidRDefault="00AA576B" w:rsidP="00650E4B">
      <w:pPr>
        <w:ind w:firstLine="720"/>
        <w:jc w:val="both"/>
      </w:pPr>
      <w:r w:rsidRPr="00336362">
        <w:t xml:space="preserve">10 </w:t>
      </w:r>
      <w:r w:rsidRPr="00AB483A">
        <w:rPr>
          <w:rFonts w:ascii="IFAO-Grec Unicode" w:hAnsi="IFAO-Grec Unicode"/>
        </w:rPr>
        <w:t>α</w:t>
      </w:r>
      <w:r w:rsidRPr="00AB483A">
        <w:rPr>
          <w:rFonts w:ascii="IFAO-Grec Unicode" w:hAnsi="IFAO-Grec Unicode"/>
          <w:vertAlign w:val="superscript"/>
        </w:rPr>
        <w:t>χ</w:t>
      </w:r>
      <w:r w:rsidRPr="00AB483A">
        <w:rPr>
          <w:rFonts w:ascii="IFAO-Grec Unicode" w:hAnsi="IFAO-Grec Unicode"/>
        </w:rPr>
        <w:t>ρ[</w:t>
      </w:r>
      <w:r w:rsidRPr="00336362">
        <w:t xml:space="preserve">: </w:t>
      </w:r>
      <w:r w:rsidR="003F0885">
        <w:t>if this is an</w:t>
      </w:r>
      <w:r w:rsidR="002D21B9">
        <w:t xml:space="preserve"> abbreviation, </w:t>
      </w:r>
      <w:r w:rsidR="003F0885">
        <w:t xml:space="preserve">it is </w:t>
      </w:r>
      <w:r w:rsidR="00031165">
        <w:t xml:space="preserve">not </w:t>
      </w:r>
      <w:r w:rsidRPr="00336362">
        <w:t xml:space="preserve">a standard </w:t>
      </w:r>
      <w:r w:rsidR="00031165">
        <w:t>one</w:t>
      </w:r>
      <w:r w:rsidRPr="00336362">
        <w:t xml:space="preserve">. </w:t>
      </w:r>
      <w:r w:rsidRPr="00AB483A">
        <w:rPr>
          <w:rFonts w:ascii="IFAO-Grec Unicode" w:hAnsi="IFAO-Grec Unicode"/>
        </w:rPr>
        <w:t>χ</w:t>
      </w:r>
      <w:r w:rsidRPr="00336362">
        <w:t xml:space="preserve"> is placed in the interlinear space between </w:t>
      </w:r>
      <w:r w:rsidRPr="00AB483A">
        <w:rPr>
          <w:rFonts w:ascii="IFAO-Grec Unicode" w:hAnsi="IFAO-Grec Unicode"/>
        </w:rPr>
        <w:t>α</w:t>
      </w:r>
      <w:r w:rsidRPr="00336362">
        <w:t xml:space="preserve"> and </w:t>
      </w:r>
      <w:r w:rsidRPr="00AB483A">
        <w:rPr>
          <w:rFonts w:ascii="IFAO-Grec Unicode" w:hAnsi="IFAO-Grec Unicode"/>
        </w:rPr>
        <w:t>ρ</w:t>
      </w:r>
      <w:r w:rsidRPr="00336362">
        <w:t xml:space="preserve">. </w:t>
      </w:r>
      <w:r w:rsidRPr="00AB483A">
        <w:rPr>
          <w:rFonts w:ascii="IFAO-Grec Unicode" w:hAnsi="IFAO-Grec Unicode"/>
        </w:rPr>
        <w:t>ἀρχ(άγγελοϲ)</w:t>
      </w:r>
      <w:r w:rsidRPr="00336362">
        <w:t xml:space="preserve"> is abbreviated in this way in an inscription from a house in Emirli, Phrygia (</w:t>
      </w:r>
      <w:r w:rsidRPr="00CB4AF8">
        <w:rPr>
          <w:i/>
          <w:iCs/>
        </w:rPr>
        <w:t>MAMA</w:t>
      </w:r>
      <w:r w:rsidRPr="00336362">
        <w:t xml:space="preserve"> I 434, p. 230)</w:t>
      </w:r>
      <w:r w:rsidR="00C64E38">
        <w:t>. In</w:t>
      </w:r>
      <w:r w:rsidRPr="00336362">
        <w:t xml:space="preserve"> papyri</w:t>
      </w:r>
      <w:r w:rsidR="00C64E38">
        <w:t>,</w:t>
      </w:r>
      <w:r w:rsidRPr="00336362">
        <w:t xml:space="preserve"> the </w:t>
      </w:r>
      <w:r w:rsidR="00C64E38">
        <w:t xml:space="preserve">word </w:t>
      </w:r>
      <w:r w:rsidR="00F36777">
        <w:t>is usually</w:t>
      </w:r>
      <w:r w:rsidR="006316D5">
        <w:t xml:space="preserve"> abbreviated as</w:t>
      </w:r>
      <w:r w:rsidRPr="00336362">
        <w:t xml:space="preserve"> </w:t>
      </w:r>
      <w:r w:rsidRPr="00AB483A">
        <w:rPr>
          <w:rFonts w:ascii="IFAO-Grec Unicode" w:hAnsi="IFAO-Grec Unicode"/>
        </w:rPr>
        <w:t>ἀρχ()</w:t>
      </w:r>
      <w:r w:rsidR="006316D5" w:rsidRPr="006316D5">
        <w:t xml:space="preserve"> </w:t>
      </w:r>
      <w:r w:rsidR="006316D5" w:rsidRPr="00336362">
        <w:t>(</w:t>
      </w:r>
      <w:r w:rsidR="006316D5">
        <w:t xml:space="preserve">see </w:t>
      </w:r>
      <w:r w:rsidR="006316D5" w:rsidRPr="00336362">
        <w:t xml:space="preserve">e.g. </w:t>
      </w:r>
      <w:r w:rsidR="006316D5" w:rsidRPr="0009291D">
        <w:rPr>
          <w:i/>
          <w:iCs/>
        </w:rPr>
        <w:t>P.Rain.Cent.</w:t>
      </w:r>
      <w:r w:rsidR="006316D5" w:rsidRPr="00336362">
        <w:t xml:space="preserve"> 145.3, </w:t>
      </w:r>
      <w:r w:rsidR="006356A0">
        <w:t>sixth/seventh century</w:t>
      </w:r>
      <w:r w:rsidR="006316D5" w:rsidRPr="00336362">
        <w:t>)</w:t>
      </w:r>
      <w:r w:rsidRPr="00336362">
        <w:t>,</w:t>
      </w:r>
      <w:r w:rsidR="006316D5">
        <w:t xml:space="preserve"> </w:t>
      </w:r>
      <w:r w:rsidRPr="00336362">
        <w:t xml:space="preserve">with </w:t>
      </w:r>
      <w:r w:rsidRPr="00FA1DBD">
        <w:rPr>
          <w:rFonts w:ascii="IFAO-Grec Unicode" w:hAnsi="IFAO-Grec Unicode"/>
        </w:rPr>
        <w:t>χ</w:t>
      </w:r>
      <w:r w:rsidRPr="00336362">
        <w:t xml:space="preserve"> </w:t>
      </w:r>
      <w:r w:rsidR="006316D5">
        <w:t xml:space="preserve">always </w:t>
      </w:r>
      <w:r w:rsidRPr="00336362">
        <w:t xml:space="preserve">following, not preceding </w:t>
      </w:r>
      <w:r w:rsidR="006316D5" w:rsidRPr="00FA1DBD">
        <w:rPr>
          <w:rFonts w:ascii="IFAO-Grec Unicode" w:hAnsi="IFAO-Grec Unicode"/>
        </w:rPr>
        <w:t>ρ</w:t>
      </w:r>
      <w:r w:rsidRPr="00336362">
        <w:t>.</w:t>
      </w:r>
      <w:r w:rsidR="00687A14">
        <w:t xml:space="preserve"> </w:t>
      </w:r>
      <w:r w:rsidR="00687A14" w:rsidRPr="00FA1DBD">
        <w:rPr>
          <w:rFonts w:ascii="IFAO-Grec Unicode" w:hAnsi="IFAO-Grec Unicode"/>
          <w:lang w:val="x-none"/>
        </w:rPr>
        <w:t>ἀρχιεπίϲκοποϲ</w:t>
      </w:r>
      <w:r w:rsidR="00687A14">
        <w:rPr>
          <w:lang w:val="x-none"/>
        </w:rPr>
        <w:t xml:space="preserve"> </w:t>
      </w:r>
      <w:r w:rsidR="00687A14">
        <w:t xml:space="preserve">is abbreviated as </w:t>
      </w:r>
      <w:r w:rsidR="00687A14" w:rsidRPr="00FA1DBD">
        <w:rPr>
          <w:rFonts w:ascii="IFAO-Grec Unicode" w:hAnsi="IFAO-Grec Unicode"/>
          <w:lang w:val="x-none"/>
        </w:rPr>
        <w:t>ἀρχ(ι)επι</w:t>
      </w:r>
      <w:r w:rsidR="00B0152A">
        <w:rPr>
          <w:rFonts w:ascii="IFAO-Grec Unicode" w:hAnsi="IFAO-Grec Unicode"/>
          <w:lang w:val="x-none"/>
        </w:rPr>
        <w:t>ϲ</w:t>
      </w:r>
      <w:r w:rsidR="00687A14" w:rsidRPr="00FA1DBD">
        <w:rPr>
          <w:rFonts w:ascii="IFAO-Grec Unicode" w:hAnsi="IFAO-Grec Unicode"/>
          <w:lang w:val="x-none"/>
        </w:rPr>
        <w:t>κ(οπ)</w:t>
      </w:r>
      <w:r w:rsidR="00687A14">
        <w:rPr>
          <w:lang w:val="x-none"/>
        </w:rPr>
        <w:t xml:space="preserve"> </w:t>
      </w:r>
      <w:r w:rsidR="00687A14">
        <w:t xml:space="preserve">in </w:t>
      </w:r>
      <w:r w:rsidR="00687A14">
        <w:rPr>
          <w:i/>
          <w:iCs/>
        </w:rPr>
        <w:t xml:space="preserve">Stud.Pal. </w:t>
      </w:r>
      <w:r w:rsidR="00687A14">
        <w:t xml:space="preserve">8.1255.1 (sixth century). </w:t>
      </w:r>
      <w:r w:rsidR="00111CA6" w:rsidRPr="00FA1DBD">
        <w:rPr>
          <w:rFonts w:ascii="IFAO-Grec Unicode" w:hAnsi="IFAO-Grec Unicode"/>
        </w:rPr>
        <w:t>πατ</w:t>
      </w:r>
      <w:r w:rsidR="00111CA6" w:rsidRPr="00FA1DBD">
        <w:rPr>
          <w:rFonts w:ascii="IFAO-Grec Unicode" w:hAnsi="IFAO-Grec Unicode"/>
          <w:lang w:val="x-none"/>
        </w:rPr>
        <w:t xml:space="preserve">έρ’ </w:t>
      </w:r>
      <w:r w:rsidR="00111CA6" w:rsidRPr="00FA1DBD">
        <w:rPr>
          <w:rFonts w:ascii="IFAO-Grec Unicode" w:hAnsi="IFAO-Grec Unicode"/>
        </w:rPr>
        <w:t>ἀρχ[ιεπίϲκοπον</w:t>
      </w:r>
      <w:r w:rsidR="00111CA6" w:rsidRPr="00A6147D">
        <w:rPr>
          <w:lang w:val="x-none"/>
        </w:rPr>
        <w:t xml:space="preserve"> </w:t>
      </w:r>
      <w:r w:rsidR="00111CA6" w:rsidRPr="00A6147D">
        <w:t>may have referred to one of the archbishops of Alexandria</w:t>
      </w:r>
      <w:r w:rsidR="00A11791" w:rsidRPr="00A6147D">
        <w:t xml:space="preserve"> (e.g. Athanasius, who is called ‘father’ in Alexander II’s Festal Letter</w:t>
      </w:r>
      <w:r w:rsidR="00ED07CC" w:rsidRPr="00A6147D">
        <w:t xml:space="preserve">, or possibly Benjamin I in  </w:t>
      </w:r>
      <w:r w:rsidR="00ED07CC" w:rsidRPr="00650E4B">
        <w:rPr>
          <w:i/>
          <w:iCs/>
        </w:rPr>
        <w:t>P.Köln</w:t>
      </w:r>
      <w:r w:rsidR="00ED07CC" w:rsidRPr="00A6147D">
        <w:t xml:space="preserve"> </w:t>
      </w:r>
      <w:r w:rsidR="000C0E5D">
        <w:t>2.</w:t>
      </w:r>
      <w:r w:rsidR="00ED07CC" w:rsidRPr="00A6147D">
        <w:t>215 iii 2)</w:t>
      </w:r>
      <w:r w:rsidR="00111CA6" w:rsidRPr="00A6147D">
        <w:t xml:space="preserve"> or </w:t>
      </w:r>
      <w:r w:rsidR="00A11791" w:rsidRPr="00A6147D">
        <w:t xml:space="preserve">the theological authority of </w:t>
      </w:r>
      <w:r w:rsidR="00111CA6" w:rsidRPr="00A6147D">
        <w:t>Severus archbishop of Antioch</w:t>
      </w:r>
      <w:r w:rsidR="00ED07CC" w:rsidRPr="00A6147D">
        <w:t xml:space="preserve"> himself</w:t>
      </w:r>
      <w:r w:rsidR="00111CA6" w:rsidRPr="00A6147D">
        <w:t xml:space="preserve">. </w:t>
      </w:r>
      <w:r w:rsidR="003F0885" w:rsidRPr="00697D26">
        <w:t>If</w:t>
      </w:r>
      <w:r w:rsidR="00E44A5A" w:rsidRPr="00697D26">
        <w:t xml:space="preserve"> instead</w:t>
      </w:r>
      <w:r w:rsidR="003F0885" w:rsidRPr="00697D26">
        <w:t xml:space="preserve"> </w:t>
      </w:r>
      <w:r w:rsidR="003F0885" w:rsidRPr="00FA1DBD">
        <w:rPr>
          <w:rFonts w:ascii="IFAO-Grec Unicode" w:hAnsi="IFAO-Grec Unicode"/>
        </w:rPr>
        <w:t>χ</w:t>
      </w:r>
      <w:r w:rsidR="003F0885" w:rsidRPr="00697D26">
        <w:t xml:space="preserve"> remedies an omission, then </w:t>
      </w:r>
      <w:r w:rsidR="00450AD8">
        <w:t>we may have</w:t>
      </w:r>
      <w:r w:rsidR="00702AA4" w:rsidRPr="00697D26">
        <w:t xml:space="preserve"> </w:t>
      </w:r>
      <w:r w:rsidR="003F0885" w:rsidRPr="00697D26">
        <w:rPr>
          <w:lang w:val="el-GR"/>
        </w:rPr>
        <w:t>π</w:t>
      </w:r>
      <w:r w:rsidR="00CC4ADE">
        <w:rPr>
          <w:lang w:val="x-none"/>
        </w:rPr>
        <w:t>ά</w:t>
      </w:r>
      <w:r w:rsidR="003F0885" w:rsidRPr="00697D26">
        <w:rPr>
          <w:lang w:val="el-GR"/>
        </w:rPr>
        <w:t>τ</w:t>
      </w:r>
      <w:r w:rsidR="00CC4ADE">
        <w:rPr>
          <w:lang w:val="el-GR"/>
        </w:rPr>
        <w:t>ε</w:t>
      </w:r>
      <w:r w:rsidR="003F0885" w:rsidRPr="00697D26">
        <w:rPr>
          <w:lang w:val="el-GR"/>
        </w:rPr>
        <w:t>ρ</w:t>
      </w:r>
      <w:r w:rsidR="003F0885" w:rsidRPr="00697D26">
        <w:t xml:space="preserve"> </w:t>
      </w:r>
      <w:r w:rsidR="00702AA4" w:rsidRPr="00697D26">
        <w:rPr>
          <w:lang w:val="hu-HU"/>
        </w:rPr>
        <w:t>followed</w:t>
      </w:r>
      <w:r w:rsidR="003F0885" w:rsidRPr="00697D26">
        <w:rPr>
          <w:lang w:val="hu-HU"/>
        </w:rPr>
        <w:t xml:space="preserve"> </w:t>
      </w:r>
      <w:r w:rsidR="00702AA4" w:rsidRPr="00697D26">
        <w:rPr>
          <w:lang w:val="hu-HU"/>
        </w:rPr>
        <w:t xml:space="preserve">by e.g. a form of </w:t>
      </w:r>
      <w:r w:rsidR="003F0885" w:rsidRPr="00FA1DBD">
        <w:rPr>
          <w:rFonts w:ascii="IFAO-Grec Unicode" w:hAnsi="IFAO-Grec Unicode"/>
          <w:lang w:val="el-GR"/>
        </w:rPr>
        <w:t>ἄχραντο</w:t>
      </w:r>
      <w:r w:rsidR="00744E66" w:rsidRPr="00FA1DBD">
        <w:rPr>
          <w:rFonts w:ascii="IFAO-Grec Unicode" w:hAnsi="IFAO-Grec Unicode"/>
        </w:rPr>
        <w:t>ϲ</w:t>
      </w:r>
      <w:r w:rsidR="003F0885" w:rsidRPr="00697D26">
        <w:t xml:space="preserve"> ‘undefiled’ or </w:t>
      </w:r>
      <w:r w:rsidR="003F0885" w:rsidRPr="00FA1DBD">
        <w:rPr>
          <w:rFonts w:ascii="IFAO-Grec Unicode" w:hAnsi="IFAO-Grec Unicode"/>
          <w:lang w:val="el-GR"/>
        </w:rPr>
        <w:t>ἄχρι</w:t>
      </w:r>
      <w:r w:rsidR="003F0885" w:rsidRPr="00697D26">
        <w:t>.</w:t>
      </w:r>
      <w:r w:rsidR="002B0A07" w:rsidRPr="002B0A07">
        <w:rPr>
          <w:rStyle w:val="FootnoteReference"/>
        </w:rPr>
        <w:t xml:space="preserve"> </w:t>
      </w:r>
    </w:p>
    <w:p w14:paraId="233DD99A" w14:textId="16D1A68A" w:rsidR="0078640F" w:rsidRDefault="0078640F" w:rsidP="00AB48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EBB74" w14:textId="77DFE642" w:rsidR="0078640F" w:rsidRDefault="0078640F" w:rsidP="007864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fig. 1 here]</w:t>
      </w:r>
    </w:p>
    <w:p w14:paraId="45EE6777" w14:textId="2E3C2A11" w:rsidR="00F85133" w:rsidRPr="00336362" w:rsidRDefault="00F85133" w:rsidP="007864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Times New Roman" w:eastAsia="New Athena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Caption: </w:t>
      </w:r>
      <w:r w:rsidR="00070C38" w:rsidRPr="00070C38">
        <w:rPr>
          <w:rFonts w:ascii="Times New Roman" w:hAnsi="Times New Roman" w:cs="Times New Roman"/>
          <w:sz w:val="24"/>
          <w:szCs w:val="24"/>
        </w:rPr>
        <w:t>courtesy of National Museums Liverpool (World Museum)</w:t>
      </w:r>
    </w:p>
    <w:p w14:paraId="0634D2B0" w14:textId="546C6B5C" w:rsidR="00160862" w:rsidRPr="00336362" w:rsidRDefault="001608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right"/>
        <w:rPr>
          <w:rFonts w:ascii="Times New Roman" w:hAnsi="Times New Roman" w:cs="Times New Roman"/>
        </w:rPr>
      </w:pPr>
    </w:p>
    <w:sectPr w:rsidR="00160862" w:rsidRPr="0033636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D3E1" w14:textId="77777777" w:rsidR="006E6D2A" w:rsidRDefault="006E6D2A">
      <w:r>
        <w:separator/>
      </w:r>
    </w:p>
  </w:endnote>
  <w:endnote w:type="continuationSeparator" w:id="0">
    <w:p w14:paraId="7FB85234" w14:textId="77777777" w:rsidR="006E6D2A" w:rsidRDefault="006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w Athena Unicode">
    <w:panose1 w:val="02000503000000020003"/>
    <w:charset w:val="4D"/>
    <w:family w:val="auto"/>
    <w:pitch w:val="variable"/>
    <w:sig w:usb0="E00022FF" w:usb1="5000E8FB" w:usb2="00000000" w:usb3="00000000" w:csb0="0000008F" w:csb1="00000000"/>
  </w:font>
  <w:font w:name="IFAO-Grec Unicode">
    <w:panose1 w:val="02020603050405020304"/>
    <w:charset w:val="4D"/>
    <w:family w:val="roman"/>
    <w:pitch w:val="variable"/>
    <w:sig w:usb0="E00002EF" w:usb1="5000387A" w:usb2="00000020" w:usb3="00000000" w:csb0="0000009B" w:csb1="00000000"/>
  </w:font>
  <w:font w:name="Porson Garamond Classica">
    <w:panose1 w:val="02020502060506020403"/>
    <w:charset w:val="4D"/>
    <w:family w:val="roman"/>
    <w:notTrueType/>
    <w:pitch w:val="variable"/>
    <w:sig w:usb0="E00000EF" w:usb1="520120DB" w:usb2="002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2155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B4C07" w14:textId="69AC304C" w:rsidR="00AB483A" w:rsidRDefault="00AB483A" w:rsidP="00244D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F66EF4" w14:textId="77777777" w:rsidR="00AB483A" w:rsidRDefault="00AB483A" w:rsidP="00AB4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0266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C3DD9" w14:textId="472D3C56" w:rsidR="00AB483A" w:rsidRDefault="00AB483A" w:rsidP="00244D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B9F31D5" w14:textId="77777777" w:rsidR="00160862" w:rsidRDefault="00160862" w:rsidP="00AB4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1036" w14:textId="77777777" w:rsidR="006E6D2A" w:rsidRDefault="006E6D2A">
      <w:r>
        <w:separator/>
      </w:r>
    </w:p>
  </w:footnote>
  <w:footnote w:type="continuationSeparator" w:id="0">
    <w:p w14:paraId="5F1EF8BA" w14:textId="77777777" w:rsidR="006E6D2A" w:rsidRDefault="006E6D2A">
      <w:r>
        <w:continuationSeparator/>
      </w:r>
    </w:p>
  </w:footnote>
  <w:footnote w:type="continuationNotice" w:id="1">
    <w:p w14:paraId="1A5EBF75" w14:textId="77777777" w:rsidR="006E6D2A" w:rsidRDefault="006E6D2A"/>
  </w:footnote>
  <w:footnote w:id="2">
    <w:p w14:paraId="3AFA3549" w14:textId="425C157B" w:rsidR="00507D7E" w:rsidRPr="004D268D" w:rsidRDefault="00507D7E" w:rsidP="004D268D">
      <w:pPr>
        <w:jc w:val="both"/>
        <w:rPr>
          <w:sz w:val="22"/>
          <w:szCs w:val="22"/>
        </w:rPr>
      </w:pPr>
      <w:r w:rsidRPr="004D268D">
        <w:rPr>
          <w:rStyle w:val="FootnoteReference"/>
          <w:sz w:val="22"/>
          <w:szCs w:val="22"/>
        </w:rPr>
        <w:footnoteRef/>
      </w:r>
      <w:r w:rsidRPr="004D268D">
        <w:rPr>
          <w:sz w:val="22"/>
          <w:szCs w:val="22"/>
        </w:rPr>
        <w:t xml:space="preserve"> I wish to thank</w:t>
      </w:r>
      <w:r w:rsidR="00D701E7" w:rsidRPr="004D268D">
        <w:rPr>
          <w:sz w:val="22"/>
          <w:szCs w:val="22"/>
        </w:rPr>
        <w:t xml:space="preserve"> </w:t>
      </w:r>
      <w:r w:rsidR="00B25B12" w:rsidRPr="004D268D">
        <w:rPr>
          <w:sz w:val="22"/>
          <w:szCs w:val="22"/>
        </w:rPr>
        <w:t>N. Gonis,</w:t>
      </w:r>
      <w:r w:rsidRPr="004D268D">
        <w:rPr>
          <w:sz w:val="22"/>
          <w:szCs w:val="22"/>
        </w:rPr>
        <w:t xml:space="preserve"> M. Stroppa, </w:t>
      </w:r>
      <w:r w:rsidR="00287A79" w:rsidRPr="004D268D">
        <w:rPr>
          <w:sz w:val="22"/>
          <w:szCs w:val="22"/>
        </w:rPr>
        <w:t xml:space="preserve">the two anonymous </w:t>
      </w:r>
      <w:r w:rsidR="003078C8">
        <w:rPr>
          <w:sz w:val="22"/>
          <w:szCs w:val="22"/>
        </w:rPr>
        <w:t>r</w:t>
      </w:r>
      <w:r w:rsidR="00423B21" w:rsidRPr="004D268D">
        <w:rPr>
          <w:sz w:val="22"/>
          <w:szCs w:val="22"/>
        </w:rPr>
        <w:t>eferee</w:t>
      </w:r>
      <w:r w:rsidR="00287A79" w:rsidRPr="004D268D">
        <w:rPr>
          <w:sz w:val="22"/>
          <w:szCs w:val="22"/>
        </w:rPr>
        <w:t>s</w:t>
      </w:r>
      <w:r w:rsidR="00D701E7" w:rsidRPr="004D268D">
        <w:rPr>
          <w:sz w:val="22"/>
          <w:szCs w:val="22"/>
        </w:rPr>
        <w:t xml:space="preserve">, and the editorial board of </w:t>
      </w:r>
      <w:r w:rsidR="00D701E7" w:rsidRPr="004D268D">
        <w:rPr>
          <w:i/>
          <w:iCs/>
          <w:sz w:val="22"/>
          <w:szCs w:val="22"/>
        </w:rPr>
        <w:t>BASP</w:t>
      </w:r>
      <w:r w:rsidR="00287A79" w:rsidRPr="004D268D">
        <w:rPr>
          <w:sz w:val="22"/>
          <w:szCs w:val="22"/>
        </w:rPr>
        <w:t xml:space="preserve"> </w:t>
      </w:r>
      <w:r w:rsidRPr="004D268D">
        <w:rPr>
          <w:sz w:val="22"/>
          <w:szCs w:val="22"/>
        </w:rPr>
        <w:t>for their valuable comments on an earlier version of this article.</w:t>
      </w:r>
      <w:r w:rsidR="00287A79" w:rsidRPr="004D268D">
        <w:rPr>
          <w:sz w:val="22"/>
          <w:szCs w:val="22"/>
        </w:rPr>
        <w:t xml:space="preserve"> </w:t>
      </w:r>
      <w:r w:rsidR="00FF0831" w:rsidRPr="004D268D">
        <w:rPr>
          <w:sz w:val="22"/>
          <w:szCs w:val="22"/>
          <w:lang w:val="hu-HU"/>
        </w:rPr>
        <w:t xml:space="preserve">On the sloping majuscule, see </w:t>
      </w:r>
      <w:r w:rsidR="00FF0831" w:rsidRPr="004D268D">
        <w:rPr>
          <w:sz w:val="22"/>
          <w:szCs w:val="22"/>
        </w:rPr>
        <w:t xml:space="preserve">P. Orsini, </w:t>
      </w:r>
      <w:r w:rsidR="00FF0831" w:rsidRPr="004D268D">
        <w:rPr>
          <w:i/>
          <w:iCs/>
          <w:sz w:val="22"/>
          <w:szCs w:val="22"/>
        </w:rPr>
        <w:t>Studies on Greek and Coptic Majuscule Scripts and Books</w:t>
      </w:r>
      <w:r w:rsidR="00FF0831" w:rsidRPr="004D268D">
        <w:rPr>
          <w:sz w:val="22"/>
          <w:szCs w:val="22"/>
        </w:rPr>
        <w:t xml:space="preserve"> (Berlin 2019) 133-164.</w:t>
      </w:r>
    </w:p>
  </w:footnote>
  <w:footnote w:id="3">
    <w:p w14:paraId="4B39D7B3" w14:textId="1CA186B8" w:rsidR="008804FB" w:rsidRPr="003F68D1" w:rsidRDefault="008804FB" w:rsidP="004D268D">
      <w:pPr>
        <w:jc w:val="both"/>
        <w:rPr>
          <w:sz w:val="22"/>
          <w:szCs w:val="22"/>
        </w:rPr>
      </w:pPr>
      <w:r w:rsidRPr="004D268D">
        <w:rPr>
          <w:rStyle w:val="FootnoteReference"/>
          <w:sz w:val="22"/>
          <w:szCs w:val="22"/>
        </w:rPr>
        <w:footnoteRef/>
      </w:r>
      <w:r w:rsidRPr="004D268D">
        <w:rPr>
          <w:sz w:val="22"/>
          <w:szCs w:val="22"/>
        </w:rPr>
        <w:t xml:space="preserve"> See </w:t>
      </w:r>
      <w:r w:rsidRPr="004D268D">
        <w:rPr>
          <w:sz w:val="22"/>
          <w:szCs w:val="22"/>
          <w:lang w:val="hu-HU"/>
        </w:rPr>
        <w:t xml:space="preserve">Á.T. Mihálykó, </w:t>
      </w:r>
      <w:r w:rsidRPr="004D268D">
        <w:rPr>
          <w:i/>
          <w:iCs/>
          <w:sz w:val="22"/>
          <w:szCs w:val="22"/>
          <w:lang w:val="hu-HU"/>
        </w:rPr>
        <w:t>The Christian Liturgical Papyri: An Introduction</w:t>
      </w:r>
      <w:r w:rsidRPr="004D268D">
        <w:rPr>
          <w:sz w:val="22"/>
          <w:szCs w:val="22"/>
          <w:lang w:val="hu-HU"/>
        </w:rPr>
        <w:t xml:space="preserve"> (Tübingen 2019) </w:t>
      </w:r>
      <w:r w:rsidR="00120FB5">
        <w:rPr>
          <w:sz w:val="22"/>
          <w:szCs w:val="22"/>
          <w:lang w:val="en-CA"/>
        </w:rPr>
        <w:t>F</w:t>
      </w:r>
      <w:r w:rsidRPr="004D268D">
        <w:rPr>
          <w:sz w:val="22"/>
          <w:szCs w:val="22"/>
          <w:lang w:val="hu-HU"/>
        </w:rPr>
        <w:t>ig</w:t>
      </w:r>
      <w:r w:rsidR="00120FB5">
        <w:rPr>
          <w:sz w:val="22"/>
          <w:szCs w:val="22"/>
          <w:lang w:val="hu-HU"/>
        </w:rPr>
        <w:t>s</w:t>
      </w:r>
      <w:r w:rsidRPr="004D268D">
        <w:rPr>
          <w:sz w:val="22"/>
          <w:szCs w:val="22"/>
          <w:lang w:val="hu-HU"/>
        </w:rPr>
        <w:t>. 21 and 24, and no. 155 and 191 in the appendix.</w:t>
      </w:r>
      <w:r w:rsidR="00336896">
        <w:rPr>
          <w:sz w:val="22"/>
          <w:szCs w:val="22"/>
          <w:lang w:val="hu-HU"/>
        </w:rPr>
        <w:t xml:space="preserve"> </w:t>
      </w:r>
      <w:r w:rsidR="00E14B1F">
        <w:rPr>
          <w:sz w:val="22"/>
          <w:szCs w:val="22"/>
          <w:lang w:val="hu-HU"/>
        </w:rPr>
        <w:t xml:space="preserve">In dating the fragment to eighth century, I follow one of the referees’ palaeographical analysis, which shows that </w:t>
      </w:r>
      <w:r w:rsidR="00E14B1F">
        <w:rPr>
          <w:sz w:val="22"/>
          <w:szCs w:val="22"/>
        </w:rPr>
        <w:t xml:space="preserve">a certain mannerism </w:t>
      </w:r>
      <w:r w:rsidR="00D82E7D">
        <w:rPr>
          <w:sz w:val="22"/>
          <w:szCs w:val="22"/>
        </w:rPr>
        <w:t>in the letter form, especially</w:t>
      </w:r>
      <w:r w:rsidR="000111A9">
        <w:rPr>
          <w:sz w:val="22"/>
          <w:szCs w:val="22"/>
        </w:rPr>
        <w:t xml:space="preserve"> μ, ν, τ, and υ</w:t>
      </w:r>
      <w:r w:rsidR="00D82E7D">
        <w:rPr>
          <w:sz w:val="22"/>
          <w:szCs w:val="22"/>
        </w:rPr>
        <w:t>,</w:t>
      </w:r>
      <w:r w:rsidR="00E14B1F">
        <w:rPr>
          <w:sz w:val="22"/>
          <w:szCs w:val="22"/>
        </w:rPr>
        <w:t xml:space="preserve"> i</w:t>
      </w:r>
      <w:r w:rsidR="00340E41">
        <w:rPr>
          <w:sz w:val="22"/>
          <w:szCs w:val="22"/>
        </w:rPr>
        <w:t>s conducive to</w:t>
      </w:r>
      <w:r w:rsidR="00E14B1F">
        <w:rPr>
          <w:sz w:val="22"/>
          <w:szCs w:val="22"/>
        </w:rPr>
        <w:t xml:space="preserve"> a relatively late</w:t>
      </w:r>
      <w:r w:rsidR="00266083">
        <w:rPr>
          <w:sz w:val="22"/>
          <w:szCs w:val="22"/>
        </w:rPr>
        <w:t xml:space="preserve"> date, possibly </w:t>
      </w:r>
      <w:r w:rsidR="003C0AD6">
        <w:rPr>
          <w:sz w:val="22"/>
          <w:szCs w:val="22"/>
        </w:rPr>
        <w:t>the second half or the end of the century</w:t>
      </w:r>
      <w:r w:rsidR="002D14BE">
        <w:rPr>
          <w:sz w:val="22"/>
          <w:szCs w:val="22"/>
        </w:rPr>
        <w:t>.</w:t>
      </w:r>
    </w:p>
  </w:footnote>
  <w:footnote w:id="4">
    <w:p w14:paraId="3B7ADAC5" w14:textId="77777777" w:rsidR="00D8209B" w:rsidRPr="00CF6108" w:rsidRDefault="00D8209B" w:rsidP="00D8209B">
      <w:pPr>
        <w:jc w:val="both"/>
      </w:pPr>
      <w:r w:rsidRPr="004D268D">
        <w:rPr>
          <w:rFonts w:eastAsia="New Athena Unicode"/>
          <w:sz w:val="22"/>
          <w:szCs w:val="22"/>
          <w:vertAlign w:val="superscript"/>
        </w:rPr>
        <w:footnoteRef/>
      </w:r>
      <w:r w:rsidRPr="004D268D">
        <w:rPr>
          <w:sz w:val="22"/>
          <w:szCs w:val="22"/>
          <w:lang w:val="it-IT"/>
        </w:rPr>
        <w:t xml:space="preserve"> M. Stroppa,</w:t>
      </w:r>
      <w:r w:rsidRPr="004D268D">
        <w:rPr>
          <w:sz w:val="22"/>
          <w:szCs w:val="22"/>
        </w:rPr>
        <w:t xml:space="preserve"> “L’uso di rotoli per testi cristiani di carattere letterario,” </w:t>
      </w:r>
      <w:r w:rsidRPr="004D268D">
        <w:rPr>
          <w:i/>
          <w:iCs/>
          <w:sz w:val="22"/>
          <w:szCs w:val="22"/>
        </w:rPr>
        <w:t>APF</w:t>
      </w:r>
      <w:r w:rsidRPr="004D268D">
        <w:rPr>
          <w:sz w:val="22"/>
          <w:szCs w:val="22"/>
        </w:rPr>
        <w:t xml:space="preserve"> 59 (2013) 348-349</w:t>
      </w:r>
      <w:r>
        <w:rPr>
          <w:sz w:val="22"/>
          <w:szCs w:val="22"/>
        </w:rPr>
        <w:t xml:space="preserve">, and </w:t>
      </w:r>
      <w:r w:rsidRPr="004D268D">
        <w:rPr>
          <w:sz w:val="22"/>
          <w:szCs w:val="22"/>
        </w:rPr>
        <w:t xml:space="preserve">“Testi cristiani scritti </w:t>
      </w:r>
      <w:r w:rsidRPr="00124388">
        <w:rPr>
          <w:i/>
          <w:iCs/>
          <w:sz w:val="22"/>
          <w:szCs w:val="22"/>
        </w:rPr>
        <w:t>transversa charta</w:t>
      </w:r>
      <w:r w:rsidRPr="004D268D">
        <w:rPr>
          <w:sz w:val="22"/>
          <w:szCs w:val="22"/>
        </w:rPr>
        <w:t xml:space="preserve"> nei PSI: alcuni esempi,” </w:t>
      </w:r>
      <w:r w:rsidRPr="004D268D">
        <w:rPr>
          <w:i/>
          <w:iCs/>
          <w:sz w:val="22"/>
          <w:szCs w:val="22"/>
        </w:rPr>
        <w:t>Comunicazioni dell’Istituto Papirologico G. Vitelli</w:t>
      </w:r>
      <w:r w:rsidRPr="004D268D">
        <w:rPr>
          <w:sz w:val="22"/>
          <w:szCs w:val="22"/>
        </w:rPr>
        <w:t xml:space="preserve"> 9 (2011) 61-72. To the lists in Stroppa we can now add </w:t>
      </w:r>
      <w:r w:rsidRPr="004D268D">
        <w:rPr>
          <w:i/>
          <w:iCs/>
          <w:sz w:val="22"/>
          <w:szCs w:val="22"/>
        </w:rPr>
        <w:t>P.Bastianini</w:t>
      </w:r>
      <w:r w:rsidRPr="004D268D">
        <w:rPr>
          <w:sz w:val="22"/>
          <w:szCs w:val="22"/>
        </w:rPr>
        <w:t xml:space="preserve"> 4 (sixth century</w:t>
      </w:r>
      <w:r>
        <w:rPr>
          <w:sz w:val="22"/>
          <w:szCs w:val="22"/>
        </w:rPr>
        <w:t>;</w:t>
      </w:r>
      <w:r w:rsidRPr="004D268D">
        <w:rPr>
          <w:sz w:val="22"/>
          <w:szCs w:val="22"/>
        </w:rPr>
        <w:t xml:space="preserve"> </w:t>
      </w:r>
      <w:r w:rsidRPr="004D268D">
        <w:rPr>
          <w:i/>
          <w:iCs/>
          <w:sz w:val="22"/>
          <w:szCs w:val="22"/>
        </w:rPr>
        <w:t>Apophthegmata Patrum</w:t>
      </w:r>
      <w:r w:rsidRPr="004D268D">
        <w:rPr>
          <w:sz w:val="22"/>
          <w:szCs w:val="22"/>
        </w:rPr>
        <w:t xml:space="preserve">), an isolated sheet of papyrus written </w:t>
      </w:r>
      <w:r w:rsidRPr="004D268D">
        <w:rPr>
          <w:i/>
          <w:iCs/>
          <w:sz w:val="22"/>
          <w:szCs w:val="22"/>
        </w:rPr>
        <w:t>transversa charta</w:t>
      </w:r>
      <w:r w:rsidRPr="004D268D">
        <w:rPr>
          <w:sz w:val="22"/>
          <w:szCs w:val="22"/>
        </w:rPr>
        <w:t xml:space="preserve"> or an opistograph </w:t>
      </w:r>
      <w:r w:rsidRPr="004D268D">
        <w:rPr>
          <w:i/>
          <w:iCs/>
          <w:sz w:val="22"/>
          <w:szCs w:val="22"/>
        </w:rPr>
        <w:t>rotulus</w:t>
      </w:r>
      <w:r w:rsidRPr="004D268D">
        <w:rPr>
          <w:sz w:val="22"/>
          <w:szCs w:val="22"/>
        </w:rPr>
        <w:t xml:space="preserve">, and A. Camplani, “A Pastoral Epistle of the Seventh Century Concerning the Eucharist (Pap. </w:t>
      </w:r>
      <w:r w:rsidRPr="004B10B9">
        <w:rPr>
          <w:sz w:val="22"/>
          <w:szCs w:val="22"/>
          <w:lang w:val="de-DE"/>
        </w:rPr>
        <w:t xml:space="preserve">Berlin P. 11346),” in V.M. Lepper (ed.), </w:t>
      </w:r>
      <w:r w:rsidRPr="004B10B9">
        <w:rPr>
          <w:i/>
          <w:iCs/>
          <w:sz w:val="22"/>
          <w:szCs w:val="22"/>
          <w:lang w:val="de-DE"/>
        </w:rPr>
        <w:t xml:space="preserve">Forschung in der Papyrussammlung. </w:t>
      </w:r>
      <w:r w:rsidRPr="004D268D">
        <w:rPr>
          <w:i/>
          <w:iCs/>
          <w:sz w:val="22"/>
          <w:szCs w:val="22"/>
        </w:rPr>
        <w:t>Eine Festgabe für das Neue Museum</w:t>
      </w:r>
      <w:r>
        <w:rPr>
          <w:sz w:val="22"/>
          <w:szCs w:val="22"/>
        </w:rPr>
        <w:t xml:space="preserve"> (</w:t>
      </w:r>
      <w:r w:rsidRPr="004D268D">
        <w:rPr>
          <w:sz w:val="22"/>
          <w:szCs w:val="22"/>
        </w:rPr>
        <w:t>Berlin 2012</w:t>
      </w:r>
      <w:r>
        <w:rPr>
          <w:sz w:val="22"/>
          <w:szCs w:val="22"/>
        </w:rPr>
        <w:t xml:space="preserve">) </w:t>
      </w:r>
      <w:r w:rsidRPr="004D268D">
        <w:rPr>
          <w:sz w:val="22"/>
          <w:szCs w:val="22"/>
        </w:rPr>
        <w:t xml:space="preserve">377-386, with corrections in Á.T. Mihálykó, “The Thrice-Blessed Pesynthios of Koptos and the Presanctified Holies: Some Notes on a Coptic Pastoral Letter (P.Berol. 11346),” </w:t>
      </w:r>
      <w:r w:rsidRPr="004D268D">
        <w:rPr>
          <w:i/>
          <w:iCs/>
          <w:sz w:val="22"/>
          <w:szCs w:val="22"/>
        </w:rPr>
        <w:t>Adamantius</w:t>
      </w:r>
      <w:r w:rsidRPr="004D268D">
        <w:rPr>
          <w:sz w:val="22"/>
          <w:szCs w:val="22"/>
        </w:rPr>
        <w:t xml:space="preserve"> 24 (2018) 143-149. </w:t>
      </w:r>
    </w:p>
  </w:footnote>
  <w:footnote w:id="5">
    <w:p w14:paraId="283C979D" w14:textId="33F79A8A" w:rsidR="003C20EA" w:rsidRPr="00CF6108" w:rsidRDefault="003C20EA" w:rsidP="00CF6108">
      <w:pPr>
        <w:pStyle w:val="Footnote"/>
        <w:jc w:val="both"/>
        <w:rPr>
          <w:rFonts w:ascii="Times New Roman" w:hAnsi="Times New Roman" w:cs="Times New Roman"/>
        </w:rPr>
      </w:pPr>
      <w:r w:rsidRPr="00CF6108">
        <w:rPr>
          <w:rFonts w:ascii="Times New Roman" w:eastAsia="New Athena Unicode" w:hAnsi="Times New Roman" w:cs="Times New Roman"/>
          <w:vertAlign w:val="superscript"/>
        </w:rPr>
        <w:footnoteRef/>
      </w:r>
      <w:r w:rsidRPr="00CF6108">
        <w:rPr>
          <w:rFonts w:ascii="Times New Roman" w:hAnsi="Times New Roman" w:cs="Times New Roman"/>
        </w:rPr>
        <w:t xml:space="preserve"> For abbreviations in Christian </w:t>
      </w:r>
      <w:r w:rsidR="00A66A21" w:rsidRPr="00CF6108">
        <w:rPr>
          <w:rFonts w:ascii="Times New Roman" w:hAnsi="Times New Roman" w:cs="Times New Roman"/>
        </w:rPr>
        <w:t>p</w:t>
      </w:r>
      <w:r w:rsidRPr="00CF6108">
        <w:rPr>
          <w:rFonts w:ascii="Times New Roman" w:hAnsi="Times New Roman" w:cs="Times New Roman"/>
        </w:rPr>
        <w:t>apyri, see Mihá</w:t>
      </w:r>
      <w:r w:rsidRPr="00CF6108">
        <w:rPr>
          <w:rFonts w:ascii="Times New Roman" w:hAnsi="Times New Roman" w:cs="Times New Roman"/>
          <w:lang w:val="da-DK"/>
        </w:rPr>
        <w:t>lyk</w:t>
      </w:r>
      <w:r w:rsidRPr="00CF6108">
        <w:rPr>
          <w:rFonts w:ascii="Times New Roman" w:hAnsi="Times New Roman" w:cs="Times New Roman"/>
          <w:lang w:val="es-ES_tradnl"/>
        </w:rPr>
        <w:t>ó</w:t>
      </w:r>
      <w:r w:rsidR="00DA7CE0" w:rsidRPr="00CF6108">
        <w:rPr>
          <w:rFonts w:ascii="Times New Roman" w:hAnsi="Times New Roman" w:cs="Times New Roman"/>
          <w:lang w:val="es-ES_tradnl"/>
        </w:rPr>
        <w:t xml:space="preserve"> (n. 2)</w:t>
      </w:r>
      <w:r w:rsidRPr="00CF6108">
        <w:rPr>
          <w:rFonts w:ascii="Times New Roman" w:hAnsi="Times New Roman" w:cs="Times New Roman"/>
        </w:rPr>
        <w:t xml:space="preserve"> 180-</w:t>
      </w:r>
      <w:r w:rsidR="00CF5C92" w:rsidRPr="00CF6108">
        <w:rPr>
          <w:rFonts w:ascii="Times New Roman" w:hAnsi="Times New Roman" w:cs="Times New Roman"/>
        </w:rPr>
        <w:t>18</w:t>
      </w:r>
      <w:r w:rsidRPr="00CF6108">
        <w:rPr>
          <w:rFonts w:ascii="Times New Roman" w:hAnsi="Times New Roman" w:cs="Times New Roman"/>
        </w:rPr>
        <w:t>2</w:t>
      </w:r>
      <w:r w:rsidR="004C7163">
        <w:rPr>
          <w:rFonts w:ascii="Times New Roman" w:hAnsi="Times New Roman" w:cs="Times New Roman"/>
        </w:rPr>
        <w:t>.</w:t>
      </w:r>
    </w:p>
  </w:footnote>
  <w:footnote w:id="6">
    <w:p w14:paraId="61D2B197" w14:textId="1AE45AE2" w:rsidR="00160862" w:rsidRPr="00CF6108" w:rsidRDefault="00AA576B" w:rsidP="00CF6108">
      <w:pPr>
        <w:pStyle w:val="Footnote"/>
        <w:jc w:val="both"/>
        <w:rPr>
          <w:rFonts w:ascii="Times New Roman" w:hAnsi="Times New Roman" w:cs="Times New Roman"/>
        </w:rPr>
      </w:pPr>
      <w:r w:rsidRPr="00CF6108">
        <w:rPr>
          <w:rFonts w:ascii="Times New Roman" w:eastAsia="New Athena Unicode" w:hAnsi="Times New Roman" w:cs="Times New Roman"/>
          <w:vertAlign w:val="superscript"/>
        </w:rPr>
        <w:footnoteRef/>
      </w:r>
      <w:r w:rsidRPr="00CF6108">
        <w:rPr>
          <w:rFonts w:ascii="Times New Roman" w:hAnsi="Times New Roman" w:cs="Times New Roman"/>
        </w:rPr>
        <w:t xml:space="preserve"> </w:t>
      </w:r>
      <w:r w:rsidR="000F4334" w:rsidRPr="00CF6108">
        <w:rPr>
          <w:rFonts w:ascii="Times New Roman" w:hAnsi="Times New Roman" w:cs="Times New Roman"/>
        </w:rPr>
        <w:t>On Severus, see</w:t>
      </w:r>
      <w:r w:rsidRPr="00CF6108">
        <w:rPr>
          <w:rFonts w:ascii="Times New Roman" w:hAnsi="Times New Roman" w:cs="Times New Roman"/>
        </w:rPr>
        <w:t xml:space="preserve"> J. D’</w:t>
      </w:r>
      <w:r w:rsidRPr="00CF6108">
        <w:rPr>
          <w:rFonts w:ascii="Times New Roman" w:hAnsi="Times New Roman" w:cs="Times New Roman"/>
          <w:lang w:val="it-IT"/>
        </w:rPr>
        <w:t>Alton</w:t>
      </w:r>
      <w:r w:rsidRPr="00CF6108">
        <w:rPr>
          <w:rFonts w:ascii="Times New Roman" w:hAnsi="Times New Roman" w:cs="Times New Roman"/>
        </w:rPr>
        <w:t xml:space="preserve">, Y. Youssef (eds.), </w:t>
      </w:r>
      <w:r w:rsidRPr="00CF6108">
        <w:rPr>
          <w:rFonts w:ascii="Times New Roman" w:hAnsi="Times New Roman" w:cs="Times New Roman"/>
          <w:i/>
          <w:iCs/>
        </w:rPr>
        <w:t>Severus of Antioch: His Life and Times</w:t>
      </w:r>
      <w:r w:rsidR="00860BE3" w:rsidRPr="00CF6108">
        <w:rPr>
          <w:rFonts w:ascii="Times New Roman" w:hAnsi="Times New Roman" w:cs="Times New Roman"/>
        </w:rPr>
        <w:t xml:space="preserve"> (</w:t>
      </w:r>
      <w:r w:rsidRPr="004B10B9">
        <w:rPr>
          <w:rFonts w:ascii="Times New Roman" w:hAnsi="Times New Roman" w:cs="Times New Roman"/>
        </w:rPr>
        <w:t>Leiden 2016</w:t>
      </w:r>
      <w:r w:rsidR="00860BE3" w:rsidRPr="004B10B9">
        <w:rPr>
          <w:rFonts w:ascii="Times New Roman" w:hAnsi="Times New Roman" w:cs="Times New Roman"/>
        </w:rPr>
        <w:t>)</w:t>
      </w:r>
      <w:r w:rsidRPr="004B10B9">
        <w:rPr>
          <w:rFonts w:ascii="Times New Roman" w:hAnsi="Times New Roman" w:cs="Times New Roman"/>
        </w:rPr>
        <w:t>.</w:t>
      </w:r>
      <w:r w:rsidRPr="00CF6108">
        <w:rPr>
          <w:rFonts w:ascii="Times New Roman" w:hAnsi="Times New Roman" w:cs="Times New Roman"/>
        </w:rPr>
        <w:t xml:space="preserve"> </w:t>
      </w:r>
      <w:r w:rsidR="00730FBB" w:rsidRPr="00CF6108">
        <w:rPr>
          <w:rFonts w:ascii="Times New Roman" w:hAnsi="Times New Roman" w:cs="Times New Roman"/>
        </w:rPr>
        <w:t>For profiles of other eminent Severi in Late Antiquity</w:t>
      </w:r>
      <w:r w:rsidR="00015532" w:rsidRPr="00CF6108">
        <w:rPr>
          <w:rFonts w:ascii="Times New Roman" w:hAnsi="Times New Roman" w:cs="Times New Roman"/>
        </w:rPr>
        <w:t xml:space="preserve"> (of Malaga, of Minorca, al-Muqaffa, Sebokht</w:t>
      </w:r>
      <w:r w:rsidR="006A0826" w:rsidRPr="00CF6108">
        <w:rPr>
          <w:rFonts w:ascii="Times New Roman" w:hAnsi="Times New Roman" w:cs="Times New Roman"/>
        </w:rPr>
        <w:t>, the Tetrarch</w:t>
      </w:r>
      <w:r w:rsidR="00015532" w:rsidRPr="00CF6108">
        <w:rPr>
          <w:rFonts w:ascii="Times New Roman" w:hAnsi="Times New Roman" w:cs="Times New Roman"/>
        </w:rPr>
        <w:t>)</w:t>
      </w:r>
      <w:r w:rsidR="00730FBB" w:rsidRPr="00CF6108">
        <w:rPr>
          <w:rFonts w:ascii="Times New Roman" w:hAnsi="Times New Roman" w:cs="Times New Roman"/>
        </w:rPr>
        <w:t xml:space="preserve">, see </w:t>
      </w:r>
      <w:r w:rsidR="00015532" w:rsidRPr="00CF6108">
        <w:rPr>
          <w:rFonts w:ascii="Times New Roman" w:hAnsi="Times New Roman" w:cs="Times New Roman"/>
        </w:rPr>
        <w:t xml:space="preserve">O. Nicholson (ed.), </w:t>
      </w:r>
      <w:r w:rsidR="00015532" w:rsidRPr="00CF6108">
        <w:rPr>
          <w:rFonts w:ascii="Times New Roman" w:hAnsi="Times New Roman" w:cs="Times New Roman"/>
          <w:i/>
          <w:iCs/>
        </w:rPr>
        <w:t>The Oxford Dict</w:t>
      </w:r>
      <w:r w:rsidR="007203C6" w:rsidRPr="00CF6108">
        <w:rPr>
          <w:rFonts w:ascii="Times New Roman" w:hAnsi="Times New Roman" w:cs="Times New Roman"/>
          <w:i/>
          <w:iCs/>
        </w:rPr>
        <w:t>i</w:t>
      </w:r>
      <w:r w:rsidR="00015532" w:rsidRPr="00CF6108">
        <w:rPr>
          <w:rFonts w:ascii="Times New Roman" w:hAnsi="Times New Roman" w:cs="Times New Roman"/>
          <w:i/>
          <w:iCs/>
        </w:rPr>
        <w:t>onary of Late Antiquity</w:t>
      </w:r>
      <w:r w:rsidR="00015532" w:rsidRPr="00CF6108">
        <w:rPr>
          <w:rFonts w:ascii="Times New Roman" w:hAnsi="Times New Roman" w:cs="Times New Roman"/>
        </w:rPr>
        <w:t xml:space="preserve"> </w:t>
      </w:r>
      <w:r w:rsidR="00C5720B" w:rsidRPr="00CF6108">
        <w:rPr>
          <w:rFonts w:ascii="Times New Roman" w:hAnsi="Times New Roman" w:cs="Times New Roman"/>
        </w:rPr>
        <w:t>(</w:t>
      </w:r>
      <w:r w:rsidR="00015532" w:rsidRPr="00CF6108">
        <w:rPr>
          <w:rFonts w:ascii="Times New Roman" w:hAnsi="Times New Roman" w:cs="Times New Roman"/>
        </w:rPr>
        <w:t>Oxford 2018</w:t>
      </w:r>
      <w:r w:rsidR="00C5720B" w:rsidRPr="00CF6108">
        <w:rPr>
          <w:rFonts w:ascii="Times New Roman" w:hAnsi="Times New Roman" w:cs="Times New Roman"/>
        </w:rPr>
        <w:t xml:space="preserve">) </w:t>
      </w:r>
      <w:r w:rsidR="00106D3F" w:rsidRPr="00CF6108">
        <w:rPr>
          <w:rFonts w:ascii="Times New Roman" w:hAnsi="Times New Roman" w:cs="Times New Roman"/>
        </w:rPr>
        <w:t>1367-</w:t>
      </w:r>
      <w:r w:rsidR="00F13A45" w:rsidRPr="00CF6108">
        <w:rPr>
          <w:rFonts w:ascii="Times New Roman" w:hAnsi="Times New Roman" w:cs="Times New Roman"/>
        </w:rPr>
        <w:t>13</w:t>
      </w:r>
      <w:r w:rsidR="00106D3F" w:rsidRPr="00CF6108">
        <w:rPr>
          <w:rFonts w:ascii="Times New Roman" w:hAnsi="Times New Roman" w:cs="Times New Roman"/>
        </w:rPr>
        <w:t>68.</w:t>
      </w:r>
      <w:r w:rsidR="001B18A3" w:rsidRPr="00CF6108">
        <w:rPr>
          <w:rFonts w:ascii="Times New Roman" w:hAnsi="Times New Roman" w:cs="Times New Roman"/>
        </w:rPr>
        <w:t xml:space="preserve"> The Severus mentioned in </w:t>
      </w:r>
      <w:r w:rsidR="001B18A3" w:rsidRPr="00CF6108">
        <w:rPr>
          <w:rFonts w:ascii="Times New Roman" w:hAnsi="Times New Roman" w:cs="Times New Roman"/>
          <w:i/>
          <w:iCs/>
        </w:rPr>
        <w:t xml:space="preserve">PSI Com. </w:t>
      </w:r>
      <w:r w:rsidR="006B5EED">
        <w:rPr>
          <w:rFonts w:ascii="Times New Roman" w:hAnsi="Times New Roman" w:cs="Times New Roman"/>
        </w:rPr>
        <w:t>XI</w:t>
      </w:r>
      <w:r w:rsidR="001B18A3" w:rsidRPr="00CF6108">
        <w:rPr>
          <w:rFonts w:ascii="Times New Roman" w:hAnsi="Times New Roman" w:cs="Times New Roman"/>
        </w:rPr>
        <w:t xml:space="preserve"> 2, a list of intercessions for clergy also written </w:t>
      </w:r>
      <w:r w:rsidR="001B18A3" w:rsidRPr="00CF6108">
        <w:rPr>
          <w:rFonts w:ascii="Times New Roman" w:hAnsi="Times New Roman" w:cs="Times New Roman"/>
          <w:i/>
          <w:iCs/>
        </w:rPr>
        <w:t>transversa charta</w:t>
      </w:r>
      <w:r w:rsidR="001B18A3" w:rsidRPr="00CF6108">
        <w:rPr>
          <w:rFonts w:ascii="Times New Roman" w:hAnsi="Times New Roman" w:cs="Times New Roman"/>
        </w:rPr>
        <w:t>, is not, as initially thought, Severus of Antioch, but the bishop of Antinoopolis</w:t>
      </w:r>
      <w:r w:rsidR="00FC7E76">
        <w:rPr>
          <w:rFonts w:ascii="Times New Roman" w:hAnsi="Times New Roman" w:cs="Times New Roman"/>
        </w:rPr>
        <w:t>,</w:t>
      </w:r>
      <w:r w:rsidR="001B18A3" w:rsidRPr="00CF6108">
        <w:rPr>
          <w:rFonts w:ascii="Times New Roman" w:hAnsi="Times New Roman" w:cs="Times New Roman"/>
        </w:rPr>
        <w:t xml:space="preserve"> in office </w:t>
      </w:r>
      <w:r w:rsidR="00FC7E76">
        <w:rPr>
          <w:rFonts w:ascii="Times New Roman" w:hAnsi="Times New Roman" w:cs="Times New Roman"/>
        </w:rPr>
        <w:t>i</w:t>
      </w:r>
      <w:r w:rsidR="001B18A3" w:rsidRPr="00CF6108">
        <w:rPr>
          <w:rFonts w:ascii="Times New Roman" w:hAnsi="Times New Roman" w:cs="Times New Roman"/>
        </w:rPr>
        <w:t xml:space="preserve">n or after AD 751: M. Stroppa, “Patriarch and Bishops in Greek Papyri with Prayers,” in T.M. Muhammad, C. Römer (eds.), </w:t>
      </w:r>
      <w:r w:rsidR="001B18A3" w:rsidRPr="00CF6108">
        <w:rPr>
          <w:rFonts w:ascii="Times New Roman" w:hAnsi="Times New Roman" w:cs="Times New Roman"/>
          <w:i/>
          <w:iCs/>
        </w:rPr>
        <w:t>Thought, Culture, and Historiography in Christian Egypt, 284-641 AD</w:t>
      </w:r>
      <w:r w:rsidR="001B18A3" w:rsidRPr="00CF6108">
        <w:rPr>
          <w:rFonts w:ascii="Times New Roman" w:hAnsi="Times New Roman" w:cs="Times New Roman"/>
        </w:rPr>
        <w:t xml:space="preserve"> (Cambridge 2020) 168-171.</w:t>
      </w:r>
    </w:p>
  </w:footnote>
  <w:footnote w:id="7">
    <w:p w14:paraId="2654BCEC" w14:textId="6397AE8F" w:rsidR="00160862" w:rsidRPr="00CF6108" w:rsidRDefault="00AA576B" w:rsidP="00CF6108">
      <w:pPr>
        <w:pStyle w:val="Footnote"/>
        <w:jc w:val="both"/>
        <w:rPr>
          <w:rFonts w:ascii="Times New Roman" w:hAnsi="Times New Roman" w:cs="Times New Roman"/>
        </w:rPr>
      </w:pPr>
      <w:r w:rsidRPr="00CF6108">
        <w:rPr>
          <w:rFonts w:ascii="Times New Roman" w:eastAsia="New Athena Unicode" w:hAnsi="Times New Roman" w:cs="Times New Roman"/>
          <w:vertAlign w:val="superscript"/>
        </w:rPr>
        <w:footnoteRef/>
      </w:r>
      <w:r w:rsidRPr="00CF6108">
        <w:rPr>
          <w:rFonts w:ascii="Times New Roman" w:hAnsi="Times New Roman" w:cs="Times New Roman"/>
        </w:rPr>
        <w:t xml:space="preserve"> Y. Moss, </w:t>
      </w:r>
      <w:r w:rsidR="005B2800" w:rsidRPr="00CF6108">
        <w:rPr>
          <w:rFonts w:ascii="Times New Roman" w:hAnsi="Times New Roman" w:cs="Times New Roman"/>
        </w:rPr>
        <w:t>“</w:t>
      </w:r>
      <w:r w:rsidRPr="00CF6108">
        <w:rPr>
          <w:rFonts w:ascii="Times New Roman" w:hAnsi="Times New Roman" w:cs="Times New Roman"/>
        </w:rPr>
        <w:t>Saving Severus: How Severus of Antioch’s Writings Survived in Greek,</w:t>
      </w:r>
      <w:r w:rsidR="005B2800" w:rsidRPr="00CF6108">
        <w:rPr>
          <w:rFonts w:ascii="Times New Roman" w:hAnsi="Times New Roman" w:cs="Times New Roman"/>
        </w:rPr>
        <w:t>”</w:t>
      </w:r>
      <w:r w:rsidRPr="00CF6108">
        <w:rPr>
          <w:rFonts w:ascii="Times New Roman" w:hAnsi="Times New Roman" w:cs="Times New Roman"/>
        </w:rPr>
        <w:t xml:space="preserve"> </w:t>
      </w:r>
      <w:r w:rsidRPr="00CF6108">
        <w:rPr>
          <w:rFonts w:ascii="Times New Roman" w:hAnsi="Times New Roman" w:cs="Times New Roman"/>
          <w:i/>
          <w:iCs/>
        </w:rPr>
        <w:t>GRBS</w:t>
      </w:r>
      <w:r w:rsidRPr="00CF6108">
        <w:rPr>
          <w:rFonts w:ascii="Times New Roman" w:hAnsi="Times New Roman" w:cs="Times New Roman"/>
        </w:rPr>
        <w:t xml:space="preserve"> 56 (2016) 786</w:t>
      </w:r>
      <w:r w:rsidR="002E5E75">
        <w:rPr>
          <w:rFonts w:ascii="Times New Roman" w:hAnsi="Times New Roman" w:cs="Times New Roman"/>
        </w:rPr>
        <w:t>,</w:t>
      </w:r>
      <w:r w:rsidRPr="00CF6108">
        <w:rPr>
          <w:rFonts w:ascii="Times New Roman" w:hAnsi="Times New Roman" w:cs="Times New Roman"/>
        </w:rPr>
        <w:t xml:space="preserve"> 808.</w:t>
      </w:r>
    </w:p>
  </w:footnote>
  <w:footnote w:id="8">
    <w:p w14:paraId="1BE0774A" w14:textId="0E503F71" w:rsidR="00160862" w:rsidRPr="00E75C07" w:rsidRDefault="00AA576B" w:rsidP="00CF6108">
      <w:pPr>
        <w:pStyle w:val="Footnote"/>
        <w:jc w:val="both"/>
        <w:rPr>
          <w:rFonts w:ascii="Times New Roman" w:hAnsi="Times New Roman" w:cs="Times New Roman"/>
        </w:rPr>
      </w:pPr>
      <w:r w:rsidRPr="00CF6108">
        <w:rPr>
          <w:rFonts w:ascii="Times New Roman" w:eastAsia="New Athena Unicode" w:hAnsi="Times New Roman" w:cs="Times New Roman"/>
          <w:vertAlign w:val="superscript"/>
        </w:rPr>
        <w:footnoteRef/>
      </w:r>
      <w:r w:rsidRPr="00CF6108">
        <w:rPr>
          <w:rFonts w:ascii="Times New Roman" w:hAnsi="Times New Roman" w:cs="Times New Roman"/>
        </w:rPr>
        <w:t xml:space="preserve"> </w:t>
      </w:r>
      <w:r w:rsidR="00697D26" w:rsidRPr="00CF6108">
        <w:rPr>
          <w:rFonts w:ascii="Times New Roman" w:hAnsi="Times New Roman" w:cs="Times New Roman"/>
        </w:rPr>
        <w:t>For this</w:t>
      </w:r>
      <w:r w:rsidR="00530C92" w:rsidRPr="00CF6108">
        <w:rPr>
          <w:rFonts w:ascii="Times New Roman" w:hAnsi="Times New Roman" w:cs="Times New Roman"/>
        </w:rPr>
        <w:t xml:space="preserve"> date see </w:t>
      </w:r>
      <w:r w:rsidR="00530C92" w:rsidRPr="00CF6108">
        <w:rPr>
          <w:rFonts w:ascii="Times New Roman" w:hAnsi="Times New Roman"/>
          <w:lang w:val="hu-HU"/>
        </w:rPr>
        <w:t>Mihálykó</w:t>
      </w:r>
      <w:r w:rsidR="001B18A3" w:rsidRPr="00CF6108">
        <w:rPr>
          <w:rFonts w:ascii="Times New Roman" w:hAnsi="Times New Roman"/>
          <w:lang w:val="hu-HU"/>
        </w:rPr>
        <w:t xml:space="preserve"> (n. 2)</w:t>
      </w:r>
      <w:r w:rsidR="005339C0">
        <w:rPr>
          <w:rFonts w:ascii="Times New Roman" w:hAnsi="Times New Roman"/>
          <w:lang w:val="hu-HU"/>
        </w:rPr>
        <w:t xml:space="preserve"> 338,</w:t>
      </w:r>
      <w:r w:rsidR="001B18A3" w:rsidRPr="00CF6108">
        <w:rPr>
          <w:rFonts w:ascii="Times New Roman" w:hAnsi="Times New Roman"/>
          <w:lang w:val="hu-HU"/>
        </w:rPr>
        <w:t xml:space="preserve"> </w:t>
      </w:r>
      <w:r w:rsidR="00530C92" w:rsidRPr="00E75C07">
        <w:rPr>
          <w:rFonts w:ascii="Times New Roman" w:hAnsi="Times New Roman" w:cs="Times New Roman"/>
        </w:rPr>
        <w:t xml:space="preserve">no. 208. </w:t>
      </w:r>
    </w:p>
  </w:footnote>
  <w:footnote w:id="9">
    <w:p w14:paraId="1EF13619" w14:textId="3514EF19" w:rsidR="00F02AC6" w:rsidRPr="00E75C07" w:rsidRDefault="00F02AC6" w:rsidP="00CF6108">
      <w:pPr>
        <w:jc w:val="both"/>
        <w:rPr>
          <w:sz w:val="22"/>
          <w:szCs w:val="22"/>
          <w:shd w:val="clear" w:color="auto" w:fill="FFFFFF"/>
          <w:lang w:val="de-DE"/>
        </w:rPr>
      </w:pPr>
      <w:r w:rsidRPr="00E75C07">
        <w:rPr>
          <w:rStyle w:val="FootnoteReference"/>
          <w:sz w:val="22"/>
          <w:szCs w:val="22"/>
        </w:rPr>
        <w:footnoteRef/>
      </w:r>
      <w:r w:rsidRPr="00E75C07">
        <w:rPr>
          <w:sz w:val="22"/>
          <w:szCs w:val="22"/>
          <w:lang w:val="de-DE"/>
        </w:rPr>
        <w:t xml:space="preserve"> See H. Brakmann, </w:t>
      </w:r>
      <w:r w:rsidR="00ED3178" w:rsidRPr="00E75C07">
        <w:rPr>
          <w:sz w:val="22"/>
          <w:szCs w:val="22"/>
          <w:lang w:val="de-DE"/>
        </w:rPr>
        <w:t>“</w:t>
      </w:r>
      <w:r w:rsidRPr="00E75C07">
        <w:rPr>
          <w:sz w:val="22"/>
          <w:szCs w:val="22"/>
          <w:lang w:val="de-DE"/>
        </w:rPr>
        <w:t>Severos unter den Alexandrinern: zum liturgischen Diptychon in Boston,</w:t>
      </w:r>
      <w:r w:rsidR="00ED3178" w:rsidRPr="00E75C07">
        <w:rPr>
          <w:sz w:val="22"/>
          <w:szCs w:val="22"/>
          <w:lang w:val="de-DE"/>
        </w:rPr>
        <w:t>”</w:t>
      </w:r>
      <w:r w:rsidRPr="00E75C07">
        <w:rPr>
          <w:sz w:val="22"/>
          <w:szCs w:val="22"/>
          <w:lang w:val="de-DE"/>
        </w:rPr>
        <w:t xml:space="preserve"> </w:t>
      </w:r>
      <w:r w:rsidRPr="00E75C07">
        <w:rPr>
          <w:i/>
          <w:iCs/>
          <w:sz w:val="22"/>
          <w:szCs w:val="22"/>
          <w:lang w:val="de-DE"/>
        </w:rPr>
        <w:t>JbAC</w:t>
      </w:r>
      <w:r w:rsidRPr="00E75C07">
        <w:rPr>
          <w:sz w:val="22"/>
          <w:szCs w:val="22"/>
          <w:lang w:val="de-DE"/>
        </w:rPr>
        <w:t xml:space="preserve"> 26 (1983) 54-58.</w:t>
      </w:r>
    </w:p>
  </w:footnote>
  <w:footnote w:id="10">
    <w:p w14:paraId="2E09151D" w14:textId="2B1AEE6D" w:rsidR="00464E55" w:rsidRPr="00E75C07" w:rsidRDefault="00464E55" w:rsidP="00CF6108">
      <w:pPr>
        <w:pStyle w:val="Footnote"/>
        <w:jc w:val="both"/>
        <w:rPr>
          <w:rFonts w:ascii="Times New Roman" w:eastAsia="New Athena Unicode" w:hAnsi="Times New Roman" w:cs="Times New Roman"/>
        </w:rPr>
      </w:pPr>
      <w:r w:rsidRPr="00E75C07">
        <w:rPr>
          <w:rFonts w:ascii="Times New Roman" w:eastAsia="New Athena Unicode" w:hAnsi="Times New Roman" w:cs="Times New Roman"/>
          <w:color w:val="auto"/>
          <w:vertAlign w:val="superscript"/>
        </w:rPr>
        <w:footnoteRef/>
      </w:r>
      <w:r w:rsidRPr="00E75C07">
        <w:rPr>
          <w:rFonts w:ascii="Times New Roman" w:hAnsi="Times New Roman" w:cs="Times New Roman"/>
          <w:color w:val="auto"/>
        </w:rPr>
        <w:t xml:space="preserve"> On the content of Festal Letters, see A. Camplani, </w:t>
      </w:r>
      <w:r w:rsidRPr="00E75C07">
        <w:rPr>
          <w:rFonts w:ascii="Times New Roman" w:hAnsi="Times New Roman" w:cs="Times New Roman"/>
          <w:i/>
          <w:iCs/>
          <w:color w:val="auto"/>
        </w:rPr>
        <w:t>Atanasio di Alessandria. Lettere festali. Anonimo. Indice delle Lettere festali</w:t>
      </w:r>
      <w:r w:rsidR="00FC4831" w:rsidRPr="00E75C07">
        <w:rPr>
          <w:rFonts w:ascii="Times New Roman" w:hAnsi="Times New Roman" w:cs="Times New Roman"/>
          <w:color w:val="auto"/>
        </w:rPr>
        <w:t xml:space="preserve"> (</w:t>
      </w:r>
      <w:r w:rsidRPr="00E75C07">
        <w:rPr>
          <w:rFonts w:ascii="Times New Roman" w:hAnsi="Times New Roman" w:cs="Times New Roman"/>
          <w:color w:val="auto"/>
        </w:rPr>
        <w:t>Milan 2003</w:t>
      </w:r>
      <w:r w:rsidR="00FC4831" w:rsidRPr="00E75C07">
        <w:rPr>
          <w:rFonts w:ascii="Times New Roman" w:hAnsi="Times New Roman" w:cs="Times New Roman"/>
          <w:color w:val="auto"/>
        </w:rPr>
        <w:t>)</w:t>
      </w:r>
      <w:r w:rsidRPr="00E75C07">
        <w:rPr>
          <w:rFonts w:ascii="Times New Roman" w:hAnsi="Times New Roman" w:cs="Times New Roman"/>
          <w:color w:val="auto"/>
        </w:rPr>
        <w:t xml:space="preserve"> 25-34</w:t>
      </w:r>
      <w:r w:rsidR="00FF3B8F" w:rsidRPr="00E75C07">
        <w:rPr>
          <w:rFonts w:ascii="Times New Roman" w:hAnsi="Times New Roman" w:cs="Times New Roman"/>
          <w:color w:val="auto"/>
        </w:rPr>
        <w:t>.</w:t>
      </w:r>
      <w:r w:rsidR="00793F80" w:rsidRPr="00E75C07">
        <w:rPr>
          <w:rFonts w:ascii="Times New Roman" w:hAnsi="Times New Roman" w:cs="Times New Roman"/>
          <w:color w:val="auto"/>
        </w:rPr>
        <w:t xml:space="preserve"> </w:t>
      </w:r>
    </w:p>
  </w:footnote>
  <w:footnote w:id="11">
    <w:p w14:paraId="5ED08C39" w14:textId="5A176F63" w:rsidR="00160862" w:rsidRPr="00A6147D" w:rsidRDefault="00AA576B" w:rsidP="00A6147D">
      <w:pPr>
        <w:jc w:val="both"/>
        <w:rPr>
          <w:sz w:val="22"/>
          <w:szCs w:val="22"/>
        </w:rPr>
      </w:pPr>
      <w:r w:rsidRPr="00E75C07">
        <w:rPr>
          <w:rFonts w:eastAsia="New Athena Unicode"/>
          <w:sz w:val="22"/>
          <w:szCs w:val="22"/>
          <w:vertAlign w:val="superscript"/>
        </w:rPr>
        <w:footnoteRef/>
      </w:r>
      <w:r w:rsidRPr="00E75C07">
        <w:rPr>
          <w:sz w:val="22"/>
          <w:szCs w:val="22"/>
          <w:lang w:val="it-IT"/>
        </w:rPr>
        <w:t xml:space="preserve"> </w:t>
      </w:r>
      <w:r w:rsidR="00E16294" w:rsidRPr="00E75C07">
        <w:rPr>
          <w:sz w:val="22"/>
          <w:szCs w:val="22"/>
          <w:lang w:val="it-IT"/>
        </w:rPr>
        <w:t>Exceptions in</w:t>
      </w:r>
      <w:r w:rsidR="00A967E8" w:rsidRPr="00E75C07">
        <w:rPr>
          <w:sz w:val="22"/>
          <w:szCs w:val="22"/>
          <w:lang w:val="it-IT"/>
        </w:rPr>
        <w:t xml:space="preserve"> A. </w:t>
      </w:r>
      <w:r w:rsidR="00A967E8" w:rsidRPr="00E75C07">
        <w:rPr>
          <w:sz w:val="22"/>
          <w:szCs w:val="22"/>
        </w:rPr>
        <w:t xml:space="preserve">Camplani, “Coptic Fragments from a Festal Letter of the Late Sixth Century (John Rylands Library, Coptic Suppl. n. 47-48): Damian or Eulogius?”, in M. Immerzeel, J. van der Vliet (eds.), </w:t>
      </w:r>
      <w:r w:rsidR="00A967E8" w:rsidRPr="00E75C07">
        <w:rPr>
          <w:i/>
          <w:iCs/>
          <w:sz w:val="22"/>
          <w:szCs w:val="22"/>
        </w:rPr>
        <w:t>Coptic Studies on the Threshold of a New Millennium</w:t>
      </w:r>
      <w:r w:rsidR="00A967E8" w:rsidRPr="00E75C07">
        <w:rPr>
          <w:sz w:val="22"/>
          <w:szCs w:val="22"/>
        </w:rPr>
        <w:t xml:space="preserve"> (Leiden 2004) 31</w:t>
      </w:r>
      <w:r w:rsidR="00715FEC" w:rsidRPr="00E75C07">
        <w:rPr>
          <w:sz w:val="22"/>
          <w:szCs w:val="22"/>
        </w:rPr>
        <w:t>8-319</w:t>
      </w:r>
      <w:r w:rsidR="00A967E8" w:rsidRPr="00E75C07">
        <w:rPr>
          <w:sz w:val="22"/>
          <w:szCs w:val="22"/>
        </w:rPr>
        <w:t xml:space="preserve">. </w:t>
      </w:r>
      <w:r w:rsidR="00F233FA" w:rsidRPr="00E75C07">
        <w:rPr>
          <w:sz w:val="22"/>
          <w:szCs w:val="22"/>
        </w:rPr>
        <w:t xml:space="preserve">See also </w:t>
      </w:r>
      <w:r w:rsidR="00E76F70" w:rsidRPr="00E75C07">
        <w:rPr>
          <w:sz w:val="22"/>
          <w:szCs w:val="22"/>
        </w:rPr>
        <w:t xml:space="preserve">M. Stroppa, </w:t>
      </w:r>
      <w:r w:rsidR="00A6147D" w:rsidRPr="00E75C07">
        <w:rPr>
          <w:sz w:val="22"/>
          <w:szCs w:val="22"/>
        </w:rPr>
        <w:t>“</w:t>
      </w:r>
      <w:r w:rsidR="00E019B9" w:rsidRPr="00E75C07">
        <w:rPr>
          <w:sz w:val="22"/>
          <w:szCs w:val="22"/>
        </w:rPr>
        <w:t>Lettere festali su papiro,</w:t>
      </w:r>
      <w:r w:rsidR="00A6147D" w:rsidRPr="00E75C07">
        <w:rPr>
          <w:sz w:val="22"/>
          <w:szCs w:val="22"/>
        </w:rPr>
        <w:t>”</w:t>
      </w:r>
      <w:r w:rsidR="00E019B9" w:rsidRPr="00E75C07">
        <w:rPr>
          <w:sz w:val="22"/>
          <w:szCs w:val="22"/>
        </w:rPr>
        <w:t xml:space="preserve"> </w:t>
      </w:r>
      <w:r w:rsidR="00E019B9" w:rsidRPr="00E75C07">
        <w:rPr>
          <w:i/>
          <w:iCs/>
          <w:sz w:val="22"/>
          <w:szCs w:val="22"/>
        </w:rPr>
        <w:t>Comunicazioni dell’Istituto Papirologico G. Vitelli</w:t>
      </w:r>
      <w:r w:rsidR="00E019B9" w:rsidRPr="00E75C07">
        <w:rPr>
          <w:sz w:val="22"/>
          <w:szCs w:val="22"/>
        </w:rPr>
        <w:t xml:space="preserve"> </w:t>
      </w:r>
      <w:r w:rsidR="00CC09CE" w:rsidRPr="00E75C07">
        <w:rPr>
          <w:sz w:val="22"/>
          <w:szCs w:val="22"/>
        </w:rPr>
        <w:t>14</w:t>
      </w:r>
      <w:r w:rsidR="005F58D6" w:rsidRPr="00E75C07">
        <w:rPr>
          <w:sz w:val="22"/>
          <w:szCs w:val="22"/>
        </w:rPr>
        <w:t>, forthcoming.</w:t>
      </w:r>
      <w:r w:rsidR="00CC17DC" w:rsidRPr="00CF6108">
        <w:rPr>
          <w:sz w:val="22"/>
          <w:szCs w:val="22"/>
        </w:rPr>
        <w:t xml:space="preserve"> </w:t>
      </w:r>
    </w:p>
  </w:footnote>
  <w:footnote w:id="12">
    <w:p w14:paraId="79207869" w14:textId="549851E2" w:rsidR="00A33E5D" w:rsidRPr="00A6147D" w:rsidRDefault="00A33E5D" w:rsidP="00A6147D">
      <w:pPr>
        <w:jc w:val="both"/>
        <w:rPr>
          <w:sz w:val="22"/>
          <w:szCs w:val="22"/>
        </w:rPr>
      </w:pPr>
      <w:r w:rsidRPr="00A6147D">
        <w:rPr>
          <w:rStyle w:val="FootnoteReference"/>
          <w:sz w:val="22"/>
          <w:szCs w:val="22"/>
        </w:rPr>
        <w:footnoteRef/>
      </w:r>
      <w:r w:rsidRPr="00A6147D">
        <w:rPr>
          <w:sz w:val="22"/>
          <w:szCs w:val="22"/>
        </w:rPr>
        <w:t xml:space="preserve"> I owe this point to M. Stroppa</w:t>
      </w:r>
      <w:r w:rsidR="00FA1DBD">
        <w:rPr>
          <w:sz w:val="22"/>
          <w:szCs w:val="22"/>
        </w:rPr>
        <w:t>.</w:t>
      </w:r>
    </w:p>
  </w:footnote>
  <w:footnote w:id="13">
    <w:p w14:paraId="6E010AC5" w14:textId="2D2AC8DE" w:rsidR="007D61F9" w:rsidRPr="00FA1DBD" w:rsidRDefault="007D61F9">
      <w:pPr>
        <w:pStyle w:val="FootnoteText"/>
        <w:rPr>
          <w:sz w:val="22"/>
          <w:szCs w:val="22"/>
        </w:rPr>
      </w:pPr>
      <w:r w:rsidRPr="00FA1DBD">
        <w:rPr>
          <w:rStyle w:val="FootnoteReference"/>
          <w:sz w:val="22"/>
          <w:szCs w:val="22"/>
        </w:rPr>
        <w:footnoteRef/>
      </w:r>
      <w:r w:rsidRPr="00FA1DBD">
        <w:rPr>
          <w:sz w:val="22"/>
          <w:szCs w:val="22"/>
        </w:rPr>
        <w:t xml:space="preserve"> See </w:t>
      </w:r>
      <w:r w:rsidRPr="00FA1DBD">
        <w:rPr>
          <w:sz w:val="22"/>
          <w:szCs w:val="22"/>
          <w:lang w:val="hu-HU"/>
        </w:rPr>
        <w:t>Mihálykó (n. 2) 3</w:t>
      </w:r>
      <w:r w:rsidR="00315ACA">
        <w:rPr>
          <w:sz w:val="22"/>
          <w:szCs w:val="22"/>
          <w:lang w:val="hu-HU"/>
        </w:rPr>
        <w:t>25</w:t>
      </w:r>
      <w:r w:rsidRPr="00FA1DBD">
        <w:rPr>
          <w:sz w:val="22"/>
          <w:szCs w:val="22"/>
          <w:lang w:val="hu-HU"/>
        </w:rPr>
        <w:t xml:space="preserve">, no. 155 and </w:t>
      </w:r>
      <w:r w:rsidR="00315ACA">
        <w:rPr>
          <w:sz w:val="22"/>
          <w:szCs w:val="22"/>
          <w:lang w:val="hu-HU"/>
        </w:rPr>
        <w:t xml:space="preserve">334, no. </w:t>
      </w:r>
      <w:r w:rsidRPr="00FA1DBD">
        <w:rPr>
          <w:sz w:val="22"/>
          <w:szCs w:val="22"/>
          <w:lang w:val="hu-HU"/>
        </w:rPr>
        <w:t>191, respectively.</w:t>
      </w:r>
    </w:p>
  </w:footnote>
  <w:footnote w:id="14">
    <w:p w14:paraId="6C3CDB70" w14:textId="1BDD3AE2" w:rsidR="00160862" w:rsidRPr="00A6147D" w:rsidRDefault="00AA576B" w:rsidP="00A6147D">
      <w:pPr>
        <w:jc w:val="both"/>
        <w:rPr>
          <w:sz w:val="22"/>
          <w:szCs w:val="22"/>
        </w:rPr>
      </w:pPr>
      <w:r w:rsidRPr="00A6147D">
        <w:rPr>
          <w:rFonts w:eastAsia="New Athena Unicode"/>
          <w:sz w:val="22"/>
          <w:szCs w:val="22"/>
          <w:vertAlign w:val="superscript"/>
        </w:rPr>
        <w:footnoteRef/>
      </w:r>
      <w:r w:rsidRPr="00A6147D">
        <w:rPr>
          <w:sz w:val="22"/>
          <w:szCs w:val="22"/>
        </w:rPr>
        <w:t xml:space="preserve"> </w:t>
      </w:r>
      <w:r w:rsidR="007E5A76" w:rsidRPr="00A6147D">
        <w:rPr>
          <w:sz w:val="22"/>
          <w:szCs w:val="22"/>
        </w:rPr>
        <w:t>F. Kalloniatis,</w:t>
      </w:r>
      <w:r w:rsidR="007E5A76" w:rsidRPr="00A6147D">
        <w:rPr>
          <w:rStyle w:val="apple-converted-space"/>
          <w:sz w:val="22"/>
          <w:szCs w:val="22"/>
        </w:rPr>
        <w:t> </w:t>
      </w:r>
      <w:r w:rsidR="007E5A76" w:rsidRPr="00A6147D">
        <w:rPr>
          <w:i/>
          <w:iCs/>
          <w:sz w:val="22"/>
          <w:szCs w:val="22"/>
        </w:rPr>
        <w:t>The Egyptian Collection at Norwich Castle Museum. Catalogue and Essays</w:t>
      </w:r>
      <w:r w:rsidR="007E5A76" w:rsidRPr="00A6147D">
        <w:rPr>
          <w:sz w:val="22"/>
          <w:szCs w:val="22"/>
        </w:rPr>
        <w:t xml:space="preserve"> </w:t>
      </w:r>
      <w:r w:rsidR="00FE128A" w:rsidRPr="00A6147D">
        <w:rPr>
          <w:sz w:val="22"/>
          <w:szCs w:val="22"/>
        </w:rPr>
        <w:t>(</w:t>
      </w:r>
      <w:r w:rsidR="007E5A76" w:rsidRPr="00A6147D">
        <w:rPr>
          <w:sz w:val="22"/>
          <w:szCs w:val="22"/>
        </w:rPr>
        <w:t>Oxford 2019</w:t>
      </w:r>
      <w:r w:rsidR="00FE128A" w:rsidRPr="00A6147D">
        <w:rPr>
          <w:sz w:val="22"/>
          <w:szCs w:val="22"/>
        </w:rPr>
        <w:t>)</w:t>
      </w:r>
      <w:r w:rsidR="007E5A76" w:rsidRPr="00A6147D">
        <w:rPr>
          <w:sz w:val="22"/>
          <w:szCs w:val="22"/>
        </w:rPr>
        <w:t xml:space="preserve"> 11-12: “Flaxman Spurrell, who made the single, largest, donation to the museum, gave it in two separate ‘instalments’: part of it came during his lifetime in 1904, while the remainder came via his sister as a bequest in 1919 (four years after Spurrell’s death)</w:t>
      </w:r>
      <w:r w:rsidR="00622E2A">
        <w:rPr>
          <w:sz w:val="22"/>
          <w:szCs w:val="22"/>
        </w:rPr>
        <w:t>.</w:t>
      </w:r>
      <w:r w:rsidR="007E5A76" w:rsidRPr="00A6147D">
        <w:rPr>
          <w:sz w:val="22"/>
          <w:szCs w:val="22"/>
        </w:rPr>
        <w:t>” On Spurrell see</w:t>
      </w:r>
      <w:r w:rsidRPr="00A6147D">
        <w:rPr>
          <w:sz w:val="22"/>
          <w:szCs w:val="22"/>
        </w:rPr>
        <w:t xml:space="preserve"> W.M.F. Petrie, </w:t>
      </w:r>
      <w:r w:rsidR="00494C66" w:rsidRPr="00A6147D">
        <w:rPr>
          <w:sz w:val="22"/>
          <w:szCs w:val="22"/>
        </w:rPr>
        <w:t>“</w:t>
      </w:r>
      <w:r w:rsidRPr="00A6147D">
        <w:rPr>
          <w:sz w:val="22"/>
          <w:szCs w:val="22"/>
        </w:rPr>
        <w:t>Flaxman Spurrell,</w:t>
      </w:r>
      <w:r w:rsidR="00494C66" w:rsidRPr="00A6147D">
        <w:rPr>
          <w:sz w:val="22"/>
          <w:szCs w:val="22"/>
        </w:rPr>
        <w:t>”</w:t>
      </w:r>
      <w:r w:rsidRPr="00A6147D">
        <w:rPr>
          <w:sz w:val="22"/>
          <w:szCs w:val="22"/>
        </w:rPr>
        <w:t xml:space="preserve"> </w:t>
      </w:r>
      <w:r w:rsidRPr="00A6147D">
        <w:rPr>
          <w:i/>
          <w:iCs/>
          <w:sz w:val="22"/>
          <w:szCs w:val="22"/>
        </w:rPr>
        <w:t>Ancient Egypt</w:t>
      </w:r>
      <w:r w:rsidRPr="00A6147D">
        <w:rPr>
          <w:sz w:val="22"/>
          <w:szCs w:val="22"/>
        </w:rPr>
        <w:t xml:space="preserve"> 2 (1915)</w:t>
      </w:r>
      <w:r w:rsidR="002832F6" w:rsidRPr="00A6147D">
        <w:rPr>
          <w:sz w:val="22"/>
          <w:szCs w:val="22"/>
        </w:rPr>
        <w:t xml:space="preserve"> </w:t>
      </w:r>
      <w:r w:rsidRPr="00A6147D">
        <w:rPr>
          <w:sz w:val="22"/>
          <w:szCs w:val="22"/>
        </w:rPr>
        <w:t xml:space="preserve">93-94; </w:t>
      </w:r>
      <w:r w:rsidRPr="00A6147D">
        <w:rPr>
          <w:sz w:val="22"/>
          <w:szCs w:val="22"/>
          <w:lang w:val="it-IT"/>
        </w:rPr>
        <w:t>B. Scott</w:t>
      </w:r>
      <w:r w:rsidRPr="00A6147D">
        <w:rPr>
          <w:sz w:val="22"/>
          <w:szCs w:val="22"/>
        </w:rPr>
        <w:t xml:space="preserve">, A. Shaw, </w:t>
      </w:r>
      <w:r w:rsidR="00494C66" w:rsidRPr="00A6147D">
        <w:rPr>
          <w:sz w:val="22"/>
          <w:szCs w:val="22"/>
        </w:rPr>
        <w:t>“</w:t>
      </w:r>
      <w:r w:rsidRPr="00A6147D">
        <w:rPr>
          <w:sz w:val="22"/>
          <w:szCs w:val="22"/>
        </w:rPr>
        <w:t>The Quiet Man of Kent: the Contribution of F.C.J. Spurrell to the Early Years of Palaeolithic Archaeology,</w:t>
      </w:r>
      <w:r w:rsidR="00494C66" w:rsidRPr="00A6147D">
        <w:rPr>
          <w:sz w:val="22"/>
          <w:szCs w:val="22"/>
        </w:rPr>
        <w:t>”</w:t>
      </w:r>
      <w:r w:rsidRPr="00A6147D">
        <w:rPr>
          <w:sz w:val="22"/>
          <w:szCs w:val="22"/>
        </w:rPr>
        <w:t xml:space="preserve"> in R.T. Hosfield, F.F. </w:t>
      </w:r>
      <w:r w:rsidRPr="004B10B9">
        <w:rPr>
          <w:sz w:val="22"/>
          <w:szCs w:val="22"/>
          <w:lang w:val="en-US"/>
        </w:rPr>
        <w:t xml:space="preserve">Wenban-Smith, </w:t>
      </w:r>
      <w:r w:rsidRPr="00A6147D">
        <w:rPr>
          <w:sz w:val="22"/>
          <w:szCs w:val="22"/>
        </w:rPr>
        <w:t>M.I. Pope (eds</w:t>
      </w:r>
      <w:r w:rsidR="00334C83" w:rsidRPr="00A6147D">
        <w:rPr>
          <w:sz w:val="22"/>
          <w:szCs w:val="22"/>
        </w:rPr>
        <w:t>.</w:t>
      </w:r>
      <w:r w:rsidRPr="00A6147D">
        <w:rPr>
          <w:sz w:val="22"/>
          <w:szCs w:val="22"/>
        </w:rPr>
        <w:t xml:space="preserve">), </w:t>
      </w:r>
      <w:r w:rsidRPr="00A6147D">
        <w:rPr>
          <w:i/>
          <w:iCs/>
          <w:sz w:val="22"/>
          <w:szCs w:val="22"/>
        </w:rPr>
        <w:t>Great Prehistorians: 150 Years of Palaeolithic Research, 1859–2009</w:t>
      </w:r>
      <w:r w:rsidRPr="00A6147D">
        <w:rPr>
          <w:sz w:val="22"/>
          <w:szCs w:val="22"/>
        </w:rPr>
        <w:t xml:space="preserve"> </w:t>
      </w:r>
      <w:r w:rsidR="00334C83" w:rsidRPr="00A6147D">
        <w:rPr>
          <w:sz w:val="22"/>
          <w:szCs w:val="22"/>
        </w:rPr>
        <w:t>(</w:t>
      </w:r>
      <w:r w:rsidRPr="00A6147D">
        <w:rPr>
          <w:sz w:val="22"/>
          <w:szCs w:val="22"/>
        </w:rPr>
        <w:t>London 2009</w:t>
      </w:r>
      <w:r w:rsidR="00334C83" w:rsidRPr="00A6147D">
        <w:rPr>
          <w:sz w:val="22"/>
          <w:szCs w:val="22"/>
        </w:rPr>
        <w:t>)</w:t>
      </w:r>
      <w:r w:rsidRPr="00A6147D">
        <w:rPr>
          <w:sz w:val="22"/>
          <w:szCs w:val="22"/>
        </w:rPr>
        <w:t>, 55.</w:t>
      </w:r>
    </w:p>
  </w:footnote>
  <w:footnote w:id="15">
    <w:p w14:paraId="046AB725" w14:textId="21EDB406" w:rsidR="00E04FB4" w:rsidRPr="00A6147D" w:rsidRDefault="00E04FB4" w:rsidP="00A6147D">
      <w:pPr>
        <w:jc w:val="both"/>
        <w:rPr>
          <w:sz w:val="22"/>
          <w:szCs w:val="22"/>
        </w:rPr>
      </w:pPr>
      <w:r w:rsidRPr="00A6147D">
        <w:rPr>
          <w:rFonts w:eastAsia="New Athena Unicode"/>
          <w:sz w:val="22"/>
          <w:szCs w:val="22"/>
          <w:vertAlign w:val="superscript"/>
        </w:rPr>
        <w:footnoteRef/>
      </w:r>
      <w:r w:rsidRPr="00A6147D">
        <w:rPr>
          <w:sz w:val="22"/>
          <w:szCs w:val="22"/>
        </w:rPr>
        <w:t xml:space="preserve"> Presented by him in 1904 (inv. 54.04) and, </w:t>
      </w:r>
      <w:r w:rsidR="000E7366" w:rsidRPr="00A6147D">
        <w:rPr>
          <w:sz w:val="22"/>
          <w:szCs w:val="22"/>
        </w:rPr>
        <w:t>four</w:t>
      </w:r>
      <w:r w:rsidRPr="00A6147D">
        <w:rPr>
          <w:sz w:val="22"/>
          <w:szCs w:val="22"/>
        </w:rPr>
        <w:t xml:space="preserve"> years after his death, as a bequest in 1919 (inv. 58.19): see A. Cooke, </w:t>
      </w:r>
      <w:r w:rsidR="00494C66" w:rsidRPr="00A6147D">
        <w:rPr>
          <w:sz w:val="22"/>
          <w:szCs w:val="22"/>
        </w:rPr>
        <w:t>“</w:t>
      </w:r>
      <w:r w:rsidRPr="00A6147D">
        <w:rPr>
          <w:sz w:val="22"/>
          <w:szCs w:val="22"/>
        </w:rPr>
        <w:t>Flaxman Spurrell’s Experimenting with Painting Materials,</w:t>
      </w:r>
      <w:r w:rsidR="00494C66" w:rsidRPr="00A6147D">
        <w:rPr>
          <w:sz w:val="22"/>
          <w:szCs w:val="22"/>
        </w:rPr>
        <w:t>”</w:t>
      </w:r>
      <w:r w:rsidRPr="00A6147D">
        <w:rPr>
          <w:sz w:val="22"/>
          <w:szCs w:val="22"/>
        </w:rPr>
        <w:t xml:space="preserve"> in C. Graves-Brown</w:t>
      </w:r>
      <w:r w:rsidR="005A2760" w:rsidRPr="00A6147D">
        <w:rPr>
          <w:sz w:val="22"/>
          <w:szCs w:val="22"/>
        </w:rPr>
        <w:t xml:space="preserve"> (ed.)</w:t>
      </w:r>
      <w:r w:rsidRPr="00A6147D">
        <w:rPr>
          <w:sz w:val="22"/>
          <w:szCs w:val="22"/>
        </w:rPr>
        <w:t xml:space="preserve">, </w:t>
      </w:r>
      <w:r w:rsidRPr="00A6147D">
        <w:rPr>
          <w:i/>
          <w:iCs/>
          <w:sz w:val="22"/>
          <w:szCs w:val="22"/>
        </w:rPr>
        <w:t>Egyptology in the Present: Experiential and Experimental Methods in Archaeology</w:t>
      </w:r>
      <w:r w:rsidRPr="00A6147D">
        <w:rPr>
          <w:sz w:val="22"/>
          <w:szCs w:val="22"/>
        </w:rPr>
        <w:t xml:space="preserve"> </w:t>
      </w:r>
      <w:r w:rsidR="00E72F10" w:rsidRPr="00A6147D">
        <w:rPr>
          <w:sz w:val="22"/>
          <w:szCs w:val="22"/>
        </w:rPr>
        <w:t>(</w:t>
      </w:r>
      <w:r w:rsidRPr="00A6147D">
        <w:rPr>
          <w:sz w:val="22"/>
          <w:szCs w:val="22"/>
        </w:rPr>
        <w:t>Swansea 2015</w:t>
      </w:r>
      <w:r w:rsidR="00E72F10" w:rsidRPr="00A6147D">
        <w:rPr>
          <w:sz w:val="22"/>
          <w:szCs w:val="22"/>
        </w:rPr>
        <w:t>)</w:t>
      </w:r>
      <w:r w:rsidRPr="00A6147D">
        <w:rPr>
          <w:sz w:val="22"/>
          <w:szCs w:val="22"/>
        </w:rPr>
        <w:t>, 3.</w:t>
      </w:r>
    </w:p>
  </w:footnote>
  <w:footnote w:id="16">
    <w:p w14:paraId="2B37E824" w14:textId="79541E3F" w:rsidR="00160862" w:rsidRPr="00024D92" w:rsidRDefault="00AA576B" w:rsidP="00A6147D">
      <w:pPr>
        <w:jc w:val="both"/>
        <w:rPr>
          <w:sz w:val="22"/>
          <w:szCs w:val="22"/>
        </w:rPr>
      </w:pPr>
      <w:r w:rsidRPr="00024D92">
        <w:rPr>
          <w:rFonts w:eastAsia="New Athena Unicode"/>
          <w:sz w:val="22"/>
          <w:szCs w:val="22"/>
          <w:vertAlign w:val="superscript"/>
        </w:rPr>
        <w:footnoteRef/>
      </w:r>
      <w:r w:rsidRPr="00024D92">
        <w:rPr>
          <w:sz w:val="22"/>
          <w:szCs w:val="22"/>
        </w:rPr>
        <w:t xml:space="preserve"> W.M.F. Petrie, </w:t>
      </w:r>
      <w:r w:rsidRPr="00024D92">
        <w:rPr>
          <w:i/>
          <w:iCs/>
          <w:sz w:val="22"/>
          <w:szCs w:val="22"/>
        </w:rPr>
        <w:t>Seventy Years in Archaeology</w:t>
      </w:r>
      <w:r w:rsidRPr="00024D92">
        <w:rPr>
          <w:sz w:val="22"/>
          <w:szCs w:val="22"/>
        </w:rPr>
        <w:t xml:space="preserve"> </w:t>
      </w:r>
      <w:r w:rsidR="00114C62" w:rsidRPr="00024D92">
        <w:rPr>
          <w:sz w:val="22"/>
          <w:szCs w:val="22"/>
        </w:rPr>
        <w:t>(</w:t>
      </w:r>
      <w:r w:rsidR="0078495C" w:rsidRPr="00024D92">
        <w:rPr>
          <w:sz w:val="22"/>
          <w:szCs w:val="22"/>
        </w:rPr>
        <w:t xml:space="preserve">New York </w:t>
      </w:r>
      <w:r w:rsidRPr="00024D92">
        <w:rPr>
          <w:sz w:val="22"/>
          <w:szCs w:val="22"/>
        </w:rPr>
        <w:t>193</w:t>
      </w:r>
      <w:r w:rsidR="0078495C" w:rsidRPr="00024D92">
        <w:rPr>
          <w:sz w:val="22"/>
          <w:szCs w:val="22"/>
        </w:rPr>
        <w:t>2</w:t>
      </w:r>
      <w:r w:rsidR="00114C62" w:rsidRPr="00024D92">
        <w:rPr>
          <w:sz w:val="22"/>
          <w:szCs w:val="22"/>
        </w:rPr>
        <w:t>)</w:t>
      </w:r>
      <w:r w:rsidRPr="00024D92">
        <w:rPr>
          <w:sz w:val="22"/>
          <w:szCs w:val="22"/>
        </w:rPr>
        <w:t xml:space="preserve"> 1</w:t>
      </w:r>
      <w:r w:rsidR="00DD3252" w:rsidRPr="00024D92">
        <w:rPr>
          <w:sz w:val="22"/>
          <w:szCs w:val="22"/>
        </w:rPr>
        <w:t>14</w:t>
      </w:r>
      <w:r w:rsidRPr="00024D92">
        <w:rPr>
          <w:sz w:val="22"/>
          <w:szCs w:val="22"/>
        </w:rPr>
        <w:t>-</w:t>
      </w:r>
      <w:r w:rsidR="00DD3252" w:rsidRPr="00024D92">
        <w:rPr>
          <w:sz w:val="22"/>
          <w:szCs w:val="22"/>
        </w:rPr>
        <w:t>1</w:t>
      </w:r>
      <w:r w:rsidR="00114C62" w:rsidRPr="00024D92">
        <w:rPr>
          <w:sz w:val="22"/>
          <w:szCs w:val="22"/>
        </w:rPr>
        <w:t>1</w:t>
      </w:r>
      <w:r w:rsidR="00DD3252" w:rsidRPr="00024D92">
        <w:rPr>
          <w:sz w:val="22"/>
          <w:szCs w:val="22"/>
        </w:rPr>
        <w:t>5</w:t>
      </w:r>
      <w:r w:rsidRPr="00024D92">
        <w:rPr>
          <w:sz w:val="22"/>
          <w:szCs w:val="22"/>
        </w:rPr>
        <w:t>.</w:t>
      </w:r>
    </w:p>
  </w:footnote>
  <w:footnote w:id="17">
    <w:p w14:paraId="07D112FB" w14:textId="6617E6EE" w:rsidR="00152735" w:rsidRPr="00CF6108" w:rsidRDefault="00152735" w:rsidP="00CF6108">
      <w:pPr>
        <w:jc w:val="both"/>
        <w:rPr>
          <w:sz w:val="22"/>
          <w:szCs w:val="22"/>
        </w:rPr>
      </w:pPr>
      <w:r w:rsidRPr="00CF6108">
        <w:rPr>
          <w:rFonts w:eastAsia="New Athena Unicode"/>
          <w:sz w:val="22"/>
          <w:szCs w:val="22"/>
          <w:vertAlign w:val="superscript"/>
        </w:rPr>
        <w:footnoteRef/>
      </w:r>
      <w:r w:rsidRPr="00CF6108">
        <w:rPr>
          <w:sz w:val="22"/>
          <w:szCs w:val="22"/>
        </w:rPr>
        <w:t xml:space="preserve"> “I would hazard a guess at the Faiyum region but there is no record in the files to back this up.</w:t>
      </w:r>
      <w:r w:rsidR="006E4FEB" w:rsidRPr="00CF6108">
        <w:rPr>
          <w:sz w:val="22"/>
          <w:szCs w:val="22"/>
        </w:rPr>
        <w:t xml:space="preserve"> The Petrie Museum have similar cards (UC14877) for flint tools from Hierakonpolis </w:t>
      </w:r>
      <w:r w:rsidR="005D19A6" w:rsidRPr="00CF6108">
        <w:rPr>
          <w:sz w:val="22"/>
          <w:szCs w:val="22"/>
        </w:rPr>
        <w:t xml:space="preserve">pasted on with glue </w:t>
      </w:r>
      <w:r w:rsidR="006E4FEB" w:rsidRPr="00CF6108">
        <w:rPr>
          <w:sz w:val="22"/>
          <w:szCs w:val="22"/>
        </w:rPr>
        <w:t>that Petrie sent to Spurrell to process.</w:t>
      </w:r>
      <w:r w:rsidRPr="00CF6108">
        <w:rPr>
          <w:sz w:val="22"/>
          <w:szCs w:val="22"/>
        </w:rPr>
        <w:t xml:space="preserve">” (A. Cooke, </w:t>
      </w:r>
      <w:r w:rsidRPr="00CF6108">
        <w:rPr>
          <w:i/>
          <w:iCs/>
          <w:sz w:val="22"/>
          <w:szCs w:val="22"/>
        </w:rPr>
        <w:t>per litteras</w:t>
      </w:r>
      <w:r w:rsidRPr="00CF6108">
        <w:rPr>
          <w:sz w:val="22"/>
          <w:szCs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2BDD" w14:textId="77777777" w:rsidR="00160862" w:rsidRDefault="00160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7E5"/>
    <w:multiLevelType w:val="hybridMultilevel"/>
    <w:tmpl w:val="8474E5F0"/>
    <w:lvl w:ilvl="0" w:tplc="A676732E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E2B0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1C3094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A40C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BE5D0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3E11D0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92053A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2D76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8B49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C67F3C"/>
    <w:multiLevelType w:val="hybridMultilevel"/>
    <w:tmpl w:val="D32E46B8"/>
    <w:lvl w:ilvl="0" w:tplc="8138A260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DC84F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EEA58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2F1E4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5E762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7A98DE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CACB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949734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404BA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BF11F3"/>
    <w:multiLevelType w:val="hybridMultilevel"/>
    <w:tmpl w:val="91CEFBE4"/>
    <w:lvl w:ilvl="0" w:tplc="18A60656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AE81C0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12C1F6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A8BE7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405BE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62D7B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823B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85D46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5C9D8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BD59F6"/>
    <w:multiLevelType w:val="hybridMultilevel"/>
    <w:tmpl w:val="777435B8"/>
    <w:lvl w:ilvl="0" w:tplc="0D247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5549"/>
    <w:multiLevelType w:val="hybridMultilevel"/>
    <w:tmpl w:val="90F477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7CB"/>
    <w:multiLevelType w:val="hybridMultilevel"/>
    <w:tmpl w:val="AD5E8974"/>
    <w:lvl w:ilvl="0" w:tplc="357412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3A4E"/>
    <w:multiLevelType w:val="hybridMultilevel"/>
    <w:tmpl w:val="F612ACA8"/>
    <w:lvl w:ilvl="0" w:tplc="234A533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2C154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8A91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02DF4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789156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D6A6A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A6CE4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9695B0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1216CE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8BF630F"/>
    <w:multiLevelType w:val="hybridMultilevel"/>
    <w:tmpl w:val="18282486"/>
    <w:lvl w:ilvl="0" w:tplc="6E7E336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BA490A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E0D9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A7102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24337A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F26BDA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5A43B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DA6218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0A24C">
      <w:start w:val="1"/>
      <w:numFmt w:val="bullet"/>
      <w:lvlText w:val="*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CD010A"/>
    <w:multiLevelType w:val="hybridMultilevel"/>
    <w:tmpl w:val="90F47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62"/>
    <w:rsid w:val="000105A3"/>
    <w:rsid w:val="000111A9"/>
    <w:rsid w:val="00015532"/>
    <w:rsid w:val="00015E5F"/>
    <w:rsid w:val="00020D53"/>
    <w:rsid w:val="00024D92"/>
    <w:rsid w:val="000256E7"/>
    <w:rsid w:val="00025B90"/>
    <w:rsid w:val="000309E8"/>
    <w:rsid w:val="00031165"/>
    <w:rsid w:val="000311D8"/>
    <w:rsid w:val="000327CB"/>
    <w:rsid w:val="0004381C"/>
    <w:rsid w:val="00043F86"/>
    <w:rsid w:val="000520C4"/>
    <w:rsid w:val="00053E3F"/>
    <w:rsid w:val="00055CBA"/>
    <w:rsid w:val="000702C6"/>
    <w:rsid w:val="00070C38"/>
    <w:rsid w:val="00071071"/>
    <w:rsid w:val="00071A24"/>
    <w:rsid w:val="00071ACD"/>
    <w:rsid w:val="000743AC"/>
    <w:rsid w:val="00081598"/>
    <w:rsid w:val="00082AA7"/>
    <w:rsid w:val="000851B2"/>
    <w:rsid w:val="00085848"/>
    <w:rsid w:val="00091B24"/>
    <w:rsid w:val="0009291D"/>
    <w:rsid w:val="00093C1C"/>
    <w:rsid w:val="00096826"/>
    <w:rsid w:val="000A08F8"/>
    <w:rsid w:val="000A229A"/>
    <w:rsid w:val="000A2ABE"/>
    <w:rsid w:val="000A3E0B"/>
    <w:rsid w:val="000A4C0D"/>
    <w:rsid w:val="000B1FDC"/>
    <w:rsid w:val="000B55DB"/>
    <w:rsid w:val="000B6924"/>
    <w:rsid w:val="000C0E5D"/>
    <w:rsid w:val="000C1432"/>
    <w:rsid w:val="000C5DFE"/>
    <w:rsid w:val="000D09A9"/>
    <w:rsid w:val="000D5290"/>
    <w:rsid w:val="000D6BB1"/>
    <w:rsid w:val="000E04B1"/>
    <w:rsid w:val="000E12A4"/>
    <w:rsid w:val="000E35DB"/>
    <w:rsid w:val="000E3A4F"/>
    <w:rsid w:val="000E4E8C"/>
    <w:rsid w:val="000E5AA0"/>
    <w:rsid w:val="000E7366"/>
    <w:rsid w:val="000F3C8A"/>
    <w:rsid w:val="000F3FBD"/>
    <w:rsid w:val="000F4334"/>
    <w:rsid w:val="0010056E"/>
    <w:rsid w:val="0010647A"/>
    <w:rsid w:val="00106D3F"/>
    <w:rsid w:val="0010739B"/>
    <w:rsid w:val="00111CA6"/>
    <w:rsid w:val="00114C62"/>
    <w:rsid w:val="001155CD"/>
    <w:rsid w:val="00120FB5"/>
    <w:rsid w:val="00122E76"/>
    <w:rsid w:val="00124388"/>
    <w:rsid w:val="00127F63"/>
    <w:rsid w:val="00130B4D"/>
    <w:rsid w:val="00131EB5"/>
    <w:rsid w:val="00133E4B"/>
    <w:rsid w:val="0013406B"/>
    <w:rsid w:val="00134BA7"/>
    <w:rsid w:val="00134DDD"/>
    <w:rsid w:val="00140808"/>
    <w:rsid w:val="00140815"/>
    <w:rsid w:val="00144A79"/>
    <w:rsid w:val="00152735"/>
    <w:rsid w:val="00152813"/>
    <w:rsid w:val="00153ED6"/>
    <w:rsid w:val="00154B59"/>
    <w:rsid w:val="00160862"/>
    <w:rsid w:val="001628DA"/>
    <w:rsid w:val="00163FC1"/>
    <w:rsid w:val="00171C3A"/>
    <w:rsid w:val="001743B9"/>
    <w:rsid w:val="001815A8"/>
    <w:rsid w:val="00182575"/>
    <w:rsid w:val="00183EFF"/>
    <w:rsid w:val="00184615"/>
    <w:rsid w:val="001859C7"/>
    <w:rsid w:val="0019081D"/>
    <w:rsid w:val="00190DC1"/>
    <w:rsid w:val="001914CA"/>
    <w:rsid w:val="00191796"/>
    <w:rsid w:val="0019756F"/>
    <w:rsid w:val="001A15A5"/>
    <w:rsid w:val="001A3543"/>
    <w:rsid w:val="001A4422"/>
    <w:rsid w:val="001A5125"/>
    <w:rsid w:val="001A5B40"/>
    <w:rsid w:val="001A78AC"/>
    <w:rsid w:val="001B1636"/>
    <w:rsid w:val="001B18A3"/>
    <w:rsid w:val="001B20AE"/>
    <w:rsid w:val="001B6D3A"/>
    <w:rsid w:val="001B6F07"/>
    <w:rsid w:val="001C157A"/>
    <w:rsid w:val="001D26D9"/>
    <w:rsid w:val="001E25EF"/>
    <w:rsid w:val="001E4285"/>
    <w:rsid w:val="001E5E34"/>
    <w:rsid w:val="001E6725"/>
    <w:rsid w:val="001E7AEC"/>
    <w:rsid w:val="002003B3"/>
    <w:rsid w:val="00203270"/>
    <w:rsid w:val="002063D1"/>
    <w:rsid w:val="00206634"/>
    <w:rsid w:val="002110ED"/>
    <w:rsid w:val="00211F76"/>
    <w:rsid w:val="002124E6"/>
    <w:rsid w:val="0021272A"/>
    <w:rsid w:val="00215B51"/>
    <w:rsid w:val="00217855"/>
    <w:rsid w:val="00222E0A"/>
    <w:rsid w:val="002246C7"/>
    <w:rsid w:val="00226089"/>
    <w:rsid w:val="002263BC"/>
    <w:rsid w:val="00230552"/>
    <w:rsid w:val="002310B5"/>
    <w:rsid w:val="00231BD3"/>
    <w:rsid w:val="00240608"/>
    <w:rsid w:val="00243EE7"/>
    <w:rsid w:val="00244DA2"/>
    <w:rsid w:val="0024511E"/>
    <w:rsid w:val="00251CC0"/>
    <w:rsid w:val="002534C4"/>
    <w:rsid w:val="00253743"/>
    <w:rsid w:val="002601B9"/>
    <w:rsid w:val="002642C3"/>
    <w:rsid w:val="00266083"/>
    <w:rsid w:val="00271EF7"/>
    <w:rsid w:val="00272689"/>
    <w:rsid w:val="00272BA9"/>
    <w:rsid w:val="00273004"/>
    <w:rsid w:val="00273354"/>
    <w:rsid w:val="00273DEB"/>
    <w:rsid w:val="00273E47"/>
    <w:rsid w:val="00276708"/>
    <w:rsid w:val="00280760"/>
    <w:rsid w:val="002819B4"/>
    <w:rsid w:val="00282424"/>
    <w:rsid w:val="002830F1"/>
    <w:rsid w:val="002832F6"/>
    <w:rsid w:val="00283A27"/>
    <w:rsid w:val="00285B08"/>
    <w:rsid w:val="00287A79"/>
    <w:rsid w:val="00291D18"/>
    <w:rsid w:val="0029334F"/>
    <w:rsid w:val="002A12FB"/>
    <w:rsid w:val="002A21FD"/>
    <w:rsid w:val="002A4ED7"/>
    <w:rsid w:val="002B0103"/>
    <w:rsid w:val="002B0A07"/>
    <w:rsid w:val="002B243E"/>
    <w:rsid w:val="002B6294"/>
    <w:rsid w:val="002C3738"/>
    <w:rsid w:val="002C4A68"/>
    <w:rsid w:val="002C5793"/>
    <w:rsid w:val="002D1143"/>
    <w:rsid w:val="002D11A0"/>
    <w:rsid w:val="002D14BE"/>
    <w:rsid w:val="002D21B9"/>
    <w:rsid w:val="002D5255"/>
    <w:rsid w:val="002D6410"/>
    <w:rsid w:val="002E5E75"/>
    <w:rsid w:val="002E614F"/>
    <w:rsid w:val="002F3AEF"/>
    <w:rsid w:val="002F714F"/>
    <w:rsid w:val="003078C8"/>
    <w:rsid w:val="00310243"/>
    <w:rsid w:val="003119AC"/>
    <w:rsid w:val="00312E20"/>
    <w:rsid w:val="00315436"/>
    <w:rsid w:val="00315800"/>
    <w:rsid w:val="00315ACA"/>
    <w:rsid w:val="00323BA9"/>
    <w:rsid w:val="00334C83"/>
    <w:rsid w:val="00336362"/>
    <w:rsid w:val="0033637F"/>
    <w:rsid w:val="00336896"/>
    <w:rsid w:val="00337020"/>
    <w:rsid w:val="00340E41"/>
    <w:rsid w:val="00343A40"/>
    <w:rsid w:val="00344819"/>
    <w:rsid w:val="003479C7"/>
    <w:rsid w:val="00351A74"/>
    <w:rsid w:val="00353051"/>
    <w:rsid w:val="00357A18"/>
    <w:rsid w:val="00365056"/>
    <w:rsid w:val="00365BF2"/>
    <w:rsid w:val="00371D03"/>
    <w:rsid w:val="003737ED"/>
    <w:rsid w:val="003756D5"/>
    <w:rsid w:val="00375CDB"/>
    <w:rsid w:val="00380197"/>
    <w:rsid w:val="0038483E"/>
    <w:rsid w:val="00393906"/>
    <w:rsid w:val="0039446B"/>
    <w:rsid w:val="003A76F2"/>
    <w:rsid w:val="003B1FA4"/>
    <w:rsid w:val="003B2444"/>
    <w:rsid w:val="003B26FD"/>
    <w:rsid w:val="003B55A4"/>
    <w:rsid w:val="003B6446"/>
    <w:rsid w:val="003C0AD6"/>
    <w:rsid w:val="003C20EA"/>
    <w:rsid w:val="003C4B85"/>
    <w:rsid w:val="003C7A89"/>
    <w:rsid w:val="003D370D"/>
    <w:rsid w:val="003E03CA"/>
    <w:rsid w:val="003E2B90"/>
    <w:rsid w:val="003E7459"/>
    <w:rsid w:val="003F0885"/>
    <w:rsid w:val="003F2CCF"/>
    <w:rsid w:val="003F68D1"/>
    <w:rsid w:val="00400FBD"/>
    <w:rsid w:val="00401F30"/>
    <w:rsid w:val="00410726"/>
    <w:rsid w:val="00410924"/>
    <w:rsid w:val="00414832"/>
    <w:rsid w:val="00423024"/>
    <w:rsid w:val="00423B21"/>
    <w:rsid w:val="00424447"/>
    <w:rsid w:val="00430C1F"/>
    <w:rsid w:val="004326BD"/>
    <w:rsid w:val="004354C6"/>
    <w:rsid w:val="00437AAC"/>
    <w:rsid w:val="00440DDA"/>
    <w:rsid w:val="004410B1"/>
    <w:rsid w:val="00441AFA"/>
    <w:rsid w:val="0044309A"/>
    <w:rsid w:val="00450AD8"/>
    <w:rsid w:val="00454FF1"/>
    <w:rsid w:val="0045526B"/>
    <w:rsid w:val="0045526C"/>
    <w:rsid w:val="0045545C"/>
    <w:rsid w:val="0045567D"/>
    <w:rsid w:val="00457687"/>
    <w:rsid w:val="0046272E"/>
    <w:rsid w:val="004627AA"/>
    <w:rsid w:val="00464E55"/>
    <w:rsid w:val="004706A9"/>
    <w:rsid w:val="004712B7"/>
    <w:rsid w:val="00471873"/>
    <w:rsid w:val="00477025"/>
    <w:rsid w:val="004770E9"/>
    <w:rsid w:val="004776F2"/>
    <w:rsid w:val="00477BA9"/>
    <w:rsid w:val="00477E69"/>
    <w:rsid w:val="0048053D"/>
    <w:rsid w:val="004876A2"/>
    <w:rsid w:val="00492382"/>
    <w:rsid w:val="00493867"/>
    <w:rsid w:val="00494952"/>
    <w:rsid w:val="00494C66"/>
    <w:rsid w:val="00495789"/>
    <w:rsid w:val="004964C4"/>
    <w:rsid w:val="004A3247"/>
    <w:rsid w:val="004A3364"/>
    <w:rsid w:val="004A69C7"/>
    <w:rsid w:val="004B0110"/>
    <w:rsid w:val="004B0B95"/>
    <w:rsid w:val="004B0E45"/>
    <w:rsid w:val="004B10B9"/>
    <w:rsid w:val="004B338E"/>
    <w:rsid w:val="004B505C"/>
    <w:rsid w:val="004B656D"/>
    <w:rsid w:val="004C3CCE"/>
    <w:rsid w:val="004C5AC0"/>
    <w:rsid w:val="004C7163"/>
    <w:rsid w:val="004C7AFD"/>
    <w:rsid w:val="004D268D"/>
    <w:rsid w:val="004D2817"/>
    <w:rsid w:val="004D2D7F"/>
    <w:rsid w:val="004D3000"/>
    <w:rsid w:val="004D3BEA"/>
    <w:rsid w:val="004D77D5"/>
    <w:rsid w:val="004D7CDD"/>
    <w:rsid w:val="004E28C8"/>
    <w:rsid w:val="004E411C"/>
    <w:rsid w:val="004F4F4F"/>
    <w:rsid w:val="004F5A97"/>
    <w:rsid w:val="004F61DD"/>
    <w:rsid w:val="004F6F0D"/>
    <w:rsid w:val="004F723D"/>
    <w:rsid w:val="004F7A89"/>
    <w:rsid w:val="00500741"/>
    <w:rsid w:val="00503D38"/>
    <w:rsid w:val="00504169"/>
    <w:rsid w:val="00507D7E"/>
    <w:rsid w:val="00510504"/>
    <w:rsid w:val="0051226F"/>
    <w:rsid w:val="00513DBE"/>
    <w:rsid w:val="005148A2"/>
    <w:rsid w:val="0051695E"/>
    <w:rsid w:val="0052462E"/>
    <w:rsid w:val="0052574B"/>
    <w:rsid w:val="005257B3"/>
    <w:rsid w:val="00530C92"/>
    <w:rsid w:val="005339C0"/>
    <w:rsid w:val="00536207"/>
    <w:rsid w:val="0053631F"/>
    <w:rsid w:val="00537A67"/>
    <w:rsid w:val="00540FC1"/>
    <w:rsid w:val="00541104"/>
    <w:rsid w:val="00544083"/>
    <w:rsid w:val="00544447"/>
    <w:rsid w:val="00544998"/>
    <w:rsid w:val="00551C9F"/>
    <w:rsid w:val="0055523B"/>
    <w:rsid w:val="00556F12"/>
    <w:rsid w:val="00561A91"/>
    <w:rsid w:val="00562344"/>
    <w:rsid w:val="00566BF5"/>
    <w:rsid w:val="00566D20"/>
    <w:rsid w:val="00572262"/>
    <w:rsid w:val="00572961"/>
    <w:rsid w:val="005767A8"/>
    <w:rsid w:val="005768DA"/>
    <w:rsid w:val="00580054"/>
    <w:rsid w:val="0058047D"/>
    <w:rsid w:val="00580923"/>
    <w:rsid w:val="00581867"/>
    <w:rsid w:val="005820E4"/>
    <w:rsid w:val="005841C3"/>
    <w:rsid w:val="005841F2"/>
    <w:rsid w:val="00587643"/>
    <w:rsid w:val="0059483A"/>
    <w:rsid w:val="005A01F0"/>
    <w:rsid w:val="005A02A6"/>
    <w:rsid w:val="005A033E"/>
    <w:rsid w:val="005A201E"/>
    <w:rsid w:val="005A2539"/>
    <w:rsid w:val="005A261B"/>
    <w:rsid w:val="005A2760"/>
    <w:rsid w:val="005A3C5B"/>
    <w:rsid w:val="005A4CA6"/>
    <w:rsid w:val="005A61F9"/>
    <w:rsid w:val="005A665E"/>
    <w:rsid w:val="005A72E4"/>
    <w:rsid w:val="005B2800"/>
    <w:rsid w:val="005B380F"/>
    <w:rsid w:val="005C017D"/>
    <w:rsid w:val="005C090D"/>
    <w:rsid w:val="005C68C0"/>
    <w:rsid w:val="005D19A6"/>
    <w:rsid w:val="005D1A36"/>
    <w:rsid w:val="005E024F"/>
    <w:rsid w:val="005E0400"/>
    <w:rsid w:val="005E0DA2"/>
    <w:rsid w:val="005E224E"/>
    <w:rsid w:val="005E36A2"/>
    <w:rsid w:val="005F1044"/>
    <w:rsid w:val="005F11A7"/>
    <w:rsid w:val="005F180D"/>
    <w:rsid w:val="005F3DBA"/>
    <w:rsid w:val="005F58D6"/>
    <w:rsid w:val="005F6825"/>
    <w:rsid w:val="005F7354"/>
    <w:rsid w:val="00606520"/>
    <w:rsid w:val="00611CB7"/>
    <w:rsid w:val="00622E2A"/>
    <w:rsid w:val="006316D5"/>
    <w:rsid w:val="0063175B"/>
    <w:rsid w:val="00632205"/>
    <w:rsid w:val="00632416"/>
    <w:rsid w:val="00633009"/>
    <w:rsid w:val="0063352A"/>
    <w:rsid w:val="00634FC6"/>
    <w:rsid w:val="006356A0"/>
    <w:rsid w:val="006360FE"/>
    <w:rsid w:val="0064579B"/>
    <w:rsid w:val="00647A49"/>
    <w:rsid w:val="00650A63"/>
    <w:rsid w:val="00650E4B"/>
    <w:rsid w:val="00652188"/>
    <w:rsid w:val="00657C85"/>
    <w:rsid w:val="00662117"/>
    <w:rsid w:val="0066359F"/>
    <w:rsid w:val="00665825"/>
    <w:rsid w:val="006669AA"/>
    <w:rsid w:val="0067434D"/>
    <w:rsid w:val="00674604"/>
    <w:rsid w:val="00680E83"/>
    <w:rsid w:val="00680F3A"/>
    <w:rsid w:val="00685A9E"/>
    <w:rsid w:val="00687A14"/>
    <w:rsid w:val="00693FD7"/>
    <w:rsid w:val="00694E02"/>
    <w:rsid w:val="00694F3A"/>
    <w:rsid w:val="00697D26"/>
    <w:rsid w:val="006A0826"/>
    <w:rsid w:val="006A3250"/>
    <w:rsid w:val="006A3F62"/>
    <w:rsid w:val="006A6CBC"/>
    <w:rsid w:val="006B5EED"/>
    <w:rsid w:val="006C27A0"/>
    <w:rsid w:val="006C5CC5"/>
    <w:rsid w:val="006D1681"/>
    <w:rsid w:val="006D1682"/>
    <w:rsid w:val="006D1DA9"/>
    <w:rsid w:val="006D1FF3"/>
    <w:rsid w:val="006D3521"/>
    <w:rsid w:val="006D3573"/>
    <w:rsid w:val="006E0E51"/>
    <w:rsid w:val="006E4F49"/>
    <w:rsid w:val="006E4FEB"/>
    <w:rsid w:val="006E6357"/>
    <w:rsid w:val="006E6D2A"/>
    <w:rsid w:val="006F23F0"/>
    <w:rsid w:val="006F36CB"/>
    <w:rsid w:val="006F3891"/>
    <w:rsid w:val="006F5C03"/>
    <w:rsid w:val="006F6B8A"/>
    <w:rsid w:val="00701372"/>
    <w:rsid w:val="00702AA4"/>
    <w:rsid w:val="00705C25"/>
    <w:rsid w:val="007118BC"/>
    <w:rsid w:val="00712BDC"/>
    <w:rsid w:val="00713281"/>
    <w:rsid w:val="00715FEC"/>
    <w:rsid w:val="007203C6"/>
    <w:rsid w:val="00730FBB"/>
    <w:rsid w:val="0073394F"/>
    <w:rsid w:val="00733C69"/>
    <w:rsid w:val="00734815"/>
    <w:rsid w:val="00741D10"/>
    <w:rsid w:val="0074313A"/>
    <w:rsid w:val="00744E66"/>
    <w:rsid w:val="0074654D"/>
    <w:rsid w:val="00753CD6"/>
    <w:rsid w:val="0075792F"/>
    <w:rsid w:val="00760976"/>
    <w:rsid w:val="007622A9"/>
    <w:rsid w:val="00765D3F"/>
    <w:rsid w:val="00766A2C"/>
    <w:rsid w:val="007673FC"/>
    <w:rsid w:val="007733F2"/>
    <w:rsid w:val="00773F93"/>
    <w:rsid w:val="007747F5"/>
    <w:rsid w:val="00781625"/>
    <w:rsid w:val="0078495C"/>
    <w:rsid w:val="0078640F"/>
    <w:rsid w:val="00791B2C"/>
    <w:rsid w:val="007937CD"/>
    <w:rsid w:val="00793F80"/>
    <w:rsid w:val="00795219"/>
    <w:rsid w:val="00796C0A"/>
    <w:rsid w:val="007A1924"/>
    <w:rsid w:val="007A1F6A"/>
    <w:rsid w:val="007A4967"/>
    <w:rsid w:val="007A77F0"/>
    <w:rsid w:val="007B23F5"/>
    <w:rsid w:val="007B56DD"/>
    <w:rsid w:val="007B5A27"/>
    <w:rsid w:val="007B603C"/>
    <w:rsid w:val="007C08E4"/>
    <w:rsid w:val="007C1E08"/>
    <w:rsid w:val="007C2EEB"/>
    <w:rsid w:val="007C342D"/>
    <w:rsid w:val="007C41FC"/>
    <w:rsid w:val="007C6E79"/>
    <w:rsid w:val="007C72CC"/>
    <w:rsid w:val="007C7A58"/>
    <w:rsid w:val="007D13AB"/>
    <w:rsid w:val="007D23E4"/>
    <w:rsid w:val="007D3C59"/>
    <w:rsid w:val="007D451A"/>
    <w:rsid w:val="007D61F9"/>
    <w:rsid w:val="007D6DDF"/>
    <w:rsid w:val="007E1424"/>
    <w:rsid w:val="007E5A76"/>
    <w:rsid w:val="007E5DB6"/>
    <w:rsid w:val="007E6B8D"/>
    <w:rsid w:val="007F4C52"/>
    <w:rsid w:val="007F57CF"/>
    <w:rsid w:val="007F6F08"/>
    <w:rsid w:val="00800621"/>
    <w:rsid w:val="00802180"/>
    <w:rsid w:val="00802361"/>
    <w:rsid w:val="00802494"/>
    <w:rsid w:val="008033D2"/>
    <w:rsid w:val="0080704E"/>
    <w:rsid w:val="00807F02"/>
    <w:rsid w:val="00810797"/>
    <w:rsid w:val="008160F7"/>
    <w:rsid w:val="008170B6"/>
    <w:rsid w:val="008201E9"/>
    <w:rsid w:val="0082091D"/>
    <w:rsid w:val="00820B35"/>
    <w:rsid w:val="00822581"/>
    <w:rsid w:val="0082520D"/>
    <w:rsid w:val="00825308"/>
    <w:rsid w:val="008253C3"/>
    <w:rsid w:val="00825663"/>
    <w:rsid w:val="00825789"/>
    <w:rsid w:val="00830581"/>
    <w:rsid w:val="008338DF"/>
    <w:rsid w:val="008402C3"/>
    <w:rsid w:val="00842319"/>
    <w:rsid w:val="008505C1"/>
    <w:rsid w:val="0085151D"/>
    <w:rsid w:val="008562A9"/>
    <w:rsid w:val="00856410"/>
    <w:rsid w:val="00860BE3"/>
    <w:rsid w:val="00862665"/>
    <w:rsid w:val="008654BD"/>
    <w:rsid w:val="008657F5"/>
    <w:rsid w:val="008660C0"/>
    <w:rsid w:val="008667B2"/>
    <w:rsid w:val="00870E46"/>
    <w:rsid w:val="00877EA7"/>
    <w:rsid w:val="008804FB"/>
    <w:rsid w:val="008805E4"/>
    <w:rsid w:val="00881222"/>
    <w:rsid w:val="008819DA"/>
    <w:rsid w:val="00882544"/>
    <w:rsid w:val="00887474"/>
    <w:rsid w:val="0089056C"/>
    <w:rsid w:val="00890B79"/>
    <w:rsid w:val="008918BA"/>
    <w:rsid w:val="00891A6F"/>
    <w:rsid w:val="008930DE"/>
    <w:rsid w:val="008A1168"/>
    <w:rsid w:val="008A4326"/>
    <w:rsid w:val="008A68F1"/>
    <w:rsid w:val="008B26B6"/>
    <w:rsid w:val="008B5EE2"/>
    <w:rsid w:val="008B76DF"/>
    <w:rsid w:val="008B7850"/>
    <w:rsid w:val="008C212A"/>
    <w:rsid w:val="008D1ADA"/>
    <w:rsid w:val="008D2D66"/>
    <w:rsid w:val="008D5EEA"/>
    <w:rsid w:val="008E2F21"/>
    <w:rsid w:val="008E4C7F"/>
    <w:rsid w:val="008E5174"/>
    <w:rsid w:val="008F0BED"/>
    <w:rsid w:val="008F2A0C"/>
    <w:rsid w:val="008F39F4"/>
    <w:rsid w:val="008F7DD2"/>
    <w:rsid w:val="00901584"/>
    <w:rsid w:val="009028D5"/>
    <w:rsid w:val="00904907"/>
    <w:rsid w:val="0090690F"/>
    <w:rsid w:val="00913928"/>
    <w:rsid w:val="00914AFC"/>
    <w:rsid w:val="00917EE0"/>
    <w:rsid w:val="00920411"/>
    <w:rsid w:val="0092119E"/>
    <w:rsid w:val="009265A5"/>
    <w:rsid w:val="0093010C"/>
    <w:rsid w:val="0093369F"/>
    <w:rsid w:val="009468B7"/>
    <w:rsid w:val="00946DE0"/>
    <w:rsid w:val="00951EE0"/>
    <w:rsid w:val="009533A3"/>
    <w:rsid w:val="00953E75"/>
    <w:rsid w:val="00954271"/>
    <w:rsid w:val="00955B24"/>
    <w:rsid w:val="00962485"/>
    <w:rsid w:val="0096310C"/>
    <w:rsid w:val="0096670D"/>
    <w:rsid w:val="00966BA4"/>
    <w:rsid w:val="00966DE8"/>
    <w:rsid w:val="009774EA"/>
    <w:rsid w:val="00990766"/>
    <w:rsid w:val="00992EFA"/>
    <w:rsid w:val="00997A38"/>
    <w:rsid w:val="00997B64"/>
    <w:rsid w:val="009A32B6"/>
    <w:rsid w:val="009B093B"/>
    <w:rsid w:val="009B2E8B"/>
    <w:rsid w:val="009C0A4A"/>
    <w:rsid w:val="009C0BFA"/>
    <w:rsid w:val="009C0F45"/>
    <w:rsid w:val="009E2482"/>
    <w:rsid w:val="009E41EB"/>
    <w:rsid w:val="009E45D6"/>
    <w:rsid w:val="009F69DD"/>
    <w:rsid w:val="009F7653"/>
    <w:rsid w:val="009F7A79"/>
    <w:rsid w:val="00A105A1"/>
    <w:rsid w:val="00A11791"/>
    <w:rsid w:val="00A169D8"/>
    <w:rsid w:val="00A2023A"/>
    <w:rsid w:val="00A23B70"/>
    <w:rsid w:val="00A272B9"/>
    <w:rsid w:val="00A27BA3"/>
    <w:rsid w:val="00A33E5D"/>
    <w:rsid w:val="00A341CE"/>
    <w:rsid w:val="00A34579"/>
    <w:rsid w:val="00A37F39"/>
    <w:rsid w:val="00A40442"/>
    <w:rsid w:val="00A409AC"/>
    <w:rsid w:val="00A40DC5"/>
    <w:rsid w:val="00A47500"/>
    <w:rsid w:val="00A47557"/>
    <w:rsid w:val="00A53334"/>
    <w:rsid w:val="00A53525"/>
    <w:rsid w:val="00A56B41"/>
    <w:rsid w:val="00A6147D"/>
    <w:rsid w:val="00A635E1"/>
    <w:rsid w:val="00A63F53"/>
    <w:rsid w:val="00A66A21"/>
    <w:rsid w:val="00A701DF"/>
    <w:rsid w:val="00A742B3"/>
    <w:rsid w:val="00A74988"/>
    <w:rsid w:val="00A82FEA"/>
    <w:rsid w:val="00A95129"/>
    <w:rsid w:val="00A967E8"/>
    <w:rsid w:val="00AA2728"/>
    <w:rsid w:val="00AA4B65"/>
    <w:rsid w:val="00AA576B"/>
    <w:rsid w:val="00AB1D8E"/>
    <w:rsid w:val="00AB483A"/>
    <w:rsid w:val="00AB4EA7"/>
    <w:rsid w:val="00AB5BCC"/>
    <w:rsid w:val="00AB79C4"/>
    <w:rsid w:val="00AC53AB"/>
    <w:rsid w:val="00AC6AB6"/>
    <w:rsid w:val="00AD0583"/>
    <w:rsid w:val="00AD10E0"/>
    <w:rsid w:val="00AD1212"/>
    <w:rsid w:val="00AD3E4A"/>
    <w:rsid w:val="00AD4819"/>
    <w:rsid w:val="00AE0C91"/>
    <w:rsid w:val="00AE21ED"/>
    <w:rsid w:val="00AE263E"/>
    <w:rsid w:val="00B00195"/>
    <w:rsid w:val="00B0152A"/>
    <w:rsid w:val="00B03D99"/>
    <w:rsid w:val="00B20470"/>
    <w:rsid w:val="00B23597"/>
    <w:rsid w:val="00B236F5"/>
    <w:rsid w:val="00B25B12"/>
    <w:rsid w:val="00B25D92"/>
    <w:rsid w:val="00B33AF4"/>
    <w:rsid w:val="00B34DBB"/>
    <w:rsid w:val="00B3608A"/>
    <w:rsid w:val="00B37263"/>
    <w:rsid w:val="00B454AA"/>
    <w:rsid w:val="00B470F4"/>
    <w:rsid w:val="00B4769F"/>
    <w:rsid w:val="00B54E93"/>
    <w:rsid w:val="00B57DAB"/>
    <w:rsid w:val="00B6764E"/>
    <w:rsid w:val="00B677D3"/>
    <w:rsid w:val="00B71005"/>
    <w:rsid w:val="00B71766"/>
    <w:rsid w:val="00B77534"/>
    <w:rsid w:val="00B77970"/>
    <w:rsid w:val="00B77E7E"/>
    <w:rsid w:val="00B81CEB"/>
    <w:rsid w:val="00B81DC6"/>
    <w:rsid w:val="00B82A63"/>
    <w:rsid w:val="00B8552D"/>
    <w:rsid w:val="00B8729B"/>
    <w:rsid w:val="00B87B41"/>
    <w:rsid w:val="00B90708"/>
    <w:rsid w:val="00B910BF"/>
    <w:rsid w:val="00B932D2"/>
    <w:rsid w:val="00B9472F"/>
    <w:rsid w:val="00B97E20"/>
    <w:rsid w:val="00BA42EA"/>
    <w:rsid w:val="00BA4971"/>
    <w:rsid w:val="00BA7524"/>
    <w:rsid w:val="00BA7FB7"/>
    <w:rsid w:val="00BB00DE"/>
    <w:rsid w:val="00BB567E"/>
    <w:rsid w:val="00BB7072"/>
    <w:rsid w:val="00BB753A"/>
    <w:rsid w:val="00BB75DB"/>
    <w:rsid w:val="00BC0BC9"/>
    <w:rsid w:val="00BC4A9B"/>
    <w:rsid w:val="00BC51BE"/>
    <w:rsid w:val="00BC7035"/>
    <w:rsid w:val="00BC7253"/>
    <w:rsid w:val="00BD21F2"/>
    <w:rsid w:val="00BD5273"/>
    <w:rsid w:val="00BD5AB6"/>
    <w:rsid w:val="00BD6D57"/>
    <w:rsid w:val="00BD7FB4"/>
    <w:rsid w:val="00BE0DAE"/>
    <w:rsid w:val="00BE33D5"/>
    <w:rsid w:val="00BE4015"/>
    <w:rsid w:val="00BE55F1"/>
    <w:rsid w:val="00BE75E2"/>
    <w:rsid w:val="00BF032D"/>
    <w:rsid w:val="00BF3414"/>
    <w:rsid w:val="00BF46A1"/>
    <w:rsid w:val="00BF5520"/>
    <w:rsid w:val="00BF69C2"/>
    <w:rsid w:val="00BF6AF3"/>
    <w:rsid w:val="00BF7038"/>
    <w:rsid w:val="00C01831"/>
    <w:rsid w:val="00C03253"/>
    <w:rsid w:val="00C07D55"/>
    <w:rsid w:val="00C10496"/>
    <w:rsid w:val="00C11D3F"/>
    <w:rsid w:val="00C16ACD"/>
    <w:rsid w:val="00C17FE4"/>
    <w:rsid w:val="00C20893"/>
    <w:rsid w:val="00C2315B"/>
    <w:rsid w:val="00C2761D"/>
    <w:rsid w:val="00C33E55"/>
    <w:rsid w:val="00C35B0E"/>
    <w:rsid w:val="00C37BFC"/>
    <w:rsid w:val="00C41D43"/>
    <w:rsid w:val="00C42D01"/>
    <w:rsid w:val="00C5373E"/>
    <w:rsid w:val="00C5720B"/>
    <w:rsid w:val="00C64E38"/>
    <w:rsid w:val="00C71925"/>
    <w:rsid w:val="00C73D43"/>
    <w:rsid w:val="00C751E9"/>
    <w:rsid w:val="00C8720E"/>
    <w:rsid w:val="00C93B2E"/>
    <w:rsid w:val="00C961AC"/>
    <w:rsid w:val="00CA0414"/>
    <w:rsid w:val="00CA5E8D"/>
    <w:rsid w:val="00CB0508"/>
    <w:rsid w:val="00CB0A6E"/>
    <w:rsid w:val="00CB4AF8"/>
    <w:rsid w:val="00CB7737"/>
    <w:rsid w:val="00CB7AFC"/>
    <w:rsid w:val="00CC09CE"/>
    <w:rsid w:val="00CC17DC"/>
    <w:rsid w:val="00CC3608"/>
    <w:rsid w:val="00CC4ADE"/>
    <w:rsid w:val="00CC5746"/>
    <w:rsid w:val="00CD4F17"/>
    <w:rsid w:val="00CD53C6"/>
    <w:rsid w:val="00CE0709"/>
    <w:rsid w:val="00CE14CD"/>
    <w:rsid w:val="00CF1F5F"/>
    <w:rsid w:val="00CF3FE2"/>
    <w:rsid w:val="00CF5C92"/>
    <w:rsid w:val="00CF6108"/>
    <w:rsid w:val="00CF6AB4"/>
    <w:rsid w:val="00D07424"/>
    <w:rsid w:val="00D11A1F"/>
    <w:rsid w:val="00D13FB0"/>
    <w:rsid w:val="00D14BE7"/>
    <w:rsid w:val="00D1558E"/>
    <w:rsid w:val="00D16B0F"/>
    <w:rsid w:val="00D25D45"/>
    <w:rsid w:val="00D26202"/>
    <w:rsid w:val="00D26C58"/>
    <w:rsid w:val="00D37647"/>
    <w:rsid w:val="00D40FA1"/>
    <w:rsid w:val="00D413E0"/>
    <w:rsid w:val="00D428AC"/>
    <w:rsid w:val="00D42F93"/>
    <w:rsid w:val="00D45310"/>
    <w:rsid w:val="00D55A2C"/>
    <w:rsid w:val="00D668AC"/>
    <w:rsid w:val="00D701E7"/>
    <w:rsid w:val="00D720A4"/>
    <w:rsid w:val="00D72B56"/>
    <w:rsid w:val="00D72B9C"/>
    <w:rsid w:val="00D8209B"/>
    <w:rsid w:val="00D82E7D"/>
    <w:rsid w:val="00D853C6"/>
    <w:rsid w:val="00D92C82"/>
    <w:rsid w:val="00D97BE1"/>
    <w:rsid w:val="00DA078A"/>
    <w:rsid w:val="00DA7461"/>
    <w:rsid w:val="00DA7B65"/>
    <w:rsid w:val="00DA7CE0"/>
    <w:rsid w:val="00DB055F"/>
    <w:rsid w:val="00DB56B7"/>
    <w:rsid w:val="00DC3515"/>
    <w:rsid w:val="00DD24D4"/>
    <w:rsid w:val="00DD3252"/>
    <w:rsid w:val="00DD342C"/>
    <w:rsid w:val="00DE2226"/>
    <w:rsid w:val="00DE2F22"/>
    <w:rsid w:val="00DE43BA"/>
    <w:rsid w:val="00DE4C31"/>
    <w:rsid w:val="00DE53D8"/>
    <w:rsid w:val="00E019B9"/>
    <w:rsid w:val="00E04FB4"/>
    <w:rsid w:val="00E0568F"/>
    <w:rsid w:val="00E14B1F"/>
    <w:rsid w:val="00E16294"/>
    <w:rsid w:val="00E177B7"/>
    <w:rsid w:val="00E208FD"/>
    <w:rsid w:val="00E24170"/>
    <w:rsid w:val="00E241BA"/>
    <w:rsid w:val="00E26F9E"/>
    <w:rsid w:val="00E27831"/>
    <w:rsid w:val="00E278BC"/>
    <w:rsid w:val="00E32139"/>
    <w:rsid w:val="00E32C10"/>
    <w:rsid w:val="00E33320"/>
    <w:rsid w:val="00E33D82"/>
    <w:rsid w:val="00E446DD"/>
    <w:rsid w:val="00E44A5A"/>
    <w:rsid w:val="00E50FC0"/>
    <w:rsid w:val="00E56404"/>
    <w:rsid w:val="00E57E18"/>
    <w:rsid w:val="00E60AE5"/>
    <w:rsid w:val="00E66680"/>
    <w:rsid w:val="00E72F10"/>
    <w:rsid w:val="00E7364D"/>
    <w:rsid w:val="00E7457F"/>
    <w:rsid w:val="00E75921"/>
    <w:rsid w:val="00E75C07"/>
    <w:rsid w:val="00E76F70"/>
    <w:rsid w:val="00E84B73"/>
    <w:rsid w:val="00E86F4C"/>
    <w:rsid w:val="00E87CB3"/>
    <w:rsid w:val="00E9101E"/>
    <w:rsid w:val="00E91792"/>
    <w:rsid w:val="00E92116"/>
    <w:rsid w:val="00E922FF"/>
    <w:rsid w:val="00E94861"/>
    <w:rsid w:val="00E95C52"/>
    <w:rsid w:val="00EA13B1"/>
    <w:rsid w:val="00EB2AF7"/>
    <w:rsid w:val="00EB43F0"/>
    <w:rsid w:val="00EC21BF"/>
    <w:rsid w:val="00ED0450"/>
    <w:rsid w:val="00ED07CC"/>
    <w:rsid w:val="00ED0FD5"/>
    <w:rsid w:val="00ED3178"/>
    <w:rsid w:val="00ED4CB9"/>
    <w:rsid w:val="00ED5D62"/>
    <w:rsid w:val="00EE02E3"/>
    <w:rsid w:val="00EE0489"/>
    <w:rsid w:val="00EE138A"/>
    <w:rsid w:val="00EE2943"/>
    <w:rsid w:val="00EE4847"/>
    <w:rsid w:val="00EF1C04"/>
    <w:rsid w:val="00EF3AAB"/>
    <w:rsid w:val="00EF519B"/>
    <w:rsid w:val="00F00B51"/>
    <w:rsid w:val="00F019D3"/>
    <w:rsid w:val="00F02AC6"/>
    <w:rsid w:val="00F0675D"/>
    <w:rsid w:val="00F11F14"/>
    <w:rsid w:val="00F12088"/>
    <w:rsid w:val="00F1274C"/>
    <w:rsid w:val="00F13A45"/>
    <w:rsid w:val="00F21993"/>
    <w:rsid w:val="00F233FA"/>
    <w:rsid w:val="00F2472D"/>
    <w:rsid w:val="00F25AFE"/>
    <w:rsid w:val="00F27605"/>
    <w:rsid w:val="00F32B47"/>
    <w:rsid w:val="00F36777"/>
    <w:rsid w:val="00F37776"/>
    <w:rsid w:val="00F42DAB"/>
    <w:rsid w:val="00F55E8E"/>
    <w:rsid w:val="00F62E92"/>
    <w:rsid w:val="00F65219"/>
    <w:rsid w:val="00F6560A"/>
    <w:rsid w:val="00F65FEA"/>
    <w:rsid w:val="00F66D22"/>
    <w:rsid w:val="00F85133"/>
    <w:rsid w:val="00F865BA"/>
    <w:rsid w:val="00F904A0"/>
    <w:rsid w:val="00F938C5"/>
    <w:rsid w:val="00F94358"/>
    <w:rsid w:val="00F953EA"/>
    <w:rsid w:val="00F95457"/>
    <w:rsid w:val="00FA1DBD"/>
    <w:rsid w:val="00FA39AC"/>
    <w:rsid w:val="00FA6785"/>
    <w:rsid w:val="00FB1506"/>
    <w:rsid w:val="00FB3C54"/>
    <w:rsid w:val="00FB43CB"/>
    <w:rsid w:val="00FC4831"/>
    <w:rsid w:val="00FC550F"/>
    <w:rsid w:val="00FC7E76"/>
    <w:rsid w:val="00FD220C"/>
    <w:rsid w:val="00FD3466"/>
    <w:rsid w:val="00FD5D50"/>
    <w:rsid w:val="00FD67C6"/>
    <w:rsid w:val="00FD7BBC"/>
    <w:rsid w:val="00FE0688"/>
    <w:rsid w:val="00FE128A"/>
    <w:rsid w:val="00FE19C1"/>
    <w:rsid w:val="00FE31D3"/>
    <w:rsid w:val="00FE6227"/>
    <w:rsid w:val="00FF0831"/>
    <w:rsid w:val="00FF08BA"/>
    <w:rsid w:val="00FF3B8F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BAC6"/>
  <w15:docId w15:val="{226FCA0E-E877-4C4C-BD92-C2A2E51E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3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F80"/>
    <w:rPr>
      <w:rFonts w:eastAsia="Times New Roman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793F80"/>
    <w:rPr>
      <w:vertAlign w:val="superscript"/>
    </w:rPr>
  </w:style>
  <w:style w:type="character" w:customStyle="1" w:styleId="verse-span">
    <w:name w:val="verse-span"/>
    <w:basedOn w:val="DefaultParagraphFont"/>
    <w:rsid w:val="000311D8"/>
  </w:style>
  <w:style w:type="paragraph" w:styleId="NormalWeb">
    <w:name w:val="Normal (Web)"/>
    <w:basedOn w:val="Normal"/>
    <w:uiPriority w:val="99"/>
    <w:unhideWhenUsed/>
    <w:rsid w:val="00BB567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B4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3A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AB483A"/>
  </w:style>
  <w:style w:type="character" w:customStyle="1" w:styleId="apple-converted-space">
    <w:name w:val="apple-converted-space"/>
    <w:basedOn w:val="DefaultParagraphFont"/>
    <w:rsid w:val="00F65FEA"/>
  </w:style>
  <w:style w:type="paragraph" w:styleId="Revision">
    <w:name w:val="Revision"/>
    <w:hidden/>
    <w:uiPriority w:val="99"/>
    <w:semiHidden/>
    <w:rsid w:val="00BA7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25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D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03"/>
    <w:rPr>
      <w:rFonts w:eastAsia="Times New Roman"/>
      <w:sz w:val="24"/>
      <w:szCs w:val="24"/>
      <w:bdr w:val="none" w:sz="0" w:space="0" w:color="auto"/>
    </w:rPr>
  </w:style>
  <w:style w:type="character" w:customStyle="1" w:styleId="highlight">
    <w:name w:val="highlight"/>
    <w:basedOn w:val="DefaultParagraphFont"/>
    <w:rsid w:val="0068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Perale, Marco</dc:creator>
  <cp:keywords/>
  <dc:description/>
  <cp:lastModifiedBy>Perale, Marco</cp:lastModifiedBy>
  <cp:revision>33</cp:revision>
  <cp:lastPrinted>2021-10-07T10:50:00Z</cp:lastPrinted>
  <dcterms:created xsi:type="dcterms:W3CDTF">2022-03-31T15:35:00Z</dcterms:created>
  <dcterms:modified xsi:type="dcterms:W3CDTF">2022-04-04T12:18:00Z</dcterms:modified>
</cp:coreProperties>
</file>