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0198" w14:textId="00528502" w:rsidR="00FD3889" w:rsidRDefault="00BD07DC" w:rsidP="00FD3889">
      <w:pPr>
        <w:jc w:val="center"/>
        <w:rPr>
          <w:rFonts w:ascii="Times" w:eastAsia="Times" w:hAnsi="Times" w:cs="Times"/>
          <w:b/>
          <w:color w:val="000000" w:themeColor="text1"/>
        </w:rPr>
      </w:pPr>
      <w:r>
        <w:rPr>
          <w:rFonts w:ascii="Times" w:eastAsia="Times" w:hAnsi="Times" w:cs="Times"/>
          <w:b/>
          <w:color w:val="000000" w:themeColor="text1"/>
        </w:rPr>
        <w:t xml:space="preserve">The </w:t>
      </w:r>
      <w:r w:rsidR="00FD3889">
        <w:rPr>
          <w:rFonts w:ascii="Times" w:eastAsia="Times" w:hAnsi="Times" w:cs="Times"/>
          <w:b/>
          <w:color w:val="000000" w:themeColor="text1"/>
        </w:rPr>
        <w:t>Violence of Disavo</w:t>
      </w:r>
      <w:r w:rsidR="007632BE">
        <w:rPr>
          <w:rFonts w:ascii="Times" w:eastAsia="Times" w:hAnsi="Times" w:cs="Times"/>
          <w:b/>
          <w:color w:val="000000" w:themeColor="text1"/>
        </w:rPr>
        <w:t xml:space="preserve">wing Indigenous </w:t>
      </w:r>
      <w:r w:rsidR="006F73A8">
        <w:rPr>
          <w:rFonts w:ascii="Times" w:eastAsia="Times" w:hAnsi="Times" w:cs="Times"/>
          <w:b/>
          <w:color w:val="000000" w:themeColor="text1"/>
        </w:rPr>
        <w:t>Governance</w:t>
      </w:r>
      <w:r w:rsidR="00FD3889">
        <w:rPr>
          <w:rFonts w:ascii="Times" w:eastAsia="Times" w:hAnsi="Times" w:cs="Times"/>
          <w:b/>
          <w:color w:val="000000" w:themeColor="text1"/>
        </w:rPr>
        <w:t xml:space="preserve">: </w:t>
      </w:r>
    </w:p>
    <w:p w14:paraId="00000005" w14:textId="357865D1" w:rsidR="002B7AF9" w:rsidRDefault="00FD3889" w:rsidP="007632BE">
      <w:pPr>
        <w:jc w:val="center"/>
        <w:rPr>
          <w:rFonts w:ascii="Times" w:eastAsia="Times" w:hAnsi="Times" w:cs="Times"/>
          <w:b/>
          <w:color w:val="000000" w:themeColor="text1"/>
        </w:rPr>
      </w:pPr>
      <w:r>
        <w:rPr>
          <w:rFonts w:ascii="Times" w:eastAsia="Times" w:hAnsi="Times" w:cs="Times"/>
          <w:b/>
          <w:color w:val="000000" w:themeColor="text1"/>
        </w:rPr>
        <w:t xml:space="preserve">Exposing the </w:t>
      </w:r>
      <w:r w:rsidR="00BD07DC">
        <w:rPr>
          <w:rFonts w:ascii="Times" w:eastAsia="Times" w:hAnsi="Times" w:cs="Times"/>
          <w:b/>
          <w:color w:val="000000" w:themeColor="text1"/>
        </w:rPr>
        <w:t>Colonial Politics of</w:t>
      </w:r>
      <w:r w:rsidR="00222D86">
        <w:rPr>
          <w:rFonts w:ascii="Times" w:eastAsia="Times" w:hAnsi="Times" w:cs="Times"/>
          <w:b/>
          <w:color w:val="000000" w:themeColor="text1"/>
        </w:rPr>
        <w:t xml:space="preserve"> </w:t>
      </w:r>
      <w:r w:rsidR="00B313A7">
        <w:rPr>
          <w:rFonts w:ascii="Times" w:eastAsia="Times" w:hAnsi="Times" w:cs="Times"/>
          <w:b/>
          <w:color w:val="000000" w:themeColor="text1"/>
        </w:rPr>
        <w:t>“</w:t>
      </w:r>
      <w:r w:rsidR="006762BF">
        <w:rPr>
          <w:rFonts w:ascii="Times" w:eastAsia="Times" w:hAnsi="Times" w:cs="Times"/>
          <w:b/>
          <w:color w:val="000000" w:themeColor="text1"/>
        </w:rPr>
        <w:t>Development</w:t>
      </w:r>
      <w:r w:rsidR="00B313A7">
        <w:rPr>
          <w:rFonts w:ascii="Times" w:eastAsia="Times" w:hAnsi="Times" w:cs="Times"/>
          <w:b/>
          <w:color w:val="000000" w:themeColor="text1"/>
        </w:rPr>
        <w:t>”</w:t>
      </w:r>
      <w:r>
        <w:rPr>
          <w:rFonts w:ascii="Times" w:eastAsia="Times" w:hAnsi="Times" w:cs="Times"/>
          <w:b/>
          <w:color w:val="000000" w:themeColor="text1"/>
        </w:rPr>
        <w:t xml:space="preserve"> and FPIC</w:t>
      </w:r>
      <w:r w:rsidR="00DB298F">
        <w:rPr>
          <w:rFonts w:ascii="Times" w:eastAsia="Times" w:hAnsi="Times" w:cs="Times"/>
          <w:b/>
          <w:color w:val="000000" w:themeColor="text1"/>
        </w:rPr>
        <w:t xml:space="preserve"> in the Caribbean</w:t>
      </w:r>
    </w:p>
    <w:p w14:paraId="762452F0" w14:textId="77777777" w:rsidR="007632BE" w:rsidRPr="007632BE" w:rsidRDefault="007632BE" w:rsidP="007632BE">
      <w:pPr>
        <w:jc w:val="center"/>
        <w:rPr>
          <w:rFonts w:ascii="Times" w:eastAsia="Times" w:hAnsi="Times" w:cs="Times"/>
          <w:b/>
          <w:color w:val="000000" w:themeColor="text1"/>
        </w:rPr>
      </w:pPr>
    </w:p>
    <w:p w14:paraId="00000006" w14:textId="77777777" w:rsidR="002B7AF9" w:rsidRPr="00C234AC" w:rsidRDefault="00B71223">
      <w:pPr>
        <w:jc w:val="both"/>
        <w:rPr>
          <w:rFonts w:ascii="Times" w:eastAsia="Times" w:hAnsi="Times" w:cs="Times"/>
          <w:color w:val="000000" w:themeColor="text1"/>
        </w:rPr>
      </w:pPr>
      <w:r>
        <w:rPr>
          <w:noProof/>
          <w:color w:val="000000" w:themeColor="text1"/>
        </w:rPr>
        <w:pict w14:anchorId="7DB8BEBC">
          <v:rect id="_x0000_i1026" alt="" style="width:355.2pt;height:.05pt;mso-width-percent:0;mso-height-percent:0;mso-width-percent:0;mso-height-percent:0" o:hrpct="759" o:hralign="center" o:hrstd="t" o:hr="t" fillcolor="#a0a0a0" stroked="f"/>
        </w:pict>
      </w:r>
    </w:p>
    <w:p w14:paraId="593FC77E" w14:textId="77777777" w:rsidR="007632BE" w:rsidRDefault="007632BE">
      <w:pPr>
        <w:jc w:val="both"/>
        <w:rPr>
          <w:rFonts w:ascii="Times" w:eastAsia="Times" w:hAnsi="Times" w:cs="Times"/>
          <w:b/>
          <w:color w:val="000000" w:themeColor="text1"/>
        </w:rPr>
      </w:pPr>
    </w:p>
    <w:p w14:paraId="00000007" w14:textId="43FCEDE8"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Abstract</w:t>
      </w:r>
    </w:p>
    <w:p w14:paraId="00000008" w14:textId="77777777" w:rsidR="002B7AF9" w:rsidRPr="00C234AC" w:rsidRDefault="002B7AF9">
      <w:pPr>
        <w:jc w:val="both"/>
        <w:rPr>
          <w:rFonts w:ascii="Times" w:eastAsia="Times" w:hAnsi="Times" w:cs="Times"/>
          <w:color w:val="000000" w:themeColor="text1"/>
        </w:rPr>
      </w:pPr>
    </w:p>
    <w:p w14:paraId="00000009" w14:textId="50B18DA6" w:rsidR="002B7AF9" w:rsidRPr="00C234AC" w:rsidRDefault="00071E04">
      <w:pPr>
        <w:jc w:val="both"/>
        <w:rPr>
          <w:rFonts w:ascii="Times" w:eastAsia="Times" w:hAnsi="Times" w:cs="Times"/>
          <w:color w:val="000000" w:themeColor="text1"/>
        </w:rPr>
      </w:pPr>
      <w:r>
        <w:rPr>
          <w:rFonts w:ascii="Times" w:eastAsia="Times" w:hAnsi="Times" w:cs="Times"/>
          <w:color w:val="000000" w:themeColor="text1"/>
        </w:rPr>
        <w:t>A</w:t>
      </w:r>
      <w:r w:rsidR="00822C16" w:rsidRPr="00C234AC">
        <w:rPr>
          <w:rFonts w:ascii="Times" w:eastAsia="Times" w:hAnsi="Times" w:cs="Times"/>
          <w:color w:val="000000" w:themeColor="text1"/>
        </w:rPr>
        <w:t xml:space="preserve">fter decades of </w:t>
      </w:r>
      <w:r w:rsidR="009A439D">
        <w:rPr>
          <w:rFonts w:ascii="Times" w:eastAsia="Times" w:hAnsi="Times" w:cs="Times"/>
          <w:color w:val="000000" w:themeColor="text1"/>
        </w:rPr>
        <w:t xml:space="preserve">community </w:t>
      </w:r>
      <w:r w:rsidR="00372500">
        <w:rPr>
          <w:rFonts w:ascii="Times" w:eastAsia="Times" w:hAnsi="Times" w:cs="Times"/>
          <w:color w:val="000000" w:themeColor="text1"/>
        </w:rPr>
        <w:t>mobilising</w:t>
      </w:r>
      <w:r w:rsidR="006C53DA">
        <w:rPr>
          <w:rFonts w:ascii="Times" w:eastAsia="Times" w:hAnsi="Times" w:cs="Times"/>
          <w:color w:val="000000" w:themeColor="text1"/>
        </w:rPr>
        <w:t xml:space="preserve"> and</w:t>
      </w:r>
      <w:r w:rsidR="00822C16" w:rsidRPr="00C234AC">
        <w:rPr>
          <w:rFonts w:ascii="Times" w:eastAsia="Times" w:hAnsi="Times" w:cs="Times"/>
          <w:color w:val="000000" w:themeColor="text1"/>
        </w:rPr>
        <w:t xml:space="preserve"> </w:t>
      </w:r>
      <w:r w:rsidR="00C65449">
        <w:rPr>
          <w:rFonts w:ascii="Times" w:eastAsia="Times" w:hAnsi="Times" w:cs="Times"/>
          <w:color w:val="000000" w:themeColor="text1"/>
        </w:rPr>
        <w:t xml:space="preserve">a protracted </w:t>
      </w:r>
      <w:r w:rsidR="00822C16" w:rsidRPr="00C234AC">
        <w:rPr>
          <w:rFonts w:ascii="Times" w:eastAsia="Times" w:hAnsi="Times" w:cs="Times"/>
          <w:color w:val="000000" w:themeColor="text1"/>
        </w:rPr>
        <w:t xml:space="preserve">legal </w:t>
      </w:r>
      <w:r w:rsidR="00C65449">
        <w:rPr>
          <w:rFonts w:ascii="Times" w:eastAsia="Times" w:hAnsi="Times" w:cs="Times"/>
          <w:color w:val="000000" w:themeColor="text1"/>
        </w:rPr>
        <w:t>battle</w:t>
      </w:r>
      <w:r w:rsidR="00822C16" w:rsidRPr="00C234AC">
        <w:rPr>
          <w:rFonts w:ascii="Times" w:eastAsia="Times" w:hAnsi="Times" w:cs="Times"/>
          <w:color w:val="000000" w:themeColor="text1"/>
        </w:rPr>
        <w:t>,</w:t>
      </w:r>
      <w:r w:rsidR="0076579B">
        <w:rPr>
          <w:rFonts w:ascii="Times" w:eastAsia="Times" w:hAnsi="Times" w:cs="Times"/>
          <w:color w:val="000000" w:themeColor="text1"/>
        </w:rPr>
        <w:t xml:space="preserve"> </w:t>
      </w:r>
      <w:r w:rsidR="00C65449">
        <w:rPr>
          <w:rFonts w:ascii="Times" w:eastAsia="Times" w:hAnsi="Times" w:cs="Times"/>
          <w:color w:val="000000" w:themeColor="text1"/>
        </w:rPr>
        <w:t>Maya</w:t>
      </w:r>
      <w:r w:rsidR="0076579B">
        <w:rPr>
          <w:rFonts w:ascii="Times" w:eastAsia="Times" w:hAnsi="Times" w:cs="Times"/>
          <w:color w:val="000000" w:themeColor="text1"/>
        </w:rPr>
        <w:t xml:space="preserve"> </w:t>
      </w:r>
      <w:r w:rsidR="009A439D">
        <w:rPr>
          <w:rFonts w:ascii="Times" w:eastAsia="Times" w:hAnsi="Times" w:cs="Times"/>
          <w:color w:val="000000" w:themeColor="text1"/>
        </w:rPr>
        <w:t>villages in</w:t>
      </w:r>
      <w:r w:rsidR="00822C16" w:rsidRPr="00C234AC">
        <w:rPr>
          <w:rFonts w:ascii="Times" w:eastAsia="Times" w:hAnsi="Times" w:cs="Times"/>
          <w:color w:val="000000" w:themeColor="text1"/>
        </w:rPr>
        <w:t xml:space="preserve"> southern Belize won a watershed</w:t>
      </w:r>
      <w:r w:rsidR="00372500">
        <w:rPr>
          <w:rFonts w:ascii="Times" w:eastAsia="Times" w:hAnsi="Times" w:cs="Times"/>
          <w:color w:val="000000" w:themeColor="text1"/>
        </w:rPr>
        <w:t xml:space="preserve"> Indigenous</w:t>
      </w:r>
      <w:r w:rsidR="00C65449">
        <w:rPr>
          <w:rFonts w:ascii="Times" w:eastAsia="Times" w:hAnsi="Times" w:cs="Times"/>
          <w:color w:val="000000" w:themeColor="text1"/>
        </w:rPr>
        <w:t xml:space="preserve"> </w:t>
      </w:r>
      <w:r w:rsidR="00822C16" w:rsidRPr="00C234AC">
        <w:rPr>
          <w:rFonts w:ascii="Times" w:eastAsia="Times" w:hAnsi="Times" w:cs="Times"/>
          <w:color w:val="000000" w:themeColor="text1"/>
        </w:rPr>
        <w:t>land rights victory in the Caribbean Court of Justice</w:t>
      </w:r>
      <w:r w:rsidR="0076579B">
        <w:rPr>
          <w:rFonts w:ascii="Times" w:eastAsia="Times" w:hAnsi="Times" w:cs="Times"/>
          <w:color w:val="000000" w:themeColor="text1"/>
        </w:rPr>
        <w:t xml:space="preserve"> in 2015</w:t>
      </w:r>
      <w:r w:rsidR="00822C16" w:rsidRPr="00C234AC">
        <w:rPr>
          <w:rFonts w:ascii="Times" w:eastAsia="Times" w:hAnsi="Times" w:cs="Times"/>
          <w:color w:val="000000" w:themeColor="text1"/>
        </w:rPr>
        <w:t xml:space="preserve">. Since then, the </w:t>
      </w:r>
      <w:r w:rsidR="00597362">
        <w:rPr>
          <w:rFonts w:ascii="Times" w:eastAsia="Times" w:hAnsi="Times" w:cs="Times"/>
          <w:color w:val="000000" w:themeColor="text1"/>
        </w:rPr>
        <w:t>state</w:t>
      </w:r>
      <w:r w:rsidR="00822C16" w:rsidRPr="00C234AC">
        <w:rPr>
          <w:rFonts w:ascii="Times" w:eastAsia="Times" w:hAnsi="Times" w:cs="Times"/>
          <w:color w:val="000000" w:themeColor="text1"/>
        </w:rPr>
        <w:t xml:space="preserve"> has criminalised </w:t>
      </w:r>
      <w:r w:rsidR="0076579B">
        <w:rPr>
          <w:rFonts w:ascii="Times" w:eastAsia="Times" w:hAnsi="Times" w:cs="Times"/>
          <w:color w:val="000000" w:themeColor="text1"/>
        </w:rPr>
        <w:t>environmental defenders</w:t>
      </w:r>
      <w:r w:rsidR="00EE6750" w:rsidRPr="00C234AC">
        <w:rPr>
          <w:rFonts w:ascii="Times" w:eastAsia="Times" w:hAnsi="Times" w:cs="Times"/>
          <w:color w:val="000000" w:themeColor="text1"/>
        </w:rPr>
        <w:t xml:space="preserve">, </w:t>
      </w:r>
      <w:r w:rsidR="00DE30D2">
        <w:rPr>
          <w:rFonts w:ascii="Times" w:eastAsia="Times" w:hAnsi="Times" w:cs="Times"/>
          <w:color w:val="000000" w:themeColor="text1"/>
        </w:rPr>
        <w:t>violated</w:t>
      </w:r>
      <w:r w:rsidR="00822C16" w:rsidRPr="00C234AC">
        <w:rPr>
          <w:rFonts w:ascii="Times" w:eastAsia="Times" w:hAnsi="Times" w:cs="Times"/>
          <w:color w:val="000000" w:themeColor="text1"/>
        </w:rPr>
        <w:t xml:space="preserve"> </w:t>
      </w:r>
      <w:r w:rsidR="004959FE">
        <w:rPr>
          <w:rFonts w:ascii="Times" w:eastAsia="Times" w:hAnsi="Times" w:cs="Times"/>
          <w:color w:val="000000" w:themeColor="text1"/>
        </w:rPr>
        <w:t>communal</w:t>
      </w:r>
      <w:r w:rsidR="00822C16" w:rsidRPr="00C234AC">
        <w:rPr>
          <w:rFonts w:ascii="Times" w:eastAsia="Times" w:hAnsi="Times" w:cs="Times"/>
          <w:color w:val="000000" w:themeColor="text1"/>
        </w:rPr>
        <w:t xml:space="preserve"> land rights</w:t>
      </w:r>
      <w:r w:rsidR="00EE6750" w:rsidRPr="00C234AC">
        <w:rPr>
          <w:rFonts w:ascii="Times" w:eastAsia="Times" w:hAnsi="Times" w:cs="Times"/>
          <w:color w:val="000000" w:themeColor="text1"/>
        </w:rPr>
        <w:t xml:space="preserve">, and is argued by </w:t>
      </w:r>
      <w:r w:rsidR="0076579B">
        <w:rPr>
          <w:rFonts w:ascii="Times" w:eastAsia="Times" w:hAnsi="Times" w:cs="Times"/>
          <w:color w:val="000000" w:themeColor="text1"/>
        </w:rPr>
        <w:t>Maya activists and alcaldes (village leaders)</w:t>
      </w:r>
      <w:r w:rsidR="0070305F">
        <w:rPr>
          <w:rFonts w:ascii="Times" w:eastAsia="Times" w:hAnsi="Times" w:cs="Times"/>
          <w:color w:val="000000" w:themeColor="text1"/>
        </w:rPr>
        <w:t xml:space="preserve"> </w:t>
      </w:r>
      <w:r w:rsidR="00EE6750" w:rsidRPr="00C234AC">
        <w:rPr>
          <w:rFonts w:ascii="Times" w:eastAsia="Times" w:hAnsi="Times" w:cs="Times"/>
          <w:color w:val="000000" w:themeColor="text1"/>
        </w:rPr>
        <w:t>to be operating in</w:t>
      </w:r>
      <w:r w:rsidR="009B6C9A">
        <w:rPr>
          <w:rFonts w:ascii="Times" w:eastAsia="Times" w:hAnsi="Times" w:cs="Times"/>
          <w:color w:val="000000" w:themeColor="text1"/>
        </w:rPr>
        <w:t xml:space="preserve"> discriminatory</w:t>
      </w:r>
      <w:r w:rsidR="00EE6750" w:rsidRPr="00C234AC">
        <w:rPr>
          <w:rFonts w:ascii="Times" w:eastAsia="Times" w:hAnsi="Times" w:cs="Times"/>
          <w:color w:val="000000" w:themeColor="text1"/>
        </w:rPr>
        <w:t xml:space="preserve"> bad faith</w:t>
      </w:r>
      <w:r w:rsidR="00822C16" w:rsidRPr="00C234AC">
        <w:rPr>
          <w:rFonts w:ascii="Times" w:eastAsia="Times" w:hAnsi="Times" w:cs="Times"/>
          <w:color w:val="000000" w:themeColor="text1"/>
        </w:rPr>
        <w:t xml:space="preserve">. </w:t>
      </w:r>
      <w:r w:rsidR="00103FA9">
        <w:rPr>
          <w:rFonts w:ascii="Times" w:eastAsia="Times" w:hAnsi="Times" w:cs="Times"/>
          <w:color w:val="000000" w:themeColor="text1"/>
        </w:rPr>
        <w:t>Accordingly, t</w:t>
      </w:r>
      <w:r w:rsidR="00C65449" w:rsidRPr="00C234AC">
        <w:rPr>
          <w:rFonts w:ascii="Times" w:eastAsia="Times" w:hAnsi="Times" w:cs="Times"/>
          <w:color w:val="000000" w:themeColor="text1"/>
        </w:rPr>
        <w:t>his</w:t>
      </w:r>
      <w:r w:rsidR="00FF6AD1">
        <w:rPr>
          <w:rFonts w:ascii="Times" w:eastAsia="Times" w:hAnsi="Times" w:cs="Times"/>
          <w:color w:val="000000" w:themeColor="text1"/>
        </w:rPr>
        <w:t xml:space="preserve"> </w:t>
      </w:r>
      <w:r w:rsidR="00657DAD">
        <w:rPr>
          <w:rFonts w:ascii="Times" w:eastAsia="Times" w:hAnsi="Times" w:cs="Times"/>
          <w:color w:val="000000" w:themeColor="text1"/>
        </w:rPr>
        <w:t>G</w:t>
      </w:r>
      <w:r w:rsidR="0076579B">
        <w:rPr>
          <w:rFonts w:ascii="Times" w:eastAsia="Times" w:hAnsi="Times" w:cs="Times"/>
          <w:color w:val="000000" w:themeColor="text1"/>
        </w:rPr>
        <w:t xml:space="preserve">rassroots </w:t>
      </w:r>
      <w:r w:rsidR="00C65449" w:rsidRPr="00C234AC">
        <w:rPr>
          <w:rFonts w:ascii="Times" w:eastAsia="Times" w:hAnsi="Times" w:cs="Times"/>
          <w:color w:val="000000" w:themeColor="text1"/>
        </w:rPr>
        <w:t>article</w:t>
      </w:r>
      <w:r w:rsidR="00372500">
        <w:rPr>
          <w:rFonts w:ascii="Times" w:eastAsia="Times" w:hAnsi="Times" w:cs="Times"/>
          <w:color w:val="000000" w:themeColor="text1"/>
        </w:rPr>
        <w:t xml:space="preserve"> </w:t>
      </w:r>
      <w:r w:rsidR="0076579B">
        <w:rPr>
          <w:rFonts w:ascii="Times" w:eastAsia="Times" w:hAnsi="Times" w:cs="Times"/>
          <w:color w:val="000000" w:themeColor="text1"/>
        </w:rPr>
        <w:t>casts critical light on</w:t>
      </w:r>
      <w:r w:rsidR="00C65449" w:rsidRPr="00C234AC">
        <w:rPr>
          <w:rFonts w:ascii="Times" w:eastAsia="Times" w:hAnsi="Times" w:cs="Times"/>
          <w:color w:val="000000" w:themeColor="text1"/>
        </w:rPr>
        <w:t xml:space="preserve"> a</w:t>
      </w:r>
      <w:r w:rsidR="00E851EE">
        <w:rPr>
          <w:rFonts w:ascii="Times" w:eastAsia="Times" w:hAnsi="Times" w:cs="Times"/>
          <w:color w:val="000000" w:themeColor="text1"/>
        </w:rPr>
        <w:t xml:space="preserve"> recent</w:t>
      </w:r>
      <w:r w:rsidR="00C65449" w:rsidRPr="00C234AC">
        <w:rPr>
          <w:rFonts w:ascii="Times" w:eastAsia="Times" w:hAnsi="Times" w:cs="Times"/>
          <w:color w:val="000000" w:themeColor="text1"/>
        </w:rPr>
        <w:t xml:space="preserve"> </w:t>
      </w:r>
      <w:r w:rsidR="006C53DA">
        <w:rPr>
          <w:rFonts w:ascii="Times" w:eastAsia="Times" w:hAnsi="Times" w:cs="Times"/>
          <w:color w:val="000000" w:themeColor="text1"/>
        </w:rPr>
        <w:t xml:space="preserve">flashpoint </w:t>
      </w:r>
      <w:r w:rsidR="00C65449" w:rsidRPr="00C234AC">
        <w:rPr>
          <w:rFonts w:ascii="Times" w:eastAsia="Times" w:hAnsi="Times" w:cs="Times"/>
          <w:color w:val="000000" w:themeColor="text1"/>
        </w:rPr>
        <w:t>conflict between</w:t>
      </w:r>
      <w:r w:rsidR="00C65449">
        <w:rPr>
          <w:rFonts w:ascii="Times" w:eastAsia="Times" w:hAnsi="Times" w:cs="Times"/>
          <w:color w:val="000000" w:themeColor="text1"/>
        </w:rPr>
        <w:t xml:space="preserve"> the</w:t>
      </w:r>
      <w:r w:rsidR="00C65449" w:rsidRPr="00C234AC">
        <w:rPr>
          <w:rFonts w:ascii="Times" w:eastAsia="Times" w:hAnsi="Times" w:cs="Times"/>
          <w:color w:val="000000" w:themeColor="text1"/>
        </w:rPr>
        <w:t xml:space="preserve"> Government of Belize</w:t>
      </w:r>
      <w:r w:rsidR="00C65449">
        <w:rPr>
          <w:rFonts w:ascii="Times" w:eastAsia="Times" w:hAnsi="Times" w:cs="Times"/>
          <w:color w:val="000000" w:themeColor="text1"/>
        </w:rPr>
        <w:t xml:space="preserve"> and </w:t>
      </w:r>
      <w:r w:rsidR="00C65449" w:rsidRPr="00C234AC">
        <w:rPr>
          <w:rFonts w:ascii="Times" w:eastAsia="Times" w:hAnsi="Times" w:cs="Times"/>
          <w:color w:val="000000" w:themeColor="text1"/>
        </w:rPr>
        <w:t>Maya</w:t>
      </w:r>
      <w:r w:rsidR="00C65449">
        <w:rPr>
          <w:rFonts w:ascii="Times" w:eastAsia="Times" w:hAnsi="Times" w:cs="Times"/>
          <w:color w:val="000000" w:themeColor="text1"/>
        </w:rPr>
        <w:t xml:space="preserve"> </w:t>
      </w:r>
      <w:r w:rsidR="00BC585A">
        <w:rPr>
          <w:rFonts w:ascii="Times" w:eastAsia="Times" w:hAnsi="Times" w:cs="Times"/>
          <w:color w:val="000000" w:themeColor="text1"/>
        </w:rPr>
        <w:t xml:space="preserve">of Toledo District </w:t>
      </w:r>
      <w:r w:rsidR="00C65449">
        <w:rPr>
          <w:rFonts w:ascii="Times" w:eastAsia="Times" w:hAnsi="Times" w:cs="Times"/>
          <w:color w:val="000000" w:themeColor="text1"/>
        </w:rPr>
        <w:t>related to</w:t>
      </w:r>
      <w:r w:rsidR="00C65449" w:rsidRPr="00C234AC">
        <w:rPr>
          <w:rFonts w:ascii="Times" w:eastAsia="Times" w:hAnsi="Times" w:cs="Times"/>
          <w:color w:val="000000" w:themeColor="text1"/>
        </w:rPr>
        <w:t xml:space="preserve"> Free</w:t>
      </w:r>
      <w:r w:rsidR="00CA3A15">
        <w:rPr>
          <w:rFonts w:ascii="Times" w:eastAsia="Times" w:hAnsi="Times" w:cs="Times"/>
          <w:color w:val="000000" w:themeColor="text1"/>
        </w:rPr>
        <w:t xml:space="preserve"> </w:t>
      </w:r>
      <w:r w:rsidR="00C65449" w:rsidRPr="00C234AC">
        <w:rPr>
          <w:rFonts w:ascii="Times" w:eastAsia="Times" w:hAnsi="Times" w:cs="Times"/>
          <w:color w:val="000000" w:themeColor="text1"/>
        </w:rPr>
        <w:t>Prior and Informed Consent</w:t>
      </w:r>
      <w:r w:rsidR="00CA3A15">
        <w:rPr>
          <w:rFonts w:ascii="Times" w:eastAsia="Times" w:hAnsi="Times" w:cs="Times"/>
          <w:color w:val="000000" w:themeColor="text1"/>
        </w:rPr>
        <w:t xml:space="preserve"> (FPIC)</w:t>
      </w:r>
      <w:r w:rsidR="0076579B">
        <w:rPr>
          <w:rFonts w:ascii="Times" w:eastAsia="Times" w:hAnsi="Times" w:cs="Times"/>
          <w:color w:val="000000" w:themeColor="text1"/>
        </w:rPr>
        <w:t>.</w:t>
      </w:r>
      <w:r w:rsidR="00372500">
        <w:rPr>
          <w:rFonts w:ascii="Times" w:eastAsia="Times" w:hAnsi="Times" w:cs="Times"/>
          <w:color w:val="000000" w:themeColor="text1"/>
        </w:rPr>
        <w:t xml:space="preserve"> The piece </w:t>
      </w:r>
      <w:r w:rsidR="004A2518">
        <w:rPr>
          <w:rFonts w:ascii="Times" w:eastAsia="Times" w:hAnsi="Times" w:cs="Times"/>
          <w:color w:val="000000" w:themeColor="text1"/>
        </w:rPr>
        <w:t>is</w:t>
      </w:r>
      <w:r w:rsidR="00372500">
        <w:rPr>
          <w:rFonts w:ascii="Times" w:eastAsia="Times" w:hAnsi="Times" w:cs="Times"/>
          <w:color w:val="000000" w:themeColor="text1"/>
        </w:rPr>
        <w:t xml:space="preserve"> </w:t>
      </w:r>
      <w:r w:rsidR="00103FA9">
        <w:rPr>
          <w:rFonts w:ascii="Times" w:eastAsia="Times" w:hAnsi="Times" w:cs="Times"/>
          <w:color w:val="000000" w:themeColor="text1"/>
        </w:rPr>
        <w:t>directly</w:t>
      </w:r>
      <w:r w:rsidR="00372500">
        <w:rPr>
          <w:rFonts w:ascii="Times" w:eastAsia="Times" w:hAnsi="Times" w:cs="Times"/>
          <w:color w:val="000000" w:themeColor="text1"/>
        </w:rPr>
        <w:t xml:space="preserve"> </w:t>
      </w:r>
      <w:r w:rsidR="004A2518">
        <w:rPr>
          <w:rFonts w:ascii="Times" w:eastAsia="Times" w:hAnsi="Times" w:cs="Times"/>
          <w:color w:val="000000" w:themeColor="text1"/>
        </w:rPr>
        <w:t>informed by</w:t>
      </w:r>
      <w:r w:rsidR="00103FA9">
        <w:rPr>
          <w:rFonts w:ascii="Times" w:eastAsia="Times" w:hAnsi="Times" w:cs="Times"/>
          <w:color w:val="000000" w:themeColor="text1"/>
        </w:rPr>
        <w:t xml:space="preserve"> both</w:t>
      </w:r>
      <w:r w:rsidR="00372500">
        <w:rPr>
          <w:rFonts w:ascii="Times" w:eastAsia="Times" w:hAnsi="Times" w:cs="Times"/>
          <w:color w:val="000000" w:themeColor="text1"/>
        </w:rPr>
        <w:t xml:space="preserve"> the grounded knowledge of an autonomous movement engaged in frontline resistance and</w:t>
      </w:r>
      <w:r w:rsidR="004A2518">
        <w:rPr>
          <w:rFonts w:ascii="Times" w:eastAsia="Times" w:hAnsi="Times" w:cs="Times"/>
          <w:color w:val="000000" w:themeColor="text1"/>
        </w:rPr>
        <w:t xml:space="preserve"> </w:t>
      </w:r>
      <w:r w:rsidR="00372500">
        <w:rPr>
          <w:rFonts w:ascii="Times" w:eastAsia="Times" w:hAnsi="Times" w:cs="Times"/>
          <w:color w:val="000000" w:themeColor="text1"/>
        </w:rPr>
        <w:t>participatory research</w:t>
      </w:r>
      <w:r w:rsidR="00103FA9">
        <w:rPr>
          <w:rFonts w:ascii="Times" w:eastAsia="Times" w:hAnsi="Times" w:cs="Times"/>
          <w:color w:val="000000" w:themeColor="text1"/>
        </w:rPr>
        <w:t xml:space="preserve"> that is rooted in</w:t>
      </w:r>
      <w:r w:rsidR="00CA1CD4">
        <w:rPr>
          <w:rFonts w:ascii="Times" w:eastAsia="Times" w:hAnsi="Times" w:cs="Times"/>
          <w:color w:val="000000" w:themeColor="text1"/>
        </w:rPr>
        <w:t xml:space="preserve"> </w:t>
      </w:r>
      <w:r w:rsidR="00103FA9">
        <w:rPr>
          <w:rFonts w:ascii="Times" w:eastAsia="Times" w:hAnsi="Times" w:cs="Times"/>
          <w:color w:val="000000" w:themeColor="text1"/>
        </w:rPr>
        <w:t>a politics and spirit</w:t>
      </w:r>
      <w:r w:rsidR="00372500">
        <w:rPr>
          <w:rFonts w:ascii="Times" w:eastAsia="Times" w:hAnsi="Times" w:cs="Times"/>
          <w:color w:val="000000" w:themeColor="text1"/>
        </w:rPr>
        <w:t xml:space="preserve"> of “</w:t>
      </w:r>
      <w:proofErr w:type="spellStart"/>
      <w:r w:rsidR="00372500">
        <w:rPr>
          <w:rFonts w:ascii="Times" w:eastAsia="Times" w:hAnsi="Times" w:cs="Times"/>
          <w:color w:val="000000" w:themeColor="text1"/>
        </w:rPr>
        <w:t>accompliceship</w:t>
      </w:r>
      <w:proofErr w:type="spellEnd"/>
      <w:r w:rsidR="00103FA9">
        <w:rPr>
          <w:rFonts w:ascii="Times" w:eastAsia="Times" w:hAnsi="Times" w:cs="Times"/>
          <w:color w:val="000000" w:themeColor="text1"/>
        </w:rPr>
        <w:t>.</w:t>
      </w:r>
      <w:r w:rsidR="00372500">
        <w:rPr>
          <w:rFonts w:ascii="Times" w:eastAsia="Times" w:hAnsi="Times" w:cs="Times"/>
          <w:color w:val="000000" w:themeColor="text1"/>
        </w:rPr>
        <w:t>”</w:t>
      </w:r>
      <w:r w:rsidR="00103FA9">
        <w:rPr>
          <w:rFonts w:ascii="Times" w:eastAsia="Times" w:hAnsi="Times" w:cs="Times"/>
          <w:color w:val="000000" w:themeColor="text1"/>
        </w:rPr>
        <w:t xml:space="preserve"> </w:t>
      </w:r>
      <w:r w:rsidR="0076579B">
        <w:rPr>
          <w:rFonts w:ascii="Times" w:eastAsia="Times" w:hAnsi="Times" w:cs="Times"/>
          <w:color w:val="000000" w:themeColor="text1"/>
        </w:rPr>
        <w:t>The</w:t>
      </w:r>
      <w:r w:rsidR="00C30261">
        <w:rPr>
          <w:rFonts w:ascii="Times" w:eastAsia="Times" w:hAnsi="Times" w:cs="Times"/>
          <w:color w:val="000000" w:themeColor="text1"/>
        </w:rPr>
        <w:t xml:space="preserve"> structural</w:t>
      </w:r>
      <w:r w:rsidR="0076579B">
        <w:rPr>
          <w:rFonts w:ascii="Times" w:eastAsia="Times" w:hAnsi="Times" w:cs="Times"/>
          <w:color w:val="000000" w:themeColor="text1"/>
        </w:rPr>
        <w:t xml:space="preserve"> </w:t>
      </w:r>
      <w:r w:rsidR="00E851EE">
        <w:rPr>
          <w:rFonts w:ascii="Times" w:eastAsia="Times" w:hAnsi="Times" w:cs="Times"/>
          <w:color w:val="000000" w:themeColor="text1"/>
        </w:rPr>
        <w:t>analysis</w:t>
      </w:r>
      <w:r w:rsidR="0076579B">
        <w:rPr>
          <w:rFonts w:ascii="Times" w:eastAsia="Times" w:hAnsi="Times" w:cs="Times"/>
          <w:color w:val="000000" w:themeColor="text1"/>
        </w:rPr>
        <w:t xml:space="preserve"> </w:t>
      </w:r>
      <w:r w:rsidR="00E851EE">
        <w:rPr>
          <w:rFonts w:ascii="Times" w:eastAsia="Times" w:hAnsi="Times" w:cs="Times"/>
          <w:color w:val="000000" w:themeColor="text1"/>
        </w:rPr>
        <w:t>we offer from an</w:t>
      </w:r>
      <w:r w:rsidR="00103FA9">
        <w:rPr>
          <w:rFonts w:ascii="Times" w:eastAsia="Times" w:hAnsi="Times" w:cs="Times"/>
          <w:color w:val="000000" w:themeColor="text1"/>
        </w:rPr>
        <w:t xml:space="preserve"> explicitly</w:t>
      </w:r>
      <w:r w:rsidR="00E851EE">
        <w:rPr>
          <w:rFonts w:ascii="Times" w:eastAsia="Times" w:hAnsi="Times" w:cs="Times"/>
          <w:color w:val="000000" w:themeColor="text1"/>
        </w:rPr>
        <w:t xml:space="preserve"> anticolonial standpoint</w:t>
      </w:r>
      <w:r w:rsidR="0076579B">
        <w:rPr>
          <w:rFonts w:ascii="Times" w:eastAsia="Times" w:hAnsi="Times" w:cs="Times"/>
          <w:color w:val="000000" w:themeColor="text1"/>
        </w:rPr>
        <w:t xml:space="preserve"> </w:t>
      </w:r>
      <w:r w:rsidR="00C30261">
        <w:rPr>
          <w:rFonts w:ascii="Times" w:eastAsia="Times" w:hAnsi="Times" w:cs="Times"/>
          <w:color w:val="000000" w:themeColor="text1"/>
        </w:rPr>
        <w:t xml:space="preserve">is instructive </w:t>
      </w:r>
      <w:r w:rsidR="006C53DA">
        <w:rPr>
          <w:rFonts w:ascii="Times" w:eastAsia="Times" w:hAnsi="Times" w:cs="Times"/>
          <w:color w:val="000000" w:themeColor="text1"/>
        </w:rPr>
        <w:t xml:space="preserve">about </w:t>
      </w:r>
      <w:r w:rsidR="003172AB">
        <w:rPr>
          <w:rFonts w:ascii="Times" w:eastAsia="Times" w:hAnsi="Times" w:cs="Times"/>
          <w:color w:val="000000" w:themeColor="text1"/>
        </w:rPr>
        <w:t xml:space="preserve">the </w:t>
      </w:r>
      <w:r w:rsidR="00C30261">
        <w:rPr>
          <w:rFonts w:ascii="Times" w:eastAsia="Times" w:hAnsi="Times" w:cs="Times"/>
          <w:color w:val="000000" w:themeColor="text1"/>
        </w:rPr>
        <w:t>historical</w:t>
      </w:r>
      <w:r w:rsidR="00BC585A">
        <w:rPr>
          <w:rFonts w:ascii="Times" w:eastAsia="Times" w:hAnsi="Times" w:cs="Times"/>
          <w:color w:val="000000" w:themeColor="text1"/>
        </w:rPr>
        <w:t>-imperial</w:t>
      </w:r>
      <w:r w:rsidR="00C30261">
        <w:rPr>
          <w:rFonts w:ascii="Times" w:eastAsia="Times" w:hAnsi="Times" w:cs="Times"/>
          <w:color w:val="000000" w:themeColor="text1"/>
        </w:rPr>
        <w:t xml:space="preserve"> processes</w:t>
      </w:r>
      <w:r w:rsidR="003047F1">
        <w:rPr>
          <w:rFonts w:ascii="Times" w:eastAsia="Times" w:hAnsi="Times" w:cs="Times"/>
          <w:color w:val="000000" w:themeColor="text1"/>
        </w:rPr>
        <w:t xml:space="preserve">, social forces, and </w:t>
      </w:r>
      <w:r w:rsidR="00C30261">
        <w:rPr>
          <w:rFonts w:ascii="Times" w:eastAsia="Times" w:hAnsi="Times" w:cs="Times"/>
          <w:color w:val="000000" w:themeColor="text1"/>
        </w:rPr>
        <w:t xml:space="preserve">economic </w:t>
      </w:r>
      <w:r w:rsidR="003047F1">
        <w:rPr>
          <w:rFonts w:ascii="Times" w:eastAsia="Times" w:hAnsi="Times" w:cs="Times"/>
          <w:color w:val="000000" w:themeColor="text1"/>
        </w:rPr>
        <w:t>logics</w:t>
      </w:r>
      <w:r w:rsidR="009B6C9A">
        <w:rPr>
          <w:rFonts w:ascii="Times" w:eastAsia="Times" w:hAnsi="Times" w:cs="Times"/>
          <w:color w:val="000000" w:themeColor="text1"/>
        </w:rPr>
        <w:t xml:space="preserve"> that</w:t>
      </w:r>
      <w:r w:rsidR="00C30261">
        <w:rPr>
          <w:rFonts w:ascii="Times" w:eastAsia="Times" w:hAnsi="Times" w:cs="Times"/>
          <w:color w:val="000000" w:themeColor="text1"/>
        </w:rPr>
        <w:t xml:space="preserve"> underpin</w:t>
      </w:r>
      <w:r w:rsidR="009A439D">
        <w:rPr>
          <w:rFonts w:ascii="Times" w:eastAsia="Times" w:hAnsi="Times" w:cs="Times"/>
          <w:color w:val="000000" w:themeColor="text1"/>
        </w:rPr>
        <w:t xml:space="preserve"> conventional approaches to</w:t>
      </w:r>
      <w:r w:rsidR="00BC585A">
        <w:rPr>
          <w:rFonts w:ascii="Times" w:eastAsia="Times" w:hAnsi="Times" w:cs="Times"/>
          <w:color w:val="000000" w:themeColor="text1"/>
        </w:rPr>
        <w:t xml:space="preserve"> both</w:t>
      </w:r>
      <w:r w:rsidR="009A439D">
        <w:rPr>
          <w:rFonts w:ascii="Times" w:eastAsia="Times" w:hAnsi="Times" w:cs="Times"/>
          <w:color w:val="000000" w:themeColor="text1"/>
        </w:rPr>
        <w:t xml:space="preserve"> “</w:t>
      </w:r>
      <w:r w:rsidR="00C30261">
        <w:rPr>
          <w:rFonts w:ascii="Times" w:eastAsia="Times" w:hAnsi="Times" w:cs="Times"/>
          <w:color w:val="000000" w:themeColor="text1"/>
        </w:rPr>
        <w:t>development”</w:t>
      </w:r>
      <w:r w:rsidR="009B6C9A">
        <w:rPr>
          <w:rFonts w:ascii="Times" w:eastAsia="Times" w:hAnsi="Times" w:cs="Times"/>
          <w:color w:val="000000" w:themeColor="text1"/>
        </w:rPr>
        <w:t xml:space="preserve"> and </w:t>
      </w:r>
      <w:r w:rsidR="00BC585A">
        <w:rPr>
          <w:rFonts w:ascii="Times" w:eastAsia="Times" w:hAnsi="Times" w:cs="Times"/>
          <w:color w:val="000000" w:themeColor="text1"/>
        </w:rPr>
        <w:t>the state’s duty to</w:t>
      </w:r>
      <w:r w:rsidR="009B6C9A">
        <w:rPr>
          <w:rFonts w:ascii="Times" w:eastAsia="Times" w:hAnsi="Times" w:cs="Times"/>
          <w:color w:val="000000" w:themeColor="text1"/>
        </w:rPr>
        <w:t xml:space="preserve"> consul</w:t>
      </w:r>
      <w:r w:rsidR="00BC585A">
        <w:rPr>
          <w:rFonts w:ascii="Times" w:eastAsia="Times" w:hAnsi="Times" w:cs="Times"/>
          <w:color w:val="000000" w:themeColor="text1"/>
        </w:rPr>
        <w:t>t local communities</w:t>
      </w:r>
      <w:r w:rsidR="009B6C9A">
        <w:rPr>
          <w:rFonts w:ascii="Times" w:eastAsia="Times" w:hAnsi="Times" w:cs="Times"/>
          <w:color w:val="000000" w:themeColor="text1"/>
        </w:rPr>
        <w:t>.</w:t>
      </w:r>
      <w:r w:rsidR="00C30261">
        <w:rPr>
          <w:rFonts w:ascii="Times" w:eastAsia="Times" w:hAnsi="Times" w:cs="Times"/>
          <w:color w:val="000000" w:themeColor="text1"/>
        </w:rPr>
        <w:t xml:space="preserve"> Ultimately</w:t>
      </w:r>
      <w:r w:rsidR="00CA1CD4">
        <w:rPr>
          <w:rFonts w:ascii="Times" w:eastAsia="Times" w:hAnsi="Times" w:cs="Times"/>
          <w:color w:val="000000" w:themeColor="text1"/>
        </w:rPr>
        <w:t xml:space="preserve">, the </w:t>
      </w:r>
      <w:r w:rsidR="00C30261">
        <w:rPr>
          <w:rFonts w:ascii="Times" w:eastAsia="Times" w:hAnsi="Times" w:cs="Times"/>
          <w:color w:val="000000" w:themeColor="text1"/>
        </w:rPr>
        <w:t xml:space="preserve">article </w:t>
      </w:r>
      <w:r w:rsidR="003047F1">
        <w:rPr>
          <w:rFonts w:ascii="Times" w:eastAsia="Times" w:hAnsi="Times" w:cs="Times"/>
          <w:color w:val="000000" w:themeColor="text1"/>
        </w:rPr>
        <w:t>reveals</w:t>
      </w:r>
      <w:r w:rsidR="00C30261">
        <w:rPr>
          <w:rFonts w:ascii="Times" w:eastAsia="Times" w:hAnsi="Times" w:cs="Times"/>
          <w:color w:val="000000" w:themeColor="text1"/>
        </w:rPr>
        <w:t xml:space="preserve"> </w:t>
      </w:r>
      <w:r w:rsidR="009A439D">
        <w:rPr>
          <w:rFonts w:ascii="Times" w:eastAsia="Times" w:hAnsi="Times" w:cs="Times"/>
          <w:color w:val="000000" w:themeColor="text1"/>
        </w:rPr>
        <w:t>the</w:t>
      </w:r>
      <w:r w:rsidR="00C30261">
        <w:rPr>
          <w:rFonts w:ascii="Times" w:eastAsia="Times" w:hAnsi="Times" w:cs="Times"/>
          <w:color w:val="000000" w:themeColor="text1"/>
        </w:rPr>
        <w:t xml:space="preserve"> </w:t>
      </w:r>
      <w:r w:rsidR="004A2518">
        <w:rPr>
          <w:rFonts w:ascii="Times" w:eastAsia="Times" w:hAnsi="Times" w:cs="Times"/>
          <w:color w:val="000000" w:themeColor="text1"/>
        </w:rPr>
        <w:t>forms</w:t>
      </w:r>
      <w:r w:rsidR="00C30261">
        <w:rPr>
          <w:rFonts w:ascii="Times" w:eastAsia="Times" w:hAnsi="Times" w:cs="Times"/>
          <w:color w:val="000000" w:themeColor="text1"/>
        </w:rPr>
        <w:t xml:space="preserve"> of </w:t>
      </w:r>
      <w:r w:rsidR="003047F1">
        <w:rPr>
          <w:rFonts w:ascii="Times" w:eastAsia="Times" w:hAnsi="Times" w:cs="Times"/>
          <w:color w:val="000000" w:themeColor="text1"/>
        </w:rPr>
        <w:t>political</w:t>
      </w:r>
      <w:r w:rsidR="00C30261">
        <w:rPr>
          <w:rFonts w:ascii="Times" w:eastAsia="Times" w:hAnsi="Times" w:cs="Times"/>
          <w:color w:val="000000" w:themeColor="text1"/>
        </w:rPr>
        <w:t xml:space="preserve"> conflict and environmental </w:t>
      </w:r>
      <w:r w:rsidR="003047F1">
        <w:rPr>
          <w:rFonts w:ascii="Times" w:eastAsia="Times" w:hAnsi="Times" w:cs="Times"/>
          <w:color w:val="000000" w:themeColor="text1"/>
        </w:rPr>
        <w:t>degradation</w:t>
      </w:r>
      <w:r w:rsidR="00C30261">
        <w:rPr>
          <w:rFonts w:ascii="Times" w:eastAsia="Times" w:hAnsi="Times" w:cs="Times"/>
          <w:color w:val="000000" w:themeColor="text1"/>
        </w:rPr>
        <w:t xml:space="preserve"> </w:t>
      </w:r>
      <w:r w:rsidR="009A439D">
        <w:rPr>
          <w:rFonts w:ascii="Times" w:eastAsia="Times" w:hAnsi="Times" w:cs="Times"/>
          <w:color w:val="000000" w:themeColor="text1"/>
        </w:rPr>
        <w:t xml:space="preserve">that </w:t>
      </w:r>
      <w:r w:rsidR="00BC585A">
        <w:rPr>
          <w:rFonts w:ascii="Times" w:eastAsia="Times" w:hAnsi="Times" w:cs="Times"/>
          <w:color w:val="000000" w:themeColor="text1"/>
        </w:rPr>
        <w:t>continue to emerge globally</w:t>
      </w:r>
      <w:r w:rsidR="003172AB">
        <w:rPr>
          <w:rFonts w:ascii="Times" w:eastAsia="Times" w:hAnsi="Times" w:cs="Times"/>
          <w:color w:val="000000" w:themeColor="text1"/>
        </w:rPr>
        <w:t xml:space="preserve"> at the conjuncture of </w:t>
      </w:r>
      <w:r w:rsidR="00E851EE">
        <w:rPr>
          <w:rFonts w:ascii="Times" w:eastAsia="Times" w:hAnsi="Times" w:cs="Times"/>
          <w:color w:val="000000" w:themeColor="text1"/>
        </w:rPr>
        <w:t xml:space="preserve">capitalist development, </w:t>
      </w:r>
      <w:r w:rsidR="009A439D">
        <w:rPr>
          <w:rFonts w:ascii="Times" w:eastAsia="Times" w:hAnsi="Times" w:cs="Times"/>
          <w:color w:val="000000" w:themeColor="text1"/>
        </w:rPr>
        <w:t>(</w:t>
      </w:r>
      <w:r w:rsidR="00E851EE">
        <w:rPr>
          <w:rFonts w:ascii="Times" w:eastAsia="Times" w:hAnsi="Times" w:cs="Times"/>
          <w:color w:val="000000" w:themeColor="text1"/>
        </w:rPr>
        <w:t>postcolonial</w:t>
      </w:r>
      <w:r w:rsidR="009A439D">
        <w:rPr>
          <w:rFonts w:ascii="Times" w:eastAsia="Times" w:hAnsi="Times" w:cs="Times"/>
          <w:color w:val="000000" w:themeColor="text1"/>
        </w:rPr>
        <w:t>)</w:t>
      </w:r>
      <w:r w:rsidR="00E851EE">
        <w:rPr>
          <w:rFonts w:ascii="Times" w:eastAsia="Times" w:hAnsi="Times" w:cs="Times"/>
          <w:color w:val="000000" w:themeColor="text1"/>
        </w:rPr>
        <w:t xml:space="preserve"> state power, and struggles for</w:t>
      </w:r>
      <w:r w:rsidR="009A439D">
        <w:rPr>
          <w:rFonts w:ascii="Times" w:eastAsia="Times" w:hAnsi="Times" w:cs="Times"/>
          <w:color w:val="000000" w:themeColor="text1"/>
        </w:rPr>
        <w:t xml:space="preserve"> Indigenous</w:t>
      </w:r>
      <w:r w:rsidR="00E851EE">
        <w:rPr>
          <w:rFonts w:ascii="Times" w:eastAsia="Times" w:hAnsi="Times" w:cs="Times"/>
          <w:color w:val="000000" w:themeColor="text1"/>
        </w:rPr>
        <w:t xml:space="preserve"> </w:t>
      </w:r>
      <w:r w:rsidR="00E851EE" w:rsidRPr="00C234AC">
        <w:rPr>
          <w:rFonts w:ascii="Times" w:eastAsia="Times" w:hAnsi="Times" w:cs="Times"/>
          <w:color w:val="000000" w:themeColor="text1"/>
        </w:rPr>
        <w:t>self-determination</w:t>
      </w:r>
      <w:r w:rsidR="00E851EE">
        <w:rPr>
          <w:rFonts w:ascii="Times" w:eastAsia="Times" w:hAnsi="Times" w:cs="Times"/>
          <w:color w:val="000000" w:themeColor="text1"/>
        </w:rPr>
        <w:t>.</w:t>
      </w:r>
    </w:p>
    <w:p w14:paraId="0000000A" w14:textId="77777777" w:rsidR="002B7AF9" w:rsidRPr="00C234AC" w:rsidRDefault="002B7AF9">
      <w:pPr>
        <w:jc w:val="both"/>
        <w:rPr>
          <w:rFonts w:ascii="Times" w:eastAsia="Times" w:hAnsi="Times" w:cs="Times"/>
          <w:color w:val="000000" w:themeColor="text1"/>
        </w:rPr>
      </w:pPr>
    </w:p>
    <w:p w14:paraId="0000000B" w14:textId="77777777"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Keywords</w:t>
      </w:r>
    </w:p>
    <w:p w14:paraId="0000000C" w14:textId="77777777" w:rsidR="002B7AF9" w:rsidRPr="00C234AC" w:rsidRDefault="002B7AF9">
      <w:pPr>
        <w:jc w:val="both"/>
        <w:rPr>
          <w:rFonts w:ascii="Times" w:eastAsia="Times" w:hAnsi="Times" w:cs="Times"/>
          <w:color w:val="000000" w:themeColor="text1"/>
        </w:rPr>
      </w:pPr>
    </w:p>
    <w:p w14:paraId="0000000D" w14:textId="7ED505A3" w:rsidR="002B7AF9" w:rsidRDefault="00822C16">
      <w:pPr>
        <w:jc w:val="both"/>
        <w:rPr>
          <w:rFonts w:ascii="Times" w:eastAsia="Times" w:hAnsi="Times" w:cs="Times"/>
          <w:color w:val="000000" w:themeColor="text1"/>
        </w:rPr>
      </w:pPr>
      <w:r w:rsidRPr="00C234AC">
        <w:rPr>
          <w:rFonts w:ascii="Times" w:eastAsia="Times" w:hAnsi="Times" w:cs="Times"/>
          <w:color w:val="000000" w:themeColor="text1"/>
        </w:rPr>
        <w:t>Free, Prior, and Informed Consent (FPIC); Indigenous self-determination; Land rights; Latin America and the Caribbean; Violence</w:t>
      </w:r>
    </w:p>
    <w:p w14:paraId="4D462863" w14:textId="77777777" w:rsidR="007632BE" w:rsidRPr="00C234AC" w:rsidRDefault="007632BE">
      <w:pPr>
        <w:jc w:val="both"/>
        <w:rPr>
          <w:rFonts w:ascii="Times" w:eastAsia="Times" w:hAnsi="Times" w:cs="Times"/>
          <w:color w:val="000000" w:themeColor="text1"/>
        </w:rPr>
      </w:pPr>
    </w:p>
    <w:p w14:paraId="0000000E" w14:textId="77777777" w:rsidR="002B7AF9" w:rsidRPr="00C234AC" w:rsidRDefault="00B71223">
      <w:pPr>
        <w:jc w:val="both"/>
        <w:rPr>
          <w:rFonts w:ascii="Times" w:eastAsia="Times" w:hAnsi="Times" w:cs="Times"/>
          <w:color w:val="000000" w:themeColor="text1"/>
        </w:rPr>
      </w:pPr>
      <w:r>
        <w:rPr>
          <w:noProof/>
          <w:color w:val="000000" w:themeColor="text1"/>
        </w:rPr>
        <w:pict w14:anchorId="1A586630">
          <v:rect id="_x0000_i1025" alt="" style="width:355.2pt;height:.05pt;mso-width-percent:0;mso-height-percent:0;mso-width-percent:0;mso-height-percent:0" o:hrpct="759" o:hralign="center" o:hrstd="t" o:hr="t" fillcolor="#a0a0a0" stroked="f"/>
        </w:pict>
      </w:r>
    </w:p>
    <w:p w14:paraId="0000000F" w14:textId="77777777" w:rsidR="002B7AF9" w:rsidRPr="00C234AC" w:rsidRDefault="002B7AF9">
      <w:pPr>
        <w:jc w:val="both"/>
        <w:rPr>
          <w:rFonts w:ascii="Times" w:eastAsia="Times" w:hAnsi="Times" w:cs="Times"/>
          <w:color w:val="000000" w:themeColor="text1"/>
        </w:rPr>
      </w:pPr>
    </w:p>
    <w:p w14:paraId="620AD1E6" w14:textId="3C392F04" w:rsidR="00402086" w:rsidRDefault="00402086">
      <w:pPr>
        <w:rPr>
          <w:rFonts w:ascii="Times" w:eastAsia="Times" w:hAnsi="Times" w:cs="Times"/>
          <w:bCs/>
          <w:color w:val="000000" w:themeColor="text1"/>
        </w:rPr>
      </w:pPr>
      <w:r>
        <w:rPr>
          <w:rFonts w:ascii="Times" w:eastAsia="Times" w:hAnsi="Times" w:cs="Times"/>
          <w:bCs/>
          <w:color w:val="000000" w:themeColor="text1"/>
        </w:rPr>
        <w:br w:type="page"/>
      </w:r>
    </w:p>
    <w:p w14:paraId="358D9644" w14:textId="77777777" w:rsidR="00402086" w:rsidRDefault="00402086">
      <w:pPr>
        <w:rPr>
          <w:rFonts w:ascii="Times" w:eastAsia="Times" w:hAnsi="Times" w:cs="Times"/>
          <w:bCs/>
          <w:color w:val="000000" w:themeColor="text1"/>
        </w:rPr>
      </w:pPr>
    </w:p>
    <w:p w14:paraId="6BA429D6" w14:textId="6D8514A3" w:rsidR="007632BE" w:rsidRDefault="006F73A8" w:rsidP="007632BE">
      <w:pPr>
        <w:jc w:val="center"/>
        <w:rPr>
          <w:rFonts w:ascii="Times" w:eastAsia="Times" w:hAnsi="Times" w:cs="Times"/>
          <w:bCs/>
          <w:color w:val="000000" w:themeColor="text1"/>
        </w:rPr>
      </w:pPr>
      <w:r>
        <w:rPr>
          <w:rFonts w:ascii="Times" w:eastAsia="Times" w:hAnsi="Times" w:cs="Times"/>
          <w:bCs/>
          <w:color w:val="000000" w:themeColor="text1"/>
        </w:rPr>
        <w:t>[</w:t>
      </w:r>
      <w:r w:rsidR="007632BE">
        <w:rPr>
          <w:rFonts w:ascii="Times" w:eastAsia="Times" w:hAnsi="Times" w:cs="Times"/>
          <w:bCs/>
          <w:color w:val="000000" w:themeColor="text1"/>
        </w:rPr>
        <w:t>INSERT IMAGE</w:t>
      </w:r>
      <w:r w:rsidR="005A2EB9">
        <w:rPr>
          <w:rFonts w:ascii="Times" w:eastAsia="Times" w:hAnsi="Times" w:cs="Times"/>
          <w:bCs/>
          <w:color w:val="000000" w:themeColor="text1"/>
        </w:rPr>
        <w:t xml:space="preserve"> 1</w:t>
      </w:r>
      <w:r>
        <w:rPr>
          <w:rFonts w:ascii="Times" w:eastAsia="Times" w:hAnsi="Times" w:cs="Times"/>
          <w:bCs/>
          <w:color w:val="000000" w:themeColor="text1"/>
        </w:rPr>
        <w:t>]</w:t>
      </w:r>
    </w:p>
    <w:p w14:paraId="107CEDE0" w14:textId="77777777" w:rsidR="006F73A8" w:rsidRDefault="006F73A8" w:rsidP="007632BE">
      <w:pPr>
        <w:jc w:val="center"/>
        <w:rPr>
          <w:rFonts w:ascii="Times" w:eastAsia="Times" w:hAnsi="Times" w:cs="Times"/>
          <w:bCs/>
          <w:color w:val="000000" w:themeColor="text1"/>
        </w:rPr>
      </w:pPr>
    </w:p>
    <w:p w14:paraId="76344B32" w14:textId="23BE6F89" w:rsidR="007632BE" w:rsidRDefault="007632BE" w:rsidP="007632BE">
      <w:pPr>
        <w:jc w:val="right"/>
        <w:rPr>
          <w:rFonts w:ascii="Times" w:eastAsia="Times" w:hAnsi="Times" w:cs="Times"/>
          <w:bCs/>
          <w:i/>
          <w:iCs/>
          <w:color w:val="000000" w:themeColor="text1"/>
        </w:rPr>
      </w:pPr>
      <w:r w:rsidRPr="007632BE">
        <w:rPr>
          <w:rFonts w:ascii="Times" w:eastAsia="Times" w:hAnsi="Times" w:cs="Times"/>
          <w:bCs/>
          <w:i/>
          <w:iCs/>
          <w:color w:val="000000" w:themeColor="text1"/>
        </w:rPr>
        <w:t xml:space="preserve">The land is our life. And we survive from our land. </w:t>
      </w:r>
    </w:p>
    <w:p w14:paraId="5A138350" w14:textId="77777777" w:rsidR="007632BE" w:rsidRDefault="007632BE" w:rsidP="007632BE">
      <w:pPr>
        <w:jc w:val="right"/>
        <w:rPr>
          <w:rFonts w:ascii="Times" w:eastAsia="Times" w:hAnsi="Times" w:cs="Times"/>
          <w:bCs/>
          <w:i/>
          <w:iCs/>
          <w:color w:val="000000" w:themeColor="text1"/>
        </w:rPr>
      </w:pPr>
      <w:r w:rsidRPr="007632BE">
        <w:rPr>
          <w:rFonts w:ascii="Times" w:eastAsia="Times" w:hAnsi="Times" w:cs="Times"/>
          <w:bCs/>
          <w:i/>
          <w:iCs/>
          <w:color w:val="000000" w:themeColor="text1"/>
        </w:rPr>
        <w:t xml:space="preserve">If we do not have land, what would we leave for </w:t>
      </w:r>
    </w:p>
    <w:p w14:paraId="64E66AB3" w14:textId="5BC9A758" w:rsidR="007632BE" w:rsidRDefault="007632BE" w:rsidP="007632BE">
      <w:pPr>
        <w:jc w:val="right"/>
        <w:rPr>
          <w:rFonts w:ascii="Times" w:eastAsia="Times" w:hAnsi="Times" w:cs="Times"/>
          <w:bCs/>
          <w:color w:val="000000" w:themeColor="text1"/>
        </w:rPr>
      </w:pPr>
      <w:r w:rsidRPr="007632BE">
        <w:rPr>
          <w:rFonts w:ascii="Times" w:eastAsia="Times" w:hAnsi="Times" w:cs="Times"/>
          <w:bCs/>
          <w:i/>
          <w:iCs/>
          <w:color w:val="000000" w:themeColor="text1"/>
        </w:rPr>
        <w:t>our children tomorrow and the days to come?</w:t>
      </w:r>
    </w:p>
    <w:p w14:paraId="3845A80E" w14:textId="7BEB49F9" w:rsidR="007632BE" w:rsidRPr="007632BE" w:rsidRDefault="007632BE" w:rsidP="007632BE">
      <w:pPr>
        <w:jc w:val="right"/>
        <w:rPr>
          <w:rFonts w:ascii="Times" w:eastAsia="Times" w:hAnsi="Times" w:cs="Times"/>
          <w:bCs/>
          <w:color w:val="000000" w:themeColor="text1"/>
        </w:rPr>
      </w:pPr>
      <w:r w:rsidRPr="007632BE">
        <w:rPr>
          <w:rFonts w:ascii="Times" w:eastAsia="Times" w:hAnsi="Times" w:cs="Times"/>
          <w:bCs/>
          <w:color w:val="000000" w:themeColor="text1"/>
        </w:rPr>
        <w:t>-</w:t>
      </w:r>
      <w:r>
        <w:rPr>
          <w:rFonts w:ascii="Times" w:eastAsia="Times" w:hAnsi="Times" w:cs="Times"/>
          <w:bCs/>
          <w:color w:val="000000" w:themeColor="text1"/>
        </w:rPr>
        <w:t xml:space="preserve"> </w:t>
      </w:r>
      <w:r w:rsidR="001130CC">
        <w:rPr>
          <w:rFonts w:ascii="Times" w:eastAsia="Times" w:hAnsi="Times" w:cs="Times"/>
          <w:bCs/>
          <w:color w:val="000000" w:themeColor="text1"/>
        </w:rPr>
        <w:t>Anonymous</w:t>
      </w:r>
      <w:r w:rsidRPr="007632BE">
        <w:rPr>
          <w:rFonts w:ascii="Times" w:eastAsia="Times" w:hAnsi="Times" w:cs="Times"/>
          <w:bCs/>
          <w:color w:val="000000" w:themeColor="text1"/>
        </w:rPr>
        <w:t xml:space="preserve"> </w:t>
      </w:r>
      <w:proofErr w:type="spellStart"/>
      <w:r w:rsidRPr="007632BE">
        <w:rPr>
          <w:rFonts w:ascii="Times" w:eastAsia="Times" w:hAnsi="Times" w:cs="Times"/>
          <w:color w:val="000000" w:themeColor="text1"/>
        </w:rPr>
        <w:t>Qʼeqchiʼ</w:t>
      </w:r>
      <w:proofErr w:type="spellEnd"/>
      <w:r w:rsidRPr="007632BE">
        <w:rPr>
          <w:rFonts w:ascii="Times" w:eastAsia="Times" w:hAnsi="Times" w:cs="Times"/>
          <w:bCs/>
          <w:color w:val="000000" w:themeColor="text1"/>
        </w:rPr>
        <w:t xml:space="preserve"> Maya</w:t>
      </w:r>
      <w:r w:rsidR="001130CC">
        <w:rPr>
          <w:rFonts w:ascii="Times" w:eastAsia="Times" w:hAnsi="Times" w:cs="Times"/>
          <w:bCs/>
          <w:color w:val="000000" w:themeColor="text1"/>
        </w:rPr>
        <w:t xml:space="preserve"> Woman</w:t>
      </w:r>
    </w:p>
    <w:p w14:paraId="19911B4D" w14:textId="77777777" w:rsidR="007632BE" w:rsidRDefault="007632BE">
      <w:pPr>
        <w:jc w:val="both"/>
        <w:rPr>
          <w:rFonts w:ascii="Times" w:eastAsia="Times" w:hAnsi="Times" w:cs="Times"/>
          <w:b/>
          <w:color w:val="000000" w:themeColor="text1"/>
        </w:rPr>
      </w:pPr>
    </w:p>
    <w:p w14:paraId="143C261B" w14:textId="3E93B209" w:rsidR="00BC4A88" w:rsidRDefault="00BC4A88">
      <w:pPr>
        <w:jc w:val="both"/>
        <w:rPr>
          <w:rFonts w:ascii="Times" w:eastAsia="Times" w:hAnsi="Times" w:cs="Times"/>
          <w:b/>
          <w:color w:val="000000" w:themeColor="text1"/>
        </w:rPr>
      </w:pPr>
      <w:r>
        <w:rPr>
          <w:rFonts w:ascii="Times" w:eastAsia="Times" w:hAnsi="Times" w:cs="Times"/>
          <w:b/>
          <w:color w:val="000000" w:themeColor="text1"/>
        </w:rPr>
        <w:t>Introduction</w:t>
      </w:r>
    </w:p>
    <w:p w14:paraId="4321C821" w14:textId="77777777" w:rsidR="00BC4A88" w:rsidRDefault="00BC4A88">
      <w:pPr>
        <w:jc w:val="both"/>
        <w:rPr>
          <w:rFonts w:ascii="Times" w:eastAsia="Times" w:hAnsi="Times" w:cs="Times"/>
          <w:b/>
          <w:color w:val="000000" w:themeColor="text1"/>
        </w:rPr>
      </w:pPr>
    </w:p>
    <w:p w14:paraId="01F25CBC" w14:textId="104ABB5A" w:rsidR="00BC4A88" w:rsidRDefault="00BC4A88" w:rsidP="00BC4A88">
      <w:pPr>
        <w:pBdr>
          <w:top w:val="nil"/>
          <w:left w:val="nil"/>
          <w:bottom w:val="nil"/>
          <w:right w:val="nil"/>
          <w:between w:val="nil"/>
        </w:pBdr>
        <w:jc w:val="both"/>
        <w:rPr>
          <w:rFonts w:ascii="Times" w:eastAsia="Times" w:hAnsi="Times" w:cs="Times"/>
          <w:color w:val="000000" w:themeColor="text1"/>
        </w:rPr>
      </w:pPr>
      <w:r>
        <w:rPr>
          <w:rFonts w:ascii="Times" w:eastAsia="Times" w:hAnsi="Times" w:cs="Times"/>
          <w:color w:val="000000" w:themeColor="text1"/>
        </w:rPr>
        <w:t xml:space="preserve">This article </w:t>
      </w:r>
      <w:r w:rsidRPr="00C234AC">
        <w:rPr>
          <w:rFonts w:ascii="Times" w:eastAsia="Times" w:hAnsi="Times" w:cs="Times"/>
          <w:color w:val="000000" w:themeColor="text1"/>
        </w:rPr>
        <w:t>illustrate</w:t>
      </w:r>
      <w:r w:rsidR="00127CA3">
        <w:rPr>
          <w:rFonts w:ascii="Times" w:eastAsia="Times" w:hAnsi="Times" w:cs="Times"/>
          <w:color w:val="000000" w:themeColor="text1"/>
        </w:rPr>
        <w:t>s</w:t>
      </w:r>
      <w:r w:rsidRPr="00C234AC">
        <w:rPr>
          <w:rFonts w:ascii="Times" w:eastAsia="Times" w:hAnsi="Times" w:cs="Times"/>
          <w:color w:val="000000" w:themeColor="text1"/>
        </w:rPr>
        <w:t xml:space="preserve"> the contentious</w:t>
      </w:r>
      <w:r>
        <w:rPr>
          <w:rFonts w:ascii="Times" w:eastAsia="Times" w:hAnsi="Times" w:cs="Times"/>
          <w:color w:val="000000" w:themeColor="text1"/>
        </w:rPr>
        <w:t xml:space="preserve"> </w:t>
      </w:r>
      <w:r w:rsidR="005A3DC3">
        <w:rPr>
          <w:rFonts w:ascii="Times" w:eastAsia="Times" w:hAnsi="Times" w:cs="Times"/>
          <w:color w:val="000000" w:themeColor="text1"/>
        </w:rPr>
        <w:t xml:space="preserve">and </w:t>
      </w:r>
      <w:r>
        <w:rPr>
          <w:rFonts w:ascii="Times" w:eastAsia="Times" w:hAnsi="Times" w:cs="Times"/>
          <w:color w:val="000000" w:themeColor="text1"/>
        </w:rPr>
        <w:t xml:space="preserve">colonial </w:t>
      </w:r>
      <w:r w:rsidRPr="00C234AC">
        <w:rPr>
          <w:rFonts w:ascii="Times" w:eastAsia="Times" w:hAnsi="Times" w:cs="Times"/>
          <w:color w:val="000000" w:themeColor="text1"/>
        </w:rPr>
        <w:t>politics at hand</w:t>
      </w:r>
      <w:r>
        <w:rPr>
          <w:rFonts w:ascii="Times" w:eastAsia="Times" w:hAnsi="Times" w:cs="Times"/>
          <w:color w:val="000000" w:themeColor="text1"/>
        </w:rPr>
        <w:t xml:space="preserve"> with respect to </w:t>
      </w:r>
      <w:r w:rsidRPr="00C234AC">
        <w:rPr>
          <w:rFonts w:ascii="Times" w:eastAsia="Times" w:hAnsi="Times" w:cs="Times"/>
          <w:color w:val="000000" w:themeColor="text1"/>
        </w:rPr>
        <w:t>how</w:t>
      </w:r>
      <w:r>
        <w:rPr>
          <w:rFonts w:ascii="Times" w:eastAsia="Times" w:hAnsi="Times" w:cs="Times"/>
          <w:color w:val="000000" w:themeColor="text1"/>
        </w:rPr>
        <w:t xml:space="preserve"> state-</w:t>
      </w:r>
      <w:r w:rsidR="00D10FEB">
        <w:rPr>
          <w:rFonts w:ascii="Times" w:eastAsia="Times" w:hAnsi="Times" w:cs="Times"/>
          <w:color w:val="000000" w:themeColor="text1"/>
        </w:rPr>
        <w:t>sponsored</w:t>
      </w:r>
      <w:r>
        <w:rPr>
          <w:rFonts w:ascii="Times" w:eastAsia="Times" w:hAnsi="Times" w:cs="Times"/>
          <w:color w:val="000000" w:themeColor="text1"/>
        </w:rPr>
        <w:t xml:space="preserve"> </w:t>
      </w:r>
      <w:r w:rsidR="00DC76D0" w:rsidRPr="00DC76D0">
        <w:rPr>
          <w:rFonts w:ascii="Times" w:eastAsia="Times" w:hAnsi="Times" w:cs="Times"/>
          <w:color w:val="000000" w:themeColor="text1"/>
        </w:rPr>
        <w:t>discourses of “development,”</w:t>
      </w:r>
      <w:r w:rsidR="00C20B17">
        <w:rPr>
          <w:rFonts w:ascii="Times" w:eastAsia="Times" w:hAnsi="Times" w:cs="Times"/>
          <w:color w:val="000000" w:themeColor="text1"/>
        </w:rPr>
        <w:t xml:space="preserve"> </w:t>
      </w:r>
      <w:r w:rsidR="00CA3A15">
        <w:rPr>
          <w:rFonts w:ascii="Times" w:eastAsia="Times" w:hAnsi="Times" w:cs="Times"/>
          <w:color w:val="000000" w:themeColor="text1"/>
        </w:rPr>
        <w:t>Free Prior and Informed Consent (FPIC)</w:t>
      </w:r>
      <w:r>
        <w:rPr>
          <w:rFonts w:ascii="Times" w:eastAsia="Times" w:hAnsi="Times" w:cs="Times"/>
          <w:color w:val="000000" w:themeColor="text1"/>
        </w:rPr>
        <w:t xml:space="preserve"> protocols,</w:t>
      </w:r>
      <w:r w:rsidRPr="00C234AC">
        <w:rPr>
          <w:rFonts w:ascii="Times" w:eastAsia="Times" w:hAnsi="Times" w:cs="Times"/>
          <w:color w:val="000000" w:themeColor="text1"/>
        </w:rPr>
        <w:t xml:space="preserve"> </w:t>
      </w:r>
      <w:r w:rsidR="00C20B17">
        <w:rPr>
          <w:rFonts w:ascii="Times" w:eastAsia="Times" w:hAnsi="Times" w:cs="Times"/>
          <w:color w:val="000000" w:themeColor="text1"/>
        </w:rPr>
        <w:t>and denials</w:t>
      </w:r>
      <w:r w:rsidRPr="00C234AC">
        <w:rPr>
          <w:rFonts w:ascii="Times" w:eastAsia="Times" w:hAnsi="Times" w:cs="Times"/>
          <w:color w:val="000000" w:themeColor="text1"/>
        </w:rPr>
        <w:t xml:space="preserve"> of Indigenous people</w:t>
      </w:r>
      <w:r w:rsidR="00C20B17">
        <w:rPr>
          <w:rFonts w:ascii="Times" w:eastAsia="Times" w:hAnsi="Times" w:cs="Times"/>
          <w:color w:val="000000" w:themeColor="text1"/>
        </w:rPr>
        <w:t>’s</w:t>
      </w:r>
      <w:r w:rsidRPr="00C234AC">
        <w:rPr>
          <w:rFonts w:ascii="Times" w:eastAsia="Times" w:hAnsi="Times" w:cs="Times"/>
          <w:color w:val="000000" w:themeColor="text1"/>
        </w:rPr>
        <w:t xml:space="preserve"> </w:t>
      </w:r>
      <w:r w:rsidR="00D10FEB">
        <w:rPr>
          <w:rFonts w:ascii="Times" w:eastAsia="Times" w:hAnsi="Times" w:cs="Times"/>
          <w:color w:val="000000" w:themeColor="text1"/>
        </w:rPr>
        <w:t xml:space="preserve">self-determination </w:t>
      </w:r>
      <w:r w:rsidRPr="00C234AC">
        <w:rPr>
          <w:rFonts w:ascii="Times" w:eastAsia="Times" w:hAnsi="Times" w:cs="Times"/>
          <w:color w:val="000000" w:themeColor="text1"/>
        </w:rPr>
        <w:t xml:space="preserve">and relationships with </w:t>
      </w:r>
      <w:r>
        <w:rPr>
          <w:rFonts w:ascii="Times" w:eastAsia="Times" w:hAnsi="Times" w:cs="Times"/>
          <w:color w:val="000000" w:themeColor="text1"/>
        </w:rPr>
        <w:t>territory</w:t>
      </w:r>
      <w:r w:rsidR="00D10FEB">
        <w:rPr>
          <w:rFonts w:ascii="Times" w:eastAsia="Times" w:hAnsi="Times" w:cs="Times"/>
          <w:color w:val="000000" w:themeColor="text1"/>
        </w:rPr>
        <w:t xml:space="preserve"> </w:t>
      </w:r>
      <w:r w:rsidRPr="00C234AC">
        <w:rPr>
          <w:rFonts w:ascii="Times" w:eastAsia="Times" w:hAnsi="Times" w:cs="Times"/>
          <w:color w:val="000000" w:themeColor="text1"/>
        </w:rPr>
        <w:t xml:space="preserve">continue to facilitate </w:t>
      </w:r>
      <w:r>
        <w:rPr>
          <w:rFonts w:ascii="Times" w:eastAsia="Times" w:hAnsi="Times" w:cs="Times"/>
          <w:color w:val="000000" w:themeColor="text1"/>
        </w:rPr>
        <w:t>dispossession</w:t>
      </w:r>
      <w:r w:rsidR="00D10FEB">
        <w:rPr>
          <w:rFonts w:ascii="Times" w:eastAsia="Times" w:hAnsi="Times" w:cs="Times"/>
          <w:color w:val="000000" w:themeColor="text1"/>
        </w:rPr>
        <w:t xml:space="preserve"> and </w:t>
      </w:r>
      <w:r>
        <w:rPr>
          <w:rFonts w:ascii="Times" w:eastAsia="Times" w:hAnsi="Times" w:cs="Times"/>
          <w:color w:val="000000" w:themeColor="text1"/>
        </w:rPr>
        <w:t>ecosystem destruction</w:t>
      </w:r>
      <w:r w:rsidR="00D10FEB">
        <w:rPr>
          <w:rFonts w:ascii="Times" w:eastAsia="Times" w:hAnsi="Times" w:cs="Times"/>
          <w:color w:val="000000" w:themeColor="text1"/>
        </w:rPr>
        <w:t xml:space="preserve">. In addition, </w:t>
      </w:r>
      <w:r w:rsidR="00C628F1">
        <w:rPr>
          <w:rFonts w:ascii="Times" w:eastAsia="Times" w:hAnsi="Times" w:cs="Times"/>
          <w:color w:val="000000" w:themeColor="text1"/>
        </w:rPr>
        <w:t xml:space="preserve">we </w:t>
      </w:r>
      <w:r w:rsidR="00D10FEB">
        <w:rPr>
          <w:rFonts w:ascii="Times" w:eastAsia="Times" w:hAnsi="Times" w:cs="Times"/>
          <w:color w:val="000000" w:themeColor="text1"/>
        </w:rPr>
        <w:t>detail the</w:t>
      </w:r>
      <w:r w:rsidR="00D10FEB" w:rsidRPr="00C234AC">
        <w:rPr>
          <w:rFonts w:ascii="Times" w:eastAsia="Times" w:hAnsi="Times" w:cs="Times"/>
          <w:color w:val="000000" w:themeColor="text1"/>
        </w:rPr>
        <w:t xml:space="preserve"> local-global implications</w:t>
      </w:r>
      <w:r w:rsidR="00D10FEB">
        <w:rPr>
          <w:rFonts w:ascii="Times" w:eastAsia="Times" w:hAnsi="Times" w:cs="Times"/>
          <w:color w:val="000000" w:themeColor="text1"/>
        </w:rPr>
        <w:t xml:space="preserve"> and forms of </w:t>
      </w:r>
      <w:r w:rsidRPr="00C234AC">
        <w:rPr>
          <w:rFonts w:ascii="Times" w:eastAsia="Times" w:hAnsi="Times" w:cs="Times"/>
          <w:color w:val="000000" w:themeColor="text1"/>
        </w:rPr>
        <w:t>structural</w:t>
      </w:r>
      <w:r w:rsidR="00283DCD">
        <w:rPr>
          <w:rFonts w:ascii="Times" w:eastAsia="Times" w:hAnsi="Times" w:cs="Times"/>
          <w:color w:val="000000" w:themeColor="text1"/>
        </w:rPr>
        <w:t xml:space="preserve"> and “</w:t>
      </w:r>
      <w:r>
        <w:rPr>
          <w:rFonts w:ascii="Times" w:eastAsia="Times" w:hAnsi="Times" w:cs="Times"/>
          <w:color w:val="000000" w:themeColor="text1"/>
        </w:rPr>
        <w:t>slow</w:t>
      </w:r>
      <w:r w:rsidR="00C20B17">
        <w:rPr>
          <w:rFonts w:ascii="Times" w:eastAsia="Times" w:hAnsi="Times" w:cs="Times"/>
          <w:color w:val="000000" w:themeColor="text1"/>
        </w:rPr>
        <w:t xml:space="preserve">” </w:t>
      </w:r>
      <w:r w:rsidRPr="00C234AC">
        <w:rPr>
          <w:rFonts w:ascii="Times" w:eastAsia="Times" w:hAnsi="Times" w:cs="Times"/>
          <w:color w:val="000000" w:themeColor="text1"/>
        </w:rPr>
        <w:t>violence</w:t>
      </w:r>
      <w:r w:rsidR="00C20B17">
        <w:rPr>
          <w:rFonts w:ascii="Times" w:eastAsia="Times" w:hAnsi="Times" w:cs="Times"/>
          <w:color w:val="000000" w:themeColor="text1"/>
        </w:rPr>
        <w:t xml:space="preserve">, </w:t>
      </w:r>
      <w:r w:rsidR="00C20B17">
        <w:rPr>
          <w:rFonts w:ascii="Times" w:eastAsia="Times" w:hAnsi="Times" w:cs="Times"/>
          <w:color w:val="000000" w:themeColor="text1"/>
        </w:rPr>
        <w:t>which refers t</w:t>
      </w:r>
      <w:r w:rsidR="003A4475">
        <w:rPr>
          <w:rFonts w:ascii="Times" w:eastAsia="Times" w:hAnsi="Times" w:cs="Times"/>
          <w:color w:val="000000" w:themeColor="text1"/>
        </w:rPr>
        <w:t xml:space="preserve">o </w:t>
      </w:r>
      <w:r w:rsidR="00C20B17" w:rsidRPr="00283DCD">
        <w:rPr>
          <w:rFonts w:ascii="Times" w:eastAsia="Times" w:hAnsi="Times" w:cs="Times"/>
          <w:color w:val="000000" w:themeColor="text1"/>
        </w:rPr>
        <w:t xml:space="preserve">“violence that occurs gradually </w:t>
      </w:r>
      <w:r w:rsidR="00C20B17">
        <w:rPr>
          <w:rFonts w:ascii="Times" w:eastAsia="Times" w:hAnsi="Times" w:cs="Times"/>
          <w:color w:val="000000" w:themeColor="text1"/>
        </w:rPr>
        <w:t xml:space="preserve">and </w:t>
      </w:r>
      <w:r w:rsidR="00C20B17" w:rsidRPr="00283DCD">
        <w:rPr>
          <w:rFonts w:ascii="Times" w:eastAsia="Times" w:hAnsi="Times" w:cs="Times"/>
          <w:color w:val="000000" w:themeColor="text1"/>
        </w:rPr>
        <w:t>out of sigh</w:t>
      </w:r>
      <w:r w:rsidR="003A4475">
        <w:rPr>
          <w:rFonts w:ascii="Times" w:eastAsia="Times" w:hAnsi="Times" w:cs="Times"/>
          <w:color w:val="000000" w:themeColor="text1"/>
        </w:rPr>
        <w:t>t and</w:t>
      </w:r>
      <w:r w:rsidR="00C20B17" w:rsidRPr="00283DCD">
        <w:rPr>
          <w:rFonts w:ascii="Times" w:eastAsia="Times" w:hAnsi="Times" w:cs="Times"/>
          <w:color w:val="000000" w:themeColor="text1"/>
        </w:rPr>
        <w:t xml:space="preserve"> is dispersed across time and space</w:t>
      </w:r>
      <w:r w:rsidR="00C20B17">
        <w:rPr>
          <w:rFonts w:ascii="Times" w:eastAsia="Times" w:hAnsi="Times" w:cs="Times"/>
          <w:color w:val="000000" w:themeColor="text1"/>
        </w:rPr>
        <w:t>”</w:t>
      </w:r>
      <w:r w:rsidR="003A4475">
        <w:rPr>
          <w:rFonts w:ascii="Times" w:eastAsia="Times" w:hAnsi="Times" w:cs="Times"/>
          <w:color w:val="000000" w:themeColor="text1"/>
        </w:rPr>
        <w:t xml:space="preserve"> (</w:t>
      </w:r>
      <w:r w:rsidR="003A4475">
        <w:rPr>
          <w:rFonts w:ascii="Times" w:eastAsia="Times" w:hAnsi="Times" w:cs="Times"/>
          <w:color w:val="000000" w:themeColor="text1"/>
        </w:rPr>
        <w:t>Nixon 2011, 2)</w:t>
      </w:r>
      <w:r w:rsidR="003A4475">
        <w:rPr>
          <w:rFonts w:ascii="Times" w:eastAsia="Times" w:hAnsi="Times" w:cs="Times"/>
          <w:color w:val="000000" w:themeColor="text1"/>
        </w:rPr>
        <w:t>,</w:t>
      </w:r>
      <w:r w:rsidR="00D10FEB">
        <w:rPr>
          <w:rFonts w:ascii="Times" w:eastAsia="Times" w:hAnsi="Times" w:cs="Times"/>
          <w:color w:val="000000" w:themeColor="text1"/>
        </w:rPr>
        <w:t xml:space="preserve"> that emerge </w:t>
      </w:r>
      <w:proofErr w:type="gramStart"/>
      <w:r w:rsidR="00D10FEB">
        <w:rPr>
          <w:rFonts w:ascii="Times" w:eastAsia="Times" w:hAnsi="Times" w:cs="Times"/>
          <w:color w:val="000000" w:themeColor="text1"/>
        </w:rPr>
        <w:t>as a result of</w:t>
      </w:r>
      <w:proofErr w:type="gramEnd"/>
      <w:r w:rsidR="00D10FEB">
        <w:rPr>
          <w:rFonts w:ascii="Times" w:eastAsia="Times" w:hAnsi="Times" w:cs="Times"/>
          <w:color w:val="000000" w:themeColor="text1"/>
        </w:rPr>
        <w:t xml:space="preserve"> </w:t>
      </w:r>
      <w:r w:rsidR="003A4475">
        <w:rPr>
          <w:rFonts w:ascii="Times" w:eastAsia="Times" w:hAnsi="Times" w:cs="Times"/>
          <w:color w:val="000000" w:themeColor="text1"/>
        </w:rPr>
        <w:t xml:space="preserve">government sanctioned </w:t>
      </w:r>
      <w:r w:rsidR="00D10FEB">
        <w:rPr>
          <w:rFonts w:ascii="Times" w:eastAsia="Times" w:hAnsi="Times" w:cs="Times"/>
          <w:color w:val="000000" w:themeColor="text1"/>
        </w:rPr>
        <w:t>FPIC violations and</w:t>
      </w:r>
      <w:r w:rsidR="003A4475" w:rsidRPr="003A4475">
        <w:rPr>
          <w:rFonts w:ascii="Times" w:eastAsia="Times" w:hAnsi="Times" w:cs="Times"/>
          <w:color w:val="000000" w:themeColor="text1"/>
        </w:rPr>
        <w:t xml:space="preserve"> </w:t>
      </w:r>
      <w:r w:rsidR="003A4475">
        <w:rPr>
          <w:rFonts w:ascii="Times" w:eastAsia="Times" w:hAnsi="Times" w:cs="Times"/>
          <w:color w:val="000000" w:themeColor="text1"/>
        </w:rPr>
        <w:t>disavowals of Indigenous customary governance</w:t>
      </w:r>
      <w:r w:rsidR="00C20B17">
        <w:rPr>
          <w:rFonts w:ascii="Times" w:eastAsia="Times" w:hAnsi="Times" w:cs="Times"/>
          <w:color w:val="000000" w:themeColor="text1"/>
        </w:rPr>
        <w:t>.</w:t>
      </w:r>
      <w:r w:rsidR="00283DCD">
        <w:rPr>
          <w:rFonts w:ascii="Times" w:eastAsia="Times" w:hAnsi="Times" w:cs="Times"/>
          <w:color w:val="000000" w:themeColor="text1"/>
        </w:rPr>
        <w:t xml:space="preserve"> </w:t>
      </w:r>
      <w:r>
        <w:rPr>
          <w:rFonts w:ascii="Times" w:eastAsia="Times" w:hAnsi="Times" w:cs="Times"/>
          <w:color w:val="000000" w:themeColor="text1"/>
        </w:rPr>
        <w:t>In so doing, the piece adds to a growing body of “unsettling” scholarship (d</w:t>
      </w:r>
      <w:r w:rsidRPr="000D1886">
        <w:rPr>
          <w:rFonts w:ascii="Times" w:eastAsia="Times" w:hAnsi="Times" w:cs="Times"/>
          <w:color w:val="000000" w:themeColor="text1"/>
        </w:rPr>
        <w:t>e Leeuw</w:t>
      </w:r>
      <w:r>
        <w:rPr>
          <w:rFonts w:ascii="Times" w:eastAsia="Times" w:hAnsi="Times" w:cs="Times"/>
          <w:color w:val="000000" w:themeColor="text1"/>
        </w:rPr>
        <w:t xml:space="preserve"> and</w:t>
      </w:r>
      <w:r w:rsidRPr="000D1886">
        <w:rPr>
          <w:rFonts w:ascii="Times" w:eastAsia="Times" w:hAnsi="Times" w:cs="Times"/>
          <w:color w:val="000000" w:themeColor="text1"/>
        </w:rPr>
        <w:t xml:space="preserve"> Hunt, 2018</w:t>
      </w:r>
      <w:r>
        <w:rPr>
          <w:rFonts w:ascii="Times" w:eastAsia="Times" w:hAnsi="Times" w:cs="Times"/>
          <w:color w:val="000000" w:themeColor="text1"/>
        </w:rPr>
        <w:t xml:space="preserve">; </w:t>
      </w:r>
      <w:proofErr w:type="spellStart"/>
      <w:r w:rsidRPr="00AB3766">
        <w:rPr>
          <w:rFonts w:ascii="Times" w:eastAsia="Times" w:hAnsi="Times" w:cs="Times"/>
          <w:color w:val="000000" w:themeColor="text1"/>
        </w:rPr>
        <w:t>Liboiron</w:t>
      </w:r>
      <w:proofErr w:type="spellEnd"/>
      <w:r w:rsidRPr="00AB3766">
        <w:rPr>
          <w:rFonts w:ascii="Times" w:eastAsia="Times" w:hAnsi="Times" w:cs="Times"/>
          <w:color w:val="000000" w:themeColor="text1"/>
        </w:rPr>
        <w:t>,</w:t>
      </w:r>
      <w:r>
        <w:rPr>
          <w:rFonts w:ascii="Times" w:eastAsia="Times" w:hAnsi="Times" w:cs="Times"/>
          <w:color w:val="000000" w:themeColor="text1"/>
        </w:rPr>
        <w:t xml:space="preserve"> </w:t>
      </w:r>
      <w:r w:rsidRPr="00AB3766">
        <w:rPr>
          <w:rFonts w:ascii="Times" w:eastAsia="Times" w:hAnsi="Times" w:cs="Times"/>
          <w:color w:val="000000" w:themeColor="text1"/>
        </w:rPr>
        <w:t>2021</w:t>
      </w:r>
      <w:r>
        <w:rPr>
          <w:rFonts w:ascii="Times" w:eastAsia="Times" w:hAnsi="Times" w:cs="Times"/>
          <w:color w:val="000000" w:themeColor="text1"/>
        </w:rPr>
        <w:t>) that centr</w:t>
      </w:r>
      <w:r w:rsidR="00BF45F5">
        <w:rPr>
          <w:rFonts w:ascii="Times" w:eastAsia="Times" w:hAnsi="Times" w:cs="Times"/>
          <w:color w:val="000000" w:themeColor="text1"/>
        </w:rPr>
        <w:t>es Indigenous ways of being (</w:t>
      </w:r>
      <w:proofErr w:type="spellStart"/>
      <w:r w:rsidR="00BF45F5" w:rsidRPr="00143AEB">
        <w:rPr>
          <w:rFonts w:ascii="Times" w:eastAsia="Times" w:hAnsi="Times" w:cs="Times"/>
          <w:color w:val="000000" w:themeColor="text1"/>
          <w:highlight w:val="white"/>
        </w:rPr>
        <w:t>Awasis</w:t>
      </w:r>
      <w:proofErr w:type="spellEnd"/>
      <w:r w:rsidR="00BF45F5" w:rsidRPr="00143AEB">
        <w:rPr>
          <w:rFonts w:ascii="Times" w:eastAsia="Times" w:hAnsi="Times" w:cs="Times"/>
          <w:color w:val="000000" w:themeColor="text1"/>
          <w:highlight w:val="white"/>
        </w:rPr>
        <w:t>, 2020</w:t>
      </w:r>
      <w:r w:rsidR="00BF45F5">
        <w:rPr>
          <w:rFonts w:ascii="Times" w:eastAsia="Times" w:hAnsi="Times" w:cs="Times"/>
          <w:color w:val="000000" w:themeColor="text1"/>
        </w:rPr>
        <w:t>)</w:t>
      </w:r>
      <w:r w:rsidR="004E08A7">
        <w:rPr>
          <w:rFonts w:ascii="Times" w:eastAsia="Times" w:hAnsi="Times" w:cs="Times"/>
          <w:color w:val="000000" w:themeColor="text1"/>
        </w:rPr>
        <w:t xml:space="preserve">, </w:t>
      </w:r>
      <w:r w:rsidR="001D66CE">
        <w:rPr>
          <w:rFonts w:ascii="Times" w:eastAsia="Times" w:hAnsi="Times" w:cs="Times"/>
          <w:color w:val="000000" w:themeColor="text1"/>
        </w:rPr>
        <w:t>connections to</w:t>
      </w:r>
      <w:r w:rsidR="004E08A7">
        <w:rPr>
          <w:rFonts w:ascii="Times" w:eastAsia="Times" w:hAnsi="Times" w:cs="Times"/>
          <w:color w:val="000000" w:themeColor="text1"/>
        </w:rPr>
        <w:t xml:space="preserve"> land (</w:t>
      </w:r>
      <w:r w:rsidR="004E08A7" w:rsidRPr="004E08A7">
        <w:rPr>
          <w:rFonts w:ascii="Times" w:eastAsia="Times" w:hAnsi="Times" w:cs="Times"/>
          <w:color w:val="000000" w:themeColor="text1"/>
        </w:rPr>
        <w:t>Simpson</w:t>
      </w:r>
      <w:r w:rsidR="004E08A7">
        <w:rPr>
          <w:rFonts w:ascii="Times" w:eastAsia="Times" w:hAnsi="Times" w:cs="Times"/>
          <w:color w:val="000000" w:themeColor="text1"/>
        </w:rPr>
        <w:t xml:space="preserve"> and</w:t>
      </w:r>
      <w:r w:rsidR="004E08A7" w:rsidRPr="004E08A7">
        <w:rPr>
          <w:rFonts w:ascii="Times" w:eastAsia="Times" w:hAnsi="Times" w:cs="Times"/>
          <w:color w:val="000000" w:themeColor="text1"/>
        </w:rPr>
        <w:t xml:space="preserve"> </w:t>
      </w:r>
      <w:proofErr w:type="spellStart"/>
      <w:r w:rsidR="004E08A7" w:rsidRPr="004E08A7">
        <w:rPr>
          <w:rFonts w:ascii="Times" w:eastAsia="Times" w:hAnsi="Times" w:cs="Times"/>
          <w:color w:val="000000" w:themeColor="text1"/>
        </w:rPr>
        <w:t>Coulthard</w:t>
      </w:r>
      <w:proofErr w:type="spellEnd"/>
      <w:r w:rsidR="004E08A7">
        <w:rPr>
          <w:rFonts w:ascii="Times" w:eastAsia="Times" w:hAnsi="Times" w:cs="Times"/>
          <w:color w:val="000000" w:themeColor="text1"/>
        </w:rPr>
        <w:t xml:space="preserve">, </w:t>
      </w:r>
      <w:r w:rsidR="004E08A7" w:rsidRPr="004E08A7">
        <w:rPr>
          <w:rFonts w:ascii="Times" w:eastAsia="Times" w:hAnsi="Times" w:cs="Times"/>
          <w:color w:val="000000" w:themeColor="text1"/>
        </w:rPr>
        <w:t>2014</w:t>
      </w:r>
      <w:r w:rsidR="004E08A7">
        <w:rPr>
          <w:rFonts w:ascii="Times" w:eastAsia="Times" w:hAnsi="Times" w:cs="Times"/>
          <w:color w:val="000000" w:themeColor="text1"/>
        </w:rPr>
        <w:t>),</w:t>
      </w:r>
      <w:r w:rsidR="00BF45F5">
        <w:rPr>
          <w:rFonts w:ascii="Times" w:eastAsia="Times" w:hAnsi="Times" w:cs="Times"/>
          <w:color w:val="000000" w:themeColor="text1"/>
        </w:rPr>
        <w:t xml:space="preserve"> </w:t>
      </w:r>
      <w:r>
        <w:rPr>
          <w:rFonts w:ascii="Times" w:eastAsia="Times" w:hAnsi="Times" w:cs="Times"/>
          <w:color w:val="000000" w:themeColor="text1"/>
        </w:rPr>
        <w:t xml:space="preserve">and </w:t>
      </w:r>
      <w:r w:rsidR="00BF45F5">
        <w:rPr>
          <w:rFonts w:ascii="Times" w:eastAsia="Times" w:hAnsi="Times" w:cs="Times"/>
          <w:color w:val="000000" w:themeColor="text1"/>
        </w:rPr>
        <w:t xml:space="preserve">is </w:t>
      </w:r>
      <w:r>
        <w:rPr>
          <w:rFonts w:ascii="Times" w:eastAsia="Times" w:hAnsi="Times" w:cs="Times"/>
          <w:color w:val="000000" w:themeColor="text1"/>
        </w:rPr>
        <w:t xml:space="preserve">evidencing the radical potentials of </w:t>
      </w:r>
      <w:r w:rsidR="004E08A7">
        <w:rPr>
          <w:rFonts w:ascii="Times" w:eastAsia="Times" w:hAnsi="Times" w:cs="Times"/>
          <w:color w:val="000000" w:themeColor="text1"/>
        </w:rPr>
        <w:t>situated</w:t>
      </w:r>
      <w:r>
        <w:rPr>
          <w:rFonts w:ascii="Times" w:eastAsia="Times" w:hAnsi="Times" w:cs="Times"/>
          <w:color w:val="000000" w:themeColor="text1"/>
        </w:rPr>
        <w:t xml:space="preserve"> Indigenous</w:t>
      </w:r>
      <w:r w:rsidR="00BF45F5">
        <w:rPr>
          <w:rFonts w:ascii="Times" w:eastAsia="Times" w:hAnsi="Times" w:cs="Times"/>
          <w:color w:val="000000" w:themeColor="text1"/>
        </w:rPr>
        <w:t xml:space="preserve"> </w:t>
      </w:r>
      <w:r>
        <w:rPr>
          <w:rFonts w:ascii="Times" w:eastAsia="Times" w:hAnsi="Times" w:cs="Times"/>
          <w:color w:val="000000" w:themeColor="text1"/>
        </w:rPr>
        <w:t xml:space="preserve">approaches to resistance (Estes, 2019), </w:t>
      </w:r>
      <w:r w:rsidR="00F05240">
        <w:rPr>
          <w:rFonts w:ascii="Times" w:eastAsia="Times" w:hAnsi="Times" w:cs="Times"/>
          <w:color w:val="000000" w:themeColor="text1"/>
        </w:rPr>
        <w:t>autonomy</w:t>
      </w:r>
      <w:r>
        <w:rPr>
          <w:rFonts w:ascii="Times" w:eastAsia="Times" w:hAnsi="Times" w:cs="Times"/>
          <w:color w:val="000000" w:themeColor="text1"/>
        </w:rPr>
        <w:t xml:space="preserve"> (EZLN, 2016), environmental defence (</w:t>
      </w:r>
      <w:proofErr w:type="spellStart"/>
      <w:r w:rsidRPr="00A37378">
        <w:rPr>
          <w:rFonts w:ascii="Times" w:eastAsia="Times" w:hAnsi="Times" w:cs="Times"/>
          <w:color w:val="000000" w:themeColor="text1"/>
        </w:rPr>
        <w:t>Rius</w:t>
      </w:r>
      <w:proofErr w:type="spellEnd"/>
      <w:r w:rsidRPr="00A37378">
        <w:rPr>
          <w:rFonts w:ascii="Times" w:eastAsia="Times" w:hAnsi="Times" w:cs="Times"/>
          <w:color w:val="000000" w:themeColor="text1"/>
        </w:rPr>
        <w:t>, Icaza,</w:t>
      </w:r>
      <w:r>
        <w:rPr>
          <w:rFonts w:ascii="Times" w:eastAsia="Times" w:hAnsi="Times" w:cs="Times"/>
          <w:color w:val="000000" w:themeColor="text1"/>
        </w:rPr>
        <w:t xml:space="preserve"> and</w:t>
      </w:r>
      <w:r w:rsidRPr="00A37378">
        <w:rPr>
          <w:rFonts w:ascii="Times" w:eastAsia="Times" w:hAnsi="Times" w:cs="Times"/>
          <w:color w:val="000000" w:themeColor="text1"/>
        </w:rPr>
        <w:t xml:space="preserve"> Márquez,</w:t>
      </w:r>
      <w:r>
        <w:rPr>
          <w:rFonts w:ascii="Times" w:eastAsia="Times" w:hAnsi="Times" w:cs="Times"/>
          <w:color w:val="000000" w:themeColor="text1"/>
        </w:rPr>
        <w:t xml:space="preserve"> </w:t>
      </w:r>
      <w:r w:rsidRPr="00A37378">
        <w:rPr>
          <w:rFonts w:ascii="Times" w:eastAsia="Times" w:hAnsi="Times" w:cs="Times"/>
          <w:color w:val="000000" w:themeColor="text1"/>
        </w:rPr>
        <w:t>2011</w:t>
      </w:r>
      <w:r>
        <w:rPr>
          <w:rFonts w:ascii="Times" w:eastAsia="Times" w:hAnsi="Times" w:cs="Times"/>
          <w:color w:val="000000" w:themeColor="text1"/>
        </w:rPr>
        <w:t xml:space="preserve">), </w:t>
      </w:r>
      <w:r w:rsidR="00F05240">
        <w:rPr>
          <w:rFonts w:ascii="Times" w:eastAsia="Times" w:hAnsi="Times" w:cs="Times"/>
          <w:color w:val="000000" w:themeColor="text1"/>
        </w:rPr>
        <w:t xml:space="preserve">and </w:t>
      </w:r>
      <w:r>
        <w:rPr>
          <w:rFonts w:ascii="Times" w:eastAsia="Times" w:hAnsi="Times" w:cs="Times"/>
          <w:color w:val="000000" w:themeColor="text1"/>
        </w:rPr>
        <w:t>decolonisation (Tuck and Yang, 2012). With specific regard to the eclectic “trickster” discipline of political ecology (Robbins, 2015),</w:t>
      </w:r>
      <w:r w:rsidR="00F51F13">
        <w:rPr>
          <w:rFonts w:ascii="Times" w:eastAsia="Times" w:hAnsi="Times" w:cs="Times"/>
          <w:color w:val="000000" w:themeColor="text1"/>
        </w:rPr>
        <w:t xml:space="preserve"> our aim is to</w:t>
      </w:r>
      <w:r>
        <w:rPr>
          <w:rFonts w:ascii="Times" w:eastAsia="Times" w:hAnsi="Times" w:cs="Times"/>
          <w:color w:val="000000" w:themeColor="text1"/>
        </w:rPr>
        <w:t xml:space="preserve"> further push the field in a decidedly </w:t>
      </w:r>
      <w:r w:rsidRPr="00286AB0">
        <w:rPr>
          <w:rFonts w:ascii="Times" w:eastAsia="Times" w:hAnsi="Times" w:cs="Times"/>
          <w:i/>
          <w:iCs/>
          <w:color w:val="000000" w:themeColor="text1"/>
        </w:rPr>
        <w:t>anticolonial</w:t>
      </w:r>
      <w:r>
        <w:rPr>
          <w:rFonts w:ascii="Times" w:eastAsia="Times" w:hAnsi="Times" w:cs="Times"/>
          <w:color w:val="000000" w:themeColor="text1"/>
        </w:rPr>
        <w:t xml:space="preserve"> </w:t>
      </w:r>
      <w:r w:rsidR="005B791D">
        <w:rPr>
          <w:rFonts w:ascii="Times" w:eastAsia="Times" w:hAnsi="Times" w:cs="Times"/>
          <w:color w:val="000000" w:themeColor="text1"/>
        </w:rPr>
        <w:t>yet</w:t>
      </w:r>
      <w:r>
        <w:rPr>
          <w:rFonts w:ascii="Times" w:eastAsia="Times" w:hAnsi="Times" w:cs="Times"/>
          <w:color w:val="000000" w:themeColor="text1"/>
        </w:rPr>
        <w:t xml:space="preserve"> already established extra-academic</w:t>
      </w:r>
      <w:r w:rsidR="00BF45F5">
        <w:rPr>
          <w:rFonts w:ascii="Times" w:eastAsia="Times" w:hAnsi="Times" w:cs="Times"/>
          <w:color w:val="000000" w:themeColor="text1"/>
        </w:rPr>
        <w:t xml:space="preserve"> direction</w:t>
      </w:r>
      <w:r>
        <w:rPr>
          <w:rFonts w:ascii="Times" w:eastAsia="Times" w:hAnsi="Times" w:cs="Times"/>
          <w:color w:val="000000" w:themeColor="text1"/>
        </w:rPr>
        <w:t xml:space="preserve"> (</w:t>
      </w:r>
      <w:proofErr w:type="spellStart"/>
      <w:r w:rsidRPr="00DB3C4C">
        <w:rPr>
          <w:rFonts w:ascii="Times" w:eastAsia="Times" w:hAnsi="Times" w:cs="Times"/>
          <w:color w:val="000000" w:themeColor="text1"/>
        </w:rPr>
        <w:t>Batterbury</w:t>
      </w:r>
      <w:proofErr w:type="spellEnd"/>
      <w:r>
        <w:rPr>
          <w:rFonts w:ascii="Times" w:eastAsia="Times" w:hAnsi="Times" w:cs="Times"/>
          <w:color w:val="000000" w:themeColor="text1"/>
        </w:rPr>
        <w:t xml:space="preserve">, </w:t>
      </w:r>
      <w:r w:rsidRPr="00DB3C4C">
        <w:rPr>
          <w:rFonts w:ascii="Times" w:eastAsia="Times" w:hAnsi="Times" w:cs="Times"/>
          <w:color w:val="000000" w:themeColor="text1"/>
        </w:rPr>
        <w:t>2015</w:t>
      </w:r>
      <w:r>
        <w:rPr>
          <w:rFonts w:ascii="Times" w:eastAsia="Times" w:hAnsi="Times" w:cs="Times"/>
          <w:color w:val="000000" w:themeColor="text1"/>
        </w:rPr>
        <w:t>)</w:t>
      </w:r>
      <w:r w:rsidR="00F51F13">
        <w:rPr>
          <w:rFonts w:ascii="Times" w:eastAsia="Times" w:hAnsi="Times" w:cs="Times"/>
          <w:color w:val="000000" w:themeColor="text1"/>
        </w:rPr>
        <w:t xml:space="preserve">. </w:t>
      </w:r>
      <w:r w:rsidR="005B791D">
        <w:rPr>
          <w:rFonts w:ascii="Times" w:eastAsia="Times" w:hAnsi="Times" w:cs="Times"/>
          <w:color w:val="000000" w:themeColor="text1"/>
        </w:rPr>
        <w:t>On this front, the piece</w:t>
      </w:r>
      <w:r w:rsidR="00F51F13">
        <w:rPr>
          <w:rFonts w:ascii="Times" w:eastAsia="Times" w:hAnsi="Times" w:cs="Times"/>
          <w:color w:val="000000" w:themeColor="text1"/>
        </w:rPr>
        <w:t xml:space="preserve"> </w:t>
      </w:r>
      <w:r>
        <w:rPr>
          <w:rFonts w:ascii="Times" w:eastAsia="Times" w:hAnsi="Times" w:cs="Times"/>
          <w:color w:val="000000" w:themeColor="text1"/>
        </w:rPr>
        <w:t>offer</w:t>
      </w:r>
      <w:r w:rsidR="005B791D">
        <w:rPr>
          <w:rFonts w:ascii="Times" w:eastAsia="Times" w:hAnsi="Times" w:cs="Times"/>
          <w:color w:val="000000" w:themeColor="text1"/>
        </w:rPr>
        <w:t>s</w:t>
      </w:r>
      <w:r>
        <w:rPr>
          <w:rFonts w:ascii="Times" w:eastAsia="Times" w:hAnsi="Times" w:cs="Times"/>
          <w:color w:val="000000" w:themeColor="text1"/>
        </w:rPr>
        <w:t xml:space="preserve"> </w:t>
      </w:r>
      <w:r w:rsidR="00F51F13">
        <w:rPr>
          <w:rFonts w:ascii="Times" w:eastAsia="Times" w:hAnsi="Times" w:cs="Times"/>
          <w:color w:val="000000" w:themeColor="text1"/>
        </w:rPr>
        <w:t>political ecology’s</w:t>
      </w:r>
      <w:r>
        <w:rPr>
          <w:rFonts w:ascii="Times" w:eastAsia="Times" w:hAnsi="Times" w:cs="Times"/>
          <w:color w:val="000000" w:themeColor="text1"/>
        </w:rPr>
        <w:t xml:space="preserve"> diverse audience and</w:t>
      </w:r>
      <w:r w:rsidR="005B791D">
        <w:rPr>
          <w:rFonts w:ascii="Times" w:eastAsia="Times" w:hAnsi="Times" w:cs="Times"/>
          <w:color w:val="000000" w:themeColor="text1"/>
        </w:rPr>
        <w:t xml:space="preserve"> pluralistic</w:t>
      </w:r>
      <w:r w:rsidR="00F51F13">
        <w:rPr>
          <w:rFonts w:ascii="Times" w:eastAsia="Times" w:hAnsi="Times" w:cs="Times"/>
          <w:color w:val="000000" w:themeColor="text1"/>
        </w:rPr>
        <w:t xml:space="preserve"> </w:t>
      </w:r>
      <w:r w:rsidR="005B791D">
        <w:rPr>
          <w:rFonts w:ascii="Times" w:eastAsia="Times" w:hAnsi="Times" w:cs="Times"/>
          <w:color w:val="000000" w:themeColor="text1"/>
        </w:rPr>
        <w:t>constituency</w:t>
      </w:r>
      <w:r>
        <w:rPr>
          <w:rFonts w:ascii="Times" w:eastAsia="Times" w:hAnsi="Times" w:cs="Times"/>
          <w:color w:val="000000" w:themeColor="text1"/>
        </w:rPr>
        <w:t xml:space="preserve"> a</w:t>
      </w:r>
      <w:r w:rsidRPr="00D03559">
        <w:rPr>
          <w:rFonts w:ascii="Times" w:eastAsia="Times" w:hAnsi="Times" w:cs="Times"/>
          <w:color w:val="000000" w:themeColor="text1"/>
        </w:rPr>
        <w:t xml:space="preserve"> </w:t>
      </w:r>
      <w:r w:rsidRPr="003A26E6">
        <w:rPr>
          <w:rFonts w:ascii="Times" w:eastAsia="Times" w:hAnsi="Times" w:cs="Times"/>
          <w:color w:val="000000" w:themeColor="text1"/>
        </w:rPr>
        <w:t>grassroots</w:t>
      </w:r>
      <w:r w:rsidRPr="00741EEE">
        <w:rPr>
          <w:rFonts w:ascii="Times" w:eastAsia="Times" w:hAnsi="Times" w:cs="Times"/>
          <w:i/>
          <w:iCs/>
          <w:color w:val="000000" w:themeColor="text1"/>
        </w:rPr>
        <w:t xml:space="preserve"> </w:t>
      </w:r>
      <w:r>
        <w:rPr>
          <w:rFonts w:ascii="Times" w:eastAsia="Times" w:hAnsi="Times" w:cs="Times"/>
          <w:color w:val="000000" w:themeColor="text1"/>
        </w:rPr>
        <w:t>analysis that is co-authored by Indigenous activists and engaged “accomplices” who are contributing to</w:t>
      </w:r>
      <w:r w:rsidR="00BF45F5">
        <w:rPr>
          <w:rFonts w:ascii="Times" w:eastAsia="Times" w:hAnsi="Times" w:cs="Times"/>
          <w:color w:val="000000" w:themeColor="text1"/>
        </w:rPr>
        <w:t xml:space="preserve"> </w:t>
      </w:r>
      <w:r w:rsidR="00F51F13">
        <w:rPr>
          <w:rFonts w:ascii="Times" w:eastAsia="Times" w:hAnsi="Times" w:cs="Times"/>
          <w:color w:val="000000" w:themeColor="text1"/>
        </w:rPr>
        <w:t>an</w:t>
      </w:r>
      <w:r>
        <w:rPr>
          <w:rFonts w:ascii="Times" w:eastAsia="Times" w:hAnsi="Times" w:cs="Times"/>
          <w:color w:val="000000" w:themeColor="text1"/>
        </w:rPr>
        <w:t xml:space="preserve"> autonomous social movement</w:t>
      </w:r>
      <w:r w:rsidR="00127CA3">
        <w:rPr>
          <w:rFonts w:ascii="Times" w:eastAsia="Times" w:hAnsi="Times" w:cs="Times"/>
          <w:color w:val="000000" w:themeColor="text1"/>
        </w:rPr>
        <w:t xml:space="preserve"> via</w:t>
      </w:r>
      <w:r w:rsidR="00F51F13">
        <w:rPr>
          <w:rFonts w:ascii="Times" w:eastAsia="Times" w:hAnsi="Times" w:cs="Times"/>
          <w:color w:val="000000" w:themeColor="text1"/>
        </w:rPr>
        <w:t xml:space="preserve"> long-term</w:t>
      </w:r>
      <w:r w:rsidR="00127CA3">
        <w:rPr>
          <w:rFonts w:ascii="Times" w:eastAsia="Times" w:hAnsi="Times" w:cs="Times"/>
          <w:color w:val="000000" w:themeColor="text1"/>
        </w:rPr>
        <w:t xml:space="preserve"> research</w:t>
      </w:r>
      <w:r w:rsidR="00BF45F5">
        <w:rPr>
          <w:rFonts w:ascii="Times" w:eastAsia="Times" w:hAnsi="Times" w:cs="Times"/>
          <w:color w:val="000000" w:themeColor="text1"/>
        </w:rPr>
        <w:t xml:space="preserve"> relationships</w:t>
      </w:r>
      <w:r w:rsidR="00127CA3">
        <w:rPr>
          <w:rFonts w:ascii="Times" w:eastAsia="Times" w:hAnsi="Times" w:cs="Times"/>
          <w:color w:val="000000" w:themeColor="text1"/>
        </w:rPr>
        <w:t xml:space="preserve"> </w:t>
      </w:r>
      <w:r w:rsidR="001D66CE">
        <w:rPr>
          <w:rFonts w:ascii="Times" w:eastAsia="Times" w:hAnsi="Times" w:cs="Times"/>
          <w:color w:val="000000" w:themeColor="text1"/>
        </w:rPr>
        <w:t>which</w:t>
      </w:r>
      <w:r w:rsidR="00BF45F5">
        <w:rPr>
          <w:rFonts w:ascii="Times" w:eastAsia="Times" w:hAnsi="Times" w:cs="Times"/>
          <w:color w:val="000000" w:themeColor="text1"/>
        </w:rPr>
        <w:t xml:space="preserve"> are</w:t>
      </w:r>
      <w:r w:rsidR="00127CA3">
        <w:rPr>
          <w:rFonts w:ascii="Times" w:eastAsia="Times" w:hAnsi="Times" w:cs="Times"/>
          <w:color w:val="000000" w:themeColor="text1"/>
        </w:rPr>
        <w:t xml:space="preserve"> </w:t>
      </w:r>
      <w:r w:rsidR="0082038D">
        <w:rPr>
          <w:rFonts w:ascii="Times" w:eastAsia="Times" w:hAnsi="Times" w:cs="Times"/>
          <w:color w:val="000000" w:themeColor="text1"/>
        </w:rPr>
        <w:t>guided by</w:t>
      </w:r>
      <w:r w:rsidR="00BF45F5">
        <w:rPr>
          <w:rFonts w:ascii="Times" w:eastAsia="Times" w:hAnsi="Times" w:cs="Times"/>
          <w:color w:val="000000" w:themeColor="text1"/>
        </w:rPr>
        <w:t xml:space="preserve"> </w:t>
      </w:r>
      <w:r w:rsidR="00E96DEF">
        <w:rPr>
          <w:rFonts w:ascii="Times" w:eastAsia="Times" w:hAnsi="Times" w:cs="Times"/>
          <w:color w:val="000000" w:themeColor="text1"/>
        </w:rPr>
        <w:t>the</w:t>
      </w:r>
      <w:r w:rsidR="00127CA3">
        <w:rPr>
          <w:rFonts w:ascii="Times" w:eastAsia="Times" w:hAnsi="Times" w:cs="Times"/>
          <w:color w:val="000000" w:themeColor="text1"/>
        </w:rPr>
        <w:t xml:space="preserve"> </w:t>
      </w:r>
      <w:r w:rsidR="00917E58">
        <w:rPr>
          <w:rFonts w:ascii="Times" w:eastAsia="Times" w:hAnsi="Times" w:cs="Times"/>
          <w:color w:val="000000" w:themeColor="text1"/>
        </w:rPr>
        <w:t>“F</w:t>
      </w:r>
      <w:r w:rsidR="00127CA3">
        <w:rPr>
          <w:rFonts w:ascii="Times" w:eastAsia="Times" w:hAnsi="Times" w:cs="Times"/>
          <w:color w:val="000000" w:themeColor="text1"/>
        </w:rPr>
        <w:t>our R’s</w:t>
      </w:r>
      <w:r w:rsidR="00917E58">
        <w:rPr>
          <w:rFonts w:ascii="Times" w:eastAsia="Times" w:hAnsi="Times" w:cs="Times"/>
          <w:color w:val="000000" w:themeColor="text1"/>
        </w:rPr>
        <w:t>”</w:t>
      </w:r>
      <w:r w:rsidR="00BF45F5">
        <w:rPr>
          <w:rFonts w:ascii="Times" w:eastAsia="Times" w:hAnsi="Times" w:cs="Times"/>
          <w:color w:val="000000" w:themeColor="text1"/>
        </w:rPr>
        <w:t xml:space="preserve"> </w:t>
      </w:r>
      <w:r w:rsidR="004401EC">
        <w:rPr>
          <w:rFonts w:ascii="Times" w:eastAsia="Times" w:hAnsi="Times" w:cs="Times"/>
          <w:color w:val="000000" w:themeColor="text1"/>
        </w:rPr>
        <w:t>(</w:t>
      </w:r>
      <w:r w:rsidR="00BF45F5">
        <w:rPr>
          <w:rFonts w:ascii="Times" w:eastAsia="Times" w:hAnsi="Times" w:cs="Times"/>
          <w:color w:val="000000" w:themeColor="text1"/>
        </w:rPr>
        <w:t>R</w:t>
      </w:r>
      <w:r w:rsidR="00127CA3">
        <w:rPr>
          <w:rFonts w:ascii="Times" w:eastAsia="Times" w:hAnsi="Times" w:cs="Times"/>
          <w:color w:val="000000" w:themeColor="text1"/>
        </w:rPr>
        <w:t xml:space="preserve">espect, </w:t>
      </w:r>
      <w:r w:rsidR="00BF45F5">
        <w:rPr>
          <w:rFonts w:ascii="Times" w:eastAsia="Times" w:hAnsi="Times" w:cs="Times"/>
          <w:color w:val="000000" w:themeColor="text1"/>
        </w:rPr>
        <w:t>R</w:t>
      </w:r>
      <w:r w:rsidR="00127CA3">
        <w:rPr>
          <w:rFonts w:ascii="Times" w:eastAsia="Times" w:hAnsi="Times" w:cs="Times"/>
          <w:color w:val="000000" w:themeColor="text1"/>
        </w:rPr>
        <w:t xml:space="preserve">esponsibility, </w:t>
      </w:r>
      <w:r w:rsidR="00BF45F5">
        <w:rPr>
          <w:rFonts w:ascii="Times" w:eastAsia="Times" w:hAnsi="Times" w:cs="Times"/>
          <w:color w:val="000000" w:themeColor="text1"/>
        </w:rPr>
        <w:t>R</w:t>
      </w:r>
      <w:r w:rsidR="00127CA3">
        <w:rPr>
          <w:rFonts w:ascii="Times" w:eastAsia="Times" w:hAnsi="Times" w:cs="Times"/>
          <w:color w:val="000000" w:themeColor="text1"/>
        </w:rPr>
        <w:t xml:space="preserve">eciprocity, </w:t>
      </w:r>
      <w:r w:rsidR="00BF45F5">
        <w:rPr>
          <w:rFonts w:ascii="Times" w:eastAsia="Times" w:hAnsi="Times" w:cs="Times"/>
          <w:color w:val="000000" w:themeColor="text1"/>
        </w:rPr>
        <w:t>R</w:t>
      </w:r>
      <w:r w:rsidR="00127CA3">
        <w:rPr>
          <w:rFonts w:ascii="Times" w:eastAsia="Times" w:hAnsi="Times" w:cs="Times"/>
          <w:color w:val="000000" w:themeColor="text1"/>
        </w:rPr>
        <w:t>elevance</w:t>
      </w:r>
      <w:r w:rsidR="004401EC">
        <w:rPr>
          <w:rFonts w:ascii="Times" w:eastAsia="Times" w:hAnsi="Times" w:cs="Times"/>
          <w:color w:val="000000" w:themeColor="text1"/>
        </w:rPr>
        <w:t xml:space="preserve"> [</w:t>
      </w:r>
      <w:proofErr w:type="spellStart"/>
      <w:r w:rsidR="00F51F13" w:rsidRPr="00917E58">
        <w:rPr>
          <w:rFonts w:ascii="Times" w:eastAsia="Times" w:hAnsi="Times" w:cs="Times"/>
          <w:color w:val="000000" w:themeColor="text1"/>
        </w:rPr>
        <w:t>Kirkness</w:t>
      </w:r>
      <w:proofErr w:type="spellEnd"/>
      <w:r w:rsidR="00F51F13">
        <w:rPr>
          <w:rFonts w:ascii="Times" w:eastAsia="Times" w:hAnsi="Times" w:cs="Times"/>
          <w:color w:val="000000" w:themeColor="text1"/>
        </w:rPr>
        <w:t xml:space="preserve"> </w:t>
      </w:r>
      <w:r w:rsidR="00F51F13" w:rsidRPr="00917E58">
        <w:rPr>
          <w:rFonts w:ascii="Times" w:eastAsia="Times" w:hAnsi="Times" w:cs="Times"/>
          <w:color w:val="000000" w:themeColor="text1"/>
        </w:rPr>
        <w:t>and</w:t>
      </w:r>
      <w:r w:rsidR="00F51F13">
        <w:rPr>
          <w:rFonts w:ascii="Times" w:eastAsia="Times" w:hAnsi="Times" w:cs="Times"/>
          <w:color w:val="000000" w:themeColor="text1"/>
        </w:rPr>
        <w:t xml:space="preserve"> </w:t>
      </w:r>
      <w:r w:rsidR="00F51F13" w:rsidRPr="00917E58">
        <w:rPr>
          <w:rFonts w:ascii="Times" w:eastAsia="Times" w:hAnsi="Times" w:cs="Times"/>
          <w:color w:val="000000" w:themeColor="text1"/>
        </w:rPr>
        <w:t>Barnhardt</w:t>
      </w:r>
      <w:r w:rsidR="00F51F13">
        <w:rPr>
          <w:rFonts w:ascii="Times" w:eastAsia="Times" w:hAnsi="Times" w:cs="Times"/>
          <w:color w:val="000000" w:themeColor="text1"/>
        </w:rPr>
        <w:t xml:space="preserve">, </w:t>
      </w:r>
      <w:r w:rsidR="00F51F13" w:rsidRPr="00917E58">
        <w:rPr>
          <w:rFonts w:ascii="Times" w:eastAsia="Times" w:hAnsi="Times" w:cs="Times"/>
          <w:color w:val="000000" w:themeColor="text1"/>
        </w:rPr>
        <w:t>1991</w:t>
      </w:r>
      <w:r w:rsidR="004401EC">
        <w:rPr>
          <w:rFonts w:ascii="Times" w:eastAsia="Times" w:hAnsi="Times" w:cs="Times"/>
          <w:color w:val="000000" w:themeColor="text1"/>
        </w:rPr>
        <w:t>]</w:t>
      </w:r>
      <w:r w:rsidR="00127CA3">
        <w:rPr>
          <w:rFonts w:ascii="Times" w:eastAsia="Times" w:hAnsi="Times" w:cs="Times"/>
          <w:color w:val="000000" w:themeColor="text1"/>
        </w:rPr>
        <w:t>).</w:t>
      </w:r>
    </w:p>
    <w:p w14:paraId="49DC5B0F" w14:textId="77777777" w:rsidR="00BC4A88" w:rsidRDefault="00BC4A88" w:rsidP="00BC4A88">
      <w:pPr>
        <w:pBdr>
          <w:top w:val="nil"/>
          <w:left w:val="nil"/>
          <w:bottom w:val="nil"/>
          <w:right w:val="nil"/>
          <w:between w:val="nil"/>
        </w:pBdr>
        <w:jc w:val="both"/>
        <w:rPr>
          <w:rFonts w:ascii="Times" w:eastAsia="Times" w:hAnsi="Times" w:cs="Times"/>
          <w:color w:val="000000" w:themeColor="text1"/>
        </w:rPr>
      </w:pPr>
    </w:p>
    <w:p w14:paraId="1050AC65" w14:textId="733E398A" w:rsidR="00BC4A88" w:rsidRDefault="004822C7" w:rsidP="00BC4A88">
      <w:pPr>
        <w:jc w:val="both"/>
        <w:rPr>
          <w:rFonts w:ascii="Times" w:eastAsia="Times" w:hAnsi="Times" w:cs="Times"/>
          <w:color w:val="000000" w:themeColor="text1"/>
        </w:rPr>
      </w:pPr>
      <w:r>
        <w:rPr>
          <w:rFonts w:ascii="Times" w:eastAsia="Times" w:hAnsi="Times" w:cs="Times"/>
          <w:color w:val="000000" w:themeColor="text1"/>
        </w:rPr>
        <w:t>Notably, r</w:t>
      </w:r>
      <w:r w:rsidR="00BC4A88">
        <w:rPr>
          <w:rFonts w:ascii="Times" w:eastAsia="Times" w:hAnsi="Times" w:cs="Times"/>
          <w:color w:val="000000" w:themeColor="text1"/>
        </w:rPr>
        <w:t xml:space="preserve">ather than making claims of </w:t>
      </w:r>
      <w:r w:rsidR="0036345A">
        <w:rPr>
          <w:rFonts w:ascii="Times" w:eastAsia="Times" w:hAnsi="Times" w:cs="Times"/>
          <w:color w:val="000000" w:themeColor="text1"/>
        </w:rPr>
        <w:t xml:space="preserve">further </w:t>
      </w:r>
      <w:r w:rsidR="00BC4A88">
        <w:rPr>
          <w:rFonts w:ascii="Times" w:eastAsia="Times" w:hAnsi="Times" w:cs="Times"/>
          <w:color w:val="000000" w:themeColor="text1"/>
        </w:rPr>
        <w:t>developing</w:t>
      </w:r>
      <w:r w:rsidR="00C43913">
        <w:rPr>
          <w:rFonts w:ascii="Times" w:eastAsia="Times" w:hAnsi="Times" w:cs="Times"/>
          <w:color w:val="000000" w:themeColor="text1"/>
        </w:rPr>
        <w:t xml:space="preserve"> abstruse </w:t>
      </w:r>
      <w:r w:rsidR="00BC4A88">
        <w:rPr>
          <w:rFonts w:ascii="Times" w:eastAsia="Times" w:hAnsi="Times" w:cs="Times"/>
          <w:color w:val="000000" w:themeColor="text1"/>
        </w:rPr>
        <w:t xml:space="preserve">academic theory or offering some sort of novel discursive intervention that is </w:t>
      </w:r>
      <w:r w:rsidR="0036345A">
        <w:rPr>
          <w:rFonts w:ascii="Times" w:eastAsia="Times" w:hAnsi="Times" w:cs="Times"/>
          <w:color w:val="000000" w:themeColor="text1"/>
        </w:rPr>
        <w:t>decoupled</w:t>
      </w:r>
      <w:r w:rsidR="00BC4A88">
        <w:rPr>
          <w:rFonts w:ascii="Times" w:eastAsia="Times" w:hAnsi="Times" w:cs="Times"/>
          <w:color w:val="000000" w:themeColor="text1"/>
        </w:rPr>
        <w:t xml:space="preserve"> from grounded</w:t>
      </w:r>
      <w:r w:rsidR="005B791D">
        <w:rPr>
          <w:rFonts w:ascii="Times" w:eastAsia="Times" w:hAnsi="Times" w:cs="Times"/>
          <w:color w:val="000000" w:themeColor="text1"/>
        </w:rPr>
        <w:t xml:space="preserve"> </w:t>
      </w:r>
      <w:r w:rsidR="00013381">
        <w:rPr>
          <w:rFonts w:ascii="Times" w:eastAsia="Times" w:hAnsi="Times" w:cs="Times"/>
          <w:color w:val="000000" w:themeColor="text1"/>
        </w:rPr>
        <w:t>experience</w:t>
      </w:r>
      <w:r w:rsidR="005B791D">
        <w:rPr>
          <w:rFonts w:ascii="Times" w:eastAsia="Times" w:hAnsi="Times" w:cs="Times"/>
          <w:color w:val="000000" w:themeColor="text1"/>
        </w:rPr>
        <w:t>, material</w:t>
      </w:r>
      <w:r w:rsidR="00BC4A88">
        <w:rPr>
          <w:rFonts w:ascii="Times" w:eastAsia="Times" w:hAnsi="Times" w:cs="Times"/>
          <w:color w:val="000000" w:themeColor="text1"/>
        </w:rPr>
        <w:t xml:space="preserve"> politics</w:t>
      </w:r>
      <w:r w:rsidR="005B791D">
        <w:rPr>
          <w:rFonts w:ascii="Times" w:eastAsia="Times" w:hAnsi="Times" w:cs="Times"/>
          <w:color w:val="000000" w:themeColor="text1"/>
        </w:rPr>
        <w:t>,</w:t>
      </w:r>
      <w:r w:rsidR="00BC4A88">
        <w:rPr>
          <w:rFonts w:ascii="Times" w:eastAsia="Times" w:hAnsi="Times" w:cs="Times"/>
          <w:color w:val="000000" w:themeColor="text1"/>
        </w:rPr>
        <w:t xml:space="preserve"> and community engagement</w:t>
      </w:r>
      <w:r w:rsidR="00C6168D">
        <w:rPr>
          <w:rFonts w:ascii="Times" w:eastAsia="Times" w:hAnsi="Times" w:cs="Times"/>
          <w:color w:val="000000" w:themeColor="text1"/>
        </w:rPr>
        <w:t xml:space="preserve"> and trust</w:t>
      </w:r>
      <w:r w:rsidR="00BC4A88">
        <w:rPr>
          <w:rFonts w:ascii="Times" w:eastAsia="Times" w:hAnsi="Times" w:cs="Times"/>
          <w:color w:val="000000" w:themeColor="text1"/>
        </w:rPr>
        <w:t>––as has become fashionable within bourgeois scholarship</w:t>
      </w:r>
      <w:r w:rsidR="00C6168D">
        <w:rPr>
          <w:rFonts w:ascii="Times" w:eastAsia="Times" w:hAnsi="Times" w:cs="Times"/>
          <w:color w:val="000000" w:themeColor="text1"/>
        </w:rPr>
        <w:t xml:space="preserve"> that is</w:t>
      </w:r>
      <w:r w:rsidR="00BC4A88">
        <w:rPr>
          <w:rFonts w:ascii="Times" w:eastAsia="Times" w:hAnsi="Times" w:cs="Times"/>
          <w:color w:val="000000" w:themeColor="text1"/>
        </w:rPr>
        <w:t xml:space="preserve"> </w:t>
      </w:r>
      <w:r w:rsidR="0036345A">
        <w:rPr>
          <w:rFonts w:ascii="Times" w:eastAsia="Times" w:hAnsi="Times" w:cs="Times"/>
          <w:color w:val="000000" w:themeColor="text1"/>
        </w:rPr>
        <w:t xml:space="preserve">divorced from </w:t>
      </w:r>
      <w:r w:rsidR="001D66CE">
        <w:rPr>
          <w:rFonts w:ascii="Times" w:eastAsia="Times" w:hAnsi="Times" w:cs="Times"/>
          <w:color w:val="000000" w:themeColor="text1"/>
        </w:rPr>
        <w:t>commitments</w:t>
      </w:r>
      <w:r w:rsidR="00BC4A88">
        <w:rPr>
          <w:rFonts w:ascii="Times" w:eastAsia="Times" w:hAnsi="Times" w:cs="Times"/>
          <w:color w:val="000000" w:themeColor="text1"/>
        </w:rPr>
        <w:t xml:space="preserve"> </w:t>
      </w:r>
      <w:r w:rsidR="001D66CE">
        <w:rPr>
          <w:rFonts w:ascii="Times" w:eastAsia="Times" w:hAnsi="Times" w:cs="Times"/>
          <w:color w:val="000000" w:themeColor="text1"/>
        </w:rPr>
        <w:t xml:space="preserve">and accountability </w:t>
      </w:r>
      <w:r w:rsidR="00BC4A88">
        <w:rPr>
          <w:rFonts w:ascii="Times" w:eastAsia="Times" w:hAnsi="Times" w:cs="Times"/>
          <w:color w:val="000000" w:themeColor="text1"/>
        </w:rPr>
        <w:t>to</w:t>
      </w:r>
      <w:r w:rsidR="001D66CE">
        <w:rPr>
          <w:rFonts w:ascii="Times" w:eastAsia="Times" w:hAnsi="Times" w:cs="Times"/>
          <w:color w:val="000000" w:themeColor="text1"/>
        </w:rPr>
        <w:t xml:space="preserve"> social</w:t>
      </w:r>
      <w:r w:rsidR="00BC4A88">
        <w:rPr>
          <w:rFonts w:ascii="Times" w:eastAsia="Times" w:hAnsi="Times" w:cs="Times"/>
          <w:color w:val="000000" w:themeColor="text1"/>
        </w:rPr>
        <w:t xml:space="preserve"> movements (</w:t>
      </w:r>
      <w:r w:rsidR="00B34772">
        <w:rPr>
          <w:rFonts w:ascii="Times" w:eastAsia="Times" w:hAnsi="Times" w:cs="Times"/>
          <w:color w:val="000000" w:themeColor="text1"/>
        </w:rPr>
        <w:t xml:space="preserve">Smith, </w:t>
      </w:r>
      <w:proofErr w:type="spellStart"/>
      <w:r w:rsidR="00ED4D01">
        <w:rPr>
          <w:rFonts w:ascii="Times" w:eastAsia="Times" w:hAnsi="Times" w:cs="Times"/>
          <w:color w:val="000000" w:themeColor="text1"/>
        </w:rPr>
        <w:t>Penados</w:t>
      </w:r>
      <w:proofErr w:type="spellEnd"/>
      <w:r w:rsidR="00B34772">
        <w:rPr>
          <w:rFonts w:ascii="Times" w:eastAsia="Times" w:hAnsi="Times" w:cs="Times"/>
          <w:color w:val="000000" w:themeColor="text1"/>
        </w:rPr>
        <w:t xml:space="preserve">, and </w:t>
      </w:r>
      <w:r w:rsidR="00ED4D01">
        <w:rPr>
          <w:rFonts w:ascii="Times" w:eastAsia="Times" w:hAnsi="Times" w:cs="Times"/>
          <w:color w:val="000000" w:themeColor="text1"/>
        </w:rPr>
        <w:t>Gahman</w:t>
      </w:r>
      <w:r w:rsidR="00B34772">
        <w:rPr>
          <w:rFonts w:ascii="Times" w:eastAsia="Times" w:hAnsi="Times" w:cs="Times"/>
          <w:color w:val="000000" w:themeColor="text1"/>
        </w:rPr>
        <w:t>, 2021</w:t>
      </w:r>
      <w:r w:rsidR="00BC4A88">
        <w:rPr>
          <w:rFonts w:ascii="Times" w:eastAsia="Times" w:hAnsi="Times" w:cs="Times"/>
          <w:color w:val="000000" w:themeColor="text1"/>
        </w:rPr>
        <w:t xml:space="preserve">)––we are explicitly seeking to </w:t>
      </w:r>
      <w:r w:rsidR="00BC4A88" w:rsidRPr="00F57948">
        <w:rPr>
          <w:rFonts w:ascii="Times" w:eastAsia="Times" w:hAnsi="Times" w:cs="Times"/>
          <w:i/>
          <w:iCs/>
          <w:color w:val="000000" w:themeColor="text1"/>
        </w:rPr>
        <w:t>advance empirical understanding</w:t>
      </w:r>
      <w:r w:rsidR="00BC4A88">
        <w:rPr>
          <w:rFonts w:ascii="Times" w:eastAsia="Times" w:hAnsi="Times" w:cs="Times"/>
          <w:i/>
          <w:iCs/>
          <w:color w:val="000000" w:themeColor="text1"/>
        </w:rPr>
        <w:t>s</w:t>
      </w:r>
      <w:r w:rsidR="00BC4A88">
        <w:rPr>
          <w:rFonts w:ascii="Times" w:eastAsia="Times" w:hAnsi="Times" w:cs="Times"/>
          <w:color w:val="000000" w:themeColor="text1"/>
        </w:rPr>
        <w:t xml:space="preserve"> of the Maya </w:t>
      </w:r>
      <w:r w:rsidR="00CF31AE">
        <w:rPr>
          <w:rFonts w:ascii="Times" w:eastAsia="Times" w:hAnsi="Times" w:cs="Times"/>
          <w:color w:val="000000" w:themeColor="text1"/>
        </w:rPr>
        <w:t>realities</w:t>
      </w:r>
      <w:r w:rsidR="00BC4A88">
        <w:rPr>
          <w:rFonts w:ascii="Times" w:eastAsia="Times" w:hAnsi="Times" w:cs="Times"/>
          <w:color w:val="000000" w:themeColor="text1"/>
        </w:rPr>
        <w:t xml:space="preserve"> of southern Belize. </w:t>
      </w:r>
      <w:r w:rsidR="0036345A">
        <w:rPr>
          <w:rFonts w:ascii="Times" w:eastAsia="Times" w:hAnsi="Times" w:cs="Times"/>
          <w:color w:val="000000" w:themeColor="text1"/>
        </w:rPr>
        <w:t xml:space="preserve">Our contention and hope </w:t>
      </w:r>
      <w:proofErr w:type="gramStart"/>
      <w:r w:rsidR="0036345A">
        <w:rPr>
          <w:rFonts w:ascii="Times" w:eastAsia="Times" w:hAnsi="Times" w:cs="Times"/>
          <w:color w:val="000000" w:themeColor="text1"/>
        </w:rPr>
        <w:t>is</w:t>
      </w:r>
      <w:proofErr w:type="gramEnd"/>
      <w:r w:rsidR="0036345A">
        <w:rPr>
          <w:rFonts w:ascii="Times" w:eastAsia="Times" w:hAnsi="Times" w:cs="Times"/>
          <w:color w:val="000000" w:themeColor="text1"/>
        </w:rPr>
        <w:t xml:space="preserve"> that the vibrant and </w:t>
      </w:r>
      <w:r w:rsidR="001A5F67">
        <w:rPr>
          <w:rFonts w:ascii="Times" w:eastAsia="Times" w:hAnsi="Times" w:cs="Times"/>
          <w:color w:val="000000" w:themeColor="text1"/>
        </w:rPr>
        <w:t>kaleidoscopic</w:t>
      </w:r>
      <w:r w:rsidR="0036345A">
        <w:rPr>
          <w:rFonts w:ascii="Times" w:eastAsia="Times" w:hAnsi="Times" w:cs="Times"/>
          <w:color w:val="000000" w:themeColor="text1"/>
        </w:rPr>
        <w:t xml:space="preserve"> field of political ecology, which counts abolitionist</w:t>
      </w:r>
      <w:r w:rsidR="00EF13B6">
        <w:rPr>
          <w:rFonts w:ascii="Times" w:eastAsia="Times" w:hAnsi="Times" w:cs="Times"/>
          <w:color w:val="000000" w:themeColor="text1"/>
        </w:rPr>
        <w:t xml:space="preserve"> (</w:t>
      </w:r>
      <w:proofErr w:type="spellStart"/>
      <w:r w:rsidR="00EF13B6">
        <w:rPr>
          <w:rFonts w:ascii="Times" w:eastAsia="Times" w:hAnsi="Times" w:cs="Times"/>
          <w:color w:val="000000" w:themeColor="text1"/>
        </w:rPr>
        <w:t>Heynen</w:t>
      </w:r>
      <w:proofErr w:type="spellEnd"/>
      <w:r w:rsidR="00EF13B6">
        <w:rPr>
          <w:rFonts w:ascii="Times" w:eastAsia="Times" w:hAnsi="Times" w:cs="Times"/>
          <w:color w:val="000000" w:themeColor="text1"/>
        </w:rPr>
        <w:t>, 2018</w:t>
      </w:r>
      <w:r w:rsidR="006A25EB">
        <w:rPr>
          <w:rFonts w:ascii="Times" w:eastAsia="Times" w:hAnsi="Times" w:cs="Times"/>
          <w:color w:val="000000" w:themeColor="text1"/>
        </w:rPr>
        <w:t>; Pitts et al., 2022</w:t>
      </w:r>
      <w:r w:rsidR="00EF13B6">
        <w:rPr>
          <w:rFonts w:ascii="Times" w:eastAsia="Times" w:hAnsi="Times" w:cs="Times"/>
          <w:color w:val="000000" w:themeColor="text1"/>
        </w:rPr>
        <w:t>)</w:t>
      </w:r>
      <w:r w:rsidR="0036345A">
        <w:rPr>
          <w:rFonts w:ascii="Times" w:eastAsia="Times" w:hAnsi="Times" w:cs="Times"/>
          <w:color w:val="000000" w:themeColor="text1"/>
        </w:rPr>
        <w:t xml:space="preserve">, </w:t>
      </w:r>
      <w:proofErr w:type="spellStart"/>
      <w:r w:rsidR="0036345A">
        <w:rPr>
          <w:rFonts w:ascii="Times" w:eastAsia="Times" w:hAnsi="Times" w:cs="Times"/>
          <w:color w:val="000000" w:themeColor="text1"/>
        </w:rPr>
        <w:t>ecosocialist</w:t>
      </w:r>
      <w:proofErr w:type="spellEnd"/>
      <w:r w:rsidR="00211125">
        <w:rPr>
          <w:rFonts w:ascii="Times" w:eastAsia="Times" w:hAnsi="Times" w:cs="Times"/>
          <w:color w:val="000000" w:themeColor="text1"/>
        </w:rPr>
        <w:t xml:space="preserve"> (</w:t>
      </w:r>
      <w:r w:rsidR="00211125" w:rsidRPr="00211125">
        <w:rPr>
          <w:rFonts w:ascii="Times" w:eastAsia="Times" w:hAnsi="Times" w:cs="Times"/>
          <w:color w:val="000000" w:themeColor="text1"/>
        </w:rPr>
        <w:t>Chattopadhyay</w:t>
      </w:r>
      <w:r w:rsidR="00211125">
        <w:rPr>
          <w:rFonts w:ascii="Times" w:eastAsia="Times" w:hAnsi="Times" w:cs="Times"/>
          <w:color w:val="000000" w:themeColor="text1"/>
        </w:rPr>
        <w:t>, 2019)</w:t>
      </w:r>
      <w:r w:rsidR="0036345A">
        <w:rPr>
          <w:rFonts w:ascii="Times" w:eastAsia="Times" w:hAnsi="Times" w:cs="Times"/>
          <w:color w:val="000000" w:themeColor="text1"/>
        </w:rPr>
        <w:t>,</w:t>
      </w:r>
      <w:r w:rsidR="00EF13B6">
        <w:rPr>
          <w:rFonts w:ascii="Times" w:eastAsia="Times" w:hAnsi="Times" w:cs="Times"/>
          <w:color w:val="000000" w:themeColor="text1"/>
        </w:rPr>
        <w:t xml:space="preserve"> feminist</w:t>
      </w:r>
      <w:r w:rsidR="00211125">
        <w:rPr>
          <w:rFonts w:ascii="Times" w:eastAsia="Times" w:hAnsi="Times" w:cs="Times"/>
          <w:color w:val="000000" w:themeColor="text1"/>
        </w:rPr>
        <w:t xml:space="preserve"> (</w:t>
      </w:r>
      <w:r w:rsidR="00A376B3" w:rsidRPr="00A376B3">
        <w:rPr>
          <w:rFonts w:ascii="Times" w:eastAsia="Times" w:hAnsi="Times" w:cs="Times"/>
          <w:color w:val="000000" w:themeColor="text1"/>
        </w:rPr>
        <w:t>Sultana, 2021</w:t>
      </w:r>
      <w:r w:rsidR="00211125">
        <w:rPr>
          <w:rFonts w:ascii="Times" w:eastAsia="Times" w:hAnsi="Times" w:cs="Times"/>
          <w:color w:val="000000" w:themeColor="text1"/>
        </w:rPr>
        <w:t>)</w:t>
      </w:r>
      <w:r w:rsidR="00EF13B6">
        <w:rPr>
          <w:rFonts w:ascii="Times" w:eastAsia="Times" w:hAnsi="Times" w:cs="Times"/>
          <w:color w:val="000000" w:themeColor="text1"/>
        </w:rPr>
        <w:t>,</w:t>
      </w:r>
      <w:r w:rsidR="0036345A">
        <w:rPr>
          <w:rFonts w:ascii="Times" w:eastAsia="Times" w:hAnsi="Times" w:cs="Times"/>
          <w:color w:val="000000" w:themeColor="text1"/>
        </w:rPr>
        <w:t xml:space="preserve"> anarchist</w:t>
      </w:r>
      <w:r w:rsidR="00DE623C">
        <w:rPr>
          <w:rFonts w:ascii="Times" w:eastAsia="Times" w:hAnsi="Times" w:cs="Times"/>
          <w:color w:val="000000" w:themeColor="text1"/>
        </w:rPr>
        <w:t xml:space="preserve"> (</w:t>
      </w:r>
      <w:proofErr w:type="spellStart"/>
      <w:r w:rsidR="00211125" w:rsidRPr="0098406C">
        <w:rPr>
          <w:rFonts w:ascii="Times" w:eastAsia="Times" w:hAnsi="Times" w:cs="Times"/>
          <w:color w:val="000000" w:themeColor="text1"/>
        </w:rPr>
        <w:t>Locret</w:t>
      </w:r>
      <w:proofErr w:type="spellEnd"/>
      <w:r w:rsidR="00211125" w:rsidRPr="0098406C">
        <w:rPr>
          <w:rFonts w:ascii="Times" w:eastAsia="Times" w:hAnsi="Times" w:cs="Times"/>
          <w:color w:val="000000" w:themeColor="text1"/>
        </w:rPr>
        <w:t>-Collet</w:t>
      </w:r>
      <w:r w:rsidR="00211125">
        <w:rPr>
          <w:rFonts w:ascii="Times" w:eastAsia="Times" w:hAnsi="Times" w:cs="Times"/>
          <w:color w:val="000000" w:themeColor="text1"/>
        </w:rPr>
        <w:t xml:space="preserve"> et al, 2021</w:t>
      </w:r>
      <w:r w:rsidR="00DE623C">
        <w:rPr>
          <w:rFonts w:ascii="Times" w:eastAsia="Times" w:hAnsi="Times" w:cs="Times"/>
          <w:color w:val="000000" w:themeColor="text1"/>
        </w:rPr>
        <w:t>)</w:t>
      </w:r>
      <w:r w:rsidR="0036345A">
        <w:rPr>
          <w:rFonts w:ascii="Times" w:eastAsia="Times" w:hAnsi="Times" w:cs="Times"/>
          <w:color w:val="000000" w:themeColor="text1"/>
        </w:rPr>
        <w:t>, and participat</w:t>
      </w:r>
      <w:r w:rsidR="00EF13B6">
        <w:rPr>
          <w:rFonts w:ascii="Times" w:eastAsia="Times" w:hAnsi="Times" w:cs="Times"/>
          <w:color w:val="000000" w:themeColor="text1"/>
        </w:rPr>
        <w:t>ory (Gomathy, 2022) approaches amongst its ranks,</w:t>
      </w:r>
      <w:r w:rsidR="0036345A">
        <w:rPr>
          <w:rFonts w:ascii="Times" w:eastAsia="Times" w:hAnsi="Times" w:cs="Times"/>
          <w:color w:val="000000" w:themeColor="text1"/>
        </w:rPr>
        <w:t xml:space="preserve"> is </w:t>
      </w:r>
      <w:r w:rsidR="001D66CE">
        <w:rPr>
          <w:rFonts w:ascii="Times" w:eastAsia="Times" w:hAnsi="Times" w:cs="Times"/>
          <w:color w:val="000000" w:themeColor="text1"/>
        </w:rPr>
        <w:t>a</w:t>
      </w:r>
      <w:r w:rsidR="0036345A">
        <w:rPr>
          <w:rFonts w:ascii="Times" w:eastAsia="Times" w:hAnsi="Times" w:cs="Times"/>
          <w:color w:val="000000" w:themeColor="text1"/>
        </w:rPr>
        <w:t xml:space="preserve"> place where militant anticolonial politics, movement-engaged </w:t>
      </w:r>
      <w:r w:rsidR="00C6168D">
        <w:rPr>
          <w:rFonts w:ascii="Times" w:eastAsia="Times" w:hAnsi="Times" w:cs="Times"/>
          <w:color w:val="000000" w:themeColor="text1"/>
        </w:rPr>
        <w:t xml:space="preserve">convivial </w:t>
      </w:r>
      <w:r w:rsidR="0036345A">
        <w:rPr>
          <w:rFonts w:ascii="Times" w:eastAsia="Times" w:hAnsi="Times" w:cs="Times"/>
          <w:color w:val="000000" w:themeColor="text1"/>
        </w:rPr>
        <w:t xml:space="preserve">research, and collaborative writing for critical consciousness will find a welcome home. </w:t>
      </w:r>
      <w:r w:rsidR="00BC4A88">
        <w:rPr>
          <w:rFonts w:ascii="Times" w:eastAsia="Times" w:hAnsi="Times" w:cs="Times"/>
          <w:color w:val="000000" w:themeColor="text1"/>
        </w:rPr>
        <w:t>Ultimately</w:t>
      </w:r>
      <w:r w:rsidR="005B791D">
        <w:rPr>
          <w:rFonts w:ascii="Times" w:eastAsia="Times" w:hAnsi="Times" w:cs="Times"/>
          <w:color w:val="000000" w:themeColor="text1"/>
        </w:rPr>
        <w:t xml:space="preserve"> and </w:t>
      </w:r>
      <w:r w:rsidR="0036345A">
        <w:rPr>
          <w:rFonts w:ascii="Times" w:eastAsia="Times" w:hAnsi="Times" w:cs="Times"/>
          <w:color w:val="000000" w:themeColor="text1"/>
        </w:rPr>
        <w:t>intentionally</w:t>
      </w:r>
      <w:r w:rsidR="00BC4A88">
        <w:rPr>
          <w:rFonts w:ascii="Times" w:eastAsia="Times" w:hAnsi="Times" w:cs="Times"/>
          <w:color w:val="000000" w:themeColor="text1"/>
        </w:rPr>
        <w:t>,</w:t>
      </w:r>
      <w:r w:rsidR="00CF31AE">
        <w:rPr>
          <w:rFonts w:ascii="Times" w:eastAsia="Times" w:hAnsi="Times" w:cs="Times"/>
          <w:color w:val="000000" w:themeColor="text1"/>
        </w:rPr>
        <w:t xml:space="preserve"> then,</w:t>
      </w:r>
      <w:r w:rsidR="00BC4A88">
        <w:rPr>
          <w:rFonts w:ascii="Times" w:eastAsia="Times" w:hAnsi="Times" w:cs="Times"/>
          <w:color w:val="000000" w:themeColor="text1"/>
        </w:rPr>
        <w:t xml:space="preserve"> this </w:t>
      </w:r>
      <w:r w:rsidR="005B791D">
        <w:rPr>
          <w:rFonts w:ascii="Times" w:eastAsia="Times" w:hAnsi="Times" w:cs="Times"/>
          <w:color w:val="000000" w:themeColor="text1"/>
        </w:rPr>
        <w:t>Grassroots article</w:t>
      </w:r>
      <w:r w:rsidR="00BC4A88">
        <w:rPr>
          <w:rFonts w:ascii="Times" w:eastAsia="Times" w:hAnsi="Times" w:cs="Times"/>
          <w:color w:val="000000" w:themeColor="text1"/>
        </w:rPr>
        <w:t xml:space="preserve"> is aimed at</w:t>
      </w:r>
      <w:r w:rsidR="007C36BD">
        <w:rPr>
          <w:rFonts w:ascii="Times" w:eastAsia="Times" w:hAnsi="Times" w:cs="Times"/>
          <w:color w:val="000000" w:themeColor="text1"/>
        </w:rPr>
        <w:t xml:space="preserve"> “reading </w:t>
      </w:r>
      <w:r w:rsidR="00CF31AE">
        <w:rPr>
          <w:rFonts w:ascii="Times" w:eastAsia="Times" w:hAnsi="Times" w:cs="Times"/>
          <w:color w:val="000000" w:themeColor="text1"/>
        </w:rPr>
        <w:t xml:space="preserve">the world </w:t>
      </w:r>
      <w:r w:rsidR="007C36BD">
        <w:rPr>
          <w:rFonts w:ascii="Times" w:eastAsia="Times" w:hAnsi="Times" w:cs="Times"/>
          <w:color w:val="000000" w:themeColor="text1"/>
        </w:rPr>
        <w:t>from below</w:t>
      </w:r>
      <w:r w:rsidR="00CF31AE">
        <w:rPr>
          <w:rFonts w:ascii="Times" w:eastAsia="Times" w:hAnsi="Times" w:cs="Times"/>
          <w:color w:val="000000" w:themeColor="text1"/>
        </w:rPr>
        <w:t>”</w:t>
      </w:r>
      <w:r w:rsidR="007C36BD">
        <w:rPr>
          <w:rFonts w:ascii="Times" w:eastAsia="Times" w:hAnsi="Times" w:cs="Times"/>
          <w:color w:val="000000" w:themeColor="text1"/>
        </w:rPr>
        <w:t xml:space="preserve"> (</w:t>
      </w:r>
      <w:r w:rsidR="00CF31AE">
        <w:rPr>
          <w:rFonts w:ascii="Times" w:eastAsia="Times" w:hAnsi="Times" w:cs="Times"/>
          <w:color w:val="000000" w:themeColor="text1"/>
        </w:rPr>
        <w:t>Freire</w:t>
      </w:r>
      <w:r w:rsidR="007C36BD">
        <w:rPr>
          <w:rFonts w:ascii="Times" w:eastAsia="Times" w:hAnsi="Times" w:cs="Times"/>
          <w:color w:val="000000" w:themeColor="text1"/>
        </w:rPr>
        <w:t>, 1985), fostering</w:t>
      </w:r>
      <w:r w:rsidR="00BC4A88">
        <w:rPr>
          <w:rFonts w:ascii="Times" w:eastAsia="Times" w:hAnsi="Times" w:cs="Times"/>
          <w:color w:val="000000" w:themeColor="text1"/>
        </w:rPr>
        <w:t xml:space="preserve"> political education</w:t>
      </w:r>
      <w:r w:rsidR="00EF62B0">
        <w:rPr>
          <w:rFonts w:ascii="Times" w:eastAsia="Times" w:hAnsi="Times" w:cs="Times"/>
          <w:color w:val="000000" w:themeColor="text1"/>
        </w:rPr>
        <w:t xml:space="preserve"> (Fanon, 1963)</w:t>
      </w:r>
      <w:r w:rsidR="007C36BD">
        <w:rPr>
          <w:rFonts w:ascii="Times" w:eastAsia="Times" w:hAnsi="Times" w:cs="Times"/>
          <w:color w:val="000000" w:themeColor="text1"/>
        </w:rPr>
        <w:t>,</w:t>
      </w:r>
      <w:r w:rsidR="00BC4A88">
        <w:rPr>
          <w:rFonts w:ascii="Times" w:eastAsia="Times" w:hAnsi="Times" w:cs="Times"/>
          <w:color w:val="000000" w:themeColor="text1"/>
        </w:rPr>
        <w:t xml:space="preserve"> and enhancing awareness of just precisely what is at stake apropos state power, </w:t>
      </w:r>
      <w:r w:rsidR="00EC23B9">
        <w:rPr>
          <w:rFonts w:ascii="Times" w:eastAsia="Times" w:hAnsi="Times" w:cs="Times"/>
          <w:color w:val="000000" w:themeColor="text1"/>
        </w:rPr>
        <w:t>neoliberal</w:t>
      </w:r>
      <w:r w:rsidR="00BC4A88">
        <w:rPr>
          <w:rFonts w:ascii="Times" w:eastAsia="Times" w:hAnsi="Times" w:cs="Times"/>
          <w:color w:val="000000" w:themeColor="text1"/>
        </w:rPr>
        <w:t xml:space="preserve"> development, Indigenous</w:t>
      </w:r>
      <w:r w:rsidR="00CF31AE">
        <w:rPr>
          <w:rFonts w:ascii="Times" w:eastAsia="Times" w:hAnsi="Times" w:cs="Times"/>
          <w:color w:val="000000" w:themeColor="text1"/>
        </w:rPr>
        <w:t xml:space="preserve"> </w:t>
      </w:r>
      <w:r w:rsidR="00EC23B9">
        <w:rPr>
          <w:rFonts w:ascii="Times" w:eastAsia="Times" w:hAnsi="Times" w:cs="Times"/>
          <w:color w:val="000000" w:themeColor="text1"/>
        </w:rPr>
        <w:t>“</w:t>
      </w:r>
      <w:r w:rsidR="00CF31AE">
        <w:rPr>
          <w:rFonts w:ascii="Times" w:eastAsia="Times" w:hAnsi="Times" w:cs="Times"/>
          <w:color w:val="000000" w:themeColor="text1"/>
        </w:rPr>
        <w:t>resurgence</w:t>
      </w:r>
      <w:r w:rsidR="00EC23B9">
        <w:rPr>
          <w:rFonts w:ascii="Times" w:eastAsia="Times" w:hAnsi="Times" w:cs="Times"/>
          <w:color w:val="000000" w:themeColor="text1"/>
        </w:rPr>
        <w:t xml:space="preserve">” </w:t>
      </w:r>
      <w:r w:rsidR="00CF31AE">
        <w:rPr>
          <w:rFonts w:ascii="Times" w:eastAsia="Times" w:hAnsi="Times" w:cs="Times"/>
          <w:color w:val="000000" w:themeColor="text1"/>
        </w:rPr>
        <w:t>(Simpson, 2016), and</w:t>
      </w:r>
      <w:r w:rsidR="00BC4A88">
        <w:rPr>
          <w:rFonts w:ascii="Times" w:eastAsia="Times" w:hAnsi="Times" w:cs="Times"/>
          <w:color w:val="000000" w:themeColor="text1"/>
        </w:rPr>
        <w:t xml:space="preserve"> struggles for </w:t>
      </w:r>
      <w:r w:rsidR="000C4418">
        <w:rPr>
          <w:rFonts w:ascii="Times" w:eastAsia="Times" w:hAnsi="Times" w:cs="Times"/>
          <w:color w:val="000000" w:themeColor="text1"/>
        </w:rPr>
        <w:t>sustainable life-giving futures</w:t>
      </w:r>
      <w:r w:rsidR="00EC23B9">
        <w:rPr>
          <w:rFonts w:ascii="Times" w:eastAsia="Times" w:hAnsi="Times" w:cs="Times"/>
          <w:color w:val="000000" w:themeColor="text1"/>
        </w:rPr>
        <w:t xml:space="preserve"> “against plantation legacies and capitalist annihilation” </w:t>
      </w:r>
      <w:r w:rsidR="00EC23B9">
        <w:rPr>
          <w:rFonts w:ascii="Times" w:eastAsia="Times" w:hAnsi="Times" w:cs="Times"/>
          <w:color w:val="000000" w:themeColor="text1"/>
        </w:rPr>
        <w:t>(Gahman, 2020)</w:t>
      </w:r>
      <w:r w:rsidR="00753892">
        <w:rPr>
          <w:rFonts w:ascii="Times" w:eastAsia="Times" w:hAnsi="Times" w:cs="Times"/>
          <w:color w:val="000000" w:themeColor="text1"/>
        </w:rPr>
        <w:t xml:space="preserve"> </w:t>
      </w:r>
      <w:r w:rsidR="00BC4A88">
        <w:rPr>
          <w:rFonts w:ascii="Times" w:eastAsia="Times" w:hAnsi="Times" w:cs="Times"/>
          <w:color w:val="000000" w:themeColor="text1"/>
        </w:rPr>
        <w:t>in the Caribbean and beyond.</w:t>
      </w:r>
      <w:r w:rsidR="00753892">
        <w:rPr>
          <w:rFonts w:ascii="Times" w:eastAsia="Times" w:hAnsi="Times" w:cs="Times"/>
          <w:color w:val="000000" w:themeColor="text1"/>
        </w:rPr>
        <w:t xml:space="preserve"> </w:t>
      </w:r>
    </w:p>
    <w:p w14:paraId="482D569F" w14:textId="0E60F858" w:rsidR="00013381" w:rsidRDefault="00013381" w:rsidP="00BC4A88">
      <w:pPr>
        <w:jc w:val="both"/>
        <w:rPr>
          <w:rFonts w:ascii="Times" w:eastAsia="Times" w:hAnsi="Times" w:cs="Times"/>
          <w:color w:val="000000" w:themeColor="text1"/>
        </w:rPr>
      </w:pPr>
    </w:p>
    <w:p w14:paraId="3923EEA2" w14:textId="6CBABC01" w:rsidR="00013381" w:rsidRDefault="00013381" w:rsidP="00BC4A88">
      <w:pPr>
        <w:jc w:val="both"/>
        <w:rPr>
          <w:rFonts w:ascii="Times" w:eastAsia="Times" w:hAnsi="Times" w:cs="Times"/>
          <w:color w:val="000000" w:themeColor="text1"/>
        </w:rPr>
      </w:pPr>
      <w:r>
        <w:rPr>
          <w:rFonts w:ascii="Times" w:eastAsia="Times" w:hAnsi="Times" w:cs="Times"/>
          <w:color w:val="000000" w:themeColor="text1"/>
        </w:rPr>
        <w:t>Regarding the structure of the paper, we begin with a summary of a recent conflict in southern Belize</w:t>
      </w:r>
      <w:r w:rsidR="001D66CE">
        <w:rPr>
          <w:rFonts w:ascii="Times" w:eastAsia="Times" w:hAnsi="Times" w:cs="Times"/>
          <w:color w:val="000000" w:themeColor="text1"/>
        </w:rPr>
        <w:t xml:space="preserve"> taking place</w:t>
      </w:r>
      <w:r>
        <w:rPr>
          <w:rFonts w:ascii="Times" w:eastAsia="Times" w:hAnsi="Times" w:cs="Times"/>
          <w:color w:val="000000" w:themeColor="text1"/>
        </w:rPr>
        <w:t xml:space="preserve"> between the state and</w:t>
      </w:r>
      <w:r w:rsidR="00AD7DF5">
        <w:rPr>
          <w:rFonts w:ascii="Times" w:eastAsia="Times" w:hAnsi="Times" w:cs="Times"/>
          <w:color w:val="000000" w:themeColor="text1"/>
        </w:rPr>
        <w:t xml:space="preserve"> rural</w:t>
      </w:r>
      <w:r>
        <w:rPr>
          <w:rFonts w:ascii="Times" w:eastAsia="Times" w:hAnsi="Times" w:cs="Times"/>
          <w:color w:val="000000" w:themeColor="text1"/>
        </w:rPr>
        <w:t xml:space="preserve"> Maya communities related to </w:t>
      </w:r>
      <w:r w:rsidR="000E218A">
        <w:rPr>
          <w:rFonts w:ascii="Times" w:eastAsia="Times" w:hAnsi="Times" w:cs="Times"/>
          <w:color w:val="000000" w:themeColor="text1"/>
        </w:rPr>
        <w:t>FPIC</w:t>
      </w:r>
      <w:r w:rsidR="00AD7DF5">
        <w:rPr>
          <w:rFonts w:ascii="Times" w:eastAsia="Times" w:hAnsi="Times" w:cs="Times"/>
          <w:color w:val="000000" w:themeColor="text1"/>
        </w:rPr>
        <w:t>.</w:t>
      </w:r>
      <w:r>
        <w:rPr>
          <w:rFonts w:ascii="Times" w:eastAsia="Times" w:hAnsi="Times" w:cs="Times"/>
          <w:color w:val="000000" w:themeColor="text1"/>
        </w:rPr>
        <w:t xml:space="preserve"> </w:t>
      </w:r>
      <w:r w:rsidR="00AD7DF5">
        <w:rPr>
          <w:rFonts w:ascii="Times" w:eastAsia="Times" w:hAnsi="Times" w:cs="Times"/>
          <w:color w:val="000000" w:themeColor="text1"/>
        </w:rPr>
        <w:t xml:space="preserve">We then situate the dynamics that are playing out on the ground in literature related to political ecology </w:t>
      </w:r>
      <w:r w:rsidR="00AD7DF5">
        <w:rPr>
          <w:rFonts w:ascii="Times" w:eastAsia="Times" w:hAnsi="Times" w:cs="Times"/>
          <w:color w:val="000000" w:themeColor="text1"/>
        </w:rPr>
        <w:lastRenderedPageBreak/>
        <w:t xml:space="preserve">and environmental defence before </w:t>
      </w:r>
      <w:r w:rsidR="006D3CDA">
        <w:rPr>
          <w:rFonts w:ascii="Times" w:eastAsia="Times" w:hAnsi="Times" w:cs="Times"/>
          <w:color w:val="000000" w:themeColor="text1"/>
        </w:rPr>
        <w:t xml:space="preserve">explaining what </w:t>
      </w:r>
      <w:r>
        <w:rPr>
          <w:rFonts w:ascii="Times" w:eastAsia="Times" w:hAnsi="Times" w:cs="Times"/>
          <w:color w:val="000000" w:themeColor="text1"/>
        </w:rPr>
        <w:t xml:space="preserve">struggles for </w:t>
      </w:r>
      <w:r w:rsidR="001A5F67">
        <w:rPr>
          <w:rFonts w:ascii="Times" w:eastAsia="Times" w:hAnsi="Times" w:cs="Times"/>
          <w:color w:val="000000" w:themeColor="text1"/>
        </w:rPr>
        <w:t>land</w:t>
      </w:r>
      <w:r>
        <w:rPr>
          <w:rFonts w:ascii="Times" w:eastAsia="Times" w:hAnsi="Times" w:cs="Times"/>
          <w:color w:val="000000" w:themeColor="text1"/>
        </w:rPr>
        <w:t xml:space="preserve"> and life</w:t>
      </w:r>
      <w:r w:rsidR="00F05240">
        <w:rPr>
          <w:rFonts w:ascii="Times" w:eastAsia="Times" w:hAnsi="Times" w:cs="Times"/>
          <w:color w:val="000000" w:themeColor="text1"/>
        </w:rPr>
        <w:t xml:space="preserve"> </w:t>
      </w:r>
      <w:r w:rsidR="00CA7DF1">
        <w:rPr>
          <w:rFonts w:ascii="Times" w:eastAsia="Times" w:hAnsi="Times" w:cs="Times"/>
          <w:color w:val="000000" w:themeColor="text1"/>
        </w:rPr>
        <w:t>look like</w:t>
      </w:r>
      <w:r>
        <w:rPr>
          <w:rFonts w:ascii="Times" w:eastAsia="Times" w:hAnsi="Times" w:cs="Times"/>
          <w:color w:val="000000" w:themeColor="text1"/>
        </w:rPr>
        <w:t xml:space="preserve"> in Latin America and the Caribbean. </w:t>
      </w:r>
      <w:r w:rsidR="00AD7DF5">
        <w:rPr>
          <w:rFonts w:ascii="Times" w:eastAsia="Times" w:hAnsi="Times" w:cs="Times"/>
          <w:color w:val="000000" w:themeColor="text1"/>
        </w:rPr>
        <w:t>Following this, we</w:t>
      </w:r>
      <w:r w:rsidR="006D3CDA">
        <w:rPr>
          <w:rFonts w:ascii="Times" w:eastAsia="Times" w:hAnsi="Times" w:cs="Times"/>
          <w:color w:val="000000" w:themeColor="text1"/>
        </w:rPr>
        <w:t xml:space="preserve"> define and</w:t>
      </w:r>
      <w:r w:rsidR="00AD7DF5">
        <w:rPr>
          <w:rFonts w:ascii="Times" w:eastAsia="Times" w:hAnsi="Times" w:cs="Times"/>
          <w:color w:val="000000" w:themeColor="text1"/>
        </w:rPr>
        <w:t xml:space="preserve"> introduce debates related to the complex politics of FPIC and detail how the Government of Belize </w:t>
      </w:r>
      <w:r w:rsidR="00420658">
        <w:rPr>
          <w:rFonts w:ascii="Times" w:eastAsia="Times" w:hAnsi="Times" w:cs="Times"/>
          <w:color w:val="000000" w:themeColor="text1"/>
        </w:rPr>
        <w:t xml:space="preserve">is at once reneging on its duty to consult Indigenous communities in good faith and disavowing customary Maya governance. </w:t>
      </w:r>
      <w:r w:rsidR="000E218A">
        <w:rPr>
          <w:rFonts w:ascii="Times" w:eastAsia="Times" w:hAnsi="Times" w:cs="Times"/>
          <w:color w:val="000000" w:themeColor="text1"/>
        </w:rPr>
        <w:t xml:space="preserve">We then provide a summary of several </w:t>
      </w:r>
      <w:r w:rsidR="001A5F67">
        <w:rPr>
          <w:rFonts w:ascii="Times" w:eastAsia="Times" w:hAnsi="Times" w:cs="Times"/>
          <w:color w:val="000000" w:themeColor="text1"/>
        </w:rPr>
        <w:t>crucial</w:t>
      </w:r>
      <w:r w:rsidR="000E218A">
        <w:rPr>
          <w:rFonts w:ascii="Times" w:eastAsia="Times" w:hAnsi="Times" w:cs="Times"/>
          <w:color w:val="000000" w:themeColor="text1"/>
        </w:rPr>
        <w:t xml:space="preserve"> </w:t>
      </w:r>
      <w:r w:rsidR="001A5F67">
        <w:rPr>
          <w:rFonts w:ascii="Times" w:eastAsia="Times" w:hAnsi="Times" w:cs="Times"/>
          <w:color w:val="000000" w:themeColor="text1"/>
        </w:rPr>
        <w:t>aspects</w:t>
      </w:r>
      <w:r w:rsidR="000E218A">
        <w:rPr>
          <w:rFonts w:ascii="Times" w:eastAsia="Times" w:hAnsi="Times" w:cs="Times"/>
          <w:color w:val="000000" w:themeColor="text1"/>
        </w:rPr>
        <w:t xml:space="preserve"> of </w:t>
      </w:r>
      <w:r w:rsidR="006D3CDA">
        <w:rPr>
          <w:rFonts w:ascii="Times" w:eastAsia="Times" w:hAnsi="Times" w:cs="Times"/>
          <w:color w:val="000000" w:themeColor="text1"/>
        </w:rPr>
        <w:t xml:space="preserve">the </w:t>
      </w:r>
      <w:r w:rsidR="000E218A">
        <w:rPr>
          <w:rFonts w:ascii="Times" w:eastAsia="Times" w:hAnsi="Times" w:cs="Times"/>
          <w:color w:val="000000" w:themeColor="text1"/>
        </w:rPr>
        <w:t>Maya</w:t>
      </w:r>
      <w:r w:rsidR="006D3CDA">
        <w:rPr>
          <w:rFonts w:ascii="Times" w:eastAsia="Times" w:hAnsi="Times" w:cs="Times"/>
          <w:color w:val="000000" w:themeColor="text1"/>
        </w:rPr>
        <w:t xml:space="preserve">’s practice of </w:t>
      </w:r>
      <w:r w:rsidR="000E218A">
        <w:rPr>
          <w:rFonts w:ascii="Times" w:eastAsia="Times" w:hAnsi="Times" w:cs="Times"/>
          <w:color w:val="000000" w:themeColor="text1"/>
        </w:rPr>
        <w:t xml:space="preserve">participatory democracy and </w:t>
      </w:r>
      <w:r w:rsidR="006D3CDA">
        <w:rPr>
          <w:rFonts w:ascii="Times" w:eastAsia="Times" w:hAnsi="Times" w:cs="Times"/>
          <w:color w:val="000000" w:themeColor="text1"/>
        </w:rPr>
        <w:t>s</w:t>
      </w:r>
      <w:r w:rsidR="000E218A">
        <w:rPr>
          <w:rFonts w:ascii="Times" w:eastAsia="Times" w:hAnsi="Times" w:cs="Times"/>
          <w:color w:val="000000" w:themeColor="text1"/>
        </w:rPr>
        <w:t>elf-determination</w:t>
      </w:r>
      <w:r w:rsidR="006D3CDA">
        <w:rPr>
          <w:rFonts w:ascii="Times" w:eastAsia="Times" w:hAnsi="Times" w:cs="Times"/>
          <w:color w:val="000000" w:themeColor="text1"/>
        </w:rPr>
        <w:t xml:space="preserve"> in Toledo District before demonstrating how</w:t>
      </w:r>
      <w:r w:rsidR="001D66CE">
        <w:rPr>
          <w:rFonts w:ascii="Times" w:eastAsia="Times" w:hAnsi="Times" w:cs="Times"/>
          <w:color w:val="000000" w:themeColor="text1"/>
        </w:rPr>
        <w:t xml:space="preserve"> each </w:t>
      </w:r>
      <w:r w:rsidR="006D3CDA">
        <w:rPr>
          <w:rFonts w:ascii="Times" w:eastAsia="Times" w:hAnsi="Times" w:cs="Times"/>
          <w:color w:val="000000" w:themeColor="text1"/>
        </w:rPr>
        <w:t>are being undermined</w:t>
      </w:r>
      <w:r w:rsidR="00C62926">
        <w:rPr>
          <w:rFonts w:ascii="Times" w:eastAsia="Times" w:hAnsi="Times" w:cs="Times"/>
          <w:color w:val="000000" w:themeColor="text1"/>
        </w:rPr>
        <w:t xml:space="preserve"> and attacked</w:t>
      </w:r>
      <w:r w:rsidR="006D3CDA">
        <w:rPr>
          <w:rFonts w:ascii="Times" w:eastAsia="Times" w:hAnsi="Times" w:cs="Times"/>
          <w:color w:val="000000" w:themeColor="text1"/>
        </w:rPr>
        <w:t xml:space="preserve"> by the consolidated power</w:t>
      </w:r>
      <w:r w:rsidR="00C62926">
        <w:rPr>
          <w:rFonts w:ascii="Times" w:eastAsia="Times" w:hAnsi="Times" w:cs="Times"/>
          <w:color w:val="000000" w:themeColor="text1"/>
        </w:rPr>
        <w:t xml:space="preserve">, </w:t>
      </w:r>
      <w:r w:rsidR="00CA7DF1">
        <w:rPr>
          <w:rFonts w:ascii="Times" w:eastAsia="Times" w:hAnsi="Times" w:cs="Times"/>
          <w:color w:val="000000" w:themeColor="text1"/>
        </w:rPr>
        <w:t>authoritarian nationalism</w:t>
      </w:r>
      <w:r w:rsidR="00C62926">
        <w:rPr>
          <w:rFonts w:ascii="Times" w:eastAsia="Times" w:hAnsi="Times" w:cs="Times"/>
          <w:color w:val="000000" w:themeColor="text1"/>
        </w:rPr>
        <w:t>, and “development” agenda</w:t>
      </w:r>
      <w:r w:rsidR="00CA7DF1">
        <w:rPr>
          <w:rFonts w:ascii="Times" w:eastAsia="Times" w:hAnsi="Times" w:cs="Times"/>
          <w:color w:val="000000" w:themeColor="text1"/>
        </w:rPr>
        <w:t>s</w:t>
      </w:r>
      <w:r w:rsidR="006D3CDA">
        <w:rPr>
          <w:rFonts w:ascii="Times" w:eastAsia="Times" w:hAnsi="Times" w:cs="Times"/>
          <w:color w:val="000000" w:themeColor="text1"/>
        </w:rPr>
        <w:t xml:space="preserve"> of the state.</w:t>
      </w:r>
      <w:r w:rsidR="00C62926">
        <w:rPr>
          <w:rFonts w:ascii="Times" w:eastAsia="Times" w:hAnsi="Times" w:cs="Times"/>
          <w:color w:val="000000" w:themeColor="text1"/>
        </w:rPr>
        <w:t xml:space="preserve"> We conclude by offering readers five key takeaways related to both the specific FPIC</w:t>
      </w:r>
      <w:r w:rsidR="002762B1">
        <w:rPr>
          <w:rFonts w:ascii="Times" w:eastAsia="Times" w:hAnsi="Times" w:cs="Times"/>
          <w:color w:val="000000" w:themeColor="text1"/>
        </w:rPr>
        <w:t xml:space="preserve"> </w:t>
      </w:r>
      <w:r w:rsidR="001A5F67">
        <w:rPr>
          <w:rFonts w:ascii="Times" w:eastAsia="Times" w:hAnsi="Times" w:cs="Times"/>
          <w:color w:val="000000" w:themeColor="text1"/>
        </w:rPr>
        <w:t>deadlock</w:t>
      </w:r>
      <w:r w:rsidR="00C62926">
        <w:rPr>
          <w:rFonts w:ascii="Times" w:eastAsia="Times" w:hAnsi="Times" w:cs="Times"/>
          <w:color w:val="000000" w:themeColor="text1"/>
        </w:rPr>
        <w:t xml:space="preserve"> in question and the broader global implications and environmental </w:t>
      </w:r>
      <w:r w:rsidR="00E727ED">
        <w:rPr>
          <w:rFonts w:ascii="Times" w:eastAsia="Times" w:hAnsi="Times" w:cs="Times"/>
          <w:color w:val="000000" w:themeColor="text1"/>
        </w:rPr>
        <w:t>challenges</w:t>
      </w:r>
      <w:r w:rsidR="00C62926">
        <w:rPr>
          <w:rFonts w:ascii="Times" w:eastAsia="Times" w:hAnsi="Times" w:cs="Times"/>
          <w:color w:val="000000" w:themeColor="text1"/>
        </w:rPr>
        <w:t xml:space="preserve"> </w:t>
      </w:r>
      <w:r w:rsidR="001A5F67">
        <w:rPr>
          <w:rFonts w:ascii="Times" w:eastAsia="Times" w:hAnsi="Times" w:cs="Times"/>
          <w:color w:val="000000" w:themeColor="text1"/>
        </w:rPr>
        <w:t>the</w:t>
      </w:r>
      <w:r w:rsidR="002762B1">
        <w:rPr>
          <w:rFonts w:ascii="Times" w:eastAsia="Times" w:hAnsi="Times" w:cs="Times"/>
          <w:color w:val="000000" w:themeColor="text1"/>
        </w:rPr>
        <w:t xml:space="preserve"> volatile</w:t>
      </w:r>
      <w:r w:rsidR="00C62926">
        <w:rPr>
          <w:rFonts w:ascii="Times" w:eastAsia="Times" w:hAnsi="Times" w:cs="Times"/>
          <w:color w:val="000000" w:themeColor="text1"/>
        </w:rPr>
        <w:t xml:space="preserve"> incident speaks to.</w:t>
      </w:r>
    </w:p>
    <w:p w14:paraId="2854A1E6" w14:textId="77777777" w:rsidR="00127CA3" w:rsidRDefault="00127CA3" w:rsidP="00BC4A88">
      <w:pPr>
        <w:jc w:val="both"/>
        <w:rPr>
          <w:rFonts w:ascii="Times" w:eastAsia="Times" w:hAnsi="Times" w:cs="Times"/>
          <w:b/>
          <w:color w:val="000000" w:themeColor="text1"/>
        </w:rPr>
      </w:pPr>
    </w:p>
    <w:p w14:paraId="00000010" w14:textId="628E8351"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Land Conflict and Violence in Latin America and the Caribbean</w:t>
      </w:r>
    </w:p>
    <w:p w14:paraId="00000011" w14:textId="77777777" w:rsidR="002B7AF9" w:rsidRPr="00C234AC" w:rsidRDefault="002B7AF9">
      <w:pPr>
        <w:jc w:val="both"/>
        <w:rPr>
          <w:rFonts w:ascii="Times" w:eastAsia="Times" w:hAnsi="Times" w:cs="Times"/>
          <w:b/>
          <w:color w:val="000000" w:themeColor="text1"/>
        </w:rPr>
      </w:pPr>
    </w:p>
    <w:p w14:paraId="00000012" w14:textId="5CCFD8B8"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In late January 2022, the Toledo Alcaldes Association (TAA) and Maya Leaders Alliance (MLA) of southern Belize issued a joint press release announcing that Maya communities in Toledo District had been “ambushed” by the </w:t>
      </w:r>
      <w:r w:rsidR="006C66D4">
        <w:rPr>
          <w:rFonts w:ascii="Times" w:eastAsia="Times" w:hAnsi="Times" w:cs="Times"/>
          <w:color w:val="000000" w:themeColor="text1"/>
        </w:rPr>
        <w:t>government</w:t>
      </w:r>
      <w:r w:rsidRPr="00C234AC">
        <w:rPr>
          <w:rFonts w:ascii="Times" w:eastAsia="Times" w:hAnsi="Times" w:cs="Times"/>
          <w:color w:val="000000" w:themeColor="text1"/>
        </w:rPr>
        <w:t xml:space="preserve">. </w:t>
      </w:r>
      <w:r w:rsidR="00CA25F3">
        <w:rPr>
          <w:rFonts w:ascii="Times" w:eastAsia="Times" w:hAnsi="Times" w:cs="Times"/>
          <w:color w:val="000000" w:themeColor="text1"/>
        </w:rPr>
        <w:t>For context, the</w:t>
      </w:r>
      <w:r w:rsidRPr="00C234AC">
        <w:rPr>
          <w:rFonts w:ascii="Times" w:eastAsia="Times" w:hAnsi="Times" w:cs="Times"/>
          <w:color w:val="000000" w:themeColor="text1"/>
        </w:rPr>
        <w:t xml:space="preserve"> TAA is a representative body of </w:t>
      </w:r>
      <w:r w:rsidR="00DF48CC">
        <w:rPr>
          <w:rFonts w:ascii="Times" w:eastAsia="Times" w:hAnsi="Times" w:cs="Times"/>
          <w:color w:val="000000" w:themeColor="text1"/>
        </w:rPr>
        <w:t>autonomously selected</w:t>
      </w:r>
      <w:r w:rsidR="00657DAD">
        <w:rPr>
          <w:rFonts w:ascii="Times" w:eastAsia="Times" w:hAnsi="Times" w:cs="Times"/>
          <w:color w:val="000000" w:themeColor="text1"/>
        </w:rPr>
        <w:t xml:space="preserve"> </w:t>
      </w:r>
      <w:r w:rsidR="00DF48CC">
        <w:rPr>
          <w:rFonts w:ascii="Times" w:eastAsia="Times" w:hAnsi="Times" w:cs="Times"/>
          <w:color w:val="000000" w:themeColor="text1"/>
        </w:rPr>
        <w:t>or appointed</w:t>
      </w:r>
      <w:r w:rsidR="00657DAD">
        <w:rPr>
          <w:rFonts w:ascii="Times" w:eastAsia="Times" w:hAnsi="Times" w:cs="Times"/>
          <w:color w:val="000000" w:themeColor="text1"/>
        </w:rPr>
        <w:t xml:space="preserve"> </w:t>
      </w:r>
      <w:r w:rsidRPr="00C234AC">
        <w:rPr>
          <w:rFonts w:ascii="Times" w:eastAsia="Times" w:hAnsi="Times" w:cs="Times"/>
          <w:color w:val="000000" w:themeColor="text1"/>
        </w:rPr>
        <w:t xml:space="preserve">traditional </w:t>
      </w:r>
      <w:r w:rsidR="00CA25F3">
        <w:rPr>
          <w:rFonts w:ascii="Times" w:eastAsia="Times" w:hAnsi="Times" w:cs="Times"/>
          <w:color w:val="000000" w:themeColor="text1"/>
        </w:rPr>
        <w:t xml:space="preserve">Indigenous </w:t>
      </w:r>
      <w:r w:rsidRPr="00C234AC">
        <w:rPr>
          <w:rFonts w:ascii="Times" w:eastAsia="Times" w:hAnsi="Times" w:cs="Times"/>
          <w:color w:val="000000" w:themeColor="text1"/>
        </w:rPr>
        <w:t xml:space="preserve">village leaders (alcaldes), while the MLA is an accompanying </w:t>
      </w:r>
      <w:r w:rsidR="00DF48CC">
        <w:rPr>
          <w:rFonts w:ascii="Times" w:eastAsia="Times" w:hAnsi="Times" w:cs="Times"/>
          <w:color w:val="000000" w:themeColor="text1"/>
        </w:rPr>
        <w:t>independent</w:t>
      </w:r>
      <w:r w:rsidRPr="00C234AC">
        <w:rPr>
          <w:rFonts w:ascii="Times" w:eastAsia="Times" w:hAnsi="Times" w:cs="Times"/>
          <w:color w:val="000000" w:themeColor="text1"/>
        </w:rPr>
        <w:t xml:space="preserve"> body </w:t>
      </w:r>
      <w:r w:rsidR="00657DAD">
        <w:rPr>
          <w:rFonts w:ascii="Times" w:eastAsia="Times" w:hAnsi="Times" w:cs="Times"/>
          <w:color w:val="000000" w:themeColor="text1"/>
        </w:rPr>
        <w:t xml:space="preserve">comprised </w:t>
      </w:r>
      <w:r w:rsidRPr="00C234AC">
        <w:rPr>
          <w:rFonts w:ascii="Times" w:eastAsia="Times" w:hAnsi="Times" w:cs="Times"/>
          <w:color w:val="000000" w:themeColor="text1"/>
        </w:rPr>
        <w:t>of political activists</w:t>
      </w:r>
      <w:r w:rsidR="002B0C24">
        <w:rPr>
          <w:rFonts w:ascii="Times" w:eastAsia="Times" w:hAnsi="Times" w:cs="Times"/>
          <w:color w:val="000000" w:themeColor="text1"/>
        </w:rPr>
        <w:t>, former leaders,</w:t>
      </w:r>
      <w:r w:rsidRPr="00C234AC">
        <w:rPr>
          <w:rFonts w:ascii="Times" w:eastAsia="Times" w:hAnsi="Times" w:cs="Times"/>
          <w:color w:val="000000" w:themeColor="text1"/>
        </w:rPr>
        <w:t xml:space="preserve"> and elders who are contributing to the broader Maya struggle and movement to </w:t>
      </w:r>
      <w:r w:rsidR="00DF48CC">
        <w:rPr>
          <w:rFonts w:ascii="Times" w:eastAsia="Times" w:hAnsi="Times" w:cs="Times"/>
          <w:color w:val="000000" w:themeColor="text1"/>
        </w:rPr>
        <w:t>protect</w:t>
      </w:r>
      <w:r w:rsidRPr="00C234AC">
        <w:rPr>
          <w:rFonts w:ascii="Times" w:eastAsia="Times" w:hAnsi="Times" w:cs="Times"/>
          <w:color w:val="000000" w:themeColor="text1"/>
        </w:rPr>
        <w:t xml:space="preserve"> </w:t>
      </w:r>
      <w:r w:rsidR="00313DC6">
        <w:rPr>
          <w:rFonts w:ascii="Times" w:eastAsia="Times" w:hAnsi="Times" w:cs="Times"/>
          <w:color w:val="000000" w:themeColor="text1"/>
        </w:rPr>
        <w:t>“</w:t>
      </w:r>
      <w:r w:rsidRPr="00C234AC">
        <w:rPr>
          <w:rFonts w:ascii="Times" w:eastAsia="Times" w:hAnsi="Times" w:cs="Times"/>
          <w:color w:val="000000" w:themeColor="text1"/>
        </w:rPr>
        <w:t>territory, relations, and community</w:t>
      </w:r>
      <w:r w:rsidR="00313DC6">
        <w:rPr>
          <w:rFonts w:ascii="Times" w:eastAsia="Times" w:hAnsi="Times" w:cs="Times"/>
          <w:color w:val="000000" w:themeColor="text1"/>
        </w:rPr>
        <w:t xml:space="preserve">.” </w:t>
      </w:r>
      <w:r w:rsidRPr="00C234AC">
        <w:rPr>
          <w:rFonts w:ascii="Times" w:eastAsia="Times" w:hAnsi="Times" w:cs="Times"/>
          <w:color w:val="000000" w:themeColor="text1"/>
        </w:rPr>
        <w:t xml:space="preserve">The declaration from the MLA-TAA, not to mention </w:t>
      </w:r>
      <w:r w:rsidR="00CA25F3">
        <w:rPr>
          <w:rFonts w:ascii="Times" w:eastAsia="Times" w:hAnsi="Times" w:cs="Times"/>
          <w:color w:val="000000" w:themeColor="text1"/>
        </w:rPr>
        <w:t xml:space="preserve">ongoing </w:t>
      </w:r>
      <w:r w:rsidRPr="00C234AC">
        <w:rPr>
          <w:rFonts w:ascii="Times" w:eastAsia="Times" w:hAnsi="Times" w:cs="Times"/>
          <w:color w:val="000000" w:themeColor="text1"/>
        </w:rPr>
        <w:t xml:space="preserve">row that subsequently emerged between the Maya and the state, directly stems from the </w:t>
      </w:r>
      <w:r w:rsidR="006C66D4">
        <w:rPr>
          <w:rFonts w:ascii="Times" w:eastAsia="Times" w:hAnsi="Times" w:cs="Times"/>
          <w:color w:val="000000" w:themeColor="text1"/>
        </w:rPr>
        <w:t>Government of Belize</w:t>
      </w:r>
      <w:r w:rsidRPr="00C234AC">
        <w:rPr>
          <w:rFonts w:ascii="Times" w:eastAsia="Times" w:hAnsi="Times" w:cs="Times"/>
          <w:color w:val="000000" w:themeColor="text1"/>
        </w:rPr>
        <w:t xml:space="preserve"> unilaterally filing a FPIC protocol with the Caribbean Court of Justice (CCJ). </w:t>
      </w:r>
    </w:p>
    <w:p w14:paraId="00000013" w14:textId="77777777" w:rsidR="002B7AF9" w:rsidRPr="00C234AC" w:rsidRDefault="002B7AF9">
      <w:pPr>
        <w:jc w:val="both"/>
        <w:rPr>
          <w:rFonts w:ascii="Times" w:eastAsia="Times" w:hAnsi="Times" w:cs="Times"/>
          <w:color w:val="000000" w:themeColor="text1"/>
        </w:rPr>
      </w:pPr>
    </w:p>
    <w:p w14:paraId="00000016" w14:textId="03F67724" w:rsidR="002B7AF9" w:rsidRPr="00C234AC" w:rsidRDefault="006C66D4">
      <w:pPr>
        <w:jc w:val="both"/>
        <w:rPr>
          <w:rFonts w:ascii="Times" w:eastAsia="Times" w:hAnsi="Times" w:cs="Times"/>
          <w:color w:val="000000" w:themeColor="text1"/>
        </w:rPr>
      </w:pPr>
      <w:r>
        <w:rPr>
          <w:rFonts w:ascii="Times" w:eastAsia="Times" w:hAnsi="Times" w:cs="Times"/>
          <w:color w:val="000000" w:themeColor="text1"/>
        </w:rPr>
        <w:t xml:space="preserve">Government officials </w:t>
      </w:r>
      <w:r w:rsidR="00822C16" w:rsidRPr="00C234AC">
        <w:rPr>
          <w:rFonts w:ascii="Times" w:eastAsia="Times" w:hAnsi="Times" w:cs="Times"/>
          <w:color w:val="000000" w:themeColor="text1"/>
        </w:rPr>
        <w:t>claim</w:t>
      </w:r>
      <w:r w:rsidR="0070305F">
        <w:rPr>
          <w:rFonts w:ascii="Times" w:eastAsia="Times" w:hAnsi="Times" w:cs="Times"/>
          <w:color w:val="000000" w:themeColor="text1"/>
        </w:rPr>
        <w:t>ed</w:t>
      </w:r>
      <w:r w:rsidR="00822C16" w:rsidRPr="00C234AC">
        <w:rPr>
          <w:rFonts w:ascii="Times" w:eastAsia="Times" w:hAnsi="Times" w:cs="Times"/>
          <w:color w:val="000000" w:themeColor="text1"/>
        </w:rPr>
        <w:t xml:space="preserve"> </w:t>
      </w:r>
      <w:r>
        <w:rPr>
          <w:rFonts w:ascii="Times" w:eastAsia="Times" w:hAnsi="Times" w:cs="Times"/>
          <w:color w:val="000000" w:themeColor="text1"/>
        </w:rPr>
        <w:t>to have</w:t>
      </w:r>
      <w:r w:rsidR="0001230B">
        <w:rPr>
          <w:rFonts w:ascii="Times" w:eastAsia="Times" w:hAnsi="Times" w:cs="Times"/>
          <w:color w:val="000000" w:themeColor="text1"/>
        </w:rPr>
        <w:t xml:space="preserve"> properly</w:t>
      </w:r>
      <w:r>
        <w:rPr>
          <w:rFonts w:ascii="Times" w:eastAsia="Times" w:hAnsi="Times" w:cs="Times"/>
          <w:color w:val="000000" w:themeColor="text1"/>
        </w:rPr>
        <w:t xml:space="preserve"> </w:t>
      </w:r>
      <w:r w:rsidR="00822C16" w:rsidRPr="00C234AC">
        <w:rPr>
          <w:rFonts w:ascii="Times" w:eastAsia="Times" w:hAnsi="Times" w:cs="Times"/>
          <w:color w:val="000000" w:themeColor="text1"/>
        </w:rPr>
        <w:t>consulted Maya communities</w:t>
      </w:r>
      <w:r w:rsidR="0001230B">
        <w:rPr>
          <w:rFonts w:ascii="Times" w:eastAsia="Times" w:hAnsi="Times" w:cs="Times"/>
          <w:color w:val="000000" w:themeColor="text1"/>
        </w:rPr>
        <w:t xml:space="preserve"> </w:t>
      </w:r>
      <w:r w:rsidR="00822C16" w:rsidRPr="00C234AC">
        <w:rPr>
          <w:rFonts w:ascii="Times" w:eastAsia="Times" w:hAnsi="Times" w:cs="Times"/>
          <w:color w:val="000000" w:themeColor="text1"/>
        </w:rPr>
        <w:t xml:space="preserve">before submitting the protocol to the CCJ and that </w:t>
      </w:r>
      <w:r w:rsidR="001F26B1">
        <w:rPr>
          <w:rFonts w:ascii="Times" w:eastAsia="Times" w:hAnsi="Times" w:cs="Times"/>
          <w:color w:val="000000" w:themeColor="text1"/>
        </w:rPr>
        <w:t xml:space="preserve">the </w:t>
      </w:r>
      <w:r>
        <w:rPr>
          <w:rFonts w:ascii="Times" w:eastAsia="Times" w:hAnsi="Times" w:cs="Times"/>
          <w:color w:val="000000" w:themeColor="text1"/>
        </w:rPr>
        <w:t>Maya collectively</w:t>
      </w:r>
      <w:r w:rsidR="001F26B1">
        <w:rPr>
          <w:rFonts w:ascii="Times" w:eastAsia="Times" w:hAnsi="Times" w:cs="Times"/>
          <w:color w:val="000000" w:themeColor="text1"/>
        </w:rPr>
        <w:t xml:space="preserve"> </w:t>
      </w:r>
      <w:r w:rsidR="00822C16" w:rsidRPr="00C234AC">
        <w:rPr>
          <w:rFonts w:ascii="Times" w:eastAsia="Times" w:hAnsi="Times" w:cs="Times"/>
          <w:color w:val="000000" w:themeColor="text1"/>
        </w:rPr>
        <w:t xml:space="preserve">consented to and approved the </w:t>
      </w:r>
      <w:r w:rsidR="001F26B1">
        <w:rPr>
          <w:rFonts w:ascii="Times" w:eastAsia="Times" w:hAnsi="Times" w:cs="Times"/>
          <w:color w:val="000000" w:themeColor="text1"/>
        </w:rPr>
        <w:t>state</w:t>
      </w:r>
      <w:r w:rsidR="00822C16" w:rsidRPr="00C234AC">
        <w:rPr>
          <w:rFonts w:ascii="Times" w:eastAsia="Times" w:hAnsi="Times" w:cs="Times"/>
          <w:color w:val="000000" w:themeColor="text1"/>
        </w:rPr>
        <w:t>’s new FPIC framework. The MLA-TAA</w:t>
      </w:r>
      <w:r w:rsidR="0070305F">
        <w:rPr>
          <w:rFonts w:ascii="Times" w:eastAsia="Times" w:hAnsi="Times" w:cs="Times"/>
          <w:color w:val="000000" w:themeColor="text1"/>
        </w:rPr>
        <w:t xml:space="preserve"> continue to</w:t>
      </w:r>
      <w:r w:rsidR="00822C16" w:rsidRPr="00C234AC">
        <w:rPr>
          <w:rFonts w:ascii="Times" w:eastAsia="Times" w:hAnsi="Times" w:cs="Times"/>
          <w:color w:val="000000" w:themeColor="text1"/>
        </w:rPr>
        <w:t xml:space="preserve"> resolutely dispute the </w:t>
      </w:r>
      <w:r w:rsidR="001F26B1">
        <w:rPr>
          <w:rFonts w:ascii="Times" w:eastAsia="Times" w:hAnsi="Times" w:cs="Times"/>
          <w:color w:val="000000" w:themeColor="text1"/>
        </w:rPr>
        <w:t>government</w:t>
      </w:r>
      <w:r w:rsidR="00E8222A" w:rsidRPr="00C234AC">
        <w:rPr>
          <w:rFonts w:ascii="Times" w:eastAsia="Times" w:hAnsi="Times" w:cs="Times"/>
          <w:color w:val="000000" w:themeColor="text1"/>
        </w:rPr>
        <w:t>’s</w:t>
      </w:r>
      <w:r w:rsidR="00822C16" w:rsidRPr="00C234AC">
        <w:rPr>
          <w:rFonts w:ascii="Times" w:eastAsia="Times" w:hAnsi="Times" w:cs="Times"/>
          <w:color w:val="000000" w:themeColor="text1"/>
        </w:rPr>
        <w:t xml:space="preserve"> claim that meaningful</w:t>
      </w:r>
      <w:r w:rsidR="002B0C24">
        <w:rPr>
          <w:rFonts w:ascii="Times" w:eastAsia="Times" w:hAnsi="Times" w:cs="Times"/>
          <w:color w:val="000000" w:themeColor="text1"/>
        </w:rPr>
        <w:t>,</w:t>
      </w:r>
      <w:r>
        <w:rPr>
          <w:rFonts w:ascii="Times" w:eastAsia="Times" w:hAnsi="Times" w:cs="Times"/>
          <w:color w:val="000000" w:themeColor="text1"/>
        </w:rPr>
        <w:t xml:space="preserve"> transparent </w:t>
      </w:r>
      <w:r w:rsidR="00822C16" w:rsidRPr="00C234AC">
        <w:rPr>
          <w:rFonts w:ascii="Times" w:eastAsia="Times" w:hAnsi="Times" w:cs="Times"/>
          <w:color w:val="000000" w:themeColor="text1"/>
        </w:rPr>
        <w:t xml:space="preserve">consultation took place and are insisting that the </w:t>
      </w:r>
      <w:r w:rsidR="001F26B1">
        <w:rPr>
          <w:rFonts w:ascii="Times" w:eastAsia="Times" w:hAnsi="Times" w:cs="Times"/>
          <w:color w:val="000000" w:themeColor="text1"/>
        </w:rPr>
        <w:t>state</w:t>
      </w:r>
      <w:r w:rsidR="00822C16" w:rsidRPr="00C234AC">
        <w:rPr>
          <w:rFonts w:ascii="Times" w:eastAsia="Times" w:hAnsi="Times" w:cs="Times"/>
          <w:color w:val="000000" w:themeColor="text1"/>
        </w:rPr>
        <w:t xml:space="preserve"> is </w:t>
      </w:r>
      <w:r w:rsidR="002B0C24">
        <w:rPr>
          <w:rFonts w:ascii="Times" w:eastAsia="Times" w:hAnsi="Times" w:cs="Times"/>
          <w:color w:val="000000" w:themeColor="text1"/>
        </w:rPr>
        <w:t>speaking in</w:t>
      </w:r>
      <w:r w:rsidR="002B0C24" w:rsidRPr="00C234AC">
        <w:rPr>
          <w:rFonts w:ascii="Times" w:eastAsia="Times" w:hAnsi="Times" w:cs="Times"/>
          <w:color w:val="000000" w:themeColor="text1"/>
        </w:rPr>
        <w:t xml:space="preserve"> bad faith </w:t>
      </w:r>
      <w:r w:rsidR="002B0C24">
        <w:rPr>
          <w:rFonts w:ascii="Times" w:eastAsia="Times" w:hAnsi="Times" w:cs="Times"/>
          <w:color w:val="000000" w:themeColor="text1"/>
        </w:rPr>
        <w:t xml:space="preserve">and </w:t>
      </w:r>
      <w:r w:rsidR="00822C16" w:rsidRPr="00C234AC">
        <w:rPr>
          <w:rFonts w:ascii="Times" w:eastAsia="Times" w:hAnsi="Times" w:cs="Times"/>
          <w:color w:val="000000" w:themeColor="text1"/>
        </w:rPr>
        <w:t>acting in</w:t>
      </w:r>
      <w:r w:rsidR="00CF24CC">
        <w:rPr>
          <w:rFonts w:ascii="Times" w:eastAsia="Times" w:hAnsi="Times" w:cs="Times"/>
          <w:color w:val="000000" w:themeColor="text1"/>
        </w:rPr>
        <w:t xml:space="preserve"> an authoritarian manner</w:t>
      </w:r>
      <w:r w:rsidR="00822C16" w:rsidRPr="00C234AC">
        <w:rPr>
          <w:rFonts w:ascii="Times" w:eastAsia="Times" w:hAnsi="Times" w:cs="Times"/>
          <w:color w:val="000000" w:themeColor="text1"/>
        </w:rPr>
        <w:t xml:space="preserve">. </w:t>
      </w:r>
      <w:r>
        <w:rPr>
          <w:rFonts w:ascii="Times" w:eastAsia="Times" w:hAnsi="Times" w:cs="Times"/>
          <w:color w:val="000000" w:themeColor="text1"/>
        </w:rPr>
        <w:t xml:space="preserve">Specifically, </w:t>
      </w:r>
      <w:r w:rsidR="00822C16" w:rsidRPr="00C234AC">
        <w:rPr>
          <w:rFonts w:ascii="Times" w:eastAsia="Times" w:hAnsi="Times" w:cs="Times"/>
          <w:color w:val="000000" w:themeColor="text1"/>
        </w:rPr>
        <w:t>Maya</w:t>
      </w:r>
      <w:r>
        <w:rPr>
          <w:rFonts w:ascii="Times" w:eastAsia="Times" w:hAnsi="Times" w:cs="Times"/>
          <w:color w:val="000000" w:themeColor="text1"/>
        </w:rPr>
        <w:t xml:space="preserve"> villagers and</w:t>
      </w:r>
      <w:r w:rsidR="00822C16" w:rsidRPr="00C234AC">
        <w:rPr>
          <w:rFonts w:ascii="Times" w:eastAsia="Times" w:hAnsi="Times" w:cs="Times"/>
          <w:color w:val="000000" w:themeColor="text1"/>
        </w:rPr>
        <w:t xml:space="preserve"> movement leaders are contending the </w:t>
      </w:r>
      <w:r>
        <w:rPr>
          <w:rFonts w:ascii="Times" w:eastAsia="Times" w:hAnsi="Times" w:cs="Times"/>
          <w:color w:val="000000" w:themeColor="text1"/>
        </w:rPr>
        <w:t>state</w:t>
      </w:r>
      <w:r w:rsidR="00822C16" w:rsidRPr="00C234AC">
        <w:rPr>
          <w:rFonts w:ascii="Times" w:eastAsia="Times" w:hAnsi="Times" w:cs="Times"/>
          <w:color w:val="000000" w:themeColor="text1"/>
        </w:rPr>
        <w:t xml:space="preserve"> is not only abandoning its duty to consult</w:t>
      </w:r>
      <w:r w:rsidR="0070305F">
        <w:rPr>
          <w:rFonts w:ascii="Times" w:eastAsia="Times" w:hAnsi="Times" w:cs="Times"/>
          <w:color w:val="000000" w:themeColor="text1"/>
        </w:rPr>
        <w:t xml:space="preserve"> </w:t>
      </w:r>
      <w:r w:rsidR="00822C16" w:rsidRPr="00C234AC">
        <w:rPr>
          <w:rFonts w:ascii="Times" w:eastAsia="Times" w:hAnsi="Times" w:cs="Times"/>
          <w:color w:val="000000" w:themeColor="text1"/>
        </w:rPr>
        <w:t>but also undermining the traditional governance system of the Maya communities, the alcaldes</w:t>
      </w:r>
      <w:r w:rsidR="00AB06D5" w:rsidRPr="00C234AC">
        <w:rPr>
          <w:rFonts w:ascii="Times" w:eastAsia="Times" w:hAnsi="Times" w:cs="Times"/>
          <w:color w:val="000000" w:themeColor="text1"/>
        </w:rPr>
        <w:t xml:space="preserve">, </w:t>
      </w:r>
      <w:r w:rsidR="00822C16" w:rsidRPr="00C234AC">
        <w:rPr>
          <w:rFonts w:ascii="Times" w:eastAsia="Times" w:hAnsi="Times" w:cs="Times"/>
          <w:color w:val="000000" w:themeColor="text1"/>
        </w:rPr>
        <w:t>by rejecting the legitimacy of the TAA.</w:t>
      </w:r>
      <w:r w:rsidR="00AB06D5" w:rsidRPr="00C234AC">
        <w:rPr>
          <w:rFonts w:ascii="Times" w:eastAsia="Times" w:hAnsi="Times" w:cs="Times"/>
          <w:color w:val="000000" w:themeColor="text1"/>
        </w:rPr>
        <w:t xml:space="preserve"> </w:t>
      </w:r>
      <w:r w:rsidR="00822C16" w:rsidRPr="00C234AC">
        <w:rPr>
          <w:rFonts w:ascii="Times" w:eastAsia="Times" w:hAnsi="Times" w:cs="Times"/>
          <w:color w:val="000000" w:themeColor="text1"/>
        </w:rPr>
        <w:t>Notably, the TAA is a critical element of</w:t>
      </w:r>
      <w:r w:rsidR="00CF24CC">
        <w:rPr>
          <w:rFonts w:ascii="Times" w:eastAsia="Times" w:hAnsi="Times" w:cs="Times"/>
          <w:color w:val="000000" w:themeColor="text1"/>
        </w:rPr>
        <w:t xml:space="preserve"> both</w:t>
      </w:r>
      <w:r w:rsidR="00822C16" w:rsidRPr="00C234AC">
        <w:rPr>
          <w:rFonts w:ascii="Times" w:eastAsia="Times" w:hAnsi="Times" w:cs="Times"/>
          <w:color w:val="000000" w:themeColor="text1"/>
        </w:rPr>
        <w:t xml:space="preserve"> Maya governance and </w:t>
      </w:r>
      <w:r w:rsidR="00CF24CC">
        <w:rPr>
          <w:rFonts w:ascii="Times" w:eastAsia="Times" w:hAnsi="Times" w:cs="Times"/>
          <w:color w:val="000000" w:themeColor="text1"/>
        </w:rPr>
        <w:t>unity</w:t>
      </w:r>
      <w:r w:rsidR="00822C16" w:rsidRPr="00C234AC">
        <w:rPr>
          <w:rFonts w:ascii="Times" w:eastAsia="Times" w:hAnsi="Times" w:cs="Times"/>
          <w:color w:val="000000" w:themeColor="text1"/>
        </w:rPr>
        <w:t xml:space="preserve"> that allows individual communities to come together </w:t>
      </w:r>
      <w:r w:rsidR="001F26B1">
        <w:rPr>
          <w:rFonts w:ascii="Times" w:eastAsia="Times" w:hAnsi="Times" w:cs="Times"/>
          <w:color w:val="000000" w:themeColor="text1"/>
        </w:rPr>
        <w:t>to</w:t>
      </w:r>
      <w:r w:rsidR="00CF24CC">
        <w:rPr>
          <w:rFonts w:ascii="Times" w:eastAsia="Times" w:hAnsi="Times" w:cs="Times"/>
          <w:color w:val="000000" w:themeColor="text1"/>
        </w:rPr>
        <w:t xml:space="preserve"> collectively</w:t>
      </w:r>
      <w:r w:rsidR="001F26B1">
        <w:rPr>
          <w:rFonts w:ascii="Times" w:eastAsia="Times" w:hAnsi="Times" w:cs="Times"/>
          <w:color w:val="000000" w:themeColor="text1"/>
        </w:rPr>
        <w:t xml:space="preserve"> </w:t>
      </w:r>
      <w:r w:rsidR="00822C16" w:rsidRPr="00C234AC">
        <w:rPr>
          <w:rFonts w:ascii="Times" w:eastAsia="Times" w:hAnsi="Times" w:cs="Times"/>
          <w:color w:val="000000" w:themeColor="text1"/>
        </w:rPr>
        <w:t xml:space="preserve">deliberate, make decisions, and engage in concerted action on issues that will affect Maya </w:t>
      </w:r>
      <w:r w:rsidR="00DF48CC">
        <w:rPr>
          <w:rFonts w:ascii="Times" w:eastAsia="Times" w:hAnsi="Times" w:cs="Times"/>
          <w:color w:val="000000" w:themeColor="text1"/>
        </w:rPr>
        <w:t>communities</w:t>
      </w:r>
      <w:r w:rsidR="00822C16" w:rsidRPr="00C234AC">
        <w:rPr>
          <w:rFonts w:ascii="Times" w:eastAsia="Times" w:hAnsi="Times" w:cs="Times"/>
          <w:color w:val="000000" w:themeColor="text1"/>
        </w:rPr>
        <w:t xml:space="preserve"> and lands</w:t>
      </w:r>
      <w:r w:rsidR="0070305F">
        <w:rPr>
          <w:rFonts w:ascii="Times" w:eastAsia="Times" w:hAnsi="Times" w:cs="Times"/>
          <w:color w:val="000000" w:themeColor="text1"/>
        </w:rPr>
        <w:t xml:space="preserve"> </w:t>
      </w:r>
      <w:r w:rsidR="0070305F" w:rsidRPr="00C234AC">
        <w:rPr>
          <w:rFonts w:ascii="Times" w:eastAsia="Times" w:hAnsi="Times" w:cs="Times"/>
          <w:color w:val="000000" w:themeColor="text1"/>
        </w:rPr>
        <w:t>(Mesh, 2017)</w:t>
      </w:r>
      <w:r w:rsidR="00822C16" w:rsidRPr="00C234AC">
        <w:rPr>
          <w:rFonts w:ascii="Times" w:eastAsia="Times" w:hAnsi="Times" w:cs="Times"/>
          <w:color w:val="000000" w:themeColor="text1"/>
        </w:rPr>
        <w:t>.</w:t>
      </w:r>
      <w:r w:rsidR="002B0C24">
        <w:rPr>
          <w:rFonts w:ascii="Times" w:eastAsia="Times" w:hAnsi="Times" w:cs="Times"/>
          <w:color w:val="000000" w:themeColor="text1"/>
        </w:rPr>
        <w:t xml:space="preserve"> We </w:t>
      </w:r>
      <w:r w:rsidR="00D97EAF">
        <w:rPr>
          <w:rFonts w:ascii="Times" w:eastAsia="Times" w:hAnsi="Times" w:cs="Times"/>
          <w:color w:val="000000" w:themeColor="text1"/>
        </w:rPr>
        <w:t>provide a</w:t>
      </w:r>
      <w:r w:rsidR="00915689">
        <w:rPr>
          <w:rFonts w:ascii="Times" w:eastAsia="Times" w:hAnsi="Times" w:cs="Times"/>
          <w:color w:val="000000" w:themeColor="text1"/>
        </w:rPr>
        <w:t>n</w:t>
      </w:r>
      <w:r w:rsidR="00D97EAF">
        <w:rPr>
          <w:rFonts w:ascii="Times" w:eastAsia="Times" w:hAnsi="Times" w:cs="Times"/>
          <w:color w:val="000000" w:themeColor="text1"/>
        </w:rPr>
        <w:t xml:space="preserve"> </w:t>
      </w:r>
      <w:r w:rsidR="0070305F">
        <w:rPr>
          <w:rFonts w:ascii="Times" w:eastAsia="Times" w:hAnsi="Times" w:cs="Times"/>
          <w:color w:val="000000" w:themeColor="text1"/>
        </w:rPr>
        <w:t>expanded</w:t>
      </w:r>
      <w:r w:rsidR="00D97EAF">
        <w:rPr>
          <w:rFonts w:ascii="Times" w:eastAsia="Times" w:hAnsi="Times" w:cs="Times"/>
          <w:color w:val="000000" w:themeColor="text1"/>
        </w:rPr>
        <w:t xml:space="preserve"> </w:t>
      </w:r>
      <w:r w:rsidR="0001230B">
        <w:rPr>
          <w:rFonts w:ascii="Times" w:eastAsia="Times" w:hAnsi="Times" w:cs="Times"/>
          <w:color w:val="000000" w:themeColor="text1"/>
        </w:rPr>
        <w:t>overview</w:t>
      </w:r>
      <w:r w:rsidR="00D97EAF">
        <w:rPr>
          <w:rFonts w:ascii="Times" w:eastAsia="Times" w:hAnsi="Times" w:cs="Times"/>
          <w:color w:val="000000" w:themeColor="text1"/>
        </w:rPr>
        <w:t xml:space="preserve"> of the alcaldes and TAA in the sections to come.</w:t>
      </w:r>
      <w:r w:rsidR="00822C16" w:rsidRPr="00C234AC">
        <w:rPr>
          <w:rFonts w:ascii="Times" w:eastAsia="Times" w:hAnsi="Times" w:cs="Times"/>
          <w:color w:val="000000" w:themeColor="text1"/>
        </w:rPr>
        <w:t xml:space="preserve"> </w:t>
      </w:r>
      <w:r w:rsidR="00E8222A" w:rsidRPr="00C234AC">
        <w:rPr>
          <w:rFonts w:ascii="Times" w:eastAsia="Times" w:hAnsi="Times" w:cs="Times"/>
          <w:color w:val="000000" w:themeColor="text1"/>
        </w:rPr>
        <w:t>Grassroots activists</w:t>
      </w:r>
      <w:r w:rsidR="00822C16" w:rsidRPr="00C234AC">
        <w:rPr>
          <w:rFonts w:ascii="Times" w:eastAsia="Times" w:hAnsi="Times" w:cs="Times"/>
          <w:color w:val="000000" w:themeColor="text1"/>
        </w:rPr>
        <w:t xml:space="preserve"> in the MLA have explained that the </w:t>
      </w:r>
      <w:r w:rsidR="00DF48CC">
        <w:rPr>
          <w:rFonts w:ascii="Times" w:eastAsia="Times" w:hAnsi="Times" w:cs="Times"/>
          <w:color w:val="000000" w:themeColor="text1"/>
        </w:rPr>
        <w:t>Belizean Government’s</w:t>
      </w:r>
      <w:r w:rsidR="00822C16" w:rsidRPr="00C234AC">
        <w:rPr>
          <w:rFonts w:ascii="Times" w:eastAsia="Times" w:hAnsi="Times" w:cs="Times"/>
          <w:color w:val="000000" w:themeColor="text1"/>
        </w:rPr>
        <w:t xml:space="preserve"> strategy of diminishing and dismissing the TAA is a deliberate attempt to</w:t>
      </w:r>
      <w:r w:rsidR="00915689">
        <w:rPr>
          <w:rFonts w:ascii="Times" w:eastAsia="Times" w:hAnsi="Times" w:cs="Times"/>
          <w:color w:val="000000" w:themeColor="text1"/>
        </w:rPr>
        <w:t xml:space="preserve"> undermine and</w:t>
      </w:r>
      <w:r w:rsidR="00822C16" w:rsidRPr="00C234AC">
        <w:rPr>
          <w:rFonts w:ascii="Times" w:eastAsia="Times" w:hAnsi="Times" w:cs="Times"/>
          <w:color w:val="000000" w:themeColor="text1"/>
        </w:rPr>
        <w:t xml:space="preserve"> divide Maya communities. At </w:t>
      </w:r>
      <w:r w:rsidR="00D97EAF">
        <w:rPr>
          <w:rFonts w:ascii="Times" w:eastAsia="Times" w:hAnsi="Times" w:cs="Times"/>
          <w:color w:val="000000" w:themeColor="text1"/>
        </w:rPr>
        <w:t>the time of this writing</w:t>
      </w:r>
      <w:r w:rsidR="00822C16" w:rsidRPr="00C234AC">
        <w:rPr>
          <w:rFonts w:ascii="Times" w:eastAsia="Times" w:hAnsi="Times" w:cs="Times"/>
          <w:color w:val="000000" w:themeColor="text1"/>
        </w:rPr>
        <w:t xml:space="preserve">, the battle over the FPIC protocol in Toledo District rages on and both parties have doubled down on their </w:t>
      </w:r>
      <w:proofErr w:type="gramStart"/>
      <w:r w:rsidR="00AB689C">
        <w:rPr>
          <w:rFonts w:ascii="Times" w:eastAsia="Times" w:hAnsi="Times" w:cs="Times"/>
          <w:color w:val="000000" w:themeColor="text1"/>
        </w:rPr>
        <w:t xml:space="preserve">aforementioned </w:t>
      </w:r>
      <w:r w:rsidR="00822C16" w:rsidRPr="00C234AC">
        <w:rPr>
          <w:rFonts w:ascii="Times" w:eastAsia="Times" w:hAnsi="Times" w:cs="Times"/>
          <w:color w:val="000000" w:themeColor="text1"/>
        </w:rPr>
        <w:t>assertions</w:t>
      </w:r>
      <w:proofErr w:type="gramEnd"/>
      <w:r w:rsidR="00822C16" w:rsidRPr="00C234AC">
        <w:rPr>
          <w:rFonts w:ascii="Times" w:eastAsia="Times" w:hAnsi="Times" w:cs="Times"/>
          <w:color w:val="000000" w:themeColor="text1"/>
        </w:rPr>
        <w:t>.</w:t>
      </w:r>
    </w:p>
    <w:p w14:paraId="00000017" w14:textId="77777777" w:rsidR="002B7AF9" w:rsidRPr="00C234AC" w:rsidRDefault="002B7AF9">
      <w:pPr>
        <w:jc w:val="both"/>
        <w:rPr>
          <w:rFonts w:ascii="Times" w:eastAsia="Times" w:hAnsi="Times" w:cs="Times"/>
          <w:color w:val="000000" w:themeColor="text1"/>
        </w:rPr>
      </w:pPr>
    </w:p>
    <w:p w14:paraId="00000018" w14:textId="600AFDC5"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To situate this conflict </w:t>
      </w:r>
      <w:r w:rsidR="00313313">
        <w:rPr>
          <w:rFonts w:ascii="Times" w:eastAsia="Times" w:hAnsi="Times" w:cs="Times"/>
          <w:color w:val="000000" w:themeColor="text1"/>
        </w:rPr>
        <w:t>in the field of political ecology</w:t>
      </w:r>
      <w:r w:rsidRPr="00C234AC">
        <w:rPr>
          <w:rFonts w:ascii="Times" w:eastAsia="Times" w:hAnsi="Times" w:cs="Times"/>
          <w:color w:val="000000" w:themeColor="text1"/>
        </w:rPr>
        <w:t xml:space="preserve">, throughout Latin America and the Caribbean and in countries like Belize, comparatively large groups of Indigenous peoples and </w:t>
      </w:r>
      <w:proofErr w:type="spellStart"/>
      <w:r w:rsidRPr="00C234AC">
        <w:rPr>
          <w:rFonts w:ascii="Times" w:eastAsia="Times" w:hAnsi="Times" w:cs="Times"/>
          <w:color w:val="000000" w:themeColor="text1"/>
        </w:rPr>
        <w:t>Afrodescendant</w:t>
      </w:r>
      <w:proofErr w:type="spellEnd"/>
      <w:r w:rsidRPr="00C234AC">
        <w:rPr>
          <w:rFonts w:ascii="Times" w:eastAsia="Times" w:hAnsi="Times" w:cs="Times"/>
          <w:color w:val="000000" w:themeColor="text1"/>
        </w:rPr>
        <w:t xml:space="preserve"> communities continue to experience persistent forms of</w:t>
      </w:r>
      <w:r w:rsidR="006F702B" w:rsidRPr="00C234AC">
        <w:rPr>
          <w:rFonts w:ascii="Times" w:eastAsia="Times" w:hAnsi="Times" w:cs="Times"/>
          <w:color w:val="000000" w:themeColor="text1"/>
        </w:rPr>
        <w:t xml:space="preserve"> enclosure, dispossession, displacement</w:t>
      </w:r>
      <w:r w:rsidR="00915689">
        <w:rPr>
          <w:rFonts w:ascii="Times" w:eastAsia="Times" w:hAnsi="Times" w:cs="Times"/>
          <w:color w:val="000000" w:themeColor="text1"/>
        </w:rPr>
        <w:t xml:space="preserve">, and ecosystem </w:t>
      </w:r>
      <w:r w:rsidR="0001230B">
        <w:rPr>
          <w:rFonts w:ascii="Times" w:eastAsia="Times" w:hAnsi="Times" w:cs="Times"/>
          <w:color w:val="000000" w:themeColor="text1"/>
        </w:rPr>
        <w:t>destruction</w:t>
      </w:r>
      <w:r w:rsidR="00915689">
        <w:rPr>
          <w:rFonts w:ascii="Times" w:eastAsia="Times" w:hAnsi="Times" w:cs="Times"/>
          <w:color w:val="000000" w:themeColor="text1"/>
        </w:rPr>
        <w:t xml:space="preserve"> </w:t>
      </w:r>
      <w:r w:rsidRPr="00C234AC">
        <w:rPr>
          <w:rFonts w:ascii="Times" w:eastAsia="Times" w:hAnsi="Times" w:cs="Times"/>
          <w:color w:val="000000" w:themeColor="text1"/>
        </w:rPr>
        <w:t>via “development”</w:t>
      </w:r>
      <w:r w:rsidR="00313313">
        <w:rPr>
          <w:rFonts w:ascii="Times" w:eastAsia="Times" w:hAnsi="Times" w:cs="Times"/>
          <w:color w:val="000000" w:themeColor="text1"/>
        </w:rPr>
        <w:t xml:space="preserve"> </w:t>
      </w:r>
      <w:r w:rsidRPr="00C234AC">
        <w:rPr>
          <w:rFonts w:ascii="Times" w:eastAsia="Times" w:hAnsi="Times" w:cs="Times"/>
          <w:color w:val="000000" w:themeColor="text1"/>
        </w:rPr>
        <w:t>(</w:t>
      </w:r>
      <w:proofErr w:type="spellStart"/>
      <w:r w:rsidR="001F26B1" w:rsidRPr="001F26B1">
        <w:rPr>
          <w:rFonts w:ascii="Times" w:eastAsia="Times" w:hAnsi="Times" w:cs="Times"/>
          <w:color w:val="000000" w:themeColor="text1"/>
          <w:highlight w:val="white"/>
        </w:rPr>
        <w:t>Barandiarán</w:t>
      </w:r>
      <w:proofErr w:type="spellEnd"/>
      <w:r w:rsidR="001F26B1" w:rsidRPr="001F26B1">
        <w:rPr>
          <w:rFonts w:ascii="Times" w:eastAsia="Times" w:hAnsi="Times" w:cs="Times"/>
          <w:color w:val="000000" w:themeColor="text1"/>
          <w:highlight w:val="white"/>
        </w:rPr>
        <w:t>,</w:t>
      </w:r>
      <w:r w:rsidR="001F26B1">
        <w:rPr>
          <w:rFonts w:ascii="Times" w:eastAsia="Times" w:hAnsi="Times" w:cs="Times"/>
          <w:color w:val="000000" w:themeColor="text1"/>
          <w:highlight w:val="white"/>
        </w:rPr>
        <w:t xml:space="preserve"> and</w:t>
      </w:r>
      <w:r w:rsidR="001F26B1" w:rsidRPr="001F26B1">
        <w:rPr>
          <w:rFonts w:ascii="Times" w:eastAsia="Times" w:hAnsi="Times" w:cs="Times"/>
          <w:color w:val="000000" w:themeColor="text1"/>
          <w:highlight w:val="white"/>
        </w:rPr>
        <w:t xml:space="preserve"> Walsh,</w:t>
      </w:r>
      <w:r w:rsidR="001F26B1">
        <w:rPr>
          <w:rFonts w:ascii="Times" w:eastAsia="Times" w:hAnsi="Times" w:cs="Times"/>
          <w:color w:val="000000" w:themeColor="text1"/>
          <w:highlight w:val="white"/>
        </w:rPr>
        <w:t xml:space="preserve"> </w:t>
      </w:r>
      <w:r w:rsidR="001F26B1" w:rsidRPr="001F26B1">
        <w:rPr>
          <w:rFonts w:ascii="Times" w:eastAsia="Times" w:hAnsi="Times" w:cs="Times"/>
          <w:color w:val="000000" w:themeColor="text1"/>
          <w:highlight w:val="white"/>
        </w:rPr>
        <w:t>2017</w:t>
      </w:r>
      <w:r w:rsidR="001F26B1">
        <w:rPr>
          <w:rFonts w:ascii="Times" w:eastAsia="Times" w:hAnsi="Times" w:cs="Times"/>
          <w:color w:val="000000" w:themeColor="text1"/>
        </w:rPr>
        <w:t xml:space="preserve">; Krause, 2020; </w:t>
      </w:r>
      <w:r w:rsidRPr="00C234AC">
        <w:rPr>
          <w:rFonts w:ascii="Times" w:eastAsia="Times" w:hAnsi="Times" w:cs="Times"/>
          <w:color w:val="000000" w:themeColor="text1"/>
        </w:rPr>
        <w:t xml:space="preserve">Wainwright, 2008). </w:t>
      </w:r>
      <w:r w:rsidR="006F702B" w:rsidRPr="00C234AC">
        <w:rPr>
          <w:rFonts w:ascii="Times" w:eastAsia="Times" w:hAnsi="Times" w:cs="Times"/>
          <w:color w:val="000000" w:themeColor="text1"/>
        </w:rPr>
        <w:t>Manifestations of structural and slow violence are</w:t>
      </w:r>
      <w:r w:rsidRPr="00C234AC">
        <w:rPr>
          <w:rFonts w:ascii="Times" w:eastAsia="Times" w:hAnsi="Times" w:cs="Times"/>
          <w:color w:val="000000" w:themeColor="text1"/>
        </w:rPr>
        <w:t xml:space="preserve"> frequently connected to</w:t>
      </w:r>
      <w:r w:rsidR="00915689">
        <w:rPr>
          <w:rFonts w:ascii="Times" w:eastAsia="Times" w:hAnsi="Times" w:cs="Times"/>
          <w:color w:val="000000" w:themeColor="text1"/>
        </w:rPr>
        <w:t xml:space="preserve"> capitalist</w:t>
      </w:r>
      <w:r w:rsidRPr="00C234AC">
        <w:rPr>
          <w:rFonts w:ascii="Times" w:eastAsia="Times" w:hAnsi="Times" w:cs="Times"/>
          <w:color w:val="000000" w:themeColor="text1"/>
        </w:rPr>
        <w:t xml:space="preserve"> extraction and inextricably linked to the historical trajectories and </w:t>
      </w:r>
      <w:r w:rsidR="001A5F67">
        <w:rPr>
          <w:rFonts w:ascii="Times" w:eastAsia="Times" w:hAnsi="Times" w:cs="Times"/>
          <w:color w:val="000000" w:themeColor="text1"/>
        </w:rPr>
        <w:t>lasting</w:t>
      </w:r>
      <w:r w:rsidRPr="00C234AC">
        <w:rPr>
          <w:rFonts w:ascii="Times" w:eastAsia="Times" w:hAnsi="Times" w:cs="Times"/>
          <w:color w:val="000000" w:themeColor="text1"/>
        </w:rPr>
        <w:t xml:space="preserve"> legacies of empire, race, colonial power, class oppression, and </w:t>
      </w:r>
      <w:r w:rsidR="00AB689C">
        <w:rPr>
          <w:rFonts w:ascii="Times" w:eastAsia="Times" w:hAnsi="Times" w:cs="Times"/>
          <w:color w:val="000000" w:themeColor="text1"/>
        </w:rPr>
        <w:t xml:space="preserve">statist </w:t>
      </w:r>
      <w:r w:rsidRPr="00C234AC">
        <w:rPr>
          <w:rFonts w:ascii="Times" w:eastAsia="Times" w:hAnsi="Times" w:cs="Times"/>
          <w:color w:val="000000" w:themeColor="text1"/>
        </w:rPr>
        <w:t>nationalism (</w:t>
      </w:r>
      <w:proofErr w:type="spellStart"/>
      <w:r w:rsidR="006F702B" w:rsidRPr="00C234AC">
        <w:rPr>
          <w:rFonts w:ascii="Times" w:eastAsia="Times" w:hAnsi="Times" w:cs="Times"/>
          <w:color w:val="000000" w:themeColor="text1"/>
        </w:rPr>
        <w:t>Iborra-Mallent</w:t>
      </w:r>
      <w:proofErr w:type="spellEnd"/>
      <w:r w:rsidR="006F702B" w:rsidRPr="00C234AC">
        <w:rPr>
          <w:rFonts w:ascii="Times" w:eastAsia="Times" w:hAnsi="Times" w:cs="Times"/>
          <w:color w:val="000000" w:themeColor="text1"/>
        </w:rPr>
        <w:t xml:space="preserve"> and Palmer, 2021; </w:t>
      </w:r>
      <w:r w:rsidRPr="00C234AC">
        <w:rPr>
          <w:rFonts w:ascii="Times" w:eastAsia="Times" w:hAnsi="Times" w:cs="Times"/>
          <w:color w:val="000000" w:themeColor="text1"/>
        </w:rPr>
        <w:t>Scoones et al, 2018</w:t>
      </w:r>
      <w:r w:rsidR="00FF133A">
        <w:rPr>
          <w:rFonts w:ascii="Times" w:eastAsia="Times" w:hAnsi="Times" w:cs="Times"/>
          <w:color w:val="000000" w:themeColor="text1"/>
        </w:rPr>
        <w:t xml:space="preserve">; </w:t>
      </w:r>
      <w:r w:rsidR="00FF133A" w:rsidRPr="00FF133A">
        <w:rPr>
          <w:rFonts w:ascii="Times" w:eastAsia="Times" w:hAnsi="Times" w:cs="Times"/>
          <w:color w:val="000000" w:themeColor="text1"/>
        </w:rPr>
        <w:t>Smith,</w:t>
      </w:r>
      <w:r w:rsidR="00FF133A">
        <w:rPr>
          <w:rFonts w:ascii="Times" w:eastAsia="Times" w:hAnsi="Times" w:cs="Times"/>
          <w:color w:val="000000" w:themeColor="text1"/>
        </w:rPr>
        <w:t xml:space="preserve"> </w:t>
      </w:r>
      <w:r w:rsidR="00FF133A" w:rsidRPr="00FF133A">
        <w:rPr>
          <w:rFonts w:ascii="Times" w:eastAsia="Times" w:hAnsi="Times" w:cs="Times"/>
          <w:color w:val="000000" w:themeColor="text1"/>
        </w:rPr>
        <w:t>2021</w:t>
      </w:r>
      <w:r w:rsidRPr="00C234AC">
        <w:rPr>
          <w:rFonts w:ascii="Times" w:eastAsia="Times" w:hAnsi="Times" w:cs="Times"/>
          <w:color w:val="000000" w:themeColor="text1"/>
        </w:rPr>
        <w:t xml:space="preserve">). Rural Indigenous, </w:t>
      </w:r>
      <w:proofErr w:type="spellStart"/>
      <w:r w:rsidRPr="00C234AC">
        <w:rPr>
          <w:rFonts w:ascii="Times" w:eastAsia="Times" w:hAnsi="Times" w:cs="Times"/>
          <w:color w:val="000000" w:themeColor="text1"/>
        </w:rPr>
        <w:t>Afrodescendant</w:t>
      </w:r>
      <w:proofErr w:type="spellEnd"/>
      <w:r w:rsidRPr="00C234AC">
        <w:rPr>
          <w:rFonts w:ascii="Times" w:eastAsia="Times" w:hAnsi="Times" w:cs="Times"/>
          <w:color w:val="000000" w:themeColor="text1"/>
        </w:rPr>
        <w:t>, and peasant groups</w:t>
      </w:r>
      <w:proofErr w:type="gramStart"/>
      <w:r w:rsidRPr="00C234AC">
        <w:rPr>
          <w:rFonts w:ascii="Times" w:eastAsia="Times" w:hAnsi="Times" w:cs="Times"/>
          <w:color w:val="000000" w:themeColor="text1"/>
        </w:rPr>
        <w:t xml:space="preserve">, in particular, </w:t>
      </w:r>
      <w:r w:rsidR="00915689">
        <w:rPr>
          <w:rFonts w:ascii="Times" w:eastAsia="Times" w:hAnsi="Times" w:cs="Times"/>
          <w:color w:val="000000" w:themeColor="text1"/>
        </w:rPr>
        <w:t>are</w:t>
      </w:r>
      <w:proofErr w:type="gramEnd"/>
      <w:r w:rsidRPr="00C234AC">
        <w:rPr>
          <w:rFonts w:ascii="Times" w:eastAsia="Times" w:hAnsi="Times" w:cs="Times"/>
          <w:color w:val="000000" w:themeColor="text1"/>
        </w:rPr>
        <w:t xml:space="preserve"> negatively racialised and</w:t>
      </w:r>
      <w:r w:rsidR="00915689">
        <w:rPr>
          <w:rFonts w:ascii="Times" w:eastAsia="Times" w:hAnsi="Times" w:cs="Times"/>
          <w:color w:val="000000" w:themeColor="text1"/>
        </w:rPr>
        <w:t xml:space="preserve"> </w:t>
      </w:r>
      <w:r w:rsidRPr="00C234AC">
        <w:rPr>
          <w:rFonts w:ascii="Times" w:eastAsia="Times" w:hAnsi="Times" w:cs="Times"/>
          <w:color w:val="000000" w:themeColor="text1"/>
        </w:rPr>
        <w:t xml:space="preserve">excluded from and detrimentally impacted by national and international economic </w:t>
      </w:r>
      <w:r w:rsidR="00915689">
        <w:rPr>
          <w:rFonts w:ascii="Times" w:eastAsia="Times" w:hAnsi="Times" w:cs="Times"/>
          <w:color w:val="000000" w:themeColor="text1"/>
        </w:rPr>
        <w:t>“</w:t>
      </w:r>
      <w:r w:rsidRPr="00C234AC">
        <w:rPr>
          <w:rFonts w:ascii="Times" w:eastAsia="Times" w:hAnsi="Times" w:cs="Times"/>
          <w:color w:val="000000" w:themeColor="text1"/>
        </w:rPr>
        <w:t>growth</w:t>
      </w:r>
      <w:r w:rsidR="00915689">
        <w:rPr>
          <w:rFonts w:ascii="Times" w:eastAsia="Times" w:hAnsi="Times" w:cs="Times"/>
          <w:color w:val="000000" w:themeColor="text1"/>
        </w:rPr>
        <w:t>”</w:t>
      </w:r>
      <w:r w:rsidRPr="00C234AC">
        <w:rPr>
          <w:rFonts w:ascii="Times" w:eastAsia="Times" w:hAnsi="Times" w:cs="Times"/>
          <w:color w:val="000000" w:themeColor="text1"/>
        </w:rPr>
        <w:t xml:space="preserve"> </w:t>
      </w:r>
      <w:r w:rsidRPr="00C234AC">
        <w:rPr>
          <w:rFonts w:ascii="Times" w:eastAsia="Times" w:hAnsi="Times" w:cs="Times"/>
          <w:color w:val="000000" w:themeColor="text1"/>
        </w:rPr>
        <w:lastRenderedPageBreak/>
        <w:t>agendas</w:t>
      </w:r>
      <w:r w:rsidR="00FF133A">
        <w:rPr>
          <w:rFonts w:ascii="Times" w:eastAsia="Times" w:hAnsi="Times" w:cs="Times"/>
          <w:color w:val="000000" w:themeColor="text1"/>
        </w:rPr>
        <w:t xml:space="preserve"> (</w:t>
      </w:r>
      <w:r w:rsidR="00FF133A" w:rsidRPr="00FF133A">
        <w:rPr>
          <w:rFonts w:ascii="Times" w:eastAsia="Times" w:hAnsi="Times" w:cs="Times"/>
          <w:color w:val="000000" w:themeColor="text1"/>
        </w:rPr>
        <w:t>Hernández Reyes,</w:t>
      </w:r>
      <w:r w:rsidR="00FF133A">
        <w:rPr>
          <w:rFonts w:ascii="Times" w:eastAsia="Times" w:hAnsi="Times" w:cs="Times"/>
          <w:color w:val="000000" w:themeColor="text1"/>
        </w:rPr>
        <w:t xml:space="preserve"> </w:t>
      </w:r>
      <w:r w:rsidR="00FF133A" w:rsidRPr="00FF133A">
        <w:rPr>
          <w:rFonts w:ascii="Times" w:eastAsia="Times" w:hAnsi="Times" w:cs="Times"/>
          <w:color w:val="000000" w:themeColor="text1"/>
        </w:rPr>
        <w:t>2019</w:t>
      </w:r>
      <w:r w:rsidR="00AA11D8">
        <w:rPr>
          <w:rFonts w:ascii="Times" w:eastAsia="Times" w:hAnsi="Times" w:cs="Times"/>
          <w:color w:val="000000" w:themeColor="text1"/>
        </w:rPr>
        <w:t xml:space="preserve">; </w:t>
      </w:r>
      <w:proofErr w:type="spellStart"/>
      <w:r w:rsidR="00AA11D8" w:rsidRPr="00AA11D8">
        <w:rPr>
          <w:rFonts w:ascii="Times" w:eastAsia="Times" w:hAnsi="Times" w:cs="Times"/>
          <w:color w:val="000000" w:themeColor="text1"/>
        </w:rPr>
        <w:t>Konforti</w:t>
      </w:r>
      <w:proofErr w:type="spellEnd"/>
      <w:r w:rsidR="00AA11D8" w:rsidRPr="00AA11D8">
        <w:rPr>
          <w:rFonts w:ascii="Times" w:eastAsia="Times" w:hAnsi="Times" w:cs="Times"/>
          <w:color w:val="000000" w:themeColor="text1"/>
        </w:rPr>
        <w:t xml:space="preserve">, </w:t>
      </w:r>
      <w:r w:rsidR="00AA11D8">
        <w:rPr>
          <w:rFonts w:ascii="Times" w:eastAsia="Times" w:hAnsi="Times" w:cs="Times"/>
          <w:color w:val="000000" w:themeColor="text1"/>
        </w:rPr>
        <w:t>2021</w:t>
      </w:r>
      <w:r w:rsidR="00FF133A">
        <w:rPr>
          <w:rFonts w:ascii="Times" w:eastAsia="Times" w:hAnsi="Times" w:cs="Times"/>
          <w:color w:val="000000" w:themeColor="text1"/>
        </w:rPr>
        <w:t>)</w:t>
      </w:r>
      <w:r w:rsidR="00915689">
        <w:rPr>
          <w:rFonts w:ascii="Times" w:eastAsia="Times" w:hAnsi="Times" w:cs="Times"/>
          <w:color w:val="000000" w:themeColor="text1"/>
        </w:rPr>
        <w:t xml:space="preserve">. Such projects </w:t>
      </w:r>
      <w:r w:rsidR="0001230B">
        <w:rPr>
          <w:rFonts w:ascii="Times" w:eastAsia="Times" w:hAnsi="Times" w:cs="Times"/>
          <w:color w:val="000000" w:themeColor="text1"/>
        </w:rPr>
        <w:t>are increasingly</w:t>
      </w:r>
      <w:r w:rsidR="00915689">
        <w:rPr>
          <w:rFonts w:ascii="Times" w:eastAsia="Times" w:hAnsi="Times" w:cs="Times"/>
          <w:color w:val="000000" w:themeColor="text1"/>
        </w:rPr>
        <w:t xml:space="preserve"> being</w:t>
      </w:r>
      <w:r w:rsidRPr="00C234AC">
        <w:rPr>
          <w:rFonts w:ascii="Times" w:eastAsia="Times" w:hAnsi="Times" w:cs="Times"/>
          <w:color w:val="000000" w:themeColor="text1"/>
        </w:rPr>
        <w:t xml:space="preserve"> </w:t>
      </w:r>
      <w:r w:rsidR="005202EE">
        <w:rPr>
          <w:rFonts w:ascii="Times" w:eastAsia="Times" w:hAnsi="Times" w:cs="Times"/>
          <w:color w:val="000000" w:themeColor="text1"/>
        </w:rPr>
        <w:t xml:space="preserve">marketed </w:t>
      </w:r>
      <w:r w:rsidRPr="00C234AC">
        <w:rPr>
          <w:rFonts w:ascii="Times" w:eastAsia="Times" w:hAnsi="Times" w:cs="Times"/>
          <w:color w:val="000000" w:themeColor="text1"/>
        </w:rPr>
        <w:t>as “green</w:t>
      </w:r>
      <w:r w:rsidR="00AB689C">
        <w:rPr>
          <w:rFonts w:ascii="Times" w:eastAsia="Times" w:hAnsi="Times" w:cs="Times"/>
          <w:color w:val="000000" w:themeColor="text1"/>
        </w:rPr>
        <w:t>,</w:t>
      </w:r>
      <w:r w:rsidRPr="00C234AC">
        <w:rPr>
          <w:rFonts w:ascii="Times" w:eastAsia="Times" w:hAnsi="Times" w:cs="Times"/>
          <w:color w:val="000000" w:themeColor="text1"/>
        </w:rPr>
        <w:t>”</w:t>
      </w:r>
      <w:r w:rsidR="00AB689C">
        <w:rPr>
          <w:rFonts w:ascii="Times" w:eastAsia="Times" w:hAnsi="Times" w:cs="Times"/>
          <w:color w:val="000000" w:themeColor="text1"/>
        </w:rPr>
        <w:t xml:space="preserve"> “sustainable,” and</w:t>
      </w:r>
      <w:r w:rsidR="000C108A">
        <w:rPr>
          <w:rFonts w:ascii="Times" w:eastAsia="Times" w:hAnsi="Times" w:cs="Times"/>
          <w:color w:val="000000" w:themeColor="text1"/>
        </w:rPr>
        <w:t xml:space="preserve"> </w:t>
      </w:r>
      <w:r w:rsidR="005202EE">
        <w:rPr>
          <w:rFonts w:ascii="Times" w:eastAsia="Times" w:hAnsi="Times" w:cs="Times"/>
          <w:color w:val="000000" w:themeColor="text1"/>
        </w:rPr>
        <w:t>necessary</w:t>
      </w:r>
      <w:r w:rsidR="00AB689C">
        <w:rPr>
          <w:rFonts w:ascii="Times" w:eastAsia="Times" w:hAnsi="Times" w:cs="Times"/>
          <w:color w:val="000000" w:themeColor="text1"/>
        </w:rPr>
        <w:t xml:space="preserve"> for “the </w:t>
      </w:r>
      <w:r w:rsidR="005202EE">
        <w:rPr>
          <w:rFonts w:ascii="Times" w:eastAsia="Times" w:hAnsi="Times" w:cs="Times"/>
          <w:color w:val="000000" w:themeColor="text1"/>
        </w:rPr>
        <w:t xml:space="preserve">development of the </w:t>
      </w:r>
      <w:r w:rsidR="00AB689C">
        <w:rPr>
          <w:rFonts w:ascii="Times" w:eastAsia="Times" w:hAnsi="Times" w:cs="Times"/>
          <w:color w:val="000000" w:themeColor="text1"/>
        </w:rPr>
        <w:t xml:space="preserve">nation” </w:t>
      </w:r>
      <w:r w:rsidRPr="00C234AC">
        <w:rPr>
          <w:rFonts w:ascii="Times" w:eastAsia="Times" w:hAnsi="Times" w:cs="Times"/>
          <w:color w:val="000000" w:themeColor="text1"/>
        </w:rPr>
        <w:t>(</w:t>
      </w:r>
      <w:r w:rsidR="00097A0C" w:rsidRPr="008279FC">
        <w:rPr>
          <w:rFonts w:ascii="Times" w:eastAsia="Times" w:hAnsi="Times" w:cs="Times"/>
          <w:color w:val="000000" w:themeColor="text1"/>
        </w:rPr>
        <w:t xml:space="preserve">Cavanagh </w:t>
      </w:r>
      <w:r w:rsidR="00097A0C">
        <w:rPr>
          <w:rFonts w:ascii="Times" w:eastAsia="Times" w:hAnsi="Times" w:cs="Times"/>
          <w:color w:val="000000" w:themeColor="text1"/>
        </w:rPr>
        <w:t>and</w:t>
      </w:r>
      <w:r w:rsidR="00097A0C" w:rsidRPr="008279FC">
        <w:rPr>
          <w:rFonts w:ascii="Times" w:eastAsia="Times" w:hAnsi="Times" w:cs="Times"/>
          <w:color w:val="000000" w:themeColor="text1"/>
        </w:rPr>
        <w:t xml:space="preserve"> </w:t>
      </w:r>
      <w:proofErr w:type="spellStart"/>
      <w:r w:rsidR="00097A0C" w:rsidRPr="008279FC">
        <w:rPr>
          <w:rFonts w:ascii="Times" w:eastAsia="Times" w:hAnsi="Times" w:cs="Times"/>
          <w:color w:val="000000" w:themeColor="text1"/>
        </w:rPr>
        <w:t>Benjaminsen</w:t>
      </w:r>
      <w:proofErr w:type="spellEnd"/>
      <w:r w:rsidR="00097A0C" w:rsidRPr="008279FC">
        <w:rPr>
          <w:rFonts w:ascii="Times" w:eastAsia="Times" w:hAnsi="Times" w:cs="Times"/>
          <w:color w:val="000000" w:themeColor="text1"/>
        </w:rPr>
        <w:t>, 2017</w:t>
      </w:r>
      <w:r w:rsidR="00097A0C">
        <w:rPr>
          <w:rFonts w:ascii="Times" w:eastAsia="Times" w:hAnsi="Times" w:cs="Times"/>
          <w:color w:val="000000" w:themeColor="text1"/>
        </w:rPr>
        <w:t xml:space="preserve">; </w:t>
      </w:r>
      <w:r w:rsidR="0051312F" w:rsidRPr="0042579A">
        <w:rPr>
          <w:rFonts w:ascii="Times" w:eastAsia="Times" w:hAnsi="Times" w:cs="Times"/>
          <w:color w:val="000000" w:themeColor="text1"/>
          <w:lang w:val="en-US"/>
        </w:rPr>
        <w:t xml:space="preserve">Gahman, Thongs, </w:t>
      </w:r>
      <w:r w:rsidR="0051312F">
        <w:rPr>
          <w:rFonts w:ascii="Times" w:eastAsia="Times" w:hAnsi="Times" w:cs="Times"/>
          <w:color w:val="000000" w:themeColor="text1"/>
          <w:lang w:val="en-US"/>
        </w:rPr>
        <w:t>and</w:t>
      </w:r>
      <w:r w:rsidR="0051312F" w:rsidRPr="0042579A">
        <w:rPr>
          <w:rFonts w:ascii="Times" w:eastAsia="Times" w:hAnsi="Times" w:cs="Times"/>
          <w:color w:val="000000" w:themeColor="text1"/>
          <w:lang w:val="en-US"/>
        </w:rPr>
        <w:t xml:space="preserve"> Greenidge,</w:t>
      </w:r>
      <w:r w:rsidR="0051312F">
        <w:rPr>
          <w:rFonts w:ascii="Times" w:eastAsia="Times" w:hAnsi="Times" w:cs="Times"/>
          <w:color w:val="000000" w:themeColor="text1"/>
          <w:lang w:val="en-US"/>
        </w:rPr>
        <w:t xml:space="preserve"> </w:t>
      </w:r>
      <w:r w:rsidR="0051312F" w:rsidRPr="0042579A">
        <w:rPr>
          <w:rFonts w:ascii="Times" w:eastAsia="Times" w:hAnsi="Times" w:cs="Times"/>
          <w:color w:val="000000" w:themeColor="text1"/>
          <w:lang w:val="en-US"/>
        </w:rPr>
        <w:t>2021</w:t>
      </w:r>
      <w:r w:rsidR="0051312F">
        <w:rPr>
          <w:rFonts w:ascii="Times" w:eastAsia="Times" w:hAnsi="Times" w:cs="Times"/>
          <w:color w:val="000000" w:themeColor="text1"/>
          <w:lang w:val="en-US"/>
        </w:rPr>
        <w:t xml:space="preserve">; </w:t>
      </w:r>
      <w:r w:rsidRPr="00C234AC">
        <w:rPr>
          <w:rFonts w:ascii="Times" w:eastAsia="Times" w:hAnsi="Times" w:cs="Times"/>
          <w:color w:val="000000" w:themeColor="text1"/>
        </w:rPr>
        <w:t xml:space="preserve">Mollett, 2016). </w:t>
      </w:r>
    </w:p>
    <w:p w14:paraId="00000019" w14:textId="77777777" w:rsidR="002B7AF9" w:rsidRPr="00C234AC" w:rsidRDefault="002B7AF9">
      <w:pPr>
        <w:jc w:val="both"/>
        <w:rPr>
          <w:rFonts w:ascii="Times" w:eastAsia="Times" w:hAnsi="Times" w:cs="Times"/>
          <w:color w:val="000000" w:themeColor="text1"/>
        </w:rPr>
      </w:pPr>
    </w:p>
    <w:p w14:paraId="6DD6FA9E" w14:textId="3E76E8D7" w:rsidR="00D97EAF" w:rsidRDefault="00822C16" w:rsidP="00C97AFA">
      <w:pPr>
        <w:jc w:val="both"/>
        <w:rPr>
          <w:rFonts w:ascii="Times" w:eastAsia="Times" w:hAnsi="Times" w:cs="Times"/>
          <w:color w:val="000000" w:themeColor="text1"/>
        </w:rPr>
      </w:pPr>
      <w:r w:rsidRPr="00C234AC">
        <w:rPr>
          <w:rFonts w:ascii="Times" w:eastAsia="Times" w:hAnsi="Times" w:cs="Times"/>
          <w:color w:val="000000" w:themeColor="text1"/>
        </w:rPr>
        <w:t>Moreover, agrarian communities and subsistence farmers across the region consistently must contend with encroachments into their territories and homes. These incursions typically coincide with refusals by states and corporations to fulfil their duty to consult and seek consent through culturally safe processes of community engagement (Anaya and Puig, 2017). The deleterious</w:t>
      </w:r>
      <w:r w:rsidR="00AA11D8">
        <w:rPr>
          <w:rFonts w:ascii="Times" w:eastAsia="Times" w:hAnsi="Times" w:cs="Times"/>
          <w:color w:val="000000" w:themeColor="text1"/>
        </w:rPr>
        <w:t xml:space="preserve"> ecological and social</w:t>
      </w:r>
      <w:r w:rsidRPr="00C234AC">
        <w:rPr>
          <w:rFonts w:ascii="Times" w:eastAsia="Times" w:hAnsi="Times" w:cs="Times"/>
          <w:color w:val="000000" w:themeColor="text1"/>
        </w:rPr>
        <w:t xml:space="preserve"> upshots of such development schemes, which are often minimised as “externalities” (Acosta, 2013), include but are not limited to: landlessness</w:t>
      </w:r>
      <w:r w:rsidR="00190D3F" w:rsidRPr="00C234AC">
        <w:rPr>
          <w:rFonts w:ascii="Times" w:eastAsia="Times" w:hAnsi="Times" w:cs="Times"/>
          <w:color w:val="000000" w:themeColor="text1"/>
        </w:rPr>
        <w:t xml:space="preserve"> (Kapoor and Jordan, 2019)</w:t>
      </w:r>
      <w:r w:rsidRPr="00C234AC">
        <w:rPr>
          <w:rFonts w:ascii="Times" w:eastAsia="Times" w:hAnsi="Times" w:cs="Times"/>
          <w:color w:val="000000" w:themeColor="text1"/>
        </w:rPr>
        <w:t>; forced displacement</w:t>
      </w:r>
      <w:r w:rsidR="00190D3F" w:rsidRPr="00C234AC">
        <w:rPr>
          <w:rFonts w:ascii="Times" w:eastAsia="Times" w:hAnsi="Times" w:cs="Times"/>
          <w:color w:val="000000" w:themeColor="text1"/>
        </w:rPr>
        <w:t xml:space="preserve"> (Berman</w:t>
      </w:r>
      <w:r w:rsidR="00190D3F" w:rsidRPr="00C234AC">
        <w:rPr>
          <w:rFonts w:ascii="Cambria Math" w:eastAsia="Times" w:hAnsi="Cambria Math" w:cs="Cambria Math"/>
          <w:color w:val="000000" w:themeColor="text1"/>
        </w:rPr>
        <w:t>‐</w:t>
      </w:r>
      <w:proofErr w:type="spellStart"/>
      <w:r w:rsidR="00190D3F" w:rsidRPr="00C234AC">
        <w:rPr>
          <w:rFonts w:ascii="Times" w:eastAsia="Times" w:hAnsi="Times" w:cs="Times"/>
          <w:color w:val="000000" w:themeColor="text1"/>
        </w:rPr>
        <w:t>Arévalo</w:t>
      </w:r>
      <w:proofErr w:type="spellEnd"/>
      <w:r w:rsidR="00190D3F" w:rsidRPr="00C234AC">
        <w:rPr>
          <w:rFonts w:ascii="Times" w:eastAsia="Times" w:hAnsi="Times" w:cs="Times"/>
          <w:color w:val="000000" w:themeColor="text1"/>
        </w:rPr>
        <w:t xml:space="preserve"> and Ojeda, 2020)</w:t>
      </w:r>
      <w:r w:rsidRPr="00C234AC">
        <w:rPr>
          <w:rFonts w:ascii="Times" w:eastAsia="Times" w:hAnsi="Times" w:cs="Times"/>
          <w:color w:val="000000" w:themeColor="text1"/>
        </w:rPr>
        <w:t>; abject poverty</w:t>
      </w:r>
      <w:r w:rsidR="00B01E9B" w:rsidRPr="00C234AC">
        <w:rPr>
          <w:rFonts w:ascii="Times" w:eastAsia="Times" w:hAnsi="Times" w:cs="Times"/>
          <w:color w:val="000000" w:themeColor="text1"/>
        </w:rPr>
        <w:t xml:space="preserve"> (</w:t>
      </w:r>
      <w:proofErr w:type="spellStart"/>
      <w:r w:rsidR="00B01E9B" w:rsidRPr="00C234AC">
        <w:rPr>
          <w:rFonts w:ascii="Times" w:eastAsia="Times" w:hAnsi="Times" w:cs="Times"/>
          <w:color w:val="000000" w:themeColor="text1"/>
        </w:rPr>
        <w:t>Raftopoulos</w:t>
      </w:r>
      <w:proofErr w:type="spellEnd"/>
      <w:r w:rsidR="00B01E9B" w:rsidRPr="00C234AC">
        <w:rPr>
          <w:rFonts w:ascii="Times" w:eastAsia="Times" w:hAnsi="Times" w:cs="Times"/>
          <w:color w:val="000000" w:themeColor="text1"/>
        </w:rPr>
        <w:t>, 2017)</w:t>
      </w:r>
      <w:r w:rsidRPr="00C234AC">
        <w:rPr>
          <w:rFonts w:ascii="Times" w:eastAsia="Times" w:hAnsi="Times" w:cs="Times"/>
          <w:color w:val="000000" w:themeColor="text1"/>
        </w:rPr>
        <w:t>; the decimation of</w:t>
      </w:r>
      <w:r w:rsidR="00900A73" w:rsidRPr="00C234AC">
        <w:rPr>
          <w:rFonts w:ascii="Times" w:eastAsia="Times" w:hAnsi="Times" w:cs="Times"/>
          <w:color w:val="000000" w:themeColor="text1"/>
        </w:rPr>
        <w:t xml:space="preserve"> biodiversity and</w:t>
      </w:r>
      <w:r w:rsidRPr="00C234AC">
        <w:rPr>
          <w:rFonts w:ascii="Times" w:eastAsia="Times" w:hAnsi="Times" w:cs="Times"/>
          <w:color w:val="000000" w:themeColor="text1"/>
        </w:rPr>
        <w:t xml:space="preserve"> ecosystems</w:t>
      </w:r>
      <w:r w:rsidR="00AC7F23" w:rsidRPr="00C234AC">
        <w:rPr>
          <w:rFonts w:ascii="Times" w:eastAsia="Times" w:hAnsi="Times" w:cs="Times"/>
          <w:color w:val="000000" w:themeColor="text1"/>
        </w:rPr>
        <w:t xml:space="preserve"> </w:t>
      </w:r>
      <w:proofErr w:type="spellStart"/>
      <w:r w:rsidR="00900A73" w:rsidRPr="00C234AC">
        <w:rPr>
          <w:rFonts w:ascii="Times" w:eastAsia="Times" w:hAnsi="Times" w:cs="Times"/>
          <w:color w:val="000000" w:themeColor="text1"/>
        </w:rPr>
        <w:t>Ødegaard</w:t>
      </w:r>
      <w:proofErr w:type="spellEnd"/>
      <w:r w:rsidR="00900A73" w:rsidRPr="00C234AC">
        <w:rPr>
          <w:rFonts w:ascii="Times" w:eastAsia="Times" w:hAnsi="Times" w:cs="Times"/>
          <w:color w:val="000000" w:themeColor="text1"/>
        </w:rPr>
        <w:t xml:space="preserve"> and Rivera </w:t>
      </w:r>
      <w:proofErr w:type="spellStart"/>
      <w:r w:rsidR="00900A73" w:rsidRPr="00C234AC">
        <w:rPr>
          <w:rFonts w:ascii="Times" w:eastAsia="Times" w:hAnsi="Times" w:cs="Times"/>
          <w:color w:val="000000" w:themeColor="text1"/>
        </w:rPr>
        <w:t>Andía</w:t>
      </w:r>
      <w:proofErr w:type="spellEnd"/>
      <w:r w:rsidR="00900A73" w:rsidRPr="00C234AC">
        <w:rPr>
          <w:rFonts w:ascii="Times" w:eastAsia="Times" w:hAnsi="Times" w:cs="Times"/>
          <w:color w:val="000000" w:themeColor="text1"/>
        </w:rPr>
        <w:t>, 2019)</w:t>
      </w:r>
      <w:r w:rsidRPr="00C234AC">
        <w:rPr>
          <w:rFonts w:ascii="Times" w:eastAsia="Times" w:hAnsi="Times" w:cs="Times"/>
          <w:color w:val="000000" w:themeColor="text1"/>
        </w:rPr>
        <w:t>; ill-health due to contamination</w:t>
      </w:r>
      <w:r w:rsidR="00B01E9B" w:rsidRPr="00C234AC">
        <w:rPr>
          <w:rFonts w:ascii="Times" w:eastAsia="Times" w:hAnsi="Times" w:cs="Times"/>
          <w:color w:val="000000" w:themeColor="text1"/>
        </w:rPr>
        <w:t xml:space="preserve"> (Cielo and </w:t>
      </w:r>
      <w:proofErr w:type="spellStart"/>
      <w:r w:rsidR="00B01E9B" w:rsidRPr="00C234AC">
        <w:rPr>
          <w:rFonts w:ascii="Times" w:eastAsia="Times" w:hAnsi="Times" w:cs="Times"/>
          <w:color w:val="000000" w:themeColor="text1"/>
        </w:rPr>
        <w:t>Coba</w:t>
      </w:r>
      <w:proofErr w:type="spellEnd"/>
      <w:r w:rsidR="00B01E9B" w:rsidRPr="00C234AC">
        <w:rPr>
          <w:rFonts w:ascii="Times" w:eastAsia="Times" w:hAnsi="Times" w:cs="Times"/>
          <w:color w:val="000000" w:themeColor="text1"/>
        </w:rPr>
        <w:t>, 2018)</w:t>
      </w:r>
      <w:r w:rsidRPr="00C234AC">
        <w:rPr>
          <w:rFonts w:ascii="Times" w:eastAsia="Times" w:hAnsi="Times" w:cs="Times"/>
          <w:color w:val="000000" w:themeColor="text1"/>
        </w:rPr>
        <w:t>; increases in gender-based violence and sexual exploitation</w:t>
      </w:r>
      <w:r w:rsidR="00AC7F23" w:rsidRPr="00C234AC">
        <w:rPr>
          <w:rFonts w:ascii="Times" w:eastAsia="Times" w:hAnsi="Times" w:cs="Times"/>
          <w:color w:val="000000" w:themeColor="text1"/>
        </w:rPr>
        <w:t xml:space="preserve"> </w:t>
      </w:r>
      <w:r w:rsidR="00B3035C" w:rsidRPr="00C234AC">
        <w:rPr>
          <w:rFonts w:ascii="Times" w:eastAsia="Times" w:hAnsi="Times" w:cs="Times"/>
          <w:color w:val="000000" w:themeColor="text1"/>
        </w:rPr>
        <w:t>(Muñoz and Villarreal, 2019)</w:t>
      </w:r>
      <w:r w:rsidRPr="00C234AC">
        <w:rPr>
          <w:rFonts w:ascii="Times" w:eastAsia="Times" w:hAnsi="Times" w:cs="Times"/>
          <w:color w:val="000000" w:themeColor="text1"/>
        </w:rPr>
        <w:t>; the destruction and desecration of heritage sites</w:t>
      </w:r>
      <w:r w:rsidR="00AC7F23" w:rsidRPr="00C234AC">
        <w:rPr>
          <w:rFonts w:ascii="Times" w:eastAsia="Times" w:hAnsi="Times" w:cs="Times"/>
          <w:color w:val="000000" w:themeColor="text1"/>
        </w:rPr>
        <w:t xml:space="preserve"> </w:t>
      </w:r>
      <w:r w:rsidR="00D0385C" w:rsidRPr="00C234AC">
        <w:rPr>
          <w:rFonts w:ascii="Times" w:eastAsia="Times" w:hAnsi="Times" w:cs="Times"/>
          <w:color w:val="000000" w:themeColor="text1"/>
        </w:rPr>
        <w:t>(</w:t>
      </w:r>
      <w:proofErr w:type="spellStart"/>
      <w:r w:rsidR="00680CAA" w:rsidRPr="00C234AC">
        <w:rPr>
          <w:rFonts w:ascii="Times" w:eastAsia="Times" w:hAnsi="Times" w:cs="Times"/>
          <w:color w:val="000000" w:themeColor="text1"/>
        </w:rPr>
        <w:t>Ap</w:t>
      </w:r>
      <w:r w:rsidR="00D0385C" w:rsidRPr="00C234AC">
        <w:rPr>
          <w:rFonts w:ascii="Times" w:eastAsia="Times" w:hAnsi="Times" w:cs="Times"/>
          <w:color w:val="000000" w:themeColor="text1"/>
        </w:rPr>
        <w:t>aydin</w:t>
      </w:r>
      <w:proofErr w:type="spellEnd"/>
      <w:r w:rsidR="00D0385C" w:rsidRPr="00C234AC">
        <w:rPr>
          <w:rFonts w:ascii="Times" w:eastAsia="Times" w:hAnsi="Times" w:cs="Times"/>
          <w:color w:val="000000" w:themeColor="text1"/>
        </w:rPr>
        <w:t>, 2020)</w:t>
      </w:r>
      <w:r w:rsidRPr="00C234AC">
        <w:rPr>
          <w:rFonts w:ascii="Times" w:eastAsia="Times" w:hAnsi="Times" w:cs="Times"/>
          <w:color w:val="000000" w:themeColor="text1"/>
        </w:rPr>
        <w:t>; loss of cultural identity and native languages</w:t>
      </w:r>
      <w:r w:rsidR="00AC7F23" w:rsidRPr="00C234AC">
        <w:rPr>
          <w:rFonts w:ascii="Times" w:eastAsia="Times" w:hAnsi="Times" w:cs="Times"/>
          <w:color w:val="000000" w:themeColor="text1"/>
        </w:rPr>
        <w:t xml:space="preserve"> </w:t>
      </w:r>
      <w:r w:rsidR="00473328">
        <w:rPr>
          <w:rFonts w:ascii="Times" w:eastAsia="Times" w:hAnsi="Times" w:cs="Times"/>
          <w:color w:val="000000" w:themeColor="text1"/>
        </w:rPr>
        <w:t>(</w:t>
      </w:r>
      <w:r w:rsidR="000F3942" w:rsidRPr="00C234AC">
        <w:rPr>
          <w:rFonts w:ascii="Times" w:eastAsia="Times" w:hAnsi="Times" w:cs="Times"/>
          <w:color w:val="000000" w:themeColor="text1"/>
        </w:rPr>
        <w:t>McCarty and Coronel-Molina, 2016)</w:t>
      </w:r>
      <w:r w:rsidRPr="00C234AC">
        <w:rPr>
          <w:rFonts w:ascii="Times" w:eastAsia="Times" w:hAnsi="Times" w:cs="Times"/>
          <w:color w:val="000000" w:themeColor="text1"/>
        </w:rPr>
        <w:t>; targeted smear campaigns</w:t>
      </w:r>
      <w:r w:rsidR="0064051E">
        <w:rPr>
          <w:rFonts w:ascii="Times" w:eastAsia="Times" w:hAnsi="Times" w:cs="Times"/>
          <w:color w:val="000000" w:themeColor="text1"/>
        </w:rPr>
        <w:t>;</w:t>
      </w:r>
      <w:r w:rsidRPr="00C234AC">
        <w:rPr>
          <w:rFonts w:ascii="Times" w:eastAsia="Times" w:hAnsi="Times" w:cs="Times"/>
          <w:color w:val="000000" w:themeColor="text1"/>
        </w:rPr>
        <w:t xml:space="preserve"> and assassinations</w:t>
      </w:r>
      <w:r w:rsidR="00B01E9B" w:rsidRPr="00C234AC">
        <w:rPr>
          <w:rFonts w:ascii="Times" w:eastAsia="Times" w:hAnsi="Times" w:cs="Times"/>
          <w:color w:val="000000" w:themeColor="text1"/>
        </w:rPr>
        <w:t xml:space="preserve"> (</w:t>
      </w:r>
      <w:r w:rsidR="00AC7F23" w:rsidRPr="00C234AC">
        <w:rPr>
          <w:rFonts w:ascii="Times" w:eastAsia="Times" w:hAnsi="Times" w:cs="Times"/>
          <w:color w:val="000000" w:themeColor="text1"/>
        </w:rPr>
        <w:t>Méndez, 2018</w:t>
      </w:r>
      <w:r w:rsidR="00B01E9B" w:rsidRPr="00C234AC">
        <w:rPr>
          <w:rFonts w:ascii="Times" w:eastAsia="Times" w:hAnsi="Times" w:cs="Times"/>
          <w:color w:val="000000" w:themeColor="text1"/>
        </w:rPr>
        <w:t>)</w:t>
      </w:r>
      <w:r w:rsidRPr="00C234AC">
        <w:rPr>
          <w:rFonts w:ascii="Times" w:eastAsia="Times" w:hAnsi="Times" w:cs="Times"/>
          <w:color w:val="000000" w:themeColor="text1"/>
        </w:rPr>
        <w:t>.</w:t>
      </w:r>
      <w:r w:rsidR="00D97EAF">
        <w:rPr>
          <w:rFonts w:ascii="Times" w:eastAsia="Times" w:hAnsi="Times" w:cs="Times"/>
          <w:color w:val="000000" w:themeColor="text1"/>
        </w:rPr>
        <w:t xml:space="preserve"> </w:t>
      </w:r>
      <w:r w:rsidRPr="00C234AC">
        <w:rPr>
          <w:rFonts w:ascii="Times" w:eastAsia="Times" w:hAnsi="Times" w:cs="Times"/>
          <w:color w:val="000000" w:themeColor="text1"/>
        </w:rPr>
        <w:t xml:space="preserve">In the face of a sobering reality that the region remains one of the deadliest in the world for </w:t>
      </w:r>
      <w:r w:rsidR="00CF24CC">
        <w:rPr>
          <w:rFonts w:ascii="Times" w:eastAsia="Times" w:hAnsi="Times" w:cs="Times"/>
          <w:color w:val="000000" w:themeColor="text1"/>
        </w:rPr>
        <w:t>environmental</w:t>
      </w:r>
      <w:r w:rsidRPr="00C234AC">
        <w:rPr>
          <w:rFonts w:ascii="Times" w:eastAsia="Times" w:hAnsi="Times" w:cs="Times"/>
          <w:color w:val="000000" w:themeColor="text1"/>
        </w:rPr>
        <w:t xml:space="preserve"> defenders (</w:t>
      </w:r>
      <w:proofErr w:type="spellStart"/>
      <w:r w:rsidRPr="00C234AC">
        <w:rPr>
          <w:rFonts w:ascii="Times" w:eastAsia="Times" w:hAnsi="Times" w:cs="Times"/>
          <w:color w:val="000000" w:themeColor="text1"/>
        </w:rPr>
        <w:t>Menton</w:t>
      </w:r>
      <w:proofErr w:type="spellEnd"/>
      <w:r w:rsidRPr="00C234AC">
        <w:rPr>
          <w:rFonts w:ascii="Times" w:eastAsia="Times" w:hAnsi="Times" w:cs="Times"/>
          <w:color w:val="000000" w:themeColor="text1"/>
        </w:rPr>
        <w:t xml:space="preserve"> and Le Billon, 2021), Indigenous and </w:t>
      </w:r>
      <w:proofErr w:type="spellStart"/>
      <w:r w:rsidRPr="00C234AC">
        <w:rPr>
          <w:rFonts w:ascii="Times" w:eastAsia="Times" w:hAnsi="Times" w:cs="Times"/>
          <w:color w:val="000000" w:themeColor="text1"/>
        </w:rPr>
        <w:t>Afrodescendant</w:t>
      </w:r>
      <w:proofErr w:type="spellEnd"/>
      <w:r w:rsidRPr="00C234AC">
        <w:rPr>
          <w:rFonts w:ascii="Times" w:eastAsia="Times" w:hAnsi="Times" w:cs="Times"/>
          <w:color w:val="000000" w:themeColor="text1"/>
        </w:rPr>
        <w:t xml:space="preserve"> autonomous movements and grassroots activists across Latin America and the Caribbean continue to demonstrate their political agency by</w:t>
      </w:r>
      <w:r w:rsidR="00896F66">
        <w:rPr>
          <w:rFonts w:ascii="Times" w:eastAsia="Times" w:hAnsi="Times" w:cs="Times"/>
          <w:color w:val="000000" w:themeColor="text1"/>
        </w:rPr>
        <w:t xml:space="preserve"> organising </w:t>
      </w:r>
      <w:r w:rsidR="00B550F8">
        <w:rPr>
          <w:rFonts w:ascii="Times" w:eastAsia="Times" w:hAnsi="Times" w:cs="Times"/>
          <w:color w:val="000000" w:themeColor="text1"/>
        </w:rPr>
        <w:t xml:space="preserve">collective </w:t>
      </w:r>
      <w:r w:rsidR="00896F66">
        <w:rPr>
          <w:rFonts w:ascii="Times" w:eastAsia="Times" w:hAnsi="Times" w:cs="Times"/>
          <w:color w:val="000000" w:themeColor="text1"/>
        </w:rPr>
        <w:t>resistance</w:t>
      </w:r>
      <w:r w:rsidR="00004C97">
        <w:rPr>
          <w:rFonts w:ascii="Times" w:eastAsia="Times" w:hAnsi="Times" w:cs="Times"/>
          <w:color w:val="000000" w:themeColor="text1"/>
        </w:rPr>
        <w:t>;</w:t>
      </w:r>
      <w:r w:rsidRPr="00C234AC">
        <w:rPr>
          <w:rFonts w:ascii="Times" w:eastAsia="Times" w:hAnsi="Times" w:cs="Times"/>
          <w:color w:val="000000" w:themeColor="text1"/>
        </w:rPr>
        <w:t xml:space="preserve"> protecting </w:t>
      </w:r>
      <w:r w:rsidR="00CF24CC">
        <w:rPr>
          <w:rFonts w:ascii="Times" w:eastAsia="Times" w:hAnsi="Times" w:cs="Times"/>
          <w:color w:val="000000" w:themeColor="text1"/>
        </w:rPr>
        <w:t>land</w:t>
      </w:r>
      <w:r w:rsidR="00004C97">
        <w:rPr>
          <w:rFonts w:ascii="Times" w:eastAsia="Times" w:hAnsi="Times" w:cs="Times"/>
          <w:color w:val="000000" w:themeColor="text1"/>
        </w:rPr>
        <w:t xml:space="preserve">, </w:t>
      </w:r>
      <w:r w:rsidR="00CF24CC">
        <w:rPr>
          <w:rFonts w:ascii="Times" w:eastAsia="Times" w:hAnsi="Times" w:cs="Times"/>
          <w:color w:val="000000" w:themeColor="text1"/>
        </w:rPr>
        <w:t>water</w:t>
      </w:r>
      <w:r w:rsidRPr="00C234AC">
        <w:rPr>
          <w:rFonts w:ascii="Times" w:eastAsia="Times" w:hAnsi="Times" w:cs="Times"/>
          <w:color w:val="000000" w:themeColor="text1"/>
        </w:rPr>
        <w:t>,</w:t>
      </w:r>
      <w:r w:rsidR="00004C97">
        <w:rPr>
          <w:rFonts w:ascii="Times" w:eastAsia="Times" w:hAnsi="Times" w:cs="Times"/>
          <w:color w:val="000000" w:themeColor="text1"/>
        </w:rPr>
        <w:t xml:space="preserve"> and ecosystems;</w:t>
      </w:r>
      <w:r w:rsidRPr="00C234AC">
        <w:rPr>
          <w:rFonts w:ascii="Times" w:eastAsia="Times" w:hAnsi="Times" w:cs="Times"/>
          <w:color w:val="000000" w:themeColor="text1"/>
        </w:rPr>
        <w:t xml:space="preserve"> </w:t>
      </w:r>
      <w:r w:rsidR="00896F66">
        <w:rPr>
          <w:rFonts w:ascii="Times" w:eastAsia="Times" w:hAnsi="Times" w:cs="Times"/>
          <w:color w:val="000000" w:themeColor="text1"/>
        </w:rPr>
        <w:t>and defending</w:t>
      </w:r>
      <w:r w:rsidRPr="00C234AC">
        <w:rPr>
          <w:rFonts w:ascii="Times" w:eastAsia="Times" w:hAnsi="Times" w:cs="Times"/>
          <w:color w:val="000000" w:themeColor="text1"/>
        </w:rPr>
        <w:t xml:space="preserve"> their homes, communities, relations, and ways of being. </w:t>
      </w:r>
    </w:p>
    <w:p w14:paraId="608A2AD5" w14:textId="77777777" w:rsidR="00D97EAF" w:rsidRDefault="00D97EAF" w:rsidP="00C97AFA">
      <w:pPr>
        <w:jc w:val="both"/>
        <w:rPr>
          <w:rFonts w:ascii="Times" w:eastAsia="Times" w:hAnsi="Times" w:cs="Times"/>
          <w:color w:val="000000" w:themeColor="text1"/>
        </w:rPr>
      </w:pPr>
    </w:p>
    <w:p w14:paraId="0000001C" w14:textId="0AAD00EA" w:rsidR="002B7AF9" w:rsidRPr="00C234AC" w:rsidRDefault="00915689">
      <w:pPr>
        <w:jc w:val="both"/>
        <w:rPr>
          <w:rFonts w:ascii="Times" w:eastAsia="Times" w:hAnsi="Times" w:cs="Times"/>
          <w:color w:val="000000" w:themeColor="text1"/>
        </w:rPr>
      </w:pPr>
      <w:r>
        <w:rPr>
          <w:rFonts w:ascii="Times" w:eastAsia="Times" w:hAnsi="Times" w:cs="Times"/>
          <w:color w:val="000000" w:themeColor="text1"/>
        </w:rPr>
        <w:t>I</w:t>
      </w:r>
      <w:r w:rsidR="00822C16" w:rsidRPr="00C234AC">
        <w:rPr>
          <w:rFonts w:ascii="Times" w:eastAsia="Times" w:hAnsi="Times" w:cs="Times"/>
          <w:color w:val="000000" w:themeColor="text1"/>
        </w:rPr>
        <w:t>n Belize, the dispossession of Maya territories</w:t>
      </w:r>
      <w:r>
        <w:rPr>
          <w:rFonts w:ascii="Times" w:eastAsia="Times" w:hAnsi="Times" w:cs="Times"/>
          <w:color w:val="000000" w:themeColor="text1"/>
        </w:rPr>
        <w:t xml:space="preserve"> and destruction of ecosystems</w:t>
      </w:r>
      <w:r w:rsidR="00822C16" w:rsidRPr="00C234AC">
        <w:rPr>
          <w:rFonts w:ascii="Times" w:eastAsia="Times" w:hAnsi="Times" w:cs="Times"/>
          <w:color w:val="000000" w:themeColor="text1"/>
        </w:rPr>
        <w:t xml:space="preserve"> persists through state-sponsored land grabs and the attempted erasure of customary Indigenous forms of governance like the alcaldes (</w:t>
      </w:r>
      <w:proofErr w:type="spellStart"/>
      <w:r w:rsidR="00174DDE" w:rsidRPr="00174DDE">
        <w:rPr>
          <w:rFonts w:ascii="Times" w:eastAsia="Times" w:hAnsi="Times" w:cs="Times"/>
          <w:color w:val="000000" w:themeColor="text1"/>
        </w:rPr>
        <w:t>Penados</w:t>
      </w:r>
      <w:proofErr w:type="spellEnd"/>
      <w:r w:rsidR="00174DDE" w:rsidRPr="00174DDE">
        <w:rPr>
          <w:rFonts w:ascii="Times" w:eastAsia="Times" w:hAnsi="Times" w:cs="Times"/>
          <w:color w:val="000000" w:themeColor="text1"/>
        </w:rPr>
        <w:t>, Gahman, and Smith,</w:t>
      </w:r>
      <w:r w:rsidR="00174DDE">
        <w:rPr>
          <w:rFonts w:ascii="Times" w:eastAsia="Times" w:hAnsi="Times" w:cs="Times"/>
          <w:color w:val="000000" w:themeColor="text1"/>
        </w:rPr>
        <w:t xml:space="preserve"> </w:t>
      </w:r>
      <w:r w:rsidR="00174DDE" w:rsidRPr="00174DDE">
        <w:rPr>
          <w:rFonts w:ascii="Times" w:eastAsia="Times" w:hAnsi="Times" w:cs="Times"/>
          <w:color w:val="000000" w:themeColor="text1"/>
        </w:rPr>
        <w:t>2022</w:t>
      </w:r>
      <w:r w:rsidR="00822C16" w:rsidRPr="00C234AC">
        <w:rPr>
          <w:rFonts w:ascii="Times" w:eastAsia="Times" w:hAnsi="Times" w:cs="Times"/>
          <w:color w:val="000000" w:themeColor="text1"/>
        </w:rPr>
        <w:t xml:space="preserve">). </w:t>
      </w:r>
      <w:r>
        <w:rPr>
          <w:rFonts w:ascii="Times" w:eastAsia="Times" w:hAnsi="Times" w:cs="Times"/>
          <w:color w:val="000000" w:themeColor="text1"/>
        </w:rPr>
        <w:t>While generations old, the</w:t>
      </w:r>
      <w:r w:rsidR="00C97AFA">
        <w:t xml:space="preserve"> most recent iteration of the Maya struggle in </w:t>
      </w:r>
      <w:r w:rsidR="00D97EAF">
        <w:t xml:space="preserve">Belize </w:t>
      </w:r>
      <w:r w:rsidR="00C97AFA">
        <w:t>dates to the 1970s, shortly before the country became an independent nation.</w:t>
      </w:r>
      <w:r w:rsidR="00004C97">
        <w:t xml:space="preserve"> </w:t>
      </w:r>
      <w:r w:rsidR="00C97AFA">
        <w:t xml:space="preserve">Attaining independence in 1981 means that Belize, formerly “British Honduras,” is one of the newest members of the Caribbean Community (CARICOM). </w:t>
      </w:r>
      <w:r w:rsidR="00004C97" w:rsidRPr="00C234AC">
        <w:rPr>
          <w:rFonts w:ascii="Times" w:eastAsia="Times" w:hAnsi="Times" w:cs="Times"/>
          <w:color w:val="000000" w:themeColor="text1"/>
        </w:rPr>
        <w:t xml:space="preserve">Here, it is neither coincidental nor should it be overlooked that the Government of Belize </w:t>
      </w:r>
      <w:r w:rsidR="00004C97">
        <w:rPr>
          <w:rFonts w:ascii="Times" w:eastAsia="Times" w:hAnsi="Times" w:cs="Times"/>
          <w:color w:val="000000" w:themeColor="text1"/>
        </w:rPr>
        <w:t>maintains</w:t>
      </w:r>
      <w:r w:rsidR="00004C97" w:rsidRPr="00C234AC">
        <w:rPr>
          <w:rFonts w:ascii="Times" w:eastAsia="Times" w:hAnsi="Times" w:cs="Times"/>
          <w:color w:val="000000" w:themeColor="text1"/>
        </w:rPr>
        <w:t xml:space="preserve"> a hierarchical governance structure based upon the Westminster model</w:t>
      </w:r>
      <w:r w:rsidR="00004C97">
        <w:rPr>
          <w:rFonts w:ascii="Times" w:eastAsia="Times" w:hAnsi="Times" w:cs="Times"/>
          <w:color w:val="000000" w:themeColor="text1"/>
        </w:rPr>
        <w:t>––</w:t>
      </w:r>
      <w:r w:rsidR="00004C97" w:rsidRPr="00C234AC">
        <w:rPr>
          <w:rFonts w:ascii="Times" w:eastAsia="Times" w:hAnsi="Times" w:cs="Times"/>
          <w:color w:val="000000" w:themeColor="text1"/>
        </w:rPr>
        <w:t>a colonial institution installed by the British Empire (Girvan, 2015).</w:t>
      </w:r>
      <w:r w:rsidR="00004C97">
        <w:rPr>
          <w:rFonts w:ascii="Times" w:eastAsia="Times" w:hAnsi="Times" w:cs="Times"/>
          <w:color w:val="000000" w:themeColor="text1"/>
        </w:rPr>
        <w:t xml:space="preserve"> </w:t>
      </w:r>
      <w:r w:rsidR="00B65565">
        <w:t>Hence, r</w:t>
      </w:r>
      <w:r w:rsidR="00C97AFA">
        <w:t>ather uniquely, Belize is at once a part of Central America and the Caribbean and home to a</w:t>
      </w:r>
      <w:r w:rsidR="00B65565">
        <w:t xml:space="preserve"> pluralistic</w:t>
      </w:r>
      <w:r w:rsidR="00C97AFA">
        <w:t xml:space="preserve"> multi-ethnic society and tremendous amount biodiversity. Throughout the 1980s, there were intentional efforts to ignore and silence grassroots Maya communities who were concerned with preserving their culture, heritage, and </w:t>
      </w:r>
      <w:r w:rsidR="00004C97">
        <w:t>food systems</w:t>
      </w:r>
      <w:r w:rsidR="00C97AFA">
        <w:t>, as well as customary yet changing practices of communal governance, land management, and swidden agroforestry</w:t>
      </w:r>
      <w:r w:rsidR="007673DE">
        <w:t xml:space="preserve"> (</w:t>
      </w:r>
      <w:proofErr w:type="gramStart"/>
      <w:r w:rsidR="007673DE">
        <w:t>i.e.</w:t>
      </w:r>
      <w:proofErr w:type="gramEnd"/>
      <w:r w:rsidR="007673DE">
        <w:t xml:space="preserve"> milpas)</w:t>
      </w:r>
      <w:r w:rsidR="00C97AFA">
        <w:t>. Following the issuance of</w:t>
      </w:r>
      <w:r w:rsidR="007673DE">
        <w:t xml:space="preserve"> state-sanctioned</w:t>
      </w:r>
      <w:r w:rsidR="00C97AFA">
        <w:t xml:space="preserve"> logging concessions and a series of large-scale land acquisitions by multinational corporations in traditional Maya territories in Toledo District, the Maya began organising</w:t>
      </w:r>
      <w:r w:rsidR="007673DE">
        <w:t xml:space="preserve"> for land rights </w:t>
      </w:r>
      <w:r w:rsidR="00463417">
        <w:t xml:space="preserve">and against extractivism </w:t>
      </w:r>
      <w:r w:rsidR="007673DE">
        <w:t xml:space="preserve">at </w:t>
      </w:r>
      <w:r w:rsidR="00463417">
        <w:t xml:space="preserve">both </w:t>
      </w:r>
      <w:r w:rsidR="007673DE">
        <w:t>the grassroots and legal level</w:t>
      </w:r>
      <w:r w:rsidR="003468C8">
        <w:t xml:space="preserve"> (</w:t>
      </w:r>
      <w:r w:rsidR="003468C8" w:rsidRPr="00C234AC">
        <w:rPr>
          <w:rFonts w:ascii="Times" w:eastAsia="Times" w:hAnsi="Times" w:cs="Times"/>
          <w:color w:val="000000" w:themeColor="text1"/>
        </w:rPr>
        <w:t>Wainwright, 2021</w:t>
      </w:r>
      <w:r w:rsidR="003468C8">
        <w:rPr>
          <w:rFonts w:ascii="Times" w:eastAsia="Times" w:hAnsi="Times" w:cs="Times"/>
          <w:color w:val="000000" w:themeColor="text1"/>
        </w:rPr>
        <w:t>)</w:t>
      </w:r>
      <w:r w:rsidR="007673DE">
        <w:t xml:space="preserve">. </w:t>
      </w:r>
      <w:r w:rsidR="00463417">
        <w:t xml:space="preserve">One </w:t>
      </w:r>
      <w:r w:rsidR="00B65565">
        <w:t>pivotal</w:t>
      </w:r>
      <w:r w:rsidR="00463417">
        <w:t xml:space="preserve"> aspect of their struggle for land is the protocol of Free, Prior, and Informed Consent (FPIC).</w:t>
      </w:r>
    </w:p>
    <w:p w14:paraId="0000001D" w14:textId="77777777" w:rsidR="002B7AF9" w:rsidRPr="00C234AC" w:rsidRDefault="002B7AF9">
      <w:pPr>
        <w:jc w:val="both"/>
        <w:rPr>
          <w:rFonts w:ascii="Times" w:eastAsia="Times" w:hAnsi="Times" w:cs="Times"/>
          <w:color w:val="000000" w:themeColor="text1"/>
        </w:rPr>
      </w:pPr>
    </w:p>
    <w:p w14:paraId="0000001E" w14:textId="77777777"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Development Aggression and the Fraught Politics of FPIC</w:t>
      </w:r>
    </w:p>
    <w:p w14:paraId="0000001F" w14:textId="77777777" w:rsidR="002B7AF9" w:rsidRPr="00C234AC" w:rsidRDefault="002B7AF9">
      <w:pPr>
        <w:jc w:val="both"/>
        <w:rPr>
          <w:rFonts w:ascii="Times" w:eastAsia="Times" w:hAnsi="Times" w:cs="Times"/>
          <w:color w:val="000000" w:themeColor="text1"/>
        </w:rPr>
      </w:pPr>
    </w:p>
    <w:p w14:paraId="00000020" w14:textId="089E650D"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FPIC is the ostensible right Indigenous people </w:t>
      </w:r>
      <w:proofErr w:type="gramStart"/>
      <w:r w:rsidRPr="00C234AC">
        <w:rPr>
          <w:rFonts w:ascii="Times" w:eastAsia="Times" w:hAnsi="Times" w:cs="Times"/>
          <w:color w:val="000000" w:themeColor="text1"/>
        </w:rPr>
        <w:t>have to</w:t>
      </w:r>
      <w:proofErr w:type="gramEnd"/>
      <w:r w:rsidRPr="00C234AC">
        <w:rPr>
          <w:rFonts w:ascii="Times" w:eastAsia="Times" w:hAnsi="Times" w:cs="Times"/>
          <w:color w:val="000000" w:themeColor="text1"/>
        </w:rPr>
        <w:t xml:space="preserve"> refuse or permit development actions that may impact their communities and ancestral lands (Tomlinson, 2019). As a protocol and principle, it is endorsed by the United Nations Declaration on the Rights of Indigenous Peoples (UNDRIP) and authorises Indigenous communities to negotiate the terms and conditions through which projects that will affect their territories will be developed, initiated, monitored, </w:t>
      </w:r>
      <w:r w:rsidRPr="00C234AC">
        <w:rPr>
          <w:rFonts w:ascii="Times" w:eastAsia="Times" w:hAnsi="Times" w:cs="Times"/>
          <w:color w:val="000000" w:themeColor="text1"/>
        </w:rPr>
        <w:lastRenderedPageBreak/>
        <w:t>and assessed</w:t>
      </w:r>
      <w:r w:rsidR="00596A18">
        <w:rPr>
          <w:rFonts w:ascii="Times" w:eastAsia="Times" w:hAnsi="Times" w:cs="Times"/>
          <w:color w:val="000000" w:themeColor="text1"/>
        </w:rPr>
        <w:t xml:space="preserve"> (</w:t>
      </w:r>
      <w:r w:rsidR="00596A18" w:rsidRPr="00596A18">
        <w:rPr>
          <w:rFonts w:ascii="Times" w:eastAsia="Times" w:hAnsi="Times" w:cs="Times"/>
          <w:color w:val="000000" w:themeColor="text1"/>
        </w:rPr>
        <w:t>Leifsen</w:t>
      </w:r>
      <w:r w:rsidR="00596A18">
        <w:rPr>
          <w:rFonts w:ascii="Times" w:eastAsia="Times" w:hAnsi="Times" w:cs="Times"/>
          <w:color w:val="000000" w:themeColor="text1"/>
        </w:rPr>
        <w:t>, 2017)</w:t>
      </w:r>
      <w:r w:rsidRPr="00C234AC">
        <w:rPr>
          <w:rFonts w:ascii="Times" w:eastAsia="Times" w:hAnsi="Times" w:cs="Times"/>
          <w:color w:val="000000" w:themeColor="text1"/>
        </w:rPr>
        <w:t xml:space="preserve">. Broadly, FPIC is meant to ensure that Indigenous people </w:t>
      </w:r>
      <w:r w:rsidR="00ED1B02" w:rsidRPr="00C234AC">
        <w:rPr>
          <w:rFonts w:ascii="Times" w:eastAsia="Times" w:hAnsi="Times" w:cs="Times"/>
          <w:color w:val="000000" w:themeColor="text1"/>
        </w:rPr>
        <w:t>can</w:t>
      </w:r>
      <w:r w:rsidRPr="00C234AC">
        <w:rPr>
          <w:rFonts w:ascii="Times" w:eastAsia="Times" w:hAnsi="Times" w:cs="Times"/>
          <w:color w:val="000000" w:themeColor="text1"/>
        </w:rPr>
        <w:t xml:space="preserve"> grant or withhold consent after being fully and effectively informed ahead of time of what any given project entails. As a human rights standard, FPIC also stipulates that Indigenous communities must be able to deliberate free from coercion, manipulation, and intimidation, as well as via their own preferred systems of decision-making. </w:t>
      </w:r>
    </w:p>
    <w:p w14:paraId="00000021" w14:textId="77777777" w:rsidR="002B7AF9" w:rsidRPr="00C234AC" w:rsidRDefault="002B7AF9">
      <w:pPr>
        <w:jc w:val="both"/>
        <w:rPr>
          <w:rFonts w:ascii="Times" w:eastAsia="Times" w:hAnsi="Times" w:cs="Times"/>
          <w:color w:val="000000" w:themeColor="text1"/>
        </w:rPr>
      </w:pPr>
    </w:p>
    <w:p w14:paraId="00000022" w14:textId="3586F67A"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Adhering to the FPIC protocol is the responsibility of both governments and third-party actors (</w:t>
      </w:r>
      <w:proofErr w:type="gramStart"/>
      <w:r w:rsidRPr="00C234AC">
        <w:rPr>
          <w:rFonts w:ascii="Times" w:eastAsia="Times" w:hAnsi="Times" w:cs="Times"/>
          <w:color w:val="000000" w:themeColor="text1"/>
        </w:rPr>
        <w:t>e.g.</w:t>
      </w:r>
      <w:proofErr w:type="gramEnd"/>
      <w:r w:rsidRPr="00C234AC">
        <w:rPr>
          <w:rFonts w:ascii="Times" w:eastAsia="Times" w:hAnsi="Times" w:cs="Times"/>
          <w:color w:val="000000" w:themeColor="text1"/>
        </w:rPr>
        <w:t xml:space="preserve"> corporations) and a process that is applicable to a wide array of development agendas that purport to promote economic growth. This includes activities related to resource extraction, transportation networks, renewable energy infrastructure, conservation efforts, and ecotourism, amongst others</w:t>
      </w:r>
      <w:r w:rsidR="005B2283">
        <w:rPr>
          <w:rFonts w:ascii="Times" w:eastAsia="Times" w:hAnsi="Times" w:cs="Times"/>
          <w:color w:val="000000" w:themeColor="text1"/>
        </w:rPr>
        <w:t xml:space="preserve"> (</w:t>
      </w:r>
      <w:proofErr w:type="spellStart"/>
      <w:r w:rsidR="005B2283" w:rsidRPr="00C36357">
        <w:rPr>
          <w:rFonts w:ascii="Times" w:eastAsia="Times" w:hAnsi="Times" w:cs="Times"/>
          <w:color w:val="000000" w:themeColor="text1"/>
        </w:rPr>
        <w:t>Youdelis</w:t>
      </w:r>
      <w:proofErr w:type="spellEnd"/>
      <w:r w:rsidR="005B2283">
        <w:rPr>
          <w:rFonts w:ascii="Times" w:eastAsia="Times" w:hAnsi="Times" w:cs="Times"/>
          <w:color w:val="000000" w:themeColor="text1"/>
        </w:rPr>
        <w:t xml:space="preserve"> et al, </w:t>
      </w:r>
      <w:r w:rsidR="005B2283" w:rsidRPr="00C36357">
        <w:rPr>
          <w:rFonts w:ascii="Times" w:eastAsia="Times" w:hAnsi="Times" w:cs="Times"/>
          <w:color w:val="000000" w:themeColor="text1"/>
        </w:rPr>
        <w:t>2021</w:t>
      </w:r>
      <w:r w:rsidR="005B2283">
        <w:rPr>
          <w:rFonts w:ascii="Times" w:eastAsia="Times" w:hAnsi="Times" w:cs="Times"/>
          <w:color w:val="000000" w:themeColor="text1"/>
        </w:rPr>
        <w:t>)</w:t>
      </w:r>
      <w:r w:rsidRPr="00C234AC">
        <w:rPr>
          <w:rFonts w:ascii="Times" w:eastAsia="Times" w:hAnsi="Times" w:cs="Times"/>
          <w:color w:val="000000" w:themeColor="text1"/>
        </w:rPr>
        <w:t>. While FPIC has gained a tremendous amount of international traction with respect to securing rights, mitigating environmental damage, and attenuating deforestation, numerous critical voices contend that the protocol might be best thought of as an imperfect tool or even trap that, at times, can be used to shield Indigenous groups and peasant communities from development aggression and the driving forces of capital accumulation (Dunlap, 2018; Schilling-</w:t>
      </w:r>
      <w:proofErr w:type="spellStart"/>
      <w:r w:rsidRPr="00C234AC">
        <w:rPr>
          <w:rFonts w:ascii="Times" w:eastAsia="Times" w:hAnsi="Times" w:cs="Times"/>
          <w:color w:val="000000" w:themeColor="text1"/>
        </w:rPr>
        <w:t>Vacaflor</w:t>
      </w:r>
      <w:proofErr w:type="spellEnd"/>
      <w:r w:rsidRPr="00C234AC">
        <w:rPr>
          <w:rFonts w:ascii="Times" w:eastAsia="Times" w:hAnsi="Times" w:cs="Times"/>
          <w:color w:val="000000" w:themeColor="text1"/>
        </w:rPr>
        <w:t xml:space="preserve"> and </w:t>
      </w:r>
      <w:proofErr w:type="spellStart"/>
      <w:r w:rsidRPr="00C234AC">
        <w:rPr>
          <w:rFonts w:ascii="Times" w:eastAsia="Times" w:hAnsi="Times" w:cs="Times"/>
          <w:color w:val="000000" w:themeColor="text1"/>
        </w:rPr>
        <w:t>Flemmer</w:t>
      </w:r>
      <w:proofErr w:type="spellEnd"/>
      <w:r w:rsidRPr="00C234AC">
        <w:rPr>
          <w:rFonts w:ascii="Times" w:eastAsia="Times" w:hAnsi="Times" w:cs="Times"/>
          <w:color w:val="000000" w:themeColor="text1"/>
        </w:rPr>
        <w:t xml:space="preserve">, 2020). </w:t>
      </w:r>
    </w:p>
    <w:p w14:paraId="00000023" w14:textId="77777777" w:rsidR="002B7AF9" w:rsidRPr="00C234AC" w:rsidRDefault="002B7AF9">
      <w:pPr>
        <w:jc w:val="both"/>
        <w:rPr>
          <w:rFonts w:ascii="Times" w:eastAsia="Times" w:hAnsi="Times" w:cs="Times"/>
          <w:color w:val="000000" w:themeColor="text1"/>
        </w:rPr>
      </w:pPr>
    </w:p>
    <w:p w14:paraId="00000024" w14:textId="482A3C61"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As an instrument for safeguarding against land grabbing and partial aspect of self-determination, FPIC is a politically loaded and hotly contested protocol that also legitimises and reproduces state power, liberal conceptions of rights, and Western worldviews, which often clash with Indigenous cosmologies and can subvert Indigenous people’s governance systems (</w:t>
      </w:r>
      <w:proofErr w:type="spellStart"/>
      <w:r w:rsidR="008A4E1F">
        <w:rPr>
          <w:rFonts w:ascii="Times" w:eastAsia="Times" w:hAnsi="Times" w:cs="Times"/>
          <w:color w:val="000000" w:themeColor="text1"/>
        </w:rPr>
        <w:t>Leydet</w:t>
      </w:r>
      <w:proofErr w:type="spellEnd"/>
      <w:r w:rsidR="008A4E1F">
        <w:rPr>
          <w:rFonts w:ascii="Times" w:eastAsia="Times" w:hAnsi="Times" w:cs="Times"/>
          <w:color w:val="000000" w:themeColor="text1"/>
        </w:rPr>
        <w:t>, 2019</w:t>
      </w:r>
      <w:r w:rsidRPr="00C234AC">
        <w:rPr>
          <w:rFonts w:ascii="Times" w:eastAsia="Times" w:hAnsi="Times" w:cs="Times"/>
          <w:color w:val="000000" w:themeColor="text1"/>
        </w:rPr>
        <w:t>). In many ways, rather than guaranteeing</w:t>
      </w:r>
      <w:r w:rsidR="00EE6D22">
        <w:rPr>
          <w:rFonts w:ascii="Times" w:eastAsia="Times" w:hAnsi="Times" w:cs="Times"/>
          <w:color w:val="000000" w:themeColor="text1"/>
        </w:rPr>
        <w:t xml:space="preserve"> relative</w:t>
      </w:r>
      <w:r w:rsidRPr="00C234AC">
        <w:rPr>
          <w:rFonts w:ascii="Times" w:eastAsia="Times" w:hAnsi="Times" w:cs="Times"/>
          <w:color w:val="000000" w:themeColor="text1"/>
        </w:rPr>
        <w:t xml:space="preserve"> autonomy</w:t>
      </w:r>
      <w:r w:rsidR="00B65599">
        <w:rPr>
          <w:rFonts w:ascii="Times" w:eastAsia="Times" w:hAnsi="Times" w:cs="Times"/>
          <w:color w:val="000000" w:themeColor="text1"/>
        </w:rPr>
        <w:t xml:space="preserve"> </w:t>
      </w:r>
      <w:r w:rsidRPr="00C234AC">
        <w:rPr>
          <w:rFonts w:ascii="Times" w:eastAsia="Times" w:hAnsi="Times" w:cs="Times"/>
          <w:color w:val="000000" w:themeColor="text1"/>
        </w:rPr>
        <w:t>for Indigenous communities and putting an end to the colonial enterprise, i.e., capitalist exploitation, FPIC merely mediates it. Despite its limitations, however, the FPIC protocol can be an effective mechanism of accountability that communities and villagers can employ to defend their territories from development programmes that result in extractive dispossession and ecological harm (Doyle, 2014). In essence, what is at stake in Belize regarding FPIC, then, is at once Indigenous people’s right to self-determination</w:t>
      </w:r>
      <w:r w:rsidR="00B65599">
        <w:rPr>
          <w:rFonts w:ascii="Times" w:eastAsia="Times" w:hAnsi="Times" w:cs="Times"/>
          <w:color w:val="000000" w:themeColor="text1"/>
        </w:rPr>
        <w:t xml:space="preserve">, as well as their “reciprocal </w:t>
      </w:r>
      <w:proofErr w:type="spellStart"/>
      <w:r w:rsidR="00B65599">
        <w:rPr>
          <w:rFonts w:ascii="Times" w:eastAsia="Times" w:hAnsi="Times" w:cs="Times"/>
          <w:color w:val="000000" w:themeColor="text1"/>
        </w:rPr>
        <w:t>materialities</w:t>
      </w:r>
      <w:proofErr w:type="spellEnd"/>
      <w:r w:rsidR="00B65599">
        <w:rPr>
          <w:rFonts w:ascii="Times" w:eastAsia="Times" w:hAnsi="Times" w:cs="Times"/>
          <w:color w:val="000000" w:themeColor="text1"/>
        </w:rPr>
        <w:t xml:space="preserve">” with and </w:t>
      </w:r>
      <w:r w:rsidRPr="00C234AC">
        <w:rPr>
          <w:rFonts w:ascii="Times" w:eastAsia="Times" w:hAnsi="Times" w:cs="Times"/>
          <w:color w:val="000000" w:themeColor="text1"/>
        </w:rPr>
        <w:t>the</w:t>
      </w:r>
      <w:r w:rsidR="00B65599">
        <w:rPr>
          <w:rFonts w:ascii="Times" w:eastAsia="Times" w:hAnsi="Times" w:cs="Times"/>
          <w:color w:val="000000" w:themeColor="text1"/>
        </w:rPr>
        <w:t xml:space="preserve"> overall</w:t>
      </w:r>
      <w:r w:rsidRPr="00C234AC">
        <w:rPr>
          <w:rFonts w:ascii="Times" w:eastAsia="Times" w:hAnsi="Times" w:cs="Times"/>
          <w:color w:val="000000" w:themeColor="text1"/>
        </w:rPr>
        <w:t xml:space="preserve"> health of ecosystems</w:t>
      </w:r>
      <w:r w:rsidR="00B65599">
        <w:rPr>
          <w:rFonts w:ascii="Times" w:eastAsia="Times" w:hAnsi="Times" w:cs="Times"/>
          <w:color w:val="000000" w:themeColor="text1"/>
        </w:rPr>
        <w:t xml:space="preserve"> (Larsen, 2016)</w:t>
      </w:r>
      <w:r w:rsidRPr="00C234AC">
        <w:rPr>
          <w:rFonts w:ascii="Times" w:eastAsia="Times" w:hAnsi="Times" w:cs="Times"/>
          <w:color w:val="000000" w:themeColor="text1"/>
        </w:rPr>
        <w:t>. Consequently, this latest dispute over FPIC has global significance and will carry international implications.</w:t>
      </w:r>
    </w:p>
    <w:p w14:paraId="00000025" w14:textId="77777777" w:rsidR="002B7AF9" w:rsidRPr="00C234AC" w:rsidRDefault="002B7AF9">
      <w:pPr>
        <w:jc w:val="both"/>
        <w:rPr>
          <w:rFonts w:ascii="Times" w:eastAsia="Times" w:hAnsi="Times" w:cs="Times"/>
          <w:color w:val="000000" w:themeColor="text1"/>
        </w:rPr>
      </w:pPr>
    </w:p>
    <w:p w14:paraId="00000026" w14:textId="64908F98"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The implementation of the FPIC protocol in question in this case stems from a decades-long land struggle the Maya have been spearheading against 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 The legal front of this clash resulted in an eventual </w:t>
      </w:r>
      <w:r w:rsidR="00E70A4A" w:rsidRPr="00C234AC">
        <w:rPr>
          <w:rFonts w:ascii="Times" w:eastAsia="Times" w:hAnsi="Times" w:cs="Times"/>
          <w:color w:val="000000" w:themeColor="text1"/>
        </w:rPr>
        <w:t>breakpoint</w:t>
      </w:r>
      <w:r w:rsidRPr="00C234AC">
        <w:rPr>
          <w:rFonts w:ascii="Times" w:eastAsia="Times" w:hAnsi="Times" w:cs="Times"/>
          <w:color w:val="000000" w:themeColor="text1"/>
        </w:rPr>
        <w:t xml:space="preserve"> decision by the CCJ in 2015, which ruled in favour of the Maya and recognised their communal land rights and notions of complex tenure (Miss et al, 2021). The 2015 CCJ compliance order, over which the court has retained jurisdiction, requires 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 to work in “good faith” with Maya communities, specifically the appellants, the MLA and TAA, to delimit and demarcate traditional Maya territories. As one of the first implementation steps, the CCJ has required that the </w:t>
      </w:r>
      <w:r w:rsidR="002A7622" w:rsidRPr="00C234AC">
        <w:rPr>
          <w:rFonts w:ascii="Times" w:eastAsia="Times" w:hAnsi="Times" w:cs="Times"/>
          <w:color w:val="000000" w:themeColor="text1"/>
        </w:rPr>
        <w:t>state</w:t>
      </w:r>
      <w:r w:rsidRPr="00C234AC">
        <w:rPr>
          <w:rFonts w:ascii="Times" w:eastAsia="Times" w:hAnsi="Times" w:cs="Times"/>
          <w:color w:val="000000" w:themeColor="text1"/>
        </w:rPr>
        <w:t xml:space="preserve"> develop an FPIC protocol in consultation with the MLA-TAA, which has not come to fruition. Tellingly, the implementation process mandated by the CCJ has been dragged out by the Belizean government for over </w:t>
      </w:r>
      <w:r w:rsidR="003468C8">
        <w:rPr>
          <w:rFonts w:ascii="Times" w:eastAsia="Times" w:hAnsi="Times" w:cs="Times"/>
          <w:color w:val="000000" w:themeColor="text1"/>
        </w:rPr>
        <w:t>half a decade</w:t>
      </w:r>
      <w:r w:rsidR="008D407C">
        <w:rPr>
          <w:rFonts w:ascii="Times" w:eastAsia="Times" w:hAnsi="Times" w:cs="Times"/>
          <w:color w:val="000000" w:themeColor="text1"/>
        </w:rPr>
        <w:t xml:space="preserve">. During this </w:t>
      </w:r>
      <w:r w:rsidR="008D407C" w:rsidRPr="00C234AC">
        <w:rPr>
          <w:rFonts w:ascii="Times" w:eastAsia="Times" w:hAnsi="Times" w:cs="Times"/>
          <w:color w:val="000000" w:themeColor="text1"/>
        </w:rPr>
        <w:t>time span</w:t>
      </w:r>
      <w:r w:rsidR="008D407C">
        <w:rPr>
          <w:rFonts w:ascii="Times" w:eastAsia="Times" w:hAnsi="Times" w:cs="Times"/>
          <w:color w:val="000000" w:themeColor="text1"/>
        </w:rPr>
        <w:t xml:space="preserve">, </w:t>
      </w:r>
      <w:r w:rsidRPr="00C234AC">
        <w:rPr>
          <w:rFonts w:ascii="Times" w:eastAsia="Times" w:hAnsi="Times" w:cs="Times"/>
          <w:color w:val="000000" w:themeColor="text1"/>
        </w:rPr>
        <w:t xml:space="preserve">state-sponsored land grabs </w:t>
      </w:r>
      <w:r w:rsidR="008D407C">
        <w:rPr>
          <w:rFonts w:ascii="Times" w:eastAsia="Times" w:hAnsi="Times" w:cs="Times"/>
          <w:color w:val="000000" w:themeColor="text1"/>
        </w:rPr>
        <w:t xml:space="preserve">have </w:t>
      </w:r>
      <w:r w:rsidR="00842385" w:rsidRPr="00C234AC">
        <w:rPr>
          <w:rFonts w:ascii="Times" w:eastAsia="Times" w:hAnsi="Times" w:cs="Times"/>
          <w:color w:val="000000" w:themeColor="text1"/>
        </w:rPr>
        <w:t>continue</w:t>
      </w:r>
      <w:r w:rsidR="00842385">
        <w:rPr>
          <w:rFonts w:ascii="Times" w:eastAsia="Times" w:hAnsi="Times" w:cs="Times"/>
          <w:color w:val="000000" w:themeColor="text1"/>
        </w:rPr>
        <w:t>d,</w:t>
      </w:r>
      <w:r w:rsidRPr="00C234AC">
        <w:rPr>
          <w:rFonts w:ascii="Times" w:eastAsia="Times" w:hAnsi="Times" w:cs="Times"/>
          <w:color w:val="000000" w:themeColor="text1"/>
        </w:rPr>
        <w:t xml:space="preserve"> and additional court rulings </w:t>
      </w:r>
      <w:r w:rsidR="008D407C">
        <w:rPr>
          <w:rFonts w:ascii="Times" w:eastAsia="Times" w:hAnsi="Times" w:cs="Times"/>
          <w:color w:val="000000" w:themeColor="text1"/>
        </w:rPr>
        <w:t>have gone</w:t>
      </w:r>
      <w:r w:rsidRPr="00C234AC">
        <w:rPr>
          <w:rFonts w:ascii="Times" w:eastAsia="Times" w:hAnsi="Times" w:cs="Times"/>
          <w:color w:val="000000" w:themeColor="text1"/>
        </w:rPr>
        <w:t xml:space="preserve"> against the</w:t>
      </w:r>
      <w:r w:rsidR="002A7622" w:rsidRPr="00C234AC">
        <w:rPr>
          <w:rFonts w:ascii="Times" w:eastAsia="Times" w:hAnsi="Times" w:cs="Times"/>
          <w:color w:val="000000" w:themeColor="text1"/>
        </w:rPr>
        <w:t xml:space="preserve"> government</w:t>
      </w:r>
      <w:r w:rsidRPr="00C234AC">
        <w:rPr>
          <w:rFonts w:ascii="Times" w:eastAsia="Times" w:hAnsi="Times" w:cs="Times"/>
          <w:color w:val="000000" w:themeColor="text1"/>
        </w:rPr>
        <w:t xml:space="preserve"> for violations of customary land rights and the destruction of Maya farmlands and milpas. </w:t>
      </w:r>
    </w:p>
    <w:p w14:paraId="00000027" w14:textId="77777777" w:rsidR="002B7AF9" w:rsidRPr="00C234AC" w:rsidRDefault="002B7AF9">
      <w:pPr>
        <w:jc w:val="both"/>
        <w:rPr>
          <w:rFonts w:ascii="Times" w:eastAsia="Times" w:hAnsi="Times" w:cs="Times"/>
          <w:color w:val="000000" w:themeColor="text1"/>
        </w:rPr>
      </w:pPr>
    </w:p>
    <w:p w14:paraId="00000028" w14:textId="77777777"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 xml:space="preserve">State Power: Refusing Consultation, Removing “Consent” </w:t>
      </w:r>
    </w:p>
    <w:p w14:paraId="00000029" w14:textId="77777777" w:rsidR="002B7AF9" w:rsidRPr="00C234AC" w:rsidRDefault="002B7AF9">
      <w:pPr>
        <w:jc w:val="both"/>
        <w:rPr>
          <w:rFonts w:ascii="Times" w:eastAsia="Times" w:hAnsi="Times" w:cs="Times"/>
          <w:b/>
          <w:color w:val="000000" w:themeColor="text1"/>
        </w:rPr>
      </w:pPr>
    </w:p>
    <w:p w14:paraId="0000002A" w14:textId="2207E198"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As noted at the outset, immediately after news of 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’s FPIC filing broke, the MLA-TAA mobilised to specifically denounce the government’s Ministry of Indigenous Peoples Affairs, the office which played a pivotal role in submitting the FPIC protocol to the </w:t>
      </w:r>
      <w:r w:rsidRPr="00C234AC">
        <w:rPr>
          <w:rFonts w:ascii="Times" w:eastAsia="Times" w:hAnsi="Times" w:cs="Times"/>
          <w:color w:val="000000" w:themeColor="text1"/>
        </w:rPr>
        <w:lastRenderedPageBreak/>
        <w:t>CCJ</w:t>
      </w:r>
      <w:r w:rsidR="001A6CC5">
        <w:rPr>
          <w:rFonts w:ascii="Times" w:eastAsia="Times" w:hAnsi="Times" w:cs="Times"/>
          <w:color w:val="000000" w:themeColor="text1"/>
        </w:rPr>
        <w:t xml:space="preserve"> and demanded</w:t>
      </w:r>
      <w:r w:rsidR="008C1A84">
        <w:rPr>
          <w:rFonts w:ascii="Times" w:eastAsia="Times" w:hAnsi="Times" w:cs="Times"/>
          <w:color w:val="000000" w:themeColor="text1"/>
        </w:rPr>
        <w:t xml:space="preserve"> that</w:t>
      </w:r>
      <w:r w:rsidR="001A6CC5">
        <w:rPr>
          <w:rFonts w:ascii="Times" w:eastAsia="Times" w:hAnsi="Times" w:cs="Times"/>
          <w:color w:val="000000" w:themeColor="text1"/>
        </w:rPr>
        <w:t xml:space="preserve"> Maya communities </w:t>
      </w:r>
      <w:r w:rsidR="008C1A84">
        <w:rPr>
          <w:rFonts w:ascii="Times" w:eastAsia="Times" w:hAnsi="Times" w:cs="Times"/>
          <w:color w:val="000000" w:themeColor="text1"/>
        </w:rPr>
        <w:t>immediately</w:t>
      </w:r>
      <w:r w:rsidR="001A6CC5">
        <w:rPr>
          <w:rFonts w:ascii="Times" w:eastAsia="Times" w:hAnsi="Times" w:cs="Times"/>
          <w:color w:val="000000" w:themeColor="text1"/>
        </w:rPr>
        <w:t xml:space="preserve"> socialise it</w:t>
      </w:r>
      <w:r w:rsidRPr="00C234AC">
        <w:rPr>
          <w:rFonts w:ascii="Times" w:eastAsia="Times" w:hAnsi="Times" w:cs="Times"/>
          <w:color w:val="000000" w:themeColor="text1"/>
        </w:rPr>
        <w:t xml:space="preserve">. The MLA-TAA </w:t>
      </w:r>
      <w:r w:rsidR="002A7622" w:rsidRPr="00C234AC">
        <w:rPr>
          <w:rFonts w:ascii="Times" w:eastAsia="Times" w:hAnsi="Times" w:cs="Times"/>
          <w:color w:val="000000" w:themeColor="text1"/>
        </w:rPr>
        <w:t>specified</w:t>
      </w:r>
      <w:r w:rsidRPr="00C234AC">
        <w:rPr>
          <w:rFonts w:ascii="Times" w:eastAsia="Times" w:hAnsi="Times" w:cs="Times"/>
          <w:color w:val="000000" w:themeColor="text1"/>
        </w:rPr>
        <w:t xml:space="preserve"> that no agreement was reached between the parties</w:t>
      </w:r>
      <w:r w:rsidR="001A6CC5">
        <w:rPr>
          <w:rFonts w:ascii="Times" w:eastAsia="Times" w:hAnsi="Times" w:cs="Times"/>
          <w:color w:val="000000" w:themeColor="text1"/>
        </w:rPr>
        <w:t xml:space="preserve"> </w:t>
      </w:r>
      <w:r w:rsidR="001A6CC5" w:rsidRPr="00C234AC">
        <w:rPr>
          <w:rFonts w:ascii="Times" w:eastAsia="Times" w:hAnsi="Times" w:cs="Times"/>
          <w:color w:val="000000" w:themeColor="text1"/>
        </w:rPr>
        <w:t>on the FPIC protocol</w:t>
      </w:r>
      <w:r w:rsidR="002A7622" w:rsidRPr="00C234AC">
        <w:rPr>
          <w:rFonts w:ascii="Times" w:eastAsia="Times" w:hAnsi="Times" w:cs="Times"/>
          <w:color w:val="000000" w:themeColor="text1"/>
        </w:rPr>
        <w:t xml:space="preserve">, </w:t>
      </w:r>
      <w:r w:rsidR="001A6CC5">
        <w:rPr>
          <w:rFonts w:ascii="Times" w:eastAsia="Times" w:hAnsi="Times" w:cs="Times"/>
          <w:color w:val="000000" w:themeColor="text1"/>
        </w:rPr>
        <w:t xml:space="preserve">i.e., </w:t>
      </w:r>
      <w:r w:rsidRPr="00C234AC">
        <w:rPr>
          <w:rFonts w:ascii="Times" w:eastAsia="Times" w:hAnsi="Times" w:cs="Times"/>
          <w:color w:val="000000" w:themeColor="text1"/>
        </w:rPr>
        <w:t xml:space="preserve">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 and the appellants</w:t>
      </w:r>
      <w:r w:rsidR="002A7622" w:rsidRPr="00C234AC">
        <w:rPr>
          <w:rFonts w:ascii="Times" w:eastAsia="Times" w:hAnsi="Times" w:cs="Times"/>
          <w:color w:val="000000" w:themeColor="text1"/>
        </w:rPr>
        <w:t xml:space="preserve"> (</w:t>
      </w:r>
      <w:r w:rsidRPr="00C234AC">
        <w:rPr>
          <w:rFonts w:ascii="Times" w:eastAsia="Times" w:hAnsi="Times" w:cs="Times"/>
          <w:color w:val="000000" w:themeColor="text1"/>
        </w:rPr>
        <w:t>the MLA and TAA</w:t>
      </w:r>
      <w:r w:rsidR="002A7622" w:rsidRPr="00C234AC">
        <w:rPr>
          <w:rFonts w:ascii="Times" w:eastAsia="Times" w:hAnsi="Times" w:cs="Times"/>
          <w:color w:val="000000" w:themeColor="text1"/>
        </w:rPr>
        <w:t>),</w:t>
      </w:r>
      <w:r w:rsidR="001A6CC5">
        <w:rPr>
          <w:rFonts w:ascii="Times" w:eastAsia="Times" w:hAnsi="Times" w:cs="Times"/>
          <w:color w:val="000000" w:themeColor="text1"/>
        </w:rPr>
        <w:t xml:space="preserve"> </w:t>
      </w:r>
      <w:r w:rsidR="008A6364">
        <w:rPr>
          <w:rFonts w:ascii="Times" w:eastAsia="Times" w:hAnsi="Times" w:cs="Times"/>
          <w:color w:val="000000" w:themeColor="text1"/>
        </w:rPr>
        <w:t xml:space="preserve">which </w:t>
      </w:r>
      <w:r w:rsidRPr="00C234AC">
        <w:rPr>
          <w:rFonts w:ascii="Times" w:eastAsia="Times" w:hAnsi="Times" w:cs="Times"/>
          <w:color w:val="000000" w:themeColor="text1"/>
        </w:rPr>
        <w:t xml:space="preserve">is expected under the CCJ decision and implementation process. The MLA-TAA further noted that the </w:t>
      </w:r>
      <w:r w:rsidR="002A7622" w:rsidRPr="00C234AC">
        <w:rPr>
          <w:rFonts w:ascii="Times" w:eastAsia="Times" w:hAnsi="Times" w:cs="Times"/>
          <w:color w:val="000000" w:themeColor="text1"/>
        </w:rPr>
        <w:t>state</w:t>
      </w:r>
      <w:r w:rsidRPr="00C234AC">
        <w:rPr>
          <w:rFonts w:ascii="Times" w:eastAsia="Times" w:hAnsi="Times" w:cs="Times"/>
          <w:color w:val="000000" w:themeColor="text1"/>
        </w:rPr>
        <w:t>, in particular the Office of the Commissioner in the Ministry of Indigenous Affairs, neither adequately consulted nor sought agreement for any revisions to the FPIC protocol, but</w:t>
      </w:r>
      <w:r w:rsidR="002A7622" w:rsidRPr="00C234AC">
        <w:rPr>
          <w:rFonts w:ascii="Times" w:eastAsia="Times" w:hAnsi="Times" w:cs="Times"/>
          <w:color w:val="000000" w:themeColor="text1"/>
        </w:rPr>
        <w:t>,</w:t>
      </w:r>
      <w:r w:rsidRPr="00C234AC">
        <w:rPr>
          <w:rFonts w:ascii="Times" w:eastAsia="Times" w:hAnsi="Times" w:cs="Times"/>
          <w:color w:val="000000" w:themeColor="text1"/>
        </w:rPr>
        <w:t xml:space="preserve"> in fact, sidestepped the TAA not only as the appellant</w:t>
      </w:r>
      <w:r w:rsidR="001A6CC5">
        <w:rPr>
          <w:rFonts w:ascii="Times" w:eastAsia="Times" w:hAnsi="Times" w:cs="Times"/>
          <w:color w:val="000000" w:themeColor="text1"/>
        </w:rPr>
        <w:t>––</w:t>
      </w:r>
      <w:r w:rsidRPr="00C234AC">
        <w:rPr>
          <w:rFonts w:ascii="Times" w:eastAsia="Times" w:hAnsi="Times" w:cs="Times"/>
          <w:color w:val="000000" w:themeColor="text1"/>
        </w:rPr>
        <w:t>but as a critical element of Maya governance. In so doing, the Commissioner of the Ministry</w:t>
      </w:r>
      <w:r w:rsidR="002A7622" w:rsidRPr="00C234AC">
        <w:rPr>
          <w:rFonts w:ascii="Times" w:eastAsia="Times" w:hAnsi="Times" w:cs="Times"/>
          <w:color w:val="000000" w:themeColor="text1"/>
        </w:rPr>
        <w:t xml:space="preserve"> of Indigenous Affairs</w:t>
      </w:r>
      <w:r w:rsidRPr="00C234AC">
        <w:rPr>
          <w:rFonts w:ascii="Times" w:eastAsia="Times" w:hAnsi="Times" w:cs="Times"/>
          <w:color w:val="000000" w:themeColor="text1"/>
        </w:rPr>
        <w:t xml:space="preserve"> equated the TAA with several NGOs, some </w:t>
      </w:r>
      <w:r w:rsidR="008C1A84">
        <w:rPr>
          <w:rFonts w:ascii="Times" w:eastAsia="Times" w:hAnsi="Times" w:cs="Times"/>
          <w:color w:val="000000" w:themeColor="text1"/>
        </w:rPr>
        <w:t xml:space="preserve">of which are </w:t>
      </w:r>
      <w:r w:rsidR="002A7622" w:rsidRPr="00C234AC">
        <w:rPr>
          <w:rFonts w:ascii="Times" w:eastAsia="Times" w:hAnsi="Times" w:cs="Times"/>
          <w:color w:val="000000" w:themeColor="text1"/>
        </w:rPr>
        <w:t>now</w:t>
      </w:r>
      <w:r w:rsidRPr="00C234AC">
        <w:rPr>
          <w:rFonts w:ascii="Times" w:eastAsia="Times" w:hAnsi="Times" w:cs="Times"/>
          <w:color w:val="000000" w:themeColor="text1"/>
        </w:rPr>
        <w:t xml:space="preserve"> defunct, which is an erroneous conflation that</w:t>
      </w:r>
      <w:r w:rsidR="008A6364">
        <w:rPr>
          <w:rFonts w:ascii="Times" w:eastAsia="Times" w:hAnsi="Times" w:cs="Times"/>
          <w:color w:val="000000" w:themeColor="text1"/>
        </w:rPr>
        <w:t xml:space="preserve"> Maya</w:t>
      </w:r>
      <w:r w:rsidRPr="00C234AC">
        <w:rPr>
          <w:rFonts w:ascii="Times" w:eastAsia="Times" w:hAnsi="Times" w:cs="Times"/>
          <w:color w:val="000000" w:themeColor="text1"/>
        </w:rPr>
        <w:t xml:space="preserve"> alcaldes felt was “total disrespect.” In effect, the government betrayed both the CCJ consent order and Maya communities by refusing to engage in meaningful consultation on the FPIC framework and</w:t>
      </w:r>
      <w:r w:rsidR="002A7622" w:rsidRPr="00C234AC">
        <w:rPr>
          <w:rFonts w:ascii="Times" w:eastAsia="Times" w:hAnsi="Times" w:cs="Times"/>
          <w:color w:val="000000" w:themeColor="text1"/>
        </w:rPr>
        <w:t xml:space="preserve"> by</w:t>
      </w:r>
      <w:r w:rsidR="008C1A84">
        <w:rPr>
          <w:rFonts w:ascii="Times" w:eastAsia="Times" w:hAnsi="Times" w:cs="Times"/>
          <w:color w:val="000000" w:themeColor="text1"/>
        </w:rPr>
        <w:t xml:space="preserve"> dismissing and</w:t>
      </w:r>
      <w:r w:rsidRPr="00C234AC">
        <w:rPr>
          <w:rFonts w:ascii="Times" w:eastAsia="Times" w:hAnsi="Times" w:cs="Times"/>
          <w:color w:val="000000" w:themeColor="text1"/>
        </w:rPr>
        <w:t xml:space="preserve"> </w:t>
      </w:r>
      <w:r w:rsidR="002A7622" w:rsidRPr="00C234AC">
        <w:rPr>
          <w:rFonts w:ascii="Times" w:eastAsia="Times" w:hAnsi="Times" w:cs="Times"/>
          <w:color w:val="000000" w:themeColor="text1"/>
        </w:rPr>
        <w:t>circumventing</w:t>
      </w:r>
      <w:r w:rsidRPr="00C234AC">
        <w:rPr>
          <w:rFonts w:ascii="Times" w:eastAsia="Times" w:hAnsi="Times" w:cs="Times"/>
          <w:color w:val="000000" w:themeColor="text1"/>
        </w:rPr>
        <w:t xml:space="preserve"> the TAA</w:t>
      </w:r>
      <w:r w:rsidR="008C1A84">
        <w:rPr>
          <w:rFonts w:ascii="Times" w:eastAsia="Times" w:hAnsi="Times" w:cs="Times"/>
          <w:color w:val="000000" w:themeColor="text1"/>
        </w:rPr>
        <w:t xml:space="preserve"> as </w:t>
      </w:r>
      <w:r w:rsidR="001B300C">
        <w:rPr>
          <w:rFonts w:ascii="Times" w:eastAsia="Times" w:hAnsi="Times" w:cs="Times"/>
          <w:color w:val="000000" w:themeColor="text1"/>
        </w:rPr>
        <w:t xml:space="preserve">a </w:t>
      </w:r>
      <w:r w:rsidR="008C1A84">
        <w:rPr>
          <w:rFonts w:ascii="Times" w:eastAsia="Times" w:hAnsi="Times" w:cs="Times"/>
          <w:color w:val="000000" w:themeColor="text1"/>
        </w:rPr>
        <w:t>vital component of Maya customary governance</w:t>
      </w:r>
      <w:r w:rsidRPr="00C234AC">
        <w:rPr>
          <w:rFonts w:ascii="Times" w:eastAsia="Times" w:hAnsi="Times" w:cs="Times"/>
          <w:color w:val="000000" w:themeColor="text1"/>
        </w:rPr>
        <w:t xml:space="preserve">. </w:t>
      </w:r>
    </w:p>
    <w:p w14:paraId="0000002B" w14:textId="77777777" w:rsidR="002B7AF9" w:rsidRPr="00C234AC" w:rsidRDefault="002B7AF9">
      <w:pPr>
        <w:jc w:val="both"/>
        <w:rPr>
          <w:rFonts w:ascii="Times" w:eastAsia="Times" w:hAnsi="Times" w:cs="Times"/>
          <w:color w:val="000000" w:themeColor="text1"/>
        </w:rPr>
      </w:pPr>
    </w:p>
    <w:p w14:paraId="0000002C" w14:textId="596310D3"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Additionally, in what local Maya </w:t>
      </w:r>
      <w:r w:rsidR="008A6364">
        <w:rPr>
          <w:rFonts w:ascii="Times" w:eastAsia="Times" w:hAnsi="Times" w:cs="Times"/>
          <w:color w:val="000000" w:themeColor="text1"/>
        </w:rPr>
        <w:t>environmental</w:t>
      </w:r>
      <w:r w:rsidRPr="00C234AC">
        <w:rPr>
          <w:rFonts w:ascii="Times" w:eastAsia="Times" w:hAnsi="Times" w:cs="Times"/>
          <w:color w:val="000000" w:themeColor="text1"/>
        </w:rPr>
        <w:t xml:space="preserve"> defenders are arguing is an audacious and authoritarian move, 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which has a track record of violating Maya land rights</w:t>
      </w:r>
      <w:r w:rsidR="008C1A84">
        <w:rPr>
          <w:rFonts w:ascii="Times" w:eastAsia="Times" w:hAnsi="Times" w:cs="Times"/>
          <w:color w:val="000000" w:themeColor="text1"/>
        </w:rPr>
        <w:t xml:space="preserve"> (</w:t>
      </w:r>
      <w:r w:rsidR="00781087" w:rsidRPr="006D1570">
        <w:rPr>
          <w:rFonts w:ascii="Times" w:eastAsia="Times" w:hAnsi="Times" w:cs="Times"/>
          <w:color w:val="000000" w:themeColor="text1"/>
          <w:lang w:val="en-US"/>
        </w:rPr>
        <w:t>Gahman,</w:t>
      </w:r>
      <w:r w:rsidR="00781087">
        <w:rPr>
          <w:rFonts w:ascii="Times" w:eastAsia="Times" w:hAnsi="Times" w:cs="Times"/>
          <w:color w:val="000000" w:themeColor="text1"/>
          <w:lang w:val="en-US"/>
        </w:rPr>
        <w:t xml:space="preserve"> </w:t>
      </w:r>
      <w:r w:rsidR="00781087" w:rsidRPr="006D1570">
        <w:rPr>
          <w:rFonts w:ascii="Times" w:eastAsia="Times" w:hAnsi="Times" w:cs="Times"/>
          <w:color w:val="000000" w:themeColor="text1"/>
          <w:lang w:val="en-US"/>
        </w:rPr>
        <w:t>Greenidge,</w:t>
      </w:r>
      <w:r w:rsidR="00781087">
        <w:rPr>
          <w:rFonts w:ascii="Times" w:eastAsia="Times" w:hAnsi="Times" w:cs="Times"/>
          <w:color w:val="000000" w:themeColor="text1"/>
          <w:lang w:val="en-US"/>
        </w:rPr>
        <w:t xml:space="preserve"> </w:t>
      </w:r>
      <w:r w:rsidR="00781087">
        <w:rPr>
          <w:rFonts w:ascii="Times" w:eastAsia="Times" w:hAnsi="Times" w:cs="Times"/>
          <w:color w:val="000000" w:themeColor="text1"/>
          <w:lang w:val="en-US"/>
        </w:rPr>
        <w:t>and</w:t>
      </w:r>
      <w:r w:rsidR="00781087" w:rsidRPr="006D1570">
        <w:rPr>
          <w:rFonts w:ascii="Times" w:eastAsia="Times" w:hAnsi="Times" w:cs="Times"/>
          <w:color w:val="000000" w:themeColor="text1"/>
          <w:lang w:val="en-US"/>
        </w:rPr>
        <w:t xml:space="preserve"> Mohamed,</w:t>
      </w:r>
      <w:r w:rsidR="00781087">
        <w:rPr>
          <w:rFonts w:ascii="Times" w:eastAsia="Times" w:hAnsi="Times" w:cs="Times"/>
          <w:color w:val="000000" w:themeColor="text1"/>
          <w:lang w:val="en-US"/>
        </w:rPr>
        <w:t xml:space="preserve"> </w:t>
      </w:r>
      <w:r w:rsidR="00781087" w:rsidRPr="006D1570">
        <w:rPr>
          <w:rFonts w:ascii="Times" w:eastAsia="Times" w:hAnsi="Times" w:cs="Times"/>
          <w:color w:val="000000" w:themeColor="text1"/>
          <w:lang w:val="en-US"/>
        </w:rPr>
        <w:t>2020</w:t>
      </w:r>
      <w:r w:rsidR="008C1A84">
        <w:rPr>
          <w:rFonts w:ascii="Times" w:eastAsia="Times" w:hAnsi="Times" w:cs="Times"/>
          <w:color w:val="000000" w:themeColor="text1"/>
        </w:rPr>
        <w:t>)</w:t>
      </w:r>
      <w:r w:rsidRPr="00C234AC">
        <w:rPr>
          <w:rFonts w:ascii="Times" w:eastAsia="Times" w:hAnsi="Times" w:cs="Times"/>
          <w:color w:val="000000" w:themeColor="text1"/>
        </w:rPr>
        <w:t xml:space="preserve">, single-handedly changed the FPIC terminology from “consent” to “consultation.” Meaning, the acronym FPIC, according to the </w:t>
      </w:r>
      <w:r w:rsidR="002A7622" w:rsidRPr="00C234AC">
        <w:rPr>
          <w:rFonts w:ascii="Times" w:eastAsia="Times" w:hAnsi="Times" w:cs="Times"/>
          <w:color w:val="000000" w:themeColor="text1"/>
        </w:rPr>
        <w:t>Belizean government</w:t>
      </w:r>
      <w:r w:rsidRPr="00C234AC">
        <w:rPr>
          <w:rFonts w:ascii="Times" w:eastAsia="Times" w:hAnsi="Times" w:cs="Times"/>
          <w:color w:val="000000" w:themeColor="text1"/>
        </w:rPr>
        <w:t>, is now a protocol related to Free, Prior, and Informed “</w:t>
      </w:r>
      <w:proofErr w:type="gramStart"/>
      <w:r w:rsidRPr="00C234AC">
        <w:rPr>
          <w:rFonts w:ascii="Times" w:eastAsia="Times" w:hAnsi="Times" w:cs="Times"/>
          <w:i/>
          <w:color w:val="000000" w:themeColor="text1"/>
        </w:rPr>
        <w:t>Consultation</w:t>
      </w:r>
      <w:r w:rsidRPr="00C234AC">
        <w:rPr>
          <w:rFonts w:ascii="Times" w:eastAsia="Times" w:hAnsi="Times" w:cs="Times"/>
          <w:color w:val="000000" w:themeColor="text1"/>
        </w:rPr>
        <w:t>”––</w:t>
      </w:r>
      <w:proofErr w:type="gramEnd"/>
      <w:r w:rsidRPr="00C234AC">
        <w:rPr>
          <w:rFonts w:ascii="Times" w:eastAsia="Times" w:hAnsi="Times" w:cs="Times"/>
          <w:color w:val="000000" w:themeColor="text1"/>
        </w:rPr>
        <w:t xml:space="preserve">rather than “Consent.” The revision of the highly specific term “consent” to the more </w:t>
      </w:r>
      <w:r w:rsidR="001A6CC5">
        <w:rPr>
          <w:rFonts w:ascii="Times" w:eastAsia="Times" w:hAnsi="Times" w:cs="Times"/>
          <w:color w:val="000000" w:themeColor="text1"/>
        </w:rPr>
        <w:t>ambiguous</w:t>
      </w:r>
      <w:r w:rsidRPr="00C234AC">
        <w:rPr>
          <w:rFonts w:ascii="Times" w:eastAsia="Times" w:hAnsi="Times" w:cs="Times"/>
          <w:color w:val="000000" w:themeColor="text1"/>
        </w:rPr>
        <w:t xml:space="preserve"> word “consultation” is deeply significant </w:t>
      </w:r>
      <w:r w:rsidR="008A6364" w:rsidRPr="00C234AC">
        <w:rPr>
          <w:rFonts w:ascii="Times" w:eastAsia="Times" w:hAnsi="Times" w:cs="Times"/>
          <w:color w:val="000000" w:themeColor="text1"/>
        </w:rPr>
        <w:t>because</w:t>
      </w:r>
      <w:r w:rsidRPr="00C234AC">
        <w:rPr>
          <w:rFonts w:ascii="Times" w:eastAsia="Times" w:hAnsi="Times" w:cs="Times"/>
          <w:color w:val="000000" w:themeColor="text1"/>
        </w:rPr>
        <w:t xml:space="preserve"> excising “consent” from the binding document shifts power away from Indigenous communities to the state. Such a deletion obstructs and denies the Maya’s ability to refuse, i.e., withhold consent, from future development activities that will affect their lands, livelihoods, and heritage. The omission of “consent” further implies that the state’s obligation is only limited to informing and</w:t>
      </w:r>
      <w:r w:rsidR="008C1A84">
        <w:rPr>
          <w:rFonts w:ascii="Times" w:eastAsia="Times" w:hAnsi="Times" w:cs="Times"/>
          <w:color w:val="000000" w:themeColor="text1"/>
        </w:rPr>
        <w:t xml:space="preserve"> perhaps</w:t>
      </w:r>
      <w:r w:rsidRPr="00C234AC">
        <w:rPr>
          <w:rFonts w:ascii="Times" w:eastAsia="Times" w:hAnsi="Times" w:cs="Times"/>
          <w:color w:val="000000" w:themeColor="text1"/>
        </w:rPr>
        <w:t xml:space="preserve"> listening to what communities have to say, but that it is ultimately free to do as it pleases</w:t>
      </w:r>
      <w:r w:rsidR="008C1A84">
        <w:rPr>
          <w:rFonts w:ascii="Times" w:eastAsia="Times" w:hAnsi="Times" w:cs="Times"/>
          <w:color w:val="000000" w:themeColor="text1"/>
        </w:rPr>
        <w:t>––</w:t>
      </w:r>
      <w:r w:rsidRPr="00C234AC">
        <w:rPr>
          <w:rFonts w:ascii="Times" w:eastAsia="Times" w:hAnsi="Times" w:cs="Times"/>
          <w:color w:val="000000" w:themeColor="text1"/>
        </w:rPr>
        <w:t>irrespective of what Maya communities decide. This reverses a host of key advances Indigenous people have made across the international sector with respect to asserting that consent (not merely consultation) remains central to decisions related to development projects (</w:t>
      </w:r>
      <w:proofErr w:type="spellStart"/>
      <w:r w:rsidRPr="00C234AC">
        <w:rPr>
          <w:rFonts w:ascii="Times" w:eastAsia="Times" w:hAnsi="Times" w:cs="Times"/>
          <w:color w:val="000000" w:themeColor="text1"/>
          <w:highlight w:val="white"/>
        </w:rPr>
        <w:t>Barelli</w:t>
      </w:r>
      <w:proofErr w:type="spellEnd"/>
      <w:r w:rsidRPr="00C234AC">
        <w:rPr>
          <w:rFonts w:ascii="Times" w:eastAsia="Times" w:hAnsi="Times" w:cs="Times"/>
          <w:color w:val="000000" w:themeColor="text1"/>
          <w:highlight w:val="white"/>
        </w:rPr>
        <w:t>, 2012</w:t>
      </w:r>
      <w:r w:rsidR="00CA09A9">
        <w:rPr>
          <w:rFonts w:ascii="Times" w:eastAsia="Times" w:hAnsi="Times" w:cs="Times"/>
          <w:color w:val="000000" w:themeColor="text1"/>
        </w:rPr>
        <w:t>; Wright and Tomaselli, 2019</w:t>
      </w:r>
      <w:r w:rsidRPr="00C234AC">
        <w:rPr>
          <w:rFonts w:ascii="Times" w:eastAsia="Times" w:hAnsi="Times" w:cs="Times"/>
          <w:color w:val="000000" w:themeColor="text1"/>
        </w:rPr>
        <w:t>).</w:t>
      </w:r>
    </w:p>
    <w:p w14:paraId="0000002D" w14:textId="77777777" w:rsidR="002B7AF9" w:rsidRPr="00C234AC" w:rsidRDefault="002B7AF9">
      <w:pPr>
        <w:jc w:val="both"/>
        <w:rPr>
          <w:rFonts w:ascii="Times" w:eastAsia="Times" w:hAnsi="Times" w:cs="Times"/>
          <w:color w:val="000000" w:themeColor="text1"/>
        </w:rPr>
      </w:pPr>
    </w:p>
    <w:p w14:paraId="0000002E" w14:textId="4B9CE5E7" w:rsidR="002B7AF9"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Evidence of the </w:t>
      </w:r>
      <w:r w:rsidR="002A7622" w:rsidRPr="00C234AC">
        <w:rPr>
          <w:rFonts w:ascii="Times" w:eastAsia="Times" w:hAnsi="Times" w:cs="Times"/>
          <w:color w:val="000000" w:themeColor="text1"/>
        </w:rPr>
        <w:t>government’s</w:t>
      </w:r>
      <w:r w:rsidRPr="00C234AC">
        <w:rPr>
          <w:rFonts w:ascii="Times" w:eastAsia="Times" w:hAnsi="Times" w:cs="Times"/>
          <w:color w:val="000000" w:themeColor="text1"/>
        </w:rPr>
        <w:t xml:space="preserve"> revision to FPIC </w:t>
      </w:r>
      <w:r w:rsidR="00884492">
        <w:rPr>
          <w:rFonts w:ascii="Times" w:eastAsia="Times" w:hAnsi="Times" w:cs="Times"/>
          <w:color w:val="000000" w:themeColor="text1"/>
        </w:rPr>
        <w:t>was</w:t>
      </w:r>
      <w:r w:rsidRPr="00C234AC">
        <w:rPr>
          <w:rFonts w:ascii="Times" w:eastAsia="Times" w:hAnsi="Times" w:cs="Times"/>
          <w:color w:val="000000" w:themeColor="text1"/>
        </w:rPr>
        <w:t xml:space="preserve"> obvious, patronising, and debatably </w:t>
      </w:r>
      <w:proofErr w:type="spellStart"/>
      <w:r w:rsidR="00513452">
        <w:rPr>
          <w:rFonts w:ascii="Times" w:eastAsia="Times" w:hAnsi="Times" w:cs="Times"/>
          <w:color w:val="000000" w:themeColor="text1"/>
        </w:rPr>
        <w:t>blunderous</w:t>
      </w:r>
      <w:proofErr w:type="spellEnd"/>
      <w:r w:rsidRPr="00C234AC">
        <w:rPr>
          <w:rFonts w:ascii="Times" w:eastAsia="Times" w:hAnsi="Times" w:cs="Times"/>
          <w:color w:val="000000" w:themeColor="text1"/>
        </w:rPr>
        <w:t>. For example, in a</w:t>
      </w:r>
      <w:r w:rsidR="00884492">
        <w:rPr>
          <w:rFonts w:ascii="Times" w:eastAsia="Times" w:hAnsi="Times" w:cs="Times"/>
          <w:color w:val="000000" w:themeColor="text1"/>
        </w:rPr>
        <w:t xml:space="preserve">n </w:t>
      </w:r>
      <w:r w:rsidRPr="00C234AC">
        <w:rPr>
          <w:rFonts w:ascii="Times" w:eastAsia="Times" w:hAnsi="Times" w:cs="Times"/>
          <w:color w:val="000000" w:themeColor="text1"/>
        </w:rPr>
        <w:t>“information campaign” with Maya communities in Toledo District related to “developing” southern Belize, the Ministry of Human Development, Families, and Indigenous People’s Affairs explicitly told villagers that FPIC literally means “</w:t>
      </w:r>
      <w:hyperlink r:id="rId6">
        <w:r w:rsidRPr="00C234AC">
          <w:rPr>
            <w:rFonts w:ascii="Times" w:eastAsia="Times" w:hAnsi="Times" w:cs="Times"/>
            <w:color w:val="000000" w:themeColor="text1"/>
          </w:rPr>
          <w:t xml:space="preserve">Free, Prior, and Informed </w:t>
        </w:r>
      </w:hyperlink>
      <w:r w:rsidRPr="00C234AC">
        <w:rPr>
          <w:rFonts w:ascii="Times" w:eastAsia="Times" w:hAnsi="Times" w:cs="Times"/>
          <w:i/>
          <w:color w:val="000000" w:themeColor="text1"/>
        </w:rPr>
        <w:t xml:space="preserve">Consultation,” </w:t>
      </w:r>
      <w:r w:rsidRPr="00C234AC">
        <w:rPr>
          <w:rFonts w:ascii="Times" w:eastAsia="Times" w:hAnsi="Times" w:cs="Times"/>
          <w:color w:val="000000" w:themeColor="text1"/>
        </w:rPr>
        <w:t>which contravenes the internationally accepted definition of FPIC</w:t>
      </w:r>
      <w:r w:rsidR="008930F6">
        <w:rPr>
          <w:rFonts w:ascii="Times" w:eastAsia="Times" w:hAnsi="Times" w:cs="Times"/>
          <w:color w:val="000000" w:themeColor="text1"/>
        </w:rPr>
        <w:t xml:space="preserve"> (</w:t>
      </w:r>
      <w:r w:rsidR="008930F6" w:rsidRPr="008930F6">
        <w:rPr>
          <w:rFonts w:ascii="Times" w:eastAsia="Times" w:hAnsi="Times" w:cs="Times"/>
          <w:color w:val="000000" w:themeColor="text1"/>
        </w:rPr>
        <w:t>Hanna</w:t>
      </w:r>
      <w:r w:rsidR="008930F6">
        <w:rPr>
          <w:rFonts w:ascii="Times" w:eastAsia="Times" w:hAnsi="Times" w:cs="Times"/>
          <w:color w:val="000000" w:themeColor="text1"/>
        </w:rPr>
        <w:t xml:space="preserve"> and</w:t>
      </w:r>
      <w:r w:rsidR="008930F6" w:rsidRPr="008930F6">
        <w:rPr>
          <w:rFonts w:ascii="Times" w:eastAsia="Times" w:hAnsi="Times" w:cs="Times"/>
          <w:color w:val="000000" w:themeColor="text1"/>
        </w:rPr>
        <w:t xml:space="preserve"> Vanclay,</w:t>
      </w:r>
      <w:r w:rsidR="008930F6">
        <w:rPr>
          <w:rFonts w:ascii="Times" w:eastAsia="Times" w:hAnsi="Times" w:cs="Times"/>
          <w:color w:val="000000" w:themeColor="text1"/>
        </w:rPr>
        <w:t xml:space="preserve"> </w:t>
      </w:r>
      <w:r w:rsidR="008930F6" w:rsidRPr="008930F6">
        <w:rPr>
          <w:rFonts w:ascii="Times" w:eastAsia="Times" w:hAnsi="Times" w:cs="Times"/>
          <w:color w:val="000000" w:themeColor="text1"/>
        </w:rPr>
        <w:t>2013</w:t>
      </w:r>
      <w:r w:rsidR="008930F6">
        <w:rPr>
          <w:rFonts w:ascii="Times" w:eastAsia="Times" w:hAnsi="Times" w:cs="Times"/>
          <w:color w:val="000000" w:themeColor="text1"/>
        </w:rPr>
        <w:t>)</w:t>
      </w:r>
      <w:r w:rsidRPr="00C234AC">
        <w:rPr>
          <w:rFonts w:ascii="Times" w:eastAsia="Times" w:hAnsi="Times" w:cs="Times"/>
          <w:color w:val="000000" w:themeColor="text1"/>
        </w:rPr>
        <w:t>.</w:t>
      </w:r>
      <w:r w:rsidR="008930F6">
        <w:rPr>
          <w:rFonts w:ascii="Times" w:eastAsia="Times" w:hAnsi="Times" w:cs="Times"/>
          <w:color w:val="000000" w:themeColor="text1"/>
        </w:rPr>
        <w:t xml:space="preserve"> </w:t>
      </w:r>
      <w:r w:rsidRPr="00C234AC">
        <w:rPr>
          <w:rFonts w:ascii="Times" w:eastAsia="Times" w:hAnsi="Times" w:cs="Times"/>
          <w:color w:val="000000" w:themeColor="text1"/>
        </w:rPr>
        <w:t xml:space="preserve">Broadly, in the face of the </w:t>
      </w:r>
      <w:r w:rsidR="002A7622" w:rsidRPr="00C234AC">
        <w:rPr>
          <w:rFonts w:ascii="Times" w:eastAsia="Times" w:hAnsi="Times" w:cs="Times"/>
          <w:color w:val="000000" w:themeColor="text1"/>
        </w:rPr>
        <w:t>Belizean government’s</w:t>
      </w:r>
      <w:r w:rsidRPr="00C234AC">
        <w:rPr>
          <w:rFonts w:ascii="Times" w:eastAsia="Times" w:hAnsi="Times" w:cs="Times"/>
          <w:color w:val="000000" w:themeColor="text1"/>
        </w:rPr>
        <w:t xml:space="preserve"> brazen alteration of FPIC and unilateral submission of the newly revised protocol to the CCJ, the MLA-TAA are maintaining that both the collective governance system and right to self-determination of the Maya people in Toledo District </w:t>
      </w:r>
      <w:r w:rsidR="00884492">
        <w:rPr>
          <w:rFonts w:ascii="Times" w:eastAsia="Times" w:hAnsi="Times" w:cs="Times"/>
          <w:color w:val="000000" w:themeColor="text1"/>
        </w:rPr>
        <w:t>have been</w:t>
      </w:r>
      <w:r w:rsidRPr="00C234AC">
        <w:rPr>
          <w:rFonts w:ascii="Times" w:eastAsia="Times" w:hAnsi="Times" w:cs="Times"/>
          <w:color w:val="000000" w:themeColor="text1"/>
        </w:rPr>
        <w:t xml:space="preserve"> “once again” violated and attacked via repeated attempts to destabilise the TAA and discredit the alcaldes. In turn, the MLA-TAA rejected the </w:t>
      </w:r>
      <w:r w:rsidR="002A7622" w:rsidRPr="00C234AC">
        <w:rPr>
          <w:rFonts w:ascii="Times" w:eastAsia="Times" w:hAnsi="Times" w:cs="Times"/>
          <w:color w:val="000000" w:themeColor="text1"/>
        </w:rPr>
        <w:t>government’s</w:t>
      </w:r>
      <w:r w:rsidRPr="00C234AC">
        <w:rPr>
          <w:rFonts w:ascii="Times" w:eastAsia="Times" w:hAnsi="Times" w:cs="Times"/>
          <w:color w:val="000000" w:themeColor="text1"/>
        </w:rPr>
        <w:t xml:space="preserve"> protocol outright, as well as condemned the state’s redefinition of FPIC. </w:t>
      </w:r>
      <w:r w:rsidR="007673DE">
        <w:rPr>
          <w:rFonts w:ascii="Times" w:eastAsia="Times" w:hAnsi="Times" w:cs="Times"/>
          <w:color w:val="000000" w:themeColor="text1"/>
        </w:rPr>
        <w:t xml:space="preserve">Here, it is </w:t>
      </w:r>
      <w:r w:rsidR="001973CF">
        <w:rPr>
          <w:rFonts w:ascii="Times" w:eastAsia="Times" w:hAnsi="Times" w:cs="Times"/>
          <w:color w:val="000000" w:themeColor="text1"/>
        </w:rPr>
        <w:t>necessary</w:t>
      </w:r>
      <w:r w:rsidR="007673DE">
        <w:rPr>
          <w:rFonts w:ascii="Times" w:eastAsia="Times" w:hAnsi="Times" w:cs="Times"/>
          <w:color w:val="000000" w:themeColor="text1"/>
        </w:rPr>
        <w:t xml:space="preserve"> to </w:t>
      </w:r>
      <w:r w:rsidR="00641A03">
        <w:rPr>
          <w:rFonts w:ascii="Times" w:eastAsia="Times" w:hAnsi="Times" w:cs="Times"/>
          <w:color w:val="000000" w:themeColor="text1"/>
        </w:rPr>
        <w:t>understand</w:t>
      </w:r>
      <w:r w:rsidR="001973CF">
        <w:rPr>
          <w:rFonts w:ascii="Times" w:eastAsia="Times" w:hAnsi="Times" w:cs="Times"/>
          <w:color w:val="000000" w:themeColor="text1"/>
        </w:rPr>
        <w:t xml:space="preserve"> what the alcaldes and TAA represent with respect to the wider politics at play vis-à-vis </w:t>
      </w:r>
      <w:r w:rsidR="00085CB7">
        <w:rPr>
          <w:rFonts w:ascii="Times" w:eastAsia="Times" w:hAnsi="Times" w:cs="Times"/>
          <w:color w:val="000000" w:themeColor="text1"/>
        </w:rPr>
        <w:t xml:space="preserve">(postcolonial) </w:t>
      </w:r>
      <w:r w:rsidR="001973CF">
        <w:rPr>
          <w:rFonts w:ascii="Times" w:eastAsia="Times" w:hAnsi="Times" w:cs="Times"/>
          <w:color w:val="000000" w:themeColor="text1"/>
        </w:rPr>
        <w:t>state power.</w:t>
      </w:r>
    </w:p>
    <w:p w14:paraId="0243BABB" w14:textId="77777777" w:rsidR="00143F7B" w:rsidRDefault="00143F7B">
      <w:pPr>
        <w:jc w:val="both"/>
        <w:rPr>
          <w:rFonts w:ascii="Times" w:eastAsia="Times" w:hAnsi="Times" w:cs="Times"/>
          <w:color w:val="000000" w:themeColor="text1"/>
        </w:rPr>
      </w:pPr>
    </w:p>
    <w:p w14:paraId="28507A6E" w14:textId="67C89157" w:rsidR="00143F7B" w:rsidRDefault="00143F7B" w:rsidP="00143F7B">
      <w:pPr>
        <w:jc w:val="both"/>
        <w:rPr>
          <w:b/>
        </w:rPr>
      </w:pPr>
      <w:r w:rsidRPr="00336C5F">
        <w:rPr>
          <w:b/>
        </w:rPr>
        <w:t xml:space="preserve">The </w:t>
      </w:r>
      <w:r w:rsidRPr="00F911B0">
        <w:rPr>
          <w:b/>
        </w:rPr>
        <w:t>Toledo Alcaldes Association</w:t>
      </w:r>
      <w:r>
        <w:rPr>
          <w:b/>
        </w:rPr>
        <w:t>: An</w:t>
      </w:r>
      <w:r w:rsidR="00352F0A">
        <w:rPr>
          <w:b/>
        </w:rPr>
        <w:t xml:space="preserve"> Intergenerational</w:t>
      </w:r>
      <w:r>
        <w:rPr>
          <w:b/>
        </w:rPr>
        <w:t xml:space="preserve"> Indigenous Institution</w:t>
      </w:r>
    </w:p>
    <w:p w14:paraId="327591D9" w14:textId="77777777" w:rsidR="00143F7B" w:rsidRPr="00336C5F" w:rsidRDefault="00143F7B" w:rsidP="00143F7B">
      <w:pPr>
        <w:jc w:val="both"/>
        <w:rPr>
          <w:b/>
        </w:rPr>
      </w:pPr>
    </w:p>
    <w:p w14:paraId="6368FB09" w14:textId="5BAD9F38" w:rsidR="00143F7B" w:rsidRDefault="00641A03" w:rsidP="00143F7B">
      <w:pPr>
        <w:jc w:val="both"/>
      </w:pPr>
      <w:r>
        <w:rPr>
          <w:bCs/>
        </w:rPr>
        <w:t>The a</w:t>
      </w:r>
      <w:r w:rsidR="00143F7B" w:rsidRPr="00F911B0">
        <w:rPr>
          <w:bCs/>
        </w:rPr>
        <w:t>lcalde</w:t>
      </w:r>
      <w:r w:rsidR="00143F7B">
        <w:rPr>
          <w:bCs/>
        </w:rPr>
        <w:t>s</w:t>
      </w:r>
      <w:r w:rsidR="00143F7B" w:rsidRPr="00F911B0">
        <w:rPr>
          <w:bCs/>
        </w:rPr>
        <w:t xml:space="preserve">, which </w:t>
      </w:r>
      <w:r w:rsidR="00143F7B">
        <w:rPr>
          <w:bCs/>
        </w:rPr>
        <w:t>were</w:t>
      </w:r>
      <w:r w:rsidR="00143F7B" w:rsidRPr="00F911B0">
        <w:rPr>
          <w:bCs/>
        </w:rPr>
        <w:t xml:space="preserve"> established and </w:t>
      </w:r>
      <w:r w:rsidR="00EF5181" w:rsidRPr="00F911B0">
        <w:rPr>
          <w:bCs/>
        </w:rPr>
        <w:t>operational</w:t>
      </w:r>
      <w:r w:rsidR="00143F7B" w:rsidRPr="00F911B0">
        <w:rPr>
          <w:bCs/>
        </w:rPr>
        <w:t xml:space="preserve"> in </w:t>
      </w:r>
      <w:r w:rsidR="00352F0A">
        <w:rPr>
          <w:bCs/>
        </w:rPr>
        <w:t>an</w:t>
      </w:r>
      <w:r w:rsidR="00143F7B" w:rsidRPr="00F911B0">
        <w:rPr>
          <w:bCs/>
        </w:rPr>
        <w:t xml:space="preserve"> Indigenous form prior to Spanish and British contact in the </w:t>
      </w:r>
      <w:r w:rsidR="005F4D2B">
        <w:rPr>
          <w:bCs/>
        </w:rPr>
        <w:t>Caribbean</w:t>
      </w:r>
      <w:r w:rsidR="00143F7B" w:rsidRPr="00F911B0">
        <w:rPr>
          <w:bCs/>
        </w:rPr>
        <w:t>, is</w:t>
      </w:r>
      <w:r w:rsidR="00352F0A">
        <w:rPr>
          <w:bCs/>
        </w:rPr>
        <w:t xml:space="preserve"> a system of communal governance</w:t>
      </w:r>
      <w:r w:rsidR="00143F7B" w:rsidRPr="00F911B0">
        <w:rPr>
          <w:bCs/>
        </w:rPr>
        <w:t xml:space="preserve"> rooted in the customary laws of Maya villages and communities.</w:t>
      </w:r>
      <w:r w:rsidR="00143F7B">
        <w:rPr>
          <w:bCs/>
        </w:rPr>
        <w:t xml:space="preserve"> The </w:t>
      </w:r>
      <w:r w:rsidR="00143F7B" w:rsidRPr="00F911B0">
        <w:t>Toledo Alcaldes Association (TAA)</w:t>
      </w:r>
      <w:r w:rsidR="00352F0A">
        <w:t xml:space="preserve">, </w:t>
      </w:r>
      <w:r w:rsidR="00352F0A">
        <w:rPr>
          <w:bCs/>
        </w:rPr>
        <w:t>which is</w:t>
      </w:r>
      <w:r w:rsidR="00352F0A">
        <w:t xml:space="preserve"> the current expression of the broader alcaldes</w:t>
      </w:r>
      <w:r>
        <w:t xml:space="preserve"> and the </w:t>
      </w:r>
      <w:r w:rsidRPr="00F911B0">
        <w:rPr>
          <w:bCs/>
        </w:rPr>
        <w:t xml:space="preserve">main representative body of the </w:t>
      </w:r>
      <w:r w:rsidRPr="00F911B0">
        <w:rPr>
          <w:bCs/>
        </w:rPr>
        <w:lastRenderedPageBreak/>
        <w:t>Maya people</w:t>
      </w:r>
      <w:r w:rsidR="00352F0A">
        <w:t xml:space="preserve">, </w:t>
      </w:r>
      <w:r w:rsidR="00352F0A" w:rsidRPr="00F911B0">
        <w:rPr>
          <w:bCs/>
        </w:rPr>
        <w:t>is an</w:t>
      </w:r>
      <w:r w:rsidR="00352F0A">
        <w:rPr>
          <w:bCs/>
        </w:rPr>
        <w:t xml:space="preserve"> autonomous</w:t>
      </w:r>
      <w:r w:rsidR="00352F0A" w:rsidRPr="00F911B0">
        <w:rPr>
          <w:bCs/>
        </w:rPr>
        <w:t xml:space="preserve"> association of 78 leaders from the 39 Maya communities </w:t>
      </w:r>
      <w:r>
        <w:rPr>
          <w:bCs/>
        </w:rPr>
        <w:t>of</w:t>
      </w:r>
      <w:r w:rsidR="00352F0A" w:rsidRPr="00F911B0">
        <w:rPr>
          <w:bCs/>
        </w:rPr>
        <w:t xml:space="preserve"> Toledo District</w:t>
      </w:r>
      <w:r w:rsidR="00143F7B" w:rsidRPr="00F911B0">
        <w:rPr>
          <w:bCs/>
        </w:rPr>
        <w:t xml:space="preserve">. </w:t>
      </w:r>
      <w:r w:rsidR="00143F7B">
        <w:rPr>
          <w:bCs/>
        </w:rPr>
        <w:t>As</w:t>
      </w:r>
      <w:r w:rsidR="00143F7B" w:rsidRPr="00F911B0">
        <w:rPr>
          <w:bCs/>
        </w:rPr>
        <w:t xml:space="preserve"> </w:t>
      </w:r>
      <w:r>
        <w:rPr>
          <w:bCs/>
        </w:rPr>
        <w:t>an Indigenous</w:t>
      </w:r>
      <w:r w:rsidR="00143F7B" w:rsidRPr="00F911B0">
        <w:rPr>
          <w:bCs/>
        </w:rPr>
        <w:t xml:space="preserve"> </w:t>
      </w:r>
      <w:r w:rsidR="00EF5181" w:rsidRPr="00F911B0">
        <w:rPr>
          <w:bCs/>
        </w:rPr>
        <w:t>customary</w:t>
      </w:r>
      <w:r w:rsidR="00143F7B" w:rsidRPr="00F911B0">
        <w:rPr>
          <w:bCs/>
        </w:rPr>
        <w:t xml:space="preserve"> (non-state) governance system </w:t>
      </w:r>
      <w:r>
        <w:rPr>
          <w:bCs/>
        </w:rPr>
        <w:t>in southern Belize</w:t>
      </w:r>
      <w:r w:rsidR="00143F7B">
        <w:rPr>
          <w:bCs/>
        </w:rPr>
        <w:t>, t</w:t>
      </w:r>
      <w:r w:rsidR="00143F7B" w:rsidRPr="00F911B0">
        <w:rPr>
          <w:bCs/>
        </w:rPr>
        <w:t xml:space="preserve">he </w:t>
      </w:r>
      <w:r w:rsidR="00352F0A">
        <w:rPr>
          <w:bCs/>
        </w:rPr>
        <w:t>a</w:t>
      </w:r>
      <w:r w:rsidR="00143F7B" w:rsidRPr="00F911B0">
        <w:rPr>
          <w:bCs/>
        </w:rPr>
        <w:t>lcalde</w:t>
      </w:r>
      <w:r w:rsidR="00143F7B">
        <w:rPr>
          <w:bCs/>
        </w:rPr>
        <w:t>s</w:t>
      </w:r>
      <w:r w:rsidR="00143F7B" w:rsidRPr="00F911B0">
        <w:rPr>
          <w:bCs/>
        </w:rPr>
        <w:t xml:space="preserve"> </w:t>
      </w:r>
      <w:r w:rsidR="00143F7B">
        <w:rPr>
          <w:bCs/>
        </w:rPr>
        <w:t>are a</w:t>
      </w:r>
      <w:r w:rsidR="00143F7B" w:rsidRPr="00F911B0">
        <w:rPr>
          <w:bCs/>
        </w:rPr>
        <w:t xml:space="preserve"> cornerstone of </w:t>
      </w:r>
      <w:r>
        <w:rPr>
          <w:bCs/>
        </w:rPr>
        <w:t>Maya</w:t>
      </w:r>
      <w:r w:rsidR="00E5217C">
        <w:rPr>
          <w:bCs/>
        </w:rPr>
        <w:t xml:space="preserve"> </w:t>
      </w:r>
      <w:r w:rsidR="001973CF">
        <w:rPr>
          <w:bCs/>
        </w:rPr>
        <w:t>social relations, decision-making</w:t>
      </w:r>
      <w:r w:rsidR="00E5217C">
        <w:rPr>
          <w:bCs/>
        </w:rPr>
        <w:t xml:space="preserve"> processes</w:t>
      </w:r>
      <w:r w:rsidR="001973CF">
        <w:rPr>
          <w:bCs/>
        </w:rPr>
        <w:t>,</w:t>
      </w:r>
      <w:r w:rsidR="00143F7B" w:rsidRPr="00F911B0">
        <w:rPr>
          <w:bCs/>
        </w:rPr>
        <w:t xml:space="preserve"> </w:t>
      </w:r>
      <w:r w:rsidR="001973CF">
        <w:rPr>
          <w:bCs/>
        </w:rPr>
        <w:t xml:space="preserve">and </w:t>
      </w:r>
      <w:r w:rsidR="00143F7B">
        <w:rPr>
          <w:bCs/>
        </w:rPr>
        <w:t>culture</w:t>
      </w:r>
      <w:r w:rsidR="00143F7B" w:rsidRPr="00F911B0">
        <w:rPr>
          <w:bCs/>
        </w:rPr>
        <w:t>.</w:t>
      </w:r>
      <w:r w:rsidR="00143F7B">
        <w:rPr>
          <w:bCs/>
        </w:rPr>
        <w:t xml:space="preserve"> Markedly, the TAA is neither a</w:t>
      </w:r>
      <w:r w:rsidR="00E5217C">
        <w:rPr>
          <w:bCs/>
        </w:rPr>
        <w:t xml:space="preserve">n </w:t>
      </w:r>
      <w:r w:rsidR="00143F7B">
        <w:rPr>
          <w:bCs/>
        </w:rPr>
        <w:t xml:space="preserve">NGO nor a </w:t>
      </w:r>
      <w:r w:rsidR="00ED41B2">
        <w:rPr>
          <w:bCs/>
        </w:rPr>
        <w:t>state</w:t>
      </w:r>
      <w:r w:rsidR="00143F7B">
        <w:rPr>
          <w:bCs/>
        </w:rPr>
        <w:t xml:space="preserve"> entity</w:t>
      </w:r>
      <w:r w:rsidR="001973CF">
        <w:rPr>
          <w:bCs/>
        </w:rPr>
        <w:t xml:space="preserve"> in any form</w:t>
      </w:r>
      <w:r w:rsidR="00143F7B">
        <w:rPr>
          <w:bCs/>
        </w:rPr>
        <w:t>.</w:t>
      </w:r>
      <w:r w:rsidR="00143F7B" w:rsidRPr="00F911B0">
        <w:rPr>
          <w:bCs/>
        </w:rPr>
        <w:t xml:space="preserve"> </w:t>
      </w:r>
      <w:r w:rsidR="00143F7B">
        <w:t>Rather, the</w:t>
      </w:r>
      <w:r w:rsidR="00143F7B" w:rsidRPr="0053785B">
        <w:t xml:space="preserve"> TAA </w:t>
      </w:r>
      <w:r w:rsidR="00143F7B">
        <w:t>is</w:t>
      </w:r>
      <w:r w:rsidR="00143F7B" w:rsidRPr="0053785B">
        <w:t xml:space="preserve"> a</w:t>
      </w:r>
      <w:r w:rsidR="00143F7B">
        <w:t>n</w:t>
      </w:r>
      <w:r w:rsidR="00ED41B2">
        <w:t xml:space="preserve"> </w:t>
      </w:r>
      <w:r>
        <w:t>I</w:t>
      </w:r>
      <w:r w:rsidR="00ED41B2">
        <w:t>ndigenous institution and</w:t>
      </w:r>
      <w:r w:rsidR="00143F7B">
        <w:t xml:space="preserve"> </w:t>
      </w:r>
      <w:r w:rsidR="00ED41B2">
        <w:t>independent</w:t>
      </w:r>
      <w:r w:rsidR="00143F7B" w:rsidRPr="0053785B">
        <w:t xml:space="preserve"> </w:t>
      </w:r>
      <w:r w:rsidR="00334FBE" w:rsidRPr="0053785B">
        <w:t>association</w:t>
      </w:r>
      <w:r w:rsidR="00143F7B" w:rsidRPr="0053785B">
        <w:t xml:space="preserve"> that collectively represents the </w:t>
      </w:r>
      <w:r w:rsidR="00ED41B2">
        <w:t>a</w:t>
      </w:r>
      <w:r w:rsidR="00143F7B" w:rsidRPr="0053785B">
        <w:t xml:space="preserve">lcaldes who </w:t>
      </w:r>
      <w:r w:rsidR="00143F7B">
        <w:t xml:space="preserve">serve </w:t>
      </w:r>
      <w:r w:rsidR="00ED41B2">
        <w:t>their</w:t>
      </w:r>
      <w:r w:rsidR="00143F7B">
        <w:t xml:space="preserve"> respective</w:t>
      </w:r>
      <w:r w:rsidR="00143F7B" w:rsidRPr="0053785B">
        <w:t xml:space="preserve"> villages</w:t>
      </w:r>
      <w:r w:rsidR="00ED41B2">
        <w:t xml:space="preserve"> via participatory governance</w:t>
      </w:r>
      <w:r w:rsidR="00143F7B" w:rsidRPr="0053785B">
        <w:t xml:space="preserve">. </w:t>
      </w:r>
      <w:r w:rsidR="001973CF">
        <w:t>G</w:t>
      </w:r>
      <w:r w:rsidR="00143F7B">
        <w:t>iven several Maya</w:t>
      </w:r>
      <w:r w:rsidR="00143F7B" w:rsidRPr="0053785B">
        <w:t xml:space="preserve"> communities</w:t>
      </w:r>
      <w:r w:rsidR="00143F7B">
        <w:t xml:space="preserve"> in </w:t>
      </w:r>
      <w:r w:rsidR="00ED41B2">
        <w:t>Toledo District</w:t>
      </w:r>
      <w:r w:rsidR="00143F7B">
        <w:t xml:space="preserve"> </w:t>
      </w:r>
      <w:r w:rsidR="00143F7B" w:rsidRPr="0053785B">
        <w:t xml:space="preserve">lack </w:t>
      </w:r>
      <w:r w:rsidR="00143F7B">
        <w:t>either the necessary capital</w:t>
      </w:r>
      <w:r w:rsidR="00143F7B" w:rsidRPr="0053785B">
        <w:t xml:space="preserve"> </w:t>
      </w:r>
      <w:r w:rsidR="00143F7B">
        <w:t>or</w:t>
      </w:r>
      <w:r w:rsidR="00143F7B" w:rsidRPr="0053785B">
        <w:t xml:space="preserve"> </w:t>
      </w:r>
      <w:r w:rsidR="00143F7B">
        <w:t>specialist</w:t>
      </w:r>
      <w:r w:rsidR="00143F7B" w:rsidRPr="0053785B">
        <w:t xml:space="preserve"> </w:t>
      </w:r>
      <w:r w:rsidR="00143F7B">
        <w:t>training</w:t>
      </w:r>
      <w:r w:rsidR="00143F7B" w:rsidRPr="0053785B">
        <w:t xml:space="preserve"> to </w:t>
      </w:r>
      <w:r w:rsidR="00143F7B">
        <w:t>effectively engage in</w:t>
      </w:r>
      <w:r w:rsidR="00143F7B" w:rsidRPr="0053785B">
        <w:t xml:space="preserve"> </w:t>
      </w:r>
      <w:r w:rsidR="00143F7B">
        <w:t xml:space="preserve">legal </w:t>
      </w:r>
      <w:r w:rsidR="00143F7B" w:rsidRPr="0053785B">
        <w:t xml:space="preserve">negotiations with </w:t>
      </w:r>
      <w:r w:rsidR="00143F7B">
        <w:t xml:space="preserve">state </w:t>
      </w:r>
      <w:r w:rsidR="00ED41B2">
        <w:t>administrators</w:t>
      </w:r>
      <w:r w:rsidR="00143F7B">
        <w:t>, one key function</w:t>
      </w:r>
      <w:r w:rsidR="00143F7B" w:rsidRPr="0053785B">
        <w:t xml:space="preserve"> of the TAA has been to </w:t>
      </w:r>
      <w:r w:rsidR="00143F7B">
        <w:t xml:space="preserve">attain and provide </w:t>
      </w:r>
      <w:r w:rsidR="00143F7B" w:rsidRPr="0053785B">
        <w:t>information</w:t>
      </w:r>
      <w:r w:rsidR="00143F7B">
        <w:t xml:space="preserve"> to village residents about </w:t>
      </w:r>
      <w:r w:rsidR="00334FBE">
        <w:t xml:space="preserve">making informed </w:t>
      </w:r>
      <w:r w:rsidR="00143F7B">
        <w:t>decisions that will affect their communities</w:t>
      </w:r>
      <w:r w:rsidR="00E5217C">
        <w:t xml:space="preserve"> and the environs in which they live</w:t>
      </w:r>
      <w:r w:rsidR="00ED41B2">
        <w:t>.</w:t>
      </w:r>
      <w:r w:rsidR="00143F7B">
        <w:t xml:space="preserve"> </w:t>
      </w:r>
      <w:r w:rsidR="00ED41B2">
        <w:t>In</w:t>
      </w:r>
      <w:r w:rsidR="00143F7B">
        <w:t xml:space="preserve"> particular, </w:t>
      </w:r>
      <w:r w:rsidR="00ED41B2">
        <w:t xml:space="preserve">the TAA carefully manages and engages village members </w:t>
      </w:r>
      <w:r w:rsidR="00143F7B">
        <w:t>on matters related to state-sponsored economic development</w:t>
      </w:r>
      <w:r w:rsidR="00E5217C">
        <w:t xml:space="preserve"> projects</w:t>
      </w:r>
      <w:r w:rsidR="00143F7B">
        <w:t xml:space="preserve"> </w:t>
      </w:r>
      <w:r w:rsidR="00E5217C">
        <w:t>or</w:t>
      </w:r>
      <w:r w:rsidR="00143F7B">
        <w:t xml:space="preserve"> when private companies are seeking access to Maya lands.</w:t>
      </w:r>
    </w:p>
    <w:p w14:paraId="4D7373DE" w14:textId="77777777" w:rsidR="00143F7B" w:rsidRDefault="00143F7B" w:rsidP="00143F7B">
      <w:pPr>
        <w:jc w:val="both"/>
        <w:rPr>
          <w:bCs/>
        </w:rPr>
      </w:pPr>
    </w:p>
    <w:p w14:paraId="6D6006AF" w14:textId="2B519F4A" w:rsidR="00334FBE" w:rsidRDefault="00AA4FFC" w:rsidP="00143F7B">
      <w:pPr>
        <w:jc w:val="both"/>
        <w:rPr>
          <w:bCs/>
        </w:rPr>
      </w:pPr>
      <w:r>
        <w:rPr>
          <w:bCs/>
        </w:rPr>
        <w:t>Historically, the</w:t>
      </w:r>
      <w:r w:rsidR="00143F7B" w:rsidRPr="00F911B0">
        <w:rPr>
          <w:bCs/>
        </w:rPr>
        <w:t xml:space="preserve"> ever-evolving system</w:t>
      </w:r>
      <w:r w:rsidR="00143F7B">
        <w:rPr>
          <w:bCs/>
        </w:rPr>
        <w:t xml:space="preserve"> of the </w:t>
      </w:r>
      <w:r>
        <w:rPr>
          <w:bCs/>
        </w:rPr>
        <w:t>a</w:t>
      </w:r>
      <w:r w:rsidR="00143F7B">
        <w:rPr>
          <w:bCs/>
        </w:rPr>
        <w:t>lcaldes</w:t>
      </w:r>
      <w:r w:rsidR="00143F7B" w:rsidRPr="00F911B0">
        <w:rPr>
          <w:bCs/>
        </w:rPr>
        <w:t xml:space="preserve"> was </w:t>
      </w:r>
      <w:r w:rsidR="00E5217C">
        <w:rPr>
          <w:bCs/>
        </w:rPr>
        <w:t>comparatively</w:t>
      </w:r>
      <w:r w:rsidR="00143F7B">
        <w:rPr>
          <w:bCs/>
        </w:rPr>
        <w:t xml:space="preserve"> </w:t>
      </w:r>
      <w:r w:rsidR="00143F7B" w:rsidRPr="00F911B0">
        <w:rPr>
          <w:bCs/>
        </w:rPr>
        <w:t xml:space="preserve">decentralised and </w:t>
      </w:r>
      <w:r w:rsidR="00E5217C">
        <w:rPr>
          <w:bCs/>
        </w:rPr>
        <w:t xml:space="preserve">far more </w:t>
      </w:r>
      <w:r w:rsidR="00143F7B" w:rsidRPr="00F911B0">
        <w:rPr>
          <w:bCs/>
        </w:rPr>
        <w:t>dynamic than</w:t>
      </w:r>
      <w:r w:rsidR="005A2EB9">
        <w:rPr>
          <w:bCs/>
        </w:rPr>
        <w:t xml:space="preserve"> rigid</w:t>
      </w:r>
      <w:r w:rsidR="00143F7B" w:rsidRPr="00F911B0">
        <w:rPr>
          <w:bCs/>
        </w:rPr>
        <w:t xml:space="preserve"> imperialist structures of authority (Mesh, 2017).</w:t>
      </w:r>
      <w:r>
        <w:rPr>
          <w:bCs/>
        </w:rPr>
        <w:t xml:space="preserve"> For example, t</w:t>
      </w:r>
      <w:r w:rsidR="00143F7B" w:rsidRPr="00F911B0">
        <w:rPr>
          <w:bCs/>
        </w:rPr>
        <w:t xml:space="preserve">he </w:t>
      </w:r>
      <w:r>
        <w:rPr>
          <w:bCs/>
        </w:rPr>
        <w:t>a</w:t>
      </w:r>
      <w:r w:rsidR="00143F7B" w:rsidRPr="00F911B0">
        <w:rPr>
          <w:bCs/>
        </w:rPr>
        <w:t>lcalde</w:t>
      </w:r>
      <w:r w:rsidR="00143F7B">
        <w:rPr>
          <w:bCs/>
        </w:rPr>
        <w:t>s</w:t>
      </w:r>
      <w:r>
        <w:rPr>
          <w:bCs/>
        </w:rPr>
        <w:t xml:space="preserve"> and contemporary TAA</w:t>
      </w:r>
      <w:r w:rsidR="00143F7B">
        <w:rPr>
          <w:bCs/>
        </w:rPr>
        <w:t xml:space="preserve"> </w:t>
      </w:r>
      <w:r>
        <w:rPr>
          <w:bCs/>
        </w:rPr>
        <w:t>were and remain</w:t>
      </w:r>
      <w:r w:rsidR="00143F7B" w:rsidRPr="00F911B0">
        <w:rPr>
          <w:bCs/>
        </w:rPr>
        <w:t xml:space="preserve"> a localised form of</w:t>
      </w:r>
      <w:r w:rsidR="00143F7B">
        <w:rPr>
          <w:bCs/>
        </w:rPr>
        <w:t xml:space="preserve"> </w:t>
      </w:r>
      <w:r w:rsidR="00E5217C">
        <w:rPr>
          <w:bCs/>
        </w:rPr>
        <w:t>direct</w:t>
      </w:r>
      <w:r w:rsidR="00143F7B" w:rsidRPr="00F911B0">
        <w:rPr>
          <w:bCs/>
        </w:rPr>
        <w:t xml:space="preserve"> </w:t>
      </w:r>
      <w:r w:rsidR="00E5217C">
        <w:rPr>
          <w:bCs/>
        </w:rPr>
        <w:t>democracy</w:t>
      </w:r>
      <w:r>
        <w:rPr>
          <w:bCs/>
        </w:rPr>
        <w:t xml:space="preserve">, which involves </w:t>
      </w:r>
      <w:r w:rsidR="00E5217C">
        <w:rPr>
          <w:bCs/>
        </w:rPr>
        <w:t xml:space="preserve">consensus-based </w:t>
      </w:r>
      <w:r w:rsidR="002A2E56">
        <w:rPr>
          <w:bCs/>
        </w:rPr>
        <w:t>discussion and</w:t>
      </w:r>
      <w:r w:rsidR="00334FBE">
        <w:rPr>
          <w:bCs/>
        </w:rPr>
        <w:t xml:space="preserve"> cooperative</w:t>
      </w:r>
      <w:r w:rsidR="002A2E56">
        <w:rPr>
          <w:bCs/>
        </w:rPr>
        <w:t xml:space="preserve"> decision-making</w:t>
      </w:r>
      <w:r w:rsidR="005A2EB9">
        <w:rPr>
          <w:bCs/>
        </w:rPr>
        <w:t xml:space="preserve"> processes</w:t>
      </w:r>
      <w:r w:rsidR="00143F7B" w:rsidRPr="00F911B0">
        <w:rPr>
          <w:bCs/>
        </w:rPr>
        <w:t xml:space="preserve"> rooted in pre-Columbian modes of </w:t>
      </w:r>
      <w:r w:rsidR="00334FBE">
        <w:rPr>
          <w:bCs/>
        </w:rPr>
        <w:t>Maya</w:t>
      </w:r>
      <w:r w:rsidR="002A2E56">
        <w:rPr>
          <w:bCs/>
        </w:rPr>
        <w:t xml:space="preserve"> </w:t>
      </w:r>
      <w:r w:rsidR="00143F7B" w:rsidRPr="00F911B0">
        <w:rPr>
          <w:bCs/>
        </w:rPr>
        <w:t xml:space="preserve">socio-political </w:t>
      </w:r>
      <w:r w:rsidR="00E5217C">
        <w:rPr>
          <w:bCs/>
        </w:rPr>
        <w:t>organising</w:t>
      </w:r>
      <w:r>
        <w:rPr>
          <w:bCs/>
        </w:rPr>
        <w:t>. Whil</w:t>
      </w:r>
      <w:r w:rsidR="000B49CF">
        <w:rPr>
          <w:bCs/>
        </w:rPr>
        <w:t>e</w:t>
      </w:r>
      <w:r>
        <w:rPr>
          <w:bCs/>
        </w:rPr>
        <w:t xml:space="preserve"> a longstanding </w:t>
      </w:r>
      <w:r w:rsidR="000B49CF">
        <w:rPr>
          <w:bCs/>
        </w:rPr>
        <w:t>Indigenous</w:t>
      </w:r>
      <w:r>
        <w:rPr>
          <w:bCs/>
        </w:rPr>
        <w:t xml:space="preserve"> institution, the alcaldes</w:t>
      </w:r>
      <w:r w:rsidR="00E5217C">
        <w:rPr>
          <w:bCs/>
        </w:rPr>
        <w:t xml:space="preserve"> system</w:t>
      </w:r>
      <w:r w:rsidR="00143F7B" w:rsidRPr="00F911B0">
        <w:rPr>
          <w:bCs/>
        </w:rPr>
        <w:t xml:space="preserve"> has been </w:t>
      </w:r>
      <w:r w:rsidR="000B49CF">
        <w:rPr>
          <w:bCs/>
        </w:rPr>
        <w:t>episodically</w:t>
      </w:r>
      <w:r w:rsidR="000B49CF" w:rsidRPr="00F911B0">
        <w:rPr>
          <w:bCs/>
        </w:rPr>
        <w:t xml:space="preserve"> </w:t>
      </w:r>
      <w:r w:rsidR="002A2E56">
        <w:rPr>
          <w:bCs/>
        </w:rPr>
        <w:t>(re)</w:t>
      </w:r>
      <w:r w:rsidR="00143F7B" w:rsidRPr="00F911B0">
        <w:rPr>
          <w:bCs/>
        </w:rPr>
        <w:t>shaped</w:t>
      </w:r>
      <w:r w:rsidR="002A2E56">
        <w:rPr>
          <w:bCs/>
        </w:rPr>
        <w:t xml:space="preserve"> </w:t>
      </w:r>
      <w:r w:rsidR="000B49CF">
        <w:rPr>
          <w:bCs/>
        </w:rPr>
        <w:t>through its experiences with colonial power and co-optation, as well as</w:t>
      </w:r>
      <w:r w:rsidR="00334FBE">
        <w:rPr>
          <w:bCs/>
        </w:rPr>
        <w:t xml:space="preserve"> contrariwise,</w:t>
      </w:r>
      <w:r w:rsidR="000B49CF">
        <w:rPr>
          <w:bCs/>
        </w:rPr>
        <w:t xml:space="preserve"> via acts of </w:t>
      </w:r>
      <w:r w:rsidR="00334FBE">
        <w:rPr>
          <w:bCs/>
        </w:rPr>
        <w:t>contestation</w:t>
      </w:r>
      <w:r w:rsidR="000B49CF">
        <w:rPr>
          <w:bCs/>
        </w:rPr>
        <w:t xml:space="preserve"> and </w:t>
      </w:r>
      <w:r w:rsidR="000E4C0D">
        <w:rPr>
          <w:bCs/>
        </w:rPr>
        <w:t>resuscitation</w:t>
      </w:r>
      <w:r w:rsidR="000B49CF">
        <w:rPr>
          <w:bCs/>
        </w:rPr>
        <w:t xml:space="preserve"> by local Maya communities.</w:t>
      </w:r>
      <w:r w:rsidR="004822C7">
        <w:rPr>
          <w:bCs/>
        </w:rPr>
        <w:t xml:space="preserve"> T</w:t>
      </w:r>
      <w:r w:rsidR="00143F7B" w:rsidRPr="00F911B0">
        <w:rPr>
          <w:bCs/>
        </w:rPr>
        <w:t>he Maya had complex</w:t>
      </w:r>
      <w:r w:rsidR="00842385">
        <w:rPr>
          <w:bCs/>
        </w:rPr>
        <w:t xml:space="preserve"> mutable</w:t>
      </w:r>
      <w:r w:rsidR="00143F7B" w:rsidRPr="00F911B0">
        <w:rPr>
          <w:bCs/>
        </w:rPr>
        <w:t xml:space="preserve"> </w:t>
      </w:r>
      <w:r w:rsidR="00ED5A4A">
        <w:rPr>
          <w:bCs/>
        </w:rPr>
        <w:t>assemblages</w:t>
      </w:r>
      <w:r w:rsidR="00143F7B" w:rsidRPr="00F911B0">
        <w:rPr>
          <w:bCs/>
        </w:rPr>
        <w:t xml:space="preserve"> of governance </w:t>
      </w:r>
      <w:r w:rsidR="00E5217C">
        <w:rPr>
          <w:bCs/>
        </w:rPr>
        <w:t>that</w:t>
      </w:r>
      <w:r w:rsidR="00143F7B" w:rsidRPr="00F911B0">
        <w:rPr>
          <w:bCs/>
        </w:rPr>
        <w:t xml:space="preserve"> were </w:t>
      </w:r>
      <w:r w:rsidR="00ED5A4A">
        <w:rPr>
          <w:bCs/>
        </w:rPr>
        <w:t>destabilised</w:t>
      </w:r>
      <w:r w:rsidR="00143F7B" w:rsidRPr="00F911B0">
        <w:rPr>
          <w:bCs/>
        </w:rPr>
        <w:t xml:space="preserve"> and </w:t>
      </w:r>
      <w:r w:rsidR="00ED5A4A">
        <w:rPr>
          <w:bCs/>
        </w:rPr>
        <w:t>weakened</w:t>
      </w:r>
      <w:r w:rsidR="00143F7B" w:rsidRPr="00F911B0">
        <w:rPr>
          <w:bCs/>
        </w:rPr>
        <w:t xml:space="preserve"> </w:t>
      </w:r>
      <w:r w:rsidR="00ED5A4A">
        <w:rPr>
          <w:bCs/>
        </w:rPr>
        <w:t>because</w:t>
      </w:r>
      <w:r w:rsidR="00143F7B" w:rsidRPr="00F911B0">
        <w:rPr>
          <w:bCs/>
        </w:rPr>
        <w:t xml:space="preserve"> Spanish </w:t>
      </w:r>
      <w:r w:rsidR="00ED5A4A">
        <w:rPr>
          <w:bCs/>
        </w:rPr>
        <w:t>conquistadors</w:t>
      </w:r>
      <w:r w:rsidR="00EF5181">
        <w:rPr>
          <w:bCs/>
        </w:rPr>
        <w:t xml:space="preserve"> and later British overseers</w:t>
      </w:r>
      <w:r w:rsidR="00143F7B" w:rsidRPr="00F911B0">
        <w:rPr>
          <w:bCs/>
        </w:rPr>
        <w:t xml:space="preserve"> </w:t>
      </w:r>
      <w:r w:rsidR="00ED5A4A">
        <w:rPr>
          <w:bCs/>
        </w:rPr>
        <w:t>relegated</w:t>
      </w:r>
      <w:r w:rsidR="00143F7B" w:rsidRPr="00F911B0">
        <w:rPr>
          <w:bCs/>
        </w:rPr>
        <w:t xml:space="preserve"> the </w:t>
      </w:r>
      <w:r w:rsidR="00747D1E">
        <w:rPr>
          <w:bCs/>
        </w:rPr>
        <w:t>authority</w:t>
      </w:r>
      <w:r w:rsidR="00143F7B" w:rsidRPr="00F911B0">
        <w:rPr>
          <w:bCs/>
        </w:rPr>
        <w:t xml:space="preserve"> of </w:t>
      </w:r>
      <w:r w:rsidR="00EF5181">
        <w:rPr>
          <w:bCs/>
        </w:rPr>
        <w:t>Indigenous</w:t>
      </w:r>
      <w:r w:rsidR="00143F7B" w:rsidRPr="00F911B0">
        <w:rPr>
          <w:bCs/>
        </w:rPr>
        <w:t xml:space="preserve"> </w:t>
      </w:r>
      <w:r w:rsidR="00747D1E">
        <w:rPr>
          <w:bCs/>
        </w:rPr>
        <w:t>governance</w:t>
      </w:r>
      <w:r w:rsidR="00EF5181">
        <w:rPr>
          <w:bCs/>
        </w:rPr>
        <w:t xml:space="preserve"> </w:t>
      </w:r>
      <w:r w:rsidR="00143F7B" w:rsidRPr="00F911B0">
        <w:rPr>
          <w:bCs/>
        </w:rPr>
        <w:t>down to</w:t>
      </w:r>
      <w:r w:rsidR="00ED5A4A">
        <w:rPr>
          <w:bCs/>
        </w:rPr>
        <w:t xml:space="preserve"> only</w:t>
      </w:r>
      <w:r w:rsidR="00143F7B" w:rsidRPr="00F911B0">
        <w:rPr>
          <w:bCs/>
        </w:rPr>
        <w:t xml:space="preserve"> local community affairs</w:t>
      </w:r>
      <w:r w:rsidR="00ED5A4A">
        <w:rPr>
          <w:bCs/>
        </w:rPr>
        <w:t xml:space="preserve"> and village matters</w:t>
      </w:r>
      <w:r w:rsidR="00143F7B" w:rsidRPr="00F911B0">
        <w:rPr>
          <w:bCs/>
        </w:rPr>
        <w:t xml:space="preserve">. </w:t>
      </w:r>
    </w:p>
    <w:p w14:paraId="0914F615" w14:textId="77777777" w:rsidR="00334FBE" w:rsidRDefault="00334FBE" w:rsidP="00143F7B">
      <w:pPr>
        <w:jc w:val="both"/>
        <w:rPr>
          <w:bCs/>
        </w:rPr>
      </w:pPr>
    </w:p>
    <w:p w14:paraId="6130DF31" w14:textId="28F47EE5" w:rsidR="00143F7B" w:rsidRPr="00985173" w:rsidRDefault="00143F7B" w:rsidP="00143F7B">
      <w:pPr>
        <w:jc w:val="both"/>
      </w:pPr>
      <w:r w:rsidRPr="00F911B0">
        <w:rPr>
          <w:bCs/>
        </w:rPr>
        <w:t xml:space="preserve">Despite </w:t>
      </w:r>
      <w:r w:rsidR="00747D1E">
        <w:rPr>
          <w:bCs/>
        </w:rPr>
        <w:t>the</w:t>
      </w:r>
      <w:r w:rsidRPr="00F911B0">
        <w:rPr>
          <w:bCs/>
        </w:rPr>
        <w:t xml:space="preserve"> </w:t>
      </w:r>
      <w:r w:rsidR="00ED5A4A">
        <w:rPr>
          <w:bCs/>
        </w:rPr>
        <w:t>appropriation</w:t>
      </w:r>
      <w:r w:rsidR="000B49CF">
        <w:rPr>
          <w:bCs/>
        </w:rPr>
        <w:t xml:space="preserve"> and </w:t>
      </w:r>
      <w:r w:rsidR="000E4C0D">
        <w:rPr>
          <w:bCs/>
        </w:rPr>
        <w:t>distortion</w:t>
      </w:r>
      <w:r w:rsidR="00E5217C">
        <w:rPr>
          <w:bCs/>
        </w:rPr>
        <w:t xml:space="preserve"> of the alcaldes</w:t>
      </w:r>
      <w:r w:rsidR="00747D1E">
        <w:rPr>
          <w:bCs/>
        </w:rPr>
        <w:t xml:space="preserve"> by</w:t>
      </w:r>
      <w:r w:rsidR="00334FBE">
        <w:rPr>
          <w:bCs/>
        </w:rPr>
        <w:t xml:space="preserve"> occupying</w:t>
      </w:r>
      <w:r w:rsidR="00747D1E">
        <w:rPr>
          <w:bCs/>
        </w:rPr>
        <w:t xml:space="preserve"> colonial forces</w:t>
      </w:r>
      <w:r w:rsidRPr="00F911B0">
        <w:rPr>
          <w:bCs/>
        </w:rPr>
        <w:t>, Maya elements</w:t>
      </w:r>
      <w:r w:rsidR="00EF5181">
        <w:rPr>
          <w:bCs/>
        </w:rPr>
        <w:t xml:space="preserve"> of the </w:t>
      </w:r>
      <w:r w:rsidR="00E5217C">
        <w:rPr>
          <w:bCs/>
        </w:rPr>
        <w:t>system</w:t>
      </w:r>
      <w:r w:rsidRPr="00F911B0">
        <w:rPr>
          <w:bCs/>
        </w:rPr>
        <w:t xml:space="preserve"> </w:t>
      </w:r>
      <w:r w:rsidR="00747D1E">
        <w:rPr>
          <w:bCs/>
        </w:rPr>
        <w:t>including</w:t>
      </w:r>
      <w:r w:rsidR="000B49CF">
        <w:rPr>
          <w:bCs/>
        </w:rPr>
        <w:t xml:space="preserve"> the</w:t>
      </w:r>
      <w:r w:rsidRPr="00F911B0">
        <w:rPr>
          <w:bCs/>
        </w:rPr>
        <w:t xml:space="preserve"> </w:t>
      </w:r>
      <w:proofErr w:type="spellStart"/>
      <w:r w:rsidRPr="00F911B0">
        <w:rPr>
          <w:bCs/>
          <w:i/>
          <w:iCs/>
        </w:rPr>
        <w:t>batabs</w:t>
      </w:r>
      <w:proofErr w:type="spellEnd"/>
      <w:r w:rsidRPr="00F911B0">
        <w:rPr>
          <w:bCs/>
        </w:rPr>
        <w:t xml:space="preserve"> (village </w:t>
      </w:r>
      <w:r w:rsidR="00747D1E" w:rsidRPr="00F911B0">
        <w:rPr>
          <w:bCs/>
        </w:rPr>
        <w:t>leaders</w:t>
      </w:r>
      <w:r w:rsidRPr="00F911B0">
        <w:rPr>
          <w:bCs/>
        </w:rPr>
        <w:t>)</w:t>
      </w:r>
      <w:r w:rsidR="00EF5181">
        <w:rPr>
          <w:bCs/>
        </w:rPr>
        <w:t xml:space="preserve">, </w:t>
      </w:r>
      <w:r w:rsidR="00747D1E" w:rsidRPr="00F911B0">
        <w:rPr>
          <w:bCs/>
          <w:i/>
          <w:iCs/>
        </w:rPr>
        <w:t xml:space="preserve">ah </w:t>
      </w:r>
      <w:proofErr w:type="spellStart"/>
      <w:r w:rsidR="00747D1E" w:rsidRPr="00F911B0">
        <w:rPr>
          <w:bCs/>
          <w:i/>
          <w:iCs/>
        </w:rPr>
        <w:t>kulels</w:t>
      </w:r>
      <w:proofErr w:type="spellEnd"/>
      <w:r w:rsidR="00747D1E" w:rsidRPr="00F911B0">
        <w:rPr>
          <w:bCs/>
        </w:rPr>
        <w:t xml:space="preserve"> (mediators)</w:t>
      </w:r>
      <w:r w:rsidR="00747D1E">
        <w:rPr>
          <w:bCs/>
        </w:rPr>
        <w:t xml:space="preserve">, and </w:t>
      </w:r>
      <w:r w:rsidRPr="00F911B0">
        <w:rPr>
          <w:bCs/>
          <w:i/>
          <w:iCs/>
        </w:rPr>
        <w:t>a</w:t>
      </w:r>
      <w:r w:rsidRPr="00F911B0">
        <w:rPr>
          <w:bCs/>
        </w:rPr>
        <w:t xml:space="preserve"> </w:t>
      </w:r>
      <w:proofErr w:type="spellStart"/>
      <w:r w:rsidRPr="00F911B0">
        <w:rPr>
          <w:bCs/>
          <w:i/>
          <w:iCs/>
        </w:rPr>
        <w:t>cuch</w:t>
      </w:r>
      <w:proofErr w:type="spellEnd"/>
      <w:r w:rsidRPr="00F911B0">
        <w:rPr>
          <w:bCs/>
          <w:i/>
          <w:iCs/>
        </w:rPr>
        <w:t xml:space="preserve"> cab </w:t>
      </w:r>
      <w:r w:rsidRPr="00F911B0">
        <w:rPr>
          <w:bCs/>
        </w:rPr>
        <w:t>(councils</w:t>
      </w:r>
      <w:r w:rsidR="00747D1E">
        <w:rPr>
          <w:bCs/>
        </w:rPr>
        <w:t>) remain (</w:t>
      </w:r>
      <w:r w:rsidR="003B5981">
        <w:rPr>
          <w:bCs/>
        </w:rPr>
        <w:t>Mesh, 2017</w:t>
      </w:r>
      <w:r w:rsidR="00747D1E">
        <w:rPr>
          <w:bCs/>
        </w:rPr>
        <w:t>)</w:t>
      </w:r>
      <w:r w:rsidRPr="00F911B0">
        <w:rPr>
          <w:bCs/>
        </w:rPr>
        <w:t xml:space="preserve">. </w:t>
      </w:r>
      <w:r w:rsidR="000E4C0D">
        <w:rPr>
          <w:bCs/>
        </w:rPr>
        <w:t>In short,</w:t>
      </w:r>
      <w:r w:rsidR="002A2E56">
        <w:rPr>
          <w:bCs/>
        </w:rPr>
        <w:t xml:space="preserve"> </w:t>
      </w:r>
      <w:r w:rsidR="00641A03">
        <w:rPr>
          <w:bCs/>
        </w:rPr>
        <w:t>traditional</w:t>
      </w:r>
      <w:r w:rsidRPr="00F911B0">
        <w:rPr>
          <w:bCs/>
        </w:rPr>
        <w:t xml:space="preserve"> </w:t>
      </w:r>
      <w:r w:rsidR="00747D1E">
        <w:rPr>
          <w:bCs/>
        </w:rPr>
        <w:t>aspects of the</w:t>
      </w:r>
      <w:r w:rsidR="002A2E56">
        <w:rPr>
          <w:bCs/>
        </w:rPr>
        <w:t xml:space="preserve"> Maya</w:t>
      </w:r>
      <w:r w:rsidR="00747D1E">
        <w:rPr>
          <w:bCs/>
        </w:rPr>
        <w:t xml:space="preserve"> alcaldes</w:t>
      </w:r>
      <w:r w:rsidRPr="00F911B0">
        <w:rPr>
          <w:bCs/>
        </w:rPr>
        <w:t xml:space="preserve"> were</w:t>
      </w:r>
      <w:r w:rsidR="000E4C0D">
        <w:rPr>
          <w:bCs/>
        </w:rPr>
        <w:t xml:space="preserve"> seized,</w:t>
      </w:r>
      <w:r w:rsidRPr="00F911B0">
        <w:rPr>
          <w:bCs/>
        </w:rPr>
        <w:t xml:space="preserve"> </w:t>
      </w:r>
      <w:r w:rsidR="000B49CF">
        <w:rPr>
          <w:bCs/>
        </w:rPr>
        <w:t>apprehended</w:t>
      </w:r>
      <w:r w:rsidR="000E4C0D">
        <w:rPr>
          <w:bCs/>
        </w:rPr>
        <w:t>, and conscripted into colonial administration</w:t>
      </w:r>
      <w:r w:rsidR="00334FBE">
        <w:rPr>
          <w:bCs/>
        </w:rPr>
        <w:t>s</w:t>
      </w:r>
      <w:r w:rsidR="000B49CF">
        <w:rPr>
          <w:bCs/>
        </w:rPr>
        <w:t xml:space="preserve"> </w:t>
      </w:r>
      <w:r w:rsidRPr="00F911B0">
        <w:rPr>
          <w:bCs/>
        </w:rPr>
        <w:t xml:space="preserve">by </w:t>
      </w:r>
      <w:r>
        <w:rPr>
          <w:bCs/>
        </w:rPr>
        <w:t>Spanish</w:t>
      </w:r>
      <w:r w:rsidR="00747D1E">
        <w:rPr>
          <w:bCs/>
        </w:rPr>
        <w:t xml:space="preserve"> and British</w:t>
      </w:r>
      <w:r>
        <w:rPr>
          <w:bCs/>
        </w:rPr>
        <w:t xml:space="preserve"> imperialists</w:t>
      </w:r>
      <w:r w:rsidR="00747D1E">
        <w:rPr>
          <w:bCs/>
        </w:rPr>
        <w:t xml:space="preserve"> at different times</w:t>
      </w:r>
      <w:r w:rsidR="00425B33">
        <w:rPr>
          <w:bCs/>
        </w:rPr>
        <w:t xml:space="preserve"> over the past two centuries</w:t>
      </w:r>
      <w:r w:rsidR="000E4C0D">
        <w:rPr>
          <w:bCs/>
        </w:rPr>
        <w:t xml:space="preserve">, </w:t>
      </w:r>
      <w:r>
        <w:rPr>
          <w:bCs/>
        </w:rPr>
        <w:t>but</w:t>
      </w:r>
      <w:r w:rsidR="002A2E56">
        <w:rPr>
          <w:bCs/>
        </w:rPr>
        <w:t xml:space="preserve"> reclaimed and</w:t>
      </w:r>
      <w:r w:rsidR="00747D1E">
        <w:rPr>
          <w:bCs/>
        </w:rPr>
        <w:t xml:space="preserve"> recuperated by the Maya</w:t>
      </w:r>
      <w:r w:rsidR="00334FBE">
        <w:rPr>
          <w:bCs/>
        </w:rPr>
        <w:t xml:space="preserve"> in what can be viewed as dialectic between colonialism and resistance</w:t>
      </w:r>
      <w:r w:rsidR="002A2E56">
        <w:rPr>
          <w:bCs/>
        </w:rPr>
        <w:t xml:space="preserve">. In </w:t>
      </w:r>
      <w:r w:rsidR="00334FBE">
        <w:rPr>
          <w:bCs/>
        </w:rPr>
        <w:t>the present moment</w:t>
      </w:r>
      <w:r w:rsidR="00425B33">
        <w:rPr>
          <w:bCs/>
        </w:rPr>
        <w:t>,</w:t>
      </w:r>
      <w:r w:rsidR="002A2E56">
        <w:rPr>
          <w:bCs/>
        </w:rPr>
        <w:t xml:space="preserve"> </w:t>
      </w:r>
      <w:r w:rsidR="002A2E56" w:rsidRPr="000E4C0D">
        <w:rPr>
          <w:bCs/>
        </w:rPr>
        <w:t xml:space="preserve">the TAA </w:t>
      </w:r>
      <w:r w:rsidR="00747D1E" w:rsidRPr="000E4C0D">
        <w:rPr>
          <w:bCs/>
        </w:rPr>
        <w:t xml:space="preserve">now </w:t>
      </w:r>
      <w:r w:rsidR="002A2E56" w:rsidRPr="000E4C0D">
        <w:rPr>
          <w:bCs/>
        </w:rPr>
        <w:t xml:space="preserve">constitutes a key pillar and serves as the bedrock </w:t>
      </w:r>
      <w:r w:rsidR="00747D1E" w:rsidRPr="000E4C0D">
        <w:rPr>
          <w:bCs/>
        </w:rPr>
        <w:t xml:space="preserve">of </w:t>
      </w:r>
      <w:r w:rsidR="002A2E56" w:rsidRPr="000E4C0D">
        <w:rPr>
          <w:bCs/>
        </w:rPr>
        <w:t xml:space="preserve">the Maya’s </w:t>
      </w:r>
      <w:r w:rsidR="00425B33" w:rsidRPr="000E4C0D">
        <w:rPr>
          <w:bCs/>
        </w:rPr>
        <w:t xml:space="preserve">intergenerational </w:t>
      </w:r>
      <w:r w:rsidR="002A2E56" w:rsidRPr="000E4C0D">
        <w:rPr>
          <w:bCs/>
        </w:rPr>
        <w:t>practice of</w:t>
      </w:r>
      <w:r w:rsidR="00747D1E" w:rsidRPr="000E4C0D">
        <w:rPr>
          <w:bCs/>
        </w:rPr>
        <w:t xml:space="preserve"> participatory</w:t>
      </w:r>
      <w:r w:rsidR="000E4C0D" w:rsidRPr="000E4C0D">
        <w:rPr>
          <w:bCs/>
        </w:rPr>
        <w:t xml:space="preserve"> communal</w:t>
      </w:r>
      <w:r w:rsidR="00747D1E" w:rsidRPr="000E4C0D">
        <w:rPr>
          <w:bCs/>
        </w:rPr>
        <w:t xml:space="preserve"> </w:t>
      </w:r>
      <w:r w:rsidR="00B368FB" w:rsidRPr="000E4C0D">
        <w:rPr>
          <w:bCs/>
        </w:rPr>
        <w:t>governance</w:t>
      </w:r>
      <w:r w:rsidRPr="000E4C0D">
        <w:rPr>
          <w:bCs/>
        </w:rPr>
        <w:t xml:space="preserve">. </w:t>
      </w:r>
      <w:r w:rsidR="00842385">
        <w:rPr>
          <w:bCs/>
        </w:rPr>
        <w:t>Indeed, a</w:t>
      </w:r>
      <w:r w:rsidR="000E4C0D" w:rsidRPr="000E4C0D">
        <w:rPr>
          <w:bCs/>
        </w:rPr>
        <w:t>s grassroots Maya organisers and communities have asserted, the a</w:t>
      </w:r>
      <w:r w:rsidR="00323BCF" w:rsidRPr="000E4C0D">
        <w:rPr>
          <w:bCs/>
        </w:rPr>
        <w:t xml:space="preserve">lcaldes are the </w:t>
      </w:r>
      <w:r w:rsidR="000E4C0D" w:rsidRPr="000E4C0D">
        <w:rPr>
          <w:bCs/>
        </w:rPr>
        <w:t>“</w:t>
      </w:r>
      <w:r w:rsidR="00323BCF" w:rsidRPr="000E4C0D">
        <w:rPr>
          <w:bCs/>
        </w:rPr>
        <w:t>only legitimate Maya governance body that represents the Maya people collectively, with the TAA being the highest arbiter and custodian for Maya customary law</w:t>
      </w:r>
      <w:r w:rsidR="000E4C0D" w:rsidRPr="000E4C0D">
        <w:rPr>
          <w:bCs/>
        </w:rPr>
        <w:t>”</w:t>
      </w:r>
      <w:r w:rsidR="00323BCF" w:rsidRPr="000E4C0D">
        <w:rPr>
          <w:bCs/>
        </w:rPr>
        <w:t xml:space="preserve"> (MLSB, 2019).</w:t>
      </w:r>
    </w:p>
    <w:p w14:paraId="0000002F" w14:textId="77777777" w:rsidR="002B7AF9" w:rsidRPr="00C234AC" w:rsidRDefault="002B7AF9">
      <w:pPr>
        <w:jc w:val="both"/>
        <w:rPr>
          <w:rFonts w:ascii="Times" w:eastAsia="Times" w:hAnsi="Times" w:cs="Times"/>
          <w:color w:val="000000" w:themeColor="text1"/>
        </w:rPr>
      </w:pPr>
    </w:p>
    <w:p w14:paraId="00000030" w14:textId="4E20F3FD"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Undermining Indigenous Governance and Movements</w:t>
      </w:r>
    </w:p>
    <w:p w14:paraId="00000031" w14:textId="77777777" w:rsidR="002B7AF9" w:rsidRPr="00C234AC" w:rsidRDefault="002B7AF9">
      <w:pPr>
        <w:jc w:val="both"/>
        <w:rPr>
          <w:rFonts w:ascii="Times" w:eastAsia="Times" w:hAnsi="Times" w:cs="Times"/>
          <w:b/>
          <w:color w:val="000000" w:themeColor="text1"/>
        </w:rPr>
      </w:pPr>
    </w:p>
    <w:p w14:paraId="00000032" w14:textId="69C16013"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’s refusal to recognise and engage the TAA as the appellant of the CCJ order––and as </w:t>
      </w:r>
      <w:r w:rsidR="00925B73">
        <w:rPr>
          <w:rFonts w:ascii="Times" w:eastAsia="Times" w:hAnsi="Times" w:cs="Times"/>
          <w:color w:val="000000" w:themeColor="text1"/>
        </w:rPr>
        <w:t xml:space="preserve">an Indigenous institution and </w:t>
      </w:r>
      <w:r w:rsidRPr="00C234AC">
        <w:rPr>
          <w:rFonts w:ascii="Times" w:eastAsia="Times" w:hAnsi="Times" w:cs="Times"/>
          <w:color w:val="000000" w:themeColor="text1"/>
        </w:rPr>
        <w:t xml:space="preserve">critical element of Maya governance––goes </w:t>
      </w:r>
      <w:r w:rsidR="00392D5D">
        <w:rPr>
          <w:rFonts w:ascii="Times" w:eastAsia="Times" w:hAnsi="Times" w:cs="Times"/>
          <w:color w:val="000000" w:themeColor="text1"/>
        </w:rPr>
        <w:t xml:space="preserve">well </w:t>
      </w:r>
      <w:r w:rsidRPr="00C234AC">
        <w:rPr>
          <w:rFonts w:ascii="Times" w:eastAsia="Times" w:hAnsi="Times" w:cs="Times"/>
          <w:color w:val="000000" w:themeColor="text1"/>
        </w:rPr>
        <w:t>beyond the</w:t>
      </w:r>
      <w:r w:rsidR="00E4605F">
        <w:rPr>
          <w:rFonts w:ascii="Times" w:eastAsia="Times" w:hAnsi="Times" w:cs="Times"/>
          <w:color w:val="000000" w:themeColor="text1"/>
        </w:rPr>
        <w:t xml:space="preserve"> </w:t>
      </w:r>
      <w:proofErr w:type="gramStart"/>
      <w:r w:rsidR="00E4605F">
        <w:rPr>
          <w:rFonts w:ascii="Times" w:eastAsia="Times" w:hAnsi="Times" w:cs="Times"/>
          <w:color w:val="000000" w:themeColor="text1"/>
        </w:rPr>
        <w:t>aforementioned</w:t>
      </w:r>
      <w:r w:rsidRPr="00C234AC">
        <w:rPr>
          <w:rFonts w:ascii="Times" w:eastAsia="Times" w:hAnsi="Times" w:cs="Times"/>
          <w:color w:val="000000" w:themeColor="text1"/>
        </w:rPr>
        <w:t xml:space="preserve"> matter</w:t>
      </w:r>
      <w:proofErr w:type="gramEnd"/>
      <w:r w:rsidRPr="00C234AC">
        <w:rPr>
          <w:rFonts w:ascii="Times" w:eastAsia="Times" w:hAnsi="Times" w:cs="Times"/>
          <w:color w:val="000000" w:themeColor="text1"/>
        </w:rPr>
        <w:t xml:space="preserve"> of </w:t>
      </w:r>
      <w:r w:rsidR="00E4605F">
        <w:rPr>
          <w:rFonts w:ascii="Times" w:eastAsia="Times" w:hAnsi="Times" w:cs="Times"/>
          <w:color w:val="000000" w:themeColor="text1"/>
        </w:rPr>
        <w:t>(re)</w:t>
      </w:r>
      <w:r w:rsidRPr="00C234AC">
        <w:rPr>
          <w:rFonts w:ascii="Times" w:eastAsia="Times" w:hAnsi="Times" w:cs="Times"/>
          <w:color w:val="000000" w:themeColor="text1"/>
        </w:rPr>
        <w:t>defining FPIC</w:t>
      </w:r>
      <w:r w:rsidR="00E4605F">
        <w:rPr>
          <w:rFonts w:ascii="Times" w:eastAsia="Times" w:hAnsi="Times" w:cs="Times"/>
          <w:color w:val="000000" w:themeColor="text1"/>
        </w:rPr>
        <w:t>. This is because</w:t>
      </w:r>
      <w:r w:rsidRPr="00C234AC">
        <w:rPr>
          <w:rFonts w:ascii="Times" w:eastAsia="Times" w:hAnsi="Times" w:cs="Times"/>
          <w:color w:val="000000" w:themeColor="text1"/>
        </w:rPr>
        <w:t xml:space="preserve"> </w:t>
      </w:r>
      <w:r w:rsidR="00E4605F">
        <w:rPr>
          <w:rFonts w:ascii="Times" w:eastAsia="Times" w:hAnsi="Times" w:cs="Times"/>
          <w:color w:val="000000" w:themeColor="text1"/>
        </w:rPr>
        <w:t>a</w:t>
      </w:r>
      <w:r w:rsidRPr="00C234AC">
        <w:rPr>
          <w:rFonts w:ascii="Times" w:eastAsia="Times" w:hAnsi="Times" w:cs="Times"/>
          <w:color w:val="000000" w:themeColor="text1"/>
        </w:rPr>
        <w:t xml:space="preserve"> major issue related to the revised FPIC framework is that the TAA has been </w:t>
      </w:r>
      <w:r w:rsidR="00E4605F">
        <w:rPr>
          <w:rFonts w:ascii="Times" w:eastAsia="Times" w:hAnsi="Times" w:cs="Times"/>
          <w:color w:val="000000" w:themeColor="text1"/>
        </w:rPr>
        <w:t>deliberately</w:t>
      </w:r>
      <w:r w:rsidRPr="00C234AC">
        <w:rPr>
          <w:rFonts w:ascii="Times" w:eastAsia="Times" w:hAnsi="Times" w:cs="Times"/>
          <w:color w:val="000000" w:themeColor="text1"/>
        </w:rPr>
        <w:t xml:space="preserve"> deleted and</w:t>
      </w:r>
      <w:r w:rsidR="009F6C8B" w:rsidRPr="00C234AC">
        <w:rPr>
          <w:rFonts w:ascii="Times" w:eastAsia="Times" w:hAnsi="Times" w:cs="Times"/>
          <w:color w:val="000000" w:themeColor="text1"/>
        </w:rPr>
        <w:t xml:space="preserve"> entirely</w:t>
      </w:r>
      <w:r w:rsidRPr="00C234AC">
        <w:rPr>
          <w:rFonts w:ascii="Times" w:eastAsia="Times" w:hAnsi="Times" w:cs="Times"/>
          <w:color w:val="000000" w:themeColor="text1"/>
        </w:rPr>
        <w:t xml:space="preserve"> omitted from the new protocol </w:t>
      </w:r>
      <w:r w:rsidR="009F6C8B" w:rsidRPr="00C234AC">
        <w:rPr>
          <w:rFonts w:ascii="Times" w:eastAsia="Times" w:hAnsi="Times" w:cs="Times"/>
          <w:color w:val="000000" w:themeColor="text1"/>
        </w:rPr>
        <w:t>by the state</w:t>
      </w:r>
      <w:r w:rsidRPr="00C234AC">
        <w:rPr>
          <w:rFonts w:ascii="Times" w:eastAsia="Times" w:hAnsi="Times" w:cs="Times"/>
          <w:color w:val="000000" w:themeColor="text1"/>
        </w:rPr>
        <w:t>.</w:t>
      </w:r>
      <w:r w:rsidR="001728FF">
        <w:rPr>
          <w:rFonts w:ascii="Times" w:eastAsia="Times" w:hAnsi="Times" w:cs="Times"/>
          <w:color w:val="000000" w:themeColor="text1"/>
        </w:rPr>
        <w:t xml:space="preserve"> T</w:t>
      </w:r>
      <w:r w:rsidRPr="00C234AC">
        <w:rPr>
          <w:rFonts w:ascii="Times" w:eastAsia="Times" w:hAnsi="Times" w:cs="Times"/>
          <w:color w:val="000000" w:themeColor="text1"/>
        </w:rPr>
        <w:t xml:space="preserve">he initial draft of the </w:t>
      </w:r>
      <w:r w:rsidR="00E4605F">
        <w:rPr>
          <w:rFonts w:ascii="Times" w:eastAsia="Times" w:hAnsi="Times" w:cs="Times"/>
          <w:color w:val="000000" w:themeColor="text1"/>
        </w:rPr>
        <w:t>FPIC procedure</w:t>
      </w:r>
      <w:r w:rsidRPr="00C234AC">
        <w:rPr>
          <w:rFonts w:ascii="Times" w:eastAsia="Times" w:hAnsi="Times" w:cs="Times"/>
          <w:color w:val="000000" w:themeColor="text1"/>
        </w:rPr>
        <w:t xml:space="preserve"> included the TAA as a body that must be notified on any issue requiring the </w:t>
      </w:r>
      <w:r w:rsidR="00E4605F">
        <w:rPr>
          <w:rFonts w:ascii="Times" w:eastAsia="Times" w:hAnsi="Times" w:cs="Times"/>
          <w:color w:val="000000" w:themeColor="text1"/>
        </w:rPr>
        <w:t>consent</w:t>
      </w:r>
      <w:r w:rsidRPr="00C234AC">
        <w:rPr>
          <w:rFonts w:ascii="Times" w:eastAsia="Times" w:hAnsi="Times" w:cs="Times"/>
          <w:color w:val="000000" w:themeColor="text1"/>
        </w:rPr>
        <w:t xml:space="preserve"> of any individual Maya community. This was included in the draft </w:t>
      </w:r>
      <w:r w:rsidR="00E4605F">
        <w:rPr>
          <w:rFonts w:ascii="Times" w:eastAsia="Times" w:hAnsi="Times" w:cs="Times"/>
          <w:color w:val="000000" w:themeColor="text1"/>
        </w:rPr>
        <w:t xml:space="preserve">version of the </w:t>
      </w:r>
      <w:r w:rsidRPr="00C234AC">
        <w:rPr>
          <w:rFonts w:ascii="Times" w:eastAsia="Times" w:hAnsi="Times" w:cs="Times"/>
          <w:color w:val="000000" w:themeColor="text1"/>
        </w:rPr>
        <w:t xml:space="preserve">protocol so communities could accompany and support </w:t>
      </w:r>
      <w:r w:rsidR="00BD7F31">
        <w:rPr>
          <w:rFonts w:ascii="Times" w:eastAsia="Times" w:hAnsi="Times" w:cs="Times"/>
          <w:color w:val="000000" w:themeColor="text1"/>
        </w:rPr>
        <w:t>one another</w:t>
      </w:r>
      <w:r w:rsidRPr="00C234AC">
        <w:rPr>
          <w:rFonts w:ascii="Times" w:eastAsia="Times" w:hAnsi="Times" w:cs="Times"/>
          <w:color w:val="000000" w:themeColor="text1"/>
        </w:rPr>
        <w:t xml:space="preserve"> </w:t>
      </w:r>
      <w:r w:rsidRPr="00C234AC">
        <w:rPr>
          <w:rFonts w:ascii="Times" w:eastAsia="Times" w:hAnsi="Times" w:cs="Times"/>
          <w:i/>
          <w:color w:val="000000" w:themeColor="text1"/>
        </w:rPr>
        <w:t>collectively</w:t>
      </w:r>
      <w:r w:rsidR="00E4605F">
        <w:rPr>
          <w:rFonts w:ascii="Times" w:eastAsia="Times" w:hAnsi="Times" w:cs="Times"/>
          <w:color w:val="000000" w:themeColor="text1"/>
        </w:rPr>
        <w:t>. Involving the TAA in every instance in which FPIC is required also</w:t>
      </w:r>
      <w:r w:rsidRPr="00C234AC">
        <w:rPr>
          <w:rFonts w:ascii="Times" w:eastAsia="Times" w:hAnsi="Times" w:cs="Times"/>
          <w:color w:val="000000" w:themeColor="text1"/>
        </w:rPr>
        <w:t xml:space="preserve"> ensure</w:t>
      </w:r>
      <w:r w:rsidR="00E4605F">
        <w:rPr>
          <w:rFonts w:ascii="Times" w:eastAsia="Times" w:hAnsi="Times" w:cs="Times"/>
          <w:color w:val="000000" w:themeColor="text1"/>
        </w:rPr>
        <w:t>s</w:t>
      </w:r>
      <w:r w:rsidRPr="00C234AC">
        <w:rPr>
          <w:rFonts w:ascii="Times" w:eastAsia="Times" w:hAnsi="Times" w:cs="Times"/>
          <w:color w:val="000000" w:themeColor="text1"/>
        </w:rPr>
        <w:t xml:space="preserve"> that issues </w:t>
      </w:r>
      <w:r w:rsidR="001728FF">
        <w:rPr>
          <w:rFonts w:ascii="Times" w:eastAsia="Times" w:hAnsi="Times" w:cs="Times"/>
          <w:color w:val="000000" w:themeColor="text1"/>
        </w:rPr>
        <w:t>which</w:t>
      </w:r>
      <w:r w:rsidRPr="00C234AC">
        <w:rPr>
          <w:rFonts w:ascii="Times" w:eastAsia="Times" w:hAnsi="Times" w:cs="Times"/>
          <w:color w:val="000000" w:themeColor="text1"/>
        </w:rPr>
        <w:t xml:space="preserve"> go beyond affecting </w:t>
      </w:r>
      <w:r w:rsidR="00E4605F">
        <w:rPr>
          <w:rFonts w:ascii="Times" w:eastAsia="Times" w:hAnsi="Times" w:cs="Times"/>
          <w:color w:val="000000" w:themeColor="text1"/>
        </w:rPr>
        <w:t>one</w:t>
      </w:r>
      <w:r w:rsidRPr="00C234AC">
        <w:rPr>
          <w:rFonts w:ascii="Times" w:eastAsia="Times" w:hAnsi="Times" w:cs="Times"/>
          <w:color w:val="000000" w:themeColor="text1"/>
        </w:rPr>
        <w:t xml:space="preserve"> </w:t>
      </w:r>
      <w:r w:rsidR="00392D5D" w:rsidRPr="00C234AC">
        <w:rPr>
          <w:rFonts w:ascii="Times" w:eastAsia="Times" w:hAnsi="Times" w:cs="Times"/>
          <w:color w:val="000000" w:themeColor="text1"/>
        </w:rPr>
        <w:t>distinct</w:t>
      </w:r>
      <w:r w:rsidRPr="00C234AC">
        <w:rPr>
          <w:rFonts w:ascii="Times" w:eastAsia="Times" w:hAnsi="Times" w:cs="Times"/>
          <w:color w:val="000000" w:themeColor="text1"/>
        </w:rPr>
        <w:t xml:space="preserve"> community </w:t>
      </w:r>
      <w:r w:rsidR="00E4605F" w:rsidRPr="00C234AC">
        <w:rPr>
          <w:rFonts w:ascii="Times" w:eastAsia="Times" w:hAnsi="Times" w:cs="Times"/>
          <w:color w:val="000000" w:themeColor="text1"/>
        </w:rPr>
        <w:t>are</w:t>
      </w:r>
      <w:r w:rsidR="00E4605F">
        <w:rPr>
          <w:rFonts w:ascii="Times" w:eastAsia="Times" w:hAnsi="Times" w:cs="Times"/>
          <w:color w:val="000000" w:themeColor="text1"/>
        </w:rPr>
        <w:t xml:space="preserve"> fully</w:t>
      </w:r>
      <w:r w:rsidR="00E4605F" w:rsidRPr="00C234AC">
        <w:rPr>
          <w:rFonts w:ascii="Times" w:eastAsia="Times" w:hAnsi="Times" w:cs="Times"/>
          <w:color w:val="000000" w:themeColor="text1"/>
        </w:rPr>
        <w:t xml:space="preserve"> considered</w:t>
      </w:r>
      <w:r w:rsidRPr="00C234AC">
        <w:rPr>
          <w:rFonts w:ascii="Times" w:eastAsia="Times" w:hAnsi="Times" w:cs="Times"/>
          <w:color w:val="000000" w:themeColor="text1"/>
        </w:rPr>
        <w:t>.</w:t>
      </w:r>
      <w:r w:rsidR="00E4605F">
        <w:rPr>
          <w:rFonts w:ascii="Times" w:eastAsia="Times" w:hAnsi="Times" w:cs="Times"/>
          <w:color w:val="000000" w:themeColor="text1"/>
        </w:rPr>
        <w:t xml:space="preserve"> For example, </w:t>
      </w:r>
      <w:r w:rsidR="00392D5D">
        <w:rPr>
          <w:rFonts w:ascii="Times" w:eastAsia="Times" w:hAnsi="Times" w:cs="Times"/>
          <w:color w:val="000000" w:themeColor="text1"/>
        </w:rPr>
        <w:t>when</w:t>
      </w:r>
      <w:r w:rsidR="00E4605F">
        <w:rPr>
          <w:rFonts w:ascii="Times" w:eastAsia="Times" w:hAnsi="Times" w:cs="Times"/>
          <w:color w:val="000000" w:themeColor="text1"/>
        </w:rPr>
        <w:t xml:space="preserve"> the impact of </w:t>
      </w:r>
      <w:r w:rsidR="00392D5D">
        <w:rPr>
          <w:rFonts w:ascii="Times" w:eastAsia="Times" w:hAnsi="Times" w:cs="Times"/>
          <w:color w:val="000000" w:themeColor="text1"/>
        </w:rPr>
        <w:t>a</w:t>
      </w:r>
      <w:r w:rsidR="00E4605F">
        <w:rPr>
          <w:rFonts w:ascii="Times" w:eastAsia="Times" w:hAnsi="Times" w:cs="Times"/>
          <w:color w:val="000000" w:themeColor="text1"/>
        </w:rPr>
        <w:t xml:space="preserve"> given project </w:t>
      </w:r>
      <w:r w:rsidR="00BD7F31">
        <w:rPr>
          <w:rFonts w:ascii="Times" w:eastAsia="Times" w:hAnsi="Times" w:cs="Times"/>
          <w:color w:val="000000" w:themeColor="text1"/>
        </w:rPr>
        <w:t xml:space="preserve">disturbs larger </w:t>
      </w:r>
      <w:r w:rsidR="00E4605F">
        <w:rPr>
          <w:rFonts w:ascii="Times" w:eastAsia="Times" w:hAnsi="Times" w:cs="Times"/>
          <w:color w:val="000000" w:themeColor="text1"/>
        </w:rPr>
        <w:t>ecosystems</w:t>
      </w:r>
      <w:r w:rsidR="00BD7F31">
        <w:rPr>
          <w:rFonts w:ascii="Times" w:eastAsia="Times" w:hAnsi="Times" w:cs="Times"/>
          <w:color w:val="000000" w:themeColor="text1"/>
        </w:rPr>
        <w:t xml:space="preserve">, </w:t>
      </w:r>
      <w:r w:rsidR="00E4605F">
        <w:rPr>
          <w:rFonts w:ascii="Times" w:eastAsia="Times" w:hAnsi="Times" w:cs="Times"/>
          <w:color w:val="000000" w:themeColor="text1"/>
        </w:rPr>
        <w:t>forests</w:t>
      </w:r>
      <w:r w:rsidR="00BD7F31">
        <w:rPr>
          <w:rFonts w:ascii="Times" w:eastAsia="Times" w:hAnsi="Times" w:cs="Times"/>
          <w:color w:val="000000" w:themeColor="text1"/>
        </w:rPr>
        <w:t xml:space="preserve">, or communal lands beyond the fixed parameters of a single </w:t>
      </w:r>
      <w:r w:rsidR="00BD7F31">
        <w:rPr>
          <w:rFonts w:ascii="Times" w:eastAsia="Times" w:hAnsi="Times" w:cs="Times"/>
          <w:color w:val="000000" w:themeColor="text1"/>
        </w:rPr>
        <w:lastRenderedPageBreak/>
        <w:t>village boundary.</w:t>
      </w:r>
      <w:r w:rsidRPr="00C234AC">
        <w:rPr>
          <w:rFonts w:ascii="Times" w:eastAsia="Times" w:hAnsi="Times" w:cs="Times"/>
          <w:color w:val="000000" w:themeColor="text1"/>
        </w:rPr>
        <w:t xml:space="preserve"> Instead of agreeing to the legitimacy of the TAA, the </w:t>
      </w:r>
      <w:r w:rsidR="00C4067B">
        <w:rPr>
          <w:rFonts w:ascii="Times" w:eastAsia="Times" w:hAnsi="Times" w:cs="Times"/>
          <w:color w:val="000000" w:themeColor="text1"/>
        </w:rPr>
        <w:t>state</w:t>
      </w:r>
      <w:r w:rsidRPr="00C234AC">
        <w:rPr>
          <w:rFonts w:ascii="Times" w:eastAsia="Times" w:hAnsi="Times" w:cs="Times"/>
          <w:color w:val="000000" w:themeColor="text1"/>
        </w:rPr>
        <w:t xml:space="preserve"> openly refused to recognise the </w:t>
      </w:r>
      <w:r w:rsidR="00BD7F31">
        <w:rPr>
          <w:rFonts w:ascii="Times" w:eastAsia="Times" w:hAnsi="Times" w:cs="Times"/>
          <w:color w:val="000000" w:themeColor="text1"/>
        </w:rPr>
        <w:t>alcaldes</w:t>
      </w:r>
      <w:r w:rsidRPr="00C234AC">
        <w:rPr>
          <w:rFonts w:ascii="Times" w:eastAsia="Times" w:hAnsi="Times" w:cs="Times"/>
          <w:color w:val="000000" w:themeColor="text1"/>
        </w:rPr>
        <w:t xml:space="preserve"> and </w:t>
      </w:r>
      <w:r w:rsidR="00BD7F31">
        <w:rPr>
          <w:rFonts w:ascii="Times" w:eastAsia="Times" w:hAnsi="Times" w:cs="Times"/>
          <w:color w:val="000000" w:themeColor="text1"/>
        </w:rPr>
        <w:t>cast suspicion on</w:t>
      </w:r>
      <w:r w:rsidRPr="00C234AC">
        <w:rPr>
          <w:rFonts w:ascii="Times" w:eastAsia="Times" w:hAnsi="Times" w:cs="Times"/>
          <w:color w:val="000000" w:themeColor="text1"/>
        </w:rPr>
        <w:t xml:space="preserve"> Maya communal governance across the board by issuing a press release explicitly asserting: “</w:t>
      </w:r>
      <w:r w:rsidRPr="00C234AC">
        <w:rPr>
          <w:rFonts w:ascii="Times" w:eastAsia="Times" w:hAnsi="Times" w:cs="Times"/>
          <w:i/>
          <w:color w:val="000000" w:themeColor="text1"/>
        </w:rPr>
        <w:t>We do not believe that there is such collective governance system of the Maya people</w:t>
      </w:r>
      <w:r w:rsidRPr="00C234AC">
        <w:rPr>
          <w:rFonts w:ascii="Times" w:eastAsia="Times" w:hAnsi="Times" w:cs="Times"/>
          <w:color w:val="000000" w:themeColor="text1"/>
        </w:rPr>
        <w:t xml:space="preserve">.” </w:t>
      </w:r>
    </w:p>
    <w:p w14:paraId="00000033" w14:textId="77777777" w:rsidR="002B7AF9" w:rsidRPr="00C234AC" w:rsidRDefault="002B7AF9">
      <w:pPr>
        <w:jc w:val="both"/>
        <w:rPr>
          <w:rFonts w:ascii="Times" w:eastAsia="Times" w:hAnsi="Times" w:cs="Times"/>
          <w:color w:val="000000" w:themeColor="text1"/>
        </w:rPr>
      </w:pPr>
    </w:p>
    <w:p w14:paraId="00000034" w14:textId="4172152E"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Further complicating the issue is that 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’s revised FPIC protocol, in addition to </w:t>
      </w:r>
      <w:r w:rsidR="00BD7F31" w:rsidRPr="00C234AC">
        <w:rPr>
          <w:rFonts w:ascii="Times" w:eastAsia="Times" w:hAnsi="Times" w:cs="Times"/>
          <w:color w:val="000000" w:themeColor="text1"/>
        </w:rPr>
        <w:t>intentionally</w:t>
      </w:r>
      <w:r w:rsidRPr="00C234AC">
        <w:rPr>
          <w:rFonts w:ascii="Times" w:eastAsia="Times" w:hAnsi="Times" w:cs="Times"/>
          <w:color w:val="000000" w:themeColor="text1"/>
        </w:rPr>
        <w:t xml:space="preserve"> </w:t>
      </w:r>
      <w:r w:rsidR="009F6C8B" w:rsidRPr="00C234AC">
        <w:rPr>
          <w:rFonts w:ascii="Times" w:eastAsia="Times" w:hAnsi="Times" w:cs="Times"/>
          <w:color w:val="000000" w:themeColor="text1"/>
        </w:rPr>
        <w:t>excluding</w:t>
      </w:r>
      <w:r w:rsidRPr="00C234AC">
        <w:rPr>
          <w:rFonts w:ascii="Times" w:eastAsia="Times" w:hAnsi="Times" w:cs="Times"/>
          <w:color w:val="000000" w:themeColor="text1"/>
        </w:rPr>
        <w:t xml:space="preserve"> the TAA, listed a series of formal Maya-constituted NGOs, some of which have been inactive for years, as organisations that could be consulted on matters of FPIC in place of the TAA. Here, it must be reiterated that while some of the NGOs listed in the revised FPIC protocol do indeed continue to serve Maya communities on issues related to conservation and economic development, they are not a part of the Maya traditional governance system. That is, Maya-constituted NGOs are qualitatively and politically different from the TAA and MLA</w:t>
      </w:r>
      <w:r w:rsidR="00BD7F31">
        <w:rPr>
          <w:rFonts w:ascii="Times" w:eastAsia="Times" w:hAnsi="Times" w:cs="Times"/>
          <w:color w:val="000000" w:themeColor="text1"/>
        </w:rPr>
        <w:t xml:space="preserve"> as neither </w:t>
      </w:r>
      <w:r w:rsidRPr="00C234AC">
        <w:rPr>
          <w:rFonts w:ascii="Times" w:eastAsia="Times" w:hAnsi="Times" w:cs="Times"/>
          <w:color w:val="000000" w:themeColor="text1"/>
        </w:rPr>
        <w:t xml:space="preserve">the MLA nor the TAA are NGOs. Given that the TAA, which is </w:t>
      </w:r>
      <w:r w:rsidR="00EA62B8" w:rsidRPr="00C234AC">
        <w:rPr>
          <w:rFonts w:ascii="Times" w:eastAsia="Times" w:hAnsi="Times" w:cs="Times"/>
          <w:color w:val="000000" w:themeColor="text1"/>
        </w:rPr>
        <w:t>an</w:t>
      </w:r>
      <w:r w:rsidRPr="00C234AC">
        <w:rPr>
          <w:rFonts w:ascii="Times" w:eastAsia="Times" w:hAnsi="Times" w:cs="Times"/>
          <w:color w:val="000000" w:themeColor="text1"/>
        </w:rPr>
        <w:t xml:space="preserve"> </w:t>
      </w:r>
      <w:r w:rsidR="00BE53A2" w:rsidRPr="00C234AC">
        <w:rPr>
          <w:rFonts w:ascii="Times" w:eastAsia="Times" w:hAnsi="Times" w:cs="Times"/>
          <w:color w:val="000000" w:themeColor="text1"/>
        </w:rPr>
        <w:t>integral</w:t>
      </w:r>
      <w:r w:rsidRPr="00C234AC">
        <w:rPr>
          <w:rFonts w:ascii="Times" w:eastAsia="Times" w:hAnsi="Times" w:cs="Times"/>
          <w:color w:val="000000" w:themeColor="text1"/>
        </w:rPr>
        <w:t xml:space="preserve"> part of Maya customary yet </w:t>
      </w:r>
      <w:r w:rsidR="00842385">
        <w:rPr>
          <w:rFonts w:ascii="Times" w:eastAsia="Times" w:hAnsi="Times" w:cs="Times"/>
          <w:color w:val="000000" w:themeColor="text1"/>
        </w:rPr>
        <w:t>evolving</w:t>
      </w:r>
      <w:r w:rsidRPr="00C234AC">
        <w:rPr>
          <w:rFonts w:ascii="Times" w:eastAsia="Times" w:hAnsi="Times" w:cs="Times"/>
          <w:color w:val="000000" w:themeColor="text1"/>
        </w:rPr>
        <w:t xml:space="preserve"> processes of democratic and communal decision-making, and MLA, which is an autonomous alliance of past leaders and environmental defenders who serve as community advisors, are being written out of the new protocol and conflated as NGOs by the </w:t>
      </w:r>
      <w:r w:rsidR="009F6C8B" w:rsidRPr="00C234AC">
        <w:rPr>
          <w:rFonts w:ascii="Times" w:eastAsia="Times" w:hAnsi="Times" w:cs="Times"/>
          <w:color w:val="000000" w:themeColor="text1"/>
        </w:rPr>
        <w:t>government</w:t>
      </w:r>
      <w:r w:rsidRPr="00C234AC">
        <w:rPr>
          <w:rFonts w:ascii="Times" w:eastAsia="Times" w:hAnsi="Times" w:cs="Times"/>
          <w:color w:val="000000" w:themeColor="text1"/>
        </w:rPr>
        <w:t xml:space="preserve"> there is grave concern that the state is </w:t>
      </w:r>
      <w:proofErr w:type="spellStart"/>
      <w:r w:rsidRPr="00C234AC">
        <w:rPr>
          <w:rFonts w:ascii="Times" w:eastAsia="Times" w:hAnsi="Times" w:cs="Times"/>
          <w:color w:val="000000" w:themeColor="text1"/>
        </w:rPr>
        <w:t>weaponising</w:t>
      </w:r>
      <w:proofErr w:type="spellEnd"/>
      <w:r w:rsidRPr="00C234AC">
        <w:rPr>
          <w:rFonts w:ascii="Times" w:eastAsia="Times" w:hAnsi="Times" w:cs="Times"/>
          <w:color w:val="000000" w:themeColor="text1"/>
        </w:rPr>
        <w:t xml:space="preserve"> the non-profit industrial complex (Thunder Hawk, 2007) to undermine an Indigenous system of governance, malign grassroots activists, and sabotage an autonomous movement.</w:t>
      </w:r>
    </w:p>
    <w:p w14:paraId="00000035" w14:textId="77777777" w:rsidR="002B7AF9" w:rsidRPr="00C234AC" w:rsidRDefault="002B7AF9">
      <w:pPr>
        <w:jc w:val="both"/>
        <w:rPr>
          <w:rFonts w:ascii="Times" w:eastAsia="Times" w:hAnsi="Times" w:cs="Times"/>
          <w:color w:val="000000" w:themeColor="text1"/>
        </w:rPr>
      </w:pPr>
    </w:p>
    <w:p w14:paraId="00000036" w14:textId="09C773EC"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In further attempting to justify the omission of the TAA, 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 via a limited and liberal-Western </w:t>
      </w:r>
      <w:r w:rsidR="000F66F5">
        <w:rPr>
          <w:rFonts w:ascii="Times" w:eastAsia="Times" w:hAnsi="Times" w:cs="Times"/>
          <w:color w:val="000000" w:themeColor="text1"/>
        </w:rPr>
        <w:t>appeal to</w:t>
      </w:r>
      <w:r w:rsidRPr="00C234AC">
        <w:rPr>
          <w:rFonts w:ascii="Times" w:eastAsia="Times" w:hAnsi="Times" w:cs="Times"/>
          <w:color w:val="000000" w:themeColor="text1"/>
        </w:rPr>
        <w:t xml:space="preserve"> “inclusion,” has specified that every individual in a Maya community should be consulted on matters related to FPIC and development projects. At a follow-up press conference</w:t>
      </w:r>
      <w:r w:rsidR="00BE53A2">
        <w:rPr>
          <w:rFonts w:ascii="Times" w:eastAsia="Times" w:hAnsi="Times" w:cs="Times"/>
          <w:color w:val="000000" w:themeColor="text1"/>
        </w:rPr>
        <w:t xml:space="preserve"> in February</w:t>
      </w:r>
      <w:r w:rsidRPr="00C234AC">
        <w:rPr>
          <w:rFonts w:ascii="Times" w:eastAsia="Times" w:hAnsi="Times" w:cs="Times"/>
          <w:color w:val="000000" w:themeColor="text1"/>
        </w:rPr>
        <w:t xml:space="preserve">, the MLA-TAA did not disagree with this point in principle, agreeing that decision-making power ultimately resides with </w:t>
      </w:r>
      <w:proofErr w:type="gramStart"/>
      <w:r w:rsidRPr="00C234AC">
        <w:rPr>
          <w:rFonts w:ascii="Times" w:eastAsia="Times" w:hAnsi="Times" w:cs="Times"/>
          <w:color w:val="000000" w:themeColor="text1"/>
        </w:rPr>
        <w:t>each and every</w:t>
      </w:r>
      <w:proofErr w:type="gramEnd"/>
      <w:r w:rsidRPr="00C234AC">
        <w:rPr>
          <w:rFonts w:ascii="Times" w:eastAsia="Times" w:hAnsi="Times" w:cs="Times"/>
          <w:color w:val="000000" w:themeColor="text1"/>
        </w:rPr>
        <w:t xml:space="preserve"> Maya community. Spelling out this stance and placing it in an Indigenous frame, Cristina Coc, spokesperson of the MLA-TAA, explained: </w:t>
      </w:r>
    </w:p>
    <w:p w14:paraId="00000037" w14:textId="77777777" w:rsidR="002B7AF9" w:rsidRPr="00C234AC" w:rsidRDefault="002B7AF9">
      <w:pPr>
        <w:jc w:val="both"/>
        <w:rPr>
          <w:rFonts w:ascii="Times" w:eastAsia="Times" w:hAnsi="Times" w:cs="Times"/>
          <w:color w:val="000000" w:themeColor="text1"/>
        </w:rPr>
      </w:pPr>
    </w:p>
    <w:p w14:paraId="00000038" w14:textId="4A633C7D" w:rsidR="002B7AF9" w:rsidRPr="00C234AC" w:rsidRDefault="00822C16">
      <w:pPr>
        <w:ind w:left="720" w:right="1110"/>
        <w:jc w:val="both"/>
        <w:rPr>
          <w:rFonts w:ascii="Times" w:eastAsia="Times" w:hAnsi="Times" w:cs="Times"/>
          <w:color w:val="000000" w:themeColor="text1"/>
        </w:rPr>
      </w:pPr>
      <w:r w:rsidRPr="00C234AC">
        <w:rPr>
          <w:rFonts w:ascii="Times" w:eastAsia="Times" w:hAnsi="Times" w:cs="Times"/>
          <w:i/>
          <w:color w:val="000000" w:themeColor="text1"/>
        </w:rPr>
        <w:t>We don't disagree with that (</w:t>
      </w:r>
      <w:proofErr w:type="gramStart"/>
      <w:r w:rsidRPr="00C234AC">
        <w:rPr>
          <w:rFonts w:ascii="Times" w:eastAsia="Times" w:hAnsi="Times" w:cs="Times"/>
          <w:i/>
          <w:color w:val="000000" w:themeColor="text1"/>
        </w:rPr>
        <w:t>i.e.</w:t>
      </w:r>
      <w:proofErr w:type="gramEnd"/>
      <w:r w:rsidRPr="00C234AC">
        <w:rPr>
          <w:rFonts w:ascii="Times" w:eastAsia="Times" w:hAnsi="Times" w:cs="Times"/>
          <w:i/>
          <w:color w:val="000000" w:themeColor="text1"/>
        </w:rPr>
        <w:t xml:space="preserve"> that every member of a community needs to be a part of the consultation process). This is not something new to us (the Maya). That is the way that we make decisions in our communities. Customarily, the fundamental authority for decision making rests with the village meeting where the members of that community collectively––by way of consensus––make decisions</w:t>
      </w:r>
      <w:r w:rsidRPr="00C234AC">
        <w:rPr>
          <w:rFonts w:ascii="Times" w:eastAsia="Times" w:hAnsi="Times" w:cs="Times"/>
          <w:color w:val="000000" w:themeColor="text1"/>
        </w:rPr>
        <w:t>.</w:t>
      </w:r>
    </w:p>
    <w:p w14:paraId="00000039" w14:textId="77777777" w:rsidR="002B7AF9" w:rsidRPr="00C234AC" w:rsidRDefault="002B7AF9">
      <w:pPr>
        <w:jc w:val="both"/>
        <w:rPr>
          <w:rFonts w:ascii="Times" w:eastAsia="Times" w:hAnsi="Times" w:cs="Times"/>
          <w:color w:val="000000" w:themeColor="text1"/>
        </w:rPr>
      </w:pPr>
    </w:p>
    <w:p w14:paraId="0000003A" w14:textId="3D2B9F41"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The crux of the issue related to ensuring that every resident of a village is included in FPIC protocols thereby remains </w:t>
      </w:r>
      <w:r w:rsidRPr="00C234AC">
        <w:rPr>
          <w:rFonts w:ascii="Times" w:eastAsia="Times" w:hAnsi="Times" w:cs="Times"/>
          <w:i/>
          <w:color w:val="000000" w:themeColor="text1"/>
        </w:rPr>
        <w:t xml:space="preserve">the process </w:t>
      </w:r>
      <w:r w:rsidRPr="00C234AC">
        <w:rPr>
          <w:rFonts w:ascii="Times" w:eastAsia="Times" w:hAnsi="Times" w:cs="Times"/>
          <w:color w:val="000000" w:themeColor="text1"/>
        </w:rPr>
        <w:t xml:space="preserve">through which deliberation and consultation occurs. The state is defining the terms of engagement and demanding the Maya operate and organise on its conditions, while the MLA-TAA </w:t>
      </w:r>
      <w:r w:rsidR="00BE53A2">
        <w:rPr>
          <w:rFonts w:ascii="Times" w:eastAsia="Times" w:hAnsi="Times" w:cs="Times"/>
          <w:color w:val="000000" w:themeColor="text1"/>
        </w:rPr>
        <w:t>is</w:t>
      </w:r>
      <w:r w:rsidRPr="00C234AC">
        <w:rPr>
          <w:rFonts w:ascii="Times" w:eastAsia="Times" w:hAnsi="Times" w:cs="Times"/>
          <w:color w:val="000000" w:themeColor="text1"/>
        </w:rPr>
        <w:t xml:space="preserve"> fighting to remain beholden to Indigenous</w:t>
      </w:r>
      <w:r w:rsidR="00BE53A2">
        <w:rPr>
          <w:rFonts w:ascii="Times" w:eastAsia="Times" w:hAnsi="Times" w:cs="Times"/>
          <w:color w:val="000000" w:themeColor="text1"/>
        </w:rPr>
        <w:t xml:space="preserve"> forms of relationality and customary</w:t>
      </w:r>
      <w:r w:rsidRPr="00C234AC">
        <w:rPr>
          <w:rFonts w:ascii="Times" w:eastAsia="Times" w:hAnsi="Times" w:cs="Times"/>
          <w:color w:val="000000" w:themeColor="text1"/>
        </w:rPr>
        <w:t xml:space="preserve"> self-govern</w:t>
      </w:r>
      <w:r w:rsidR="00BE53A2">
        <w:rPr>
          <w:rFonts w:ascii="Times" w:eastAsia="Times" w:hAnsi="Times" w:cs="Times"/>
          <w:color w:val="000000" w:themeColor="text1"/>
        </w:rPr>
        <w:t>ance</w:t>
      </w:r>
      <w:r w:rsidRPr="00C234AC">
        <w:rPr>
          <w:rFonts w:ascii="Times" w:eastAsia="Times" w:hAnsi="Times" w:cs="Times"/>
          <w:color w:val="000000" w:themeColor="text1"/>
        </w:rPr>
        <w:t xml:space="preserve">. This includes sharing information and making decisions collectively in village meetings and communal assemblies called </w:t>
      </w:r>
      <w:proofErr w:type="spellStart"/>
      <w:r w:rsidRPr="00C234AC">
        <w:rPr>
          <w:rFonts w:ascii="Times" w:eastAsia="Times" w:hAnsi="Times" w:cs="Times"/>
          <w:i/>
          <w:color w:val="000000" w:themeColor="text1"/>
        </w:rPr>
        <w:t>ab’inks</w:t>
      </w:r>
      <w:proofErr w:type="spellEnd"/>
      <w:r w:rsidRPr="00C234AC">
        <w:rPr>
          <w:rFonts w:ascii="Times" w:eastAsia="Times" w:hAnsi="Times" w:cs="Times"/>
          <w:color w:val="000000" w:themeColor="text1"/>
        </w:rPr>
        <w:t>, which have been and remain the lifeblood of Maya participatory governance, not to mention</w:t>
      </w:r>
      <w:r w:rsidR="00272301">
        <w:rPr>
          <w:rFonts w:ascii="Times" w:eastAsia="Times" w:hAnsi="Times" w:cs="Times"/>
          <w:color w:val="000000" w:themeColor="text1"/>
        </w:rPr>
        <w:t xml:space="preserve"> Maya</w:t>
      </w:r>
      <w:r w:rsidRPr="00C234AC">
        <w:rPr>
          <w:rFonts w:ascii="Times" w:eastAsia="Times" w:hAnsi="Times" w:cs="Times"/>
          <w:color w:val="000000" w:themeColor="text1"/>
        </w:rPr>
        <w:t xml:space="preserve"> culture, identity, and heritage. Markedly, the </w:t>
      </w:r>
      <w:r w:rsidR="009F6C8B" w:rsidRPr="00C234AC">
        <w:rPr>
          <w:rFonts w:ascii="Times" w:eastAsia="Times" w:hAnsi="Times" w:cs="Times"/>
          <w:color w:val="000000" w:themeColor="text1"/>
        </w:rPr>
        <w:t>Belizean government</w:t>
      </w:r>
      <w:r w:rsidRPr="00C234AC">
        <w:rPr>
          <w:rFonts w:ascii="Times" w:eastAsia="Times" w:hAnsi="Times" w:cs="Times"/>
          <w:color w:val="000000" w:themeColor="text1"/>
        </w:rPr>
        <w:t xml:space="preserve"> has also excised the </w:t>
      </w:r>
      <w:hyperlink r:id="rId7">
        <w:proofErr w:type="spellStart"/>
        <w:r w:rsidRPr="00C234AC">
          <w:rPr>
            <w:rFonts w:ascii="Times" w:eastAsia="Times" w:hAnsi="Times" w:cs="Times"/>
            <w:i/>
            <w:color w:val="000000" w:themeColor="text1"/>
          </w:rPr>
          <w:t>ab’ink</w:t>
        </w:r>
        <w:proofErr w:type="spellEnd"/>
      </w:hyperlink>
      <w:r w:rsidRPr="00C234AC">
        <w:rPr>
          <w:rFonts w:ascii="Times" w:eastAsia="Times" w:hAnsi="Times" w:cs="Times"/>
          <w:color w:val="000000" w:themeColor="text1"/>
        </w:rPr>
        <w:t xml:space="preserve"> from the revised FPIC document and is intentionally trying to remove the communal assemblies from the consultation process.</w:t>
      </w:r>
    </w:p>
    <w:p w14:paraId="0000003B" w14:textId="77777777" w:rsidR="002B7AF9" w:rsidRPr="00C234AC" w:rsidRDefault="002B7AF9">
      <w:pPr>
        <w:jc w:val="both"/>
        <w:rPr>
          <w:rFonts w:ascii="Times" w:eastAsia="Times" w:hAnsi="Times" w:cs="Times"/>
          <w:color w:val="000000" w:themeColor="text1"/>
        </w:rPr>
      </w:pPr>
    </w:p>
    <w:p w14:paraId="0000003C" w14:textId="2A401BBA"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In responding to the MLA-TAA’s contention that Maya systems of governance were being disrespected and disavowed by the actions of the </w:t>
      </w:r>
      <w:r w:rsidR="009F6C8B" w:rsidRPr="00C234AC">
        <w:rPr>
          <w:rFonts w:ascii="Times" w:eastAsia="Times" w:hAnsi="Times" w:cs="Times"/>
          <w:color w:val="000000" w:themeColor="text1"/>
        </w:rPr>
        <w:t>state</w:t>
      </w:r>
      <w:r w:rsidRPr="00C234AC">
        <w:rPr>
          <w:rFonts w:ascii="Times" w:eastAsia="Times" w:hAnsi="Times" w:cs="Times"/>
          <w:color w:val="000000" w:themeColor="text1"/>
        </w:rPr>
        <w:t xml:space="preserve">, Prime Minister John </w:t>
      </w:r>
      <w:proofErr w:type="spellStart"/>
      <w:r w:rsidRPr="00C234AC">
        <w:rPr>
          <w:rFonts w:ascii="Times" w:eastAsia="Times" w:hAnsi="Times" w:cs="Times"/>
          <w:color w:val="000000" w:themeColor="text1"/>
        </w:rPr>
        <w:t>Briceño</w:t>
      </w:r>
      <w:proofErr w:type="spellEnd"/>
      <w:r w:rsidRPr="00C234AC">
        <w:rPr>
          <w:rFonts w:ascii="Times" w:eastAsia="Times" w:hAnsi="Times" w:cs="Times"/>
          <w:color w:val="000000" w:themeColor="text1"/>
        </w:rPr>
        <w:t xml:space="preserve"> mobilised a discourse of nationalism via an incendiary rebuttal which implied that the Maya of southern Belize are </w:t>
      </w:r>
      <w:r w:rsidR="00BE53A2" w:rsidRPr="00C234AC">
        <w:rPr>
          <w:rFonts w:ascii="Times" w:eastAsia="Times" w:hAnsi="Times" w:cs="Times"/>
          <w:color w:val="000000" w:themeColor="text1"/>
        </w:rPr>
        <w:t>irrational</w:t>
      </w:r>
      <w:r w:rsidRPr="00C234AC">
        <w:rPr>
          <w:rFonts w:ascii="Times" w:eastAsia="Times" w:hAnsi="Times" w:cs="Times"/>
          <w:color w:val="000000" w:themeColor="text1"/>
        </w:rPr>
        <w:t xml:space="preserve">, selfish, and secessionist by alleging: </w:t>
      </w:r>
    </w:p>
    <w:p w14:paraId="0000003D" w14:textId="77777777" w:rsidR="002B7AF9" w:rsidRPr="00C234AC" w:rsidRDefault="002B7AF9">
      <w:pPr>
        <w:jc w:val="both"/>
        <w:rPr>
          <w:rFonts w:ascii="Times" w:eastAsia="Times" w:hAnsi="Times" w:cs="Times"/>
          <w:color w:val="000000" w:themeColor="text1"/>
        </w:rPr>
      </w:pPr>
    </w:p>
    <w:p w14:paraId="0000003E" w14:textId="0BD682DA" w:rsidR="002B7AF9" w:rsidRPr="00C234AC" w:rsidRDefault="00822C16">
      <w:pPr>
        <w:ind w:left="720" w:right="1110"/>
        <w:jc w:val="both"/>
        <w:rPr>
          <w:rFonts w:ascii="Times" w:eastAsia="Times" w:hAnsi="Times" w:cs="Times"/>
          <w:color w:val="000000" w:themeColor="text1"/>
        </w:rPr>
      </w:pPr>
      <w:r w:rsidRPr="00C234AC">
        <w:rPr>
          <w:rFonts w:ascii="Times" w:eastAsia="Times" w:hAnsi="Times" w:cs="Times"/>
          <w:i/>
          <w:color w:val="000000" w:themeColor="text1"/>
        </w:rPr>
        <w:t>I think they [the MLA] will not be happy until we give them over the Toledo District and that’s never going to happen under a PUP (People’s United Party) government. Toledo is a part of this country and as a government we have a responsibility to this country.</w:t>
      </w:r>
    </w:p>
    <w:p w14:paraId="0000003F" w14:textId="77777777" w:rsidR="002B7AF9" w:rsidRPr="00C234AC" w:rsidRDefault="002B7AF9">
      <w:pPr>
        <w:ind w:left="720" w:right="1110"/>
        <w:jc w:val="both"/>
        <w:rPr>
          <w:rFonts w:ascii="Times" w:eastAsia="Times" w:hAnsi="Times" w:cs="Times"/>
          <w:color w:val="000000" w:themeColor="text1"/>
        </w:rPr>
      </w:pPr>
    </w:p>
    <w:p w14:paraId="00000040" w14:textId="2E26AEB9"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It is noteworthy that the MLA-TAA both continue to identify as Belizean and have never argued that </w:t>
      </w:r>
      <w:r w:rsidR="00313E2D">
        <w:rPr>
          <w:rFonts w:ascii="Times" w:eastAsia="Times" w:hAnsi="Times" w:cs="Times"/>
          <w:color w:val="000000" w:themeColor="text1"/>
        </w:rPr>
        <w:t xml:space="preserve">the Maya of </w:t>
      </w:r>
      <w:r w:rsidRPr="00C234AC">
        <w:rPr>
          <w:rFonts w:ascii="Times" w:eastAsia="Times" w:hAnsi="Times" w:cs="Times"/>
          <w:color w:val="000000" w:themeColor="text1"/>
        </w:rPr>
        <w:t xml:space="preserve">Toledo District </w:t>
      </w:r>
      <w:r w:rsidR="00BE53A2">
        <w:rPr>
          <w:rFonts w:ascii="Times" w:eastAsia="Times" w:hAnsi="Times" w:cs="Times"/>
          <w:color w:val="000000" w:themeColor="text1"/>
        </w:rPr>
        <w:t>desire</w:t>
      </w:r>
      <w:r w:rsidR="00313E2D">
        <w:rPr>
          <w:rFonts w:ascii="Times" w:eastAsia="Times" w:hAnsi="Times" w:cs="Times"/>
          <w:color w:val="000000" w:themeColor="text1"/>
        </w:rPr>
        <w:t xml:space="preserve"> to </w:t>
      </w:r>
      <w:r w:rsidRPr="00C234AC">
        <w:rPr>
          <w:rFonts w:ascii="Times" w:eastAsia="Times" w:hAnsi="Times" w:cs="Times"/>
          <w:color w:val="000000" w:themeColor="text1"/>
        </w:rPr>
        <w:t>be cleaved from the rest of the country</w:t>
      </w:r>
      <w:r w:rsidR="00BE53A2">
        <w:rPr>
          <w:rFonts w:ascii="Times" w:eastAsia="Times" w:hAnsi="Times" w:cs="Times"/>
          <w:color w:val="000000" w:themeColor="text1"/>
        </w:rPr>
        <w:t xml:space="preserve"> or </w:t>
      </w:r>
      <w:r w:rsidR="0036421B">
        <w:rPr>
          <w:rFonts w:ascii="Times" w:eastAsia="Times" w:hAnsi="Times" w:cs="Times"/>
          <w:color w:val="000000" w:themeColor="text1"/>
        </w:rPr>
        <w:t xml:space="preserve">want to </w:t>
      </w:r>
      <w:r w:rsidR="000E7532">
        <w:rPr>
          <w:rFonts w:ascii="Times" w:eastAsia="Times" w:hAnsi="Times" w:cs="Times"/>
          <w:color w:val="000000" w:themeColor="text1"/>
        </w:rPr>
        <w:t>renounce</w:t>
      </w:r>
      <w:r w:rsidR="0036421B">
        <w:rPr>
          <w:rFonts w:ascii="Times" w:eastAsia="Times" w:hAnsi="Times" w:cs="Times"/>
          <w:color w:val="000000" w:themeColor="text1"/>
        </w:rPr>
        <w:t xml:space="preserve"> any aspect of</w:t>
      </w:r>
      <w:r w:rsidR="000E7532">
        <w:rPr>
          <w:rFonts w:ascii="Times" w:eastAsia="Times" w:hAnsi="Times" w:cs="Times"/>
          <w:color w:val="000000" w:themeColor="text1"/>
        </w:rPr>
        <w:t xml:space="preserve"> their “</w:t>
      </w:r>
      <w:proofErr w:type="spellStart"/>
      <w:r w:rsidR="000E7532">
        <w:rPr>
          <w:rFonts w:ascii="Times" w:eastAsia="Times" w:hAnsi="Times" w:cs="Times"/>
          <w:color w:val="000000" w:themeColor="text1"/>
        </w:rPr>
        <w:t>Belizea</w:t>
      </w:r>
      <w:r w:rsidR="0036421B">
        <w:rPr>
          <w:rFonts w:ascii="Times" w:eastAsia="Times" w:hAnsi="Times" w:cs="Times"/>
          <w:color w:val="000000" w:themeColor="text1"/>
        </w:rPr>
        <w:t>n</w:t>
      </w:r>
      <w:r w:rsidR="000E7532">
        <w:rPr>
          <w:rFonts w:ascii="Times" w:eastAsia="Times" w:hAnsi="Times" w:cs="Times"/>
          <w:color w:val="000000" w:themeColor="text1"/>
        </w:rPr>
        <w:t>ess</w:t>
      </w:r>
      <w:proofErr w:type="spellEnd"/>
      <w:r w:rsidRPr="00C234AC">
        <w:rPr>
          <w:rFonts w:ascii="Times" w:eastAsia="Times" w:hAnsi="Times" w:cs="Times"/>
          <w:color w:val="000000" w:themeColor="text1"/>
        </w:rPr>
        <w:t>.</w:t>
      </w:r>
      <w:r w:rsidR="000E7532">
        <w:rPr>
          <w:rFonts w:ascii="Times" w:eastAsia="Times" w:hAnsi="Times" w:cs="Times"/>
          <w:color w:val="000000" w:themeColor="text1"/>
        </w:rPr>
        <w:t>”</w:t>
      </w:r>
    </w:p>
    <w:p w14:paraId="00000041" w14:textId="77777777" w:rsidR="002B7AF9" w:rsidRPr="00C234AC" w:rsidRDefault="002B7AF9">
      <w:pPr>
        <w:jc w:val="both"/>
        <w:rPr>
          <w:rFonts w:ascii="Times" w:eastAsia="Times" w:hAnsi="Times" w:cs="Times"/>
          <w:b/>
          <w:color w:val="000000" w:themeColor="text1"/>
        </w:rPr>
      </w:pPr>
    </w:p>
    <w:p w14:paraId="00000042" w14:textId="77777777"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Defending the Collective against Divide-and-Conquer</w:t>
      </w:r>
    </w:p>
    <w:p w14:paraId="00000043" w14:textId="77777777" w:rsidR="002B7AF9" w:rsidRPr="00C234AC" w:rsidRDefault="002B7AF9">
      <w:pPr>
        <w:jc w:val="both"/>
        <w:rPr>
          <w:rFonts w:ascii="Times" w:eastAsia="Times" w:hAnsi="Times" w:cs="Times"/>
          <w:color w:val="000000" w:themeColor="text1"/>
        </w:rPr>
      </w:pPr>
    </w:p>
    <w:p w14:paraId="00000044" w14:textId="21AF7181"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For the Maya of southern Belize, many of whom continue to argue and defend that they are a </w:t>
      </w:r>
      <w:r w:rsidRPr="00C234AC">
        <w:rPr>
          <w:rFonts w:ascii="Times" w:eastAsia="Times" w:hAnsi="Times" w:cs="Times"/>
          <w:i/>
          <w:color w:val="000000" w:themeColor="text1"/>
        </w:rPr>
        <w:t>collective</w:t>
      </w:r>
      <w:r w:rsidRPr="00C234AC">
        <w:rPr>
          <w:rFonts w:ascii="Times" w:eastAsia="Times" w:hAnsi="Times" w:cs="Times"/>
          <w:color w:val="000000" w:themeColor="text1"/>
        </w:rPr>
        <w:t xml:space="preserve"> yet heterogenous people, the </w:t>
      </w:r>
      <w:hyperlink r:id="rId8">
        <w:proofErr w:type="spellStart"/>
        <w:r w:rsidRPr="00C234AC">
          <w:rPr>
            <w:rFonts w:ascii="Times" w:eastAsia="Times" w:hAnsi="Times" w:cs="Times"/>
            <w:i/>
            <w:color w:val="000000" w:themeColor="text1"/>
          </w:rPr>
          <w:t>ab’ink</w:t>
        </w:r>
        <w:proofErr w:type="spellEnd"/>
      </w:hyperlink>
      <w:r w:rsidRPr="00C234AC">
        <w:rPr>
          <w:rFonts w:ascii="Times" w:eastAsia="Times" w:hAnsi="Times" w:cs="Times"/>
          <w:color w:val="000000" w:themeColor="text1"/>
        </w:rPr>
        <w:t xml:space="preserve"> is a long-standing</w:t>
      </w:r>
      <w:r w:rsidR="007D44B7">
        <w:rPr>
          <w:rFonts w:ascii="Times" w:eastAsia="Times" w:hAnsi="Times" w:cs="Times"/>
          <w:color w:val="000000" w:themeColor="text1"/>
        </w:rPr>
        <w:t xml:space="preserve"> and</w:t>
      </w:r>
      <w:r w:rsidRPr="00C234AC">
        <w:rPr>
          <w:rFonts w:ascii="Times" w:eastAsia="Times" w:hAnsi="Times" w:cs="Times"/>
          <w:color w:val="000000" w:themeColor="text1"/>
        </w:rPr>
        <w:t xml:space="preserve"> essential part of Indigenous</w:t>
      </w:r>
      <w:r w:rsidR="007D44B7">
        <w:rPr>
          <w:rFonts w:ascii="Times" w:eastAsia="Times" w:hAnsi="Times" w:cs="Times"/>
          <w:color w:val="000000" w:themeColor="text1"/>
        </w:rPr>
        <w:t xml:space="preserve"> </w:t>
      </w:r>
      <w:r w:rsidR="007D44B7" w:rsidRPr="007D44B7">
        <w:rPr>
          <w:rFonts w:ascii="Times" w:eastAsia="Times" w:hAnsi="Times" w:cs="Times"/>
          <w:i/>
          <w:iCs/>
          <w:color w:val="000000" w:themeColor="text1"/>
        </w:rPr>
        <w:t>communal</w:t>
      </w:r>
      <w:r w:rsidRPr="00C234AC">
        <w:rPr>
          <w:rFonts w:ascii="Times" w:eastAsia="Times" w:hAnsi="Times" w:cs="Times"/>
          <w:color w:val="000000" w:themeColor="text1"/>
        </w:rPr>
        <w:t xml:space="preserve"> governance; peace</w:t>
      </w:r>
      <w:r w:rsidR="00847E67">
        <w:rPr>
          <w:rFonts w:ascii="Times" w:eastAsia="Times" w:hAnsi="Times" w:cs="Times"/>
          <w:color w:val="000000" w:themeColor="text1"/>
        </w:rPr>
        <w:t xml:space="preserve">, </w:t>
      </w:r>
      <w:r w:rsidRPr="00C234AC">
        <w:rPr>
          <w:rFonts w:ascii="Times" w:eastAsia="Times" w:hAnsi="Times" w:cs="Times"/>
          <w:color w:val="000000" w:themeColor="text1"/>
        </w:rPr>
        <w:t>diplomacy</w:t>
      </w:r>
      <w:r w:rsidR="00847E67">
        <w:rPr>
          <w:rFonts w:ascii="Times" w:eastAsia="Times" w:hAnsi="Times" w:cs="Times"/>
          <w:color w:val="000000" w:themeColor="text1"/>
        </w:rPr>
        <w:t>, and boundary harmonisation</w:t>
      </w:r>
      <w:r w:rsidRPr="00C234AC">
        <w:rPr>
          <w:rFonts w:ascii="Times" w:eastAsia="Times" w:hAnsi="Times" w:cs="Times"/>
          <w:color w:val="000000" w:themeColor="text1"/>
        </w:rPr>
        <w:t xml:space="preserve"> processes; </w:t>
      </w:r>
      <w:r w:rsidR="007D44B7">
        <w:rPr>
          <w:rFonts w:ascii="Times" w:eastAsia="Times" w:hAnsi="Times" w:cs="Times"/>
          <w:color w:val="000000" w:themeColor="text1"/>
        </w:rPr>
        <w:t xml:space="preserve">and </w:t>
      </w:r>
      <w:r w:rsidRPr="00C234AC">
        <w:rPr>
          <w:rFonts w:ascii="Times" w:eastAsia="Times" w:hAnsi="Times" w:cs="Times"/>
          <w:color w:val="000000" w:themeColor="text1"/>
        </w:rPr>
        <w:t>self-determination</w:t>
      </w:r>
      <w:r w:rsidR="0055685E">
        <w:rPr>
          <w:rFonts w:ascii="Times" w:eastAsia="Times" w:hAnsi="Times" w:cs="Times"/>
          <w:color w:val="000000" w:themeColor="text1"/>
        </w:rPr>
        <w:t xml:space="preserve"> </w:t>
      </w:r>
      <w:r w:rsidR="007D44B7">
        <w:rPr>
          <w:rFonts w:ascii="Times" w:eastAsia="Times" w:hAnsi="Times" w:cs="Times"/>
          <w:color w:val="000000" w:themeColor="text1"/>
        </w:rPr>
        <w:t xml:space="preserve">that cannot be divorced from their </w:t>
      </w:r>
      <w:r w:rsidR="0055685E">
        <w:rPr>
          <w:rFonts w:ascii="Times" w:eastAsia="Times" w:hAnsi="Times" w:cs="Times"/>
          <w:color w:val="000000" w:themeColor="text1"/>
        </w:rPr>
        <w:t>relationship with land and ecosystems</w:t>
      </w:r>
      <w:r w:rsidR="008A0113">
        <w:rPr>
          <w:rFonts w:ascii="Times" w:eastAsia="Times" w:hAnsi="Times" w:cs="Times"/>
          <w:color w:val="000000" w:themeColor="text1"/>
        </w:rPr>
        <w:t xml:space="preserve"> (</w:t>
      </w:r>
      <w:r w:rsidR="008A0113" w:rsidRPr="00474D3B">
        <w:rPr>
          <w:rFonts w:ascii="Times" w:eastAsia="Times" w:hAnsi="Times" w:cs="Times"/>
          <w:color w:val="000000" w:themeColor="text1"/>
          <w:lang w:val="en-US"/>
        </w:rPr>
        <w:t>Gahman</w:t>
      </w:r>
      <w:r w:rsidR="008A0113">
        <w:rPr>
          <w:rFonts w:ascii="Times" w:eastAsia="Times" w:hAnsi="Times" w:cs="Times"/>
          <w:color w:val="000000" w:themeColor="text1"/>
          <w:lang w:val="en-US"/>
        </w:rPr>
        <w:t xml:space="preserve"> et al., </w:t>
      </w:r>
      <w:r w:rsidR="008A0113" w:rsidRPr="00474D3B">
        <w:rPr>
          <w:rFonts w:ascii="Times" w:eastAsia="Times" w:hAnsi="Times" w:cs="Times"/>
          <w:color w:val="000000" w:themeColor="text1"/>
          <w:lang w:val="en-US"/>
        </w:rPr>
        <w:t>2020</w:t>
      </w:r>
      <w:r w:rsidR="008A0113">
        <w:rPr>
          <w:rFonts w:ascii="Times" w:eastAsia="Times" w:hAnsi="Times" w:cs="Times"/>
          <w:color w:val="000000" w:themeColor="text1"/>
          <w:lang w:val="en-US"/>
        </w:rPr>
        <w:t>)</w:t>
      </w:r>
      <w:r w:rsidRPr="00C234AC">
        <w:rPr>
          <w:rFonts w:ascii="Times" w:eastAsia="Times" w:hAnsi="Times" w:cs="Times"/>
          <w:color w:val="000000" w:themeColor="text1"/>
        </w:rPr>
        <w:t xml:space="preserve">. </w:t>
      </w:r>
      <w:r w:rsidR="007D44B7">
        <w:rPr>
          <w:rFonts w:ascii="Times" w:eastAsia="Times" w:hAnsi="Times" w:cs="Times"/>
          <w:color w:val="000000" w:themeColor="text1"/>
        </w:rPr>
        <w:t xml:space="preserve">The </w:t>
      </w:r>
      <w:proofErr w:type="spellStart"/>
      <w:r w:rsidR="007D44B7" w:rsidRPr="007D44B7">
        <w:rPr>
          <w:rFonts w:ascii="Times" w:eastAsia="Times" w:hAnsi="Times" w:cs="Times"/>
          <w:i/>
          <w:iCs/>
          <w:color w:val="000000" w:themeColor="text1"/>
        </w:rPr>
        <w:t>ab’ink</w:t>
      </w:r>
      <w:proofErr w:type="spellEnd"/>
      <w:r w:rsidRPr="00C234AC">
        <w:rPr>
          <w:rFonts w:ascii="Times" w:eastAsia="Times" w:hAnsi="Times" w:cs="Times"/>
          <w:color w:val="000000" w:themeColor="text1"/>
        </w:rPr>
        <w:t xml:space="preserve"> is a space of gathering and listening</w:t>
      </w:r>
      <w:r w:rsidR="00CA37AC">
        <w:rPr>
          <w:rFonts w:ascii="Times" w:eastAsia="Times" w:hAnsi="Times" w:cs="Times"/>
          <w:color w:val="000000" w:themeColor="text1"/>
        </w:rPr>
        <w:t xml:space="preserve"> anchored in place</w:t>
      </w:r>
      <w:r w:rsidRPr="00C234AC">
        <w:rPr>
          <w:rFonts w:ascii="Times" w:eastAsia="Times" w:hAnsi="Times" w:cs="Times"/>
          <w:color w:val="000000" w:themeColor="text1"/>
        </w:rPr>
        <w:t xml:space="preserve"> in which </w:t>
      </w:r>
      <w:r w:rsidRPr="00C234AC">
        <w:rPr>
          <w:rFonts w:ascii="Times" w:eastAsia="Times" w:hAnsi="Times" w:cs="Times"/>
          <w:i/>
          <w:color w:val="000000" w:themeColor="text1"/>
        </w:rPr>
        <w:t>all</w:t>
      </w:r>
      <w:r w:rsidRPr="00C234AC">
        <w:rPr>
          <w:rFonts w:ascii="Times" w:eastAsia="Times" w:hAnsi="Times" w:cs="Times"/>
          <w:color w:val="000000" w:themeColor="text1"/>
        </w:rPr>
        <w:t xml:space="preserve"> community members and village residents, including alcaldes, come together to make decisions via democratic process, </w:t>
      </w:r>
      <w:r w:rsidR="005B2ABE">
        <w:rPr>
          <w:rFonts w:ascii="Times" w:eastAsia="Times" w:hAnsi="Times" w:cs="Times"/>
          <w:color w:val="000000" w:themeColor="text1"/>
        </w:rPr>
        <w:t>active</w:t>
      </w:r>
      <w:r w:rsidRPr="00C234AC">
        <w:rPr>
          <w:rFonts w:ascii="Times" w:eastAsia="Times" w:hAnsi="Times" w:cs="Times"/>
          <w:color w:val="000000" w:themeColor="text1"/>
        </w:rPr>
        <w:t xml:space="preserve"> listening, </w:t>
      </w:r>
      <w:r w:rsidR="005B2ABE">
        <w:rPr>
          <w:rFonts w:ascii="Times" w:eastAsia="Times" w:hAnsi="Times" w:cs="Times"/>
          <w:color w:val="000000" w:themeColor="text1"/>
        </w:rPr>
        <w:t xml:space="preserve">and deliberative </w:t>
      </w:r>
      <w:r w:rsidRPr="00C234AC">
        <w:rPr>
          <w:rFonts w:ascii="Times" w:eastAsia="Times" w:hAnsi="Times" w:cs="Times"/>
          <w:color w:val="000000" w:themeColor="text1"/>
        </w:rPr>
        <w:t>dialogue</w:t>
      </w:r>
      <w:r w:rsidR="005B2ABE">
        <w:rPr>
          <w:rFonts w:ascii="Times" w:eastAsia="Times" w:hAnsi="Times" w:cs="Times"/>
          <w:color w:val="000000" w:themeColor="text1"/>
        </w:rPr>
        <w:t xml:space="preserve"> </w:t>
      </w:r>
      <w:r w:rsidRPr="00C234AC">
        <w:rPr>
          <w:rFonts w:ascii="Times" w:eastAsia="Times" w:hAnsi="Times" w:cs="Times"/>
          <w:color w:val="000000" w:themeColor="text1"/>
        </w:rPr>
        <w:t xml:space="preserve">(MLA-TAA-JCS, 2019). The </w:t>
      </w:r>
      <w:proofErr w:type="spellStart"/>
      <w:r w:rsidRPr="00C234AC">
        <w:rPr>
          <w:rFonts w:ascii="Times" w:eastAsia="Times" w:hAnsi="Times" w:cs="Times"/>
          <w:i/>
          <w:color w:val="000000" w:themeColor="text1"/>
        </w:rPr>
        <w:t>ab’ink</w:t>
      </w:r>
      <w:proofErr w:type="spellEnd"/>
      <w:r w:rsidR="005371D6">
        <w:rPr>
          <w:rFonts w:ascii="Times" w:eastAsia="Times" w:hAnsi="Times" w:cs="Times"/>
          <w:color w:val="000000" w:themeColor="text1"/>
        </w:rPr>
        <w:t xml:space="preserve"> </w:t>
      </w:r>
      <w:r w:rsidR="00CA37AC">
        <w:rPr>
          <w:rFonts w:ascii="Times" w:eastAsia="Times" w:hAnsi="Times" w:cs="Times"/>
          <w:color w:val="000000" w:themeColor="text1"/>
        </w:rPr>
        <w:t xml:space="preserve">engenders reciprocity, interdependency, and </w:t>
      </w:r>
      <w:r w:rsidRPr="00C234AC">
        <w:rPr>
          <w:rFonts w:ascii="Times" w:eastAsia="Times" w:hAnsi="Times" w:cs="Times"/>
          <w:color w:val="000000" w:themeColor="text1"/>
        </w:rPr>
        <w:t xml:space="preserve">is also where information is openly shared and discussed at length </w:t>
      </w:r>
      <w:r w:rsidR="00CA37AC">
        <w:rPr>
          <w:rFonts w:ascii="Times" w:eastAsia="Times" w:hAnsi="Times" w:cs="Times"/>
          <w:color w:val="000000" w:themeColor="text1"/>
        </w:rPr>
        <w:t>amongst</w:t>
      </w:r>
      <w:r w:rsidRPr="00C234AC">
        <w:rPr>
          <w:rFonts w:ascii="Times" w:eastAsia="Times" w:hAnsi="Times" w:cs="Times"/>
          <w:color w:val="000000" w:themeColor="text1"/>
        </w:rPr>
        <w:t xml:space="preserve"> community members. </w:t>
      </w:r>
    </w:p>
    <w:p w14:paraId="00000045" w14:textId="77777777" w:rsidR="002B7AF9" w:rsidRPr="00C234AC" w:rsidRDefault="002B7AF9">
      <w:pPr>
        <w:jc w:val="both"/>
        <w:rPr>
          <w:rFonts w:ascii="Times" w:eastAsia="Times" w:hAnsi="Times" w:cs="Times"/>
          <w:color w:val="000000" w:themeColor="text1"/>
        </w:rPr>
      </w:pPr>
    </w:p>
    <w:p w14:paraId="00000046" w14:textId="4ECFBCF4"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With respect to the FPIC protocol, it remains imperative that the </w:t>
      </w:r>
      <w:proofErr w:type="spellStart"/>
      <w:r w:rsidRPr="00C234AC">
        <w:rPr>
          <w:rFonts w:ascii="Times" w:eastAsia="Times" w:hAnsi="Times" w:cs="Times"/>
          <w:i/>
          <w:color w:val="000000" w:themeColor="text1"/>
        </w:rPr>
        <w:t>ab’ink</w:t>
      </w:r>
      <w:proofErr w:type="spellEnd"/>
      <w:r w:rsidRPr="00C234AC">
        <w:rPr>
          <w:rFonts w:ascii="Times" w:eastAsia="Times" w:hAnsi="Times" w:cs="Times"/>
          <w:color w:val="000000" w:themeColor="text1"/>
        </w:rPr>
        <w:t>, as well as TAA</w:t>
      </w:r>
      <w:r w:rsidR="00CA37AC">
        <w:rPr>
          <w:rFonts w:ascii="Times" w:eastAsia="Times" w:hAnsi="Times" w:cs="Times"/>
          <w:color w:val="000000" w:themeColor="text1"/>
        </w:rPr>
        <w:t>-</w:t>
      </w:r>
      <w:r w:rsidRPr="00C234AC">
        <w:rPr>
          <w:rFonts w:ascii="Times" w:eastAsia="Times" w:hAnsi="Times" w:cs="Times"/>
          <w:color w:val="000000" w:themeColor="text1"/>
        </w:rPr>
        <w:t>MLA, be formally included in the process. This is because the TAA</w:t>
      </w:r>
      <w:r w:rsidR="00CA37AC">
        <w:rPr>
          <w:rFonts w:ascii="Times" w:eastAsia="Times" w:hAnsi="Times" w:cs="Times"/>
          <w:color w:val="000000" w:themeColor="text1"/>
        </w:rPr>
        <w:t>-</w:t>
      </w:r>
      <w:r w:rsidRPr="00C234AC">
        <w:rPr>
          <w:rFonts w:ascii="Times" w:eastAsia="Times" w:hAnsi="Times" w:cs="Times"/>
          <w:color w:val="000000" w:themeColor="text1"/>
        </w:rPr>
        <w:t>MLA afford community members specialist knowledge on cultural protocols and village affairs</w:t>
      </w:r>
      <w:r w:rsidR="00D12910">
        <w:rPr>
          <w:rFonts w:ascii="Times" w:eastAsia="Times" w:hAnsi="Times" w:cs="Times"/>
          <w:color w:val="000000" w:themeColor="text1"/>
        </w:rPr>
        <w:t xml:space="preserve">, as well as </w:t>
      </w:r>
      <w:r w:rsidRPr="00C234AC">
        <w:rPr>
          <w:rFonts w:ascii="Times" w:eastAsia="Times" w:hAnsi="Times" w:cs="Times"/>
          <w:color w:val="000000" w:themeColor="text1"/>
        </w:rPr>
        <w:t xml:space="preserve">technical expertise and legal advice on the specificities of FPIC. </w:t>
      </w:r>
      <w:proofErr w:type="gramStart"/>
      <w:r w:rsidRPr="00C234AC">
        <w:rPr>
          <w:rFonts w:ascii="Times" w:eastAsia="Times" w:hAnsi="Times" w:cs="Times"/>
          <w:color w:val="000000" w:themeColor="text1"/>
        </w:rPr>
        <w:t>Likewise</w:t>
      </w:r>
      <w:proofErr w:type="gramEnd"/>
      <w:r w:rsidRPr="00C234AC">
        <w:rPr>
          <w:rFonts w:ascii="Times" w:eastAsia="Times" w:hAnsi="Times" w:cs="Times"/>
          <w:color w:val="000000" w:themeColor="text1"/>
        </w:rPr>
        <w:t xml:space="preserve"> and legally, including the TAA</w:t>
      </w:r>
      <w:r w:rsidR="00CA37AC">
        <w:rPr>
          <w:rFonts w:ascii="Times" w:eastAsia="Times" w:hAnsi="Times" w:cs="Times"/>
          <w:color w:val="000000" w:themeColor="text1"/>
        </w:rPr>
        <w:t>-</w:t>
      </w:r>
      <w:r w:rsidRPr="00C234AC">
        <w:rPr>
          <w:rFonts w:ascii="Times" w:eastAsia="Times" w:hAnsi="Times" w:cs="Times"/>
          <w:color w:val="000000" w:themeColor="text1"/>
        </w:rPr>
        <w:t>MLA is mandated by the CCJ order given each were representatives of the Maya communities and appellants in the 2015 court victory. Even more significantly</w:t>
      </w:r>
      <w:r w:rsidR="005B2ABE">
        <w:rPr>
          <w:rFonts w:ascii="Times" w:eastAsia="Times" w:hAnsi="Times" w:cs="Times"/>
          <w:color w:val="000000" w:themeColor="text1"/>
        </w:rPr>
        <w:t>, as</w:t>
      </w:r>
      <w:r w:rsidRPr="00C234AC">
        <w:rPr>
          <w:rFonts w:ascii="Times" w:eastAsia="Times" w:hAnsi="Times" w:cs="Times"/>
          <w:color w:val="000000" w:themeColor="text1"/>
        </w:rPr>
        <w:t xml:space="preserve"> an Indigenous institution, the TAA is an expression of Maya political agency and self-determination that is vital to recognise because communities who are on the front lines of environmental defence</w:t>
      </w:r>
      <w:r w:rsidR="005B2ABE">
        <w:rPr>
          <w:rFonts w:ascii="Times" w:eastAsia="Times" w:hAnsi="Times" w:cs="Times"/>
          <w:color w:val="000000" w:themeColor="text1"/>
        </w:rPr>
        <w:t xml:space="preserve"> across the globe</w:t>
      </w:r>
      <w:r w:rsidRPr="00C234AC">
        <w:rPr>
          <w:rFonts w:ascii="Times" w:eastAsia="Times" w:hAnsi="Times" w:cs="Times"/>
          <w:color w:val="000000" w:themeColor="text1"/>
        </w:rPr>
        <w:t xml:space="preserve"> must constantly find ways to build solidarity and maintain cohesion to avoid being splintered into smaller bodies. The fragmentation of communities and alienation of</w:t>
      </w:r>
      <w:r w:rsidR="009F6C8B" w:rsidRPr="00C234AC">
        <w:rPr>
          <w:rFonts w:ascii="Times" w:eastAsia="Times" w:hAnsi="Times" w:cs="Times"/>
          <w:color w:val="000000" w:themeColor="text1"/>
        </w:rPr>
        <w:t xml:space="preserve"> village residents from one another</w:t>
      </w:r>
      <w:r w:rsidRPr="00C234AC">
        <w:rPr>
          <w:rFonts w:ascii="Times" w:eastAsia="Times" w:hAnsi="Times" w:cs="Times"/>
          <w:color w:val="000000" w:themeColor="text1"/>
        </w:rPr>
        <w:t xml:space="preserve"> are well-documented force multipliers </w:t>
      </w:r>
      <w:r w:rsidR="00EA270E" w:rsidRPr="00C234AC">
        <w:rPr>
          <w:rFonts w:ascii="Times" w:eastAsia="Times" w:hAnsi="Times" w:cs="Times"/>
          <w:color w:val="000000" w:themeColor="text1"/>
        </w:rPr>
        <w:t>of</w:t>
      </w:r>
      <w:r w:rsidRPr="00C234AC">
        <w:rPr>
          <w:rFonts w:ascii="Times" w:eastAsia="Times" w:hAnsi="Times" w:cs="Times"/>
          <w:color w:val="000000" w:themeColor="text1"/>
        </w:rPr>
        <w:t xml:space="preserve"> exploitation and harm </w:t>
      </w:r>
      <w:r w:rsidR="009F6C8B" w:rsidRPr="00C234AC">
        <w:rPr>
          <w:rFonts w:ascii="Times" w:eastAsia="Times" w:hAnsi="Times" w:cs="Times"/>
          <w:color w:val="000000" w:themeColor="text1"/>
        </w:rPr>
        <w:t xml:space="preserve">that is perpetrated by </w:t>
      </w:r>
      <w:r w:rsidRPr="00C234AC">
        <w:rPr>
          <w:rFonts w:ascii="Times" w:eastAsia="Times" w:hAnsi="Times" w:cs="Times"/>
          <w:color w:val="000000" w:themeColor="text1"/>
        </w:rPr>
        <w:t>states and corporate extractors (</w:t>
      </w:r>
      <w:r w:rsidR="00391F11" w:rsidRPr="00313313">
        <w:rPr>
          <w:rFonts w:ascii="Times" w:eastAsia="Times" w:hAnsi="Times" w:cs="Times"/>
          <w:color w:val="000000" w:themeColor="text1"/>
        </w:rPr>
        <w:t>Fent</w:t>
      </w:r>
      <w:r w:rsidR="00391F11">
        <w:rPr>
          <w:rFonts w:ascii="Times" w:eastAsia="Times" w:hAnsi="Times" w:cs="Times"/>
          <w:color w:val="000000" w:themeColor="text1"/>
        </w:rPr>
        <w:t xml:space="preserve"> and</w:t>
      </w:r>
      <w:r w:rsidR="00391F11" w:rsidRPr="00313313">
        <w:rPr>
          <w:rFonts w:ascii="Times" w:eastAsia="Times" w:hAnsi="Times" w:cs="Times"/>
          <w:color w:val="000000" w:themeColor="text1"/>
        </w:rPr>
        <w:t xml:space="preserve"> </w:t>
      </w:r>
      <w:proofErr w:type="spellStart"/>
      <w:r w:rsidR="00391F11" w:rsidRPr="00313313">
        <w:rPr>
          <w:rFonts w:ascii="Times" w:eastAsia="Times" w:hAnsi="Times" w:cs="Times"/>
          <w:color w:val="000000" w:themeColor="text1"/>
        </w:rPr>
        <w:t>Kojola</w:t>
      </w:r>
      <w:proofErr w:type="spellEnd"/>
      <w:r w:rsidR="00391F11" w:rsidRPr="00313313">
        <w:rPr>
          <w:rFonts w:ascii="Times" w:eastAsia="Times" w:hAnsi="Times" w:cs="Times"/>
          <w:color w:val="000000" w:themeColor="text1"/>
        </w:rPr>
        <w:t>,</w:t>
      </w:r>
      <w:r w:rsidR="00391F11">
        <w:rPr>
          <w:rFonts w:ascii="Times" w:eastAsia="Times" w:hAnsi="Times" w:cs="Times"/>
          <w:color w:val="000000" w:themeColor="text1"/>
        </w:rPr>
        <w:t xml:space="preserve"> </w:t>
      </w:r>
      <w:r w:rsidR="00391F11" w:rsidRPr="00313313">
        <w:rPr>
          <w:rFonts w:ascii="Times" w:eastAsia="Times" w:hAnsi="Times" w:cs="Times"/>
          <w:color w:val="000000" w:themeColor="text1"/>
        </w:rPr>
        <w:t>2020</w:t>
      </w:r>
      <w:r w:rsidR="005371D6">
        <w:rPr>
          <w:rFonts w:ascii="Times" w:eastAsia="Times" w:hAnsi="Times" w:cs="Times"/>
          <w:color w:val="000000" w:themeColor="text1"/>
        </w:rPr>
        <w:t xml:space="preserve">; </w:t>
      </w:r>
      <w:r w:rsidRPr="00C234AC">
        <w:rPr>
          <w:rFonts w:ascii="Times" w:eastAsia="Times" w:hAnsi="Times" w:cs="Times"/>
          <w:color w:val="000000" w:themeColor="text1"/>
        </w:rPr>
        <w:t>Tran et al, 2020).</w:t>
      </w:r>
    </w:p>
    <w:p w14:paraId="00000047" w14:textId="77777777" w:rsidR="002B7AF9" w:rsidRPr="00C234AC" w:rsidRDefault="002B7AF9">
      <w:pPr>
        <w:jc w:val="both"/>
        <w:rPr>
          <w:rFonts w:ascii="Times" w:eastAsia="Times" w:hAnsi="Times" w:cs="Times"/>
          <w:color w:val="000000" w:themeColor="text1"/>
        </w:rPr>
      </w:pPr>
    </w:p>
    <w:p w14:paraId="00000048" w14:textId="3E21CCFE"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To clarify, individually engaging every single community member from every village that will be affected by any given project </w:t>
      </w:r>
      <w:r w:rsidRPr="00C234AC">
        <w:rPr>
          <w:rFonts w:ascii="Times" w:eastAsia="Times" w:hAnsi="Times" w:cs="Times"/>
          <w:i/>
          <w:color w:val="000000" w:themeColor="text1"/>
        </w:rPr>
        <w:t>separate</w:t>
      </w:r>
      <w:r w:rsidRPr="00C234AC">
        <w:rPr>
          <w:rFonts w:ascii="Times" w:eastAsia="Times" w:hAnsi="Times" w:cs="Times"/>
          <w:color w:val="000000" w:themeColor="text1"/>
        </w:rPr>
        <w:t xml:space="preserve"> from the community, in addition to arguably being logistically impossible, bypasses the </w:t>
      </w:r>
      <w:proofErr w:type="spellStart"/>
      <w:r w:rsidRPr="00C234AC">
        <w:rPr>
          <w:rFonts w:ascii="Times" w:eastAsia="Times" w:hAnsi="Times" w:cs="Times"/>
          <w:i/>
          <w:color w:val="000000" w:themeColor="text1"/>
        </w:rPr>
        <w:t>ab’ink</w:t>
      </w:r>
      <w:proofErr w:type="spellEnd"/>
      <w:r w:rsidRPr="00C234AC">
        <w:rPr>
          <w:rFonts w:ascii="Times" w:eastAsia="Times" w:hAnsi="Times" w:cs="Times"/>
          <w:i/>
          <w:color w:val="000000" w:themeColor="text1"/>
        </w:rPr>
        <w:t xml:space="preserve"> </w:t>
      </w:r>
      <w:r w:rsidRPr="00C234AC">
        <w:rPr>
          <w:rFonts w:ascii="Times" w:eastAsia="Times" w:hAnsi="Times" w:cs="Times"/>
          <w:color w:val="000000" w:themeColor="text1"/>
        </w:rPr>
        <w:t>and governance process through which Maya communities arrive at consensus. Indeed, individual discussions held in isolation and the solicitation of sole opinions outside of communal processes are not the same as discussing issues together in community assemblies (</w:t>
      </w:r>
      <w:proofErr w:type="spellStart"/>
      <w:r w:rsidRPr="00C234AC">
        <w:rPr>
          <w:rFonts w:ascii="Times" w:eastAsia="Times" w:hAnsi="Times" w:cs="Times"/>
          <w:i/>
          <w:color w:val="000000" w:themeColor="text1"/>
        </w:rPr>
        <w:t>ab’ink</w:t>
      </w:r>
      <w:r w:rsidRPr="00C234AC">
        <w:rPr>
          <w:rFonts w:ascii="Times" w:eastAsia="Times" w:hAnsi="Times" w:cs="Times"/>
          <w:color w:val="000000" w:themeColor="text1"/>
        </w:rPr>
        <w:t>s</w:t>
      </w:r>
      <w:proofErr w:type="spellEnd"/>
      <w:r w:rsidRPr="00C234AC">
        <w:rPr>
          <w:rFonts w:ascii="Times" w:eastAsia="Times" w:hAnsi="Times" w:cs="Times"/>
          <w:color w:val="000000" w:themeColor="text1"/>
        </w:rPr>
        <w:t xml:space="preserve">). </w:t>
      </w:r>
      <w:r w:rsidR="00CA37AC">
        <w:rPr>
          <w:rFonts w:ascii="Times" w:eastAsia="Times" w:hAnsi="Times" w:cs="Times"/>
          <w:color w:val="000000" w:themeColor="text1"/>
        </w:rPr>
        <w:t>Moreover, the</w:t>
      </w:r>
      <w:r w:rsidRPr="00C234AC">
        <w:rPr>
          <w:rFonts w:ascii="Times" w:eastAsia="Times" w:hAnsi="Times" w:cs="Times"/>
          <w:color w:val="000000" w:themeColor="text1"/>
        </w:rPr>
        <w:t xml:space="preserve"> </w:t>
      </w:r>
      <w:proofErr w:type="spellStart"/>
      <w:r w:rsidRPr="00C234AC">
        <w:rPr>
          <w:rFonts w:ascii="Times" w:eastAsia="Times" w:hAnsi="Times" w:cs="Times"/>
          <w:i/>
          <w:color w:val="000000" w:themeColor="text1"/>
        </w:rPr>
        <w:t>ab’ink</w:t>
      </w:r>
      <w:proofErr w:type="spellEnd"/>
      <w:r w:rsidRPr="00C234AC">
        <w:rPr>
          <w:rFonts w:ascii="Times" w:eastAsia="Times" w:hAnsi="Times" w:cs="Times"/>
          <w:color w:val="000000" w:themeColor="text1"/>
        </w:rPr>
        <w:t xml:space="preserve">, which is a </w:t>
      </w:r>
      <w:r w:rsidR="00CA37AC" w:rsidRPr="00C234AC">
        <w:rPr>
          <w:rFonts w:ascii="Times" w:eastAsia="Times" w:hAnsi="Times" w:cs="Times"/>
          <w:color w:val="000000" w:themeColor="text1"/>
        </w:rPr>
        <w:t>central</w:t>
      </w:r>
      <w:r w:rsidRPr="00C234AC">
        <w:rPr>
          <w:rFonts w:ascii="Times" w:eastAsia="Times" w:hAnsi="Times" w:cs="Times"/>
          <w:color w:val="000000" w:themeColor="text1"/>
        </w:rPr>
        <w:t xml:space="preserve"> and indelible aspect of customary Maya governance, is by its very nature inclusive, democratic, and consensual, not to mention emblematic of the Maya’s historical tradition and practice of </w:t>
      </w:r>
      <w:proofErr w:type="spellStart"/>
      <w:r w:rsidRPr="008F2A4D">
        <w:rPr>
          <w:rFonts w:ascii="Times" w:eastAsia="Times" w:hAnsi="Times" w:cs="Times"/>
          <w:iCs/>
          <w:color w:val="000000" w:themeColor="text1"/>
        </w:rPr>
        <w:t>collectivity</w:t>
      </w:r>
      <w:proofErr w:type="spellEnd"/>
      <w:r w:rsidR="008F2A4D" w:rsidRPr="008F2A4D">
        <w:rPr>
          <w:rFonts w:ascii="Times" w:eastAsia="Times" w:hAnsi="Times" w:cs="Times"/>
          <w:iCs/>
          <w:color w:val="000000" w:themeColor="text1"/>
        </w:rPr>
        <w:t xml:space="preserve">, </w:t>
      </w:r>
      <w:r w:rsidR="00C90AB9" w:rsidRPr="008F2A4D">
        <w:rPr>
          <w:rFonts w:ascii="Times" w:eastAsia="Times" w:hAnsi="Times" w:cs="Times"/>
          <w:iCs/>
          <w:color w:val="000000" w:themeColor="text1"/>
        </w:rPr>
        <w:t>rootedness</w:t>
      </w:r>
      <w:r w:rsidR="008F2A4D" w:rsidRPr="008F2A4D">
        <w:rPr>
          <w:rFonts w:ascii="Times" w:eastAsia="Times" w:hAnsi="Times" w:cs="Times"/>
          <w:iCs/>
          <w:color w:val="000000" w:themeColor="text1"/>
        </w:rPr>
        <w:t>, and relationality</w:t>
      </w:r>
      <w:r w:rsidR="00D12910">
        <w:rPr>
          <w:rFonts w:ascii="Times" w:eastAsia="Times" w:hAnsi="Times" w:cs="Times"/>
          <w:iCs/>
          <w:color w:val="000000" w:themeColor="text1"/>
        </w:rPr>
        <w:t>.</w:t>
      </w:r>
      <w:r w:rsidR="008F2A4D" w:rsidRPr="008F2A4D">
        <w:rPr>
          <w:rFonts w:ascii="Times" w:eastAsia="Times" w:hAnsi="Times" w:cs="Times"/>
          <w:iCs/>
          <w:color w:val="000000" w:themeColor="text1"/>
        </w:rPr>
        <w:t xml:space="preserve"> </w:t>
      </w:r>
      <w:r w:rsidR="00D12910">
        <w:rPr>
          <w:rFonts w:ascii="Times" w:eastAsia="Times" w:hAnsi="Times" w:cs="Times"/>
          <w:iCs/>
          <w:color w:val="000000" w:themeColor="text1"/>
        </w:rPr>
        <w:t xml:space="preserve">For the Maya, participating in and contributing to an </w:t>
      </w:r>
      <w:proofErr w:type="spellStart"/>
      <w:r w:rsidR="00D12910" w:rsidRPr="00D12910">
        <w:rPr>
          <w:rFonts w:ascii="Times" w:eastAsia="Times" w:hAnsi="Times" w:cs="Times"/>
          <w:i/>
          <w:color w:val="000000" w:themeColor="text1"/>
        </w:rPr>
        <w:t>ab’ink</w:t>
      </w:r>
      <w:proofErr w:type="spellEnd"/>
      <w:r w:rsidR="008F2A4D">
        <w:rPr>
          <w:rFonts w:ascii="Times" w:eastAsia="Times" w:hAnsi="Times" w:cs="Times"/>
          <w:color w:val="000000" w:themeColor="text1"/>
        </w:rPr>
        <w:t xml:space="preserve"> </w:t>
      </w:r>
      <w:r w:rsidR="00D12910">
        <w:rPr>
          <w:rFonts w:ascii="Times" w:eastAsia="Times" w:hAnsi="Times" w:cs="Times"/>
          <w:color w:val="000000" w:themeColor="text1"/>
        </w:rPr>
        <w:t xml:space="preserve">(i.e., customary governance) </w:t>
      </w:r>
      <w:r w:rsidR="008F2A4D">
        <w:rPr>
          <w:rFonts w:ascii="Times" w:eastAsia="Times" w:hAnsi="Times" w:cs="Times"/>
          <w:color w:val="000000" w:themeColor="text1"/>
        </w:rPr>
        <w:t>is inextricably linked to t</w:t>
      </w:r>
      <w:r w:rsidR="00C90AB9">
        <w:rPr>
          <w:rFonts w:ascii="Times" w:eastAsia="Times" w:hAnsi="Times" w:cs="Times"/>
          <w:color w:val="000000" w:themeColor="text1"/>
        </w:rPr>
        <w:t>erritory</w:t>
      </w:r>
      <w:r w:rsidR="008F2A4D">
        <w:rPr>
          <w:rFonts w:ascii="Times" w:eastAsia="Times" w:hAnsi="Times" w:cs="Times"/>
          <w:color w:val="000000" w:themeColor="text1"/>
        </w:rPr>
        <w:t xml:space="preserve"> and ecosystems</w:t>
      </w:r>
      <w:r w:rsidR="00C90AB9">
        <w:rPr>
          <w:rFonts w:ascii="Times" w:eastAsia="Times" w:hAnsi="Times" w:cs="Times"/>
          <w:color w:val="000000" w:themeColor="text1"/>
        </w:rPr>
        <w:t>.</w:t>
      </w:r>
      <w:r w:rsidRPr="00C234AC">
        <w:rPr>
          <w:rFonts w:ascii="Times" w:eastAsia="Times" w:hAnsi="Times" w:cs="Times"/>
          <w:color w:val="000000" w:themeColor="text1"/>
        </w:rPr>
        <w:t xml:space="preserve"> In turn, eschewing communal processes, </w:t>
      </w:r>
      <w:r w:rsidR="00CA37AC">
        <w:rPr>
          <w:rFonts w:ascii="Times" w:eastAsia="Times" w:hAnsi="Times" w:cs="Times"/>
          <w:color w:val="000000" w:themeColor="text1"/>
        </w:rPr>
        <w:t xml:space="preserve">especially </w:t>
      </w:r>
      <w:r w:rsidRPr="00C234AC">
        <w:rPr>
          <w:rFonts w:ascii="Times" w:eastAsia="Times" w:hAnsi="Times" w:cs="Times"/>
          <w:color w:val="000000" w:themeColor="text1"/>
        </w:rPr>
        <w:t xml:space="preserve">on matters related to FPIC, notoriously fractures communities, facilitates misinformation, and hinders Indigenous people’s </w:t>
      </w:r>
      <w:r w:rsidR="00CD2878">
        <w:rPr>
          <w:rFonts w:ascii="Times" w:eastAsia="Times" w:hAnsi="Times" w:cs="Times"/>
          <w:color w:val="000000" w:themeColor="text1"/>
        </w:rPr>
        <w:t>autonomy</w:t>
      </w:r>
      <w:r w:rsidRPr="00C234AC">
        <w:rPr>
          <w:rFonts w:ascii="Times" w:eastAsia="Times" w:hAnsi="Times" w:cs="Times"/>
          <w:color w:val="000000" w:themeColor="text1"/>
        </w:rPr>
        <w:t xml:space="preserve"> (Asher, 2020). For the</w:t>
      </w:r>
      <w:r w:rsidR="00CD2878">
        <w:rPr>
          <w:rFonts w:ascii="Times" w:eastAsia="Times" w:hAnsi="Times" w:cs="Times"/>
          <w:color w:val="000000" w:themeColor="text1"/>
        </w:rPr>
        <w:t xml:space="preserve"> </w:t>
      </w:r>
      <w:r w:rsidRPr="00C234AC">
        <w:rPr>
          <w:rFonts w:ascii="Times" w:eastAsia="Times" w:hAnsi="Times" w:cs="Times"/>
          <w:color w:val="000000" w:themeColor="text1"/>
        </w:rPr>
        <w:t>TAA</w:t>
      </w:r>
      <w:r w:rsidR="00CD2878">
        <w:rPr>
          <w:rFonts w:ascii="Times" w:eastAsia="Times" w:hAnsi="Times" w:cs="Times"/>
          <w:color w:val="000000" w:themeColor="text1"/>
        </w:rPr>
        <w:t>-MLA</w:t>
      </w:r>
      <w:r w:rsidRPr="00C234AC">
        <w:rPr>
          <w:rFonts w:ascii="Times" w:eastAsia="Times" w:hAnsi="Times" w:cs="Times"/>
          <w:color w:val="000000" w:themeColor="text1"/>
        </w:rPr>
        <w:t xml:space="preserve">, the recent actions of 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 are a premeditated </w:t>
      </w:r>
      <w:r w:rsidRPr="00C234AC">
        <w:rPr>
          <w:rFonts w:ascii="Times" w:eastAsia="Times" w:hAnsi="Times" w:cs="Times"/>
          <w:color w:val="000000" w:themeColor="text1"/>
        </w:rPr>
        <w:lastRenderedPageBreak/>
        <w:t>attempt to fetter the Maya’s right to self-determination,</w:t>
      </w:r>
      <w:r w:rsidR="00EA270E" w:rsidRPr="00C234AC">
        <w:rPr>
          <w:rFonts w:ascii="Times" w:eastAsia="Times" w:hAnsi="Times" w:cs="Times"/>
          <w:color w:val="000000" w:themeColor="text1"/>
        </w:rPr>
        <w:t xml:space="preserve"> </w:t>
      </w:r>
      <w:r w:rsidRPr="00C234AC">
        <w:rPr>
          <w:rFonts w:ascii="Times" w:eastAsia="Times" w:hAnsi="Times" w:cs="Times"/>
          <w:color w:val="000000" w:themeColor="text1"/>
        </w:rPr>
        <w:t>prelude to further</w:t>
      </w:r>
      <w:r w:rsidR="004E0DF8">
        <w:rPr>
          <w:rFonts w:ascii="Times" w:eastAsia="Times" w:hAnsi="Times" w:cs="Times"/>
          <w:color w:val="000000" w:themeColor="text1"/>
        </w:rPr>
        <w:t xml:space="preserve"> land</w:t>
      </w:r>
      <w:r w:rsidRPr="00C234AC">
        <w:rPr>
          <w:rFonts w:ascii="Times" w:eastAsia="Times" w:hAnsi="Times" w:cs="Times"/>
          <w:color w:val="000000" w:themeColor="text1"/>
        </w:rPr>
        <w:t xml:space="preserve"> dispossession</w:t>
      </w:r>
      <w:r w:rsidR="004E0DF8">
        <w:rPr>
          <w:rFonts w:ascii="Times" w:eastAsia="Times" w:hAnsi="Times" w:cs="Times"/>
          <w:color w:val="000000" w:themeColor="text1"/>
        </w:rPr>
        <w:t>, an</w:t>
      </w:r>
      <w:r w:rsidRPr="00C234AC">
        <w:rPr>
          <w:rFonts w:ascii="Times" w:eastAsia="Times" w:hAnsi="Times" w:cs="Times"/>
          <w:color w:val="000000" w:themeColor="text1"/>
        </w:rPr>
        <w:t>d page straight out of the</w:t>
      </w:r>
      <w:r w:rsidR="004E0DF8">
        <w:rPr>
          <w:rFonts w:ascii="Times" w:eastAsia="Times" w:hAnsi="Times" w:cs="Times"/>
          <w:color w:val="000000" w:themeColor="text1"/>
        </w:rPr>
        <w:t xml:space="preserve"> colonial</w:t>
      </w:r>
      <w:r w:rsidRPr="00C234AC">
        <w:rPr>
          <w:rFonts w:ascii="Times" w:eastAsia="Times" w:hAnsi="Times" w:cs="Times"/>
          <w:color w:val="000000" w:themeColor="text1"/>
        </w:rPr>
        <w:t xml:space="preserve"> “divide and conquer” playbook. </w:t>
      </w:r>
    </w:p>
    <w:p w14:paraId="00000049" w14:textId="77777777" w:rsidR="002B7AF9" w:rsidRPr="00C234AC" w:rsidRDefault="002B7AF9">
      <w:pPr>
        <w:jc w:val="both"/>
        <w:rPr>
          <w:rFonts w:ascii="Times" w:eastAsia="Times" w:hAnsi="Times" w:cs="Times"/>
          <w:color w:val="000000" w:themeColor="text1"/>
        </w:rPr>
      </w:pPr>
    </w:p>
    <w:p w14:paraId="0000004A" w14:textId="732598F6"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 xml:space="preserve">Put simply, the </w:t>
      </w:r>
      <w:r w:rsidR="00EA270E" w:rsidRPr="00C234AC">
        <w:rPr>
          <w:rFonts w:ascii="Times" w:eastAsia="Times" w:hAnsi="Times" w:cs="Times"/>
          <w:color w:val="000000" w:themeColor="text1"/>
        </w:rPr>
        <w:t>Belizean government’s</w:t>
      </w:r>
      <w:r w:rsidRPr="00C234AC">
        <w:rPr>
          <w:rFonts w:ascii="Times" w:eastAsia="Times" w:hAnsi="Times" w:cs="Times"/>
          <w:color w:val="000000" w:themeColor="text1"/>
        </w:rPr>
        <w:t xml:space="preserve"> insistence that the Maya adhere to its liberal framing of “inclusion” and abide by the state’s dictates regarding community outreach, deliberation, and consent is a blatant repudiation of Indigenous governance and act of repression. As numerous Maya movement activists and alcaldes have expressed since the </w:t>
      </w:r>
      <w:r w:rsidR="00EE6750" w:rsidRPr="00C234AC">
        <w:rPr>
          <w:rFonts w:ascii="Times" w:eastAsia="Times" w:hAnsi="Times" w:cs="Times"/>
          <w:color w:val="000000" w:themeColor="text1"/>
        </w:rPr>
        <w:t>Government of Belize</w:t>
      </w:r>
      <w:r w:rsidRPr="00C234AC">
        <w:rPr>
          <w:rFonts w:ascii="Times" w:eastAsia="Times" w:hAnsi="Times" w:cs="Times"/>
          <w:color w:val="000000" w:themeColor="text1"/>
        </w:rPr>
        <w:t xml:space="preserve">’s unilateral filing of the FPIC protocol, this entire scenario is an all too familiar reminder </w:t>
      </w:r>
      <w:r w:rsidR="00877CCA">
        <w:rPr>
          <w:rFonts w:ascii="Times" w:eastAsia="Times" w:hAnsi="Times" w:cs="Times"/>
          <w:color w:val="000000" w:themeColor="text1"/>
        </w:rPr>
        <w:t>of the enduring</w:t>
      </w:r>
      <w:r w:rsidRPr="00C234AC">
        <w:rPr>
          <w:rFonts w:ascii="Times" w:eastAsia="Times" w:hAnsi="Times" w:cs="Times"/>
          <w:color w:val="000000" w:themeColor="text1"/>
        </w:rPr>
        <w:t xml:space="preserve"> </w:t>
      </w:r>
      <w:r w:rsidR="008C5FA0">
        <w:rPr>
          <w:rFonts w:ascii="Times" w:eastAsia="Times" w:hAnsi="Times" w:cs="Times"/>
          <w:color w:val="000000" w:themeColor="text1"/>
        </w:rPr>
        <w:t xml:space="preserve">and inherent </w:t>
      </w:r>
      <w:r w:rsidRPr="00C234AC">
        <w:rPr>
          <w:rFonts w:ascii="Times" w:eastAsia="Times" w:hAnsi="Times" w:cs="Times"/>
          <w:color w:val="000000" w:themeColor="text1"/>
        </w:rPr>
        <w:t>authoritarianism</w:t>
      </w:r>
      <w:r w:rsidR="00417446">
        <w:rPr>
          <w:rFonts w:ascii="Times" w:eastAsia="Times" w:hAnsi="Times" w:cs="Times"/>
          <w:color w:val="000000" w:themeColor="text1"/>
        </w:rPr>
        <w:t xml:space="preserve">, corruption, and </w:t>
      </w:r>
      <w:r w:rsidRPr="00C234AC">
        <w:rPr>
          <w:rFonts w:ascii="Times" w:eastAsia="Times" w:hAnsi="Times" w:cs="Times"/>
          <w:color w:val="000000" w:themeColor="text1"/>
        </w:rPr>
        <w:t>violence of the Westminster-modelled state</w:t>
      </w:r>
      <w:r w:rsidR="00877CCA">
        <w:rPr>
          <w:rFonts w:ascii="Times" w:eastAsia="Times" w:hAnsi="Times" w:cs="Times"/>
          <w:color w:val="000000" w:themeColor="text1"/>
        </w:rPr>
        <w:t xml:space="preserve">, </w:t>
      </w:r>
      <w:r w:rsidRPr="00C234AC">
        <w:rPr>
          <w:rFonts w:ascii="Times" w:eastAsia="Times" w:hAnsi="Times" w:cs="Times"/>
          <w:color w:val="000000" w:themeColor="text1"/>
        </w:rPr>
        <w:t>which continues give rise to devastating consequences across the Commonwealth and Caribbean</w:t>
      </w:r>
      <w:r w:rsidR="00877CCA">
        <w:rPr>
          <w:rFonts w:ascii="Times" w:eastAsia="Times" w:hAnsi="Times" w:cs="Times"/>
          <w:color w:val="000000" w:themeColor="text1"/>
        </w:rPr>
        <w:t xml:space="preserve"> </w:t>
      </w:r>
      <w:r w:rsidR="00877CCA">
        <w:rPr>
          <w:rFonts w:ascii="Times" w:eastAsia="Times" w:hAnsi="Times" w:cs="Times"/>
          <w:color w:val="000000" w:themeColor="text1"/>
        </w:rPr>
        <w:t>(Vernon, 2013)</w:t>
      </w:r>
      <w:r w:rsidRPr="00C234AC">
        <w:rPr>
          <w:rFonts w:ascii="Times" w:eastAsia="Times" w:hAnsi="Times" w:cs="Times"/>
          <w:color w:val="000000" w:themeColor="text1"/>
        </w:rPr>
        <w:t xml:space="preserve">. </w:t>
      </w:r>
    </w:p>
    <w:p w14:paraId="0000004B" w14:textId="77777777" w:rsidR="002B7AF9" w:rsidRPr="00C234AC" w:rsidRDefault="002B7AF9">
      <w:pPr>
        <w:jc w:val="both"/>
        <w:rPr>
          <w:rFonts w:ascii="Times" w:eastAsia="Times" w:hAnsi="Times" w:cs="Times"/>
          <w:color w:val="000000" w:themeColor="text1"/>
        </w:rPr>
      </w:pPr>
    </w:p>
    <w:p w14:paraId="0000004C" w14:textId="50EEA209" w:rsidR="002B7AF9" w:rsidRPr="00C234AC" w:rsidRDefault="00822C16">
      <w:pPr>
        <w:jc w:val="both"/>
        <w:rPr>
          <w:rFonts w:ascii="Times" w:eastAsia="Times" w:hAnsi="Times" w:cs="Times"/>
          <w:color w:val="000000" w:themeColor="text1"/>
        </w:rPr>
      </w:pPr>
      <w:r w:rsidRPr="00C234AC">
        <w:rPr>
          <w:rFonts w:ascii="Times" w:eastAsia="Times" w:hAnsi="Times" w:cs="Times"/>
          <w:color w:val="000000" w:themeColor="text1"/>
        </w:rPr>
        <w:t>Amidst escalating tensions and an intensifying war of words</w:t>
      </w:r>
      <w:r w:rsidR="00EA270E" w:rsidRPr="00C234AC">
        <w:rPr>
          <w:rFonts w:ascii="Times" w:eastAsia="Times" w:hAnsi="Times" w:cs="Times"/>
          <w:color w:val="000000" w:themeColor="text1"/>
        </w:rPr>
        <w:t>,</w:t>
      </w:r>
      <w:r w:rsidRPr="00C234AC">
        <w:rPr>
          <w:rFonts w:ascii="Times" w:eastAsia="Times" w:hAnsi="Times" w:cs="Times"/>
          <w:color w:val="000000" w:themeColor="text1"/>
        </w:rPr>
        <w:t xml:space="preserve"> Cristina </w:t>
      </w:r>
      <w:proofErr w:type="spellStart"/>
      <w:r w:rsidRPr="00C234AC">
        <w:rPr>
          <w:rFonts w:ascii="Times" w:eastAsia="Times" w:hAnsi="Times" w:cs="Times"/>
          <w:color w:val="000000" w:themeColor="text1"/>
        </w:rPr>
        <w:t>Coc</w:t>
      </w:r>
      <w:proofErr w:type="spellEnd"/>
      <w:r w:rsidRPr="00C234AC">
        <w:rPr>
          <w:rFonts w:ascii="Times" w:eastAsia="Times" w:hAnsi="Times" w:cs="Times"/>
          <w:color w:val="000000" w:themeColor="text1"/>
        </w:rPr>
        <w:t xml:space="preserve">, an Indigenous </w:t>
      </w:r>
      <w:proofErr w:type="spellStart"/>
      <w:r w:rsidRPr="00C234AC">
        <w:rPr>
          <w:rFonts w:ascii="Times" w:eastAsia="Times" w:hAnsi="Times" w:cs="Times"/>
          <w:color w:val="000000" w:themeColor="text1"/>
        </w:rPr>
        <w:t>Qʼeqchiʼ</w:t>
      </w:r>
      <w:proofErr w:type="spellEnd"/>
      <w:r w:rsidRPr="00C234AC">
        <w:rPr>
          <w:rFonts w:ascii="Times" w:eastAsia="Times" w:hAnsi="Times" w:cs="Times"/>
          <w:color w:val="000000" w:themeColor="text1"/>
        </w:rPr>
        <w:t xml:space="preserve"> land defender who was arrested and criminalised by the </w:t>
      </w:r>
      <w:r w:rsidR="00EA270E" w:rsidRPr="00C234AC">
        <w:rPr>
          <w:rFonts w:ascii="Times" w:eastAsia="Times" w:hAnsi="Times" w:cs="Times"/>
          <w:color w:val="000000" w:themeColor="text1"/>
        </w:rPr>
        <w:t>Belizean government</w:t>
      </w:r>
      <w:r w:rsidRPr="00C234AC">
        <w:rPr>
          <w:rFonts w:ascii="Times" w:eastAsia="Times" w:hAnsi="Times" w:cs="Times"/>
          <w:color w:val="000000" w:themeColor="text1"/>
        </w:rPr>
        <w:t xml:space="preserve"> in 2015 along with 12 other Maya activists yet later had all charges dropped, did not back down and summarised the dynamics and structural violence at hand by asserting: </w:t>
      </w:r>
    </w:p>
    <w:p w14:paraId="0000004D" w14:textId="77777777" w:rsidR="002B7AF9" w:rsidRPr="00C234AC" w:rsidRDefault="002B7AF9">
      <w:pPr>
        <w:jc w:val="both"/>
        <w:rPr>
          <w:rFonts w:ascii="Times" w:eastAsia="Times" w:hAnsi="Times" w:cs="Times"/>
          <w:i/>
          <w:color w:val="000000" w:themeColor="text1"/>
        </w:rPr>
      </w:pPr>
    </w:p>
    <w:p w14:paraId="0000004E" w14:textId="42E4AD55" w:rsidR="002B7AF9" w:rsidRPr="00C234AC" w:rsidRDefault="00822C16">
      <w:pPr>
        <w:ind w:left="720" w:right="750"/>
        <w:jc w:val="both"/>
        <w:rPr>
          <w:rFonts w:ascii="Times" w:eastAsia="Times" w:hAnsi="Times" w:cs="Times"/>
          <w:i/>
          <w:color w:val="000000" w:themeColor="text1"/>
        </w:rPr>
      </w:pPr>
      <w:r w:rsidRPr="00C234AC">
        <w:rPr>
          <w:rFonts w:ascii="Times" w:eastAsia="Times" w:hAnsi="Times" w:cs="Times"/>
          <w:i/>
          <w:color w:val="000000" w:themeColor="text1"/>
        </w:rPr>
        <w:t xml:space="preserve">I just want to make it clear that despite the appearance, or what the perception out there might be, it is very clear that this government is attempting to remove and erase the traditional governance institution of the Maya people, which is dangerous and damaging... </w:t>
      </w:r>
    </w:p>
    <w:p w14:paraId="0000004F" w14:textId="77777777" w:rsidR="002B7AF9" w:rsidRPr="00C234AC" w:rsidRDefault="002B7AF9">
      <w:pPr>
        <w:ind w:left="720" w:right="750"/>
        <w:jc w:val="both"/>
        <w:rPr>
          <w:rFonts w:ascii="Times" w:eastAsia="Times" w:hAnsi="Times" w:cs="Times"/>
          <w:i/>
          <w:color w:val="000000" w:themeColor="text1"/>
        </w:rPr>
      </w:pPr>
    </w:p>
    <w:p w14:paraId="00000050" w14:textId="316676B4" w:rsidR="002B7AF9" w:rsidRPr="00C234AC" w:rsidRDefault="00822C16">
      <w:pPr>
        <w:ind w:left="720" w:right="750"/>
        <w:jc w:val="both"/>
        <w:rPr>
          <w:rFonts w:ascii="Times" w:eastAsia="Times" w:hAnsi="Times" w:cs="Times"/>
          <w:i/>
          <w:color w:val="000000" w:themeColor="text1"/>
        </w:rPr>
      </w:pPr>
      <w:r w:rsidRPr="00C234AC">
        <w:rPr>
          <w:rFonts w:ascii="Times" w:eastAsia="Times" w:hAnsi="Times" w:cs="Times"/>
          <w:i/>
          <w:color w:val="000000" w:themeColor="text1"/>
        </w:rPr>
        <w:t>This a concerted effort to plant seeds of division among our people and to break up the collective institution that provides the strength and the unity that has carried this movement for 30 long years. …Enough is enough.</w:t>
      </w:r>
    </w:p>
    <w:p w14:paraId="00000051" w14:textId="77777777" w:rsidR="002B7AF9" w:rsidRPr="00C234AC" w:rsidRDefault="002B7AF9">
      <w:pPr>
        <w:jc w:val="both"/>
        <w:rPr>
          <w:rFonts w:ascii="Times" w:eastAsia="Times" w:hAnsi="Times" w:cs="Times"/>
          <w:color w:val="000000" w:themeColor="text1"/>
        </w:rPr>
      </w:pPr>
    </w:p>
    <w:p w14:paraId="00000052" w14:textId="1A5393C0" w:rsidR="002B7AF9" w:rsidRPr="00C234AC" w:rsidRDefault="004965E9">
      <w:pPr>
        <w:pBdr>
          <w:top w:val="nil"/>
          <w:left w:val="nil"/>
          <w:bottom w:val="nil"/>
          <w:right w:val="nil"/>
          <w:between w:val="nil"/>
        </w:pBdr>
        <w:jc w:val="both"/>
        <w:rPr>
          <w:rFonts w:ascii="Times" w:eastAsia="Times" w:hAnsi="Times" w:cs="Times"/>
          <w:color w:val="000000" w:themeColor="text1"/>
        </w:rPr>
      </w:pPr>
      <w:r>
        <w:rPr>
          <w:rFonts w:ascii="Times" w:eastAsia="Times" w:hAnsi="Times" w:cs="Times"/>
          <w:b/>
          <w:color w:val="000000" w:themeColor="text1"/>
        </w:rPr>
        <w:t>Critical</w:t>
      </w:r>
      <w:r w:rsidR="00822C16" w:rsidRPr="00C234AC">
        <w:rPr>
          <w:rFonts w:ascii="Times" w:eastAsia="Times" w:hAnsi="Times" w:cs="Times"/>
          <w:b/>
          <w:color w:val="000000" w:themeColor="text1"/>
        </w:rPr>
        <w:t xml:space="preserve"> Reflection and Key</w:t>
      </w:r>
      <w:r>
        <w:rPr>
          <w:rFonts w:ascii="Times" w:eastAsia="Times" w:hAnsi="Times" w:cs="Times"/>
          <w:b/>
          <w:color w:val="000000" w:themeColor="text1"/>
        </w:rPr>
        <w:t xml:space="preserve"> </w:t>
      </w:r>
      <w:r w:rsidR="00822C16" w:rsidRPr="00C234AC">
        <w:rPr>
          <w:rFonts w:ascii="Times" w:eastAsia="Times" w:hAnsi="Times" w:cs="Times"/>
          <w:b/>
          <w:color w:val="000000" w:themeColor="text1"/>
        </w:rPr>
        <w:t>Takeaways </w:t>
      </w:r>
    </w:p>
    <w:p w14:paraId="00000053" w14:textId="77777777" w:rsidR="002B7AF9" w:rsidRPr="00C234AC" w:rsidRDefault="002B7AF9">
      <w:pPr>
        <w:pBdr>
          <w:top w:val="nil"/>
          <w:left w:val="nil"/>
          <w:bottom w:val="nil"/>
          <w:right w:val="nil"/>
          <w:between w:val="nil"/>
        </w:pBdr>
        <w:jc w:val="both"/>
        <w:rPr>
          <w:rFonts w:ascii="Times" w:eastAsia="Times" w:hAnsi="Times" w:cs="Times"/>
          <w:color w:val="000000" w:themeColor="text1"/>
        </w:rPr>
      </w:pPr>
    </w:p>
    <w:p w14:paraId="00000056" w14:textId="08DD5E9C" w:rsidR="002B7AF9" w:rsidRPr="00C234AC" w:rsidRDefault="00AA1282">
      <w:pPr>
        <w:pBdr>
          <w:top w:val="nil"/>
          <w:left w:val="nil"/>
          <w:bottom w:val="nil"/>
          <w:right w:val="nil"/>
          <w:between w:val="nil"/>
        </w:pBdr>
        <w:jc w:val="both"/>
        <w:rPr>
          <w:rFonts w:ascii="Times" w:eastAsia="Times" w:hAnsi="Times" w:cs="Times"/>
          <w:color w:val="000000" w:themeColor="text1"/>
        </w:rPr>
      </w:pPr>
      <w:r>
        <w:rPr>
          <w:rFonts w:ascii="Times" w:eastAsia="Times" w:hAnsi="Times" w:cs="Times"/>
          <w:color w:val="000000" w:themeColor="text1"/>
        </w:rPr>
        <w:t>I</w:t>
      </w:r>
      <w:r w:rsidR="00E83A83">
        <w:rPr>
          <w:rFonts w:ascii="Times" w:eastAsia="Times" w:hAnsi="Times" w:cs="Times"/>
          <w:color w:val="000000" w:themeColor="text1"/>
        </w:rPr>
        <w:t>n collectively reflecting upon the incendiary FPIC clash detailed throughout this paper</w:t>
      </w:r>
      <w:r>
        <w:rPr>
          <w:rFonts w:ascii="Times" w:eastAsia="Times" w:hAnsi="Times" w:cs="Times"/>
          <w:color w:val="000000" w:themeColor="text1"/>
        </w:rPr>
        <w:t xml:space="preserve"> and broader</w:t>
      </w:r>
      <w:r w:rsidR="00F64460">
        <w:rPr>
          <w:rFonts w:ascii="Times" w:eastAsia="Times" w:hAnsi="Times" w:cs="Times"/>
          <w:color w:val="000000" w:themeColor="text1"/>
        </w:rPr>
        <w:t xml:space="preserve"> global</w:t>
      </w:r>
      <w:r>
        <w:rPr>
          <w:rFonts w:ascii="Times" w:eastAsia="Times" w:hAnsi="Times" w:cs="Times"/>
          <w:color w:val="000000" w:themeColor="text1"/>
        </w:rPr>
        <w:t xml:space="preserve"> environmental politics </w:t>
      </w:r>
      <w:r w:rsidR="00F64460">
        <w:rPr>
          <w:rFonts w:ascii="Times" w:eastAsia="Times" w:hAnsi="Times" w:cs="Times"/>
          <w:color w:val="000000" w:themeColor="text1"/>
        </w:rPr>
        <w:t>at hand</w:t>
      </w:r>
      <w:r w:rsidR="00E83A83">
        <w:rPr>
          <w:rFonts w:ascii="Times" w:eastAsia="Times" w:hAnsi="Times" w:cs="Times"/>
          <w:color w:val="000000" w:themeColor="text1"/>
        </w:rPr>
        <w:t xml:space="preserve">, we </w:t>
      </w:r>
      <w:r w:rsidR="00E83A83" w:rsidRPr="00C234AC">
        <w:rPr>
          <w:rFonts w:ascii="Times" w:eastAsia="Times" w:hAnsi="Times" w:cs="Times"/>
          <w:color w:val="000000" w:themeColor="text1"/>
        </w:rPr>
        <w:t>have summarised</w:t>
      </w:r>
      <w:r w:rsidR="00E83A83">
        <w:rPr>
          <w:rFonts w:ascii="Times" w:eastAsia="Times" w:hAnsi="Times" w:cs="Times"/>
          <w:color w:val="000000" w:themeColor="text1"/>
        </w:rPr>
        <w:t xml:space="preserve"> and are providing</w:t>
      </w:r>
      <w:r w:rsidR="00E83A83" w:rsidRPr="00C234AC">
        <w:rPr>
          <w:rFonts w:ascii="Times" w:eastAsia="Times" w:hAnsi="Times" w:cs="Times"/>
          <w:color w:val="000000" w:themeColor="text1"/>
        </w:rPr>
        <w:t xml:space="preserve"> </w:t>
      </w:r>
      <w:r>
        <w:rPr>
          <w:rFonts w:ascii="Times" w:eastAsia="Times" w:hAnsi="Times" w:cs="Times"/>
          <w:color w:val="000000" w:themeColor="text1"/>
        </w:rPr>
        <w:t>five</w:t>
      </w:r>
      <w:r w:rsidR="00E83A83">
        <w:rPr>
          <w:rFonts w:ascii="Times" w:eastAsia="Times" w:hAnsi="Times" w:cs="Times"/>
          <w:color w:val="000000" w:themeColor="text1"/>
        </w:rPr>
        <w:t xml:space="preserve"> key takeaways for readers</w:t>
      </w:r>
      <w:r w:rsidR="00FE468A">
        <w:rPr>
          <w:rFonts w:ascii="Times" w:eastAsia="Times" w:hAnsi="Times" w:cs="Times"/>
          <w:color w:val="000000" w:themeColor="text1"/>
        </w:rPr>
        <w:t xml:space="preserve"> and </w:t>
      </w:r>
      <w:r w:rsidR="00F64460">
        <w:rPr>
          <w:rFonts w:ascii="Times" w:eastAsia="Times" w:hAnsi="Times" w:cs="Times"/>
          <w:color w:val="000000" w:themeColor="text1"/>
        </w:rPr>
        <w:t>researchers</w:t>
      </w:r>
      <w:r w:rsidR="00FE468A">
        <w:rPr>
          <w:rFonts w:ascii="Times" w:eastAsia="Times" w:hAnsi="Times" w:cs="Times"/>
          <w:color w:val="000000" w:themeColor="text1"/>
        </w:rPr>
        <w:t xml:space="preserve"> </w:t>
      </w:r>
      <w:r w:rsidR="00F64460">
        <w:rPr>
          <w:rFonts w:ascii="Times" w:eastAsia="Times" w:hAnsi="Times" w:cs="Times"/>
          <w:color w:val="000000" w:themeColor="text1"/>
        </w:rPr>
        <w:t>in the field of</w:t>
      </w:r>
      <w:r w:rsidR="00FE468A">
        <w:rPr>
          <w:rFonts w:ascii="Times" w:eastAsia="Times" w:hAnsi="Times" w:cs="Times"/>
          <w:color w:val="000000" w:themeColor="text1"/>
        </w:rPr>
        <w:t xml:space="preserve"> political ecology</w:t>
      </w:r>
      <w:r w:rsidR="00E83A83">
        <w:rPr>
          <w:rFonts w:ascii="Times" w:eastAsia="Times" w:hAnsi="Times" w:cs="Times"/>
          <w:color w:val="000000" w:themeColor="text1"/>
        </w:rPr>
        <w:t xml:space="preserve"> </w:t>
      </w:r>
      <w:r w:rsidR="00E83A83" w:rsidRPr="00C234AC">
        <w:rPr>
          <w:rFonts w:ascii="Times" w:eastAsia="Times" w:hAnsi="Times" w:cs="Times"/>
          <w:color w:val="000000" w:themeColor="text1"/>
        </w:rPr>
        <w:t>below</w:t>
      </w:r>
      <w:r w:rsidR="00E83A83">
        <w:rPr>
          <w:rFonts w:ascii="Times" w:eastAsia="Times" w:hAnsi="Times" w:cs="Times"/>
          <w:color w:val="000000" w:themeColor="text1"/>
        </w:rPr>
        <w:t>.</w:t>
      </w:r>
      <w:r>
        <w:rPr>
          <w:rFonts w:ascii="Times" w:eastAsia="Times" w:hAnsi="Times" w:cs="Times"/>
          <w:color w:val="000000" w:themeColor="text1"/>
        </w:rPr>
        <w:t xml:space="preserve"> Firstly, </w:t>
      </w:r>
      <w:r w:rsidR="00822C16" w:rsidRPr="00C234AC">
        <w:rPr>
          <w:rFonts w:ascii="Times" w:eastAsia="Times" w:hAnsi="Times" w:cs="Times"/>
          <w:color w:val="000000" w:themeColor="text1"/>
        </w:rPr>
        <w:t>Indigenous self-determination and practices of collective governance</w:t>
      </w:r>
      <w:r w:rsidR="002C226E">
        <w:rPr>
          <w:rFonts w:ascii="Times" w:eastAsia="Times" w:hAnsi="Times" w:cs="Times"/>
          <w:color w:val="000000" w:themeColor="text1"/>
        </w:rPr>
        <w:softHyphen/>
        <w:t>––</w:t>
      </w:r>
      <w:r w:rsidR="00822C16" w:rsidRPr="00C234AC">
        <w:rPr>
          <w:rFonts w:ascii="Times" w:eastAsia="Times" w:hAnsi="Times" w:cs="Times"/>
          <w:color w:val="000000" w:themeColor="text1"/>
        </w:rPr>
        <w:t>as well as approaches to peace</w:t>
      </w:r>
      <w:r w:rsidR="00847E67">
        <w:rPr>
          <w:rFonts w:ascii="Times" w:eastAsia="Times" w:hAnsi="Times" w:cs="Times"/>
          <w:color w:val="000000" w:themeColor="text1"/>
        </w:rPr>
        <w:t xml:space="preserve">, </w:t>
      </w:r>
      <w:r w:rsidR="00822C16" w:rsidRPr="00C234AC">
        <w:rPr>
          <w:rFonts w:ascii="Times" w:eastAsia="Times" w:hAnsi="Times" w:cs="Times"/>
          <w:color w:val="000000" w:themeColor="text1"/>
        </w:rPr>
        <w:t>diplomacy</w:t>
      </w:r>
      <w:r w:rsidR="00847E67">
        <w:rPr>
          <w:rFonts w:ascii="Times" w:eastAsia="Times" w:hAnsi="Times" w:cs="Times"/>
          <w:color w:val="000000" w:themeColor="text1"/>
        </w:rPr>
        <w:t>, boundaries,</w:t>
      </w:r>
      <w:r w:rsidR="004E0DF8">
        <w:rPr>
          <w:rFonts w:ascii="Times" w:eastAsia="Times" w:hAnsi="Times" w:cs="Times"/>
          <w:color w:val="000000" w:themeColor="text1"/>
        </w:rPr>
        <w:t xml:space="preserve"> and relationships with ecosystems</w:t>
      </w:r>
      <w:r w:rsidR="002C226E">
        <w:rPr>
          <w:rFonts w:ascii="Times" w:eastAsia="Times" w:hAnsi="Times" w:cs="Times"/>
          <w:color w:val="000000" w:themeColor="text1"/>
        </w:rPr>
        <w:t>––</w:t>
      </w:r>
      <w:r w:rsidR="00822C16" w:rsidRPr="00C234AC">
        <w:rPr>
          <w:rFonts w:ascii="Times" w:eastAsia="Times" w:hAnsi="Times" w:cs="Times"/>
          <w:color w:val="000000" w:themeColor="text1"/>
        </w:rPr>
        <w:t>precede colonial contact</w:t>
      </w:r>
      <w:r w:rsidR="00F64460">
        <w:rPr>
          <w:rFonts w:ascii="Times" w:eastAsia="Times" w:hAnsi="Times" w:cs="Times"/>
          <w:color w:val="000000" w:themeColor="text1"/>
        </w:rPr>
        <w:t xml:space="preserve">. Indeed, all </w:t>
      </w:r>
      <w:r w:rsidR="00544897">
        <w:rPr>
          <w:rFonts w:ascii="Times" w:eastAsia="Times" w:hAnsi="Times" w:cs="Times"/>
          <w:color w:val="000000" w:themeColor="text1"/>
        </w:rPr>
        <w:t>have been</w:t>
      </w:r>
      <w:r w:rsidR="00822C16" w:rsidRPr="00C234AC">
        <w:rPr>
          <w:rFonts w:ascii="Times" w:eastAsia="Times" w:hAnsi="Times" w:cs="Times"/>
          <w:color w:val="000000" w:themeColor="text1"/>
        </w:rPr>
        <w:t xml:space="preserve"> alive for generations on end</w:t>
      </w:r>
      <w:r w:rsidR="00544897">
        <w:rPr>
          <w:rFonts w:ascii="Times" w:eastAsia="Times" w:hAnsi="Times" w:cs="Times"/>
          <w:color w:val="000000" w:themeColor="text1"/>
        </w:rPr>
        <w:t xml:space="preserve"> and </w:t>
      </w:r>
      <w:r w:rsidR="009012B2">
        <w:rPr>
          <w:rFonts w:ascii="Times" w:eastAsia="Times" w:hAnsi="Times" w:cs="Times"/>
          <w:color w:val="000000" w:themeColor="text1"/>
        </w:rPr>
        <w:t>carry on</w:t>
      </w:r>
      <w:r w:rsidR="00822C16" w:rsidRPr="00C234AC">
        <w:rPr>
          <w:rFonts w:ascii="Times" w:eastAsia="Times" w:hAnsi="Times" w:cs="Times"/>
          <w:color w:val="000000" w:themeColor="text1"/>
        </w:rPr>
        <w:t xml:space="preserve"> across a wide array of differing geographies. These</w:t>
      </w:r>
      <w:r w:rsidR="003D6F3E" w:rsidRPr="00C234AC">
        <w:rPr>
          <w:rFonts w:ascii="Times" w:eastAsia="Times" w:hAnsi="Times" w:cs="Times"/>
          <w:color w:val="000000" w:themeColor="text1"/>
        </w:rPr>
        <w:t xml:space="preserve"> </w:t>
      </w:r>
      <w:r w:rsidR="00F57948" w:rsidRPr="00C234AC">
        <w:rPr>
          <w:rFonts w:ascii="Times" w:eastAsia="Times" w:hAnsi="Times" w:cs="Times"/>
          <w:color w:val="000000" w:themeColor="text1"/>
        </w:rPr>
        <w:t>ever-evolving</w:t>
      </w:r>
      <w:r w:rsidR="00822C16" w:rsidRPr="00C234AC">
        <w:rPr>
          <w:rFonts w:ascii="Times" w:eastAsia="Times" w:hAnsi="Times" w:cs="Times"/>
          <w:color w:val="000000" w:themeColor="text1"/>
        </w:rPr>
        <w:t xml:space="preserve"> participatory forms of governance</w:t>
      </w:r>
      <w:r w:rsidR="004E0DF8">
        <w:rPr>
          <w:rFonts w:ascii="Times" w:eastAsia="Times" w:hAnsi="Times" w:cs="Times"/>
          <w:color w:val="000000" w:themeColor="text1"/>
        </w:rPr>
        <w:t xml:space="preserve"> and relationships with nature</w:t>
      </w:r>
      <w:r w:rsidR="00822C16" w:rsidRPr="00C234AC">
        <w:rPr>
          <w:rFonts w:ascii="Times" w:eastAsia="Times" w:hAnsi="Times" w:cs="Times"/>
          <w:color w:val="000000" w:themeColor="text1"/>
        </w:rPr>
        <w:t xml:space="preserve"> continue to be</w:t>
      </w:r>
      <w:r w:rsidR="002C226E">
        <w:rPr>
          <w:rFonts w:ascii="Times" w:eastAsia="Times" w:hAnsi="Times" w:cs="Times"/>
          <w:color w:val="000000" w:themeColor="text1"/>
        </w:rPr>
        <w:t xml:space="preserve"> adversely</w:t>
      </w:r>
      <w:r w:rsidR="00822C16" w:rsidRPr="00C234AC">
        <w:rPr>
          <w:rFonts w:ascii="Times" w:eastAsia="Times" w:hAnsi="Times" w:cs="Times"/>
          <w:color w:val="000000" w:themeColor="text1"/>
        </w:rPr>
        <w:t xml:space="preserve"> influenced, affected, or denied by differing (post)colonial institutions and state authorities across the Global South and North</w:t>
      </w:r>
      <w:r w:rsidR="0073636C">
        <w:rPr>
          <w:rFonts w:ascii="Times" w:eastAsia="Times" w:hAnsi="Times" w:cs="Times"/>
          <w:color w:val="000000" w:themeColor="text1"/>
        </w:rPr>
        <w:t xml:space="preserve"> and</w:t>
      </w:r>
      <w:r w:rsidR="00F64460">
        <w:rPr>
          <w:rFonts w:ascii="Times" w:eastAsia="Times" w:hAnsi="Times" w:cs="Times"/>
          <w:color w:val="000000" w:themeColor="text1"/>
        </w:rPr>
        <w:t xml:space="preserve"> </w:t>
      </w:r>
      <w:r w:rsidR="00847E67">
        <w:rPr>
          <w:rFonts w:ascii="Times" w:eastAsia="Times" w:hAnsi="Times" w:cs="Times"/>
          <w:color w:val="000000" w:themeColor="text1"/>
        </w:rPr>
        <w:t>all throughout</w:t>
      </w:r>
      <w:r w:rsidR="00F64460">
        <w:rPr>
          <w:rFonts w:ascii="Times" w:eastAsia="Times" w:hAnsi="Times" w:cs="Times"/>
          <w:color w:val="000000" w:themeColor="text1"/>
        </w:rPr>
        <w:t xml:space="preserve"> the</w:t>
      </w:r>
      <w:r w:rsidR="0073636C">
        <w:rPr>
          <w:rFonts w:ascii="Times" w:eastAsia="Times" w:hAnsi="Times" w:cs="Times"/>
          <w:color w:val="000000" w:themeColor="text1"/>
        </w:rPr>
        <w:t xml:space="preserve"> Majority and Minority World</w:t>
      </w:r>
      <w:r w:rsidR="00822C16" w:rsidRPr="00C234AC">
        <w:rPr>
          <w:rFonts w:ascii="Times" w:eastAsia="Times" w:hAnsi="Times" w:cs="Times"/>
          <w:color w:val="000000" w:themeColor="text1"/>
        </w:rPr>
        <w:t>. Nevertheless, in Toledo District of southern Belize, an Indigenous system of community-based governance remains; the</w:t>
      </w:r>
      <w:r w:rsidR="00F64460">
        <w:rPr>
          <w:rFonts w:ascii="Times" w:eastAsia="Times" w:hAnsi="Times" w:cs="Times"/>
          <w:color w:val="000000" w:themeColor="text1"/>
        </w:rPr>
        <w:t xml:space="preserve"> </w:t>
      </w:r>
      <w:r w:rsidR="00822C16" w:rsidRPr="00C234AC">
        <w:rPr>
          <w:rFonts w:ascii="Times" w:eastAsia="Times" w:hAnsi="Times" w:cs="Times"/>
          <w:color w:val="000000" w:themeColor="text1"/>
        </w:rPr>
        <w:t>alcaldes, which has the TAA as its representative body and is a direct product of consensus, democratic process, and Maya communities’ political agency</w:t>
      </w:r>
      <w:r w:rsidR="004E0DF8">
        <w:rPr>
          <w:rFonts w:ascii="Times" w:eastAsia="Times" w:hAnsi="Times" w:cs="Times"/>
          <w:color w:val="000000" w:themeColor="text1"/>
        </w:rPr>
        <w:t xml:space="preserve"> and </w:t>
      </w:r>
      <w:r w:rsidR="0073636C">
        <w:rPr>
          <w:rFonts w:ascii="Times" w:eastAsia="Times" w:hAnsi="Times" w:cs="Times"/>
          <w:color w:val="000000" w:themeColor="text1"/>
        </w:rPr>
        <w:t xml:space="preserve">relationship with </w:t>
      </w:r>
      <w:r w:rsidR="004E0DF8">
        <w:rPr>
          <w:rFonts w:ascii="Times" w:eastAsia="Times" w:hAnsi="Times" w:cs="Times"/>
          <w:color w:val="000000" w:themeColor="text1"/>
        </w:rPr>
        <w:t>territory</w:t>
      </w:r>
      <w:r w:rsidR="00822C16" w:rsidRPr="00C234AC">
        <w:rPr>
          <w:rFonts w:ascii="Times" w:eastAsia="Times" w:hAnsi="Times" w:cs="Times"/>
          <w:color w:val="000000" w:themeColor="text1"/>
        </w:rPr>
        <w:t>. </w:t>
      </w:r>
    </w:p>
    <w:p w14:paraId="00000057" w14:textId="77777777" w:rsidR="002B7AF9" w:rsidRPr="00C234AC" w:rsidRDefault="002B7AF9">
      <w:pPr>
        <w:rPr>
          <w:rFonts w:ascii="Times" w:eastAsia="Times" w:hAnsi="Times" w:cs="Times"/>
          <w:color w:val="000000" w:themeColor="text1"/>
        </w:rPr>
      </w:pPr>
    </w:p>
    <w:p w14:paraId="00000058" w14:textId="2A8FA595" w:rsidR="002B7AF9" w:rsidRPr="00C234AC" w:rsidRDefault="00AA1282">
      <w:pPr>
        <w:pBdr>
          <w:top w:val="nil"/>
          <w:left w:val="nil"/>
          <w:bottom w:val="nil"/>
          <w:right w:val="nil"/>
          <w:between w:val="nil"/>
        </w:pBdr>
        <w:jc w:val="both"/>
        <w:rPr>
          <w:rFonts w:ascii="Times" w:eastAsia="Times" w:hAnsi="Times" w:cs="Times"/>
          <w:color w:val="000000" w:themeColor="text1"/>
        </w:rPr>
      </w:pPr>
      <w:r>
        <w:rPr>
          <w:rFonts w:ascii="Times" w:eastAsia="Times" w:hAnsi="Times" w:cs="Times"/>
          <w:color w:val="000000" w:themeColor="text1"/>
        </w:rPr>
        <w:t>Secondly, s</w:t>
      </w:r>
      <w:r w:rsidR="00822C16" w:rsidRPr="00C234AC">
        <w:rPr>
          <w:rFonts w:ascii="Times" w:eastAsia="Times" w:hAnsi="Times" w:cs="Times"/>
          <w:color w:val="000000" w:themeColor="text1"/>
        </w:rPr>
        <w:t>tates</w:t>
      </w:r>
      <w:r w:rsidR="002C226E">
        <w:rPr>
          <w:rFonts w:ascii="Times" w:eastAsia="Times" w:hAnsi="Times" w:cs="Times"/>
          <w:color w:val="000000" w:themeColor="text1"/>
        </w:rPr>
        <w:t xml:space="preserve"> across Central America and the Caribbean like </w:t>
      </w:r>
      <w:r w:rsidR="00505275">
        <w:rPr>
          <w:rFonts w:ascii="Times" w:eastAsia="Times" w:hAnsi="Times" w:cs="Times"/>
          <w:color w:val="000000" w:themeColor="text1"/>
        </w:rPr>
        <w:t xml:space="preserve">Belize </w:t>
      </w:r>
      <w:r w:rsidR="00822C16" w:rsidRPr="00C234AC">
        <w:rPr>
          <w:rFonts w:ascii="Times" w:eastAsia="Times" w:hAnsi="Times" w:cs="Times"/>
          <w:color w:val="000000" w:themeColor="text1"/>
        </w:rPr>
        <w:t>frequently mobilise discourses of</w:t>
      </w:r>
      <w:r w:rsidR="00F64460">
        <w:rPr>
          <w:rFonts w:ascii="Times" w:eastAsia="Times" w:hAnsi="Times" w:cs="Times"/>
          <w:color w:val="000000" w:themeColor="text1"/>
        </w:rPr>
        <w:t xml:space="preserve"> economic</w:t>
      </w:r>
      <w:r w:rsidR="00822C16" w:rsidRPr="00C234AC">
        <w:rPr>
          <w:rFonts w:ascii="Times" w:eastAsia="Times" w:hAnsi="Times" w:cs="Times"/>
          <w:color w:val="000000" w:themeColor="text1"/>
        </w:rPr>
        <w:t xml:space="preserve"> development, nationalism, </w:t>
      </w:r>
      <w:r w:rsidR="00F64460">
        <w:rPr>
          <w:rFonts w:ascii="Times" w:eastAsia="Times" w:hAnsi="Times" w:cs="Times"/>
          <w:color w:val="000000" w:themeColor="text1"/>
        </w:rPr>
        <w:t xml:space="preserve">and </w:t>
      </w:r>
      <w:r w:rsidR="00822C16" w:rsidRPr="00C234AC">
        <w:rPr>
          <w:rFonts w:ascii="Times" w:eastAsia="Times" w:hAnsi="Times" w:cs="Times"/>
          <w:color w:val="000000" w:themeColor="text1"/>
        </w:rPr>
        <w:t xml:space="preserve">empowerment to </w:t>
      </w:r>
      <w:r w:rsidR="00EA270E" w:rsidRPr="00C234AC">
        <w:rPr>
          <w:rFonts w:ascii="Times" w:eastAsia="Times" w:hAnsi="Times" w:cs="Times"/>
          <w:color w:val="000000" w:themeColor="text1"/>
        </w:rPr>
        <w:t>fracture</w:t>
      </w:r>
      <w:r w:rsidR="00822C16" w:rsidRPr="00C234AC">
        <w:rPr>
          <w:rFonts w:ascii="Times" w:eastAsia="Times" w:hAnsi="Times" w:cs="Times"/>
          <w:color w:val="000000" w:themeColor="text1"/>
        </w:rPr>
        <w:t xml:space="preserve"> and debilitate Indigenous communities</w:t>
      </w:r>
      <w:r w:rsidR="002C226E">
        <w:rPr>
          <w:rFonts w:ascii="Times" w:eastAsia="Times" w:hAnsi="Times" w:cs="Times"/>
          <w:color w:val="000000" w:themeColor="text1"/>
        </w:rPr>
        <w:t xml:space="preserve"> (</w:t>
      </w:r>
      <w:proofErr w:type="spellStart"/>
      <w:r w:rsidR="002C226E" w:rsidRPr="00C71A4A">
        <w:rPr>
          <w:color w:val="000000" w:themeColor="text1"/>
          <w:lang w:val="en-US"/>
        </w:rPr>
        <w:t>Navas</w:t>
      </w:r>
      <w:proofErr w:type="spellEnd"/>
      <w:r w:rsidR="002C226E" w:rsidRPr="00C71A4A">
        <w:rPr>
          <w:color w:val="000000" w:themeColor="text1"/>
          <w:lang w:val="en-US"/>
        </w:rPr>
        <w:t xml:space="preserve">, </w:t>
      </w:r>
      <w:proofErr w:type="spellStart"/>
      <w:r w:rsidR="002C226E" w:rsidRPr="00C71A4A">
        <w:rPr>
          <w:color w:val="000000" w:themeColor="text1"/>
          <w:lang w:val="en-US"/>
        </w:rPr>
        <w:t>Mingorria</w:t>
      </w:r>
      <w:proofErr w:type="spellEnd"/>
      <w:r w:rsidR="002C226E" w:rsidRPr="00C71A4A">
        <w:rPr>
          <w:color w:val="000000" w:themeColor="text1"/>
          <w:lang w:val="en-US"/>
        </w:rPr>
        <w:t>,</w:t>
      </w:r>
      <w:r w:rsidR="002C226E">
        <w:rPr>
          <w:color w:val="000000" w:themeColor="text1"/>
          <w:lang w:val="en-US"/>
        </w:rPr>
        <w:t xml:space="preserve"> and</w:t>
      </w:r>
      <w:r w:rsidR="002C226E" w:rsidRPr="00C71A4A">
        <w:rPr>
          <w:color w:val="000000" w:themeColor="text1"/>
          <w:lang w:val="en-US"/>
        </w:rPr>
        <w:t xml:space="preserve"> Aguilar-González,</w:t>
      </w:r>
      <w:r w:rsidR="002C226E">
        <w:rPr>
          <w:color w:val="000000" w:themeColor="text1"/>
          <w:lang w:val="en-US"/>
        </w:rPr>
        <w:t xml:space="preserve"> </w:t>
      </w:r>
      <w:r w:rsidR="002C226E" w:rsidRPr="00C71A4A">
        <w:rPr>
          <w:color w:val="000000" w:themeColor="text1"/>
          <w:lang w:val="en-US"/>
        </w:rPr>
        <w:t>2018</w:t>
      </w:r>
      <w:r w:rsidR="002C226E">
        <w:rPr>
          <w:rFonts w:ascii="Times" w:eastAsia="Times" w:hAnsi="Times" w:cs="Times"/>
          <w:color w:val="000000" w:themeColor="text1"/>
        </w:rPr>
        <w:t>)</w:t>
      </w:r>
      <w:r w:rsidR="00822C16" w:rsidRPr="00C234AC">
        <w:rPr>
          <w:rFonts w:ascii="Times" w:eastAsia="Times" w:hAnsi="Times" w:cs="Times"/>
          <w:color w:val="000000" w:themeColor="text1"/>
        </w:rPr>
        <w:t xml:space="preserve">. In this </w:t>
      </w:r>
      <w:r w:rsidR="0073636C" w:rsidRPr="00C234AC">
        <w:rPr>
          <w:rFonts w:ascii="Times" w:eastAsia="Times" w:hAnsi="Times" w:cs="Times"/>
          <w:color w:val="000000" w:themeColor="text1"/>
        </w:rPr>
        <w:t>case</w:t>
      </w:r>
      <w:r w:rsidR="00822C16" w:rsidRPr="00C234AC">
        <w:rPr>
          <w:rFonts w:ascii="Times" w:eastAsia="Times" w:hAnsi="Times" w:cs="Times"/>
          <w:color w:val="000000" w:themeColor="text1"/>
        </w:rPr>
        <w:t xml:space="preserve">, the </w:t>
      </w:r>
      <w:r w:rsidR="00EE6750" w:rsidRPr="00C234AC">
        <w:rPr>
          <w:rFonts w:ascii="Times" w:eastAsia="Times" w:hAnsi="Times" w:cs="Times"/>
          <w:color w:val="000000" w:themeColor="text1"/>
        </w:rPr>
        <w:t>Government of Belize</w:t>
      </w:r>
      <w:r w:rsidR="00822C16" w:rsidRPr="00C234AC">
        <w:rPr>
          <w:rFonts w:ascii="Times" w:eastAsia="Times" w:hAnsi="Times" w:cs="Times"/>
          <w:color w:val="000000" w:themeColor="text1"/>
        </w:rPr>
        <w:t xml:space="preserve"> is deploying </w:t>
      </w:r>
      <w:r w:rsidR="00A0465B">
        <w:rPr>
          <w:rFonts w:ascii="Times" w:eastAsia="Times" w:hAnsi="Times" w:cs="Times"/>
          <w:color w:val="000000" w:themeColor="text1"/>
        </w:rPr>
        <w:t xml:space="preserve">appeals to </w:t>
      </w:r>
      <w:r w:rsidR="00822C16" w:rsidRPr="00C234AC">
        <w:rPr>
          <w:rFonts w:ascii="Times" w:eastAsia="Times" w:hAnsi="Times" w:cs="Times"/>
          <w:color w:val="000000" w:themeColor="text1"/>
        </w:rPr>
        <w:t xml:space="preserve">nationalism to frame the Maya as recalcitrant and irrational </w:t>
      </w:r>
      <w:proofErr w:type="gramStart"/>
      <w:r w:rsidR="00822C16" w:rsidRPr="00C234AC">
        <w:rPr>
          <w:rFonts w:ascii="Times" w:eastAsia="Times" w:hAnsi="Times" w:cs="Times"/>
          <w:color w:val="000000" w:themeColor="text1"/>
        </w:rPr>
        <w:t>as a means to</w:t>
      </w:r>
      <w:proofErr w:type="gramEnd"/>
      <w:r w:rsidR="00822C16" w:rsidRPr="00C234AC">
        <w:rPr>
          <w:rFonts w:ascii="Times" w:eastAsia="Times" w:hAnsi="Times" w:cs="Times"/>
          <w:color w:val="000000" w:themeColor="text1"/>
        </w:rPr>
        <w:t xml:space="preserve"> pit the </w:t>
      </w:r>
      <w:r w:rsidR="00F64460" w:rsidRPr="00C234AC">
        <w:rPr>
          <w:rFonts w:ascii="Times" w:eastAsia="Times" w:hAnsi="Times" w:cs="Times"/>
          <w:color w:val="000000" w:themeColor="text1"/>
        </w:rPr>
        <w:t>wider</w:t>
      </w:r>
      <w:r w:rsidR="00822C16" w:rsidRPr="00C234AC">
        <w:rPr>
          <w:rFonts w:ascii="Times" w:eastAsia="Times" w:hAnsi="Times" w:cs="Times"/>
          <w:color w:val="000000" w:themeColor="text1"/>
        </w:rPr>
        <w:t xml:space="preserve"> Belizean population and civil society against them. Government administrators are also using liberal conceptions of “inclusion” and “authenticity” to discredit and disrupt Indigenous forms of communal governance (</w:t>
      </w:r>
      <w:proofErr w:type="gramStart"/>
      <w:r w:rsidR="00822C16" w:rsidRPr="00C234AC">
        <w:rPr>
          <w:rFonts w:ascii="Times" w:eastAsia="Times" w:hAnsi="Times" w:cs="Times"/>
          <w:color w:val="000000" w:themeColor="text1"/>
        </w:rPr>
        <w:t>e.g.</w:t>
      </w:r>
      <w:proofErr w:type="gramEnd"/>
      <w:r w:rsidR="00822C16" w:rsidRPr="00C234AC">
        <w:rPr>
          <w:rFonts w:ascii="Times" w:eastAsia="Times" w:hAnsi="Times" w:cs="Times"/>
          <w:color w:val="000000" w:themeColor="text1"/>
        </w:rPr>
        <w:t xml:space="preserve"> the TAA), organising, and solidarity</w:t>
      </w:r>
      <w:r w:rsidR="00F64460">
        <w:rPr>
          <w:rFonts w:ascii="Times" w:eastAsia="Times" w:hAnsi="Times" w:cs="Times"/>
          <w:color w:val="000000" w:themeColor="text1"/>
        </w:rPr>
        <w:t xml:space="preserve">. This </w:t>
      </w:r>
      <w:r w:rsidR="00822C16" w:rsidRPr="00C234AC">
        <w:rPr>
          <w:rFonts w:ascii="Times" w:eastAsia="Times" w:hAnsi="Times" w:cs="Times"/>
          <w:color w:val="000000" w:themeColor="text1"/>
        </w:rPr>
        <w:t>is strip</w:t>
      </w:r>
      <w:r w:rsidR="00A0465B">
        <w:rPr>
          <w:rFonts w:ascii="Times" w:eastAsia="Times" w:hAnsi="Times" w:cs="Times"/>
          <w:color w:val="000000" w:themeColor="text1"/>
        </w:rPr>
        <w:t>s</w:t>
      </w:r>
      <w:r w:rsidR="00822C16" w:rsidRPr="00C234AC">
        <w:rPr>
          <w:rFonts w:ascii="Times" w:eastAsia="Times" w:hAnsi="Times" w:cs="Times"/>
          <w:color w:val="000000" w:themeColor="text1"/>
        </w:rPr>
        <w:t xml:space="preserve"> rural Maya communities of their agency and</w:t>
      </w:r>
      <w:r w:rsidR="004E0DF8">
        <w:rPr>
          <w:rFonts w:ascii="Times" w:eastAsia="Times" w:hAnsi="Times" w:cs="Times"/>
          <w:color w:val="000000" w:themeColor="text1"/>
        </w:rPr>
        <w:t xml:space="preserve"> </w:t>
      </w:r>
      <w:r w:rsidR="00F64460">
        <w:rPr>
          <w:rFonts w:ascii="Times" w:eastAsia="Times" w:hAnsi="Times" w:cs="Times"/>
          <w:color w:val="000000" w:themeColor="text1"/>
        </w:rPr>
        <w:t xml:space="preserve">is </w:t>
      </w:r>
      <w:r w:rsidR="004E0DF8">
        <w:rPr>
          <w:rFonts w:ascii="Times" w:eastAsia="Times" w:hAnsi="Times" w:cs="Times"/>
          <w:color w:val="000000" w:themeColor="text1"/>
        </w:rPr>
        <w:t>a</w:t>
      </w:r>
      <w:r w:rsidR="00822C16" w:rsidRPr="00C234AC">
        <w:rPr>
          <w:rFonts w:ascii="Times" w:eastAsia="Times" w:hAnsi="Times" w:cs="Times"/>
          <w:color w:val="000000" w:themeColor="text1"/>
        </w:rPr>
        <w:t xml:space="preserve"> foreclo</w:t>
      </w:r>
      <w:r w:rsidR="004E0DF8">
        <w:rPr>
          <w:rFonts w:ascii="Times" w:eastAsia="Times" w:hAnsi="Times" w:cs="Times"/>
          <w:color w:val="000000" w:themeColor="text1"/>
        </w:rPr>
        <w:t xml:space="preserve">sure of </w:t>
      </w:r>
      <w:r w:rsidR="00822C16" w:rsidRPr="00C234AC">
        <w:rPr>
          <w:rFonts w:ascii="Times" w:eastAsia="Times" w:hAnsi="Times" w:cs="Times"/>
          <w:color w:val="000000" w:themeColor="text1"/>
        </w:rPr>
        <w:lastRenderedPageBreak/>
        <w:t>self-determination.</w:t>
      </w:r>
      <w:r w:rsidR="00A0465B">
        <w:rPr>
          <w:rFonts w:ascii="Times" w:eastAsia="Times" w:hAnsi="Times" w:cs="Times"/>
          <w:color w:val="000000" w:themeColor="text1"/>
        </w:rPr>
        <w:t xml:space="preserve"> </w:t>
      </w:r>
      <w:r w:rsidR="00822C16" w:rsidRPr="00C234AC">
        <w:rPr>
          <w:rFonts w:ascii="Times" w:eastAsia="Times" w:hAnsi="Times" w:cs="Times"/>
          <w:color w:val="000000" w:themeColor="text1"/>
        </w:rPr>
        <w:t xml:space="preserve">Consequently, isolated Maya </w:t>
      </w:r>
      <w:r w:rsidR="00F64460">
        <w:rPr>
          <w:rFonts w:ascii="Times" w:eastAsia="Times" w:hAnsi="Times" w:cs="Times"/>
          <w:color w:val="000000" w:themeColor="text1"/>
        </w:rPr>
        <w:t>villages</w:t>
      </w:r>
      <w:r w:rsidR="00822C16" w:rsidRPr="00C234AC">
        <w:rPr>
          <w:rFonts w:ascii="Times" w:eastAsia="Times" w:hAnsi="Times" w:cs="Times"/>
          <w:color w:val="000000" w:themeColor="text1"/>
        </w:rPr>
        <w:t xml:space="preserve"> can more easily be subjected to</w:t>
      </w:r>
      <w:r w:rsidR="00A0465B">
        <w:rPr>
          <w:rFonts w:ascii="Times" w:eastAsia="Times" w:hAnsi="Times" w:cs="Times"/>
          <w:color w:val="000000" w:themeColor="text1"/>
        </w:rPr>
        <w:t xml:space="preserve"> misinformation,</w:t>
      </w:r>
      <w:r w:rsidR="00822C16" w:rsidRPr="00C234AC">
        <w:rPr>
          <w:rFonts w:ascii="Times" w:eastAsia="Times" w:hAnsi="Times" w:cs="Times"/>
          <w:color w:val="000000" w:themeColor="text1"/>
        </w:rPr>
        <w:t xml:space="preserve"> manipulation, coercion, intimidation, and pressure to</w:t>
      </w:r>
      <w:r w:rsidR="00F64460">
        <w:rPr>
          <w:rFonts w:ascii="Times" w:eastAsia="Times" w:hAnsi="Times" w:cs="Times"/>
          <w:color w:val="000000" w:themeColor="text1"/>
        </w:rPr>
        <w:t xml:space="preserve"> acquiesce or</w:t>
      </w:r>
      <w:r w:rsidR="00822C16" w:rsidRPr="00C234AC">
        <w:rPr>
          <w:rFonts w:ascii="Times" w:eastAsia="Times" w:hAnsi="Times" w:cs="Times"/>
          <w:color w:val="000000" w:themeColor="text1"/>
        </w:rPr>
        <w:t xml:space="preserve"> accept state-sponsored development projects and actions that might negatively affect Maya people</w:t>
      </w:r>
      <w:r w:rsidR="0073636C">
        <w:rPr>
          <w:rFonts w:ascii="Times" w:eastAsia="Times" w:hAnsi="Times" w:cs="Times"/>
          <w:color w:val="000000" w:themeColor="text1"/>
        </w:rPr>
        <w:t xml:space="preserve">, </w:t>
      </w:r>
      <w:r w:rsidR="00822C16" w:rsidRPr="00C234AC">
        <w:rPr>
          <w:rFonts w:ascii="Times" w:eastAsia="Times" w:hAnsi="Times" w:cs="Times"/>
          <w:color w:val="000000" w:themeColor="text1"/>
        </w:rPr>
        <w:t>culture</w:t>
      </w:r>
      <w:r w:rsidR="0073636C">
        <w:rPr>
          <w:rFonts w:ascii="Times" w:eastAsia="Times" w:hAnsi="Times" w:cs="Times"/>
          <w:color w:val="000000" w:themeColor="text1"/>
        </w:rPr>
        <w:t xml:space="preserve">, </w:t>
      </w:r>
      <w:r w:rsidR="00822C16" w:rsidRPr="00C234AC">
        <w:rPr>
          <w:rFonts w:ascii="Times" w:eastAsia="Times" w:hAnsi="Times" w:cs="Times"/>
          <w:color w:val="000000" w:themeColor="text1"/>
        </w:rPr>
        <w:t>and</w:t>
      </w:r>
      <w:r w:rsidR="0073636C">
        <w:rPr>
          <w:rFonts w:ascii="Times" w:eastAsia="Times" w:hAnsi="Times" w:cs="Times"/>
          <w:color w:val="000000" w:themeColor="text1"/>
        </w:rPr>
        <w:t xml:space="preserve"> the</w:t>
      </w:r>
      <w:r w:rsidR="00822C16" w:rsidRPr="00C234AC">
        <w:rPr>
          <w:rFonts w:ascii="Times" w:eastAsia="Times" w:hAnsi="Times" w:cs="Times"/>
          <w:color w:val="000000" w:themeColor="text1"/>
        </w:rPr>
        <w:t xml:space="preserve"> environment at large</w:t>
      </w:r>
      <w:r w:rsidR="005A0773">
        <w:rPr>
          <w:rFonts w:ascii="Times" w:eastAsia="Times" w:hAnsi="Times" w:cs="Times"/>
          <w:color w:val="000000" w:themeColor="text1"/>
        </w:rPr>
        <w:t>. This is as discomfiting as it is threatening</w:t>
      </w:r>
      <w:r w:rsidR="00822C16" w:rsidRPr="00C234AC">
        <w:rPr>
          <w:rFonts w:ascii="Times" w:eastAsia="Times" w:hAnsi="Times" w:cs="Times"/>
          <w:color w:val="000000" w:themeColor="text1"/>
        </w:rPr>
        <w:t xml:space="preserve"> given the </w:t>
      </w:r>
      <w:r w:rsidR="00EA270E" w:rsidRPr="00C234AC">
        <w:rPr>
          <w:rFonts w:ascii="Times" w:eastAsia="Times" w:hAnsi="Times" w:cs="Times"/>
          <w:color w:val="000000" w:themeColor="text1"/>
        </w:rPr>
        <w:t>Belizean government</w:t>
      </w:r>
      <w:r w:rsidR="00822C16" w:rsidRPr="00C234AC">
        <w:rPr>
          <w:rFonts w:ascii="Times" w:eastAsia="Times" w:hAnsi="Times" w:cs="Times"/>
          <w:color w:val="000000" w:themeColor="text1"/>
        </w:rPr>
        <w:t xml:space="preserve"> has </w:t>
      </w:r>
      <w:r w:rsidR="0073636C">
        <w:rPr>
          <w:rFonts w:ascii="Times" w:eastAsia="Times" w:hAnsi="Times" w:cs="Times"/>
          <w:color w:val="000000" w:themeColor="text1"/>
        </w:rPr>
        <w:t xml:space="preserve">a </w:t>
      </w:r>
      <w:r w:rsidR="00822C16" w:rsidRPr="00C234AC">
        <w:rPr>
          <w:rFonts w:ascii="Times" w:eastAsia="Times" w:hAnsi="Times" w:cs="Times"/>
          <w:color w:val="000000" w:themeColor="text1"/>
        </w:rPr>
        <w:t>well-</w:t>
      </w:r>
      <w:r w:rsidR="005A0773">
        <w:rPr>
          <w:rFonts w:ascii="Times" w:eastAsia="Times" w:hAnsi="Times" w:cs="Times"/>
          <w:color w:val="000000" w:themeColor="text1"/>
        </w:rPr>
        <w:t>documented</w:t>
      </w:r>
      <w:r w:rsidR="00822C16" w:rsidRPr="00C234AC">
        <w:rPr>
          <w:rFonts w:ascii="Times" w:eastAsia="Times" w:hAnsi="Times" w:cs="Times"/>
          <w:color w:val="000000" w:themeColor="text1"/>
        </w:rPr>
        <w:t xml:space="preserve"> history of </w:t>
      </w:r>
      <w:r w:rsidR="004E0DF8">
        <w:rPr>
          <w:rFonts w:ascii="Times" w:eastAsia="Times" w:hAnsi="Times" w:cs="Times"/>
          <w:color w:val="000000" w:themeColor="text1"/>
        </w:rPr>
        <w:t>expropriating</w:t>
      </w:r>
      <w:r w:rsidR="00822C16" w:rsidRPr="00C234AC">
        <w:rPr>
          <w:rFonts w:ascii="Times" w:eastAsia="Times" w:hAnsi="Times" w:cs="Times"/>
          <w:color w:val="000000" w:themeColor="text1"/>
        </w:rPr>
        <w:t xml:space="preserve"> land and damaging ecosystems, i.e., both structural and slow violence.</w:t>
      </w:r>
    </w:p>
    <w:p w14:paraId="00000059" w14:textId="77777777" w:rsidR="002B7AF9" w:rsidRPr="00C234AC" w:rsidRDefault="002B7AF9">
      <w:pPr>
        <w:rPr>
          <w:rFonts w:ascii="Times" w:eastAsia="Times" w:hAnsi="Times" w:cs="Times"/>
          <w:color w:val="000000" w:themeColor="text1"/>
        </w:rPr>
      </w:pPr>
    </w:p>
    <w:p w14:paraId="0000005A" w14:textId="43FEABA9" w:rsidR="002B7AF9" w:rsidRPr="00C234AC" w:rsidRDefault="00AA1282">
      <w:pPr>
        <w:pBdr>
          <w:top w:val="nil"/>
          <w:left w:val="nil"/>
          <w:bottom w:val="nil"/>
          <w:right w:val="nil"/>
          <w:between w:val="nil"/>
        </w:pBdr>
        <w:jc w:val="both"/>
        <w:rPr>
          <w:rFonts w:ascii="Times" w:eastAsia="Times" w:hAnsi="Times" w:cs="Times"/>
          <w:color w:val="000000" w:themeColor="text1"/>
        </w:rPr>
      </w:pPr>
      <w:r>
        <w:rPr>
          <w:rFonts w:ascii="Times" w:eastAsia="Times" w:hAnsi="Times" w:cs="Times"/>
          <w:color w:val="000000" w:themeColor="text1"/>
        </w:rPr>
        <w:t xml:space="preserve">Thirdly, </w:t>
      </w:r>
      <w:r w:rsidR="00822C16" w:rsidRPr="00C234AC">
        <w:rPr>
          <w:rFonts w:ascii="Times" w:eastAsia="Times" w:hAnsi="Times" w:cs="Times"/>
          <w:color w:val="000000" w:themeColor="text1"/>
        </w:rPr>
        <w:t>the</w:t>
      </w:r>
      <w:r>
        <w:rPr>
          <w:rFonts w:ascii="Times" w:eastAsia="Times" w:hAnsi="Times" w:cs="Times"/>
          <w:color w:val="000000" w:themeColor="text1"/>
        </w:rPr>
        <w:t xml:space="preserve"> historical-ongoing</w:t>
      </w:r>
      <w:r w:rsidR="00270A20">
        <w:rPr>
          <w:rFonts w:ascii="Times" w:eastAsia="Times" w:hAnsi="Times" w:cs="Times"/>
          <w:color w:val="000000" w:themeColor="text1"/>
        </w:rPr>
        <w:t xml:space="preserve"> tactics,</w:t>
      </w:r>
      <w:r w:rsidR="00822C16" w:rsidRPr="00C234AC">
        <w:rPr>
          <w:rFonts w:ascii="Times" w:eastAsia="Times" w:hAnsi="Times" w:cs="Times"/>
          <w:color w:val="000000" w:themeColor="text1"/>
        </w:rPr>
        <w:t xml:space="preserve"> strategies</w:t>
      </w:r>
      <w:r w:rsidR="00270A20">
        <w:rPr>
          <w:rFonts w:ascii="Times" w:eastAsia="Times" w:hAnsi="Times" w:cs="Times"/>
          <w:color w:val="000000" w:themeColor="text1"/>
        </w:rPr>
        <w:t>,</w:t>
      </w:r>
      <w:r w:rsidR="00822C16" w:rsidRPr="00C234AC">
        <w:rPr>
          <w:rFonts w:ascii="Times" w:eastAsia="Times" w:hAnsi="Times" w:cs="Times"/>
          <w:color w:val="000000" w:themeColor="text1"/>
        </w:rPr>
        <w:t xml:space="preserve"> and policies of contrasting empires and colonial administrators </w:t>
      </w:r>
      <w:r>
        <w:rPr>
          <w:rFonts w:ascii="Times" w:eastAsia="Times" w:hAnsi="Times" w:cs="Times"/>
          <w:color w:val="000000" w:themeColor="text1"/>
        </w:rPr>
        <w:t>has</w:t>
      </w:r>
      <w:r w:rsidR="00EA270E" w:rsidRPr="00C234AC">
        <w:rPr>
          <w:rFonts w:ascii="Times" w:eastAsia="Times" w:hAnsi="Times" w:cs="Times"/>
          <w:color w:val="000000" w:themeColor="text1"/>
        </w:rPr>
        <w:t xml:space="preserve"> been</w:t>
      </w:r>
      <w:r w:rsidR="00822C16" w:rsidRPr="00C234AC">
        <w:rPr>
          <w:rFonts w:ascii="Times" w:eastAsia="Times" w:hAnsi="Times" w:cs="Times"/>
          <w:color w:val="000000" w:themeColor="text1"/>
        </w:rPr>
        <w:t xml:space="preserve"> to deliberately divide Indigenous communities and sow seeds of internal discord. These splintering processes continue in the contemporary moment in Belize, albeit in a different</w:t>
      </w:r>
      <w:r w:rsidR="00A0465B">
        <w:rPr>
          <w:rFonts w:ascii="Times" w:eastAsia="Times" w:hAnsi="Times" w:cs="Times"/>
          <w:color w:val="000000" w:themeColor="text1"/>
        </w:rPr>
        <w:t xml:space="preserve"> postcolonial</w:t>
      </w:r>
      <w:r w:rsidR="00822C16" w:rsidRPr="00C234AC">
        <w:rPr>
          <w:rFonts w:ascii="Times" w:eastAsia="Times" w:hAnsi="Times" w:cs="Times"/>
          <w:color w:val="000000" w:themeColor="text1"/>
        </w:rPr>
        <w:t xml:space="preserve"> form. This is evidenced by the state-</w:t>
      </w:r>
      <w:r w:rsidR="00EA270E" w:rsidRPr="00C234AC">
        <w:rPr>
          <w:rFonts w:ascii="Times" w:eastAsia="Times" w:hAnsi="Times" w:cs="Times"/>
          <w:color w:val="000000" w:themeColor="text1"/>
        </w:rPr>
        <w:t>sanctioned</w:t>
      </w:r>
      <w:r w:rsidR="00822C16" w:rsidRPr="00C234AC">
        <w:rPr>
          <w:rFonts w:ascii="Times" w:eastAsia="Times" w:hAnsi="Times" w:cs="Times"/>
          <w:color w:val="000000" w:themeColor="text1"/>
        </w:rPr>
        <w:t xml:space="preserve"> dispossession of Indigenous lands and nationalism exhibited by the </w:t>
      </w:r>
      <w:r w:rsidR="00EA270E" w:rsidRPr="00C234AC">
        <w:rPr>
          <w:rFonts w:ascii="Times" w:eastAsia="Times" w:hAnsi="Times" w:cs="Times"/>
          <w:color w:val="000000" w:themeColor="text1"/>
        </w:rPr>
        <w:t>Belizean government</w:t>
      </w:r>
      <w:r w:rsidR="00822C16" w:rsidRPr="00C234AC">
        <w:rPr>
          <w:rFonts w:ascii="Times" w:eastAsia="Times" w:hAnsi="Times" w:cs="Times"/>
          <w:color w:val="000000" w:themeColor="text1"/>
        </w:rPr>
        <w:t xml:space="preserve">. On this point, it is well worth remembering that the </w:t>
      </w:r>
      <w:r w:rsidR="00EE6750" w:rsidRPr="00C234AC">
        <w:rPr>
          <w:rFonts w:ascii="Times" w:eastAsia="Times" w:hAnsi="Times" w:cs="Times"/>
          <w:color w:val="000000" w:themeColor="text1"/>
        </w:rPr>
        <w:t>Government of Belize</w:t>
      </w:r>
      <w:r w:rsidR="00822C16" w:rsidRPr="00C234AC">
        <w:rPr>
          <w:rFonts w:ascii="Times" w:eastAsia="Times" w:hAnsi="Times" w:cs="Times"/>
          <w:color w:val="000000" w:themeColor="text1"/>
        </w:rPr>
        <w:t xml:space="preserve"> is a hierarchical institution of concentrated power that was imposed by the British Empire and is based upon the Westminster model. Meaning, formal governance in Belize is just one indicator of how deeply embedded and entrenched colonial institutions, worldviews, and </w:t>
      </w:r>
      <w:r w:rsidR="00A0465B">
        <w:rPr>
          <w:rFonts w:ascii="Times" w:eastAsia="Times" w:hAnsi="Times" w:cs="Times"/>
          <w:color w:val="000000" w:themeColor="text1"/>
        </w:rPr>
        <w:t>class</w:t>
      </w:r>
      <w:r w:rsidR="00822C16" w:rsidRPr="00C234AC">
        <w:rPr>
          <w:rFonts w:ascii="Times" w:eastAsia="Times" w:hAnsi="Times" w:cs="Times"/>
          <w:color w:val="000000" w:themeColor="text1"/>
        </w:rPr>
        <w:t xml:space="preserve"> relations </w:t>
      </w:r>
      <w:r w:rsidR="00EA270E" w:rsidRPr="00C234AC">
        <w:rPr>
          <w:rFonts w:ascii="Times" w:eastAsia="Times" w:hAnsi="Times" w:cs="Times"/>
          <w:color w:val="000000" w:themeColor="text1"/>
        </w:rPr>
        <w:t>remain</w:t>
      </w:r>
      <w:r w:rsidR="00822C16" w:rsidRPr="00C234AC">
        <w:rPr>
          <w:rFonts w:ascii="Times" w:eastAsia="Times" w:hAnsi="Times" w:cs="Times"/>
          <w:color w:val="000000" w:themeColor="text1"/>
        </w:rPr>
        <w:t xml:space="preserve"> across the Anglo-Caribbean and Commonwealth.</w:t>
      </w:r>
    </w:p>
    <w:p w14:paraId="0000005B" w14:textId="77777777" w:rsidR="002B7AF9" w:rsidRPr="00C234AC" w:rsidRDefault="002B7AF9">
      <w:pPr>
        <w:rPr>
          <w:rFonts w:ascii="Times" w:eastAsia="Times" w:hAnsi="Times" w:cs="Times"/>
          <w:color w:val="000000" w:themeColor="text1"/>
        </w:rPr>
      </w:pPr>
    </w:p>
    <w:p w14:paraId="0000005C" w14:textId="560889C4" w:rsidR="002B7AF9" w:rsidRPr="00C234AC" w:rsidRDefault="00AA1282">
      <w:pPr>
        <w:pBdr>
          <w:top w:val="nil"/>
          <w:left w:val="nil"/>
          <w:bottom w:val="nil"/>
          <w:right w:val="nil"/>
          <w:between w:val="nil"/>
        </w:pBdr>
        <w:jc w:val="both"/>
        <w:rPr>
          <w:rFonts w:ascii="Times" w:eastAsia="Times" w:hAnsi="Times" w:cs="Times"/>
          <w:color w:val="000000" w:themeColor="text1"/>
        </w:rPr>
      </w:pPr>
      <w:r>
        <w:rPr>
          <w:rFonts w:ascii="Times" w:eastAsia="Times" w:hAnsi="Times" w:cs="Times"/>
          <w:color w:val="000000" w:themeColor="text1"/>
        </w:rPr>
        <w:t xml:space="preserve">Fourthly, </w:t>
      </w:r>
      <w:proofErr w:type="gramStart"/>
      <w:r>
        <w:rPr>
          <w:rFonts w:ascii="Times" w:eastAsia="Times" w:hAnsi="Times" w:cs="Times"/>
          <w:color w:val="000000" w:themeColor="text1"/>
        </w:rPr>
        <w:t>i</w:t>
      </w:r>
      <w:r w:rsidR="00822C16" w:rsidRPr="00C234AC">
        <w:rPr>
          <w:rFonts w:ascii="Times" w:eastAsia="Times" w:hAnsi="Times" w:cs="Times"/>
          <w:color w:val="000000" w:themeColor="text1"/>
        </w:rPr>
        <w:t>nternational</w:t>
      </w:r>
      <w:proofErr w:type="gramEnd"/>
      <w:r w:rsidR="00822C16" w:rsidRPr="00C234AC">
        <w:rPr>
          <w:rFonts w:ascii="Times" w:eastAsia="Times" w:hAnsi="Times" w:cs="Times"/>
          <w:color w:val="000000" w:themeColor="text1"/>
        </w:rPr>
        <w:t xml:space="preserve"> and domestic NGOs, even if well intentioned and doing “good” work related to conversation</w:t>
      </w:r>
      <w:r w:rsidR="00A0465B">
        <w:rPr>
          <w:rFonts w:ascii="Times" w:eastAsia="Times" w:hAnsi="Times" w:cs="Times"/>
          <w:color w:val="000000" w:themeColor="text1"/>
        </w:rPr>
        <w:t>, sustainability,</w:t>
      </w:r>
      <w:r w:rsidR="00822C16" w:rsidRPr="00C234AC">
        <w:rPr>
          <w:rFonts w:ascii="Times" w:eastAsia="Times" w:hAnsi="Times" w:cs="Times"/>
          <w:color w:val="000000" w:themeColor="text1"/>
        </w:rPr>
        <w:t xml:space="preserve"> or empowerment with local communities, are not necessarily beholden to Indigenous</w:t>
      </w:r>
      <w:r w:rsidR="00270A20">
        <w:rPr>
          <w:rFonts w:ascii="Times" w:eastAsia="Times" w:hAnsi="Times" w:cs="Times"/>
          <w:color w:val="000000" w:themeColor="text1"/>
        </w:rPr>
        <w:t xml:space="preserve"> worldviews and</w:t>
      </w:r>
      <w:r w:rsidR="00822C16" w:rsidRPr="00C234AC">
        <w:rPr>
          <w:rFonts w:ascii="Times" w:eastAsia="Times" w:hAnsi="Times" w:cs="Times"/>
          <w:color w:val="000000" w:themeColor="text1"/>
        </w:rPr>
        <w:t xml:space="preserve"> forms of governance</w:t>
      </w:r>
      <w:r w:rsidR="00363FB2">
        <w:rPr>
          <w:rFonts w:ascii="Times" w:eastAsia="Times" w:hAnsi="Times" w:cs="Times"/>
          <w:color w:val="000000" w:themeColor="text1"/>
        </w:rPr>
        <w:t xml:space="preserve"> (</w:t>
      </w:r>
      <w:r w:rsidR="00363FB2" w:rsidRPr="00EA57CC">
        <w:rPr>
          <w:rFonts w:ascii="Times" w:eastAsia="Times" w:hAnsi="Times" w:cs="Times"/>
          <w:color w:val="000000" w:themeColor="text1"/>
          <w:lang w:val="en-US"/>
        </w:rPr>
        <w:t>Gahman</w:t>
      </w:r>
      <w:r w:rsidR="00363FB2">
        <w:rPr>
          <w:rFonts w:ascii="Times" w:eastAsia="Times" w:hAnsi="Times" w:cs="Times"/>
          <w:color w:val="000000" w:themeColor="text1"/>
          <w:lang w:val="en-US"/>
        </w:rPr>
        <w:t xml:space="preserve"> </w:t>
      </w:r>
      <w:r w:rsidR="00363FB2">
        <w:rPr>
          <w:rFonts w:ascii="Times" w:eastAsia="Times" w:hAnsi="Times" w:cs="Times"/>
          <w:color w:val="000000" w:themeColor="text1"/>
          <w:lang w:val="en-US"/>
        </w:rPr>
        <w:t>and</w:t>
      </w:r>
      <w:r w:rsidR="00363FB2" w:rsidRPr="00EA57CC">
        <w:rPr>
          <w:rFonts w:ascii="Times" w:eastAsia="Times" w:hAnsi="Times" w:cs="Times"/>
          <w:color w:val="000000" w:themeColor="text1"/>
          <w:lang w:val="en-US"/>
        </w:rPr>
        <w:t xml:space="preserve"> Thongs,</w:t>
      </w:r>
      <w:r w:rsidR="00363FB2">
        <w:rPr>
          <w:rFonts w:ascii="Times" w:eastAsia="Times" w:hAnsi="Times" w:cs="Times"/>
          <w:color w:val="000000" w:themeColor="text1"/>
          <w:lang w:val="en-US"/>
        </w:rPr>
        <w:t xml:space="preserve"> </w:t>
      </w:r>
      <w:r w:rsidR="00363FB2" w:rsidRPr="00EA57CC">
        <w:rPr>
          <w:rFonts w:ascii="Times" w:eastAsia="Times" w:hAnsi="Times" w:cs="Times"/>
          <w:color w:val="000000" w:themeColor="text1"/>
          <w:lang w:val="en-US"/>
        </w:rPr>
        <w:t>2020</w:t>
      </w:r>
      <w:r w:rsidR="00363FB2">
        <w:rPr>
          <w:rFonts w:ascii="Times" w:eastAsia="Times" w:hAnsi="Times" w:cs="Times"/>
          <w:color w:val="000000" w:themeColor="text1"/>
        </w:rPr>
        <w:t>)</w:t>
      </w:r>
      <w:r w:rsidR="00822C16" w:rsidRPr="00C234AC">
        <w:rPr>
          <w:rFonts w:ascii="Times" w:eastAsia="Times" w:hAnsi="Times" w:cs="Times"/>
          <w:color w:val="000000" w:themeColor="text1"/>
        </w:rPr>
        <w:t>. Moreover, NGOs frequently blunt radical praxis, reproduce neoliberal hegemony,</w:t>
      </w:r>
      <w:r w:rsidR="0073636C">
        <w:rPr>
          <w:rFonts w:ascii="Times" w:eastAsia="Times" w:hAnsi="Times" w:cs="Times"/>
          <w:color w:val="000000" w:themeColor="text1"/>
        </w:rPr>
        <w:t xml:space="preserve"> </w:t>
      </w:r>
      <w:r w:rsidR="00A0465B">
        <w:rPr>
          <w:rFonts w:ascii="Times" w:eastAsia="Times" w:hAnsi="Times" w:cs="Times"/>
          <w:color w:val="000000" w:themeColor="text1"/>
        </w:rPr>
        <w:t>and often are either</w:t>
      </w:r>
      <w:r w:rsidR="009E1F9E">
        <w:rPr>
          <w:rFonts w:ascii="Times" w:eastAsia="Times" w:hAnsi="Times" w:cs="Times"/>
          <w:color w:val="000000" w:themeColor="text1"/>
        </w:rPr>
        <w:t xml:space="preserve"> complicit with</w:t>
      </w:r>
      <w:r w:rsidR="00270A20">
        <w:rPr>
          <w:rFonts w:ascii="Times" w:eastAsia="Times" w:hAnsi="Times" w:cs="Times"/>
          <w:color w:val="000000" w:themeColor="text1"/>
        </w:rPr>
        <w:t xml:space="preserve"> or </w:t>
      </w:r>
      <w:r w:rsidR="00A0465B">
        <w:rPr>
          <w:rFonts w:ascii="Times" w:eastAsia="Times" w:hAnsi="Times" w:cs="Times"/>
          <w:color w:val="000000" w:themeColor="text1"/>
        </w:rPr>
        <w:t xml:space="preserve">immediate </w:t>
      </w:r>
      <w:r w:rsidR="00270A20">
        <w:rPr>
          <w:rFonts w:ascii="Times" w:eastAsia="Times" w:hAnsi="Times" w:cs="Times"/>
          <w:color w:val="000000" w:themeColor="text1"/>
        </w:rPr>
        <w:t>beneficiaries of</w:t>
      </w:r>
      <w:r w:rsidR="0073636C">
        <w:rPr>
          <w:rFonts w:ascii="Times" w:eastAsia="Times" w:hAnsi="Times" w:cs="Times"/>
          <w:color w:val="000000" w:themeColor="text1"/>
        </w:rPr>
        <w:t xml:space="preserve"> </w:t>
      </w:r>
      <w:r w:rsidR="009E1F9E">
        <w:rPr>
          <w:rFonts w:ascii="Times" w:eastAsia="Times" w:hAnsi="Times" w:cs="Times"/>
          <w:color w:val="000000" w:themeColor="text1"/>
        </w:rPr>
        <w:t xml:space="preserve">the </w:t>
      </w:r>
      <w:r w:rsidR="0073636C">
        <w:rPr>
          <w:rFonts w:ascii="Times" w:eastAsia="Times" w:hAnsi="Times" w:cs="Times"/>
          <w:color w:val="000000" w:themeColor="text1"/>
        </w:rPr>
        <w:t xml:space="preserve">privatisation </w:t>
      </w:r>
      <w:r w:rsidR="004A4B6C">
        <w:rPr>
          <w:rFonts w:ascii="Times" w:eastAsia="Times" w:hAnsi="Times" w:cs="Times"/>
          <w:color w:val="000000" w:themeColor="text1"/>
        </w:rPr>
        <w:t xml:space="preserve">and dispossession </w:t>
      </w:r>
      <w:r w:rsidR="0073636C">
        <w:rPr>
          <w:rFonts w:ascii="Times" w:eastAsia="Times" w:hAnsi="Times" w:cs="Times"/>
          <w:color w:val="000000" w:themeColor="text1"/>
        </w:rPr>
        <w:t>of the commons</w:t>
      </w:r>
      <w:r w:rsidR="00A0465B">
        <w:rPr>
          <w:rFonts w:ascii="Times" w:eastAsia="Times" w:hAnsi="Times" w:cs="Times"/>
          <w:color w:val="000000" w:themeColor="text1"/>
        </w:rPr>
        <w:t xml:space="preserve">. </w:t>
      </w:r>
      <w:r w:rsidR="008968A9">
        <w:rPr>
          <w:rFonts w:ascii="Times" w:eastAsia="Times" w:hAnsi="Times" w:cs="Times"/>
          <w:color w:val="000000" w:themeColor="text1"/>
        </w:rPr>
        <w:t>These dynamics and tendencies</w:t>
      </w:r>
      <w:r w:rsidR="00822C16" w:rsidRPr="00C234AC">
        <w:rPr>
          <w:rFonts w:ascii="Times" w:eastAsia="Times" w:hAnsi="Times" w:cs="Times"/>
          <w:color w:val="000000" w:themeColor="text1"/>
        </w:rPr>
        <w:t xml:space="preserve"> undermine </w:t>
      </w:r>
      <w:r w:rsidR="00CB11B6">
        <w:rPr>
          <w:rFonts w:ascii="Times" w:eastAsia="Times" w:hAnsi="Times" w:cs="Times"/>
          <w:color w:val="000000" w:themeColor="text1"/>
        </w:rPr>
        <w:t>processes related to</w:t>
      </w:r>
      <w:r w:rsidR="00822C16" w:rsidRPr="00C234AC">
        <w:rPr>
          <w:rFonts w:ascii="Times" w:eastAsia="Times" w:hAnsi="Times" w:cs="Times"/>
          <w:color w:val="000000" w:themeColor="text1"/>
        </w:rPr>
        <w:t xml:space="preserve"> established yet </w:t>
      </w:r>
      <w:r w:rsidR="00A0465B" w:rsidRPr="00C234AC">
        <w:rPr>
          <w:rFonts w:ascii="Times" w:eastAsia="Times" w:hAnsi="Times" w:cs="Times"/>
          <w:color w:val="000000" w:themeColor="text1"/>
        </w:rPr>
        <w:t>variable</w:t>
      </w:r>
      <w:r w:rsidR="00822C16" w:rsidRPr="00C234AC">
        <w:rPr>
          <w:rFonts w:ascii="Times" w:eastAsia="Times" w:hAnsi="Times" w:cs="Times"/>
          <w:color w:val="000000" w:themeColor="text1"/>
        </w:rPr>
        <w:t xml:space="preserve"> forms of participatory communal systems of Indigenous governance, not to mention</w:t>
      </w:r>
      <w:r w:rsidR="008968A9">
        <w:rPr>
          <w:rFonts w:ascii="Times" w:eastAsia="Times" w:hAnsi="Times" w:cs="Times"/>
          <w:color w:val="000000" w:themeColor="text1"/>
        </w:rPr>
        <w:t xml:space="preserve"> </w:t>
      </w:r>
      <w:r w:rsidR="00CB11B6">
        <w:rPr>
          <w:rFonts w:ascii="Times" w:eastAsia="Times" w:hAnsi="Times" w:cs="Times"/>
          <w:color w:val="000000" w:themeColor="text1"/>
        </w:rPr>
        <w:t xml:space="preserve">interfere with </w:t>
      </w:r>
      <w:r w:rsidR="00822C16" w:rsidRPr="00C234AC">
        <w:rPr>
          <w:rFonts w:ascii="Times" w:eastAsia="Times" w:hAnsi="Times" w:cs="Times"/>
          <w:color w:val="000000" w:themeColor="text1"/>
        </w:rPr>
        <w:t>grassroots resistance and</w:t>
      </w:r>
      <w:r w:rsidR="00CB11B6">
        <w:rPr>
          <w:rFonts w:ascii="Times" w:eastAsia="Times" w:hAnsi="Times" w:cs="Times"/>
          <w:color w:val="000000" w:themeColor="text1"/>
        </w:rPr>
        <w:t xml:space="preserve"> the efforts of</w:t>
      </w:r>
      <w:r w:rsidR="00822C16" w:rsidRPr="00C234AC">
        <w:rPr>
          <w:rFonts w:ascii="Times" w:eastAsia="Times" w:hAnsi="Times" w:cs="Times"/>
          <w:color w:val="000000" w:themeColor="text1"/>
        </w:rPr>
        <w:t xml:space="preserve"> autonomous movements. In addition, there are disheartening and regrettable instances in which Indigenous community members themselves fall prey to the trappings of </w:t>
      </w:r>
      <w:proofErr w:type="spellStart"/>
      <w:r w:rsidR="00822C16" w:rsidRPr="00C234AC">
        <w:rPr>
          <w:rFonts w:ascii="Times" w:eastAsia="Times" w:hAnsi="Times" w:cs="Times"/>
          <w:i/>
          <w:color w:val="000000" w:themeColor="text1"/>
        </w:rPr>
        <w:t>protagonismo</w:t>
      </w:r>
      <w:proofErr w:type="spellEnd"/>
      <w:r w:rsidR="00822C16" w:rsidRPr="00C234AC">
        <w:rPr>
          <w:rFonts w:ascii="Times" w:eastAsia="Times" w:hAnsi="Times" w:cs="Times"/>
          <w:color w:val="000000" w:themeColor="text1"/>
        </w:rPr>
        <w:t xml:space="preserve"> </w:t>
      </w:r>
      <w:r w:rsidR="004E0DF8">
        <w:rPr>
          <w:rFonts w:ascii="Times" w:eastAsia="Times" w:hAnsi="Times" w:cs="Times"/>
          <w:color w:val="000000" w:themeColor="text1"/>
        </w:rPr>
        <w:t>(i.e.,</w:t>
      </w:r>
      <w:r w:rsidR="0020613F">
        <w:rPr>
          <w:rFonts w:ascii="Times" w:eastAsia="Times" w:hAnsi="Times" w:cs="Times"/>
          <w:color w:val="000000" w:themeColor="text1"/>
        </w:rPr>
        <w:t xml:space="preserve"> egoist</w:t>
      </w:r>
      <w:r w:rsidR="004E0DF8">
        <w:rPr>
          <w:rFonts w:ascii="Times" w:eastAsia="Times" w:hAnsi="Times" w:cs="Times"/>
          <w:color w:val="000000" w:themeColor="text1"/>
        </w:rPr>
        <w:t xml:space="preserve"> individualis</w:t>
      </w:r>
      <w:r w:rsidR="0020613F">
        <w:rPr>
          <w:rFonts w:ascii="Times" w:eastAsia="Times" w:hAnsi="Times" w:cs="Times"/>
          <w:color w:val="000000" w:themeColor="text1"/>
        </w:rPr>
        <w:t>m</w:t>
      </w:r>
      <w:r w:rsidR="004E0DF8">
        <w:rPr>
          <w:rFonts w:ascii="Times" w:eastAsia="Times" w:hAnsi="Times" w:cs="Times"/>
          <w:color w:val="000000" w:themeColor="text1"/>
        </w:rPr>
        <w:t xml:space="preserve">) </w:t>
      </w:r>
      <w:r w:rsidR="00822C16" w:rsidRPr="00C234AC">
        <w:rPr>
          <w:rFonts w:ascii="Times" w:eastAsia="Times" w:hAnsi="Times" w:cs="Times"/>
          <w:color w:val="000000" w:themeColor="text1"/>
        </w:rPr>
        <w:t>(Stone, 2019) and end up working for or representing the interests of the state and/or private capital</w:t>
      </w:r>
      <w:r w:rsidR="0020613F">
        <w:rPr>
          <w:rFonts w:ascii="Times" w:eastAsia="Times" w:hAnsi="Times" w:cs="Times"/>
          <w:color w:val="000000" w:themeColor="text1"/>
        </w:rPr>
        <w:t>.</w:t>
      </w:r>
      <w:r w:rsidR="00822C16" w:rsidRPr="00C234AC">
        <w:rPr>
          <w:rFonts w:ascii="Times" w:eastAsia="Times" w:hAnsi="Times" w:cs="Times"/>
          <w:color w:val="000000" w:themeColor="text1"/>
        </w:rPr>
        <w:t xml:space="preserve"> </w:t>
      </w:r>
      <w:r w:rsidR="0020613F">
        <w:rPr>
          <w:rFonts w:ascii="Times" w:eastAsia="Times" w:hAnsi="Times" w:cs="Times"/>
          <w:color w:val="000000" w:themeColor="text1"/>
        </w:rPr>
        <w:t>This</w:t>
      </w:r>
      <w:r w:rsidR="00822C16" w:rsidRPr="00C234AC">
        <w:rPr>
          <w:rFonts w:ascii="Times" w:eastAsia="Times" w:hAnsi="Times" w:cs="Times"/>
          <w:color w:val="000000" w:themeColor="text1"/>
        </w:rPr>
        <w:t xml:space="preserve"> is a dilemma no demographic group concerned with self-determination</w:t>
      </w:r>
      <w:r w:rsidR="00270A20">
        <w:rPr>
          <w:rFonts w:ascii="Times" w:eastAsia="Times" w:hAnsi="Times" w:cs="Times"/>
          <w:color w:val="000000" w:themeColor="text1"/>
        </w:rPr>
        <w:t xml:space="preserve"> or sustaining the planet</w:t>
      </w:r>
      <w:r w:rsidR="00822C16" w:rsidRPr="00C234AC">
        <w:rPr>
          <w:rFonts w:ascii="Times" w:eastAsia="Times" w:hAnsi="Times" w:cs="Times"/>
          <w:color w:val="000000" w:themeColor="text1"/>
        </w:rPr>
        <w:t xml:space="preserve"> is immune </w:t>
      </w:r>
      <w:r w:rsidR="00EA270E" w:rsidRPr="00C234AC">
        <w:rPr>
          <w:rFonts w:ascii="Times" w:eastAsia="Times" w:hAnsi="Times" w:cs="Times"/>
          <w:color w:val="000000" w:themeColor="text1"/>
        </w:rPr>
        <w:t>to</w:t>
      </w:r>
      <w:r w:rsidR="00822C16" w:rsidRPr="00C234AC">
        <w:rPr>
          <w:rFonts w:ascii="Times" w:eastAsia="Times" w:hAnsi="Times" w:cs="Times"/>
          <w:color w:val="000000" w:themeColor="text1"/>
        </w:rPr>
        <w:t>, whatever the</w:t>
      </w:r>
      <w:r w:rsidR="00270A20">
        <w:rPr>
          <w:rFonts w:ascii="Times" w:eastAsia="Times" w:hAnsi="Times" w:cs="Times"/>
          <w:color w:val="000000" w:themeColor="text1"/>
        </w:rPr>
        <w:t>ir</w:t>
      </w:r>
      <w:r w:rsidR="00822C16" w:rsidRPr="00C234AC">
        <w:rPr>
          <w:rFonts w:ascii="Times" w:eastAsia="Times" w:hAnsi="Times" w:cs="Times"/>
          <w:color w:val="000000" w:themeColor="text1"/>
        </w:rPr>
        <w:t xml:space="preserve"> identity or geography.</w:t>
      </w:r>
    </w:p>
    <w:p w14:paraId="0000005D" w14:textId="77777777" w:rsidR="002B7AF9" w:rsidRPr="00C234AC" w:rsidRDefault="002B7AF9">
      <w:pPr>
        <w:rPr>
          <w:rFonts w:ascii="Times" w:eastAsia="Times" w:hAnsi="Times" w:cs="Times"/>
          <w:color w:val="000000" w:themeColor="text1"/>
        </w:rPr>
      </w:pPr>
    </w:p>
    <w:p w14:paraId="2397506F" w14:textId="5BCB1668" w:rsidR="00C97AFA" w:rsidRDefault="00AA1282">
      <w:pPr>
        <w:pBdr>
          <w:top w:val="nil"/>
          <w:left w:val="nil"/>
          <w:bottom w:val="nil"/>
          <w:right w:val="nil"/>
          <w:between w:val="nil"/>
        </w:pBdr>
        <w:jc w:val="both"/>
        <w:rPr>
          <w:rFonts w:ascii="Times" w:eastAsia="Times" w:hAnsi="Times" w:cs="Times"/>
          <w:color w:val="000000" w:themeColor="text1"/>
        </w:rPr>
      </w:pPr>
      <w:r>
        <w:rPr>
          <w:rFonts w:ascii="Times" w:eastAsia="Times" w:hAnsi="Times" w:cs="Times"/>
          <w:color w:val="000000" w:themeColor="text1"/>
        </w:rPr>
        <w:t xml:space="preserve">Lastly, </w:t>
      </w:r>
      <w:r w:rsidR="00822C16" w:rsidRPr="00C234AC">
        <w:rPr>
          <w:rFonts w:ascii="Times" w:eastAsia="Times" w:hAnsi="Times" w:cs="Times"/>
          <w:color w:val="000000" w:themeColor="text1"/>
        </w:rPr>
        <w:t>Indigenous communities are neither uniform nor monolithic. They are characterised by diversity with respect to individual ambitions, cultural values, customary practices, political ideals, spiritual beliefs,</w:t>
      </w:r>
      <w:r w:rsidR="0020613F">
        <w:rPr>
          <w:rFonts w:ascii="Times" w:eastAsia="Times" w:hAnsi="Times" w:cs="Times"/>
          <w:color w:val="000000" w:themeColor="text1"/>
        </w:rPr>
        <w:t xml:space="preserve"> relationships with the environment,</w:t>
      </w:r>
      <w:r w:rsidR="00822C16" w:rsidRPr="00C234AC">
        <w:rPr>
          <w:rFonts w:ascii="Times" w:eastAsia="Times" w:hAnsi="Times" w:cs="Times"/>
          <w:color w:val="000000" w:themeColor="text1"/>
        </w:rPr>
        <w:t xml:space="preserve"> and day-to-day opinions across the board. </w:t>
      </w:r>
      <w:r w:rsidR="009E1F9E">
        <w:rPr>
          <w:rFonts w:ascii="Times" w:eastAsia="Times" w:hAnsi="Times" w:cs="Times"/>
          <w:color w:val="000000" w:themeColor="text1"/>
        </w:rPr>
        <w:t xml:space="preserve">At times, </w:t>
      </w:r>
      <w:r w:rsidR="00822C16" w:rsidRPr="00C234AC">
        <w:rPr>
          <w:rFonts w:ascii="Times" w:eastAsia="Times" w:hAnsi="Times" w:cs="Times"/>
          <w:color w:val="000000" w:themeColor="text1"/>
        </w:rPr>
        <w:t>select members of communities may side with the aims and agendas of the state or interests and initiatives of corporate extractors and big business</w:t>
      </w:r>
      <w:r w:rsidR="0020613F">
        <w:rPr>
          <w:rFonts w:ascii="Times" w:eastAsia="Times" w:hAnsi="Times" w:cs="Times"/>
          <w:color w:val="000000" w:themeColor="text1"/>
        </w:rPr>
        <w:t>es</w:t>
      </w:r>
      <w:r w:rsidR="00822C16" w:rsidRPr="00C234AC">
        <w:rPr>
          <w:rFonts w:ascii="Times" w:eastAsia="Times" w:hAnsi="Times" w:cs="Times"/>
          <w:color w:val="000000" w:themeColor="text1"/>
        </w:rPr>
        <w:t xml:space="preserve">. Similarly, some may even accept roles as paid representatives of governments or corporations that are engaged in </w:t>
      </w:r>
      <w:r w:rsidR="008B63CD">
        <w:rPr>
          <w:rFonts w:ascii="Times" w:eastAsia="Times" w:hAnsi="Times" w:cs="Times"/>
          <w:color w:val="000000" w:themeColor="text1"/>
        </w:rPr>
        <w:t>the</w:t>
      </w:r>
      <w:r w:rsidR="00822C16" w:rsidRPr="00C234AC">
        <w:rPr>
          <w:rFonts w:ascii="Times" w:eastAsia="Times" w:hAnsi="Times" w:cs="Times"/>
          <w:color w:val="000000" w:themeColor="text1"/>
        </w:rPr>
        <w:t xml:space="preserve"> </w:t>
      </w:r>
      <w:r w:rsidR="00EA270E" w:rsidRPr="00C234AC">
        <w:rPr>
          <w:rFonts w:ascii="Times" w:eastAsia="Times" w:hAnsi="Times" w:cs="Times"/>
          <w:color w:val="000000" w:themeColor="text1"/>
        </w:rPr>
        <w:t>enclosure</w:t>
      </w:r>
      <w:r w:rsidR="008B63CD">
        <w:rPr>
          <w:rFonts w:ascii="Times" w:eastAsia="Times" w:hAnsi="Times" w:cs="Times"/>
          <w:color w:val="000000" w:themeColor="text1"/>
        </w:rPr>
        <w:t xml:space="preserve">, </w:t>
      </w:r>
      <w:r w:rsidR="004A4B6C">
        <w:rPr>
          <w:rFonts w:ascii="Times" w:eastAsia="Times" w:hAnsi="Times" w:cs="Times"/>
          <w:color w:val="000000" w:themeColor="text1"/>
        </w:rPr>
        <w:t>expropriation</w:t>
      </w:r>
      <w:r w:rsidR="008B63CD">
        <w:rPr>
          <w:rFonts w:ascii="Times" w:eastAsia="Times" w:hAnsi="Times" w:cs="Times"/>
          <w:color w:val="000000" w:themeColor="text1"/>
        </w:rPr>
        <w:t xml:space="preserve">, and alienation of </w:t>
      </w:r>
      <w:r w:rsidR="004A4B6C">
        <w:rPr>
          <w:rFonts w:ascii="Times" w:eastAsia="Times" w:hAnsi="Times" w:cs="Times"/>
          <w:color w:val="000000" w:themeColor="text1"/>
        </w:rPr>
        <w:t xml:space="preserve">Indigenous </w:t>
      </w:r>
      <w:r w:rsidR="008B63CD">
        <w:rPr>
          <w:rFonts w:ascii="Times" w:eastAsia="Times" w:hAnsi="Times" w:cs="Times"/>
          <w:color w:val="000000" w:themeColor="text1"/>
        </w:rPr>
        <w:t>land</w:t>
      </w:r>
      <w:r w:rsidR="004A4B6C">
        <w:rPr>
          <w:rFonts w:ascii="Times" w:eastAsia="Times" w:hAnsi="Times" w:cs="Times"/>
          <w:color w:val="000000" w:themeColor="text1"/>
        </w:rPr>
        <w:t>s</w:t>
      </w:r>
      <w:r w:rsidR="008B63CD">
        <w:rPr>
          <w:rFonts w:ascii="Times" w:eastAsia="Times" w:hAnsi="Times" w:cs="Times"/>
          <w:color w:val="000000" w:themeColor="text1"/>
        </w:rPr>
        <w:t xml:space="preserve"> and territor</w:t>
      </w:r>
      <w:r w:rsidR="004A4B6C">
        <w:rPr>
          <w:rFonts w:ascii="Times" w:eastAsia="Times" w:hAnsi="Times" w:cs="Times"/>
          <w:color w:val="000000" w:themeColor="text1"/>
        </w:rPr>
        <w:t>ies</w:t>
      </w:r>
      <w:r w:rsidR="00822C16" w:rsidRPr="00C234AC">
        <w:rPr>
          <w:rFonts w:ascii="Times" w:eastAsia="Times" w:hAnsi="Times" w:cs="Times"/>
          <w:color w:val="000000" w:themeColor="text1"/>
        </w:rPr>
        <w:t>. Indeed, as this conflict in Belize demonstrates all too clearly, while the complexion</w:t>
      </w:r>
      <w:r w:rsidR="004A4B6C">
        <w:rPr>
          <w:rFonts w:ascii="Times" w:eastAsia="Times" w:hAnsi="Times" w:cs="Times"/>
          <w:color w:val="000000" w:themeColor="text1"/>
        </w:rPr>
        <w:t>s</w:t>
      </w:r>
      <w:r w:rsidR="00822C16" w:rsidRPr="00C234AC">
        <w:rPr>
          <w:rFonts w:ascii="Times" w:eastAsia="Times" w:hAnsi="Times" w:cs="Times"/>
          <w:color w:val="000000" w:themeColor="text1"/>
        </w:rPr>
        <w:t xml:space="preserve"> of postcolonial governments and face</w:t>
      </w:r>
      <w:r w:rsidR="004A4B6C">
        <w:rPr>
          <w:rFonts w:ascii="Times" w:eastAsia="Times" w:hAnsi="Times" w:cs="Times"/>
          <w:color w:val="000000" w:themeColor="text1"/>
        </w:rPr>
        <w:t>s</w:t>
      </w:r>
      <w:r w:rsidR="00822C16" w:rsidRPr="00C234AC">
        <w:rPr>
          <w:rFonts w:ascii="Times" w:eastAsia="Times" w:hAnsi="Times" w:cs="Times"/>
          <w:color w:val="000000" w:themeColor="text1"/>
        </w:rPr>
        <w:t xml:space="preserve"> of bourgeois institutions may change, the authoritarianism of the state</w:t>
      </w:r>
      <w:r w:rsidR="00915BE3">
        <w:rPr>
          <w:rFonts w:ascii="Times" w:eastAsia="Times" w:hAnsi="Times" w:cs="Times"/>
          <w:color w:val="000000" w:themeColor="text1"/>
        </w:rPr>
        <w:t>, aggression of “development,”</w:t>
      </w:r>
      <w:r w:rsidR="0020613F">
        <w:rPr>
          <w:rFonts w:ascii="Times" w:eastAsia="Times" w:hAnsi="Times" w:cs="Times"/>
          <w:color w:val="000000" w:themeColor="text1"/>
        </w:rPr>
        <w:t xml:space="preserve"> and </w:t>
      </w:r>
      <w:r w:rsidR="00822C16" w:rsidRPr="00C234AC">
        <w:rPr>
          <w:rFonts w:ascii="Times" w:eastAsia="Times" w:hAnsi="Times" w:cs="Times"/>
          <w:color w:val="000000" w:themeColor="text1"/>
        </w:rPr>
        <w:t>repression of Indigenous</w:t>
      </w:r>
      <w:r w:rsidR="009E1F9E">
        <w:rPr>
          <w:rFonts w:ascii="Times" w:eastAsia="Times" w:hAnsi="Times" w:cs="Times"/>
          <w:color w:val="000000" w:themeColor="text1"/>
        </w:rPr>
        <w:t xml:space="preserve"> </w:t>
      </w:r>
      <w:r w:rsidR="00822C16" w:rsidRPr="00C234AC">
        <w:rPr>
          <w:rFonts w:ascii="Times" w:eastAsia="Times" w:hAnsi="Times" w:cs="Times"/>
          <w:color w:val="000000" w:themeColor="text1"/>
        </w:rPr>
        <w:t>ways of being</w:t>
      </w:r>
      <w:r w:rsidR="0020613F">
        <w:rPr>
          <w:rFonts w:ascii="Times" w:eastAsia="Times" w:hAnsi="Times" w:cs="Times"/>
          <w:color w:val="000000" w:themeColor="text1"/>
        </w:rPr>
        <w:t xml:space="preserve"> </w:t>
      </w:r>
      <w:r w:rsidR="00822C16" w:rsidRPr="00C234AC">
        <w:rPr>
          <w:rFonts w:ascii="Times" w:eastAsia="Times" w:hAnsi="Times" w:cs="Times"/>
          <w:color w:val="000000" w:themeColor="text1"/>
        </w:rPr>
        <w:t xml:space="preserve">remain. Even so and equally, Maya grassroots </w:t>
      </w:r>
      <w:r w:rsidR="0020613F">
        <w:rPr>
          <w:rFonts w:ascii="Times" w:eastAsia="Times" w:hAnsi="Times" w:cs="Times"/>
          <w:color w:val="000000" w:themeColor="text1"/>
        </w:rPr>
        <w:t>environmental</w:t>
      </w:r>
      <w:r w:rsidR="00822C16" w:rsidRPr="00C234AC">
        <w:rPr>
          <w:rFonts w:ascii="Times" w:eastAsia="Times" w:hAnsi="Times" w:cs="Times"/>
          <w:color w:val="000000" w:themeColor="text1"/>
        </w:rPr>
        <w:t xml:space="preserve"> defenders in Toledo District </w:t>
      </w:r>
      <w:r w:rsidR="0020613F">
        <w:rPr>
          <w:rFonts w:ascii="Times" w:eastAsia="Times" w:hAnsi="Times" w:cs="Times"/>
          <w:color w:val="000000" w:themeColor="text1"/>
        </w:rPr>
        <w:t xml:space="preserve">are </w:t>
      </w:r>
      <w:r w:rsidR="00822C16" w:rsidRPr="00C234AC">
        <w:rPr>
          <w:rFonts w:ascii="Times" w:eastAsia="Times" w:hAnsi="Times" w:cs="Times"/>
          <w:color w:val="000000" w:themeColor="text1"/>
        </w:rPr>
        <w:t>continu</w:t>
      </w:r>
      <w:r w:rsidR="0020613F">
        <w:rPr>
          <w:rFonts w:ascii="Times" w:eastAsia="Times" w:hAnsi="Times" w:cs="Times"/>
          <w:color w:val="000000" w:themeColor="text1"/>
        </w:rPr>
        <w:t>ing</w:t>
      </w:r>
      <w:r w:rsidR="00822C16" w:rsidRPr="00C234AC">
        <w:rPr>
          <w:rFonts w:ascii="Times" w:eastAsia="Times" w:hAnsi="Times" w:cs="Times"/>
          <w:color w:val="000000" w:themeColor="text1"/>
        </w:rPr>
        <w:t xml:space="preserve"> to fight for</w:t>
      </w:r>
      <w:r w:rsidR="00AD27B7">
        <w:rPr>
          <w:rFonts w:ascii="Times" w:eastAsia="Times" w:hAnsi="Times" w:cs="Times"/>
          <w:color w:val="000000" w:themeColor="text1"/>
        </w:rPr>
        <w:t xml:space="preserve"> </w:t>
      </w:r>
      <w:r w:rsidR="00114FFC">
        <w:rPr>
          <w:rFonts w:ascii="Times" w:eastAsia="Times" w:hAnsi="Times" w:cs="Times"/>
          <w:color w:val="000000" w:themeColor="text1"/>
        </w:rPr>
        <w:t>their</w:t>
      </w:r>
      <w:r w:rsidR="008B63CD">
        <w:rPr>
          <w:rFonts w:ascii="Times" w:eastAsia="Times" w:hAnsi="Times" w:cs="Times"/>
          <w:color w:val="000000" w:themeColor="text1"/>
        </w:rPr>
        <w:t xml:space="preserve"> </w:t>
      </w:r>
      <w:r w:rsidR="0020613F">
        <w:rPr>
          <w:rFonts w:ascii="Times" w:eastAsia="Times" w:hAnsi="Times" w:cs="Times"/>
          <w:color w:val="000000" w:themeColor="text1"/>
        </w:rPr>
        <w:t>relationships</w:t>
      </w:r>
      <w:r w:rsidR="009E1F9E">
        <w:rPr>
          <w:rFonts w:ascii="Times" w:eastAsia="Times" w:hAnsi="Times" w:cs="Times"/>
          <w:color w:val="000000" w:themeColor="text1"/>
        </w:rPr>
        <w:t xml:space="preserve"> with </w:t>
      </w:r>
      <w:r w:rsidR="00AD27B7">
        <w:rPr>
          <w:rFonts w:ascii="Times" w:eastAsia="Times" w:hAnsi="Times" w:cs="Times"/>
          <w:color w:val="000000" w:themeColor="text1"/>
        </w:rPr>
        <w:t>territory</w:t>
      </w:r>
      <w:r w:rsidR="004934FC">
        <w:rPr>
          <w:rFonts w:ascii="Times" w:eastAsia="Times" w:hAnsi="Times" w:cs="Times"/>
          <w:color w:val="000000" w:themeColor="text1"/>
        </w:rPr>
        <w:t xml:space="preserve"> </w:t>
      </w:r>
      <w:r w:rsidR="0020613F">
        <w:rPr>
          <w:rFonts w:ascii="Times" w:eastAsia="Times" w:hAnsi="Times" w:cs="Times"/>
          <w:color w:val="000000" w:themeColor="text1"/>
        </w:rPr>
        <w:t>and</w:t>
      </w:r>
      <w:r w:rsidR="004934FC">
        <w:rPr>
          <w:rFonts w:ascii="Times" w:eastAsia="Times" w:hAnsi="Times" w:cs="Times"/>
          <w:color w:val="000000" w:themeColor="text1"/>
        </w:rPr>
        <w:t xml:space="preserve"> </w:t>
      </w:r>
      <w:r w:rsidR="0020613F">
        <w:rPr>
          <w:rFonts w:ascii="Times" w:eastAsia="Times" w:hAnsi="Times" w:cs="Times"/>
          <w:color w:val="000000" w:themeColor="text1"/>
        </w:rPr>
        <w:t>customary system of governanc</w:t>
      </w:r>
      <w:r w:rsidR="004934FC">
        <w:rPr>
          <w:rFonts w:ascii="Times" w:eastAsia="Times" w:hAnsi="Times" w:cs="Times"/>
          <w:color w:val="000000" w:themeColor="text1"/>
        </w:rPr>
        <w:t xml:space="preserve">e </w:t>
      </w:r>
      <w:r w:rsidR="00822C16" w:rsidRPr="00C234AC">
        <w:rPr>
          <w:rFonts w:ascii="Times" w:eastAsia="Times" w:hAnsi="Times" w:cs="Times"/>
          <w:color w:val="000000" w:themeColor="text1"/>
        </w:rPr>
        <w:t>in the face of the</w:t>
      </w:r>
      <w:r w:rsidR="00EA270E" w:rsidRPr="00C234AC">
        <w:rPr>
          <w:rFonts w:ascii="Times" w:eastAsia="Times" w:hAnsi="Times" w:cs="Times"/>
          <w:color w:val="000000" w:themeColor="text1"/>
        </w:rPr>
        <w:t xml:space="preserve"> </w:t>
      </w:r>
      <w:r w:rsidR="0020613F">
        <w:rPr>
          <w:rFonts w:ascii="Times" w:eastAsia="Times" w:hAnsi="Times" w:cs="Times"/>
          <w:color w:val="000000" w:themeColor="text1"/>
        </w:rPr>
        <w:t>enduring</w:t>
      </w:r>
      <w:r w:rsidR="00EA270E" w:rsidRPr="00C234AC">
        <w:rPr>
          <w:rFonts w:ascii="Times" w:eastAsia="Times" w:hAnsi="Times" w:cs="Times"/>
          <w:color w:val="000000" w:themeColor="text1"/>
        </w:rPr>
        <w:t xml:space="preserve"> legacies of </w:t>
      </w:r>
      <w:r w:rsidR="00915BE3">
        <w:rPr>
          <w:rFonts w:ascii="Times" w:eastAsia="Times" w:hAnsi="Times" w:cs="Times"/>
          <w:color w:val="000000" w:themeColor="text1"/>
        </w:rPr>
        <w:t>colonialism, driving forces of capitalist accumulation, an</w:t>
      </w:r>
      <w:r w:rsidR="00EA270E" w:rsidRPr="00C234AC">
        <w:rPr>
          <w:rFonts w:ascii="Times" w:eastAsia="Times" w:hAnsi="Times" w:cs="Times"/>
          <w:color w:val="000000" w:themeColor="text1"/>
        </w:rPr>
        <w:t>d</w:t>
      </w:r>
      <w:r w:rsidR="00822C16" w:rsidRPr="00C234AC">
        <w:rPr>
          <w:rFonts w:ascii="Times" w:eastAsia="Times" w:hAnsi="Times" w:cs="Times"/>
          <w:color w:val="000000" w:themeColor="text1"/>
        </w:rPr>
        <w:t xml:space="preserve"> </w:t>
      </w:r>
      <w:r w:rsidR="00EA270E" w:rsidRPr="00C234AC">
        <w:rPr>
          <w:rFonts w:ascii="Times" w:eastAsia="Times" w:hAnsi="Times" w:cs="Times"/>
          <w:color w:val="000000" w:themeColor="text1"/>
        </w:rPr>
        <w:t>violence of disavowal</w:t>
      </w:r>
      <w:r w:rsidR="00915BE3">
        <w:rPr>
          <w:rFonts w:ascii="Times" w:eastAsia="Times" w:hAnsi="Times" w:cs="Times"/>
          <w:color w:val="000000" w:themeColor="text1"/>
        </w:rPr>
        <w:t>––</w:t>
      </w:r>
      <w:r w:rsidR="00822C16" w:rsidRPr="00C234AC">
        <w:rPr>
          <w:rFonts w:ascii="Times" w:eastAsia="Times" w:hAnsi="Times" w:cs="Times"/>
          <w:color w:val="000000" w:themeColor="text1"/>
        </w:rPr>
        <w:t>come what may.</w:t>
      </w:r>
    </w:p>
    <w:p w14:paraId="0000005F" w14:textId="77777777" w:rsidR="002B7AF9" w:rsidRPr="00C234AC" w:rsidRDefault="002B7AF9">
      <w:pPr>
        <w:pBdr>
          <w:top w:val="nil"/>
          <w:left w:val="nil"/>
          <w:bottom w:val="nil"/>
          <w:right w:val="nil"/>
          <w:between w:val="nil"/>
        </w:pBdr>
        <w:jc w:val="both"/>
        <w:rPr>
          <w:rFonts w:ascii="Times" w:eastAsia="Times" w:hAnsi="Times" w:cs="Times"/>
          <w:color w:val="000000" w:themeColor="text1"/>
        </w:rPr>
      </w:pPr>
    </w:p>
    <w:p w14:paraId="00000060" w14:textId="77777777"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Funding Statement</w:t>
      </w:r>
    </w:p>
    <w:p w14:paraId="00000062" w14:textId="46F8BD27" w:rsidR="002B7AF9" w:rsidRPr="00C234AC" w:rsidRDefault="00916DCB">
      <w:pPr>
        <w:jc w:val="both"/>
        <w:rPr>
          <w:rFonts w:ascii="Times" w:eastAsia="Times" w:hAnsi="Times" w:cs="Times"/>
          <w:color w:val="000000" w:themeColor="text1"/>
        </w:rPr>
      </w:pPr>
      <w:r w:rsidRPr="00916DCB">
        <w:rPr>
          <w:rFonts w:ascii="Times" w:eastAsia="Times" w:hAnsi="Times" w:cs="Times"/>
          <w:color w:val="000000" w:themeColor="text1"/>
        </w:rPr>
        <w:t>This research is supported by the Heritage, Dignity and Violence Programme of the British Academy, Award ID HDV190078, under the UK</w:t>
      </w:r>
      <w:r>
        <w:rPr>
          <w:rFonts w:ascii="Times" w:eastAsia="Times" w:hAnsi="Times" w:cs="Times"/>
          <w:color w:val="000000" w:themeColor="text1"/>
        </w:rPr>
        <w:t xml:space="preserve">’s </w:t>
      </w:r>
      <w:r w:rsidRPr="00916DCB">
        <w:rPr>
          <w:rFonts w:ascii="Times" w:eastAsia="Times" w:hAnsi="Times" w:cs="Times"/>
          <w:color w:val="000000" w:themeColor="text1"/>
        </w:rPr>
        <w:t>Global Challenges Research Fund.</w:t>
      </w:r>
    </w:p>
    <w:p w14:paraId="00000063" w14:textId="77777777" w:rsidR="002B7AF9" w:rsidRPr="00C234AC" w:rsidRDefault="002B7AF9">
      <w:pPr>
        <w:jc w:val="both"/>
        <w:rPr>
          <w:rFonts w:ascii="Times" w:eastAsia="Times" w:hAnsi="Times" w:cs="Times"/>
          <w:b/>
          <w:color w:val="000000" w:themeColor="text1"/>
        </w:rPr>
      </w:pPr>
    </w:p>
    <w:p w14:paraId="00000064" w14:textId="77777777" w:rsidR="002B7AF9" w:rsidRPr="00C234AC" w:rsidRDefault="00822C16">
      <w:pPr>
        <w:jc w:val="both"/>
        <w:rPr>
          <w:rFonts w:ascii="Times" w:eastAsia="Times" w:hAnsi="Times" w:cs="Times"/>
          <w:b/>
          <w:color w:val="000000" w:themeColor="text1"/>
        </w:rPr>
      </w:pPr>
      <w:r w:rsidRPr="00C234AC">
        <w:rPr>
          <w:rFonts w:ascii="Times" w:eastAsia="Times" w:hAnsi="Times" w:cs="Times"/>
          <w:b/>
          <w:color w:val="000000" w:themeColor="text1"/>
        </w:rPr>
        <w:t>References</w:t>
      </w:r>
    </w:p>
    <w:p w14:paraId="00000065" w14:textId="77777777" w:rsidR="002B7AF9" w:rsidRPr="00C234AC" w:rsidRDefault="002B7AF9">
      <w:pPr>
        <w:jc w:val="both"/>
        <w:rPr>
          <w:rFonts w:ascii="Times" w:eastAsia="Times" w:hAnsi="Times" w:cs="Times"/>
          <w:color w:val="000000" w:themeColor="text1"/>
        </w:rPr>
      </w:pPr>
    </w:p>
    <w:p w14:paraId="00000066"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 xml:space="preserve">Acosta, A. (2013) </w:t>
      </w:r>
      <w:proofErr w:type="spellStart"/>
      <w:r w:rsidRPr="00C234AC">
        <w:rPr>
          <w:rFonts w:ascii="Times" w:eastAsia="Times" w:hAnsi="Times" w:cs="Times"/>
          <w:color w:val="000000" w:themeColor="text1"/>
        </w:rPr>
        <w:t>Extractivism</w:t>
      </w:r>
      <w:proofErr w:type="spellEnd"/>
      <w:r w:rsidRPr="00C234AC">
        <w:rPr>
          <w:rFonts w:ascii="Times" w:eastAsia="Times" w:hAnsi="Times" w:cs="Times"/>
          <w:color w:val="000000" w:themeColor="text1"/>
        </w:rPr>
        <w:t xml:space="preserve"> and </w:t>
      </w:r>
      <w:proofErr w:type="spellStart"/>
      <w:r w:rsidRPr="00C234AC">
        <w:rPr>
          <w:rFonts w:ascii="Times" w:eastAsia="Times" w:hAnsi="Times" w:cs="Times"/>
          <w:color w:val="000000" w:themeColor="text1"/>
        </w:rPr>
        <w:t>neoextractivism</w:t>
      </w:r>
      <w:proofErr w:type="spellEnd"/>
      <w:r w:rsidRPr="00C234AC">
        <w:rPr>
          <w:rFonts w:ascii="Times" w:eastAsia="Times" w:hAnsi="Times" w:cs="Times"/>
          <w:color w:val="000000" w:themeColor="text1"/>
        </w:rPr>
        <w:t xml:space="preserve">: Two sides of the same curse, in M. Lang and D. </w:t>
      </w:r>
      <w:proofErr w:type="spellStart"/>
      <w:r w:rsidRPr="00C234AC">
        <w:rPr>
          <w:rFonts w:ascii="Times" w:eastAsia="Times" w:hAnsi="Times" w:cs="Times"/>
          <w:color w:val="000000" w:themeColor="text1"/>
        </w:rPr>
        <w:t>Mokrani</w:t>
      </w:r>
      <w:proofErr w:type="spellEnd"/>
      <w:r w:rsidRPr="00C234AC">
        <w:rPr>
          <w:rFonts w:ascii="Times" w:eastAsia="Times" w:hAnsi="Times" w:cs="Times"/>
          <w:color w:val="000000" w:themeColor="text1"/>
        </w:rPr>
        <w:t xml:space="preserve"> (Eds.) </w:t>
      </w:r>
      <w:r w:rsidRPr="00C234AC">
        <w:rPr>
          <w:rFonts w:ascii="Times" w:eastAsia="Times" w:hAnsi="Times" w:cs="Times"/>
          <w:i/>
          <w:color w:val="000000" w:themeColor="text1"/>
        </w:rPr>
        <w:t>Beyond development: Alternative visions from Latin America</w:t>
      </w:r>
      <w:r w:rsidRPr="00C234AC">
        <w:rPr>
          <w:rFonts w:ascii="Times" w:eastAsia="Times" w:hAnsi="Times" w:cs="Times"/>
          <w:color w:val="000000" w:themeColor="text1"/>
        </w:rPr>
        <w:t>, Rosa Luxemburg Foundation and Amsterdam: Transnational Institute, pp. 61–86.</w:t>
      </w:r>
    </w:p>
    <w:p w14:paraId="00000067"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Anaya, S.J., and Puig, S. (2017). Mitigating state sovereignty: The duty to consult with indigenous peoples. </w:t>
      </w:r>
      <w:r w:rsidRPr="00C234AC">
        <w:rPr>
          <w:rFonts w:ascii="Times" w:eastAsia="Times" w:hAnsi="Times" w:cs="Times"/>
          <w:i/>
          <w:color w:val="000000" w:themeColor="text1"/>
        </w:rPr>
        <w:t>University of Toronto Law Journal</w:t>
      </w:r>
      <w:r w:rsidRPr="00C234AC">
        <w:rPr>
          <w:rFonts w:ascii="Times" w:eastAsia="Times" w:hAnsi="Times" w:cs="Times"/>
          <w:color w:val="000000" w:themeColor="text1"/>
        </w:rPr>
        <w:t>, </w:t>
      </w:r>
      <w:r w:rsidRPr="00C234AC">
        <w:rPr>
          <w:rFonts w:ascii="Times" w:eastAsia="Times" w:hAnsi="Times" w:cs="Times"/>
          <w:i/>
          <w:color w:val="000000" w:themeColor="text1"/>
        </w:rPr>
        <w:t>67</w:t>
      </w:r>
      <w:r w:rsidRPr="00C234AC">
        <w:rPr>
          <w:rFonts w:ascii="Times" w:eastAsia="Times" w:hAnsi="Times" w:cs="Times"/>
          <w:color w:val="000000" w:themeColor="text1"/>
        </w:rPr>
        <w:t>(4), 435-464.</w:t>
      </w:r>
    </w:p>
    <w:p w14:paraId="1F191CE8" w14:textId="1F47DF40" w:rsidR="00D0385C" w:rsidRPr="00C234AC" w:rsidRDefault="00D0385C">
      <w:pPr>
        <w:spacing w:after="120"/>
        <w:rPr>
          <w:rFonts w:ascii="Times" w:eastAsia="Times" w:hAnsi="Times" w:cs="Times"/>
          <w:color w:val="000000" w:themeColor="text1"/>
        </w:rPr>
      </w:pPr>
      <w:proofErr w:type="spellStart"/>
      <w:r w:rsidRPr="00C234AC">
        <w:rPr>
          <w:rFonts w:ascii="Times" w:eastAsia="Times" w:hAnsi="Times" w:cs="Times"/>
          <w:color w:val="000000" w:themeColor="text1"/>
        </w:rPr>
        <w:t>Apaydin</w:t>
      </w:r>
      <w:proofErr w:type="spellEnd"/>
      <w:r w:rsidRPr="00C234AC">
        <w:rPr>
          <w:rFonts w:ascii="Times" w:eastAsia="Times" w:hAnsi="Times" w:cs="Times"/>
          <w:color w:val="000000" w:themeColor="text1"/>
        </w:rPr>
        <w:t xml:space="preserve">, V. (2020). </w:t>
      </w:r>
      <w:r w:rsidRPr="00C234AC">
        <w:rPr>
          <w:rFonts w:ascii="Times" w:eastAsia="Times" w:hAnsi="Times" w:cs="Times"/>
          <w:i/>
          <w:iCs/>
          <w:color w:val="000000" w:themeColor="text1"/>
        </w:rPr>
        <w:t>Critical perspectives on cultural memory and heritage: Construction, transformation, and destruction</w:t>
      </w:r>
      <w:r w:rsidRPr="00C234AC">
        <w:rPr>
          <w:rFonts w:ascii="Times" w:eastAsia="Times" w:hAnsi="Times" w:cs="Times"/>
          <w:color w:val="000000" w:themeColor="text1"/>
        </w:rPr>
        <w:t>. London: UCL Press.</w:t>
      </w:r>
    </w:p>
    <w:p w14:paraId="098DCFDB" w14:textId="77777777" w:rsidR="001F26B1" w:rsidRDefault="00822C16" w:rsidP="00B01E9B">
      <w:pPr>
        <w:spacing w:after="120"/>
        <w:rPr>
          <w:rFonts w:ascii="Times" w:eastAsia="Times" w:hAnsi="Times" w:cs="Times"/>
          <w:color w:val="000000" w:themeColor="text1"/>
        </w:rPr>
      </w:pPr>
      <w:r w:rsidRPr="00C234AC">
        <w:rPr>
          <w:rFonts w:ascii="Times" w:eastAsia="Times" w:hAnsi="Times" w:cs="Times"/>
          <w:color w:val="000000" w:themeColor="text1"/>
        </w:rPr>
        <w:t>Asher, K. (2020). Fragmented forests, fractured lives: Ethno</w:t>
      </w:r>
      <w:r w:rsidRPr="00C234AC">
        <w:rPr>
          <w:rFonts w:ascii="Cambria Math" w:eastAsia="Cambria Math" w:hAnsi="Cambria Math" w:cs="Cambria Math"/>
          <w:color w:val="000000" w:themeColor="text1"/>
        </w:rPr>
        <w:t>‐</w:t>
      </w:r>
      <w:r w:rsidRPr="00C234AC">
        <w:rPr>
          <w:rFonts w:ascii="Times" w:eastAsia="Times" w:hAnsi="Times" w:cs="Times"/>
          <w:color w:val="000000" w:themeColor="text1"/>
        </w:rPr>
        <w:t>territorial struggles and development in the Pacific Lowlands of Colombia. </w:t>
      </w:r>
      <w:r w:rsidRPr="00C234AC">
        <w:rPr>
          <w:rFonts w:ascii="Times" w:eastAsia="Times" w:hAnsi="Times" w:cs="Times"/>
          <w:i/>
          <w:color w:val="000000" w:themeColor="text1"/>
        </w:rPr>
        <w:t>Antipode</w:t>
      </w:r>
      <w:r w:rsidRPr="00C234AC">
        <w:rPr>
          <w:rFonts w:ascii="Times" w:eastAsia="Times" w:hAnsi="Times" w:cs="Times"/>
          <w:color w:val="000000" w:themeColor="text1"/>
        </w:rPr>
        <w:t>, </w:t>
      </w:r>
      <w:r w:rsidRPr="00C234AC">
        <w:rPr>
          <w:rFonts w:ascii="Times" w:eastAsia="Times" w:hAnsi="Times" w:cs="Times"/>
          <w:i/>
          <w:color w:val="000000" w:themeColor="text1"/>
        </w:rPr>
        <w:t>52</w:t>
      </w:r>
      <w:r w:rsidRPr="00C234AC">
        <w:rPr>
          <w:rFonts w:ascii="Times" w:eastAsia="Times" w:hAnsi="Times" w:cs="Times"/>
          <w:color w:val="000000" w:themeColor="text1"/>
        </w:rPr>
        <w:t>(4), 949-970.</w:t>
      </w:r>
    </w:p>
    <w:p w14:paraId="42D7E775" w14:textId="10C775C1" w:rsidR="00143AEB" w:rsidRPr="00143AEB" w:rsidRDefault="00143AEB" w:rsidP="00143AEB">
      <w:pPr>
        <w:spacing w:after="120"/>
        <w:rPr>
          <w:rFonts w:ascii="Times" w:eastAsia="Times" w:hAnsi="Times" w:cs="Times"/>
          <w:color w:val="000000" w:themeColor="text1"/>
          <w:highlight w:val="white"/>
        </w:rPr>
      </w:pPr>
      <w:proofErr w:type="spellStart"/>
      <w:r w:rsidRPr="00143AEB">
        <w:rPr>
          <w:rFonts w:ascii="Times" w:eastAsia="Times" w:hAnsi="Times" w:cs="Times"/>
          <w:color w:val="000000" w:themeColor="text1"/>
          <w:highlight w:val="white"/>
        </w:rPr>
        <w:t>Awasis</w:t>
      </w:r>
      <w:proofErr w:type="spellEnd"/>
      <w:r w:rsidRPr="00143AEB">
        <w:rPr>
          <w:rFonts w:ascii="Times" w:eastAsia="Times" w:hAnsi="Times" w:cs="Times"/>
          <w:color w:val="000000" w:themeColor="text1"/>
          <w:highlight w:val="white"/>
        </w:rPr>
        <w:t>, S. (2020).</w:t>
      </w:r>
      <w:r>
        <w:rPr>
          <w:rFonts w:ascii="Times" w:eastAsia="Times" w:hAnsi="Times" w:cs="Times"/>
          <w:color w:val="000000" w:themeColor="text1"/>
          <w:highlight w:val="white"/>
        </w:rPr>
        <w:t xml:space="preserve"> “</w:t>
      </w:r>
      <w:r w:rsidRPr="00143AEB">
        <w:rPr>
          <w:rFonts w:ascii="Times" w:eastAsia="Times" w:hAnsi="Times" w:cs="Times"/>
          <w:color w:val="000000" w:themeColor="text1"/>
          <w:highlight w:val="white"/>
        </w:rPr>
        <w:t>Anishinaabe time:</w:t>
      </w:r>
      <w:r>
        <w:rPr>
          <w:rFonts w:ascii="Times" w:eastAsia="Times" w:hAnsi="Times" w:cs="Times"/>
          <w:color w:val="000000" w:themeColor="text1"/>
          <w:highlight w:val="white"/>
        </w:rPr>
        <w:t>”</w:t>
      </w:r>
      <w:r w:rsidRPr="00143AEB">
        <w:rPr>
          <w:rFonts w:ascii="Times" w:eastAsia="Times" w:hAnsi="Times" w:cs="Times"/>
          <w:color w:val="000000" w:themeColor="text1"/>
          <w:highlight w:val="white"/>
        </w:rPr>
        <w:t xml:space="preserve"> </w:t>
      </w:r>
      <w:r>
        <w:rPr>
          <w:rFonts w:ascii="Times" w:eastAsia="Times" w:hAnsi="Times" w:cs="Times"/>
          <w:color w:val="000000" w:themeColor="text1"/>
          <w:highlight w:val="white"/>
        </w:rPr>
        <w:t>T</w:t>
      </w:r>
      <w:r w:rsidRPr="00143AEB">
        <w:rPr>
          <w:rFonts w:ascii="Times" w:eastAsia="Times" w:hAnsi="Times" w:cs="Times"/>
          <w:color w:val="000000" w:themeColor="text1"/>
          <w:highlight w:val="white"/>
        </w:rPr>
        <w:t>emporalities and impact assessment in pipeline reviews. </w:t>
      </w:r>
      <w:r w:rsidRPr="00143AEB">
        <w:rPr>
          <w:rFonts w:ascii="Times" w:eastAsia="Times" w:hAnsi="Times" w:cs="Times"/>
          <w:i/>
          <w:iCs/>
          <w:color w:val="000000" w:themeColor="text1"/>
          <w:highlight w:val="white"/>
        </w:rPr>
        <w:t>Journal of Political Ecology</w:t>
      </w:r>
      <w:r w:rsidRPr="00143AEB">
        <w:rPr>
          <w:rFonts w:ascii="Times" w:eastAsia="Times" w:hAnsi="Times" w:cs="Times"/>
          <w:color w:val="000000" w:themeColor="text1"/>
          <w:highlight w:val="white"/>
        </w:rPr>
        <w:t>, </w:t>
      </w:r>
      <w:r w:rsidRPr="00143AEB">
        <w:rPr>
          <w:rFonts w:ascii="Times" w:eastAsia="Times" w:hAnsi="Times" w:cs="Times"/>
          <w:i/>
          <w:iCs/>
          <w:color w:val="000000" w:themeColor="text1"/>
          <w:highlight w:val="white"/>
        </w:rPr>
        <w:t>27</w:t>
      </w:r>
      <w:r w:rsidRPr="00143AEB">
        <w:rPr>
          <w:rFonts w:ascii="Times" w:eastAsia="Times" w:hAnsi="Times" w:cs="Times"/>
          <w:color w:val="000000" w:themeColor="text1"/>
          <w:highlight w:val="white"/>
        </w:rPr>
        <w:t>(1), 830-852.</w:t>
      </w:r>
    </w:p>
    <w:p w14:paraId="5BA981A8" w14:textId="6AF2AF45" w:rsidR="001F26B1" w:rsidRDefault="001F26B1" w:rsidP="00B01E9B">
      <w:pPr>
        <w:spacing w:after="120"/>
        <w:rPr>
          <w:rFonts w:ascii="Times" w:eastAsia="Times" w:hAnsi="Times" w:cs="Times"/>
          <w:color w:val="000000" w:themeColor="text1"/>
          <w:highlight w:val="white"/>
        </w:rPr>
      </w:pPr>
      <w:proofErr w:type="spellStart"/>
      <w:r w:rsidRPr="001F26B1">
        <w:rPr>
          <w:rFonts w:ascii="Times" w:eastAsia="Times" w:hAnsi="Times" w:cs="Times"/>
          <w:color w:val="000000" w:themeColor="text1"/>
          <w:highlight w:val="white"/>
        </w:rPr>
        <w:t>Barandiarán</w:t>
      </w:r>
      <w:proofErr w:type="spellEnd"/>
      <w:r w:rsidRPr="001F26B1">
        <w:rPr>
          <w:rFonts w:ascii="Times" w:eastAsia="Times" w:hAnsi="Times" w:cs="Times"/>
          <w:color w:val="000000" w:themeColor="text1"/>
          <w:highlight w:val="white"/>
        </w:rPr>
        <w:t xml:space="preserve">, J., </w:t>
      </w:r>
      <w:r>
        <w:rPr>
          <w:rFonts w:ascii="Times" w:eastAsia="Times" w:hAnsi="Times" w:cs="Times"/>
          <w:color w:val="000000" w:themeColor="text1"/>
          <w:highlight w:val="white"/>
        </w:rPr>
        <w:t>and</w:t>
      </w:r>
      <w:r w:rsidRPr="001F26B1">
        <w:rPr>
          <w:rFonts w:ascii="Times" w:eastAsia="Times" w:hAnsi="Times" w:cs="Times"/>
          <w:color w:val="000000" w:themeColor="text1"/>
          <w:highlight w:val="white"/>
        </w:rPr>
        <w:t xml:space="preserve"> Walsh, C. (2017). Production/destruction in Latin America. </w:t>
      </w:r>
      <w:r w:rsidRPr="001F26B1">
        <w:rPr>
          <w:rFonts w:ascii="Times" w:eastAsia="Times" w:hAnsi="Times" w:cs="Times"/>
          <w:i/>
          <w:iCs/>
          <w:color w:val="000000" w:themeColor="text1"/>
          <w:highlight w:val="white"/>
        </w:rPr>
        <w:t>Journal of Political Ecology</w:t>
      </w:r>
      <w:r w:rsidRPr="001F26B1">
        <w:rPr>
          <w:rFonts w:ascii="Times" w:eastAsia="Times" w:hAnsi="Times" w:cs="Times"/>
          <w:color w:val="000000" w:themeColor="text1"/>
          <w:highlight w:val="white"/>
        </w:rPr>
        <w:t>, </w:t>
      </w:r>
      <w:r w:rsidRPr="001F26B1">
        <w:rPr>
          <w:rFonts w:ascii="Times" w:eastAsia="Times" w:hAnsi="Times" w:cs="Times"/>
          <w:i/>
          <w:iCs/>
          <w:color w:val="000000" w:themeColor="text1"/>
          <w:highlight w:val="white"/>
        </w:rPr>
        <w:t>24</w:t>
      </w:r>
      <w:r w:rsidRPr="001F26B1">
        <w:rPr>
          <w:rFonts w:ascii="Times" w:eastAsia="Times" w:hAnsi="Times" w:cs="Times"/>
          <w:color w:val="000000" w:themeColor="text1"/>
          <w:highlight w:val="white"/>
        </w:rPr>
        <w:t>(1), 716-725.</w:t>
      </w:r>
    </w:p>
    <w:p w14:paraId="78D373E4" w14:textId="77777777" w:rsidR="00DB3C4C" w:rsidRDefault="00822C16" w:rsidP="00DB3C4C">
      <w:pPr>
        <w:spacing w:after="120"/>
        <w:rPr>
          <w:rFonts w:ascii="Times" w:eastAsia="Times" w:hAnsi="Times" w:cs="Times"/>
          <w:color w:val="000000" w:themeColor="text1"/>
        </w:rPr>
      </w:pPr>
      <w:proofErr w:type="spellStart"/>
      <w:r w:rsidRPr="00C234AC">
        <w:rPr>
          <w:rFonts w:ascii="Times" w:eastAsia="Times" w:hAnsi="Times" w:cs="Times"/>
          <w:color w:val="000000" w:themeColor="text1"/>
          <w:highlight w:val="white"/>
        </w:rPr>
        <w:t>Barelli</w:t>
      </w:r>
      <w:proofErr w:type="spellEnd"/>
      <w:r w:rsidRPr="00C234AC">
        <w:rPr>
          <w:rFonts w:ascii="Times" w:eastAsia="Times" w:hAnsi="Times" w:cs="Times"/>
          <w:color w:val="000000" w:themeColor="text1"/>
          <w:highlight w:val="white"/>
        </w:rPr>
        <w:t xml:space="preserve">, M. (2012). Free, prior, and informed consent in the aftermath of the UN Declaration on the Rights of Indigenous Peoples: Developments and challenges ahead. </w:t>
      </w:r>
      <w:r w:rsidRPr="00C234AC">
        <w:rPr>
          <w:rFonts w:ascii="Times" w:eastAsia="Times" w:hAnsi="Times" w:cs="Times"/>
          <w:i/>
          <w:color w:val="000000" w:themeColor="text1"/>
          <w:highlight w:val="white"/>
        </w:rPr>
        <w:t>The International Journal of Human Rights</w:t>
      </w:r>
      <w:r w:rsidRPr="00C234AC">
        <w:rPr>
          <w:rFonts w:ascii="Times" w:eastAsia="Times" w:hAnsi="Times" w:cs="Times"/>
          <w:color w:val="000000" w:themeColor="text1"/>
          <w:highlight w:val="white"/>
        </w:rPr>
        <w:t xml:space="preserve">, </w:t>
      </w:r>
      <w:r w:rsidRPr="00C234AC">
        <w:rPr>
          <w:rFonts w:ascii="Times" w:eastAsia="Times" w:hAnsi="Times" w:cs="Times"/>
          <w:i/>
          <w:color w:val="000000" w:themeColor="text1"/>
          <w:highlight w:val="white"/>
        </w:rPr>
        <w:t>16</w:t>
      </w:r>
      <w:r w:rsidRPr="00C234AC">
        <w:rPr>
          <w:rFonts w:ascii="Times" w:eastAsia="Times" w:hAnsi="Times" w:cs="Times"/>
          <w:color w:val="000000" w:themeColor="text1"/>
          <w:highlight w:val="white"/>
        </w:rPr>
        <w:t>(1), 1-24.</w:t>
      </w:r>
    </w:p>
    <w:p w14:paraId="6FC2CD67" w14:textId="66B1EDD6" w:rsidR="00DB3C4C" w:rsidRPr="00DB3C4C" w:rsidRDefault="00DB3C4C" w:rsidP="00DB3C4C">
      <w:pPr>
        <w:spacing w:after="120"/>
        <w:rPr>
          <w:rFonts w:ascii="Times" w:eastAsia="Times" w:hAnsi="Times" w:cs="Times"/>
          <w:color w:val="000000" w:themeColor="text1"/>
          <w:highlight w:val="white"/>
        </w:rPr>
      </w:pPr>
      <w:proofErr w:type="spellStart"/>
      <w:r w:rsidRPr="00DB3C4C">
        <w:rPr>
          <w:rFonts w:ascii="Times" w:eastAsia="Times" w:hAnsi="Times" w:cs="Times"/>
          <w:color w:val="000000" w:themeColor="text1"/>
        </w:rPr>
        <w:t>Batterbury</w:t>
      </w:r>
      <w:proofErr w:type="spellEnd"/>
      <w:r>
        <w:rPr>
          <w:rFonts w:ascii="Times" w:eastAsia="Times" w:hAnsi="Times" w:cs="Times"/>
          <w:color w:val="000000" w:themeColor="text1"/>
        </w:rPr>
        <w:t>, S.</w:t>
      </w:r>
      <w:r w:rsidRPr="00DB3C4C">
        <w:rPr>
          <w:rFonts w:ascii="Times" w:eastAsia="Times" w:hAnsi="Times" w:cs="Times"/>
          <w:color w:val="000000" w:themeColor="text1"/>
        </w:rPr>
        <w:t xml:space="preserve"> (2015)</w:t>
      </w:r>
      <w:r>
        <w:rPr>
          <w:rFonts w:ascii="Times" w:eastAsia="Times" w:hAnsi="Times" w:cs="Times"/>
          <w:color w:val="000000" w:themeColor="text1"/>
        </w:rPr>
        <w:t>.</w:t>
      </w:r>
      <w:r w:rsidRPr="00DB3C4C">
        <w:rPr>
          <w:rFonts w:ascii="Times" w:eastAsia="Times" w:hAnsi="Times" w:cs="Times"/>
          <w:color w:val="000000" w:themeColor="text1"/>
        </w:rPr>
        <w:t xml:space="preserve"> Doing political ecology inside and outside the academy. In R</w:t>
      </w:r>
      <w:r>
        <w:rPr>
          <w:rFonts w:ascii="Times" w:eastAsia="Times" w:hAnsi="Times" w:cs="Times"/>
          <w:color w:val="000000" w:themeColor="text1"/>
        </w:rPr>
        <w:t>.</w:t>
      </w:r>
      <w:r w:rsidRPr="00DB3C4C">
        <w:rPr>
          <w:rFonts w:ascii="Times" w:eastAsia="Times" w:hAnsi="Times" w:cs="Times"/>
          <w:color w:val="000000" w:themeColor="text1"/>
        </w:rPr>
        <w:t>L</w:t>
      </w:r>
      <w:r>
        <w:rPr>
          <w:rFonts w:ascii="Times" w:eastAsia="Times" w:hAnsi="Times" w:cs="Times"/>
          <w:color w:val="000000" w:themeColor="text1"/>
        </w:rPr>
        <w:t>.</w:t>
      </w:r>
      <w:r w:rsidRPr="00DB3C4C">
        <w:rPr>
          <w:rFonts w:ascii="Times" w:eastAsia="Times" w:hAnsi="Times" w:cs="Times"/>
          <w:color w:val="000000" w:themeColor="text1"/>
        </w:rPr>
        <w:t xml:space="preserve"> Bryant</w:t>
      </w:r>
      <w:r>
        <w:rPr>
          <w:rFonts w:ascii="Times" w:eastAsia="Times" w:hAnsi="Times" w:cs="Times"/>
          <w:color w:val="000000" w:themeColor="text1"/>
        </w:rPr>
        <w:t xml:space="preserve"> </w:t>
      </w:r>
      <w:r w:rsidRPr="00DB3C4C">
        <w:rPr>
          <w:rFonts w:ascii="Times" w:eastAsia="Times" w:hAnsi="Times" w:cs="Times"/>
          <w:color w:val="000000" w:themeColor="text1"/>
        </w:rPr>
        <w:t>(</w:t>
      </w:r>
      <w:r>
        <w:rPr>
          <w:rFonts w:ascii="Times" w:eastAsia="Times" w:hAnsi="Times" w:cs="Times"/>
          <w:color w:val="000000" w:themeColor="text1"/>
        </w:rPr>
        <w:t>Ed.</w:t>
      </w:r>
      <w:r w:rsidRPr="00DB3C4C">
        <w:rPr>
          <w:rFonts w:ascii="Times" w:eastAsia="Times" w:hAnsi="Times" w:cs="Times"/>
          <w:color w:val="000000" w:themeColor="text1"/>
        </w:rPr>
        <w:t>)</w:t>
      </w:r>
      <w:r>
        <w:rPr>
          <w:rFonts w:ascii="Times" w:eastAsia="Times" w:hAnsi="Times" w:cs="Times"/>
          <w:color w:val="000000" w:themeColor="text1"/>
        </w:rPr>
        <w:t xml:space="preserve"> </w:t>
      </w:r>
      <w:r w:rsidRPr="00DB3C4C">
        <w:rPr>
          <w:rFonts w:ascii="Times" w:eastAsia="Times" w:hAnsi="Times" w:cs="Times"/>
          <w:i/>
          <w:iCs/>
          <w:color w:val="000000" w:themeColor="text1"/>
        </w:rPr>
        <w:t>The International Handbook of Political Ecology</w:t>
      </w:r>
      <w:r w:rsidRPr="00DB3C4C">
        <w:rPr>
          <w:rFonts w:ascii="Times" w:eastAsia="Times" w:hAnsi="Times" w:cs="Times"/>
          <w:color w:val="000000" w:themeColor="text1"/>
        </w:rPr>
        <w:t>. London: Edward Elgar</w:t>
      </w:r>
      <w:r>
        <w:rPr>
          <w:rFonts w:ascii="Times" w:eastAsia="Times" w:hAnsi="Times" w:cs="Times"/>
          <w:color w:val="000000" w:themeColor="text1"/>
        </w:rPr>
        <w:t xml:space="preserve">, </w:t>
      </w:r>
      <w:r w:rsidRPr="00DB3C4C">
        <w:rPr>
          <w:rFonts w:ascii="Times" w:eastAsia="Times" w:hAnsi="Times" w:cs="Times"/>
          <w:color w:val="000000" w:themeColor="text1"/>
        </w:rPr>
        <w:t>pp 27–43</w:t>
      </w:r>
      <w:r>
        <w:rPr>
          <w:rFonts w:ascii="Times" w:eastAsia="Times" w:hAnsi="Times" w:cs="Times"/>
          <w:color w:val="000000" w:themeColor="text1"/>
        </w:rPr>
        <w:t>.</w:t>
      </w:r>
    </w:p>
    <w:p w14:paraId="561C6AB7" w14:textId="61EBFC16" w:rsidR="00190D3F" w:rsidRPr="00C234AC" w:rsidRDefault="00190D3F" w:rsidP="00190D3F">
      <w:pPr>
        <w:spacing w:after="120"/>
        <w:rPr>
          <w:rFonts w:ascii="Times" w:eastAsia="Times" w:hAnsi="Times" w:cs="Times"/>
          <w:color w:val="000000" w:themeColor="text1"/>
        </w:rPr>
      </w:pPr>
      <w:r w:rsidRPr="00C234AC">
        <w:rPr>
          <w:rFonts w:ascii="Times" w:eastAsia="Times" w:hAnsi="Times" w:cs="Times"/>
          <w:color w:val="000000" w:themeColor="text1"/>
        </w:rPr>
        <w:t>Berman</w:t>
      </w:r>
      <w:r w:rsidRPr="00C234AC">
        <w:rPr>
          <w:rFonts w:ascii="Cambria Math" w:eastAsia="Times" w:hAnsi="Cambria Math" w:cs="Cambria Math"/>
          <w:color w:val="000000" w:themeColor="text1"/>
        </w:rPr>
        <w:t>‐</w:t>
      </w:r>
      <w:proofErr w:type="spellStart"/>
      <w:r w:rsidRPr="00C234AC">
        <w:rPr>
          <w:rFonts w:ascii="Times" w:eastAsia="Times" w:hAnsi="Times" w:cs="Times"/>
          <w:color w:val="000000" w:themeColor="text1"/>
        </w:rPr>
        <w:t>Arévalo</w:t>
      </w:r>
      <w:proofErr w:type="spellEnd"/>
      <w:r w:rsidRPr="00C234AC">
        <w:rPr>
          <w:rFonts w:ascii="Times" w:eastAsia="Times" w:hAnsi="Times" w:cs="Times"/>
          <w:color w:val="000000" w:themeColor="text1"/>
        </w:rPr>
        <w:t>, E., and Ojeda, D. (2020). Ordinary geographies: Care, violence, and agrarian extractivism in “post</w:t>
      </w:r>
      <w:r w:rsidRPr="00C234AC">
        <w:rPr>
          <w:rFonts w:ascii="Cambria Math" w:eastAsia="Times" w:hAnsi="Cambria Math" w:cs="Cambria Math"/>
          <w:color w:val="000000" w:themeColor="text1"/>
        </w:rPr>
        <w:t>‐</w:t>
      </w:r>
      <w:r w:rsidRPr="00C234AC">
        <w:rPr>
          <w:rFonts w:ascii="Times" w:eastAsia="Times" w:hAnsi="Times" w:cs="Times"/>
          <w:color w:val="000000" w:themeColor="text1"/>
        </w:rPr>
        <w:t>conflict” Colombia. </w:t>
      </w:r>
      <w:r w:rsidRPr="00C234AC">
        <w:rPr>
          <w:rFonts w:ascii="Times" w:eastAsia="Times" w:hAnsi="Times" w:cs="Times"/>
          <w:i/>
          <w:iCs/>
          <w:color w:val="000000" w:themeColor="text1"/>
        </w:rPr>
        <w:t>Antipode</w:t>
      </w:r>
      <w:r w:rsidRPr="00C234AC">
        <w:rPr>
          <w:rFonts w:ascii="Times" w:eastAsia="Times" w:hAnsi="Times" w:cs="Times"/>
          <w:color w:val="000000" w:themeColor="text1"/>
        </w:rPr>
        <w:t>, </w:t>
      </w:r>
      <w:r w:rsidRPr="00C234AC">
        <w:rPr>
          <w:rFonts w:ascii="Times" w:eastAsia="Times" w:hAnsi="Times" w:cs="Times"/>
          <w:i/>
          <w:iCs/>
          <w:color w:val="000000" w:themeColor="text1"/>
        </w:rPr>
        <w:t>52</w:t>
      </w:r>
      <w:r w:rsidRPr="00C234AC">
        <w:rPr>
          <w:rFonts w:ascii="Times" w:eastAsia="Times" w:hAnsi="Times" w:cs="Times"/>
          <w:color w:val="000000" w:themeColor="text1"/>
        </w:rPr>
        <w:t>(6), 1583-1602.</w:t>
      </w:r>
    </w:p>
    <w:p w14:paraId="583CEA8D" w14:textId="20A3F9D7" w:rsidR="008279FC" w:rsidRPr="008279FC" w:rsidRDefault="008279FC" w:rsidP="008279FC">
      <w:pPr>
        <w:spacing w:after="120"/>
        <w:rPr>
          <w:rFonts w:ascii="Times" w:eastAsia="Times" w:hAnsi="Times" w:cs="Times"/>
          <w:color w:val="000000" w:themeColor="text1"/>
        </w:rPr>
      </w:pPr>
      <w:r w:rsidRPr="008279FC">
        <w:rPr>
          <w:rFonts w:ascii="Times" w:eastAsia="Times" w:hAnsi="Times" w:cs="Times"/>
          <w:color w:val="000000" w:themeColor="text1"/>
        </w:rPr>
        <w:t xml:space="preserve">Cavanagh, C.J., </w:t>
      </w:r>
      <w:r>
        <w:rPr>
          <w:rFonts w:ascii="Times" w:eastAsia="Times" w:hAnsi="Times" w:cs="Times"/>
          <w:color w:val="000000" w:themeColor="text1"/>
        </w:rPr>
        <w:t>and</w:t>
      </w:r>
      <w:r w:rsidRPr="008279FC">
        <w:rPr>
          <w:rFonts w:ascii="Times" w:eastAsia="Times" w:hAnsi="Times" w:cs="Times"/>
          <w:color w:val="000000" w:themeColor="text1"/>
        </w:rPr>
        <w:t xml:space="preserve"> </w:t>
      </w:r>
      <w:proofErr w:type="spellStart"/>
      <w:r w:rsidRPr="008279FC">
        <w:rPr>
          <w:rFonts w:ascii="Times" w:eastAsia="Times" w:hAnsi="Times" w:cs="Times"/>
          <w:color w:val="000000" w:themeColor="text1"/>
        </w:rPr>
        <w:t>Benjaminsen</w:t>
      </w:r>
      <w:proofErr w:type="spellEnd"/>
      <w:r w:rsidRPr="008279FC">
        <w:rPr>
          <w:rFonts w:ascii="Times" w:eastAsia="Times" w:hAnsi="Times" w:cs="Times"/>
          <w:color w:val="000000" w:themeColor="text1"/>
        </w:rPr>
        <w:t xml:space="preserve">, T.A. (2017). </w:t>
      </w:r>
      <w:proofErr w:type="gramStart"/>
      <w:r w:rsidRPr="008279FC">
        <w:rPr>
          <w:rFonts w:ascii="Times" w:eastAsia="Times" w:hAnsi="Times" w:cs="Times"/>
          <w:color w:val="000000" w:themeColor="text1"/>
        </w:rPr>
        <w:t>Political ecology,</w:t>
      </w:r>
      <w:proofErr w:type="gramEnd"/>
      <w:r w:rsidRPr="008279FC">
        <w:rPr>
          <w:rFonts w:ascii="Times" w:eastAsia="Times" w:hAnsi="Times" w:cs="Times"/>
          <w:color w:val="000000" w:themeColor="text1"/>
        </w:rPr>
        <w:t xml:space="preserve"> variegated green economies, and the foreclosure of alternative </w:t>
      </w:r>
      <w:proofErr w:type="spellStart"/>
      <w:r w:rsidRPr="008279FC">
        <w:rPr>
          <w:rFonts w:ascii="Times" w:eastAsia="Times" w:hAnsi="Times" w:cs="Times"/>
          <w:color w:val="000000" w:themeColor="text1"/>
        </w:rPr>
        <w:t>sustainabilitie</w:t>
      </w:r>
      <w:r>
        <w:rPr>
          <w:rFonts w:ascii="Times" w:eastAsia="Times" w:hAnsi="Times" w:cs="Times"/>
          <w:color w:val="000000" w:themeColor="text1"/>
        </w:rPr>
        <w:t>s</w:t>
      </w:r>
      <w:proofErr w:type="spellEnd"/>
      <w:r w:rsidRPr="008279FC">
        <w:rPr>
          <w:rFonts w:ascii="Times" w:eastAsia="Times" w:hAnsi="Times" w:cs="Times"/>
          <w:color w:val="000000" w:themeColor="text1"/>
        </w:rPr>
        <w:t>. </w:t>
      </w:r>
      <w:r w:rsidRPr="008279FC">
        <w:rPr>
          <w:rFonts w:ascii="Times" w:eastAsia="Times" w:hAnsi="Times" w:cs="Times"/>
          <w:i/>
          <w:iCs/>
          <w:color w:val="000000" w:themeColor="text1"/>
        </w:rPr>
        <w:t>Journal of Political Ecology</w:t>
      </w:r>
      <w:r w:rsidRPr="008279FC">
        <w:rPr>
          <w:rFonts w:ascii="Times" w:eastAsia="Times" w:hAnsi="Times" w:cs="Times"/>
          <w:color w:val="000000" w:themeColor="text1"/>
        </w:rPr>
        <w:t>, </w:t>
      </w:r>
      <w:r w:rsidRPr="008279FC">
        <w:rPr>
          <w:rFonts w:ascii="Times" w:eastAsia="Times" w:hAnsi="Times" w:cs="Times"/>
          <w:i/>
          <w:iCs/>
          <w:color w:val="000000" w:themeColor="text1"/>
        </w:rPr>
        <w:t>24</w:t>
      </w:r>
      <w:r w:rsidRPr="008279FC">
        <w:rPr>
          <w:rFonts w:ascii="Times" w:eastAsia="Times" w:hAnsi="Times" w:cs="Times"/>
          <w:color w:val="000000" w:themeColor="text1"/>
        </w:rPr>
        <w:t>(1), 200-216.</w:t>
      </w:r>
    </w:p>
    <w:p w14:paraId="2A10930E" w14:textId="7C29BBC7" w:rsidR="00211125" w:rsidRPr="00211125" w:rsidRDefault="00211125" w:rsidP="00211125">
      <w:pPr>
        <w:spacing w:after="120"/>
        <w:rPr>
          <w:rFonts w:ascii="Times" w:eastAsia="Times" w:hAnsi="Times" w:cs="Times"/>
          <w:color w:val="000000" w:themeColor="text1"/>
        </w:rPr>
      </w:pPr>
      <w:r w:rsidRPr="00211125">
        <w:rPr>
          <w:rFonts w:ascii="Times" w:eastAsia="Times" w:hAnsi="Times" w:cs="Times"/>
          <w:color w:val="000000" w:themeColor="text1"/>
        </w:rPr>
        <w:t>Chattopadhyay, S. (2019). Infiltrating the academy through (</w:t>
      </w:r>
      <w:proofErr w:type="spellStart"/>
      <w:r w:rsidRPr="00211125">
        <w:rPr>
          <w:rFonts w:ascii="Times" w:eastAsia="Times" w:hAnsi="Times" w:cs="Times"/>
          <w:color w:val="000000" w:themeColor="text1"/>
        </w:rPr>
        <w:t>anarcha</w:t>
      </w:r>
      <w:proofErr w:type="spellEnd"/>
      <w:r w:rsidRPr="00211125">
        <w:rPr>
          <w:rFonts w:ascii="Times" w:eastAsia="Times" w:hAnsi="Times" w:cs="Times"/>
          <w:color w:val="000000" w:themeColor="text1"/>
        </w:rPr>
        <w:t>-)ecofeminist pedagogies. </w:t>
      </w:r>
      <w:r w:rsidRPr="00211125">
        <w:rPr>
          <w:rFonts w:ascii="Times" w:eastAsia="Times" w:hAnsi="Times" w:cs="Times"/>
          <w:i/>
          <w:iCs/>
          <w:color w:val="000000" w:themeColor="text1"/>
        </w:rPr>
        <w:t xml:space="preserve">Capitalism </w:t>
      </w:r>
      <w:r>
        <w:rPr>
          <w:rFonts w:ascii="Times" w:eastAsia="Times" w:hAnsi="Times" w:cs="Times"/>
          <w:i/>
          <w:iCs/>
          <w:color w:val="000000" w:themeColor="text1"/>
        </w:rPr>
        <w:t>N</w:t>
      </w:r>
      <w:r w:rsidRPr="00211125">
        <w:rPr>
          <w:rFonts w:ascii="Times" w:eastAsia="Times" w:hAnsi="Times" w:cs="Times"/>
          <w:i/>
          <w:iCs/>
          <w:color w:val="000000" w:themeColor="text1"/>
        </w:rPr>
        <w:t xml:space="preserve">ature </w:t>
      </w:r>
      <w:r>
        <w:rPr>
          <w:rFonts w:ascii="Times" w:eastAsia="Times" w:hAnsi="Times" w:cs="Times"/>
          <w:i/>
          <w:iCs/>
          <w:color w:val="000000" w:themeColor="text1"/>
        </w:rPr>
        <w:t>S</w:t>
      </w:r>
      <w:r w:rsidRPr="00211125">
        <w:rPr>
          <w:rFonts w:ascii="Times" w:eastAsia="Times" w:hAnsi="Times" w:cs="Times"/>
          <w:i/>
          <w:iCs/>
          <w:color w:val="000000" w:themeColor="text1"/>
        </w:rPr>
        <w:t>ocialism</w:t>
      </w:r>
      <w:r w:rsidRPr="00211125">
        <w:rPr>
          <w:rFonts w:ascii="Times" w:eastAsia="Times" w:hAnsi="Times" w:cs="Times"/>
          <w:color w:val="000000" w:themeColor="text1"/>
        </w:rPr>
        <w:t>, </w:t>
      </w:r>
      <w:r w:rsidRPr="00211125">
        <w:rPr>
          <w:rFonts w:ascii="Times" w:eastAsia="Times" w:hAnsi="Times" w:cs="Times"/>
          <w:i/>
          <w:iCs/>
          <w:color w:val="000000" w:themeColor="text1"/>
        </w:rPr>
        <w:t>30</w:t>
      </w:r>
      <w:r w:rsidRPr="00211125">
        <w:rPr>
          <w:rFonts w:ascii="Times" w:eastAsia="Times" w:hAnsi="Times" w:cs="Times"/>
          <w:color w:val="000000" w:themeColor="text1"/>
        </w:rPr>
        <w:t>(1), 31-49.</w:t>
      </w:r>
    </w:p>
    <w:p w14:paraId="3942758F" w14:textId="77777777" w:rsidR="00B01E9B" w:rsidRPr="00C234AC" w:rsidRDefault="00B01E9B">
      <w:pPr>
        <w:spacing w:after="120"/>
        <w:rPr>
          <w:rFonts w:ascii="Times" w:eastAsia="Times" w:hAnsi="Times" w:cs="Times"/>
          <w:color w:val="000000" w:themeColor="text1"/>
        </w:rPr>
      </w:pPr>
      <w:r w:rsidRPr="00C234AC">
        <w:rPr>
          <w:rFonts w:ascii="Times" w:eastAsia="Times" w:hAnsi="Times" w:cs="Times"/>
          <w:color w:val="000000" w:themeColor="text1"/>
        </w:rPr>
        <w:t xml:space="preserve">Cielo, C., and </w:t>
      </w:r>
      <w:proofErr w:type="spellStart"/>
      <w:r w:rsidRPr="00C234AC">
        <w:rPr>
          <w:rFonts w:ascii="Times" w:eastAsia="Times" w:hAnsi="Times" w:cs="Times"/>
          <w:color w:val="000000" w:themeColor="text1"/>
        </w:rPr>
        <w:t>Coba</w:t>
      </w:r>
      <w:proofErr w:type="spellEnd"/>
      <w:r w:rsidRPr="00C234AC">
        <w:rPr>
          <w:rFonts w:ascii="Times" w:eastAsia="Times" w:hAnsi="Times" w:cs="Times"/>
          <w:color w:val="000000" w:themeColor="text1"/>
        </w:rPr>
        <w:t>, L. (2018). Extractivism, gender, and disease: An intersectional approach to inequalities. </w:t>
      </w:r>
      <w:r w:rsidRPr="00C234AC">
        <w:rPr>
          <w:rFonts w:ascii="Times" w:eastAsia="Times" w:hAnsi="Times" w:cs="Times"/>
          <w:i/>
          <w:iCs/>
          <w:color w:val="000000" w:themeColor="text1"/>
        </w:rPr>
        <w:t>Ethics and International Affairs</w:t>
      </w:r>
      <w:r w:rsidRPr="00C234AC">
        <w:rPr>
          <w:rFonts w:ascii="Times" w:eastAsia="Times" w:hAnsi="Times" w:cs="Times"/>
          <w:color w:val="000000" w:themeColor="text1"/>
        </w:rPr>
        <w:t>, </w:t>
      </w:r>
      <w:r w:rsidRPr="00C234AC">
        <w:rPr>
          <w:rFonts w:ascii="Times" w:eastAsia="Times" w:hAnsi="Times" w:cs="Times"/>
          <w:i/>
          <w:iCs/>
          <w:color w:val="000000" w:themeColor="text1"/>
        </w:rPr>
        <w:t>32</w:t>
      </w:r>
      <w:r w:rsidRPr="00C234AC">
        <w:rPr>
          <w:rFonts w:ascii="Times" w:eastAsia="Times" w:hAnsi="Times" w:cs="Times"/>
          <w:color w:val="000000" w:themeColor="text1"/>
        </w:rPr>
        <w:t>(2), 169-178.</w:t>
      </w:r>
    </w:p>
    <w:p w14:paraId="662CC9D6" w14:textId="3FFF5681" w:rsidR="000D1886" w:rsidRPr="000D1886" w:rsidRDefault="000D1886" w:rsidP="000D1886">
      <w:pPr>
        <w:spacing w:after="120"/>
        <w:rPr>
          <w:rFonts w:ascii="Times" w:eastAsia="Times" w:hAnsi="Times" w:cs="Times"/>
          <w:color w:val="000000" w:themeColor="text1"/>
        </w:rPr>
      </w:pPr>
      <w:r>
        <w:rPr>
          <w:rFonts w:ascii="Times" w:eastAsia="Times" w:hAnsi="Times" w:cs="Times"/>
          <w:color w:val="000000" w:themeColor="text1"/>
        </w:rPr>
        <w:t>d</w:t>
      </w:r>
      <w:r w:rsidRPr="000D1886">
        <w:rPr>
          <w:rFonts w:ascii="Times" w:eastAsia="Times" w:hAnsi="Times" w:cs="Times"/>
          <w:color w:val="000000" w:themeColor="text1"/>
        </w:rPr>
        <w:t xml:space="preserve">e Leeuw, S., </w:t>
      </w:r>
      <w:r>
        <w:rPr>
          <w:rFonts w:ascii="Times" w:eastAsia="Times" w:hAnsi="Times" w:cs="Times"/>
          <w:color w:val="000000" w:themeColor="text1"/>
        </w:rPr>
        <w:t>and</w:t>
      </w:r>
      <w:r w:rsidRPr="000D1886">
        <w:rPr>
          <w:rFonts w:ascii="Times" w:eastAsia="Times" w:hAnsi="Times" w:cs="Times"/>
          <w:color w:val="000000" w:themeColor="text1"/>
        </w:rPr>
        <w:t xml:space="preserve"> Hunt, S. (2018). Unsettling decolonizing geographies. </w:t>
      </w:r>
      <w:r w:rsidRPr="000D1886">
        <w:rPr>
          <w:rFonts w:ascii="Times" w:eastAsia="Times" w:hAnsi="Times" w:cs="Times"/>
          <w:i/>
          <w:iCs/>
          <w:color w:val="000000" w:themeColor="text1"/>
        </w:rPr>
        <w:t>Geography Compass</w:t>
      </w:r>
      <w:r w:rsidRPr="000D1886">
        <w:rPr>
          <w:rFonts w:ascii="Times" w:eastAsia="Times" w:hAnsi="Times" w:cs="Times"/>
          <w:color w:val="000000" w:themeColor="text1"/>
        </w:rPr>
        <w:t>, </w:t>
      </w:r>
      <w:r w:rsidRPr="000D1886">
        <w:rPr>
          <w:rFonts w:ascii="Times" w:eastAsia="Times" w:hAnsi="Times" w:cs="Times"/>
          <w:i/>
          <w:iCs/>
          <w:color w:val="000000" w:themeColor="text1"/>
        </w:rPr>
        <w:t>12</w:t>
      </w:r>
      <w:r w:rsidRPr="000D1886">
        <w:rPr>
          <w:rFonts w:ascii="Times" w:eastAsia="Times" w:hAnsi="Times" w:cs="Times"/>
          <w:color w:val="000000" w:themeColor="text1"/>
        </w:rPr>
        <w:t>(7), e12376.</w:t>
      </w:r>
    </w:p>
    <w:p w14:paraId="0000006A" w14:textId="6751C641" w:rsidR="002B7AF9" w:rsidRPr="00C234AC" w:rsidRDefault="00822C16">
      <w:pPr>
        <w:spacing w:after="120"/>
        <w:rPr>
          <w:rFonts w:ascii="Times" w:eastAsia="Times" w:hAnsi="Times" w:cs="Times"/>
          <w:color w:val="000000" w:themeColor="text1"/>
          <w:highlight w:val="white"/>
        </w:rPr>
      </w:pPr>
      <w:r w:rsidRPr="00C234AC">
        <w:rPr>
          <w:rFonts w:ascii="Times" w:eastAsia="Times" w:hAnsi="Times" w:cs="Times"/>
          <w:color w:val="000000" w:themeColor="text1"/>
        </w:rPr>
        <w:t xml:space="preserve">Doyle, C.M. (2014) </w:t>
      </w:r>
      <w:r w:rsidRPr="00C234AC">
        <w:rPr>
          <w:rFonts w:ascii="Times" w:eastAsia="Times" w:hAnsi="Times" w:cs="Times"/>
          <w:i/>
          <w:color w:val="000000" w:themeColor="text1"/>
        </w:rPr>
        <w:t>Indigenous peoples, title to territory, rights and resources: The Transformative role of free, prior, and informed consent</w:t>
      </w:r>
      <w:r w:rsidRPr="00C234AC">
        <w:rPr>
          <w:rFonts w:ascii="Times" w:eastAsia="Times" w:hAnsi="Times" w:cs="Times"/>
          <w:color w:val="000000" w:themeColor="text1"/>
        </w:rPr>
        <w:t xml:space="preserve">. </w:t>
      </w:r>
      <w:r w:rsidR="001A6CC5">
        <w:rPr>
          <w:rFonts w:ascii="Times" w:eastAsia="Times" w:hAnsi="Times" w:cs="Times"/>
          <w:color w:val="000000" w:themeColor="text1"/>
        </w:rPr>
        <w:t>Abingdon</w:t>
      </w:r>
      <w:r w:rsidRPr="00C234AC">
        <w:rPr>
          <w:rFonts w:ascii="Times" w:eastAsia="Times" w:hAnsi="Times" w:cs="Times"/>
          <w:color w:val="000000" w:themeColor="text1"/>
        </w:rPr>
        <w:t>: Routledge</w:t>
      </w:r>
    </w:p>
    <w:p w14:paraId="6C24B60A" w14:textId="77777777" w:rsidR="00313313" w:rsidRDefault="00822C16" w:rsidP="00313313">
      <w:pPr>
        <w:spacing w:after="120"/>
        <w:rPr>
          <w:rFonts w:ascii="Times" w:eastAsia="Times" w:hAnsi="Times" w:cs="Times"/>
          <w:color w:val="000000" w:themeColor="text1"/>
        </w:rPr>
      </w:pPr>
      <w:r w:rsidRPr="00C234AC">
        <w:rPr>
          <w:rFonts w:ascii="Times" w:eastAsia="Times" w:hAnsi="Times" w:cs="Times"/>
          <w:color w:val="000000" w:themeColor="text1"/>
        </w:rPr>
        <w:t xml:space="preserve">Dunlap, A. (2018). A bureaucratic trap: Free, prior and informed consent (FPIC) and wind energy development in </w:t>
      </w:r>
      <w:proofErr w:type="spellStart"/>
      <w:r w:rsidRPr="00C234AC">
        <w:rPr>
          <w:rFonts w:ascii="Times" w:eastAsia="Times" w:hAnsi="Times" w:cs="Times"/>
          <w:color w:val="000000" w:themeColor="text1"/>
        </w:rPr>
        <w:t>Juchitán</w:t>
      </w:r>
      <w:proofErr w:type="spellEnd"/>
      <w:r w:rsidRPr="00C234AC">
        <w:rPr>
          <w:rFonts w:ascii="Times" w:eastAsia="Times" w:hAnsi="Times" w:cs="Times"/>
          <w:color w:val="000000" w:themeColor="text1"/>
        </w:rPr>
        <w:t>, Mexico. </w:t>
      </w:r>
      <w:r w:rsidRPr="00C234AC">
        <w:rPr>
          <w:rFonts w:ascii="Times" w:eastAsia="Times" w:hAnsi="Times" w:cs="Times"/>
          <w:i/>
          <w:color w:val="000000" w:themeColor="text1"/>
        </w:rPr>
        <w:t>Capitalism Nature Socialism</w:t>
      </w:r>
      <w:r w:rsidRPr="00C234AC">
        <w:rPr>
          <w:rFonts w:ascii="Times" w:eastAsia="Times" w:hAnsi="Times" w:cs="Times"/>
          <w:color w:val="000000" w:themeColor="text1"/>
        </w:rPr>
        <w:t>, </w:t>
      </w:r>
      <w:r w:rsidRPr="00C234AC">
        <w:rPr>
          <w:rFonts w:ascii="Times" w:eastAsia="Times" w:hAnsi="Times" w:cs="Times"/>
          <w:i/>
          <w:color w:val="000000" w:themeColor="text1"/>
        </w:rPr>
        <w:t>29</w:t>
      </w:r>
      <w:r w:rsidRPr="00C234AC">
        <w:rPr>
          <w:rFonts w:ascii="Times" w:eastAsia="Times" w:hAnsi="Times" w:cs="Times"/>
          <w:color w:val="000000" w:themeColor="text1"/>
        </w:rPr>
        <w:t>(4), 88-108</w:t>
      </w:r>
    </w:p>
    <w:p w14:paraId="7330243A" w14:textId="3DE5CC69" w:rsidR="000562C0" w:rsidRPr="000562C0" w:rsidRDefault="000562C0" w:rsidP="000562C0">
      <w:pPr>
        <w:spacing w:after="120"/>
        <w:rPr>
          <w:rFonts w:ascii="Times" w:eastAsia="Times" w:hAnsi="Times" w:cs="Times"/>
          <w:color w:val="000000" w:themeColor="text1"/>
        </w:rPr>
      </w:pPr>
      <w:r w:rsidRPr="000562C0">
        <w:rPr>
          <w:rFonts w:ascii="Times" w:eastAsia="Times" w:hAnsi="Times" w:cs="Times"/>
          <w:color w:val="000000" w:themeColor="text1"/>
        </w:rPr>
        <w:t>ELZN</w:t>
      </w:r>
      <w:r>
        <w:rPr>
          <w:rFonts w:ascii="Times" w:eastAsia="Times" w:hAnsi="Times" w:cs="Times"/>
          <w:color w:val="000000" w:themeColor="text1"/>
        </w:rPr>
        <w:t xml:space="preserve">. </w:t>
      </w:r>
      <w:r w:rsidRPr="000562C0">
        <w:rPr>
          <w:rFonts w:ascii="Times" w:eastAsia="Times" w:hAnsi="Times" w:cs="Times"/>
          <w:color w:val="000000" w:themeColor="text1"/>
        </w:rPr>
        <w:t>(2016)</w:t>
      </w:r>
      <w:r>
        <w:rPr>
          <w:rFonts w:ascii="Times" w:eastAsia="Times" w:hAnsi="Times" w:cs="Times"/>
          <w:color w:val="000000" w:themeColor="text1"/>
        </w:rPr>
        <w:t xml:space="preserve">. </w:t>
      </w:r>
      <w:r w:rsidRPr="000562C0">
        <w:rPr>
          <w:rFonts w:ascii="Times" w:eastAsia="Times" w:hAnsi="Times" w:cs="Times"/>
          <w:i/>
          <w:iCs/>
          <w:color w:val="000000" w:themeColor="text1"/>
        </w:rPr>
        <w:t>Critical Thought in the Face of the Capitalist Hydra I: Contributions by the Sixth Commission of the EZLN</w:t>
      </w:r>
      <w:r w:rsidRPr="000562C0">
        <w:rPr>
          <w:rFonts w:ascii="Times" w:eastAsia="Times" w:hAnsi="Times" w:cs="Times"/>
          <w:color w:val="000000" w:themeColor="text1"/>
        </w:rPr>
        <w:t xml:space="preserve">. Durham: </w:t>
      </w:r>
      <w:proofErr w:type="spellStart"/>
      <w:r w:rsidRPr="000562C0">
        <w:rPr>
          <w:rFonts w:ascii="Times" w:eastAsia="Times" w:hAnsi="Times" w:cs="Times"/>
          <w:color w:val="000000" w:themeColor="text1"/>
        </w:rPr>
        <w:t>Paperboat</w:t>
      </w:r>
      <w:proofErr w:type="spellEnd"/>
      <w:r>
        <w:rPr>
          <w:rFonts w:ascii="Times" w:eastAsia="Times" w:hAnsi="Times" w:cs="Times"/>
          <w:color w:val="000000" w:themeColor="text1"/>
        </w:rPr>
        <w:t>.</w:t>
      </w:r>
    </w:p>
    <w:p w14:paraId="594EC85E" w14:textId="3D64577E" w:rsidR="009A4022" w:rsidRPr="009A4022" w:rsidRDefault="009A4022" w:rsidP="009A4022">
      <w:pPr>
        <w:spacing w:after="120"/>
        <w:rPr>
          <w:rFonts w:ascii="Times" w:eastAsia="Times" w:hAnsi="Times" w:cs="Times"/>
          <w:color w:val="000000" w:themeColor="text1"/>
        </w:rPr>
      </w:pPr>
      <w:r w:rsidRPr="009A4022">
        <w:rPr>
          <w:rFonts w:ascii="Times" w:eastAsia="Times" w:hAnsi="Times" w:cs="Times"/>
          <w:color w:val="000000" w:themeColor="text1"/>
        </w:rPr>
        <w:t xml:space="preserve">Estes, </w:t>
      </w:r>
      <w:r>
        <w:rPr>
          <w:rFonts w:ascii="Times" w:eastAsia="Times" w:hAnsi="Times" w:cs="Times"/>
          <w:color w:val="000000" w:themeColor="text1"/>
        </w:rPr>
        <w:t>N</w:t>
      </w:r>
      <w:r w:rsidRPr="009A4022">
        <w:rPr>
          <w:rFonts w:ascii="Times" w:eastAsia="Times" w:hAnsi="Times" w:cs="Times"/>
          <w:color w:val="000000" w:themeColor="text1"/>
        </w:rPr>
        <w:t>.</w:t>
      </w:r>
      <w:r>
        <w:rPr>
          <w:rFonts w:ascii="Times" w:eastAsia="Times" w:hAnsi="Times" w:cs="Times"/>
          <w:color w:val="000000" w:themeColor="text1"/>
        </w:rPr>
        <w:t xml:space="preserve"> (2019).</w:t>
      </w:r>
      <w:r w:rsidRPr="009A4022">
        <w:rPr>
          <w:rFonts w:ascii="Times" w:eastAsia="Times" w:hAnsi="Times" w:cs="Times"/>
          <w:color w:val="000000" w:themeColor="text1"/>
        </w:rPr>
        <w:t xml:space="preserve"> </w:t>
      </w:r>
      <w:r w:rsidRPr="009A4022">
        <w:rPr>
          <w:rFonts w:ascii="Times" w:eastAsia="Times" w:hAnsi="Times" w:cs="Times"/>
          <w:i/>
          <w:iCs/>
          <w:color w:val="000000" w:themeColor="text1"/>
        </w:rPr>
        <w:t>Our History Is the Future: Standing Rock versus the Dakota Access Pipeline, and the Long Tradition of Indigenous Resistance</w:t>
      </w:r>
      <w:r w:rsidRPr="009A4022">
        <w:rPr>
          <w:rFonts w:ascii="Times" w:eastAsia="Times" w:hAnsi="Times" w:cs="Times"/>
          <w:color w:val="000000" w:themeColor="text1"/>
        </w:rPr>
        <w:t>. London: Verso</w:t>
      </w:r>
    </w:p>
    <w:p w14:paraId="5B595F9A" w14:textId="12213987" w:rsidR="00EF62B0" w:rsidRDefault="00EF62B0" w:rsidP="00313313">
      <w:pPr>
        <w:spacing w:after="120"/>
        <w:rPr>
          <w:rFonts w:ascii="Times" w:eastAsia="Times" w:hAnsi="Times" w:cs="Times"/>
          <w:color w:val="000000" w:themeColor="text1"/>
        </w:rPr>
      </w:pPr>
      <w:r>
        <w:rPr>
          <w:rFonts w:ascii="Times" w:eastAsia="Times" w:hAnsi="Times" w:cs="Times"/>
          <w:color w:val="000000" w:themeColor="text1"/>
        </w:rPr>
        <w:t xml:space="preserve">Fanon, F. (1963). </w:t>
      </w:r>
      <w:r w:rsidRPr="00EF62B0">
        <w:rPr>
          <w:rFonts w:ascii="Times" w:eastAsia="Times" w:hAnsi="Times" w:cs="Times"/>
          <w:i/>
          <w:iCs/>
          <w:color w:val="000000" w:themeColor="text1"/>
        </w:rPr>
        <w:t xml:space="preserve">The </w:t>
      </w:r>
      <w:r w:rsidR="00F64460">
        <w:rPr>
          <w:rFonts w:ascii="Times" w:eastAsia="Times" w:hAnsi="Times" w:cs="Times"/>
          <w:i/>
          <w:iCs/>
          <w:color w:val="000000" w:themeColor="text1"/>
        </w:rPr>
        <w:t>W</w:t>
      </w:r>
      <w:r w:rsidRPr="00EF62B0">
        <w:rPr>
          <w:rFonts w:ascii="Times" w:eastAsia="Times" w:hAnsi="Times" w:cs="Times"/>
          <w:i/>
          <w:iCs/>
          <w:color w:val="000000" w:themeColor="text1"/>
        </w:rPr>
        <w:t>retched of the Earth</w:t>
      </w:r>
      <w:r>
        <w:rPr>
          <w:rFonts w:ascii="Times" w:eastAsia="Times" w:hAnsi="Times" w:cs="Times"/>
          <w:color w:val="000000" w:themeColor="text1"/>
        </w:rPr>
        <w:t>. New York: Grove Press.</w:t>
      </w:r>
    </w:p>
    <w:p w14:paraId="75C95683" w14:textId="5D7B397D" w:rsidR="00313313" w:rsidRPr="00313313" w:rsidRDefault="00313313" w:rsidP="00313313">
      <w:pPr>
        <w:spacing w:after="120"/>
        <w:rPr>
          <w:rFonts w:ascii="Times" w:eastAsia="Times" w:hAnsi="Times" w:cs="Times"/>
          <w:color w:val="000000" w:themeColor="text1"/>
        </w:rPr>
      </w:pPr>
      <w:r w:rsidRPr="00313313">
        <w:rPr>
          <w:rFonts w:ascii="Times" w:eastAsia="Times" w:hAnsi="Times" w:cs="Times"/>
          <w:color w:val="000000" w:themeColor="text1"/>
        </w:rPr>
        <w:lastRenderedPageBreak/>
        <w:t xml:space="preserve">Fent, A., </w:t>
      </w:r>
      <w:r>
        <w:rPr>
          <w:rFonts w:ascii="Times" w:eastAsia="Times" w:hAnsi="Times" w:cs="Times"/>
          <w:color w:val="000000" w:themeColor="text1"/>
        </w:rPr>
        <w:t>and</w:t>
      </w:r>
      <w:r w:rsidRPr="00313313">
        <w:rPr>
          <w:rFonts w:ascii="Times" w:eastAsia="Times" w:hAnsi="Times" w:cs="Times"/>
          <w:color w:val="000000" w:themeColor="text1"/>
        </w:rPr>
        <w:t xml:space="preserve"> </w:t>
      </w:r>
      <w:proofErr w:type="spellStart"/>
      <w:r w:rsidRPr="00313313">
        <w:rPr>
          <w:rFonts w:ascii="Times" w:eastAsia="Times" w:hAnsi="Times" w:cs="Times"/>
          <w:color w:val="000000" w:themeColor="text1"/>
        </w:rPr>
        <w:t>Kojola</w:t>
      </w:r>
      <w:proofErr w:type="spellEnd"/>
      <w:r w:rsidRPr="00313313">
        <w:rPr>
          <w:rFonts w:ascii="Times" w:eastAsia="Times" w:hAnsi="Times" w:cs="Times"/>
          <w:color w:val="000000" w:themeColor="text1"/>
        </w:rPr>
        <w:t>, E. (2020). Political ecologies of time and temporality in resource extraction. </w:t>
      </w:r>
      <w:r w:rsidRPr="00313313">
        <w:rPr>
          <w:rFonts w:ascii="Times" w:eastAsia="Times" w:hAnsi="Times" w:cs="Times"/>
          <w:i/>
          <w:iCs/>
          <w:color w:val="000000" w:themeColor="text1"/>
        </w:rPr>
        <w:t>Journal of Political Ecology</w:t>
      </w:r>
      <w:r w:rsidRPr="00313313">
        <w:rPr>
          <w:rFonts w:ascii="Times" w:eastAsia="Times" w:hAnsi="Times" w:cs="Times"/>
          <w:color w:val="000000" w:themeColor="text1"/>
        </w:rPr>
        <w:t>, </w:t>
      </w:r>
      <w:r w:rsidRPr="00313313">
        <w:rPr>
          <w:rFonts w:ascii="Times" w:eastAsia="Times" w:hAnsi="Times" w:cs="Times"/>
          <w:i/>
          <w:iCs/>
          <w:color w:val="000000" w:themeColor="text1"/>
        </w:rPr>
        <w:t>27</w:t>
      </w:r>
      <w:r w:rsidRPr="00313313">
        <w:rPr>
          <w:rFonts w:ascii="Times" w:eastAsia="Times" w:hAnsi="Times" w:cs="Times"/>
          <w:color w:val="000000" w:themeColor="text1"/>
        </w:rPr>
        <w:t>(1), 819-829.</w:t>
      </w:r>
    </w:p>
    <w:p w14:paraId="404F8864" w14:textId="77777777" w:rsidR="006F7EE8" w:rsidRDefault="007C36BD" w:rsidP="00BF6723">
      <w:pPr>
        <w:spacing w:after="120"/>
        <w:rPr>
          <w:rFonts w:ascii="Times" w:eastAsia="Times" w:hAnsi="Times" w:cs="Times"/>
          <w:color w:val="000000" w:themeColor="text1"/>
        </w:rPr>
      </w:pPr>
      <w:r w:rsidRPr="007C36BD">
        <w:rPr>
          <w:rFonts w:ascii="Times" w:eastAsia="Times" w:hAnsi="Times" w:cs="Times"/>
          <w:color w:val="000000" w:themeColor="text1"/>
        </w:rPr>
        <w:t xml:space="preserve">Freire, P. </w:t>
      </w:r>
      <w:r>
        <w:rPr>
          <w:rFonts w:ascii="Times" w:eastAsia="Times" w:hAnsi="Times" w:cs="Times"/>
          <w:color w:val="000000" w:themeColor="text1"/>
        </w:rPr>
        <w:t>(</w:t>
      </w:r>
      <w:r w:rsidRPr="007C36BD">
        <w:rPr>
          <w:rFonts w:ascii="Times" w:eastAsia="Times" w:hAnsi="Times" w:cs="Times"/>
          <w:color w:val="000000" w:themeColor="text1"/>
        </w:rPr>
        <w:t>1985</w:t>
      </w:r>
      <w:r>
        <w:rPr>
          <w:rFonts w:ascii="Times" w:eastAsia="Times" w:hAnsi="Times" w:cs="Times"/>
          <w:color w:val="000000" w:themeColor="text1"/>
        </w:rPr>
        <w:t>)</w:t>
      </w:r>
      <w:r w:rsidRPr="007C36BD">
        <w:rPr>
          <w:rFonts w:ascii="Times" w:eastAsia="Times" w:hAnsi="Times" w:cs="Times"/>
          <w:color w:val="000000" w:themeColor="text1"/>
        </w:rPr>
        <w:t xml:space="preserve">. Reading the </w:t>
      </w:r>
      <w:r>
        <w:rPr>
          <w:rFonts w:ascii="Times" w:eastAsia="Times" w:hAnsi="Times" w:cs="Times"/>
          <w:color w:val="000000" w:themeColor="text1"/>
        </w:rPr>
        <w:t>w</w:t>
      </w:r>
      <w:r w:rsidRPr="007C36BD">
        <w:rPr>
          <w:rFonts w:ascii="Times" w:eastAsia="Times" w:hAnsi="Times" w:cs="Times"/>
          <w:color w:val="000000" w:themeColor="text1"/>
        </w:rPr>
        <w:t xml:space="preserve">orld and </w:t>
      </w:r>
      <w:r>
        <w:rPr>
          <w:rFonts w:ascii="Times" w:eastAsia="Times" w:hAnsi="Times" w:cs="Times"/>
          <w:color w:val="000000" w:themeColor="text1"/>
        </w:rPr>
        <w:t>r</w:t>
      </w:r>
      <w:r w:rsidRPr="007C36BD">
        <w:rPr>
          <w:rFonts w:ascii="Times" w:eastAsia="Times" w:hAnsi="Times" w:cs="Times"/>
          <w:color w:val="000000" w:themeColor="text1"/>
        </w:rPr>
        <w:t xml:space="preserve">eading the </w:t>
      </w:r>
      <w:r>
        <w:rPr>
          <w:rFonts w:ascii="Times" w:eastAsia="Times" w:hAnsi="Times" w:cs="Times"/>
          <w:color w:val="000000" w:themeColor="text1"/>
        </w:rPr>
        <w:t>w</w:t>
      </w:r>
      <w:r w:rsidRPr="007C36BD">
        <w:rPr>
          <w:rFonts w:ascii="Times" w:eastAsia="Times" w:hAnsi="Times" w:cs="Times"/>
          <w:color w:val="000000" w:themeColor="text1"/>
        </w:rPr>
        <w:t xml:space="preserve">ord: An </w:t>
      </w:r>
      <w:r>
        <w:rPr>
          <w:rFonts w:ascii="Times" w:eastAsia="Times" w:hAnsi="Times" w:cs="Times"/>
          <w:color w:val="000000" w:themeColor="text1"/>
        </w:rPr>
        <w:t>i</w:t>
      </w:r>
      <w:r w:rsidRPr="007C36BD">
        <w:rPr>
          <w:rFonts w:ascii="Times" w:eastAsia="Times" w:hAnsi="Times" w:cs="Times"/>
          <w:color w:val="000000" w:themeColor="text1"/>
        </w:rPr>
        <w:t xml:space="preserve">nterview with Paulo Freire. </w:t>
      </w:r>
      <w:r w:rsidRPr="007C36BD">
        <w:rPr>
          <w:rFonts w:ascii="Times" w:eastAsia="Times" w:hAnsi="Times" w:cs="Times"/>
          <w:i/>
          <w:iCs/>
          <w:color w:val="000000" w:themeColor="text1"/>
        </w:rPr>
        <w:t>Language Arts</w:t>
      </w:r>
      <w:r>
        <w:rPr>
          <w:rFonts w:ascii="Times" w:eastAsia="Times" w:hAnsi="Times" w:cs="Times"/>
          <w:color w:val="000000" w:themeColor="text1"/>
        </w:rPr>
        <w:t>,</w:t>
      </w:r>
      <w:r w:rsidRPr="007C36BD">
        <w:rPr>
          <w:rFonts w:ascii="Times" w:eastAsia="Times" w:hAnsi="Times" w:cs="Times"/>
          <w:color w:val="000000" w:themeColor="text1"/>
        </w:rPr>
        <w:t xml:space="preserve"> 62</w:t>
      </w:r>
      <w:r w:rsidRPr="007C36BD">
        <w:rPr>
          <w:rFonts w:ascii="Times" w:eastAsia="Times" w:hAnsi="Times" w:cs="Times"/>
          <w:i/>
          <w:iCs/>
          <w:color w:val="000000" w:themeColor="text1"/>
        </w:rPr>
        <w:t>(1)</w:t>
      </w:r>
      <w:r>
        <w:rPr>
          <w:rFonts w:ascii="Times" w:eastAsia="Times" w:hAnsi="Times" w:cs="Times"/>
          <w:color w:val="000000" w:themeColor="text1"/>
        </w:rPr>
        <w:t>,</w:t>
      </w:r>
      <w:r w:rsidRPr="007C36BD">
        <w:rPr>
          <w:rFonts w:ascii="Times" w:eastAsia="Times" w:hAnsi="Times" w:cs="Times"/>
          <w:color w:val="000000" w:themeColor="text1"/>
        </w:rPr>
        <w:t xml:space="preserve"> 15–21.</w:t>
      </w:r>
    </w:p>
    <w:p w14:paraId="46591BAE" w14:textId="3CAFD372" w:rsidR="00BF6723" w:rsidRPr="00BF6723" w:rsidRDefault="00BF6723" w:rsidP="00BF6723">
      <w:pPr>
        <w:spacing w:after="120"/>
        <w:rPr>
          <w:rFonts w:ascii="Times" w:eastAsia="Times" w:hAnsi="Times" w:cs="Times"/>
          <w:color w:val="000000" w:themeColor="text1"/>
        </w:rPr>
      </w:pPr>
      <w:r w:rsidRPr="00BF6723">
        <w:rPr>
          <w:rFonts w:ascii="Times" w:eastAsia="Times" w:hAnsi="Times" w:cs="Times"/>
          <w:color w:val="000000" w:themeColor="text1"/>
          <w:lang w:val="en-US"/>
        </w:rPr>
        <w:t xml:space="preserve">Gahman, L. (2020). Contra plantation, prison, and capitalist annihilation: collective struggle, social reproduction, and the co-creation of lifegiving worlds. </w:t>
      </w:r>
      <w:r w:rsidRPr="00BF6723">
        <w:rPr>
          <w:rFonts w:ascii="Times" w:eastAsia="Times" w:hAnsi="Times" w:cs="Times"/>
          <w:i/>
          <w:iCs/>
          <w:color w:val="000000" w:themeColor="text1"/>
          <w:lang w:val="en-US"/>
        </w:rPr>
        <w:t>The Journal of Peasant Studies</w:t>
      </w:r>
      <w:r w:rsidRPr="00BF6723">
        <w:rPr>
          <w:rFonts w:ascii="Times" w:eastAsia="Times" w:hAnsi="Times" w:cs="Times"/>
          <w:color w:val="000000" w:themeColor="text1"/>
          <w:lang w:val="en-US"/>
        </w:rPr>
        <w:t xml:space="preserve">, </w:t>
      </w:r>
      <w:r w:rsidRPr="00BF6723">
        <w:rPr>
          <w:rFonts w:ascii="Times" w:eastAsia="Times" w:hAnsi="Times" w:cs="Times"/>
          <w:i/>
          <w:iCs/>
          <w:color w:val="000000" w:themeColor="text1"/>
          <w:lang w:val="en-US"/>
        </w:rPr>
        <w:t>47</w:t>
      </w:r>
      <w:r w:rsidRPr="00BF6723">
        <w:rPr>
          <w:rFonts w:ascii="Times" w:eastAsia="Times" w:hAnsi="Times" w:cs="Times"/>
          <w:color w:val="000000" w:themeColor="text1"/>
          <w:lang w:val="en-US"/>
        </w:rPr>
        <w:t>(3), 503-524</w:t>
      </w:r>
      <w:r>
        <w:rPr>
          <w:rFonts w:ascii="Times" w:eastAsia="Times" w:hAnsi="Times" w:cs="Times"/>
          <w:color w:val="000000" w:themeColor="text1"/>
          <w:lang w:val="en-US"/>
        </w:rPr>
        <w:t xml:space="preserve">, </w:t>
      </w:r>
      <w:r w:rsidRPr="00BF6723">
        <w:rPr>
          <w:rFonts w:ascii="Times" w:eastAsia="Times" w:hAnsi="Times" w:cs="Times"/>
          <w:color w:val="000000" w:themeColor="text1"/>
          <w:lang w:val="en-US"/>
        </w:rPr>
        <w:t>doi:10.1080/03066150.2019.1572606</w:t>
      </w:r>
    </w:p>
    <w:p w14:paraId="7B2E3328" w14:textId="3DC1A34C" w:rsidR="006D1570" w:rsidRPr="006D1570" w:rsidRDefault="006D1570" w:rsidP="006D1570">
      <w:pPr>
        <w:spacing w:after="120"/>
        <w:rPr>
          <w:rFonts w:ascii="Times" w:eastAsia="Times" w:hAnsi="Times" w:cs="Times"/>
          <w:color w:val="000000" w:themeColor="text1"/>
          <w:lang w:val="en-US"/>
        </w:rPr>
      </w:pPr>
      <w:r w:rsidRPr="006D1570">
        <w:rPr>
          <w:rFonts w:ascii="Times" w:eastAsia="Times" w:hAnsi="Times" w:cs="Times"/>
          <w:color w:val="000000" w:themeColor="text1"/>
          <w:lang w:val="en-US"/>
        </w:rPr>
        <w:t xml:space="preserve">Gahman, L., Greenidge, A., </w:t>
      </w:r>
      <w:r>
        <w:rPr>
          <w:rFonts w:ascii="Times" w:eastAsia="Times" w:hAnsi="Times" w:cs="Times"/>
          <w:color w:val="000000" w:themeColor="text1"/>
          <w:lang w:val="en-US"/>
        </w:rPr>
        <w:t>and</w:t>
      </w:r>
      <w:r w:rsidRPr="006D1570">
        <w:rPr>
          <w:rFonts w:ascii="Times" w:eastAsia="Times" w:hAnsi="Times" w:cs="Times"/>
          <w:color w:val="000000" w:themeColor="text1"/>
          <w:lang w:val="en-US"/>
        </w:rPr>
        <w:t xml:space="preserve"> Mohamed, A. (2020). Plunder via violation of FPIC: Land grabbing, state negligence, and pathways to peace in Central America and the Caribbean. </w:t>
      </w:r>
      <w:r w:rsidRPr="006D1570">
        <w:rPr>
          <w:rFonts w:ascii="Times" w:eastAsia="Times" w:hAnsi="Times" w:cs="Times"/>
          <w:i/>
          <w:iCs/>
          <w:color w:val="000000" w:themeColor="text1"/>
          <w:lang w:val="en-US"/>
        </w:rPr>
        <w:t xml:space="preserve">Journal of Peacebuilding </w:t>
      </w:r>
      <w:r>
        <w:rPr>
          <w:rFonts w:ascii="Times" w:eastAsia="Times" w:hAnsi="Times" w:cs="Times"/>
          <w:i/>
          <w:iCs/>
          <w:color w:val="000000" w:themeColor="text1"/>
          <w:lang w:val="en-US"/>
        </w:rPr>
        <w:t>and</w:t>
      </w:r>
      <w:r w:rsidRPr="006D1570">
        <w:rPr>
          <w:rFonts w:ascii="Times" w:eastAsia="Times" w:hAnsi="Times" w:cs="Times"/>
          <w:i/>
          <w:iCs/>
          <w:color w:val="000000" w:themeColor="text1"/>
          <w:lang w:val="en-US"/>
        </w:rPr>
        <w:t xml:space="preserve"> Development</w:t>
      </w:r>
      <w:r w:rsidRPr="006D1570">
        <w:rPr>
          <w:rFonts w:ascii="Times" w:eastAsia="Times" w:hAnsi="Times" w:cs="Times"/>
          <w:color w:val="000000" w:themeColor="text1"/>
          <w:lang w:val="en-US"/>
        </w:rPr>
        <w:t>, </w:t>
      </w:r>
      <w:r w:rsidRPr="006D1570">
        <w:rPr>
          <w:rFonts w:ascii="Times" w:eastAsia="Times" w:hAnsi="Times" w:cs="Times"/>
          <w:i/>
          <w:iCs/>
          <w:color w:val="000000" w:themeColor="text1"/>
          <w:lang w:val="en-US"/>
        </w:rPr>
        <w:t>15</w:t>
      </w:r>
      <w:r w:rsidRPr="006D1570">
        <w:rPr>
          <w:rFonts w:ascii="Times" w:eastAsia="Times" w:hAnsi="Times" w:cs="Times"/>
          <w:color w:val="000000" w:themeColor="text1"/>
          <w:lang w:val="en-US"/>
        </w:rPr>
        <w:t>(3), 372-376.</w:t>
      </w:r>
    </w:p>
    <w:p w14:paraId="3D0FC9C5" w14:textId="75E35480" w:rsidR="00474D3B" w:rsidRPr="00474D3B" w:rsidRDefault="00474D3B" w:rsidP="00474D3B">
      <w:pPr>
        <w:spacing w:after="120"/>
        <w:rPr>
          <w:rFonts w:ascii="Times" w:eastAsia="Times" w:hAnsi="Times" w:cs="Times"/>
          <w:color w:val="000000" w:themeColor="text1"/>
          <w:lang w:val="en-US"/>
        </w:rPr>
      </w:pPr>
      <w:r w:rsidRPr="00474D3B">
        <w:rPr>
          <w:rFonts w:ascii="Times" w:eastAsia="Times" w:hAnsi="Times" w:cs="Times"/>
          <w:color w:val="000000" w:themeColor="text1"/>
          <w:lang w:val="en-US"/>
        </w:rPr>
        <w:t xml:space="preserve">Gahman, L., </w:t>
      </w:r>
      <w:proofErr w:type="spellStart"/>
      <w:r w:rsidRPr="00474D3B">
        <w:rPr>
          <w:rFonts w:ascii="Times" w:eastAsia="Times" w:hAnsi="Times" w:cs="Times"/>
          <w:color w:val="000000" w:themeColor="text1"/>
          <w:lang w:val="en-US"/>
        </w:rPr>
        <w:t>Penados</w:t>
      </w:r>
      <w:proofErr w:type="spellEnd"/>
      <w:r w:rsidRPr="00474D3B">
        <w:rPr>
          <w:rFonts w:ascii="Times" w:eastAsia="Times" w:hAnsi="Times" w:cs="Times"/>
          <w:color w:val="000000" w:themeColor="text1"/>
          <w:lang w:val="en-US"/>
        </w:rPr>
        <w:t xml:space="preserve">, F., Greenidge, A., </w:t>
      </w:r>
      <w:r>
        <w:rPr>
          <w:rFonts w:ascii="Times" w:eastAsia="Times" w:hAnsi="Times" w:cs="Times"/>
          <w:color w:val="000000" w:themeColor="text1"/>
          <w:lang w:val="en-US"/>
        </w:rPr>
        <w:t>and</w:t>
      </w:r>
      <w:r w:rsidRPr="00474D3B">
        <w:rPr>
          <w:rFonts w:ascii="Times" w:eastAsia="Times" w:hAnsi="Times" w:cs="Times"/>
          <w:color w:val="000000" w:themeColor="text1"/>
          <w:lang w:val="en-US"/>
        </w:rPr>
        <w:t xml:space="preserve"> The JCS Youth Team. (2020). Dignity, </w:t>
      </w:r>
      <w:r>
        <w:rPr>
          <w:rFonts w:ascii="Times" w:eastAsia="Times" w:hAnsi="Times" w:cs="Times"/>
          <w:color w:val="000000" w:themeColor="text1"/>
          <w:lang w:val="en-US"/>
        </w:rPr>
        <w:t>d</w:t>
      </w:r>
      <w:r w:rsidRPr="00474D3B">
        <w:rPr>
          <w:rFonts w:ascii="Times" w:eastAsia="Times" w:hAnsi="Times" w:cs="Times"/>
          <w:color w:val="000000" w:themeColor="text1"/>
          <w:lang w:val="en-US"/>
        </w:rPr>
        <w:t xml:space="preserve">reaming, and </w:t>
      </w:r>
      <w:r>
        <w:rPr>
          <w:rFonts w:ascii="Times" w:eastAsia="Times" w:hAnsi="Times" w:cs="Times"/>
          <w:color w:val="000000" w:themeColor="text1"/>
          <w:lang w:val="en-US"/>
        </w:rPr>
        <w:t>d</w:t>
      </w:r>
      <w:r w:rsidRPr="00474D3B">
        <w:rPr>
          <w:rFonts w:ascii="Times" w:eastAsia="Times" w:hAnsi="Times" w:cs="Times"/>
          <w:color w:val="000000" w:themeColor="text1"/>
          <w:lang w:val="en-US"/>
        </w:rPr>
        <w:t xml:space="preserve">esire-based </w:t>
      </w:r>
      <w:r>
        <w:rPr>
          <w:rFonts w:ascii="Times" w:eastAsia="Times" w:hAnsi="Times" w:cs="Times"/>
          <w:color w:val="000000" w:themeColor="text1"/>
          <w:lang w:val="en-US"/>
        </w:rPr>
        <w:t>r</w:t>
      </w:r>
      <w:r w:rsidRPr="00474D3B">
        <w:rPr>
          <w:rFonts w:ascii="Times" w:eastAsia="Times" w:hAnsi="Times" w:cs="Times"/>
          <w:color w:val="000000" w:themeColor="text1"/>
          <w:lang w:val="en-US"/>
        </w:rPr>
        <w:t xml:space="preserve">esearch in the </w:t>
      </w:r>
      <w:r>
        <w:rPr>
          <w:rFonts w:ascii="Times" w:eastAsia="Times" w:hAnsi="Times" w:cs="Times"/>
          <w:color w:val="000000" w:themeColor="text1"/>
          <w:lang w:val="en-US"/>
        </w:rPr>
        <w:t>c</w:t>
      </w:r>
      <w:r w:rsidRPr="00474D3B">
        <w:rPr>
          <w:rFonts w:ascii="Times" w:eastAsia="Times" w:hAnsi="Times" w:cs="Times"/>
          <w:color w:val="000000" w:themeColor="text1"/>
          <w:lang w:val="en-US"/>
        </w:rPr>
        <w:t xml:space="preserve">ace of </w:t>
      </w:r>
      <w:r>
        <w:rPr>
          <w:rFonts w:ascii="Times" w:eastAsia="Times" w:hAnsi="Times" w:cs="Times"/>
          <w:color w:val="000000" w:themeColor="text1"/>
          <w:lang w:val="en-US"/>
        </w:rPr>
        <w:t>s</w:t>
      </w:r>
      <w:r w:rsidRPr="00474D3B">
        <w:rPr>
          <w:rFonts w:ascii="Times" w:eastAsia="Times" w:hAnsi="Times" w:cs="Times"/>
          <w:color w:val="000000" w:themeColor="text1"/>
          <w:lang w:val="en-US"/>
        </w:rPr>
        <w:t xml:space="preserve">low </w:t>
      </w:r>
      <w:r>
        <w:rPr>
          <w:rFonts w:ascii="Times" w:eastAsia="Times" w:hAnsi="Times" w:cs="Times"/>
          <w:color w:val="000000" w:themeColor="text1"/>
          <w:lang w:val="en-US"/>
        </w:rPr>
        <w:t>vi</w:t>
      </w:r>
      <w:r w:rsidRPr="00474D3B">
        <w:rPr>
          <w:rFonts w:ascii="Times" w:eastAsia="Times" w:hAnsi="Times" w:cs="Times"/>
          <w:color w:val="000000" w:themeColor="text1"/>
          <w:lang w:val="en-US"/>
        </w:rPr>
        <w:t xml:space="preserve">olence: Community </w:t>
      </w:r>
      <w:proofErr w:type="spellStart"/>
      <w:r>
        <w:rPr>
          <w:rFonts w:ascii="Times" w:eastAsia="Times" w:hAnsi="Times" w:cs="Times"/>
          <w:color w:val="000000" w:themeColor="text1"/>
          <w:lang w:val="en-US"/>
        </w:rPr>
        <w:t>m</w:t>
      </w:r>
      <w:r w:rsidRPr="00474D3B">
        <w:rPr>
          <w:rFonts w:ascii="Times" w:eastAsia="Times" w:hAnsi="Times" w:cs="Times"/>
          <w:color w:val="000000" w:themeColor="text1"/>
          <w:lang w:val="en-US"/>
        </w:rPr>
        <w:t>obilising</w:t>
      </w:r>
      <w:proofErr w:type="spellEnd"/>
      <w:r w:rsidRPr="00474D3B">
        <w:rPr>
          <w:rFonts w:ascii="Times" w:eastAsia="Times" w:hAnsi="Times" w:cs="Times"/>
          <w:color w:val="000000" w:themeColor="text1"/>
          <w:lang w:val="en-US"/>
        </w:rPr>
        <w:t xml:space="preserve"> as (counter)</w:t>
      </w:r>
      <w:r>
        <w:rPr>
          <w:rFonts w:ascii="Times" w:eastAsia="Times" w:hAnsi="Times" w:cs="Times"/>
          <w:color w:val="000000" w:themeColor="text1"/>
          <w:lang w:val="en-US"/>
        </w:rPr>
        <w:t>d</w:t>
      </w:r>
      <w:r w:rsidRPr="00474D3B">
        <w:rPr>
          <w:rFonts w:ascii="Times" w:eastAsia="Times" w:hAnsi="Times" w:cs="Times"/>
          <w:color w:val="000000" w:themeColor="text1"/>
          <w:lang w:val="en-US"/>
        </w:rPr>
        <w:t xml:space="preserve">evelopment. </w:t>
      </w:r>
      <w:r w:rsidRPr="00474D3B">
        <w:rPr>
          <w:rFonts w:ascii="Times" w:eastAsia="Times" w:hAnsi="Times" w:cs="Times"/>
          <w:i/>
          <w:iCs/>
          <w:color w:val="000000" w:themeColor="text1"/>
          <w:lang w:val="en-US"/>
        </w:rPr>
        <w:t>Interface: A Journal for and about Social Movements, 12</w:t>
      </w:r>
      <w:r w:rsidRPr="00474D3B">
        <w:rPr>
          <w:rFonts w:ascii="Times" w:eastAsia="Times" w:hAnsi="Times" w:cs="Times"/>
          <w:color w:val="000000" w:themeColor="text1"/>
          <w:lang w:val="en-US"/>
        </w:rPr>
        <w:t>(1), 1-33.</w:t>
      </w:r>
    </w:p>
    <w:p w14:paraId="68DF8182" w14:textId="0239C943" w:rsidR="0042579A" w:rsidRDefault="00EA57CC" w:rsidP="00EA57CC">
      <w:pPr>
        <w:spacing w:after="120"/>
        <w:rPr>
          <w:rFonts w:ascii="Times" w:eastAsia="Times" w:hAnsi="Times" w:cs="Times"/>
          <w:color w:val="000000" w:themeColor="text1"/>
          <w:lang w:val="en-US"/>
        </w:rPr>
      </w:pPr>
      <w:r w:rsidRPr="00EA57CC">
        <w:rPr>
          <w:rFonts w:ascii="Times" w:eastAsia="Times" w:hAnsi="Times" w:cs="Times"/>
          <w:color w:val="000000" w:themeColor="text1"/>
          <w:lang w:val="en-US"/>
        </w:rPr>
        <w:t xml:space="preserve">Gahman, L., </w:t>
      </w:r>
      <w:r>
        <w:rPr>
          <w:rFonts w:ascii="Times" w:eastAsia="Times" w:hAnsi="Times" w:cs="Times"/>
          <w:color w:val="000000" w:themeColor="text1"/>
          <w:lang w:val="en-US"/>
        </w:rPr>
        <w:t>and</w:t>
      </w:r>
      <w:r w:rsidRPr="00EA57CC">
        <w:rPr>
          <w:rFonts w:ascii="Times" w:eastAsia="Times" w:hAnsi="Times" w:cs="Times"/>
          <w:color w:val="000000" w:themeColor="text1"/>
          <w:lang w:val="en-US"/>
        </w:rPr>
        <w:t xml:space="preserve"> Thongs, G. (2020). Development </w:t>
      </w:r>
      <w:r>
        <w:rPr>
          <w:rFonts w:ascii="Times" w:eastAsia="Times" w:hAnsi="Times" w:cs="Times"/>
          <w:color w:val="000000" w:themeColor="text1"/>
          <w:lang w:val="en-US"/>
        </w:rPr>
        <w:t>j</w:t>
      </w:r>
      <w:r w:rsidRPr="00EA57CC">
        <w:rPr>
          <w:rFonts w:ascii="Times" w:eastAsia="Times" w:hAnsi="Times" w:cs="Times"/>
          <w:color w:val="000000" w:themeColor="text1"/>
          <w:lang w:val="en-US"/>
        </w:rPr>
        <w:t xml:space="preserve">ustice, a </w:t>
      </w:r>
      <w:r>
        <w:rPr>
          <w:rFonts w:ascii="Times" w:eastAsia="Times" w:hAnsi="Times" w:cs="Times"/>
          <w:color w:val="000000" w:themeColor="text1"/>
          <w:lang w:val="en-US"/>
        </w:rPr>
        <w:t>p</w:t>
      </w:r>
      <w:r w:rsidRPr="00EA57CC">
        <w:rPr>
          <w:rFonts w:ascii="Times" w:eastAsia="Times" w:hAnsi="Times" w:cs="Times"/>
          <w:color w:val="000000" w:themeColor="text1"/>
          <w:lang w:val="en-US"/>
        </w:rPr>
        <w:t xml:space="preserve">roposal: Reckoning with </w:t>
      </w:r>
      <w:r>
        <w:rPr>
          <w:rFonts w:ascii="Times" w:eastAsia="Times" w:hAnsi="Times" w:cs="Times"/>
          <w:color w:val="000000" w:themeColor="text1"/>
          <w:lang w:val="en-US"/>
        </w:rPr>
        <w:t>di</w:t>
      </w:r>
      <w:r w:rsidRPr="00EA57CC">
        <w:rPr>
          <w:rFonts w:ascii="Times" w:eastAsia="Times" w:hAnsi="Times" w:cs="Times"/>
          <w:color w:val="000000" w:themeColor="text1"/>
          <w:lang w:val="en-US"/>
        </w:rPr>
        <w:t xml:space="preserve">saster, </w:t>
      </w:r>
      <w:r>
        <w:rPr>
          <w:rFonts w:ascii="Times" w:eastAsia="Times" w:hAnsi="Times" w:cs="Times"/>
          <w:color w:val="000000" w:themeColor="text1"/>
          <w:lang w:val="en-US"/>
        </w:rPr>
        <w:t>c</w:t>
      </w:r>
      <w:r w:rsidRPr="00EA57CC">
        <w:rPr>
          <w:rFonts w:ascii="Times" w:eastAsia="Times" w:hAnsi="Times" w:cs="Times"/>
          <w:color w:val="000000" w:themeColor="text1"/>
          <w:lang w:val="en-US"/>
        </w:rPr>
        <w:t xml:space="preserve">atastrophe, and </w:t>
      </w:r>
      <w:r>
        <w:rPr>
          <w:rFonts w:ascii="Times" w:eastAsia="Times" w:hAnsi="Times" w:cs="Times"/>
          <w:color w:val="000000" w:themeColor="text1"/>
          <w:lang w:val="en-US"/>
        </w:rPr>
        <w:t>c</w:t>
      </w:r>
      <w:r w:rsidRPr="00EA57CC">
        <w:rPr>
          <w:rFonts w:ascii="Times" w:eastAsia="Times" w:hAnsi="Times" w:cs="Times"/>
          <w:color w:val="000000" w:themeColor="text1"/>
          <w:lang w:val="en-US"/>
        </w:rPr>
        <w:t xml:space="preserve">limate </w:t>
      </w:r>
      <w:r>
        <w:rPr>
          <w:rFonts w:ascii="Times" w:eastAsia="Times" w:hAnsi="Times" w:cs="Times"/>
          <w:color w:val="000000" w:themeColor="text1"/>
          <w:lang w:val="en-US"/>
        </w:rPr>
        <w:t>c</w:t>
      </w:r>
      <w:r w:rsidRPr="00EA57CC">
        <w:rPr>
          <w:rFonts w:ascii="Times" w:eastAsia="Times" w:hAnsi="Times" w:cs="Times"/>
          <w:color w:val="000000" w:themeColor="text1"/>
          <w:lang w:val="en-US"/>
        </w:rPr>
        <w:t xml:space="preserve">hange in the Caribbean. </w:t>
      </w:r>
      <w:r w:rsidRPr="00EA57CC">
        <w:rPr>
          <w:rFonts w:ascii="Times" w:eastAsia="Times" w:hAnsi="Times" w:cs="Times"/>
          <w:i/>
          <w:iCs/>
          <w:color w:val="000000" w:themeColor="text1"/>
          <w:lang w:val="en-US"/>
        </w:rPr>
        <w:t>Transactions of the Institute of British Geographers, 45</w:t>
      </w:r>
      <w:r w:rsidRPr="00EA57CC">
        <w:rPr>
          <w:rFonts w:ascii="Times" w:eastAsia="Times" w:hAnsi="Times" w:cs="Times"/>
          <w:color w:val="000000" w:themeColor="text1"/>
          <w:lang w:val="en-US"/>
        </w:rPr>
        <w:t>(4), 763-778. doi:10.1111/tran.12369</w:t>
      </w:r>
      <w:r w:rsidR="0042579A">
        <w:rPr>
          <w:rFonts w:ascii="Times" w:eastAsia="Times" w:hAnsi="Times" w:cs="Times"/>
          <w:color w:val="000000" w:themeColor="text1"/>
          <w:lang w:val="en-US"/>
        </w:rPr>
        <w:t>.</w:t>
      </w:r>
    </w:p>
    <w:p w14:paraId="0D001F96" w14:textId="0B36CC4D" w:rsidR="0042579A" w:rsidRPr="00EA57CC" w:rsidRDefault="0042579A" w:rsidP="00EA57CC">
      <w:pPr>
        <w:spacing w:after="120"/>
        <w:rPr>
          <w:rFonts w:ascii="Times" w:eastAsia="Times" w:hAnsi="Times" w:cs="Times"/>
          <w:color w:val="000000" w:themeColor="text1"/>
          <w:lang w:val="en-US"/>
        </w:rPr>
      </w:pPr>
      <w:r w:rsidRPr="0042579A">
        <w:rPr>
          <w:rFonts w:ascii="Times" w:eastAsia="Times" w:hAnsi="Times" w:cs="Times"/>
          <w:color w:val="000000" w:themeColor="text1"/>
          <w:lang w:val="en-US"/>
        </w:rPr>
        <w:t xml:space="preserve">Gahman, L., Thongs, G., </w:t>
      </w:r>
      <w:r>
        <w:rPr>
          <w:rFonts w:ascii="Times" w:eastAsia="Times" w:hAnsi="Times" w:cs="Times"/>
          <w:color w:val="000000" w:themeColor="text1"/>
          <w:lang w:val="en-US"/>
        </w:rPr>
        <w:t>and</w:t>
      </w:r>
      <w:r w:rsidRPr="0042579A">
        <w:rPr>
          <w:rFonts w:ascii="Times" w:eastAsia="Times" w:hAnsi="Times" w:cs="Times"/>
          <w:color w:val="000000" w:themeColor="text1"/>
          <w:lang w:val="en-US"/>
        </w:rPr>
        <w:t xml:space="preserve"> Greenidge, A. (2021). Disaster, </w:t>
      </w:r>
      <w:r>
        <w:rPr>
          <w:rFonts w:ascii="Times" w:eastAsia="Times" w:hAnsi="Times" w:cs="Times"/>
          <w:color w:val="000000" w:themeColor="text1"/>
          <w:lang w:val="en-US"/>
        </w:rPr>
        <w:t>d</w:t>
      </w:r>
      <w:r w:rsidRPr="0042579A">
        <w:rPr>
          <w:rFonts w:ascii="Times" w:eastAsia="Times" w:hAnsi="Times" w:cs="Times"/>
          <w:color w:val="000000" w:themeColor="text1"/>
          <w:lang w:val="en-US"/>
        </w:rPr>
        <w:t xml:space="preserve">ebt, and </w:t>
      </w:r>
      <w:r>
        <w:rPr>
          <w:rFonts w:ascii="Times" w:eastAsia="Times" w:hAnsi="Times" w:cs="Times"/>
          <w:color w:val="000000" w:themeColor="text1"/>
          <w:lang w:val="en-US"/>
        </w:rPr>
        <w:t>“u</w:t>
      </w:r>
      <w:r w:rsidRPr="0042579A">
        <w:rPr>
          <w:rFonts w:ascii="Times" w:eastAsia="Times" w:hAnsi="Times" w:cs="Times"/>
          <w:color w:val="000000" w:themeColor="text1"/>
          <w:lang w:val="en-US"/>
        </w:rPr>
        <w:t>nderdevelopment</w:t>
      </w:r>
      <w:r>
        <w:rPr>
          <w:rFonts w:ascii="Times" w:eastAsia="Times" w:hAnsi="Times" w:cs="Times"/>
          <w:color w:val="000000" w:themeColor="text1"/>
          <w:lang w:val="en-US"/>
        </w:rPr>
        <w:t>”</w:t>
      </w:r>
      <w:r w:rsidRPr="0042579A">
        <w:rPr>
          <w:rFonts w:ascii="Times" w:eastAsia="Times" w:hAnsi="Times" w:cs="Times"/>
          <w:color w:val="000000" w:themeColor="text1"/>
          <w:lang w:val="en-US"/>
        </w:rPr>
        <w:t xml:space="preserve">: The </w:t>
      </w:r>
      <w:r>
        <w:rPr>
          <w:rFonts w:ascii="Times" w:eastAsia="Times" w:hAnsi="Times" w:cs="Times"/>
          <w:color w:val="000000" w:themeColor="text1"/>
          <w:lang w:val="en-US"/>
        </w:rPr>
        <w:t>c</w:t>
      </w:r>
      <w:r w:rsidRPr="0042579A">
        <w:rPr>
          <w:rFonts w:ascii="Times" w:eastAsia="Times" w:hAnsi="Times" w:cs="Times"/>
          <w:color w:val="000000" w:themeColor="text1"/>
          <w:lang w:val="en-US"/>
        </w:rPr>
        <w:t xml:space="preserve">unning of </w:t>
      </w:r>
      <w:r>
        <w:rPr>
          <w:rFonts w:ascii="Times" w:eastAsia="Times" w:hAnsi="Times" w:cs="Times"/>
          <w:color w:val="000000" w:themeColor="text1"/>
          <w:lang w:val="en-US"/>
        </w:rPr>
        <w:t>c</w:t>
      </w:r>
      <w:r w:rsidRPr="0042579A">
        <w:rPr>
          <w:rFonts w:ascii="Times" w:eastAsia="Times" w:hAnsi="Times" w:cs="Times"/>
          <w:color w:val="000000" w:themeColor="text1"/>
          <w:lang w:val="en-US"/>
        </w:rPr>
        <w:t>olonial-</w:t>
      </w:r>
      <w:r>
        <w:rPr>
          <w:rFonts w:ascii="Times" w:eastAsia="Times" w:hAnsi="Times" w:cs="Times"/>
          <w:color w:val="000000" w:themeColor="text1"/>
          <w:lang w:val="en-US"/>
        </w:rPr>
        <w:t>c</w:t>
      </w:r>
      <w:r w:rsidRPr="0042579A">
        <w:rPr>
          <w:rFonts w:ascii="Times" w:eastAsia="Times" w:hAnsi="Times" w:cs="Times"/>
          <w:color w:val="000000" w:themeColor="text1"/>
          <w:lang w:val="en-US"/>
        </w:rPr>
        <w:t>apitalism in the Caribbean. Development, 64(1-2), 112-118. doi:10.1057/s41301-021-00282-4</w:t>
      </w:r>
    </w:p>
    <w:p w14:paraId="15327E91" w14:textId="7572923B" w:rsidR="00001CD0" w:rsidRPr="00C234AC" w:rsidRDefault="00001CD0" w:rsidP="00001CD0">
      <w:pPr>
        <w:spacing w:after="120"/>
        <w:rPr>
          <w:rFonts w:ascii="Times" w:eastAsia="Times" w:hAnsi="Times" w:cs="Times"/>
          <w:color w:val="000000" w:themeColor="text1"/>
        </w:rPr>
      </w:pPr>
      <w:r w:rsidRPr="00C234AC">
        <w:rPr>
          <w:rFonts w:ascii="Times" w:eastAsia="Times" w:hAnsi="Times" w:cs="Times"/>
          <w:color w:val="000000" w:themeColor="text1"/>
        </w:rPr>
        <w:t>Girvan, N. (2015). Assessing Westminster in the Caribbean: Then and now. </w:t>
      </w:r>
      <w:r w:rsidRPr="00C234AC">
        <w:rPr>
          <w:rFonts w:ascii="Times" w:eastAsia="Times" w:hAnsi="Times" w:cs="Times"/>
          <w:i/>
          <w:color w:val="000000" w:themeColor="text1"/>
        </w:rPr>
        <w:t>Commonwealth and Comparative Politics</w:t>
      </w:r>
      <w:r w:rsidRPr="00C234AC">
        <w:rPr>
          <w:rFonts w:ascii="Times" w:eastAsia="Times" w:hAnsi="Times" w:cs="Times"/>
          <w:color w:val="000000" w:themeColor="text1"/>
        </w:rPr>
        <w:t>, </w:t>
      </w:r>
      <w:r w:rsidRPr="00C234AC">
        <w:rPr>
          <w:rFonts w:ascii="Times" w:eastAsia="Times" w:hAnsi="Times" w:cs="Times"/>
          <w:i/>
          <w:color w:val="000000" w:themeColor="text1"/>
        </w:rPr>
        <w:t>53</w:t>
      </w:r>
      <w:r w:rsidRPr="00C234AC">
        <w:rPr>
          <w:rFonts w:ascii="Times" w:eastAsia="Times" w:hAnsi="Times" w:cs="Times"/>
          <w:color w:val="000000" w:themeColor="text1"/>
        </w:rPr>
        <w:t>(1), 95-107.</w:t>
      </w:r>
    </w:p>
    <w:p w14:paraId="7D9E09CB" w14:textId="222CC2D3" w:rsidR="00EF13B6" w:rsidRPr="00EF13B6" w:rsidRDefault="00EF13B6" w:rsidP="00EF13B6">
      <w:pPr>
        <w:spacing w:after="120"/>
        <w:rPr>
          <w:rFonts w:ascii="Times" w:eastAsia="Times" w:hAnsi="Times" w:cs="Times"/>
          <w:color w:val="000000" w:themeColor="text1"/>
        </w:rPr>
      </w:pPr>
      <w:r w:rsidRPr="00EF13B6">
        <w:rPr>
          <w:rFonts w:ascii="Times" w:eastAsia="Times" w:hAnsi="Times" w:cs="Times"/>
          <w:color w:val="000000" w:themeColor="text1"/>
        </w:rPr>
        <w:t xml:space="preserve">Gomathy, K.N. (2022). Symmetrical, non-sovereign cartography as a means for conservation: </w:t>
      </w:r>
      <w:r>
        <w:rPr>
          <w:rFonts w:ascii="Times" w:eastAsia="Times" w:hAnsi="Times" w:cs="Times"/>
          <w:color w:val="000000" w:themeColor="text1"/>
        </w:rPr>
        <w:t>I</w:t>
      </w:r>
      <w:r w:rsidRPr="00EF13B6">
        <w:rPr>
          <w:rFonts w:ascii="Times" w:eastAsia="Times" w:hAnsi="Times" w:cs="Times"/>
          <w:color w:val="000000" w:themeColor="text1"/>
        </w:rPr>
        <w:t>nsights from a participatory forest mapping exercise. </w:t>
      </w:r>
      <w:r w:rsidRPr="00EF13B6">
        <w:rPr>
          <w:rFonts w:ascii="Times" w:eastAsia="Times" w:hAnsi="Times" w:cs="Times"/>
          <w:i/>
          <w:iCs/>
          <w:color w:val="000000" w:themeColor="text1"/>
        </w:rPr>
        <w:t>Journal of Political Ecology</w:t>
      </w:r>
      <w:r w:rsidRPr="00EF13B6">
        <w:rPr>
          <w:rFonts w:ascii="Times" w:eastAsia="Times" w:hAnsi="Times" w:cs="Times"/>
          <w:color w:val="000000" w:themeColor="text1"/>
        </w:rPr>
        <w:t>, </w:t>
      </w:r>
      <w:r w:rsidRPr="00EF13B6">
        <w:rPr>
          <w:rFonts w:ascii="Times" w:eastAsia="Times" w:hAnsi="Times" w:cs="Times"/>
          <w:i/>
          <w:iCs/>
          <w:color w:val="000000" w:themeColor="text1"/>
        </w:rPr>
        <w:t>29</w:t>
      </w:r>
      <w:r w:rsidRPr="00EF13B6">
        <w:rPr>
          <w:rFonts w:ascii="Times" w:eastAsia="Times" w:hAnsi="Times" w:cs="Times"/>
          <w:color w:val="000000" w:themeColor="text1"/>
        </w:rPr>
        <w:t>(1)</w:t>
      </w:r>
      <w:r>
        <w:rPr>
          <w:rFonts w:ascii="Times" w:eastAsia="Times" w:hAnsi="Times" w:cs="Times"/>
          <w:color w:val="000000" w:themeColor="text1"/>
        </w:rPr>
        <w:t>, 93-100.</w:t>
      </w:r>
    </w:p>
    <w:p w14:paraId="4D2E3606" w14:textId="77777777" w:rsidR="00001CD0" w:rsidRPr="00C234AC" w:rsidRDefault="00001CD0" w:rsidP="00001CD0">
      <w:pPr>
        <w:spacing w:after="120"/>
        <w:rPr>
          <w:rFonts w:ascii="Times" w:eastAsia="Times" w:hAnsi="Times" w:cs="Times"/>
          <w:color w:val="000000" w:themeColor="text1"/>
        </w:rPr>
      </w:pPr>
      <w:proofErr w:type="spellStart"/>
      <w:r w:rsidRPr="00C234AC">
        <w:rPr>
          <w:rFonts w:ascii="Times" w:eastAsia="Times" w:hAnsi="Times" w:cs="Times"/>
          <w:color w:val="000000" w:themeColor="text1"/>
        </w:rPr>
        <w:t>Grandia</w:t>
      </w:r>
      <w:proofErr w:type="spellEnd"/>
      <w:r w:rsidRPr="00C234AC">
        <w:rPr>
          <w:rFonts w:ascii="Times" w:eastAsia="Times" w:hAnsi="Times" w:cs="Times"/>
          <w:color w:val="000000" w:themeColor="text1"/>
        </w:rPr>
        <w:t>, L. (2012). </w:t>
      </w:r>
      <w:r w:rsidRPr="00C234AC">
        <w:rPr>
          <w:rFonts w:ascii="Times" w:eastAsia="Times" w:hAnsi="Times" w:cs="Times"/>
          <w:i/>
          <w:iCs/>
          <w:color w:val="000000" w:themeColor="text1"/>
        </w:rPr>
        <w:t xml:space="preserve">Enclosed: Conservation, cattle, and commerce among the </w:t>
      </w:r>
      <w:proofErr w:type="spellStart"/>
      <w:r w:rsidRPr="00C234AC">
        <w:rPr>
          <w:rFonts w:ascii="Times" w:eastAsia="Times" w:hAnsi="Times" w:cs="Times"/>
          <w:i/>
          <w:iCs/>
          <w:color w:val="000000" w:themeColor="text1"/>
        </w:rPr>
        <w:t>Q’eqchi’Maya</w:t>
      </w:r>
      <w:proofErr w:type="spellEnd"/>
      <w:r w:rsidRPr="00C234AC">
        <w:rPr>
          <w:rFonts w:ascii="Times" w:eastAsia="Times" w:hAnsi="Times" w:cs="Times"/>
          <w:i/>
          <w:iCs/>
          <w:color w:val="000000" w:themeColor="text1"/>
        </w:rPr>
        <w:t xml:space="preserve"> lowlanders</w:t>
      </w:r>
      <w:r w:rsidRPr="00C234AC">
        <w:rPr>
          <w:rFonts w:ascii="Times" w:eastAsia="Times" w:hAnsi="Times" w:cs="Times"/>
          <w:color w:val="000000" w:themeColor="text1"/>
        </w:rPr>
        <w:t>. Seattle: University of Washington Press.</w:t>
      </w:r>
    </w:p>
    <w:p w14:paraId="42CEA9C8" w14:textId="658E667F" w:rsidR="008930F6" w:rsidRPr="008930F6" w:rsidRDefault="008930F6" w:rsidP="008930F6">
      <w:pPr>
        <w:spacing w:after="120"/>
        <w:rPr>
          <w:rFonts w:ascii="Times" w:eastAsia="Times" w:hAnsi="Times" w:cs="Times"/>
          <w:color w:val="000000" w:themeColor="text1"/>
        </w:rPr>
      </w:pPr>
      <w:r w:rsidRPr="008930F6">
        <w:rPr>
          <w:rFonts w:ascii="Times" w:eastAsia="Times" w:hAnsi="Times" w:cs="Times"/>
          <w:color w:val="000000" w:themeColor="text1"/>
        </w:rPr>
        <w:t xml:space="preserve">Hanna, P., </w:t>
      </w:r>
      <w:r>
        <w:rPr>
          <w:rFonts w:ascii="Times" w:eastAsia="Times" w:hAnsi="Times" w:cs="Times"/>
          <w:color w:val="000000" w:themeColor="text1"/>
        </w:rPr>
        <w:t>and</w:t>
      </w:r>
      <w:r w:rsidRPr="008930F6">
        <w:rPr>
          <w:rFonts w:ascii="Times" w:eastAsia="Times" w:hAnsi="Times" w:cs="Times"/>
          <w:color w:val="000000" w:themeColor="text1"/>
        </w:rPr>
        <w:t xml:space="preserve"> Vanclay, F. (2013). Human rights, Indigenous peoples and the concept of Free, Prior and Informed Consent. </w:t>
      </w:r>
      <w:r w:rsidRPr="008930F6">
        <w:rPr>
          <w:rFonts w:ascii="Times" w:eastAsia="Times" w:hAnsi="Times" w:cs="Times"/>
          <w:i/>
          <w:iCs/>
          <w:color w:val="000000" w:themeColor="text1"/>
        </w:rPr>
        <w:t>Impact Assessment and Project Appraisal</w:t>
      </w:r>
      <w:r w:rsidRPr="008930F6">
        <w:rPr>
          <w:rFonts w:ascii="Times" w:eastAsia="Times" w:hAnsi="Times" w:cs="Times"/>
          <w:color w:val="000000" w:themeColor="text1"/>
        </w:rPr>
        <w:t>, </w:t>
      </w:r>
      <w:r w:rsidRPr="008930F6">
        <w:rPr>
          <w:rFonts w:ascii="Times" w:eastAsia="Times" w:hAnsi="Times" w:cs="Times"/>
          <w:i/>
          <w:iCs/>
          <w:color w:val="000000" w:themeColor="text1"/>
        </w:rPr>
        <w:t>31</w:t>
      </w:r>
      <w:r w:rsidRPr="008930F6">
        <w:rPr>
          <w:rFonts w:ascii="Times" w:eastAsia="Times" w:hAnsi="Times" w:cs="Times"/>
          <w:color w:val="000000" w:themeColor="text1"/>
        </w:rPr>
        <w:t>(2), 146-157.</w:t>
      </w:r>
    </w:p>
    <w:p w14:paraId="2CD23349" w14:textId="77777777" w:rsidR="00FF133A" w:rsidRPr="00FF133A" w:rsidRDefault="00FF133A" w:rsidP="00FF133A">
      <w:pPr>
        <w:spacing w:after="120"/>
        <w:rPr>
          <w:rFonts w:ascii="Times" w:eastAsia="Times" w:hAnsi="Times" w:cs="Times"/>
          <w:color w:val="000000" w:themeColor="text1"/>
        </w:rPr>
      </w:pPr>
      <w:r w:rsidRPr="00FF133A">
        <w:rPr>
          <w:rFonts w:ascii="Times" w:eastAsia="Times" w:hAnsi="Times" w:cs="Times"/>
          <w:color w:val="000000" w:themeColor="text1"/>
        </w:rPr>
        <w:t>Hernández Reyes, C. E. (2019). Black women’s struggles against extractivism, land dispossession, and marginalization in Colombia. </w:t>
      </w:r>
      <w:r w:rsidRPr="00FF133A">
        <w:rPr>
          <w:rFonts w:ascii="Times" w:eastAsia="Times" w:hAnsi="Times" w:cs="Times"/>
          <w:i/>
          <w:iCs/>
          <w:color w:val="000000" w:themeColor="text1"/>
        </w:rPr>
        <w:t>Latin American Perspectives</w:t>
      </w:r>
      <w:r w:rsidRPr="00FF133A">
        <w:rPr>
          <w:rFonts w:ascii="Times" w:eastAsia="Times" w:hAnsi="Times" w:cs="Times"/>
          <w:color w:val="000000" w:themeColor="text1"/>
        </w:rPr>
        <w:t>, </w:t>
      </w:r>
      <w:r w:rsidRPr="00FF133A">
        <w:rPr>
          <w:rFonts w:ascii="Times" w:eastAsia="Times" w:hAnsi="Times" w:cs="Times"/>
          <w:i/>
          <w:iCs/>
          <w:color w:val="000000" w:themeColor="text1"/>
        </w:rPr>
        <w:t>46</w:t>
      </w:r>
      <w:r w:rsidRPr="00FF133A">
        <w:rPr>
          <w:rFonts w:ascii="Times" w:eastAsia="Times" w:hAnsi="Times" w:cs="Times"/>
          <w:color w:val="000000" w:themeColor="text1"/>
        </w:rPr>
        <w:t>(2), 217-234.</w:t>
      </w:r>
    </w:p>
    <w:p w14:paraId="40E8665F" w14:textId="35C17780" w:rsidR="00EF13B6" w:rsidRPr="00EF13B6" w:rsidRDefault="00EF13B6" w:rsidP="00EF13B6">
      <w:pPr>
        <w:spacing w:after="120"/>
        <w:rPr>
          <w:rFonts w:ascii="Times" w:eastAsia="Times" w:hAnsi="Times" w:cs="Times"/>
          <w:color w:val="000000" w:themeColor="text1"/>
        </w:rPr>
      </w:pPr>
      <w:proofErr w:type="spellStart"/>
      <w:r w:rsidRPr="00EF13B6">
        <w:rPr>
          <w:rFonts w:ascii="Times" w:eastAsia="Times" w:hAnsi="Times" w:cs="Times"/>
          <w:color w:val="000000" w:themeColor="text1"/>
        </w:rPr>
        <w:t>Heynen</w:t>
      </w:r>
      <w:proofErr w:type="spellEnd"/>
      <w:r w:rsidRPr="00EF13B6">
        <w:rPr>
          <w:rFonts w:ascii="Times" w:eastAsia="Times" w:hAnsi="Times" w:cs="Times"/>
          <w:color w:val="000000" w:themeColor="text1"/>
        </w:rPr>
        <w:t>, N. (2018). Toward an abolition ecology. </w:t>
      </w:r>
      <w:r w:rsidRPr="00EF13B6">
        <w:rPr>
          <w:rFonts w:ascii="Times" w:eastAsia="Times" w:hAnsi="Times" w:cs="Times"/>
          <w:i/>
          <w:iCs/>
          <w:color w:val="000000" w:themeColor="text1"/>
        </w:rPr>
        <w:t>Abolition: A Journal of Insurgent Politics</w:t>
      </w:r>
      <w:r w:rsidRPr="00EF13B6">
        <w:rPr>
          <w:rFonts w:ascii="Times" w:eastAsia="Times" w:hAnsi="Times" w:cs="Times"/>
          <w:color w:val="000000" w:themeColor="text1"/>
        </w:rPr>
        <w:t>,</w:t>
      </w:r>
      <w:r>
        <w:rPr>
          <w:rFonts w:ascii="Times" w:eastAsia="Times" w:hAnsi="Times" w:cs="Times"/>
          <w:color w:val="000000" w:themeColor="text1"/>
        </w:rPr>
        <w:t xml:space="preserve"> </w:t>
      </w:r>
      <w:r w:rsidRPr="00EF13B6">
        <w:rPr>
          <w:rFonts w:ascii="Times" w:eastAsia="Times" w:hAnsi="Times" w:cs="Times"/>
          <w:color w:val="000000" w:themeColor="text1"/>
        </w:rPr>
        <w:t>1, 240-247.</w:t>
      </w:r>
    </w:p>
    <w:p w14:paraId="62EED25C" w14:textId="53F549D1" w:rsidR="006F702B" w:rsidRPr="00C234AC" w:rsidRDefault="006F702B" w:rsidP="006F702B">
      <w:pPr>
        <w:spacing w:after="120"/>
        <w:rPr>
          <w:rFonts w:ascii="Times" w:eastAsia="Times" w:hAnsi="Times" w:cs="Times"/>
          <w:color w:val="000000" w:themeColor="text1"/>
        </w:rPr>
      </w:pPr>
      <w:proofErr w:type="spellStart"/>
      <w:r w:rsidRPr="00C234AC">
        <w:rPr>
          <w:rFonts w:ascii="Times" w:eastAsia="Times" w:hAnsi="Times" w:cs="Times"/>
          <w:color w:val="000000" w:themeColor="text1"/>
        </w:rPr>
        <w:t>Iborra-Mallent</w:t>
      </w:r>
      <w:proofErr w:type="spellEnd"/>
      <w:r w:rsidRPr="00C234AC">
        <w:rPr>
          <w:rFonts w:ascii="Times" w:eastAsia="Times" w:hAnsi="Times" w:cs="Times"/>
          <w:color w:val="000000" w:themeColor="text1"/>
        </w:rPr>
        <w:t>, J.V., and Palmer, K. (2021). Canadian imperialism and the forced displacement of the Garifuna communities of Honduras. </w:t>
      </w:r>
      <w:proofErr w:type="spellStart"/>
      <w:r w:rsidRPr="00C234AC">
        <w:rPr>
          <w:rFonts w:ascii="Times" w:eastAsia="Times" w:hAnsi="Times" w:cs="Times"/>
          <w:i/>
          <w:iCs/>
          <w:color w:val="000000" w:themeColor="text1"/>
        </w:rPr>
        <w:t>Nómadas</w:t>
      </w:r>
      <w:proofErr w:type="spellEnd"/>
      <w:r w:rsidRPr="00C234AC">
        <w:rPr>
          <w:rFonts w:ascii="Times" w:eastAsia="Times" w:hAnsi="Times" w:cs="Times"/>
          <w:color w:val="000000" w:themeColor="text1"/>
        </w:rPr>
        <w:t xml:space="preserve">, </w:t>
      </w:r>
      <w:r w:rsidRPr="00C234AC">
        <w:rPr>
          <w:rFonts w:ascii="Times" w:eastAsia="Times" w:hAnsi="Times" w:cs="Times"/>
          <w:i/>
          <w:iCs/>
          <w:color w:val="000000" w:themeColor="text1"/>
        </w:rPr>
        <w:t>54</w:t>
      </w:r>
      <w:r w:rsidRPr="00C234AC">
        <w:rPr>
          <w:rFonts w:ascii="Times" w:eastAsia="Times" w:hAnsi="Times" w:cs="Times"/>
          <w:color w:val="000000" w:themeColor="text1"/>
        </w:rPr>
        <w:t>, 49-65.</w:t>
      </w:r>
    </w:p>
    <w:p w14:paraId="632FBE3A" w14:textId="77777777" w:rsidR="00917E58" w:rsidRDefault="00190D3F" w:rsidP="00917E58">
      <w:pPr>
        <w:spacing w:after="120"/>
        <w:rPr>
          <w:rFonts w:ascii="Times" w:eastAsia="Times" w:hAnsi="Times" w:cs="Times"/>
          <w:color w:val="000000" w:themeColor="text1"/>
        </w:rPr>
      </w:pPr>
      <w:r w:rsidRPr="00C234AC">
        <w:rPr>
          <w:rFonts w:ascii="Times" w:eastAsia="Times" w:hAnsi="Times" w:cs="Times"/>
          <w:color w:val="000000" w:themeColor="text1"/>
        </w:rPr>
        <w:t>Kapoor, D., and Jordan, S. (Eds.). (2019). </w:t>
      </w:r>
      <w:r w:rsidRPr="00C234AC">
        <w:rPr>
          <w:rFonts w:ascii="Times" w:eastAsia="Times" w:hAnsi="Times" w:cs="Times"/>
          <w:i/>
          <w:iCs/>
          <w:color w:val="000000" w:themeColor="text1"/>
        </w:rPr>
        <w:t>Research, political engagement and dispossession: Indigenous, peasant and urban poor activisms in the Americas and Asia</w:t>
      </w:r>
      <w:r w:rsidRPr="00C234AC">
        <w:rPr>
          <w:rFonts w:ascii="Times" w:eastAsia="Times" w:hAnsi="Times" w:cs="Times"/>
          <w:color w:val="000000" w:themeColor="text1"/>
        </w:rPr>
        <w:t>. London: Bloomsbury Publishing.</w:t>
      </w:r>
    </w:p>
    <w:p w14:paraId="4BAB46F9" w14:textId="05FA84DE" w:rsidR="00917E58" w:rsidRPr="00917E58" w:rsidRDefault="00917E58" w:rsidP="00917E58">
      <w:pPr>
        <w:spacing w:after="120"/>
        <w:rPr>
          <w:rFonts w:ascii="Times" w:eastAsia="Times" w:hAnsi="Times" w:cs="Times"/>
          <w:color w:val="000000" w:themeColor="text1"/>
        </w:rPr>
      </w:pPr>
      <w:proofErr w:type="spellStart"/>
      <w:r w:rsidRPr="00917E58">
        <w:rPr>
          <w:rFonts w:ascii="Times" w:eastAsia="Times" w:hAnsi="Times" w:cs="Times"/>
          <w:color w:val="000000" w:themeColor="text1"/>
        </w:rPr>
        <w:t>Kirkness</w:t>
      </w:r>
      <w:proofErr w:type="spellEnd"/>
      <w:r w:rsidRPr="00917E58">
        <w:rPr>
          <w:rFonts w:ascii="Times" w:eastAsia="Times" w:hAnsi="Times" w:cs="Times"/>
          <w:color w:val="000000" w:themeColor="text1"/>
        </w:rPr>
        <w:t>, V.J., and R. Barnhardt. </w:t>
      </w:r>
      <w:r>
        <w:rPr>
          <w:rFonts w:ascii="Times" w:eastAsia="Times" w:hAnsi="Times" w:cs="Times"/>
          <w:color w:val="000000" w:themeColor="text1"/>
        </w:rPr>
        <w:t>(</w:t>
      </w:r>
      <w:r w:rsidRPr="00917E58">
        <w:rPr>
          <w:rFonts w:ascii="Times" w:eastAsia="Times" w:hAnsi="Times" w:cs="Times"/>
          <w:color w:val="000000" w:themeColor="text1"/>
        </w:rPr>
        <w:t>1991</w:t>
      </w:r>
      <w:r w:rsidR="00F852ED">
        <w:rPr>
          <w:rFonts w:ascii="Times" w:eastAsia="Times" w:hAnsi="Times" w:cs="Times"/>
          <w:color w:val="000000" w:themeColor="text1"/>
        </w:rPr>
        <w:t>).</w:t>
      </w:r>
      <w:r w:rsidRPr="00917E58">
        <w:rPr>
          <w:rFonts w:ascii="Times" w:eastAsia="Times" w:hAnsi="Times" w:cs="Times"/>
          <w:color w:val="000000" w:themeColor="text1"/>
        </w:rPr>
        <w:t> First Nations and higher education: The Four R</w:t>
      </w:r>
      <w:r w:rsidR="00F852ED">
        <w:rPr>
          <w:rFonts w:ascii="Times" w:eastAsia="Times" w:hAnsi="Times" w:cs="Times"/>
          <w:color w:val="000000" w:themeColor="text1"/>
        </w:rPr>
        <w:t>’</w:t>
      </w:r>
      <w:r w:rsidRPr="00917E58">
        <w:rPr>
          <w:rFonts w:ascii="Times" w:eastAsia="Times" w:hAnsi="Times" w:cs="Times"/>
          <w:color w:val="000000" w:themeColor="text1"/>
        </w:rPr>
        <w:t>s-respect, relevance, reciprocity, responsibility. </w:t>
      </w:r>
      <w:r w:rsidRPr="00917E58">
        <w:rPr>
          <w:rFonts w:ascii="Times" w:eastAsia="Times" w:hAnsi="Times" w:cs="Times"/>
          <w:i/>
          <w:iCs/>
          <w:color w:val="000000" w:themeColor="text1"/>
        </w:rPr>
        <w:t>Journal of American Indian Education 30</w:t>
      </w:r>
      <w:r w:rsidRPr="00917E58">
        <w:rPr>
          <w:rFonts w:ascii="Times" w:eastAsia="Times" w:hAnsi="Times" w:cs="Times"/>
          <w:color w:val="000000" w:themeColor="text1"/>
        </w:rPr>
        <w:t>(3)</w:t>
      </w:r>
      <w:r w:rsidR="00F852ED">
        <w:rPr>
          <w:rFonts w:ascii="Times" w:eastAsia="Times" w:hAnsi="Times" w:cs="Times"/>
          <w:color w:val="000000" w:themeColor="text1"/>
        </w:rPr>
        <w:t>,</w:t>
      </w:r>
      <w:r w:rsidRPr="00917E58">
        <w:rPr>
          <w:rFonts w:ascii="Times" w:eastAsia="Times" w:hAnsi="Times" w:cs="Times"/>
          <w:color w:val="000000" w:themeColor="text1"/>
        </w:rPr>
        <w:t> 1–15.</w:t>
      </w:r>
    </w:p>
    <w:p w14:paraId="32E23630" w14:textId="0937562E" w:rsidR="00AA11D8" w:rsidRPr="00AA11D8" w:rsidRDefault="00AA11D8" w:rsidP="00AA11D8">
      <w:pPr>
        <w:spacing w:after="120"/>
        <w:rPr>
          <w:rFonts w:ascii="Times" w:eastAsia="Times" w:hAnsi="Times" w:cs="Times"/>
          <w:color w:val="000000" w:themeColor="text1"/>
        </w:rPr>
      </w:pPr>
      <w:proofErr w:type="spellStart"/>
      <w:r w:rsidRPr="00AA11D8">
        <w:rPr>
          <w:rFonts w:ascii="Times" w:eastAsia="Times" w:hAnsi="Times" w:cs="Times"/>
          <w:color w:val="000000" w:themeColor="text1"/>
        </w:rPr>
        <w:lastRenderedPageBreak/>
        <w:t>Konforti</w:t>
      </w:r>
      <w:proofErr w:type="spellEnd"/>
      <w:r w:rsidRPr="00AA11D8">
        <w:rPr>
          <w:rFonts w:ascii="Times" w:eastAsia="Times" w:hAnsi="Times" w:cs="Times"/>
          <w:color w:val="000000" w:themeColor="text1"/>
        </w:rPr>
        <w:t>, L.</w:t>
      </w:r>
      <w:r>
        <w:rPr>
          <w:rFonts w:ascii="Times" w:eastAsia="Times" w:hAnsi="Times" w:cs="Times"/>
          <w:color w:val="000000" w:themeColor="text1"/>
        </w:rPr>
        <w:t xml:space="preserve"> (2021).</w:t>
      </w:r>
      <w:r w:rsidRPr="00AA11D8">
        <w:rPr>
          <w:rFonts w:ascii="Times" w:eastAsia="Times" w:hAnsi="Times" w:cs="Times"/>
          <w:color w:val="000000" w:themeColor="text1"/>
        </w:rPr>
        <w:t xml:space="preserve"> The moral economy of defence of territory and the political economy of </w:t>
      </w:r>
      <w:proofErr w:type="spellStart"/>
      <w:r w:rsidRPr="00AA11D8">
        <w:rPr>
          <w:rFonts w:ascii="Times" w:eastAsia="Times" w:hAnsi="Times" w:cs="Times"/>
          <w:color w:val="000000" w:themeColor="text1"/>
        </w:rPr>
        <w:t>extractivism</w:t>
      </w:r>
      <w:proofErr w:type="spellEnd"/>
      <w:r w:rsidRPr="00AA11D8">
        <w:rPr>
          <w:rFonts w:ascii="Times" w:eastAsia="Times" w:hAnsi="Times" w:cs="Times"/>
          <w:color w:val="000000" w:themeColor="text1"/>
        </w:rPr>
        <w:t xml:space="preserve"> in the </w:t>
      </w:r>
      <w:proofErr w:type="spellStart"/>
      <w:r w:rsidRPr="00AA11D8">
        <w:rPr>
          <w:rFonts w:ascii="Times" w:eastAsia="Times" w:hAnsi="Times" w:cs="Times"/>
          <w:color w:val="000000" w:themeColor="text1"/>
        </w:rPr>
        <w:t>Polochic</w:t>
      </w:r>
      <w:proofErr w:type="spellEnd"/>
      <w:r w:rsidRPr="00AA11D8">
        <w:rPr>
          <w:rFonts w:ascii="Times" w:eastAsia="Times" w:hAnsi="Times" w:cs="Times"/>
          <w:color w:val="000000" w:themeColor="text1"/>
        </w:rPr>
        <w:t xml:space="preserve"> valley, Guatemala. </w:t>
      </w:r>
      <w:r w:rsidRPr="00AA11D8">
        <w:rPr>
          <w:rFonts w:ascii="Times" w:eastAsia="Times" w:hAnsi="Times" w:cs="Times"/>
          <w:i/>
          <w:iCs/>
          <w:color w:val="000000" w:themeColor="text1"/>
        </w:rPr>
        <w:t>Journal of Agrarian Change</w:t>
      </w:r>
      <w:r>
        <w:rPr>
          <w:rFonts w:ascii="Times" w:eastAsia="Times" w:hAnsi="Times" w:cs="Times"/>
          <w:color w:val="000000" w:themeColor="text1"/>
        </w:rPr>
        <w:t xml:space="preserve">, </w:t>
      </w:r>
      <w:r w:rsidRPr="00AA11D8">
        <w:rPr>
          <w:rFonts w:ascii="Times" w:eastAsia="Times" w:hAnsi="Times" w:cs="Times"/>
          <w:color w:val="000000" w:themeColor="text1"/>
        </w:rPr>
        <w:t>https://doi.org/10.1111/joac.12481</w:t>
      </w:r>
      <w:r>
        <w:rPr>
          <w:rFonts w:ascii="Times" w:eastAsia="Times" w:hAnsi="Times" w:cs="Times"/>
          <w:color w:val="000000" w:themeColor="text1"/>
        </w:rPr>
        <w:t>.</w:t>
      </w:r>
    </w:p>
    <w:p w14:paraId="5EFCDE54" w14:textId="43BF7504" w:rsidR="00313DC6" w:rsidRPr="00313DC6" w:rsidRDefault="00313DC6" w:rsidP="00313DC6">
      <w:pPr>
        <w:spacing w:after="120"/>
        <w:rPr>
          <w:rFonts w:ascii="Times" w:eastAsia="Times" w:hAnsi="Times" w:cs="Times"/>
          <w:color w:val="000000" w:themeColor="text1"/>
        </w:rPr>
      </w:pPr>
      <w:r w:rsidRPr="00313DC6">
        <w:rPr>
          <w:rFonts w:ascii="Times" w:eastAsia="Times" w:hAnsi="Times" w:cs="Times"/>
          <w:color w:val="000000" w:themeColor="text1"/>
        </w:rPr>
        <w:t>Krause, T. (2020). Reducing deforestation in Colombia while building peace and pursuing business as usual extractivism? </w:t>
      </w:r>
      <w:r w:rsidRPr="00313DC6">
        <w:rPr>
          <w:rFonts w:ascii="Times" w:eastAsia="Times" w:hAnsi="Times" w:cs="Times"/>
          <w:i/>
          <w:iCs/>
          <w:color w:val="000000" w:themeColor="text1"/>
        </w:rPr>
        <w:t>Journal of Political Ecology</w:t>
      </w:r>
      <w:r w:rsidRPr="00313DC6">
        <w:rPr>
          <w:rFonts w:ascii="Times" w:eastAsia="Times" w:hAnsi="Times" w:cs="Times"/>
          <w:color w:val="000000" w:themeColor="text1"/>
        </w:rPr>
        <w:t>, </w:t>
      </w:r>
      <w:r w:rsidRPr="00313DC6">
        <w:rPr>
          <w:rFonts w:ascii="Times" w:eastAsia="Times" w:hAnsi="Times" w:cs="Times"/>
          <w:i/>
          <w:iCs/>
          <w:color w:val="000000" w:themeColor="text1"/>
        </w:rPr>
        <w:t>27</w:t>
      </w:r>
      <w:r w:rsidRPr="00313DC6">
        <w:rPr>
          <w:rFonts w:ascii="Times" w:eastAsia="Times" w:hAnsi="Times" w:cs="Times"/>
          <w:color w:val="000000" w:themeColor="text1"/>
        </w:rPr>
        <w:t>(1), 401-418.</w:t>
      </w:r>
    </w:p>
    <w:p w14:paraId="0200076D" w14:textId="15C30AD6" w:rsidR="00001CD0" w:rsidRPr="00001CD0" w:rsidRDefault="00001CD0" w:rsidP="00001CD0">
      <w:pPr>
        <w:spacing w:after="120"/>
        <w:rPr>
          <w:rFonts w:ascii="Times" w:eastAsia="Times" w:hAnsi="Times" w:cs="Times"/>
          <w:color w:val="000000" w:themeColor="text1"/>
        </w:rPr>
      </w:pPr>
      <w:r w:rsidRPr="00001CD0">
        <w:rPr>
          <w:rFonts w:ascii="Times" w:eastAsia="Times" w:hAnsi="Times" w:cs="Times"/>
          <w:color w:val="000000" w:themeColor="text1"/>
        </w:rPr>
        <w:t xml:space="preserve">Larsen, S.C. (2016). Regions of care: a political ecology of reciprocal </w:t>
      </w:r>
      <w:proofErr w:type="spellStart"/>
      <w:r w:rsidRPr="00001CD0">
        <w:rPr>
          <w:rFonts w:ascii="Times" w:eastAsia="Times" w:hAnsi="Times" w:cs="Times"/>
          <w:color w:val="000000" w:themeColor="text1"/>
        </w:rPr>
        <w:t>materialities</w:t>
      </w:r>
      <w:proofErr w:type="spellEnd"/>
      <w:r w:rsidRPr="00001CD0">
        <w:rPr>
          <w:rFonts w:ascii="Times" w:eastAsia="Times" w:hAnsi="Times" w:cs="Times"/>
          <w:color w:val="000000" w:themeColor="text1"/>
        </w:rPr>
        <w:t>. </w:t>
      </w:r>
      <w:r w:rsidRPr="00001CD0">
        <w:rPr>
          <w:rFonts w:ascii="Times" w:eastAsia="Times" w:hAnsi="Times" w:cs="Times"/>
          <w:i/>
          <w:iCs/>
          <w:color w:val="000000" w:themeColor="text1"/>
        </w:rPr>
        <w:t>Journal of Political Ecology</w:t>
      </w:r>
      <w:r w:rsidRPr="00001CD0">
        <w:rPr>
          <w:rFonts w:ascii="Times" w:eastAsia="Times" w:hAnsi="Times" w:cs="Times"/>
          <w:color w:val="000000" w:themeColor="text1"/>
        </w:rPr>
        <w:t>, </w:t>
      </w:r>
      <w:r w:rsidRPr="00001CD0">
        <w:rPr>
          <w:rFonts w:ascii="Times" w:eastAsia="Times" w:hAnsi="Times" w:cs="Times"/>
          <w:i/>
          <w:iCs/>
          <w:color w:val="000000" w:themeColor="text1"/>
        </w:rPr>
        <w:t>23</w:t>
      </w:r>
      <w:r w:rsidRPr="00001CD0">
        <w:rPr>
          <w:rFonts w:ascii="Times" w:eastAsia="Times" w:hAnsi="Times" w:cs="Times"/>
          <w:color w:val="000000" w:themeColor="text1"/>
        </w:rPr>
        <w:t>(1), 159-166.</w:t>
      </w:r>
    </w:p>
    <w:p w14:paraId="20D625EE" w14:textId="6A9C3219" w:rsidR="00596A18" w:rsidRDefault="00596A18" w:rsidP="008A4E1F">
      <w:pPr>
        <w:spacing w:after="120"/>
        <w:rPr>
          <w:rFonts w:ascii="Times" w:eastAsia="Times" w:hAnsi="Times" w:cs="Times"/>
          <w:color w:val="000000" w:themeColor="text1"/>
        </w:rPr>
      </w:pPr>
      <w:r w:rsidRPr="00596A18">
        <w:rPr>
          <w:rFonts w:ascii="Times" w:eastAsia="Times" w:hAnsi="Times" w:cs="Times"/>
          <w:color w:val="000000" w:themeColor="text1"/>
        </w:rPr>
        <w:t xml:space="preserve">Leifsen, E., Gustafsson, M.T., Guzmán-Gallegos, M. A., </w:t>
      </w:r>
      <w:r>
        <w:rPr>
          <w:rFonts w:ascii="Times" w:eastAsia="Times" w:hAnsi="Times" w:cs="Times"/>
          <w:color w:val="000000" w:themeColor="text1"/>
        </w:rPr>
        <w:t>and</w:t>
      </w:r>
      <w:r w:rsidRPr="00596A18">
        <w:rPr>
          <w:rFonts w:ascii="Times" w:eastAsia="Times" w:hAnsi="Times" w:cs="Times"/>
          <w:color w:val="000000" w:themeColor="text1"/>
        </w:rPr>
        <w:t xml:space="preserve"> Schilling-</w:t>
      </w:r>
      <w:proofErr w:type="spellStart"/>
      <w:r w:rsidRPr="00596A18">
        <w:rPr>
          <w:rFonts w:ascii="Times" w:eastAsia="Times" w:hAnsi="Times" w:cs="Times"/>
          <w:color w:val="000000" w:themeColor="text1"/>
        </w:rPr>
        <w:t>Vacaflor</w:t>
      </w:r>
      <w:proofErr w:type="spellEnd"/>
      <w:r w:rsidRPr="00596A18">
        <w:rPr>
          <w:rFonts w:ascii="Times" w:eastAsia="Times" w:hAnsi="Times" w:cs="Times"/>
          <w:color w:val="000000" w:themeColor="text1"/>
        </w:rPr>
        <w:t>, A. (2017). New mechanisms of participation in extractive governance: between technologies of governance and resistance work. </w:t>
      </w:r>
      <w:r w:rsidRPr="00596A18">
        <w:rPr>
          <w:rFonts w:ascii="Times" w:eastAsia="Times" w:hAnsi="Times" w:cs="Times"/>
          <w:i/>
          <w:iCs/>
          <w:color w:val="000000" w:themeColor="text1"/>
        </w:rPr>
        <w:t>Third World Quarterly</w:t>
      </w:r>
      <w:r w:rsidRPr="00596A18">
        <w:rPr>
          <w:rFonts w:ascii="Times" w:eastAsia="Times" w:hAnsi="Times" w:cs="Times"/>
          <w:color w:val="000000" w:themeColor="text1"/>
        </w:rPr>
        <w:t>, </w:t>
      </w:r>
      <w:r w:rsidRPr="00596A18">
        <w:rPr>
          <w:rFonts w:ascii="Times" w:eastAsia="Times" w:hAnsi="Times" w:cs="Times"/>
          <w:i/>
          <w:iCs/>
          <w:color w:val="000000" w:themeColor="text1"/>
        </w:rPr>
        <w:t>38</w:t>
      </w:r>
      <w:r w:rsidRPr="00596A18">
        <w:rPr>
          <w:rFonts w:ascii="Times" w:eastAsia="Times" w:hAnsi="Times" w:cs="Times"/>
          <w:color w:val="000000" w:themeColor="text1"/>
        </w:rPr>
        <w:t>(5), 1043-1057.</w:t>
      </w:r>
    </w:p>
    <w:p w14:paraId="66B59EA8" w14:textId="3B1146CE" w:rsidR="008A4E1F" w:rsidRPr="008A4E1F" w:rsidRDefault="008A4E1F" w:rsidP="008A4E1F">
      <w:pPr>
        <w:spacing w:after="120"/>
        <w:rPr>
          <w:rFonts w:ascii="Times" w:eastAsia="Times" w:hAnsi="Times" w:cs="Times"/>
          <w:color w:val="000000" w:themeColor="text1"/>
        </w:rPr>
      </w:pPr>
      <w:proofErr w:type="spellStart"/>
      <w:r w:rsidRPr="008A4E1F">
        <w:rPr>
          <w:rFonts w:ascii="Times" w:eastAsia="Times" w:hAnsi="Times" w:cs="Times"/>
          <w:color w:val="000000" w:themeColor="text1"/>
        </w:rPr>
        <w:t>Leydet</w:t>
      </w:r>
      <w:proofErr w:type="spellEnd"/>
      <w:r w:rsidRPr="008A4E1F">
        <w:rPr>
          <w:rFonts w:ascii="Times" w:eastAsia="Times" w:hAnsi="Times" w:cs="Times"/>
          <w:color w:val="000000" w:themeColor="text1"/>
        </w:rPr>
        <w:t>, D. (2019). The power to consent: Indigenous peoples, states, and development projects. </w:t>
      </w:r>
      <w:r w:rsidRPr="008A4E1F">
        <w:rPr>
          <w:rFonts w:ascii="Times" w:eastAsia="Times" w:hAnsi="Times" w:cs="Times"/>
          <w:i/>
          <w:iCs/>
          <w:color w:val="000000" w:themeColor="text1"/>
        </w:rPr>
        <w:t>University of Toronto Law Journal</w:t>
      </w:r>
      <w:r w:rsidRPr="008A4E1F">
        <w:rPr>
          <w:rFonts w:ascii="Times" w:eastAsia="Times" w:hAnsi="Times" w:cs="Times"/>
          <w:color w:val="000000" w:themeColor="text1"/>
        </w:rPr>
        <w:t>, </w:t>
      </w:r>
      <w:r w:rsidRPr="008A4E1F">
        <w:rPr>
          <w:rFonts w:ascii="Times" w:eastAsia="Times" w:hAnsi="Times" w:cs="Times"/>
          <w:i/>
          <w:iCs/>
          <w:color w:val="000000" w:themeColor="text1"/>
        </w:rPr>
        <w:t>69</w:t>
      </w:r>
      <w:r w:rsidRPr="008A4E1F">
        <w:rPr>
          <w:rFonts w:ascii="Times" w:eastAsia="Times" w:hAnsi="Times" w:cs="Times"/>
          <w:color w:val="000000" w:themeColor="text1"/>
        </w:rPr>
        <w:t>(3), 371-403.</w:t>
      </w:r>
    </w:p>
    <w:p w14:paraId="10A302CC" w14:textId="7007247C" w:rsidR="00AB3766" w:rsidRPr="00AB3766" w:rsidRDefault="00AB3766" w:rsidP="00AB3766">
      <w:pPr>
        <w:spacing w:after="120"/>
        <w:rPr>
          <w:rFonts w:ascii="Times" w:eastAsia="Times" w:hAnsi="Times" w:cs="Times"/>
          <w:color w:val="000000" w:themeColor="text1"/>
        </w:rPr>
      </w:pPr>
      <w:proofErr w:type="spellStart"/>
      <w:r w:rsidRPr="00AB3766">
        <w:rPr>
          <w:rFonts w:ascii="Times" w:eastAsia="Times" w:hAnsi="Times" w:cs="Times"/>
          <w:color w:val="000000" w:themeColor="text1"/>
        </w:rPr>
        <w:t>Liboiron</w:t>
      </w:r>
      <w:proofErr w:type="spellEnd"/>
      <w:r w:rsidRPr="00AB3766">
        <w:rPr>
          <w:rFonts w:ascii="Times" w:eastAsia="Times" w:hAnsi="Times" w:cs="Times"/>
          <w:color w:val="000000" w:themeColor="text1"/>
        </w:rPr>
        <w:t>, M. (2021). Decolonizing geoscience requires more than equity and inclusion.</w:t>
      </w:r>
      <w:r>
        <w:rPr>
          <w:rFonts w:ascii="Times" w:eastAsia="Times" w:hAnsi="Times" w:cs="Times"/>
          <w:color w:val="000000" w:themeColor="text1"/>
        </w:rPr>
        <w:t xml:space="preserve"> </w:t>
      </w:r>
      <w:r w:rsidRPr="00AB3766">
        <w:rPr>
          <w:rFonts w:ascii="Times" w:eastAsia="Times" w:hAnsi="Times" w:cs="Times"/>
          <w:i/>
          <w:iCs/>
          <w:color w:val="000000" w:themeColor="text1"/>
        </w:rPr>
        <w:t>Nature Geoscience</w:t>
      </w:r>
      <w:r w:rsidRPr="00AB3766">
        <w:rPr>
          <w:rFonts w:ascii="Times" w:eastAsia="Times" w:hAnsi="Times" w:cs="Times"/>
          <w:color w:val="000000" w:themeColor="text1"/>
        </w:rPr>
        <w:t>, </w:t>
      </w:r>
      <w:r w:rsidRPr="00AB3766">
        <w:rPr>
          <w:rFonts w:ascii="Times" w:eastAsia="Times" w:hAnsi="Times" w:cs="Times"/>
          <w:i/>
          <w:iCs/>
          <w:color w:val="000000" w:themeColor="text1"/>
        </w:rPr>
        <w:t>14</w:t>
      </w:r>
      <w:r w:rsidRPr="00AB3766">
        <w:rPr>
          <w:rFonts w:ascii="Times" w:eastAsia="Times" w:hAnsi="Times" w:cs="Times"/>
          <w:color w:val="000000" w:themeColor="text1"/>
        </w:rPr>
        <w:t>(12), 876-877.</w:t>
      </w:r>
    </w:p>
    <w:p w14:paraId="51C76E8E" w14:textId="26458159" w:rsidR="0098406C" w:rsidRDefault="0098406C" w:rsidP="005A2EB9">
      <w:pPr>
        <w:spacing w:after="120"/>
        <w:rPr>
          <w:rFonts w:ascii="Times" w:eastAsia="Times" w:hAnsi="Times" w:cs="Times"/>
          <w:color w:val="000000" w:themeColor="text1"/>
        </w:rPr>
      </w:pPr>
      <w:proofErr w:type="spellStart"/>
      <w:r w:rsidRPr="0098406C">
        <w:rPr>
          <w:rFonts w:ascii="Times" w:eastAsia="Times" w:hAnsi="Times" w:cs="Times"/>
          <w:color w:val="000000" w:themeColor="text1"/>
        </w:rPr>
        <w:t>Locret</w:t>
      </w:r>
      <w:proofErr w:type="spellEnd"/>
      <w:r w:rsidRPr="0098406C">
        <w:rPr>
          <w:rFonts w:ascii="Times" w:eastAsia="Times" w:hAnsi="Times" w:cs="Times"/>
          <w:color w:val="000000" w:themeColor="text1"/>
        </w:rPr>
        <w:t>-Collet, M.,</w:t>
      </w:r>
      <w:r w:rsidR="00211125">
        <w:rPr>
          <w:rFonts w:ascii="Times" w:eastAsia="Times" w:hAnsi="Times" w:cs="Times"/>
          <w:color w:val="000000" w:themeColor="text1"/>
        </w:rPr>
        <w:t xml:space="preserve"> </w:t>
      </w:r>
      <w:r w:rsidR="00211125" w:rsidRPr="0098406C">
        <w:rPr>
          <w:rFonts w:ascii="Times" w:eastAsia="Times" w:hAnsi="Times" w:cs="Times"/>
          <w:color w:val="000000" w:themeColor="text1"/>
        </w:rPr>
        <w:t xml:space="preserve">Springer, S., </w:t>
      </w:r>
      <w:proofErr w:type="spellStart"/>
      <w:r w:rsidRPr="0098406C">
        <w:rPr>
          <w:rFonts w:ascii="Times" w:eastAsia="Times" w:hAnsi="Times" w:cs="Times"/>
          <w:color w:val="000000" w:themeColor="text1"/>
        </w:rPr>
        <w:t>Mateer</w:t>
      </w:r>
      <w:proofErr w:type="spellEnd"/>
      <w:r w:rsidRPr="0098406C">
        <w:rPr>
          <w:rFonts w:ascii="Times" w:eastAsia="Times" w:hAnsi="Times" w:cs="Times"/>
          <w:color w:val="000000" w:themeColor="text1"/>
        </w:rPr>
        <w:t xml:space="preserve">, J., </w:t>
      </w:r>
      <w:r w:rsidR="00DE623C">
        <w:rPr>
          <w:rFonts w:ascii="Times" w:eastAsia="Times" w:hAnsi="Times" w:cs="Times"/>
          <w:color w:val="000000" w:themeColor="text1"/>
        </w:rPr>
        <w:t>and</w:t>
      </w:r>
      <w:r w:rsidRPr="0098406C">
        <w:rPr>
          <w:rFonts w:ascii="Times" w:eastAsia="Times" w:hAnsi="Times" w:cs="Times"/>
          <w:color w:val="000000" w:themeColor="text1"/>
        </w:rPr>
        <w:t xml:space="preserve"> Acker, M. (2021). </w:t>
      </w:r>
      <w:r w:rsidRPr="00211125">
        <w:rPr>
          <w:rFonts w:ascii="Times" w:eastAsia="Times" w:hAnsi="Times" w:cs="Times"/>
          <w:i/>
          <w:iCs/>
          <w:color w:val="000000" w:themeColor="text1"/>
        </w:rPr>
        <w:t>Inhabiting the earth: Anarchist political ecology for landscapes of emancipation</w:t>
      </w:r>
      <w:r w:rsidRPr="0098406C">
        <w:rPr>
          <w:rFonts w:ascii="Times" w:eastAsia="Times" w:hAnsi="Times" w:cs="Times"/>
          <w:color w:val="000000" w:themeColor="text1"/>
        </w:rPr>
        <w:t xml:space="preserve">. </w:t>
      </w:r>
      <w:r w:rsidR="00211125">
        <w:rPr>
          <w:rFonts w:ascii="Times" w:eastAsia="Times" w:hAnsi="Times" w:cs="Times"/>
          <w:color w:val="000000" w:themeColor="text1"/>
        </w:rPr>
        <w:t xml:space="preserve">Lanham: </w:t>
      </w:r>
      <w:r w:rsidRPr="0098406C">
        <w:rPr>
          <w:rFonts w:ascii="Times" w:eastAsia="Times" w:hAnsi="Times" w:cs="Times"/>
          <w:color w:val="000000" w:themeColor="text1"/>
        </w:rPr>
        <w:t>Rowman &amp; Littlefield.</w:t>
      </w:r>
    </w:p>
    <w:p w14:paraId="0A7CF3D5" w14:textId="6BBFF3A9" w:rsidR="000F3942" w:rsidRPr="00C234AC" w:rsidRDefault="000F3942" w:rsidP="000F3942">
      <w:pPr>
        <w:spacing w:after="120"/>
        <w:rPr>
          <w:rFonts w:ascii="Times" w:eastAsia="Times" w:hAnsi="Times" w:cs="Times"/>
          <w:color w:val="000000" w:themeColor="text1"/>
        </w:rPr>
      </w:pPr>
      <w:r w:rsidRPr="00C234AC">
        <w:rPr>
          <w:rFonts w:ascii="Times" w:eastAsia="Times" w:hAnsi="Times" w:cs="Times"/>
          <w:color w:val="000000" w:themeColor="text1"/>
        </w:rPr>
        <w:t>McCarty, T.L., and Coronel-Molina, S. M. (Eds.). (2016). </w:t>
      </w:r>
      <w:r w:rsidRPr="00C234AC">
        <w:rPr>
          <w:rFonts w:ascii="Times" w:eastAsia="Times" w:hAnsi="Times" w:cs="Times"/>
          <w:i/>
          <w:iCs/>
          <w:color w:val="000000" w:themeColor="text1"/>
        </w:rPr>
        <w:t>Indigenous language revitalization in the Americas</w:t>
      </w:r>
      <w:r w:rsidRPr="00C234AC">
        <w:rPr>
          <w:rFonts w:ascii="Times" w:eastAsia="Times" w:hAnsi="Times" w:cs="Times"/>
          <w:color w:val="000000" w:themeColor="text1"/>
        </w:rPr>
        <w:t>. New York: Routledge.</w:t>
      </w:r>
    </w:p>
    <w:p w14:paraId="11DAA8C2" w14:textId="77777777" w:rsidR="00AC7F23" w:rsidRPr="00C234AC" w:rsidRDefault="00AC7F23" w:rsidP="00AC7F23">
      <w:pPr>
        <w:spacing w:after="120"/>
        <w:rPr>
          <w:rFonts w:ascii="Times" w:eastAsia="Times" w:hAnsi="Times" w:cs="Times"/>
          <w:color w:val="000000" w:themeColor="text1"/>
        </w:rPr>
      </w:pPr>
      <w:r w:rsidRPr="00C234AC">
        <w:rPr>
          <w:rFonts w:ascii="Times" w:eastAsia="Times" w:hAnsi="Times" w:cs="Times"/>
          <w:color w:val="000000" w:themeColor="text1"/>
        </w:rPr>
        <w:t xml:space="preserve">Méndez, M. J. (2018). “The river told me”: Rethinking intersectionality from the world of Berta </w:t>
      </w:r>
      <w:proofErr w:type="spellStart"/>
      <w:r w:rsidRPr="00C234AC">
        <w:rPr>
          <w:rFonts w:ascii="Times" w:eastAsia="Times" w:hAnsi="Times" w:cs="Times"/>
          <w:color w:val="000000" w:themeColor="text1"/>
        </w:rPr>
        <w:t>Cáceres</w:t>
      </w:r>
      <w:proofErr w:type="spellEnd"/>
      <w:r w:rsidRPr="00C234AC">
        <w:rPr>
          <w:rFonts w:ascii="Times" w:eastAsia="Times" w:hAnsi="Times" w:cs="Times"/>
          <w:color w:val="000000" w:themeColor="text1"/>
        </w:rPr>
        <w:t>. </w:t>
      </w:r>
      <w:r w:rsidRPr="00C234AC">
        <w:rPr>
          <w:rFonts w:ascii="Times" w:eastAsia="Times" w:hAnsi="Times" w:cs="Times"/>
          <w:i/>
          <w:iCs/>
          <w:color w:val="000000" w:themeColor="text1"/>
        </w:rPr>
        <w:t>Capitalism Nature Socialism</w:t>
      </w:r>
      <w:r w:rsidRPr="00C234AC">
        <w:rPr>
          <w:rFonts w:ascii="Times" w:eastAsia="Times" w:hAnsi="Times" w:cs="Times"/>
          <w:color w:val="000000" w:themeColor="text1"/>
        </w:rPr>
        <w:t>, </w:t>
      </w:r>
      <w:r w:rsidRPr="00C234AC">
        <w:rPr>
          <w:rFonts w:ascii="Times" w:eastAsia="Times" w:hAnsi="Times" w:cs="Times"/>
          <w:i/>
          <w:iCs/>
          <w:color w:val="000000" w:themeColor="text1"/>
        </w:rPr>
        <w:t>29</w:t>
      </w:r>
      <w:r w:rsidRPr="00C234AC">
        <w:rPr>
          <w:rFonts w:ascii="Times" w:eastAsia="Times" w:hAnsi="Times" w:cs="Times"/>
          <w:color w:val="000000" w:themeColor="text1"/>
        </w:rPr>
        <w:t>(1), 7-24.</w:t>
      </w:r>
    </w:p>
    <w:p w14:paraId="42346013" w14:textId="77777777" w:rsidR="00AB06D5" w:rsidRPr="00C234AC" w:rsidRDefault="00822C16" w:rsidP="00AB06D5">
      <w:pPr>
        <w:spacing w:after="120"/>
        <w:rPr>
          <w:rFonts w:ascii="Times" w:eastAsia="Times" w:hAnsi="Times" w:cs="Times"/>
          <w:color w:val="000000" w:themeColor="text1"/>
        </w:rPr>
      </w:pPr>
      <w:proofErr w:type="spellStart"/>
      <w:r w:rsidRPr="00C234AC">
        <w:rPr>
          <w:rFonts w:ascii="Times" w:eastAsia="Times" w:hAnsi="Times" w:cs="Times"/>
          <w:color w:val="000000" w:themeColor="text1"/>
        </w:rPr>
        <w:t>Menton</w:t>
      </w:r>
      <w:proofErr w:type="spellEnd"/>
      <w:r w:rsidRPr="00C234AC">
        <w:rPr>
          <w:rFonts w:ascii="Times" w:eastAsia="Times" w:hAnsi="Times" w:cs="Times"/>
          <w:color w:val="000000" w:themeColor="text1"/>
        </w:rPr>
        <w:t>, M., and Le Billon, P. (Eds.). (2021). </w:t>
      </w:r>
      <w:r w:rsidRPr="00C234AC">
        <w:rPr>
          <w:rFonts w:ascii="Times" w:eastAsia="Times" w:hAnsi="Times" w:cs="Times"/>
          <w:i/>
          <w:color w:val="000000" w:themeColor="text1"/>
        </w:rPr>
        <w:t>Environmental defenders: Deadly struggles for life and territory</w:t>
      </w:r>
      <w:r w:rsidRPr="00C234AC">
        <w:rPr>
          <w:rFonts w:ascii="Times" w:eastAsia="Times" w:hAnsi="Times" w:cs="Times"/>
          <w:color w:val="000000" w:themeColor="text1"/>
        </w:rPr>
        <w:t>. London: Routledge.</w:t>
      </w:r>
    </w:p>
    <w:p w14:paraId="06195955" w14:textId="120294B5" w:rsidR="00AB06D5" w:rsidRPr="00C234AC" w:rsidRDefault="00AB06D5">
      <w:pPr>
        <w:spacing w:after="120"/>
        <w:rPr>
          <w:rFonts w:ascii="Times" w:eastAsia="Times" w:hAnsi="Times" w:cs="Times"/>
          <w:color w:val="000000" w:themeColor="text1"/>
        </w:rPr>
      </w:pPr>
      <w:r w:rsidRPr="00C234AC">
        <w:rPr>
          <w:rFonts w:ascii="Times" w:eastAsia="Times" w:hAnsi="Times" w:cs="Times"/>
          <w:color w:val="000000" w:themeColor="text1"/>
        </w:rPr>
        <w:t xml:space="preserve">Mesh, T. (2017). </w:t>
      </w:r>
      <w:r w:rsidRPr="00C234AC">
        <w:rPr>
          <w:rFonts w:ascii="Times" w:eastAsia="Times" w:hAnsi="Times" w:cs="Times"/>
          <w:i/>
          <w:iCs/>
          <w:color w:val="000000" w:themeColor="text1"/>
        </w:rPr>
        <w:t>Alcaldes of Toledo, Belize: Their genealogy, contestation, and aspirations</w:t>
      </w:r>
      <w:r w:rsidRPr="00C234AC">
        <w:rPr>
          <w:rFonts w:ascii="Times" w:eastAsia="Times" w:hAnsi="Times" w:cs="Times"/>
          <w:color w:val="000000" w:themeColor="text1"/>
        </w:rPr>
        <w:t>. PhD Dissertation. Gainesville: University of Florida</w:t>
      </w:r>
    </w:p>
    <w:p w14:paraId="00000072"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 xml:space="preserve">MLA-TAA- JCS (2019). </w:t>
      </w:r>
      <w:r w:rsidRPr="00C234AC">
        <w:rPr>
          <w:rFonts w:ascii="Times" w:eastAsia="Times" w:hAnsi="Times" w:cs="Times"/>
          <w:i/>
          <w:color w:val="000000" w:themeColor="text1"/>
        </w:rPr>
        <w:t>The future we dream</w:t>
      </w:r>
      <w:r w:rsidRPr="00C234AC">
        <w:rPr>
          <w:rFonts w:ascii="Times" w:eastAsia="Times" w:hAnsi="Times" w:cs="Times"/>
          <w:color w:val="000000" w:themeColor="text1"/>
        </w:rPr>
        <w:t xml:space="preserve">. Punta </w:t>
      </w:r>
      <w:proofErr w:type="spellStart"/>
      <w:r w:rsidRPr="00C234AC">
        <w:rPr>
          <w:rFonts w:ascii="Times" w:eastAsia="Times" w:hAnsi="Times" w:cs="Times"/>
          <w:color w:val="000000" w:themeColor="text1"/>
        </w:rPr>
        <w:t>Gorda</w:t>
      </w:r>
      <w:proofErr w:type="spellEnd"/>
      <w:r w:rsidRPr="00C234AC">
        <w:rPr>
          <w:rFonts w:ascii="Times" w:eastAsia="Times" w:hAnsi="Times" w:cs="Times"/>
          <w:color w:val="000000" w:themeColor="text1"/>
        </w:rPr>
        <w:t xml:space="preserve">: Maya Leaders Alliance-Toledo Alcaldes Association-Julian Cho Society. Accessible: </w:t>
      </w:r>
      <w:hyperlink r:id="rId9">
        <w:r w:rsidRPr="00C234AC">
          <w:rPr>
            <w:rFonts w:ascii="Times" w:eastAsia="Times" w:hAnsi="Times" w:cs="Times"/>
            <w:color w:val="000000" w:themeColor="text1"/>
          </w:rPr>
          <w:t>https://bristoluniversitypress.co.uk/asset/10297/the-future-we-dream-report.pdf</w:t>
        </w:r>
      </w:hyperlink>
    </w:p>
    <w:p w14:paraId="5C07A354" w14:textId="2C11A2EF" w:rsidR="0098406C" w:rsidRPr="005A2EB9" w:rsidRDefault="0098406C" w:rsidP="0098406C">
      <w:pPr>
        <w:spacing w:after="120"/>
        <w:rPr>
          <w:rFonts w:ascii="Times" w:eastAsia="Times" w:hAnsi="Times" w:cs="Times"/>
          <w:color w:val="000000" w:themeColor="text1"/>
        </w:rPr>
      </w:pPr>
      <w:r w:rsidRPr="005A2EB9">
        <w:rPr>
          <w:rFonts w:ascii="Times" w:eastAsia="Times" w:hAnsi="Times" w:cs="Times"/>
          <w:color w:val="000000" w:themeColor="text1"/>
        </w:rPr>
        <w:t>MLSB (Maya Leaders of Southern Belize). (2019). Maya Leaders of Southern Belize Facebook page. Accessible:</w:t>
      </w:r>
      <w:r>
        <w:rPr>
          <w:rFonts w:ascii="Times" w:eastAsia="Times" w:hAnsi="Times" w:cs="Times"/>
          <w:color w:val="000000" w:themeColor="text1"/>
        </w:rPr>
        <w:t xml:space="preserve"> </w:t>
      </w:r>
      <w:r w:rsidRPr="005A2EB9">
        <w:rPr>
          <w:rFonts w:ascii="Times" w:eastAsia="Times" w:hAnsi="Times" w:cs="Times"/>
          <w:color w:val="000000" w:themeColor="text1"/>
        </w:rPr>
        <w:t>https://www.facebook.com/mayaleadersofsouthernbelize/posts/the-toledo-alcaldes-association-taa-is-the-highest-arbiter-and-custodian-for-may/458711214314993/.</w:t>
      </w:r>
    </w:p>
    <w:p w14:paraId="5A406958" w14:textId="6C8125A5" w:rsidR="00A81AB1" w:rsidRPr="00A81AB1" w:rsidRDefault="00A81AB1" w:rsidP="00A81AB1">
      <w:pPr>
        <w:spacing w:after="120"/>
        <w:rPr>
          <w:rFonts w:ascii="Times" w:eastAsia="Times" w:hAnsi="Times" w:cs="Times"/>
          <w:color w:val="000000" w:themeColor="text1"/>
          <w:lang w:val="en-US"/>
        </w:rPr>
      </w:pPr>
      <w:r w:rsidRPr="00A81AB1">
        <w:rPr>
          <w:rFonts w:ascii="Times" w:eastAsia="Times" w:hAnsi="Times" w:cs="Times"/>
          <w:color w:val="000000" w:themeColor="text1"/>
          <w:lang w:val="en-US"/>
        </w:rPr>
        <w:t xml:space="preserve">Miss, S., </w:t>
      </w:r>
      <w:proofErr w:type="spellStart"/>
      <w:r w:rsidRPr="00A81AB1">
        <w:rPr>
          <w:rFonts w:ascii="Times" w:eastAsia="Times" w:hAnsi="Times" w:cs="Times"/>
          <w:color w:val="000000" w:themeColor="text1"/>
          <w:lang w:val="en-US"/>
        </w:rPr>
        <w:t>Kus</w:t>
      </w:r>
      <w:proofErr w:type="spellEnd"/>
      <w:r w:rsidRPr="00A81AB1">
        <w:rPr>
          <w:rFonts w:ascii="Times" w:eastAsia="Times" w:hAnsi="Times" w:cs="Times"/>
          <w:color w:val="000000" w:themeColor="text1"/>
          <w:lang w:val="en-US"/>
        </w:rPr>
        <w:t xml:space="preserve">, R., </w:t>
      </w:r>
      <w:proofErr w:type="spellStart"/>
      <w:r w:rsidRPr="00A81AB1">
        <w:rPr>
          <w:rFonts w:ascii="Times" w:eastAsia="Times" w:hAnsi="Times" w:cs="Times"/>
          <w:color w:val="000000" w:themeColor="text1"/>
          <w:lang w:val="en-US"/>
        </w:rPr>
        <w:t>Penados</w:t>
      </w:r>
      <w:proofErr w:type="spellEnd"/>
      <w:r w:rsidRPr="00A81AB1">
        <w:rPr>
          <w:rFonts w:ascii="Times" w:eastAsia="Times" w:hAnsi="Times" w:cs="Times"/>
          <w:color w:val="000000" w:themeColor="text1"/>
          <w:lang w:val="en-US"/>
        </w:rPr>
        <w:t xml:space="preserve">, F., </w:t>
      </w:r>
      <w:r>
        <w:rPr>
          <w:rFonts w:ascii="Times" w:eastAsia="Times" w:hAnsi="Times" w:cs="Times"/>
          <w:color w:val="000000" w:themeColor="text1"/>
          <w:lang w:val="en-US"/>
        </w:rPr>
        <w:t>and</w:t>
      </w:r>
      <w:r w:rsidRPr="00A81AB1">
        <w:rPr>
          <w:rFonts w:ascii="Times" w:eastAsia="Times" w:hAnsi="Times" w:cs="Times"/>
          <w:color w:val="000000" w:themeColor="text1"/>
          <w:lang w:val="en-US"/>
        </w:rPr>
        <w:t xml:space="preserve"> Gahman, L. (2021). Joy </w:t>
      </w:r>
      <w:r>
        <w:rPr>
          <w:rFonts w:ascii="Times" w:eastAsia="Times" w:hAnsi="Times" w:cs="Times"/>
          <w:color w:val="000000" w:themeColor="text1"/>
          <w:lang w:val="en-US"/>
        </w:rPr>
        <w:t>a</w:t>
      </w:r>
      <w:r w:rsidRPr="00A81AB1">
        <w:rPr>
          <w:rFonts w:ascii="Times" w:eastAsia="Times" w:hAnsi="Times" w:cs="Times"/>
          <w:color w:val="000000" w:themeColor="text1"/>
          <w:lang w:val="en-US"/>
        </w:rPr>
        <w:t xml:space="preserve">gainst the </w:t>
      </w:r>
      <w:r>
        <w:rPr>
          <w:rFonts w:ascii="Times" w:eastAsia="Times" w:hAnsi="Times" w:cs="Times"/>
          <w:color w:val="000000" w:themeColor="text1"/>
          <w:lang w:val="en-US"/>
        </w:rPr>
        <w:t>m</w:t>
      </w:r>
      <w:r w:rsidRPr="00A81AB1">
        <w:rPr>
          <w:rFonts w:ascii="Times" w:eastAsia="Times" w:hAnsi="Times" w:cs="Times"/>
          <w:color w:val="000000" w:themeColor="text1"/>
          <w:lang w:val="en-US"/>
        </w:rPr>
        <w:t xml:space="preserve">achine, </w:t>
      </w:r>
      <w:r>
        <w:rPr>
          <w:rFonts w:ascii="Times" w:eastAsia="Times" w:hAnsi="Times" w:cs="Times"/>
          <w:color w:val="000000" w:themeColor="text1"/>
          <w:lang w:val="en-US"/>
        </w:rPr>
        <w:t>b</w:t>
      </w:r>
      <w:r w:rsidRPr="00A81AB1">
        <w:rPr>
          <w:rFonts w:ascii="Times" w:eastAsia="Times" w:hAnsi="Times" w:cs="Times"/>
          <w:color w:val="000000" w:themeColor="text1"/>
          <w:lang w:val="en-US"/>
        </w:rPr>
        <w:t xml:space="preserve">uilding </w:t>
      </w:r>
      <w:r>
        <w:rPr>
          <w:rFonts w:ascii="Times" w:eastAsia="Times" w:hAnsi="Times" w:cs="Times"/>
          <w:color w:val="000000" w:themeColor="text1"/>
          <w:lang w:val="en-US"/>
        </w:rPr>
        <w:t>b</w:t>
      </w:r>
      <w:r w:rsidRPr="00A81AB1">
        <w:rPr>
          <w:rFonts w:ascii="Times" w:eastAsia="Times" w:hAnsi="Times" w:cs="Times"/>
          <w:color w:val="000000" w:themeColor="text1"/>
          <w:lang w:val="en-US"/>
        </w:rPr>
        <w:t xml:space="preserve">etter </w:t>
      </w:r>
      <w:r>
        <w:rPr>
          <w:rFonts w:ascii="Times" w:eastAsia="Times" w:hAnsi="Times" w:cs="Times"/>
          <w:color w:val="000000" w:themeColor="text1"/>
          <w:lang w:val="en-US"/>
        </w:rPr>
        <w:t>f</w:t>
      </w:r>
      <w:r w:rsidRPr="00A81AB1">
        <w:rPr>
          <w:rFonts w:ascii="Times" w:eastAsia="Times" w:hAnsi="Times" w:cs="Times"/>
          <w:color w:val="000000" w:themeColor="text1"/>
          <w:lang w:val="en-US"/>
        </w:rPr>
        <w:t xml:space="preserve">utures. </w:t>
      </w:r>
      <w:r w:rsidRPr="00A81AB1">
        <w:rPr>
          <w:rFonts w:ascii="Times" w:eastAsia="Times" w:hAnsi="Times" w:cs="Times"/>
          <w:i/>
          <w:iCs/>
          <w:color w:val="000000" w:themeColor="text1"/>
          <w:lang w:val="en-US"/>
        </w:rPr>
        <w:t>Peace Review</w:t>
      </w:r>
      <w:r w:rsidRPr="00A81AB1">
        <w:rPr>
          <w:rFonts w:ascii="Times" w:eastAsia="Times" w:hAnsi="Times" w:cs="Times"/>
          <w:color w:val="000000" w:themeColor="text1"/>
          <w:lang w:val="en-US"/>
        </w:rPr>
        <w:t xml:space="preserve">, </w:t>
      </w:r>
      <w:r w:rsidRPr="00A81AB1">
        <w:rPr>
          <w:rFonts w:ascii="Times" w:eastAsia="Times" w:hAnsi="Times" w:cs="Times"/>
          <w:i/>
          <w:iCs/>
          <w:color w:val="000000" w:themeColor="text1"/>
          <w:lang w:val="en-US"/>
        </w:rPr>
        <w:t>33</w:t>
      </w:r>
      <w:r w:rsidRPr="00A81AB1">
        <w:rPr>
          <w:rFonts w:ascii="Times" w:eastAsia="Times" w:hAnsi="Times" w:cs="Times"/>
          <w:color w:val="000000" w:themeColor="text1"/>
          <w:lang w:val="en-US"/>
        </w:rPr>
        <w:t>(1), 140-148</w:t>
      </w:r>
      <w:r>
        <w:rPr>
          <w:rFonts w:ascii="Times" w:eastAsia="Times" w:hAnsi="Times" w:cs="Times"/>
          <w:color w:val="000000" w:themeColor="text1"/>
          <w:lang w:val="en-US"/>
        </w:rPr>
        <w:t>,</w:t>
      </w:r>
      <w:r w:rsidRPr="00A81AB1">
        <w:rPr>
          <w:rFonts w:ascii="Times" w:eastAsia="Times" w:hAnsi="Times" w:cs="Times"/>
          <w:color w:val="000000" w:themeColor="text1"/>
          <w:lang w:val="en-US"/>
        </w:rPr>
        <w:t xml:space="preserve"> doi:10.1080/10402659.2021.1956147</w:t>
      </w:r>
    </w:p>
    <w:p w14:paraId="79EA2B08" w14:textId="77777777" w:rsidR="00B3035C" w:rsidRPr="00C234AC" w:rsidRDefault="00822C16" w:rsidP="00900A73">
      <w:pPr>
        <w:spacing w:after="120"/>
        <w:rPr>
          <w:rFonts w:ascii="Times" w:eastAsia="Times" w:hAnsi="Times" w:cs="Times"/>
          <w:color w:val="000000" w:themeColor="text1"/>
        </w:rPr>
      </w:pPr>
      <w:r w:rsidRPr="00C234AC">
        <w:rPr>
          <w:rFonts w:ascii="Times" w:eastAsia="Times" w:hAnsi="Times" w:cs="Times"/>
          <w:color w:val="000000" w:themeColor="text1"/>
        </w:rPr>
        <w:t xml:space="preserve">Mollett, S. (2016). The power to plunder: Rethinking land grabbing in Latin America. </w:t>
      </w:r>
      <w:r w:rsidRPr="00C234AC">
        <w:rPr>
          <w:rFonts w:ascii="Times" w:eastAsia="Times" w:hAnsi="Times" w:cs="Times"/>
          <w:i/>
          <w:color w:val="000000" w:themeColor="text1"/>
        </w:rPr>
        <w:t>Antipode</w:t>
      </w:r>
      <w:r w:rsidRPr="00C234AC">
        <w:rPr>
          <w:rFonts w:ascii="Times" w:eastAsia="Times" w:hAnsi="Times" w:cs="Times"/>
          <w:color w:val="000000" w:themeColor="text1"/>
        </w:rPr>
        <w:t>, </w:t>
      </w:r>
      <w:r w:rsidRPr="00C234AC">
        <w:rPr>
          <w:rFonts w:ascii="Times" w:eastAsia="Times" w:hAnsi="Times" w:cs="Times"/>
          <w:i/>
          <w:color w:val="000000" w:themeColor="text1"/>
        </w:rPr>
        <w:t>48</w:t>
      </w:r>
      <w:r w:rsidRPr="00C234AC">
        <w:rPr>
          <w:rFonts w:ascii="Times" w:eastAsia="Times" w:hAnsi="Times" w:cs="Times"/>
          <w:color w:val="000000" w:themeColor="text1"/>
        </w:rPr>
        <w:t>(2), 412-432.</w:t>
      </w:r>
    </w:p>
    <w:p w14:paraId="7EA79FF2" w14:textId="5EA45856" w:rsidR="00B3035C" w:rsidRPr="00C234AC" w:rsidRDefault="00B3035C" w:rsidP="00900A73">
      <w:pPr>
        <w:spacing w:after="120"/>
        <w:rPr>
          <w:rFonts w:ascii="Times" w:eastAsia="Times" w:hAnsi="Times" w:cs="Times"/>
          <w:color w:val="000000" w:themeColor="text1"/>
        </w:rPr>
      </w:pPr>
      <w:r w:rsidRPr="00C234AC">
        <w:rPr>
          <w:rFonts w:ascii="Times" w:eastAsia="Times" w:hAnsi="Times" w:cs="Times"/>
          <w:color w:val="000000" w:themeColor="text1"/>
        </w:rPr>
        <w:t>Muñoz, E.E., and Villarreal, M.D.C. (2019). Women’s struggles against extractivism in Latin America and the Caribbean. </w:t>
      </w:r>
      <w:proofErr w:type="spellStart"/>
      <w:r w:rsidRPr="00C234AC">
        <w:rPr>
          <w:rFonts w:ascii="Times" w:eastAsia="Times" w:hAnsi="Times" w:cs="Times"/>
          <w:i/>
          <w:iCs/>
          <w:color w:val="000000" w:themeColor="text1"/>
        </w:rPr>
        <w:t>Contexto</w:t>
      </w:r>
      <w:proofErr w:type="spellEnd"/>
      <w:r w:rsidRPr="00C234AC">
        <w:rPr>
          <w:rFonts w:ascii="Times" w:eastAsia="Times" w:hAnsi="Times" w:cs="Times"/>
          <w:i/>
          <w:iCs/>
          <w:color w:val="000000" w:themeColor="text1"/>
        </w:rPr>
        <w:t xml:space="preserve"> </w:t>
      </w:r>
      <w:proofErr w:type="spellStart"/>
      <w:r w:rsidRPr="00C234AC">
        <w:rPr>
          <w:rFonts w:ascii="Times" w:eastAsia="Times" w:hAnsi="Times" w:cs="Times"/>
          <w:i/>
          <w:iCs/>
          <w:color w:val="000000" w:themeColor="text1"/>
        </w:rPr>
        <w:t>Internacional</w:t>
      </w:r>
      <w:proofErr w:type="spellEnd"/>
      <w:r w:rsidRPr="00C234AC">
        <w:rPr>
          <w:rFonts w:ascii="Times" w:eastAsia="Times" w:hAnsi="Times" w:cs="Times"/>
          <w:color w:val="000000" w:themeColor="text1"/>
        </w:rPr>
        <w:t>, </w:t>
      </w:r>
      <w:r w:rsidRPr="00C234AC">
        <w:rPr>
          <w:rFonts w:ascii="Times" w:eastAsia="Times" w:hAnsi="Times" w:cs="Times"/>
          <w:i/>
          <w:iCs/>
          <w:color w:val="000000" w:themeColor="text1"/>
        </w:rPr>
        <w:t>41</w:t>
      </w:r>
      <w:r w:rsidRPr="00C234AC">
        <w:rPr>
          <w:rFonts w:ascii="Times" w:eastAsia="Times" w:hAnsi="Times" w:cs="Times"/>
          <w:color w:val="000000" w:themeColor="text1"/>
        </w:rPr>
        <w:t>, 303-325.</w:t>
      </w:r>
    </w:p>
    <w:p w14:paraId="37A2D30D" w14:textId="50CD1151" w:rsidR="00C71A4A" w:rsidRPr="00C71A4A" w:rsidRDefault="00C71A4A" w:rsidP="00C71A4A">
      <w:pPr>
        <w:spacing w:after="120"/>
        <w:rPr>
          <w:color w:val="000000" w:themeColor="text1"/>
          <w:lang w:val="en-US"/>
        </w:rPr>
      </w:pPr>
      <w:proofErr w:type="spellStart"/>
      <w:r w:rsidRPr="00C71A4A">
        <w:rPr>
          <w:color w:val="000000" w:themeColor="text1"/>
          <w:lang w:val="en-US"/>
        </w:rPr>
        <w:t>Navas</w:t>
      </w:r>
      <w:proofErr w:type="spellEnd"/>
      <w:r w:rsidRPr="00C71A4A">
        <w:rPr>
          <w:color w:val="000000" w:themeColor="text1"/>
          <w:lang w:val="en-US"/>
        </w:rPr>
        <w:t xml:space="preserve">, G., </w:t>
      </w:r>
      <w:proofErr w:type="spellStart"/>
      <w:r w:rsidRPr="00C71A4A">
        <w:rPr>
          <w:color w:val="000000" w:themeColor="text1"/>
          <w:lang w:val="en-US"/>
        </w:rPr>
        <w:t>Mingorria</w:t>
      </w:r>
      <w:proofErr w:type="spellEnd"/>
      <w:r w:rsidRPr="00C71A4A">
        <w:rPr>
          <w:color w:val="000000" w:themeColor="text1"/>
          <w:lang w:val="en-US"/>
        </w:rPr>
        <w:t xml:space="preserve">, S., </w:t>
      </w:r>
      <w:r>
        <w:rPr>
          <w:color w:val="000000" w:themeColor="text1"/>
          <w:lang w:val="en-US"/>
        </w:rPr>
        <w:t>and</w:t>
      </w:r>
      <w:r w:rsidRPr="00C71A4A">
        <w:rPr>
          <w:color w:val="000000" w:themeColor="text1"/>
          <w:lang w:val="en-US"/>
        </w:rPr>
        <w:t xml:space="preserve"> Aguilar-González, B. (2018). Violence in environmental conflicts: </w:t>
      </w:r>
      <w:r>
        <w:rPr>
          <w:color w:val="000000" w:themeColor="text1"/>
          <w:lang w:val="en-US"/>
        </w:rPr>
        <w:t>T</w:t>
      </w:r>
      <w:r w:rsidRPr="00C71A4A">
        <w:rPr>
          <w:color w:val="000000" w:themeColor="text1"/>
          <w:lang w:val="en-US"/>
        </w:rPr>
        <w:t>he need for a multidimensional approach. </w:t>
      </w:r>
      <w:r w:rsidRPr="00C71A4A">
        <w:rPr>
          <w:i/>
          <w:iCs/>
          <w:color w:val="000000" w:themeColor="text1"/>
          <w:lang w:val="en-US"/>
        </w:rPr>
        <w:t>Sustainability Science</w:t>
      </w:r>
      <w:r w:rsidRPr="00C71A4A">
        <w:rPr>
          <w:color w:val="000000" w:themeColor="text1"/>
          <w:lang w:val="en-US"/>
        </w:rPr>
        <w:t>, </w:t>
      </w:r>
      <w:r w:rsidRPr="00C71A4A">
        <w:rPr>
          <w:i/>
          <w:iCs/>
          <w:color w:val="000000" w:themeColor="text1"/>
          <w:lang w:val="en-US"/>
        </w:rPr>
        <w:t>13</w:t>
      </w:r>
      <w:r w:rsidRPr="00C71A4A">
        <w:rPr>
          <w:color w:val="000000" w:themeColor="text1"/>
          <w:lang w:val="en-US"/>
        </w:rPr>
        <w:t>(3), 649-660.</w:t>
      </w:r>
    </w:p>
    <w:p w14:paraId="20613CB9" w14:textId="20BC9672" w:rsidR="000746BA" w:rsidRPr="000746BA" w:rsidRDefault="000746BA" w:rsidP="000746BA">
      <w:pPr>
        <w:spacing w:after="120"/>
        <w:rPr>
          <w:color w:val="000000" w:themeColor="text1"/>
          <w:lang w:val="en-US"/>
        </w:rPr>
      </w:pPr>
      <w:r w:rsidRPr="000746BA">
        <w:rPr>
          <w:color w:val="000000" w:themeColor="text1"/>
          <w:lang w:val="en-US"/>
        </w:rPr>
        <w:t>Nixon, R. (2011). </w:t>
      </w:r>
      <w:r w:rsidRPr="000746BA">
        <w:rPr>
          <w:i/>
          <w:iCs/>
          <w:color w:val="000000" w:themeColor="text1"/>
          <w:lang w:val="en-US"/>
        </w:rPr>
        <w:t xml:space="preserve">Slow </w:t>
      </w:r>
      <w:r>
        <w:rPr>
          <w:i/>
          <w:iCs/>
          <w:color w:val="000000" w:themeColor="text1"/>
          <w:lang w:val="en-US"/>
        </w:rPr>
        <w:t>v</w:t>
      </w:r>
      <w:r w:rsidRPr="000746BA">
        <w:rPr>
          <w:i/>
          <w:iCs/>
          <w:color w:val="000000" w:themeColor="text1"/>
          <w:lang w:val="en-US"/>
        </w:rPr>
        <w:t xml:space="preserve">iolence and the </w:t>
      </w:r>
      <w:r>
        <w:rPr>
          <w:i/>
          <w:iCs/>
          <w:color w:val="000000" w:themeColor="text1"/>
          <w:lang w:val="en-US"/>
        </w:rPr>
        <w:t>e</w:t>
      </w:r>
      <w:r w:rsidRPr="000746BA">
        <w:rPr>
          <w:i/>
          <w:iCs/>
          <w:color w:val="000000" w:themeColor="text1"/>
          <w:lang w:val="en-US"/>
        </w:rPr>
        <w:t xml:space="preserve">nvironmentalism of the </w:t>
      </w:r>
      <w:r>
        <w:rPr>
          <w:i/>
          <w:iCs/>
          <w:color w:val="000000" w:themeColor="text1"/>
          <w:lang w:val="en-US"/>
        </w:rPr>
        <w:t>p</w:t>
      </w:r>
      <w:r w:rsidRPr="000746BA">
        <w:rPr>
          <w:i/>
          <w:iCs/>
          <w:color w:val="000000" w:themeColor="text1"/>
          <w:lang w:val="en-US"/>
        </w:rPr>
        <w:t>oor</w:t>
      </w:r>
      <w:r w:rsidRPr="000746BA">
        <w:rPr>
          <w:color w:val="000000" w:themeColor="text1"/>
          <w:lang w:val="en-US"/>
        </w:rPr>
        <w:t xml:space="preserve">. </w:t>
      </w:r>
      <w:r w:rsidR="006208B5">
        <w:rPr>
          <w:color w:val="000000" w:themeColor="text1"/>
          <w:lang w:val="en-US"/>
        </w:rPr>
        <w:t xml:space="preserve">Cambridge: </w:t>
      </w:r>
      <w:r w:rsidRPr="000746BA">
        <w:rPr>
          <w:color w:val="000000" w:themeColor="text1"/>
          <w:lang w:val="en-US"/>
        </w:rPr>
        <w:t>Harvard University Press.</w:t>
      </w:r>
    </w:p>
    <w:p w14:paraId="6FFF5070" w14:textId="3EF60196" w:rsidR="00900A73" w:rsidRPr="00C234AC" w:rsidRDefault="00900A73" w:rsidP="00900A73">
      <w:pPr>
        <w:spacing w:after="120"/>
        <w:rPr>
          <w:rFonts w:ascii="Times" w:eastAsia="Times" w:hAnsi="Times" w:cs="Times"/>
          <w:color w:val="000000" w:themeColor="text1"/>
        </w:rPr>
      </w:pPr>
      <w:proofErr w:type="spellStart"/>
      <w:r w:rsidRPr="00C234AC">
        <w:rPr>
          <w:color w:val="000000" w:themeColor="text1"/>
        </w:rPr>
        <w:lastRenderedPageBreak/>
        <w:t>Ødegaard</w:t>
      </w:r>
      <w:proofErr w:type="spellEnd"/>
      <w:r w:rsidRPr="00C234AC">
        <w:rPr>
          <w:color w:val="000000" w:themeColor="text1"/>
        </w:rPr>
        <w:t xml:space="preserve">, C.V. and Rivera </w:t>
      </w:r>
      <w:proofErr w:type="spellStart"/>
      <w:r w:rsidRPr="00C234AC">
        <w:rPr>
          <w:color w:val="000000" w:themeColor="text1"/>
        </w:rPr>
        <w:t>Andía</w:t>
      </w:r>
      <w:proofErr w:type="spellEnd"/>
      <w:r w:rsidRPr="00C234AC">
        <w:rPr>
          <w:color w:val="000000" w:themeColor="text1"/>
        </w:rPr>
        <w:t xml:space="preserve">, J.J. (2019) </w:t>
      </w:r>
      <w:r w:rsidRPr="00C234AC">
        <w:rPr>
          <w:i/>
          <w:iCs/>
          <w:color w:val="000000" w:themeColor="text1"/>
        </w:rPr>
        <w:t>Indigenous life projects and extractivism. Ethnographies from South America</w:t>
      </w:r>
      <w:r w:rsidRPr="00C234AC">
        <w:rPr>
          <w:color w:val="000000" w:themeColor="text1"/>
        </w:rPr>
        <w:t>. London: Palgrave Macmillan.</w:t>
      </w:r>
    </w:p>
    <w:p w14:paraId="1DF8FEEC" w14:textId="77777777" w:rsidR="00DB2A63" w:rsidRDefault="00822C16" w:rsidP="00DB2A63">
      <w:pPr>
        <w:spacing w:after="120"/>
        <w:rPr>
          <w:rFonts w:ascii="Times" w:eastAsia="Times" w:hAnsi="Times" w:cs="Times"/>
          <w:color w:val="000000" w:themeColor="text1"/>
        </w:rPr>
      </w:pPr>
      <w:proofErr w:type="spellStart"/>
      <w:r w:rsidRPr="00C234AC">
        <w:rPr>
          <w:rFonts w:ascii="Times" w:eastAsia="Times" w:hAnsi="Times" w:cs="Times"/>
          <w:color w:val="000000" w:themeColor="text1"/>
        </w:rPr>
        <w:t>Penados</w:t>
      </w:r>
      <w:proofErr w:type="spellEnd"/>
      <w:r w:rsidRPr="00C234AC">
        <w:rPr>
          <w:rFonts w:ascii="Times" w:eastAsia="Times" w:hAnsi="Times" w:cs="Times"/>
          <w:color w:val="000000" w:themeColor="text1"/>
        </w:rPr>
        <w:t xml:space="preserve">, F. (2018). Indigenous governance and education in Belize: Lessons from the Maya land rights struggle and Indigenous education initiatives, in E.A. </w:t>
      </w:r>
      <w:proofErr w:type="spellStart"/>
      <w:r w:rsidRPr="00C234AC">
        <w:rPr>
          <w:rFonts w:ascii="Times" w:eastAsia="Times" w:hAnsi="Times" w:cs="Times"/>
          <w:color w:val="000000" w:themeColor="text1"/>
        </w:rPr>
        <w:t>McKinely</w:t>
      </w:r>
      <w:proofErr w:type="spellEnd"/>
      <w:r w:rsidRPr="00C234AC">
        <w:rPr>
          <w:rFonts w:ascii="Times" w:eastAsia="Times" w:hAnsi="Times" w:cs="Times"/>
          <w:color w:val="000000" w:themeColor="text1"/>
        </w:rPr>
        <w:t xml:space="preserve"> and L.T. Smith (Eds.) </w:t>
      </w:r>
      <w:r w:rsidRPr="00C234AC">
        <w:rPr>
          <w:rFonts w:ascii="Times" w:eastAsia="Times" w:hAnsi="Times" w:cs="Times"/>
          <w:i/>
          <w:color w:val="000000" w:themeColor="text1"/>
        </w:rPr>
        <w:t>Handbook of Indigenous education</w:t>
      </w:r>
      <w:r w:rsidRPr="00C234AC">
        <w:rPr>
          <w:rFonts w:ascii="Times" w:eastAsia="Times" w:hAnsi="Times" w:cs="Times"/>
          <w:color w:val="000000" w:themeColor="text1"/>
        </w:rPr>
        <w:t>. Berlin: Springer Nature, pp. 207–228.</w:t>
      </w:r>
    </w:p>
    <w:p w14:paraId="1A0DF9DB" w14:textId="03D5E03E" w:rsidR="00DB2A63" w:rsidRPr="00DB2A63" w:rsidRDefault="00DB2A63" w:rsidP="00DB2A63">
      <w:pPr>
        <w:spacing w:after="120"/>
        <w:rPr>
          <w:rFonts w:ascii="Times" w:eastAsia="Times" w:hAnsi="Times" w:cs="Times"/>
          <w:color w:val="000000" w:themeColor="text1"/>
        </w:rPr>
      </w:pPr>
      <w:proofErr w:type="spellStart"/>
      <w:r w:rsidRPr="00DB2A63">
        <w:rPr>
          <w:rFonts w:ascii="Times" w:eastAsia="Times" w:hAnsi="Times" w:cs="Times"/>
          <w:color w:val="000000" w:themeColor="text1"/>
          <w:lang w:val="en-US"/>
        </w:rPr>
        <w:t>Penados</w:t>
      </w:r>
      <w:proofErr w:type="spellEnd"/>
      <w:r w:rsidRPr="00DB2A63">
        <w:rPr>
          <w:rFonts w:ascii="Times" w:eastAsia="Times" w:hAnsi="Times" w:cs="Times"/>
          <w:color w:val="000000" w:themeColor="text1"/>
          <w:lang w:val="en-US"/>
        </w:rPr>
        <w:t xml:space="preserve">, F., Gahman, L., </w:t>
      </w:r>
      <w:r>
        <w:rPr>
          <w:rFonts w:ascii="Times" w:eastAsia="Times" w:hAnsi="Times" w:cs="Times"/>
          <w:color w:val="000000" w:themeColor="text1"/>
          <w:lang w:val="en-US"/>
        </w:rPr>
        <w:t>and</w:t>
      </w:r>
      <w:r w:rsidRPr="00DB2A63">
        <w:rPr>
          <w:rFonts w:ascii="Times" w:eastAsia="Times" w:hAnsi="Times" w:cs="Times"/>
          <w:color w:val="000000" w:themeColor="text1"/>
          <w:lang w:val="en-US"/>
        </w:rPr>
        <w:t xml:space="preserve"> Smith, S.J. (2022). Land, race, and (slow) violence: Indigenous resistance to racial capitalism and the coloniality of development in the Caribbean. </w:t>
      </w:r>
      <w:proofErr w:type="spellStart"/>
      <w:r w:rsidRPr="00DB2A63">
        <w:rPr>
          <w:rFonts w:ascii="Times" w:eastAsia="Times" w:hAnsi="Times" w:cs="Times"/>
          <w:i/>
          <w:iCs/>
          <w:color w:val="000000" w:themeColor="text1"/>
          <w:lang w:val="en-US"/>
        </w:rPr>
        <w:t>Geoforum</w:t>
      </w:r>
      <w:proofErr w:type="spellEnd"/>
      <w:r>
        <w:rPr>
          <w:rFonts w:ascii="Times" w:eastAsia="Times" w:hAnsi="Times" w:cs="Times"/>
          <w:color w:val="000000" w:themeColor="text1"/>
          <w:lang w:val="en-US"/>
        </w:rPr>
        <w:t>,</w:t>
      </w:r>
      <w:r w:rsidRPr="00DB2A63">
        <w:rPr>
          <w:rFonts w:ascii="Times" w:eastAsia="Times" w:hAnsi="Times" w:cs="Times"/>
          <w:color w:val="000000" w:themeColor="text1"/>
          <w:lang w:val="en-US"/>
        </w:rPr>
        <w:t xml:space="preserve"> </w:t>
      </w:r>
      <w:proofErr w:type="gramStart"/>
      <w:r w:rsidRPr="00DB2A63">
        <w:rPr>
          <w:rFonts w:ascii="Times" w:eastAsia="Times" w:hAnsi="Times" w:cs="Times"/>
          <w:color w:val="000000" w:themeColor="text1"/>
          <w:lang w:val="en-US"/>
        </w:rPr>
        <w:t>doi:10.1016/j.geoforum</w:t>
      </w:r>
      <w:proofErr w:type="gramEnd"/>
      <w:r w:rsidRPr="00DB2A63">
        <w:rPr>
          <w:rFonts w:ascii="Times" w:eastAsia="Times" w:hAnsi="Times" w:cs="Times"/>
          <w:color w:val="000000" w:themeColor="text1"/>
          <w:lang w:val="en-US"/>
        </w:rPr>
        <w:t>.2022.07.004</w:t>
      </w:r>
      <w:r>
        <w:rPr>
          <w:rFonts w:ascii="Times" w:eastAsia="Times" w:hAnsi="Times" w:cs="Times"/>
          <w:color w:val="000000" w:themeColor="text1"/>
          <w:lang w:val="en-US"/>
        </w:rPr>
        <w:t>.</w:t>
      </w:r>
    </w:p>
    <w:p w14:paraId="44774FBB" w14:textId="65374B36" w:rsidR="006A25EB" w:rsidRPr="006A25EB" w:rsidRDefault="006A25EB" w:rsidP="006A25EB">
      <w:pPr>
        <w:spacing w:after="120"/>
        <w:rPr>
          <w:rFonts w:ascii="Times" w:eastAsia="Times" w:hAnsi="Times" w:cs="Times"/>
          <w:color w:val="000000" w:themeColor="text1"/>
        </w:rPr>
      </w:pPr>
      <w:r w:rsidRPr="006A25EB">
        <w:rPr>
          <w:rFonts w:ascii="Times" w:eastAsia="Times" w:hAnsi="Times" w:cs="Times"/>
          <w:color w:val="000000" w:themeColor="text1"/>
        </w:rPr>
        <w:t xml:space="preserve">Pitts, A.K., </w:t>
      </w:r>
      <w:proofErr w:type="spellStart"/>
      <w:r w:rsidRPr="006A25EB">
        <w:rPr>
          <w:rFonts w:ascii="Times" w:eastAsia="Times" w:hAnsi="Times" w:cs="Times"/>
          <w:color w:val="000000" w:themeColor="text1"/>
        </w:rPr>
        <w:t>Trost</w:t>
      </w:r>
      <w:proofErr w:type="spellEnd"/>
      <w:r w:rsidRPr="006A25EB">
        <w:rPr>
          <w:rFonts w:ascii="Times" w:eastAsia="Times" w:hAnsi="Times" w:cs="Times"/>
          <w:color w:val="000000" w:themeColor="text1"/>
        </w:rPr>
        <w:t xml:space="preserve">, B., </w:t>
      </w:r>
      <w:proofErr w:type="spellStart"/>
      <w:r w:rsidRPr="006A25EB">
        <w:rPr>
          <w:rFonts w:ascii="Times" w:eastAsia="Times" w:hAnsi="Times" w:cs="Times"/>
          <w:color w:val="000000" w:themeColor="text1"/>
        </w:rPr>
        <w:t>Trost</w:t>
      </w:r>
      <w:proofErr w:type="spellEnd"/>
      <w:r w:rsidRPr="006A25EB">
        <w:rPr>
          <w:rFonts w:ascii="Times" w:eastAsia="Times" w:hAnsi="Times" w:cs="Times"/>
          <w:color w:val="000000" w:themeColor="text1"/>
        </w:rPr>
        <w:t xml:space="preserve">, N., Hand, B., </w:t>
      </w:r>
      <w:r>
        <w:rPr>
          <w:rFonts w:ascii="Times" w:eastAsia="Times" w:hAnsi="Times" w:cs="Times"/>
          <w:color w:val="000000" w:themeColor="text1"/>
        </w:rPr>
        <w:t xml:space="preserve">and </w:t>
      </w:r>
      <w:r w:rsidRPr="006A25EB">
        <w:rPr>
          <w:rFonts w:ascii="Times" w:eastAsia="Times" w:hAnsi="Times" w:cs="Times"/>
          <w:color w:val="000000" w:themeColor="text1"/>
        </w:rPr>
        <w:t xml:space="preserve">Margulies, J. (2022). Learning with the seed bomb: </w:t>
      </w:r>
      <w:r>
        <w:rPr>
          <w:rFonts w:ascii="Times" w:eastAsia="Times" w:hAnsi="Times" w:cs="Times"/>
          <w:color w:val="000000" w:themeColor="text1"/>
        </w:rPr>
        <w:t>O</w:t>
      </w:r>
      <w:r w:rsidRPr="006A25EB">
        <w:rPr>
          <w:rFonts w:ascii="Times" w:eastAsia="Times" w:hAnsi="Times" w:cs="Times"/>
          <w:color w:val="000000" w:themeColor="text1"/>
        </w:rPr>
        <w:t>n a classroom encounter with abolition ecology. </w:t>
      </w:r>
      <w:r w:rsidRPr="006A25EB">
        <w:rPr>
          <w:rFonts w:ascii="Times" w:eastAsia="Times" w:hAnsi="Times" w:cs="Times"/>
          <w:i/>
          <w:iCs/>
          <w:color w:val="000000" w:themeColor="text1"/>
        </w:rPr>
        <w:t>Journal of Political Ecology</w:t>
      </w:r>
      <w:r w:rsidRPr="006A25EB">
        <w:rPr>
          <w:rFonts w:ascii="Times" w:eastAsia="Times" w:hAnsi="Times" w:cs="Times"/>
          <w:color w:val="000000" w:themeColor="text1"/>
        </w:rPr>
        <w:t>, </w:t>
      </w:r>
      <w:r w:rsidRPr="006A25EB">
        <w:rPr>
          <w:rFonts w:ascii="Times" w:eastAsia="Times" w:hAnsi="Times" w:cs="Times"/>
          <w:i/>
          <w:iCs/>
          <w:color w:val="000000" w:themeColor="text1"/>
        </w:rPr>
        <w:t>29</w:t>
      </w:r>
      <w:r w:rsidRPr="006A25EB">
        <w:rPr>
          <w:rFonts w:ascii="Times" w:eastAsia="Times" w:hAnsi="Times" w:cs="Times"/>
          <w:color w:val="000000" w:themeColor="text1"/>
        </w:rPr>
        <w:t>(1)</w:t>
      </w:r>
      <w:r>
        <w:rPr>
          <w:rFonts w:ascii="Times" w:eastAsia="Times" w:hAnsi="Times" w:cs="Times"/>
          <w:color w:val="000000" w:themeColor="text1"/>
        </w:rPr>
        <w:t>, 202-208.</w:t>
      </w:r>
    </w:p>
    <w:p w14:paraId="1A82A1A6" w14:textId="77777777" w:rsidR="00900A73" w:rsidRPr="00C234AC" w:rsidRDefault="00B01E9B">
      <w:pPr>
        <w:spacing w:after="120"/>
        <w:rPr>
          <w:rFonts w:ascii="Times" w:eastAsia="Times" w:hAnsi="Times" w:cs="Times"/>
          <w:color w:val="000000" w:themeColor="text1"/>
        </w:rPr>
      </w:pPr>
      <w:proofErr w:type="spellStart"/>
      <w:r w:rsidRPr="00C234AC">
        <w:rPr>
          <w:rFonts w:ascii="Times" w:eastAsia="Times" w:hAnsi="Times" w:cs="Times"/>
          <w:color w:val="000000" w:themeColor="text1"/>
        </w:rPr>
        <w:t>Raftopoulos</w:t>
      </w:r>
      <w:proofErr w:type="spellEnd"/>
      <w:r w:rsidRPr="00C234AC">
        <w:rPr>
          <w:rFonts w:ascii="Times" w:eastAsia="Times" w:hAnsi="Times" w:cs="Times"/>
          <w:color w:val="000000" w:themeColor="text1"/>
        </w:rPr>
        <w:t>, M. (2017). Contemporary debates on social-environmental conflicts, extractivism and human rights in Latin America. </w:t>
      </w:r>
      <w:r w:rsidRPr="00C234AC">
        <w:rPr>
          <w:rFonts w:ascii="Times" w:eastAsia="Times" w:hAnsi="Times" w:cs="Times"/>
          <w:i/>
          <w:iCs/>
          <w:color w:val="000000" w:themeColor="text1"/>
        </w:rPr>
        <w:t>The International Journal of Human Rights</w:t>
      </w:r>
      <w:r w:rsidRPr="00C234AC">
        <w:rPr>
          <w:rFonts w:ascii="Times" w:eastAsia="Times" w:hAnsi="Times" w:cs="Times"/>
          <w:color w:val="000000" w:themeColor="text1"/>
        </w:rPr>
        <w:t>, </w:t>
      </w:r>
      <w:r w:rsidRPr="00C234AC">
        <w:rPr>
          <w:rFonts w:ascii="Times" w:eastAsia="Times" w:hAnsi="Times" w:cs="Times"/>
          <w:i/>
          <w:iCs/>
          <w:color w:val="000000" w:themeColor="text1"/>
        </w:rPr>
        <w:t>21</w:t>
      </w:r>
      <w:r w:rsidRPr="00C234AC">
        <w:rPr>
          <w:rFonts w:ascii="Times" w:eastAsia="Times" w:hAnsi="Times" w:cs="Times"/>
          <w:color w:val="000000" w:themeColor="text1"/>
        </w:rPr>
        <w:t>(4), 387-404.</w:t>
      </w:r>
    </w:p>
    <w:p w14:paraId="4FA976F3" w14:textId="753E39E0" w:rsidR="00A37378" w:rsidRPr="00A37378" w:rsidRDefault="00A37378" w:rsidP="00A37378">
      <w:pPr>
        <w:spacing w:after="120"/>
        <w:rPr>
          <w:rFonts w:ascii="Times" w:eastAsia="Times" w:hAnsi="Times" w:cs="Times"/>
          <w:color w:val="000000" w:themeColor="text1"/>
        </w:rPr>
      </w:pPr>
      <w:proofErr w:type="spellStart"/>
      <w:r w:rsidRPr="00A37378">
        <w:rPr>
          <w:rFonts w:ascii="Times" w:eastAsia="Times" w:hAnsi="Times" w:cs="Times"/>
          <w:color w:val="000000" w:themeColor="text1"/>
        </w:rPr>
        <w:t>Rius</w:t>
      </w:r>
      <w:proofErr w:type="spellEnd"/>
      <w:r w:rsidRPr="00A37378">
        <w:rPr>
          <w:rFonts w:ascii="Times" w:eastAsia="Times" w:hAnsi="Times" w:cs="Times"/>
          <w:color w:val="000000" w:themeColor="text1"/>
        </w:rPr>
        <w:t xml:space="preserve">, M.B., Icaza, M.G.A., </w:t>
      </w:r>
      <w:r>
        <w:rPr>
          <w:rFonts w:ascii="Times" w:eastAsia="Times" w:hAnsi="Times" w:cs="Times"/>
          <w:color w:val="000000" w:themeColor="text1"/>
        </w:rPr>
        <w:t>and</w:t>
      </w:r>
      <w:r w:rsidRPr="00A37378">
        <w:rPr>
          <w:rFonts w:ascii="Times" w:eastAsia="Times" w:hAnsi="Times" w:cs="Times"/>
          <w:color w:val="000000" w:themeColor="text1"/>
        </w:rPr>
        <w:t xml:space="preserve"> Márquez, I. G. (2011). Indigenous </w:t>
      </w:r>
      <w:r>
        <w:rPr>
          <w:rFonts w:ascii="Times" w:eastAsia="Times" w:hAnsi="Times" w:cs="Times"/>
          <w:color w:val="000000" w:themeColor="text1"/>
        </w:rPr>
        <w:t>w</w:t>
      </w:r>
      <w:r w:rsidRPr="00A37378">
        <w:rPr>
          <w:rFonts w:ascii="Times" w:eastAsia="Times" w:hAnsi="Times" w:cs="Times"/>
          <w:color w:val="000000" w:themeColor="text1"/>
        </w:rPr>
        <w:t xml:space="preserve">omen in </w:t>
      </w:r>
      <w:r>
        <w:rPr>
          <w:rFonts w:ascii="Times" w:eastAsia="Times" w:hAnsi="Times" w:cs="Times"/>
          <w:color w:val="000000" w:themeColor="text1"/>
        </w:rPr>
        <w:t>d</w:t>
      </w:r>
      <w:r w:rsidRPr="00A37378">
        <w:rPr>
          <w:rFonts w:ascii="Times" w:eastAsia="Times" w:hAnsi="Times" w:cs="Times"/>
          <w:color w:val="000000" w:themeColor="text1"/>
        </w:rPr>
        <w:t xml:space="preserve">efence of </w:t>
      </w:r>
      <w:r>
        <w:rPr>
          <w:rFonts w:ascii="Times" w:eastAsia="Times" w:hAnsi="Times" w:cs="Times"/>
          <w:color w:val="000000" w:themeColor="text1"/>
        </w:rPr>
        <w:t>l</w:t>
      </w:r>
      <w:r w:rsidRPr="00A37378">
        <w:rPr>
          <w:rFonts w:ascii="Times" w:eastAsia="Times" w:hAnsi="Times" w:cs="Times"/>
          <w:color w:val="000000" w:themeColor="text1"/>
        </w:rPr>
        <w:t>ife and</w:t>
      </w:r>
      <w:r>
        <w:rPr>
          <w:rFonts w:ascii="Times" w:eastAsia="Times" w:hAnsi="Times" w:cs="Times"/>
          <w:color w:val="000000" w:themeColor="text1"/>
        </w:rPr>
        <w:t xml:space="preserve"> l</w:t>
      </w:r>
      <w:r w:rsidRPr="00A37378">
        <w:rPr>
          <w:rFonts w:ascii="Times" w:eastAsia="Times" w:hAnsi="Times" w:cs="Times"/>
          <w:color w:val="000000" w:themeColor="text1"/>
        </w:rPr>
        <w:t>and: An introduction. </w:t>
      </w:r>
      <w:r w:rsidRPr="00A37378">
        <w:rPr>
          <w:rFonts w:ascii="Times" w:eastAsia="Times" w:hAnsi="Times" w:cs="Times"/>
          <w:i/>
          <w:iCs/>
          <w:color w:val="000000" w:themeColor="text1"/>
        </w:rPr>
        <w:t>Development</w:t>
      </w:r>
      <w:r w:rsidRPr="00A37378">
        <w:rPr>
          <w:rFonts w:ascii="Times" w:eastAsia="Times" w:hAnsi="Times" w:cs="Times"/>
          <w:color w:val="000000" w:themeColor="text1"/>
        </w:rPr>
        <w:t>, </w:t>
      </w:r>
      <w:r w:rsidRPr="00A37378">
        <w:rPr>
          <w:rFonts w:ascii="Times" w:eastAsia="Times" w:hAnsi="Times" w:cs="Times"/>
          <w:i/>
          <w:iCs/>
          <w:color w:val="000000" w:themeColor="text1"/>
        </w:rPr>
        <w:t>54</w:t>
      </w:r>
      <w:r w:rsidRPr="00A37378">
        <w:rPr>
          <w:rFonts w:ascii="Times" w:eastAsia="Times" w:hAnsi="Times" w:cs="Times"/>
          <w:color w:val="000000" w:themeColor="text1"/>
        </w:rPr>
        <w:t>(4), 470-472.</w:t>
      </w:r>
    </w:p>
    <w:p w14:paraId="220336D3" w14:textId="465410F8" w:rsidR="00CC36E0" w:rsidRPr="00CC36E0" w:rsidRDefault="00CC36E0" w:rsidP="00CC36E0">
      <w:pPr>
        <w:spacing w:after="120"/>
        <w:rPr>
          <w:rFonts w:ascii="Times" w:eastAsia="Times" w:hAnsi="Times" w:cs="Times"/>
          <w:color w:val="000000" w:themeColor="text1"/>
        </w:rPr>
      </w:pPr>
      <w:r w:rsidRPr="00CC36E0">
        <w:rPr>
          <w:rFonts w:ascii="Times" w:eastAsia="Times" w:hAnsi="Times" w:cs="Times"/>
          <w:color w:val="000000" w:themeColor="text1"/>
        </w:rPr>
        <w:t>Robbins</w:t>
      </w:r>
      <w:r>
        <w:rPr>
          <w:rFonts w:ascii="Times" w:eastAsia="Times" w:hAnsi="Times" w:cs="Times"/>
          <w:color w:val="000000" w:themeColor="text1"/>
        </w:rPr>
        <w:t>,</w:t>
      </w:r>
      <w:r w:rsidRPr="00CC36E0">
        <w:rPr>
          <w:rFonts w:ascii="Times" w:eastAsia="Times" w:hAnsi="Times" w:cs="Times"/>
          <w:color w:val="000000" w:themeColor="text1"/>
        </w:rPr>
        <w:t xml:space="preserve"> P</w:t>
      </w:r>
      <w:r>
        <w:rPr>
          <w:rFonts w:ascii="Times" w:eastAsia="Times" w:hAnsi="Times" w:cs="Times"/>
          <w:color w:val="000000" w:themeColor="text1"/>
        </w:rPr>
        <w:t>.</w:t>
      </w:r>
      <w:r w:rsidRPr="00CC36E0">
        <w:rPr>
          <w:rFonts w:ascii="Times" w:eastAsia="Times" w:hAnsi="Times" w:cs="Times"/>
          <w:color w:val="000000" w:themeColor="text1"/>
        </w:rPr>
        <w:t xml:space="preserve"> (2015)</w:t>
      </w:r>
      <w:r>
        <w:rPr>
          <w:rFonts w:ascii="Times" w:eastAsia="Times" w:hAnsi="Times" w:cs="Times"/>
          <w:color w:val="000000" w:themeColor="text1"/>
        </w:rPr>
        <w:t>.</w:t>
      </w:r>
      <w:r w:rsidRPr="00CC36E0">
        <w:rPr>
          <w:rFonts w:ascii="Times" w:eastAsia="Times" w:hAnsi="Times" w:cs="Times"/>
          <w:color w:val="000000" w:themeColor="text1"/>
        </w:rPr>
        <w:t xml:space="preserve"> The trickster science. In Perreault</w:t>
      </w:r>
      <w:r>
        <w:rPr>
          <w:rFonts w:ascii="Times" w:eastAsia="Times" w:hAnsi="Times" w:cs="Times"/>
          <w:color w:val="000000" w:themeColor="text1"/>
        </w:rPr>
        <w:t>,</w:t>
      </w:r>
      <w:r w:rsidRPr="00CC36E0">
        <w:rPr>
          <w:rFonts w:ascii="Times" w:eastAsia="Times" w:hAnsi="Times" w:cs="Times"/>
          <w:color w:val="000000" w:themeColor="text1"/>
        </w:rPr>
        <w:t xml:space="preserve"> T</w:t>
      </w:r>
      <w:r>
        <w:rPr>
          <w:rFonts w:ascii="Times" w:eastAsia="Times" w:hAnsi="Times" w:cs="Times"/>
          <w:color w:val="000000" w:themeColor="text1"/>
        </w:rPr>
        <w:t>.,</w:t>
      </w:r>
      <w:r w:rsidRPr="00CC36E0">
        <w:rPr>
          <w:rFonts w:ascii="Times" w:eastAsia="Times" w:hAnsi="Times" w:cs="Times"/>
          <w:color w:val="000000" w:themeColor="text1"/>
        </w:rPr>
        <w:t xml:space="preserve"> Bridge</w:t>
      </w:r>
      <w:r>
        <w:rPr>
          <w:rFonts w:ascii="Times" w:eastAsia="Times" w:hAnsi="Times" w:cs="Times"/>
          <w:color w:val="000000" w:themeColor="text1"/>
        </w:rPr>
        <w:t>,</w:t>
      </w:r>
      <w:r w:rsidRPr="00CC36E0">
        <w:rPr>
          <w:rFonts w:ascii="Times" w:eastAsia="Times" w:hAnsi="Times" w:cs="Times"/>
          <w:color w:val="000000" w:themeColor="text1"/>
        </w:rPr>
        <w:t xml:space="preserve"> G</w:t>
      </w:r>
      <w:r>
        <w:rPr>
          <w:rFonts w:ascii="Times" w:eastAsia="Times" w:hAnsi="Times" w:cs="Times"/>
          <w:color w:val="000000" w:themeColor="text1"/>
        </w:rPr>
        <w:t>.</w:t>
      </w:r>
      <w:r w:rsidRPr="00CC36E0">
        <w:rPr>
          <w:rFonts w:ascii="Times" w:eastAsia="Times" w:hAnsi="Times" w:cs="Times"/>
          <w:color w:val="000000" w:themeColor="text1"/>
        </w:rPr>
        <w:t xml:space="preserve">, </w:t>
      </w:r>
      <w:r>
        <w:rPr>
          <w:rFonts w:ascii="Times" w:eastAsia="Times" w:hAnsi="Times" w:cs="Times"/>
          <w:color w:val="000000" w:themeColor="text1"/>
        </w:rPr>
        <w:t xml:space="preserve">and </w:t>
      </w:r>
      <w:r w:rsidRPr="00CC36E0">
        <w:rPr>
          <w:rFonts w:ascii="Times" w:eastAsia="Times" w:hAnsi="Times" w:cs="Times"/>
          <w:color w:val="000000" w:themeColor="text1"/>
        </w:rPr>
        <w:t>McCarthy</w:t>
      </w:r>
      <w:r>
        <w:rPr>
          <w:rFonts w:ascii="Times" w:eastAsia="Times" w:hAnsi="Times" w:cs="Times"/>
          <w:color w:val="000000" w:themeColor="text1"/>
        </w:rPr>
        <w:t>,</w:t>
      </w:r>
      <w:r w:rsidRPr="00CC36E0">
        <w:rPr>
          <w:rFonts w:ascii="Times" w:eastAsia="Times" w:hAnsi="Times" w:cs="Times"/>
          <w:color w:val="000000" w:themeColor="text1"/>
        </w:rPr>
        <w:t xml:space="preserve"> J</w:t>
      </w:r>
      <w:r>
        <w:rPr>
          <w:rFonts w:ascii="Times" w:eastAsia="Times" w:hAnsi="Times" w:cs="Times"/>
          <w:color w:val="000000" w:themeColor="text1"/>
        </w:rPr>
        <w:t>.</w:t>
      </w:r>
      <w:r w:rsidRPr="00CC36E0">
        <w:rPr>
          <w:rFonts w:ascii="Times" w:eastAsia="Times" w:hAnsi="Times" w:cs="Times"/>
          <w:color w:val="000000" w:themeColor="text1"/>
        </w:rPr>
        <w:t xml:space="preserve"> (</w:t>
      </w:r>
      <w:r>
        <w:rPr>
          <w:rFonts w:ascii="Times" w:eastAsia="Times" w:hAnsi="Times" w:cs="Times"/>
          <w:color w:val="000000" w:themeColor="text1"/>
        </w:rPr>
        <w:t>E</w:t>
      </w:r>
      <w:r w:rsidRPr="00CC36E0">
        <w:rPr>
          <w:rFonts w:ascii="Times" w:eastAsia="Times" w:hAnsi="Times" w:cs="Times"/>
          <w:color w:val="000000" w:themeColor="text1"/>
        </w:rPr>
        <w:t>ds</w:t>
      </w:r>
      <w:r>
        <w:rPr>
          <w:rFonts w:ascii="Times" w:eastAsia="Times" w:hAnsi="Times" w:cs="Times"/>
          <w:color w:val="000000" w:themeColor="text1"/>
        </w:rPr>
        <w:t>.</w:t>
      </w:r>
      <w:r w:rsidRPr="00CC36E0">
        <w:rPr>
          <w:rFonts w:ascii="Times" w:eastAsia="Times" w:hAnsi="Times" w:cs="Times"/>
          <w:color w:val="000000" w:themeColor="text1"/>
        </w:rPr>
        <w:t>)</w:t>
      </w:r>
      <w:r>
        <w:rPr>
          <w:rFonts w:ascii="Times" w:eastAsia="Times" w:hAnsi="Times" w:cs="Times"/>
          <w:color w:val="000000" w:themeColor="text1"/>
        </w:rPr>
        <w:t xml:space="preserve"> </w:t>
      </w:r>
      <w:r w:rsidRPr="00CC36E0">
        <w:rPr>
          <w:rFonts w:ascii="Times" w:eastAsia="Times" w:hAnsi="Times" w:cs="Times"/>
          <w:i/>
          <w:iCs/>
          <w:color w:val="000000" w:themeColor="text1"/>
        </w:rPr>
        <w:t>Routledge Handbook of Political Ecology</w:t>
      </w:r>
      <w:r w:rsidRPr="00CC36E0">
        <w:rPr>
          <w:rFonts w:ascii="Times" w:eastAsia="Times" w:hAnsi="Times" w:cs="Times"/>
          <w:color w:val="000000" w:themeColor="text1"/>
        </w:rPr>
        <w:t>. New York: Routledge, 89–101.</w:t>
      </w:r>
    </w:p>
    <w:p w14:paraId="00000075" w14:textId="1FCD1A9C"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Schilling-</w:t>
      </w:r>
      <w:proofErr w:type="spellStart"/>
      <w:r w:rsidRPr="00C234AC">
        <w:rPr>
          <w:rFonts w:ascii="Times" w:eastAsia="Times" w:hAnsi="Times" w:cs="Times"/>
          <w:color w:val="000000" w:themeColor="text1"/>
        </w:rPr>
        <w:t>Vacaflor</w:t>
      </w:r>
      <w:proofErr w:type="spellEnd"/>
      <w:r w:rsidRPr="00C234AC">
        <w:rPr>
          <w:rFonts w:ascii="Times" w:eastAsia="Times" w:hAnsi="Times" w:cs="Times"/>
          <w:color w:val="000000" w:themeColor="text1"/>
        </w:rPr>
        <w:t xml:space="preserve">, A., and </w:t>
      </w:r>
      <w:proofErr w:type="spellStart"/>
      <w:r w:rsidRPr="00C234AC">
        <w:rPr>
          <w:rFonts w:ascii="Times" w:eastAsia="Times" w:hAnsi="Times" w:cs="Times"/>
          <w:color w:val="000000" w:themeColor="text1"/>
        </w:rPr>
        <w:t>Flemmer</w:t>
      </w:r>
      <w:proofErr w:type="spellEnd"/>
      <w:r w:rsidRPr="00C234AC">
        <w:rPr>
          <w:rFonts w:ascii="Times" w:eastAsia="Times" w:hAnsi="Times" w:cs="Times"/>
          <w:color w:val="000000" w:themeColor="text1"/>
        </w:rPr>
        <w:t>, R. (2020). Mobilising free, prior and informed consent (FPIC) from below: A typology of indigenous peoples’ agency. </w:t>
      </w:r>
      <w:r w:rsidRPr="00C234AC">
        <w:rPr>
          <w:rFonts w:ascii="Times" w:eastAsia="Times" w:hAnsi="Times" w:cs="Times"/>
          <w:i/>
          <w:color w:val="000000" w:themeColor="text1"/>
        </w:rPr>
        <w:t>International Journal on Minority and Group Rights</w:t>
      </w:r>
      <w:r w:rsidRPr="00C234AC">
        <w:rPr>
          <w:rFonts w:ascii="Times" w:eastAsia="Times" w:hAnsi="Times" w:cs="Times"/>
          <w:color w:val="000000" w:themeColor="text1"/>
        </w:rPr>
        <w:t>, </w:t>
      </w:r>
      <w:r w:rsidRPr="00C234AC">
        <w:rPr>
          <w:rFonts w:ascii="Times" w:eastAsia="Times" w:hAnsi="Times" w:cs="Times"/>
          <w:i/>
          <w:color w:val="000000" w:themeColor="text1"/>
        </w:rPr>
        <w:t>27</w:t>
      </w:r>
      <w:r w:rsidRPr="00C234AC">
        <w:rPr>
          <w:rFonts w:ascii="Times" w:eastAsia="Times" w:hAnsi="Times" w:cs="Times"/>
          <w:color w:val="000000" w:themeColor="text1"/>
        </w:rPr>
        <w:t>(2), 291-313.</w:t>
      </w:r>
    </w:p>
    <w:p w14:paraId="00000076"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 xml:space="preserve">Scoones, I., Edelman, M., Borras Jr, S.M., Hall, R., Wolford, W., and White, B. (2018). Emancipatory rural politics: Confronting authoritarian populism. </w:t>
      </w:r>
      <w:r w:rsidRPr="00C234AC">
        <w:rPr>
          <w:rFonts w:ascii="Times" w:eastAsia="Times" w:hAnsi="Times" w:cs="Times"/>
          <w:i/>
          <w:color w:val="000000" w:themeColor="text1"/>
        </w:rPr>
        <w:t>The Journal of Peasant Studies, 45</w:t>
      </w:r>
      <w:r w:rsidRPr="00C234AC">
        <w:rPr>
          <w:rFonts w:ascii="Times" w:eastAsia="Times" w:hAnsi="Times" w:cs="Times"/>
          <w:color w:val="000000" w:themeColor="text1"/>
        </w:rPr>
        <w:t>(1), 1-20.</w:t>
      </w:r>
    </w:p>
    <w:p w14:paraId="53B0DBE1" w14:textId="77777777" w:rsidR="004E08A7" w:rsidRDefault="00EE6750" w:rsidP="004E08A7">
      <w:pPr>
        <w:spacing w:after="120"/>
        <w:rPr>
          <w:rFonts w:ascii="Times" w:eastAsia="Times" w:hAnsi="Times" w:cs="Times"/>
          <w:color w:val="000000" w:themeColor="text1"/>
        </w:rPr>
      </w:pPr>
      <w:proofErr w:type="spellStart"/>
      <w:r w:rsidRPr="00C234AC">
        <w:rPr>
          <w:rFonts w:ascii="Times" w:eastAsia="Times" w:hAnsi="Times" w:cs="Times"/>
          <w:color w:val="000000" w:themeColor="text1"/>
        </w:rPr>
        <w:t>Shoman</w:t>
      </w:r>
      <w:proofErr w:type="spellEnd"/>
      <w:r w:rsidRPr="00C234AC">
        <w:rPr>
          <w:rFonts w:ascii="Times" w:eastAsia="Times" w:hAnsi="Times" w:cs="Times"/>
          <w:color w:val="000000" w:themeColor="text1"/>
        </w:rPr>
        <w:t xml:space="preserve">, A. (2011). </w:t>
      </w:r>
      <w:r w:rsidRPr="00C234AC">
        <w:rPr>
          <w:rFonts w:ascii="Times" w:eastAsia="Times" w:hAnsi="Times" w:cs="Times"/>
          <w:i/>
          <w:iCs/>
          <w:color w:val="000000" w:themeColor="text1"/>
        </w:rPr>
        <w:t>A history of Belize in thirteen chapters</w:t>
      </w:r>
      <w:r w:rsidRPr="00C234AC">
        <w:rPr>
          <w:rFonts w:ascii="Times" w:eastAsia="Times" w:hAnsi="Times" w:cs="Times"/>
          <w:color w:val="000000" w:themeColor="text1"/>
        </w:rPr>
        <w:t>. Belize City: The Angelus Press Limited.</w:t>
      </w:r>
    </w:p>
    <w:p w14:paraId="113722AA" w14:textId="3B30A182" w:rsidR="004E08A7" w:rsidRDefault="004E08A7" w:rsidP="004E08A7">
      <w:pPr>
        <w:spacing w:after="120"/>
        <w:rPr>
          <w:rFonts w:ascii="Times" w:eastAsia="Times" w:hAnsi="Times" w:cs="Times"/>
          <w:color w:val="000000" w:themeColor="text1"/>
        </w:rPr>
      </w:pPr>
      <w:r w:rsidRPr="00C834DD">
        <w:rPr>
          <w:rFonts w:ascii="Times" w:eastAsia="Times" w:hAnsi="Times" w:cs="Times"/>
          <w:color w:val="000000" w:themeColor="text1"/>
        </w:rPr>
        <w:t>Simpson, L.B. (2016). Indigenous resurgence and co-resistance. </w:t>
      </w:r>
      <w:r w:rsidRPr="00C834DD">
        <w:rPr>
          <w:rFonts w:ascii="Times" w:eastAsia="Times" w:hAnsi="Times" w:cs="Times"/>
          <w:i/>
          <w:iCs/>
          <w:color w:val="000000" w:themeColor="text1"/>
        </w:rPr>
        <w:t xml:space="preserve">Critical </w:t>
      </w:r>
      <w:r>
        <w:rPr>
          <w:rFonts w:ascii="Times" w:eastAsia="Times" w:hAnsi="Times" w:cs="Times"/>
          <w:i/>
          <w:iCs/>
          <w:color w:val="000000" w:themeColor="text1"/>
        </w:rPr>
        <w:t>E</w:t>
      </w:r>
      <w:r w:rsidRPr="00C834DD">
        <w:rPr>
          <w:rFonts w:ascii="Times" w:eastAsia="Times" w:hAnsi="Times" w:cs="Times"/>
          <w:i/>
          <w:iCs/>
          <w:color w:val="000000" w:themeColor="text1"/>
        </w:rPr>
        <w:t xml:space="preserve">thnic </w:t>
      </w:r>
      <w:r>
        <w:rPr>
          <w:rFonts w:ascii="Times" w:eastAsia="Times" w:hAnsi="Times" w:cs="Times"/>
          <w:i/>
          <w:iCs/>
          <w:color w:val="000000" w:themeColor="text1"/>
        </w:rPr>
        <w:t>S</w:t>
      </w:r>
      <w:r w:rsidRPr="00C834DD">
        <w:rPr>
          <w:rFonts w:ascii="Times" w:eastAsia="Times" w:hAnsi="Times" w:cs="Times"/>
          <w:i/>
          <w:iCs/>
          <w:color w:val="000000" w:themeColor="text1"/>
        </w:rPr>
        <w:t>tudies</w:t>
      </w:r>
      <w:r w:rsidRPr="00C834DD">
        <w:rPr>
          <w:rFonts w:ascii="Times" w:eastAsia="Times" w:hAnsi="Times" w:cs="Times"/>
          <w:color w:val="000000" w:themeColor="text1"/>
        </w:rPr>
        <w:t>, </w:t>
      </w:r>
      <w:r w:rsidRPr="00C834DD">
        <w:rPr>
          <w:rFonts w:ascii="Times" w:eastAsia="Times" w:hAnsi="Times" w:cs="Times"/>
          <w:i/>
          <w:iCs/>
          <w:color w:val="000000" w:themeColor="text1"/>
        </w:rPr>
        <w:t>2</w:t>
      </w:r>
      <w:r w:rsidRPr="00C834DD">
        <w:rPr>
          <w:rFonts w:ascii="Times" w:eastAsia="Times" w:hAnsi="Times" w:cs="Times"/>
          <w:color w:val="000000" w:themeColor="text1"/>
        </w:rPr>
        <w:t>(2), 19-34.</w:t>
      </w:r>
    </w:p>
    <w:p w14:paraId="550E7F02" w14:textId="11F78E5A" w:rsidR="004E08A7" w:rsidRPr="004E08A7" w:rsidRDefault="004E08A7" w:rsidP="004E08A7">
      <w:pPr>
        <w:spacing w:after="120"/>
        <w:rPr>
          <w:rFonts w:ascii="Times" w:eastAsia="Times" w:hAnsi="Times" w:cs="Times"/>
          <w:color w:val="000000" w:themeColor="text1"/>
        </w:rPr>
      </w:pPr>
      <w:r w:rsidRPr="004E08A7">
        <w:rPr>
          <w:rFonts w:ascii="Times" w:eastAsia="Times" w:hAnsi="Times" w:cs="Times"/>
          <w:color w:val="000000" w:themeColor="text1"/>
        </w:rPr>
        <w:t>Simpson L.</w:t>
      </w:r>
      <w:r>
        <w:rPr>
          <w:rFonts w:ascii="Times" w:eastAsia="Times" w:hAnsi="Times" w:cs="Times"/>
          <w:color w:val="000000" w:themeColor="text1"/>
        </w:rPr>
        <w:t>B.</w:t>
      </w:r>
      <w:r w:rsidRPr="004E08A7">
        <w:rPr>
          <w:rFonts w:ascii="Times" w:eastAsia="Times" w:hAnsi="Times" w:cs="Times"/>
          <w:color w:val="000000" w:themeColor="text1"/>
        </w:rPr>
        <w:t xml:space="preserve"> </w:t>
      </w:r>
      <w:r>
        <w:rPr>
          <w:rFonts w:ascii="Times" w:eastAsia="Times" w:hAnsi="Times" w:cs="Times"/>
          <w:color w:val="000000" w:themeColor="text1"/>
        </w:rPr>
        <w:t>and</w:t>
      </w:r>
      <w:r w:rsidRPr="004E08A7">
        <w:rPr>
          <w:rFonts w:ascii="Times" w:eastAsia="Times" w:hAnsi="Times" w:cs="Times"/>
          <w:color w:val="000000" w:themeColor="text1"/>
        </w:rPr>
        <w:t xml:space="preserve"> </w:t>
      </w:r>
      <w:proofErr w:type="spellStart"/>
      <w:r w:rsidRPr="004E08A7">
        <w:rPr>
          <w:rFonts w:ascii="Times" w:eastAsia="Times" w:hAnsi="Times" w:cs="Times"/>
          <w:color w:val="000000" w:themeColor="text1"/>
        </w:rPr>
        <w:t>Coulthard</w:t>
      </w:r>
      <w:proofErr w:type="spellEnd"/>
      <w:r w:rsidRPr="004E08A7">
        <w:rPr>
          <w:rFonts w:ascii="Times" w:eastAsia="Times" w:hAnsi="Times" w:cs="Times"/>
          <w:color w:val="000000" w:themeColor="text1"/>
        </w:rPr>
        <w:t xml:space="preserve"> G. (2014). </w:t>
      </w:r>
      <w:r>
        <w:rPr>
          <w:rFonts w:ascii="Times" w:eastAsia="Times" w:hAnsi="Times" w:cs="Times"/>
          <w:color w:val="000000" w:themeColor="text1"/>
        </w:rPr>
        <w:t>O</w:t>
      </w:r>
      <w:r w:rsidRPr="004E08A7">
        <w:rPr>
          <w:rFonts w:ascii="Times" w:eastAsia="Times" w:hAnsi="Times" w:cs="Times"/>
          <w:color w:val="000000" w:themeColor="text1"/>
        </w:rPr>
        <w:t xml:space="preserve">n </w:t>
      </w:r>
      <w:proofErr w:type="spellStart"/>
      <w:r w:rsidRPr="004E08A7">
        <w:rPr>
          <w:rFonts w:ascii="Times" w:eastAsia="Times" w:hAnsi="Times" w:cs="Times"/>
          <w:color w:val="000000" w:themeColor="text1"/>
        </w:rPr>
        <w:t>Dechinta</w:t>
      </w:r>
      <w:proofErr w:type="spellEnd"/>
      <w:r w:rsidRPr="004E08A7">
        <w:rPr>
          <w:rFonts w:ascii="Times" w:eastAsia="Times" w:hAnsi="Times" w:cs="Times"/>
          <w:color w:val="000000" w:themeColor="text1"/>
        </w:rPr>
        <w:t xml:space="preserve"> Bush University, Indigenous </w:t>
      </w:r>
      <w:proofErr w:type="gramStart"/>
      <w:r w:rsidRPr="004E08A7">
        <w:rPr>
          <w:rFonts w:ascii="Times" w:eastAsia="Times" w:hAnsi="Times" w:cs="Times"/>
          <w:color w:val="000000" w:themeColor="text1"/>
        </w:rPr>
        <w:t>land based</w:t>
      </w:r>
      <w:proofErr w:type="gramEnd"/>
      <w:r w:rsidRPr="004E08A7">
        <w:rPr>
          <w:rFonts w:ascii="Times" w:eastAsia="Times" w:hAnsi="Times" w:cs="Times"/>
          <w:color w:val="000000" w:themeColor="text1"/>
        </w:rPr>
        <w:t xml:space="preserve"> education and embodied resurgence. </w:t>
      </w:r>
      <w:r w:rsidRPr="004E08A7">
        <w:rPr>
          <w:rFonts w:ascii="Times" w:eastAsia="Times" w:hAnsi="Times" w:cs="Times"/>
          <w:i/>
          <w:iCs/>
          <w:color w:val="000000" w:themeColor="text1"/>
        </w:rPr>
        <w:t>Decolonization: Indigeneity, Education and Society</w:t>
      </w:r>
      <w:r w:rsidRPr="004E08A7">
        <w:rPr>
          <w:rFonts w:ascii="Times" w:eastAsia="Times" w:hAnsi="Times" w:cs="Times"/>
          <w:color w:val="000000" w:themeColor="text1"/>
        </w:rPr>
        <w:t>.</w:t>
      </w:r>
      <w:r>
        <w:rPr>
          <w:rFonts w:ascii="Times" w:eastAsia="Times" w:hAnsi="Times" w:cs="Times"/>
          <w:color w:val="000000" w:themeColor="text1"/>
        </w:rPr>
        <w:t xml:space="preserve"> </w:t>
      </w:r>
      <w:r w:rsidR="0098406C">
        <w:rPr>
          <w:rFonts w:ascii="Times" w:eastAsia="Times" w:hAnsi="Times" w:cs="Times"/>
          <w:color w:val="000000" w:themeColor="text1"/>
        </w:rPr>
        <w:t>Accessible</w:t>
      </w:r>
      <w:r w:rsidRPr="004E08A7">
        <w:rPr>
          <w:rFonts w:ascii="Times" w:eastAsia="Times" w:hAnsi="Times" w:cs="Times"/>
          <w:color w:val="000000" w:themeColor="text1"/>
        </w:rPr>
        <w:t>: http://decolonization.wordpress.com/2014/11/26/leanne-simpson-and-glen-coulthard-on-dechinta-bush-university-indigenous-land-based-education-and-embodied-resurgence/</w:t>
      </w:r>
    </w:p>
    <w:p w14:paraId="43F6F5BF" w14:textId="1B454689" w:rsidR="00FF133A" w:rsidRPr="00FF133A" w:rsidRDefault="00FF133A" w:rsidP="00FF133A">
      <w:pPr>
        <w:spacing w:after="120"/>
        <w:rPr>
          <w:rFonts w:ascii="Times" w:eastAsia="Times" w:hAnsi="Times" w:cs="Times"/>
          <w:color w:val="000000" w:themeColor="text1"/>
        </w:rPr>
      </w:pPr>
      <w:r w:rsidRPr="00FF133A">
        <w:rPr>
          <w:rFonts w:ascii="Times" w:eastAsia="Times" w:hAnsi="Times" w:cs="Times"/>
          <w:color w:val="000000" w:themeColor="text1"/>
        </w:rPr>
        <w:t>Smith, C. (2021). From colonial forestry to</w:t>
      </w:r>
      <w:r w:rsidR="00034A22">
        <w:rPr>
          <w:rFonts w:ascii="Times" w:eastAsia="Times" w:hAnsi="Times" w:cs="Times"/>
          <w:color w:val="000000" w:themeColor="text1"/>
        </w:rPr>
        <w:t xml:space="preserve"> </w:t>
      </w:r>
      <w:r w:rsidRPr="00FF133A">
        <w:rPr>
          <w:rFonts w:ascii="Times" w:eastAsia="Times" w:hAnsi="Times" w:cs="Times"/>
          <w:color w:val="000000" w:themeColor="text1"/>
        </w:rPr>
        <w:t xml:space="preserve">community-based fire management: </w:t>
      </w:r>
      <w:r w:rsidR="00034A22">
        <w:rPr>
          <w:rFonts w:ascii="Times" w:eastAsia="Times" w:hAnsi="Times" w:cs="Times"/>
          <w:color w:val="000000" w:themeColor="text1"/>
        </w:rPr>
        <w:t>T</w:t>
      </w:r>
      <w:r w:rsidRPr="00FF133A">
        <w:rPr>
          <w:rFonts w:ascii="Times" w:eastAsia="Times" w:hAnsi="Times" w:cs="Times"/>
          <w:color w:val="000000" w:themeColor="text1"/>
        </w:rPr>
        <w:t>he political ecology of fire in Belize's coastal savannas, 1920 to present. </w:t>
      </w:r>
      <w:r w:rsidRPr="00FF133A">
        <w:rPr>
          <w:rFonts w:ascii="Times" w:eastAsia="Times" w:hAnsi="Times" w:cs="Times"/>
          <w:i/>
          <w:iCs/>
          <w:color w:val="000000" w:themeColor="text1"/>
        </w:rPr>
        <w:t>Journal of Political Ecology</w:t>
      </w:r>
      <w:r w:rsidRPr="00FF133A">
        <w:rPr>
          <w:rFonts w:ascii="Times" w:eastAsia="Times" w:hAnsi="Times" w:cs="Times"/>
          <w:color w:val="000000" w:themeColor="text1"/>
        </w:rPr>
        <w:t>, </w:t>
      </w:r>
      <w:r w:rsidRPr="00FF133A">
        <w:rPr>
          <w:rFonts w:ascii="Times" w:eastAsia="Times" w:hAnsi="Times" w:cs="Times"/>
          <w:i/>
          <w:iCs/>
          <w:color w:val="000000" w:themeColor="text1"/>
        </w:rPr>
        <w:t>28</w:t>
      </w:r>
      <w:r w:rsidRPr="00FF133A">
        <w:rPr>
          <w:rFonts w:ascii="Times" w:eastAsia="Times" w:hAnsi="Times" w:cs="Times"/>
          <w:color w:val="000000" w:themeColor="text1"/>
        </w:rPr>
        <w:t>(1)</w:t>
      </w:r>
      <w:r>
        <w:rPr>
          <w:rFonts w:ascii="Times" w:eastAsia="Times" w:hAnsi="Times" w:cs="Times"/>
          <w:color w:val="000000" w:themeColor="text1"/>
        </w:rPr>
        <w:t>, 1-30.</w:t>
      </w:r>
    </w:p>
    <w:p w14:paraId="64775B17" w14:textId="32D1C691" w:rsidR="00156A6C" w:rsidRPr="00156A6C" w:rsidRDefault="00156A6C" w:rsidP="00156A6C">
      <w:pPr>
        <w:spacing w:after="120"/>
        <w:rPr>
          <w:rFonts w:ascii="Times" w:eastAsia="Times" w:hAnsi="Times" w:cs="Times"/>
          <w:color w:val="000000" w:themeColor="text1"/>
          <w:lang w:val="en-US"/>
        </w:rPr>
      </w:pPr>
      <w:r w:rsidRPr="00156A6C">
        <w:rPr>
          <w:rFonts w:ascii="Times" w:eastAsia="Times" w:hAnsi="Times" w:cs="Times"/>
          <w:color w:val="000000" w:themeColor="text1"/>
          <w:lang w:val="en-US"/>
        </w:rPr>
        <w:t xml:space="preserve">Smith, S.J., </w:t>
      </w:r>
      <w:proofErr w:type="spellStart"/>
      <w:r w:rsidRPr="00156A6C">
        <w:rPr>
          <w:rFonts w:ascii="Times" w:eastAsia="Times" w:hAnsi="Times" w:cs="Times"/>
          <w:color w:val="000000" w:themeColor="text1"/>
          <w:lang w:val="en-US"/>
        </w:rPr>
        <w:t>Penados</w:t>
      </w:r>
      <w:proofErr w:type="spellEnd"/>
      <w:r w:rsidRPr="00156A6C">
        <w:rPr>
          <w:rFonts w:ascii="Times" w:eastAsia="Times" w:hAnsi="Times" w:cs="Times"/>
          <w:color w:val="000000" w:themeColor="text1"/>
          <w:lang w:val="en-US"/>
        </w:rPr>
        <w:t xml:space="preserve">, F., </w:t>
      </w:r>
      <w:r>
        <w:rPr>
          <w:rFonts w:ascii="Times" w:eastAsia="Times" w:hAnsi="Times" w:cs="Times"/>
          <w:color w:val="000000" w:themeColor="text1"/>
          <w:lang w:val="en-US"/>
        </w:rPr>
        <w:t>and</w:t>
      </w:r>
      <w:r w:rsidRPr="00156A6C">
        <w:rPr>
          <w:rFonts w:ascii="Times" w:eastAsia="Times" w:hAnsi="Times" w:cs="Times"/>
          <w:color w:val="000000" w:themeColor="text1"/>
          <w:lang w:val="en-US"/>
        </w:rPr>
        <w:t xml:space="preserve"> Gahman, L. (2021). Desire over damage: Epistemological shifts and anticolonial praxis from an </w:t>
      </w:r>
      <w:r w:rsidR="001A6503">
        <w:rPr>
          <w:rFonts w:ascii="Times" w:eastAsia="Times" w:hAnsi="Times" w:cs="Times"/>
          <w:color w:val="000000" w:themeColor="text1"/>
          <w:lang w:val="en-US"/>
        </w:rPr>
        <w:t>I</w:t>
      </w:r>
      <w:r w:rsidRPr="00156A6C">
        <w:rPr>
          <w:rFonts w:ascii="Times" w:eastAsia="Times" w:hAnsi="Times" w:cs="Times"/>
          <w:color w:val="000000" w:themeColor="text1"/>
          <w:lang w:val="en-US"/>
        </w:rPr>
        <w:t xml:space="preserve">ndigenous-led community health project. </w:t>
      </w:r>
      <w:r w:rsidRPr="00156A6C">
        <w:rPr>
          <w:rFonts w:ascii="Times" w:eastAsia="Times" w:hAnsi="Times" w:cs="Times"/>
          <w:i/>
          <w:iCs/>
          <w:color w:val="000000" w:themeColor="text1"/>
          <w:lang w:val="en-US"/>
        </w:rPr>
        <w:t>Sociology of Health and Illness</w:t>
      </w:r>
      <w:r>
        <w:rPr>
          <w:rFonts w:ascii="Times" w:eastAsia="Times" w:hAnsi="Times" w:cs="Times"/>
          <w:color w:val="000000" w:themeColor="text1"/>
          <w:lang w:val="en-US"/>
        </w:rPr>
        <w:t>,</w:t>
      </w:r>
      <w:r w:rsidRPr="00156A6C">
        <w:rPr>
          <w:rFonts w:ascii="Times" w:eastAsia="Times" w:hAnsi="Times" w:cs="Times"/>
          <w:color w:val="000000" w:themeColor="text1"/>
          <w:lang w:val="en-US"/>
        </w:rPr>
        <w:t xml:space="preserve"> doi:10.1111/1467-9566.13410</w:t>
      </w:r>
    </w:p>
    <w:p w14:paraId="00000078"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 xml:space="preserve">Stone, L.K. (2019). </w:t>
      </w:r>
      <w:proofErr w:type="spellStart"/>
      <w:r w:rsidRPr="00C234AC">
        <w:rPr>
          <w:rFonts w:ascii="Times" w:eastAsia="Times" w:hAnsi="Times" w:cs="Times"/>
          <w:color w:val="000000" w:themeColor="text1"/>
        </w:rPr>
        <w:t>Compañeros</w:t>
      </w:r>
      <w:proofErr w:type="spellEnd"/>
      <w:r w:rsidRPr="00C234AC">
        <w:rPr>
          <w:rFonts w:ascii="Times" w:eastAsia="Times" w:hAnsi="Times" w:cs="Times"/>
          <w:color w:val="000000" w:themeColor="text1"/>
        </w:rPr>
        <w:t xml:space="preserve"> and </w:t>
      </w:r>
      <w:proofErr w:type="spellStart"/>
      <w:r w:rsidRPr="00C234AC">
        <w:rPr>
          <w:rFonts w:ascii="Times" w:eastAsia="Times" w:hAnsi="Times" w:cs="Times"/>
          <w:color w:val="000000" w:themeColor="text1"/>
        </w:rPr>
        <w:t>protagonismo</w:t>
      </w:r>
      <w:proofErr w:type="spellEnd"/>
      <w:r w:rsidRPr="00C234AC">
        <w:rPr>
          <w:rFonts w:ascii="Times" w:eastAsia="Times" w:hAnsi="Times" w:cs="Times"/>
          <w:color w:val="000000" w:themeColor="text1"/>
        </w:rPr>
        <w:t>: The ethics of anti</w:t>
      </w:r>
      <w:r w:rsidRPr="00C234AC">
        <w:rPr>
          <w:rFonts w:ascii="Cambria Math" w:eastAsia="Cambria Math" w:hAnsi="Cambria Math" w:cs="Cambria Math"/>
          <w:color w:val="000000" w:themeColor="text1"/>
        </w:rPr>
        <w:t>‐</w:t>
      </w:r>
      <w:r w:rsidRPr="00C234AC">
        <w:rPr>
          <w:rFonts w:ascii="Times" w:eastAsia="Times" w:hAnsi="Times" w:cs="Times"/>
          <w:color w:val="000000" w:themeColor="text1"/>
        </w:rPr>
        <w:t xml:space="preserve">neoliberal activism and the </w:t>
      </w:r>
      <w:proofErr w:type="spellStart"/>
      <w:r w:rsidRPr="00C234AC">
        <w:rPr>
          <w:rFonts w:ascii="Times" w:eastAsia="Times" w:hAnsi="Times" w:cs="Times"/>
          <w:color w:val="000000" w:themeColor="text1"/>
        </w:rPr>
        <w:t>frente</w:t>
      </w:r>
      <w:proofErr w:type="spellEnd"/>
      <w:r w:rsidRPr="00C234AC">
        <w:rPr>
          <w:rFonts w:ascii="Times" w:eastAsia="Times" w:hAnsi="Times" w:cs="Times"/>
          <w:color w:val="000000" w:themeColor="text1"/>
        </w:rPr>
        <w:t xml:space="preserve"> de pueblos </w:t>
      </w:r>
      <w:proofErr w:type="spellStart"/>
      <w:r w:rsidRPr="00C234AC">
        <w:rPr>
          <w:rFonts w:ascii="Times" w:eastAsia="Times" w:hAnsi="Times" w:cs="Times"/>
          <w:color w:val="000000" w:themeColor="text1"/>
        </w:rPr>
        <w:t>en</w:t>
      </w:r>
      <w:proofErr w:type="spellEnd"/>
      <w:r w:rsidRPr="00C234AC">
        <w:rPr>
          <w:rFonts w:ascii="Times" w:eastAsia="Times" w:hAnsi="Times" w:cs="Times"/>
          <w:color w:val="000000" w:themeColor="text1"/>
        </w:rPr>
        <w:t xml:space="preserve"> </w:t>
      </w:r>
      <w:proofErr w:type="spellStart"/>
      <w:r w:rsidRPr="00C234AC">
        <w:rPr>
          <w:rFonts w:ascii="Times" w:eastAsia="Times" w:hAnsi="Times" w:cs="Times"/>
          <w:color w:val="000000" w:themeColor="text1"/>
        </w:rPr>
        <w:t>defensa</w:t>
      </w:r>
      <w:proofErr w:type="spellEnd"/>
      <w:r w:rsidRPr="00C234AC">
        <w:rPr>
          <w:rFonts w:ascii="Times" w:eastAsia="Times" w:hAnsi="Times" w:cs="Times"/>
          <w:color w:val="000000" w:themeColor="text1"/>
        </w:rPr>
        <w:t xml:space="preserve"> de la tierra (FPDT) of </w:t>
      </w:r>
      <w:proofErr w:type="spellStart"/>
      <w:r w:rsidRPr="00C234AC">
        <w:rPr>
          <w:rFonts w:ascii="Times" w:eastAsia="Times" w:hAnsi="Times" w:cs="Times"/>
          <w:color w:val="000000" w:themeColor="text1"/>
        </w:rPr>
        <w:t>Atenco</w:t>
      </w:r>
      <w:proofErr w:type="spellEnd"/>
      <w:r w:rsidRPr="00C234AC">
        <w:rPr>
          <w:rFonts w:ascii="Times" w:eastAsia="Times" w:hAnsi="Times" w:cs="Times"/>
          <w:color w:val="000000" w:themeColor="text1"/>
        </w:rPr>
        <w:t>, Mexico. </w:t>
      </w:r>
      <w:r w:rsidRPr="00C234AC">
        <w:rPr>
          <w:rFonts w:ascii="Times" w:eastAsia="Times" w:hAnsi="Times" w:cs="Times"/>
          <w:i/>
          <w:color w:val="000000" w:themeColor="text1"/>
        </w:rPr>
        <w:t>The Journal of Latin American and Caribbean Anthropology</w:t>
      </w:r>
      <w:r w:rsidRPr="00C234AC">
        <w:rPr>
          <w:rFonts w:ascii="Times" w:eastAsia="Times" w:hAnsi="Times" w:cs="Times"/>
          <w:color w:val="000000" w:themeColor="text1"/>
        </w:rPr>
        <w:t>, </w:t>
      </w:r>
      <w:r w:rsidRPr="00C234AC">
        <w:rPr>
          <w:rFonts w:ascii="Times" w:eastAsia="Times" w:hAnsi="Times" w:cs="Times"/>
          <w:i/>
          <w:color w:val="000000" w:themeColor="text1"/>
        </w:rPr>
        <w:t>24</w:t>
      </w:r>
      <w:r w:rsidRPr="00C234AC">
        <w:rPr>
          <w:rFonts w:ascii="Times" w:eastAsia="Times" w:hAnsi="Times" w:cs="Times"/>
          <w:color w:val="000000" w:themeColor="text1"/>
        </w:rPr>
        <w:t>(3), 709-726.</w:t>
      </w:r>
    </w:p>
    <w:p w14:paraId="6AE0EE43" w14:textId="2D100ED4" w:rsidR="00A376B3" w:rsidRPr="00A376B3" w:rsidRDefault="00A376B3" w:rsidP="00A376B3">
      <w:pPr>
        <w:spacing w:after="120"/>
        <w:rPr>
          <w:rFonts w:ascii="Times" w:eastAsia="Times" w:hAnsi="Times" w:cs="Times"/>
          <w:color w:val="000000" w:themeColor="text1"/>
        </w:rPr>
      </w:pPr>
      <w:r w:rsidRPr="00A376B3">
        <w:rPr>
          <w:rFonts w:ascii="Times" w:eastAsia="Times" w:hAnsi="Times" w:cs="Times"/>
          <w:color w:val="000000" w:themeColor="text1"/>
        </w:rPr>
        <w:lastRenderedPageBreak/>
        <w:t xml:space="preserve">Sultana, F. (2021). Political ecology </w:t>
      </w:r>
      <w:r>
        <w:rPr>
          <w:rFonts w:ascii="Times" w:eastAsia="Times" w:hAnsi="Times" w:cs="Times"/>
          <w:color w:val="000000" w:themeColor="text1"/>
        </w:rPr>
        <w:t>I</w:t>
      </w:r>
      <w:r w:rsidRPr="00A376B3">
        <w:rPr>
          <w:rFonts w:ascii="Times" w:eastAsia="Times" w:hAnsi="Times" w:cs="Times"/>
          <w:color w:val="000000" w:themeColor="text1"/>
        </w:rPr>
        <w:t xml:space="preserve">: From margins to </w:t>
      </w:r>
      <w:proofErr w:type="spellStart"/>
      <w:r w:rsidRPr="00A376B3">
        <w:rPr>
          <w:rFonts w:ascii="Times" w:eastAsia="Times" w:hAnsi="Times" w:cs="Times"/>
          <w:color w:val="000000" w:themeColor="text1"/>
        </w:rPr>
        <w:t>center</w:t>
      </w:r>
      <w:proofErr w:type="spellEnd"/>
      <w:r w:rsidRPr="00A376B3">
        <w:rPr>
          <w:rFonts w:ascii="Times" w:eastAsia="Times" w:hAnsi="Times" w:cs="Times"/>
          <w:color w:val="000000" w:themeColor="text1"/>
        </w:rPr>
        <w:t>. </w:t>
      </w:r>
      <w:r w:rsidRPr="00A376B3">
        <w:rPr>
          <w:rFonts w:ascii="Times" w:eastAsia="Times" w:hAnsi="Times" w:cs="Times"/>
          <w:i/>
          <w:iCs/>
          <w:color w:val="000000" w:themeColor="text1"/>
        </w:rPr>
        <w:t>Progress in Human Geography</w:t>
      </w:r>
      <w:r w:rsidRPr="00A376B3">
        <w:rPr>
          <w:rFonts w:ascii="Times" w:eastAsia="Times" w:hAnsi="Times" w:cs="Times"/>
          <w:color w:val="000000" w:themeColor="text1"/>
        </w:rPr>
        <w:t>, </w:t>
      </w:r>
      <w:r w:rsidRPr="00A376B3">
        <w:rPr>
          <w:rFonts w:ascii="Times" w:eastAsia="Times" w:hAnsi="Times" w:cs="Times"/>
          <w:i/>
          <w:iCs/>
          <w:color w:val="000000" w:themeColor="text1"/>
        </w:rPr>
        <w:t>45</w:t>
      </w:r>
      <w:r w:rsidRPr="00A376B3">
        <w:rPr>
          <w:rFonts w:ascii="Times" w:eastAsia="Times" w:hAnsi="Times" w:cs="Times"/>
          <w:color w:val="000000" w:themeColor="text1"/>
        </w:rPr>
        <w:t>(1), 156-165.</w:t>
      </w:r>
    </w:p>
    <w:p w14:paraId="00000079"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 xml:space="preserve">Thunder Hawk, M. (2007). Native organizing before the </w:t>
      </w:r>
      <w:proofErr w:type="spellStart"/>
      <w:r w:rsidRPr="00C234AC">
        <w:rPr>
          <w:rFonts w:ascii="Times" w:eastAsia="Times" w:hAnsi="Times" w:cs="Times"/>
          <w:color w:val="000000" w:themeColor="text1"/>
        </w:rPr>
        <w:t>nonprofit</w:t>
      </w:r>
      <w:proofErr w:type="spellEnd"/>
      <w:r w:rsidRPr="00C234AC">
        <w:rPr>
          <w:rFonts w:ascii="Times" w:eastAsia="Times" w:hAnsi="Times" w:cs="Times"/>
          <w:color w:val="000000" w:themeColor="text1"/>
        </w:rPr>
        <w:t xml:space="preserve"> industrial complex, in INCITE: Women of </w:t>
      </w:r>
      <w:proofErr w:type="spellStart"/>
      <w:r w:rsidRPr="00C234AC">
        <w:rPr>
          <w:rFonts w:ascii="Times" w:eastAsia="Times" w:hAnsi="Times" w:cs="Times"/>
          <w:color w:val="000000" w:themeColor="text1"/>
        </w:rPr>
        <w:t>Color</w:t>
      </w:r>
      <w:proofErr w:type="spellEnd"/>
      <w:r w:rsidRPr="00C234AC">
        <w:rPr>
          <w:rFonts w:ascii="Times" w:eastAsia="Times" w:hAnsi="Times" w:cs="Times"/>
          <w:color w:val="000000" w:themeColor="text1"/>
        </w:rPr>
        <w:t xml:space="preserve"> Against Violence (Ed.) </w:t>
      </w:r>
      <w:r w:rsidRPr="00C234AC">
        <w:rPr>
          <w:rFonts w:ascii="Times" w:eastAsia="Times" w:hAnsi="Times" w:cs="Times"/>
          <w:i/>
          <w:color w:val="000000" w:themeColor="text1"/>
        </w:rPr>
        <w:t>The revolution will not be funded: Beyond the non-profit industrial complex</w:t>
      </w:r>
      <w:r w:rsidRPr="00C234AC">
        <w:rPr>
          <w:rFonts w:ascii="Times" w:eastAsia="Times" w:hAnsi="Times" w:cs="Times"/>
          <w:color w:val="000000" w:themeColor="text1"/>
        </w:rPr>
        <w:t>. Brooklyn: South End Press, pp. 101–106.</w:t>
      </w:r>
    </w:p>
    <w:p w14:paraId="0000007A"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Tomlinson, K. (2019). Indigenous rights and extractive resource projects: negotiations over the policy and implementation of FPIC. </w:t>
      </w:r>
      <w:r w:rsidRPr="00C234AC">
        <w:rPr>
          <w:rFonts w:ascii="Times" w:eastAsia="Times" w:hAnsi="Times" w:cs="Times"/>
          <w:i/>
          <w:color w:val="000000" w:themeColor="text1"/>
        </w:rPr>
        <w:t>The International Journal of Human Rights</w:t>
      </w:r>
      <w:r w:rsidRPr="00C234AC">
        <w:rPr>
          <w:rFonts w:ascii="Times" w:eastAsia="Times" w:hAnsi="Times" w:cs="Times"/>
          <w:color w:val="000000" w:themeColor="text1"/>
        </w:rPr>
        <w:t>, </w:t>
      </w:r>
      <w:r w:rsidRPr="00C234AC">
        <w:rPr>
          <w:rFonts w:ascii="Times" w:eastAsia="Times" w:hAnsi="Times" w:cs="Times"/>
          <w:i/>
          <w:color w:val="000000" w:themeColor="text1"/>
        </w:rPr>
        <w:t>23</w:t>
      </w:r>
      <w:r w:rsidRPr="00C234AC">
        <w:rPr>
          <w:rFonts w:ascii="Times" w:eastAsia="Times" w:hAnsi="Times" w:cs="Times"/>
          <w:color w:val="000000" w:themeColor="text1"/>
        </w:rPr>
        <w:t>(5), 880-897.</w:t>
      </w:r>
    </w:p>
    <w:p w14:paraId="0000007B"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Tran, D., Martinez-</w:t>
      </w:r>
      <w:proofErr w:type="spellStart"/>
      <w:r w:rsidRPr="00C234AC">
        <w:rPr>
          <w:rFonts w:ascii="Times" w:eastAsia="Times" w:hAnsi="Times" w:cs="Times"/>
          <w:color w:val="000000" w:themeColor="text1"/>
        </w:rPr>
        <w:t>Alier</w:t>
      </w:r>
      <w:proofErr w:type="spellEnd"/>
      <w:r w:rsidRPr="00C234AC">
        <w:rPr>
          <w:rFonts w:ascii="Times" w:eastAsia="Times" w:hAnsi="Times" w:cs="Times"/>
          <w:color w:val="000000" w:themeColor="text1"/>
        </w:rPr>
        <w:t xml:space="preserve">, J., </w:t>
      </w:r>
      <w:proofErr w:type="spellStart"/>
      <w:r w:rsidRPr="00C234AC">
        <w:rPr>
          <w:rFonts w:ascii="Times" w:eastAsia="Times" w:hAnsi="Times" w:cs="Times"/>
          <w:color w:val="000000" w:themeColor="text1"/>
        </w:rPr>
        <w:t>Navas</w:t>
      </w:r>
      <w:proofErr w:type="spellEnd"/>
      <w:r w:rsidRPr="00C234AC">
        <w:rPr>
          <w:rFonts w:ascii="Times" w:eastAsia="Times" w:hAnsi="Times" w:cs="Times"/>
          <w:color w:val="000000" w:themeColor="text1"/>
        </w:rPr>
        <w:t xml:space="preserve">, G., and </w:t>
      </w:r>
      <w:proofErr w:type="spellStart"/>
      <w:r w:rsidRPr="00C234AC">
        <w:rPr>
          <w:rFonts w:ascii="Times" w:eastAsia="Times" w:hAnsi="Times" w:cs="Times"/>
          <w:color w:val="000000" w:themeColor="text1"/>
        </w:rPr>
        <w:t>Mingorria</w:t>
      </w:r>
      <w:proofErr w:type="spellEnd"/>
      <w:r w:rsidRPr="00C234AC">
        <w:rPr>
          <w:rFonts w:ascii="Times" w:eastAsia="Times" w:hAnsi="Times" w:cs="Times"/>
          <w:color w:val="000000" w:themeColor="text1"/>
        </w:rPr>
        <w:t xml:space="preserve">, S. (2020). Gendered geographies of violence: A multiple case study analysis of murdered women environmental defenders. </w:t>
      </w:r>
      <w:r w:rsidRPr="00C234AC">
        <w:rPr>
          <w:rFonts w:ascii="Times" w:eastAsia="Times" w:hAnsi="Times" w:cs="Times"/>
          <w:i/>
          <w:color w:val="000000" w:themeColor="text1"/>
        </w:rPr>
        <w:t>Journal of Political Ecology</w:t>
      </w:r>
      <w:r w:rsidRPr="00C234AC">
        <w:rPr>
          <w:rFonts w:ascii="Times" w:eastAsia="Times" w:hAnsi="Times" w:cs="Times"/>
          <w:color w:val="000000" w:themeColor="text1"/>
        </w:rPr>
        <w:t xml:space="preserve">, </w:t>
      </w:r>
      <w:r w:rsidRPr="00C234AC">
        <w:rPr>
          <w:rFonts w:ascii="Times" w:eastAsia="Times" w:hAnsi="Times" w:cs="Times"/>
          <w:i/>
          <w:color w:val="000000" w:themeColor="text1"/>
        </w:rPr>
        <w:t>27</w:t>
      </w:r>
      <w:r w:rsidRPr="00C234AC">
        <w:rPr>
          <w:rFonts w:ascii="Times" w:eastAsia="Times" w:hAnsi="Times" w:cs="Times"/>
          <w:color w:val="000000" w:themeColor="text1"/>
        </w:rPr>
        <w:t>(1), 1189-1212.</w:t>
      </w:r>
    </w:p>
    <w:p w14:paraId="1BCB31D3" w14:textId="449504FE" w:rsidR="007A0E1B" w:rsidRPr="007A0E1B" w:rsidRDefault="007A0E1B" w:rsidP="007A0E1B">
      <w:pPr>
        <w:spacing w:after="120"/>
        <w:rPr>
          <w:rFonts w:ascii="Times" w:eastAsia="Times" w:hAnsi="Times" w:cs="Times"/>
          <w:color w:val="000000" w:themeColor="text1"/>
        </w:rPr>
      </w:pPr>
      <w:r w:rsidRPr="007A0E1B">
        <w:rPr>
          <w:rFonts w:ascii="Times" w:eastAsia="Times" w:hAnsi="Times" w:cs="Times"/>
          <w:color w:val="000000" w:themeColor="text1"/>
        </w:rPr>
        <w:t>Tuck, E., and</w:t>
      </w:r>
      <w:r>
        <w:rPr>
          <w:rFonts w:ascii="Times" w:eastAsia="Times" w:hAnsi="Times" w:cs="Times"/>
          <w:color w:val="000000" w:themeColor="text1"/>
        </w:rPr>
        <w:t xml:space="preserve"> </w:t>
      </w:r>
      <w:r w:rsidRPr="007A0E1B">
        <w:rPr>
          <w:rFonts w:ascii="Times" w:eastAsia="Times" w:hAnsi="Times" w:cs="Times"/>
          <w:color w:val="000000" w:themeColor="text1"/>
        </w:rPr>
        <w:t>Yang</w:t>
      </w:r>
      <w:r>
        <w:rPr>
          <w:rFonts w:ascii="Times" w:eastAsia="Times" w:hAnsi="Times" w:cs="Times"/>
          <w:color w:val="000000" w:themeColor="text1"/>
        </w:rPr>
        <w:t>, K.W.</w:t>
      </w:r>
      <w:r w:rsidRPr="007A0E1B">
        <w:rPr>
          <w:rFonts w:ascii="Times" w:eastAsia="Times" w:hAnsi="Times" w:cs="Times"/>
          <w:color w:val="000000" w:themeColor="text1"/>
        </w:rPr>
        <w:t xml:space="preserve"> </w:t>
      </w:r>
      <w:r>
        <w:rPr>
          <w:rFonts w:ascii="Times" w:eastAsia="Times" w:hAnsi="Times" w:cs="Times"/>
          <w:color w:val="000000" w:themeColor="text1"/>
        </w:rPr>
        <w:t>(</w:t>
      </w:r>
      <w:r w:rsidRPr="007A0E1B">
        <w:rPr>
          <w:rFonts w:ascii="Times" w:eastAsia="Times" w:hAnsi="Times" w:cs="Times"/>
          <w:color w:val="000000" w:themeColor="text1"/>
        </w:rPr>
        <w:t>2012</w:t>
      </w:r>
      <w:r>
        <w:rPr>
          <w:rFonts w:ascii="Times" w:eastAsia="Times" w:hAnsi="Times" w:cs="Times"/>
          <w:color w:val="000000" w:themeColor="text1"/>
        </w:rPr>
        <w:t>)</w:t>
      </w:r>
      <w:r w:rsidRPr="007A0E1B">
        <w:rPr>
          <w:rFonts w:ascii="Times" w:eastAsia="Times" w:hAnsi="Times" w:cs="Times"/>
          <w:color w:val="000000" w:themeColor="text1"/>
        </w:rPr>
        <w:t>. Decolonization is not a Metaphor.</w:t>
      </w:r>
      <w:r>
        <w:rPr>
          <w:rFonts w:ascii="Times" w:eastAsia="Times" w:hAnsi="Times" w:cs="Times"/>
          <w:color w:val="000000" w:themeColor="text1"/>
        </w:rPr>
        <w:t xml:space="preserve"> </w:t>
      </w:r>
      <w:r w:rsidRPr="007A0E1B">
        <w:rPr>
          <w:rFonts w:ascii="Times" w:eastAsia="Times" w:hAnsi="Times" w:cs="Times"/>
          <w:i/>
          <w:iCs/>
          <w:color w:val="000000" w:themeColor="text1"/>
        </w:rPr>
        <w:t xml:space="preserve">Decolonization: Indigeneity, Education </w:t>
      </w:r>
      <w:r>
        <w:rPr>
          <w:rFonts w:ascii="Times" w:eastAsia="Times" w:hAnsi="Times" w:cs="Times"/>
          <w:i/>
          <w:iCs/>
          <w:color w:val="000000" w:themeColor="text1"/>
        </w:rPr>
        <w:t>and</w:t>
      </w:r>
      <w:r w:rsidRPr="007A0E1B">
        <w:rPr>
          <w:rFonts w:ascii="Times" w:eastAsia="Times" w:hAnsi="Times" w:cs="Times"/>
          <w:i/>
          <w:iCs/>
          <w:color w:val="000000" w:themeColor="text1"/>
        </w:rPr>
        <w:t xml:space="preserve"> Society 1</w:t>
      </w:r>
      <w:r w:rsidRPr="007A0E1B">
        <w:rPr>
          <w:rFonts w:ascii="Times" w:eastAsia="Times" w:hAnsi="Times" w:cs="Times"/>
          <w:color w:val="000000" w:themeColor="text1"/>
        </w:rPr>
        <w:t>(1)</w:t>
      </w:r>
      <w:r>
        <w:rPr>
          <w:rFonts w:ascii="Times" w:eastAsia="Times" w:hAnsi="Times" w:cs="Times"/>
          <w:color w:val="000000" w:themeColor="text1"/>
        </w:rPr>
        <w:t>,</w:t>
      </w:r>
      <w:r w:rsidRPr="007A0E1B">
        <w:rPr>
          <w:rFonts w:ascii="Times" w:eastAsia="Times" w:hAnsi="Times" w:cs="Times"/>
          <w:color w:val="000000" w:themeColor="text1"/>
        </w:rPr>
        <w:t xml:space="preserve"> 1–40.</w:t>
      </w:r>
    </w:p>
    <w:p w14:paraId="6BAC9799" w14:textId="5F21C70D" w:rsidR="00DF446D" w:rsidRPr="00DF446D" w:rsidRDefault="00DF446D" w:rsidP="00DF446D">
      <w:pPr>
        <w:spacing w:after="120"/>
        <w:rPr>
          <w:rFonts w:ascii="Times" w:eastAsia="Times" w:hAnsi="Times" w:cs="Times"/>
          <w:color w:val="000000" w:themeColor="text1"/>
        </w:rPr>
      </w:pPr>
      <w:r w:rsidRPr="00DF446D">
        <w:rPr>
          <w:rFonts w:ascii="Times" w:eastAsia="Times" w:hAnsi="Times" w:cs="Times"/>
          <w:color w:val="000000" w:themeColor="text1"/>
        </w:rPr>
        <w:t>Vernon, D.G. (2013). </w:t>
      </w:r>
      <w:r w:rsidRPr="00DF446D">
        <w:rPr>
          <w:rFonts w:ascii="Times" w:eastAsia="Times" w:hAnsi="Times" w:cs="Times"/>
          <w:i/>
          <w:iCs/>
          <w:color w:val="000000" w:themeColor="text1"/>
        </w:rPr>
        <w:t>Big game, small town: Clientelism and democracy in the modern politics of Belize (1954 to 2011)</w:t>
      </w:r>
      <w:r w:rsidRPr="00DF446D">
        <w:rPr>
          <w:rFonts w:ascii="Times" w:eastAsia="Times" w:hAnsi="Times" w:cs="Times"/>
          <w:color w:val="000000" w:themeColor="text1"/>
        </w:rPr>
        <w:t> (Unpublished PhD thesis). University College London.</w:t>
      </w:r>
    </w:p>
    <w:p w14:paraId="0000007C" w14:textId="77777777" w:rsidR="002B7AF9" w:rsidRPr="00C234AC" w:rsidRDefault="00822C16">
      <w:pPr>
        <w:spacing w:after="120"/>
        <w:rPr>
          <w:rFonts w:ascii="Times" w:eastAsia="Times" w:hAnsi="Times" w:cs="Times"/>
          <w:color w:val="000000" w:themeColor="text1"/>
        </w:rPr>
      </w:pPr>
      <w:r w:rsidRPr="00C234AC">
        <w:rPr>
          <w:rFonts w:ascii="Times" w:eastAsia="Times" w:hAnsi="Times" w:cs="Times"/>
          <w:color w:val="000000" w:themeColor="text1"/>
        </w:rPr>
        <w:t>Wainwright, J. (2021). The Maya and the Belizean state: 1997-2004. </w:t>
      </w:r>
      <w:r w:rsidRPr="00C234AC">
        <w:rPr>
          <w:rFonts w:ascii="Times" w:eastAsia="Times" w:hAnsi="Times" w:cs="Times"/>
          <w:i/>
          <w:color w:val="000000" w:themeColor="text1"/>
        </w:rPr>
        <w:t>Latin American and Caribbean Ethnic Studies</w:t>
      </w:r>
      <w:r w:rsidRPr="00C234AC">
        <w:rPr>
          <w:rFonts w:ascii="Times" w:eastAsia="Times" w:hAnsi="Times" w:cs="Times"/>
          <w:color w:val="000000" w:themeColor="text1"/>
        </w:rPr>
        <w:t xml:space="preserve">, DOI: </w:t>
      </w:r>
      <w:hyperlink r:id="rId10">
        <w:r w:rsidRPr="00C234AC">
          <w:rPr>
            <w:rFonts w:ascii="Times" w:eastAsia="Times" w:hAnsi="Times" w:cs="Times"/>
            <w:color w:val="000000" w:themeColor="text1"/>
          </w:rPr>
          <w:t>https://www.tandfonline.com/doi/full/10.1080/17442222.2021.1935694</w:t>
        </w:r>
      </w:hyperlink>
      <w:r w:rsidRPr="00C234AC">
        <w:rPr>
          <w:rFonts w:ascii="Times" w:eastAsia="Times" w:hAnsi="Times" w:cs="Times"/>
          <w:color w:val="000000" w:themeColor="text1"/>
        </w:rPr>
        <w:t>.</w:t>
      </w:r>
    </w:p>
    <w:p w14:paraId="40979E0F" w14:textId="77777777" w:rsidR="00CA09A9" w:rsidRDefault="00822C16" w:rsidP="00CA09A9">
      <w:pPr>
        <w:spacing w:after="120"/>
        <w:rPr>
          <w:rFonts w:ascii="Times" w:eastAsia="Times" w:hAnsi="Times" w:cs="Times"/>
          <w:color w:val="000000" w:themeColor="text1"/>
        </w:rPr>
      </w:pPr>
      <w:r w:rsidRPr="00C234AC">
        <w:rPr>
          <w:rFonts w:ascii="Times" w:eastAsia="Times" w:hAnsi="Times" w:cs="Times"/>
          <w:color w:val="000000" w:themeColor="text1"/>
        </w:rPr>
        <w:t xml:space="preserve">Wainwright, J., (2008). </w:t>
      </w:r>
      <w:r w:rsidRPr="00C234AC">
        <w:rPr>
          <w:rFonts w:ascii="Times" w:eastAsia="Times" w:hAnsi="Times" w:cs="Times"/>
          <w:i/>
          <w:color w:val="000000" w:themeColor="text1"/>
        </w:rPr>
        <w:t>Decolonizing development: Colonial power and the Maya</w:t>
      </w:r>
      <w:r w:rsidRPr="00C234AC">
        <w:rPr>
          <w:rFonts w:ascii="Times" w:eastAsia="Times" w:hAnsi="Times" w:cs="Times"/>
          <w:color w:val="000000" w:themeColor="text1"/>
        </w:rPr>
        <w:t>. Oxford: Wiley-Blackwell.</w:t>
      </w:r>
    </w:p>
    <w:p w14:paraId="4B5FECBB" w14:textId="77777777" w:rsidR="00CA09A9" w:rsidRDefault="00CA09A9" w:rsidP="00C36357">
      <w:pPr>
        <w:spacing w:after="120"/>
        <w:rPr>
          <w:rFonts w:ascii="Times" w:eastAsia="Times" w:hAnsi="Times" w:cs="Times"/>
          <w:color w:val="000000" w:themeColor="text1"/>
        </w:rPr>
      </w:pPr>
      <w:r w:rsidRPr="00CA09A9">
        <w:rPr>
          <w:rFonts w:ascii="Times" w:eastAsia="Times" w:hAnsi="Times" w:cs="Times"/>
          <w:color w:val="000000" w:themeColor="text1"/>
        </w:rPr>
        <w:t xml:space="preserve">Wright, </w:t>
      </w:r>
      <w:r>
        <w:rPr>
          <w:rFonts w:ascii="Times" w:eastAsia="Times" w:hAnsi="Times" w:cs="Times"/>
          <w:color w:val="000000" w:themeColor="text1"/>
        </w:rPr>
        <w:t>C</w:t>
      </w:r>
      <w:r w:rsidRPr="00CA09A9">
        <w:rPr>
          <w:rFonts w:ascii="Times" w:eastAsia="Times" w:hAnsi="Times" w:cs="Times"/>
          <w:color w:val="000000" w:themeColor="text1"/>
        </w:rPr>
        <w:t>, and Tomaselli</w:t>
      </w:r>
      <w:r>
        <w:rPr>
          <w:rFonts w:ascii="Times" w:eastAsia="Times" w:hAnsi="Times" w:cs="Times"/>
          <w:color w:val="000000" w:themeColor="text1"/>
        </w:rPr>
        <w:t>, A. (E</w:t>
      </w:r>
      <w:r w:rsidRPr="00CA09A9">
        <w:rPr>
          <w:rFonts w:ascii="Times" w:eastAsia="Times" w:hAnsi="Times" w:cs="Times"/>
          <w:color w:val="000000" w:themeColor="text1"/>
        </w:rPr>
        <w:t>ds</w:t>
      </w:r>
      <w:r>
        <w:rPr>
          <w:rFonts w:ascii="Times" w:eastAsia="Times" w:hAnsi="Times" w:cs="Times"/>
          <w:color w:val="000000" w:themeColor="text1"/>
        </w:rPr>
        <w:t>.)</w:t>
      </w:r>
      <w:r w:rsidRPr="00CA09A9">
        <w:rPr>
          <w:rFonts w:ascii="Times" w:eastAsia="Times" w:hAnsi="Times" w:cs="Times"/>
          <w:color w:val="000000" w:themeColor="text1"/>
        </w:rPr>
        <w:t xml:space="preserve"> </w:t>
      </w:r>
      <w:r>
        <w:rPr>
          <w:rFonts w:ascii="Times" w:eastAsia="Times" w:hAnsi="Times" w:cs="Times"/>
          <w:color w:val="000000" w:themeColor="text1"/>
        </w:rPr>
        <w:t>(</w:t>
      </w:r>
      <w:r w:rsidRPr="00CA09A9">
        <w:rPr>
          <w:rFonts w:ascii="Times" w:eastAsia="Times" w:hAnsi="Times" w:cs="Times"/>
          <w:color w:val="000000" w:themeColor="text1"/>
        </w:rPr>
        <w:t>2019</w:t>
      </w:r>
      <w:r>
        <w:rPr>
          <w:rFonts w:ascii="Times" w:eastAsia="Times" w:hAnsi="Times" w:cs="Times"/>
          <w:color w:val="000000" w:themeColor="text1"/>
        </w:rPr>
        <w:t>)</w:t>
      </w:r>
      <w:r w:rsidRPr="00CA09A9">
        <w:rPr>
          <w:rFonts w:ascii="Times" w:eastAsia="Times" w:hAnsi="Times" w:cs="Times"/>
          <w:color w:val="000000" w:themeColor="text1"/>
        </w:rPr>
        <w:t>. </w:t>
      </w:r>
      <w:r w:rsidRPr="00CA09A9">
        <w:rPr>
          <w:rFonts w:ascii="Times" w:eastAsia="Times" w:hAnsi="Times" w:cs="Times"/>
          <w:i/>
          <w:iCs/>
          <w:color w:val="000000" w:themeColor="text1"/>
        </w:rPr>
        <w:t>The Prior Consultation of Indigenous Peoples in Latin America: Inside the Implementation Gap</w:t>
      </w:r>
      <w:r w:rsidRPr="00CA09A9">
        <w:rPr>
          <w:rFonts w:ascii="Times" w:eastAsia="Times" w:hAnsi="Times" w:cs="Times"/>
          <w:color w:val="000000" w:themeColor="text1"/>
        </w:rPr>
        <w:t>. London and New York: Routledge</w:t>
      </w:r>
      <w:r>
        <w:rPr>
          <w:rFonts w:ascii="Times" w:eastAsia="Times" w:hAnsi="Times" w:cs="Times"/>
          <w:color w:val="000000" w:themeColor="text1"/>
        </w:rPr>
        <w:t>.</w:t>
      </w:r>
    </w:p>
    <w:p w14:paraId="7A738FDE" w14:textId="37F4F4CB" w:rsidR="00C36357" w:rsidRPr="00C36357" w:rsidRDefault="00C36357" w:rsidP="00C36357">
      <w:pPr>
        <w:spacing w:after="120"/>
        <w:rPr>
          <w:rFonts w:ascii="Times" w:eastAsia="Times" w:hAnsi="Times" w:cs="Times"/>
          <w:color w:val="000000" w:themeColor="text1"/>
        </w:rPr>
      </w:pPr>
      <w:proofErr w:type="spellStart"/>
      <w:r w:rsidRPr="00C36357">
        <w:rPr>
          <w:rFonts w:ascii="Times" w:eastAsia="Times" w:hAnsi="Times" w:cs="Times"/>
          <w:color w:val="000000" w:themeColor="text1"/>
        </w:rPr>
        <w:t>Youdelis</w:t>
      </w:r>
      <w:proofErr w:type="spellEnd"/>
      <w:r w:rsidRPr="00C36357">
        <w:rPr>
          <w:rFonts w:ascii="Times" w:eastAsia="Times" w:hAnsi="Times" w:cs="Times"/>
          <w:color w:val="000000" w:themeColor="text1"/>
        </w:rPr>
        <w:t xml:space="preserve">, M., Townsend, J., Bhattacharyya, J., Moola, F., </w:t>
      </w:r>
      <w:r w:rsidRPr="00313DC6">
        <w:rPr>
          <w:rFonts w:ascii="Times" w:eastAsia="Times" w:hAnsi="Times" w:cs="Times"/>
          <w:color w:val="000000" w:themeColor="text1"/>
        </w:rPr>
        <w:t>and</w:t>
      </w:r>
      <w:r w:rsidRPr="00C36357">
        <w:rPr>
          <w:rFonts w:ascii="Times" w:eastAsia="Times" w:hAnsi="Times" w:cs="Times"/>
          <w:color w:val="000000" w:themeColor="text1"/>
        </w:rPr>
        <w:t xml:space="preserve"> </w:t>
      </w:r>
      <w:proofErr w:type="spellStart"/>
      <w:r w:rsidRPr="00C36357">
        <w:rPr>
          <w:rFonts w:ascii="Times" w:eastAsia="Times" w:hAnsi="Times" w:cs="Times"/>
          <w:color w:val="000000" w:themeColor="text1"/>
        </w:rPr>
        <w:t>Fobister</w:t>
      </w:r>
      <w:proofErr w:type="spellEnd"/>
      <w:r w:rsidRPr="00C36357">
        <w:rPr>
          <w:rFonts w:ascii="Times" w:eastAsia="Times" w:hAnsi="Times" w:cs="Times"/>
          <w:color w:val="000000" w:themeColor="text1"/>
        </w:rPr>
        <w:t xml:space="preserve">, J. B. (2021). Decolonial conservation: </w:t>
      </w:r>
      <w:r w:rsidR="008A4E1F">
        <w:rPr>
          <w:rFonts w:ascii="Times" w:eastAsia="Times" w:hAnsi="Times" w:cs="Times"/>
          <w:color w:val="000000" w:themeColor="text1"/>
        </w:rPr>
        <w:t>E</w:t>
      </w:r>
      <w:r w:rsidRPr="00C36357">
        <w:rPr>
          <w:rFonts w:ascii="Times" w:eastAsia="Times" w:hAnsi="Times" w:cs="Times"/>
          <w:color w:val="000000" w:themeColor="text1"/>
        </w:rPr>
        <w:t xml:space="preserve">stablishing Indigenous </w:t>
      </w:r>
      <w:r w:rsidR="008A4E1F">
        <w:rPr>
          <w:rFonts w:ascii="Times" w:eastAsia="Times" w:hAnsi="Times" w:cs="Times"/>
          <w:color w:val="000000" w:themeColor="text1"/>
        </w:rPr>
        <w:t>p</w:t>
      </w:r>
      <w:r w:rsidRPr="00C36357">
        <w:rPr>
          <w:rFonts w:ascii="Times" w:eastAsia="Times" w:hAnsi="Times" w:cs="Times"/>
          <w:color w:val="000000" w:themeColor="text1"/>
        </w:rPr>
        <w:t xml:space="preserve">rotected </w:t>
      </w:r>
      <w:r w:rsidR="008A4E1F">
        <w:rPr>
          <w:rFonts w:ascii="Times" w:eastAsia="Times" w:hAnsi="Times" w:cs="Times"/>
          <w:color w:val="000000" w:themeColor="text1"/>
        </w:rPr>
        <w:t>a</w:t>
      </w:r>
      <w:r w:rsidRPr="00C36357">
        <w:rPr>
          <w:rFonts w:ascii="Times" w:eastAsia="Times" w:hAnsi="Times" w:cs="Times"/>
          <w:color w:val="000000" w:themeColor="text1"/>
        </w:rPr>
        <w:t>reas for future generations in the face of extractive capitalism. </w:t>
      </w:r>
      <w:r w:rsidRPr="00313DC6">
        <w:rPr>
          <w:rFonts w:ascii="Times" w:eastAsia="Times" w:hAnsi="Times" w:cs="Times"/>
          <w:i/>
          <w:iCs/>
          <w:color w:val="000000" w:themeColor="text1"/>
        </w:rPr>
        <w:t>Journal of Political Ecology</w:t>
      </w:r>
      <w:r w:rsidRPr="00C36357">
        <w:rPr>
          <w:rFonts w:ascii="Times" w:eastAsia="Times" w:hAnsi="Times" w:cs="Times"/>
          <w:color w:val="000000" w:themeColor="text1"/>
        </w:rPr>
        <w:t>, </w:t>
      </w:r>
      <w:r w:rsidRPr="00C36357">
        <w:rPr>
          <w:rFonts w:ascii="Times" w:eastAsia="Times" w:hAnsi="Times" w:cs="Times"/>
          <w:i/>
          <w:iCs/>
          <w:color w:val="000000" w:themeColor="text1"/>
        </w:rPr>
        <w:t>28</w:t>
      </w:r>
      <w:r w:rsidRPr="00C36357">
        <w:rPr>
          <w:rFonts w:ascii="Times" w:eastAsia="Times" w:hAnsi="Times" w:cs="Times"/>
          <w:color w:val="000000" w:themeColor="text1"/>
        </w:rPr>
        <w:t>(1)</w:t>
      </w:r>
      <w:r w:rsidR="008A4E1F">
        <w:rPr>
          <w:rFonts w:ascii="Times" w:eastAsia="Times" w:hAnsi="Times" w:cs="Times"/>
          <w:color w:val="000000" w:themeColor="text1"/>
        </w:rPr>
        <w:t>, 1-32</w:t>
      </w:r>
      <w:r w:rsidRPr="00C36357">
        <w:rPr>
          <w:rFonts w:ascii="Times" w:eastAsia="Times" w:hAnsi="Times" w:cs="Times"/>
          <w:color w:val="000000" w:themeColor="text1"/>
        </w:rPr>
        <w:t>.</w:t>
      </w:r>
    </w:p>
    <w:p w14:paraId="6B668F4E" w14:textId="77777777" w:rsidR="00C36357" w:rsidRPr="00C234AC" w:rsidRDefault="00C36357">
      <w:pPr>
        <w:spacing w:after="120"/>
        <w:rPr>
          <w:rFonts w:ascii="Times" w:eastAsia="Times" w:hAnsi="Times" w:cs="Times"/>
          <w:color w:val="000000" w:themeColor="text1"/>
        </w:rPr>
      </w:pPr>
    </w:p>
    <w:sectPr w:rsidR="00C36357" w:rsidRPr="00C234A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47D"/>
    <w:multiLevelType w:val="hybridMultilevel"/>
    <w:tmpl w:val="FA568124"/>
    <w:lvl w:ilvl="0" w:tplc="54860870">
      <w:start w:val="17"/>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11B2D"/>
    <w:multiLevelType w:val="hybridMultilevel"/>
    <w:tmpl w:val="4C108688"/>
    <w:lvl w:ilvl="0" w:tplc="4B6CF952">
      <w:start w:val="17"/>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F9"/>
    <w:rsid w:val="00001CD0"/>
    <w:rsid w:val="00004C97"/>
    <w:rsid w:val="0001230B"/>
    <w:rsid w:val="0001317E"/>
    <w:rsid w:val="00013381"/>
    <w:rsid w:val="00027553"/>
    <w:rsid w:val="00034A22"/>
    <w:rsid w:val="000562C0"/>
    <w:rsid w:val="00061067"/>
    <w:rsid w:val="00071E04"/>
    <w:rsid w:val="000746BA"/>
    <w:rsid w:val="00085CB7"/>
    <w:rsid w:val="00097A0C"/>
    <w:rsid w:val="000A6463"/>
    <w:rsid w:val="000B49CF"/>
    <w:rsid w:val="000C108A"/>
    <w:rsid w:val="000C4418"/>
    <w:rsid w:val="000D1886"/>
    <w:rsid w:val="000E14EE"/>
    <w:rsid w:val="000E218A"/>
    <w:rsid w:val="000E4C0D"/>
    <w:rsid w:val="000E7532"/>
    <w:rsid w:val="000F3942"/>
    <w:rsid w:val="000F66F5"/>
    <w:rsid w:val="00103FA9"/>
    <w:rsid w:val="001130CC"/>
    <w:rsid w:val="00114FFC"/>
    <w:rsid w:val="00126819"/>
    <w:rsid w:val="00127CA3"/>
    <w:rsid w:val="00143AEB"/>
    <w:rsid w:val="00143F7B"/>
    <w:rsid w:val="00156A6C"/>
    <w:rsid w:val="001666B0"/>
    <w:rsid w:val="001728FF"/>
    <w:rsid w:val="00174DDE"/>
    <w:rsid w:val="00190D3F"/>
    <w:rsid w:val="001973CF"/>
    <w:rsid w:val="001A5F67"/>
    <w:rsid w:val="001A6503"/>
    <w:rsid w:val="001A6CC5"/>
    <w:rsid w:val="001B300C"/>
    <w:rsid w:val="001C27D8"/>
    <w:rsid w:val="001D66CE"/>
    <w:rsid w:val="001F26B1"/>
    <w:rsid w:val="00200F38"/>
    <w:rsid w:val="0020613F"/>
    <w:rsid w:val="00211125"/>
    <w:rsid w:val="00222D86"/>
    <w:rsid w:val="002358D8"/>
    <w:rsid w:val="00260BBA"/>
    <w:rsid w:val="00266C53"/>
    <w:rsid w:val="00270A20"/>
    <w:rsid w:val="00272301"/>
    <w:rsid w:val="002762B1"/>
    <w:rsid w:val="00283DCD"/>
    <w:rsid w:val="00286AB0"/>
    <w:rsid w:val="002A2E56"/>
    <w:rsid w:val="002A7496"/>
    <w:rsid w:val="002A7622"/>
    <w:rsid w:val="002B0C24"/>
    <w:rsid w:val="002B311A"/>
    <w:rsid w:val="002B4A0E"/>
    <w:rsid w:val="002B7AF9"/>
    <w:rsid w:val="002C226E"/>
    <w:rsid w:val="002E2E80"/>
    <w:rsid w:val="003047F1"/>
    <w:rsid w:val="00313313"/>
    <w:rsid w:val="00313DC6"/>
    <w:rsid w:val="00313E2D"/>
    <w:rsid w:val="003172AB"/>
    <w:rsid w:val="00323BCF"/>
    <w:rsid w:val="00334FBE"/>
    <w:rsid w:val="00344260"/>
    <w:rsid w:val="003468C8"/>
    <w:rsid w:val="00350EA3"/>
    <w:rsid w:val="00352F0A"/>
    <w:rsid w:val="00354E8A"/>
    <w:rsid w:val="0036345A"/>
    <w:rsid w:val="00363FB2"/>
    <w:rsid w:val="0036421B"/>
    <w:rsid w:val="00372500"/>
    <w:rsid w:val="00391F11"/>
    <w:rsid w:val="00392D5D"/>
    <w:rsid w:val="003A26E6"/>
    <w:rsid w:val="003A4475"/>
    <w:rsid w:val="003B5981"/>
    <w:rsid w:val="003C0168"/>
    <w:rsid w:val="003D6277"/>
    <w:rsid w:val="003D6F3E"/>
    <w:rsid w:val="003F336F"/>
    <w:rsid w:val="00402086"/>
    <w:rsid w:val="0041241F"/>
    <w:rsid w:val="00417446"/>
    <w:rsid w:val="00420658"/>
    <w:rsid w:val="0042579A"/>
    <w:rsid w:val="00425B33"/>
    <w:rsid w:val="004401EC"/>
    <w:rsid w:val="00463417"/>
    <w:rsid w:val="00473328"/>
    <w:rsid w:val="00474D3B"/>
    <w:rsid w:val="00481503"/>
    <w:rsid w:val="004822C7"/>
    <w:rsid w:val="00485E71"/>
    <w:rsid w:val="004934FC"/>
    <w:rsid w:val="004959FE"/>
    <w:rsid w:val="004965E9"/>
    <w:rsid w:val="004A2518"/>
    <w:rsid w:val="004A4B6C"/>
    <w:rsid w:val="004A6358"/>
    <w:rsid w:val="004E08A7"/>
    <w:rsid w:val="004E0DF8"/>
    <w:rsid w:val="004E3386"/>
    <w:rsid w:val="004E410A"/>
    <w:rsid w:val="00505275"/>
    <w:rsid w:val="0051312F"/>
    <w:rsid w:val="00513452"/>
    <w:rsid w:val="005202EE"/>
    <w:rsid w:val="005371D6"/>
    <w:rsid w:val="00544897"/>
    <w:rsid w:val="0055685E"/>
    <w:rsid w:val="00596A18"/>
    <w:rsid w:val="00597362"/>
    <w:rsid w:val="005A0773"/>
    <w:rsid w:val="005A2EB9"/>
    <w:rsid w:val="005A3DC3"/>
    <w:rsid w:val="005B2283"/>
    <w:rsid w:val="005B2ABE"/>
    <w:rsid w:val="005B791D"/>
    <w:rsid w:val="005C3847"/>
    <w:rsid w:val="005F4D2B"/>
    <w:rsid w:val="00603072"/>
    <w:rsid w:val="006208B5"/>
    <w:rsid w:val="0064051E"/>
    <w:rsid w:val="00641A03"/>
    <w:rsid w:val="00657DAD"/>
    <w:rsid w:val="006762BF"/>
    <w:rsid w:val="00680CAA"/>
    <w:rsid w:val="00687AF3"/>
    <w:rsid w:val="006A25EB"/>
    <w:rsid w:val="006C021F"/>
    <w:rsid w:val="006C53DA"/>
    <w:rsid w:val="006C66D4"/>
    <w:rsid w:val="006D1570"/>
    <w:rsid w:val="006D3CDA"/>
    <w:rsid w:val="006F1417"/>
    <w:rsid w:val="006F702B"/>
    <w:rsid w:val="006F73A8"/>
    <w:rsid w:val="006F7EE8"/>
    <w:rsid w:val="0070305F"/>
    <w:rsid w:val="007231BA"/>
    <w:rsid w:val="00730973"/>
    <w:rsid w:val="0073636C"/>
    <w:rsid w:val="00741EEE"/>
    <w:rsid w:val="00747D1E"/>
    <w:rsid w:val="0075174E"/>
    <w:rsid w:val="00753892"/>
    <w:rsid w:val="007632BE"/>
    <w:rsid w:val="0076579B"/>
    <w:rsid w:val="007673DE"/>
    <w:rsid w:val="00770CB1"/>
    <w:rsid w:val="00781087"/>
    <w:rsid w:val="00797ABF"/>
    <w:rsid w:val="007A0E1B"/>
    <w:rsid w:val="007C36BD"/>
    <w:rsid w:val="007D44B7"/>
    <w:rsid w:val="007F5551"/>
    <w:rsid w:val="0081353E"/>
    <w:rsid w:val="0082038D"/>
    <w:rsid w:val="0082106A"/>
    <w:rsid w:val="00822C16"/>
    <w:rsid w:val="008234E7"/>
    <w:rsid w:val="00827826"/>
    <w:rsid w:val="008279FC"/>
    <w:rsid w:val="00834326"/>
    <w:rsid w:val="00842385"/>
    <w:rsid w:val="00847E67"/>
    <w:rsid w:val="008553B0"/>
    <w:rsid w:val="0087378C"/>
    <w:rsid w:val="00877CCA"/>
    <w:rsid w:val="00884492"/>
    <w:rsid w:val="008930F6"/>
    <w:rsid w:val="008968A9"/>
    <w:rsid w:val="00896F66"/>
    <w:rsid w:val="008A0113"/>
    <w:rsid w:val="008A4E1F"/>
    <w:rsid w:val="008A6364"/>
    <w:rsid w:val="008B63CD"/>
    <w:rsid w:val="008C1A84"/>
    <w:rsid w:val="008C439E"/>
    <w:rsid w:val="008C5FA0"/>
    <w:rsid w:val="008D407C"/>
    <w:rsid w:val="008E1585"/>
    <w:rsid w:val="008F2A4D"/>
    <w:rsid w:val="00900A73"/>
    <w:rsid w:val="009012B2"/>
    <w:rsid w:val="00915689"/>
    <w:rsid w:val="00915BE3"/>
    <w:rsid w:val="00916DCB"/>
    <w:rsid w:val="00917E58"/>
    <w:rsid w:val="00925B73"/>
    <w:rsid w:val="009311C9"/>
    <w:rsid w:val="0094321E"/>
    <w:rsid w:val="0098406C"/>
    <w:rsid w:val="009A4022"/>
    <w:rsid w:val="009A439D"/>
    <w:rsid w:val="009B6C9A"/>
    <w:rsid w:val="009D3C55"/>
    <w:rsid w:val="009D7C2A"/>
    <w:rsid w:val="009E104D"/>
    <w:rsid w:val="009E1774"/>
    <w:rsid w:val="009E1F9E"/>
    <w:rsid w:val="009F6C8B"/>
    <w:rsid w:val="00A0465B"/>
    <w:rsid w:val="00A04FF5"/>
    <w:rsid w:val="00A37378"/>
    <w:rsid w:val="00A376B3"/>
    <w:rsid w:val="00A81AB1"/>
    <w:rsid w:val="00A9021E"/>
    <w:rsid w:val="00AA11D8"/>
    <w:rsid w:val="00AA1282"/>
    <w:rsid w:val="00AA4FFC"/>
    <w:rsid w:val="00AB06D5"/>
    <w:rsid w:val="00AB3312"/>
    <w:rsid w:val="00AB3766"/>
    <w:rsid w:val="00AB689C"/>
    <w:rsid w:val="00AC636D"/>
    <w:rsid w:val="00AC7F23"/>
    <w:rsid w:val="00AD0965"/>
    <w:rsid w:val="00AD27B7"/>
    <w:rsid w:val="00AD74CB"/>
    <w:rsid w:val="00AD7DF5"/>
    <w:rsid w:val="00B01E9B"/>
    <w:rsid w:val="00B127AC"/>
    <w:rsid w:val="00B231E8"/>
    <w:rsid w:val="00B26D50"/>
    <w:rsid w:val="00B3035C"/>
    <w:rsid w:val="00B313A7"/>
    <w:rsid w:val="00B34772"/>
    <w:rsid w:val="00B34BCB"/>
    <w:rsid w:val="00B368FB"/>
    <w:rsid w:val="00B520D4"/>
    <w:rsid w:val="00B550F8"/>
    <w:rsid w:val="00B65565"/>
    <w:rsid w:val="00B65599"/>
    <w:rsid w:val="00B66746"/>
    <w:rsid w:val="00B71223"/>
    <w:rsid w:val="00B71C31"/>
    <w:rsid w:val="00B9085F"/>
    <w:rsid w:val="00BC4A88"/>
    <w:rsid w:val="00BC585A"/>
    <w:rsid w:val="00BD07DC"/>
    <w:rsid w:val="00BD7F31"/>
    <w:rsid w:val="00BE53A2"/>
    <w:rsid w:val="00BF45F5"/>
    <w:rsid w:val="00BF6723"/>
    <w:rsid w:val="00BF7DA5"/>
    <w:rsid w:val="00C20B17"/>
    <w:rsid w:val="00C234AC"/>
    <w:rsid w:val="00C30261"/>
    <w:rsid w:val="00C36357"/>
    <w:rsid w:val="00C4067B"/>
    <w:rsid w:val="00C43913"/>
    <w:rsid w:val="00C46F94"/>
    <w:rsid w:val="00C5365A"/>
    <w:rsid w:val="00C6168D"/>
    <w:rsid w:val="00C628F1"/>
    <w:rsid w:val="00C62926"/>
    <w:rsid w:val="00C65449"/>
    <w:rsid w:val="00C71A4A"/>
    <w:rsid w:val="00C72AF6"/>
    <w:rsid w:val="00C834DD"/>
    <w:rsid w:val="00C90AB9"/>
    <w:rsid w:val="00C97815"/>
    <w:rsid w:val="00C97AFA"/>
    <w:rsid w:val="00CA09A9"/>
    <w:rsid w:val="00CA1CD4"/>
    <w:rsid w:val="00CA25F3"/>
    <w:rsid w:val="00CA37AC"/>
    <w:rsid w:val="00CA3A15"/>
    <w:rsid w:val="00CA3ED7"/>
    <w:rsid w:val="00CA7DF1"/>
    <w:rsid w:val="00CB11B6"/>
    <w:rsid w:val="00CC36E0"/>
    <w:rsid w:val="00CD2878"/>
    <w:rsid w:val="00CD4B24"/>
    <w:rsid w:val="00CE15E5"/>
    <w:rsid w:val="00CF24CC"/>
    <w:rsid w:val="00CF31AE"/>
    <w:rsid w:val="00D03559"/>
    <w:rsid w:val="00D0385C"/>
    <w:rsid w:val="00D10FEB"/>
    <w:rsid w:val="00D12910"/>
    <w:rsid w:val="00D17037"/>
    <w:rsid w:val="00D17A05"/>
    <w:rsid w:val="00D23802"/>
    <w:rsid w:val="00D3187B"/>
    <w:rsid w:val="00D339E3"/>
    <w:rsid w:val="00D36014"/>
    <w:rsid w:val="00D6495F"/>
    <w:rsid w:val="00D97EAF"/>
    <w:rsid w:val="00DB298F"/>
    <w:rsid w:val="00DB2A63"/>
    <w:rsid w:val="00DB3C4C"/>
    <w:rsid w:val="00DC76D0"/>
    <w:rsid w:val="00DE30D2"/>
    <w:rsid w:val="00DE623C"/>
    <w:rsid w:val="00DE6A82"/>
    <w:rsid w:val="00DF446D"/>
    <w:rsid w:val="00DF48CC"/>
    <w:rsid w:val="00E35A87"/>
    <w:rsid w:val="00E4605F"/>
    <w:rsid w:val="00E5217C"/>
    <w:rsid w:val="00E538E5"/>
    <w:rsid w:val="00E70A4A"/>
    <w:rsid w:val="00E727ED"/>
    <w:rsid w:val="00E8222A"/>
    <w:rsid w:val="00E83A83"/>
    <w:rsid w:val="00E851EE"/>
    <w:rsid w:val="00E965E6"/>
    <w:rsid w:val="00E96DEF"/>
    <w:rsid w:val="00EA270E"/>
    <w:rsid w:val="00EA57CC"/>
    <w:rsid w:val="00EA62B8"/>
    <w:rsid w:val="00EC23B9"/>
    <w:rsid w:val="00EC6619"/>
    <w:rsid w:val="00ED1B02"/>
    <w:rsid w:val="00ED41B2"/>
    <w:rsid w:val="00ED4D01"/>
    <w:rsid w:val="00ED5A4A"/>
    <w:rsid w:val="00EE6750"/>
    <w:rsid w:val="00EE6D22"/>
    <w:rsid w:val="00EF13B6"/>
    <w:rsid w:val="00EF5181"/>
    <w:rsid w:val="00EF62B0"/>
    <w:rsid w:val="00F05240"/>
    <w:rsid w:val="00F10EC9"/>
    <w:rsid w:val="00F40DE3"/>
    <w:rsid w:val="00F51F13"/>
    <w:rsid w:val="00F52A56"/>
    <w:rsid w:val="00F57948"/>
    <w:rsid w:val="00F64460"/>
    <w:rsid w:val="00F74B28"/>
    <w:rsid w:val="00F80836"/>
    <w:rsid w:val="00F852ED"/>
    <w:rsid w:val="00FB7249"/>
    <w:rsid w:val="00FD3889"/>
    <w:rsid w:val="00FE468A"/>
    <w:rsid w:val="00FF133A"/>
    <w:rsid w:val="00FF678A"/>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FC"/>
    <w:rPr>
      <w:rFonts w:ascii="Times New Roman" w:eastAsia="Times New Roman" w:hAnsi="Times New Roman" w:cs="Times New Roman"/>
      <w:lang w:eastAsia="en-GB"/>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noProof/>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noProof/>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noProof/>
      <w:sz w:val="72"/>
      <w:szCs w:val="72"/>
    </w:rPr>
  </w:style>
  <w:style w:type="character" w:styleId="Hyperlink">
    <w:name w:val="Hyperlink"/>
    <w:basedOn w:val="DefaultParagraphFont"/>
    <w:uiPriority w:val="99"/>
    <w:unhideWhenUsed/>
    <w:rsid w:val="009E2F98"/>
    <w:rPr>
      <w:color w:val="0563C1" w:themeColor="hyperlink"/>
      <w:u w:val="single"/>
    </w:rPr>
  </w:style>
  <w:style w:type="character" w:styleId="UnresolvedMention">
    <w:name w:val="Unresolved Mention"/>
    <w:basedOn w:val="DefaultParagraphFont"/>
    <w:uiPriority w:val="99"/>
    <w:semiHidden/>
    <w:unhideWhenUsed/>
    <w:rsid w:val="009E2F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noProof/>
      <w:color w:val="666666"/>
      <w:sz w:val="48"/>
      <w:szCs w:val="48"/>
    </w:rPr>
  </w:style>
  <w:style w:type="paragraph" w:styleId="CommentText">
    <w:name w:val="annotation text"/>
    <w:basedOn w:val="Normal"/>
    <w:link w:val="CommentTextChar"/>
    <w:uiPriority w:val="99"/>
    <w:semiHidden/>
    <w:unhideWhenUsed/>
    <w:rPr>
      <w:rFonts w:ascii="Calibri" w:eastAsia="Calibri" w:hAnsi="Calibri" w:cs="Calibri"/>
      <w:noProof/>
      <w:sz w:val="20"/>
      <w:szCs w:val="20"/>
    </w:rPr>
  </w:style>
  <w:style w:type="character" w:customStyle="1" w:styleId="CommentTextChar">
    <w:name w:val="Comment Text Char"/>
    <w:basedOn w:val="DefaultParagraphFont"/>
    <w:link w:val="CommentText"/>
    <w:uiPriority w:val="99"/>
    <w:semiHidden/>
    <w:rPr>
      <w:noProof/>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7DB7"/>
    <w:rPr>
      <w:b/>
      <w:bCs/>
    </w:rPr>
  </w:style>
  <w:style w:type="character" w:customStyle="1" w:styleId="CommentSubjectChar">
    <w:name w:val="Comment Subject Char"/>
    <w:basedOn w:val="CommentTextChar"/>
    <w:link w:val="CommentSubject"/>
    <w:uiPriority w:val="99"/>
    <w:semiHidden/>
    <w:rsid w:val="00DD7DB7"/>
    <w:rPr>
      <w:b/>
      <w:bCs/>
      <w:noProof/>
      <w:sz w:val="20"/>
      <w:szCs w:val="20"/>
    </w:rPr>
  </w:style>
  <w:style w:type="paragraph" w:styleId="NormalWeb">
    <w:name w:val="Normal (Web)"/>
    <w:basedOn w:val="Normal"/>
    <w:uiPriority w:val="99"/>
    <w:unhideWhenUsed/>
    <w:rsid w:val="00F574E1"/>
    <w:pPr>
      <w:spacing w:before="100" w:beforeAutospacing="1" w:after="100" w:afterAutospacing="1"/>
    </w:pPr>
  </w:style>
  <w:style w:type="paragraph" w:styleId="ListParagraph">
    <w:name w:val="List Paragraph"/>
    <w:basedOn w:val="Normal"/>
    <w:uiPriority w:val="34"/>
    <w:qFormat/>
    <w:rsid w:val="0076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9109">
      <w:bodyDiv w:val="1"/>
      <w:marLeft w:val="0"/>
      <w:marRight w:val="0"/>
      <w:marTop w:val="0"/>
      <w:marBottom w:val="0"/>
      <w:divBdr>
        <w:top w:val="none" w:sz="0" w:space="0" w:color="auto"/>
        <w:left w:val="none" w:sz="0" w:space="0" w:color="auto"/>
        <w:bottom w:val="none" w:sz="0" w:space="0" w:color="auto"/>
        <w:right w:val="none" w:sz="0" w:space="0" w:color="auto"/>
      </w:divBdr>
    </w:div>
    <w:div w:id="52626123">
      <w:bodyDiv w:val="1"/>
      <w:marLeft w:val="0"/>
      <w:marRight w:val="0"/>
      <w:marTop w:val="0"/>
      <w:marBottom w:val="0"/>
      <w:divBdr>
        <w:top w:val="none" w:sz="0" w:space="0" w:color="auto"/>
        <w:left w:val="none" w:sz="0" w:space="0" w:color="auto"/>
        <w:bottom w:val="none" w:sz="0" w:space="0" w:color="auto"/>
        <w:right w:val="none" w:sz="0" w:space="0" w:color="auto"/>
      </w:divBdr>
    </w:div>
    <w:div w:id="60949656">
      <w:bodyDiv w:val="1"/>
      <w:marLeft w:val="0"/>
      <w:marRight w:val="0"/>
      <w:marTop w:val="0"/>
      <w:marBottom w:val="0"/>
      <w:divBdr>
        <w:top w:val="none" w:sz="0" w:space="0" w:color="auto"/>
        <w:left w:val="none" w:sz="0" w:space="0" w:color="auto"/>
        <w:bottom w:val="none" w:sz="0" w:space="0" w:color="auto"/>
        <w:right w:val="none" w:sz="0" w:space="0" w:color="auto"/>
      </w:divBdr>
    </w:div>
    <w:div w:id="62139792">
      <w:bodyDiv w:val="1"/>
      <w:marLeft w:val="0"/>
      <w:marRight w:val="0"/>
      <w:marTop w:val="0"/>
      <w:marBottom w:val="0"/>
      <w:divBdr>
        <w:top w:val="none" w:sz="0" w:space="0" w:color="auto"/>
        <w:left w:val="none" w:sz="0" w:space="0" w:color="auto"/>
        <w:bottom w:val="none" w:sz="0" w:space="0" w:color="auto"/>
        <w:right w:val="none" w:sz="0" w:space="0" w:color="auto"/>
      </w:divBdr>
    </w:div>
    <w:div w:id="109017355">
      <w:bodyDiv w:val="1"/>
      <w:marLeft w:val="0"/>
      <w:marRight w:val="0"/>
      <w:marTop w:val="0"/>
      <w:marBottom w:val="0"/>
      <w:divBdr>
        <w:top w:val="none" w:sz="0" w:space="0" w:color="auto"/>
        <w:left w:val="none" w:sz="0" w:space="0" w:color="auto"/>
        <w:bottom w:val="none" w:sz="0" w:space="0" w:color="auto"/>
        <w:right w:val="none" w:sz="0" w:space="0" w:color="auto"/>
      </w:divBdr>
    </w:div>
    <w:div w:id="125976887">
      <w:bodyDiv w:val="1"/>
      <w:marLeft w:val="0"/>
      <w:marRight w:val="0"/>
      <w:marTop w:val="0"/>
      <w:marBottom w:val="0"/>
      <w:divBdr>
        <w:top w:val="none" w:sz="0" w:space="0" w:color="auto"/>
        <w:left w:val="none" w:sz="0" w:space="0" w:color="auto"/>
        <w:bottom w:val="none" w:sz="0" w:space="0" w:color="auto"/>
        <w:right w:val="none" w:sz="0" w:space="0" w:color="auto"/>
      </w:divBdr>
    </w:div>
    <w:div w:id="142703309">
      <w:bodyDiv w:val="1"/>
      <w:marLeft w:val="0"/>
      <w:marRight w:val="0"/>
      <w:marTop w:val="0"/>
      <w:marBottom w:val="0"/>
      <w:divBdr>
        <w:top w:val="none" w:sz="0" w:space="0" w:color="auto"/>
        <w:left w:val="none" w:sz="0" w:space="0" w:color="auto"/>
        <w:bottom w:val="none" w:sz="0" w:space="0" w:color="auto"/>
        <w:right w:val="none" w:sz="0" w:space="0" w:color="auto"/>
      </w:divBdr>
    </w:div>
    <w:div w:id="153958150">
      <w:bodyDiv w:val="1"/>
      <w:marLeft w:val="0"/>
      <w:marRight w:val="0"/>
      <w:marTop w:val="0"/>
      <w:marBottom w:val="0"/>
      <w:divBdr>
        <w:top w:val="none" w:sz="0" w:space="0" w:color="auto"/>
        <w:left w:val="none" w:sz="0" w:space="0" w:color="auto"/>
        <w:bottom w:val="none" w:sz="0" w:space="0" w:color="auto"/>
        <w:right w:val="none" w:sz="0" w:space="0" w:color="auto"/>
      </w:divBdr>
    </w:div>
    <w:div w:id="154805120">
      <w:bodyDiv w:val="1"/>
      <w:marLeft w:val="0"/>
      <w:marRight w:val="0"/>
      <w:marTop w:val="0"/>
      <w:marBottom w:val="0"/>
      <w:divBdr>
        <w:top w:val="none" w:sz="0" w:space="0" w:color="auto"/>
        <w:left w:val="none" w:sz="0" w:space="0" w:color="auto"/>
        <w:bottom w:val="none" w:sz="0" w:space="0" w:color="auto"/>
        <w:right w:val="none" w:sz="0" w:space="0" w:color="auto"/>
      </w:divBdr>
    </w:div>
    <w:div w:id="172767234">
      <w:bodyDiv w:val="1"/>
      <w:marLeft w:val="0"/>
      <w:marRight w:val="0"/>
      <w:marTop w:val="0"/>
      <w:marBottom w:val="0"/>
      <w:divBdr>
        <w:top w:val="none" w:sz="0" w:space="0" w:color="auto"/>
        <w:left w:val="none" w:sz="0" w:space="0" w:color="auto"/>
        <w:bottom w:val="none" w:sz="0" w:space="0" w:color="auto"/>
        <w:right w:val="none" w:sz="0" w:space="0" w:color="auto"/>
      </w:divBdr>
    </w:div>
    <w:div w:id="178400398">
      <w:bodyDiv w:val="1"/>
      <w:marLeft w:val="0"/>
      <w:marRight w:val="0"/>
      <w:marTop w:val="0"/>
      <w:marBottom w:val="0"/>
      <w:divBdr>
        <w:top w:val="none" w:sz="0" w:space="0" w:color="auto"/>
        <w:left w:val="none" w:sz="0" w:space="0" w:color="auto"/>
        <w:bottom w:val="none" w:sz="0" w:space="0" w:color="auto"/>
        <w:right w:val="none" w:sz="0" w:space="0" w:color="auto"/>
      </w:divBdr>
    </w:div>
    <w:div w:id="226260809">
      <w:bodyDiv w:val="1"/>
      <w:marLeft w:val="0"/>
      <w:marRight w:val="0"/>
      <w:marTop w:val="0"/>
      <w:marBottom w:val="0"/>
      <w:divBdr>
        <w:top w:val="none" w:sz="0" w:space="0" w:color="auto"/>
        <w:left w:val="none" w:sz="0" w:space="0" w:color="auto"/>
        <w:bottom w:val="none" w:sz="0" w:space="0" w:color="auto"/>
        <w:right w:val="none" w:sz="0" w:space="0" w:color="auto"/>
      </w:divBdr>
    </w:div>
    <w:div w:id="261576239">
      <w:bodyDiv w:val="1"/>
      <w:marLeft w:val="0"/>
      <w:marRight w:val="0"/>
      <w:marTop w:val="0"/>
      <w:marBottom w:val="0"/>
      <w:divBdr>
        <w:top w:val="none" w:sz="0" w:space="0" w:color="auto"/>
        <w:left w:val="none" w:sz="0" w:space="0" w:color="auto"/>
        <w:bottom w:val="none" w:sz="0" w:space="0" w:color="auto"/>
        <w:right w:val="none" w:sz="0" w:space="0" w:color="auto"/>
      </w:divBdr>
    </w:div>
    <w:div w:id="275453614">
      <w:bodyDiv w:val="1"/>
      <w:marLeft w:val="0"/>
      <w:marRight w:val="0"/>
      <w:marTop w:val="0"/>
      <w:marBottom w:val="0"/>
      <w:divBdr>
        <w:top w:val="none" w:sz="0" w:space="0" w:color="auto"/>
        <w:left w:val="none" w:sz="0" w:space="0" w:color="auto"/>
        <w:bottom w:val="none" w:sz="0" w:space="0" w:color="auto"/>
        <w:right w:val="none" w:sz="0" w:space="0" w:color="auto"/>
      </w:divBdr>
    </w:div>
    <w:div w:id="286204324">
      <w:bodyDiv w:val="1"/>
      <w:marLeft w:val="0"/>
      <w:marRight w:val="0"/>
      <w:marTop w:val="0"/>
      <w:marBottom w:val="0"/>
      <w:divBdr>
        <w:top w:val="none" w:sz="0" w:space="0" w:color="auto"/>
        <w:left w:val="none" w:sz="0" w:space="0" w:color="auto"/>
        <w:bottom w:val="none" w:sz="0" w:space="0" w:color="auto"/>
        <w:right w:val="none" w:sz="0" w:space="0" w:color="auto"/>
      </w:divBdr>
    </w:div>
    <w:div w:id="303202040">
      <w:bodyDiv w:val="1"/>
      <w:marLeft w:val="0"/>
      <w:marRight w:val="0"/>
      <w:marTop w:val="0"/>
      <w:marBottom w:val="0"/>
      <w:divBdr>
        <w:top w:val="none" w:sz="0" w:space="0" w:color="auto"/>
        <w:left w:val="none" w:sz="0" w:space="0" w:color="auto"/>
        <w:bottom w:val="none" w:sz="0" w:space="0" w:color="auto"/>
        <w:right w:val="none" w:sz="0" w:space="0" w:color="auto"/>
      </w:divBdr>
    </w:div>
    <w:div w:id="319816942">
      <w:bodyDiv w:val="1"/>
      <w:marLeft w:val="0"/>
      <w:marRight w:val="0"/>
      <w:marTop w:val="0"/>
      <w:marBottom w:val="0"/>
      <w:divBdr>
        <w:top w:val="none" w:sz="0" w:space="0" w:color="auto"/>
        <w:left w:val="none" w:sz="0" w:space="0" w:color="auto"/>
        <w:bottom w:val="none" w:sz="0" w:space="0" w:color="auto"/>
        <w:right w:val="none" w:sz="0" w:space="0" w:color="auto"/>
      </w:divBdr>
    </w:div>
    <w:div w:id="394090972">
      <w:bodyDiv w:val="1"/>
      <w:marLeft w:val="0"/>
      <w:marRight w:val="0"/>
      <w:marTop w:val="0"/>
      <w:marBottom w:val="0"/>
      <w:divBdr>
        <w:top w:val="none" w:sz="0" w:space="0" w:color="auto"/>
        <w:left w:val="none" w:sz="0" w:space="0" w:color="auto"/>
        <w:bottom w:val="none" w:sz="0" w:space="0" w:color="auto"/>
        <w:right w:val="none" w:sz="0" w:space="0" w:color="auto"/>
      </w:divBdr>
    </w:div>
    <w:div w:id="405954644">
      <w:bodyDiv w:val="1"/>
      <w:marLeft w:val="0"/>
      <w:marRight w:val="0"/>
      <w:marTop w:val="0"/>
      <w:marBottom w:val="0"/>
      <w:divBdr>
        <w:top w:val="none" w:sz="0" w:space="0" w:color="auto"/>
        <w:left w:val="none" w:sz="0" w:space="0" w:color="auto"/>
        <w:bottom w:val="none" w:sz="0" w:space="0" w:color="auto"/>
        <w:right w:val="none" w:sz="0" w:space="0" w:color="auto"/>
      </w:divBdr>
    </w:div>
    <w:div w:id="414787124">
      <w:bodyDiv w:val="1"/>
      <w:marLeft w:val="0"/>
      <w:marRight w:val="0"/>
      <w:marTop w:val="0"/>
      <w:marBottom w:val="0"/>
      <w:divBdr>
        <w:top w:val="none" w:sz="0" w:space="0" w:color="auto"/>
        <w:left w:val="none" w:sz="0" w:space="0" w:color="auto"/>
        <w:bottom w:val="none" w:sz="0" w:space="0" w:color="auto"/>
        <w:right w:val="none" w:sz="0" w:space="0" w:color="auto"/>
      </w:divBdr>
    </w:div>
    <w:div w:id="416757413">
      <w:bodyDiv w:val="1"/>
      <w:marLeft w:val="0"/>
      <w:marRight w:val="0"/>
      <w:marTop w:val="0"/>
      <w:marBottom w:val="0"/>
      <w:divBdr>
        <w:top w:val="none" w:sz="0" w:space="0" w:color="auto"/>
        <w:left w:val="none" w:sz="0" w:space="0" w:color="auto"/>
        <w:bottom w:val="none" w:sz="0" w:space="0" w:color="auto"/>
        <w:right w:val="none" w:sz="0" w:space="0" w:color="auto"/>
      </w:divBdr>
      <w:divsChild>
        <w:div w:id="2108890148">
          <w:marLeft w:val="0"/>
          <w:marRight w:val="0"/>
          <w:marTop w:val="0"/>
          <w:marBottom w:val="0"/>
          <w:divBdr>
            <w:top w:val="none" w:sz="0" w:space="0" w:color="auto"/>
            <w:left w:val="none" w:sz="0" w:space="0" w:color="auto"/>
            <w:bottom w:val="none" w:sz="0" w:space="0" w:color="auto"/>
            <w:right w:val="none" w:sz="0" w:space="0" w:color="auto"/>
          </w:divBdr>
          <w:divsChild>
            <w:div w:id="1319378762">
              <w:marLeft w:val="0"/>
              <w:marRight w:val="0"/>
              <w:marTop w:val="0"/>
              <w:marBottom w:val="0"/>
              <w:divBdr>
                <w:top w:val="none" w:sz="0" w:space="0" w:color="auto"/>
                <w:left w:val="none" w:sz="0" w:space="0" w:color="auto"/>
                <w:bottom w:val="none" w:sz="0" w:space="0" w:color="auto"/>
                <w:right w:val="none" w:sz="0" w:space="0" w:color="auto"/>
              </w:divBdr>
              <w:divsChild>
                <w:div w:id="936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10845">
      <w:bodyDiv w:val="1"/>
      <w:marLeft w:val="0"/>
      <w:marRight w:val="0"/>
      <w:marTop w:val="0"/>
      <w:marBottom w:val="0"/>
      <w:divBdr>
        <w:top w:val="none" w:sz="0" w:space="0" w:color="auto"/>
        <w:left w:val="none" w:sz="0" w:space="0" w:color="auto"/>
        <w:bottom w:val="none" w:sz="0" w:space="0" w:color="auto"/>
        <w:right w:val="none" w:sz="0" w:space="0" w:color="auto"/>
      </w:divBdr>
    </w:div>
    <w:div w:id="467283799">
      <w:bodyDiv w:val="1"/>
      <w:marLeft w:val="0"/>
      <w:marRight w:val="0"/>
      <w:marTop w:val="0"/>
      <w:marBottom w:val="0"/>
      <w:divBdr>
        <w:top w:val="none" w:sz="0" w:space="0" w:color="auto"/>
        <w:left w:val="none" w:sz="0" w:space="0" w:color="auto"/>
        <w:bottom w:val="none" w:sz="0" w:space="0" w:color="auto"/>
        <w:right w:val="none" w:sz="0" w:space="0" w:color="auto"/>
      </w:divBdr>
    </w:div>
    <w:div w:id="489179381">
      <w:bodyDiv w:val="1"/>
      <w:marLeft w:val="0"/>
      <w:marRight w:val="0"/>
      <w:marTop w:val="0"/>
      <w:marBottom w:val="0"/>
      <w:divBdr>
        <w:top w:val="none" w:sz="0" w:space="0" w:color="auto"/>
        <w:left w:val="none" w:sz="0" w:space="0" w:color="auto"/>
        <w:bottom w:val="none" w:sz="0" w:space="0" w:color="auto"/>
        <w:right w:val="none" w:sz="0" w:space="0" w:color="auto"/>
      </w:divBdr>
    </w:div>
    <w:div w:id="545721281">
      <w:bodyDiv w:val="1"/>
      <w:marLeft w:val="0"/>
      <w:marRight w:val="0"/>
      <w:marTop w:val="0"/>
      <w:marBottom w:val="0"/>
      <w:divBdr>
        <w:top w:val="none" w:sz="0" w:space="0" w:color="auto"/>
        <w:left w:val="none" w:sz="0" w:space="0" w:color="auto"/>
        <w:bottom w:val="none" w:sz="0" w:space="0" w:color="auto"/>
        <w:right w:val="none" w:sz="0" w:space="0" w:color="auto"/>
      </w:divBdr>
    </w:div>
    <w:div w:id="558176106">
      <w:bodyDiv w:val="1"/>
      <w:marLeft w:val="0"/>
      <w:marRight w:val="0"/>
      <w:marTop w:val="0"/>
      <w:marBottom w:val="0"/>
      <w:divBdr>
        <w:top w:val="none" w:sz="0" w:space="0" w:color="auto"/>
        <w:left w:val="none" w:sz="0" w:space="0" w:color="auto"/>
        <w:bottom w:val="none" w:sz="0" w:space="0" w:color="auto"/>
        <w:right w:val="none" w:sz="0" w:space="0" w:color="auto"/>
      </w:divBdr>
    </w:div>
    <w:div w:id="559169363">
      <w:bodyDiv w:val="1"/>
      <w:marLeft w:val="0"/>
      <w:marRight w:val="0"/>
      <w:marTop w:val="0"/>
      <w:marBottom w:val="0"/>
      <w:divBdr>
        <w:top w:val="none" w:sz="0" w:space="0" w:color="auto"/>
        <w:left w:val="none" w:sz="0" w:space="0" w:color="auto"/>
        <w:bottom w:val="none" w:sz="0" w:space="0" w:color="auto"/>
        <w:right w:val="none" w:sz="0" w:space="0" w:color="auto"/>
      </w:divBdr>
    </w:div>
    <w:div w:id="559361795">
      <w:bodyDiv w:val="1"/>
      <w:marLeft w:val="0"/>
      <w:marRight w:val="0"/>
      <w:marTop w:val="0"/>
      <w:marBottom w:val="0"/>
      <w:divBdr>
        <w:top w:val="none" w:sz="0" w:space="0" w:color="auto"/>
        <w:left w:val="none" w:sz="0" w:space="0" w:color="auto"/>
        <w:bottom w:val="none" w:sz="0" w:space="0" w:color="auto"/>
        <w:right w:val="none" w:sz="0" w:space="0" w:color="auto"/>
      </w:divBdr>
    </w:div>
    <w:div w:id="567884551">
      <w:bodyDiv w:val="1"/>
      <w:marLeft w:val="0"/>
      <w:marRight w:val="0"/>
      <w:marTop w:val="0"/>
      <w:marBottom w:val="0"/>
      <w:divBdr>
        <w:top w:val="none" w:sz="0" w:space="0" w:color="auto"/>
        <w:left w:val="none" w:sz="0" w:space="0" w:color="auto"/>
        <w:bottom w:val="none" w:sz="0" w:space="0" w:color="auto"/>
        <w:right w:val="none" w:sz="0" w:space="0" w:color="auto"/>
      </w:divBdr>
    </w:div>
    <w:div w:id="591428542">
      <w:bodyDiv w:val="1"/>
      <w:marLeft w:val="0"/>
      <w:marRight w:val="0"/>
      <w:marTop w:val="0"/>
      <w:marBottom w:val="0"/>
      <w:divBdr>
        <w:top w:val="none" w:sz="0" w:space="0" w:color="auto"/>
        <w:left w:val="none" w:sz="0" w:space="0" w:color="auto"/>
        <w:bottom w:val="none" w:sz="0" w:space="0" w:color="auto"/>
        <w:right w:val="none" w:sz="0" w:space="0" w:color="auto"/>
      </w:divBdr>
    </w:div>
    <w:div w:id="610822874">
      <w:bodyDiv w:val="1"/>
      <w:marLeft w:val="0"/>
      <w:marRight w:val="0"/>
      <w:marTop w:val="0"/>
      <w:marBottom w:val="0"/>
      <w:divBdr>
        <w:top w:val="none" w:sz="0" w:space="0" w:color="auto"/>
        <w:left w:val="none" w:sz="0" w:space="0" w:color="auto"/>
        <w:bottom w:val="none" w:sz="0" w:space="0" w:color="auto"/>
        <w:right w:val="none" w:sz="0" w:space="0" w:color="auto"/>
      </w:divBdr>
    </w:div>
    <w:div w:id="610861217">
      <w:bodyDiv w:val="1"/>
      <w:marLeft w:val="0"/>
      <w:marRight w:val="0"/>
      <w:marTop w:val="0"/>
      <w:marBottom w:val="0"/>
      <w:divBdr>
        <w:top w:val="none" w:sz="0" w:space="0" w:color="auto"/>
        <w:left w:val="none" w:sz="0" w:space="0" w:color="auto"/>
        <w:bottom w:val="none" w:sz="0" w:space="0" w:color="auto"/>
        <w:right w:val="none" w:sz="0" w:space="0" w:color="auto"/>
      </w:divBdr>
    </w:div>
    <w:div w:id="620065076">
      <w:bodyDiv w:val="1"/>
      <w:marLeft w:val="0"/>
      <w:marRight w:val="0"/>
      <w:marTop w:val="0"/>
      <w:marBottom w:val="0"/>
      <w:divBdr>
        <w:top w:val="none" w:sz="0" w:space="0" w:color="auto"/>
        <w:left w:val="none" w:sz="0" w:space="0" w:color="auto"/>
        <w:bottom w:val="none" w:sz="0" w:space="0" w:color="auto"/>
        <w:right w:val="none" w:sz="0" w:space="0" w:color="auto"/>
      </w:divBdr>
    </w:div>
    <w:div w:id="662582331">
      <w:bodyDiv w:val="1"/>
      <w:marLeft w:val="0"/>
      <w:marRight w:val="0"/>
      <w:marTop w:val="0"/>
      <w:marBottom w:val="0"/>
      <w:divBdr>
        <w:top w:val="none" w:sz="0" w:space="0" w:color="auto"/>
        <w:left w:val="none" w:sz="0" w:space="0" w:color="auto"/>
        <w:bottom w:val="none" w:sz="0" w:space="0" w:color="auto"/>
        <w:right w:val="none" w:sz="0" w:space="0" w:color="auto"/>
      </w:divBdr>
    </w:div>
    <w:div w:id="676541420">
      <w:bodyDiv w:val="1"/>
      <w:marLeft w:val="0"/>
      <w:marRight w:val="0"/>
      <w:marTop w:val="0"/>
      <w:marBottom w:val="0"/>
      <w:divBdr>
        <w:top w:val="none" w:sz="0" w:space="0" w:color="auto"/>
        <w:left w:val="none" w:sz="0" w:space="0" w:color="auto"/>
        <w:bottom w:val="none" w:sz="0" w:space="0" w:color="auto"/>
        <w:right w:val="none" w:sz="0" w:space="0" w:color="auto"/>
      </w:divBdr>
    </w:div>
    <w:div w:id="700132812">
      <w:bodyDiv w:val="1"/>
      <w:marLeft w:val="0"/>
      <w:marRight w:val="0"/>
      <w:marTop w:val="0"/>
      <w:marBottom w:val="0"/>
      <w:divBdr>
        <w:top w:val="none" w:sz="0" w:space="0" w:color="auto"/>
        <w:left w:val="none" w:sz="0" w:space="0" w:color="auto"/>
        <w:bottom w:val="none" w:sz="0" w:space="0" w:color="auto"/>
        <w:right w:val="none" w:sz="0" w:space="0" w:color="auto"/>
      </w:divBdr>
    </w:div>
    <w:div w:id="711273437">
      <w:bodyDiv w:val="1"/>
      <w:marLeft w:val="0"/>
      <w:marRight w:val="0"/>
      <w:marTop w:val="0"/>
      <w:marBottom w:val="0"/>
      <w:divBdr>
        <w:top w:val="none" w:sz="0" w:space="0" w:color="auto"/>
        <w:left w:val="none" w:sz="0" w:space="0" w:color="auto"/>
        <w:bottom w:val="none" w:sz="0" w:space="0" w:color="auto"/>
        <w:right w:val="none" w:sz="0" w:space="0" w:color="auto"/>
      </w:divBdr>
    </w:div>
    <w:div w:id="711467118">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93476756">
      <w:bodyDiv w:val="1"/>
      <w:marLeft w:val="0"/>
      <w:marRight w:val="0"/>
      <w:marTop w:val="0"/>
      <w:marBottom w:val="0"/>
      <w:divBdr>
        <w:top w:val="none" w:sz="0" w:space="0" w:color="auto"/>
        <w:left w:val="none" w:sz="0" w:space="0" w:color="auto"/>
        <w:bottom w:val="none" w:sz="0" w:space="0" w:color="auto"/>
        <w:right w:val="none" w:sz="0" w:space="0" w:color="auto"/>
      </w:divBdr>
    </w:div>
    <w:div w:id="836652362">
      <w:bodyDiv w:val="1"/>
      <w:marLeft w:val="0"/>
      <w:marRight w:val="0"/>
      <w:marTop w:val="0"/>
      <w:marBottom w:val="0"/>
      <w:divBdr>
        <w:top w:val="none" w:sz="0" w:space="0" w:color="auto"/>
        <w:left w:val="none" w:sz="0" w:space="0" w:color="auto"/>
        <w:bottom w:val="none" w:sz="0" w:space="0" w:color="auto"/>
        <w:right w:val="none" w:sz="0" w:space="0" w:color="auto"/>
      </w:divBdr>
    </w:div>
    <w:div w:id="913202714">
      <w:bodyDiv w:val="1"/>
      <w:marLeft w:val="0"/>
      <w:marRight w:val="0"/>
      <w:marTop w:val="0"/>
      <w:marBottom w:val="0"/>
      <w:divBdr>
        <w:top w:val="none" w:sz="0" w:space="0" w:color="auto"/>
        <w:left w:val="none" w:sz="0" w:space="0" w:color="auto"/>
        <w:bottom w:val="none" w:sz="0" w:space="0" w:color="auto"/>
        <w:right w:val="none" w:sz="0" w:space="0" w:color="auto"/>
      </w:divBdr>
    </w:div>
    <w:div w:id="927157860">
      <w:bodyDiv w:val="1"/>
      <w:marLeft w:val="0"/>
      <w:marRight w:val="0"/>
      <w:marTop w:val="0"/>
      <w:marBottom w:val="0"/>
      <w:divBdr>
        <w:top w:val="none" w:sz="0" w:space="0" w:color="auto"/>
        <w:left w:val="none" w:sz="0" w:space="0" w:color="auto"/>
        <w:bottom w:val="none" w:sz="0" w:space="0" w:color="auto"/>
        <w:right w:val="none" w:sz="0" w:space="0" w:color="auto"/>
      </w:divBdr>
    </w:div>
    <w:div w:id="957956117">
      <w:bodyDiv w:val="1"/>
      <w:marLeft w:val="0"/>
      <w:marRight w:val="0"/>
      <w:marTop w:val="0"/>
      <w:marBottom w:val="0"/>
      <w:divBdr>
        <w:top w:val="none" w:sz="0" w:space="0" w:color="auto"/>
        <w:left w:val="none" w:sz="0" w:space="0" w:color="auto"/>
        <w:bottom w:val="none" w:sz="0" w:space="0" w:color="auto"/>
        <w:right w:val="none" w:sz="0" w:space="0" w:color="auto"/>
      </w:divBdr>
    </w:div>
    <w:div w:id="970667712">
      <w:bodyDiv w:val="1"/>
      <w:marLeft w:val="0"/>
      <w:marRight w:val="0"/>
      <w:marTop w:val="0"/>
      <w:marBottom w:val="0"/>
      <w:divBdr>
        <w:top w:val="none" w:sz="0" w:space="0" w:color="auto"/>
        <w:left w:val="none" w:sz="0" w:space="0" w:color="auto"/>
        <w:bottom w:val="none" w:sz="0" w:space="0" w:color="auto"/>
        <w:right w:val="none" w:sz="0" w:space="0" w:color="auto"/>
      </w:divBdr>
    </w:div>
    <w:div w:id="975765598">
      <w:bodyDiv w:val="1"/>
      <w:marLeft w:val="0"/>
      <w:marRight w:val="0"/>
      <w:marTop w:val="0"/>
      <w:marBottom w:val="0"/>
      <w:divBdr>
        <w:top w:val="none" w:sz="0" w:space="0" w:color="auto"/>
        <w:left w:val="none" w:sz="0" w:space="0" w:color="auto"/>
        <w:bottom w:val="none" w:sz="0" w:space="0" w:color="auto"/>
        <w:right w:val="none" w:sz="0" w:space="0" w:color="auto"/>
      </w:divBdr>
    </w:div>
    <w:div w:id="983966251">
      <w:bodyDiv w:val="1"/>
      <w:marLeft w:val="0"/>
      <w:marRight w:val="0"/>
      <w:marTop w:val="0"/>
      <w:marBottom w:val="0"/>
      <w:divBdr>
        <w:top w:val="none" w:sz="0" w:space="0" w:color="auto"/>
        <w:left w:val="none" w:sz="0" w:space="0" w:color="auto"/>
        <w:bottom w:val="none" w:sz="0" w:space="0" w:color="auto"/>
        <w:right w:val="none" w:sz="0" w:space="0" w:color="auto"/>
      </w:divBdr>
    </w:div>
    <w:div w:id="1018584216">
      <w:bodyDiv w:val="1"/>
      <w:marLeft w:val="0"/>
      <w:marRight w:val="0"/>
      <w:marTop w:val="0"/>
      <w:marBottom w:val="0"/>
      <w:divBdr>
        <w:top w:val="none" w:sz="0" w:space="0" w:color="auto"/>
        <w:left w:val="none" w:sz="0" w:space="0" w:color="auto"/>
        <w:bottom w:val="none" w:sz="0" w:space="0" w:color="auto"/>
        <w:right w:val="none" w:sz="0" w:space="0" w:color="auto"/>
      </w:divBdr>
    </w:div>
    <w:div w:id="1024206668">
      <w:bodyDiv w:val="1"/>
      <w:marLeft w:val="0"/>
      <w:marRight w:val="0"/>
      <w:marTop w:val="0"/>
      <w:marBottom w:val="0"/>
      <w:divBdr>
        <w:top w:val="none" w:sz="0" w:space="0" w:color="auto"/>
        <w:left w:val="none" w:sz="0" w:space="0" w:color="auto"/>
        <w:bottom w:val="none" w:sz="0" w:space="0" w:color="auto"/>
        <w:right w:val="none" w:sz="0" w:space="0" w:color="auto"/>
      </w:divBdr>
    </w:div>
    <w:div w:id="1024749631">
      <w:bodyDiv w:val="1"/>
      <w:marLeft w:val="0"/>
      <w:marRight w:val="0"/>
      <w:marTop w:val="0"/>
      <w:marBottom w:val="0"/>
      <w:divBdr>
        <w:top w:val="none" w:sz="0" w:space="0" w:color="auto"/>
        <w:left w:val="none" w:sz="0" w:space="0" w:color="auto"/>
        <w:bottom w:val="none" w:sz="0" w:space="0" w:color="auto"/>
        <w:right w:val="none" w:sz="0" w:space="0" w:color="auto"/>
      </w:divBdr>
    </w:div>
    <w:div w:id="1025132517">
      <w:bodyDiv w:val="1"/>
      <w:marLeft w:val="0"/>
      <w:marRight w:val="0"/>
      <w:marTop w:val="0"/>
      <w:marBottom w:val="0"/>
      <w:divBdr>
        <w:top w:val="none" w:sz="0" w:space="0" w:color="auto"/>
        <w:left w:val="none" w:sz="0" w:space="0" w:color="auto"/>
        <w:bottom w:val="none" w:sz="0" w:space="0" w:color="auto"/>
        <w:right w:val="none" w:sz="0" w:space="0" w:color="auto"/>
      </w:divBdr>
    </w:div>
    <w:div w:id="1070886192">
      <w:bodyDiv w:val="1"/>
      <w:marLeft w:val="0"/>
      <w:marRight w:val="0"/>
      <w:marTop w:val="0"/>
      <w:marBottom w:val="0"/>
      <w:divBdr>
        <w:top w:val="none" w:sz="0" w:space="0" w:color="auto"/>
        <w:left w:val="none" w:sz="0" w:space="0" w:color="auto"/>
        <w:bottom w:val="none" w:sz="0" w:space="0" w:color="auto"/>
        <w:right w:val="none" w:sz="0" w:space="0" w:color="auto"/>
      </w:divBdr>
    </w:div>
    <w:div w:id="1080902952">
      <w:bodyDiv w:val="1"/>
      <w:marLeft w:val="0"/>
      <w:marRight w:val="0"/>
      <w:marTop w:val="0"/>
      <w:marBottom w:val="0"/>
      <w:divBdr>
        <w:top w:val="none" w:sz="0" w:space="0" w:color="auto"/>
        <w:left w:val="none" w:sz="0" w:space="0" w:color="auto"/>
        <w:bottom w:val="none" w:sz="0" w:space="0" w:color="auto"/>
        <w:right w:val="none" w:sz="0" w:space="0" w:color="auto"/>
      </w:divBdr>
    </w:div>
    <w:div w:id="1087577800">
      <w:bodyDiv w:val="1"/>
      <w:marLeft w:val="0"/>
      <w:marRight w:val="0"/>
      <w:marTop w:val="0"/>
      <w:marBottom w:val="0"/>
      <w:divBdr>
        <w:top w:val="none" w:sz="0" w:space="0" w:color="auto"/>
        <w:left w:val="none" w:sz="0" w:space="0" w:color="auto"/>
        <w:bottom w:val="none" w:sz="0" w:space="0" w:color="auto"/>
        <w:right w:val="none" w:sz="0" w:space="0" w:color="auto"/>
      </w:divBdr>
    </w:div>
    <w:div w:id="1098063922">
      <w:bodyDiv w:val="1"/>
      <w:marLeft w:val="0"/>
      <w:marRight w:val="0"/>
      <w:marTop w:val="0"/>
      <w:marBottom w:val="0"/>
      <w:divBdr>
        <w:top w:val="none" w:sz="0" w:space="0" w:color="auto"/>
        <w:left w:val="none" w:sz="0" w:space="0" w:color="auto"/>
        <w:bottom w:val="none" w:sz="0" w:space="0" w:color="auto"/>
        <w:right w:val="none" w:sz="0" w:space="0" w:color="auto"/>
      </w:divBdr>
    </w:div>
    <w:div w:id="1108550937">
      <w:bodyDiv w:val="1"/>
      <w:marLeft w:val="0"/>
      <w:marRight w:val="0"/>
      <w:marTop w:val="0"/>
      <w:marBottom w:val="0"/>
      <w:divBdr>
        <w:top w:val="none" w:sz="0" w:space="0" w:color="auto"/>
        <w:left w:val="none" w:sz="0" w:space="0" w:color="auto"/>
        <w:bottom w:val="none" w:sz="0" w:space="0" w:color="auto"/>
        <w:right w:val="none" w:sz="0" w:space="0" w:color="auto"/>
      </w:divBdr>
    </w:div>
    <w:div w:id="1168904419">
      <w:bodyDiv w:val="1"/>
      <w:marLeft w:val="0"/>
      <w:marRight w:val="0"/>
      <w:marTop w:val="0"/>
      <w:marBottom w:val="0"/>
      <w:divBdr>
        <w:top w:val="none" w:sz="0" w:space="0" w:color="auto"/>
        <w:left w:val="none" w:sz="0" w:space="0" w:color="auto"/>
        <w:bottom w:val="none" w:sz="0" w:space="0" w:color="auto"/>
        <w:right w:val="none" w:sz="0" w:space="0" w:color="auto"/>
      </w:divBdr>
    </w:div>
    <w:div w:id="1173301295">
      <w:bodyDiv w:val="1"/>
      <w:marLeft w:val="0"/>
      <w:marRight w:val="0"/>
      <w:marTop w:val="0"/>
      <w:marBottom w:val="0"/>
      <w:divBdr>
        <w:top w:val="none" w:sz="0" w:space="0" w:color="auto"/>
        <w:left w:val="none" w:sz="0" w:space="0" w:color="auto"/>
        <w:bottom w:val="none" w:sz="0" w:space="0" w:color="auto"/>
        <w:right w:val="none" w:sz="0" w:space="0" w:color="auto"/>
      </w:divBdr>
    </w:div>
    <w:div w:id="1241403610">
      <w:bodyDiv w:val="1"/>
      <w:marLeft w:val="0"/>
      <w:marRight w:val="0"/>
      <w:marTop w:val="0"/>
      <w:marBottom w:val="0"/>
      <w:divBdr>
        <w:top w:val="none" w:sz="0" w:space="0" w:color="auto"/>
        <w:left w:val="none" w:sz="0" w:space="0" w:color="auto"/>
        <w:bottom w:val="none" w:sz="0" w:space="0" w:color="auto"/>
        <w:right w:val="none" w:sz="0" w:space="0" w:color="auto"/>
      </w:divBdr>
    </w:div>
    <w:div w:id="1242183002">
      <w:bodyDiv w:val="1"/>
      <w:marLeft w:val="0"/>
      <w:marRight w:val="0"/>
      <w:marTop w:val="0"/>
      <w:marBottom w:val="0"/>
      <w:divBdr>
        <w:top w:val="none" w:sz="0" w:space="0" w:color="auto"/>
        <w:left w:val="none" w:sz="0" w:space="0" w:color="auto"/>
        <w:bottom w:val="none" w:sz="0" w:space="0" w:color="auto"/>
        <w:right w:val="none" w:sz="0" w:space="0" w:color="auto"/>
      </w:divBdr>
    </w:div>
    <w:div w:id="1266767682">
      <w:bodyDiv w:val="1"/>
      <w:marLeft w:val="0"/>
      <w:marRight w:val="0"/>
      <w:marTop w:val="0"/>
      <w:marBottom w:val="0"/>
      <w:divBdr>
        <w:top w:val="none" w:sz="0" w:space="0" w:color="auto"/>
        <w:left w:val="none" w:sz="0" w:space="0" w:color="auto"/>
        <w:bottom w:val="none" w:sz="0" w:space="0" w:color="auto"/>
        <w:right w:val="none" w:sz="0" w:space="0" w:color="auto"/>
      </w:divBdr>
    </w:div>
    <w:div w:id="1268468641">
      <w:bodyDiv w:val="1"/>
      <w:marLeft w:val="0"/>
      <w:marRight w:val="0"/>
      <w:marTop w:val="0"/>
      <w:marBottom w:val="0"/>
      <w:divBdr>
        <w:top w:val="none" w:sz="0" w:space="0" w:color="auto"/>
        <w:left w:val="none" w:sz="0" w:space="0" w:color="auto"/>
        <w:bottom w:val="none" w:sz="0" w:space="0" w:color="auto"/>
        <w:right w:val="none" w:sz="0" w:space="0" w:color="auto"/>
      </w:divBdr>
    </w:div>
    <w:div w:id="1273971561">
      <w:bodyDiv w:val="1"/>
      <w:marLeft w:val="0"/>
      <w:marRight w:val="0"/>
      <w:marTop w:val="0"/>
      <w:marBottom w:val="0"/>
      <w:divBdr>
        <w:top w:val="none" w:sz="0" w:space="0" w:color="auto"/>
        <w:left w:val="none" w:sz="0" w:space="0" w:color="auto"/>
        <w:bottom w:val="none" w:sz="0" w:space="0" w:color="auto"/>
        <w:right w:val="none" w:sz="0" w:space="0" w:color="auto"/>
      </w:divBdr>
    </w:div>
    <w:div w:id="1275358557">
      <w:bodyDiv w:val="1"/>
      <w:marLeft w:val="0"/>
      <w:marRight w:val="0"/>
      <w:marTop w:val="0"/>
      <w:marBottom w:val="0"/>
      <w:divBdr>
        <w:top w:val="none" w:sz="0" w:space="0" w:color="auto"/>
        <w:left w:val="none" w:sz="0" w:space="0" w:color="auto"/>
        <w:bottom w:val="none" w:sz="0" w:space="0" w:color="auto"/>
        <w:right w:val="none" w:sz="0" w:space="0" w:color="auto"/>
      </w:divBdr>
    </w:div>
    <w:div w:id="1286079680">
      <w:bodyDiv w:val="1"/>
      <w:marLeft w:val="0"/>
      <w:marRight w:val="0"/>
      <w:marTop w:val="0"/>
      <w:marBottom w:val="0"/>
      <w:divBdr>
        <w:top w:val="none" w:sz="0" w:space="0" w:color="auto"/>
        <w:left w:val="none" w:sz="0" w:space="0" w:color="auto"/>
        <w:bottom w:val="none" w:sz="0" w:space="0" w:color="auto"/>
        <w:right w:val="none" w:sz="0" w:space="0" w:color="auto"/>
      </w:divBdr>
    </w:div>
    <w:div w:id="1291665915">
      <w:bodyDiv w:val="1"/>
      <w:marLeft w:val="0"/>
      <w:marRight w:val="0"/>
      <w:marTop w:val="0"/>
      <w:marBottom w:val="0"/>
      <w:divBdr>
        <w:top w:val="none" w:sz="0" w:space="0" w:color="auto"/>
        <w:left w:val="none" w:sz="0" w:space="0" w:color="auto"/>
        <w:bottom w:val="none" w:sz="0" w:space="0" w:color="auto"/>
        <w:right w:val="none" w:sz="0" w:space="0" w:color="auto"/>
      </w:divBdr>
      <w:divsChild>
        <w:div w:id="106513451">
          <w:marLeft w:val="0"/>
          <w:marRight w:val="0"/>
          <w:marTop w:val="0"/>
          <w:marBottom w:val="0"/>
          <w:divBdr>
            <w:top w:val="none" w:sz="0" w:space="0" w:color="auto"/>
            <w:left w:val="none" w:sz="0" w:space="0" w:color="auto"/>
            <w:bottom w:val="none" w:sz="0" w:space="0" w:color="auto"/>
            <w:right w:val="none" w:sz="0" w:space="0" w:color="auto"/>
          </w:divBdr>
          <w:divsChild>
            <w:div w:id="2061860222">
              <w:marLeft w:val="0"/>
              <w:marRight w:val="0"/>
              <w:marTop w:val="0"/>
              <w:marBottom w:val="0"/>
              <w:divBdr>
                <w:top w:val="none" w:sz="0" w:space="0" w:color="auto"/>
                <w:left w:val="none" w:sz="0" w:space="0" w:color="auto"/>
                <w:bottom w:val="none" w:sz="0" w:space="0" w:color="auto"/>
                <w:right w:val="none" w:sz="0" w:space="0" w:color="auto"/>
              </w:divBdr>
              <w:divsChild>
                <w:div w:id="1905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4240">
      <w:bodyDiv w:val="1"/>
      <w:marLeft w:val="0"/>
      <w:marRight w:val="0"/>
      <w:marTop w:val="0"/>
      <w:marBottom w:val="0"/>
      <w:divBdr>
        <w:top w:val="none" w:sz="0" w:space="0" w:color="auto"/>
        <w:left w:val="none" w:sz="0" w:space="0" w:color="auto"/>
        <w:bottom w:val="none" w:sz="0" w:space="0" w:color="auto"/>
        <w:right w:val="none" w:sz="0" w:space="0" w:color="auto"/>
      </w:divBdr>
    </w:div>
    <w:div w:id="1315068334">
      <w:bodyDiv w:val="1"/>
      <w:marLeft w:val="0"/>
      <w:marRight w:val="0"/>
      <w:marTop w:val="0"/>
      <w:marBottom w:val="0"/>
      <w:divBdr>
        <w:top w:val="none" w:sz="0" w:space="0" w:color="auto"/>
        <w:left w:val="none" w:sz="0" w:space="0" w:color="auto"/>
        <w:bottom w:val="none" w:sz="0" w:space="0" w:color="auto"/>
        <w:right w:val="none" w:sz="0" w:space="0" w:color="auto"/>
      </w:divBdr>
    </w:div>
    <w:div w:id="1323044257">
      <w:bodyDiv w:val="1"/>
      <w:marLeft w:val="0"/>
      <w:marRight w:val="0"/>
      <w:marTop w:val="0"/>
      <w:marBottom w:val="0"/>
      <w:divBdr>
        <w:top w:val="none" w:sz="0" w:space="0" w:color="auto"/>
        <w:left w:val="none" w:sz="0" w:space="0" w:color="auto"/>
        <w:bottom w:val="none" w:sz="0" w:space="0" w:color="auto"/>
        <w:right w:val="none" w:sz="0" w:space="0" w:color="auto"/>
      </w:divBdr>
    </w:div>
    <w:div w:id="1337340468">
      <w:bodyDiv w:val="1"/>
      <w:marLeft w:val="0"/>
      <w:marRight w:val="0"/>
      <w:marTop w:val="0"/>
      <w:marBottom w:val="0"/>
      <w:divBdr>
        <w:top w:val="none" w:sz="0" w:space="0" w:color="auto"/>
        <w:left w:val="none" w:sz="0" w:space="0" w:color="auto"/>
        <w:bottom w:val="none" w:sz="0" w:space="0" w:color="auto"/>
        <w:right w:val="none" w:sz="0" w:space="0" w:color="auto"/>
      </w:divBdr>
    </w:div>
    <w:div w:id="1339385456">
      <w:bodyDiv w:val="1"/>
      <w:marLeft w:val="0"/>
      <w:marRight w:val="0"/>
      <w:marTop w:val="0"/>
      <w:marBottom w:val="0"/>
      <w:divBdr>
        <w:top w:val="none" w:sz="0" w:space="0" w:color="auto"/>
        <w:left w:val="none" w:sz="0" w:space="0" w:color="auto"/>
        <w:bottom w:val="none" w:sz="0" w:space="0" w:color="auto"/>
        <w:right w:val="none" w:sz="0" w:space="0" w:color="auto"/>
      </w:divBdr>
    </w:div>
    <w:div w:id="1382368474">
      <w:bodyDiv w:val="1"/>
      <w:marLeft w:val="0"/>
      <w:marRight w:val="0"/>
      <w:marTop w:val="0"/>
      <w:marBottom w:val="0"/>
      <w:divBdr>
        <w:top w:val="none" w:sz="0" w:space="0" w:color="auto"/>
        <w:left w:val="none" w:sz="0" w:space="0" w:color="auto"/>
        <w:bottom w:val="none" w:sz="0" w:space="0" w:color="auto"/>
        <w:right w:val="none" w:sz="0" w:space="0" w:color="auto"/>
      </w:divBdr>
    </w:div>
    <w:div w:id="1384136072">
      <w:bodyDiv w:val="1"/>
      <w:marLeft w:val="0"/>
      <w:marRight w:val="0"/>
      <w:marTop w:val="0"/>
      <w:marBottom w:val="0"/>
      <w:divBdr>
        <w:top w:val="none" w:sz="0" w:space="0" w:color="auto"/>
        <w:left w:val="none" w:sz="0" w:space="0" w:color="auto"/>
        <w:bottom w:val="none" w:sz="0" w:space="0" w:color="auto"/>
        <w:right w:val="none" w:sz="0" w:space="0" w:color="auto"/>
      </w:divBdr>
    </w:div>
    <w:div w:id="1419213184">
      <w:bodyDiv w:val="1"/>
      <w:marLeft w:val="0"/>
      <w:marRight w:val="0"/>
      <w:marTop w:val="0"/>
      <w:marBottom w:val="0"/>
      <w:divBdr>
        <w:top w:val="none" w:sz="0" w:space="0" w:color="auto"/>
        <w:left w:val="none" w:sz="0" w:space="0" w:color="auto"/>
        <w:bottom w:val="none" w:sz="0" w:space="0" w:color="auto"/>
        <w:right w:val="none" w:sz="0" w:space="0" w:color="auto"/>
      </w:divBdr>
    </w:div>
    <w:div w:id="1459105405">
      <w:bodyDiv w:val="1"/>
      <w:marLeft w:val="0"/>
      <w:marRight w:val="0"/>
      <w:marTop w:val="0"/>
      <w:marBottom w:val="0"/>
      <w:divBdr>
        <w:top w:val="none" w:sz="0" w:space="0" w:color="auto"/>
        <w:left w:val="none" w:sz="0" w:space="0" w:color="auto"/>
        <w:bottom w:val="none" w:sz="0" w:space="0" w:color="auto"/>
        <w:right w:val="none" w:sz="0" w:space="0" w:color="auto"/>
      </w:divBdr>
    </w:div>
    <w:div w:id="1497383754">
      <w:bodyDiv w:val="1"/>
      <w:marLeft w:val="0"/>
      <w:marRight w:val="0"/>
      <w:marTop w:val="0"/>
      <w:marBottom w:val="0"/>
      <w:divBdr>
        <w:top w:val="none" w:sz="0" w:space="0" w:color="auto"/>
        <w:left w:val="none" w:sz="0" w:space="0" w:color="auto"/>
        <w:bottom w:val="none" w:sz="0" w:space="0" w:color="auto"/>
        <w:right w:val="none" w:sz="0" w:space="0" w:color="auto"/>
      </w:divBdr>
    </w:div>
    <w:div w:id="1516992218">
      <w:bodyDiv w:val="1"/>
      <w:marLeft w:val="0"/>
      <w:marRight w:val="0"/>
      <w:marTop w:val="0"/>
      <w:marBottom w:val="0"/>
      <w:divBdr>
        <w:top w:val="none" w:sz="0" w:space="0" w:color="auto"/>
        <w:left w:val="none" w:sz="0" w:space="0" w:color="auto"/>
        <w:bottom w:val="none" w:sz="0" w:space="0" w:color="auto"/>
        <w:right w:val="none" w:sz="0" w:space="0" w:color="auto"/>
      </w:divBdr>
    </w:div>
    <w:div w:id="1521121143">
      <w:bodyDiv w:val="1"/>
      <w:marLeft w:val="0"/>
      <w:marRight w:val="0"/>
      <w:marTop w:val="0"/>
      <w:marBottom w:val="0"/>
      <w:divBdr>
        <w:top w:val="none" w:sz="0" w:space="0" w:color="auto"/>
        <w:left w:val="none" w:sz="0" w:space="0" w:color="auto"/>
        <w:bottom w:val="none" w:sz="0" w:space="0" w:color="auto"/>
        <w:right w:val="none" w:sz="0" w:space="0" w:color="auto"/>
      </w:divBdr>
    </w:div>
    <w:div w:id="1527986063">
      <w:bodyDiv w:val="1"/>
      <w:marLeft w:val="0"/>
      <w:marRight w:val="0"/>
      <w:marTop w:val="0"/>
      <w:marBottom w:val="0"/>
      <w:divBdr>
        <w:top w:val="none" w:sz="0" w:space="0" w:color="auto"/>
        <w:left w:val="none" w:sz="0" w:space="0" w:color="auto"/>
        <w:bottom w:val="none" w:sz="0" w:space="0" w:color="auto"/>
        <w:right w:val="none" w:sz="0" w:space="0" w:color="auto"/>
      </w:divBdr>
    </w:div>
    <w:div w:id="1528173393">
      <w:bodyDiv w:val="1"/>
      <w:marLeft w:val="0"/>
      <w:marRight w:val="0"/>
      <w:marTop w:val="0"/>
      <w:marBottom w:val="0"/>
      <w:divBdr>
        <w:top w:val="none" w:sz="0" w:space="0" w:color="auto"/>
        <w:left w:val="none" w:sz="0" w:space="0" w:color="auto"/>
        <w:bottom w:val="none" w:sz="0" w:space="0" w:color="auto"/>
        <w:right w:val="none" w:sz="0" w:space="0" w:color="auto"/>
      </w:divBdr>
    </w:div>
    <w:div w:id="1534146969">
      <w:bodyDiv w:val="1"/>
      <w:marLeft w:val="0"/>
      <w:marRight w:val="0"/>
      <w:marTop w:val="0"/>
      <w:marBottom w:val="0"/>
      <w:divBdr>
        <w:top w:val="none" w:sz="0" w:space="0" w:color="auto"/>
        <w:left w:val="none" w:sz="0" w:space="0" w:color="auto"/>
        <w:bottom w:val="none" w:sz="0" w:space="0" w:color="auto"/>
        <w:right w:val="none" w:sz="0" w:space="0" w:color="auto"/>
      </w:divBdr>
    </w:div>
    <w:div w:id="1583560219">
      <w:bodyDiv w:val="1"/>
      <w:marLeft w:val="0"/>
      <w:marRight w:val="0"/>
      <w:marTop w:val="0"/>
      <w:marBottom w:val="0"/>
      <w:divBdr>
        <w:top w:val="none" w:sz="0" w:space="0" w:color="auto"/>
        <w:left w:val="none" w:sz="0" w:space="0" w:color="auto"/>
        <w:bottom w:val="none" w:sz="0" w:space="0" w:color="auto"/>
        <w:right w:val="none" w:sz="0" w:space="0" w:color="auto"/>
      </w:divBdr>
    </w:div>
    <w:div w:id="1585063698">
      <w:bodyDiv w:val="1"/>
      <w:marLeft w:val="0"/>
      <w:marRight w:val="0"/>
      <w:marTop w:val="0"/>
      <w:marBottom w:val="0"/>
      <w:divBdr>
        <w:top w:val="none" w:sz="0" w:space="0" w:color="auto"/>
        <w:left w:val="none" w:sz="0" w:space="0" w:color="auto"/>
        <w:bottom w:val="none" w:sz="0" w:space="0" w:color="auto"/>
        <w:right w:val="none" w:sz="0" w:space="0" w:color="auto"/>
      </w:divBdr>
    </w:div>
    <w:div w:id="1618759875">
      <w:bodyDiv w:val="1"/>
      <w:marLeft w:val="0"/>
      <w:marRight w:val="0"/>
      <w:marTop w:val="0"/>
      <w:marBottom w:val="0"/>
      <w:divBdr>
        <w:top w:val="none" w:sz="0" w:space="0" w:color="auto"/>
        <w:left w:val="none" w:sz="0" w:space="0" w:color="auto"/>
        <w:bottom w:val="none" w:sz="0" w:space="0" w:color="auto"/>
        <w:right w:val="none" w:sz="0" w:space="0" w:color="auto"/>
      </w:divBdr>
    </w:div>
    <w:div w:id="1630479896">
      <w:bodyDiv w:val="1"/>
      <w:marLeft w:val="0"/>
      <w:marRight w:val="0"/>
      <w:marTop w:val="0"/>
      <w:marBottom w:val="0"/>
      <w:divBdr>
        <w:top w:val="none" w:sz="0" w:space="0" w:color="auto"/>
        <w:left w:val="none" w:sz="0" w:space="0" w:color="auto"/>
        <w:bottom w:val="none" w:sz="0" w:space="0" w:color="auto"/>
        <w:right w:val="none" w:sz="0" w:space="0" w:color="auto"/>
      </w:divBdr>
      <w:divsChild>
        <w:div w:id="1673685165">
          <w:marLeft w:val="0"/>
          <w:marRight w:val="0"/>
          <w:marTop w:val="0"/>
          <w:marBottom w:val="0"/>
          <w:divBdr>
            <w:top w:val="none" w:sz="0" w:space="0" w:color="auto"/>
            <w:left w:val="none" w:sz="0" w:space="0" w:color="auto"/>
            <w:bottom w:val="none" w:sz="0" w:space="0" w:color="auto"/>
            <w:right w:val="none" w:sz="0" w:space="0" w:color="auto"/>
          </w:divBdr>
          <w:divsChild>
            <w:div w:id="1912079796">
              <w:marLeft w:val="0"/>
              <w:marRight w:val="0"/>
              <w:marTop w:val="0"/>
              <w:marBottom w:val="0"/>
              <w:divBdr>
                <w:top w:val="none" w:sz="0" w:space="0" w:color="auto"/>
                <w:left w:val="none" w:sz="0" w:space="0" w:color="auto"/>
                <w:bottom w:val="none" w:sz="0" w:space="0" w:color="auto"/>
                <w:right w:val="none" w:sz="0" w:space="0" w:color="auto"/>
              </w:divBdr>
              <w:divsChild>
                <w:div w:id="16675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8067">
      <w:bodyDiv w:val="1"/>
      <w:marLeft w:val="0"/>
      <w:marRight w:val="0"/>
      <w:marTop w:val="0"/>
      <w:marBottom w:val="0"/>
      <w:divBdr>
        <w:top w:val="none" w:sz="0" w:space="0" w:color="auto"/>
        <w:left w:val="none" w:sz="0" w:space="0" w:color="auto"/>
        <w:bottom w:val="none" w:sz="0" w:space="0" w:color="auto"/>
        <w:right w:val="none" w:sz="0" w:space="0" w:color="auto"/>
      </w:divBdr>
    </w:div>
    <w:div w:id="1725983029">
      <w:bodyDiv w:val="1"/>
      <w:marLeft w:val="0"/>
      <w:marRight w:val="0"/>
      <w:marTop w:val="0"/>
      <w:marBottom w:val="0"/>
      <w:divBdr>
        <w:top w:val="none" w:sz="0" w:space="0" w:color="auto"/>
        <w:left w:val="none" w:sz="0" w:space="0" w:color="auto"/>
        <w:bottom w:val="none" w:sz="0" w:space="0" w:color="auto"/>
        <w:right w:val="none" w:sz="0" w:space="0" w:color="auto"/>
      </w:divBdr>
    </w:div>
    <w:div w:id="1743717338">
      <w:bodyDiv w:val="1"/>
      <w:marLeft w:val="0"/>
      <w:marRight w:val="0"/>
      <w:marTop w:val="0"/>
      <w:marBottom w:val="0"/>
      <w:divBdr>
        <w:top w:val="none" w:sz="0" w:space="0" w:color="auto"/>
        <w:left w:val="none" w:sz="0" w:space="0" w:color="auto"/>
        <w:bottom w:val="none" w:sz="0" w:space="0" w:color="auto"/>
        <w:right w:val="none" w:sz="0" w:space="0" w:color="auto"/>
      </w:divBdr>
    </w:div>
    <w:div w:id="1789742407">
      <w:bodyDiv w:val="1"/>
      <w:marLeft w:val="0"/>
      <w:marRight w:val="0"/>
      <w:marTop w:val="0"/>
      <w:marBottom w:val="0"/>
      <w:divBdr>
        <w:top w:val="none" w:sz="0" w:space="0" w:color="auto"/>
        <w:left w:val="none" w:sz="0" w:space="0" w:color="auto"/>
        <w:bottom w:val="none" w:sz="0" w:space="0" w:color="auto"/>
        <w:right w:val="none" w:sz="0" w:space="0" w:color="auto"/>
      </w:divBdr>
    </w:div>
    <w:div w:id="1828091251">
      <w:bodyDiv w:val="1"/>
      <w:marLeft w:val="0"/>
      <w:marRight w:val="0"/>
      <w:marTop w:val="0"/>
      <w:marBottom w:val="0"/>
      <w:divBdr>
        <w:top w:val="none" w:sz="0" w:space="0" w:color="auto"/>
        <w:left w:val="none" w:sz="0" w:space="0" w:color="auto"/>
        <w:bottom w:val="none" w:sz="0" w:space="0" w:color="auto"/>
        <w:right w:val="none" w:sz="0" w:space="0" w:color="auto"/>
      </w:divBdr>
    </w:div>
    <w:div w:id="1850557574">
      <w:bodyDiv w:val="1"/>
      <w:marLeft w:val="0"/>
      <w:marRight w:val="0"/>
      <w:marTop w:val="0"/>
      <w:marBottom w:val="0"/>
      <w:divBdr>
        <w:top w:val="none" w:sz="0" w:space="0" w:color="auto"/>
        <w:left w:val="none" w:sz="0" w:space="0" w:color="auto"/>
        <w:bottom w:val="none" w:sz="0" w:space="0" w:color="auto"/>
        <w:right w:val="none" w:sz="0" w:space="0" w:color="auto"/>
      </w:divBdr>
    </w:div>
    <w:div w:id="1853564835">
      <w:bodyDiv w:val="1"/>
      <w:marLeft w:val="0"/>
      <w:marRight w:val="0"/>
      <w:marTop w:val="0"/>
      <w:marBottom w:val="0"/>
      <w:divBdr>
        <w:top w:val="none" w:sz="0" w:space="0" w:color="auto"/>
        <w:left w:val="none" w:sz="0" w:space="0" w:color="auto"/>
        <w:bottom w:val="none" w:sz="0" w:space="0" w:color="auto"/>
        <w:right w:val="none" w:sz="0" w:space="0" w:color="auto"/>
      </w:divBdr>
    </w:div>
    <w:div w:id="1855411863">
      <w:bodyDiv w:val="1"/>
      <w:marLeft w:val="0"/>
      <w:marRight w:val="0"/>
      <w:marTop w:val="0"/>
      <w:marBottom w:val="0"/>
      <w:divBdr>
        <w:top w:val="none" w:sz="0" w:space="0" w:color="auto"/>
        <w:left w:val="none" w:sz="0" w:space="0" w:color="auto"/>
        <w:bottom w:val="none" w:sz="0" w:space="0" w:color="auto"/>
        <w:right w:val="none" w:sz="0" w:space="0" w:color="auto"/>
      </w:divBdr>
    </w:div>
    <w:div w:id="1855461824">
      <w:bodyDiv w:val="1"/>
      <w:marLeft w:val="0"/>
      <w:marRight w:val="0"/>
      <w:marTop w:val="0"/>
      <w:marBottom w:val="0"/>
      <w:divBdr>
        <w:top w:val="none" w:sz="0" w:space="0" w:color="auto"/>
        <w:left w:val="none" w:sz="0" w:space="0" w:color="auto"/>
        <w:bottom w:val="none" w:sz="0" w:space="0" w:color="auto"/>
        <w:right w:val="none" w:sz="0" w:space="0" w:color="auto"/>
      </w:divBdr>
    </w:div>
    <w:div w:id="1858733811">
      <w:bodyDiv w:val="1"/>
      <w:marLeft w:val="0"/>
      <w:marRight w:val="0"/>
      <w:marTop w:val="0"/>
      <w:marBottom w:val="0"/>
      <w:divBdr>
        <w:top w:val="none" w:sz="0" w:space="0" w:color="auto"/>
        <w:left w:val="none" w:sz="0" w:space="0" w:color="auto"/>
        <w:bottom w:val="none" w:sz="0" w:space="0" w:color="auto"/>
        <w:right w:val="none" w:sz="0" w:space="0" w:color="auto"/>
      </w:divBdr>
    </w:div>
    <w:div w:id="1918245213">
      <w:bodyDiv w:val="1"/>
      <w:marLeft w:val="0"/>
      <w:marRight w:val="0"/>
      <w:marTop w:val="0"/>
      <w:marBottom w:val="0"/>
      <w:divBdr>
        <w:top w:val="none" w:sz="0" w:space="0" w:color="auto"/>
        <w:left w:val="none" w:sz="0" w:space="0" w:color="auto"/>
        <w:bottom w:val="none" w:sz="0" w:space="0" w:color="auto"/>
        <w:right w:val="none" w:sz="0" w:space="0" w:color="auto"/>
      </w:divBdr>
    </w:div>
    <w:div w:id="1924145832">
      <w:bodyDiv w:val="1"/>
      <w:marLeft w:val="0"/>
      <w:marRight w:val="0"/>
      <w:marTop w:val="0"/>
      <w:marBottom w:val="0"/>
      <w:divBdr>
        <w:top w:val="none" w:sz="0" w:space="0" w:color="auto"/>
        <w:left w:val="none" w:sz="0" w:space="0" w:color="auto"/>
        <w:bottom w:val="none" w:sz="0" w:space="0" w:color="auto"/>
        <w:right w:val="none" w:sz="0" w:space="0" w:color="auto"/>
      </w:divBdr>
    </w:div>
    <w:div w:id="1936788641">
      <w:bodyDiv w:val="1"/>
      <w:marLeft w:val="0"/>
      <w:marRight w:val="0"/>
      <w:marTop w:val="0"/>
      <w:marBottom w:val="0"/>
      <w:divBdr>
        <w:top w:val="none" w:sz="0" w:space="0" w:color="auto"/>
        <w:left w:val="none" w:sz="0" w:space="0" w:color="auto"/>
        <w:bottom w:val="none" w:sz="0" w:space="0" w:color="auto"/>
        <w:right w:val="none" w:sz="0" w:space="0" w:color="auto"/>
      </w:divBdr>
    </w:div>
    <w:div w:id="1944920247">
      <w:bodyDiv w:val="1"/>
      <w:marLeft w:val="0"/>
      <w:marRight w:val="0"/>
      <w:marTop w:val="0"/>
      <w:marBottom w:val="0"/>
      <w:divBdr>
        <w:top w:val="none" w:sz="0" w:space="0" w:color="auto"/>
        <w:left w:val="none" w:sz="0" w:space="0" w:color="auto"/>
        <w:bottom w:val="none" w:sz="0" w:space="0" w:color="auto"/>
        <w:right w:val="none" w:sz="0" w:space="0" w:color="auto"/>
      </w:divBdr>
    </w:div>
    <w:div w:id="1979802344">
      <w:bodyDiv w:val="1"/>
      <w:marLeft w:val="0"/>
      <w:marRight w:val="0"/>
      <w:marTop w:val="0"/>
      <w:marBottom w:val="0"/>
      <w:divBdr>
        <w:top w:val="none" w:sz="0" w:space="0" w:color="auto"/>
        <w:left w:val="none" w:sz="0" w:space="0" w:color="auto"/>
        <w:bottom w:val="none" w:sz="0" w:space="0" w:color="auto"/>
        <w:right w:val="none" w:sz="0" w:space="0" w:color="auto"/>
      </w:divBdr>
    </w:div>
    <w:div w:id="1992710094">
      <w:bodyDiv w:val="1"/>
      <w:marLeft w:val="0"/>
      <w:marRight w:val="0"/>
      <w:marTop w:val="0"/>
      <w:marBottom w:val="0"/>
      <w:divBdr>
        <w:top w:val="none" w:sz="0" w:space="0" w:color="auto"/>
        <w:left w:val="none" w:sz="0" w:space="0" w:color="auto"/>
        <w:bottom w:val="none" w:sz="0" w:space="0" w:color="auto"/>
        <w:right w:val="none" w:sz="0" w:space="0" w:color="auto"/>
      </w:divBdr>
    </w:div>
    <w:div w:id="2021151973">
      <w:bodyDiv w:val="1"/>
      <w:marLeft w:val="0"/>
      <w:marRight w:val="0"/>
      <w:marTop w:val="0"/>
      <w:marBottom w:val="0"/>
      <w:divBdr>
        <w:top w:val="none" w:sz="0" w:space="0" w:color="auto"/>
        <w:left w:val="none" w:sz="0" w:space="0" w:color="auto"/>
        <w:bottom w:val="none" w:sz="0" w:space="0" w:color="auto"/>
        <w:right w:val="none" w:sz="0" w:space="0" w:color="auto"/>
      </w:divBdr>
    </w:div>
    <w:div w:id="2027635930">
      <w:bodyDiv w:val="1"/>
      <w:marLeft w:val="0"/>
      <w:marRight w:val="0"/>
      <w:marTop w:val="0"/>
      <w:marBottom w:val="0"/>
      <w:divBdr>
        <w:top w:val="none" w:sz="0" w:space="0" w:color="auto"/>
        <w:left w:val="none" w:sz="0" w:space="0" w:color="auto"/>
        <w:bottom w:val="none" w:sz="0" w:space="0" w:color="auto"/>
        <w:right w:val="none" w:sz="0" w:space="0" w:color="auto"/>
      </w:divBdr>
    </w:div>
    <w:div w:id="2065827906">
      <w:bodyDiv w:val="1"/>
      <w:marLeft w:val="0"/>
      <w:marRight w:val="0"/>
      <w:marTop w:val="0"/>
      <w:marBottom w:val="0"/>
      <w:divBdr>
        <w:top w:val="none" w:sz="0" w:space="0" w:color="auto"/>
        <w:left w:val="none" w:sz="0" w:space="0" w:color="auto"/>
        <w:bottom w:val="none" w:sz="0" w:space="0" w:color="auto"/>
        <w:right w:val="none" w:sz="0" w:space="0" w:color="auto"/>
      </w:divBdr>
    </w:div>
    <w:div w:id="2080051990">
      <w:bodyDiv w:val="1"/>
      <w:marLeft w:val="0"/>
      <w:marRight w:val="0"/>
      <w:marTop w:val="0"/>
      <w:marBottom w:val="0"/>
      <w:divBdr>
        <w:top w:val="none" w:sz="0" w:space="0" w:color="auto"/>
        <w:left w:val="none" w:sz="0" w:space="0" w:color="auto"/>
        <w:bottom w:val="none" w:sz="0" w:space="0" w:color="auto"/>
        <w:right w:val="none" w:sz="0" w:space="0" w:color="auto"/>
      </w:divBdr>
    </w:div>
    <w:div w:id="2089188356">
      <w:bodyDiv w:val="1"/>
      <w:marLeft w:val="0"/>
      <w:marRight w:val="0"/>
      <w:marTop w:val="0"/>
      <w:marBottom w:val="0"/>
      <w:divBdr>
        <w:top w:val="none" w:sz="0" w:space="0" w:color="auto"/>
        <w:left w:val="none" w:sz="0" w:space="0" w:color="auto"/>
        <w:bottom w:val="none" w:sz="0" w:space="0" w:color="auto"/>
        <w:right w:val="none" w:sz="0" w:space="0" w:color="auto"/>
      </w:divBdr>
    </w:div>
    <w:div w:id="2096969836">
      <w:bodyDiv w:val="1"/>
      <w:marLeft w:val="0"/>
      <w:marRight w:val="0"/>
      <w:marTop w:val="0"/>
      <w:marBottom w:val="0"/>
      <w:divBdr>
        <w:top w:val="none" w:sz="0" w:space="0" w:color="auto"/>
        <w:left w:val="none" w:sz="0" w:space="0" w:color="auto"/>
        <w:bottom w:val="none" w:sz="0" w:space="0" w:color="auto"/>
        <w:right w:val="none" w:sz="0" w:space="0" w:color="auto"/>
      </w:divBdr>
    </w:div>
    <w:div w:id="2118987475">
      <w:bodyDiv w:val="1"/>
      <w:marLeft w:val="0"/>
      <w:marRight w:val="0"/>
      <w:marTop w:val="0"/>
      <w:marBottom w:val="0"/>
      <w:divBdr>
        <w:top w:val="none" w:sz="0" w:space="0" w:color="auto"/>
        <w:left w:val="none" w:sz="0" w:space="0" w:color="auto"/>
        <w:bottom w:val="none" w:sz="0" w:space="0" w:color="auto"/>
        <w:right w:val="none" w:sz="0" w:space="0" w:color="auto"/>
      </w:divBdr>
    </w:div>
    <w:div w:id="2133203211">
      <w:bodyDiv w:val="1"/>
      <w:marLeft w:val="0"/>
      <w:marRight w:val="0"/>
      <w:marTop w:val="0"/>
      <w:marBottom w:val="0"/>
      <w:divBdr>
        <w:top w:val="none" w:sz="0" w:space="0" w:color="auto"/>
        <w:left w:val="none" w:sz="0" w:space="0" w:color="auto"/>
        <w:bottom w:val="none" w:sz="0" w:space="0" w:color="auto"/>
        <w:right w:val="none" w:sz="0" w:space="0" w:color="auto"/>
      </w:divBdr>
    </w:div>
    <w:div w:id="214461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istoluniversitypress.co.uk/asset/10297/the-future-we-dream-report.pdf" TargetMode="External"/><Relationship Id="rId3" Type="http://schemas.openxmlformats.org/officeDocument/2006/relationships/styles" Target="styles.xml"/><Relationship Id="rId7" Type="http://schemas.openxmlformats.org/officeDocument/2006/relationships/hyperlink" Target="https://www.facebook.com/7NewsBelize/videos/1532999773752221/?extid=WA-UNK-UNK-UNK-AN_GK0T-GK1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7NewsBelize/videos/gob-starts-information-campaign-on-fpic-protocolwe-turn-now-to-a-closer-look-at-/4687993716324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ndfonline.com/doi/full/10.1080/17442222.2021.1935694" TargetMode="External"/><Relationship Id="rId4" Type="http://schemas.openxmlformats.org/officeDocument/2006/relationships/settings" Target="settings.xml"/><Relationship Id="rId9" Type="http://schemas.openxmlformats.org/officeDocument/2006/relationships/hyperlink" Target="https://bristoluniversitypress.co.uk/asset/10297/the-future-we-dream-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PHfiB4qwlD4Bjn0CBcNHFTuSw==">AMUW2mVi8QJy7pSkFQQro3xo14M/8VFXhvzt/xF1GFp9EyQfmZlVRoPEq68jN7G8ju64KzPrROuwdTD4GA+iXT2zkofUw6JfltmJXDNndAR9m3CBHSRAzjk=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16</Pages>
  <Words>8143</Words>
  <Characters>46421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110</cp:revision>
  <dcterms:created xsi:type="dcterms:W3CDTF">2022-02-17T12:38:00Z</dcterms:created>
  <dcterms:modified xsi:type="dcterms:W3CDTF">2022-08-11T05:41:00Z</dcterms:modified>
</cp:coreProperties>
</file>