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0FF6C" w14:textId="77777777" w:rsidR="00A47599" w:rsidRDefault="00A47599" w:rsidP="00897E82">
      <w:pPr>
        <w:pStyle w:val="Title"/>
        <w:jc w:val="left"/>
      </w:pPr>
    </w:p>
    <w:p w14:paraId="03AD1606" w14:textId="77777777" w:rsidR="00A47599" w:rsidRDefault="00A47599" w:rsidP="00897E82">
      <w:pPr>
        <w:pStyle w:val="Title"/>
        <w:jc w:val="left"/>
      </w:pPr>
    </w:p>
    <w:p w14:paraId="1AC5B1DF" w14:textId="77777777" w:rsidR="00A47599" w:rsidRPr="001A6C8E" w:rsidRDefault="00A47599" w:rsidP="00A47599">
      <w:pPr>
        <w:pStyle w:val="Title"/>
        <w:rPr>
          <w:sz w:val="32"/>
          <w:szCs w:val="32"/>
        </w:rPr>
      </w:pPr>
      <w:r w:rsidRPr="001A6C8E">
        <w:rPr>
          <w:sz w:val="32"/>
          <w:szCs w:val="32"/>
        </w:rPr>
        <w:t>Abortion and Directive Genetic Counseling</w:t>
      </w:r>
    </w:p>
    <w:p w14:paraId="57544AC2" w14:textId="77777777" w:rsidR="00A47599" w:rsidRPr="001A6C8E" w:rsidRDefault="00A47599" w:rsidP="00A47599">
      <w:pPr>
        <w:pStyle w:val="Title"/>
      </w:pPr>
    </w:p>
    <w:p w14:paraId="0B5549AC" w14:textId="4CBB7987" w:rsidR="00A47599" w:rsidRPr="001A6C8E" w:rsidRDefault="00A47599" w:rsidP="00A47599">
      <w:pPr>
        <w:pStyle w:val="Title"/>
        <w:rPr>
          <w:b w:val="0"/>
          <w:bCs/>
        </w:rPr>
      </w:pPr>
      <w:r w:rsidRPr="001A6C8E">
        <w:rPr>
          <w:b w:val="0"/>
          <w:bCs/>
        </w:rPr>
        <w:t>Words: 1</w:t>
      </w:r>
      <w:r w:rsidR="00413601">
        <w:rPr>
          <w:b w:val="0"/>
          <w:bCs/>
        </w:rPr>
        <w:t>0,592</w:t>
      </w:r>
    </w:p>
    <w:p w14:paraId="0DAE3B4E" w14:textId="7025CF36" w:rsidR="00A47599" w:rsidRPr="001A6C8E" w:rsidRDefault="00A47599" w:rsidP="00A47599">
      <w:pPr>
        <w:pStyle w:val="Title"/>
        <w:rPr>
          <w:b w:val="0"/>
          <w:bCs/>
        </w:rPr>
      </w:pPr>
    </w:p>
    <w:p w14:paraId="758B4D70" w14:textId="4DE481D0" w:rsidR="00A47599" w:rsidRPr="001A6C8E" w:rsidRDefault="00A47599" w:rsidP="00A47599">
      <w:pPr>
        <w:pStyle w:val="Title"/>
        <w:rPr>
          <w:b w:val="0"/>
          <w:bCs/>
        </w:rPr>
      </w:pPr>
      <w:r w:rsidRPr="001A6C8E">
        <w:rPr>
          <w:b w:val="0"/>
          <w:bCs/>
        </w:rPr>
        <w:t>Tables: 5</w:t>
      </w:r>
    </w:p>
    <w:p w14:paraId="5254DC1B" w14:textId="1C8CE5F5" w:rsidR="00A47599" w:rsidRPr="001A6C8E" w:rsidRDefault="00A47599" w:rsidP="00A47599">
      <w:pPr>
        <w:pStyle w:val="Title"/>
        <w:rPr>
          <w:b w:val="0"/>
          <w:bCs/>
        </w:rPr>
      </w:pPr>
    </w:p>
    <w:p w14:paraId="645E9BED" w14:textId="1D98A6BC" w:rsidR="00A47599" w:rsidRPr="001A6C8E" w:rsidRDefault="00A47599" w:rsidP="00A47599">
      <w:pPr>
        <w:pStyle w:val="Title"/>
        <w:rPr>
          <w:b w:val="0"/>
          <w:bCs/>
        </w:rPr>
      </w:pPr>
      <w:r w:rsidRPr="001A6C8E">
        <w:rPr>
          <w:b w:val="0"/>
          <w:bCs/>
        </w:rPr>
        <w:t>Figures: 3</w:t>
      </w:r>
    </w:p>
    <w:p w14:paraId="00144B07" w14:textId="77777777" w:rsidR="00A47599" w:rsidRPr="001A6C8E" w:rsidRDefault="00A47599" w:rsidP="00897E82">
      <w:pPr>
        <w:pStyle w:val="Title"/>
        <w:jc w:val="left"/>
      </w:pPr>
    </w:p>
    <w:p w14:paraId="7B4A23EF" w14:textId="77777777" w:rsidR="00A47599" w:rsidRPr="001A6C8E" w:rsidRDefault="00A47599" w:rsidP="00897E82">
      <w:pPr>
        <w:pStyle w:val="Title"/>
        <w:jc w:val="left"/>
      </w:pPr>
    </w:p>
    <w:p w14:paraId="5E866130" w14:textId="77777777" w:rsidR="00A47599" w:rsidRPr="001A6C8E" w:rsidRDefault="00A47599" w:rsidP="00897E82">
      <w:pPr>
        <w:pStyle w:val="Title"/>
        <w:jc w:val="left"/>
      </w:pPr>
    </w:p>
    <w:p w14:paraId="3A149B74" w14:textId="77777777" w:rsidR="00A47599" w:rsidRPr="001A6C8E" w:rsidRDefault="00A47599" w:rsidP="00897E82">
      <w:pPr>
        <w:pStyle w:val="Title"/>
        <w:jc w:val="left"/>
      </w:pPr>
    </w:p>
    <w:p w14:paraId="66088250" w14:textId="77777777" w:rsidR="00A47599" w:rsidRPr="001A6C8E" w:rsidRDefault="00A47599" w:rsidP="00897E82">
      <w:pPr>
        <w:pStyle w:val="Title"/>
        <w:jc w:val="left"/>
      </w:pPr>
    </w:p>
    <w:p w14:paraId="0872BF22" w14:textId="77777777" w:rsidR="00A47599" w:rsidRPr="001A6C8E" w:rsidRDefault="00A47599" w:rsidP="00897E82">
      <w:pPr>
        <w:pStyle w:val="Title"/>
        <w:jc w:val="left"/>
      </w:pPr>
    </w:p>
    <w:p w14:paraId="6F088AE0" w14:textId="77777777" w:rsidR="00A47599" w:rsidRPr="001A6C8E" w:rsidRDefault="00A47599" w:rsidP="00897E82">
      <w:pPr>
        <w:pStyle w:val="Title"/>
        <w:jc w:val="left"/>
      </w:pPr>
    </w:p>
    <w:p w14:paraId="533328A7" w14:textId="77777777" w:rsidR="00A47599" w:rsidRPr="001A6C8E" w:rsidRDefault="00A47599" w:rsidP="00897E82">
      <w:pPr>
        <w:pStyle w:val="Title"/>
        <w:jc w:val="left"/>
      </w:pPr>
    </w:p>
    <w:p w14:paraId="09E011DB" w14:textId="77777777" w:rsidR="00A47599" w:rsidRPr="001A6C8E" w:rsidRDefault="00A47599" w:rsidP="00897E82">
      <w:pPr>
        <w:pStyle w:val="Title"/>
        <w:jc w:val="left"/>
      </w:pPr>
    </w:p>
    <w:p w14:paraId="181D9CF6" w14:textId="77777777" w:rsidR="00A47599" w:rsidRPr="001A6C8E" w:rsidRDefault="00A47599" w:rsidP="00897E82">
      <w:pPr>
        <w:pStyle w:val="Title"/>
        <w:jc w:val="left"/>
      </w:pPr>
    </w:p>
    <w:p w14:paraId="0AB45135" w14:textId="77777777" w:rsidR="00A47599" w:rsidRPr="001A6C8E" w:rsidRDefault="00A47599" w:rsidP="00897E82">
      <w:pPr>
        <w:pStyle w:val="Title"/>
        <w:jc w:val="left"/>
      </w:pPr>
    </w:p>
    <w:p w14:paraId="7A3E2F22" w14:textId="77777777" w:rsidR="00A47599" w:rsidRPr="001A6C8E" w:rsidRDefault="00A47599" w:rsidP="00897E82">
      <w:pPr>
        <w:pStyle w:val="Title"/>
        <w:jc w:val="left"/>
      </w:pPr>
    </w:p>
    <w:p w14:paraId="15B0ADFD" w14:textId="77777777" w:rsidR="00A47599" w:rsidRPr="001A6C8E" w:rsidRDefault="00A47599" w:rsidP="00897E82">
      <w:pPr>
        <w:pStyle w:val="Title"/>
        <w:jc w:val="left"/>
      </w:pPr>
    </w:p>
    <w:p w14:paraId="46F28B09" w14:textId="77777777" w:rsidR="00F364A9" w:rsidRDefault="00F364A9" w:rsidP="002A3E9C">
      <w:pPr>
        <w:pStyle w:val="Title"/>
        <w:jc w:val="left"/>
      </w:pPr>
    </w:p>
    <w:p w14:paraId="389AE918" w14:textId="1F02BBFD" w:rsidR="002A3E9C" w:rsidRPr="001A6C8E" w:rsidRDefault="002A3E9C" w:rsidP="002A3E9C">
      <w:pPr>
        <w:pStyle w:val="Title"/>
        <w:jc w:val="left"/>
      </w:pPr>
      <w:r w:rsidRPr="001A6C8E">
        <w:lastRenderedPageBreak/>
        <w:t>______________________________________________________________________________</w:t>
      </w:r>
    </w:p>
    <w:p w14:paraId="29ED0A4C" w14:textId="77777777" w:rsidR="002A3E9C" w:rsidRPr="001A6C8E" w:rsidRDefault="002A3E9C" w:rsidP="002A3E9C">
      <w:pPr>
        <w:pStyle w:val="Title"/>
        <w:jc w:val="left"/>
        <w:rPr>
          <w:sz w:val="32"/>
          <w:szCs w:val="32"/>
        </w:rPr>
      </w:pPr>
      <w:r w:rsidRPr="001A6C8E">
        <w:rPr>
          <w:sz w:val="32"/>
          <w:szCs w:val="32"/>
        </w:rPr>
        <w:t>Abortion and Directive Genetic Counseling</w:t>
      </w:r>
    </w:p>
    <w:p w14:paraId="05B0D184" w14:textId="77777777" w:rsidR="002A3E9C" w:rsidRPr="001A6C8E" w:rsidRDefault="002A3E9C" w:rsidP="002A3E9C">
      <w:pPr>
        <w:spacing w:line="480" w:lineRule="auto"/>
        <w:jc w:val="both"/>
        <w:rPr>
          <w:i/>
          <w:iCs/>
        </w:rPr>
      </w:pPr>
    </w:p>
    <w:p w14:paraId="6B626880" w14:textId="1D4F275D" w:rsidR="002A3E9C" w:rsidRPr="001A6C8E" w:rsidRDefault="002A3E9C" w:rsidP="002A3E9C">
      <w:pPr>
        <w:spacing w:line="480" w:lineRule="auto"/>
        <w:jc w:val="both"/>
        <w:rPr>
          <w:i/>
          <w:iCs/>
        </w:rPr>
      </w:pPr>
      <w:r w:rsidRPr="001A6C8E">
        <w:rPr>
          <w:i/>
          <w:iCs/>
        </w:rPr>
        <w:t xml:space="preserve">This multi-method study uses statistical and comparative-historical investigations to find that abortion values shape genetic counseling practices across societies. Genetic counselors and </w:t>
      </w:r>
      <w:proofErr w:type="gramStart"/>
      <w:r w:rsidRPr="001A6C8E">
        <w:rPr>
          <w:i/>
          <w:iCs/>
        </w:rPr>
        <w:t>genetically-interested</w:t>
      </w:r>
      <w:proofErr w:type="gramEnd"/>
      <w:r w:rsidRPr="001A6C8E">
        <w:rPr>
          <w:i/>
          <w:iCs/>
        </w:rPr>
        <w:t xml:space="preserve"> social scientists have long </w:t>
      </w:r>
      <w:r w:rsidR="00D46E7F">
        <w:rPr>
          <w:i/>
          <w:iCs/>
        </w:rPr>
        <w:t>questioned</w:t>
      </w:r>
      <w:r w:rsidRPr="001A6C8E">
        <w:rPr>
          <w:i/>
          <w:iCs/>
        </w:rPr>
        <w:t xml:space="preserve">, but never systematically demonstrated, </w:t>
      </w:r>
      <w:r w:rsidR="00D46E7F">
        <w:rPr>
          <w:i/>
          <w:iCs/>
        </w:rPr>
        <w:t xml:space="preserve">whether </w:t>
      </w:r>
      <w:r w:rsidRPr="001A6C8E">
        <w:rPr>
          <w:i/>
          <w:iCs/>
        </w:rPr>
        <w:t>this relationship</w:t>
      </w:r>
      <w:r w:rsidR="00D46E7F">
        <w:rPr>
          <w:i/>
          <w:iCs/>
        </w:rPr>
        <w:t xml:space="preserve"> exists</w:t>
      </w:r>
      <w:r w:rsidRPr="001A6C8E">
        <w:rPr>
          <w:i/>
          <w:iCs/>
        </w:rPr>
        <w:t>. Genetic counseling data are drawn from cross-national surveys of genetic counselors (n=2,906) from the mid</w:t>
      </w:r>
      <w:r w:rsidR="006E0E16">
        <w:rPr>
          <w:i/>
          <w:iCs/>
        </w:rPr>
        <w:t>-</w:t>
      </w:r>
      <w:r w:rsidRPr="001A6C8E">
        <w:rPr>
          <w:i/>
          <w:iCs/>
        </w:rPr>
        <w:t xml:space="preserve">1990s, the key historical moment after this profession was globally established but before potentially confounding transnational professional effects. Data focus on Trisomy 21, severe open spina bifida, and Huntington’s chorea. Abortion data are drawn from a new comparative-historical investigation of abortion attitudes in 36 countries based on law, frequency of policy debate, incidence rates, and public opinion polling. The key overall finding is that the more controversial abortion is within a society, the less directive genetic counselors are willing to be, whereas the less controversial abortion is, the more directive the counseling. Polynomial regressions, t-tests, likelihood ratios, and Wald tests provide statistical evidence for the relationship observed through qualitative clustering. </w:t>
      </w:r>
    </w:p>
    <w:p w14:paraId="394FF581" w14:textId="77777777" w:rsidR="002A3E9C" w:rsidRPr="001A6C8E" w:rsidRDefault="002A3E9C" w:rsidP="002A3E9C">
      <w:pPr>
        <w:spacing w:line="480" w:lineRule="auto"/>
        <w:jc w:val="both"/>
      </w:pPr>
    </w:p>
    <w:p w14:paraId="2B2C0452" w14:textId="23115610" w:rsidR="002436B3" w:rsidRPr="00061D28" w:rsidRDefault="002A3E9C" w:rsidP="00061D28">
      <w:pPr>
        <w:widowControl w:val="0"/>
        <w:spacing w:line="480" w:lineRule="auto"/>
        <w:jc w:val="both"/>
        <w:rPr>
          <w:b/>
          <w:bCs/>
        </w:rPr>
      </w:pPr>
      <w:r w:rsidRPr="001A6C8E">
        <w:rPr>
          <w:b/>
          <w:bCs/>
        </w:rPr>
        <w:t>Introduction</w:t>
      </w:r>
    </w:p>
    <w:p w14:paraId="409598A0" w14:textId="491F0990" w:rsidR="00F93664" w:rsidRDefault="00F93664" w:rsidP="00F93664">
      <w:pPr>
        <w:spacing w:line="480" w:lineRule="auto"/>
        <w:ind w:firstLine="720"/>
        <w:jc w:val="both"/>
      </w:pPr>
      <w:r w:rsidRPr="001A6C8E">
        <w:t>Because genetics is a relatively new and fast-moving field, there is often a severe imbalance of knowledge between patient and clinician. Knowledge imbalance generally serves professional interests (Abbott 1988: 102-8; Adler</w:t>
      </w:r>
      <w:r w:rsidR="00162027">
        <w:t xml:space="preserve"> et al.</w:t>
      </w:r>
      <w:r w:rsidRPr="001A6C8E">
        <w:t xml:space="preserve"> 2008: 363-5; but contrast Reed 1996: 591). </w:t>
      </w:r>
      <w:r w:rsidR="0028718B">
        <w:t>Given</w:t>
      </w:r>
      <w:r w:rsidRPr="001A6C8E">
        <w:t xml:space="preserve"> Michel Foucault's </w:t>
      </w:r>
      <w:r w:rsidR="005F71FE" w:rsidRPr="001A6C8E">
        <w:t>(1980, 1995</w:t>
      </w:r>
      <w:r w:rsidR="00EB168F">
        <w:t xml:space="preserve"> [1975]</w:t>
      </w:r>
      <w:r w:rsidR="005F71FE" w:rsidRPr="001A6C8E">
        <w:t>)</w:t>
      </w:r>
      <w:r w:rsidR="005F71FE">
        <w:t xml:space="preserve"> </w:t>
      </w:r>
      <w:r w:rsidRPr="001A6C8E">
        <w:t>arguments on the fusion of power and knowledge in the contemporary bureaucratic</w:t>
      </w:r>
      <w:r w:rsidR="00090710">
        <w:t>-</w:t>
      </w:r>
      <w:r w:rsidRPr="001A6C8E">
        <w:t>disciplinary</w:t>
      </w:r>
      <w:r w:rsidR="00090710">
        <w:t>-</w:t>
      </w:r>
      <w:r w:rsidRPr="001A6C8E">
        <w:t xml:space="preserve">surveillance period, this </w:t>
      </w:r>
      <w:r w:rsidR="00090710">
        <w:t xml:space="preserve">knowledge </w:t>
      </w:r>
      <w:r w:rsidRPr="001A6C8E">
        <w:t xml:space="preserve">exclusivity </w:t>
      </w:r>
      <w:r w:rsidR="0044451A">
        <w:t>might</w:t>
      </w:r>
      <w:r w:rsidRPr="001A6C8E">
        <w:t xml:space="preserve"> </w:t>
      </w:r>
      <w:r w:rsidRPr="001A6C8E">
        <w:lastRenderedPageBreak/>
        <w:t xml:space="preserve">give a genetic counselor exceptionally high autonomy in patient interactions. But I will show this is not the case. Instead, in genetic counseling, cultural expectations constrain clinical practice despite a vast imbalance of knowledge between clinician and patient. </w:t>
      </w:r>
    </w:p>
    <w:p w14:paraId="79E9334C" w14:textId="312F7471" w:rsidR="00C04C58" w:rsidRPr="00090710" w:rsidRDefault="00C04C58" w:rsidP="00090710">
      <w:pPr>
        <w:pStyle w:val="BodyTextIndent"/>
        <w:widowControl w:val="0"/>
        <w:spacing w:line="480" w:lineRule="auto"/>
        <w:ind w:firstLine="0"/>
        <w:jc w:val="both"/>
        <w:rPr>
          <w:rFonts w:ascii="Times New Roman" w:hAnsi="Times New Roman"/>
          <w:noProof w:val="0"/>
        </w:rPr>
      </w:pPr>
      <w:r>
        <w:tab/>
      </w:r>
      <w:r w:rsidRPr="001A6C8E">
        <w:t>Culture saturates medicine (Stein 2018</w:t>
      </w:r>
      <w:r>
        <w:t xml:space="preserve"> [1990]</w:t>
      </w:r>
      <w:r w:rsidRPr="001A6C8E">
        <w:t>), such that treatment decisions are at least partly culturally determined rather than taken on purely scientific grounds (Payer 1988; Stein 2018</w:t>
      </w:r>
      <w:r>
        <w:t xml:space="preserve"> [1990]</w:t>
      </w:r>
      <w:r w:rsidRPr="001A6C8E">
        <w:t xml:space="preserve">). </w:t>
      </w:r>
      <w:r>
        <w:rPr>
          <w:rFonts w:ascii="Times New Roman" w:hAnsi="Times New Roman"/>
          <w:noProof w:val="0"/>
        </w:rPr>
        <w:t xml:space="preserve">It is now a widespread view </w:t>
      </w:r>
      <w:r w:rsidR="008413BA">
        <w:rPr>
          <w:rFonts w:ascii="Times New Roman" w:hAnsi="Times New Roman"/>
          <w:noProof w:val="0"/>
        </w:rPr>
        <w:t xml:space="preserve">in social science </w:t>
      </w:r>
      <w:r>
        <w:rPr>
          <w:rFonts w:ascii="Times New Roman" w:hAnsi="Times New Roman"/>
          <w:noProof w:val="0"/>
        </w:rPr>
        <w:t xml:space="preserve">that </w:t>
      </w:r>
      <w:r w:rsidRPr="001A6C8E">
        <w:rPr>
          <w:rFonts w:ascii="Times New Roman" w:hAnsi="Times New Roman"/>
          <w:noProof w:val="0"/>
        </w:rPr>
        <w:t xml:space="preserve">broader social values and political disputes over moral issues shape scientific norms, both for practicing medicine and for conducting scientific research (Latour and </w:t>
      </w:r>
      <w:proofErr w:type="spellStart"/>
      <w:r w:rsidRPr="001A6C8E">
        <w:rPr>
          <w:rFonts w:ascii="Times New Roman" w:hAnsi="Times New Roman"/>
          <w:noProof w:val="0"/>
        </w:rPr>
        <w:t>Woolgar</w:t>
      </w:r>
      <w:proofErr w:type="spellEnd"/>
      <w:r w:rsidRPr="001A6C8E">
        <w:rPr>
          <w:rFonts w:ascii="Times New Roman" w:hAnsi="Times New Roman"/>
          <w:noProof w:val="0"/>
        </w:rPr>
        <w:t xml:space="preserve"> 1986</w:t>
      </w:r>
      <w:r>
        <w:rPr>
          <w:rFonts w:ascii="Times New Roman" w:hAnsi="Times New Roman"/>
          <w:noProof w:val="0"/>
        </w:rPr>
        <w:t xml:space="preserve"> [1979]</w:t>
      </w:r>
      <w:r w:rsidRPr="001A6C8E">
        <w:rPr>
          <w:rFonts w:ascii="Times New Roman" w:hAnsi="Times New Roman"/>
          <w:noProof w:val="0"/>
        </w:rPr>
        <w:t>: esp. 236-43; Latour 1999; Fujimura 2006; Harding 2009; Fujimura and Rajagopalan 2011; Kuhn 2012</w:t>
      </w:r>
      <w:r>
        <w:rPr>
          <w:rFonts w:ascii="Times New Roman" w:hAnsi="Times New Roman"/>
          <w:noProof w:val="0"/>
        </w:rPr>
        <w:t xml:space="preserve"> [1962]</w:t>
      </w:r>
      <w:r w:rsidRPr="001A6C8E">
        <w:rPr>
          <w:rFonts w:ascii="Times New Roman" w:hAnsi="Times New Roman"/>
          <w:noProof w:val="0"/>
        </w:rPr>
        <w:t xml:space="preserve">: esp. 94). </w:t>
      </w:r>
      <w:r w:rsidRPr="001A6C8E">
        <w:t>A long list of</w:t>
      </w:r>
      <w:r>
        <w:t xml:space="preserve"> </w:t>
      </w:r>
      <w:r w:rsidRPr="001A6C8E">
        <w:t xml:space="preserve">variations in clinical practice have been attributed to </w:t>
      </w:r>
      <w:r w:rsidR="008413BA">
        <w:t xml:space="preserve">these sorts of </w:t>
      </w:r>
      <w:r w:rsidRPr="001A6C8E">
        <w:t>cultur</w:t>
      </w:r>
      <w:r w:rsidR="008413BA">
        <w:t>al conditions</w:t>
      </w:r>
      <w:r w:rsidRPr="001A6C8E">
        <w:t xml:space="preserve">, for example </w:t>
      </w:r>
      <w:r>
        <w:t xml:space="preserve">the </w:t>
      </w:r>
      <w:r w:rsidRPr="001A6C8E">
        <w:t>use of psychotropic medication (Hoebert</w:t>
      </w:r>
      <w:r>
        <w:t xml:space="preserve"> et al. </w:t>
      </w:r>
      <w:r w:rsidRPr="001A6C8E">
        <w:t xml:space="preserve">2017), increasing fibromyalgia and chronic fatigue syndrome diagnoses (Aho 2018), placebo effects (Ongaro and Ward 2017), and of course abortion (Kimport 2022: chap. 4), to name a few. </w:t>
      </w:r>
      <w:r w:rsidR="00D450F9">
        <w:rPr>
          <w:rFonts w:ascii="Times New Roman" w:hAnsi="Times New Roman"/>
          <w:noProof w:val="0"/>
        </w:rPr>
        <w:t>S</w:t>
      </w:r>
      <w:r w:rsidR="00D450F9" w:rsidRPr="001A6C8E">
        <w:rPr>
          <w:rFonts w:ascii="Times New Roman" w:hAnsi="Times New Roman"/>
          <w:noProof w:val="0"/>
        </w:rPr>
        <w:t xml:space="preserve">uch cultural influences </w:t>
      </w:r>
      <w:r w:rsidR="00D450F9">
        <w:rPr>
          <w:rFonts w:ascii="Times New Roman" w:hAnsi="Times New Roman"/>
          <w:noProof w:val="0"/>
        </w:rPr>
        <w:t>would</w:t>
      </w:r>
      <w:r w:rsidR="00D450F9" w:rsidRPr="001A6C8E">
        <w:rPr>
          <w:rFonts w:ascii="Times New Roman" w:hAnsi="Times New Roman"/>
          <w:noProof w:val="0"/>
        </w:rPr>
        <w:t xml:space="preserve"> be particularly strong where clinicians confront morally laden situations, such as genetic counseling around reproductive decisions.</w:t>
      </w:r>
      <w:r w:rsidR="00D450F9">
        <w:rPr>
          <w:rFonts w:ascii="Times New Roman" w:hAnsi="Times New Roman"/>
          <w:noProof w:val="0"/>
        </w:rPr>
        <w:t xml:space="preserve"> </w:t>
      </w:r>
      <w:r w:rsidR="00090710">
        <w:rPr>
          <w:rFonts w:ascii="Times New Roman" w:hAnsi="Times New Roman"/>
          <w:noProof w:val="0"/>
        </w:rPr>
        <w:t xml:space="preserve">Indeed, </w:t>
      </w:r>
      <w:r w:rsidR="00090710">
        <w:t>b</w:t>
      </w:r>
      <w:r w:rsidR="00090710" w:rsidRPr="001A6C8E">
        <w:t xml:space="preserve">ioethical attitudes vary so widely across cultures that </w:t>
      </w:r>
      <w:r w:rsidR="00090710">
        <w:t xml:space="preserve">the same intervention can be mandatory in </w:t>
      </w:r>
      <w:r w:rsidR="00090710" w:rsidRPr="001A6C8E">
        <w:t>one country and prohibited in another.</w:t>
      </w:r>
      <w:r w:rsidR="00090710">
        <w:t xml:space="preserve"> I show below that this is the case for genetic counseling. </w:t>
      </w:r>
      <w:r w:rsidR="009C3ACF" w:rsidRPr="001A6C8E">
        <w:rPr>
          <w:rFonts w:ascii="Times New Roman" w:hAnsi="Times New Roman"/>
          <w:noProof w:val="0"/>
        </w:rPr>
        <w:t>For reasons elaborated in the methods section, the mid</w:t>
      </w:r>
      <w:r w:rsidR="009C3ACF">
        <w:rPr>
          <w:rFonts w:ascii="Times New Roman" w:hAnsi="Times New Roman"/>
          <w:noProof w:val="0"/>
        </w:rPr>
        <w:t>-</w:t>
      </w:r>
      <w:r w:rsidR="009C3ACF" w:rsidRPr="001A6C8E">
        <w:rPr>
          <w:rFonts w:ascii="Times New Roman" w:hAnsi="Times New Roman"/>
          <w:noProof w:val="0"/>
        </w:rPr>
        <w:t xml:space="preserve">1990s </w:t>
      </w:r>
      <w:r w:rsidR="009C3ACF">
        <w:rPr>
          <w:rFonts w:ascii="Times New Roman" w:hAnsi="Times New Roman"/>
          <w:noProof w:val="0"/>
        </w:rPr>
        <w:t>we</w:t>
      </w:r>
      <w:r w:rsidR="009C3ACF" w:rsidRPr="001A6C8E">
        <w:rPr>
          <w:rFonts w:ascii="Times New Roman" w:hAnsi="Times New Roman"/>
          <w:noProof w:val="0"/>
        </w:rPr>
        <w:t>re a</w:t>
      </w:r>
      <w:r w:rsidR="00467B7B">
        <w:rPr>
          <w:rFonts w:ascii="Times New Roman" w:hAnsi="Times New Roman"/>
          <w:noProof w:val="0"/>
        </w:rPr>
        <w:t>n opportune</w:t>
      </w:r>
      <w:r w:rsidR="009C3ACF" w:rsidRPr="001A6C8E">
        <w:rPr>
          <w:rFonts w:ascii="Times New Roman" w:hAnsi="Times New Roman"/>
          <w:noProof w:val="0"/>
        </w:rPr>
        <w:t xml:space="preserve"> historical moment to observe these medico-social dynamics. </w:t>
      </w:r>
    </w:p>
    <w:p w14:paraId="25A7A0AB" w14:textId="469D707D" w:rsidR="00202897" w:rsidRPr="00202897" w:rsidRDefault="00202897" w:rsidP="00202897">
      <w:pPr>
        <w:pStyle w:val="BodyTextIndent"/>
        <w:widowControl w:val="0"/>
        <w:spacing w:line="480" w:lineRule="auto"/>
        <w:jc w:val="both"/>
        <w:rPr>
          <w:rFonts w:ascii="Times New Roman" w:hAnsi="Times New Roman"/>
        </w:rPr>
      </w:pPr>
      <w:r w:rsidRPr="001A6C8E">
        <w:t xml:space="preserve">Why should there </w:t>
      </w:r>
      <w:r>
        <w:t xml:space="preserve">have </w:t>
      </w:r>
      <w:r w:rsidRPr="001A6C8E">
        <w:t>be</w:t>
      </w:r>
      <w:r>
        <w:t>en</w:t>
      </w:r>
      <w:r w:rsidRPr="001A6C8E">
        <w:t xml:space="preserve"> considerable variation in genetic couseling practi</w:t>
      </w:r>
      <w:r>
        <w:t>c</w:t>
      </w:r>
      <w:r w:rsidRPr="001A6C8E">
        <w:t xml:space="preserve">es across societies? One theoretically possible explanation is variation in </w:t>
      </w:r>
      <w:r w:rsidRPr="001A6C8E">
        <w:rPr>
          <w:rFonts w:ascii="Times New Roman" w:hAnsi="Times New Roman"/>
        </w:rPr>
        <w:t xml:space="preserve">formal institutional regulation, especially from professional associations, accreditation bodies, or government agencies. However, professional associations that could regulate genetic counseling </w:t>
      </w:r>
      <w:r>
        <w:rPr>
          <w:rFonts w:ascii="Times New Roman" w:hAnsi="Times New Roman"/>
        </w:rPr>
        <w:t>we</w:t>
      </w:r>
      <w:r w:rsidRPr="001A6C8E">
        <w:rPr>
          <w:rFonts w:ascii="Times New Roman" w:hAnsi="Times New Roman"/>
        </w:rPr>
        <w:t xml:space="preserve">re rare internationally. </w:t>
      </w:r>
      <w:r w:rsidR="009C3ACF">
        <w:rPr>
          <w:rFonts w:ascii="Times New Roman" w:hAnsi="Times New Roman"/>
        </w:rPr>
        <w:t xml:space="preserve">In the mid-1990s, </w:t>
      </w:r>
      <w:r w:rsidRPr="001A6C8E">
        <w:rPr>
          <w:rFonts w:ascii="Times New Roman" w:hAnsi="Times New Roman"/>
        </w:rPr>
        <w:t xml:space="preserve">only the </w:t>
      </w:r>
      <w:r w:rsidRPr="001A6C8E">
        <w:t>United States, Canada, United Kingdom, and Australia</w:t>
      </w:r>
      <w:r>
        <w:t xml:space="preserve"> had</w:t>
      </w:r>
      <w:r w:rsidRPr="001A6C8E">
        <w:t xml:space="preserve"> formally </w:t>
      </w:r>
      <w:r w:rsidRPr="001A6C8E">
        <w:lastRenderedPageBreak/>
        <w:t xml:space="preserve">established standards of practice (Begleiter 2002: 558-60). Meanwhile, </w:t>
      </w:r>
      <w:r w:rsidRPr="001A6C8E">
        <w:rPr>
          <w:rFonts w:ascii="Times New Roman" w:hAnsi="Times New Roman"/>
        </w:rPr>
        <w:t>direct government regulation appear</w:t>
      </w:r>
      <w:r>
        <w:rPr>
          <w:rFonts w:ascii="Times New Roman" w:hAnsi="Times New Roman"/>
        </w:rPr>
        <w:t>ed</w:t>
      </w:r>
      <w:r w:rsidRPr="001A6C8E">
        <w:rPr>
          <w:rFonts w:ascii="Times New Roman" w:hAnsi="Times New Roman"/>
        </w:rPr>
        <w:t xml:space="preserve"> </w:t>
      </w:r>
      <w:r>
        <w:rPr>
          <w:rFonts w:ascii="Times New Roman" w:hAnsi="Times New Roman"/>
        </w:rPr>
        <w:t xml:space="preserve">to be </w:t>
      </w:r>
      <w:r w:rsidRPr="001A6C8E">
        <w:rPr>
          <w:rFonts w:ascii="Times New Roman" w:hAnsi="Times New Roman"/>
        </w:rPr>
        <w:t xml:space="preserve">rare aside from China and India. </w:t>
      </w:r>
      <w:r w:rsidRPr="001A6C8E">
        <w:t xml:space="preserve">Thus </w:t>
      </w:r>
      <w:r>
        <w:t xml:space="preserve">variation in genetic counseling practices </w:t>
      </w:r>
      <w:r w:rsidRPr="001A6C8E">
        <w:t xml:space="preserve">are unlikely to result from formal institutional controls. Likewise, </w:t>
      </w:r>
      <w:r w:rsidRPr="001A6C8E">
        <w:rPr>
          <w:rFonts w:ascii="Times New Roman" w:hAnsi="Times New Roman"/>
        </w:rPr>
        <w:t xml:space="preserve">differential scientific knowledge does not explain the variation reported below, because scientific paradigms in genetics </w:t>
      </w:r>
      <w:r>
        <w:rPr>
          <w:rFonts w:ascii="Times New Roman" w:hAnsi="Times New Roman"/>
        </w:rPr>
        <w:t>we</w:t>
      </w:r>
      <w:r w:rsidRPr="001A6C8E">
        <w:rPr>
          <w:rFonts w:ascii="Times New Roman" w:hAnsi="Times New Roman"/>
        </w:rPr>
        <w:t xml:space="preserve">re similar across the medical systems of these 36 countries. Rather than scientific knowledge or regulation, the most promising explanation is cultural. </w:t>
      </w:r>
    </w:p>
    <w:p w14:paraId="17309B11" w14:textId="31FE2F85" w:rsidR="003F6E21" w:rsidRDefault="00202897" w:rsidP="003F6E21">
      <w:pPr>
        <w:pStyle w:val="BodyTextIndent"/>
        <w:widowControl w:val="0"/>
        <w:spacing w:line="480" w:lineRule="auto"/>
        <w:ind w:firstLine="0"/>
        <w:jc w:val="both"/>
        <w:rPr>
          <w:rFonts w:ascii="Times New Roman" w:hAnsi="Times New Roman"/>
          <w:noProof w:val="0"/>
        </w:rPr>
      </w:pPr>
      <w:r>
        <w:rPr>
          <w:rFonts w:ascii="Times New Roman" w:hAnsi="Times New Roman"/>
          <w:noProof w:val="0"/>
        </w:rPr>
        <w:tab/>
        <w:t xml:space="preserve">But which cultural mechanisms? </w:t>
      </w:r>
      <w:r w:rsidRPr="001A6C8E">
        <w:t>Virtually all studies of genetic counseling note a likely relationship between counseling and abortion attitudes, but do not systematically investigate it (e.g. Bosk 1992; Rothman 1993</w:t>
      </w:r>
      <w:r>
        <w:t xml:space="preserve"> [1986]</w:t>
      </w:r>
      <w:r w:rsidRPr="001A6C8E">
        <w:t xml:space="preserve">; Rapp 1999; Browner 2006; </w:t>
      </w:r>
      <w:r>
        <w:t xml:space="preserve">Williams 2006; </w:t>
      </w:r>
      <w:r w:rsidRPr="001A6C8E">
        <w:t>Pilnick 2008; Samerski 2009; Karlberg 2010; Carnevale et al</w:t>
      </w:r>
      <w:r>
        <w:t>.</w:t>
      </w:r>
      <w:r w:rsidRPr="001A6C8E">
        <w:t xml:space="preserve"> 1998; Hashiloni-Dolev 2007; Raz 2010; Pilnick and Zayts 2014). This study fills that gap by demonstrating a strong link between abortion attitudes and counseling practices across 36 countries. </w:t>
      </w:r>
      <w:r w:rsidR="00576347">
        <w:t xml:space="preserve">Identifying abortion attitudes as </w:t>
      </w:r>
      <w:r w:rsidR="00576347" w:rsidRPr="001A6C8E">
        <w:t xml:space="preserve">a cultural mechanism affecting </w:t>
      </w:r>
      <w:r w:rsidR="00576347">
        <w:t>genetic counseling practice is a</w:t>
      </w:r>
      <w:r w:rsidR="00576347" w:rsidRPr="001A6C8E">
        <w:t xml:space="preserve"> contribut</w:t>
      </w:r>
      <w:r w:rsidR="00576347">
        <w:t>ion</w:t>
      </w:r>
      <w:r w:rsidR="00576347" w:rsidRPr="001A6C8E">
        <w:t xml:space="preserve"> to the history of medical professions, the development of applied ethics in clinical </w:t>
      </w:r>
      <w:r w:rsidR="00576347">
        <w:t>genetics</w:t>
      </w:r>
      <w:r w:rsidR="00576347" w:rsidRPr="001A6C8E">
        <w:t>, and the global history of abortion.</w:t>
      </w:r>
      <w:r w:rsidR="00576347">
        <w:t xml:space="preserve"> </w:t>
      </w:r>
    </w:p>
    <w:p w14:paraId="14D927BA" w14:textId="657FE348" w:rsidR="008E3EFA" w:rsidRPr="00576347" w:rsidRDefault="003F6E21" w:rsidP="00061D28">
      <w:pPr>
        <w:pStyle w:val="BodyTextIndent"/>
        <w:widowControl w:val="0"/>
        <w:spacing w:line="480" w:lineRule="auto"/>
        <w:ind w:firstLine="0"/>
        <w:jc w:val="both"/>
        <w:rPr>
          <w:rFonts w:ascii="Times New Roman" w:hAnsi="Times New Roman"/>
          <w:noProof w:val="0"/>
        </w:rPr>
      </w:pPr>
      <w:r>
        <w:rPr>
          <w:rFonts w:ascii="Times New Roman" w:hAnsi="Times New Roman"/>
          <w:noProof w:val="0"/>
        </w:rPr>
        <w:tab/>
      </w:r>
      <w:r w:rsidR="00D450F9" w:rsidRPr="001A6C8E">
        <w:t xml:space="preserve">Given the same scientific information, genetic counselors facing the same </w:t>
      </w:r>
      <w:r w:rsidR="00D450F9">
        <w:t xml:space="preserve">sorts of </w:t>
      </w:r>
      <w:r w:rsidR="00D450F9" w:rsidRPr="001A6C8E">
        <w:t>cases practice</w:t>
      </w:r>
      <w:r w:rsidR="00D450F9">
        <w:t>d</w:t>
      </w:r>
      <w:r w:rsidR="00D450F9" w:rsidRPr="001A6C8E">
        <w:t xml:space="preserve"> in opposite ways. </w:t>
      </w:r>
      <w:r w:rsidR="0003284F">
        <w:t>This c</w:t>
      </w:r>
      <w:r w:rsidR="00202897">
        <w:t>ross-national variation in genetic counseling correlate</w:t>
      </w:r>
      <w:r w:rsidR="00576347">
        <w:t>d</w:t>
      </w:r>
      <w:r w:rsidR="00202897">
        <w:t xml:space="preserve"> not with </w:t>
      </w:r>
      <w:r w:rsidR="0003284F">
        <w:t xml:space="preserve">the medical characteristics of </w:t>
      </w:r>
      <w:r w:rsidR="00576347">
        <w:t xml:space="preserve">patients, </w:t>
      </w:r>
      <w:r w:rsidR="00202897">
        <w:t xml:space="preserve">but with national abortion attitudes. </w:t>
      </w:r>
      <w:r w:rsidR="008E3EFA">
        <w:t>Specifically,</w:t>
      </w:r>
      <w:r w:rsidR="008E3EFA" w:rsidRPr="001A6C8E">
        <w:t xml:space="preserve"> </w:t>
      </w:r>
      <w:r w:rsidR="008E3EFA">
        <w:t xml:space="preserve">in the mid-1990s, </w:t>
      </w:r>
      <w:r w:rsidR="008E3EFA" w:rsidRPr="001A6C8E">
        <w:t xml:space="preserve">the level of directiveness in genetic counseling corresponded to prevailing abortion attitudes across societies. The less social and political controversy over abortion within a society, the more directive genetic counselors in that society were willing to be, regardless of whether the prevailing view was pro-restriction or pro-liberalization. </w:t>
      </w:r>
      <w:r w:rsidR="00090710">
        <w:t>T</w:t>
      </w:r>
      <w:r w:rsidR="008E3EFA" w:rsidRPr="001A6C8E">
        <w:t xml:space="preserve">he more social and political controversy over abortion, the less directive genetic counselors were willing to be. </w:t>
      </w:r>
    </w:p>
    <w:p w14:paraId="04AB7434" w14:textId="77777777" w:rsidR="00F93664" w:rsidRPr="001A6C8E" w:rsidRDefault="00F93664" w:rsidP="002A3E9C">
      <w:pPr>
        <w:pStyle w:val="BodyTextIndent"/>
        <w:widowControl w:val="0"/>
        <w:spacing w:line="480" w:lineRule="auto"/>
        <w:ind w:firstLine="0"/>
        <w:jc w:val="both"/>
        <w:rPr>
          <w:rFonts w:ascii="Times New Roman" w:hAnsi="Times New Roman"/>
          <w:noProof w:val="0"/>
        </w:rPr>
      </w:pPr>
    </w:p>
    <w:p w14:paraId="08243284" w14:textId="77777777" w:rsidR="002A3E9C" w:rsidRPr="001A6C8E" w:rsidRDefault="002A3E9C" w:rsidP="002A3E9C">
      <w:pPr>
        <w:widowControl w:val="0"/>
        <w:spacing w:line="480" w:lineRule="auto"/>
        <w:jc w:val="both"/>
        <w:rPr>
          <w:b/>
          <w:bCs/>
        </w:rPr>
      </w:pPr>
      <w:r w:rsidRPr="001A6C8E">
        <w:rPr>
          <w:b/>
          <w:bCs/>
        </w:rPr>
        <w:t>Background</w:t>
      </w:r>
    </w:p>
    <w:p w14:paraId="6FB2A042" w14:textId="77777777" w:rsidR="002A3E9C" w:rsidRPr="001A6C8E" w:rsidRDefault="002A3E9C" w:rsidP="002A3E9C">
      <w:pPr>
        <w:pStyle w:val="Heading2"/>
        <w:widowControl w:val="0"/>
        <w:spacing w:line="480" w:lineRule="auto"/>
        <w:rPr>
          <w:rFonts w:ascii="Times New Roman" w:hAnsi="Times New Roman"/>
        </w:rPr>
      </w:pPr>
      <w:r w:rsidRPr="001A6C8E">
        <w:rPr>
          <w:rFonts w:ascii="Times New Roman" w:hAnsi="Times New Roman"/>
        </w:rPr>
        <w:t>The Genetic Counseling Profession</w:t>
      </w:r>
    </w:p>
    <w:p w14:paraId="32BAE78F" w14:textId="110F54B3" w:rsidR="002A3E9C" w:rsidRPr="001A6C8E" w:rsidRDefault="002A3E9C" w:rsidP="002A3E9C">
      <w:pPr>
        <w:widowControl w:val="0"/>
        <w:spacing w:line="480" w:lineRule="auto"/>
        <w:ind w:firstLine="720"/>
        <w:jc w:val="both"/>
      </w:pPr>
      <w:r w:rsidRPr="001A6C8E">
        <w:t>Genetic counseling is the explanation of personalized genetic information. Typical counseling sessions either consider whether to have genetic testing or explain the results of tests after they are conducted. Topics include the probability of having a genetic condition, how particular conditions affect daily life, and what treatments may exist. Since these conversations can be intense, genetic counselors are usually trained in a combination of medical science and emotional counseling (</w:t>
      </w:r>
      <w:proofErr w:type="spellStart"/>
      <w:r w:rsidRPr="001A6C8E">
        <w:t>Resta</w:t>
      </w:r>
      <w:proofErr w:type="spellEnd"/>
      <w:r w:rsidRPr="001A6C8E">
        <w:t xml:space="preserve"> 2006; Marks 2011: 19-20). </w:t>
      </w:r>
    </w:p>
    <w:p w14:paraId="47521BDC" w14:textId="3741D5FC" w:rsidR="002A3E9C" w:rsidRPr="001A6C8E" w:rsidRDefault="002A3E9C" w:rsidP="002A3E9C">
      <w:pPr>
        <w:widowControl w:val="0"/>
        <w:spacing w:line="480" w:lineRule="auto"/>
        <w:jc w:val="both"/>
      </w:pPr>
      <w:r w:rsidRPr="001A6C8E">
        <w:tab/>
        <w:t xml:space="preserve">Since prenatal genetic testing implies the possibility of abortion, genetic counselors routinely deal with politically and religiously controversial issues. To be clear, abortion is a not the sole factor shaping counseling practices, even if it has considerable influence, and genetic counseling covers more than abortion-related topics. There are many reproductive concerns other than whether to terminate a pregnancy, such as whether and how to become pregnant in the first place. Prenatal and reproductive screening together still constitute the largest area of genetic counseling practice, ahead of oncology (National Society of Genetic Counselors 2021: 8). </w:t>
      </w:r>
    </w:p>
    <w:p w14:paraId="244CFC39" w14:textId="3BCDE3BA" w:rsidR="00F364A9" w:rsidRPr="001A6C8E" w:rsidRDefault="00F364A9" w:rsidP="00F364A9">
      <w:pPr>
        <w:widowControl w:val="0"/>
        <w:spacing w:line="480" w:lineRule="auto"/>
        <w:ind w:firstLine="720"/>
        <w:jc w:val="both"/>
      </w:pPr>
      <w:r w:rsidRPr="001A6C8E">
        <w:t xml:space="preserve">The task of genetic counseling exists in all modern medical systems, but countries vary in </w:t>
      </w:r>
      <w:r>
        <w:t xml:space="preserve">how and whether </w:t>
      </w:r>
      <w:r w:rsidRPr="001A6C8E">
        <w:t xml:space="preserve">they organize it. The relevant professionals may be physician geneticists, pediatricians, midwives, specialized nurses, or some combination. In the United States, master’s-prepared genetic counselors have their own professional association and board certification. With the apparatus of a clinical profession, they have collective interests to protect and advance. </w:t>
      </w:r>
    </w:p>
    <w:p w14:paraId="3403A8A1" w14:textId="68A9A308" w:rsidR="002A3E9C" w:rsidRPr="001A6C8E" w:rsidRDefault="002A3E9C" w:rsidP="002A3E9C">
      <w:pPr>
        <w:widowControl w:val="0"/>
        <w:spacing w:line="480" w:lineRule="auto"/>
        <w:ind w:firstLine="720"/>
        <w:jc w:val="both"/>
      </w:pPr>
      <w:r w:rsidRPr="001A6C8E">
        <w:t xml:space="preserve">The practice of genetic counseling mixes relatively low-tech methods, like pedigrees and family histories, with relatively high-tech methods, like comparative-genomic hybridization </w:t>
      </w:r>
      <w:r w:rsidRPr="001A6C8E">
        <w:lastRenderedPageBreak/>
        <w:t xml:space="preserve">micro-array testing. (Medical technologists carry out the mechanics of the test; the genetic counselor interprets the results.) In recent years, new technologies of exome sequencing, whole genome sequencing, and genome-wide association studies have dramatically increased the clinical applicability of genetic testing and the quantity and comprehensiveness of information generated. </w:t>
      </w:r>
    </w:p>
    <w:p w14:paraId="2EDD9CB3" w14:textId="25FEAA2D" w:rsidR="002A3E9C" w:rsidRPr="001A6C8E" w:rsidRDefault="002A3E9C" w:rsidP="002A3E9C">
      <w:pPr>
        <w:widowControl w:val="0"/>
        <w:spacing w:line="480" w:lineRule="auto"/>
        <w:ind w:firstLine="720"/>
        <w:jc w:val="both"/>
      </w:pPr>
      <w:r w:rsidRPr="001A6C8E">
        <w:t xml:space="preserve">This </w:t>
      </w:r>
      <w:r w:rsidR="00F364A9">
        <w:t>is</w:t>
      </w:r>
      <w:r w:rsidRPr="001A6C8E">
        <w:t xml:space="preserve"> not a history of genetic counseling. </w:t>
      </w:r>
      <w:r w:rsidR="00294D00">
        <w:t>While practitioners publish</w:t>
      </w:r>
      <w:r w:rsidRPr="001A6C8E">
        <w:t xml:space="preserve"> especially in the </w:t>
      </w:r>
      <w:r w:rsidRPr="001A6C8E">
        <w:rPr>
          <w:i/>
          <w:iCs/>
        </w:rPr>
        <w:t xml:space="preserve">American Journal of Human Genetics </w:t>
      </w:r>
      <w:r w:rsidRPr="001A6C8E">
        <w:t xml:space="preserve">and the </w:t>
      </w:r>
      <w:r w:rsidRPr="001A6C8E">
        <w:rPr>
          <w:i/>
          <w:iCs/>
        </w:rPr>
        <w:t>Journal of Genetic Counseling</w:t>
      </w:r>
      <w:r w:rsidR="00294D00">
        <w:rPr>
          <w:i/>
          <w:iCs/>
        </w:rPr>
        <w:t>,</w:t>
      </w:r>
      <w:r w:rsidRPr="001A6C8E">
        <w:t xml:space="preserve"> there is still relatively little social science of this medical field, possibly because genetics has only recently begun to fun</w:t>
      </w:r>
      <w:r w:rsidR="00F93664">
        <w:t>d</w:t>
      </w:r>
      <w:r w:rsidRPr="001A6C8E">
        <w:t>amentally re-shape mainstream medicine. As pharmacogenetics, personalized medicine, and other genetic applications progressively take over medical practice, interest is sure to grow. Previous research on genetic counseling emphasizes its emotional impact on patients and clinicians alike (Bosk 1992; Rothman 1993</w:t>
      </w:r>
      <w:r w:rsidR="00EB168F">
        <w:t xml:space="preserve"> [1986]</w:t>
      </w:r>
      <w:r w:rsidRPr="001A6C8E">
        <w:t xml:space="preserve">). Ethical consternation regarding the counselor-patient relationship is nearly omnipresent, underscoring its intense moral implications (Rapp 1999: 53-61, 93-8; Browner 2006; </w:t>
      </w:r>
      <w:proofErr w:type="spellStart"/>
      <w:r w:rsidRPr="001A6C8E">
        <w:t>Pilnick</w:t>
      </w:r>
      <w:proofErr w:type="spellEnd"/>
      <w:r w:rsidRPr="001A6C8E">
        <w:t xml:space="preserve"> 2008; </w:t>
      </w:r>
      <w:proofErr w:type="spellStart"/>
      <w:r w:rsidRPr="001A6C8E">
        <w:t>Samerski</w:t>
      </w:r>
      <w:proofErr w:type="spellEnd"/>
      <w:r w:rsidRPr="001A6C8E">
        <w:t xml:space="preserve"> 2009; Karlberg 2010). One study examines gender dynamics of this majority-female profession (</w:t>
      </w:r>
      <w:proofErr w:type="spellStart"/>
      <w:r w:rsidRPr="001A6C8E">
        <w:t>Kenen</w:t>
      </w:r>
      <w:proofErr w:type="spellEnd"/>
      <w:r w:rsidRPr="001A6C8E">
        <w:t xml:space="preserve"> 1984), and another the intersection of genetic counseling with public health programming (</w:t>
      </w:r>
      <w:proofErr w:type="spellStart"/>
      <w:r w:rsidRPr="001A6C8E">
        <w:t>Senier</w:t>
      </w:r>
      <w:proofErr w:type="spellEnd"/>
      <w:r w:rsidR="00162027">
        <w:t xml:space="preserve"> et al. </w:t>
      </w:r>
      <w:r w:rsidRPr="001A6C8E">
        <w:t>2015). International comparisons on a smaller scale than this article f</w:t>
      </w:r>
      <w:r>
        <w:t>ound</w:t>
      </w:r>
      <w:r w:rsidRPr="001A6C8E">
        <w:t xml:space="preserve"> divergence in the practice of directiveness across countries, though consistency in the perceived moral implications (Carnevale et al</w:t>
      </w:r>
      <w:r w:rsidR="008F3BDF">
        <w:t>.</w:t>
      </w:r>
      <w:r w:rsidRPr="001A6C8E">
        <w:t xml:space="preserve"> 1998: 430; </w:t>
      </w:r>
      <w:proofErr w:type="spellStart"/>
      <w:r w:rsidRPr="001A6C8E">
        <w:t>Hashiloni-Dolev</w:t>
      </w:r>
      <w:proofErr w:type="spellEnd"/>
      <w:r w:rsidRPr="001A6C8E">
        <w:t xml:space="preserve"> 2007; Raz 2010; </w:t>
      </w:r>
      <w:proofErr w:type="spellStart"/>
      <w:r w:rsidRPr="001A6C8E">
        <w:t>Pilnick</w:t>
      </w:r>
      <w:proofErr w:type="spellEnd"/>
      <w:r w:rsidRPr="001A6C8E">
        <w:t xml:space="preserve"> and </w:t>
      </w:r>
      <w:proofErr w:type="spellStart"/>
      <w:r w:rsidRPr="001A6C8E">
        <w:t>Zayts</w:t>
      </w:r>
      <w:proofErr w:type="spellEnd"/>
      <w:r w:rsidRPr="001A6C8E">
        <w:t xml:space="preserve"> 2014). </w:t>
      </w:r>
      <w:r w:rsidR="00F364A9">
        <w:t xml:space="preserve">Those moral implications often manifest in debates about directiveness. </w:t>
      </w:r>
    </w:p>
    <w:p w14:paraId="179DFB82" w14:textId="77777777" w:rsidR="002A3E9C" w:rsidRPr="001A6C8E" w:rsidRDefault="002A3E9C" w:rsidP="002A3E9C">
      <w:pPr>
        <w:pStyle w:val="BodyTextIndent"/>
        <w:widowControl w:val="0"/>
        <w:spacing w:line="480" w:lineRule="auto"/>
        <w:jc w:val="both"/>
      </w:pPr>
    </w:p>
    <w:p w14:paraId="22C67754" w14:textId="77777777" w:rsidR="002A3E9C" w:rsidRPr="001A6C8E" w:rsidRDefault="002A3E9C" w:rsidP="002A3E9C">
      <w:pPr>
        <w:pStyle w:val="BodyTextIndent"/>
        <w:widowControl w:val="0"/>
        <w:spacing w:line="480" w:lineRule="auto"/>
        <w:ind w:firstLine="0"/>
        <w:jc w:val="both"/>
        <w:rPr>
          <w:i/>
          <w:iCs/>
        </w:rPr>
      </w:pPr>
      <w:r w:rsidRPr="001A6C8E">
        <w:rPr>
          <w:i/>
          <w:iCs/>
        </w:rPr>
        <w:t>Non-Directiveness</w:t>
      </w:r>
    </w:p>
    <w:p w14:paraId="32DCA7D6" w14:textId="258BC420" w:rsidR="002A3E9C" w:rsidRPr="001A6C8E" w:rsidRDefault="002A3E9C" w:rsidP="002A3E9C">
      <w:pPr>
        <w:widowControl w:val="0"/>
        <w:spacing w:line="480" w:lineRule="auto"/>
        <w:ind w:firstLine="720"/>
        <w:jc w:val="both"/>
      </w:pPr>
      <w:r w:rsidRPr="001A6C8E">
        <w:t xml:space="preserve">A non-directive ethical code eschews advice beyond </w:t>
      </w:r>
      <w:proofErr w:type="gramStart"/>
      <w:r w:rsidRPr="001A6C8E">
        <w:t>factual information</w:t>
      </w:r>
      <w:proofErr w:type="gramEnd"/>
      <w:r w:rsidRPr="001A6C8E">
        <w:t xml:space="preserve"> on the belief that patients should autonomously decide what to do without influence from the counselor’s values </w:t>
      </w:r>
      <w:r w:rsidRPr="001A6C8E">
        <w:lastRenderedPageBreak/>
        <w:t>(Reed 1980</w:t>
      </w:r>
      <w:r w:rsidR="00EB168F">
        <w:t xml:space="preserve"> [1955]</w:t>
      </w:r>
      <w:r w:rsidRPr="001A6C8E">
        <w:t>; West 1988: 195; Fine 2011: 107-8; Timmermans and Buchbinder 2013: 15). As of the mid</w:t>
      </w:r>
      <w:r w:rsidR="006E0E16">
        <w:t>-</w:t>
      </w:r>
      <w:r w:rsidRPr="001A6C8E">
        <w:t xml:space="preserve">1990s, when the survey used in this article was conducted, 96 percent of United States genetic counselors considered non-directiveness "very important" to their </w:t>
      </w:r>
      <w:r>
        <w:t>work</w:t>
      </w:r>
      <w:r w:rsidRPr="001A6C8E">
        <w:t xml:space="preserve"> (Bartels et al</w:t>
      </w:r>
      <w:r w:rsidR="008F3BDF">
        <w:t>.</w:t>
      </w:r>
      <w:r w:rsidRPr="001A6C8E">
        <w:t xml:space="preserve"> 1997: 172). However, some Italian counselors argue</w:t>
      </w:r>
      <w:r>
        <w:t>d</w:t>
      </w:r>
      <w:r w:rsidRPr="001A6C8E">
        <w:t xml:space="preserve"> that strict non-directiveness is impossible in practice (</w:t>
      </w:r>
      <w:proofErr w:type="spellStart"/>
      <w:r w:rsidRPr="001A6C8E">
        <w:t>Pennacchini</w:t>
      </w:r>
      <w:proofErr w:type="spellEnd"/>
      <w:r w:rsidRPr="001A6C8E">
        <w:t xml:space="preserve"> and </w:t>
      </w:r>
      <w:proofErr w:type="spellStart"/>
      <w:r w:rsidRPr="001A6C8E">
        <w:t>Pensieri</w:t>
      </w:r>
      <w:proofErr w:type="spellEnd"/>
      <w:r w:rsidRPr="001A6C8E">
        <w:t xml:space="preserve"> 2011: 141), some German counselors continued to practice </w:t>
      </w:r>
      <w:proofErr w:type="spellStart"/>
      <w:r w:rsidRPr="001A6C8E">
        <w:t>directively</w:t>
      </w:r>
      <w:proofErr w:type="spellEnd"/>
      <w:r w:rsidRPr="001A6C8E">
        <w:t xml:space="preserve"> within a nominally non-directive standard (</w:t>
      </w:r>
      <w:proofErr w:type="spellStart"/>
      <w:r w:rsidRPr="001A6C8E">
        <w:t>Cottebrune</w:t>
      </w:r>
      <w:proofErr w:type="spellEnd"/>
      <w:r w:rsidRPr="001A6C8E">
        <w:t xml:space="preserve"> 2019), and some United States practitioners admit</w:t>
      </w:r>
      <w:r>
        <w:t>ted</w:t>
      </w:r>
      <w:r w:rsidRPr="001A6C8E">
        <w:t xml:space="preserve"> that, faced with a debilitating condition like Huntington’s chorea, they </w:t>
      </w:r>
      <w:r>
        <w:t>could not</w:t>
      </w:r>
      <w:r w:rsidRPr="001A6C8E">
        <w:t xml:space="preserve"> bring themselves to remain non-directive (LeRoy 2011: 53). Such confessions still acknowledge</w:t>
      </w:r>
      <w:r>
        <w:t>d</w:t>
      </w:r>
      <w:r w:rsidRPr="001A6C8E">
        <w:t xml:space="preserve"> non-directiveness as the standard. When research f</w:t>
      </w:r>
      <w:r>
        <w:t>ound</w:t>
      </w:r>
      <w:r w:rsidRPr="001A6C8E">
        <w:t xml:space="preserve"> even a few United States counselors failing to uniformly practice non-directiveness, reactions suggest</w:t>
      </w:r>
      <w:r>
        <w:t>ed</w:t>
      </w:r>
      <w:r w:rsidRPr="001A6C8E">
        <w:t xml:space="preserve"> anxiety and defensiveness (</w:t>
      </w:r>
      <w:proofErr w:type="gramStart"/>
      <w:r w:rsidRPr="001A6C8E">
        <w:t>e.g.</w:t>
      </w:r>
      <w:proofErr w:type="gramEnd"/>
      <w:r w:rsidRPr="001A6C8E">
        <w:t xml:space="preserve"> Bernhardt 1997: 18-9; Kessler 1997: 466-7). In interview studies in the United States, the non-directive compulsion to encourage patient autonomy c</w:t>
      </w:r>
      <w:r>
        <w:t>ame</w:t>
      </w:r>
      <w:r w:rsidRPr="001A6C8E">
        <w:t xml:space="preserve"> through strongly (Morrison 2008: 187-95; </w:t>
      </w:r>
      <w:proofErr w:type="spellStart"/>
      <w:r w:rsidRPr="001A6C8E">
        <w:t>Markens</w:t>
      </w:r>
      <w:proofErr w:type="spellEnd"/>
      <w:r w:rsidRPr="001A6C8E">
        <w:t xml:space="preserve"> 2013: 440-5). </w:t>
      </w:r>
    </w:p>
    <w:p w14:paraId="561F79CF" w14:textId="77777777" w:rsidR="002A3E9C" w:rsidRPr="001A6C8E" w:rsidRDefault="002A3E9C" w:rsidP="002A3E9C">
      <w:pPr>
        <w:widowControl w:val="0"/>
        <w:spacing w:line="480" w:lineRule="auto"/>
        <w:ind w:firstLine="720"/>
        <w:jc w:val="both"/>
      </w:pPr>
      <w:r w:rsidRPr="001A6C8E">
        <w:t>Current official United States and Canadian guidelines accord with non-directiveness by emphasizing patient autonomy (National Society of Genetic Counselors 2017: 2.4; Canadian Association of Genetic Counselors 2006: 1), and alternatives remain marginalized (</w:t>
      </w:r>
      <w:proofErr w:type="gramStart"/>
      <w:r w:rsidRPr="001A6C8E">
        <w:t>e.g.</w:t>
      </w:r>
      <w:proofErr w:type="gramEnd"/>
      <w:r w:rsidRPr="001A6C8E">
        <w:t xml:space="preserve"> </w:t>
      </w:r>
      <w:proofErr w:type="spellStart"/>
      <w:r w:rsidRPr="001A6C8E">
        <w:t>Rehmann</w:t>
      </w:r>
      <w:proofErr w:type="spellEnd"/>
      <w:r w:rsidRPr="001A6C8E">
        <w:t xml:space="preserve">-Sutter 2009: 113; </w:t>
      </w:r>
      <w:proofErr w:type="spellStart"/>
      <w:r w:rsidRPr="001A6C8E">
        <w:t>Gervas</w:t>
      </w:r>
      <w:proofErr w:type="spellEnd"/>
      <w:r w:rsidRPr="001A6C8E">
        <w:t xml:space="preserve"> 2011: 130). Across countries, however, counseling practices var</w:t>
      </w:r>
      <w:r>
        <w:t>ied</w:t>
      </w:r>
      <w:r w:rsidRPr="001A6C8E">
        <w:t xml:space="preserve"> enormously</w:t>
      </w:r>
      <w:r>
        <w:t xml:space="preserve"> over time</w:t>
      </w:r>
      <w:r w:rsidRPr="001A6C8E">
        <w:t xml:space="preserve">. The purpose of this article is to understand how and why abortion attitudes may be driving this variation. </w:t>
      </w:r>
    </w:p>
    <w:p w14:paraId="1090D577" w14:textId="77777777" w:rsidR="002A3E9C" w:rsidRPr="001A6C8E" w:rsidRDefault="002A3E9C" w:rsidP="002A3E9C"/>
    <w:p w14:paraId="1F59F2DA" w14:textId="77777777" w:rsidR="002A3E9C" w:rsidRPr="001A6C8E" w:rsidRDefault="002A3E9C" w:rsidP="002A3E9C">
      <w:pPr>
        <w:pStyle w:val="Heading1"/>
        <w:keepNext w:val="0"/>
        <w:widowControl w:val="0"/>
        <w:spacing w:line="480" w:lineRule="auto"/>
        <w:jc w:val="both"/>
        <w:rPr>
          <w:rFonts w:ascii="Times New Roman" w:hAnsi="Times New Roman"/>
          <w:b w:val="0"/>
          <w:i/>
        </w:rPr>
      </w:pPr>
      <w:r w:rsidRPr="001A6C8E">
        <w:rPr>
          <w:rFonts w:ascii="Times New Roman" w:hAnsi="Times New Roman"/>
          <w:b w:val="0"/>
          <w:i/>
        </w:rPr>
        <w:t>Hypotheses</w:t>
      </w:r>
    </w:p>
    <w:p w14:paraId="58C646A6" w14:textId="77777777" w:rsidR="002A3E9C" w:rsidRPr="001A6C8E" w:rsidRDefault="002A3E9C" w:rsidP="002A3E9C">
      <w:pPr>
        <w:pStyle w:val="BodyTextIndent"/>
        <w:widowControl w:val="0"/>
        <w:spacing w:line="480" w:lineRule="auto"/>
        <w:jc w:val="both"/>
        <w:rPr>
          <w:rFonts w:ascii="Times New Roman" w:hAnsi="Times New Roman"/>
        </w:rPr>
      </w:pPr>
      <w:r w:rsidRPr="001A6C8E">
        <w:rPr>
          <w:rFonts w:ascii="Times New Roman" w:hAnsi="Times New Roman"/>
        </w:rPr>
        <w:t xml:space="preserve">Four hypotheses are tested pertaining to the relationship between international variation in genetic counseling practices and abortion attitudes. Terminology pertaining to abortion attitudes is defined below. If genetic counselors routinely advised clients to have abortions in a society </w:t>
      </w:r>
      <w:r w:rsidRPr="001A6C8E">
        <w:rPr>
          <w:rFonts w:ascii="Times New Roman" w:hAnsi="Times New Roman"/>
        </w:rPr>
        <w:lastRenderedPageBreak/>
        <w:t xml:space="preserve">without broad social consensus on the legitimacy of abortion, they would risk a dramatic downturn in their professional status. Their medical legitimacy would likewise suffer if they explicitly encouraged clients to avoid abortion. Hence hypotheses 1 and 2: </w:t>
      </w:r>
    </w:p>
    <w:p w14:paraId="499123A6" w14:textId="77777777" w:rsidR="002A3E9C" w:rsidRPr="001A6C8E" w:rsidRDefault="002A3E9C" w:rsidP="002A3E9C">
      <w:pPr>
        <w:widowControl w:val="0"/>
        <w:numPr>
          <w:ilvl w:val="0"/>
          <w:numId w:val="5"/>
        </w:numPr>
        <w:spacing w:line="480" w:lineRule="auto"/>
        <w:jc w:val="both"/>
      </w:pPr>
      <w:r w:rsidRPr="001A6C8E">
        <w:t xml:space="preserve">Where abortion is polarized, non-directiveness is the dominant genetic counseling practice. </w:t>
      </w:r>
    </w:p>
    <w:p w14:paraId="60116CDF" w14:textId="77777777" w:rsidR="002A3E9C" w:rsidRPr="001A6C8E" w:rsidRDefault="002A3E9C" w:rsidP="002A3E9C">
      <w:pPr>
        <w:widowControl w:val="0"/>
        <w:numPr>
          <w:ilvl w:val="0"/>
          <w:numId w:val="5"/>
        </w:numPr>
        <w:spacing w:line="480" w:lineRule="auto"/>
        <w:jc w:val="both"/>
      </w:pPr>
      <w:r w:rsidRPr="001A6C8E">
        <w:t xml:space="preserve">Where abortion is contested but not polarized, non-directive genetic counseling is prevalent, but less dominant than in polarized societies. </w:t>
      </w:r>
    </w:p>
    <w:p w14:paraId="178A917D" w14:textId="5E220AF2" w:rsidR="002A3E9C" w:rsidRPr="001A6C8E" w:rsidRDefault="002A3E9C" w:rsidP="002A3E9C">
      <w:pPr>
        <w:widowControl w:val="0"/>
        <w:spacing w:line="480" w:lineRule="auto"/>
        <w:ind w:firstLine="720"/>
        <w:jc w:val="both"/>
      </w:pPr>
      <w:r w:rsidRPr="001A6C8E">
        <w:t xml:space="preserve">However, in a society where abortion was not controversial, prenatal genetic counselors might behave differently. In a society where abortion is anathema, it would be uncontroversial to counsel </w:t>
      </w:r>
      <w:proofErr w:type="spellStart"/>
      <w:r w:rsidRPr="001A6C8E">
        <w:t>directively</w:t>
      </w:r>
      <w:proofErr w:type="spellEnd"/>
      <w:r w:rsidRPr="001A6C8E">
        <w:t xml:space="preserve"> against abortion. Conversely, in a society where abortion is widely accepted, it would be uncontroversial to advise a patient in certain situations to have an abortion. Hence hypotheses 3 and 4: </w:t>
      </w:r>
    </w:p>
    <w:p w14:paraId="39FC2028" w14:textId="77777777" w:rsidR="002A3E9C" w:rsidRPr="001A6C8E" w:rsidRDefault="002A3E9C" w:rsidP="002A3E9C">
      <w:pPr>
        <w:widowControl w:val="0"/>
        <w:numPr>
          <w:ilvl w:val="0"/>
          <w:numId w:val="5"/>
        </w:numPr>
        <w:spacing w:line="480" w:lineRule="auto"/>
        <w:jc w:val="both"/>
      </w:pPr>
      <w:r w:rsidRPr="001A6C8E">
        <w:t xml:space="preserve">Where abortion is broadly rejected, genetic counselors will practice directive counseling in the form of advising patients not to have abortions more than in societies where abortion is controversial or polarized. </w:t>
      </w:r>
    </w:p>
    <w:p w14:paraId="186A7DC5" w14:textId="77777777" w:rsidR="002A3E9C" w:rsidRPr="001A6C8E" w:rsidRDefault="002A3E9C" w:rsidP="002A3E9C">
      <w:pPr>
        <w:widowControl w:val="0"/>
        <w:numPr>
          <w:ilvl w:val="0"/>
          <w:numId w:val="5"/>
        </w:numPr>
        <w:spacing w:line="480" w:lineRule="auto"/>
        <w:jc w:val="both"/>
      </w:pPr>
      <w:r w:rsidRPr="001A6C8E">
        <w:t xml:space="preserve">Where abortion is broadly accepted, genetic counselors will practice directive counseling in the form of advising patients to have abortions more than in societies where abortion is controversial or polarized. </w:t>
      </w:r>
    </w:p>
    <w:p w14:paraId="48679CDF" w14:textId="77777777" w:rsidR="002A3E9C" w:rsidRPr="001A6C8E" w:rsidRDefault="002A3E9C" w:rsidP="002A3E9C">
      <w:pPr>
        <w:widowControl w:val="0"/>
        <w:spacing w:line="480" w:lineRule="auto"/>
        <w:jc w:val="both"/>
      </w:pPr>
    </w:p>
    <w:p w14:paraId="49F9FA97" w14:textId="77777777" w:rsidR="002A3E9C" w:rsidRPr="001A6C8E" w:rsidRDefault="002A3E9C" w:rsidP="002A3E9C">
      <w:pPr>
        <w:widowControl w:val="0"/>
        <w:spacing w:line="480" w:lineRule="auto"/>
        <w:jc w:val="both"/>
        <w:rPr>
          <w:b/>
          <w:bCs/>
        </w:rPr>
      </w:pPr>
      <w:r w:rsidRPr="001A6C8E">
        <w:rPr>
          <w:b/>
          <w:bCs/>
        </w:rPr>
        <w:t>Data and Methods</w:t>
      </w:r>
    </w:p>
    <w:p w14:paraId="160F5C0F" w14:textId="77777777" w:rsidR="002A3E9C" w:rsidRPr="001A6C8E" w:rsidRDefault="002A3E9C" w:rsidP="002A3E9C">
      <w:pPr>
        <w:pStyle w:val="Heading2"/>
        <w:keepNext w:val="0"/>
        <w:widowControl w:val="0"/>
        <w:spacing w:line="480" w:lineRule="auto"/>
        <w:rPr>
          <w:rFonts w:ascii="Times New Roman" w:hAnsi="Times New Roman"/>
        </w:rPr>
      </w:pPr>
      <w:r w:rsidRPr="001A6C8E">
        <w:rPr>
          <w:rFonts w:ascii="Times New Roman" w:hAnsi="Times New Roman"/>
        </w:rPr>
        <w:t>Genetic Counseling Data</w:t>
      </w:r>
    </w:p>
    <w:p w14:paraId="664B5FD2" w14:textId="460CE21D" w:rsidR="002A3E9C" w:rsidRPr="001A6C8E" w:rsidRDefault="002A3E9C" w:rsidP="002A3E9C">
      <w:pPr>
        <w:widowControl w:val="0"/>
        <w:spacing w:line="480" w:lineRule="auto"/>
        <w:jc w:val="both"/>
      </w:pPr>
      <w:r w:rsidRPr="001A6C8E">
        <w:tab/>
        <w:t xml:space="preserve">This article is as an </w:t>
      </w:r>
      <w:proofErr w:type="gramStart"/>
      <w:r w:rsidRPr="001A6C8E">
        <w:t>historically-informed</w:t>
      </w:r>
      <w:proofErr w:type="gramEnd"/>
      <w:r w:rsidRPr="001A6C8E">
        <w:t xml:space="preserve"> sociological investigation of how genetic counseling norms vary across societies. It is not meant as a report on the current situation. The theoretical interest of this study is the effect of culture, in its global variation, on medical practice. </w:t>
      </w:r>
      <w:r w:rsidRPr="001A6C8E">
        <w:lastRenderedPageBreak/>
        <w:t xml:space="preserve">An </w:t>
      </w:r>
      <w:proofErr w:type="gramStart"/>
      <w:r w:rsidRPr="001A6C8E">
        <w:t>historically-informed</w:t>
      </w:r>
      <w:proofErr w:type="gramEnd"/>
      <w:r w:rsidRPr="001A6C8E">
        <w:t xml:space="preserve"> approach is appropriate because the present moment is not necessarily the best time to observe maximum variation. Rather, the earliest moment that global cross-cultural comparability is possible occurs once a medical technology is established on every inhabited continent. This historical moment comes after a </w:t>
      </w:r>
      <w:proofErr w:type="spellStart"/>
      <w:r w:rsidRPr="001A6C8E">
        <w:t>professionalizable</w:t>
      </w:r>
      <w:proofErr w:type="spellEnd"/>
      <w:r w:rsidRPr="001A6C8E">
        <w:t xml:space="preserve"> medical activity has spread itself globally, but before any global norm within that profession has been firmly established. Investigating at this moment thus minimizes the effects of any trans-national professional norms that could later </w:t>
      </w:r>
      <w:proofErr w:type="gramStart"/>
      <w:r w:rsidRPr="001A6C8E">
        <w:t>develop, and</w:t>
      </w:r>
      <w:proofErr w:type="gramEnd"/>
      <w:r w:rsidRPr="001A6C8E">
        <w:t xml:space="preserve"> maximizes the potential to observe the effect of local cultural norms on professional practice. This approach best investigates the variation of interest here because it captures the cultural expectations of the country or region on the medical practice that occurs within that country or region. For genetic counseling, this analytically ripe moment came in the mid</w:t>
      </w:r>
      <w:r w:rsidR="006E0E16">
        <w:t>-</w:t>
      </w:r>
      <w:r w:rsidRPr="001A6C8E">
        <w:t xml:space="preserve">1990s, after training programs had been established in Australia and South Africa, but while the profession was still relatively young in most of the world (Wertz and Fletcher 2014: 7). </w:t>
      </w:r>
    </w:p>
    <w:p w14:paraId="74A7FA37" w14:textId="1B2BAF5D" w:rsidR="002A3E9C" w:rsidRPr="001A6C8E" w:rsidRDefault="002A3E9C" w:rsidP="002A3E9C">
      <w:pPr>
        <w:widowControl w:val="0"/>
        <w:spacing w:line="480" w:lineRule="auto"/>
        <w:jc w:val="both"/>
      </w:pPr>
      <w:r w:rsidRPr="001A6C8E">
        <w:tab/>
        <w:t xml:space="preserve">Because social dynamics evolve, due to professionalization and many other reasons, proper cross-cultural comparability is only possible if all countries are studied at approximately the same time. Fortunately, earlier research struck at precisely the right </w:t>
      </w:r>
      <w:r>
        <w:t>moment</w:t>
      </w:r>
      <w:r w:rsidRPr="001A6C8E">
        <w:t>. A mid</w:t>
      </w:r>
      <w:r w:rsidR="006E0E16">
        <w:t>-</w:t>
      </w:r>
      <w:r w:rsidRPr="001A6C8E">
        <w:t xml:space="preserve">1990s international 36-country survey of prenatal genetic counselors is by far the most comprehensive study of counseling attitudes, covering all countries in which there were at least 10 practicing medical geneticists. In distributing this survey, local knowledge was essential because the institutional structure of the same medical activity varied widely across countries. One to four prominent medical geneticists from each country described their country’s population of genetic counseling practitioners (Wertz and Fletcher 2004: 307-16 reports their biographies). All identifiable practitioners received a mailed survey and up to two subsequent attempts to contact non-respondents (Wertz and Fletcher 2004: part 1). </w:t>
      </w:r>
    </w:p>
    <w:p w14:paraId="6B3704A4" w14:textId="0D9DE3B7" w:rsidR="002A3E9C" w:rsidRPr="001A6C8E" w:rsidRDefault="002A3E9C" w:rsidP="002A3E9C">
      <w:pPr>
        <w:widowControl w:val="0"/>
        <w:spacing w:line="480" w:lineRule="auto"/>
        <w:ind w:firstLine="720"/>
        <w:jc w:val="both"/>
      </w:pPr>
      <w:r w:rsidRPr="001A6C8E">
        <w:lastRenderedPageBreak/>
        <w:t>The number of genetic counselors in a country varie</w:t>
      </w:r>
      <w:r>
        <w:t>d</w:t>
      </w:r>
      <w:r w:rsidRPr="001A6C8E">
        <w:t xml:space="preserve"> with population, development of the medical system, and integration of genetics within that system. It bears repeating that these are different types of clinicians in different countries; the American para-profession model </w:t>
      </w:r>
      <w:r>
        <w:t>wa</w:t>
      </w:r>
      <w:r w:rsidRPr="001A6C8E">
        <w:t xml:space="preserve">s only one of many configurations. Table 1 lists the 36 countries with response rates and numbers of respondents. A total of 2,906 responded, for an overall response rate of 63 percent (for descriptive statistics see Wertz and Fletcher 2004: 321-4). Median national response rate is also 63 percent. </w:t>
      </w:r>
    </w:p>
    <w:p w14:paraId="38BA00BD" w14:textId="77777777" w:rsidR="002A3E9C" w:rsidRPr="001A6C8E" w:rsidRDefault="002A3E9C" w:rsidP="002A3E9C">
      <w:pPr>
        <w:widowControl w:val="0"/>
        <w:spacing w:line="480" w:lineRule="auto"/>
        <w:ind w:firstLine="720"/>
        <w:jc w:val="both"/>
      </w:pPr>
      <w:r w:rsidRPr="001A6C8E">
        <w:t xml:space="preserve">[TABLE 1 ABOUT HERE] </w:t>
      </w:r>
    </w:p>
    <w:p w14:paraId="52BB218F" w14:textId="77777777" w:rsidR="002A3E9C" w:rsidRPr="001A6C8E" w:rsidRDefault="002A3E9C" w:rsidP="002A3E9C">
      <w:pPr>
        <w:widowControl w:val="0"/>
        <w:spacing w:line="480" w:lineRule="auto"/>
        <w:ind w:firstLine="720"/>
        <w:jc w:val="both"/>
      </w:pPr>
      <w:r w:rsidRPr="001A6C8E">
        <w:t xml:space="preserve">For nearly all countries, sample sizes </w:t>
      </w:r>
      <w:r>
        <w:t>we</w:t>
      </w:r>
      <w:r w:rsidRPr="001A6C8E">
        <w:t>re large relative to population, even when the absolute number appears deceptively small. For instance, the Greek sample of 12 constitute</w:t>
      </w:r>
      <w:r>
        <w:t>d</w:t>
      </w:r>
      <w:r w:rsidRPr="001A6C8E">
        <w:t xml:space="preserve"> 100 percent of practicing genetic counselors in the country. This survey is by far the best available metric of how professional genetic counseling norms vary across societies. </w:t>
      </w:r>
    </w:p>
    <w:p w14:paraId="70034F0D" w14:textId="77777777" w:rsidR="002A3E9C" w:rsidRPr="001A6C8E" w:rsidRDefault="002A3E9C" w:rsidP="002A3E9C">
      <w:pPr>
        <w:widowControl w:val="0"/>
        <w:spacing w:line="480" w:lineRule="auto"/>
        <w:ind w:firstLine="720"/>
        <w:jc w:val="both"/>
      </w:pPr>
    </w:p>
    <w:p w14:paraId="49FC9956" w14:textId="77777777" w:rsidR="002A3E9C" w:rsidRPr="001A6C8E" w:rsidRDefault="002A3E9C" w:rsidP="002A3E9C">
      <w:pPr>
        <w:pStyle w:val="Heading2"/>
        <w:widowControl w:val="0"/>
        <w:spacing w:line="480" w:lineRule="auto"/>
        <w:rPr>
          <w:rFonts w:ascii="Times New Roman" w:hAnsi="Times New Roman"/>
        </w:rPr>
      </w:pPr>
      <w:r w:rsidRPr="001A6C8E">
        <w:rPr>
          <w:rFonts w:ascii="Times New Roman" w:hAnsi="Times New Roman"/>
        </w:rPr>
        <w:t>Genetic Counseling Measurement</w:t>
      </w:r>
    </w:p>
    <w:p w14:paraId="7A935C91" w14:textId="77777777" w:rsidR="002A3E9C" w:rsidRPr="001A6C8E" w:rsidRDefault="002A3E9C" w:rsidP="002A3E9C">
      <w:pPr>
        <w:widowControl w:val="0"/>
        <w:spacing w:line="480" w:lineRule="auto"/>
        <w:jc w:val="both"/>
      </w:pPr>
      <w:r w:rsidRPr="001A6C8E">
        <w:tab/>
        <w:t xml:space="preserve">Each respondent was asked whether they would “provide unbiased counseling” for a variety of conditions, as opposed to either “give pessimistically slanted information” or “urge termination of pregnancy.” The former is non-directive and either or </w:t>
      </w:r>
      <w:proofErr w:type="gramStart"/>
      <w:r w:rsidRPr="001A6C8E">
        <w:t>both of the latter</w:t>
      </w:r>
      <w:proofErr w:type="gramEnd"/>
      <w:r w:rsidRPr="001A6C8E">
        <w:t xml:space="preserve"> two are directive</w:t>
      </w:r>
      <w:r>
        <w:t xml:space="preserve"> toward abortion</w:t>
      </w:r>
      <w:r w:rsidRPr="001A6C8E">
        <w:t xml:space="preserve">. </w:t>
      </w:r>
    </w:p>
    <w:p w14:paraId="02532F33" w14:textId="145BBA73" w:rsidR="002A3E9C" w:rsidRPr="001A6C8E" w:rsidRDefault="002A3E9C" w:rsidP="002A3E9C">
      <w:pPr>
        <w:widowControl w:val="0"/>
        <w:spacing w:line="480" w:lineRule="auto"/>
        <w:ind w:firstLine="720"/>
        <w:jc w:val="both"/>
      </w:pPr>
      <w:r w:rsidRPr="001A6C8E">
        <w:t xml:space="preserve">Analysis focuses on three conditions: Trisomy 21 (popularly known as Down syndrome), severe open spina bifida, and Huntington's chorea. Each was incurable and untreatable at the time of the survey. Trisomy 21 causes mental disability and mild physical disability. </w:t>
      </w:r>
      <w:r w:rsidRPr="001A6C8E">
        <w:rPr>
          <w:rFonts w:ascii="TimesNewRomanPSMT" w:hAnsi="TimesNewRomanPSMT"/>
          <w:color w:val="000000"/>
        </w:rPr>
        <w:t xml:space="preserve">The survey asked about “severe, open spina bifida,” which differs from surgically correctible forms of spina bifida </w:t>
      </w:r>
      <w:r w:rsidRPr="001A6C8E">
        <w:rPr>
          <w:rFonts w:ascii="Times-Roman" w:hAnsi="Times-Roman"/>
          <w:color w:val="000000"/>
        </w:rPr>
        <w:t>(</w:t>
      </w:r>
      <w:proofErr w:type="spellStart"/>
      <w:r w:rsidRPr="001A6C8E">
        <w:rPr>
          <w:rFonts w:ascii="Times-Roman" w:hAnsi="Times-Roman"/>
          <w:color w:val="000000"/>
        </w:rPr>
        <w:t>Rofail</w:t>
      </w:r>
      <w:proofErr w:type="spellEnd"/>
      <w:r w:rsidRPr="001A6C8E">
        <w:rPr>
          <w:rFonts w:ascii="Times-Roman" w:hAnsi="Times-Roman"/>
          <w:color w:val="000000"/>
        </w:rPr>
        <w:t xml:space="preserve"> et al</w:t>
      </w:r>
      <w:r w:rsidR="008F3BDF">
        <w:rPr>
          <w:rFonts w:ascii="Times-Roman" w:hAnsi="Times-Roman"/>
          <w:color w:val="000000"/>
        </w:rPr>
        <w:t>.</w:t>
      </w:r>
      <w:r w:rsidRPr="001A6C8E">
        <w:rPr>
          <w:rFonts w:ascii="Times-Roman" w:hAnsi="Times-Roman"/>
          <w:color w:val="000000"/>
        </w:rPr>
        <w:t xml:space="preserve"> 2014: 215)</w:t>
      </w:r>
      <w:r w:rsidRPr="001A6C8E">
        <w:rPr>
          <w:rFonts w:ascii="TimesNewRomanPSMT" w:hAnsi="TimesNewRomanPSMT"/>
          <w:color w:val="000000"/>
        </w:rPr>
        <w:t xml:space="preserve">. </w:t>
      </w:r>
      <w:r w:rsidRPr="001A6C8E">
        <w:t xml:space="preserve">In severe open spina bifida, vertebrae do not form </w:t>
      </w:r>
      <w:proofErr w:type="gramStart"/>
      <w:r w:rsidRPr="001A6C8E">
        <w:t>normally</w:t>
      </w:r>
      <w:proofErr w:type="gramEnd"/>
      <w:r w:rsidRPr="001A6C8E">
        <w:t xml:space="preserve"> and a portion of the spine protrudes from the body causing nerve damage, varying degrees of paralysis, loss of </w:t>
      </w:r>
      <w:r w:rsidRPr="001A6C8E">
        <w:lastRenderedPageBreak/>
        <w:t xml:space="preserve">sensation below the protrusion, and sometimes lower body deformities. Individuals with Huntington's chorea have a normal childhood and young adulthood, but around age 35 cognitive abilities decline precipitously, physical infirmities set in, and they lose capacity for basic independent function. </w:t>
      </w:r>
    </w:p>
    <w:p w14:paraId="4C466934" w14:textId="77777777" w:rsidR="002A3E9C" w:rsidRPr="001A6C8E" w:rsidRDefault="002A3E9C" w:rsidP="002A3E9C">
      <w:pPr>
        <w:widowControl w:val="0"/>
        <w:spacing w:line="480" w:lineRule="auto"/>
        <w:jc w:val="both"/>
      </w:pPr>
      <w:r w:rsidRPr="001A6C8E">
        <w:tab/>
        <w:t xml:space="preserve">Each of these conditions profoundly affects life, but in different ways. Trisomy 21 is primarily a mental disability with some physical consequences. Severe open spina bifida indirectly increases risk of cognitive impairment, but it is possible for any given individual to beat the odds and live into adulthood with normal cognitive function, though severely reduced bodily function. Huntington's chorea onsets in adulthood, causing profound loss of cognitive and social function, and less profound physical consequences. </w:t>
      </w:r>
    </w:p>
    <w:p w14:paraId="443EDA24" w14:textId="77777777" w:rsidR="002A3E9C" w:rsidRPr="001A6C8E" w:rsidRDefault="002A3E9C" w:rsidP="002A3E9C">
      <w:pPr>
        <w:widowControl w:val="0"/>
        <w:spacing w:line="480" w:lineRule="auto"/>
        <w:ind w:firstLine="720"/>
        <w:jc w:val="both"/>
      </w:pPr>
      <w:r w:rsidRPr="001A6C8E">
        <w:t xml:space="preserve">Selecting three conditions with distinct types of impact partially controls for the cultural salience that different types of disability may have. Note that none of these conditions are fatal. The decision of whether to abort a pregnancy affected by one of these genetic conditions thus pertains not to life or death but to life with disability. </w:t>
      </w:r>
    </w:p>
    <w:p w14:paraId="3A437749" w14:textId="77777777" w:rsidR="002A3E9C" w:rsidRPr="001A6C8E" w:rsidRDefault="002A3E9C" w:rsidP="002A3E9C">
      <w:pPr>
        <w:widowControl w:val="0"/>
        <w:spacing w:line="480" w:lineRule="auto"/>
        <w:ind w:firstLine="720"/>
        <w:jc w:val="both"/>
      </w:pPr>
    </w:p>
    <w:p w14:paraId="49440E0D" w14:textId="77777777" w:rsidR="002A3E9C" w:rsidRPr="001A6C8E" w:rsidRDefault="002A3E9C" w:rsidP="002A3E9C">
      <w:pPr>
        <w:pStyle w:val="Heading2"/>
        <w:keepNext w:val="0"/>
        <w:widowControl w:val="0"/>
        <w:spacing w:line="480" w:lineRule="auto"/>
        <w:rPr>
          <w:rFonts w:ascii="Times New Roman" w:hAnsi="Times New Roman"/>
        </w:rPr>
      </w:pPr>
      <w:r w:rsidRPr="001A6C8E">
        <w:rPr>
          <w:rFonts w:ascii="Times New Roman" w:hAnsi="Times New Roman"/>
        </w:rPr>
        <w:t>Abortion Attitudes Data</w:t>
      </w:r>
    </w:p>
    <w:p w14:paraId="52DBDD17" w14:textId="41A9BF51" w:rsidR="002A3E9C" w:rsidRPr="001A6C8E" w:rsidRDefault="002A3E9C" w:rsidP="002A3E9C">
      <w:pPr>
        <w:pStyle w:val="BodyTextIndent"/>
        <w:widowControl w:val="0"/>
        <w:spacing w:line="480" w:lineRule="auto"/>
        <w:jc w:val="both"/>
        <w:rPr>
          <w:rFonts w:ascii="Times New Roman" w:hAnsi="Times New Roman"/>
        </w:rPr>
      </w:pPr>
      <w:r w:rsidRPr="001A6C8E">
        <w:rPr>
          <w:rFonts w:ascii="Times New Roman" w:hAnsi="Times New Roman"/>
        </w:rPr>
        <w:t>An accurate assessment of prevailing national abortion attitudes is required to demonstrate their effect on genetic counseling practice. Unfortunately, there is no reliable and straightforward numerical measure of abortion attitudes. Frequency and intensity of political debate is relevant, but in some societies, politicians debate despite a strong consensus in the general population, e.g. Thailand (Florida 1998: 25; Warakamin</w:t>
      </w:r>
      <w:r w:rsidR="00162027">
        <w:rPr>
          <w:rFonts w:ascii="Times New Roman" w:hAnsi="Times New Roman"/>
        </w:rPr>
        <w:t xml:space="preserve"> et al. </w:t>
      </w:r>
      <w:r w:rsidRPr="001A6C8E">
        <w:rPr>
          <w:rFonts w:ascii="Times New Roman" w:hAnsi="Times New Roman"/>
        </w:rPr>
        <w:t xml:space="preserve">2004: 150). Abortion law is a relevant but not always reliable indicator of prevailing attitudes for some of the same reasons, but also because similar statutes might be interpreted or implemented quite differently in different societies. Incidence is </w:t>
      </w:r>
      <w:r w:rsidRPr="001A6C8E">
        <w:rPr>
          <w:rFonts w:ascii="Times New Roman" w:hAnsi="Times New Roman"/>
        </w:rPr>
        <w:lastRenderedPageBreak/>
        <w:t>relevant, but people may have an abortion and still believe it is immoral; thus incidence may be high in strongly anti-abortion societies, e.g. Chile (Singh and Wulf 1994; Singh et al</w:t>
      </w:r>
      <w:r w:rsidR="00162027">
        <w:rPr>
          <w:rFonts w:ascii="Times New Roman" w:hAnsi="Times New Roman"/>
        </w:rPr>
        <w:t>.</w:t>
      </w:r>
      <w:r w:rsidRPr="001A6C8E">
        <w:rPr>
          <w:rFonts w:ascii="Times New Roman" w:hAnsi="Times New Roman"/>
        </w:rPr>
        <w:t xml:space="preserve"> 1999: 23). Polls and surveys are particularly important, but must be interpreted with care because results can be highly sensitive to minor changes in question wording and sample construction. Polls are also less reliable in more authoritarian countries. The best method to assess national political culture on abortion is to consider all of these indicators holistically and in historical perspective. </w:t>
      </w:r>
    </w:p>
    <w:p w14:paraId="57BDA96D" w14:textId="77777777" w:rsidR="002A3E9C" w:rsidRPr="001A6C8E" w:rsidRDefault="002A3E9C" w:rsidP="002A3E9C">
      <w:pPr>
        <w:pStyle w:val="BodyTextIndent"/>
        <w:widowControl w:val="0"/>
        <w:spacing w:line="480" w:lineRule="auto"/>
        <w:jc w:val="both"/>
        <w:rPr>
          <w:rFonts w:ascii="Times New Roman" w:hAnsi="Times New Roman"/>
        </w:rPr>
      </w:pPr>
    </w:p>
    <w:p w14:paraId="22198DEC" w14:textId="77777777" w:rsidR="002A3E9C" w:rsidRPr="001A6C8E" w:rsidRDefault="002A3E9C" w:rsidP="002A3E9C">
      <w:pPr>
        <w:pStyle w:val="BodyTextIndent"/>
        <w:widowControl w:val="0"/>
        <w:spacing w:line="480" w:lineRule="auto"/>
        <w:ind w:firstLine="0"/>
        <w:jc w:val="both"/>
        <w:rPr>
          <w:rFonts w:ascii="Times New Roman" w:hAnsi="Times New Roman"/>
          <w:i/>
        </w:rPr>
      </w:pPr>
      <w:r w:rsidRPr="001A6C8E">
        <w:rPr>
          <w:rFonts w:ascii="Times New Roman" w:hAnsi="Times New Roman"/>
          <w:i/>
        </w:rPr>
        <w:t xml:space="preserve">Abortion Attitudes Analytic Approach </w:t>
      </w:r>
    </w:p>
    <w:p w14:paraId="4966499C" w14:textId="77777777" w:rsidR="002A3E9C" w:rsidRPr="001A6C8E" w:rsidRDefault="002A3E9C" w:rsidP="002A3E9C">
      <w:pPr>
        <w:pStyle w:val="BodyTextIndent"/>
        <w:widowControl w:val="0"/>
        <w:spacing w:line="480" w:lineRule="auto"/>
        <w:jc w:val="both"/>
        <w:rPr>
          <w:rFonts w:ascii="Times New Roman" w:hAnsi="Times New Roman"/>
        </w:rPr>
      </w:pPr>
      <w:r w:rsidRPr="001A6C8E">
        <w:rPr>
          <w:rFonts w:ascii="Times New Roman" w:hAnsi="Times New Roman"/>
        </w:rPr>
        <w:t>Based on a comparative historical investigation of policy, frequency and intensity of political debate, incidence rates, and polling data in all 36 countries, this study classifies abortion attitudes as broadly accepted, broadly rejected, contentious, polarized</w:t>
      </w:r>
      <w:r>
        <w:rPr>
          <w:rFonts w:ascii="Times New Roman" w:hAnsi="Times New Roman"/>
        </w:rPr>
        <w:t>, or a fifth category of contentious politically but broadly accepted in the population</w:t>
      </w:r>
      <w:r w:rsidRPr="001A6C8E">
        <w:rPr>
          <w:rFonts w:ascii="Times New Roman" w:hAnsi="Times New Roman"/>
        </w:rPr>
        <w:t xml:space="preserve">. Abortion </w:t>
      </w:r>
      <w:r>
        <w:rPr>
          <w:rFonts w:ascii="Times New Roman" w:hAnsi="Times New Roman"/>
        </w:rPr>
        <w:t>wa</w:t>
      </w:r>
      <w:r w:rsidRPr="001A6C8E">
        <w:rPr>
          <w:rFonts w:ascii="Times New Roman" w:hAnsi="Times New Roman"/>
        </w:rPr>
        <w:t>s ‘broadly accepted’ when a substantial majority of the population (usually approximately two-thirds or more) favor</w:t>
      </w:r>
      <w:r>
        <w:rPr>
          <w:rFonts w:ascii="Times New Roman" w:hAnsi="Times New Roman"/>
        </w:rPr>
        <w:t>ed</w:t>
      </w:r>
      <w:r w:rsidRPr="001A6C8E">
        <w:rPr>
          <w:rFonts w:ascii="Times New Roman" w:hAnsi="Times New Roman"/>
        </w:rPr>
        <w:t xml:space="preserve"> legal abortion under relatively broad circumstances (usually at least the first trimester with little or no justification), and there </w:t>
      </w:r>
      <w:r>
        <w:rPr>
          <w:rFonts w:ascii="Times New Roman" w:hAnsi="Times New Roman"/>
        </w:rPr>
        <w:t>wa</w:t>
      </w:r>
      <w:r w:rsidRPr="001A6C8E">
        <w:rPr>
          <w:rFonts w:ascii="Times New Roman" w:hAnsi="Times New Roman"/>
        </w:rPr>
        <w:t>s no serious effort within the political arena to restrict the procedure. ‘Broadly rejected’ means a substantial majority of the population favor</w:t>
      </w:r>
      <w:r>
        <w:rPr>
          <w:rFonts w:ascii="Times New Roman" w:hAnsi="Times New Roman"/>
        </w:rPr>
        <w:t>ed</w:t>
      </w:r>
      <w:r w:rsidRPr="001A6C8E">
        <w:rPr>
          <w:rFonts w:ascii="Times New Roman" w:hAnsi="Times New Roman"/>
        </w:rPr>
        <w:t xml:space="preserve"> banning abortion except under narrow circumstances (usually genetic anomaly, rape, incest, or specifically defined threats to the mother’s health), and there </w:t>
      </w:r>
      <w:r>
        <w:rPr>
          <w:rFonts w:ascii="Times New Roman" w:hAnsi="Times New Roman"/>
        </w:rPr>
        <w:t>wa</w:t>
      </w:r>
      <w:r w:rsidRPr="001A6C8E">
        <w:rPr>
          <w:rFonts w:ascii="Times New Roman" w:hAnsi="Times New Roman"/>
        </w:rPr>
        <w:t xml:space="preserve">s no serious effort within the political arena to liberalize the procedure. </w:t>
      </w:r>
    </w:p>
    <w:p w14:paraId="7422CC52" w14:textId="77777777" w:rsidR="002A3E9C" w:rsidRPr="001A6C8E" w:rsidRDefault="002A3E9C" w:rsidP="002A3E9C">
      <w:pPr>
        <w:pStyle w:val="BodyTextIndent"/>
        <w:widowControl w:val="0"/>
        <w:spacing w:line="480" w:lineRule="auto"/>
        <w:jc w:val="both"/>
        <w:rPr>
          <w:rFonts w:ascii="Times New Roman" w:hAnsi="Times New Roman"/>
        </w:rPr>
      </w:pPr>
      <w:r w:rsidRPr="001A6C8E">
        <w:rPr>
          <w:rFonts w:ascii="Times New Roman" w:hAnsi="Times New Roman"/>
        </w:rPr>
        <w:t xml:space="preserve">‘Contentious’ means there </w:t>
      </w:r>
      <w:r>
        <w:rPr>
          <w:rFonts w:ascii="Times New Roman" w:hAnsi="Times New Roman"/>
        </w:rPr>
        <w:t>wa</w:t>
      </w:r>
      <w:r w:rsidRPr="001A6C8E">
        <w:rPr>
          <w:rFonts w:ascii="Times New Roman" w:hAnsi="Times New Roman"/>
        </w:rPr>
        <w:t xml:space="preserve">s no substantial majority among the population on abortion policy, and the issue </w:t>
      </w:r>
      <w:r>
        <w:rPr>
          <w:rFonts w:ascii="Times New Roman" w:hAnsi="Times New Roman"/>
        </w:rPr>
        <w:t>wa</w:t>
      </w:r>
      <w:r w:rsidRPr="001A6C8E">
        <w:rPr>
          <w:rFonts w:ascii="Times New Roman" w:hAnsi="Times New Roman"/>
        </w:rPr>
        <w:t xml:space="preserve">s at least somewhat politically active. ‘Polarized’ means the population </w:t>
      </w:r>
      <w:r>
        <w:rPr>
          <w:rFonts w:ascii="Times New Roman" w:hAnsi="Times New Roman"/>
        </w:rPr>
        <w:t>wa</w:t>
      </w:r>
      <w:r w:rsidRPr="001A6C8E">
        <w:rPr>
          <w:rFonts w:ascii="Times New Roman" w:hAnsi="Times New Roman"/>
        </w:rPr>
        <w:t xml:space="preserve">s approximately evenly divided, and abortion debates </w:t>
      </w:r>
      <w:r>
        <w:rPr>
          <w:rFonts w:ascii="Times New Roman" w:hAnsi="Times New Roman"/>
        </w:rPr>
        <w:t>we</w:t>
      </w:r>
      <w:r w:rsidRPr="001A6C8E">
        <w:rPr>
          <w:rFonts w:ascii="Times New Roman" w:hAnsi="Times New Roman"/>
        </w:rPr>
        <w:t>re so fundamental that they affect the entire political arena. ‘</w:t>
      </w:r>
      <w:r>
        <w:rPr>
          <w:rFonts w:ascii="Times New Roman" w:hAnsi="Times New Roman"/>
        </w:rPr>
        <w:t>C</w:t>
      </w:r>
      <w:r w:rsidRPr="001A6C8E">
        <w:rPr>
          <w:rFonts w:ascii="Times New Roman" w:hAnsi="Times New Roman"/>
        </w:rPr>
        <w:t xml:space="preserve">ontentious politically, broadly accepted in population’ means a substantial </w:t>
      </w:r>
      <w:r w:rsidRPr="001A6C8E">
        <w:rPr>
          <w:rFonts w:ascii="Times New Roman" w:hAnsi="Times New Roman"/>
        </w:rPr>
        <w:lastRenderedPageBreak/>
        <w:t>majority of the population favor</w:t>
      </w:r>
      <w:r>
        <w:rPr>
          <w:rFonts w:ascii="Times New Roman" w:hAnsi="Times New Roman"/>
        </w:rPr>
        <w:t>ed</w:t>
      </w:r>
      <w:r w:rsidRPr="001A6C8E">
        <w:rPr>
          <w:rFonts w:ascii="Times New Roman" w:hAnsi="Times New Roman"/>
        </w:rPr>
        <w:t xml:space="preserve"> legal abortion under broad circumstances, but some faction continue</w:t>
      </w:r>
      <w:r>
        <w:rPr>
          <w:rFonts w:ascii="Times New Roman" w:hAnsi="Times New Roman"/>
        </w:rPr>
        <w:t>d</w:t>
      </w:r>
      <w:r w:rsidRPr="001A6C8E">
        <w:rPr>
          <w:rFonts w:ascii="Times New Roman" w:hAnsi="Times New Roman"/>
        </w:rPr>
        <w:t xml:space="preserve"> to press the issue within the political arena. In no country with a divided population was the issue politically dormant. </w:t>
      </w:r>
    </w:p>
    <w:p w14:paraId="76056025" w14:textId="77777777" w:rsidR="002A3E9C" w:rsidRPr="001A6C8E" w:rsidRDefault="002A3E9C" w:rsidP="002A3E9C">
      <w:pPr>
        <w:pStyle w:val="BodyTextIndent"/>
        <w:widowControl w:val="0"/>
        <w:spacing w:line="480" w:lineRule="auto"/>
        <w:jc w:val="both"/>
        <w:rPr>
          <w:rFonts w:ascii="Times New Roman" w:hAnsi="Times New Roman"/>
        </w:rPr>
      </w:pPr>
    </w:p>
    <w:p w14:paraId="47465D1C" w14:textId="77777777" w:rsidR="002A3E9C" w:rsidRPr="001A6C8E" w:rsidRDefault="002A3E9C" w:rsidP="002A3E9C">
      <w:pPr>
        <w:pStyle w:val="Heading1"/>
        <w:keepNext w:val="0"/>
        <w:widowControl w:val="0"/>
        <w:spacing w:line="480" w:lineRule="auto"/>
        <w:jc w:val="both"/>
        <w:rPr>
          <w:rFonts w:ascii="Times New Roman" w:hAnsi="Times New Roman"/>
          <w:bCs/>
        </w:rPr>
      </w:pPr>
      <w:r w:rsidRPr="001A6C8E">
        <w:rPr>
          <w:rFonts w:ascii="Times New Roman" w:hAnsi="Times New Roman"/>
          <w:bCs/>
        </w:rPr>
        <w:t>Results</w:t>
      </w:r>
    </w:p>
    <w:p w14:paraId="716EC3C6" w14:textId="77777777" w:rsidR="002A3E9C" w:rsidRPr="001A6C8E" w:rsidRDefault="002A3E9C" w:rsidP="002A3E9C">
      <w:pPr>
        <w:pStyle w:val="Heading1"/>
        <w:keepNext w:val="0"/>
        <w:widowControl w:val="0"/>
        <w:spacing w:line="480" w:lineRule="auto"/>
        <w:jc w:val="both"/>
        <w:rPr>
          <w:rFonts w:ascii="Times New Roman" w:hAnsi="Times New Roman"/>
          <w:b w:val="0"/>
          <w:i/>
        </w:rPr>
      </w:pPr>
      <w:r w:rsidRPr="001A6C8E">
        <w:rPr>
          <w:rFonts w:ascii="Times New Roman" w:hAnsi="Times New Roman"/>
          <w:b w:val="0"/>
          <w:i/>
        </w:rPr>
        <w:t>Directiveness in Genetic Counseling</w:t>
      </w:r>
    </w:p>
    <w:p w14:paraId="41598382" w14:textId="342F02D1" w:rsidR="002A3E9C" w:rsidRPr="001A6C8E" w:rsidRDefault="003D0C29" w:rsidP="002A3E9C">
      <w:pPr>
        <w:spacing w:line="480" w:lineRule="auto"/>
        <w:jc w:val="both"/>
      </w:pPr>
      <w:r>
        <w:tab/>
      </w:r>
      <w:r w:rsidR="002A3E9C" w:rsidRPr="001A6C8E">
        <w:t xml:space="preserve">[FIGURE ONE ABOUT HERE] </w:t>
      </w:r>
    </w:p>
    <w:p w14:paraId="2216E061" w14:textId="5C8ABEA9" w:rsidR="002A3E9C" w:rsidRPr="001A6C8E" w:rsidRDefault="002A3E9C" w:rsidP="002A3E9C">
      <w:pPr>
        <w:pStyle w:val="BodyText2"/>
        <w:widowControl w:val="0"/>
        <w:spacing w:line="480" w:lineRule="auto"/>
        <w:ind w:firstLine="720"/>
        <w:rPr>
          <w:rFonts w:ascii="Times New Roman" w:hAnsi="Times New Roman"/>
        </w:rPr>
      </w:pPr>
      <w:r w:rsidRPr="001A6C8E">
        <w:rPr>
          <w:rFonts w:ascii="Times New Roman" w:hAnsi="Times New Roman"/>
        </w:rPr>
        <w:t>Figure 1 reports the percentage of genetic counselors by country who sa</w:t>
      </w:r>
      <w:r>
        <w:rPr>
          <w:rFonts w:ascii="Times New Roman" w:hAnsi="Times New Roman"/>
        </w:rPr>
        <w:t>id</w:t>
      </w:r>
      <w:r w:rsidRPr="001A6C8E">
        <w:rPr>
          <w:rFonts w:ascii="Times New Roman" w:hAnsi="Times New Roman"/>
        </w:rPr>
        <w:t xml:space="preserve"> they would use non-directive counseling for a patient with a pregnancy affected by each condition. Countries are listed ascendingly from left to right by the mean percent of non-directiveness across all three conditions. The figure shows enormous international variation in genetic counseling practices. </w:t>
      </w:r>
      <w:r w:rsidR="00281689">
        <w:rPr>
          <w:rFonts w:ascii="Times New Roman" w:hAnsi="Times New Roman"/>
        </w:rPr>
        <w:t xml:space="preserve">A fitted trendline </w:t>
      </w:r>
      <w:r w:rsidRPr="001A6C8E">
        <w:rPr>
          <w:rFonts w:ascii="Times New Roman" w:hAnsi="Times New Roman"/>
        </w:rPr>
        <w:t xml:space="preserve">would ascend diagonally left to right from zero to nearly 100. Almost no genetic counselors in China would use non-directive counseling, whereas only a small percentage of counselors in Canada would use directive counseling. In some countries, counselors </w:t>
      </w:r>
      <w:r>
        <w:rPr>
          <w:rFonts w:ascii="Times New Roman" w:hAnsi="Times New Roman"/>
        </w:rPr>
        <w:t>we</w:t>
      </w:r>
      <w:r w:rsidRPr="001A6C8E">
        <w:rPr>
          <w:rFonts w:ascii="Times New Roman" w:hAnsi="Times New Roman"/>
        </w:rPr>
        <w:t xml:space="preserve">re divided, suggesting no strong norm of non-directiveness and that directive counseling </w:t>
      </w:r>
      <w:r>
        <w:rPr>
          <w:rFonts w:ascii="Times New Roman" w:hAnsi="Times New Roman"/>
        </w:rPr>
        <w:t>wa</w:t>
      </w:r>
      <w:r w:rsidRPr="001A6C8E">
        <w:rPr>
          <w:rFonts w:ascii="Times New Roman" w:hAnsi="Times New Roman"/>
        </w:rPr>
        <w:t xml:space="preserve">s often acceptable. The survey also asked the opposite question: whether genetic counselors would explicitly urge abortion or intentionally slant information to create pessimistic impressions. As expected, the answers to these two sets of questions </w:t>
      </w:r>
      <w:r>
        <w:rPr>
          <w:rFonts w:ascii="Times New Roman" w:hAnsi="Times New Roman"/>
        </w:rPr>
        <w:t>we</w:t>
      </w:r>
      <w:r w:rsidRPr="001A6C8E">
        <w:rPr>
          <w:rFonts w:ascii="Times New Roman" w:hAnsi="Times New Roman"/>
        </w:rPr>
        <w:t xml:space="preserve">re approximate inverses (data not shown). </w:t>
      </w:r>
    </w:p>
    <w:p w14:paraId="62AAAE05" w14:textId="458AA23C" w:rsidR="002A3E9C" w:rsidRPr="001A6C8E" w:rsidRDefault="002A3E9C" w:rsidP="002A3E9C">
      <w:pPr>
        <w:widowControl w:val="0"/>
        <w:spacing w:line="480" w:lineRule="auto"/>
        <w:ind w:firstLine="720"/>
        <w:jc w:val="both"/>
      </w:pPr>
      <w:r w:rsidRPr="001A6C8E">
        <w:t xml:space="preserve">It would require data more fine-grained than what is available to explain the intranational as well as international variation in Figure 1, but apparently genetic counselors in some countries </w:t>
      </w:r>
      <w:r>
        <w:t>we</w:t>
      </w:r>
      <w:r w:rsidRPr="001A6C8E">
        <w:t xml:space="preserve">re more sensitive to one of these conditions than the other two. In most countries, counselors </w:t>
      </w:r>
      <w:r>
        <w:t>we</w:t>
      </w:r>
      <w:r w:rsidRPr="001A6C8E">
        <w:t>re most directive for spina bifida, and least direct</w:t>
      </w:r>
      <w:r w:rsidR="00BF6DD3">
        <w:t>i</w:t>
      </w:r>
      <w:r w:rsidRPr="001A6C8E">
        <w:t xml:space="preserve">ve for Huntington’s chorea. Table 2 reports standard deviations within countries, listed in order of country directiveness. Across countries, </w:t>
      </w:r>
      <w:r w:rsidRPr="001A6C8E">
        <w:lastRenderedPageBreak/>
        <w:t xml:space="preserve">standard deviations of genetic conditions </w:t>
      </w:r>
      <w:r>
        <w:t>we</w:t>
      </w:r>
      <w:r w:rsidRPr="001A6C8E">
        <w:t>re 26.6 for Trisomy 21, 21.7 for spina bifida, and 25.0 for Huntington’s chorea. As expect</w:t>
      </w:r>
      <w:r w:rsidR="00281689">
        <w:t>ed</w:t>
      </w:r>
      <w:r w:rsidRPr="001A6C8E">
        <w:t xml:space="preserve">, standard deviations across countries </w:t>
      </w:r>
      <w:r>
        <w:t>we</w:t>
      </w:r>
      <w:r w:rsidRPr="001A6C8E">
        <w:t xml:space="preserve">re much higher than within countries. What is crucial for the present argument is that the general pattern of decreasing directiveness with increasing abortion controversy </w:t>
      </w:r>
      <w:r>
        <w:t>wa</w:t>
      </w:r>
      <w:r w:rsidRPr="001A6C8E">
        <w:t xml:space="preserve">s strong for all three conditions. </w:t>
      </w:r>
    </w:p>
    <w:p w14:paraId="48E2EC47" w14:textId="77777777" w:rsidR="002A3E9C" w:rsidRPr="001A6C8E" w:rsidRDefault="002A3E9C" w:rsidP="002A3E9C">
      <w:pPr>
        <w:widowControl w:val="0"/>
        <w:spacing w:line="480" w:lineRule="auto"/>
        <w:ind w:firstLine="720"/>
        <w:jc w:val="both"/>
      </w:pPr>
      <w:r w:rsidRPr="001A6C8E">
        <w:t xml:space="preserve">[TABLE 2 ABOUT HERE] </w:t>
      </w:r>
    </w:p>
    <w:p w14:paraId="448F404D" w14:textId="77777777" w:rsidR="002A3E9C" w:rsidRPr="001A6C8E" w:rsidRDefault="002A3E9C" w:rsidP="002A3E9C">
      <w:pPr>
        <w:widowControl w:val="0"/>
        <w:spacing w:line="480" w:lineRule="auto"/>
        <w:ind w:firstLine="720"/>
        <w:jc w:val="both"/>
      </w:pPr>
    </w:p>
    <w:p w14:paraId="46A2A203" w14:textId="77777777" w:rsidR="002A3E9C" w:rsidRPr="001A6C8E" w:rsidRDefault="002A3E9C" w:rsidP="002A3E9C">
      <w:pPr>
        <w:pStyle w:val="Heading2"/>
        <w:keepNext w:val="0"/>
        <w:widowControl w:val="0"/>
        <w:spacing w:line="480" w:lineRule="auto"/>
        <w:rPr>
          <w:rFonts w:ascii="Times New Roman" w:hAnsi="Times New Roman"/>
        </w:rPr>
      </w:pPr>
      <w:r w:rsidRPr="001A6C8E">
        <w:rPr>
          <w:rFonts w:ascii="Times New Roman" w:hAnsi="Times New Roman"/>
        </w:rPr>
        <w:t>Abortion Attitudes</w:t>
      </w:r>
    </w:p>
    <w:p w14:paraId="682E3756" w14:textId="051521C6" w:rsidR="002A3E9C" w:rsidRPr="001A6C8E" w:rsidRDefault="002A3E9C" w:rsidP="002A3E9C">
      <w:pPr>
        <w:pStyle w:val="BodyTextIndent"/>
        <w:widowControl w:val="0"/>
        <w:spacing w:line="480" w:lineRule="auto"/>
        <w:jc w:val="both"/>
        <w:rPr>
          <w:rFonts w:ascii="Times New Roman" w:hAnsi="Times New Roman"/>
        </w:rPr>
      </w:pPr>
      <w:r w:rsidRPr="001A6C8E">
        <w:rPr>
          <w:rFonts w:ascii="Times New Roman" w:hAnsi="Times New Roman"/>
        </w:rPr>
        <w:t xml:space="preserve">The key period for abortion attitudes </w:t>
      </w:r>
      <w:r>
        <w:rPr>
          <w:rFonts w:ascii="Times New Roman" w:hAnsi="Times New Roman"/>
        </w:rPr>
        <w:t>wa</w:t>
      </w:r>
      <w:r w:rsidRPr="001A6C8E">
        <w:rPr>
          <w:rFonts w:ascii="Times New Roman" w:hAnsi="Times New Roman"/>
        </w:rPr>
        <w:t>s the early to mid</w:t>
      </w:r>
      <w:r w:rsidR="006E0E16">
        <w:rPr>
          <w:rFonts w:ascii="Times New Roman" w:hAnsi="Times New Roman"/>
        </w:rPr>
        <w:t>-</w:t>
      </w:r>
      <w:r w:rsidRPr="001A6C8E">
        <w:rPr>
          <w:rFonts w:ascii="Times New Roman" w:hAnsi="Times New Roman"/>
        </w:rPr>
        <w:t>1990s because that is when the survey was conducted. Classification of national attitudes as of this period are presented in Table 3.</w:t>
      </w:r>
      <w:r w:rsidRPr="001A6C8E">
        <w:rPr>
          <w:rStyle w:val="FootnoteReference"/>
          <w:rFonts w:ascii="Times New Roman" w:hAnsi="Times New Roman"/>
        </w:rPr>
        <w:footnoteReference w:id="1"/>
      </w:r>
      <w:r w:rsidRPr="001A6C8E">
        <w:rPr>
          <w:rFonts w:ascii="Times New Roman" w:hAnsi="Times New Roman"/>
        </w:rPr>
        <w:t xml:space="preserve"> In four countries, abortion attitudes were polarized. In seven (all European) they were </w:t>
      </w:r>
      <w:r w:rsidRPr="001A6C8E">
        <w:rPr>
          <w:rFonts w:ascii="Times New Roman" w:hAnsi="Times New Roman"/>
        </w:rPr>
        <w:lastRenderedPageBreak/>
        <w:t xml:space="preserve">contentious. In nine mostly Latin American countries, abortion was broadly rejected. In 14 countries abortion was broadly accepted, and in four others it was broadly accepted in the general population but contentious politically. For reasons explained below, one country split into two regions, and one into two time periods. </w:t>
      </w:r>
    </w:p>
    <w:p w14:paraId="500DCDCF" w14:textId="77777777" w:rsidR="002A3E9C" w:rsidRPr="001A6C8E" w:rsidRDefault="002A3E9C" w:rsidP="002A3E9C">
      <w:pPr>
        <w:pStyle w:val="BodyTextIndent"/>
        <w:widowControl w:val="0"/>
        <w:spacing w:line="480" w:lineRule="auto"/>
        <w:jc w:val="both"/>
        <w:rPr>
          <w:rFonts w:ascii="Times New Roman" w:hAnsi="Times New Roman"/>
        </w:rPr>
      </w:pPr>
      <w:r w:rsidRPr="001A6C8E">
        <w:rPr>
          <w:rFonts w:ascii="Times New Roman" w:hAnsi="Times New Roman"/>
        </w:rPr>
        <w:t xml:space="preserve">[TABLE 3 ABOUT HERE] </w:t>
      </w:r>
    </w:p>
    <w:p w14:paraId="3C9D69CC" w14:textId="77777777" w:rsidR="002A3E9C" w:rsidRPr="001A6C8E" w:rsidRDefault="002A3E9C" w:rsidP="002A3E9C">
      <w:pPr>
        <w:pStyle w:val="BodyTextIndent"/>
        <w:widowControl w:val="0"/>
        <w:spacing w:line="480" w:lineRule="auto"/>
        <w:jc w:val="both"/>
        <w:rPr>
          <w:rFonts w:ascii="Times New Roman" w:hAnsi="Times New Roman"/>
          <w:noProof w:val="0"/>
        </w:rPr>
      </w:pPr>
      <w:r w:rsidRPr="001A6C8E">
        <w:rPr>
          <w:rFonts w:ascii="Times New Roman" w:hAnsi="Times New Roman"/>
          <w:noProof w:val="0"/>
        </w:rPr>
        <w:t xml:space="preserve">To demonstrate the classification procedure and show a sample of the background research, I review all countries superficially, then I more thoroughly review one country from each category. </w:t>
      </w:r>
    </w:p>
    <w:p w14:paraId="7DF08AA7" w14:textId="6D7E8A46" w:rsidR="002A3E9C" w:rsidRPr="001A6C8E" w:rsidRDefault="002A3E9C" w:rsidP="002A3E9C">
      <w:pPr>
        <w:pStyle w:val="BodyTextIndent"/>
        <w:widowControl w:val="0"/>
        <w:spacing w:line="480" w:lineRule="auto"/>
        <w:jc w:val="both"/>
        <w:rPr>
          <w:rFonts w:ascii="Times New Roman" w:hAnsi="Times New Roman"/>
          <w:noProof w:val="0"/>
        </w:rPr>
      </w:pPr>
      <w:r w:rsidRPr="001A6C8E">
        <w:rPr>
          <w:rFonts w:ascii="Times New Roman" w:hAnsi="Times New Roman"/>
          <w:noProof w:val="0"/>
        </w:rPr>
        <w:t xml:space="preserve">In four countries, abortion attitudes were polarized. Canadian public opinion </w:t>
      </w:r>
      <w:r>
        <w:rPr>
          <w:rFonts w:ascii="Times New Roman" w:hAnsi="Times New Roman"/>
          <w:noProof w:val="0"/>
        </w:rPr>
        <w:t>wa</w:t>
      </w:r>
      <w:r w:rsidRPr="001A6C8E">
        <w:rPr>
          <w:rFonts w:ascii="Times New Roman" w:hAnsi="Times New Roman"/>
          <w:noProof w:val="0"/>
        </w:rPr>
        <w:t>s evenly split, and parties avoid</w:t>
      </w:r>
      <w:r>
        <w:rPr>
          <w:rFonts w:ascii="Times New Roman" w:hAnsi="Times New Roman"/>
          <w:noProof w:val="0"/>
        </w:rPr>
        <w:t>ed</w:t>
      </w:r>
      <w:r w:rsidRPr="001A6C8E">
        <w:rPr>
          <w:rFonts w:ascii="Times New Roman" w:hAnsi="Times New Roman"/>
          <w:noProof w:val="0"/>
        </w:rPr>
        <w:t xml:space="preserve"> drudging up the issue in memory of the intensely divisive debates of the late 1980s (</w:t>
      </w:r>
      <w:proofErr w:type="spellStart"/>
      <w:r w:rsidRPr="001A6C8E">
        <w:rPr>
          <w:rFonts w:ascii="Times New Roman" w:hAnsi="Times New Roman"/>
        </w:rPr>
        <w:t>Halfmann</w:t>
      </w:r>
      <w:proofErr w:type="spellEnd"/>
      <w:r w:rsidRPr="001A6C8E">
        <w:rPr>
          <w:rFonts w:ascii="Times New Roman" w:hAnsi="Times New Roman"/>
        </w:rPr>
        <w:t xml:space="preserve"> 2011: 207)</w:t>
      </w:r>
      <w:r w:rsidRPr="001A6C8E">
        <w:rPr>
          <w:rFonts w:ascii="Times New Roman" w:hAnsi="Times New Roman"/>
          <w:noProof w:val="0"/>
        </w:rPr>
        <w:t>. In Germany, abortion complicated East-West reunification; a compromise law banned the procedure but suspended prosecution (</w:t>
      </w:r>
      <w:r w:rsidRPr="001A6C8E">
        <w:rPr>
          <w:rFonts w:ascii="Times New Roman" w:hAnsi="Times New Roman"/>
        </w:rPr>
        <w:t>Ferree 2012: 37-40, 62-6, 145-55)</w:t>
      </w:r>
      <w:r w:rsidRPr="001A6C8E">
        <w:rPr>
          <w:rFonts w:ascii="Times New Roman" w:hAnsi="Times New Roman"/>
          <w:noProof w:val="0"/>
        </w:rPr>
        <w:t xml:space="preserve">. In the United States, the most enduringly polarized of all, the </w:t>
      </w:r>
      <w:r w:rsidRPr="001A6C8E">
        <w:rPr>
          <w:rFonts w:ascii="Times New Roman" w:hAnsi="Times New Roman"/>
          <w:szCs w:val="24"/>
        </w:rPr>
        <w:t>public split between emphasizing life in utero and emphasizing women's reproductive choice, both sides using human rights discourses (Tribe 1992).</w:t>
      </w:r>
      <w:r w:rsidR="00A606D9">
        <w:rPr>
          <w:rStyle w:val="FootnoteReference"/>
          <w:rFonts w:ascii="Times New Roman" w:hAnsi="Times New Roman"/>
          <w:szCs w:val="24"/>
        </w:rPr>
        <w:footnoteReference w:id="2"/>
      </w:r>
      <w:r w:rsidRPr="001A6C8E">
        <w:rPr>
          <w:rFonts w:ascii="Times New Roman" w:hAnsi="Times New Roman"/>
          <w:szCs w:val="24"/>
        </w:rPr>
        <w:t xml:space="preserve"> See below for Poland. </w:t>
      </w:r>
    </w:p>
    <w:p w14:paraId="100416D1" w14:textId="5D44DAFE" w:rsidR="002A3E9C" w:rsidRPr="001A6C8E" w:rsidRDefault="002A3E9C" w:rsidP="002A3E9C">
      <w:pPr>
        <w:pStyle w:val="BodyTextIndent"/>
        <w:widowControl w:val="0"/>
        <w:spacing w:line="480" w:lineRule="auto"/>
        <w:jc w:val="both"/>
        <w:rPr>
          <w:rFonts w:ascii="Times New Roman" w:hAnsi="Times New Roman"/>
          <w:noProof w:val="0"/>
        </w:rPr>
      </w:pPr>
      <w:r w:rsidRPr="001A6C8E">
        <w:rPr>
          <w:rFonts w:ascii="Times New Roman" w:hAnsi="Times New Roman"/>
          <w:noProof w:val="0"/>
        </w:rPr>
        <w:t>In seven countries, views were contentious. Belgium and Portugal are discussed briefly below. The Netherlands permissively implement</w:t>
      </w:r>
      <w:r>
        <w:rPr>
          <w:rFonts w:ascii="Times New Roman" w:hAnsi="Times New Roman"/>
          <w:noProof w:val="0"/>
        </w:rPr>
        <w:t>ed</w:t>
      </w:r>
      <w:r w:rsidRPr="001A6C8E">
        <w:rPr>
          <w:rFonts w:ascii="Times New Roman" w:hAnsi="Times New Roman"/>
          <w:noProof w:val="0"/>
        </w:rPr>
        <w:t xml:space="preserve"> its moderately restrictive law, though 1990s surveys, which suffer from poor wording, suggested strong majorities against the procedure after intense parliamentary debates in the 1970s and 1980s (</w:t>
      </w:r>
      <w:proofErr w:type="spellStart"/>
      <w:r w:rsidRPr="001A6C8E">
        <w:rPr>
          <w:rFonts w:ascii="Times New Roman" w:hAnsi="Times New Roman"/>
          <w:szCs w:val="24"/>
        </w:rPr>
        <w:t>Ketting</w:t>
      </w:r>
      <w:proofErr w:type="spellEnd"/>
      <w:r w:rsidRPr="001A6C8E">
        <w:rPr>
          <w:rFonts w:ascii="Times New Roman" w:hAnsi="Times New Roman"/>
          <w:szCs w:val="24"/>
        </w:rPr>
        <w:t xml:space="preserve"> and Visser 1994: 162-4)</w:t>
      </w:r>
      <w:r w:rsidRPr="001A6C8E">
        <w:rPr>
          <w:rFonts w:ascii="Times New Roman" w:hAnsi="Times New Roman"/>
          <w:noProof w:val="0"/>
        </w:rPr>
        <w:t xml:space="preserve">. In Norway, the procedure </w:t>
      </w:r>
      <w:r>
        <w:rPr>
          <w:rFonts w:ascii="Times New Roman" w:hAnsi="Times New Roman"/>
          <w:noProof w:val="0"/>
        </w:rPr>
        <w:t>wa</w:t>
      </w:r>
      <w:r w:rsidRPr="001A6C8E">
        <w:rPr>
          <w:rFonts w:ascii="Times New Roman" w:hAnsi="Times New Roman"/>
          <w:noProof w:val="0"/>
        </w:rPr>
        <w:t xml:space="preserve">s established in the medical </w:t>
      </w:r>
      <w:proofErr w:type="gramStart"/>
      <w:r w:rsidRPr="001A6C8E">
        <w:rPr>
          <w:rFonts w:ascii="Times New Roman" w:hAnsi="Times New Roman"/>
          <w:noProof w:val="0"/>
        </w:rPr>
        <w:t>system</w:t>
      </w:r>
      <w:proofErr w:type="gramEnd"/>
      <w:r w:rsidRPr="001A6C8E">
        <w:rPr>
          <w:rFonts w:ascii="Times New Roman" w:hAnsi="Times New Roman"/>
          <w:noProof w:val="0"/>
        </w:rPr>
        <w:t xml:space="preserve"> but moderately contentious, as </w:t>
      </w:r>
      <w:r w:rsidRPr="001A6C8E">
        <w:rPr>
          <w:rFonts w:ascii="Times New Roman" w:hAnsi="Times New Roman"/>
          <w:noProof w:val="0"/>
        </w:rPr>
        <w:lastRenderedPageBreak/>
        <w:t>religious and conservative groups vocally protest</w:t>
      </w:r>
      <w:r>
        <w:rPr>
          <w:rFonts w:ascii="Times New Roman" w:hAnsi="Times New Roman"/>
          <w:noProof w:val="0"/>
        </w:rPr>
        <w:t>ed</w:t>
      </w:r>
      <w:r w:rsidRPr="001A6C8E">
        <w:rPr>
          <w:rFonts w:ascii="Times New Roman" w:hAnsi="Times New Roman"/>
          <w:noProof w:val="0"/>
        </w:rPr>
        <w:t xml:space="preserve"> it and substantial numbers of physicians refuse</w:t>
      </w:r>
      <w:r>
        <w:rPr>
          <w:rFonts w:ascii="Times New Roman" w:hAnsi="Times New Roman"/>
          <w:noProof w:val="0"/>
        </w:rPr>
        <w:t>d</w:t>
      </w:r>
      <w:r w:rsidRPr="001A6C8E">
        <w:rPr>
          <w:rFonts w:ascii="Times New Roman" w:hAnsi="Times New Roman"/>
          <w:noProof w:val="0"/>
        </w:rPr>
        <w:t xml:space="preserve"> to perform abortions </w:t>
      </w:r>
      <w:r w:rsidRPr="001A6C8E">
        <w:rPr>
          <w:rFonts w:ascii="Times New Roman" w:hAnsi="Times New Roman"/>
        </w:rPr>
        <w:t>(L</w:t>
      </w:r>
      <w:r w:rsidRPr="001A6C8E">
        <w:rPr>
          <w:rFonts w:ascii="Times New Roman" w:hAnsi="Times New Roman"/>
        </w:rPr>
        <w:sym w:font="Symbol" w:char="F0C6"/>
      </w:r>
      <w:r w:rsidRPr="001A6C8E">
        <w:rPr>
          <w:rFonts w:ascii="Times New Roman" w:hAnsi="Times New Roman"/>
        </w:rPr>
        <w:t>keland 2004: 167)</w:t>
      </w:r>
      <w:r w:rsidRPr="001A6C8E">
        <w:rPr>
          <w:rFonts w:ascii="Times New Roman" w:hAnsi="Times New Roman"/>
          <w:noProof w:val="0"/>
        </w:rPr>
        <w:t xml:space="preserve">. In Switzerland, abortion </w:t>
      </w:r>
      <w:r>
        <w:rPr>
          <w:rFonts w:ascii="Times New Roman" w:hAnsi="Times New Roman"/>
          <w:noProof w:val="0"/>
        </w:rPr>
        <w:t>wa</w:t>
      </w:r>
      <w:r w:rsidRPr="001A6C8E">
        <w:rPr>
          <w:rFonts w:ascii="Times New Roman" w:hAnsi="Times New Roman"/>
          <w:noProof w:val="0"/>
        </w:rPr>
        <w:t xml:space="preserve">s publicly stigmatized and remained illegal until 2002, but was rarely prosecuted </w:t>
      </w:r>
      <w:r w:rsidRPr="001A6C8E">
        <w:rPr>
          <w:rFonts w:ascii="Times New Roman" w:hAnsi="Times New Roman"/>
          <w:szCs w:val="24"/>
        </w:rPr>
        <w:t>(O'Dea 2012)</w:t>
      </w:r>
      <w:r w:rsidRPr="001A6C8E">
        <w:rPr>
          <w:rFonts w:ascii="Times New Roman" w:hAnsi="Times New Roman"/>
          <w:noProof w:val="0"/>
        </w:rPr>
        <w:t xml:space="preserve">. In the United Kingdom, abortion </w:t>
      </w:r>
      <w:r>
        <w:rPr>
          <w:rFonts w:ascii="Times New Roman" w:hAnsi="Times New Roman"/>
          <w:noProof w:val="0"/>
        </w:rPr>
        <w:t>wa</w:t>
      </w:r>
      <w:r w:rsidRPr="001A6C8E">
        <w:rPr>
          <w:rFonts w:ascii="Times New Roman" w:hAnsi="Times New Roman"/>
          <w:noProof w:val="0"/>
        </w:rPr>
        <w:t xml:space="preserve">s technically illegal, but the law </w:t>
      </w:r>
      <w:r>
        <w:rPr>
          <w:rFonts w:ascii="Times New Roman" w:hAnsi="Times New Roman"/>
          <w:noProof w:val="0"/>
        </w:rPr>
        <w:t>wa</w:t>
      </w:r>
      <w:r w:rsidRPr="001A6C8E">
        <w:rPr>
          <w:rFonts w:ascii="Times New Roman" w:hAnsi="Times New Roman"/>
          <w:noProof w:val="0"/>
        </w:rPr>
        <w:t xml:space="preserve">s interpreted so broadly and with so many exceptions that abortion </w:t>
      </w:r>
      <w:r>
        <w:rPr>
          <w:rFonts w:ascii="Times New Roman" w:hAnsi="Times New Roman"/>
          <w:noProof w:val="0"/>
        </w:rPr>
        <w:t>wa</w:t>
      </w:r>
      <w:r w:rsidRPr="001A6C8E">
        <w:rPr>
          <w:rFonts w:ascii="Times New Roman" w:hAnsi="Times New Roman"/>
          <w:noProof w:val="0"/>
        </w:rPr>
        <w:t>s widely available in practice; half the country favored additional restriction in the mid</w:t>
      </w:r>
      <w:r w:rsidR="006E0E16">
        <w:rPr>
          <w:rFonts w:ascii="Times New Roman" w:hAnsi="Times New Roman"/>
          <w:noProof w:val="0"/>
        </w:rPr>
        <w:t>-</w:t>
      </w:r>
      <w:r w:rsidRPr="001A6C8E">
        <w:rPr>
          <w:rFonts w:ascii="Times New Roman" w:hAnsi="Times New Roman"/>
          <w:noProof w:val="0"/>
        </w:rPr>
        <w:t xml:space="preserve">1990s (McVeigh 2012). See below for Australia. </w:t>
      </w:r>
    </w:p>
    <w:p w14:paraId="07EC0401" w14:textId="40293E77" w:rsidR="002A3E9C" w:rsidRPr="001A6C8E" w:rsidRDefault="002A3E9C" w:rsidP="002A3E9C">
      <w:pPr>
        <w:pStyle w:val="BodyTextIndent"/>
        <w:widowControl w:val="0"/>
        <w:spacing w:line="480" w:lineRule="auto"/>
        <w:jc w:val="both"/>
        <w:rPr>
          <w:rFonts w:ascii="Times New Roman" w:hAnsi="Times New Roman"/>
          <w:noProof w:val="0"/>
        </w:rPr>
      </w:pPr>
      <w:r w:rsidRPr="001A6C8E">
        <w:rPr>
          <w:rFonts w:ascii="Times New Roman" w:hAnsi="Times New Roman"/>
          <w:noProof w:val="0"/>
        </w:rPr>
        <w:t>In nine mostly Latin American countries, abortion was broadly rejected. In the 1990s, abortion was only legal in extremely limited circumstances and public opinion overwhelmingly opposed broad legalization in Argentina (</w:t>
      </w:r>
      <w:r w:rsidRPr="001A6C8E">
        <w:rPr>
          <w:rFonts w:ascii="Times New Roman" w:hAnsi="Times New Roman"/>
          <w:szCs w:val="24"/>
        </w:rPr>
        <w:t>Beldon Russonello 2011: 12, but see below)</w:t>
      </w:r>
      <w:r w:rsidRPr="001A6C8E">
        <w:rPr>
          <w:rFonts w:ascii="Times New Roman" w:hAnsi="Times New Roman"/>
          <w:noProof w:val="0"/>
        </w:rPr>
        <w:t>, Brazil (</w:t>
      </w:r>
      <w:proofErr w:type="spellStart"/>
      <w:r w:rsidRPr="001A6C8E">
        <w:rPr>
          <w:rFonts w:ascii="Times New Roman" w:hAnsi="Times New Roman"/>
          <w:szCs w:val="24"/>
        </w:rPr>
        <w:t>Pichonelli</w:t>
      </w:r>
      <w:proofErr w:type="spellEnd"/>
      <w:r w:rsidRPr="001A6C8E">
        <w:rPr>
          <w:rFonts w:ascii="Times New Roman" w:hAnsi="Times New Roman"/>
          <w:szCs w:val="24"/>
        </w:rPr>
        <w:t xml:space="preserve"> 2010)</w:t>
      </w:r>
      <w:r w:rsidRPr="001A6C8E">
        <w:rPr>
          <w:rFonts w:ascii="Times New Roman" w:hAnsi="Times New Roman"/>
          <w:noProof w:val="0"/>
        </w:rPr>
        <w:t>, Mexico (Lerner and Salas 2013), Peru (</w:t>
      </w:r>
      <w:proofErr w:type="spellStart"/>
      <w:r w:rsidRPr="001A6C8E">
        <w:rPr>
          <w:rFonts w:ascii="Times New Roman" w:hAnsi="Times New Roman"/>
        </w:rPr>
        <w:t>Heimburger</w:t>
      </w:r>
      <w:proofErr w:type="spellEnd"/>
      <w:r w:rsidRPr="001A6C8E">
        <w:rPr>
          <w:rFonts w:ascii="Times New Roman" w:hAnsi="Times New Roman"/>
        </w:rPr>
        <w:t xml:space="preserve"> 2008: 17-30)</w:t>
      </w:r>
      <w:r w:rsidRPr="001A6C8E">
        <w:rPr>
          <w:rFonts w:ascii="Times New Roman" w:hAnsi="Times New Roman"/>
          <w:noProof w:val="0"/>
        </w:rPr>
        <w:t>, and Venezuela (Blanco 2011). In Chile (</w:t>
      </w:r>
      <w:r w:rsidRPr="001A6C8E">
        <w:rPr>
          <w:rFonts w:ascii="Times New Roman" w:hAnsi="Times New Roman"/>
        </w:rPr>
        <w:t>Singh et al</w:t>
      </w:r>
      <w:r w:rsidR="00162027">
        <w:rPr>
          <w:rFonts w:ascii="Times New Roman" w:hAnsi="Times New Roman"/>
        </w:rPr>
        <w:t>.</w:t>
      </w:r>
      <w:r w:rsidRPr="001A6C8E">
        <w:rPr>
          <w:rFonts w:ascii="Times New Roman" w:hAnsi="Times New Roman"/>
        </w:rPr>
        <w:t xml:space="preserve"> 1999: 23) </w:t>
      </w:r>
      <w:r w:rsidRPr="001A6C8E">
        <w:rPr>
          <w:rFonts w:ascii="Times New Roman" w:hAnsi="Times New Roman"/>
          <w:noProof w:val="0"/>
        </w:rPr>
        <w:t xml:space="preserve">and Colombia </w:t>
      </w:r>
      <w:r w:rsidRPr="001A6C8E">
        <w:rPr>
          <w:rFonts w:ascii="Times New Roman" w:hAnsi="Times New Roman"/>
          <w:szCs w:val="24"/>
        </w:rPr>
        <w:t>(Moloney 2009: 534)</w:t>
      </w:r>
      <w:r w:rsidRPr="001A6C8E">
        <w:rPr>
          <w:rFonts w:ascii="Times New Roman" w:hAnsi="Times New Roman"/>
          <w:noProof w:val="0"/>
        </w:rPr>
        <w:t xml:space="preserve">, abortion was banned in </w:t>
      </w:r>
      <w:r w:rsidRPr="001A6C8E">
        <w:rPr>
          <w:rFonts w:ascii="Times New Roman" w:hAnsi="Times New Roman"/>
          <w:i/>
          <w:noProof w:val="0"/>
        </w:rPr>
        <w:t>all</w:t>
      </w:r>
      <w:r w:rsidRPr="001A6C8E">
        <w:rPr>
          <w:rFonts w:ascii="Times New Roman" w:hAnsi="Times New Roman"/>
          <w:noProof w:val="0"/>
        </w:rPr>
        <w:t xml:space="preserve"> circumstances. Although post-apartheid South Africa liberalized abortion, the procedure </w:t>
      </w:r>
      <w:r>
        <w:rPr>
          <w:rFonts w:ascii="Times New Roman" w:hAnsi="Times New Roman"/>
          <w:noProof w:val="0"/>
        </w:rPr>
        <w:t>wa</w:t>
      </w:r>
      <w:r w:rsidRPr="001A6C8E">
        <w:rPr>
          <w:rFonts w:ascii="Times New Roman" w:hAnsi="Times New Roman"/>
          <w:noProof w:val="0"/>
        </w:rPr>
        <w:t>s widely stigmatized and hard to obtain, and surveys show</w:t>
      </w:r>
      <w:r>
        <w:rPr>
          <w:rFonts w:ascii="Times New Roman" w:hAnsi="Times New Roman"/>
          <w:noProof w:val="0"/>
        </w:rPr>
        <w:t>ed</w:t>
      </w:r>
      <w:r w:rsidRPr="001A6C8E">
        <w:rPr>
          <w:rFonts w:ascii="Times New Roman" w:hAnsi="Times New Roman"/>
          <w:noProof w:val="0"/>
        </w:rPr>
        <w:t xml:space="preserve"> most of the population was not even aware of the legalization (</w:t>
      </w:r>
      <w:proofErr w:type="spellStart"/>
      <w:r w:rsidRPr="001A6C8E">
        <w:rPr>
          <w:rFonts w:ascii="Times New Roman" w:hAnsi="Times New Roman"/>
        </w:rPr>
        <w:t>Morroni</w:t>
      </w:r>
      <w:proofErr w:type="spellEnd"/>
      <w:r w:rsidR="00162027">
        <w:rPr>
          <w:rFonts w:ascii="Times New Roman" w:hAnsi="Times New Roman"/>
        </w:rPr>
        <w:t xml:space="preserve"> et al.</w:t>
      </w:r>
      <w:r w:rsidRPr="001A6C8E">
        <w:rPr>
          <w:rFonts w:ascii="Times New Roman" w:hAnsi="Times New Roman"/>
        </w:rPr>
        <w:t xml:space="preserve"> 2006: 2)</w:t>
      </w:r>
      <w:r w:rsidRPr="001A6C8E">
        <w:rPr>
          <w:rFonts w:ascii="Times New Roman" w:hAnsi="Times New Roman"/>
          <w:noProof w:val="0"/>
        </w:rPr>
        <w:t xml:space="preserve">. </w:t>
      </w:r>
    </w:p>
    <w:p w14:paraId="0462570F" w14:textId="4262D72C" w:rsidR="002A3E9C" w:rsidRPr="001A6C8E" w:rsidRDefault="002A3E9C" w:rsidP="002A3E9C">
      <w:pPr>
        <w:pStyle w:val="BodyTextIndent"/>
        <w:widowControl w:val="0"/>
        <w:spacing w:line="480" w:lineRule="auto"/>
        <w:jc w:val="both"/>
        <w:rPr>
          <w:rFonts w:ascii="Times New Roman" w:hAnsi="Times New Roman"/>
          <w:noProof w:val="0"/>
        </w:rPr>
      </w:pPr>
      <w:r w:rsidRPr="001A6C8E">
        <w:rPr>
          <w:rFonts w:ascii="Times New Roman" w:hAnsi="Times New Roman"/>
          <w:noProof w:val="0"/>
        </w:rPr>
        <w:t>In Italy, abortion appear</w:t>
      </w:r>
      <w:r>
        <w:rPr>
          <w:rFonts w:ascii="Times New Roman" w:hAnsi="Times New Roman"/>
          <w:noProof w:val="0"/>
        </w:rPr>
        <w:t>ed</w:t>
      </w:r>
      <w:r w:rsidRPr="001A6C8E">
        <w:rPr>
          <w:rFonts w:ascii="Times New Roman" w:hAnsi="Times New Roman"/>
          <w:noProof w:val="0"/>
        </w:rPr>
        <w:t xml:space="preserve"> controversial on an aggregate national basis, but within regions, consensus </w:t>
      </w:r>
      <w:r>
        <w:rPr>
          <w:rFonts w:ascii="Times New Roman" w:hAnsi="Times New Roman"/>
          <w:noProof w:val="0"/>
        </w:rPr>
        <w:t>wa</w:t>
      </w:r>
      <w:r w:rsidRPr="001A6C8E">
        <w:rPr>
          <w:rFonts w:ascii="Times New Roman" w:hAnsi="Times New Roman"/>
          <w:noProof w:val="0"/>
        </w:rPr>
        <w:t xml:space="preserve">s rather high: most of the north </w:t>
      </w:r>
      <w:r>
        <w:rPr>
          <w:rFonts w:ascii="Times New Roman" w:hAnsi="Times New Roman"/>
          <w:noProof w:val="0"/>
        </w:rPr>
        <w:t>wa</w:t>
      </w:r>
      <w:r w:rsidRPr="001A6C8E">
        <w:rPr>
          <w:rFonts w:ascii="Times New Roman" w:hAnsi="Times New Roman"/>
          <w:noProof w:val="0"/>
        </w:rPr>
        <w:t xml:space="preserve">s permissive toward abortion, while Sicily, Sardinia, and most of the south </w:t>
      </w:r>
      <w:r>
        <w:rPr>
          <w:rFonts w:ascii="Times New Roman" w:hAnsi="Times New Roman"/>
          <w:noProof w:val="0"/>
        </w:rPr>
        <w:t>we</w:t>
      </w:r>
      <w:r w:rsidRPr="001A6C8E">
        <w:rPr>
          <w:rFonts w:ascii="Times New Roman" w:hAnsi="Times New Roman"/>
          <w:noProof w:val="0"/>
        </w:rPr>
        <w:t xml:space="preserve">re restrictive. There </w:t>
      </w:r>
      <w:r>
        <w:rPr>
          <w:rFonts w:ascii="Times New Roman" w:hAnsi="Times New Roman"/>
          <w:noProof w:val="0"/>
        </w:rPr>
        <w:t>wa</w:t>
      </w:r>
      <w:r w:rsidRPr="001A6C8E">
        <w:rPr>
          <w:rFonts w:ascii="Times New Roman" w:hAnsi="Times New Roman"/>
          <w:noProof w:val="0"/>
        </w:rPr>
        <w:t>s a marked regional split in public opinion, incidence, and rates of physician conscience objections (</w:t>
      </w:r>
      <w:proofErr w:type="spellStart"/>
      <w:r w:rsidRPr="001A6C8E">
        <w:rPr>
          <w:rFonts w:ascii="Times New Roman" w:hAnsi="Times New Roman"/>
          <w:noProof w:val="0"/>
        </w:rPr>
        <w:t>Bettarini</w:t>
      </w:r>
      <w:proofErr w:type="spellEnd"/>
      <w:r w:rsidRPr="001A6C8E">
        <w:rPr>
          <w:rFonts w:ascii="Times New Roman" w:hAnsi="Times New Roman"/>
          <w:noProof w:val="0"/>
        </w:rPr>
        <w:t xml:space="preserve"> and </w:t>
      </w:r>
      <w:proofErr w:type="spellStart"/>
      <w:r w:rsidRPr="001A6C8E">
        <w:rPr>
          <w:rFonts w:ascii="Times New Roman" w:hAnsi="Times New Roman"/>
          <w:noProof w:val="0"/>
        </w:rPr>
        <w:t>D'Andrea</w:t>
      </w:r>
      <w:proofErr w:type="spellEnd"/>
      <w:r w:rsidRPr="001A6C8E">
        <w:rPr>
          <w:rFonts w:ascii="Times New Roman" w:hAnsi="Times New Roman"/>
          <w:noProof w:val="0"/>
        </w:rPr>
        <w:t xml:space="preserve"> 1996: 270-1</w:t>
      </w:r>
      <w:r w:rsidR="00C454BE">
        <w:rPr>
          <w:rFonts w:ascii="Times New Roman" w:hAnsi="Times New Roman"/>
          <w:noProof w:val="0"/>
        </w:rPr>
        <w:t xml:space="preserve">; see also </w:t>
      </w:r>
      <w:proofErr w:type="spellStart"/>
      <w:r w:rsidR="00C454BE">
        <w:rPr>
          <w:rFonts w:ascii="Times New Roman" w:hAnsi="Times New Roman"/>
          <w:noProof w:val="0"/>
        </w:rPr>
        <w:t>Finchelstein</w:t>
      </w:r>
      <w:proofErr w:type="spellEnd"/>
      <w:r w:rsidR="00C454BE">
        <w:rPr>
          <w:rFonts w:ascii="Times New Roman" w:hAnsi="Times New Roman"/>
          <w:noProof w:val="0"/>
        </w:rPr>
        <w:t xml:space="preserve"> 2005: 13</w:t>
      </w:r>
      <w:r w:rsidR="00817278">
        <w:rPr>
          <w:rFonts w:ascii="Times New Roman" w:hAnsi="Times New Roman"/>
          <w:noProof w:val="0"/>
        </w:rPr>
        <w:t>)</w:t>
      </w:r>
      <w:r w:rsidRPr="001A6C8E">
        <w:rPr>
          <w:rFonts w:ascii="Times New Roman" w:hAnsi="Times New Roman"/>
          <w:noProof w:val="0"/>
        </w:rPr>
        <w:t xml:space="preserve">. </w:t>
      </w:r>
      <w:r w:rsidR="00C454BE">
        <w:rPr>
          <w:rFonts w:ascii="Times New Roman" w:hAnsi="Times New Roman"/>
          <w:noProof w:val="0"/>
        </w:rPr>
        <w:t>M</w:t>
      </w:r>
      <w:r w:rsidRPr="001A6C8E">
        <w:rPr>
          <w:rFonts w:ascii="Times New Roman" w:hAnsi="Times New Roman"/>
          <w:noProof w:val="0"/>
        </w:rPr>
        <w:t xml:space="preserve">edical practitioners </w:t>
      </w:r>
      <w:r w:rsidR="00C454BE">
        <w:rPr>
          <w:rFonts w:ascii="Times New Roman" w:hAnsi="Times New Roman"/>
          <w:noProof w:val="0"/>
        </w:rPr>
        <w:t>are likely</w:t>
      </w:r>
      <w:r w:rsidRPr="001A6C8E">
        <w:rPr>
          <w:rFonts w:ascii="Times New Roman" w:hAnsi="Times New Roman"/>
          <w:noProof w:val="0"/>
        </w:rPr>
        <w:t xml:space="preserve"> aware of both these realities—a high local consensus and the presence of national debate—but local consensus </w:t>
      </w:r>
      <w:r w:rsidR="00C454BE">
        <w:rPr>
          <w:rFonts w:ascii="Times New Roman" w:hAnsi="Times New Roman"/>
          <w:noProof w:val="0"/>
        </w:rPr>
        <w:t>could be most</w:t>
      </w:r>
      <w:r w:rsidRPr="001A6C8E">
        <w:rPr>
          <w:rFonts w:ascii="Times New Roman" w:hAnsi="Times New Roman"/>
          <w:noProof w:val="0"/>
        </w:rPr>
        <w:t xml:space="preserve"> relevant to the daily practice of genetic counseling. </w:t>
      </w:r>
    </w:p>
    <w:p w14:paraId="4BB292DF" w14:textId="428F47B9" w:rsidR="002A3E9C" w:rsidRPr="001A6C8E" w:rsidRDefault="002A3E9C" w:rsidP="002A3E9C">
      <w:pPr>
        <w:pStyle w:val="BodyTextIndent"/>
        <w:widowControl w:val="0"/>
        <w:spacing w:line="480" w:lineRule="auto"/>
        <w:jc w:val="both"/>
        <w:rPr>
          <w:rFonts w:ascii="Times New Roman" w:hAnsi="Times New Roman"/>
          <w:noProof w:val="0"/>
        </w:rPr>
      </w:pPr>
      <w:r w:rsidRPr="001A6C8E">
        <w:rPr>
          <w:rFonts w:ascii="Times New Roman" w:hAnsi="Times New Roman"/>
          <w:noProof w:val="0"/>
        </w:rPr>
        <w:t xml:space="preserve">In 14 countries abortion was broadly accepted. China </w:t>
      </w:r>
      <w:r>
        <w:rPr>
          <w:rFonts w:ascii="Times New Roman" w:hAnsi="Times New Roman"/>
          <w:noProof w:val="0"/>
        </w:rPr>
        <w:t>wa</w:t>
      </w:r>
      <w:r w:rsidRPr="001A6C8E">
        <w:rPr>
          <w:rFonts w:ascii="Times New Roman" w:hAnsi="Times New Roman"/>
          <w:noProof w:val="0"/>
        </w:rPr>
        <w:t xml:space="preserve">s the only country in the sample with mandatory abortion. Under the one-child policy in effect in the 1990s, penalties for exceeding </w:t>
      </w:r>
      <w:r w:rsidRPr="001A6C8E">
        <w:rPr>
          <w:rFonts w:ascii="Times New Roman" w:hAnsi="Times New Roman"/>
          <w:noProof w:val="0"/>
        </w:rPr>
        <w:lastRenderedPageBreak/>
        <w:t>two children could be steep, even including forced abortion or forced sterilization (</w:t>
      </w:r>
      <w:r w:rsidRPr="001A6C8E">
        <w:t>Greenhalgh and Winckler 2005: e.g. 42)</w:t>
      </w:r>
      <w:r w:rsidRPr="001A6C8E">
        <w:rPr>
          <w:rFonts w:ascii="Times New Roman" w:hAnsi="Times New Roman"/>
          <w:noProof w:val="0"/>
        </w:rPr>
        <w:t xml:space="preserve">. In Denmark </w:t>
      </w:r>
      <w:r w:rsidRPr="001A6C8E">
        <w:rPr>
          <w:rFonts w:ascii="Times New Roman" w:hAnsi="Times New Roman"/>
          <w:szCs w:val="24"/>
        </w:rPr>
        <w:t>(Norup 1997: 440, 443-4, see also below)</w:t>
      </w:r>
      <w:r w:rsidRPr="001A6C8E">
        <w:rPr>
          <w:rFonts w:ascii="Times New Roman" w:hAnsi="Times New Roman"/>
          <w:noProof w:val="0"/>
        </w:rPr>
        <w:t>, France (</w:t>
      </w:r>
      <w:proofErr w:type="spellStart"/>
      <w:r w:rsidRPr="001A6C8E">
        <w:rPr>
          <w:rFonts w:ascii="Times New Roman" w:hAnsi="Times New Roman"/>
        </w:rPr>
        <w:t>Naour</w:t>
      </w:r>
      <w:proofErr w:type="spellEnd"/>
      <w:r w:rsidRPr="001A6C8E">
        <w:rPr>
          <w:rFonts w:ascii="Times New Roman" w:hAnsi="Times New Roman"/>
        </w:rPr>
        <w:t xml:space="preserve"> and Valenti 2003)</w:t>
      </w:r>
      <w:r w:rsidRPr="001A6C8E">
        <w:rPr>
          <w:rFonts w:ascii="Times New Roman" w:hAnsi="Times New Roman"/>
          <w:noProof w:val="0"/>
        </w:rPr>
        <w:t>, and Sweden (</w:t>
      </w:r>
      <w:proofErr w:type="spellStart"/>
      <w:r w:rsidRPr="001A6C8E">
        <w:rPr>
          <w:rFonts w:ascii="Times New Roman" w:hAnsi="Times New Roman"/>
          <w:szCs w:val="24"/>
        </w:rPr>
        <w:t>Linders</w:t>
      </w:r>
      <w:proofErr w:type="spellEnd"/>
      <w:r w:rsidRPr="001A6C8E">
        <w:rPr>
          <w:rFonts w:ascii="Times New Roman" w:hAnsi="Times New Roman"/>
          <w:szCs w:val="24"/>
        </w:rPr>
        <w:t xml:space="preserve"> 2004: 372)</w:t>
      </w:r>
      <w:r w:rsidRPr="001A6C8E">
        <w:rPr>
          <w:rFonts w:ascii="Times New Roman" w:hAnsi="Times New Roman"/>
          <w:noProof w:val="0"/>
        </w:rPr>
        <w:t xml:space="preserve">, a period of national deliberation over abortion in the 1970s produced </w:t>
      </w:r>
      <w:proofErr w:type="gramStart"/>
      <w:r w:rsidRPr="001A6C8E">
        <w:rPr>
          <w:rFonts w:ascii="Times New Roman" w:hAnsi="Times New Roman"/>
          <w:noProof w:val="0"/>
        </w:rPr>
        <w:t>fairly broad</w:t>
      </w:r>
      <w:proofErr w:type="gramEnd"/>
      <w:r w:rsidRPr="001A6C8E">
        <w:rPr>
          <w:rFonts w:ascii="Times New Roman" w:hAnsi="Times New Roman"/>
          <w:noProof w:val="0"/>
        </w:rPr>
        <w:t xml:space="preserve"> consensus. In Finland, that debate happened earlier, with enduring results for popular opinion (</w:t>
      </w:r>
      <w:proofErr w:type="spellStart"/>
      <w:r w:rsidRPr="001A6C8E">
        <w:rPr>
          <w:rFonts w:ascii="Times New Roman" w:hAnsi="Times New Roman"/>
          <w:szCs w:val="24"/>
        </w:rPr>
        <w:t>Finchelstein</w:t>
      </w:r>
      <w:proofErr w:type="spellEnd"/>
      <w:r w:rsidRPr="001A6C8E">
        <w:rPr>
          <w:rFonts w:ascii="Times New Roman" w:hAnsi="Times New Roman"/>
          <w:szCs w:val="24"/>
        </w:rPr>
        <w:t xml:space="preserve"> 2005: 13)</w:t>
      </w:r>
      <w:r w:rsidRPr="001A6C8E">
        <w:rPr>
          <w:rFonts w:ascii="Times New Roman" w:hAnsi="Times New Roman"/>
          <w:noProof w:val="0"/>
        </w:rPr>
        <w:t xml:space="preserve">. In Israel, abortion has never been prosecuted; it </w:t>
      </w:r>
      <w:r>
        <w:rPr>
          <w:rFonts w:ascii="Times New Roman" w:hAnsi="Times New Roman"/>
          <w:noProof w:val="0"/>
        </w:rPr>
        <w:t>wa</w:t>
      </w:r>
      <w:r w:rsidRPr="001A6C8E">
        <w:rPr>
          <w:rFonts w:ascii="Times New Roman" w:hAnsi="Times New Roman"/>
          <w:noProof w:val="0"/>
        </w:rPr>
        <w:t xml:space="preserve">s broadly available and politically a non-issue </w:t>
      </w:r>
      <w:r w:rsidRPr="001A6C8E">
        <w:rPr>
          <w:rFonts w:ascii="Times New Roman" w:hAnsi="Times New Roman"/>
        </w:rPr>
        <w:t>(Eshet 2012)</w:t>
      </w:r>
      <w:r w:rsidRPr="001A6C8E">
        <w:rPr>
          <w:rFonts w:ascii="Times New Roman" w:hAnsi="Times New Roman"/>
          <w:noProof w:val="0"/>
        </w:rPr>
        <w:t xml:space="preserve">. In Japan, abortion </w:t>
      </w:r>
      <w:r>
        <w:rPr>
          <w:rFonts w:ascii="Times New Roman" w:hAnsi="Times New Roman"/>
          <w:noProof w:val="0"/>
        </w:rPr>
        <w:t>wa</w:t>
      </w:r>
      <w:r w:rsidRPr="001A6C8E">
        <w:rPr>
          <w:rFonts w:ascii="Times New Roman" w:hAnsi="Times New Roman"/>
          <w:noProof w:val="0"/>
        </w:rPr>
        <w:t>s legal and minimally controversial in a culture that prioritize</w:t>
      </w:r>
      <w:r>
        <w:rPr>
          <w:rFonts w:ascii="Times New Roman" w:hAnsi="Times New Roman"/>
          <w:noProof w:val="0"/>
        </w:rPr>
        <w:t>d</w:t>
      </w:r>
      <w:r w:rsidRPr="001A6C8E">
        <w:rPr>
          <w:rFonts w:ascii="Times New Roman" w:hAnsi="Times New Roman"/>
          <w:noProof w:val="0"/>
        </w:rPr>
        <w:t xml:space="preserve"> a strong family unit (LaFleur 1998). In some European countries like the Czech Republic </w:t>
      </w:r>
      <w:r w:rsidRPr="001A6C8E">
        <w:rPr>
          <w:rFonts w:ascii="Times New Roman" w:hAnsi="Times New Roman"/>
          <w:szCs w:val="24"/>
        </w:rPr>
        <w:t>(Rychtarikova 1999: 20)</w:t>
      </w:r>
      <w:r w:rsidRPr="001A6C8E">
        <w:rPr>
          <w:rFonts w:ascii="Times New Roman" w:hAnsi="Times New Roman"/>
          <w:noProof w:val="0"/>
        </w:rPr>
        <w:t xml:space="preserve">, Greece </w:t>
      </w:r>
      <w:r w:rsidRPr="001A6C8E">
        <w:rPr>
          <w:rFonts w:ascii="Times New Roman" w:hAnsi="Times New Roman"/>
          <w:szCs w:val="24"/>
        </w:rPr>
        <w:t>(Ioannidi-Kapolou 2004: 177-8)</w:t>
      </w:r>
      <w:r w:rsidRPr="001A6C8E">
        <w:rPr>
          <w:rFonts w:ascii="Times New Roman" w:hAnsi="Times New Roman"/>
          <w:noProof w:val="0"/>
        </w:rPr>
        <w:t xml:space="preserve">, and Russia </w:t>
      </w:r>
      <w:r w:rsidRPr="001A6C8E">
        <w:rPr>
          <w:rFonts w:ascii="Times New Roman" w:hAnsi="Times New Roman"/>
        </w:rPr>
        <w:t>(Popov 1993: 25)</w:t>
      </w:r>
      <w:r w:rsidRPr="001A6C8E">
        <w:rPr>
          <w:rFonts w:ascii="Times New Roman" w:hAnsi="Times New Roman"/>
          <w:noProof w:val="0"/>
        </w:rPr>
        <w:t xml:space="preserve">, abortion </w:t>
      </w:r>
      <w:r>
        <w:rPr>
          <w:rFonts w:ascii="Times New Roman" w:hAnsi="Times New Roman"/>
          <w:noProof w:val="0"/>
        </w:rPr>
        <w:t>wa</w:t>
      </w:r>
      <w:r w:rsidRPr="001A6C8E">
        <w:rPr>
          <w:rFonts w:ascii="Times New Roman" w:hAnsi="Times New Roman"/>
          <w:noProof w:val="0"/>
        </w:rPr>
        <w:t>s often seen as just another form of contraception. Roughly speaking, this also applie</w:t>
      </w:r>
      <w:r>
        <w:rPr>
          <w:rFonts w:ascii="Times New Roman" w:hAnsi="Times New Roman"/>
          <w:noProof w:val="0"/>
        </w:rPr>
        <w:t>d</w:t>
      </w:r>
      <w:r w:rsidRPr="001A6C8E">
        <w:rPr>
          <w:rFonts w:ascii="Times New Roman" w:hAnsi="Times New Roman"/>
          <w:noProof w:val="0"/>
        </w:rPr>
        <w:t xml:space="preserve"> to Cuba (</w:t>
      </w:r>
      <w:proofErr w:type="spellStart"/>
      <w:r w:rsidRPr="001A6C8E">
        <w:t>Bélanger</w:t>
      </w:r>
      <w:proofErr w:type="spellEnd"/>
      <w:r w:rsidRPr="001A6C8E">
        <w:t xml:space="preserve"> and Flynn 2009: 15-24) </w:t>
      </w:r>
      <w:r w:rsidRPr="001A6C8E">
        <w:rPr>
          <w:rFonts w:ascii="Times New Roman" w:hAnsi="Times New Roman"/>
          <w:noProof w:val="0"/>
        </w:rPr>
        <w:t>and India (</w:t>
      </w:r>
      <w:proofErr w:type="spellStart"/>
      <w:r w:rsidRPr="001A6C8E">
        <w:rPr>
          <w:rFonts w:ascii="Times New Roman" w:hAnsi="Times New Roman"/>
        </w:rPr>
        <w:t>Visaria</w:t>
      </w:r>
      <w:proofErr w:type="spellEnd"/>
      <w:r w:rsidRPr="001A6C8E">
        <w:rPr>
          <w:rFonts w:ascii="Times New Roman" w:hAnsi="Times New Roman"/>
        </w:rPr>
        <w:t xml:space="preserve"> et al</w:t>
      </w:r>
      <w:r w:rsidR="00162027">
        <w:rPr>
          <w:rFonts w:ascii="Times New Roman" w:hAnsi="Times New Roman"/>
        </w:rPr>
        <w:t>.</w:t>
      </w:r>
      <w:r w:rsidRPr="001A6C8E">
        <w:rPr>
          <w:rFonts w:ascii="Times New Roman" w:hAnsi="Times New Roman"/>
        </w:rPr>
        <w:t xml:space="preserve"> 2007: 3-13)</w:t>
      </w:r>
      <w:r w:rsidRPr="001A6C8E">
        <w:rPr>
          <w:rFonts w:ascii="Times New Roman" w:hAnsi="Times New Roman"/>
          <w:noProof w:val="0"/>
        </w:rPr>
        <w:t xml:space="preserve">, though for different historical reasons in each case. </w:t>
      </w:r>
    </w:p>
    <w:p w14:paraId="1CB9463D" w14:textId="0DBF5C67" w:rsidR="002A3E9C" w:rsidRPr="001A6C8E" w:rsidRDefault="002A3E9C" w:rsidP="002A3E9C">
      <w:pPr>
        <w:pStyle w:val="BodyTextIndent"/>
        <w:widowControl w:val="0"/>
        <w:spacing w:line="480" w:lineRule="auto"/>
        <w:jc w:val="both"/>
        <w:rPr>
          <w:rFonts w:ascii="Times New Roman" w:hAnsi="Times New Roman"/>
          <w:noProof w:val="0"/>
        </w:rPr>
      </w:pPr>
      <w:r w:rsidRPr="001A6C8E">
        <w:rPr>
          <w:rFonts w:ascii="Times New Roman" w:hAnsi="Times New Roman"/>
          <w:noProof w:val="0"/>
        </w:rPr>
        <w:t xml:space="preserve">In four other countries, abortion </w:t>
      </w:r>
      <w:r>
        <w:rPr>
          <w:rFonts w:ascii="Times New Roman" w:hAnsi="Times New Roman"/>
          <w:noProof w:val="0"/>
        </w:rPr>
        <w:t>wa</w:t>
      </w:r>
      <w:r w:rsidRPr="001A6C8E">
        <w:rPr>
          <w:rFonts w:ascii="Times New Roman" w:hAnsi="Times New Roman"/>
          <w:noProof w:val="0"/>
        </w:rPr>
        <w:t>s broadly accepted in the general population but contentious politically. See below for Hungary. Spain implement</w:t>
      </w:r>
      <w:r>
        <w:rPr>
          <w:rFonts w:ascii="Times New Roman" w:hAnsi="Times New Roman"/>
          <w:noProof w:val="0"/>
        </w:rPr>
        <w:t>ed</w:t>
      </w:r>
      <w:r w:rsidRPr="001A6C8E">
        <w:rPr>
          <w:rFonts w:ascii="Times New Roman" w:hAnsi="Times New Roman"/>
          <w:noProof w:val="0"/>
        </w:rPr>
        <w:t xml:space="preserve"> its restrictive abortion laws permissively, and strong majorities favored abortion on demand since the 1980s despite political maneuvering around the issue (</w:t>
      </w:r>
      <w:proofErr w:type="spellStart"/>
      <w:r w:rsidRPr="001A6C8E">
        <w:rPr>
          <w:rFonts w:ascii="Times New Roman" w:hAnsi="Times New Roman"/>
        </w:rPr>
        <w:t>Valiente</w:t>
      </w:r>
      <w:proofErr w:type="spellEnd"/>
      <w:r w:rsidRPr="001A6C8E">
        <w:rPr>
          <w:rFonts w:ascii="Times New Roman" w:hAnsi="Times New Roman"/>
        </w:rPr>
        <w:t xml:space="preserve"> 2001: esp. 231-43)</w:t>
      </w:r>
      <w:r w:rsidRPr="001A6C8E">
        <w:rPr>
          <w:rFonts w:ascii="Times New Roman" w:hAnsi="Times New Roman"/>
          <w:noProof w:val="0"/>
        </w:rPr>
        <w:t>. Turkish politicians routinely denounce</w:t>
      </w:r>
      <w:r>
        <w:rPr>
          <w:rFonts w:ascii="Times New Roman" w:hAnsi="Times New Roman"/>
          <w:noProof w:val="0"/>
        </w:rPr>
        <w:t>d</w:t>
      </w:r>
      <w:r w:rsidRPr="001A6C8E">
        <w:rPr>
          <w:rFonts w:ascii="Times New Roman" w:hAnsi="Times New Roman"/>
          <w:noProof w:val="0"/>
        </w:rPr>
        <w:t xml:space="preserve"> abortion despite high rates of public acceptance (</w:t>
      </w:r>
      <w:proofErr w:type="spellStart"/>
      <w:r w:rsidRPr="001A6C8E">
        <w:rPr>
          <w:rFonts w:ascii="Times New Roman" w:hAnsi="Times New Roman"/>
        </w:rPr>
        <w:t>Igde</w:t>
      </w:r>
      <w:proofErr w:type="spellEnd"/>
      <w:r w:rsidRPr="001A6C8E">
        <w:rPr>
          <w:rFonts w:ascii="Times New Roman" w:hAnsi="Times New Roman"/>
        </w:rPr>
        <w:t xml:space="preserve"> et al</w:t>
      </w:r>
      <w:r w:rsidR="00162027">
        <w:rPr>
          <w:rFonts w:ascii="Times New Roman" w:hAnsi="Times New Roman"/>
        </w:rPr>
        <w:t>.</w:t>
      </w:r>
      <w:r w:rsidRPr="001A6C8E">
        <w:rPr>
          <w:rFonts w:ascii="Times New Roman" w:hAnsi="Times New Roman"/>
        </w:rPr>
        <w:t xml:space="preserve"> 2008: 370-2)</w:t>
      </w:r>
      <w:r w:rsidRPr="001A6C8E">
        <w:rPr>
          <w:rFonts w:ascii="Times New Roman" w:hAnsi="Times New Roman"/>
          <w:noProof w:val="0"/>
        </w:rPr>
        <w:t xml:space="preserve">. In Thailand, abortion </w:t>
      </w:r>
      <w:r>
        <w:rPr>
          <w:rFonts w:ascii="Times New Roman" w:hAnsi="Times New Roman"/>
          <w:noProof w:val="0"/>
        </w:rPr>
        <w:t>wa</w:t>
      </w:r>
      <w:r w:rsidRPr="001A6C8E">
        <w:rPr>
          <w:rFonts w:ascii="Times New Roman" w:hAnsi="Times New Roman"/>
          <w:noProof w:val="0"/>
        </w:rPr>
        <w:t>s a standard option even in public hospitals, despite being technically illegal and vocally decried by some politicians (</w:t>
      </w:r>
      <w:proofErr w:type="spellStart"/>
      <w:r w:rsidRPr="001A6C8E">
        <w:rPr>
          <w:rFonts w:ascii="Times New Roman" w:hAnsi="Times New Roman"/>
        </w:rPr>
        <w:t>Warakamin</w:t>
      </w:r>
      <w:proofErr w:type="spellEnd"/>
      <w:r w:rsidR="00162027">
        <w:rPr>
          <w:rFonts w:ascii="Times New Roman" w:hAnsi="Times New Roman"/>
        </w:rPr>
        <w:t xml:space="preserve"> et al. </w:t>
      </w:r>
      <w:r w:rsidRPr="001A6C8E">
        <w:rPr>
          <w:rFonts w:ascii="Times New Roman" w:hAnsi="Times New Roman"/>
        </w:rPr>
        <w:t>2004: 150)</w:t>
      </w:r>
      <w:r w:rsidRPr="001A6C8E">
        <w:rPr>
          <w:rFonts w:ascii="Times New Roman" w:hAnsi="Times New Roman"/>
          <w:noProof w:val="0"/>
        </w:rPr>
        <w:t xml:space="preserve">. </w:t>
      </w:r>
    </w:p>
    <w:p w14:paraId="0AC841BE" w14:textId="77777777" w:rsidR="002A3E9C" w:rsidRPr="001A6C8E" w:rsidRDefault="002A3E9C" w:rsidP="002A3E9C">
      <w:pPr>
        <w:pStyle w:val="BodyTextIndent"/>
        <w:widowControl w:val="0"/>
        <w:spacing w:line="480" w:lineRule="auto"/>
        <w:ind w:firstLine="0"/>
        <w:jc w:val="both"/>
        <w:rPr>
          <w:rFonts w:ascii="Times New Roman" w:hAnsi="Times New Roman"/>
          <w:i/>
          <w:iCs/>
          <w:noProof w:val="0"/>
        </w:rPr>
      </w:pPr>
    </w:p>
    <w:p w14:paraId="3F8ED69D" w14:textId="77777777" w:rsidR="002A3E9C" w:rsidRPr="001A6C8E" w:rsidRDefault="002A3E9C" w:rsidP="002A3E9C">
      <w:pPr>
        <w:pStyle w:val="BodyTextIndent"/>
        <w:widowControl w:val="0"/>
        <w:spacing w:line="480" w:lineRule="auto"/>
        <w:ind w:firstLine="0"/>
        <w:jc w:val="both"/>
        <w:rPr>
          <w:rFonts w:ascii="Times New Roman" w:hAnsi="Times New Roman"/>
          <w:i/>
          <w:iCs/>
          <w:noProof w:val="0"/>
        </w:rPr>
      </w:pPr>
      <w:r w:rsidRPr="001A6C8E">
        <w:rPr>
          <w:rFonts w:ascii="Times New Roman" w:hAnsi="Times New Roman"/>
          <w:i/>
          <w:iCs/>
          <w:noProof w:val="0"/>
        </w:rPr>
        <w:t>Polarized Example: Poland</w:t>
      </w:r>
    </w:p>
    <w:p w14:paraId="65CC0E8A" w14:textId="003A1074" w:rsidR="002A3E9C" w:rsidRPr="001A6C8E" w:rsidRDefault="002A3E9C" w:rsidP="002A3E9C">
      <w:pPr>
        <w:widowControl w:val="0"/>
        <w:spacing w:line="480" w:lineRule="auto"/>
        <w:ind w:firstLine="720"/>
        <w:jc w:val="both"/>
      </w:pPr>
      <w:r>
        <w:t>From</w:t>
      </w:r>
      <w:r w:rsidRPr="001A6C8E">
        <w:t xml:space="preserve"> World War II</w:t>
      </w:r>
      <w:r>
        <w:t xml:space="preserve"> to 1989</w:t>
      </w:r>
      <w:r w:rsidRPr="001A6C8E">
        <w:t xml:space="preserve">, </w:t>
      </w:r>
      <w:r>
        <w:t>this heavily Catholic country</w:t>
      </w:r>
      <w:r w:rsidRPr="001A6C8E">
        <w:t xml:space="preserve"> </w:t>
      </w:r>
      <w:r>
        <w:t>was</w:t>
      </w:r>
      <w:r w:rsidRPr="001A6C8E">
        <w:t xml:space="preserve"> a satellite state of the Soviet Union allow</w:t>
      </w:r>
      <w:r>
        <w:t>ing</w:t>
      </w:r>
      <w:r w:rsidRPr="001A6C8E">
        <w:t xml:space="preserve"> abortion almost without restriction</w:t>
      </w:r>
      <w:r>
        <w:t xml:space="preserve"> </w:t>
      </w:r>
      <w:r w:rsidRPr="001A6C8E">
        <w:t xml:space="preserve">(historical material draws primarily on </w:t>
      </w:r>
      <w:proofErr w:type="spellStart"/>
      <w:r w:rsidRPr="001A6C8E">
        <w:t>Eberts</w:t>
      </w:r>
      <w:proofErr w:type="spellEnd"/>
      <w:r w:rsidRPr="001A6C8E">
        <w:t xml:space="preserve"> </w:t>
      </w:r>
      <w:r w:rsidRPr="001A6C8E">
        <w:lastRenderedPageBreak/>
        <w:t>1998: 823-6</w:t>
      </w:r>
      <w:r w:rsidR="008F3BDF">
        <w:t>;</w:t>
      </w:r>
      <w:r w:rsidRPr="001A6C8E">
        <w:t xml:space="preserve"> </w:t>
      </w:r>
      <w:proofErr w:type="spellStart"/>
      <w:r w:rsidRPr="001A6C8E">
        <w:t>Kulczycki</w:t>
      </w:r>
      <w:proofErr w:type="spellEnd"/>
      <w:r w:rsidRPr="001A6C8E">
        <w:t xml:space="preserve"> 1999: chapter 4). Debate erupted after the first elections in 1989. The Catholic Church</w:t>
      </w:r>
      <w:r w:rsidR="001E6CC3">
        <w:t xml:space="preserve"> had been substantially forced underground during the period of Soviet domination. It now</w:t>
      </w:r>
      <w:r w:rsidRPr="001A6C8E">
        <w:t xml:space="preserve"> made banning abortion the core of its moral renewal program, and applied severe pressure to rightist politicians, who promptly restricted the procedure and considered an absolute ban. But in the absence of quality contraception, "abortion had become widely used for birth control purposes" (</w:t>
      </w:r>
      <w:proofErr w:type="spellStart"/>
      <w:r w:rsidRPr="001A6C8E">
        <w:t>Kulczycki</w:t>
      </w:r>
      <w:proofErr w:type="spellEnd"/>
      <w:r w:rsidRPr="001A6C8E">
        <w:t xml:space="preserve"> 1999: 112) and ingrained in the medical system. After four years of clashes in the National Assembly, rightist parties emerged victorious in 1993, banning abortion except in cases of rape, incest, fetal malformation, or a threat to the health of the mother that three physicians agreed was serious (</w:t>
      </w:r>
      <w:proofErr w:type="spellStart"/>
      <w:r w:rsidRPr="001A6C8E">
        <w:t>Tatalovich</w:t>
      </w:r>
      <w:proofErr w:type="spellEnd"/>
      <w:r w:rsidRPr="001A6C8E">
        <w:t xml:space="preserve"> 1997: 83). The next year, a far more permissive law to allow first-trimester abortion on demand passed the National Assembly, only to be vetoed by anti-abortion president Lech Walesa. In 1996, the assembly again passed an exemption for financial or personal difficulties, but it was struck down by the constitutional court on right to life grounds, leaving the 1993 law in force. </w:t>
      </w:r>
      <w:r>
        <w:t>In summary, a</w:t>
      </w:r>
      <w:r w:rsidRPr="001A6C8E">
        <w:t>fter democratization, abortion law became highly restrictive, and the country polarized "with an intensity unimaginable before Poland entered systemic change" (</w:t>
      </w:r>
      <w:proofErr w:type="spellStart"/>
      <w:r w:rsidRPr="001A6C8E">
        <w:t>Kulczycki</w:t>
      </w:r>
      <w:proofErr w:type="spellEnd"/>
      <w:r w:rsidRPr="001A6C8E">
        <w:t xml:space="preserve"> 1999: 113).</w:t>
      </w:r>
      <w:r>
        <w:t xml:space="preserve"> </w:t>
      </w:r>
    </w:p>
    <w:p w14:paraId="6056A53D" w14:textId="61ACE262" w:rsidR="002A3E9C" w:rsidRPr="001A6C8E" w:rsidRDefault="002A3E9C" w:rsidP="002A3E9C">
      <w:pPr>
        <w:widowControl w:val="0"/>
        <w:spacing w:line="480" w:lineRule="auto"/>
        <w:jc w:val="both"/>
      </w:pPr>
      <w:r w:rsidRPr="001A6C8E">
        <w:tab/>
        <w:t>Survey results vary, but on balance they suggest</w:t>
      </w:r>
      <w:r>
        <w:t>ed</w:t>
      </w:r>
      <w:r w:rsidRPr="001A6C8E">
        <w:t xml:space="preserve"> a divided population</w:t>
      </w:r>
      <w:r>
        <w:t xml:space="preserve"> (</w:t>
      </w:r>
      <w:proofErr w:type="gramStart"/>
      <w:r>
        <w:t>e.g.</w:t>
      </w:r>
      <w:proofErr w:type="gramEnd"/>
      <w:r>
        <w:t xml:space="preserve"> </w:t>
      </w:r>
      <w:r w:rsidRPr="001A6C8E">
        <w:t>Simon 1998: 103-4</w:t>
      </w:r>
      <w:r>
        <w:t xml:space="preserve">; </w:t>
      </w:r>
      <w:r w:rsidRPr="001A6C8E">
        <w:t xml:space="preserve">Central Statistical Office 1991: 178-83, cited in </w:t>
      </w:r>
      <w:proofErr w:type="spellStart"/>
      <w:r w:rsidRPr="001A6C8E">
        <w:t>Kulczycki</w:t>
      </w:r>
      <w:proofErr w:type="spellEnd"/>
      <w:r w:rsidRPr="001A6C8E">
        <w:t xml:space="preserve"> 1999: 124</w:t>
      </w:r>
      <w:r>
        <w:t>)</w:t>
      </w:r>
      <w:r w:rsidRPr="001A6C8E">
        <w:t>. An early 1990s survey conducted at the height of clerical power showed only 26 percent approved of abortion if a couple d</w:t>
      </w:r>
      <w:r>
        <w:t>id</w:t>
      </w:r>
      <w:r w:rsidRPr="001A6C8E">
        <w:t xml:space="preserve"> not want more children, but this low approval may </w:t>
      </w:r>
      <w:r>
        <w:t xml:space="preserve">have </w:t>
      </w:r>
      <w:r w:rsidRPr="001A6C8E">
        <w:t>be</w:t>
      </w:r>
      <w:r>
        <w:t>en</w:t>
      </w:r>
      <w:r w:rsidRPr="001A6C8E">
        <w:t xml:space="preserve"> specific to lawfully married couples. The same survey found 74 percent approved of abortion in the event of fetal disability; results were consistent across demographic categories (Simon 1998: 103-4). </w:t>
      </w:r>
    </w:p>
    <w:p w14:paraId="770DFE95" w14:textId="78FFF023" w:rsidR="002A3E9C" w:rsidRPr="001A6C8E" w:rsidRDefault="002A3E9C" w:rsidP="002A3E9C">
      <w:pPr>
        <w:widowControl w:val="0"/>
        <w:spacing w:line="480" w:lineRule="auto"/>
        <w:ind w:firstLine="720"/>
        <w:jc w:val="both"/>
      </w:pPr>
      <w:r>
        <w:t>A</w:t>
      </w:r>
      <w:r w:rsidRPr="001A6C8E">
        <w:t xml:space="preserve">ll Polish genetic counselors </w:t>
      </w:r>
      <w:r w:rsidR="00342F93">
        <w:t xml:space="preserve">practicing at the time of the survey </w:t>
      </w:r>
      <w:r w:rsidRPr="001A6C8E">
        <w:t>were trained under the old, highly permissive system. A</w:t>
      </w:r>
      <w:r>
        <w:t>s of</w:t>
      </w:r>
      <w:r w:rsidRPr="001A6C8E">
        <w:t xml:space="preserve"> the </w:t>
      </w:r>
      <w:r>
        <w:t>1990s,</w:t>
      </w:r>
      <w:r w:rsidRPr="001A6C8E">
        <w:t xml:space="preserve"> public debate was quite a recent development. </w:t>
      </w:r>
      <w:r w:rsidRPr="001A6C8E">
        <w:lastRenderedPageBreak/>
        <w:t xml:space="preserve">This probably makes the broad acceptance of the soviet era most relevant for the present study. Whether genetic counseling practice in Poland has since transformed is an area for further research. Absent other mitigating factors, </w:t>
      </w:r>
      <w:r w:rsidR="00281689">
        <w:t>I w</w:t>
      </w:r>
      <w:r w:rsidRPr="001A6C8E">
        <w:t>ould expect more emphasis on non-directiveness in the 2020s than in the mid</w:t>
      </w:r>
      <w:r w:rsidR="006E0E16">
        <w:t>-</w:t>
      </w:r>
      <w:r w:rsidRPr="001A6C8E">
        <w:t>1990s, particularly among younger genetic counselors trained after the political system polarized.</w:t>
      </w:r>
      <w:r w:rsidRPr="001A6C8E">
        <w:rPr>
          <w:rStyle w:val="FootnoteReference"/>
        </w:rPr>
        <w:footnoteReference w:id="3"/>
      </w:r>
      <w:r w:rsidRPr="001A6C8E">
        <w:t xml:space="preserve"> </w:t>
      </w:r>
    </w:p>
    <w:p w14:paraId="6EEC89C5" w14:textId="77777777" w:rsidR="002A3E9C" w:rsidRPr="001A6C8E" w:rsidRDefault="002A3E9C" w:rsidP="002A3E9C">
      <w:pPr>
        <w:widowControl w:val="0"/>
        <w:spacing w:line="480" w:lineRule="auto"/>
        <w:jc w:val="both"/>
      </w:pPr>
    </w:p>
    <w:p w14:paraId="036E3D49" w14:textId="21C3EA04" w:rsidR="002A3E9C" w:rsidRPr="001A6C8E" w:rsidRDefault="002A3E9C" w:rsidP="002A3E9C">
      <w:pPr>
        <w:widowControl w:val="0"/>
        <w:spacing w:line="480" w:lineRule="auto"/>
        <w:jc w:val="both"/>
        <w:rPr>
          <w:i/>
          <w:iCs/>
        </w:rPr>
      </w:pPr>
      <w:r w:rsidRPr="001A6C8E">
        <w:rPr>
          <w:i/>
          <w:iCs/>
        </w:rPr>
        <w:t>Example of 'Contentious'</w:t>
      </w:r>
      <w:r w:rsidR="00364A59">
        <w:rPr>
          <w:i/>
          <w:iCs/>
        </w:rPr>
        <w:t>:</w:t>
      </w:r>
      <w:r w:rsidRPr="001A6C8E">
        <w:rPr>
          <w:i/>
          <w:iCs/>
        </w:rPr>
        <w:t xml:space="preserve"> Australia</w:t>
      </w:r>
    </w:p>
    <w:p w14:paraId="3731D098" w14:textId="43559E2A" w:rsidR="002A3E9C" w:rsidRPr="001A6C8E" w:rsidRDefault="002A3E9C" w:rsidP="002A3E9C">
      <w:pPr>
        <w:widowControl w:val="0"/>
        <w:spacing w:line="480" w:lineRule="auto"/>
        <w:jc w:val="both"/>
      </w:pPr>
      <w:r w:rsidRPr="001A6C8E">
        <w:tab/>
        <w:t>Australian states regulate</w:t>
      </w:r>
      <w:r>
        <w:t>d</w:t>
      </w:r>
      <w:r w:rsidRPr="001A6C8E">
        <w:t xml:space="preserve"> abortion; there </w:t>
      </w:r>
      <w:r>
        <w:t>wa</w:t>
      </w:r>
      <w:r w:rsidRPr="001A6C8E">
        <w:t xml:space="preserve">s no binding federal policy. Abortion was illegal and sometimes actively prosecuted until the late 1960s or early 1970s, when states adopted different rules about the conditions under which it would be allowed (Coleman 1988). Some statutes </w:t>
      </w:r>
      <w:r>
        <w:t>we</w:t>
      </w:r>
      <w:r w:rsidRPr="001A6C8E">
        <w:t xml:space="preserve">re </w:t>
      </w:r>
      <w:proofErr w:type="gramStart"/>
      <w:r w:rsidRPr="001A6C8E">
        <w:t>ambiguous</w:t>
      </w:r>
      <w:proofErr w:type="gramEnd"/>
      <w:r w:rsidRPr="001A6C8E">
        <w:t xml:space="preserve"> and most abortions may </w:t>
      </w:r>
      <w:r>
        <w:t xml:space="preserve">have </w:t>
      </w:r>
      <w:r w:rsidRPr="001A6C8E">
        <w:t>be</w:t>
      </w:r>
      <w:r>
        <w:t>en</w:t>
      </w:r>
      <w:r w:rsidRPr="001A6C8E">
        <w:t xml:space="preserve"> technically illegal, but as a practical matter, having an abortion early in a pregnancy br</w:t>
      </w:r>
      <w:r>
        <w:t>ought</w:t>
      </w:r>
      <w:r w:rsidRPr="001A6C8E">
        <w:t xml:space="preserve"> no criminal consequences. This arrangement was partially disrupted in 1998, when two doctors were arrested in Western Australia for providing abortions. The Western Australian Parliament initially deadlocked, then passed a relatively liberal law allowing abortions (O'Connor</w:t>
      </w:r>
      <w:r w:rsidR="00162027">
        <w:t xml:space="preserve"> et al.</w:t>
      </w:r>
      <w:r w:rsidRPr="001A6C8E">
        <w:t xml:space="preserve"> 1999: 164). </w:t>
      </w:r>
      <w:r>
        <w:t xml:space="preserve">Abortion polling over decades suggested a steady increase in public support for legal abortion; as of 1995 support was at 55 percent (Betts 2004: 23). </w:t>
      </w:r>
      <w:r w:rsidRPr="001A6C8E">
        <w:t>Some politicians remain</w:t>
      </w:r>
      <w:r>
        <w:t>ed</w:t>
      </w:r>
      <w:r w:rsidRPr="001A6C8E">
        <w:t xml:space="preserve"> outspoken on both sides (Griffiths 2013). Abortion was at least somewhat contentious in Australia</w:t>
      </w:r>
      <w:r>
        <w:t>, but not polarizing to the extent of fundamentally shaping the contours of politics</w:t>
      </w:r>
      <w:r w:rsidRPr="001A6C8E">
        <w:t xml:space="preserve">. </w:t>
      </w:r>
    </w:p>
    <w:p w14:paraId="0D1C1E1B" w14:textId="77777777" w:rsidR="002A3E9C" w:rsidRPr="001A6C8E" w:rsidRDefault="002A3E9C" w:rsidP="002A3E9C">
      <w:pPr>
        <w:widowControl w:val="0"/>
        <w:spacing w:line="480" w:lineRule="auto"/>
        <w:jc w:val="both"/>
      </w:pPr>
    </w:p>
    <w:p w14:paraId="0ABB9ED8" w14:textId="275FF56D" w:rsidR="002A3E9C" w:rsidRPr="001A6C8E" w:rsidRDefault="002A3E9C" w:rsidP="002A3E9C">
      <w:pPr>
        <w:widowControl w:val="0"/>
        <w:spacing w:line="480" w:lineRule="auto"/>
        <w:jc w:val="both"/>
        <w:rPr>
          <w:i/>
          <w:iCs/>
        </w:rPr>
      </w:pPr>
      <w:r w:rsidRPr="001A6C8E">
        <w:rPr>
          <w:i/>
          <w:iCs/>
        </w:rPr>
        <w:lastRenderedPageBreak/>
        <w:t>Example of 'Broadly Rejected'</w:t>
      </w:r>
      <w:r w:rsidR="00364A59">
        <w:rPr>
          <w:i/>
          <w:iCs/>
        </w:rPr>
        <w:t>:</w:t>
      </w:r>
      <w:r w:rsidRPr="001A6C8E">
        <w:rPr>
          <w:i/>
          <w:iCs/>
        </w:rPr>
        <w:t xml:space="preserve"> Argentina</w:t>
      </w:r>
    </w:p>
    <w:p w14:paraId="5AC97E50" w14:textId="77777777" w:rsidR="002A3E9C" w:rsidRPr="001A6C8E" w:rsidRDefault="002A3E9C" w:rsidP="002A3E9C">
      <w:pPr>
        <w:widowControl w:val="0"/>
        <w:spacing w:line="480" w:lineRule="auto"/>
        <w:jc w:val="both"/>
      </w:pPr>
      <w:r w:rsidRPr="001A6C8E">
        <w:tab/>
        <w:t xml:space="preserve">At the time of the survey, and for years after, abortion was illegal in Argentina except in rare cases. Sometimes even when the procedure was legally permitted, no licensed doctor could be found willing to do the abortion (Human Rights Watch 2005: 48-50). The procedure was formally banned in 1921, punishable by lengthy incarceration. From 1974 to 1987, it was illegal even to tell a patient about basic contraception (Rogers 1994; cf. Human Rights Watch 2005: 26-30). Strong statements against abortion were customary among top officials until at least the early 2000s. </w:t>
      </w:r>
    </w:p>
    <w:p w14:paraId="7EFFA597" w14:textId="4FF9035C" w:rsidR="002A3E9C" w:rsidRPr="001A6C8E" w:rsidRDefault="002A3E9C" w:rsidP="002A3E9C">
      <w:pPr>
        <w:widowControl w:val="0"/>
        <w:spacing w:line="480" w:lineRule="auto"/>
        <w:jc w:val="both"/>
      </w:pPr>
      <w:r w:rsidRPr="001A6C8E">
        <w:tab/>
        <w:t xml:space="preserve">Pro-liberalization agitation remained marginal until long after this survey was conducted. </w:t>
      </w:r>
      <w:r w:rsidR="00C43072" w:rsidRPr="001A6C8E">
        <w:t>It was after 2005 when a</w:t>
      </w:r>
      <w:r w:rsidR="00C43072">
        <w:t>n abortion</w:t>
      </w:r>
      <w:r w:rsidR="00C43072" w:rsidRPr="001A6C8E">
        <w:t xml:space="preserve"> liberalization movement cohered, and it took many years to shift politics on the issue (Sutton and Borland 2019). </w:t>
      </w:r>
      <w:r w:rsidRPr="001A6C8E">
        <w:t xml:space="preserve">According to a 2011 survey financed by a pro-liberalization organization, only 13 percent of Argentinians believed abortion should be legal in "most cases," although support was much higher when the woman's life was in danger (Beldon </w:t>
      </w:r>
      <w:proofErr w:type="spellStart"/>
      <w:r w:rsidRPr="001A6C8E">
        <w:t>Russonello</w:t>
      </w:r>
      <w:proofErr w:type="spellEnd"/>
      <w:r w:rsidRPr="001A6C8E">
        <w:t xml:space="preserve"> 2011: 12). </w:t>
      </w:r>
      <w:r w:rsidR="00C43072">
        <w:t>A liberalization bill failed in 2018</w:t>
      </w:r>
      <w:r w:rsidR="00F364A9">
        <w:t>, then</w:t>
      </w:r>
      <w:r w:rsidR="00C43072">
        <w:t xml:space="preserve"> passed in 2020, </w:t>
      </w:r>
      <w:r w:rsidRPr="001A6C8E">
        <w:t xml:space="preserve">legalizing abortion on demand for the first 14 weeks of pregnancy. This may become a watershed for the region—time will tell. In any case, the Argentine social and political consensus was consistently anti-abortion into the 21st century. </w:t>
      </w:r>
    </w:p>
    <w:p w14:paraId="30808C97" w14:textId="77777777" w:rsidR="002A3E9C" w:rsidRPr="001A6C8E" w:rsidRDefault="002A3E9C" w:rsidP="002A3E9C">
      <w:pPr>
        <w:widowControl w:val="0"/>
        <w:spacing w:line="480" w:lineRule="auto"/>
        <w:jc w:val="both"/>
      </w:pPr>
    </w:p>
    <w:p w14:paraId="4E9E44B6" w14:textId="51F94343" w:rsidR="002A3E9C" w:rsidRPr="001A6C8E" w:rsidRDefault="002A3E9C" w:rsidP="002A3E9C">
      <w:pPr>
        <w:widowControl w:val="0"/>
        <w:spacing w:line="480" w:lineRule="auto"/>
        <w:jc w:val="both"/>
        <w:rPr>
          <w:i/>
          <w:iCs/>
        </w:rPr>
      </w:pPr>
      <w:r w:rsidRPr="001A6C8E">
        <w:rPr>
          <w:i/>
          <w:iCs/>
        </w:rPr>
        <w:t>Example of 'Broadly Accepted'</w:t>
      </w:r>
      <w:r w:rsidR="00364A59">
        <w:rPr>
          <w:i/>
          <w:iCs/>
        </w:rPr>
        <w:t>:</w:t>
      </w:r>
      <w:r w:rsidRPr="001A6C8E">
        <w:rPr>
          <w:i/>
          <w:iCs/>
        </w:rPr>
        <w:t xml:space="preserve"> Denmark</w:t>
      </w:r>
    </w:p>
    <w:p w14:paraId="28BEDB60" w14:textId="7DEFB93E" w:rsidR="002A3E9C" w:rsidRPr="001A6C8E" w:rsidRDefault="002A3E9C" w:rsidP="002A3E9C">
      <w:pPr>
        <w:widowControl w:val="0"/>
        <w:spacing w:line="480" w:lineRule="auto"/>
        <w:ind w:firstLine="720"/>
        <w:jc w:val="both"/>
      </w:pPr>
      <w:r w:rsidRPr="001A6C8E">
        <w:t>Abortion was illegal in Denmark until 1937, when a new law allowed women to request permission for abortion in cases of fetal genetic impairment, rape, or serious risk to the life or health of the mother (Folketing 1938). This law was adjusted in 1970 and overhauled in 1973, when first-trimester abortion became available without restriction (Hansen et al</w:t>
      </w:r>
      <w:r w:rsidR="008F3BDF">
        <w:t>.</w:t>
      </w:r>
      <w:r w:rsidRPr="001A6C8E">
        <w:t xml:space="preserve"> 2009: 648). Since </w:t>
      </w:r>
      <w:r w:rsidRPr="001A6C8E">
        <w:lastRenderedPageBreak/>
        <w:t>then, abortion has not been an object of major political controversy. A 1995 national survey found that 85 percent supported the law and only about two percent opposed abortion in all cases (</w:t>
      </w:r>
      <w:proofErr w:type="spellStart"/>
      <w:r w:rsidRPr="001A6C8E">
        <w:t>Norup</w:t>
      </w:r>
      <w:proofErr w:type="spellEnd"/>
      <w:r w:rsidRPr="001A6C8E">
        <w:t xml:space="preserve"> 1997: 440, 443-4). There is a high social consensus in Denmark supporting permissive abortion policies. </w:t>
      </w:r>
    </w:p>
    <w:p w14:paraId="3CF2C2DF" w14:textId="77777777" w:rsidR="002A3E9C" w:rsidRPr="001A6C8E" w:rsidRDefault="002A3E9C" w:rsidP="002A3E9C">
      <w:pPr>
        <w:widowControl w:val="0"/>
        <w:spacing w:line="480" w:lineRule="auto"/>
        <w:jc w:val="both"/>
      </w:pPr>
    </w:p>
    <w:p w14:paraId="482ACC6A" w14:textId="39DED492" w:rsidR="002A3E9C" w:rsidRPr="001A6C8E" w:rsidRDefault="002A3E9C" w:rsidP="002A3E9C">
      <w:pPr>
        <w:pStyle w:val="Heading2"/>
        <w:keepNext w:val="0"/>
        <w:widowControl w:val="0"/>
        <w:spacing w:line="480" w:lineRule="auto"/>
        <w:jc w:val="left"/>
        <w:rPr>
          <w:rFonts w:ascii="Times New Roman" w:hAnsi="Times New Roman"/>
        </w:rPr>
      </w:pPr>
      <w:r w:rsidRPr="001A6C8E">
        <w:rPr>
          <w:rFonts w:ascii="Times New Roman" w:hAnsi="Times New Roman"/>
        </w:rPr>
        <w:t>Example of 'Broadly Accepted in Population but Contentious Politically'</w:t>
      </w:r>
      <w:r w:rsidR="00364A59">
        <w:rPr>
          <w:rFonts w:ascii="Times New Roman" w:hAnsi="Times New Roman"/>
        </w:rPr>
        <w:t>:</w:t>
      </w:r>
      <w:r w:rsidRPr="001A6C8E">
        <w:rPr>
          <w:rFonts w:ascii="Times New Roman" w:hAnsi="Times New Roman"/>
        </w:rPr>
        <w:t xml:space="preserve"> Hungary</w:t>
      </w:r>
    </w:p>
    <w:p w14:paraId="2CF0CB76" w14:textId="09102B8E" w:rsidR="002A3E9C" w:rsidRPr="001A6C8E" w:rsidRDefault="002A3E9C" w:rsidP="002A3E9C">
      <w:pPr>
        <w:widowControl w:val="0"/>
        <w:spacing w:line="480" w:lineRule="auto"/>
        <w:ind w:firstLine="720"/>
        <w:jc w:val="both"/>
      </w:pPr>
      <w:r w:rsidRPr="001A6C8E">
        <w:t>In recent decades, including when the data for this study were gathered, abortion law and abortion attitudes in Hungary have been broadly permissive. But the longer-term political history is more complicated. Hungary has repeatedly legalized and banned the procedure since the early 20</w:t>
      </w:r>
      <w:r w:rsidRPr="001A6C8E">
        <w:rPr>
          <w:vertAlign w:val="superscript"/>
        </w:rPr>
        <w:t>th</w:t>
      </w:r>
      <w:r w:rsidRPr="001A6C8E">
        <w:t xml:space="preserve"> century, despite consistently high public support for liberalization (David 1999: 151-5). Hungary restricted abortion in the early 20th century as a means of increasing its population, then liberalized its laws in the 1950s. Restrictions were re-inserted in 1976, then substantially repealed in 1988 (</w:t>
      </w:r>
      <w:proofErr w:type="spellStart"/>
      <w:r w:rsidRPr="001A6C8E">
        <w:t>Szalai</w:t>
      </w:r>
      <w:proofErr w:type="spellEnd"/>
      <w:r w:rsidRPr="001A6C8E">
        <w:t xml:space="preserve"> 1988; David 1999: 151-5). A 1992 law legalized </w:t>
      </w:r>
      <w:proofErr w:type="gramStart"/>
      <w:r w:rsidRPr="001A6C8E">
        <w:t>any first</w:t>
      </w:r>
      <w:proofErr w:type="gramEnd"/>
      <w:r w:rsidRPr="001A6C8E">
        <w:t>-trimester abortion that created a "crisis situation" as defined by the woman; this meant abortion was formally restricted, but in practice broadly available (</w:t>
      </w:r>
      <w:proofErr w:type="spellStart"/>
      <w:r w:rsidRPr="001A6C8E">
        <w:t>Batar</w:t>
      </w:r>
      <w:proofErr w:type="spellEnd"/>
      <w:r w:rsidRPr="001A6C8E">
        <w:t xml:space="preserve"> 1993: 17). This law is still in effect. Even after enacting a controversial new constitution in 2011 that sought to protect all life from the moment of conception, the rightist ruling party promised not to use this to restrict access to abortion, although some doubted their intentions (United Nations 2013: 8). </w:t>
      </w:r>
    </w:p>
    <w:p w14:paraId="2CBA3640" w14:textId="1C123A03" w:rsidR="002A3E9C" w:rsidRPr="001A6C8E" w:rsidRDefault="002A3E9C" w:rsidP="002A3E9C">
      <w:pPr>
        <w:widowControl w:val="0"/>
        <w:spacing w:line="480" w:lineRule="auto"/>
        <w:ind w:firstLine="720"/>
        <w:jc w:val="both"/>
      </w:pPr>
      <w:r w:rsidRPr="001A6C8E">
        <w:t xml:space="preserve">Throughout all </w:t>
      </w:r>
      <w:r>
        <w:t>the</w:t>
      </w:r>
      <w:r w:rsidRPr="001A6C8E">
        <w:t xml:space="preserve"> legislative back and forth, public attitudes remained consistently permissive. According to a 1990s survey, a large majority of the population—74 percent of the weighted sample—supported abortion on demand. The mean voter is in the 88th percentile supporting the pro-liberalization position (</w:t>
      </w:r>
      <w:proofErr w:type="spellStart"/>
      <w:r w:rsidRPr="001A6C8E">
        <w:t>Kitschelt</w:t>
      </w:r>
      <w:proofErr w:type="spellEnd"/>
      <w:r w:rsidRPr="001A6C8E">
        <w:t xml:space="preserve"> et al</w:t>
      </w:r>
      <w:r w:rsidR="00965E09">
        <w:t>.</w:t>
      </w:r>
      <w:r w:rsidRPr="001A6C8E">
        <w:t xml:space="preserve"> 1999: 331, 335). Even within the political parties where the elected politicians are divided on abortion law (the Christian Democratic People's </w:t>
      </w:r>
      <w:r w:rsidRPr="001A6C8E">
        <w:lastRenderedPageBreak/>
        <w:t>Party, the Independent Smallholders Party, and the Hungarian Democratic Forum), a majority of voters still favored abortion on demand (</w:t>
      </w:r>
      <w:proofErr w:type="spellStart"/>
      <w:r w:rsidRPr="001A6C8E">
        <w:t>Kitschelt</w:t>
      </w:r>
      <w:proofErr w:type="spellEnd"/>
      <w:r w:rsidRPr="001A6C8E">
        <w:t xml:space="preserve"> et al</w:t>
      </w:r>
      <w:r w:rsidR="00965E09">
        <w:t>.</w:t>
      </w:r>
      <w:r w:rsidRPr="001A6C8E">
        <w:t xml:space="preserve"> 1999: 318). </w:t>
      </w:r>
    </w:p>
    <w:p w14:paraId="7EBFFA8E" w14:textId="23289CAA" w:rsidR="002A3E9C" w:rsidRPr="001A6C8E" w:rsidRDefault="002A3E9C" w:rsidP="002A3E9C">
      <w:pPr>
        <w:pStyle w:val="Heading2"/>
        <w:keepNext w:val="0"/>
        <w:widowControl w:val="0"/>
        <w:spacing w:line="480" w:lineRule="auto"/>
        <w:rPr>
          <w:rFonts w:ascii="Times New Roman" w:hAnsi="Times New Roman"/>
          <w:i w:val="0"/>
          <w:szCs w:val="24"/>
        </w:rPr>
      </w:pPr>
      <w:r w:rsidRPr="001A6C8E">
        <w:rPr>
          <w:rFonts w:ascii="Times New Roman" w:hAnsi="Times New Roman"/>
          <w:i w:val="0"/>
          <w:szCs w:val="24"/>
        </w:rPr>
        <w:tab/>
        <w:t xml:space="preserve">Surveys from the early 1980s and early 1990s—before and after the end of soviet political influence—return remarkably consistent overall results. Where a couple does not want more children, 69 percent in both periods approved of abortion (Simon 1998: 107). Regarding genetic anomalies, about 91 percent in each period supported abortion if the child </w:t>
      </w:r>
      <w:r>
        <w:rPr>
          <w:rFonts w:ascii="Times New Roman" w:hAnsi="Times New Roman"/>
          <w:i w:val="0"/>
          <w:szCs w:val="24"/>
        </w:rPr>
        <w:t>wa</w:t>
      </w:r>
      <w:r w:rsidRPr="001A6C8E">
        <w:rPr>
          <w:rFonts w:ascii="Times New Roman" w:hAnsi="Times New Roman"/>
          <w:i w:val="0"/>
          <w:szCs w:val="24"/>
        </w:rPr>
        <w:t>s likely to be disabled. These results are consistent across gender, religion, and marital status; the only attitudinal split was among those of low socio-economic status (ibid</w:t>
      </w:r>
      <w:r w:rsidR="00364A59">
        <w:rPr>
          <w:rFonts w:ascii="Times New Roman" w:hAnsi="Times New Roman"/>
          <w:i w:val="0"/>
          <w:szCs w:val="24"/>
        </w:rPr>
        <w:t>.</w:t>
      </w:r>
      <w:r w:rsidRPr="001A6C8E">
        <w:rPr>
          <w:rFonts w:ascii="Times New Roman" w:hAnsi="Times New Roman"/>
          <w:i w:val="0"/>
          <w:szCs w:val="24"/>
        </w:rPr>
        <w:t xml:space="preserve">: 87, 108). Political transitions and disputes in Hungary are not affecting permissive attitudes. </w:t>
      </w:r>
    </w:p>
    <w:p w14:paraId="25FC1A77" w14:textId="77777777" w:rsidR="002A3E9C" w:rsidRPr="001A6C8E" w:rsidRDefault="002A3E9C" w:rsidP="002A3E9C">
      <w:pPr>
        <w:rPr>
          <w:lang w:val="en-US"/>
        </w:rPr>
      </w:pPr>
    </w:p>
    <w:p w14:paraId="53900AE4" w14:textId="77777777" w:rsidR="002A3E9C" w:rsidRPr="001A6C8E" w:rsidRDefault="002A3E9C" w:rsidP="002A3E9C">
      <w:pPr>
        <w:pStyle w:val="Heading2"/>
        <w:keepNext w:val="0"/>
        <w:widowControl w:val="0"/>
        <w:spacing w:line="480" w:lineRule="auto"/>
        <w:rPr>
          <w:rFonts w:ascii="Times New Roman" w:hAnsi="Times New Roman"/>
        </w:rPr>
      </w:pPr>
      <w:r w:rsidRPr="001A6C8E">
        <w:rPr>
          <w:rFonts w:ascii="Times New Roman" w:hAnsi="Times New Roman"/>
        </w:rPr>
        <w:t>Genetic Counseling and Abortion Attitudes</w:t>
      </w:r>
    </w:p>
    <w:p w14:paraId="57FEA77D" w14:textId="0C4AA752" w:rsidR="002A3E9C" w:rsidRPr="001A6C8E" w:rsidRDefault="002A3E9C" w:rsidP="002A3E9C">
      <w:pPr>
        <w:widowControl w:val="0"/>
        <w:autoSpaceDE w:val="0"/>
        <w:autoSpaceDN w:val="0"/>
        <w:adjustRightInd w:val="0"/>
        <w:spacing w:line="480" w:lineRule="auto"/>
        <w:ind w:firstLine="720"/>
        <w:jc w:val="both"/>
      </w:pPr>
      <w:r w:rsidRPr="001A6C8E">
        <w:t>Having classified abortion attitudes within the same set of countries that were surveyed in the mid</w:t>
      </w:r>
      <w:r w:rsidR="006E0E16">
        <w:t>-</w:t>
      </w:r>
      <w:r w:rsidRPr="001A6C8E">
        <w:t xml:space="preserve">1990s, </w:t>
      </w:r>
      <w:r w:rsidR="00281689">
        <w:t>I</w:t>
      </w:r>
      <w:r w:rsidRPr="001A6C8E">
        <w:t xml:space="preserve"> now overlay these classifications onto the survey results and see whether any patterns that emerge are consistent with the hypotheses. </w:t>
      </w:r>
    </w:p>
    <w:p w14:paraId="5F6C5E5E" w14:textId="77777777" w:rsidR="002A3E9C" w:rsidRPr="001A6C8E" w:rsidRDefault="002A3E9C" w:rsidP="002A3E9C">
      <w:pPr>
        <w:widowControl w:val="0"/>
        <w:autoSpaceDE w:val="0"/>
        <w:autoSpaceDN w:val="0"/>
        <w:adjustRightInd w:val="0"/>
        <w:spacing w:line="480" w:lineRule="auto"/>
        <w:ind w:firstLine="720"/>
        <w:jc w:val="both"/>
      </w:pPr>
      <w:r w:rsidRPr="001A6C8E">
        <w:t xml:space="preserve">[FIGURE 2 ABOUT HERE] </w:t>
      </w:r>
    </w:p>
    <w:p w14:paraId="5B6D34EE" w14:textId="77777777" w:rsidR="002A3E9C" w:rsidRPr="001A6C8E" w:rsidRDefault="002A3E9C" w:rsidP="002A3E9C">
      <w:pPr>
        <w:pStyle w:val="BodyTextIndent2"/>
        <w:widowControl w:val="0"/>
        <w:spacing w:line="480" w:lineRule="auto"/>
        <w:rPr>
          <w:rFonts w:ascii="Times New Roman" w:hAnsi="Times New Roman"/>
          <w:noProof w:val="0"/>
        </w:rPr>
      </w:pPr>
      <w:r w:rsidRPr="001A6C8E">
        <w:rPr>
          <w:rFonts w:ascii="Times New Roman" w:hAnsi="Times New Roman"/>
        </w:rPr>
        <w:t xml:space="preserve">Figure 2 presents a quartile whisker plot showing the clusters that result when classification of abortion attitudes is combined with mean non-directiveness across countries. Directiveness per country is measured by the mean across the three conditions. Countries in which abortion is contentious are noticeably higher in non-directiveness than countries where it is not, and that countries in which abortion is polarized are higher still. These findings support </w:t>
      </w:r>
      <w:r w:rsidRPr="001A6C8E">
        <w:rPr>
          <w:rFonts w:ascii="Times New Roman" w:hAnsi="Times New Roman"/>
          <w:noProof w:val="0"/>
        </w:rPr>
        <w:t>hypothesis one, which stated that where abortion attitudes are polarized, non-directive counseling will predominate. A minimum of two-thirds of counselors practice non-</w:t>
      </w:r>
      <w:proofErr w:type="spellStart"/>
      <w:r w:rsidRPr="001A6C8E">
        <w:rPr>
          <w:rFonts w:ascii="Times New Roman" w:hAnsi="Times New Roman"/>
          <w:noProof w:val="0"/>
        </w:rPr>
        <w:t>directively</w:t>
      </w:r>
      <w:proofErr w:type="spellEnd"/>
      <w:r w:rsidRPr="001A6C8E">
        <w:rPr>
          <w:rFonts w:ascii="Times New Roman" w:hAnsi="Times New Roman"/>
          <w:noProof w:val="0"/>
        </w:rPr>
        <w:t xml:space="preserve"> in polarized countries, and in most the proportion is far larger. </w:t>
      </w:r>
    </w:p>
    <w:p w14:paraId="0794872D" w14:textId="77777777" w:rsidR="002A3E9C" w:rsidRPr="001A6C8E" w:rsidRDefault="002A3E9C" w:rsidP="002A3E9C">
      <w:pPr>
        <w:pStyle w:val="BodyTextIndent2"/>
        <w:widowControl w:val="0"/>
        <w:spacing w:line="480" w:lineRule="auto"/>
        <w:rPr>
          <w:rFonts w:ascii="Times New Roman" w:hAnsi="Times New Roman"/>
        </w:rPr>
      </w:pPr>
      <w:r w:rsidRPr="001A6C8E">
        <w:rPr>
          <w:rFonts w:ascii="Times New Roman" w:hAnsi="Times New Roman"/>
          <w:noProof w:val="0"/>
        </w:rPr>
        <w:t xml:space="preserve">These results also support hypotheses three and four, which stated that when abortion </w:t>
      </w:r>
      <w:r w:rsidRPr="001A6C8E">
        <w:rPr>
          <w:rFonts w:ascii="Times New Roman" w:hAnsi="Times New Roman"/>
          <w:noProof w:val="0"/>
        </w:rPr>
        <w:lastRenderedPageBreak/>
        <w:t xml:space="preserve">attitudes are not contentious, directive counseling will predominate. In </w:t>
      </w:r>
      <w:proofErr w:type="gramStart"/>
      <w:r w:rsidRPr="001A6C8E">
        <w:rPr>
          <w:rFonts w:ascii="Times New Roman" w:hAnsi="Times New Roman"/>
          <w:noProof w:val="0"/>
        </w:rPr>
        <w:t>the vast majority of</w:t>
      </w:r>
      <w:proofErr w:type="gramEnd"/>
      <w:r w:rsidRPr="001A6C8E">
        <w:rPr>
          <w:rFonts w:ascii="Times New Roman" w:hAnsi="Times New Roman"/>
          <w:noProof w:val="0"/>
        </w:rPr>
        <w:t xml:space="preserve"> countries where abortion </w:t>
      </w:r>
      <w:r>
        <w:rPr>
          <w:rFonts w:ascii="Times New Roman" w:hAnsi="Times New Roman"/>
          <w:noProof w:val="0"/>
        </w:rPr>
        <w:t>wa</w:t>
      </w:r>
      <w:r w:rsidRPr="001A6C8E">
        <w:rPr>
          <w:rFonts w:ascii="Times New Roman" w:hAnsi="Times New Roman"/>
          <w:noProof w:val="0"/>
        </w:rPr>
        <w:t>s either accepted, rejected, or contentious politically but not in the general population, well over half of genetic counselors practice</w:t>
      </w:r>
      <w:r>
        <w:rPr>
          <w:rFonts w:ascii="Times New Roman" w:hAnsi="Times New Roman"/>
          <w:noProof w:val="0"/>
        </w:rPr>
        <w:t>d</w:t>
      </w:r>
      <w:r w:rsidRPr="001A6C8E">
        <w:rPr>
          <w:rFonts w:ascii="Times New Roman" w:hAnsi="Times New Roman"/>
          <w:noProof w:val="0"/>
        </w:rPr>
        <w:t xml:space="preserve"> </w:t>
      </w:r>
      <w:proofErr w:type="spellStart"/>
      <w:r w:rsidRPr="001A6C8E">
        <w:rPr>
          <w:rFonts w:ascii="Times New Roman" w:hAnsi="Times New Roman"/>
          <w:noProof w:val="0"/>
        </w:rPr>
        <w:t>directively</w:t>
      </w:r>
      <w:proofErr w:type="spellEnd"/>
      <w:r w:rsidRPr="001A6C8E">
        <w:rPr>
          <w:rFonts w:ascii="Times New Roman" w:hAnsi="Times New Roman"/>
          <w:noProof w:val="0"/>
        </w:rPr>
        <w:t xml:space="preserve">. The partial overlap between the contentious cluster and the accepted and rejected clusters is due to the coarseness of these categories. </w:t>
      </w:r>
      <w:r w:rsidRPr="001A6C8E">
        <w:rPr>
          <w:rFonts w:ascii="Times New Roman" w:hAnsi="Times New Roman"/>
        </w:rPr>
        <w:t xml:space="preserve">Detailed examination of the countries at the extremes of their cluster—a sort of comparative-historical data scrubbing—reveals they are either the least or most contentious within their respective categories, which is consistent with the hypotheses. </w:t>
      </w:r>
    </w:p>
    <w:p w14:paraId="68126E5C" w14:textId="77777777" w:rsidR="002A3E9C" w:rsidRPr="001A6C8E" w:rsidRDefault="002A3E9C" w:rsidP="002A3E9C">
      <w:pPr>
        <w:widowControl w:val="0"/>
        <w:spacing w:line="480" w:lineRule="auto"/>
        <w:ind w:firstLine="720"/>
        <w:jc w:val="both"/>
      </w:pPr>
      <w:r w:rsidRPr="001A6C8E">
        <w:t xml:space="preserve">The pattern appears clear, but statistical confirmation greatly increases confidence. I have sought this in two ways. I constructed a quantitative variable for abortion attitudes using a value of zero for broadly rejected, one for controversial but historically trending toward rejection, two for polarized or contentious without apparent historical trend, three for controversial trending toward acceptance, four for broadly accepted, and five for abortion required (which applies only to China). Using this simple abortion scoring reduces the role of my own interpretation of complex national </w:t>
      </w:r>
      <w:proofErr w:type="gramStart"/>
      <w:r w:rsidRPr="001A6C8E">
        <w:t>cultures, but</w:t>
      </w:r>
      <w:proofErr w:type="gramEnd"/>
      <w:r w:rsidRPr="001A6C8E">
        <w:t xml:space="preserve"> underestimates the finding. A more nuanced scale would produce even stronger results. </w:t>
      </w:r>
    </w:p>
    <w:p w14:paraId="2620B549" w14:textId="77777777" w:rsidR="002A3E9C" w:rsidRPr="001A6C8E" w:rsidRDefault="002A3E9C" w:rsidP="002A3E9C">
      <w:pPr>
        <w:widowControl w:val="0"/>
        <w:spacing w:line="480" w:lineRule="auto"/>
        <w:ind w:firstLine="720"/>
        <w:jc w:val="both"/>
      </w:pPr>
      <w:r w:rsidRPr="001A6C8E">
        <w:t xml:space="preserve">This scale is useful because it permits my classification of country-by-country abortion attitudes, reported above, to feature in a statistical model. But its simplicity also presents limitations. It assumes quantitative continuity in the way it plots abortion attitudes on the x-axis. That is, it assumes that the difference between a value of zero and a value of one is the same as the difference between a value of one and a value of two, and so on. Substantively, this requires the claim that the difference between 'broad rejection of abortion' and 'contention that historically tends toward rejection' is quantitatively equivalent to the difference between such contention and polarization. I do not believe this is the case. Public discourse in many of the contentious countries </w:t>
      </w:r>
      <w:r w:rsidRPr="001A6C8E">
        <w:lastRenderedPageBreak/>
        <w:t xml:space="preserve">seems much closer to public discourse in the polarized countries than it does to countries with either widespread rejection or widespread acceptance. Fundamentally, the abortion classifications are qualitative, not numerical differences. </w:t>
      </w:r>
    </w:p>
    <w:p w14:paraId="4FD780A5" w14:textId="77777777" w:rsidR="002A3E9C" w:rsidRPr="001A6C8E" w:rsidRDefault="002A3E9C" w:rsidP="002A3E9C">
      <w:pPr>
        <w:widowControl w:val="0"/>
        <w:spacing w:line="480" w:lineRule="auto"/>
        <w:ind w:firstLine="720"/>
        <w:jc w:val="both"/>
      </w:pPr>
      <w:r w:rsidRPr="001A6C8E">
        <w:t xml:space="preserve">I thus performed two analyses: a polynomial least squares regression assuming a continuous x-axis for national abortion attitudes, and a simple t-test of a single population parameter that removes that assumption. As I have said, the continuous x-axis assumption is not fully empirically accurate. If the results of both analyses are consistent, confidence in the robustness of the finding is higher than if their results are inconsistent. </w:t>
      </w:r>
    </w:p>
    <w:p w14:paraId="196F0C97" w14:textId="77777777" w:rsidR="002A3E9C" w:rsidRPr="001A6C8E" w:rsidRDefault="002A3E9C" w:rsidP="002A3E9C">
      <w:pPr>
        <w:widowControl w:val="0"/>
        <w:spacing w:line="480" w:lineRule="auto"/>
        <w:ind w:firstLine="720"/>
        <w:jc w:val="both"/>
      </w:pPr>
      <w:r w:rsidRPr="001A6C8E">
        <w:t>[TABLE 4 ABOUT HERE]</w:t>
      </w:r>
    </w:p>
    <w:p w14:paraId="5442BDBE" w14:textId="42CDE445" w:rsidR="002A3E9C" w:rsidRPr="001A6C8E" w:rsidRDefault="002A3E9C" w:rsidP="002A3E9C">
      <w:pPr>
        <w:pStyle w:val="BodyTextIndent2"/>
        <w:widowControl w:val="0"/>
        <w:spacing w:line="480" w:lineRule="auto"/>
        <w:rPr>
          <w:rFonts w:ascii="Times New Roman" w:hAnsi="Times New Roman"/>
          <w:noProof w:val="0"/>
        </w:rPr>
      </w:pPr>
      <w:r w:rsidRPr="001A6C8E">
        <w:rPr>
          <w:rFonts w:ascii="Times New Roman" w:hAnsi="Times New Roman"/>
          <w:noProof w:val="0"/>
        </w:rPr>
        <w:t xml:space="preserve">T-test results are reported in Table 4. The first line of Table 4 shows that counselors in countries that </w:t>
      </w:r>
      <w:r>
        <w:rPr>
          <w:rFonts w:ascii="Times New Roman" w:hAnsi="Times New Roman"/>
          <w:noProof w:val="0"/>
        </w:rPr>
        <w:t>we</w:t>
      </w:r>
      <w:r w:rsidRPr="001A6C8E">
        <w:rPr>
          <w:rFonts w:ascii="Times New Roman" w:hAnsi="Times New Roman"/>
          <w:noProof w:val="0"/>
        </w:rPr>
        <w:t xml:space="preserve">re polarized over abortion </w:t>
      </w:r>
      <w:r>
        <w:rPr>
          <w:rFonts w:ascii="Times New Roman" w:hAnsi="Times New Roman"/>
          <w:noProof w:val="0"/>
        </w:rPr>
        <w:t>we</w:t>
      </w:r>
      <w:r w:rsidRPr="001A6C8E">
        <w:rPr>
          <w:rFonts w:ascii="Times New Roman" w:hAnsi="Times New Roman"/>
          <w:noProof w:val="0"/>
        </w:rPr>
        <w:t>re more than 26 percent more likely to practice non-</w:t>
      </w:r>
      <w:proofErr w:type="spellStart"/>
      <w:r w:rsidRPr="001A6C8E">
        <w:rPr>
          <w:rFonts w:ascii="Times New Roman" w:hAnsi="Times New Roman"/>
          <w:noProof w:val="0"/>
        </w:rPr>
        <w:t>directively</w:t>
      </w:r>
      <w:proofErr w:type="spellEnd"/>
      <w:r w:rsidRPr="001A6C8E">
        <w:rPr>
          <w:rFonts w:ascii="Times New Roman" w:hAnsi="Times New Roman"/>
          <w:noProof w:val="0"/>
        </w:rPr>
        <w:t xml:space="preserve"> than counselors in countries that </w:t>
      </w:r>
      <w:r>
        <w:rPr>
          <w:rFonts w:ascii="Times New Roman" w:hAnsi="Times New Roman"/>
          <w:noProof w:val="0"/>
        </w:rPr>
        <w:t>we</w:t>
      </w:r>
      <w:r w:rsidRPr="001A6C8E">
        <w:rPr>
          <w:rFonts w:ascii="Times New Roman" w:hAnsi="Times New Roman"/>
          <w:noProof w:val="0"/>
        </w:rPr>
        <w:t xml:space="preserve">re not polarized over abortion. Equivalently, they </w:t>
      </w:r>
      <w:r>
        <w:rPr>
          <w:rFonts w:ascii="Times New Roman" w:hAnsi="Times New Roman"/>
          <w:noProof w:val="0"/>
        </w:rPr>
        <w:t>we</w:t>
      </w:r>
      <w:r w:rsidRPr="001A6C8E">
        <w:rPr>
          <w:rFonts w:ascii="Times New Roman" w:hAnsi="Times New Roman"/>
          <w:noProof w:val="0"/>
        </w:rPr>
        <w:t xml:space="preserve">re over 26 percent less likely to practice </w:t>
      </w:r>
      <w:proofErr w:type="spellStart"/>
      <w:r w:rsidRPr="001A6C8E">
        <w:rPr>
          <w:rFonts w:ascii="Times New Roman" w:hAnsi="Times New Roman"/>
          <w:noProof w:val="0"/>
        </w:rPr>
        <w:t>directively</w:t>
      </w:r>
      <w:proofErr w:type="spellEnd"/>
      <w:r w:rsidRPr="001A6C8E">
        <w:rPr>
          <w:rFonts w:ascii="Times New Roman" w:hAnsi="Times New Roman"/>
          <w:noProof w:val="0"/>
        </w:rPr>
        <w:t xml:space="preserve">. As </w:t>
      </w:r>
      <w:r w:rsidR="00281689">
        <w:rPr>
          <w:rFonts w:ascii="Times New Roman" w:hAnsi="Times New Roman"/>
          <w:noProof w:val="0"/>
        </w:rPr>
        <w:t>seen</w:t>
      </w:r>
      <w:r w:rsidRPr="001A6C8E">
        <w:rPr>
          <w:rFonts w:ascii="Times New Roman" w:hAnsi="Times New Roman"/>
          <w:noProof w:val="0"/>
        </w:rPr>
        <w:t xml:space="preserve"> in Table 3, four countries in the sample </w:t>
      </w:r>
      <w:r>
        <w:rPr>
          <w:rFonts w:ascii="Times New Roman" w:hAnsi="Times New Roman"/>
          <w:noProof w:val="0"/>
        </w:rPr>
        <w:t>we</w:t>
      </w:r>
      <w:r w:rsidRPr="001A6C8E">
        <w:rPr>
          <w:rFonts w:ascii="Times New Roman" w:hAnsi="Times New Roman"/>
          <w:noProof w:val="0"/>
        </w:rPr>
        <w:t xml:space="preserve">re polarized over abortion and 32 </w:t>
      </w:r>
      <w:r>
        <w:rPr>
          <w:rFonts w:ascii="Times New Roman" w:hAnsi="Times New Roman"/>
          <w:noProof w:val="0"/>
        </w:rPr>
        <w:t>we</w:t>
      </w:r>
      <w:r w:rsidRPr="001A6C8E">
        <w:rPr>
          <w:rFonts w:ascii="Times New Roman" w:hAnsi="Times New Roman"/>
          <w:noProof w:val="0"/>
        </w:rPr>
        <w:t xml:space="preserve">re not. There are 1,626 survey respondents from polarized countries, and 1,280 from countries that </w:t>
      </w:r>
      <w:r>
        <w:rPr>
          <w:rFonts w:ascii="Times New Roman" w:hAnsi="Times New Roman"/>
          <w:noProof w:val="0"/>
        </w:rPr>
        <w:t>we</w:t>
      </w:r>
      <w:r w:rsidRPr="001A6C8E">
        <w:rPr>
          <w:rFonts w:ascii="Times New Roman" w:hAnsi="Times New Roman"/>
          <w:noProof w:val="0"/>
        </w:rPr>
        <w:t xml:space="preserve">re not polarized. </w:t>
      </w:r>
      <w:r w:rsidR="00281689">
        <w:rPr>
          <w:rFonts w:ascii="Times New Roman" w:hAnsi="Times New Roman"/>
          <w:noProof w:val="0"/>
        </w:rPr>
        <w:t xml:space="preserve">In terms of number of </w:t>
      </w:r>
      <w:r w:rsidRPr="001A6C8E">
        <w:rPr>
          <w:rFonts w:ascii="Times New Roman" w:hAnsi="Times New Roman"/>
          <w:noProof w:val="0"/>
        </w:rPr>
        <w:t xml:space="preserve">respondents, sample sizes for the categories of polarized and not polarized are not radically unbalanced. This finding in the first line of Table 4 is highly significant, with a p value slightly over 0.01 on 36 observations. </w:t>
      </w:r>
    </w:p>
    <w:p w14:paraId="1F760767" w14:textId="05D7FE2C" w:rsidR="002A3E9C" w:rsidRPr="001A6C8E" w:rsidRDefault="002A3E9C" w:rsidP="002A3E9C">
      <w:pPr>
        <w:spacing w:line="480" w:lineRule="auto"/>
        <w:jc w:val="both"/>
      </w:pPr>
      <w:r w:rsidRPr="001A6C8E">
        <w:tab/>
        <w:t xml:space="preserve">The second line of Table 4 reports a different comparison. It compares genetic counseling in countries where abortion </w:t>
      </w:r>
      <w:r>
        <w:t>wa</w:t>
      </w:r>
      <w:r w:rsidRPr="001A6C8E">
        <w:t xml:space="preserve">s contentious or polarized to countries where abortion </w:t>
      </w:r>
      <w:r>
        <w:t>wa</w:t>
      </w:r>
      <w:r w:rsidRPr="001A6C8E">
        <w:t xml:space="preserve">s broadly accepted or broadly rejected. The distinction here is between some discernible level of active contention in the public sphere over abortion (the categories of polarized and contentious) versus minimal discernible contention in the population (all other categories). The finding is that genetic </w:t>
      </w:r>
      <w:r w:rsidRPr="001A6C8E">
        <w:lastRenderedPageBreak/>
        <w:t xml:space="preserve">counselors in countries with active contention over abortion </w:t>
      </w:r>
      <w:r>
        <w:t>we</w:t>
      </w:r>
      <w:r w:rsidRPr="001A6C8E">
        <w:t>re more than 17 percent more likely to practice non-</w:t>
      </w:r>
      <w:proofErr w:type="spellStart"/>
      <w:r w:rsidRPr="001A6C8E">
        <w:t>directively</w:t>
      </w:r>
      <w:proofErr w:type="spellEnd"/>
      <w:r w:rsidRPr="001A6C8E">
        <w:t xml:space="preserve"> than countries with minimal or no contention. Equivalently, they </w:t>
      </w:r>
      <w:r>
        <w:t>we</w:t>
      </w:r>
      <w:r w:rsidRPr="001A6C8E">
        <w:t xml:space="preserve">re over 17 percent less likely to practice </w:t>
      </w:r>
      <w:proofErr w:type="spellStart"/>
      <w:r w:rsidRPr="001A6C8E">
        <w:t>directively</w:t>
      </w:r>
      <w:proofErr w:type="spellEnd"/>
      <w:r w:rsidRPr="001A6C8E">
        <w:t xml:space="preserve">. As </w:t>
      </w:r>
      <w:r w:rsidR="00281689">
        <w:t>seen</w:t>
      </w:r>
      <w:r w:rsidRPr="001A6C8E">
        <w:t xml:space="preserve"> in Table 3, 19 countries in the sample </w:t>
      </w:r>
      <w:r>
        <w:t>we</w:t>
      </w:r>
      <w:r w:rsidRPr="001A6C8E">
        <w:t xml:space="preserve">re contentious and 17 </w:t>
      </w:r>
      <w:r>
        <w:t>we</w:t>
      </w:r>
      <w:r w:rsidRPr="001A6C8E">
        <w:t xml:space="preserve">re not. There are 1,812 survey respondents from contentious countries and 1,096 from non-contentious countries, so the sample is not radically unbalanced between contentious and not contentious on both the number of countries and the number of respondents. This finding in the second line of Table 4 is highly significant, with a p value slightly over 0.01 on 36 observations. </w:t>
      </w:r>
    </w:p>
    <w:p w14:paraId="0E06CB0B" w14:textId="77777777" w:rsidR="002A3E9C" w:rsidRPr="001A6C8E" w:rsidRDefault="002A3E9C" w:rsidP="002A3E9C">
      <w:pPr>
        <w:pStyle w:val="BodyTextIndent2"/>
        <w:widowControl w:val="0"/>
        <w:spacing w:line="480" w:lineRule="auto"/>
        <w:ind w:firstLine="0"/>
        <w:rPr>
          <w:rFonts w:ascii="Times New Roman" w:hAnsi="Times New Roman"/>
          <w:noProof w:val="0"/>
        </w:rPr>
      </w:pPr>
      <w:r w:rsidRPr="001A6C8E">
        <w:rPr>
          <w:rFonts w:ascii="Times New Roman" w:hAnsi="Times New Roman"/>
          <w:noProof w:val="0"/>
        </w:rPr>
        <w:tab/>
        <w:t xml:space="preserve">These results include the odd cases of Italy and Poland, whose regional and temporal transformations </w:t>
      </w:r>
      <w:r>
        <w:rPr>
          <w:rFonts w:ascii="Times New Roman" w:hAnsi="Times New Roman"/>
          <w:noProof w:val="0"/>
        </w:rPr>
        <w:t>we</w:t>
      </w:r>
      <w:r w:rsidRPr="001A6C8E">
        <w:rPr>
          <w:rFonts w:ascii="Times New Roman" w:hAnsi="Times New Roman"/>
          <w:noProof w:val="0"/>
        </w:rPr>
        <w:t xml:space="preserve">re discussed above. Results are similar and remain highly significant when these two countries are omitted. </w:t>
      </w:r>
    </w:p>
    <w:p w14:paraId="35A8298E" w14:textId="77777777" w:rsidR="002A3E9C" w:rsidRPr="001A6C8E" w:rsidRDefault="002A3E9C" w:rsidP="002A3E9C">
      <w:pPr>
        <w:widowControl w:val="0"/>
        <w:spacing w:line="480" w:lineRule="auto"/>
        <w:ind w:firstLine="720"/>
        <w:jc w:val="both"/>
      </w:pPr>
      <w:r w:rsidRPr="001A6C8E">
        <w:t xml:space="preserve">Now for the polynomial regression. To review once again, the hypotheses of this study are that level of directiveness correlates with level of abortion contestation. The trend line consistent with these hypotheses should resemble an inverted parabola, like an </w:t>
      </w:r>
      <w:proofErr w:type="gramStart"/>
      <w:r w:rsidRPr="001A6C8E">
        <w:t>upside down</w:t>
      </w:r>
      <w:proofErr w:type="gramEnd"/>
      <w:r w:rsidRPr="001A6C8E">
        <w:t xml:space="preserve"> U. Any shape pronouncedly different from this would be inconsistent with the hypotheses. Figure 3 presents a scatter plot locating all 36 countries by mean self-reported genetic counseling directiveness and abortion attitudes, using the one-to-five scale described above. </w:t>
      </w:r>
    </w:p>
    <w:p w14:paraId="0F4F0E25" w14:textId="77777777" w:rsidR="002A3E9C" w:rsidRPr="001A6C8E" w:rsidRDefault="002A3E9C" w:rsidP="002A3E9C">
      <w:pPr>
        <w:widowControl w:val="0"/>
        <w:spacing w:line="480" w:lineRule="auto"/>
        <w:ind w:firstLine="720"/>
        <w:jc w:val="both"/>
      </w:pPr>
      <w:r w:rsidRPr="001A6C8E">
        <w:t xml:space="preserve">[FIGURE 3 ABOUT HERE] </w:t>
      </w:r>
    </w:p>
    <w:p w14:paraId="66DE67F2" w14:textId="77777777" w:rsidR="002A3E9C" w:rsidRPr="001A6C8E" w:rsidRDefault="002A3E9C" w:rsidP="002A3E9C">
      <w:pPr>
        <w:widowControl w:val="0"/>
        <w:spacing w:line="480" w:lineRule="auto"/>
        <w:ind w:firstLine="720"/>
        <w:jc w:val="both"/>
      </w:pPr>
      <w:r w:rsidRPr="001A6C8E">
        <w:t xml:space="preserve">The plot in Figure 3 includes an unsmoothed trendline derived from a </w:t>
      </w:r>
      <w:proofErr w:type="gramStart"/>
      <w:r w:rsidRPr="001A6C8E">
        <w:t>second degree</w:t>
      </w:r>
      <w:proofErr w:type="gramEnd"/>
      <w:r w:rsidRPr="001A6C8E">
        <w:t xml:space="preserve"> polynomial least squares regression on mean non-directiveness of all countries, treating abortion attitudes as a factor variable. The resulting inverted U-shaped curve is strongly consistent with the hypotheses. Separate regressions were run for each of the three conditions. Table 5 reports the results. Results were similar and significant without Italy and Poland, and separately w</w:t>
      </w:r>
      <w:r>
        <w:t>hen</w:t>
      </w:r>
      <w:r w:rsidRPr="001A6C8E">
        <w:t xml:space="preserve"> China </w:t>
      </w:r>
      <w:r>
        <w:lastRenderedPageBreak/>
        <w:t xml:space="preserve">was </w:t>
      </w:r>
      <w:r w:rsidRPr="001A6C8E">
        <w:t xml:space="preserve">classified with the other broadly accepted countries. All models are highly significant with large effect sizes. </w:t>
      </w:r>
    </w:p>
    <w:p w14:paraId="7D46AC31" w14:textId="77777777" w:rsidR="002A3E9C" w:rsidRPr="001A6C8E" w:rsidRDefault="002A3E9C" w:rsidP="002A3E9C">
      <w:pPr>
        <w:widowControl w:val="0"/>
        <w:spacing w:line="480" w:lineRule="auto"/>
        <w:ind w:firstLine="720"/>
        <w:jc w:val="both"/>
      </w:pPr>
      <w:r w:rsidRPr="001A6C8E">
        <w:t>[TABLE 5 ABOUT HERE]</w:t>
      </w:r>
    </w:p>
    <w:p w14:paraId="52450FC4" w14:textId="71A3F5A0" w:rsidR="002A3E9C" w:rsidRDefault="002A3E9C" w:rsidP="002A3E9C">
      <w:pPr>
        <w:pStyle w:val="Footer"/>
        <w:widowControl w:val="0"/>
        <w:tabs>
          <w:tab w:val="clear" w:pos="4320"/>
          <w:tab w:val="clear" w:pos="8640"/>
        </w:tabs>
        <w:spacing w:line="480" w:lineRule="auto"/>
        <w:ind w:firstLine="720"/>
        <w:jc w:val="both"/>
      </w:pPr>
      <w:r w:rsidRPr="001A6C8E">
        <w:t xml:space="preserve">I performed likelihood ratio tests for the curve of each of the three diseases. I also performed Wald tests for the curve of each of the three diseases. All likelihood ratio and Wald tests found that the shape of each disease-specific curve did not significantly differ from the others, showing the </w:t>
      </w:r>
      <w:r w:rsidR="00E301DE">
        <w:t>pattern</w:t>
      </w:r>
      <w:r w:rsidRPr="001A6C8E">
        <w:t xml:space="preserve"> of relationship to abortion attitudes is the same for all three conditions. The intercept term for the Huntington’s and Trisomy 21 curves did not significantly differ, but the spina bifida intercept did. This indicates what is already visible from Figure 1: level of directiveness for spina bifida is different, but the </w:t>
      </w:r>
      <w:r w:rsidR="00412F9D">
        <w:t>pattern</w:t>
      </w:r>
      <w:r w:rsidRPr="001A6C8E">
        <w:t xml:space="preserve"> </w:t>
      </w:r>
      <w:r w:rsidR="0085504C">
        <w:t xml:space="preserve">of international variation </w:t>
      </w:r>
      <w:r w:rsidRPr="001A6C8E">
        <w:t xml:space="preserve">is the same. Thus findings from t-tests, polynomial regression, likelihood ratio tests, and Wald tests all support the hypotheses of the study. </w:t>
      </w:r>
      <w:r w:rsidRPr="001A6C8E">
        <w:rPr>
          <w:rFonts w:ascii="Times New Roman" w:hAnsi="Times New Roman"/>
        </w:rPr>
        <w:t xml:space="preserve">The more controversial abortion </w:t>
      </w:r>
      <w:r>
        <w:rPr>
          <w:rFonts w:ascii="Times New Roman" w:hAnsi="Times New Roman"/>
        </w:rPr>
        <w:t>wa</w:t>
      </w:r>
      <w:r w:rsidRPr="001A6C8E">
        <w:rPr>
          <w:rFonts w:ascii="Times New Roman" w:hAnsi="Times New Roman"/>
        </w:rPr>
        <w:t xml:space="preserve">s within a society, the less directive genetic counselors </w:t>
      </w:r>
      <w:r>
        <w:rPr>
          <w:rFonts w:ascii="Times New Roman" w:hAnsi="Times New Roman"/>
        </w:rPr>
        <w:t>we</w:t>
      </w:r>
      <w:r w:rsidRPr="001A6C8E">
        <w:rPr>
          <w:rFonts w:ascii="Times New Roman" w:hAnsi="Times New Roman"/>
        </w:rPr>
        <w:t xml:space="preserve">re willing to be, whereas the less controversial abortion </w:t>
      </w:r>
      <w:r>
        <w:rPr>
          <w:rFonts w:ascii="Times New Roman" w:hAnsi="Times New Roman"/>
        </w:rPr>
        <w:t>wa</w:t>
      </w:r>
      <w:r w:rsidRPr="001A6C8E">
        <w:rPr>
          <w:rFonts w:ascii="Times New Roman" w:hAnsi="Times New Roman"/>
        </w:rPr>
        <w:t>s, the more directive the counseling.</w:t>
      </w:r>
      <w:r w:rsidRPr="001A6C8E">
        <w:t xml:space="preserve"> </w:t>
      </w:r>
    </w:p>
    <w:p w14:paraId="0275D536" w14:textId="77777777" w:rsidR="00380C95" w:rsidRPr="001A6C8E" w:rsidRDefault="00380C95" w:rsidP="002A3E9C">
      <w:pPr>
        <w:pStyle w:val="Footer"/>
        <w:widowControl w:val="0"/>
        <w:tabs>
          <w:tab w:val="clear" w:pos="4320"/>
          <w:tab w:val="clear" w:pos="8640"/>
        </w:tabs>
        <w:spacing w:line="480" w:lineRule="auto"/>
        <w:ind w:firstLine="720"/>
        <w:jc w:val="both"/>
      </w:pPr>
    </w:p>
    <w:p w14:paraId="724FE82B" w14:textId="298D9956" w:rsidR="00380C95" w:rsidRPr="00380C95" w:rsidRDefault="00380C95" w:rsidP="009B6BB1">
      <w:pPr>
        <w:pStyle w:val="Heading2"/>
        <w:widowControl w:val="0"/>
        <w:spacing w:line="480" w:lineRule="auto"/>
        <w:rPr>
          <w:rFonts w:ascii="Times New Roman" w:hAnsi="Times New Roman"/>
          <w:szCs w:val="24"/>
        </w:rPr>
      </w:pPr>
      <w:r>
        <w:rPr>
          <w:rFonts w:ascii="Times New Roman" w:hAnsi="Times New Roman"/>
          <w:szCs w:val="24"/>
        </w:rPr>
        <w:t>Complications</w:t>
      </w:r>
      <w:r w:rsidRPr="00380C95">
        <w:rPr>
          <w:rFonts w:ascii="Times New Roman" w:hAnsi="Times New Roman"/>
          <w:szCs w:val="24"/>
        </w:rPr>
        <w:t xml:space="preserve"> and Limitations</w:t>
      </w:r>
    </w:p>
    <w:p w14:paraId="032B704B" w14:textId="5468C365" w:rsidR="0085504C" w:rsidRDefault="00380C95" w:rsidP="00380C95">
      <w:pPr>
        <w:pStyle w:val="BodyText2"/>
        <w:widowControl w:val="0"/>
        <w:spacing w:line="480" w:lineRule="auto"/>
        <w:ind w:firstLine="720"/>
      </w:pPr>
      <w:r w:rsidRPr="001A6C8E">
        <w:rPr>
          <w:rFonts w:ascii="Times New Roman" w:hAnsi="Times New Roman"/>
        </w:rPr>
        <w:t xml:space="preserve">Strictly speaking, this analysis demonstrates only that countries without </w:t>
      </w:r>
      <w:r w:rsidR="0085504C">
        <w:rPr>
          <w:rFonts w:ascii="Times New Roman" w:hAnsi="Times New Roman"/>
        </w:rPr>
        <w:t xml:space="preserve">abortion </w:t>
      </w:r>
      <w:r w:rsidRPr="001A6C8E">
        <w:rPr>
          <w:rFonts w:ascii="Times New Roman" w:hAnsi="Times New Roman"/>
        </w:rPr>
        <w:t>controversy use</w:t>
      </w:r>
      <w:r>
        <w:rPr>
          <w:rFonts w:ascii="Times New Roman" w:hAnsi="Times New Roman"/>
        </w:rPr>
        <w:t>d</w:t>
      </w:r>
      <w:r w:rsidRPr="001A6C8E">
        <w:rPr>
          <w:rFonts w:ascii="Times New Roman" w:hAnsi="Times New Roman"/>
        </w:rPr>
        <w:t xml:space="preserve"> directive counseling, not whether that counseling </w:t>
      </w:r>
      <w:r>
        <w:rPr>
          <w:rFonts w:ascii="Times New Roman" w:hAnsi="Times New Roman"/>
        </w:rPr>
        <w:t>wa</w:t>
      </w:r>
      <w:r w:rsidRPr="001A6C8E">
        <w:rPr>
          <w:rFonts w:ascii="Times New Roman" w:hAnsi="Times New Roman"/>
        </w:rPr>
        <w:t xml:space="preserve">s for or against abortion. However, </w:t>
      </w:r>
      <w:r w:rsidR="00281689">
        <w:rPr>
          <w:rFonts w:ascii="Times New Roman" w:hAnsi="Times New Roman"/>
        </w:rPr>
        <w:t>since</w:t>
      </w:r>
      <w:r w:rsidRPr="001A6C8E">
        <w:rPr>
          <w:rFonts w:ascii="Times New Roman" w:hAnsi="Times New Roman"/>
        </w:rPr>
        <w:t xml:space="preserve"> </w:t>
      </w:r>
      <w:r w:rsidR="00281689">
        <w:rPr>
          <w:rFonts w:ascii="Times New Roman" w:hAnsi="Times New Roman"/>
        </w:rPr>
        <w:t xml:space="preserve">the survey shows that </w:t>
      </w:r>
      <w:r w:rsidRPr="001A6C8E">
        <w:rPr>
          <w:rFonts w:ascii="Times New Roman" w:hAnsi="Times New Roman"/>
        </w:rPr>
        <w:t>they counsel</w:t>
      </w:r>
      <w:r>
        <w:rPr>
          <w:rFonts w:ascii="Times New Roman" w:hAnsi="Times New Roman"/>
        </w:rPr>
        <w:t>ed</w:t>
      </w:r>
      <w:r w:rsidRPr="001A6C8E">
        <w:rPr>
          <w:rFonts w:ascii="Times New Roman" w:hAnsi="Times New Roman"/>
        </w:rPr>
        <w:t xml:space="preserve"> directively, it would be extremely surprising if clinicians in countries where abortion was legal and widely accepted counseled directively against it</w:t>
      </w:r>
      <w:r w:rsidR="00281689">
        <w:rPr>
          <w:rFonts w:ascii="Times New Roman" w:hAnsi="Times New Roman"/>
        </w:rPr>
        <w:t>. Likewise it would be surprising</w:t>
      </w:r>
      <w:r w:rsidR="00A336D8">
        <w:rPr>
          <w:rFonts w:ascii="Times New Roman" w:hAnsi="Times New Roman"/>
        </w:rPr>
        <w:t xml:space="preserve"> </w:t>
      </w:r>
      <w:r w:rsidRPr="001A6C8E">
        <w:rPr>
          <w:rFonts w:ascii="Times New Roman" w:hAnsi="Times New Roman"/>
        </w:rPr>
        <w:t>if genetic counselors recommended abortions in countries where abortion was uncontroversially banned.</w:t>
      </w:r>
      <w:r w:rsidR="00A336D8">
        <w:rPr>
          <w:rFonts w:ascii="Times New Roman" w:hAnsi="Times New Roman"/>
        </w:rPr>
        <w:t xml:space="preserve"> </w:t>
      </w:r>
      <w:r w:rsidRPr="001A6C8E">
        <w:t xml:space="preserve">The classification of abortion attitudes pertains to the general population of the country, not to the counselors themselves, whose private </w:t>
      </w:r>
      <w:r w:rsidRPr="001A6C8E">
        <w:lastRenderedPageBreak/>
        <w:t xml:space="preserve">views may not </w:t>
      </w:r>
      <w:r>
        <w:t xml:space="preserve">have </w:t>
      </w:r>
      <w:r w:rsidRPr="001A6C8E">
        <w:t>accord</w:t>
      </w:r>
      <w:r>
        <w:t>ed</w:t>
      </w:r>
      <w:r w:rsidRPr="001A6C8E">
        <w:t xml:space="preserve"> with those that prevail</w:t>
      </w:r>
      <w:r>
        <w:t>ed</w:t>
      </w:r>
      <w:r w:rsidRPr="001A6C8E">
        <w:t xml:space="preserve"> in the culture in which they practice</w:t>
      </w:r>
      <w:r>
        <w:t>d</w:t>
      </w:r>
      <w:r w:rsidRPr="001A6C8E">
        <w:t xml:space="preserve">. </w:t>
      </w:r>
    </w:p>
    <w:p w14:paraId="55EBAD9D" w14:textId="12EB503D" w:rsidR="00380C95" w:rsidRPr="00A336D8" w:rsidRDefault="00380C95" w:rsidP="00380C95">
      <w:pPr>
        <w:pStyle w:val="BodyText2"/>
        <w:widowControl w:val="0"/>
        <w:spacing w:line="480" w:lineRule="auto"/>
        <w:ind w:firstLine="720"/>
        <w:rPr>
          <w:rFonts w:ascii="Times New Roman" w:hAnsi="Times New Roman"/>
        </w:rPr>
      </w:pPr>
      <w:r w:rsidRPr="001A6C8E">
        <w:t>Relatedly, it is worth noting that directiveness correspond</w:t>
      </w:r>
      <w:r w:rsidR="00A336D8">
        <w:t>ed</w:t>
      </w:r>
      <w:r w:rsidRPr="001A6C8E">
        <w:t xml:space="preserve"> to abortion attitudes, not to abortion's legality. If directiveness had corresponded to legality, then one plausible interpretation would be that counselors wished to save their patients from entanglements with the criminal justice system, or were motivated by obedience to the law. But the data are far more nuanced. Levels of directiveness </w:t>
      </w:r>
      <w:r>
        <w:t>we</w:t>
      </w:r>
      <w:r w:rsidRPr="001A6C8E">
        <w:t xml:space="preserve">re about the same in Japan, where abortion </w:t>
      </w:r>
      <w:r>
        <w:t>wa</w:t>
      </w:r>
      <w:r w:rsidRPr="001A6C8E">
        <w:t>s broadly legal, and in Argentina, where it was almost totally banned. Directiveness varie</w:t>
      </w:r>
      <w:r>
        <w:t>d</w:t>
      </w:r>
      <w:r w:rsidRPr="001A6C8E">
        <w:t xml:space="preserve"> widely even </w:t>
      </w:r>
      <w:r>
        <w:t>across</w:t>
      </w:r>
      <w:r w:rsidRPr="001A6C8E">
        <w:t xml:space="preserve"> societies where abortion </w:t>
      </w:r>
      <w:r>
        <w:t>wa</w:t>
      </w:r>
      <w:r w:rsidRPr="001A6C8E">
        <w:t xml:space="preserve">s legal. For instance, abortion </w:t>
      </w:r>
      <w:r>
        <w:t>wa</w:t>
      </w:r>
      <w:r w:rsidRPr="001A6C8E">
        <w:t xml:space="preserve">s legal in the two more non-directive countries </w:t>
      </w:r>
      <w:r w:rsidRPr="001A6C8E">
        <w:rPr>
          <w:i/>
          <w:iCs/>
        </w:rPr>
        <w:t>and</w:t>
      </w:r>
      <w:r w:rsidRPr="001A6C8E">
        <w:t xml:space="preserve"> the two mo</w:t>
      </w:r>
      <w:r w:rsidR="0085504C">
        <w:t xml:space="preserve">st </w:t>
      </w:r>
      <w:r w:rsidRPr="001A6C8E">
        <w:t xml:space="preserve">directive countries (see Figure 1). </w:t>
      </w:r>
    </w:p>
    <w:p w14:paraId="67D03C5E" w14:textId="6876E5FB" w:rsidR="00380C95" w:rsidRPr="00A336D8" w:rsidRDefault="00380C95" w:rsidP="00A336D8">
      <w:pPr>
        <w:pStyle w:val="BodyTextIndent"/>
        <w:widowControl w:val="0"/>
        <w:spacing w:line="480" w:lineRule="auto"/>
        <w:jc w:val="both"/>
        <w:rPr>
          <w:rFonts w:ascii="Times New Roman" w:hAnsi="Times New Roman"/>
        </w:rPr>
      </w:pPr>
      <w:r w:rsidRPr="001A6C8E">
        <w:t>Another factor that could potentially influence directiveness is</w:t>
      </w:r>
      <w:r w:rsidRPr="001A6C8E">
        <w:rPr>
          <w:rFonts w:ascii="Times New Roman" w:hAnsi="Times New Roman"/>
        </w:rPr>
        <w:t xml:space="preserve"> which sub-populations</w:t>
      </w:r>
      <w:r w:rsidRPr="001A6C8E">
        <w:t xml:space="preserve"> receive genetic services. Sub-populations may be subject to </w:t>
      </w:r>
      <w:r w:rsidRPr="001A6C8E">
        <w:rPr>
          <w:rFonts w:ascii="Times New Roman" w:hAnsi="Times New Roman"/>
        </w:rPr>
        <w:t xml:space="preserve">discriminatory, eugenic, or other attitudes in ways advantageous or disadvantageous toward them. While it is too simple to attribute the findings below to eugenic histories, it is likewise too simple to rule out that historical influence. </w:t>
      </w:r>
      <w:r w:rsidRPr="001A6C8E">
        <w:t>Although practitioners usually disclaim any connection to historical eugenics, some historians see medical genetics as the product of a continuous development from earlier eugenic initiatives (Kevles 1995; Bashford 2010: 541-2</w:t>
      </w:r>
      <w:r w:rsidR="008F3BDF">
        <w:t>;</w:t>
      </w:r>
      <w:r w:rsidRPr="001A6C8E">
        <w:t xml:space="preserve"> Stern 2012). After all, "Active selection is everywhere in reprogenetics" (Bashford 2010: 551). Some assail genetic testing (not necessarily counseling) as frankly "eugenic" with an agenda of preventing disabled births (Tankard Reist 2006: esp. 3-10). </w:t>
      </w:r>
      <w:r w:rsidR="00127DA4">
        <w:t>A</w:t>
      </w:r>
      <w:r w:rsidRPr="001A6C8E">
        <w:t>n historian has found that "references to disability saturated the abortion debates of the 1960s-1970s" (Herzog 2018: 16). Some continue to defend selective abortion and genetic interventions for eugenic goals (Singer 2011; Savulescu and Singer 2021).</w:t>
      </w:r>
    </w:p>
    <w:p w14:paraId="3AA8E25A" w14:textId="3DF4CE92" w:rsidR="00380C95" w:rsidRPr="001A6C8E" w:rsidRDefault="00380C95" w:rsidP="00380C95">
      <w:pPr>
        <w:pStyle w:val="BodyTextIndent"/>
        <w:widowControl w:val="0"/>
        <w:spacing w:line="480" w:lineRule="auto"/>
        <w:jc w:val="both"/>
        <w:rPr>
          <w:rFonts w:ascii="Times New Roman" w:hAnsi="Times New Roman"/>
        </w:rPr>
      </w:pPr>
      <w:r w:rsidRPr="001A6C8E">
        <w:rPr>
          <w:rFonts w:ascii="Times New Roman" w:hAnsi="Times New Roman"/>
          <w:szCs w:val="24"/>
        </w:rPr>
        <w:t xml:space="preserve">Whether some, none, or all of genetic counseling is eugenic depends, of course, on the definition of "eugenics" which </w:t>
      </w:r>
      <w:r w:rsidR="001F1009">
        <w:rPr>
          <w:rFonts w:ascii="Times New Roman" w:hAnsi="Times New Roman"/>
          <w:szCs w:val="24"/>
        </w:rPr>
        <w:t xml:space="preserve">often </w:t>
      </w:r>
      <w:r w:rsidRPr="001A6C8E">
        <w:rPr>
          <w:rFonts w:ascii="Times New Roman" w:hAnsi="Times New Roman"/>
          <w:szCs w:val="24"/>
        </w:rPr>
        <w:t xml:space="preserve">varies. Broadly though, </w:t>
      </w:r>
      <w:r w:rsidRPr="001A6C8E">
        <w:rPr>
          <w:rFonts w:ascii="Times New Roman" w:hAnsi="Times New Roman"/>
        </w:rPr>
        <w:t xml:space="preserve">the option of abortion presents </w:t>
      </w:r>
      <w:r w:rsidRPr="001A6C8E">
        <w:rPr>
          <w:rFonts w:ascii="Times New Roman" w:hAnsi="Times New Roman"/>
          <w:szCs w:val="24"/>
        </w:rPr>
        <w:t xml:space="preserve">a clear </w:t>
      </w:r>
      <w:r w:rsidRPr="001A6C8E">
        <w:rPr>
          <w:rFonts w:ascii="Times New Roman" w:hAnsi="Times New Roman"/>
          <w:szCs w:val="24"/>
        </w:rPr>
        <w:lastRenderedPageBreak/>
        <w:t>relationship between genetic testing and selective birth: "Arguably the most overlooked trajectory of eugenics lies in its connection to the liberalization of abortion law" (Bashford 2010: 546).</w:t>
      </w:r>
      <w:r w:rsidRPr="001A6C8E">
        <w:rPr>
          <w:rFonts w:ascii="Times New Roman" w:hAnsi="Times New Roman"/>
        </w:rPr>
        <w:t xml:space="preserve"> Studies of eugenic history generally focus on Europe and North America (e.g. Kevles 1995</w:t>
      </w:r>
      <w:r w:rsidR="008F3BDF">
        <w:rPr>
          <w:rFonts w:ascii="Times New Roman" w:hAnsi="Times New Roman"/>
        </w:rPr>
        <w:t>;</w:t>
      </w:r>
      <w:r w:rsidRPr="001A6C8E">
        <w:rPr>
          <w:rFonts w:ascii="Times New Roman" w:hAnsi="Times New Roman"/>
        </w:rPr>
        <w:t xml:space="preserve"> Takard Reist 2006</w:t>
      </w:r>
      <w:r w:rsidR="008F3BDF">
        <w:rPr>
          <w:rFonts w:ascii="Times New Roman" w:hAnsi="Times New Roman"/>
        </w:rPr>
        <w:t>;</w:t>
      </w:r>
      <w:r w:rsidRPr="001A6C8E">
        <w:rPr>
          <w:rFonts w:ascii="Times New Roman" w:hAnsi="Times New Roman"/>
        </w:rPr>
        <w:t xml:space="preserve"> Stern 2012</w:t>
      </w:r>
      <w:r w:rsidR="008F3BDF">
        <w:rPr>
          <w:rFonts w:ascii="Times New Roman" w:hAnsi="Times New Roman"/>
        </w:rPr>
        <w:t>;</w:t>
      </w:r>
      <w:r w:rsidRPr="001A6C8E">
        <w:rPr>
          <w:rFonts w:ascii="Times New Roman" w:hAnsi="Times New Roman"/>
        </w:rPr>
        <w:t xml:space="preserve"> Herzog 2018</w:t>
      </w:r>
      <w:r w:rsidR="008F3BDF">
        <w:rPr>
          <w:rFonts w:ascii="Times New Roman" w:hAnsi="Times New Roman"/>
        </w:rPr>
        <w:t>;</w:t>
      </w:r>
      <w:r w:rsidRPr="001A6C8E">
        <w:rPr>
          <w:rFonts w:ascii="Times New Roman" w:hAnsi="Times New Roman"/>
        </w:rPr>
        <w:t xml:space="preserve"> the collection in Bashford and Levine 2010</w:t>
      </w:r>
      <w:r w:rsidR="00127DA4">
        <w:rPr>
          <w:rFonts w:ascii="Times New Roman" w:hAnsi="Times New Roman"/>
        </w:rPr>
        <w:t xml:space="preserve"> is an exception</w:t>
      </w:r>
      <w:r w:rsidRPr="001A6C8E">
        <w:rPr>
          <w:rFonts w:ascii="Times New Roman" w:hAnsi="Times New Roman"/>
        </w:rPr>
        <w:t xml:space="preserve">). </w:t>
      </w:r>
      <w:r w:rsidR="00127DA4">
        <w:rPr>
          <w:rFonts w:ascii="Times New Roman" w:hAnsi="Times New Roman"/>
        </w:rPr>
        <w:t>Since</w:t>
      </w:r>
      <w:r w:rsidRPr="001A6C8E">
        <w:rPr>
          <w:rFonts w:ascii="Times New Roman" w:hAnsi="Times New Roman"/>
        </w:rPr>
        <w:t xml:space="preserve"> the Euro-American experience does not necessarily generalize globally</w:t>
      </w:r>
      <w:r w:rsidR="00127DA4">
        <w:rPr>
          <w:rFonts w:ascii="Times New Roman" w:hAnsi="Times New Roman"/>
        </w:rPr>
        <w:t>,</w:t>
      </w:r>
      <w:r w:rsidRPr="001A6C8E">
        <w:rPr>
          <w:rFonts w:ascii="Times New Roman" w:hAnsi="Times New Roman"/>
        </w:rPr>
        <w:t xml:space="preserve"> </w:t>
      </w:r>
      <w:r w:rsidR="00127DA4">
        <w:rPr>
          <w:rFonts w:ascii="Times New Roman" w:hAnsi="Times New Roman"/>
          <w:szCs w:val="24"/>
        </w:rPr>
        <w:t>i</w:t>
      </w:r>
      <w:r w:rsidRPr="001A6C8E">
        <w:rPr>
          <w:rFonts w:ascii="Times New Roman" w:hAnsi="Times New Roman"/>
          <w:szCs w:val="24"/>
        </w:rPr>
        <w:t xml:space="preserve">t is especially intriguing </w:t>
      </w:r>
      <w:r w:rsidR="00281689">
        <w:rPr>
          <w:rFonts w:ascii="Times New Roman" w:hAnsi="Times New Roman"/>
          <w:szCs w:val="24"/>
        </w:rPr>
        <w:t>to</w:t>
      </w:r>
      <w:r w:rsidRPr="001A6C8E">
        <w:rPr>
          <w:rFonts w:ascii="Times New Roman" w:hAnsi="Times New Roman"/>
          <w:szCs w:val="24"/>
        </w:rPr>
        <w:t xml:space="preserve"> observe a fairly consistent global </w:t>
      </w:r>
      <w:r>
        <w:rPr>
          <w:rFonts w:ascii="Times New Roman" w:hAnsi="Times New Roman"/>
          <w:szCs w:val="24"/>
        </w:rPr>
        <w:t>pattern</w:t>
      </w:r>
      <w:r w:rsidRPr="001A6C8E">
        <w:rPr>
          <w:rFonts w:ascii="Times New Roman" w:hAnsi="Times New Roman"/>
          <w:szCs w:val="24"/>
        </w:rPr>
        <w:t xml:space="preserve"> in any behavior pertaining to eugenics and disability. The findings of this study constitute such an observation.</w:t>
      </w:r>
      <w:r w:rsidRPr="001A6C8E">
        <w:rPr>
          <w:rFonts w:ascii="Times New Roman" w:hAnsi="Times New Roman"/>
        </w:rPr>
        <w:t xml:space="preserve"> </w:t>
      </w:r>
    </w:p>
    <w:p w14:paraId="7C00685D" w14:textId="3F025D40" w:rsidR="00380C95" w:rsidRDefault="00380C95" w:rsidP="00380C95">
      <w:pPr>
        <w:widowControl w:val="0"/>
        <w:spacing w:line="480" w:lineRule="auto"/>
        <w:ind w:firstLine="720"/>
        <w:jc w:val="both"/>
      </w:pPr>
      <w:r>
        <w:t xml:space="preserve">Having demonstrated an influence of abortion attitudes on medical practice, this study does not specify which cultural factors are or are not responsible for variations in abortion attitudes. </w:t>
      </w:r>
      <w:r w:rsidR="00127DA4">
        <w:t xml:space="preserve">I suspect it is not the same set of causes across all countries. </w:t>
      </w:r>
      <w:r w:rsidR="001F1009">
        <w:t>There is no broad</w:t>
      </w:r>
      <w:r>
        <w:t xml:space="preserve"> consensus </w:t>
      </w:r>
      <w:r w:rsidR="005F7E64">
        <w:t xml:space="preserve">on whether the explanation is </w:t>
      </w:r>
      <w:r w:rsidR="00F44B27">
        <w:t>diverging</w:t>
      </w:r>
      <w:r>
        <w:t xml:space="preserve"> ideas of gender and motherhood (see </w:t>
      </w:r>
      <w:proofErr w:type="spellStart"/>
      <w:r>
        <w:t>Luker</w:t>
      </w:r>
      <w:proofErr w:type="spellEnd"/>
      <w:r>
        <w:t xml:space="preserve"> 1985) or di</w:t>
      </w:r>
      <w:r w:rsidR="00F44B27">
        <w:t>verging</w:t>
      </w:r>
      <w:r>
        <w:t xml:space="preserve"> political conditions (see </w:t>
      </w:r>
      <w:proofErr w:type="spellStart"/>
      <w:r>
        <w:t>Halfman</w:t>
      </w:r>
      <w:proofErr w:type="spellEnd"/>
      <w:r>
        <w:t xml:space="preserve"> 2011; Ferree 2021), among other possib</w:t>
      </w:r>
      <w:r w:rsidR="005F7E64">
        <w:t>ilities</w:t>
      </w:r>
      <w:r>
        <w:t xml:space="preserve">. </w:t>
      </w:r>
    </w:p>
    <w:p w14:paraId="36B0B78A" w14:textId="3C2DE02D" w:rsidR="00380C95" w:rsidRPr="001A6C8E" w:rsidRDefault="00380C95" w:rsidP="00380C95">
      <w:pPr>
        <w:widowControl w:val="0"/>
        <w:spacing w:line="480" w:lineRule="auto"/>
        <w:ind w:firstLine="720"/>
        <w:jc w:val="both"/>
      </w:pPr>
      <w:r w:rsidRPr="001A6C8E">
        <w:t xml:space="preserve">Factors conceivably distorting results include low response rate in a few countries, reliance on self-reporting, and cross-national influences on the medical system. However, low response rate is probably not distorting overall results; the rate was below 40 percent in only four of 36 countries, and below 30 percent in only one. In any case, this is by far the best data available. </w:t>
      </w:r>
      <w:r w:rsidR="00365D49">
        <w:t>S</w:t>
      </w:r>
      <w:r w:rsidRPr="001A6C8E">
        <w:t xml:space="preserve">elf-reports may differ from what a counselor does when faced with an actual patient. But if social desirability is biasing the results, it biases them toward the norm either of that country's genetic counseling profession, or toward what the respondent believes American researchers prefer to hear. The former is precisely the data desired, and the latter biases toward non-directiveness, so the survey results represent a lower bound for directiveness and do not distort the general pattern. </w:t>
      </w:r>
    </w:p>
    <w:p w14:paraId="347DF76F" w14:textId="15B7572D" w:rsidR="00380C95" w:rsidRPr="001A6C8E" w:rsidRDefault="00380C95" w:rsidP="00380C95">
      <w:pPr>
        <w:widowControl w:val="0"/>
        <w:spacing w:line="480" w:lineRule="auto"/>
        <w:ind w:firstLine="720"/>
        <w:jc w:val="both"/>
      </w:pPr>
      <w:r w:rsidRPr="001A6C8E">
        <w:t>Cross-national influence poses complications. Many genetic counselors practicing in one country may have been trained in another, or the</w:t>
      </w:r>
      <w:r w:rsidR="00365D49">
        <w:t>ir</w:t>
      </w:r>
      <w:r w:rsidRPr="001A6C8E">
        <w:t xml:space="preserve"> domestic training programs may be closely </w:t>
      </w:r>
      <w:r w:rsidRPr="001A6C8E">
        <w:lastRenderedPageBreak/>
        <w:t xml:space="preserve">modeled on those of another country. Abortion attitudes in the country that developed the training model would then interact through that training with abortion attitudes in the country where the counselors practice. This may be why Japanese genetic counselors </w:t>
      </w:r>
      <w:r>
        <w:t>we</w:t>
      </w:r>
      <w:r w:rsidRPr="001A6C8E">
        <w:t xml:space="preserve">re not even more directive than </w:t>
      </w:r>
      <w:r>
        <w:t>observed</w:t>
      </w:r>
      <w:r w:rsidRPr="001A6C8E">
        <w:t xml:space="preserve">; their training </w:t>
      </w:r>
      <w:r>
        <w:t>wa</w:t>
      </w:r>
      <w:r w:rsidRPr="001A6C8E">
        <w:t xml:space="preserve">s modeled on the United States. </w:t>
      </w:r>
    </w:p>
    <w:p w14:paraId="5F8A300B" w14:textId="77777777" w:rsidR="00380C95" w:rsidRPr="001A6C8E" w:rsidRDefault="00380C95" w:rsidP="00380C95">
      <w:pPr>
        <w:widowControl w:val="0"/>
        <w:spacing w:line="480" w:lineRule="auto"/>
        <w:ind w:firstLine="720"/>
        <w:jc w:val="both"/>
      </w:pPr>
      <w:r w:rsidRPr="001A6C8E">
        <w:t>As additional support for this interaction view, one might compare Australia and South Africa, two former British colonies where genetic counseling training follow</w:t>
      </w:r>
      <w:r>
        <w:t>ed</w:t>
      </w:r>
      <w:r w:rsidRPr="001A6C8E">
        <w:t xml:space="preserve"> the British model. Abortion </w:t>
      </w:r>
      <w:r>
        <w:t>wa</w:t>
      </w:r>
      <w:r w:rsidRPr="001A6C8E">
        <w:t xml:space="preserve">s contentious in both the United Kingdom and Australia, and as expected, genetic counseling in both countries </w:t>
      </w:r>
      <w:r>
        <w:t>wa</w:t>
      </w:r>
      <w:r w:rsidRPr="001A6C8E">
        <w:t>s non-directive. But South Africa, a culturally anti-abortion country, rank</w:t>
      </w:r>
      <w:r>
        <w:t>ed</w:t>
      </w:r>
      <w:r w:rsidRPr="001A6C8E">
        <w:t xml:space="preserve"> near the middle of the non-directiveness spectrum. </w:t>
      </w:r>
    </w:p>
    <w:p w14:paraId="53620437" w14:textId="24ED1698" w:rsidR="00380C95" w:rsidRPr="00B52B34" w:rsidRDefault="00380C95" w:rsidP="00380C95">
      <w:pPr>
        <w:widowControl w:val="0"/>
        <w:spacing w:line="480" w:lineRule="auto"/>
        <w:ind w:firstLine="720"/>
        <w:jc w:val="both"/>
        <w:rPr>
          <w:shd w:val="clear" w:color="auto" w:fill="FFFFFF"/>
        </w:rPr>
      </w:pPr>
      <w:r w:rsidRPr="001A6C8E">
        <w:t>Since the data come from the 1990s, any generalization past this period is speculative. My argument would predict that changes in genetic counseling would match any lasting cultural changes in abortion attitudes. There may be a lag as genetic co</w:t>
      </w:r>
      <w:r w:rsidRPr="00B52B34">
        <w:t>unselors trained under a particular model age out of practicing. Beyond abortion, hypotheses based on this argument would be that genetic counselors</w:t>
      </w:r>
      <w:r w:rsidRPr="00B52B34">
        <w:rPr>
          <w:shd w:val="clear" w:color="auto" w:fill="FFFFFF"/>
        </w:rPr>
        <w:t xml:space="preserve"> do not counsel for what is culturally undesirable or </w:t>
      </w:r>
      <w:proofErr w:type="gramStart"/>
      <w:r w:rsidRPr="00B52B34">
        <w:rPr>
          <w:shd w:val="clear" w:color="auto" w:fill="FFFFFF"/>
        </w:rPr>
        <w:t>contentious, and</w:t>
      </w:r>
      <w:proofErr w:type="gramEnd"/>
      <w:r w:rsidRPr="00B52B34">
        <w:rPr>
          <w:shd w:val="clear" w:color="auto" w:fill="FFFFFF"/>
        </w:rPr>
        <w:t xml:space="preserve"> do counsel for what is culturally desirable or not contentious. For instance, prophylactic mastectomy has emerged in recent years as a procedure prompted by genetic counseling. In the absence of cultural or political resistance to this procedure, or perhaps any procedure, counselors could </w:t>
      </w:r>
      <w:proofErr w:type="spellStart"/>
      <w:r w:rsidRPr="00B52B34">
        <w:rPr>
          <w:shd w:val="clear" w:color="auto" w:fill="FFFFFF"/>
        </w:rPr>
        <w:t>directively</w:t>
      </w:r>
      <w:proofErr w:type="spellEnd"/>
      <w:r w:rsidRPr="00B52B34">
        <w:rPr>
          <w:shd w:val="clear" w:color="auto" w:fill="FFFFFF"/>
        </w:rPr>
        <w:t xml:space="preserve"> suggest it. Were a substantial and sustained movement to emerge against a procedure, counselors would shift to presenting the option neutrally if at all, but if the procedure were culturally </w:t>
      </w:r>
      <w:proofErr w:type="gramStart"/>
      <w:r w:rsidRPr="00B52B34">
        <w:rPr>
          <w:shd w:val="clear" w:color="auto" w:fill="FFFFFF"/>
        </w:rPr>
        <w:t>taboo</w:t>
      </w:r>
      <w:proofErr w:type="gramEnd"/>
      <w:r w:rsidRPr="00B52B34">
        <w:rPr>
          <w:shd w:val="clear" w:color="auto" w:fill="FFFFFF"/>
        </w:rPr>
        <w:t xml:space="preserve"> they would </w:t>
      </w:r>
      <w:proofErr w:type="spellStart"/>
      <w:r w:rsidRPr="00B52B34">
        <w:rPr>
          <w:shd w:val="clear" w:color="auto" w:fill="FFFFFF"/>
        </w:rPr>
        <w:t>directively</w:t>
      </w:r>
      <w:proofErr w:type="spellEnd"/>
      <w:r w:rsidRPr="00B52B34">
        <w:rPr>
          <w:shd w:val="clear" w:color="auto" w:fill="FFFFFF"/>
        </w:rPr>
        <w:t xml:space="preserve"> counsel against it. This is what </w:t>
      </w:r>
      <w:r w:rsidR="008005CA">
        <w:rPr>
          <w:shd w:val="clear" w:color="auto" w:fill="FFFFFF"/>
        </w:rPr>
        <w:t xml:space="preserve">to </w:t>
      </w:r>
      <w:r w:rsidRPr="00B52B34">
        <w:rPr>
          <w:shd w:val="clear" w:color="auto" w:fill="FFFFFF"/>
        </w:rPr>
        <w:t xml:space="preserve">expect if the findings of this study are generalizable. </w:t>
      </w:r>
    </w:p>
    <w:p w14:paraId="79FFF5D3" w14:textId="6B868973" w:rsidR="00380C95" w:rsidRPr="00B52B34" w:rsidRDefault="00380C95" w:rsidP="00380C95">
      <w:pPr>
        <w:rPr>
          <w:lang w:val="en-US"/>
        </w:rPr>
      </w:pPr>
    </w:p>
    <w:p w14:paraId="2353ECE7" w14:textId="77777777" w:rsidR="00380C95" w:rsidRPr="00B52B34" w:rsidRDefault="00380C95" w:rsidP="00380C95">
      <w:pPr>
        <w:rPr>
          <w:lang w:val="en-US"/>
        </w:rPr>
      </w:pPr>
    </w:p>
    <w:p w14:paraId="05F6D99F" w14:textId="5FCA634A" w:rsidR="009B6BB1" w:rsidRPr="00B52B34" w:rsidRDefault="009B6BB1" w:rsidP="009B6BB1">
      <w:pPr>
        <w:pStyle w:val="Heading2"/>
        <w:widowControl w:val="0"/>
        <w:spacing w:line="480" w:lineRule="auto"/>
        <w:rPr>
          <w:rFonts w:ascii="Times New Roman" w:hAnsi="Times New Roman"/>
          <w:b/>
          <w:bCs/>
          <w:i w:val="0"/>
          <w:iCs/>
          <w:szCs w:val="24"/>
        </w:rPr>
      </w:pPr>
      <w:r w:rsidRPr="00B52B34">
        <w:rPr>
          <w:rFonts w:ascii="Times New Roman" w:hAnsi="Times New Roman"/>
          <w:b/>
          <w:bCs/>
          <w:i w:val="0"/>
          <w:iCs/>
          <w:szCs w:val="24"/>
        </w:rPr>
        <w:lastRenderedPageBreak/>
        <w:t>Conclusion</w:t>
      </w:r>
    </w:p>
    <w:p w14:paraId="42ED4EC2" w14:textId="0E49EAA3" w:rsidR="009B6BB1" w:rsidRPr="00B52B34" w:rsidRDefault="009B6BB1" w:rsidP="009B6BB1">
      <w:pPr>
        <w:widowControl w:val="0"/>
        <w:spacing w:line="480" w:lineRule="auto"/>
        <w:ind w:firstLine="720"/>
        <w:jc w:val="both"/>
      </w:pPr>
      <w:r w:rsidRPr="00B52B34">
        <w:t>This article finds that clinicians in different societies, using the same scientific knowledge, employed virtually opposite approaches to medical practice. In genetic counseling, clinicians can be non-directive</w:t>
      </w:r>
      <w:r w:rsidR="00B52B34">
        <w:t xml:space="preserve"> either</w:t>
      </w:r>
      <w:r w:rsidRPr="00B52B34">
        <w:t xml:space="preserve"> by offering only scientific facts, or they can be directive by offering their opinion on what the patient should do or </w:t>
      </w:r>
      <w:r w:rsidR="00B52B34">
        <w:t xml:space="preserve">by </w:t>
      </w:r>
      <w:r w:rsidRPr="00B52B34">
        <w:t>deliberately s</w:t>
      </w:r>
      <w:r w:rsidR="00B52B34">
        <w:t>lanting</w:t>
      </w:r>
      <w:r w:rsidRPr="00B52B34">
        <w:t xml:space="preserve"> information intend</w:t>
      </w:r>
      <w:r w:rsidR="00B52B34">
        <w:t>ing</w:t>
      </w:r>
      <w:r w:rsidRPr="00B52B34">
        <w:t xml:space="preserve"> to lead the patient to a particular conclusion. While there is often consensus within a country on which approach is best (</w:t>
      </w:r>
      <w:proofErr w:type="gramStart"/>
      <w:r w:rsidRPr="00B52B34">
        <w:t>e.g.</w:t>
      </w:r>
      <w:proofErr w:type="gramEnd"/>
      <w:r w:rsidRPr="00B52B34">
        <w:t xml:space="preserve"> </w:t>
      </w:r>
      <w:r w:rsidR="009D0763" w:rsidRPr="00B52B34">
        <w:t xml:space="preserve">Canadian Association of Genetic Counselors 2006; Morrison 2008; </w:t>
      </w:r>
      <w:proofErr w:type="spellStart"/>
      <w:r w:rsidR="009D0763" w:rsidRPr="00B52B34">
        <w:t>Markens</w:t>
      </w:r>
      <w:proofErr w:type="spellEnd"/>
      <w:r w:rsidR="009D0763" w:rsidRPr="00B52B34">
        <w:t xml:space="preserve"> 2013</w:t>
      </w:r>
      <w:r w:rsidR="00B52B34">
        <w:t xml:space="preserve">; </w:t>
      </w:r>
      <w:r w:rsidR="00B52B34" w:rsidRPr="00B52B34">
        <w:t>National Society of Genetic Counselors 2017</w:t>
      </w:r>
      <w:r w:rsidRPr="00B52B34">
        <w:t>), there has not historically been a global consensus (</w:t>
      </w:r>
      <w:r w:rsidR="006B519B" w:rsidRPr="00B52B34">
        <w:t xml:space="preserve">see </w:t>
      </w:r>
      <w:proofErr w:type="spellStart"/>
      <w:r w:rsidR="006B519B" w:rsidRPr="00B52B34">
        <w:t>Pennacchini</w:t>
      </w:r>
      <w:proofErr w:type="spellEnd"/>
      <w:r w:rsidR="006B519B" w:rsidRPr="00B52B34">
        <w:t xml:space="preserve"> and </w:t>
      </w:r>
      <w:proofErr w:type="spellStart"/>
      <w:r w:rsidR="006B519B" w:rsidRPr="00B52B34">
        <w:t>Pensieri</w:t>
      </w:r>
      <w:proofErr w:type="spellEnd"/>
      <w:r w:rsidR="006B519B" w:rsidRPr="00B52B34">
        <w:t xml:space="preserve"> 2011</w:t>
      </w:r>
      <w:r w:rsidR="009D0763" w:rsidRPr="00B52B34">
        <w:t xml:space="preserve">; </w:t>
      </w:r>
      <w:r w:rsidR="00B52B34">
        <w:t xml:space="preserve">LeRoy 2011; </w:t>
      </w:r>
      <w:proofErr w:type="spellStart"/>
      <w:r w:rsidR="009D0763" w:rsidRPr="00B52B34">
        <w:t>Cottebrune</w:t>
      </w:r>
      <w:proofErr w:type="spellEnd"/>
      <w:r w:rsidR="009D0763" w:rsidRPr="00B52B34">
        <w:t xml:space="preserve"> 2019</w:t>
      </w:r>
      <w:r w:rsidRPr="00B52B34">
        <w:t xml:space="preserve">). </w:t>
      </w:r>
    </w:p>
    <w:p w14:paraId="7EF5C84D" w14:textId="3C2343F4" w:rsidR="001A6E4F" w:rsidRDefault="006B519B" w:rsidP="009B6BB1">
      <w:pPr>
        <w:widowControl w:val="0"/>
        <w:spacing w:line="480" w:lineRule="auto"/>
        <w:ind w:firstLine="720"/>
        <w:jc w:val="both"/>
      </w:pPr>
      <w:r w:rsidRPr="00B52B34">
        <w:t xml:space="preserve">Since genetic counseling is often </w:t>
      </w:r>
      <w:r w:rsidR="00B52B34">
        <w:t>sought</w:t>
      </w:r>
      <w:r w:rsidRPr="00B52B34">
        <w:t xml:space="preserve"> prenatally, many </w:t>
      </w:r>
      <w:r>
        <w:t xml:space="preserve">have </w:t>
      </w:r>
      <w:r w:rsidR="00B52B34">
        <w:t xml:space="preserve">questioned whether </w:t>
      </w:r>
      <w:r>
        <w:t xml:space="preserve">abortion attitudes </w:t>
      </w:r>
      <w:r w:rsidR="00B52B34">
        <w:t xml:space="preserve">might </w:t>
      </w:r>
      <w:r>
        <w:t xml:space="preserve">influence </w:t>
      </w:r>
      <w:r w:rsidR="00B52B34">
        <w:t>its</w:t>
      </w:r>
      <w:r>
        <w:t xml:space="preserve"> directiveness or lack thereof </w:t>
      </w:r>
      <w:r w:rsidR="001A6E4F">
        <w:t>(</w:t>
      </w:r>
      <w:proofErr w:type="gramStart"/>
      <w:r w:rsidR="001A6E4F" w:rsidRPr="001A6C8E">
        <w:t>e.g.</w:t>
      </w:r>
      <w:proofErr w:type="gramEnd"/>
      <w:r w:rsidR="001A6E4F" w:rsidRPr="001A6C8E">
        <w:t xml:space="preserve"> Bosk 1992; Rothman 1993</w:t>
      </w:r>
      <w:r w:rsidR="00EB168F">
        <w:t xml:space="preserve"> [1986]</w:t>
      </w:r>
      <w:r w:rsidR="001A6E4F" w:rsidRPr="001A6C8E">
        <w:t xml:space="preserve">; Rapp 1999; Browner 2006; </w:t>
      </w:r>
      <w:proofErr w:type="spellStart"/>
      <w:r w:rsidR="001A6E4F" w:rsidRPr="001A6C8E">
        <w:t>Samerski</w:t>
      </w:r>
      <w:proofErr w:type="spellEnd"/>
      <w:r w:rsidR="001A6E4F" w:rsidRPr="001A6C8E">
        <w:t xml:space="preserve"> 2009; Karlberg 2010; Raz 2010; </w:t>
      </w:r>
      <w:proofErr w:type="spellStart"/>
      <w:r w:rsidR="001A6E4F" w:rsidRPr="001A6C8E">
        <w:t>Pilnick</w:t>
      </w:r>
      <w:proofErr w:type="spellEnd"/>
      <w:r w:rsidR="001A6E4F" w:rsidRPr="001A6C8E">
        <w:t xml:space="preserve"> and </w:t>
      </w:r>
      <w:proofErr w:type="spellStart"/>
      <w:r w:rsidR="001A6E4F" w:rsidRPr="001A6C8E">
        <w:t>Zayts</w:t>
      </w:r>
      <w:proofErr w:type="spellEnd"/>
      <w:r w:rsidR="001A6E4F" w:rsidRPr="001A6C8E">
        <w:t xml:space="preserve"> 2014</w:t>
      </w:r>
      <w:r w:rsidR="001A6E4F">
        <w:t xml:space="preserve">). </w:t>
      </w:r>
      <w:r w:rsidR="00B52B34">
        <w:t>T</w:t>
      </w:r>
      <w:r w:rsidR="001A6E4F">
        <w:t xml:space="preserve">his </w:t>
      </w:r>
      <w:r w:rsidR="00B52B34">
        <w:t xml:space="preserve">influence </w:t>
      </w:r>
      <w:r w:rsidR="001A6E4F">
        <w:t>has never been empirically demonstrated with systematic data. A 36-country global survey, fortuitously timed for the mid</w:t>
      </w:r>
      <w:r w:rsidR="006E0E16">
        <w:t>-</w:t>
      </w:r>
      <w:r w:rsidR="001A6E4F">
        <w:t xml:space="preserve">1990s </w:t>
      </w:r>
      <w:r w:rsidR="00B52B34">
        <w:t>after</w:t>
      </w:r>
      <w:r w:rsidR="001A6E4F">
        <w:t xml:space="preserve"> genetic counseling was established on every continent but </w:t>
      </w:r>
      <w:r w:rsidR="00B52B34">
        <w:t>before</w:t>
      </w:r>
      <w:r w:rsidR="001A6E4F">
        <w:t xml:space="preserve"> any strong trans-national norms, provides the necessary information on the genetic counseling side (</w:t>
      </w:r>
      <w:r w:rsidR="001A6E4F" w:rsidRPr="001A6C8E">
        <w:t>Wertz and Fletcher 20</w:t>
      </w:r>
      <w:r w:rsidR="00416C6F">
        <w:t>0</w:t>
      </w:r>
      <w:r w:rsidR="001A6E4F" w:rsidRPr="001A6C8E">
        <w:t>4</w:t>
      </w:r>
      <w:r w:rsidR="001A6E4F">
        <w:t xml:space="preserve">). </w:t>
      </w:r>
    </w:p>
    <w:p w14:paraId="6A075771" w14:textId="3BCFFA23" w:rsidR="009B6BB1" w:rsidRPr="006A6EBE" w:rsidRDefault="001A6E4F" w:rsidP="006A6EBE">
      <w:pPr>
        <w:pStyle w:val="BodyText2"/>
        <w:widowControl w:val="0"/>
        <w:spacing w:line="480" w:lineRule="auto"/>
        <w:ind w:firstLine="720"/>
        <w:rPr>
          <w:rFonts w:ascii="Times New Roman" w:hAnsi="Times New Roman"/>
        </w:rPr>
      </w:pPr>
      <w:r>
        <w:t xml:space="preserve">The present article has investigated abortion attitudes </w:t>
      </w:r>
      <w:r w:rsidR="00EA3A7C">
        <w:t>as of the mid</w:t>
      </w:r>
      <w:r w:rsidR="006E0E16">
        <w:t>-</w:t>
      </w:r>
      <w:r w:rsidR="00EA3A7C">
        <w:t xml:space="preserve">1990s </w:t>
      </w:r>
      <w:r>
        <w:t>in every country then-surveyed. Then with a series of statistical tests, it has shown that g</w:t>
      </w:r>
      <w:r w:rsidR="009B6BB1" w:rsidRPr="001A6C8E">
        <w:t>enetic counseling practices closely align</w:t>
      </w:r>
      <w:r w:rsidR="009B6BB1">
        <w:t>ed</w:t>
      </w:r>
      <w:r w:rsidR="009B6BB1" w:rsidRPr="001A6C8E">
        <w:t xml:space="preserve"> with prevailing abortion attitudes in the society in which they occur</w:t>
      </w:r>
      <w:r w:rsidR="009B6BB1">
        <w:t>red</w:t>
      </w:r>
      <w:r w:rsidR="009B6BB1" w:rsidRPr="001A6C8E">
        <w:t xml:space="preserve">. </w:t>
      </w:r>
      <w:r w:rsidR="00B52B34">
        <w:t>W</w:t>
      </w:r>
      <w:r w:rsidR="009B6BB1" w:rsidRPr="001A6C8E">
        <w:t xml:space="preserve">here abortion </w:t>
      </w:r>
      <w:r w:rsidR="009B6BB1">
        <w:t>wa</w:t>
      </w:r>
      <w:r w:rsidR="009B6BB1" w:rsidRPr="001A6C8E">
        <w:t xml:space="preserve">s unacceptable, it </w:t>
      </w:r>
      <w:r w:rsidR="009B6BB1">
        <w:t>wa</w:t>
      </w:r>
      <w:r w:rsidR="009B6BB1" w:rsidRPr="001A6C8E">
        <w:t xml:space="preserve">s considered legitimate to advise against aborting genetically anomalous pregnancies. Conversely, in a society where abortion </w:t>
      </w:r>
      <w:r w:rsidR="009B6BB1">
        <w:t>wa</w:t>
      </w:r>
      <w:r w:rsidR="009B6BB1" w:rsidRPr="001A6C8E">
        <w:t xml:space="preserve">s widely accepted, it </w:t>
      </w:r>
      <w:r w:rsidR="009B6BB1">
        <w:t>wa</w:t>
      </w:r>
      <w:r w:rsidR="009B6BB1" w:rsidRPr="001A6C8E">
        <w:t xml:space="preserve">s considered legitimate to encourage aborting genetically affected pregnancies. However, where abortion </w:t>
      </w:r>
      <w:r w:rsidR="009B6BB1">
        <w:t>wa</w:t>
      </w:r>
      <w:r w:rsidR="009B6BB1" w:rsidRPr="001A6C8E">
        <w:t xml:space="preserve">s controversial, the practice </w:t>
      </w:r>
      <w:r w:rsidR="009B6BB1">
        <w:t>wa</w:t>
      </w:r>
      <w:r w:rsidR="009B6BB1" w:rsidRPr="001A6C8E">
        <w:t xml:space="preserve">s to strive for non-directiveness and present only facts </w:t>
      </w:r>
      <w:r w:rsidR="009B6BB1" w:rsidRPr="001A6C8E">
        <w:lastRenderedPageBreak/>
        <w:t xml:space="preserve">and available options without recommendations. </w:t>
      </w:r>
      <w:r w:rsidR="006A6EBE">
        <w:rPr>
          <w:rFonts w:ascii="Times New Roman" w:hAnsi="Times New Roman"/>
        </w:rPr>
        <w:t xml:space="preserve">Aligning with </w:t>
      </w:r>
      <w:r w:rsidR="00294D00">
        <w:rPr>
          <w:rFonts w:ascii="Times New Roman" w:hAnsi="Times New Roman"/>
        </w:rPr>
        <w:t xml:space="preserve">much </w:t>
      </w:r>
      <w:r w:rsidR="006A6EBE">
        <w:rPr>
          <w:rFonts w:ascii="Times New Roman" w:hAnsi="Times New Roman"/>
        </w:rPr>
        <w:t>historically-informed medical sociolog</w:t>
      </w:r>
      <w:r w:rsidR="00294D00">
        <w:rPr>
          <w:rFonts w:ascii="Times New Roman" w:hAnsi="Times New Roman"/>
        </w:rPr>
        <w:t>y</w:t>
      </w:r>
      <w:r w:rsidR="006A6EBE">
        <w:rPr>
          <w:rFonts w:ascii="Times New Roman" w:hAnsi="Times New Roman"/>
        </w:rPr>
        <w:t xml:space="preserve"> (e.g. </w:t>
      </w:r>
      <w:r w:rsidR="006A6EBE" w:rsidRPr="001A6C8E">
        <w:rPr>
          <w:rFonts w:ascii="Times New Roman" w:hAnsi="Times New Roman"/>
          <w:noProof w:val="0"/>
        </w:rPr>
        <w:t xml:space="preserve">Latour and </w:t>
      </w:r>
      <w:proofErr w:type="spellStart"/>
      <w:r w:rsidR="006A6EBE" w:rsidRPr="001A6C8E">
        <w:rPr>
          <w:rFonts w:ascii="Times New Roman" w:hAnsi="Times New Roman"/>
          <w:noProof w:val="0"/>
        </w:rPr>
        <w:t>Woolgar</w:t>
      </w:r>
      <w:proofErr w:type="spellEnd"/>
      <w:r w:rsidR="006A6EBE" w:rsidRPr="001A6C8E">
        <w:rPr>
          <w:rFonts w:ascii="Times New Roman" w:hAnsi="Times New Roman"/>
          <w:noProof w:val="0"/>
        </w:rPr>
        <w:t xml:space="preserve"> 1986</w:t>
      </w:r>
      <w:r w:rsidR="00EB168F">
        <w:rPr>
          <w:rFonts w:ascii="Times New Roman" w:hAnsi="Times New Roman"/>
          <w:noProof w:val="0"/>
        </w:rPr>
        <w:t xml:space="preserve"> [1979]</w:t>
      </w:r>
      <w:r w:rsidR="006A6EBE" w:rsidRPr="001A6C8E">
        <w:rPr>
          <w:rFonts w:ascii="Times New Roman" w:hAnsi="Times New Roman"/>
          <w:noProof w:val="0"/>
        </w:rPr>
        <w:t xml:space="preserve">; </w:t>
      </w:r>
      <w:r w:rsidR="006A6EBE">
        <w:rPr>
          <w:rFonts w:ascii="Times New Roman" w:hAnsi="Times New Roman"/>
          <w:noProof w:val="0"/>
        </w:rPr>
        <w:t xml:space="preserve">Payer 1988; </w:t>
      </w:r>
      <w:r w:rsidR="006A6EBE" w:rsidRPr="001A6C8E">
        <w:rPr>
          <w:rFonts w:ascii="Times New Roman" w:hAnsi="Times New Roman"/>
          <w:noProof w:val="0"/>
        </w:rPr>
        <w:t>Latour 1999; Harding 2009; Kuhn 2012</w:t>
      </w:r>
      <w:r w:rsidR="00EB168F">
        <w:rPr>
          <w:rFonts w:ascii="Times New Roman" w:hAnsi="Times New Roman"/>
          <w:noProof w:val="0"/>
        </w:rPr>
        <w:t xml:space="preserve"> [1962]</w:t>
      </w:r>
      <w:r w:rsidR="006A6EBE">
        <w:rPr>
          <w:rFonts w:ascii="Times New Roman" w:hAnsi="Times New Roman"/>
          <w:noProof w:val="0"/>
        </w:rPr>
        <w:t>; Stein 2018</w:t>
      </w:r>
      <w:r w:rsidR="00EB168F">
        <w:rPr>
          <w:rFonts w:ascii="Times New Roman" w:hAnsi="Times New Roman"/>
          <w:noProof w:val="0"/>
        </w:rPr>
        <w:t xml:space="preserve"> [1990]</w:t>
      </w:r>
      <w:r w:rsidR="006A6EBE">
        <w:t xml:space="preserve">), </w:t>
      </w:r>
      <w:r w:rsidR="006A6EBE">
        <w:rPr>
          <w:rFonts w:ascii="Times New Roman" w:hAnsi="Times New Roman"/>
        </w:rPr>
        <w:t>t</w:t>
      </w:r>
      <w:r w:rsidR="006A6EBE" w:rsidRPr="001A6C8E">
        <w:t>his argument supports the perspective that varying cultural values across countries help to determine varying medical practices</w:t>
      </w:r>
      <w:r w:rsidR="006A6EBE">
        <w:t xml:space="preserve">. </w:t>
      </w:r>
    </w:p>
    <w:p w14:paraId="0603F2B2" w14:textId="7957FA00" w:rsidR="002A3E9C" w:rsidRDefault="009B6BB1" w:rsidP="00EA3A7C">
      <w:pPr>
        <w:widowControl w:val="0"/>
        <w:spacing w:line="480" w:lineRule="auto"/>
        <w:ind w:firstLine="720"/>
        <w:jc w:val="both"/>
      </w:pPr>
      <w:r w:rsidRPr="001A6C8E">
        <w:t xml:space="preserve">This pattern </w:t>
      </w:r>
      <w:r>
        <w:t>wa</w:t>
      </w:r>
      <w:r w:rsidRPr="001A6C8E">
        <w:t>s so strong that it applie</w:t>
      </w:r>
      <w:r>
        <w:t>d</w:t>
      </w:r>
      <w:r w:rsidRPr="001A6C8E">
        <w:t xml:space="preserve"> to intermediate gradations in counseling directiveness and abortion </w:t>
      </w:r>
      <w:proofErr w:type="gramStart"/>
      <w:r w:rsidRPr="001A6C8E">
        <w:t>attitudes, and</w:t>
      </w:r>
      <w:proofErr w:type="gramEnd"/>
      <w:r w:rsidRPr="001A6C8E">
        <w:t xml:space="preserve"> produce</w:t>
      </w:r>
      <w:r>
        <w:t>d</w:t>
      </w:r>
      <w:r w:rsidRPr="001A6C8E">
        <w:t xml:space="preserve"> highly significant statistical results. Each of the few exception</w:t>
      </w:r>
      <w:r w:rsidR="00B52B34">
        <w:t>al countries</w:t>
      </w:r>
      <w:r w:rsidRPr="001A6C8E">
        <w:t xml:space="preserve"> ha</w:t>
      </w:r>
      <w:r>
        <w:t>d</w:t>
      </w:r>
      <w:r w:rsidRPr="001A6C8E">
        <w:t xml:space="preserve"> some plausible peculiarity in its political history or level of national integration. </w:t>
      </w:r>
      <w:r w:rsidR="002A3E9C" w:rsidRPr="001A6C8E">
        <w:t xml:space="preserve">Beginning with the least directive countries and moving toward the most directive, the pattern </w:t>
      </w:r>
      <w:r w:rsidR="002A3E9C">
        <w:t>wa</w:t>
      </w:r>
      <w:r w:rsidR="002A3E9C" w:rsidRPr="001A6C8E">
        <w:t xml:space="preserve">s as follows: countries in which abortion </w:t>
      </w:r>
      <w:r w:rsidR="002A3E9C">
        <w:t>wa</w:t>
      </w:r>
      <w:r w:rsidR="002A3E9C" w:rsidRPr="001A6C8E">
        <w:t xml:space="preserve">s politically polarized </w:t>
      </w:r>
      <w:r w:rsidR="002A3E9C">
        <w:t>we</w:t>
      </w:r>
      <w:r w:rsidR="002A3E9C" w:rsidRPr="001A6C8E">
        <w:t xml:space="preserve">re the least directive in the world. They </w:t>
      </w:r>
      <w:r w:rsidR="002A3E9C">
        <w:t>we</w:t>
      </w:r>
      <w:r w:rsidR="002A3E9C" w:rsidRPr="001A6C8E">
        <w:t xml:space="preserve">re followed by counties in which abortion </w:t>
      </w:r>
      <w:r w:rsidR="002A3E9C">
        <w:t>wa</w:t>
      </w:r>
      <w:r w:rsidR="002A3E9C" w:rsidRPr="001A6C8E">
        <w:t xml:space="preserve">s more moderately contentious, then a set of countries in which abortion </w:t>
      </w:r>
      <w:r w:rsidR="002A3E9C">
        <w:t>wa</w:t>
      </w:r>
      <w:r w:rsidR="002A3E9C" w:rsidRPr="001A6C8E">
        <w:t>s broadly rejected and not politically contentious. The median and slightly above median segments of the directiveness spectrum include a mixture of countries that broadly accept</w:t>
      </w:r>
      <w:r w:rsidR="002A3E9C">
        <w:t>ed</w:t>
      </w:r>
      <w:r w:rsidR="002A3E9C" w:rsidRPr="001A6C8E">
        <w:t xml:space="preserve"> and broadly reject</w:t>
      </w:r>
      <w:r w:rsidR="002A3E9C">
        <w:t>ed</w:t>
      </w:r>
      <w:r w:rsidR="002A3E9C" w:rsidRPr="001A6C8E">
        <w:t xml:space="preserve"> abortion, </w:t>
      </w:r>
      <w:proofErr w:type="gramStart"/>
      <w:r w:rsidR="002A3E9C" w:rsidRPr="001A6C8E">
        <w:t>and also</w:t>
      </w:r>
      <w:proofErr w:type="gramEnd"/>
      <w:r w:rsidR="002A3E9C" w:rsidRPr="001A6C8E">
        <w:t xml:space="preserve"> the two countries that sharply divide</w:t>
      </w:r>
      <w:r w:rsidR="002A3E9C">
        <w:t>d</w:t>
      </w:r>
      <w:r w:rsidR="002A3E9C" w:rsidRPr="001A6C8E">
        <w:t xml:space="preserve"> by region or historical period. Finally, the top quarter consist</w:t>
      </w:r>
      <w:r w:rsidR="002A3E9C">
        <w:t>ed</w:t>
      </w:r>
      <w:r w:rsidR="002A3E9C" w:rsidRPr="001A6C8E">
        <w:t xml:space="preserve"> of countries in which abortion </w:t>
      </w:r>
      <w:r w:rsidR="002A3E9C">
        <w:t>wa</w:t>
      </w:r>
      <w:r w:rsidR="002A3E9C" w:rsidRPr="001A6C8E">
        <w:t xml:space="preserve">s broadly accepted and not politically contentious. </w:t>
      </w:r>
    </w:p>
    <w:p w14:paraId="62447669" w14:textId="77777777" w:rsidR="00380C95" w:rsidRPr="001A6C8E" w:rsidRDefault="00380C95" w:rsidP="00380C95">
      <w:pPr>
        <w:widowControl w:val="0"/>
        <w:spacing w:line="480" w:lineRule="auto"/>
        <w:ind w:firstLine="720"/>
        <w:jc w:val="both"/>
      </w:pPr>
      <w:r w:rsidRPr="001A6C8E">
        <w:t xml:space="preserve">As predicted in hypothesis 1, societies in which abortion </w:t>
      </w:r>
      <w:r>
        <w:t>wa</w:t>
      </w:r>
      <w:r w:rsidRPr="001A6C8E">
        <w:t>s polarized consistently rank</w:t>
      </w:r>
      <w:r>
        <w:t>ed</w:t>
      </w:r>
      <w:r w:rsidRPr="001A6C8E">
        <w:t xml:space="preserve"> as the least directive in genetic counseling. Poland, which split by historical period, rank</w:t>
      </w:r>
      <w:r>
        <w:t>ed</w:t>
      </w:r>
      <w:r w:rsidRPr="001A6C8E">
        <w:t xml:space="preserve"> in the exact middle of the directiveness scale, consistent with the interpretation that Polish genetic counselors operate</w:t>
      </w:r>
      <w:r>
        <w:t>d</w:t>
      </w:r>
      <w:r w:rsidRPr="001A6C8E">
        <w:t xml:space="preserve"> under the influence of their training, which took place during a period of broad acceptance of abortion. </w:t>
      </w:r>
    </w:p>
    <w:p w14:paraId="777F95EC" w14:textId="31DD732B" w:rsidR="00380C95" w:rsidRPr="001A6C8E" w:rsidRDefault="00380C95" w:rsidP="00380C95">
      <w:pPr>
        <w:widowControl w:val="0"/>
        <w:spacing w:line="480" w:lineRule="auto"/>
        <w:ind w:firstLine="720"/>
        <w:jc w:val="both"/>
      </w:pPr>
      <w:r w:rsidRPr="001A6C8E">
        <w:t xml:space="preserve">As predicted in hypothesis 2, most societies in which abortion </w:t>
      </w:r>
      <w:r>
        <w:t>wa</w:t>
      </w:r>
      <w:r w:rsidRPr="001A6C8E">
        <w:t>s contentious also rank</w:t>
      </w:r>
      <w:r>
        <w:t>ed</w:t>
      </w:r>
      <w:r w:rsidRPr="001A6C8E">
        <w:t xml:space="preserve"> low in directiveness. There </w:t>
      </w:r>
      <w:r>
        <w:t>we</w:t>
      </w:r>
      <w:r w:rsidRPr="001A6C8E">
        <w:t xml:space="preserve">re two exceptions. Portugal, where abortion </w:t>
      </w:r>
      <w:r>
        <w:t>wa</w:t>
      </w:r>
      <w:r w:rsidRPr="001A6C8E">
        <w:t xml:space="preserve">s moderately controversial in the political </w:t>
      </w:r>
      <w:proofErr w:type="gramStart"/>
      <w:r w:rsidRPr="001A6C8E">
        <w:t>arena</w:t>
      </w:r>
      <w:proofErr w:type="gramEnd"/>
      <w:r w:rsidRPr="001A6C8E">
        <w:t xml:space="preserve"> but the population </w:t>
      </w:r>
      <w:r>
        <w:t>wa</w:t>
      </w:r>
      <w:r w:rsidRPr="001A6C8E">
        <w:t xml:space="preserve">s apathetic toward abortion policy </w:t>
      </w:r>
      <w:r w:rsidRPr="001A6C8E">
        <w:lastRenderedPageBreak/>
        <w:t>(</w:t>
      </w:r>
      <w:proofErr w:type="spellStart"/>
      <w:r w:rsidRPr="001A6C8E">
        <w:t>Blofield</w:t>
      </w:r>
      <w:proofErr w:type="spellEnd"/>
      <w:r w:rsidRPr="001A6C8E">
        <w:t xml:space="preserve"> 2006: 181-2), rank</w:t>
      </w:r>
      <w:r>
        <w:t>ed</w:t>
      </w:r>
      <w:r w:rsidRPr="001A6C8E">
        <w:t xml:space="preserve"> in the middle on directiveness. Belgium, with a mostly pro-liberalization abortion population cleaved by regional divisions and a no-motion political system</w:t>
      </w:r>
      <w:r w:rsidR="00365D49">
        <w:t xml:space="preserve"> </w:t>
      </w:r>
      <w:r w:rsidR="00365D49" w:rsidRPr="001A6C8E">
        <w:t>(Witte</w:t>
      </w:r>
      <w:r w:rsidR="00365D49">
        <w:t xml:space="preserve"> et al.</w:t>
      </w:r>
      <w:r w:rsidR="00365D49" w:rsidRPr="001A6C8E">
        <w:t xml:space="preserve"> 2009)</w:t>
      </w:r>
      <w:r w:rsidRPr="001A6C8E">
        <w:t>, rank</w:t>
      </w:r>
      <w:r>
        <w:t>ed</w:t>
      </w:r>
      <w:r w:rsidRPr="001A6C8E">
        <w:t xml:space="preserve"> within the top half of the directiveness distribution but not near the extreme. </w:t>
      </w:r>
    </w:p>
    <w:p w14:paraId="4EC7CE5C" w14:textId="6A415C31" w:rsidR="00380C95" w:rsidRPr="00380C95" w:rsidRDefault="00380C95" w:rsidP="00380C95">
      <w:pPr>
        <w:pStyle w:val="BodyText2"/>
        <w:widowControl w:val="0"/>
        <w:spacing w:line="480" w:lineRule="auto"/>
        <w:rPr>
          <w:rFonts w:ascii="Times New Roman" w:hAnsi="Times New Roman"/>
        </w:rPr>
      </w:pPr>
      <w:r w:rsidRPr="001A6C8E">
        <w:rPr>
          <w:rFonts w:ascii="Times New Roman" w:hAnsi="Times New Roman"/>
        </w:rPr>
        <w:tab/>
        <w:t xml:space="preserve">As predicted in hypotheses 3 and 4, societies in which abortion </w:t>
      </w:r>
      <w:r>
        <w:rPr>
          <w:rFonts w:ascii="Times New Roman" w:hAnsi="Times New Roman"/>
        </w:rPr>
        <w:t>wa</w:t>
      </w:r>
      <w:r w:rsidRPr="001A6C8E">
        <w:rPr>
          <w:rFonts w:ascii="Times New Roman" w:hAnsi="Times New Roman"/>
        </w:rPr>
        <w:t>s broadly accepted or broadly rejected constitute</w:t>
      </w:r>
      <w:r>
        <w:rPr>
          <w:rFonts w:ascii="Times New Roman" w:hAnsi="Times New Roman"/>
        </w:rPr>
        <w:t>d</w:t>
      </w:r>
      <w:r w:rsidRPr="001A6C8E">
        <w:rPr>
          <w:rFonts w:ascii="Times New Roman" w:hAnsi="Times New Roman"/>
        </w:rPr>
        <w:t xml:space="preserve"> the upper three-quarters of the directiveness distribution. This result holds </w:t>
      </w:r>
      <w:r w:rsidR="008005CA">
        <w:rPr>
          <w:rFonts w:ascii="Times New Roman" w:hAnsi="Times New Roman"/>
        </w:rPr>
        <w:t xml:space="preserve">when </w:t>
      </w:r>
      <w:r w:rsidRPr="001A6C8E">
        <w:rPr>
          <w:rFonts w:ascii="Times New Roman" w:hAnsi="Times New Roman"/>
        </w:rPr>
        <w:t>includ</w:t>
      </w:r>
      <w:r w:rsidR="008005CA">
        <w:rPr>
          <w:rFonts w:ascii="Times New Roman" w:hAnsi="Times New Roman"/>
        </w:rPr>
        <w:t>ing</w:t>
      </w:r>
      <w:r w:rsidRPr="001A6C8E">
        <w:rPr>
          <w:rFonts w:ascii="Times New Roman" w:hAnsi="Times New Roman"/>
        </w:rPr>
        <w:t xml:space="preserve"> those countries in which abortion </w:t>
      </w:r>
      <w:r>
        <w:rPr>
          <w:rFonts w:ascii="Times New Roman" w:hAnsi="Times New Roman"/>
        </w:rPr>
        <w:t>wa</w:t>
      </w:r>
      <w:r w:rsidRPr="001A6C8E">
        <w:rPr>
          <w:rFonts w:ascii="Times New Roman" w:hAnsi="Times New Roman"/>
        </w:rPr>
        <w:t xml:space="preserve">s moderately controversial politically but broadly accepted among the population. Of these, Spain </w:t>
      </w:r>
      <w:r>
        <w:rPr>
          <w:rFonts w:ascii="Times New Roman" w:hAnsi="Times New Roman"/>
        </w:rPr>
        <w:t>wa</w:t>
      </w:r>
      <w:r w:rsidRPr="001A6C8E">
        <w:rPr>
          <w:rFonts w:ascii="Times New Roman" w:hAnsi="Times New Roman"/>
        </w:rPr>
        <w:t xml:space="preserve">s near the exact middle, and the other three </w:t>
      </w:r>
      <w:r>
        <w:rPr>
          <w:rFonts w:ascii="Times New Roman" w:hAnsi="Times New Roman"/>
        </w:rPr>
        <w:t>we</w:t>
      </w:r>
      <w:r w:rsidRPr="001A6C8E">
        <w:rPr>
          <w:rFonts w:ascii="Times New Roman" w:hAnsi="Times New Roman"/>
        </w:rPr>
        <w:t xml:space="preserve">re in the upper third. The overall pattern </w:t>
      </w:r>
      <w:r>
        <w:rPr>
          <w:rFonts w:ascii="Times New Roman" w:hAnsi="Times New Roman"/>
        </w:rPr>
        <w:t>wa</w:t>
      </w:r>
      <w:r w:rsidRPr="001A6C8E">
        <w:rPr>
          <w:rFonts w:ascii="Times New Roman" w:hAnsi="Times New Roman"/>
        </w:rPr>
        <w:t xml:space="preserve">s highly statistically significant. </w:t>
      </w:r>
    </w:p>
    <w:p w14:paraId="1CB2AEBD" w14:textId="31327EE3" w:rsidR="009B6BB1" w:rsidRPr="006A6EBE" w:rsidRDefault="002A3E9C" w:rsidP="00B94AEB">
      <w:pPr>
        <w:pStyle w:val="BodyText2"/>
        <w:widowControl w:val="0"/>
        <w:spacing w:line="480" w:lineRule="auto"/>
        <w:ind w:firstLine="720"/>
        <w:rPr>
          <w:rFonts w:ascii="Times New Roman" w:hAnsi="Times New Roman"/>
        </w:rPr>
      </w:pPr>
      <w:r w:rsidRPr="001A6C8E">
        <w:rPr>
          <w:rFonts w:ascii="Times New Roman" w:hAnsi="Times New Roman"/>
        </w:rPr>
        <w:t xml:space="preserve">What </w:t>
      </w:r>
      <w:r>
        <w:rPr>
          <w:rFonts w:ascii="Times New Roman" w:hAnsi="Times New Roman"/>
        </w:rPr>
        <w:t>wa</w:t>
      </w:r>
      <w:r w:rsidRPr="001A6C8E">
        <w:rPr>
          <w:rFonts w:ascii="Times New Roman" w:hAnsi="Times New Roman"/>
        </w:rPr>
        <w:t xml:space="preserve">s decisive for counseling practices </w:t>
      </w:r>
      <w:r>
        <w:rPr>
          <w:rFonts w:ascii="Times New Roman" w:hAnsi="Times New Roman"/>
        </w:rPr>
        <w:t>wa</w:t>
      </w:r>
      <w:r w:rsidRPr="001A6C8E">
        <w:rPr>
          <w:rFonts w:ascii="Times New Roman" w:hAnsi="Times New Roman"/>
        </w:rPr>
        <w:t>s not whether countries broadly accept</w:t>
      </w:r>
      <w:r>
        <w:rPr>
          <w:rFonts w:ascii="Times New Roman" w:hAnsi="Times New Roman"/>
        </w:rPr>
        <w:t>ed</w:t>
      </w:r>
      <w:r w:rsidRPr="001A6C8E">
        <w:rPr>
          <w:rFonts w:ascii="Times New Roman" w:hAnsi="Times New Roman"/>
        </w:rPr>
        <w:t xml:space="preserve"> or broadly reject</w:t>
      </w:r>
      <w:r>
        <w:rPr>
          <w:rFonts w:ascii="Times New Roman" w:hAnsi="Times New Roman"/>
        </w:rPr>
        <w:t>ed</w:t>
      </w:r>
      <w:r w:rsidRPr="001A6C8E">
        <w:rPr>
          <w:rFonts w:ascii="Times New Roman" w:hAnsi="Times New Roman"/>
        </w:rPr>
        <w:t xml:space="preserve"> abortion. It </w:t>
      </w:r>
      <w:r>
        <w:rPr>
          <w:rFonts w:ascii="Times New Roman" w:hAnsi="Times New Roman"/>
        </w:rPr>
        <w:t>wa</w:t>
      </w:r>
      <w:r w:rsidRPr="001A6C8E">
        <w:rPr>
          <w:rFonts w:ascii="Times New Roman" w:hAnsi="Times New Roman"/>
        </w:rPr>
        <w:t>s whether or not countries ha</w:t>
      </w:r>
      <w:r>
        <w:rPr>
          <w:rFonts w:ascii="Times New Roman" w:hAnsi="Times New Roman"/>
        </w:rPr>
        <w:t>d</w:t>
      </w:r>
      <w:r w:rsidRPr="001A6C8E">
        <w:rPr>
          <w:rFonts w:ascii="Times New Roman" w:hAnsi="Times New Roman"/>
        </w:rPr>
        <w:t xml:space="preserve"> a clear social consensus on abortion. This is why genetic counselors in countries with opposite abortion values answer</w:t>
      </w:r>
      <w:r>
        <w:rPr>
          <w:rFonts w:ascii="Times New Roman" w:hAnsi="Times New Roman"/>
        </w:rPr>
        <w:t>ed</w:t>
      </w:r>
      <w:r w:rsidRPr="001A6C8E">
        <w:rPr>
          <w:rFonts w:ascii="Times New Roman" w:hAnsi="Times New Roman"/>
        </w:rPr>
        <w:t xml:space="preserve"> similarly when asked if they would be directive: they would be directive in opposite ways. It </w:t>
      </w:r>
      <w:r>
        <w:rPr>
          <w:rFonts w:ascii="Times New Roman" w:hAnsi="Times New Roman"/>
        </w:rPr>
        <w:t>wa</w:t>
      </w:r>
      <w:r w:rsidRPr="001A6C8E">
        <w:rPr>
          <w:rFonts w:ascii="Times New Roman" w:hAnsi="Times New Roman"/>
        </w:rPr>
        <w:t xml:space="preserve">s when abortion </w:t>
      </w:r>
      <w:r>
        <w:rPr>
          <w:rFonts w:ascii="Times New Roman" w:hAnsi="Times New Roman"/>
        </w:rPr>
        <w:t>wa</w:t>
      </w:r>
      <w:r w:rsidRPr="001A6C8E">
        <w:rPr>
          <w:rFonts w:ascii="Times New Roman" w:hAnsi="Times New Roman"/>
        </w:rPr>
        <w:t xml:space="preserve">s controversial that genetic counselors </w:t>
      </w:r>
      <w:r>
        <w:rPr>
          <w:rFonts w:ascii="Times New Roman" w:hAnsi="Times New Roman"/>
        </w:rPr>
        <w:t>we</w:t>
      </w:r>
      <w:r w:rsidRPr="001A6C8E">
        <w:rPr>
          <w:rFonts w:ascii="Times New Roman" w:hAnsi="Times New Roman"/>
        </w:rPr>
        <w:t xml:space="preserve">re non-directive. </w:t>
      </w:r>
      <w:r w:rsidR="00EF7846">
        <w:rPr>
          <w:rFonts w:ascii="Times New Roman" w:hAnsi="Times New Roman"/>
        </w:rPr>
        <w:t xml:space="preserve">In summary, </w:t>
      </w:r>
      <w:r w:rsidR="00EF7846" w:rsidRPr="001A6C8E">
        <w:rPr>
          <w:rFonts w:ascii="Times New Roman" w:hAnsi="Times New Roman"/>
        </w:rPr>
        <w:t xml:space="preserve">the more controversial abortion </w:t>
      </w:r>
      <w:r w:rsidR="00EF7846">
        <w:rPr>
          <w:rFonts w:ascii="Times New Roman" w:hAnsi="Times New Roman"/>
        </w:rPr>
        <w:t xml:space="preserve">was </w:t>
      </w:r>
      <w:r w:rsidR="00EF7846" w:rsidRPr="001A6C8E">
        <w:rPr>
          <w:rFonts w:ascii="Times New Roman" w:hAnsi="Times New Roman"/>
        </w:rPr>
        <w:t xml:space="preserve">within a society, the less directive genetic counselors </w:t>
      </w:r>
      <w:r w:rsidR="00EF7846">
        <w:rPr>
          <w:rFonts w:ascii="Times New Roman" w:hAnsi="Times New Roman"/>
        </w:rPr>
        <w:t>we</w:t>
      </w:r>
      <w:r w:rsidR="00EF7846" w:rsidRPr="001A6C8E">
        <w:rPr>
          <w:rFonts w:ascii="Times New Roman" w:hAnsi="Times New Roman"/>
        </w:rPr>
        <w:t xml:space="preserve">re willing to be, whereas the less controversial abortion </w:t>
      </w:r>
      <w:r w:rsidR="00EF7846">
        <w:rPr>
          <w:rFonts w:ascii="Times New Roman" w:hAnsi="Times New Roman"/>
        </w:rPr>
        <w:t>wa</w:t>
      </w:r>
      <w:r w:rsidR="00EF7846" w:rsidRPr="001A6C8E">
        <w:rPr>
          <w:rFonts w:ascii="Times New Roman" w:hAnsi="Times New Roman"/>
        </w:rPr>
        <w:t>s, the more directive the counseling.</w:t>
      </w:r>
      <w:r w:rsidR="00EF7846">
        <w:rPr>
          <w:rFonts w:ascii="Times New Roman" w:hAnsi="Times New Roman"/>
        </w:rPr>
        <w:t xml:space="preserve"> </w:t>
      </w:r>
    </w:p>
    <w:p w14:paraId="527A6A2E" w14:textId="77777777" w:rsidR="002A3E9C" w:rsidRPr="001A6C8E" w:rsidRDefault="002A3E9C" w:rsidP="00B94AEB">
      <w:pPr>
        <w:spacing w:line="480" w:lineRule="auto"/>
      </w:pPr>
    </w:p>
    <w:p w14:paraId="3D483ADB" w14:textId="4C8FEE92" w:rsidR="002A3E9C" w:rsidRPr="001A6C8E" w:rsidRDefault="002A3E9C" w:rsidP="00B94AEB">
      <w:pPr>
        <w:pStyle w:val="Heading3"/>
        <w:keepNext w:val="0"/>
        <w:widowControl w:val="0"/>
        <w:spacing w:line="480" w:lineRule="auto"/>
        <w:rPr>
          <w:rFonts w:ascii="Times New Roman" w:hAnsi="Times New Roman"/>
          <w:bCs/>
        </w:rPr>
      </w:pPr>
      <w:r w:rsidRPr="001A6C8E">
        <w:rPr>
          <w:rFonts w:ascii="Times New Roman" w:hAnsi="Times New Roman"/>
          <w:bCs/>
        </w:rPr>
        <w:t>References</w:t>
      </w:r>
    </w:p>
    <w:p w14:paraId="1706BCBA" w14:textId="77777777" w:rsidR="002A3E9C" w:rsidRPr="001A6C8E" w:rsidRDefault="002A3E9C" w:rsidP="00B94AEB">
      <w:pPr>
        <w:widowControl w:val="0"/>
        <w:spacing w:line="480" w:lineRule="auto"/>
        <w:jc w:val="both"/>
      </w:pPr>
      <w:r w:rsidRPr="001A6C8E">
        <w:t xml:space="preserve">Abbott, Andrew (1988) The System of Professions. Chicago, Illinois: University of Chicago Press. </w:t>
      </w:r>
    </w:p>
    <w:p w14:paraId="5093D6F1" w14:textId="6F02B94D" w:rsidR="002A3E9C" w:rsidRPr="001A6C8E" w:rsidRDefault="002A3E9C" w:rsidP="0031593A">
      <w:pPr>
        <w:widowControl w:val="0"/>
        <w:spacing w:line="480" w:lineRule="auto"/>
        <w:jc w:val="both"/>
      </w:pPr>
      <w:r w:rsidRPr="001A6C8E">
        <w:t>Adler P</w:t>
      </w:r>
      <w:r w:rsidR="0031593A">
        <w:t>aul S.</w:t>
      </w:r>
      <w:r w:rsidRPr="001A6C8E">
        <w:t>, Kwon S</w:t>
      </w:r>
      <w:r w:rsidR="0031593A">
        <w:t>eok-</w:t>
      </w:r>
      <w:r w:rsidRPr="001A6C8E">
        <w:t>W</w:t>
      </w:r>
      <w:r w:rsidR="0031593A">
        <w:t>oo</w:t>
      </w:r>
      <w:r w:rsidRPr="001A6C8E">
        <w:t xml:space="preserve">, </w:t>
      </w:r>
      <w:r w:rsidR="0031593A">
        <w:t xml:space="preserve">and Charles </w:t>
      </w:r>
      <w:r w:rsidRPr="001A6C8E">
        <w:t xml:space="preserve">Heckscher (2008) </w:t>
      </w:r>
      <w:r w:rsidR="002858E5">
        <w:t>"</w:t>
      </w:r>
      <w:r w:rsidRPr="001A6C8E">
        <w:t>Professional Work</w:t>
      </w:r>
      <w:r w:rsidR="0031593A">
        <w:t xml:space="preserve">: The </w:t>
      </w:r>
      <w:r w:rsidR="0031593A">
        <w:tab/>
        <w:t>Emergence of Collaborative Community</w:t>
      </w:r>
      <w:r w:rsidRPr="001A6C8E">
        <w:t>.</w:t>
      </w:r>
      <w:r w:rsidR="00365D49">
        <w:t>"</w:t>
      </w:r>
      <w:r w:rsidRPr="001A6C8E">
        <w:t xml:space="preserve"> Organization Science</w:t>
      </w:r>
      <w:r w:rsidR="002858E5">
        <w:t>.</w:t>
      </w:r>
      <w:r w:rsidRPr="001A6C8E">
        <w:t xml:space="preserve"> 19 (2): 359-76. </w:t>
      </w:r>
    </w:p>
    <w:p w14:paraId="52A9CCC4" w14:textId="465129D6" w:rsidR="002A3E9C" w:rsidRPr="001A6C8E" w:rsidRDefault="002A3E9C" w:rsidP="002A3E9C">
      <w:pPr>
        <w:spacing w:line="480" w:lineRule="auto"/>
      </w:pPr>
      <w:proofErr w:type="spellStart"/>
      <w:r w:rsidRPr="001A6C8E">
        <w:t>Aho</w:t>
      </w:r>
      <w:proofErr w:type="spellEnd"/>
      <w:r w:rsidRPr="001A6C8E">
        <w:t xml:space="preserve">, Kevin (2018) </w:t>
      </w:r>
      <w:r w:rsidR="002858E5">
        <w:t>"</w:t>
      </w:r>
      <w:r w:rsidRPr="001A6C8E">
        <w:t xml:space="preserve">Neurasthenia Revisited: On Medically Unexplained Syndromes and the </w:t>
      </w:r>
      <w:r w:rsidRPr="001A6C8E">
        <w:tab/>
        <w:t>Value of Hermeneutic Medicine.</w:t>
      </w:r>
      <w:r w:rsidR="002858E5">
        <w:t>"</w:t>
      </w:r>
      <w:r w:rsidRPr="001A6C8E">
        <w:t xml:space="preserve"> Journal of Applied Hermeneutics. Article 6. </w:t>
      </w:r>
    </w:p>
    <w:p w14:paraId="376BDA47" w14:textId="77777777" w:rsidR="002A3E9C" w:rsidRPr="001A6C8E" w:rsidRDefault="002A3E9C" w:rsidP="002A3E9C">
      <w:pPr>
        <w:widowControl w:val="0"/>
        <w:spacing w:line="480" w:lineRule="auto"/>
        <w:jc w:val="both"/>
      </w:pPr>
      <w:r w:rsidRPr="001A6C8E">
        <w:lastRenderedPageBreak/>
        <w:t xml:space="preserve">Bartels, Dianne Mary, Bonnie LeRoy, and Arthur Caplan, eds. (2011) [1993] Genetic Counseling: </w:t>
      </w:r>
      <w:r w:rsidRPr="001A6C8E">
        <w:tab/>
        <w:t xml:space="preserve">Ethical Challenges and Consequences. New Brunswick, New Jersey: Transaction </w:t>
      </w:r>
      <w:r w:rsidRPr="001A6C8E">
        <w:tab/>
        <w:t xml:space="preserve">Publishers. </w:t>
      </w:r>
    </w:p>
    <w:p w14:paraId="3FA1A5D1" w14:textId="260A89B2" w:rsidR="002A3E9C" w:rsidRPr="001A6C8E" w:rsidRDefault="002A3E9C" w:rsidP="002A3E9C">
      <w:pPr>
        <w:widowControl w:val="0"/>
        <w:spacing w:line="480" w:lineRule="auto"/>
        <w:jc w:val="both"/>
      </w:pPr>
      <w:r w:rsidRPr="001A6C8E">
        <w:t>Bartels, Dianne Mary, et al</w:t>
      </w:r>
      <w:r w:rsidR="008F3BDF">
        <w:t>.</w:t>
      </w:r>
      <w:r w:rsidRPr="001A6C8E">
        <w:t xml:space="preserve"> (1997) </w:t>
      </w:r>
      <w:r w:rsidR="002858E5">
        <w:t>"</w:t>
      </w:r>
      <w:proofErr w:type="spellStart"/>
      <w:r w:rsidRPr="001A6C8E">
        <w:t>Nondirectiveness</w:t>
      </w:r>
      <w:proofErr w:type="spellEnd"/>
      <w:r w:rsidRPr="001A6C8E">
        <w:t xml:space="preserve"> in Genetic Counseling</w:t>
      </w:r>
      <w:r w:rsidR="002858E5">
        <w:t xml:space="preserve">: A Survey of </w:t>
      </w:r>
      <w:r w:rsidR="002858E5">
        <w:tab/>
        <w:t>Practitioners</w:t>
      </w:r>
      <w:r w:rsidRPr="001A6C8E">
        <w:t>.</w:t>
      </w:r>
      <w:r w:rsidR="002858E5">
        <w:t>"</w:t>
      </w:r>
      <w:r w:rsidRPr="001A6C8E">
        <w:t xml:space="preserve"> American Journal of Medical Genetics. 72 (2): 172-9. </w:t>
      </w:r>
    </w:p>
    <w:p w14:paraId="37631C77" w14:textId="77777777" w:rsidR="002A3E9C" w:rsidRPr="001A6C8E" w:rsidRDefault="002A3E9C" w:rsidP="002A3E9C">
      <w:pPr>
        <w:spacing w:line="480" w:lineRule="auto"/>
      </w:pPr>
      <w:r w:rsidRPr="001A6C8E">
        <w:t xml:space="preserve">Bashford, Alison and Philippa Levine, eds. (2010) The Oxford Handbook of the History of </w:t>
      </w:r>
      <w:r w:rsidRPr="001A6C8E">
        <w:tab/>
        <w:t xml:space="preserve">Eugenics. Oxford, England: Oxford University Press. </w:t>
      </w:r>
    </w:p>
    <w:p w14:paraId="7047DD64" w14:textId="4F03224D" w:rsidR="002A3E9C" w:rsidRPr="001A6C8E" w:rsidRDefault="002A3E9C" w:rsidP="002A3E9C">
      <w:pPr>
        <w:spacing w:line="480" w:lineRule="auto"/>
      </w:pPr>
      <w:r w:rsidRPr="001A6C8E">
        <w:t xml:space="preserve">Bashford, Alison (2010) </w:t>
      </w:r>
      <w:r w:rsidR="000743B4">
        <w:t>"</w:t>
      </w:r>
      <w:r w:rsidRPr="001A6C8E">
        <w:t>Epilogue</w:t>
      </w:r>
      <w:r w:rsidR="000743B4">
        <w:t>,"</w:t>
      </w:r>
      <w:r w:rsidRPr="001A6C8E">
        <w:t xml:space="preserve"> in Bashford and Levine 2010</w:t>
      </w:r>
      <w:r w:rsidR="000743B4">
        <w:t xml:space="preserve">: 539-58. </w:t>
      </w:r>
    </w:p>
    <w:p w14:paraId="10052F34" w14:textId="2571346D" w:rsidR="002A3E9C" w:rsidRPr="001A6C8E" w:rsidRDefault="002A3E9C" w:rsidP="002A3E9C">
      <w:pPr>
        <w:widowControl w:val="0"/>
        <w:spacing w:line="480" w:lineRule="auto"/>
      </w:pPr>
      <w:proofErr w:type="spellStart"/>
      <w:r w:rsidRPr="001A6C8E">
        <w:t>Batar</w:t>
      </w:r>
      <w:proofErr w:type="spellEnd"/>
      <w:r w:rsidRPr="001A6C8E">
        <w:t>, I</w:t>
      </w:r>
      <w:r w:rsidR="0031593A">
        <w:t>stvan</w:t>
      </w:r>
      <w:r w:rsidRPr="001A6C8E">
        <w:t xml:space="preserve">. (1993) </w:t>
      </w:r>
      <w:r w:rsidR="000743B4">
        <w:t>"</w:t>
      </w:r>
      <w:r w:rsidRPr="001A6C8E">
        <w:t>New abortion law in Hungary.</w:t>
      </w:r>
      <w:r w:rsidR="000743B4">
        <w:t>"</w:t>
      </w:r>
      <w:r w:rsidRPr="001A6C8E">
        <w:t xml:space="preserve"> Entre Nous. 22-3: 17. </w:t>
      </w:r>
    </w:p>
    <w:p w14:paraId="31F0AAB1" w14:textId="49C4C7E5" w:rsidR="002A3E9C" w:rsidRPr="001A6C8E" w:rsidRDefault="002A3E9C" w:rsidP="002A3E9C">
      <w:pPr>
        <w:spacing w:line="480" w:lineRule="auto"/>
        <w:jc w:val="both"/>
      </w:pPr>
      <w:proofErr w:type="spellStart"/>
      <w:r w:rsidRPr="001A6C8E">
        <w:t>Begleiter</w:t>
      </w:r>
      <w:proofErr w:type="spellEnd"/>
      <w:r w:rsidRPr="001A6C8E">
        <w:t xml:space="preserve">, Michael (2002) </w:t>
      </w:r>
      <w:r w:rsidR="000743B4">
        <w:t>"</w:t>
      </w:r>
      <w:r w:rsidRPr="001A6C8E">
        <w:t>Training for Genetic Counsellors.</w:t>
      </w:r>
      <w:r w:rsidR="000743B4">
        <w:t>"</w:t>
      </w:r>
      <w:r w:rsidRPr="001A6C8E">
        <w:t xml:space="preserve"> Nature Reviews Genetics. 3 (7): </w:t>
      </w:r>
      <w:r w:rsidR="000743B4">
        <w:tab/>
      </w:r>
      <w:r w:rsidRPr="001A6C8E">
        <w:t>557</w:t>
      </w:r>
      <w:r w:rsidR="00505179">
        <w:t>-</w:t>
      </w:r>
      <w:r w:rsidRPr="001A6C8E">
        <w:t xml:space="preserve">61. </w:t>
      </w:r>
    </w:p>
    <w:p w14:paraId="78D1291B" w14:textId="733BEED8" w:rsidR="002A3E9C" w:rsidRPr="001A6C8E" w:rsidRDefault="002A3E9C" w:rsidP="002A3E9C">
      <w:pPr>
        <w:spacing w:line="480" w:lineRule="auto"/>
        <w:jc w:val="both"/>
      </w:pPr>
      <w:proofErr w:type="spellStart"/>
      <w:r w:rsidRPr="001A6C8E">
        <w:t>Bélanger</w:t>
      </w:r>
      <w:proofErr w:type="spellEnd"/>
      <w:r w:rsidRPr="001A6C8E">
        <w:t xml:space="preserve">, Danielle and Adrienne Flynn (2009) </w:t>
      </w:r>
      <w:r w:rsidR="000743B4">
        <w:t>"</w:t>
      </w:r>
      <w:r w:rsidRPr="001A6C8E">
        <w:t xml:space="preserve">The Persistence of Induced Abortion in Cuba: </w:t>
      </w:r>
    </w:p>
    <w:p w14:paraId="0B22E4BA" w14:textId="5D46B799" w:rsidR="002A3E9C" w:rsidRPr="001A6C8E" w:rsidRDefault="002A3E9C" w:rsidP="002A3E9C">
      <w:pPr>
        <w:spacing w:line="480" w:lineRule="auto"/>
        <w:ind w:firstLine="720"/>
        <w:jc w:val="both"/>
      </w:pPr>
      <w:r w:rsidRPr="001A6C8E">
        <w:t>Exploring the Notion of an 'Abortion Culture.'</w:t>
      </w:r>
      <w:r w:rsidR="000743B4">
        <w:t>"</w:t>
      </w:r>
      <w:r w:rsidRPr="001A6C8E">
        <w:t xml:space="preserve"> Studies in Family Planning. 40 (1): 13-26. </w:t>
      </w:r>
    </w:p>
    <w:p w14:paraId="54AD670C" w14:textId="77777777" w:rsidR="002A3E9C" w:rsidRPr="001A6C8E" w:rsidRDefault="002A3E9C" w:rsidP="002A3E9C">
      <w:pPr>
        <w:widowControl w:val="0"/>
        <w:spacing w:line="480" w:lineRule="auto"/>
        <w:jc w:val="both"/>
      </w:pPr>
      <w:r w:rsidRPr="001A6C8E">
        <w:t xml:space="preserve">Beldon </w:t>
      </w:r>
      <w:proofErr w:type="spellStart"/>
      <w:r w:rsidRPr="001A6C8E">
        <w:t>Russonello</w:t>
      </w:r>
      <w:proofErr w:type="spellEnd"/>
      <w:r w:rsidRPr="001A6C8E">
        <w:t xml:space="preserve"> Strategists (2011, October) Views on Changing the Law on Abortion in</w:t>
      </w:r>
    </w:p>
    <w:p w14:paraId="1B570909" w14:textId="216FE264" w:rsidR="002A3E9C" w:rsidRPr="001A6C8E" w:rsidRDefault="002A3E9C" w:rsidP="002A3E9C">
      <w:pPr>
        <w:widowControl w:val="0"/>
        <w:spacing w:line="480" w:lineRule="auto"/>
        <w:jc w:val="both"/>
      </w:pPr>
      <w:r w:rsidRPr="001A6C8E">
        <w:tab/>
        <w:t>Argentina.</w:t>
      </w:r>
      <w:r w:rsidR="00BF6DD3">
        <w:t xml:space="preserve"> </w:t>
      </w:r>
      <w:r w:rsidRPr="001A6C8E">
        <w:t xml:space="preserve">catholicsforchoice.org/wp-content/uploads/2014/01/ArgentinaSurveyEnglish3 </w:t>
      </w:r>
      <w:r w:rsidRPr="001A6C8E">
        <w:tab/>
        <w:t xml:space="preserve">.pdf (accessed </w:t>
      </w:r>
      <w:r w:rsidR="00BF6DD3">
        <w:t>June 28, 2022</w:t>
      </w:r>
      <w:r w:rsidRPr="001A6C8E">
        <w:t>).</w:t>
      </w:r>
    </w:p>
    <w:p w14:paraId="7502514B" w14:textId="543E4077" w:rsidR="002A3E9C" w:rsidRPr="001A6C8E" w:rsidRDefault="002A3E9C" w:rsidP="002A3E9C">
      <w:pPr>
        <w:widowControl w:val="0"/>
        <w:spacing w:line="480" w:lineRule="auto"/>
        <w:jc w:val="both"/>
      </w:pPr>
      <w:r w:rsidRPr="001A6C8E">
        <w:t xml:space="preserve">Bernhardt, Barbara (1997) </w:t>
      </w:r>
      <w:r w:rsidR="000743B4">
        <w:t>"</w:t>
      </w:r>
      <w:r w:rsidRPr="001A6C8E">
        <w:t xml:space="preserve">Empirical Evidence that Genetic Counseling is Directive: Where Do </w:t>
      </w:r>
      <w:r w:rsidRPr="001A6C8E">
        <w:tab/>
        <w:t xml:space="preserve">We Go </w:t>
      </w:r>
      <w:proofErr w:type="gramStart"/>
      <w:r w:rsidRPr="001A6C8E">
        <w:t>From</w:t>
      </w:r>
      <w:proofErr w:type="gramEnd"/>
      <w:r w:rsidRPr="001A6C8E">
        <w:t xml:space="preserve"> Here?</w:t>
      </w:r>
      <w:r w:rsidR="000743B4">
        <w:t>"</w:t>
      </w:r>
      <w:r w:rsidRPr="001A6C8E">
        <w:t xml:space="preserve"> American Journal of Human Genetics. 60 (1): 17-20. </w:t>
      </w:r>
    </w:p>
    <w:p w14:paraId="74F59ED5" w14:textId="4AF71493" w:rsidR="002A3E9C" w:rsidRPr="001A6C8E" w:rsidRDefault="002A3E9C" w:rsidP="002A3E9C">
      <w:pPr>
        <w:widowControl w:val="0"/>
        <w:spacing w:line="480" w:lineRule="auto"/>
        <w:jc w:val="both"/>
      </w:pPr>
      <w:proofErr w:type="spellStart"/>
      <w:r w:rsidRPr="001A6C8E">
        <w:t>Bettarini</w:t>
      </w:r>
      <w:proofErr w:type="spellEnd"/>
      <w:r w:rsidRPr="001A6C8E">
        <w:t xml:space="preserve">, Silvana </w:t>
      </w:r>
      <w:proofErr w:type="spellStart"/>
      <w:r w:rsidRPr="001A6C8E">
        <w:t>Salvini</w:t>
      </w:r>
      <w:proofErr w:type="spellEnd"/>
      <w:r w:rsidRPr="001A6C8E">
        <w:t xml:space="preserve"> and Silvana </w:t>
      </w:r>
      <w:proofErr w:type="spellStart"/>
      <w:r w:rsidRPr="001A6C8E">
        <w:t>Schifini</w:t>
      </w:r>
      <w:proofErr w:type="spellEnd"/>
      <w:r w:rsidRPr="001A6C8E">
        <w:t xml:space="preserve"> </w:t>
      </w:r>
      <w:proofErr w:type="spellStart"/>
      <w:r w:rsidRPr="001A6C8E">
        <w:t>D'Andrea</w:t>
      </w:r>
      <w:proofErr w:type="spellEnd"/>
      <w:r w:rsidRPr="001A6C8E">
        <w:t xml:space="preserve"> (1996) </w:t>
      </w:r>
      <w:r w:rsidR="000743B4">
        <w:t>"</w:t>
      </w:r>
      <w:r w:rsidRPr="001A6C8E">
        <w:t>Induced Abortion in Italy</w:t>
      </w:r>
      <w:r w:rsidR="000743B4">
        <w:t xml:space="preserve">: Levels, </w:t>
      </w:r>
      <w:r w:rsidR="000743B4">
        <w:tab/>
        <w:t>Trends, and Characteristics</w:t>
      </w:r>
      <w:r w:rsidRPr="001A6C8E">
        <w:t>.</w:t>
      </w:r>
      <w:r w:rsidR="000743B4">
        <w:t>"</w:t>
      </w:r>
      <w:r w:rsidRPr="001A6C8E">
        <w:t xml:space="preserve"> Family Planning Perspectives. 28 (6): 267-77. </w:t>
      </w:r>
    </w:p>
    <w:p w14:paraId="0DDB4380" w14:textId="3F00262B" w:rsidR="002A3E9C" w:rsidRDefault="002A3E9C" w:rsidP="002A3E9C">
      <w:pPr>
        <w:widowControl w:val="0"/>
        <w:spacing w:line="480" w:lineRule="auto"/>
        <w:jc w:val="both"/>
      </w:pPr>
      <w:r>
        <w:t xml:space="preserve">Betts, Katharine (2004) </w:t>
      </w:r>
      <w:r w:rsidR="000743B4">
        <w:t>"</w:t>
      </w:r>
      <w:r>
        <w:t>Attitudes to Abortion in Australia: 1972 to 2003.</w:t>
      </w:r>
      <w:r w:rsidR="000743B4">
        <w:t>"</w:t>
      </w:r>
      <w:r>
        <w:t xml:space="preserve"> People and Place. 12 </w:t>
      </w:r>
      <w:r>
        <w:tab/>
        <w:t xml:space="preserve">(4): 22-8. </w:t>
      </w:r>
    </w:p>
    <w:p w14:paraId="2FB92B31" w14:textId="77777777" w:rsidR="002A3E9C" w:rsidRPr="001A6C8E" w:rsidRDefault="002A3E9C" w:rsidP="002A3E9C">
      <w:pPr>
        <w:widowControl w:val="0"/>
        <w:spacing w:line="480" w:lineRule="auto"/>
        <w:jc w:val="both"/>
      </w:pPr>
      <w:r w:rsidRPr="001A6C8E">
        <w:t xml:space="preserve">Blanco, </w:t>
      </w:r>
      <w:proofErr w:type="spellStart"/>
      <w:r w:rsidRPr="001A6C8E">
        <w:t>Yamila</w:t>
      </w:r>
      <w:proofErr w:type="spellEnd"/>
      <w:r w:rsidRPr="001A6C8E">
        <w:t xml:space="preserve"> (2011, March 11) AN </w:t>
      </w:r>
      <w:proofErr w:type="spellStart"/>
      <w:r w:rsidRPr="001A6C8E">
        <w:t>abrirá</w:t>
      </w:r>
      <w:proofErr w:type="spellEnd"/>
      <w:r w:rsidRPr="001A6C8E">
        <w:t xml:space="preserve"> sus </w:t>
      </w:r>
      <w:proofErr w:type="spellStart"/>
      <w:r w:rsidRPr="001A6C8E">
        <w:t>puertas</w:t>
      </w:r>
      <w:proofErr w:type="spellEnd"/>
      <w:r w:rsidRPr="001A6C8E">
        <w:t xml:space="preserve"> para debate </w:t>
      </w:r>
      <w:proofErr w:type="spellStart"/>
      <w:r w:rsidRPr="001A6C8E">
        <w:t>sobre</w:t>
      </w:r>
      <w:proofErr w:type="spellEnd"/>
      <w:r w:rsidRPr="001A6C8E">
        <w:t xml:space="preserve"> </w:t>
      </w:r>
      <w:proofErr w:type="spellStart"/>
      <w:r w:rsidRPr="001A6C8E">
        <w:t>leyes</w:t>
      </w:r>
      <w:proofErr w:type="spellEnd"/>
      <w:r w:rsidRPr="001A6C8E">
        <w:t xml:space="preserve"> que </w:t>
      </w:r>
      <w:proofErr w:type="spellStart"/>
      <w:r w:rsidRPr="001A6C8E">
        <w:t>garanticen</w:t>
      </w:r>
      <w:proofErr w:type="spellEnd"/>
      <w:r w:rsidRPr="001A6C8E">
        <w:t xml:space="preserve"> </w:t>
      </w:r>
    </w:p>
    <w:p w14:paraId="6DBAB849" w14:textId="77777777" w:rsidR="002A3E9C" w:rsidRPr="001A6C8E" w:rsidRDefault="002A3E9C" w:rsidP="002A3E9C">
      <w:pPr>
        <w:widowControl w:val="0"/>
        <w:spacing w:line="480" w:lineRule="auto"/>
        <w:ind w:firstLine="720"/>
        <w:jc w:val="both"/>
      </w:pPr>
      <w:proofErr w:type="spellStart"/>
      <w:r w:rsidRPr="001A6C8E">
        <w:lastRenderedPageBreak/>
        <w:t>equidad</w:t>
      </w:r>
      <w:proofErr w:type="spellEnd"/>
      <w:r w:rsidRPr="001A6C8E">
        <w:t xml:space="preserve"> de </w:t>
      </w:r>
      <w:proofErr w:type="spellStart"/>
      <w:r w:rsidRPr="001A6C8E">
        <w:t>género</w:t>
      </w:r>
      <w:proofErr w:type="spellEnd"/>
      <w:r w:rsidRPr="001A6C8E">
        <w:t xml:space="preserve">. Correa del Orinoco. [In Spanish] </w:t>
      </w:r>
    </w:p>
    <w:p w14:paraId="2F3CBF48" w14:textId="77777777" w:rsidR="002A3E9C" w:rsidRPr="001A6C8E" w:rsidRDefault="002A3E9C" w:rsidP="002A3E9C">
      <w:pPr>
        <w:widowControl w:val="0"/>
        <w:spacing w:line="480" w:lineRule="auto"/>
        <w:jc w:val="both"/>
      </w:pPr>
      <w:proofErr w:type="spellStart"/>
      <w:r w:rsidRPr="001A6C8E">
        <w:t>Blofield</w:t>
      </w:r>
      <w:proofErr w:type="spellEnd"/>
      <w:r w:rsidRPr="001A6C8E">
        <w:t xml:space="preserve">, </w:t>
      </w:r>
      <w:proofErr w:type="spellStart"/>
      <w:r w:rsidRPr="001A6C8E">
        <w:t>Merike</w:t>
      </w:r>
      <w:proofErr w:type="spellEnd"/>
      <w:r w:rsidRPr="001A6C8E">
        <w:t xml:space="preserve"> (2006) The Politics of Moral Sin: Abortion and Divorce in Spain, Chile, and </w:t>
      </w:r>
    </w:p>
    <w:p w14:paraId="48830340" w14:textId="77777777" w:rsidR="002A3E9C" w:rsidRPr="001A6C8E" w:rsidRDefault="002A3E9C" w:rsidP="002A3E9C">
      <w:pPr>
        <w:widowControl w:val="0"/>
        <w:spacing w:line="480" w:lineRule="auto"/>
        <w:ind w:firstLine="720"/>
        <w:jc w:val="both"/>
      </w:pPr>
      <w:r w:rsidRPr="001A6C8E">
        <w:t xml:space="preserve">Argentina. New York: Routledge. </w:t>
      </w:r>
    </w:p>
    <w:p w14:paraId="65207CC6" w14:textId="77777777" w:rsidR="002A3E9C" w:rsidRPr="001A6C8E" w:rsidRDefault="002A3E9C" w:rsidP="002A3E9C">
      <w:pPr>
        <w:widowControl w:val="0"/>
        <w:spacing w:line="480" w:lineRule="auto"/>
        <w:jc w:val="both"/>
      </w:pPr>
      <w:r w:rsidRPr="001A6C8E">
        <w:t xml:space="preserve">Bosk, Charles (1992) All God’s Mistakes. Chicago, Illinois: University of Chicago Press. </w:t>
      </w:r>
    </w:p>
    <w:p w14:paraId="2A5F9F8F" w14:textId="77777777" w:rsidR="002A3E9C" w:rsidRPr="001A6C8E" w:rsidRDefault="002A3E9C" w:rsidP="002A3E9C">
      <w:pPr>
        <w:pStyle w:val="Heading1"/>
        <w:keepNext w:val="0"/>
        <w:widowControl w:val="0"/>
        <w:spacing w:line="480" w:lineRule="auto"/>
        <w:jc w:val="both"/>
        <w:rPr>
          <w:rFonts w:ascii="Times New Roman" w:hAnsi="Times New Roman"/>
          <w:b w:val="0"/>
        </w:rPr>
      </w:pPr>
      <w:r w:rsidRPr="001A6C8E">
        <w:rPr>
          <w:rFonts w:ascii="Times New Roman" w:hAnsi="Times New Roman"/>
          <w:b w:val="0"/>
        </w:rPr>
        <w:t xml:space="preserve">Canadian Association of Genetic Counselors (2006) Code of Ethics for Canadian Genetic </w:t>
      </w:r>
    </w:p>
    <w:p w14:paraId="3178EC72" w14:textId="44142061" w:rsidR="002A3E9C" w:rsidRPr="001A6C8E" w:rsidRDefault="002A3E9C" w:rsidP="002A3E9C">
      <w:pPr>
        <w:pStyle w:val="Heading1"/>
        <w:keepNext w:val="0"/>
        <w:widowControl w:val="0"/>
        <w:spacing w:line="480" w:lineRule="auto"/>
        <w:jc w:val="both"/>
        <w:rPr>
          <w:rFonts w:ascii="Times New Roman" w:hAnsi="Times New Roman"/>
          <w:b w:val="0"/>
        </w:rPr>
      </w:pPr>
      <w:r w:rsidRPr="001A6C8E">
        <w:rPr>
          <w:rFonts w:ascii="Times New Roman" w:hAnsi="Times New Roman"/>
          <w:b w:val="0"/>
        </w:rPr>
        <w:tab/>
        <w:t xml:space="preserve">Counselors. cagc-accg.ca/doc/code%20of%20ethics%20e-070628.pdf (accessed </w:t>
      </w:r>
      <w:r w:rsidR="00BF6DD3">
        <w:rPr>
          <w:rFonts w:ascii="Times New Roman" w:hAnsi="Times New Roman"/>
          <w:b w:val="0"/>
        </w:rPr>
        <w:t xml:space="preserve">June </w:t>
      </w:r>
      <w:r w:rsidR="00BF6DD3">
        <w:rPr>
          <w:rFonts w:ascii="Times New Roman" w:hAnsi="Times New Roman"/>
          <w:b w:val="0"/>
        </w:rPr>
        <w:tab/>
        <w:t>28, 2022</w:t>
      </w:r>
      <w:r w:rsidRPr="001A6C8E">
        <w:rPr>
          <w:rFonts w:ascii="Times New Roman" w:hAnsi="Times New Roman"/>
          <w:b w:val="0"/>
        </w:rPr>
        <w:t xml:space="preserve">). </w:t>
      </w:r>
    </w:p>
    <w:p w14:paraId="07138D6F" w14:textId="19FA22EE" w:rsidR="002A3E9C" w:rsidRPr="001A6C8E" w:rsidRDefault="002A3E9C" w:rsidP="002A3E9C">
      <w:pPr>
        <w:widowControl w:val="0"/>
        <w:spacing w:line="480" w:lineRule="auto"/>
        <w:jc w:val="both"/>
      </w:pPr>
      <w:r w:rsidRPr="001A6C8E">
        <w:t xml:space="preserve">Carnevale, Alessandra, Rubén </w:t>
      </w:r>
      <w:proofErr w:type="spellStart"/>
      <w:r w:rsidRPr="001A6C8E">
        <w:t>Lisker</w:t>
      </w:r>
      <w:proofErr w:type="spellEnd"/>
      <w:r w:rsidRPr="001A6C8E">
        <w:t xml:space="preserve">, Antonio Villa, and Salvador </w:t>
      </w:r>
      <w:proofErr w:type="spellStart"/>
      <w:r w:rsidRPr="001A6C8E">
        <w:t>Armendares</w:t>
      </w:r>
      <w:proofErr w:type="spellEnd"/>
      <w:r w:rsidRPr="001A6C8E">
        <w:t xml:space="preserve"> (1998) </w:t>
      </w:r>
      <w:r w:rsidR="000743B4">
        <w:t>"</w:t>
      </w:r>
      <w:r w:rsidRPr="001A6C8E">
        <w:t xml:space="preserve">Attitudes </w:t>
      </w:r>
    </w:p>
    <w:p w14:paraId="1425A1C3" w14:textId="02BA706B" w:rsidR="002A3E9C" w:rsidRPr="001A6C8E" w:rsidRDefault="002A3E9C" w:rsidP="002A3E9C">
      <w:pPr>
        <w:widowControl w:val="0"/>
        <w:spacing w:line="480" w:lineRule="auto"/>
        <w:ind w:left="720"/>
        <w:jc w:val="both"/>
      </w:pPr>
      <w:r w:rsidRPr="001A6C8E">
        <w:t>of Mexican Geneticists towards Prenatal Diagnosis and Selective Abortion.</w:t>
      </w:r>
      <w:r w:rsidR="000743B4">
        <w:t>"</w:t>
      </w:r>
      <w:r w:rsidRPr="001A6C8E">
        <w:t xml:space="preserve"> American Journal of Medical Genetics. 75 (4): 426-31. </w:t>
      </w:r>
    </w:p>
    <w:p w14:paraId="02BB5F6E" w14:textId="77777777" w:rsidR="002A3E9C" w:rsidRPr="001A6C8E" w:rsidRDefault="002A3E9C" w:rsidP="002A3E9C">
      <w:pPr>
        <w:widowControl w:val="0"/>
        <w:spacing w:line="480" w:lineRule="auto"/>
        <w:jc w:val="both"/>
      </w:pPr>
      <w:r w:rsidRPr="001A6C8E">
        <w:t xml:space="preserve">Central Statistical Office of Poland (1991) </w:t>
      </w:r>
      <w:proofErr w:type="spellStart"/>
      <w:r w:rsidRPr="001A6C8E">
        <w:t>Sytuacja</w:t>
      </w:r>
      <w:proofErr w:type="spellEnd"/>
      <w:r w:rsidRPr="001A6C8E">
        <w:t xml:space="preserve"> </w:t>
      </w:r>
      <w:proofErr w:type="spellStart"/>
      <w:r w:rsidRPr="001A6C8E">
        <w:t>spoleczno-zawodowa</w:t>
      </w:r>
      <w:proofErr w:type="spellEnd"/>
      <w:r w:rsidRPr="001A6C8E">
        <w:t xml:space="preserve"> </w:t>
      </w:r>
      <w:proofErr w:type="spellStart"/>
      <w:r w:rsidRPr="001A6C8E">
        <w:t>kobiet</w:t>
      </w:r>
      <w:proofErr w:type="spellEnd"/>
      <w:r w:rsidRPr="001A6C8E">
        <w:t xml:space="preserve"> w 1991 </w:t>
      </w:r>
      <w:proofErr w:type="spellStart"/>
      <w:r w:rsidRPr="001A6C8E">
        <w:t>roku</w:t>
      </w:r>
      <w:proofErr w:type="spellEnd"/>
      <w:r w:rsidRPr="001A6C8E">
        <w:t xml:space="preserve"> </w:t>
      </w:r>
    </w:p>
    <w:p w14:paraId="6948AB2B" w14:textId="77777777" w:rsidR="002A3E9C" w:rsidRPr="001A6C8E" w:rsidRDefault="002A3E9C" w:rsidP="002A3E9C">
      <w:pPr>
        <w:widowControl w:val="0"/>
        <w:spacing w:line="480" w:lineRule="auto"/>
        <w:ind w:left="720"/>
        <w:jc w:val="both"/>
      </w:pPr>
      <w:r w:rsidRPr="001A6C8E">
        <w:t xml:space="preserve">(The socioeconomic situation of women in 1991). Warsaw, Poland: </w:t>
      </w:r>
      <w:proofErr w:type="spellStart"/>
      <w:r w:rsidRPr="001A6C8E">
        <w:t>Glowny</w:t>
      </w:r>
      <w:proofErr w:type="spellEnd"/>
      <w:r w:rsidRPr="001A6C8E">
        <w:t xml:space="preserve"> </w:t>
      </w:r>
      <w:proofErr w:type="spellStart"/>
      <w:r w:rsidRPr="001A6C8E">
        <w:t>Urzad</w:t>
      </w:r>
      <w:proofErr w:type="spellEnd"/>
      <w:r w:rsidRPr="001A6C8E">
        <w:t xml:space="preserve"> </w:t>
      </w:r>
      <w:proofErr w:type="spellStart"/>
      <w:r w:rsidRPr="001A6C8E">
        <w:t>Statystyczny</w:t>
      </w:r>
      <w:proofErr w:type="spellEnd"/>
      <w:r w:rsidRPr="001A6C8E">
        <w:t xml:space="preserve">. [In Polish] </w:t>
      </w:r>
    </w:p>
    <w:p w14:paraId="23DB70E9" w14:textId="2831CFB5" w:rsidR="002A3E9C" w:rsidRPr="001A6C8E" w:rsidRDefault="002A3E9C" w:rsidP="002A3E9C">
      <w:pPr>
        <w:widowControl w:val="0"/>
        <w:spacing w:line="480" w:lineRule="auto"/>
      </w:pPr>
      <w:r w:rsidRPr="001A6C8E">
        <w:t xml:space="preserve">Coleman, Karen (1988) </w:t>
      </w:r>
      <w:r w:rsidR="000743B4">
        <w:t>"</w:t>
      </w:r>
      <w:r w:rsidRPr="001A6C8E">
        <w:t>The Politics of Abortion in Australia: Freedom, Church, and State.</w:t>
      </w:r>
      <w:r w:rsidR="000743B4">
        <w:t>"</w:t>
      </w:r>
      <w:r w:rsidRPr="001A6C8E">
        <w:t xml:space="preserve"> </w:t>
      </w:r>
      <w:r w:rsidRPr="001A6C8E">
        <w:tab/>
        <w:t xml:space="preserve">Feminist Review. 29: 75-97. </w:t>
      </w:r>
    </w:p>
    <w:p w14:paraId="34874E6C" w14:textId="781B6ED0" w:rsidR="002A3E9C" w:rsidRPr="001A6C8E" w:rsidRDefault="002A3E9C" w:rsidP="002A3E9C">
      <w:pPr>
        <w:pStyle w:val="Heading2"/>
        <w:spacing w:line="480" w:lineRule="auto"/>
        <w:rPr>
          <w:rFonts w:ascii="Times New Roman" w:hAnsi="Times New Roman"/>
          <w:i w:val="0"/>
          <w:noProof w:val="0"/>
          <w:color w:val="000000"/>
          <w:szCs w:val="24"/>
        </w:rPr>
      </w:pPr>
      <w:r w:rsidRPr="001A6C8E">
        <w:rPr>
          <w:rFonts w:ascii="Times New Roman" w:hAnsi="Times New Roman"/>
          <w:i w:val="0"/>
          <w:szCs w:val="24"/>
        </w:rPr>
        <w:t xml:space="preserve">Cottebrune, Anne (2019) </w:t>
      </w:r>
      <w:r w:rsidR="000743B4">
        <w:rPr>
          <w:rFonts w:ascii="Times New Roman" w:hAnsi="Times New Roman"/>
          <w:i w:val="0"/>
          <w:szCs w:val="24"/>
        </w:rPr>
        <w:t>"</w:t>
      </w:r>
      <w:r w:rsidRPr="001A6C8E">
        <w:rPr>
          <w:rFonts w:ascii="Times New Roman" w:hAnsi="Times New Roman"/>
          <w:i w:val="0"/>
          <w:color w:val="000000"/>
          <w:szCs w:val="24"/>
        </w:rPr>
        <w:t>'Doch nun zu Ihrem Altersrisiko:'</w:t>
      </w:r>
      <w:r w:rsidRPr="001A6C8E">
        <w:rPr>
          <w:rStyle w:val="apple-converted-space"/>
          <w:rFonts w:ascii="Times New Roman" w:hAnsi="Times New Roman"/>
          <w:i w:val="0"/>
          <w:color w:val="000000"/>
          <w:szCs w:val="24"/>
        </w:rPr>
        <w:t> </w:t>
      </w:r>
      <w:r w:rsidRPr="001A6C8E">
        <w:rPr>
          <w:rFonts w:ascii="Times New Roman" w:hAnsi="Times New Roman"/>
          <w:i w:val="0"/>
          <w:color w:val="000000"/>
          <w:szCs w:val="24"/>
        </w:rPr>
        <w:t xml:space="preserve">Zwischen Neutralität und Direktivität </w:t>
      </w:r>
      <w:r w:rsidRPr="001A6C8E">
        <w:rPr>
          <w:rFonts w:ascii="Times New Roman" w:hAnsi="Times New Roman"/>
          <w:i w:val="0"/>
          <w:color w:val="000000"/>
          <w:szCs w:val="24"/>
        </w:rPr>
        <w:tab/>
        <w:t>in der humangenetischen Beratung am Beispiel der Heidelberger Praxis, 1960–1989.</w:t>
      </w:r>
      <w:r w:rsidR="000743B4">
        <w:rPr>
          <w:rFonts w:ascii="Times New Roman" w:hAnsi="Times New Roman"/>
          <w:i w:val="0"/>
          <w:color w:val="000000"/>
          <w:szCs w:val="24"/>
        </w:rPr>
        <w:t>"</w:t>
      </w:r>
      <w:r w:rsidRPr="001A6C8E">
        <w:rPr>
          <w:rFonts w:ascii="Times New Roman" w:hAnsi="Times New Roman"/>
          <w:i w:val="0"/>
          <w:color w:val="000000"/>
          <w:szCs w:val="24"/>
        </w:rPr>
        <w:t xml:space="preserve"> </w:t>
      </w:r>
      <w:r w:rsidRPr="001A6C8E">
        <w:rPr>
          <w:rFonts w:ascii="Times New Roman" w:hAnsi="Times New Roman"/>
          <w:i w:val="0"/>
          <w:color w:val="000000"/>
          <w:szCs w:val="24"/>
        </w:rPr>
        <w:tab/>
        <w:t xml:space="preserve">Medizinhistoriches Journal. 54 (1): 2-30. [In German] </w:t>
      </w:r>
    </w:p>
    <w:p w14:paraId="15F86DC7" w14:textId="6403D4C2" w:rsidR="002A3E9C" w:rsidRPr="001A6C8E" w:rsidRDefault="002A3E9C" w:rsidP="00A61F4E">
      <w:pPr>
        <w:widowControl w:val="0"/>
        <w:spacing w:line="480" w:lineRule="auto"/>
        <w:jc w:val="both"/>
      </w:pPr>
      <w:r w:rsidRPr="001A6C8E">
        <w:t xml:space="preserve">David, Henry P. (1999) </w:t>
      </w:r>
      <w:r w:rsidR="00A61F4E">
        <w:t>"</w:t>
      </w:r>
      <w:r w:rsidRPr="001A6C8E">
        <w:t>Hungary</w:t>
      </w:r>
      <w:r w:rsidR="00A61F4E">
        <w:t>,"</w:t>
      </w:r>
      <w:r w:rsidRPr="001A6C8E">
        <w:t xml:space="preserve"> </w:t>
      </w:r>
      <w:r w:rsidR="00A61F4E">
        <w:t xml:space="preserve">in Henry P. David (ed.) </w:t>
      </w:r>
      <w:r w:rsidR="00A61F4E" w:rsidRPr="001A6C8E">
        <w:t xml:space="preserve">From Abortion to Contraception. </w:t>
      </w:r>
      <w:r w:rsidR="00A61F4E">
        <w:tab/>
      </w:r>
      <w:r w:rsidRPr="001A6C8E">
        <w:t>Westport, Connecticut: Greenwood Press</w:t>
      </w:r>
      <w:r w:rsidR="00A61F4E">
        <w:t xml:space="preserve">: 145-64. </w:t>
      </w:r>
    </w:p>
    <w:p w14:paraId="491CEC7B" w14:textId="5C7D6E7E" w:rsidR="002A3E9C" w:rsidRPr="001A6C8E" w:rsidRDefault="002A3E9C" w:rsidP="00505179">
      <w:pPr>
        <w:widowControl w:val="0"/>
        <w:spacing w:line="480" w:lineRule="auto"/>
        <w:jc w:val="both"/>
      </w:pPr>
      <w:proofErr w:type="spellStart"/>
      <w:r w:rsidRPr="001A6C8E">
        <w:t>Eberts</w:t>
      </w:r>
      <w:proofErr w:type="spellEnd"/>
      <w:r w:rsidRPr="001A6C8E">
        <w:t xml:space="preserve">, Mirella (1998) </w:t>
      </w:r>
      <w:r w:rsidR="000743B4">
        <w:t>"</w:t>
      </w:r>
      <w:r w:rsidRPr="001A6C8E">
        <w:t>The Church and Democracy in Poland.</w:t>
      </w:r>
      <w:r w:rsidR="000743B4">
        <w:t>"</w:t>
      </w:r>
      <w:r w:rsidRPr="001A6C8E">
        <w:t xml:space="preserve"> Europe-Asia Studies. 50 (5): 817</w:t>
      </w:r>
      <w:r w:rsidR="00505179">
        <w:t>-</w:t>
      </w:r>
      <w:r w:rsidR="00505179">
        <w:tab/>
      </w:r>
      <w:r w:rsidRPr="001A6C8E">
        <w:t xml:space="preserve">42. </w:t>
      </w:r>
    </w:p>
    <w:p w14:paraId="603D4EE7" w14:textId="32F7C105" w:rsidR="00C6546D" w:rsidRDefault="002A3E9C" w:rsidP="00C6546D">
      <w:pPr>
        <w:widowControl w:val="0"/>
        <w:spacing w:line="480" w:lineRule="auto"/>
        <w:jc w:val="both"/>
      </w:pPr>
      <w:proofErr w:type="spellStart"/>
      <w:r w:rsidRPr="001A6C8E">
        <w:t>Eshet</w:t>
      </w:r>
      <w:proofErr w:type="spellEnd"/>
      <w:r w:rsidRPr="001A6C8E">
        <w:t xml:space="preserve">, </w:t>
      </w:r>
      <w:proofErr w:type="spellStart"/>
      <w:r w:rsidRPr="001A6C8E">
        <w:t>Shadi</w:t>
      </w:r>
      <w:proofErr w:type="spellEnd"/>
      <w:r w:rsidRPr="001A6C8E">
        <w:t xml:space="preserve"> (2012, July 9) </w:t>
      </w:r>
      <w:r w:rsidR="000743B4">
        <w:t>"</w:t>
      </w:r>
      <w:r w:rsidRPr="001A6C8E">
        <w:t>Don't set back reproductive rights for Israeli women.</w:t>
      </w:r>
      <w:r w:rsidR="000743B4">
        <w:t>"</w:t>
      </w:r>
      <w:r w:rsidRPr="001A6C8E">
        <w:t xml:space="preserve"> </w:t>
      </w:r>
    </w:p>
    <w:p w14:paraId="72F3B9C2" w14:textId="05BA8998" w:rsidR="002A3E9C" w:rsidRPr="001A6C8E" w:rsidRDefault="00C6546D" w:rsidP="00C6546D">
      <w:pPr>
        <w:widowControl w:val="0"/>
        <w:spacing w:line="480" w:lineRule="auto"/>
        <w:ind w:left="720"/>
        <w:jc w:val="both"/>
      </w:pPr>
      <w:r w:rsidRPr="00C6546D">
        <w:lastRenderedPageBreak/>
        <w:t>jta.org/2012/07/09/opinion/op-ed-dont-set-back-reproductive-rights-for-israeli-women</w:t>
      </w:r>
      <w:r>
        <w:t xml:space="preserve"> </w:t>
      </w:r>
      <w:r w:rsidR="002A3E9C" w:rsidRPr="001A6C8E">
        <w:t xml:space="preserve">(accessed </w:t>
      </w:r>
      <w:r>
        <w:t>June 28, 2022</w:t>
      </w:r>
      <w:r w:rsidR="002A3E9C" w:rsidRPr="001A6C8E">
        <w:t xml:space="preserve">). </w:t>
      </w:r>
    </w:p>
    <w:p w14:paraId="0B2A44AF" w14:textId="77777777" w:rsidR="002A3E9C" w:rsidRPr="001A6C8E" w:rsidRDefault="002A3E9C" w:rsidP="002A3E9C">
      <w:pPr>
        <w:widowControl w:val="0"/>
        <w:spacing w:line="480" w:lineRule="auto"/>
        <w:jc w:val="both"/>
      </w:pPr>
      <w:r w:rsidRPr="001A6C8E">
        <w:t xml:space="preserve">Ferree, Myra Marx (2012) Varieties of Feminism. Stanford, California: Stanford University Press. </w:t>
      </w:r>
    </w:p>
    <w:p w14:paraId="6F99B521" w14:textId="77777777" w:rsidR="002A3E9C" w:rsidRPr="001A6C8E" w:rsidRDefault="002A3E9C" w:rsidP="002A3E9C">
      <w:pPr>
        <w:widowControl w:val="0"/>
        <w:spacing w:line="480" w:lineRule="auto"/>
        <w:jc w:val="both"/>
      </w:pPr>
      <w:proofErr w:type="spellStart"/>
      <w:r w:rsidRPr="001A6C8E">
        <w:t>Finchelstein</w:t>
      </w:r>
      <w:proofErr w:type="spellEnd"/>
      <w:r w:rsidRPr="001A6C8E">
        <w:t xml:space="preserve">, Gilles (2005) European Values. </w:t>
      </w:r>
      <w:proofErr w:type="spellStart"/>
      <w:r w:rsidRPr="001A6C8E">
        <w:t>Montrouge</w:t>
      </w:r>
      <w:proofErr w:type="spellEnd"/>
      <w:r w:rsidRPr="001A6C8E">
        <w:t xml:space="preserve">, France: T.N.S. </w:t>
      </w:r>
      <w:proofErr w:type="spellStart"/>
      <w:r w:rsidRPr="001A6C8E">
        <w:t>Sofres</w:t>
      </w:r>
      <w:proofErr w:type="spellEnd"/>
      <w:r w:rsidRPr="001A6C8E">
        <w:t xml:space="preserve">. </w:t>
      </w:r>
      <w:r w:rsidRPr="001A6C8E">
        <w:tab/>
        <w:t xml:space="preserve">ec.europa.eu/romania/documents/eu_values/sofres_european_values_en.pdf (accessed </w:t>
      </w:r>
      <w:r w:rsidRPr="001A6C8E">
        <w:tab/>
        <w:t xml:space="preserve">April 26, 2015). </w:t>
      </w:r>
    </w:p>
    <w:p w14:paraId="76C69EBB" w14:textId="7BDCB853" w:rsidR="002A3E9C" w:rsidRPr="001A6C8E" w:rsidRDefault="002A3E9C" w:rsidP="002A3E9C">
      <w:pPr>
        <w:widowControl w:val="0"/>
        <w:spacing w:line="480" w:lineRule="auto"/>
        <w:jc w:val="both"/>
      </w:pPr>
      <w:r w:rsidRPr="001A6C8E">
        <w:t xml:space="preserve">Fine, Beth (2011) </w:t>
      </w:r>
      <w:r w:rsidR="000743B4">
        <w:t>"</w:t>
      </w:r>
      <w:r w:rsidRPr="001A6C8E">
        <w:t xml:space="preserve">The Evolution of </w:t>
      </w:r>
      <w:proofErr w:type="spellStart"/>
      <w:r w:rsidRPr="001A6C8E">
        <w:t>Nondirectiveness</w:t>
      </w:r>
      <w:proofErr w:type="spellEnd"/>
      <w:r w:rsidRPr="001A6C8E">
        <w:t xml:space="preserve"> in Genetic Counseling and Implications </w:t>
      </w:r>
    </w:p>
    <w:p w14:paraId="3CC473EE" w14:textId="2FDAE700" w:rsidR="002A3E9C" w:rsidRPr="001A6C8E" w:rsidRDefault="002A3E9C" w:rsidP="002A3E9C">
      <w:pPr>
        <w:widowControl w:val="0"/>
        <w:spacing w:line="480" w:lineRule="auto"/>
        <w:ind w:left="720"/>
        <w:jc w:val="both"/>
      </w:pPr>
      <w:r w:rsidRPr="001A6C8E">
        <w:t>of the Human Genome Project</w:t>
      </w:r>
      <w:r w:rsidR="000743B4">
        <w:t xml:space="preserve">," </w:t>
      </w:r>
      <w:r w:rsidRPr="001A6C8E">
        <w:t>in Bartels, LeRoy, and Caplan 2011</w:t>
      </w:r>
      <w:r w:rsidR="000743B4">
        <w:t xml:space="preserve">: 101-17. </w:t>
      </w:r>
    </w:p>
    <w:p w14:paraId="57A03F03" w14:textId="73BA9B1E" w:rsidR="002A3E9C" w:rsidRPr="001A6C8E" w:rsidRDefault="002A3E9C" w:rsidP="002A3E9C">
      <w:pPr>
        <w:widowControl w:val="0"/>
        <w:spacing w:line="480" w:lineRule="auto"/>
      </w:pPr>
      <w:r w:rsidRPr="001A6C8E">
        <w:t xml:space="preserve">Florida, Robert (1998) </w:t>
      </w:r>
      <w:r w:rsidR="00A61F4E">
        <w:t>"</w:t>
      </w:r>
      <w:r w:rsidRPr="001A6C8E">
        <w:t>Abortion in Buddhist Thailand</w:t>
      </w:r>
      <w:r w:rsidR="00A61F4E">
        <w:t>,"</w:t>
      </w:r>
      <w:r w:rsidRPr="001A6C8E">
        <w:t xml:space="preserve"> in Damien Keown </w:t>
      </w:r>
      <w:r w:rsidR="00A61F4E">
        <w:t>(</w:t>
      </w:r>
      <w:r w:rsidRPr="001A6C8E">
        <w:t>ed.</w:t>
      </w:r>
      <w:r w:rsidR="00A61F4E">
        <w:t>)</w:t>
      </w:r>
      <w:r w:rsidRPr="001A6C8E">
        <w:t xml:space="preserve"> Buddhism </w:t>
      </w:r>
      <w:r w:rsidR="00A61F4E">
        <w:t>a</w:t>
      </w:r>
      <w:r w:rsidRPr="001A6C8E">
        <w:t xml:space="preserve">nd </w:t>
      </w:r>
      <w:r w:rsidR="00A61F4E">
        <w:tab/>
      </w:r>
      <w:r w:rsidRPr="001A6C8E">
        <w:t xml:space="preserve">Abortion. </w:t>
      </w:r>
      <w:proofErr w:type="spellStart"/>
      <w:r w:rsidRPr="001A6C8E">
        <w:t>Houndmills</w:t>
      </w:r>
      <w:proofErr w:type="spellEnd"/>
      <w:r w:rsidRPr="001A6C8E">
        <w:t>, England: Macmillan Press</w:t>
      </w:r>
      <w:r w:rsidR="00A61F4E">
        <w:t xml:space="preserve">: 11-30. </w:t>
      </w:r>
    </w:p>
    <w:p w14:paraId="399E2FDB" w14:textId="0F15DEC0" w:rsidR="002A3E9C" w:rsidRPr="001A6C8E" w:rsidRDefault="002A3E9C" w:rsidP="002A3E9C">
      <w:pPr>
        <w:widowControl w:val="0"/>
        <w:spacing w:line="480" w:lineRule="auto"/>
      </w:pPr>
      <w:r w:rsidRPr="001A6C8E">
        <w:t xml:space="preserve">Folketing (1938) </w:t>
      </w:r>
      <w:r w:rsidR="000743B4">
        <w:t>"</w:t>
      </w:r>
      <w:r w:rsidRPr="001A6C8E">
        <w:t>Danish law on abortion.</w:t>
      </w:r>
      <w:r w:rsidR="000743B4">
        <w:t>"</w:t>
      </w:r>
      <w:r w:rsidRPr="001A6C8E">
        <w:t xml:space="preserve"> Eugenics Review. 30 (1): 43-6. </w:t>
      </w:r>
    </w:p>
    <w:p w14:paraId="049EAF44" w14:textId="476DC34B" w:rsidR="002A3E9C" w:rsidRPr="001A6C8E" w:rsidRDefault="002A3E9C" w:rsidP="002A3E9C">
      <w:pPr>
        <w:pStyle w:val="FootnoteText"/>
        <w:widowControl w:val="0"/>
        <w:spacing w:line="480" w:lineRule="auto"/>
        <w:jc w:val="both"/>
        <w:rPr>
          <w:rFonts w:ascii="Times New Roman" w:hAnsi="Times New Roman"/>
        </w:rPr>
      </w:pPr>
      <w:r w:rsidRPr="001A6C8E">
        <w:rPr>
          <w:rFonts w:ascii="Times New Roman" w:hAnsi="Times New Roman"/>
        </w:rPr>
        <w:t>Foucault, Michel (1980) Power/Knowledge: Selected Interviews &amp; Other Writings, 1972-1977</w:t>
      </w:r>
      <w:r w:rsidR="00E96117">
        <w:rPr>
          <w:rFonts w:ascii="Times New Roman" w:hAnsi="Times New Roman"/>
        </w:rPr>
        <w:t>,</w:t>
      </w:r>
      <w:r w:rsidRPr="001A6C8E">
        <w:rPr>
          <w:rFonts w:ascii="Times New Roman" w:hAnsi="Times New Roman"/>
        </w:rPr>
        <w:t xml:space="preserve"> </w:t>
      </w:r>
      <w:r w:rsidRPr="001A6C8E">
        <w:rPr>
          <w:rFonts w:ascii="Times New Roman" w:hAnsi="Times New Roman"/>
        </w:rPr>
        <w:tab/>
      </w:r>
      <w:r w:rsidR="00E96117">
        <w:rPr>
          <w:rFonts w:ascii="Times New Roman" w:hAnsi="Times New Roman"/>
        </w:rPr>
        <w:t>t</w:t>
      </w:r>
      <w:r w:rsidRPr="001A6C8E">
        <w:rPr>
          <w:rFonts w:ascii="Times New Roman" w:hAnsi="Times New Roman"/>
        </w:rPr>
        <w:t>rans. Colin Gordon et al</w:t>
      </w:r>
      <w:r w:rsidR="00E96117">
        <w:rPr>
          <w:rFonts w:ascii="Times New Roman" w:hAnsi="Times New Roman"/>
        </w:rPr>
        <w:t xml:space="preserve">. </w:t>
      </w:r>
      <w:r w:rsidRPr="001A6C8E">
        <w:rPr>
          <w:rFonts w:ascii="Times New Roman" w:hAnsi="Times New Roman"/>
        </w:rPr>
        <w:t xml:space="preserve">New York: Pantheon Books. </w:t>
      </w:r>
    </w:p>
    <w:p w14:paraId="56B67AD9" w14:textId="1443C7B4" w:rsidR="002A3E9C" w:rsidRPr="001A6C8E" w:rsidRDefault="002A3E9C" w:rsidP="002A3E9C">
      <w:pPr>
        <w:widowControl w:val="0"/>
        <w:spacing w:line="480" w:lineRule="auto"/>
        <w:jc w:val="both"/>
      </w:pPr>
      <w:r w:rsidRPr="001A6C8E">
        <w:t>Foucault, Michel (1995) [1975] Discipline and Punish</w:t>
      </w:r>
      <w:r w:rsidR="00E96117">
        <w:t>, t</w:t>
      </w:r>
      <w:r w:rsidR="00E96117" w:rsidRPr="001A6C8E">
        <w:t>rans. Alan Sheridan</w:t>
      </w:r>
      <w:r w:rsidRPr="001A6C8E">
        <w:t xml:space="preserve">. New York: Vintage. </w:t>
      </w:r>
    </w:p>
    <w:p w14:paraId="0DE15AA3" w14:textId="31618B63" w:rsidR="002A3E9C" w:rsidRPr="001A6C8E" w:rsidRDefault="002A3E9C" w:rsidP="000743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pPr>
      <w:r w:rsidRPr="001A6C8E">
        <w:t xml:space="preserve">Fujimura, Joan (2006) </w:t>
      </w:r>
      <w:r w:rsidR="000743B4">
        <w:t>"</w:t>
      </w:r>
      <w:r w:rsidRPr="001A6C8E">
        <w:t xml:space="preserve">Sex Genes: A Critical </w:t>
      </w:r>
      <w:proofErr w:type="spellStart"/>
      <w:r w:rsidRPr="001A6C8E">
        <w:t>Sociomaterial</w:t>
      </w:r>
      <w:proofErr w:type="spellEnd"/>
      <w:r w:rsidRPr="001A6C8E">
        <w:t xml:space="preserve"> Approach to the Politics and </w:t>
      </w:r>
      <w:r w:rsidR="000743B4">
        <w:tab/>
      </w:r>
      <w:r w:rsidRPr="001A6C8E">
        <w:t>Molecular Genetics of Sex Determination.</w:t>
      </w:r>
      <w:r w:rsidR="000743B4">
        <w:t>"</w:t>
      </w:r>
      <w:r w:rsidRPr="001A6C8E">
        <w:t xml:space="preserve"> Signs 32 (1): 49-82. </w:t>
      </w:r>
    </w:p>
    <w:p w14:paraId="195ED970" w14:textId="4447E261" w:rsidR="002A3E9C" w:rsidRPr="001A6C8E" w:rsidRDefault="002A3E9C" w:rsidP="002A3E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pPr>
      <w:r w:rsidRPr="001A6C8E">
        <w:t xml:space="preserve">Fujimura, </w:t>
      </w:r>
      <w:proofErr w:type="gramStart"/>
      <w:r w:rsidRPr="001A6C8E">
        <w:t>Joan</w:t>
      </w:r>
      <w:proofErr w:type="gramEnd"/>
      <w:r w:rsidRPr="001A6C8E">
        <w:t xml:space="preserve"> and Ramya Rajagopalan (2011) </w:t>
      </w:r>
      <w:r w:rsidR="000743B4">
        <w:t>"</w:t>
      </w:r>
      <w:r w:rsidRPr="001A6C8E">
        <w:t xml:space="preserve">Different Differences: The Use of 'Genetic </w:t>
      </w:r>
      <w:r w:rsidRPr="001A6C8E">
        <w:tab/>
        <w:t>Ancestry' Versus Race in Biomedical Human Genetic Research.</w:t>
      </w:r>
      <w:r w:rsidR="000743B4">
        <w:t>"</w:t>
      </w:r>
      <w:r w:rsidRPr="001A6C8E">
        <w:t xml:space="preserve"> Social Studies of Science </w:t>
      </w:r>
      <w:r w:rsidRPr="001A6C8E">
        <w:tab/>
        <w:t xml:space="preserve">41 (1): 5-30. </w:t>
      </w:r>
    </w:p>
    <w:p w14:paraId="66C85655" w14:textId="27F2DD73" w:rsidR="002A3E9C" w:rsidRPr="001A6C8E" w:rsidRDefault="002A3E9C" w:rsidP="002A3E9C">
      <w:pPr>
        <w:widowControl w:val="0"/>
        <w:spacing w:line="480" w:lineRule="auto"/>
        <w:jc w:val="both"/>
      </w:pPr>
      <w:proofErr w:type="spellStart"/>
      <w:r w:rsidRPr="001A6C8E">
        <w:t>Gervas</w:t>
      </w:r>
      <w:proofErr w:type="spellEnd"/>
      <w:r w:rsidRPr="001A6C8E">
        <w:t xml:space="preserve">, Karen Grandstand (2011) </w:t>
      </w:r>
      <w:r w:rsidR="000743B4">
        <w:t>"</w:t>
      </w:r>
      <w:r w:rsidRPr="001A6C8E">
        <w:t xml:space="preserve">Objectivity, Value Neutrality, and </w:t>
      </w:r>
      <w:proofErr w:type="spellStart"/>
      <w:r w:rsidRPr="001A6C8E">
        <w:t>Nondirectiveness</w:t>
      </w:r>
      <w:proofErr w:type="spellEnd"/>
      <w:r w:rsidRPr="001A6C8E">
        <w:t xml:space="preserve"> in </w:t>
      </w:r>
    </w:p>
    <w:p w14:paraId="2EA4E102" w14:textId="0553385B" w:rsidR="002A3E9C" w:rsidRPr="001A6C8E" w:rsidRDefault="002A3E9C" w:rsidP="002A3E9C">
      <w:pPr>
        <w:widowControl w:val="0"/>
        <w:spacing w:line="480" w:lineRule="auto"/>
        <w:ind w:left="720"/>
        <w:jc w:val="both"/>
      </w:pPr>
      <w:r w:rsidRPr="001A6C8E">
        <w:t>Genetic Counseling</w:t>
      </w:r>
      <w:r w:rsidR="000743B4">
        <w:t>,"</w:t>
      </w:r>
      <w:r w:rsidRPr="001A6C8E">
        <w:t xml:space="preserve"> in Bartels, LeRoy, and Caplan 2011</w:t>
      </w:r>
      <w:r w:rsidR="000743B4">
        <w:t xml:space="preserve">: 119-30. </w:t>
      </w:r>
    </w:p>
    <w:p w14:paraId="0658D34F" w14:textId="77777777" w:rsidR="002A3E9C" w:rsidRPr="001A6C8E" w:rsidRDefault="002A3E9C" w:rsidP="002A3E9C">
      <w:pPr>
        <w:widowControl w:val="0"/>
        <w:spacing w:line="480" w:lineRule="auto"/>
        <w:jc w:val="both"/>
      </w:pPr>
      <w:r w:rsidRPr="001A6C8E">
        <w:t xml:space="preserve">Greenhalgh, Susan and Edwin </w:t>
      </w:r>
      <w:proofErr w:type="spellStart"/>
      <w:r w:rsidRPr="001A6C8E">
        <w:t>Winckler</w:t>
      </w:r>
      <w:proofErr w:type="spellEnd"/>
      <w:r w:rsidRPr="001A6C8E">
        <w:t xml:space="preserve"> (2005) Governing China's Population. Stanford, </w:t>
      </w:r>
    </w:p>
    <w:p w14:paraId="18AF3F6A" w14:textId="77777777" w:rsidR="002A3E9C" w:rsidRPr="001A6C8E" w:rsidRDefault="002A3E9C" w:rsidP="002A3E9C">
      <w:pPr>
        <w:widowControl w:val="0"/>
        <w:spacing w:line="480" w:lineRule="auto"/>
        <w:ind w:firstLine="720"/>
        <w:jc w:val="both"/>
      </w:pPr>
      <w:r w:rsidRPr="001A6C8E">
        <w:t xml:space="preserve">California: Stanford University Press. </w:t>
      </w:r>
    </w:p>
    <w:p w14:paraId="16208473" w14:textId="1EFB1184" w:rsidR="002A3E9C" w:rsidRPr="001A6C8E" w:rsidRDefault="002A3E9C" w:rsidP="002A3E9C">
      <w:pPr>
        <w:widowControl w:val="0"/>
        <w:spacing w:line="480" w:lineRule="auto"/>
      </w:pPr>
      <w:r w:rsidRPr="001A6C8E">
        <w:lastRenderedPageBreak/>
        <w:t xml:space="preserve">Griffiths, Emma (2013, June 12) </w:t>
      </w:r>
      <w:r w:rsidR="000743B4">
        <w:t>"</w:t>
      </w:r>
      <w:r w:rsidRPr="001A6C8E">
        <w:t xml:space="preserve">Julia Gillard says women would be banished from political life </w:t>
      </w:r>
    </w:p>
    <w:p w14:paraId="7885F96E" w14:textId="20DBB671" w:rsidR="002A3E9C" w:rsidRPr="001A6C8E" w:rsidRDefault="002A3E9C" w:rsidP="002A3E9C">
      <w:pPr>
        <w:widowControl w:val="0"/>
        <w:spacing w:line="480" w:lineRule="auto"/>
        <w:jc w:val="both"/>
      </w:pPr>
      <w:r w:rsidRPr="001A6C8E">
        <w:tab/>
        <w:t>under Abbott government.</w:t>
      </w:r>
      <w:r w:rsidR="000743B4">
        <w:t>"</w:t>
      </w:r>
      <w:r w:rsidRPr="001A6C8E">
        <w:t xml:space="preserve"> Australian Broadcasting Company. abc.net.au/news/2013-06-</w:t>
      </w:r>
      <w:r w:rsidRPr="001A6C8E">
        <w:tab/>
        <w:t xml:space="preserve">11/gillard-says-coalition-will-banish-women-from-politics/4747138 (accessed </w:t>
      </w:r>
      <w:r w:rsidR="00C6546D">
        <w:t>June 28</w:t>
      </w:r>
      <w:r w:rsidRPr="001A6C8E">
        <w:t xml:space="preserve">, </w:t>
      </w:r>
      <w:r w:rsidR="00C6546D">
        <w:tab/>
      </w:r>
      <w:r w:rsidRPr="001A6C8E">
        <w:t>202</w:t>
      </w:r>
      <w:r w:rsidR="00C6546D">
        <w:t>2</w:t>
      </w:r>
      <w:r w:rsidRPr="001A6C8E">
        <w:t xml:space="preserve">). </w:t>
      </w:r>
    </w:p>
    <w:p w14:paraId="46BEE001" w14:textId="77777777" w:rsidR="002A3E9C" w:rsidRPr="001A6C8E" w:rsidRDefault="002A3E9C" w:rsidP="002A3E9C">
      <w:pPr>
        <w:widowControl w:val="0"/>
        <w:spacing w:line="480" w:lineRule="auto"/>
        <w:jc w:val="both"/>
      </w:pPr>
      <w:proofErr w:type="spellStart"/>
      <w:r w:rsidRPr="001A6C8E">
        <w:t>Halfmann</w:t>
      </w:r>
      <w:proofErr w:type="spellEnd"/>
      <w:r w:rsidRPr="001A6C8E">
        <w:t xml:space="preserve">, Drew (2011) Doctors and Demonstrators: How Political Institutions Shape Abortion </w:t>
      </w:r>
    </w:p>
    <w:p w14:paraId="23A467B2" w14:textId="77777777" w:rsidR="002A3E9C" w:rsidRPr="001A6C8E" w:rsidRDefault="002A3E9C" w:rsidP="002A3E9C">
      <w:pPr>
        <w:widowControl w:val="0"/>
        <w:spacing w:line="480" w:lineRule="auto"/>
        <w:ind w:firstLine="720"/>
        <w:jc w:val="both"/>
      </w:pPr>
      <w:r w:rsidRPr="001A6C8E">
        <w:t xml:space="preserve">Law. Chicago, Illinois: University of Chicago Press. </w:t>
      </w:r>
    </w:p>
    <w:p w14:paraId="752AEFA1" w14:textId="3D60C618" w:rsidR="002A3E9C" w:rsidRPr="001A6C8E" w:rsidRDefault="002A3E9C" w:rsidP="002A3E9C">
      <w:pPr>
        <w:widowControl w:val="0"/>
        <w:spacing w:line="480" w:lineRule="auto"/>
      </w:pPr>
      <w:r w:rsidRPr="001A6C8E">
        <w:t xml:space="preserve">Hansen, Mary Louise H. </w:t>
      </w:r>
      <w:proofErr w:type="spellStart"/>
      <w:r w:rsidRPr="001A6C8E">
        <w:t>Ditte</w:t>
      </w:r>
      <w:proofErr w:type="spellEnd"/>
      <w:r w:rsidRPr="001A6C8E">
        <w:t xml:space="preserve"> M</w:t>
      </w:r>
      <w:r w:rsidRPr="001A6C8E">
        <w:sym w:font="Symbol" w:char="F0C6"/>
      </w:r>
      <w:proofErr w:type="spellStart"/>
      <w:r w:rsidRPr="001A6C8E">
        <w:t>lgaard</w:t>
      </w:r>
      <w:proofErr w:type="spellEnd"/>
      <w:r w:rsidRPr="001A6C8E">
        <w:t xml:space="preserve">-Nielsen, Lisbeth B. Knudsen, and Niels </w:t>
      </w:r>
      <w:proofErr w:type="spellStart"/>
      <w:r w:rsidRPr="001A6C8E">
        <w:t>Keiding</w:t>
      </w:r>
      <w:proofErr w:type="spellEnd"/>
      <w:r w:rsidRPr="001A6C8E">
        <w:t xml:space="preserve"> </w:t>
      </w:r>
      <w:r w:rsidRPr="001A6C8E">
        <w:tab/>
        <w:t xml:space="preserve">(2009) </w:t>
      </w:r>
      <w:r w:rsidR="00E279B2">
        <w:t>"</w:t>
      </w:r>
      <w:r w:rsidRPr="001A6C8E">
        <w:t xml:space="preserve">Rates of induced abortion in Denmark according to age, previous births, and </w:t>
      </w:r>
      <w:r w:rsidRPr="001A6C8E">
        <w:tab/>
        <w:t>previous abortions.</w:t>
      </w:r>
      <w:r w:rsidR="00E279B2">
        <w:t>"</w:t>
      </w:r>
      <w:r w:rsidRPr="001A6C8E">
        <w:t xml:space="preserve"> Demographic Research. 21: 647-80. </w:t>
      </w:r>
    </w:p>
    <w:p w14:paraId="07A023AD" w14:textId="77777777" w:rsidR="00A61F4E" w:rsidRDefault="002A3E9C" w:rsidP="002A3E9C">
      <w:pPr>
        <w:spacing w:line="480" w:lineRule="auto"/>
        <w:jc w:val="both"/>
      </w:pPr>
      <w:r w:rsidRPr="001A6C8E">
        <w:t xml:space="preserve">Harding, Sandra (2009) </w:t>
      </w:r>
      <w:r w:rsidR="00A61F4E">
        <w:t>"</w:t>
      </w:r>
      <w:r w:rsidRPr="001A6C8E">
        <w:t>Science and Technology</w:t>
      </w:r>
      <w:r w:rsidR="00A61F4E">
        <w:t>,"</w:t>
      </w:r>
      <w:r w:rsidRPr="001A6C8E">
        <w:t xml:space="preserve"> in </w:t>
      </w:r>
      <w:r w:rsidR="00A61F4E">
        <w:t xml:space="preserve">Philomena </w:t>
      </w:r>
      <w:proofErr w:type="spellStart"/>
      <w:r w:rsidRPr="001A6C8E">
        <w:t>Essed</w:t>
      </w:r>
      <w:proofErr w:type="spellEnd"/>
      <w:r w:rsidRPr="001A6C8E">
        <w:t xml:space="preserve">, </w:t>
      </w:r>
      <w:r w:rsidR="00A61F4E">
        <w:t xml:space="preserve">David Theo </w:t>
      </w:r>
      <w:r w:rsidRPr="001A6C8E">
        <w:t>Goldber</w:t>
      </w:r>
      <w:r w:rsidR="00A61F4E">
        <w:t>g</w:t>
      </w:r>
      <w:r w:rsidRPr="001A6C8E">
        <w:t xml:space="preserve">, </w:t>
      </w:r>
    </w:p>
    <w:p w14:paraId="0B37D6C6" w14:textId="4656B665" w:rsidR="002A3E9C" w:rsidRPr="001A6C8E" w:rsidRDefault="00A61F4E" w:rsidP="00A61F4E">
      <w:pPr>
        <w:spacing w:line="480" w:lineRule="auto"/>
        <w:ind w:left="720"/>
        <w:jc w:val="both"/>
      </w:pPr>
      <w:r>
        <w:t xml:space="preserve">and Audrey </w:t>
      </w:r>
      <w:r w:rsidR="002A3E9C" w:rsidRPr="001A6C8E">
        <w:t xml:space="preserve">Kobayashi </w:t>
      </w:r>
      <w:r>
        <w:t>(</w:t>
      </w:r>
      <w:r w:rsidR="002A3E9C" w:rsidRPr="001A6C8E">
        <w:t>eds.</w:t>
      </w:r>
      <w:r>
        <w:t>)</w:t>
      </w:r>
      <w:r w:rsidR="002A3E9C" w:rsidRPr="001A6C8E">
        <w:t xml:space="preserve"> A Companion to Gender Studies. Malden, Massachusetts: Wiley-Blackwell</w:t>
      </w:r>
      <w:r>
        <w:t xml:space="preserve">: 241-54. </w:t>
      </w:r>
    </w:p>
    <w:p w14:paraId="783710F7" w14:textId="77777777" w:rsidR="002A3E9C" w:rsidRPr="001A6C8E" w:rsidRDefault="002A3E9C" w:rsidP="002A3E9C">
      <w:pPr>
        <w:widowControl w:val="0"/>
        <w:spacing w:line="480" w:lineRule="auto"/>
        <w:jc w:val="both"/>
      </w:pPr>
      <w:proofErr w:type="spellStart"/>
      <w:r w:rsidRPr="001A6C8E">
        <w:t>Hashiloni-Dolev</w:t>
      </w:r>
      <w:proofErr w:type="spellEnd"/>
      <w:r w:rsidRPr="001A6C8E">
        <w:t xml:space="preserve">, Yael (2007) A Life (Un)Worthy of Living. </w:t>
      </w:r>
      <w:proofErr w:type="spellStart"/>
      <w:r w:rsidRPr="001A6C8E">
        <w:t>Dordecht</w:t>
      </w:r>
      <w:proofErr w:type="spellEnd"/>
      <w:r w:rsidRPr="001A6C8E">
        <w:t xml:space="preserve">, Netherlands: Springer. </w:t>
      </w:r>
    </w:p>
    <w:p w14:paraId="7392C5EB" w14:textId="77777777" w:rsidR="002A3E9C" w:rsidRPr="00A61F4E" w:rsidRDefault="002A3E9C" w:rsidP="002A3E9C">
      <w:pPr>
        <w:widowControl w:val="0"/>
        <w:spacing w:line="480" w:lineRule="auto"/>
        <w:jc w:val="both"/>
      </w:pPr>
      <w:proofErr w:type="spellStart"/>
      <w:r w:rsidRPr="001A6C8E">
        <w:t>Heimburger</w:t>
      </w:r>
      <w:proofErr w:type="spellEnd"/>
      <w:r w:rsidRPr="001A6C8E">
        <w:t xml:space="preserve">, Angela (2008) My Rights and My Right to Know: Access to Therapeutic Abortion </w:t>
      </w:r>
      <w:r w:rsidRPr="001A6C8E">
        <w:tab/>
        <w:t xml:space="preserve">in Peru. New York: </w:t>
      </w:r>
      <w:r w:rsidRPr="00A61F4E">
        <w:t xml:space="preserve">Human Rights Watch. </w:t>
      </w:r>
    </w:p>
    <w:p w14:paraId="60BFC1AE" w14:textId="77777777" w:rsidR="002A3E9C" w:rsidRPr="00A61F4E" w:rsidRDefault="002A3E9C" w:rsidP="002A3E9C">
      <w:pPr>
        <w:widowControl w:val="0"/>
        <w:spacing w:line="480" w:lineRule="auto"/>
        <w:jc w:val="both"/>
        <w:rPr>
          <w:shd w:val="clear" w:color="auto" w:fill="FFFFFF"/>
        </w:rPr>
      </w:pPr>
      <w:r w:rsidRPr="00A61F4E">
        <w:t xml:space="preserve">Herzog, Dagmar </w:t>
      </w:r>
      <w:r w:rsidRPr="00A61F4E">
        <w:rPr>
          <w:shd w:val="clear" w:color="auto" w:fill="FFFFFF"/>
        </w:rPr>
        <w:t>2018. Unlearning Eugenics: Sexuality, Reproduction, and Disability in Post-</w:t>
      </w:r>
      <w:r w:rsidRPr="00A61F4E">
        <w:rPr>
          <w:shd w:val="clear" w:color="auto" w:fill="FFFFFF"/>
        </w:rPr>
        <w:tab/>
        <w:t>Nazi Europe. Madison: University of Wisconsin Press.</w:t>
      </w:r>
    </w:p>
    <w:p w14:paraId="150754F3" w14:textId="77777777" w:rsidR="00F42FA3" w:rsidRDefault="002A3E9C" w:rsidP="002A3E9C">
      <w:pPr>
        <w:spacing w:line="480" w:lineRule="auto"/>
      </w:pPr>
      <w:proofErr w:type="spellStart"/>
      <w:r w:rsidRPr="00A61F4E">
        <w:t>Hoebert</w:t>
      </w:r>
      <w:proofErr w:type="spellEnd"/>
      <w:r w:rsidRPr="00A61F4E">
        <w:t xml:space="preserve">, </w:t>
      </w:r>
      <w:proofErr w:type="spellStart"/>
      <w:r w:rsidRPr="00A61F4E">
        <w:t>J</w:t>
      </w:r>
      <w:r w:rsidR="00F353B1" w:rsidRPr="00A61F4E">
        <w:t>oëlle</w:t>
      </w:r>
      <w:proofErr w:type="spellEnd"/>
      <w:r w:rsidR="00F353B1" w:rsidRPr="00A61F4E">
        <w:t xml:space="preserve"> </w:t>
      </w:r>
      <w:r w:rsidRPr="00A61F4E">
        <w:t>M</w:t>
      </w:r>
      <w:r w:rsidR="00F353B1" w:rsidRPr="00A61F4E">
        <w:t>.</w:t>
      </w:r>
      <w:r w:rsidRPr="00A61F4E">
        <w:t xml:space="preserve">, </w:t>
      </w:r>
      <w:proofErr w:type="spellStart"/>
      <w:r w:rsidRPr="00A61F4E">
        <w:t>A</w:t>
      </w:r>
      <w:r w:rsidR="00F42FA3" w:rsidRPr="00A61F4E">
        <w:t>ukje</w:t>
      </w:r>
      <w:proofErr w:type="spellEnd"/>
      <w:r w:rsidR="00F42FA3" w:rsidRPr="00A61F4E">
        <w:t xml:space="preserve"> </w:t>
      </w:r>
      <w:r w:rsidRPr="00A61F4E">
        <w:t>Mantel-</w:t>
      </w:r>
      <w:proofErr w:type="spellStart"/>
      <w:r w:rsidRPr="00A61F4E">
        <w:t>Teeuwisse</w:t>
      </w:r>
      <w:proofErr w:type="spellEnd"/>
      <w:r w:rsidRPr="001A6C8E">
        <w:t>, H</w:t>
      </w:r>
      <w:r w:rsidR="00F42FA3">
        <w:t xml:space="preserve">ubert </w:t>
      </w:r>
      <w:r w:rsidRPr="001A6C8E">
        <w:t>G</w:t>
      </w:r>
      <w:r w:rsidR="00F42FA3">
        <w:t>.</w:t>
      </w:r>
      <w:r w:rsidRPr="001A6C8E">
        <w:t>M</w:t>
      </w:r>
      <w:r w:rsidR="00F42FA3">
        <w:t>.</w:t>
      </w:r>
      <w:r w:rsidRPr="001A6C8E">
        <w:t xml:space="preserve"> </w:t>
      </w:r>
      <w:proofErr w:type="spellStart"/>
      <w:r w:rsidRPr="001A6C8E">
        <w:t>Leufkens</w:t>
      </w:r>
      <w:proofErr w:type="spellEnd"/>
      <w:r w:rsidRPr="001A6C8E">
        <w:t xml:space="preserve">, and </w:t>
      </w:r>
      <w:proofErr w:type="spellStart"/>
      <w:r w:rsidRPr="001A6C8E">
        <w:t>Liset</w:t>
      </w:r>
      <w:proofErr w:type="spellEnd"/>
      <w:r w:rsidRPr="001A6C8E">
        <w:t xml:space="preserve"> van Dijk (2017)</w:t>
      </w:r>
      <w:r w:rsidR="00F42FA3">
        <w:t xml:space="preserve"> </w:t>
      </w:r>
    </w:p>
    <w:p w14:paraId="37760D0C" w14:textId="0DE1462C" w:rsidR="002A3E9C" w:rsidRPr="001A6C8E" w:rsidRDefault="00E279B2" w:rsidP="00F42FA3">
      <w:pPr>
        <w:spacing w:line="480" w:lineRule="auto"/>
        <w:ind w:left="720"/>
      </w:pPr>
      <w:r>
        <w:t>"</w:t>
      </w:r>
      <w:r w:rsidR="002A3E9C" w:rsidRPr="001A6C8E">
        <w:t>Variability in</w:t>
      </w:r>
      <w:r w:rsidR="00F42FA3">
        <w:t xml:space="preserve"> </w:t>
      </w:r>
      <w:r w:rsidR="002A3E9C" w:rsidRPr="001A6C8E">
        <w:t>market uptake of psychotropic medications in Europe reflects cultural diversity.</w:t>
      </w:r>
      <w:r>
        <w:t>"</w:t>
      </w:r>
      <w:r w:rsidR="002A3E9C" w:rsidRPr="001A6C8E">
        <w:t xml:space="preserve"> BMC</w:t>
      </w:r>
      <w:r w:rsidR="00F42FA3">
        <w:t xml:space="preserve"> </w:t>
      </w:r>
      <w:r w:rsidR="002A3E9C" w:rsidRPr="001A6C8E">
        <w:t xml:space="preserve">Health Services Research. 17: 702. </w:t>
      </w:r>
    </w:p>
    <w:p w14:paraId="46DF6139" w14:textId="0EBBCFC1" w:rsidR="002A3E9C" w:rsidRPr="001A6C8E" w:rsidRDefault="002A3E9C" w:rsidP="002A3E9C">
      <w:pPr>
        <w:spacing w:line="480" w:lineRule="auto"/>
      </w:pPr>
      <w:r w:rsidRPr="001A6C8E">
        <w:t xml:space="preserve">Human Rights Watch (2005) Decisions Denied: Women's Access to Contraception and Abortion </w:t>
      </w:r>
      <w:r w:rsidRPr="001A6C8E">
        <w:tab/>
        <w:t xml:space="preserve">in Argentina. hrw.org/reports/2005/argentina0605/argentina0605.pdf (accessed </w:t>
      </w:r>
      <w:r w:rsidR="00C6546D">
        <w:t xml:space="preserve">June 28, </w:t>
      </w:r>
      <w:r w:rsidR="00C6546D">
        <w:tab/>
        <w:t>2022</w:t>
      </w:r>
      <w:r w:rsidRPr="001A6C8E">
        <w:t xml:space="preserve">).  </w:t>
      </w:r>
    </w:p>
    <w:p w14:paraId="02A195B6" w14:textId="69F2A3EB" w:rsidR="002A3E9C" w:rsidRPr="001A6C8E" w:rsidRDefault="002A3E9C" w:rsidP="002A3E9C">
      <w:pPr>
        <w:widowControl w:val="0"/>
        <w:spacing w:line="480" w:lineRule="auto"/>
        <w:jc w:val="both"/>
      </w:pPr>
      <w:proofErr w:type="spellStart"/>
      <w:r w:rsidRPr="001A6C8E">
        <w:lastRenderedPageBreak/>
        <w:t>Igde</w:t>
      </w:r>
      <w:proofErr w:type="spellEnd"/>
      <w:r w:rsidRPr="001A6C8E">
        <w:t xml:space="preserve">, </w:t>
      </w:r>
      <w:proofErr w:type="spellStart"/>
      <w:r w:rsidRPr="001A6C8E">
        <w:t>Fusun</w:t>
      </w:r>
      <w:proofErr w:type="spellEnd"/>
      <w:r w:rsidRPr="001A6C8E">
        <w:t xml:space="preserve"> </w:t>
      </w:r>
      <w:proofErr w:type="spellStart"/>
      <w:r w:rsidRPr="001A6C8E">
        <w:t>Artiran</w:t>
      </w:r>
      <w:proofErr w:type="spellEnd"/>
      <w:r w:rsidRPr="001A6C8E">
        <w:t xml:space="preserve"> (2008) </w:t>
      </w:r>
      <w:r w:rsidR="00E279B2">
        <w:t>"</w:t>
      </w:r>
      <w:r w:rsidRPr="001A6C8E">
        <w:t>Abortion in Turkey: Women in Rural Areas and the Law.</w:t>
      </w:r>
      <w:r w:rsidR="00E279B2">
        <w:t>"</w:t>
      </w:r>
      <w:r w:rsidRPr="001A6C8E">
        <w:t xml:space="preserve"> The British </w:t>
      </w:r>
      <w:r w:rsidRPr="001A6C8E">
        <w:tab/>
        <w:t xml:space="preserve">Journal of General Practice. 55 (550): 370-3. </w:t>
      </w:r>
    </w:p>
    <w:p w14:paraId="0BF91DF8" w14:textId="194D3482" w:rsidR="002A3E9C" w:rsidRPr="001A6C8E" w:rsidRDefault="002A3E9C" w:rsidP="002A3E9C">
      <w:pPr>
        <w:widowControl w:val="0"/>
        <w:spacing w:line="480" w:lineRule="auto"/>
        <w:jc w:val="both"/>
      </w:pPr>
      <w:proofErr w:type="spellStart"/>
      <w:r w:rsidRPr="001A6C8E">
        <w:t>Ioannidi-Kapolou</w:t>
      </w:r>
      <w:proofErr w:type="spellEnd"/>
      <w:r w:rsidRPr="001A6C8E">
        <w:t xml:space="preserve">, Elizabeth (2004) </w:t>
      </w:r>
      <w:r w:rsidR="00E279B2">
        <w:t>"</w:t>
      </w:r>
      <w:r w:rsidRPr="001A6C8E">
        <w:t>Use of Contraception and Abortion in Greece: A Review.</w:t>
      </w:r>
      <w:r w:rsidR="00E279B2">
        <w:t>"</w:t>
      </w:r>
      <w:r w:rsidRPr="001A6C8E">
        <w:t xml:space="preserve"> </w:t>
      </w:r>
    </w:p>
    <w:p w14:paraId="6EFF6512" w14:textId="0CFBBA65" w:rsidR="002A3E9C" w:rsidRPr="001A6C8E" w:rsidRDefault="002A3E9C" w:rsidP="002A3E9C">
      <w:pPr>
        <w:widowControl w:val="0"/>
        <w:spacing w:line="480" w:lineRule="auto"/>
        <w:ind w:firstLine="720"/>
        <w:jc w:val="both"/>
      </w:pPr>
      <w:r w:rsidRPr="001A6C8E">
        <w:t xml:space="preserve">Reproductive Health Matters. 12 (Suppl. 24): 174-83. </w:t>
      </w:r>
    </w:p>
    <w:p w14:paraId="56D55A4A" w14:textId="3E1351A8" w:rsidR="002A3E9C" w:rsidRPr="001A6C8E" w:rsidRDefault="002A3E9C" w:rsidP="002A3E9C">
      <w:pPr>
        <w:widowControl w:val="0"/>
        <w:spacing w:line="480" w:lineRule="auto"/>
        <w:jc w:val="both"/>
      </w:pPr>
      <w:r w:rsidRPr="001A6C8E">
        <w:t xml:space="preserve">Karlberg, Kristen (2010) </w:t>
      </w:r>
      <w:r w:rsidR="00A61F4E">
        <w:t>"</w:t>
      </w:r>
      <w:r w:rsidRPr="001A6C8E">
        <w:t>Am I Good Enough for my Family?</w:t>
      </w:r>
      <w:r w:rsidR="00A61F4E">
        <w:t>"</w:t>
      </w:r>
      <w:r w:rsidRPr="001A6C8E">
        <w:t xml:space="preserve"> in Lisa Jean Moore and Mary </w:t>
      </w:r>
      <w:r w:rsidR="008C455A">
        <w:tab/>
      </w:r>
      <w:proofErr w:type="spellStart"/>
      <w:r w:rsidRPr="001A6C8E">
        <w:t>Kosut</w:t>
      </w:r>
      <w:proofErr w:type="spellEnd"/>
      <w:r w:rsidRPr="001A6C8E">
        <w:t xml:space="preserve"> </w:t>
      </w:r>
      <w:r w:rsidR="00A61F4E">
        <w:t>(</w:t>
      </w:r>
      <w:r w:rsidRPr="001A6C8E">
        <w:t>eds.</w:t>
      </w:r>
      <w:r w:rsidR="00A61F4E">
        <w:t>)</w:t>
      </w:r>
      <w:r w:rsidRPr="001A6C8E">
        <w:t xml:space="preserve"> The Body Reader. New York: New York University Press.</w:t>
      </w:r>
      <w:r w:rsidR="00A61F4E">
        <w:t xml:space="preserve">: 66-79. </w:t>
      </w:r>
    </w:p>
    <w:p w14:paraId="5A560383" w14:textId="3EBB0938" w:rsidR="002A3E9C" w:rsidRPr="001A6C8E" w:rsidRDefault="002A3E9C" w:rsidP="002A3E9C">
      <w:pPr>
        <w:widowControl w:val="0"/>
        <w:spacing w:line="480" w:lineRule="auto"/>
        <w:jc w:val="both"/>
      </w:pPr>
      <w:proofErr w:type="spellStart"/>
      <w:r w:rsidRPr="001A6C8E">
        <w:t>Kenen</w:t>
      </w:r>
      <w:proofErr w:type="spellEnd"/>
      <w:r w:rsidRPr="001A6C8E">
        <w:t xml:space="preserve">, Regina (1984) </w:t>
      </w:r>
      <w:r w:rsidR="00E279B2">
        <w:t>"</w:t>
      </w:r>
      <w:r w:rsidRPr="001A6C8E">
        <w:t xml:space="preserve">Genetic Counseling: The Development of a New Interdisciplinary </w:t>
      </w:r>
      <w:r w:rsidRPr="001A6C8E">
        <w:tab/>
        <w:t>Occupational Field.</w:t>
      </w:r>
      <w:r w:rsidR="00E279B2">
        <w:t>"</w:t>
      </w:r>
      <w:r w:rsidRPr="001A6C8E">
        <w:t xml:space="preserve"> Social Science and Medicine. 18 (7): 541-9. </w:t>
      </w:r>
    </w:p>
    <w:p w14:paraId="30D19CEC" w14:textId="2170B292" w:rsidR="002A3E9C" w:rsidRPr="001A6C8E" w:rsidRDefault="002A3E9C" w:rsidP="002A3E9C">
      <w:pPr>
        <w:widowControl w:val="0"/>
        <w:spacing w:line="480" w:lineRule="auto"/>
        <w:jc w:val="both"/>
      </w:pPr>
      <w:r w:rsidRPr="001A6C8E">
        <w:t xml:space="preserve">Kessler, Seymour (1997) </w:t>
      </w:r>
      <w:r w:rsidR="00E279B2">
        <w:t>"</w:t>
      </w:r>
      <w:r w:rsidRPr="001A6C8E">
        <w:t>Genetic Counseling is Directive? Look Again.</w:t>
      </w:r>
      <w:r w:rsidR="00E279B2">
        <w:t>"</w:t>
      </w:r>
      <w:r w:rsidRPr="001A6C8E">
        <w:t xml:space="preserve"> American Journal of </w:t>
      </w:r>
      <w:r w:rsidRPr="001A6C8E">
        <w:tab/>
        <w:t xml:space="preserve">Human Genetics. 61 (2): 466-7. </w:t>
      </w:r>
    </w:p>
    <w:p w14:paraId="747DC586" w14:textId="3030AFC5" w:rsidR="002A3E9C" w:rsidRPr="001A6C8E" w:rsidRDefault="002A3E9C" w:rsidP="002A3E9C">
      <w:pPr>
        <w:widowControl w:val="0"/>
        <w:spacing w:line="480" w:lineRule="auto"/>
        <w:jc w:val="both"/>
      </w:pPr>
      <w:proofErr w:type="spellStart"/>
      <w:r w:rsidRPr="001A6C8E">
        <w:t>Ketting</w:t>
      </w:r>
      <w:proofErr w:type="spellEnd"/>
      <w:r w:rsidRPr="001A6C8E">
        <w:t xml:space="preserve">, Evert and </w:t>
      </w:r>
      <w:proofErr w:type="spellStart"/>
      <w:r w:rsidRPr="001A6C8E">
        <w:t>Adriaan</w:t>
      </w:r>
      <w:proofErr w:type="spellEnd"/>
      <w:r w:rsidRPr="001A6C8E">
        <w:t xml:space="preserve"> P. Visser (1994) Contraception in the Netherlands. Patient Education </w:t>
      </w:r>
      <w:r w:rsidRPr="001A6C8E">
        <w:tab/>
        <w:t xml:space="preserve">and Counseling. 23 (3): 161-71. </w:t>
      </w:r>
    </w:p>
    <w:p w14:paraId="180FA3F0" w14:textId="77777777" w:rsidR="002A3E9C" w:rsidRPr="001A6C8E" w:rsidRDefault="002A3E9C" w:rsidP="002A3E9C">
      <w:pPr>
        <w:spacing w:line="480" w:lineRule="auto"/>
      </w:pPr>
      <w:proofErr w:type="spellStart"/>
      <w:r w:rsidRPr="001A6C8E">
        <w:t>Kevles</w:t>
      </w:r>
      <w:proofErr w:type="spellEnd"/>
      <w:r w:rsidRPr="001A6C8E">
        <w:t xml:space="preserve">, Daniel J (1995) In the Name of Eugenics: Genetics and the Uses of Human Heredity. </w:t>
      </w:r>
      <w:r w:rsidRPr="001A6C8E">
        <w:tab/>
        <w:t xml:space="preserve">Cambridge, Massachusetts: Harvard University Press. </w:t>
      </w:r>
    </w:p>
    <w:p w14:paraId="2B10E436" w14:textId="77777777" w:rsidR="002A3E9C" w:rsidRPr="001A6C8E" w:rsidRDefault="002A3E9C" w:rsidP="002A3E9C">
      <w:pPr>
        <w:spacing w:line="480" w:lineRule="auto"/>
      </w:pPr>
      <w:proofErr w:type="spellStart"/>
      <w:r w:rsidRPr="001A6C8E">
        <w:t>Kimport</w:t>
      </w:r>
      <w:proofErr w:type="spellEnd"/>
      <w:r w:rsidRPr="001A6C8E">
        <w:t xml:space="preserve">, Katrina (2022) No Real Choice: How Culture and Politics Matter for Reproductive </w:t>
      </w:r>
      <w:r w:rsidRPr="001A6C8E">
        <w:tab/>
        <w:t xml:space="preserve">Autonomy. New Brunswick, New Jersey: Rutgers University Press. </w:t>
      </w:r>
    </w:p>
    <w:p w14:paraId="420FC408" w14:textId="77777777" w:rsidR="002A3E9C" w:rsidRPr="001A6C8E" w:rsidRDefault="002A3E9C" w:rsidP="002A3E9C">
      <w:pPr>
        <w:widowControl w:val="0"/>
        <w:spacing w:line="480" w:lineRule="auto"/>
        <w:jc w:val="both"/>
      </w:pPr>
      <w:proofErr w:type="spellStart"/>
      <w:r w:rsidRPr="001A6C8E">
        <w:t>Kitschelt</w:t>
      </w:r>
      <w:proofErr w:type="spellEnd"/>
      <w:r w:rsidRPr="001A6C8E">
        <w:t xml:space="preserve">, Herbert, </w:t>
      </w:r>
      <w:proofErr w:type="spellStart"/>
      <w:r w:rsidRPr="001A6C8E">
        <w:t>Zdenka</w:t>
      </w:r>
      <w:proofErr w:type="spellEnd"/>
      <w:r w:rsidRPr="001A6C8E">
        <w:t xml:space="preserve"> </w:t>
      </w:r>
      <w:proofErr w:type="spellStart"/>
      <w:r w:rsidRPr="001A6C8E">
        <w:t>Mansfeldova</w:t>
      </w:r>
      <w:proofErr w:type="spellEnd"/>
      <w:r w:rsidRPr="001A6C8E">
        <w:t xml:space="preserve">, </w:t>
      </w:r>
      <w:proofErr w:type="spellStart"/>
      <w:r w:rsidRPr="001A6C8E">
        <w:t>Radislav</w:t>
      </w:r>
      <w:proofErr w:type="spellEnd"/>
      <w:r w:rsidRPr="001A6C8E">
        <w:t xml:space="preserve"> </w:t>
      </w:r>
      <w:proofErr w:type="spellStart"/>
      <w:r w:rsidRPr="001A6C8E">
        <w:t>Markowski</w:t>
      </w:r>
      <w:proofErr w:type="spellEnd"/>
      <w:r w:rsidRPr="001A6C8E">
        <w:t xml:space="preserve">, and Gabor </w:t>
      </w:r>
      <w:proofErr w:type="spellStart"/>
      <w:r w:rsidRPr="001A6C8E">
        <w:t>Toka</w:t>
      </w:r>
      <w:proofErr w:type="spellEnd"/>
      <w:r w:rsidRPr="001A6C8E">
        <w:t>. (1999) Post-</w:t>
      </w:r>
    </w:p>
    <w:p w14:paraId="71E04DA1" w14:textId="77777777" w:rsidR="002A3E9C" w:rsidRPr="001A6C8E" w:rsidRDefault="002A3E9C" w:rsidP="002A3E9C">
      <w:pPr>
        <w:widowControl w:val="0"/>
        <w:spacing w:line="480" w:lineRule="auto"/>
        <w:jc w:val="both"/>
      </w:pPr>
      <w:r w:rsidRPr="001A6C8E">
        <w:tab/>
        <w:t xml:space="preserve">Communist Party Systems. Cambridge, England: Cambridge University Press. </w:t>
      </w:r>
    </w:p>
    <w:p w14:paraId="450F1AD1" w14:textId="77777777" w:rsidR="002A3E9C" w:rsidRPr="001A6C8E" w:rsidRDefault="002A3E9C" w:rsidP="002A3E9C">
      <w:pPr>
        <w:spacing w:line="480" w:lineRule="auto"/>
        <w:jc w:val="both"/>
      </w:pPr>
      <w:r w:rsidRPr="001A6C8E">
        <w:t xml:space="preserve">Kuhn, Thomas S. (2012) [1962] The Structure of Scientific Revolutions. 4th ed. Chicago, Illinois: </w:t>
      </w:r>
    </w:p>
    <w:p w14:paraId="6F848B2E" w14:textId="77777777" w:rsidR="002A3E9C" w:rsidRPr="001A6C8E" w:rsidRDefault="002A3E9C" w:rsidP="002A3E9C">
      <w:pPr>
        <w:spacing w:line="480" w:lineRule="auto"/>
        <w:ind w:firstLine="720"/>
        <w:jc w:val="both"/>
      </w:pPr>
      <w:r w:rsidRPr="001A6C8E">
        <w:t xml:space="preserve">University of Chicago Press. </w:t>
      </w:r>
    </w:p>
    <w:p w14:paraId="4ADC59F3" w14:textId="77777777" w:rsidR="002A3E9C" w:rsidRPr="001A6C8E" w:rsidRDefault="002A3E9C" w:rsidP="002A3E9C">
      <w:pPr>
        <w:widowControl w:val="0"/>
        <w:spacing w:line="480" w:lineRule="auto"/>
        <w:jc w:val="both"/>
      </w:pPr>
      <w:proofErr w:type="spellStart"/>
      <w:r w:rsidRPr="001A6C8E">
        <w:t>Kulczycki</w:t>
      </w:r>
      <w:proofErr w:type="spellEnd"/>
      <w:r w:rsidRPr="001A6C8E">
        <w:t xml:space="preserve">, Andrzej (1999) The Abortion Debate in the World Arena. New York: Routledge. </w:t>
      </w:r>
    </w:p>
    <w:p w14:paraId="02738B09" w14:textId="2E9B118D" w:rsidR="002A3E9C" w:rsidRPr="001A6C8E" w:rsidRDefault="002A3E9C" w:rsidP="002A3E9C">
      <w:pPr>
        <w:widowControl w:val="0"/>
        <w:spacing w:line="480" w:lineRule="auto"/>
        <w:jc w:val="both"/>
      </w:pPr>
      <w:r w:rsidRPr="001A6C8E">
        <w:t xml:space="preserve">LaFleur, William R. (1998) </w:t>
      </w:r>
      <w:r w:rsidR="008C455A">
        <w:t>"</w:t>
      </w:r>
      <w:r w:rsidRPr="001A6C8E">
        <w:t>Abortion in Japan</w:t>
      </w:r>
      <w:r w:rsidR="008C455A">
        <w:t>,"</w:t>
      </w:r>
      <w:r w:rsidRPr="001A6C8E">
        <w:t xml:space="preserve"> in </w:t>
      </w:r>
      <w:r w:rsidR="008C455A" w:rsidRPr="001A6C8E">
        <w:t xml:space="preserve">Damien Keown </w:t>
      </w:r>
      <w:r w:rsidR="008C455A">
        <w:t xml:space="preserve">(ed.) </w:t>
      </w:r>
      <w:r w:rsidRPr="001A6C8E">
        <w:t xml:space="preserve">Buddhism </w:t>
      </w:r>
      <w:r w:rsidR="008C455A">
        <w:t>a</w:t>
      </w:r>
      <w:r w:rsidRPr="001A6C8E">
        <w:t xml:space="preserve">nd Abortion. </w:t>
      </w:r>
      <w:r w:rsidR="008C455A">
        <w:tab/>
      </w:r>
      <w:proofErr w:type="spellStart"/>
      <w:r w:rsidRPr="001A6C8E">
        <w:t>Houndmills</w:t>
      </w:r>
      <w:proofErr w:type="spellEnd"/>
      <w:r w:rsidRPr="001A6C8E">
        <w:t>, England: Macmillan Press</w:t>
      </w:r>
      <w:r w:rsidR="008C455A">
        <w:t xml:space="preserve">: 67-92. </w:t>
      </w:r>
    </w:p>
    <w:p w14:paraId="25A97DE3" w14:textId="77777777" w:rsidR="002A3E9C" w:rsidRPr="001A6C8E" w:rsidRDefault="002A3E9C" w:rsidP="002A3E9C">
      <w:pPr>
        <w:spacing w:line="480" w:lineRule="auto"/>
        <w:jc w:val="both"/>
      </w:pPr>
      <w:r w:rsidRPr="001A6C8E">
        <w:lastRenderedPageBreak/>
        <w:t xml:space="preserve">Latour, Bruno (1999) Pandora’s Hope: Essays on the Reality of Science Studies. Cambridge, </w:t>
      </w:r>
    </w:p>
    <w:p w14:paraId="724F27FC" w14:textId="77777777" w:rsidR="002A3E9C" w:rsidRPr="001A6C8E" w:rsidRDefault="002A3E9C" w:rsidP="002A3E9C">
      <w:pPr>
        <w:spacing w:line="480" w:lineRule="auto"/>
        <w:ind w:firstLine="720"/>
        <w:jc w:val="both"/>
      </w:pPr>
      <w:r w:rsidRPr="001A6C8E">
        <w:t xml:space="preserve">Massachusetts: Harvard University Press. </w:t>
      </w:r>
    </w:p>
    <w:p w14:paraId="61BDDA11" w14:textId="30FC9618" w:rsidR="002A3E9C" w:rsidRPr="001A6C8E" w:rsidRDefault="002A3E9C" w:rsidP="002A3E9C">
      <w:pPr>
        <w:spacing w:line="480" w:lineRule="auto"/>
        <w:jc w:val="both"/>
      </w:pPr>
      <w:r w:rsidRPr="001A6C8E">
        <w:t xml:space="preserve">Latour, </w:t>
      </w:r>
      <w:proofErr w:type="gramStart"/>
      <w:r w:rsidRPr="001A6C8E">
        <w:t>Bruno</w:t>
      </w:r>
      <w:proofErr w:type="gramEnd"/>
      <w:r w:rsidRPr="001A6C8E">
        <w:t xml:space="preserve"> and S</w:t>
      </w:r>
      <w:r w:rsidR="00F42FA3">
        <w:t>teve</w:t>
      </w:r>
      <w:r w:rsidRPr="001A6C8E">
        <w:t xml:space="preserve"> </w:t>
      </w:r>
      <w:proofErr w:type="spellStart"/>
      <w:r w:rsidRPr="001A6C8E">
        <w:t>Woolgar</w:t>
      </w:r>
      <w:proofErr w:type="spellEnd"/>
      <w:r w:rsidRPr="001A6C8E">
        <w:t xml:space="preserve">. (1986) [1979] Laboratory Life: The Construction of Scientific </w:t>
      </w:r>
      <w:r w:rsidRPr="001A6C8E">
        <w:tab/>
        <w:t xml:space="preserve">Facts. 2nd ed. Princeton, New Jersey: Princeton University Press. </w:t>
      </w:r>
    </w:p>
    <w:p w14:paraId="3FD090AC" w14:textId="77777777" w:rsidR="008C455A" w:rsidRDefault="002A3E9C" w:rsidP="002A3E9C">
      <w:pPr>
        <w:widowControl w:val="0"/>
        <w:spacing w:line="480" w:lineRule="auto"/>
        <w:jc w:val="both"/>
      </w:pPr>
      <w:r w:rsidRPr="001A6C8E">
        <w:t xml:space="preserve">Lerner, </w:t>
      </w:r>
      <w:proofErr w:type="gramStart"/>
      <w:r w:rsidRPr="001A6C8E">
        <w:t>Susana</w:t>
      </w:r>
      <w:proofErr w:type="gramEnd"/>
      <w:r w:rsidRPr="001A6C8E">
        <w:t xml:space="preserve"> and Guadalupe Salas (2003) </w:t>
      </w:r>
      <w:r w:rsidR="008C455A">
        <w:t>"</w:t>
      </w:r>
      <w:r w:rsidRPr="001A6C8E">
        <w:t>Abortion Legislation in Mexico in the Face of a</w:t>
      </w:r>
      <w:r w:rsidR="008C455A">
        <w:t xml:space="preserve"> </w:t>
      </w:r>
    </w:p>
    <w:p w14:paraId="4B63B131" w14:textId="5E760F42" w:rsidR="002A3E9C" w:rsidRPr="001A6C8E" w:rsidRDefault="002A3E9C" w:rsidP="008C455A">
      <w:pPr>
        <w:widowControl w:val="0"/>
        <w:spacing w:line="480" w:lineRule="auto"/>
        <w:ind w:left="720"/>
        <w:jc w:val="both"/>
      </w:pPr>
      <w:r w:rsidRPr="001A6C8E">
        <w:t>Changing Sociodemographic and Political Context</w:t>
      </w:r>
      <w:r w:rsidR="008C455A">
        <w:t>,"</w:t>
      </w:r>
      <w:r w:rsidRPr="001A6C8E">
        <w:t xml:space="preserve"> </w:t>
      </w:r>
      <w:r w:rsidR="00E96117">
        <w:t>t</w:t>
      </w:r>
      <w:r w:rsidRPr="001A6C8E">
        <w:t xml:space="preserve">rans. Susan Beth </w:t>
      </w:r>
      <w:proofErr w:type="spellStart"/>
      <w:r w:rsidRPr="001A6C8E">
        <w:t>Kapilian</w:t>
      </w:r>
      <w:proofErr w:type="spellEnd"/>
      <w:r w:rsidRPr="001A6C8E">
        <w:t xml:space="preserve"> in </w:t>
      </w:r>
      <w:proofErr w:type="spellStart"/>
      <w:r w:rsidRPr="001A6C8E">
        <w:t>Alaka</w:t>
      </w:r>
      <w:proofErr w:type="spellEnd"/>
      <w:r w:rsidRPr="001A6C8E">
        <w:t xml:space="preserve"> </w:t>
      </w:r>
      <w:proofErr w:type="spellStart"/>
      <w:r w:rsidRPr="001A6C8E">
        <w:t>Malwade</w:t>
      </w:r>
      <w:proofErr w:type="spellEnd"/>
      <w:r w:rsidRPr="001A6C8E">
        <w:t xml:space="preserve"> </w:t>
      </w:r>
      <w:proofErr w:type="spellStart"/>
      <w:r w:rsidRPr="001A6C8E">
        <w:t>Basu</w:t>
      </w:r>
      <w:proofErr w:type="spellEnd"/>
      <w:r w:rsidRPr="001A6C8E">
        <w:t xml:space="preserve"> </w:t>
      </w:r>
      <w:r w:rsidR="008C455A">
        <w:t>(</w:t>
      </w:r>
      <w:r w:rsidRPr="001A6C8E">
        <w:t>ed.</w:t>
      </w:r>
      <w:r w:rsidR="008C455A">
        <w:t>)</w:t>
      </w:r>
      <w:r w:rsidRPr="001A6C8E">
        <w:t xml:space="preserve"> The Sociocultural and Political Aspects of Abortion. Westport,</w:t>
      </w:r>
      <w:r w:rsidR="008C455A">
        <w:t xml:space="preserve"> </w:t>
      </w:r>
      <w:r w:rsidRPr="001A6C8E">
        <w:t>Connecticut: Praeger</w:t>
      </w:r>
      <w:r w:rsidR="008C455A">
        <w:t xml:space="preserve">: 203-23. </w:t>
      </w:r>
    </w:p>
    <w:p w14:paraId="49A8D747" w14:textId="5B6911BE" w:rsidR="002A3E9C" w:rsidRPr="001A6C8E" w:rsidRDefault="002A3E9C" w:rsidP="00E279B2">
      <w:pPr>
        <w:widowControl w:val="0"/>
        <w:spacing w:line="480" w:lineRule="auto"/>
        <w:jc w:val="both"/>
      </w:pPr>
      <w:r w:rsidRPr="001A6C8E">
        <w:t xml:space="preserve">LeRoy, Bonnie (2011) </w:t>
      </w:r>
      <w:r w:rsidR="00E279B2">
        <w:t>"</w:t>
      </w:r>
      <w:r w:rsidRPr="001A6C8E">
        <w:t>When Theory Meets Practice.</w:t>
      </w:r>
      <w:r w:rsidR="00E279B2">
        <w:t>"</w:t>
      </w:r>
      <w:r w:rsidRPr="001A6C8E">
        <w:t xml:space="preserve"> in Bartels, LeRoy, and Caplan 2011</w:t>
      </w:r>
      <w:r w:rsidR="00E279B2">
        <w:t>: 39-</w:t>
      </w:r>
      <w:r w:rsidR="00E279B2">
        <w:tab/>
        <w:t xml:space="preserve">54. </w:t>
      </w:r>
    </w:p>
    <w:p w14:paraId="6D5797CE" w14:textId="20D22164" w:rsidR="002A3E9C" w:rsidRPr="001A6C8E" w:rsidRDefault="002A3E9C" w:rsidP="002A3E9C">
      <w:pPr>
        <w:widowControl w:val="0"/>
        <w:spacing w:line="480" w:lineRule="auto"/>
        <w:jc w:val="both"/>
      </w:pPr>
      <w:proofErr w:type="spellStart"/>
      <w:r w:rsidRPr="001A6C8E">
        <w:t>Linders</w:t>
      </w:r>
      <w:proofErr w:type="spellEnd"/>
      <w:r w:rsidRPr="001A6C8E">
        <w:t xml:space="preserve">, </w:t>
      </w:r>
      <w:proofErr w:type="spellStart"/>
      <w:r w:rsidRPr="001A6C8E">
        <w:t>Annulla</w:t>
      </w:r>
      <w:proofErr w:type="spellEnd"/>
      <w:r w:rsidRPr="001A6C8E">
        <w:t xml:space="preserve"> (2004) </w:t>
      </w:r>
      <w:r w:rsidR="00E279B2">
        <w:t>"</w:t>
      </w:r>
      <w:r w:rsidRPr="001A6C8E">
        <w:t>Victory and Beyond: A Historical Comparative Analysis.</w:t>
      </w:r>
      <w:r w:rsidR="00E279B2">
        <w:t>"</w:t>
      </w:r>
      <w:r w:rsidRPr="001A6C8E">
        <w:t xml:space="preserve"> Sociological </w:t>
      </w:r>
    </w:p>
    <w:p w14:paraId="5467B1F2" w14:textId="77777777" w:rsidR="002A3E9C" w:rsidRPr="001A6C8E" w:rsidRDefault="002A3E9C" w:rsidP="002A3E9C">
      <w:pPr>
        <w:widowControl w:val="0"/>
        <w:spacing w:line="480" w:lineRule="auto"/>
        <w:ind w:firstLine="720"/>
        <w:jc w:val="both"/>
      </w:pPr>
      <w:r w:rsidRPr="001A6C8E">
        <w:t xml:space="preserve">Forum. 19 (3): 371-404. </w:t>
      </w:r>
    </w:p>
    <w:p w14:paraId="29227159" w14:textId="43BD0F38" w:rsidR="002A3E9C" w:rsidRPr="001A6C8E" w:rsidRDefault="002A3E9C" w:rsidP="002A3E9C">
      <w:pPr>
        <w:widowControl w:val="0"/>
        <w:spacing w:line="480" w:lineRule="auto"/>
        <w:jc w:val="both"/>
      </w:pPr>
      <w:r w:rsidRPr="001A6C8E">
        <w:t>L</w:t>
      </w:r>
      <w:r w:rsidRPr="001A6C8E">
        <w:sym w:font="Symbol" w:char="F0C6"/>
      </w:r>
      <w:proofErr w:type="spellStart"/>
      <w:r w:rsidRPr="001A6C8E">
        <w:t>keland</w:t>
      </w:r>
      <w:proofErr w:type="spellEnd"/>
      <w:r w:rsidRPr="001A6C8E">
        <w:t xml:space="preserve">, Mette (2004) </w:t>
      </w:r>
      <w:r w:rsidR="00E279B2">
        <w:t>"</w:t>
      </w:r>
      <w:r w:rsidRPr="001A6C8E">
        <w:t>Abortion: The Legal Right has been Won, But Not the Moral Right.</w:t>
      </w:r>
      <w:r w:rsidR="00E279B2">
        <w:t>"</w:t>
      </w:r>
      <w:r w:rsidRPr="001A6C8E">
        <w:t xml:space="preserve"> </w:t>
      </w:r>
    </w:p>
    <w:p w14:paraId="29633468" w14:textId="56D3E6CA" w:rsidR="002A3E9C" w:rsidRPr="001A6C8E" w:rsidRDefault="002A3E9C" w:rsidP="002A3E9C">
      <w:pPr>
        <w:widowControl w:val="0"/>
        <w:spacing w:line="480" w:lineRule="auto"/>
        <w:ind w:firstLine="720"/>
        <w:jc w:val="both"/>
      </w:pPr>
      <w:r w:rsidRPr="001A6C8E">
        <w:t xml:space="preserve">Reproductive Health Matters. 12 (24): 167-73. </w:t>
      </w:r>
    </w:p>
    <w:p w14:paraId="5DDE41C9" w14:textId="77777777" w:rsidR="002A3E9C" w:rsidRDefault="002A3E9C" w:rsidP="002A3E9C">
      <w:pPr>
        <w:widowControl w:val="0"/>
        <w:spacing w:line="480" w:lineRule="auto"/>
        <w:jc w:val="both"/>
      </w:pPr>
      <w:proofErr w:type="spellStart"/>
      <w:r>
        <w:t>Luker</w:t>
      </w:r>
      <w:proofErr w:type="spellEnd"/>
      <w:r>
        <w:t xml:space="preserve">, Kristin (1985) Abortion and the Politics of Motherhood. Berkeley: University of California </w:t>
      </w:r>
      <w:r>
        <w:tab/>
        <w:t xml:space="preserve">Press. </w:t>
      </w:r>
    </w:p>
    <w:p w14:paraId="328EAB37" w14:textId="334E4E0E" w:rsidR="002A3E9C" w:rsidRPr="001A6C8E" w:rsidRDefault="002A3E9C" w:rsidP="002A3E9C">
      <w:pPr>
        <w:widowControl w:val="0"/>
        <w:spacing w:line="480" w:lineRule="auto"/>
        <w:jc w:val="both"/>
      </w:pPr>
      <w:proofErr w:type="spellStart"/>
      <w:r w:rsidRPr="001A6C8E">
        <w:t>Markens</w:t>
      </w:r>
      <w:proofErr w:type="spellEnd"/>
      <w:r w:rsidRPr="001A6C8E">
        <w:t xml:space="preserve">, Susan (2013) </w:t>
      </w:r>
      <w:r w:rsidR="00E279B2">
        <w:t>"</w:t>
      </w:r>
      <w:r w:rsidRPr="001A6C8E">
        <w:t>Genetic Cou</w:t>
      </w:r>
      <w:r w:rsidR="00BF6DD3">
        <w:t>n</w:t>
      </w:r>
      <w:r w:rsidRPr="001A6C8E">
        <w:t xml:space="preserve">selors' Accounts of Their Role in Prenatal Decision </w:t>
      </w:r>
      <w:r w:rsidR="00E279B2">
        <w:tab/>
      </w:r>
      <w:r w:rsidRPr="001A6C8E">
        <w:t>Making.</w:t>
      </w:r>
      <w:r w:rsidR="00E279B2">
        <w:t>"</w:t>
      </w:r>
      <w:r w:rsidRPr="001A6C8E">
        <w:t xml:space="preserve"> Sociological Forum. 28 (3): 431-51. </w:t>
      </w:r>
    </w:p>
    <w:p w14:paraId="264B25BD" w14:textId="2DD29D96" w:rsidR="002A3E9C" w:rsidRPr="001A6C8E" w:rsidRDefault="002A3E9C" w:rsidP="002A3E9C">
      <w:pPr>
        <w:widowControl w:val="0"/>
        <w:spacing w:line="480" w:lineRule="auto"/>
        <w:jc w:val="both"/>
      </w:pPr>
      <w:r w:rsidRPr="001A6C8E">
        <w:t xml:space="preserve">Marks, Joan (2011) </w:t>
      </w:r>
      <w:r w:rsidR="00E279B2">
        <w:t>"</w:t>
      </w:r>
      <w:r w:rsidRPr="001A6C8E">
        <w:t>The Training of Genetic Counselors</w:t>
      </w:r>
      <w:r w:rsidR="0026440C">
        <w:t>,</w:t>
      </w:r>
      <w:r w:rsidR="00E279B2">
        <w:t>"</w:t>
      </w:r>
      <w:r w:rsidRPr="001A6C8E">
        <w:t xml:space="preserve"> in Bartels, LeRoy, and Caplan 2011</w:t>
      </w:r>
      <w:r w:rsidR="0026440C">
        <w:t xml:space="preserve">: </w:t>
      </w:r>
      <w:r w:rsidR="0026440C">
        <w:tab/>
        <w:t xml:space="preserve">15-24. </w:t>
      </w:r>
    </w:p>
    <w:p w14:paraId="2BF38573" w14:textId="0E160226" w:rsidR="002A3E9C" w:rsidRPr="001A6C8E" w:rsidRDefault="002A3E9C" w:rsidP="002A3E9C">
      <w:pPr>
        <w:widowControl w:val="0"/>
        <w:spacing w:line="480" w:lineRule="auto"/>
      </w:pPr>
      <w:r w:rsidRPr="001A6C8E">
        <w:t xml:space="preserve">McVeigh, Tracy (2012, October 6) </w:t>
      </w:r>
      <w:r w:rsidR="00E279B2">
        <w:t>"</w:t>
      </w:r>
      <w:r w:rsidRPr="001A6C8E">
        <w:t>Tory abortion call reignites bitter 40-year debate.</w:t>
      </w:r>
      <w:r w:rsidR="00E279B2">
        <w:t>"</w:t>
      </w:r>
      <w:r w:rsidRPr="001A6C8E">
        <w:t xml:space="preserve"> The </w:t>
      </w:r>
      <w:r w:rsidRPr="001A6C8E">
        <w:tab/>
        <w:t xml:space="preserve">Guardian. theguardian.com/world/2012/oct/07/tory-abortion-call-reignites-debate </w:t>
      </w:r>
      <w:r w:rsidRPr="001A6C8E">
        <w:tab/>
        <w:t xml:space="preserve">(accessed </w:t>
      </w:r>
      <w:r w:rsidR="00C6546D">
        <w:t>June 28, 2022</w:t>
      </w:r>
      <w:r w:rsidRPr="001A6C8E">
        <w:t xml:space="preserve">). </w:t>
      </w:r>
    </w:p>
    <w:p w14:paraId="385352B0" w14:textId="6B8E3F0A" w:rsidR="002A3E9C" w:rsidRPr="001A6C8E" w:rsidRDefault="002A3E9C" w:rsidP="002A3E9C">
      <w:pPr>
        <w:widowControl w:val="0"/>
        <w:spacing w:line="480" w:lineRule="auto"/>
        <w:jc w:val="both"/>
      </w:pPr>
      <w:r w:rsidRPr="001A6C8E">
        <w:lastRenderedPageBreak/>
        <w:t xml:space="preserve">Moloney, Anastasia (2009) </w:t>
      </w:r>
      <w:r w:rsidR="00E279B2">
        <w:t>"</w:t>
      </w:r>
      <w:r w:rsidRPr="001A6C8E">
        <w:t>Unsafe abortions common in Colombia despite law change.</w:t>
      </w:r>
      <w:r w:rsidR="00E279B2">
        <w:t>"</w:t>
      </w:r>
      <w:r w:rsidRPr="001A6C8E">
        <w:t xml:space="preserve"> The </w:t>
      </w:r>
      <w:r w:rsidRPr="001A6C8E">
        <w:tab/>
        <w:t xml:space="preserve">Lancet. 373 (9663): 534. </w:t>
      </w:r>
    </w:p>
    <w:p w14:paraId="6F97EF78" w14:textId="67781A4D" w:rsidR="002A3E9C" w:rsidRPr="001A6C8E" w:rsidRDefault="002A3E9C" w:rsidP="002A3E9C">
      <w:pPr>
        <w:widowControl w:val="0"/>
        <w:spacing w:line="480" w:lineRule="auto"/>
        <w:jc w:val="both"/>
      </w:pPr>
      <w:r w:rsidRPr="001A6C8E">
        <w:t xml:space="preserve">Morrison, Daniel (2008) </w:t>
      </w:r>
      <w:r w:rsidR="008C455A">
        <w:t>"</w:t>
      </w:r>
      <w:r w:rsidRPr="001A6C8E">
        <w:t>Making the Autonomous Client</w:t>
      </w:r>
      <w:r w:rsidR="008C455A">
        <w:t>,"</w:t>
      </w:r>
      <w:r w:rsidRPr="001A6C8E">
        <w:t xml:space="preserve"> in Barbara Katz Rothman, </w:t>
      </w:r>
      <w:r w:rsidRPr="001A6C8E">
        <w:tab/>
        <w:t xml:space="preserve">Elizabeth Mitchell Armstrong, and Rebecca Tiger </w:t>
      </w:r>
      <w:r w:rsidR="008C455A">
        <w:t>(</w:t>
      </w:r>
      <w:r w:rsidRPr="001A6C8E">
        <w:t>eds.</w:t>
      </w:r>
      <w:r w:rsidR="008C455A">
        <w:t>)</w:t>
      </w:r>
      <w:r w:rsidRPr="001A6C8E">
        <w:t xml:space="preserve"> Bioethical Issues: Sociological </w:t>
      </w:r>
      <w:r w:rsidRPr="001A6C8E">
        <w:tab/>
        <w:t>Perspectives. Amsterdam, Netherlands: Elsevier</w:t>
      </w:r>
      <w:r w:rsidR="008C455A">
        <w:t xml:space="preserve">: 179-98. </w:t>
      </w:r>
    </w:p>
    <w:p w14:paraId="32CABE03" w14:textId="2666CBEA" w:rsidR="002A3E9C" w:rsidRPr="001A6C8E" w:rsidRDefault="002A3E9C" w:rsidP="002A3E9C">
      <w:pPr>
        <w:widowControl w:val="0"/>
        <w:spacing w:line="480" w:lineRule="auto"/>
        <w:jc w:val="both"/>
      </w:pPr>
      <w:proofErr w:type="spellStart"/>
      <w:r w:rsidRPr="001A6C8E">
        <w:t>Morroni</w:t>
      </w:r>
      <w:proofErr w:type="spellEnd"/>
      <w:r w:rsidRPr="001A6C8E">
        <w:t xml:space="preserve">, Chelsea, Landon Myer, and </w:t>
      </w:r>
      <w:proofErr w:type="spellStart"/>
      <w:r w:rsidRPr="001A6C8E">
        <w:t>Kemilembe</w:t>
      </w:r>
      <w:proofErr w:type="spellEnd"/>
      <w:r w:rsidRPr="001A6C8E">
        <w:t xml:space="preserve"> </w:t>
      </w:r>
      <w:proofErr w:type="spellStart"/>
      <w:r w:rsidRPr="001A6C8E">
        <w:t>Tibazarwa</w:t>
      </w:r>
      <w:proofErr w:type="spellEnd"/>
      <w:r w:rsidRPr="001A6C8E">
        <w:t xml:space="preserve"> (2006) </w:t>
      </w:r>
      <w:r w:rsidR="00E279B2">
        <w:t>"</w:t>
      </w:r>
      <w:r w:rsidRPr="001A6C8E">
        <w:t xml:space="preserve">Knowledge of the Abortion </w:t>
      </w:r>
    </w:p>
    <w:p w14:paraId="26E856D4" w14:textId="50A99C49" w:rsidR="002A3E9C" w:rsidRPr="001A6C8E" w:rsidRDefault="002A3E9C" w:rsidP="002A3E9C">
      <w:pPr>
        <w:widowControl w:val="0"/>
        <w:spacing w:line="480" w:lineRule="auto"/>
        <w:ind w:left="720"/>
        <w:jc w:val="both"/>
      </w:pPr>
      <w:r w:rsidRPr="001A6C8E">
        <w:t>Legislation among South African Women.</w:t>
      </w:r>
      <w:r w:rsidR="00E279B2">
        <w:t>"</w:t>
      </w:r>
      <w:r w:rsidRPr="001A6C8E">
        <w:t xml:space="preserve"> Reproductive Health. 3 (7): 1-5. </w:t>
      </w:r>
    </w:p>
    <w:p w14:paraId="3A57BF69" w14:textId="77777777" w:rsidR="002A3E9C" w:rsidRPr="001A6C8E" w:rsidRDefault="002A3E9C" w:rsidP="002A3E9C">
      <w:pPr>
        <w:widowControl w:val="0"/>
        <w:spacing w:line="480" w:lineRule="auto"/>
        <w:jc w:val="both"/>
      </w:pPr>
      <w:proofErr w:type="spellStart"/>
      <w:r w:rsidRPr="001A6C8E">
        <w:t>Naour</w:t>
      </w:r>
      <w:proofErr w:type="spellEnd"/>
      <w:r w:rsidRPr="001A6C8E">
        <w:t xml:space="preserve">, Jean-Yves le and Catherine </w:t>
      </w:r>
      <w:proofErr w:type="spellStart"/>
      <w:r w:rsidRPr="001A6C8E">
        <w:t>Valenti</w:t>
      </w:r>
      <w:proofErr w:type="spellEnd"/>
      <w:r w:rsidRPr="001A6C8E">
        <w:t xml:space="preserve"> (2003) </w:t>
      </w:r>
      <w:proofErr w:type="spellStart"/>
      <w:r w:rsidRPr="001A6C8E">
        <w:t>Histoire</w:t>
      </w:r>
      <w:proofErr w:type="spellEnd"/>
      <w:r w:rsidRPr="001A6C8E">
        <w:t xml:space="preserve"> de </w:t>
      </w:r>
      <w:proofErr w:type="spellStart"/>
      <w:r w:rsidRPr="001A6C8E">
        <w:t>l'avortement</w:t>
      </w:r>
      <w:proofErr w:type="spellEnd"/>
      <w:r w:rsidRPr="001A6C8E">
        <w:t xml:space="preserve">. Paris, France: Éditions </w:t>
      </w:r>
      <w:r w:rsidRPr="001A6C8E">
        <w:tab/>
        <w:t xml:space="preserve">de </w:t>
      </w:r>
      <w:proofErr w:type="spellStart"/>
      <w:r w:rsidRPr="001A6C8E">
        <w:t>Seuil</w:t>
      </w:r>
      <w:proofErr w:type="spellEnd"/>
      <w:r w:rsidRPr="001A6C8E">
        <w:t xml:space="preserve">. [In French] </w:t>
      </w:r>
    </w:p>
    <w:p w14:paraId="5356E20E" w14:textId="1F492EFE" w:rsidR="002A3E9C" w:rsidRPr="001A6C8E" w:rsidRDefault="002A3E9C" w:rsidP="002A3E9C">
      <w:pPr>
        <w:pStyle w:val="Heading1"/>
        <w:keepNext w:val="0"/>
        <w:widowControl w:val="0"/>
        <w:spacing w:line="480" w:lineRule="auto"/>
        <w:jc w:val="both"/>
        <w:rPr>
          <w:rFonts w:ascii="Times New Roman" w:hAnsi="Times New Roman"/>
          <w:b w:val="0"/>
        </w:rPr>
      </w:pPr>
      <w:r w:rsidRPr="001A6C8E">
        <w:rPr>
          <w:rFonts w:ascii="Times New Roman" w:hAnsi="Times New Roman"/>
          <w:b w:val="0"/>
        </w:rPr>
        <w:t>National Society of Genetic Counselors (2017) Code of Ethics. nsgc.org/Policy-Research-and-</w:t>
      </w:r>
      <w:r w:rsidRPr="001A6C8E">
        <w:rPr>
          <w:rFonts w:ascii="Times New Roman" w:hAnsi="Times New Roman"/>
          <w:b w:val="0"/>
        </w:rPr>
        <w:tab/>
        <w:t xml:space="preserve">Publications/Code-of-Ethics-Conflict-of-Interest/Code-of-Ethics (accessed </w:t>
      </w:r>
      <w:r w:rsidR="007D5DED">
        <w:rPr>
          <w:rFonts w:ascii="Times New Roman" w:hAnsi="Times New Roman"/>
          <w:b w:val="0"/>
        </w:rPr>
        <w:t>June 28</w:t>
      </w:r>
      <w:r w:rsidRPr="001A6C8E">
        <w:rPr>
          <w:rFonts w:ascii="Times New Roman" w:hAnsi="Times New Roman"/>
          <w:b w:val="0"/>
        </w:rPr>
        <w:t xml:space="preserve">, </w:t>
      </w:r>
      <w:r w:rsidRPr="001A6C8E">
        <w:rPr>
          <w:rFonts w:ascii="Times New Roman" w:hAnsi="Times New Roman"/>
          <w:b w:val="0"/>
        </w:rPr>
        <w:tab/>
        <w:t>202</w:t>
      </w:r>
      <w:r w:rsidR="007D5DED">
        <w:rPr>
          <w:rFonts w:ascii="Times New Roman" w:hAnsi="Times New Roman"/>
          <w:b w:val="0"/>
        </w:rPr>
        <w:t>2</w:t>
      </w:r>
      <w:r w:rsidRPr="001A6C8E">
        <w:rPr>
          <w:rFonts w:ascii="Times New Roman" w:hAnsi="Times New Roman"/>
          <w:b w:val="0"/>
        </w:rPr>
        <w:t xml:space="preserve">). </w:t>
      </w:r>
    </w:p>
    <w:p w14:paraId="472B14CB" w14:textId="4EB9F0DD" w:rsidR="002A3E9C" w:rsidRPr="001A6C8E" w:rsidRDefault="002A3E9C" w:rsidP="002A3E9C">
      <w:pPr>
        <w:widowControl w:val="0"/>
        <w:spacing w:line="480" w:lineRule="auto"/>
        <w:jc w:val="both"/>
      </w:pPr>
      <w:r w:rsidRPr="001A6C8E">
        <w:t xml:space="preserve">National Society of Genetic Counselors (2021) Professional Status Survey. </w:t>
      </w:r>
      <w:r w:rsidR="00F42FA3">
        <w:tab/>
      </w:r>
      <w:r w:rsidRPr="001A6C8E">
        <w:t xml:space="preserve">nsgc.org/Portals/0/Executive%20Summary%202021%20FINAL%2005-03-21.pdf </w:t>
      </w:r>
      <w:r w:rsidRPr="001A6C8E">
        <w:tab/>
        <w:t xml:space="preserve">(accessed </w:t>
      </w:r>
      <w:r w:rsidR="007D5DED">
        <w:t>June 28, 2022</w:t>
      </w:r>
      <w:r w:rsidRPr="001A6C8E">
        <w:t xml:space="preserve">). </w:t>
      </w:r>
    </w:p>
    <w:p w14:paraId="5AC98430" w14:textId="0AF64FF9" w:rsidR="002A3E9C" w:rsidRPr="001A6C8E" w:rsidRDefault="002A3E9C" w:rsidP="002A3E9C">
      <w:pPr>
        <w:widowControl w:val="0"/>
        <w:spacing w:line="480" w:lineRule="auto"/>
        <w:jc w:val="both"/>
      </w:pPr>
      <w:proofErr w:type="spellStart"/>
      <w:r w:rsidRPr="001A6C8E">
        <w:t>Norup</w:t>
      </w:r>
      <w:proofErr w:type="spellEnd"/>
      <w:r w:rsidRPr="001A6C8E">
        <w:t xml:space="preserve">, Michael (1997) </w:t>
      </w:r>
      <w:r w:rsidR="00E279B2">
        <w:t>"</w:t>
      </w:r>
      <w:r w:rsidRPr="001A6C8E">
        <w:t>Attitudes Towards Abortion in the Danish Population.</w:t>
      </w:r>
      <w:r w:rsidR="00E279B2">
        <w:t>"</w:t>
      </w:r>
      <w:r w:rsidRPr="001A6C8E">
        <w:t xml:space="preserve"> Bioethics. 11 (5): </w:t>
      </w:r>
      <w:r w:rsidRPr="001A6C8E">
        <w:tab/>
        <w:t xml:space="preserve">439-49. </w:t>
      </w:r>
    </w:p>
    <w:p w14:paraId="7FE11A79" w14:textId="77777777" w:rsidR="002A3E9C" w:rsidRPr="001A6C8E" w:rsidRDefault="002A3E9C" w:rsidP="002A3E9C">
      <w:pPr>
        <w:widowControl w:val="0"/>
        <w:spacing w:line="480" w:lineRule="auto"/>
        <w:jc w:val="both"/>
      </w:pPr>
      <w:r w:rsidRPr="001A6C8E">
        <w:t xml:space="preserve">O'Connor, Julia, Anne Shola Orloff, and Sheila Shaver (1999) States, Markets, Families. </w:t>
      </w:r>
      <w:r w:rsidRPr="001A6C8E">
        <w:tab/>
        <w:t xml:space="preserve">Cambridge, England: Cambridge University Press. </w:t>
      </w:r>
    </w:p>
    <w:p w14:paraId="6ADB37DB" w14:textId="77777777" w:rsidR="00E279B2" w:rsidRDefault="002A3E9C" w:rsidP="002A3E9C">
      <w:pPr>
        <w:widowControl w:val="0"/>
        <w:spacing w:line="480" w:lineRule="auto"/>
        <w:jc w:val="both"/>
      </w:pPr>
      <w:r w:rsidRPr="001A6C8E">
        <w:t xml:space="preserve">O'Dea, Clare (2012, October 2) </w:t>
      </w:r>
      <w:r w:rsidR="00E279B2">
        <w:t>"</w:t>
      </w:r>
      <w:r w:rsidRPr="001A6C8E">
        <w:t>The secret of Switzerland's low abortion rate.</w:t>
      </w:r>
      <w:r w:rsidR="00E279B2">
        <w:t>"</w:t>
      </w:r>
      <w:r w:rsidRPr="001A6C8E">
        <w:t xml:space="preserve"> Swiss </w:t>
      </w:r>
    </w:p>
    <w:p w14:paraId="79C18984" w14:textId="4D7DB6D0" w:rsidR="002A3E9C" w:rsidRPr="001A6C8E" w:rsidRDefault="002A3E9C" w:rsidP="00E279B2">
      <w:pPr>
        <w:widowControl w:val="0"/>
        <w:spacing w:line="480" w:lineRule="auto"/>
        <w:ind w:left="720"/>
        <w:jc w:val="both"/>
      </w:pPr>
      <w:r w:rsidRPr="001A6C8E">
        <w:t>Broadcasting</w:t>
      </w:r>
      <w:r w:rsidR="00E279B2">
        <w:t xml:space="preserve"> </w:t>
      </w:r>
      <w:r w:rsidRPr="001A6C8E">
        <w:t>Corporation.</w:t>
      </w:r>
      <w:r w:rsidR="00E279B2">
        <w:t xml:space="preserve"> </w:t>
      </w:r>
      <w:r w:rsidRPr="001A6C8E">
        <w:t xml:space="preserve">swissinfo.ch/eng/fertility-matters_the-secret-of-switzerland-s-low-abortion-rate/33585760 (Accessed </w:t>
      </w:r>
      <w:r w:rsidR="007D5DED">
        <w:t>June 28</w:t>
      </w:r>
      <w:r w:rsidRPr="001A6C8E">
        <w:t>, 202</w:t>
      </w:r>
      <w:r w:rsidR="007D5DED">
        <w:t>2</w:t>
      </w:r>
      <w:r w:rsidRPr="001A6C8E">
        <w:t xml:space="preserve">). </w:t>
      </w:r>
    </w:p>
    <w:p w14:paraId="10C58D02" w14:textId="4A35A834" w:rsidR="002A3E9C" w:rsidRPr="001A6C8E" w:rsidRDefault="002A3E9C" w:rsidP="002A3E9C">
      <w:pPr>
        <w:spacing w:line="480" w:lineRule="auto"/>
      </w:pPr>
      <w:proofErr w:type="spellStart"/>
      <w:r w:rsidRPr="001A6C8E">
        <w:lastRenderedPageBreak/>
        <w:t>Ongaro</w:t>
      </w:r>
      <w:proofErr w:type="spellEnd"/>
      <w:r w:rsidRPr="001A6C8E">
        <w:t xml:space="preserve">, </w:t>
      </w:r>
      <w:proofErr w:type="spellStart"/>
      <w:r w:rsidRPr="001A6C8E">
        <w:t>Guilio</w:t>
      </w:r>
      <w:proofErr w:type="spellEnd"/>
      <w:r w:rsidRPr="001A6C8E">
        <w:t xml:space="preserve"> and Dave Ward (2017) "An </w:t>
      </w:r>
      <w:proofErr w:type="spellStart"/>
      <w:r w:rsidRPr="001A6C8E">
        <w:t>enactive</w:t>
      </w:r>
      <w:proofErr w:type="spellEnd"/>
      <w:r w:rsidRPr="001A6C8E">
        <w:t xml:space="preserve"> account of placebo effects." Biology &amp; </w:t>
      </w:r>
      <w:r w:rsidRPr="001A6C8E">
        <w:tab/>
        <w:t xml:space="preserve">Philosophy. 32 (4): 507-33. </w:t>
      </w:r>
    </w:p>
    <w:p w14:paraId="05BF498A" w14:textId="77777777" w:rsidR="002A3E9C" w:rsidRPr="001A6C8E" w:rsidRDefault="002A3E9C" w:rsidP="002A3E9C">
      <w:pPr>
        <w:spacing w:line="480" w:lineRule="auto"/>
      </w:pPr>
      <w:r w:rsidRPr="001A6C8E">
        <w:t xml:space="preserve">Payer, Lynn (1988) Medicine and Culture: Varieties of Treatment in the United States, England, </w:t>
      </w:r>
      <w:r w:rsidRPr="001A6C8E">
        <w:tab/>
        <w:t xml:space="preserve">West Germany, and France. New York: Henry Holt. </w:t>
      </w:r>
    </w:p>
    <w:p w14:paraId="1FF606DE" w14:textId="6D3951C0" w:rsidR="002A3E9C" w:rsidRPr="001A6C8E" w:rsidRDefault="002A3E9C" w:rsidP="00F42FA3">
      <w:pPr>
        <w:widowControl w:val="0"/>
        <w:spacing w:line="480" w:lineRule="auto"/>
        <w:jc w:val="both"/>
      </w:pPr>
      <w:proofErr w:type="spellStart"/>
      <w:r w:rsidRPr="001A6C8E">
        <w:t>Pennacchini</w:t>
      </w:r>
      <w:proofErr w:type="spellEnd"/>
      <w:r w:rsidRPr="001A6C8E">
        <w:t xml:space="preserve"> M</w:t>
      </w:r>
      <w:r w:rsidR="00F42FA3">
        <w:t>addalena</w:t>
      </w:r>
      <w:r w:rsidRPr="001A6C8E">
        <w:t xml:space="preserve"> and C</w:t>
      </w:r>
      <w:r w:rsidR="00F42FA3">
        <w:t>laudio</w:t>
      </w:r>
      <w:r w:rsidRPr="001A6C8E">
        <w:t xml:space="preserve"> </w:t>
      </w:r>
      <w:proofErr w:type="spellStart"/>
      <w:r w:rsidRPr="001A6C8E">
        <w:t>Pensieri</w:t>
      </w:r>
      <w:proofErr w:type="spellEnd"/>
      <w:r w:rsidRPr="001A6C8E">
        <w:t xml:space="preserve"> (2011) </w:t>
      </w:r>
      <w:r w:rsidR="00396F0D">
        <w:t>"</w:t>
      </w:r>
      <w:r w:rsidRPr="001A6C8E">
        <w:t xml:space="preserve">Is Non-Directive Communication in Genetic </w:t>
      </w:r>
      <w:r w:rsidR="00F42FA3">
        <w:tab/>
      </w:r>
      <w:r w:rsidRPr="001A6C8E">
        <w:t>Counseling Possible?</w:t>
      </w:r>
      <w:r w:rsidR="00396F0D">
        <w:t>"</w:t>
      </w:r>
      <w:r w:rsidRPr="001A6C8E">
        <w:t xml:space="preserve"> La </w:t>
      </w:r>
      <w:proofErr w:type="spellStart"/>
      <w:r w:rsidRPr="001A6C8E">
        <w:t>Clinica</w:t>
      </w:r>
      <w:proofErr w:type="spellEnd"/>
      <w:r w:rsidRPr="001A6C8E">
        <w:t xml:space="preserve"> </w:t>
      </w:r>
      <w:proofErr w:type="spellStart"/>
      <w:r w:rsidRPr="001A6C8E">
        <w:t>Terapeutica</w:t>
      </w:r>
      <w:proofErr w:type="spellEnd"/>
      <w:r w:rsidRPr="001A6C8E">
        <w:t xml:space="preserve">. 162 (5): 141-4. </w:t>
      </w:r>
    </w:p>
    <w:p w14:paraId="10AC1F99" w14:textId="77777777" w:rsidR="00396F0D" w:rsidRDefault="002A3E9C" w:rsidP="00396F0D">
      <w:pPr>
        <w:widowControl w:val="0"/>
        <w:spacing w:line="480" w:lineRule="auto"/>
        <w:jc w:val="both"/>
      </w:pPr>
      <w:proofErr w:type="spellStart"/>
      <w:r w:rsidRPr="001A6C8E">
        <w:t>Pichonelli</w:t>
      </w:r>
      <w:proofErr w:type="spellEnd"/>
      <w:r w:rsidRPr="001A6C8E">
        <w:t xml:space="preserve">, Matheus (2010, May 12) </w:t>
      </w:r>
      <w:r w:rsidR="00396F0D">
        <w:t>"</w:t>
      </w:r>
      <w:proofErr w:type="spellStart"/>
      <w:r w:rsidRPr="001A6C8E">
        <w:t>População</w:t>
      </w:r>
      <w:proofErr w:type="spellEnd"/>
      <w:r w:rsidRPr="001A6C8E">
        <w:t xml:space="preserve"> </w:t>
      </w:r>
      <w:proofErr w:type="spellStart"/>
      <w:r w:rsidRPr="001A6C8E">
        <w:t>rejeita</w:t>
      </w:r>
      <w:proofErr w:type="spellEnd"/>
      <w:r w:rsidRPr="001A6C8E">
        <w:t xml:space="preserve"> </w:t>
      </w:r>
      <w:proofErr w:type="spellStart"/>
      <w:r w:rsidRPr="001A6C8E">
        <w:t>mudanças</w:t>
      </w:r>
      <w:proofErr w:type="spellEnd"/>
      <w:r w:rsidRPr="001A6C8E">
        <w:t xml:space="preserve"> </w:t>
      </w:r>
      <w:proofErr w:type="spellStart"/>
      <w:r w:rsidRPr="001A6C8E">
        <w:t>na</w:t>
      </w:r>
      <w:proofErr w:type="spellEnd"/>
      <w:r w:rsidRPr="001A6C8E">
        <w:t xml:space="preserve"> lei </w:t>
      </w:r>
      <w:proofErr w:type="spellStart"/>
      <w:r w:rsidRPr="001A6C8E">
        <w:t>sobre</w:t>
      </w:r>
      <w:proofErr w:type="spellEnd"/>
      <w:r w:rsidRPr="001A6C8E">
        <w:t xml:space="preserve"> </w:t>
      </w:r>
      <w:proofErr w:type="spellStart"/>
      <w:r w:rsidRPr="001A6C8E">
        <w:t>aborto</w:t>
      </w:r>
      <w:proofErr w:type="spellEnd"/>
      <w:r w:rsidRPr="001A6C8E">
        <w:t>, gays e</w:t>
      </w:r>
      <w:r w:rsidR="00396F0D">
        <w:t xml:space="preserve"> </w:t>
      </w:r>
    </w:p>
    <w:p w14:paraId="06ED5499" w14:textId="7104AB39" w:rsidR="002A3E9C" w:rsidRPr="001A6C8E" w:rsidRDefault="002A3E9C" w:rsidP="00396F0D">
      <w:pPr>
        <w:widowControl w:val="0"/>
        <w:spacing w:line="480" w:lineRule="auto"/>
        <w:ind w:left="720"/>
        <w:jc w:val="both"/>
      </w:pPr>
      <w:proofErr w:type="spellStart"/>
      <w:r w:rsidRPr="001A6C8E">
        <w:t>drogas</w:t>
      </w:r>
      <w:proofErr w:type="spellEnd"/>
      <w:r w:rsidRPr="001A6C8E">
        <w:t>.</w:t>
      </w:r>
      <w:r w:rsidR="00396F0D">
        <w:t xml:space="preserve">" </w:t>
      </w:r>
      <w:r w:rsidRPr="001A6C8E">
        <w:t>Último</w:t>
      </w:r>
      <w:r w:rsidR="00396F0D">
        <w:t xml:space="preserve"> </w:t>
      </w:r>
      <w:r w:rsidRPr="001A6C8E">
        <w:t>Segundo. jc.ne10.uol.com.br/blogs/jamildo/2010/12/05/brasileiros-rejeitam-mudancas-na-lei-sobre-aborto-gays-e-drogas-diz-pesquisa/index.html (accessed</w:t>
      </w:r>
      <w:r w:rsidR="007D5DED">
        <w:t xml:space="preserve"> June 28</w:t>
      </w:r>
      <w:r w:rsidRPr="001A6C8E">
        <w:t>, 202</w:t>
      </w:r>
      <w:r w:rsidR="007D5DED">
        <w:t>2</w:t>
      </w:r>
      <w:r w:rsidRPr="001A6C8E">
        <w:t xml:space="preserve">). [In Portuguese] </w:t>
      </w:r>
    </w:p>
    <w:p w14:paraId="59D313C0" w14:textId="1B9775C1" w:rsidR="002A3E9C" w:rsidRPr="001A6C8E" w:rsidRDefault="002A3E9C" w:rsidP="002A3E9C">
      <w:pPr>
        <w:spacing w:line="480" w:lineRule="auto"/>
        <w:jc w:val="both"/>
      </w:pPr>
      <w:proofErr w:type="spellStart"/>
      <w:r w:rsidRPr="001A6C8E">
        <w:t>Pilnick</w:t>
      </w:r>
      <w:proofErr w:type="spellEnd"/>
      <w:r w:rsidRPr="001A6C8E">
        <w:t xml:space="preserve">, Alison (2008) </w:t>
      </w:r>
      <w:r w:rsidR="00396F0D">
        <w:t>"</w:t>
      </w:r>
      <w:r w:rsidRPr="001A6C8E">
        <w:t xml:space="preserve">Choice and Decision Making in Nuchal Translucency Screening for </w:t>
      </w:r>
      <w:r w:rsidR="00396F0D">
        <w:tab/>
      </w:r>
      <w:r w:rsidRPr="001A6C8E">
        <w:t>Down’s Syndrome.</w:t>
      </w:r>
      <w:r w:rsidR="00396F0D">
        <w:t>"</w:t>
      </w:r>
      <w:r w:rsidRPr="001A6C8E">
        <w:t xml:space="preserve"> Sociology of Health and Illness. 30 (4): 511-30. </w:t>
      </w:r>
    </w:p>
    <w:p w14:paraId="11A98000" w14:textId="4D3D5346" w:rsidR="002A3E9C" w:rsidRPr="001A6C8E" w:rsidRDefault="002A3E9C" w:rsidP="002A3E9C">
      <w:pPr>
        <w:spacing w:line="480" w:lineRule="auto"/>
        <w:jc w:val="both"/>
      </w:pPr>
      <w:proofErr w:type="spellStart"/>
      <w:r w:rsidRPr="001A6C8E">
        <w:t>Pilnick</w:t>
      </w:r>
      <w:proofErr w:type="spellEnd"/>
      <w:r w:rsidRPr="001A6C8E">
        <w:t xml:space="preserve">, Alison and Olga </w:t>
      </w:r>
      <w:proofErr w:type="spellStart"/>
      <w:r w:rsidRPr="001A6C8E">
        <w:t>Zayts</w:t>
      </w:r>
      <w:proofErr w:type="spellEnd"/>
      <w:r w:rsidRPr="001A6C8E">
        <w:t xml:space="preserve"> (2014) </w:t>
      </w:r>
      <w:r w:rsidR="00396F0D">
        <w:t>"</w:t>
      </w:r>
      <w:r w:rsidRPr="001A6C8E">
        <w:t xml:space="preserve">Uncertainty as Topic and Resource in Conveying ‘Positive’ </w:t>
      </w:r>
      <w:r w:rsidRPr="001A6C8E">
        <w:tab/>
        <w:t>Results in an Antenatal Screening Clinic.</w:t>
      </w:r>
      <w:r w:rsidR="00396F0D">
        <w:t>"</w:t>
      </w:r>
      <w:r w:rsidRPr="001A6C8E">
        <w:t xml:space="preserve"> Symbolic Interaction. 37 (2): 187-208. </w:t>
      </w:r>
    </w:p>
    <w:p w14:paraId="2EA02BE9" w14:textId="5CD4B4BD" w:rsidR="002A3E9C" w:rsidRPr="001A6C8E" w:rsidRDefault="002A3E9C" w:rsidP="002A3E9C">
      <w:pPr>
        <w:widowControl w:val="0"/>
        <w:spacing w:line="480" w:lineRule="auto"/>
        <w:jc w:val="both"/>
      </w:pPr>
      <w:r w:rsidRPr="001A6C8E">
        <w:t xml:space="preserve">Popov, Andrej A. (1993) </w:t>
      </w:r>
      <w:r w:rsidR="00396F0D">
        <w:t>"</w:t>
      </w:r>
      <w:r w:rsidRPr="001A6C8E">
        <w:t>A Short History of Abortion and Population Policy in Russia.</w:t>
      </w:r>
      <w:r w:rsidR="00396F0D">
        <w:t>"</w:t>
      </w:r>
      <w:r w:rsidRPr="001A6C8E">
        <w:t xml:space="preserve"> Planned </w:t>
      </w:r>
      <w:r w:rsidRPr="001A6C8E">
        <w:tab/>
        <w:t xml:space="preserve">Parenthood in Europe. 22 (2): 23-5. </w:t>
      </w:r>
    </w:p>
    <w:p w14:paraId="51C14E0E" w14:textId="77777777" w:rsidR="002A3E9C" w:rsidRPr="001A6C8E" w:rsidRDefault="002A3E9C" w:rsidP="002A3E9C">
      <w:pPr>
        <w:widowControl w:val="0"/>
        <w:spacing w:line="480" w:lineRule="auto"/>
        <w:jc w:val="both"/>
      </w:pPr>
      <w:r w:rsidRPr="001A6C8E">
        <w:t xml:space="preserve">Rapp, Rayna (1999) Testing Women, Testing the Fetus. New York: Routledge. </w:t>
      </w:r>
    </w:p>
    <w:p w14:paraId="7FDC42B4" w14:textId="77777777" w:rsidR="002A3E9C" w:rsidRPr="001A6C8E" w:rsidRDefault="002A3E9C" w:rsidP="002A3E9C">
      <w:pPr>
        <w:widowControl w:val="0"/>
        <w:spacing w:line="480" w:lineRule="auto"/>
        <w:jc w:val="both"/>
      </w:pPr>
      <w:r w:rsidRPr="001A6C8E">
        <w:t xml:space="preserve">Raz, </w:t>
      </w:r>
      <w:proofErr w:type="spellStart"/>
      <w:r w:rsidRPr="001A6C8E">
        <w:t>Aviad</w:t>
      </w:r>
      <w:proofErr w:type="spellEnd"/>
      <w:r w:rsidRPr="001A6C8E">
        <w:t xml:space="preserve"> (2010) Community Genetics and Genetic Alliances. London, England: Routledge. </w:t>
      </w:r>
    </w:p>
    <w:p w14:paraId="3FF7E881" w14:textId="77777777" w:rsidR="002A3E9C" w:rsidRPr="001A6C8E" w:rsidRDefault="002A3E9C" w:rsidP="002A3E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pPr>
      <w:r w:rsidRPr="001A6C8E">
        <w:t xml:space="preserve">Reed, Sheldon (1980) [1955] Counseling in Medical Genetics. 3rd ed. New York: A.R. </w:t>
      </w:r>
      <w:proofErr w:type="spellStart"/>
      <w:r w:rsidRPr="001A6C8E">
        <w:t>Liss</w:t>
      </w:r>
      <w:proofErr w:type="spellEnd"/>
      <w:r w:rsidRPr="001A6C8E">
        <w:t xml:space="preserve">. </w:t>
      </w:r>
    </w:p>
    <w:p w14:paraId="249F731C" w14:textId="4635F6F6" w:rsidR="002A3E9C" w:rsidRPr="001A6C8E" w:rsidRDefault="002A3E9C" w:rsidP="002A3E9C">
      <w:pPr>
        <w:widowControl w:val="0"/>
        <w:spacing w:line="480" w:lineRule="auto"/>
        <w:jc w:val="both"/>
      </w:pPr>
      <w:r w:rsidRPr="001A6C8E">
        <w:t>Reed, M</w:t>
      </w:r>
      <w:r w:rsidR="00F42FA3">
        <w:t>ichael</w:t>
      </w:r>
      <w:r w:rsidRPr="001A6C8E">
        <w:t xml:space="preserve"> (1996) </w:t>
      </w:r>
      <w:r w:rsidR="00396F0D">
        <w:t>"</w:t>
      </w:r>
      <w:r w:rsidRPr="001A6C8E">
        <w:t>Expert Power &amp; Control in Late Modernity.</w:t>
      </w:r>
      <w:r w:rsidR="00396F0D">
        <w:t>"</w:t>
      </w:r>
      <w:r w:rsidRPr="001A6C8E">
        <w:t xml:space="preserve"> Organization Studies. 17 (4): </w:t>
      </w:r>
      <w:r w:rsidR="00F42FA3">
        <w:tab/>
      </w:r>
      <w:r w:rsidRPr="001A6C8E">
        <w:t xml:space="preserve">573-97. </w:t>
      </w:r>
    </w:p>
    <w:p w14:paraId="140FAF46" w14:textId="1568AF7C" w:rsidR="002A3E9C" w:rsidRPr="001A6C8E" w:rsidRDefault="002A3E9C" w:rsidP="002A3E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pPr>
      <w:proofErr w:type="spellStart"/>
      <w:r w:rsidRPr="001A6C8E">
        <w:t>Rehmann</w:t>
      </w:r>
      <w:proofErr w:type="spellEnd"/>
      <w:r w:rsidRPr="001A6C8E">
        <w:t xml:space="preserve">-Sutter, Christoph (2009) </w:t>
      </w:r>
      <w:r w:rsidR="00396F0D">
        <w:t>"</w:t>
      </w:r>
      <w:r w:rsidRPr="001A6C8E">
        <w:t>Why Non-Directiveness is Insufficient.</w:t>
      </w:r>
      <w:r w:rsidR="00396F0D">
        <w:t>"</w:t>
      </w:r>
      <w:r w:rsidRPr="001A6C8E">
        <w:t xml:space="preserve"> Medicine Studies. 1 </w:t>
      </w:r>
      <w:r w:rsidRPr="001A6C8E">
        <w:tab/>
        <w:t xml:space="preserve">(2): 113-29. </w:t>
      </w:r>
    </w:p>
    <w:p w14:paraId="38C3C973" w14:textId="7EFEDF84" w:rsidR="002A3E9C" w:rsidRPr="001A6C8E" w:rsidRDefault="002A3E9C" w:rsidP="002A3E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pPr>
      <w:proofErr w:type="spellStart"/>
      <w:r w:rsidRPr="001A6C8E">
        <w:lastRenderedPageBreak/>
        <w:t>Resta</w:t>
      </w:r>
      <w:proofErr w:type="spellEnd"/>
      <w:r w:rsidRPr="001A6C8E">
        <w:t xml:space="preserve">, Robert (2006) </w:t>
      </w:r>
      <w:r w:rsidR="00396F0D">
        <w:t>"</w:t>
      </w:r>
      <w:r w:rsidRPr="001A6C8E">
        <w:t>Defining and Redefining the Scope and Goals of Genetic Counseling.</w:t>
      </w:r>
      <w:r w:rsidR="00396F0D">
        <w:t>"</w:t>
      </w:r>
      <w:r w:rsidRPr="001A6C8E">
        <w:t xml:space="preserve"> </w:t>
      </w:r>
      <w:r w:rsidRPr="001A6C8E">
        <w:tab/>
        <w:t xml:space="preserve">American Journal of Medical Genetics. 142C: 269-75. </w:t>
      </w:r>
    </w:p>
    <w:p w14:paraId="4A142362" w14:textId="40FD3490" w:rsidR="002A3E9C" w:rsidRPr="001A6C8E" w:rsidRDefault="002A3E9C" w:rsidP="002A3E9C">
      <w:pPr>
        <w:pStyle w:val="BodyText2"/>
        <w:widowControl w:val="0"/>
        <w:spacing w:line="480" w:lineRule="auto"/>
      </w:pPr>
      <w:r w:rsidRPr="001A6C8E">
        <w:t xml:space="preserve">Rofail, Diana, et al. (2014) </w:t>
      </w:r>
      <w:r w:rsidR="00396F0D">
        <w:t>"</w:t>
      </w:r>
      <w:r w:rsidRPr="001A6C8E">
        <w:t xml:space="preserve">Health-Related Quality of Life is Compromised in Individuals with </w:t>
      </w:r>
    </w:p>
    <w:p w14:paraId="019E41F1" w14:textId="4CD6451D" w:rsidR="002A3E9C" w:rsidRPr="001A6C8E" w:rsidRDefault="002A3E9C" w:rsidP="002A3E9C">
      <w:pPr>
        <w:pStyle w:val="BodyText2"/>
        <w:widowControl w:val="0"/>
        <w:spacing w:line="480" w:lineRule="auto"/>
        <w:ind w:left="720"/>
      </w:pPr>
      <w:r w:rsidRPr="001A6C8E">
        <w:t>Spina Bifida.</w:t>
      </w:r>
      <w:r w:rsidR="00396F0D">
        <w:t>"</w:t>
      </w:r>
      <w:r w:rsidRPr="001A6C8E">
        <w:t xml:space="preserve"> European Journal of Obstetrics &amp; Gynecology and Reproductive Biology. 181: 214-22. </w:t>
      </w:r>
    </w:p>
    <w:p w14:paraId="7E4E9F81" w14:textId="79C24F0F" w:rsidR="00396F0D" w:rsidRDefault="002A3E9C" w:rsidP="002A3E9C">
      <w:pPr>
        <w:widowControl w:val="0"/>
        <w:spacing w:line="480" w:lineRule="auto"/>
        <w:jc w:val="both"/>
      </w:pPr>
      <w:r w:rsidRPr="001A6C8E">
        <w:t xml:space="preserve">Rogers, Arthur (1994) </w:t>
      </w:r>
      <w:r w:rsidR="00396F0D">
        <w:t>"</w:t>
      </w:r>
      <w:r w:rsidRPr="001A6C8E">
        <w:t>Abortion rights campaign in Argentina.</w:t>
      </w:r>
      <w:r w:rsidR="00396F0D">
        <w:t>"</w:t>
      </w:r>
      <w:r w:rsidRPr="001A6C8E">
        <w:t xml:space="preserve"> The Lancet. 344 (8921): 532-3. </w:t>
      </w:r>
    </w:p>
    <w:p w14:paraId="2F547E23" w14:textId="3864639F" w:rsidR="002A3E9C" w:rsidRPr="001A6C8E" w:rsidRDefault="002A3E9C" w:rsidP="002A3E9C">
      <w:pPr>
        <w:widowControl w:val="0"/>
        <w:spacing w:line="480" w:lineRule="auto"/>
        <w:jc w:val="both"/>
      </w:pPr>
      <w:r w:rsidRPr="001A6C8E">
        <w:t xml:space="preserve">Rothman, Barbara Katz (1993) [1986] The Tentative Pregnancy. 2nd ed. New York: Norton. </w:t>
      </w:r>
    </w:p>
    <w:p w14:paraId="5777D869" w14:textId="5921DAA0" w:rsidR="002A3E9C" w:rsidRPr="001A6C8E" w:rsidRDefault="002A3E9C" w:rsidP="002A3E9C">
      <w:pPr>
        <w:widowControl w:val="0"/>
        <w:spacing w:line="480" w:lineRule="auto"/>
        <w:jc w:val="both"/>
      </w:pPr>
      <w:proofErr w:type="spellStart"/>
      <w:r w:rsidRPr="001A6C8E">
        <w:t>Rychtarikova</w:t>
      </w:r>
      <w:proofErr w:type="spellEnd"/>
      <w:r w:rsidRPr="001A6C8E">
        <w:t xml:space="preserve">, </w:t>
      </w:r>
      <w:proofErr w:type="spellStart"/>
      <w:r w:rsidRPr="001A6C8E">
        <w:t>Jitka</w:t>
      </w:r>
      <w:proofErr w:type="spellEnd"/>
      <w:r w:rsidRPr="001A6C8E">
        <w:t xml:space="preserve"> (1999) </w:t>
      </w:r>
      <w:r w:rsidR="00396F0D">
        <w:t>"</w:t>
      </w:r>
      <w:r w:rsidRPr="001A6C8E">
        <w:t>Is Eastern Europe experiencing a second demographic transition?</w:t>
      </w:r>
      <w:r w:rsidR="00396F0D">
        <w:t>"</w:t>
      </w:r>
      <w:r w:rsidRPr="001A6C8E">
        <w:t xml:space="preserve"> </w:t>
      </w:r>
      <w:r w:rsidR="00396F0D">
        <w:tab/>
      </w:r>
      <w:r w:rsidRPr="001A6C8E">
        <w:t xml:space="preserve">Acta Universitatis </w:t>
      </w:r>
      <w:proofErr w:type="spellStart"/>
      <w:r w:rsidRPr="001A6C8E">
        <w:t>Carolinae</w:t>
      </w:r>
      <w:proofErr w:type="spellEnd"/>
      <w:r w:rsidRPr="001A6C8E">
        <w:t xml:space="preserve">, </w:t>
      </w:r>
      <w:proofErr w:type="spellStart"/>
      <w:r w:rsidRPr="001A6C8E">
        <w:t>Geographica</w:t>
      </w:r>
      <w:proofErr w:type="spellEnd"/>
      <w:r w:rsidRPr="001A6C8E">
        <w:t xml:space="preserve">. 1: 19-44. </w:t>
      </w:r>
    </w:p>
    <w:p w14:paraId="2BB6155E" w14:textId="3C2C2F39" w:rsidR="002A3E9C" w:rsidRPr="001A6C8E" w:rsidRDefault="002A3E9C" w:rsidP="002A3E9C">
      <w:pPr>
        <w:spacing w:line="480" w:lineRule="auto"/>
        <w:jc w:val="both"/>
      </w:pPr>
      <w:proofErr w:type="spellStart"/>
      <w:r w:rsidRPr="001A6C8E">
        <w:t>Samerski</w:t>
      </w:r>
      <w:proofErr w:type="spellEnd"/>
      <w:r w:rsidRPr="001A6C8E">
        <w:t xml:space="preserve">, </w:t>
      </w:r>
      <w:proofErr w:type="spellStart"/>
      <w:r w:rsidRPr="001A6C8E">
        <w:t>Silja</w:t>
      </w:r>
      <w:proofErr w:type="spellEnd"/>
      <w:r w:rsidRPr="001A6C8E">
        <w:t xml:space="preserve"> (2009) </w:t>
      </w:r>
      <w:r w:rsidR="00396F0D">
        <w:t>"</w:t>
      </w:r>
      <w:r w:rsidRPr="001A6C8E">
        <w:t>Genetic counseling and the fiction of choice.</w:t>
      </w:r>
      <w:r w:rsidR="00396F0D">
        <w:t>"</w:t>
      </w:r>
      <w:r w:rsidRPr="001A6C8E">
        <w:t xml:space="preserve"> Signs. 34 (4): 735-61. </w:t>
      </w:r>
    </w:p>
    <w:p w14:paraId="035E7172" w14:textId="27962A09" w:rsidR="002A3E9C" w:rsidRPr="001A6C8E" w:rsidRDefault="002A3E9C" w:rsidP="002A3E9C">
      <w:pPr>
        <w:spacing w:line="480" w:lineRule="auto"/>
        <w:jc w:val="both"/>
      </w:pPr>
      <w:r w:rsidRPr="001A6C8E">
        <w:t xml:space="preserve">Savulescu, Julian and Peter Singer. 2019. </w:t>
      </w:r>
      <w:r w:rsidR="00396F0D">
        <w:t>"</w:t>
      </w:r>
      <w:r w:rsidRPr="001A6C8E">
        <w:t>An Ethical Pathway for Gene Editing.</w:t>
      </w:r>
      <w:r w:rsidR="00396F0D">
        <w:t>"</w:t>
      </w:r>
      <w:r w:rsidRPr="001A6C8E">
        <w:t xml:space="preserve"> Bioethics. 33 </w:t>
      </w:r>
      <w:r w:rsidRPr="001A6C8E">
        <w:tab/>
        <w:t>(2): 221-2.</w:t>
      </w:r>
      <w:r w:rsidRPr="001A6C8E">
        <w:rPr>
          <w:i/>
          <w:iCs/>
        </w:rPr>
        <w:t xml:space="preserve"> </w:t>
      </w:r>
    </w:p>
    <w:p w14:paraId="5932E207" w14:textId="3601E939" w:rsidR="002A3E9C" w:rsidRPr="001A6C8E" w:rsidRDefault="002A3E9C" w:rsidP="002A3E9C">
      <w:pPr>
        <w:widowControl w:val="0"/>
        <w:spacing w:line="480" w:lineRule="auto"/>
        <w:jc w:val="both"/>
      </w:pPr>
      <w:proofErr w:type="spellStart"/>
      <w:r w:rsidRPr="001A6C8E">
        <w:t>Senier</w:t>
      </w:r>
      <w:proofErr w:type="spellEnd"/>
      <w:r w:rsidRPr="001A6C8E">
        <w:t xml:space="preserve">, Laura, Matthew Kearney, and Jason Orne (2015) </w:t>
      </w:r>
      <w:r w:rsidR="00396F0D">
        <w:t>"</w:t>
      </w:r>
      <w:r w:rsidRPr="001A6C8E">
        <w:t>Using Public-Private Partnerships to</w:t>
      </w:r>
      <w:r w:rsidRPr="001A6C8E">
        <w:tab/>
        <w:t>Mitigate Disparities in Access to Genetic Services: Lessons from Wisconsin.</w:t>
      </w:r>
      <w:r w:rsidR="00396F0D">
        <w:t>"</w:t>
      </w:r>
      <w:r w:rsidRPr="001A6C8E">
        <w:t xml:space="preserve"> Advances </w:t>
      </w:r>
      <w:r w:rsidR="00396F0D">
        <w:tab/>
      </w:r>
      <w:r w:rsidRPr="001A6C8E">
        <w:t xml:space="preserve">in Medical Sociology. 16: 269-305. </w:t>
      </w:r>
    </w:p>
    <w:p w14:paraId="1016088D" w14:textId="0A78E69D" w:rsidR="002A3E9C" w:rsidRPr="001A6C8E" w:rsidRDefault="002A3E9C" w:rsidP="002A3E9C">
      <w:pPr>
        <w:widowControl w:val="0"/>
        <w:spacing w:line="480" w:lineRule="auto"/>
        <w:jc w:val="both"/>
      </w:pPr>
      <w:r w:rsidRPr="001A6C8E">
        <w:t xml:space="preserve">Simon, Rita (1998) </w:t>
      </w:r>
      <w:r w:rsidR="00396F0D">
        <w:t>"</w:t>
      </w:r>
      <w:r w:rsidRPr="001A6C8E">
        <w:t>Abortion: Statutes, Policies, and Public Attitudes the World Over.</w:t>
      </w:r>
      <w:r w:rsidR="00396F0D">
        <w:t>"</w:t>
      </w:r>
      <w:r w:rsidRPr="001A6C8E">
        <w:t xml:space="preserve"> Westport, </w:t>
      </w:r>
    </w:p>
    <w:p w14:paraId="3852D32D" w14:textId="77777777" w:rsidR="002A3E9C" w:rsidRPr="001A6C8E" w:rsidRDefault="002A3E9C" w:rsidP="002A3E9C">
      <w:pPr>
        <w:widowControl w:val="0"/>
        <w:spacing w:line="480" w:lineRule="auto"/>
        <w:ind w:firstLine="720"/>
        <w:jc w:val="both"/>
      </w:pPr>
      <w:r w:rsidRPr="001A6C8E">
        <w:t xml:space="preserve">Connecticut: Praeger. </w:t>
      </w:r>
    </w:p>
    <w:p w14:paraId="5C7C49E6" w14:textId="77777777" w:rsidR="002A3E9C" w:rsidRPr="001A6C8E" w:rsidRDefault="002A3E9C" w:rsidP="002A3E9C">
      <w:pPr>
        <w:widowControl w:val="0"/>
        <w:spacing w:line="480" w:lineRule="auto"/>
      </w:pPr>
      <w:r w:rsidRPr="001A6C8E">
        <w:t xml:space="preserve">Singer, Peter (2011) </w:t>
      </w:r>
      <w:r w:rsidRPr="001A6C8E">
        <w:rPr>
          <w:i/>
          <w:iCs/>
        </w:rPr>
        <w:t xml:space="preserve">Practical Ethics. </w:t>
      </w:r>
      <w:r w:rsidRPr="001A6C8E">
        <w:t xml:space="preserve">3rd ed. Cambridge, UK: Cambridge University Press. </w:t>
      </w:r>
    </w:p>
    <w:p w14:paraId="272BF39E" w14:textId="371ADA5A" w:rsidR="002A3E9C" w:rsidRPr="001A6C8E" w:rsidRDefault="002A3E9C" w:rsidP="002A3E9C">
      <w:pPr>
        <w:widowControl w:val="0"/>
        <w:spacing w:line="480" w:lineRule="auto"/>
        <w:rPr>
          <w:color w:val="000000"/>
        </w:rPr>
      </w:pPr>
      <w:r w:rsidRPr="001A6C8E">
        <w:t xml:space="preserve">Singh, </w:t>
      </w:r>
      <w:proofErr w:type="spellStart"/>
      <w:proofErr w:type="gramStart"/>
      <w:r w:rsidRPr="001A6C8E">
        <w:t>Susheela</w:t>
      </w:r>
      <w:proofErr w:type="spellEnd"/>
      <w:proofErr w:type="gramEnd"/>
      <w:r w:rsidRPr="001A6C8E">
        <w:t xml:space="preserve"> and Deirdre Wulf (1994) </w:t>
      </w:r>
      <w:r w:rsidR="00396F0D">
        <w:t>"</w:t>
      </w:r>
      <w:r w:rsidRPr="001A6C8E">
        <w:rPr>
          <w:color w:val="000000"/>
        </w:rPr>
        <w:t xml:space="preserve">Estimated Levels of Induced Abortion in Six Latin </w:t>
      </w:r>
    </w:p>
    <w:p w14:paraId="5C2DBFED" w14:textId="1C37865D" w:rsidR="002A3E9C" w:rsidRPr="001A6C8E" w:rsidRDefault="002A3E9C" w:rsidP="002A3E9C">
      <w:pPr>
        <w:widowControl w:val="0"/>
        <w:spacing w:line="480" w:lineRule="auto"/>
        <w:ind w:firstLine="720"/>
      </w:pPr>
      <w:r w:rsidRPr="001A6C8E">
        <w:rPr>
          <w:color w:val="000000"/>
        </w:rPr>
        <w:t>American Countries.</w:t>
      </w:r>
      <w:r w:rsidR="00396F0D">
        <w:rPr>
          <w:color w:val="000000"/>
        </w:rPr>
        <w:t>"</w:t>
      </w:r>
      <w:r w:rsidRPr="001A6C8E">
        <w:rPr>
          <w:color w:val="000000"/>
        </w:rPr>
        <w:t xml:space="preserve"> International Family Planning Perspectives. 20 (1): 4-13. </w:t>
      </w:r>
    </w:p>
    <w:p w14:paraId="6228C488" w14:textId="77777777" w:rsidR="002A3E9C" w:rsidRPr="001A6C8E" w:rsidRDefault="002A3E9C" w:rsidP="002A3E9C">
      <w:pPr>
        <w:widowControl w:val="0"/>
        <w:spacing w:line="480" w:lineRule="auto"/>
        <w:jc w:val="both"/>
      </w:pPr>
      <w:r w:rsidRPr="001A6C8E">
        <w:t xml:space="preserve">Singh, </w:t>
      </w:r>
      <w:proofErr w:type="spellStart"/>
      <w:r w:rsidRPr="001A6C8E">
        <w:t>Susheela</w:t>
      </w:r>
      <w:proofErr w:type="spellEnd"/>
      <w:r w:rsidRPr="001A6C8E">
        <w:t xml:space="preserve">, et al. (1999) Sharing Responsibility: Women, Society, and Abortion </w:t>
      </w:r>
      <w:r w:rsidRPr="001A6C8E">
        <w:tab/>
        <w:t xml:space="preserve">Worldwide. New York: Alan Guttmacher Institute. </w:t>
      </w:r>
    </w:p>
    <w:p w14:paraId="510882A7" w14:textId="77777777" w:rsidR="002A3E9C" w:rsidRPr="001A6C8E" w:rsidRDefault="002A3E9C" w:rsidP="002A3E9C">
      <w:pPr>
        <w:spacing w:line="480" w:lineRule="auto"/>
      </w:pPr>
      <w:r w:rsidRPr="001A6C8E">
        <w:t xml:space="preserve">Stein, Howard F. (2018) [1990] American Medicine as Culture. New York: Routledge. </w:t>
      </w:r>
    </w:p>
    <w:p w14:paraId="4E891410" w14:textId="77777777" w:rsidR="002A3E9C" w:rsidRPr="001A6C8E" w:rsidRDefault="002A3E9C" w:rsidP="002A3E9C">
      <w:pPr>
        <w:spacing w:line="480" w:lineRule="auto"/>
      </w:pPr>
      <w:r w:rsidRPr="001A6C8E">
        <w:lastRenderedPageBreak/>
        <w:t xml:space="preserve">Stern, Alexandra Minna (2012) Telling Genes: The Story of Genetic Counseling in America. </w:t>
      </w:r>
      <w:r w:rsidRPr="001A6C8E">
        <w:tab/>
        <w:t xml:space="preserve">Baltimore, Maryland: Johns Hopkins University Press. </w:t>
      </w:r>
    </w:p>
    <w:p w14:paraId="7BD38A04" w14:textId="44DA2A49" w:rsidR="002A3E9C" w:rsidRPr="001A6C8E" w:rsidRDefault="002A3E9C" w:rsidP="002A3E9C">
      <w:pPr>
        <w:spacing w:line="480" w:lineRule="auto"/>
      </w:pPr>
      <w:r w:rsidRPr="001A6C8E">
        <w:t xml:space="preserve">Sutton, </w:t>
      </w:r>
      <w:proofErr w:type="gramStart"/>
      <w:r w:rsidRPr="001A6C8E">
        <w:t>Barbara</w:t>
      </w:r>
      <w:proofErr w:type="gramEnd"/>
      <w:r w:rsidRPr="001A6C8E">
        <w:t xml:space="preserve"> and Elizabeth Borland (2019) </w:t>
      </w:r>
      <w:r w:rsidR="00396F0D">
        <w:t>"</w:t>
      </w:r>
      <w:r w:rsidRPr="001A6C8E">
        <w:t xml:space="preserve">Abortion and Human Rights for Women in </w:t>
      </w:r>
      <w:r w:rsidRPr="001A6C8E">
        <w:tab/>
        <w:t>Argentina.</w:t>
      </w:r>
      <w:r w:rsidR="00396F0D">
        <w:t>"</w:t>
      </w:r>
      <w:r w:rsidRPr="001A6C8E">
        <w:t xml:space="preserve"> Frontiers: A Journal of Women Studies. 40 (2): 27-61. </w:t>
      </w:r>
    </w:p>
    <w:p w14:paraId="7D62C458" w14:textId="116D5B62" w:rsidR="002A3E9C" w:rsidRPr="001A6C8E" w:rsidRDefault="002A3E9C" w:rsidP="002A3E9C">
      <w:pPr>
        <w:spacing w:line="480" w:lineRule="auto"/>
      </w:pPr>
      <w:proofErr w:type="spellStart"/>
      <w:r w:rsidRPr="001A6C8E">
        <w:t>Szalai</w:t>
      </w:r>
      <w:proofErr w:type="spellEnd"/>
      <w:r w:rsidRPr="001A6C8E">
        <w:t xml:space="preserve">, Julia (1988) </w:t>
      </w:r>
      <w:r w:rsidR="00396F0D">
        <w:t>"</w:t>
      </w:r>
      <w:r w:rsidRPr="001A6C8E">
        <w:t xml:space="preserve">Abortion </w:t>
      </w:r>
      <w:proofErr w:type="gramStart"/>
      <w:r w:rsidRPr="001A6C8E">
        <w:t>In</w:t>
      </w:r>
      <w:proofErr w:type="gramEnd"/>
      <w:r w:rsidRPr="001A6C8E">
        <w:t xml:space="preserve"> Hungary.</w:t>
      </w:r>
      <w:r w:rsidR="00396F0D">
        <w:t>"</w:t>
      </w:r>
      <w:r w:rsidRPr="001A6C8E">
        <w:t xml:space="preserve"> Feminist Review. 29: 98-100.</w:t>
      </w:r>
    </w:p>
    <w:p w14:paraId="51135EC7" w14:textId="77777777" w:rsidR="002A3E9C" w:rsidRPr="001A6C8E" w:rsidRDefault="002A3E9C" w:rsidP="002A3E9C">
      <w:pPr>
        <w:spacing w:line="480" w:lineRule="auto"/>
      </w:pPr>
      <w:r w:rsidRPr="001A6C8E">
        <w:t xml:space="preserve">Tankard </w:t>
      </w:r>
      <w:proofErr w:type="spellStart"/>
      <w:r w:rsidRPr="001A6C8E">
        <w:t>Reist</w:t>
      </w:r>
      <w:proofErr w:type="spellEnd"/>
      <w:r w:rsidRPr="001A6C8E">
        <w:t xml:space="preserve">, Melinda (2006) Defiant Birth: Women Who Resist Medical Eugenics. North </w:t>
      </w:r>
      <w:r w:rsidRPr="001A6C8E">
        <w:tab/>
        <w:t xml:space="preserve">Melbourne, Australia: Spinifex. </w:t>
      </w:r>
    </w:p>
    <w:p w14:paraId="6F27C70A" w14:textId="77777777" w:rsidR="002A3E9C" w:rsidRPr="001A6C8E" w:rsidRDefault="002A3E9C" w:rsidP="002A3E9C">
      <w:pPr>
        <w:widowControl w:val="0"/>
        <w:spacing w:line="480" w:lineRule="auto"/>
        <w:jc w:val="both"/>
      </w:pPr>
      <w:proofErr w:type="spellStart"/>
      <w:r w:rsidRPr="001A6C8E">
        <w:t>Tatalovich</w:t>
      </w:r>
      <w:proofErr w:type="spellEnd"/>
      <w:r w:rsidRPr="001A6C8E">
        <w:t xml:space="preserve">, Raymond (1997) The Politics of Abortion in the United States and Canada: A </w:t>
      </w:r>
    </w:p>
    <w:p w14:paraId="640BC729" w14:textId="77777777" w:rsidR="002A3E9C" w:rsidRPr="001A6C8E" w:rsidRDefault="002A3E9C" w:rsidP="002A3E9C">
      <w:pPr>
        <w:widowControl w:val="0"/>
        <w:spacing w:line="480" w:lineRule="auto"/>
        <w:ind w:firstLine="720"/>
        <w:jc w:val="both"/>
      </w:pPr>
      <w:r w:rsidRPr="001A6C8E">
        <w:t xml:space="preserve">Comparative Study. Armonk, New York: M.E. Sharpe. </w:t>
      </w:r>
    </w:p>
    <w:p w14:paraId="32E46BE7" w14:textId="77777777" w:rsidR="002A3E9C" w:rsidRPr="001A6C8E" w:rsidRDefault="002A3E9C" w:rsidP="002A3E9C">
      <w:pPr>
        <w:widowControl w:val="0"/>
        <w:spacing w:line="480" w:lineRule="auto"/>
        <w:jc w:val="both"/>
      </w:pPr>
      <w:r w:rsidRPr="001A6C8E">
        <w:t xml:space="preserve">Timmermans, </w:t>
      </w:r>
      <w:proofErr w:type="gramStart"/>
      <w:r w:rsidRPr="001A6C8E">
        <w:t>Stefan</w:t>
      </w:r>
      <w:proofErr w:type="gramEnd"/>
      <w:r w:rsidRPr="001A6C8E">
        <w:t xml:space="preserve"> and Mara Buchbinder (2013) Saving Babies? The Consequences of Newborn </w:t>
      </w:r>
      <w:r w:rsidRPr="001A6C8E">
        <w:tab/>
        <w:t xml:space="preserve">Genetic Screening. Chicago, Illinois: University of Chicago Press. </w:t>
      </w:r>
    </w:p>
    <w:p w14:paraId="000C4800" w14:textId="77777777" w:rsidR="002A3E9C" w:rsidRPr="001A6C8E" w:rsidRDefault="002A3E9C" w:rsidP="002A3E9C">
      <w:pPr>
        <w:pStyle w:val="FootnoteText"/>
        <w:widowControl w:val="0"/>
        <w:spacing w:line="480" w:lineRule="auto"/>
        <w:jc w:val="both"/>
        <w:rPr>
          <w:rFonts w:ascii="Times New Roman" w:hAnsi="Times New Roman"/>
        </w:rPr>
      </w:pPr>
      <w:r w:rsidRPr="001A6C8E">
        <w:rPr>
          <w:rFonts w:ascii="Times New Roman" w:hAnsi="Times New Roman"/>
        </w:rPr>
        <w:t xml:space="preserve">Tribe, Laurence H. (1992) Abortion: The Clash of Absolutes. New York: W.W. Norton &amp; </w:t>
      </w:r>
      <w:r w:rsidRPr="001A6C8E">
        <w:rPr>
          <w:rFonts w:ascii="Times New Roman" w:hAnsi="Times New Roman"/>
        </w:rPr>
        <w:tab/>
        <w:t xml:space="preserve">Company. </w:t>
      </w:r>
    </w:p>
    <w:p w14:paraId="242068BD" w14:textId="35E497FC" w:rsidR="002A3E9C" w:rsidRPr="001A6C8E" w:rsidRDefault="002A3E9C" w:rsidP="007D5DED">
      <w:pPr>
        <w:widowControl w:val="0"/>
        <w:spacing w:line="480" w:lineRule="auto"/>
      </w:pPr>
      <w:r w:rsidRPr="001A6C8E">
        <w:t>United Nations (2013, March 1) Concluding observations. reproductiverights.org/sites/</w:t>
      </w:r>
      <w:proofErr w:type="spellStart"/>
      <w:r w:rsidRPr="001A6C8E">
        <w:t>crr</w:t>
      </w:r>
      <w:proofErr w:type="spellEnd"/>
      <w:r w:rsidRPr="001A6C8E">
        <w:t>.</w:t>
      </w:r>
      <w:r w:rsidR="007D5DED">
        <w:t xml:space="preserve"> </w:t>
      </w:r>
      <w:r w:rsidR="007D5DED">
        <w:tab/>
      </w:r>
      <w:r w:rsidRPr="001A6C8E">
        <w:t xml:space="preserve">civicactions.net/files/documents/crr_CEDAW_CO_Hungary.pdf (accessed </w:t>
      </w:r>
      <w:r w:rsidR="007D5DED">
        <w:t>June 28</w:t>
      </w:r>
      <w:r w:rsidRPr="001A6C8E">
        <w:t xml:space="preserve">, </w:t>
      </w:r>
      <w:r w:rsidRPr="001A6C8E">
        <w:tab/>
        <w:t>202</w:t>
      </w:r>
      <w:r w:rsidR="007D5DED">
        <w:t>2</w:t>
      </w:r>
      <w:r w:rsidRPr="001A6C8E">
        <w:t xml:space="preserve">). </w:t>
      </w:r>
    </w:p>
    <w:p w14:paraId="786B264C" w14:textId="77777777" w:rsidR="00396F0D" w:rsidRDefault="002A3E9C" w:rsidP="002A3E9C">
      <w:pPr>
        <w:widowControl w:val="0"/>
        <w:spacing w:line="480" w:lineRule="auto"/>
        <w:jc w:val="both"/>
      </w:pPr>
      <w:proofErr w:type="spellStart"/>
      <w:r w:rsidRPr="001A6C8E">
        <w:t>Valiente</w:t>
      </w:r>
      <w:proofErr w:type="spellEnd"/>
      <w:r w:rsidRPr="001A6C8E">
        <w:t xml:space="preserve">, Celia (2001) </w:t>
      </w:r>
      <w:r w:rsidR="00396F0D">
        <w:t>"</w:t>
      </w:r>
      <w:r w:rsidRPr="001A6C8E">
        <w:t>Gendering Abortion Debates: State Feminism in Spain</w:t>
      </w:r>
      <w:r w:rsidR="00396F0D">
        <w:t>,"</w:t>
      </w:r>
      <w:r w:rsidRPr="001A6C8E">
        <w:t xml:space="preserve"> in Dorothy </w:t>
      </w:r>
    </w:p>
    <w:p w14:paraId="0A5ED33C" w14:textId="10326576" w:rsidR="002A3E9C" w:rsidRPr="001A6C8E" w:rsidRDefault="002A3E9C" w:rsidP="00396F0D">
      <w:pPr>
        <w:widowControl w:val="0"/>
        <w:spacing w:line="480" w:lineRule="auto"/>
        <w:ind w:left="720"/>
        <w:jc w:val="both"/>
      </w:pPr>
      <w:r w:rsidRPr="001A6C8E">
        <w:t xml:space="preserve">McBride Stetson </w:t>
      </w:r>
      <w:r w:rsidR="00396F0D">
        <w:t>(</w:t>
      </w:r>
      <w:r w:rsidRPr="001A6C8E">
        <w:t>ed.</w:t>
      </w:r>
      <w:r w:rsidR="00396F0D">
        <w:t>)</w:t>
      </w:r>
      <w:r w:rsidRPr="001A6C8E">
        <w:t xml:space="preserve"> Abortion Politics, Women's Movements, and the Democratic</w:t>
      </w:r>
      <w:r w:rsidR="00396F0D">
        <w:t xml:space="preserve"> </w:t>
      </w:r>
      <w:r w:rsidRPr="001A6C8E">
        <w:t>State. Oxford, England: Oxford University Press</w:t>
      </w:r>
      <w:r w:rsidR="00396F0D">
        <w:t xml:space="preserve">: 229-45. </w:t>
      </w:r>
    </w:p>
    <w:p w14:paraId="72DA5D97" w14:textId="7B344D2D" w:rsidR="002A3E9C" w:rsidRPr="001A6C8E" w:rsidRDefault="002A3E9C" w:rsidP="002A3E9C">
      <w:pPr>
        <w:spacing w:line="480" w:lineRule="auto"/>
      </w:pPr>
      <w:proofErr w:type="spellStart"/>
      <w:r w:rsidRPr="001A6C8E">
        <w:t>Visaria</w:t>
      </w:r>
      <w:proofErr w:type="spellEnd"/>
      <w:r w:rsidRPr="001A6C8E">
        <w:t xml:space="preserve">, Leela, </w:t>
      </w:r>
      <w:r w:rsidRPr="001A6C8E">
        <w:rPr>
          <w:color w:val="000000"/>
          <w:spacing w:val="6"/>
          <w:shd w:val="clear" w:color="auto" w:fill="FFFFFF"/>
        </w:rPr>
        <w:t xml:space="preserve">Vimala Ramachandran, Bela Ganatra, </w:t>
      </w:r>
      <w:proofErr w:type="spellStart"/>
      <w:r w:rsidRPr="001A6C8E">
        <w:rPr>
          <w:color w:val="000000"/>
          <w:spacing w:val="6"/>
          <w:shd w:val="clear" w:color="auto" w:fill="FFFFFF"/>
        </w:rPr>
        <w:t>Shveta</w:t>
      </w:r>
      <w:proofErr w:type="spellEnd"/>
      <w:r w:rsidRPr="001A6C8E">
        <w:rPr>
          <w:color w:val="000000"/>
          <w:spacing w:val="6"/>
          <w:shd w:val="clear" w:color="auto" w:fill="FFFFFF"/>
        </w:rPr>
        <w:t xml:space="preserve"> </w:t>
      </w:r>
      <w:proofErr w:type="spellStart"/>
      <w:r w:rsidRPr="001A6C8E">
        <w:rPr>
          <w:color w:val="000000"/>
          <w:spacing w:val="6"/>
          <w:shd w:val="clear" w:color="auto" w:fill="FFFFFF"/>
        </w:rPr>
        <w:t>Kalyanwala</w:t>
      </w:r>
      <w:proofErr w:type="spellEnd"/>
      <w:r w:rsidRPr="001A6C8E">
        <w:t xml:space="preserve"> (2007) </w:t>
      </w:r>
      <w:r w:rsidR="008C455A">
        <w:t>"</w:t>
      </w:r>
      <w:r w:rsidRPr="001A6C8E">
        <w:t xml:space="preserve">Abortion </w:t>
      </w:r>
      <w:r w:rsidRPr="001A6C8E">
        <w:tab/>
        <w:t>Use and Practice</w:t>
      </w:r>
      <w:r w:rsidR="008C455A">
        <w:t>,"</w:t>
      </w:r>
      <w:r w:rsidRPr="001A6C8E">
        <w:t xml:space="preserve"> in Leela </w:t>
      </w:r>
      <w:proofErr w:type="spellStart"/>
      <w:r w:rsidRPr="001A6C8E">
        <w:t>Visaria</w:t>
      </w:r>
      <w:proofErr w:type="spellEnd"/>
      <w:r w:rsidRPr="001A6C8E">
        <w:t xml:space="preserve"> and Vimala Ramachandran </w:t>
      </w:r>
      <w:r w:rsidR="008C455A">
        <w:t>(</w:t>
      </w:r>
      <w:r w:rsidRPr="001A6C8E">
        <w:t>eds.</w:t>
      </w:r>
      <w:r w:rsidR="008C455A">
        <w:t>)</w:t>
      </w:r>
      <w:r w:rsidRPr="001A6C8E">
        <w:t xml:space="preserve"> Abortion in India. </w:t>
      </w:r>
      <w:r w:rsidR="008C455A">
        <w:tab/>
      </w:r>
      <w:r w:rsidRPr="001A6C8E">
        <w:t>London, England: Routledge</w:t>
      </w:r>
      <w:r w:rsidR="008C455A">
        <w:t xml:space="preserve">: 1-26. </w:t>
      </w:r>
    </w:p>
    <w:p w14:paraId="3E455DEB" w14:textId="4E088D4F" w:rsidR="002A3E9C" w:rsidRPr="001A6C8E" w:rsidRDefault="002A3E9C" w:rsidP="002A3E9C">
      <w:pPr>
        <w:widowControl w:val="0"/>
        <w:spacing w:line="480" w:lineRule="auto"/>
        <w:jc w:val="both"/>
      </w:pPr>
      <w:proofErr w:type="spellStart"/>
      <w:r w:rsidRPr="001A6C8E">
        <w:t>Warakamin</w:t>
      </w:r>
      <w:proofErr w:type="spellEnd"/>
      <w:r w:rsidRPr="001A6C8E">
        <w:t xml:space="preserve">, </w:t>
      </w:r>
      <w:proofErr w:type="spellStart"/>
      <w:r w:rsidRPr="001A6C8E">
        <w:t>Suhanna</w:t>
      </w:r>
      <w:proofErr w:type="spellEnd"/>
      <w:r w:rsidRPr="001A6C8E">
        <w:t xml:space="preserve">, </w:t>
      </w:r>
      <w:proofErr w:type="spellStart"/>
      <w:r w:rsidRPr="001A6C8E">
        <w:t>Nongluk</w:t>
      </w:r>
      <w:proofErr w:type="spellEnd"/>
      <w:r w:rsidRPr="001A6C8E">
        <w:t xml:space="preserve"> </w:t>
      </w:r>
      <w:proofErr w:type="spellStart"/>
      <w:r w:rsidRPr="001A6C8E">
        <w:t>Boonthai</w:t>
      </w:r>
      <w:proofErr w:type="spellEnd"/>
      <w:r w:rsidRPr="001A6C8E">
        <w:t xml:space="preserve">, and </w:t>
      </w:r>
      <w:proofErr w:type="spellStart"/>
      <w:r w:rsidRPr="001A6C8E">
        <w:t>Viroj</w:t>
      </w:r>
      <w:proofErr w:type="spellEnd"/>
      <w:r w:rsidRPr="001A6C8E">
        <w:t xml:space="preserve"> </w:t>
      </w:r>
      <w:proofErr w:type="spellStart"/>
      <w:r w:rsidRPr="001A6C8E">
        <w:t>Tangcharoensathien</w:t>
      </w:r>
      <w:proofErr w:type="spellEnd"/>
      <w:r w:rsidRPr="001A6C8E">
        <w:t xml:space="preserve"> (2004) </w:t>
      </w:r>
      <w:r w:rsidR="008D557B">
        <w:t>"</w:t>
      </w:r>
      <w:r w:rsidRPr="001A6C8E">
        <w:t xml:space="preserve">Induced </w:t>
      </w:r>
      <w:r w:rsidR="008D557B">
        <w:lastRenderedPageBreak/>
        <w:tab/>
      </w:r>
      <w:r w:rsidRPr="001A6C8E">
        <w:t>Abortion in Thailand.</w:t>
      </w:r>
      <w:r w:rsidR="008D557B">
        <w:t>"</w:t>
      </w:r>
      <w:r w:rsidRPr="001A6C8E">
        <w:t xml:space="preserve"> Reproductive Health Matters. 12 (Suppl. 24): 147-56. </w:t>
      </w:r>
    </w:p>
    <w:p w14:paraId="0630E827" w14:textId="77777777" w:rsidR="002A3E9C" w:rsidRPr="001A6C8E" w:rsidRDefault="002A3E9C" w:rsidP="002A3E9C">
      <w:pPr>
        <w:widowControl w:val="0"/>
        <w:spacing w:line="480" w:lineRule="auto"/>
        <w:jc w:val="both"/>
      </w:pPr>
      <w:r w:rsidRPr="001A6C8E">
        <w:t xml:space="preserve">Wertz, </w:t>
      </w:r>
      <w:proofErr w:type="gramStart"/>
      <w:r w:rsidRPr="001A6C8E">
        <w:t>Dorothy</w:t>
      </w:r>
      <w:proofErr w:type="gramEnd"/>
      <w:r w:rsidRPr="001A6C8E">
        <w:t xml:space="preserve"> and John Fletcher (2004) Genetics and Ethics in Global Perspective. </w:t>
      </w:r>
      <w:proofErr w:type="spellStart"/>
      <w:r w:rsidRPr="001A6C8E">
        <w:t>Dordecht</w:t>
      </w:r>
      <w:proofErr w:type="spellEnd"/>
      <w:r w:rsidRPr="001A6C8E">
        <w:t xml:space="preserve">, </w:t>
      </w:r>
    </w:p>
    <w:p w14:paraId="1D46C33D" w14:textId="77777777" w:rsidR="002A3E9C" w:rsidRPr="001A6C8E" w:rsidRDefault="002A3E9C" w:rsidP="002A3E9C">
      <w:pPr>
        <w:widowControl w:val="0"/>
        <w:spacing w:line="480" w:lineRule="auto"/>
        <w:ind w:firstLine="720"/>
        <w:jc w:val="both"/>
      </w:pPr>
      <w:r w:rsidRPr="001A6C8E">
        <w:t xml:space="preserve">Netherlands: Kluwer. </w:t>
      </w:r>
    </w:p>
    <w:p w14:paraId="3EBCAEF0" w14:textId="718EA29B" w:rsidR="002A3E9C" w:rsidRPr="001A6C8E" w:rsidRDefault="002A3E9C" w:rsidP="002A3E9C">
      <w:pPr>
        <w:widowControl w:val="0"/>
        <w:spacing w:line="480" w:lineRule="auto"/>
        <w:jc w:val="both"/>
      </w:pPr>
      <w:r w:rsidRPr="001A6C8E">
        <w:t xml:space="preserve">West, Richard (1988) </w:t>
      </w:r>
      <w:r w:rsidR="008D557B">
        <w:t>"</w:t>
      </w:r>
      <w:r w:rsidRPr="001A6C8E">
        <w:t>Ethical Aspects of Genetic Disease and Genetic Counseling.</w:t>
      </w:r>
      <w:r w:rsidR="008D557B">
        <w:t>"</w:t>
      </w:r>
      <w:r w:rsidRPr="001A6C8E">
        <w:t xml:space="preserve"> Journal of </w:t>
      </w:r>
    </w:p>
    <w:p w14:paraId="678FF45E" w14:textId="08010AB3" w:rsidR="002A3E9C" w:rsidRPr="001A6C8E" w:rsidRDefault="002A3E9C" w:rsidP="002A3E9C">
      <w:pPr>
        <w:widowControl w:val="0"/>
        <w:spacing w:line="480" w:lineRule="auto"/>
        <w:ind w:firstLine="720"/>
        <w:jc w:val="both"/>
      </w:pPr>
      <w:r w:rsidRPr="001A6C8E">
        <w:t xml:space="preserve">Medical Ethics. 14 (4): 194-7. </w:t>
      </w:r>
    </w:p>
    <w:p w14:paraId="189EA96B" w14:textId="496AD8F1" w:rsidR="002A3E9C" w:rsidRPr="001A6C8E" w:rsidRDefault="002A3E9C" w:rsidP="002A3E9C">
      <w:pPr>
        <w:widowControl w:val="0"/>
        <w:spacing w:line="480" w:lineRule="auto"/>
        <w:jc w:val="both"/>
      </w:pPr>
      <w:r w:rsidRPr="001A6C8E">
        <w:t xml:space="preserve">Williams, Clare (2006) </w:t>
      </w:r>
      <w:r w:rsidR="008D557B">
        <w:t>"</w:t>
      </w:r>
      <w:r w:rsidRPr="001A6C8E">
        <w:t>Dilemmas in Fetal Medicine.</w:t>
      </w:r>
      <w:r w:rsidR="008D557B">
        <w:t>"</w:t>
      </w:r>
      <w:r w:rsidRPr="001A6C8E">
        <w:t xml:space="preserve"> Sociology of Health and Illness. 28 (1): 1-</w:t>
      </w:r>
      <w:r w:rsidRPr="001A6C8E">
        <w:tab/>
        <w:t xml:space="preserve">20. </w:t>
      </w:r>
    </w:p>
    <w:p w14:paraId="19D63D99" w14:textId="77777777" w:rsidR="002A3E9C" w:rsidRPr="001A6C8E" w:rsidRDefault="002A3E9C" w:rsidP="002A3E9C">
      <w:pPr>
        <w:pStyle w:val="Header"/>
        <w:widowControl w:val="0"/>
        <w:tabs>
          <w:tab w:val="clear" w:pos="4320"/>
          <w:tab w:val="clear" w:pos="8640"/>
        </w:tabs>
        <w:spacing w:line="480" w:lineRule="auto"/>
        <w:jc w:val="both"/>
        <w:rPr>
          <w:rFonts w:ascii="Times New Roman" w:hAnsi="Times New Roman"/>
        </w:rPr>
      </w:pPr>
      <w:r w:rsidRPr="001A6C8E">
        <w:rPr>
          <w:rFonts w:ascii="Times New Roman" w:hAnsi="Times New Roman"/>
        </w:rPr>
        <w:t xml:space="preserve">Witte, Els, Jan Craeybeckx, and Alain Meynen (2009) Political History of Belgium: From 1830 </w:t>
      </w:r>
    </w:p>
    <w:p w14:paraId="4B05D43F" w14:textId="77777777" w:rsidR="002A3E9C" w:rsidRPr="00C6019B" w:rsidRDefault="002A3E9C" w:rsidP="002A3E9C">
      <w:pPr>
        <w:pStyle w:val="Header"/>
        <w:widowControl w:val="0"/>
        <w:tabs>
          <w:tab w:val="clear" w:pos="4320"/>
          <w:tab w:val="clear" w:pos="8640"/>
        </w:tabs>
        <w:spacing w:line="480" w:lineRule="auto"/>
        <w:ind w:firstLine="720"/>
        <w:jc w:val="both"/>
        <w:rPr>
          <w:rFonts w:ascii="Times New Roman" w:hAnsi="Times New Roman"/>
        </w:rPr>
      </w:pPr>
      <w:r w:rsidRPr="001A6C8E">
        <w:rPr>
          <w:rFonts w:ascii="Times New Roman" w:hAnsi="Times New Roman"/>
        </w:rPr>
        <w:t>Onwards. Brussels, Belgium: Academic and Scientific Publishers.</w:t>
      </w:r>
      <w:r w:rsidRPr="00C6019B">
        <w:rPr>
          <w:rFonts w:ascii="Times New Roman" w:hAnsi="Times New Roman"/>
        </w:rPr>
        <w:t xml:space="preserve"> </w:t>
      </w:r>
    </w:p>
    <w:p w14:paraId="39AC6189" w14:textId="77777777" w:rsidR="002A3E9C" w:rsidRPr="00994937" w:rsidRDefault="002A3E9C" w:rsidP="002A3E9C">
      <w:pPr>
        <w:pStyle w:val="Header"/>
        <w:widowControl w:val="0"/>
        <w:tabs>
          <w:tab w:val="clear" w:pos="4320"/>
          <w:tab w:val="clear" w:pos="8640"/>
        </w:tabs>
        <w:spacing w:line="480" w:lineRule="auto"/>
        <w:ind w:firstLine="720"/>
        <w:jc w:val="both"/>
        <w:rPr>
          <w:rFonts w:ascii="Times New Roman" w:hAnsi="Times New Roman"/>
        </w:rPr>
      </w:pPr>
    </w:p>
    <w:p w14:paraId="2FAF6C96" w14:textId="77777777" w:rsidR="002A3E9C" w:rsidRPr="00C6019B" w:rsidRDefault="002A3E9C" w:rsidP="002A3E9C">
      <w:pPr>
        <w:pStyle w:val="Header"/>
        <w:widowControl w:val="0"/>
        <w:tabs>
          <w:tab w:val="clear" w:pos="4320"/>
          <w:tab w:val="clear" w:pos="8640"/>
        </w:tabs>
        <w:spacing w:line="480" w:lineRule="auto"/>
        <w:jc w:val="both"/>
        <w:rPr>
          <w:rFonts w:ascii="Times New Roman" w:hAnsi="Times New Roman"/>
        </w:rPr>
      </w:pPr>
    </w:p>
    <w:p w14:paraId="65C73207" w14:textId="77777777" w:rsidR="00AC0FFE" w:rsidRPr="00994937" w:rsidRDefault="00AC0FFE" w:rsidP="00AC0FFE">
      <w:pPr>
        <w:pStyle w:val="Header"/>
        <w:widowControl w:val="0"/>
        <w:tabs>
          <w:tab w:val="clear" w:pos="4320"/>
          <w:tab w:val="clear" w:pos="8640"/>
        </w:tabs>
        <w:spacing w:line="480" w:lineRule="auto"/>
        <w:ind w:firstLine="720"/>
        <w:jc w:val="both"/>
        <w:rPr>
          <w:rFonts w:ascii="Times New Roman" w:hAnsi="Times New Roman"/>
        </w:rPr>
      </w:pPr>
    </w:p>
    <w:sectPr w:rsidR="00AC0FFE" w:rsidRPr="00994937" w:rsidSect="00CD6CA5">
      <w:headerReference w:type="default" r:id="rId7"/>
      <w:footerReference w:type="even"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F8154" w14:textId="77777777" w:rsidR="00720D7F" w:rsidRDefault="00720D7F">
      <w:r>
        <w:separator/>
      </w:r>
    </w:p>
  </w:endnote>
  <w:endnote w:type="continuationSeparator" w:id="0">
    <w:p w14:paraId="323B6346" w14:textId="77777777" w:rsidR="00720D7F" w:rsidRDefault="0072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Times-Roman">
    <w:altName w:val="Times"/>
    <w:panose1 w:val="020B0604020202020204"/>
    <w:charset w:val="00"/>
    <w:family w:val="auto"/>
    <w:pitch w:val="variable"/>
    <w:sig w:usb0="00000003" w:usb1="00000000" w:usb2="00000000" w:usb3="00000000" w:csb0="00000001" w:csb1="00000000"/>
  </w:font>
  <w:font w:name="TimesNewRomanPSMT">
    <w:altName w:val="Times New Roman"/>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5564" w14:textId="77777777" w:rsidR="00B96E53" w:rsidRDefault="00B96E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53A99C" w14:textId="77777777" w:rsidR="00B96E53" w:rsidRDefault="00B96E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63E6D" w14:textId="77777777" w:rsidR="00B96E53" w:rsidRDefault="00B96E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18</w:t>
    </w:r>
    <w:r>
      <w:rPr>
        <w:rStyle w:val="PageNumber"/>
      </w:rPr>
      <w:fldChar w:fldCharType="end"/>
    </w:r>
  </w:p>
  <w:p w14:paraId="0465B2BE" w14:textId="77777777" w:rsidR="00B96E53" w:rsidRDefault="00B96E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8A600" w14:textId="77777777" w:rsidR="00720D7F" w:rsidRDefault="00720D7F">
      <w:r>
        <w:separator/>
      </w:r>
    </w:p>
  </w:footnote>
  <w:footnote w:type="continuationSeparator" w:id="0">
    <w:p w14:paraId="49C85C35" w14:textId="77777777" w:rsidR="00720D7F" w:rsidRDefault="00720D7F">
      <w:r>
        <w:continuationSeparator/>
      </w:r>
    </w:p>
  </w:footnote>
  <w:footnote w:id="1">
    <w:p w14:paraId="252686C9" w14:textId="77777777" w:rsidR="002A3E9C" w:rsidRPr="006D0508" w:rsidRDefault="002A3E9C" w:rsidP="00A606D9">
      <w:pPr>
        <w:pStyle w:val="FootnoteText"/>
        <w:spacing w:line="480" w:lineRule="auto"/>
        <w:jc w:val="both"/>
        <w:rPr>
          <w:rFonts w:ascii="Times New Roman" w:hAnsi="Times New Roman"/>
          <w:szCs w:val="24"/>
        </w:rPr>
      </w:pPr>
      <w:r w:rsidRPr="006D0508">
        <w:rPr>
          <w:rStyle w:val="FootnoteReference"/>
          <w:rFonts w:ascii="Times New Roman" w:hAnsi="Times New Roman"/>
          <w:szCs w:val="24"/>
        </w:rPr>
        <w:footnoteRef/>
      </w:r>
      <w:r w:rsidRPr="006D0508">
        <w:rPr>
          <w:rFonts w:ascii="Times New Roman" w:hAnsi="Times New Roman"/>
          <w:szCs w:val="24"/>
        </w:rPr>
        <w:t xml:space="preserve"> </w:t>
      </w:r>
      <w:r w:rsidRPr="006D0508">
        <w:rPr>
          <w:rFonts w:ascii="Times New Roman" w:hAnsi="Times New Roman"/>
          <w:bCs/>
          <w:noProof w:val="0"/>
          <w:szCs w:val="24"/>
        </w:rPr>
        <w:t>Even abbreviated fully sourced histories for each country are far too lengthy for an article format; the full comparative-historical project is the subject of a planned book manuscript. And yet, readers of this article may appropriately wish to know how I arrived at these classifications. My solution for this format is to be very brief, with merely one source for each superficially examined country, hoping for the reader's appreciation that there is far more research behind this that I am seeking to publish in future work. This is, of course, the case for other methods as well, from statistical investigations to in-depth interviews to ethnography—far more information is collected than can be presented. For this research, I assembled many social, cultural, political, and medical variables into a per-country classification. I consulted polling data, survey data, journalistic commentary, social scientific studies, and more for 36 countries. The period of highest relevance for country classification is the mid-1990s, which is the time the survey data used in this study were collected. Events that occurred decades later are of limited relevance to this 1990s-focused study.</w:t>
      </w:r>
    </w:p>
  </w:footnote>
  <w:footnote w:id="2">
    <w:p w14:paraId="2A8B9944" w14:textId="6974198D" w:rsidR="00A606D9" w:rsidRDefault="00A606D9" w:rsidP="00A606D9">
      <w:pPr>
        <w:pStyle w:val="FootnoteText"/>
        <w:spacing w:line="480" w:lineRule="auto"/>
        <w:jc w:val="both"/>
      </w:pPr>
      <w:r>
        <w:rPr>
          <w:rStyle w:val="FootnoteReference"/>
        </w:rPr>
        <w:footnoteRef/>
      </w:r>
      <w:r>
        <w:t xml:space="preserve"> Roe v. Wade was struck down in June 2022 as this article was in its final stage of preparation for publication. Th</w:t>
      </w:r>
      <w:r w:rsidR="00D46E7F">
        <w:t>is restriction on abortion</w:t>
      </w:r>
      <w:r>
        <w:t xml:space="preserve"> will mean continued or deeper polarization as the politics of abortion </w:t>
      </w:r>
      <w:r w:rsidR="00D46E7F">
        <w:t>seem poised</w:t>
      </w:r>
      <w:r>
        <w:t xml:space="preserve"> to </w:t>
      </w:r>
      <w:r w:rsidR="00D46E7F">
        <w:t>shape</w:t>
      </w:r>
      <w:r>
        <w:t xml:space="preserve"> national and state elections </w:t>
      </w:r>
      <w:r w:rsidR="00D46E7F">
        <w:t xml:space="preserve">in the United States </w:t>
      </w:r>
      <w:r>
        <w:t xml:space="preserve">for years to come. </w:t>
      </w:r>
    </w:p>
  </w:footnote>
  <w:footnote w:id="3">
    <w:p w14:paraId="520D8178" w14:textId="77777777" w:rsidR="002A3E9C" w:rsidRPr="006D0508" w:rsidRDefault="002A3E9C" w:rsidP="00A606D9">
      <w:pPr>
        <w:pStyle w:val="FootnoteText"/>
        <w:spacing w:line="480" w:lineRule="auto"/>
        <w:jc w:val="both"/>
        <w:rPr>
          <w:rFonts w:ascii="Times New Roman" w:hAnsi="Times New Roman"/>
          <w:szCs w:val="24"/>
        </w:rPr>
      </w:pPr>
      <w:r w:rsidRPr="006D0508">
        <w:rPr>
          <w:rStyle w:val="FootnoteReference"/>
          <w:rFonts w:ascii="Times New Roman" w:hAnsi="Times New Roman"/>
          <w:szCs w:val="24"/>
        </w:rPr>
        <w:footnoteRef/>
      </w:r>
      <w:r w:rsidRPr="006D0508">
        <w:rPr>
          <w:rFonts w:ascii="Times New Roman" w:hAnsi="Times New Roman"/>
          <w:szCs w:val="24"/>
        </w:rPr>
        <w:t xml:space="preserve"> Abortion continues to polarize Poland. Increasingly severe legal restrictions prompt increasingly large protests.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2772" w14:textId="77777777" w:rsidR="00B96E53" w:rsidRDefault="00B96E5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9A7"/>
    <w:multiLevelType w:val="hybridMultilevel"/>
    <w:tmpl w:val="1318C520"/>
    <w:lvl w:ilvl="0" w:tplc="2A3210EE">
      <w:start w:val="1"/>
      <w:numFmt w:val="bullet"/>
      <w:lvlText w:val=""/>
      <w:lvlJc w:val="left"/>
      <w:pPr>
        <w:tabs>
          <w:tab w:val="num" w:pos="720"/>
        </w:tabs>
        <w:ind w:left="720" w:hanging="360"/>
      </w:pPr>
      <w:rPr>
        <w:rFonts w:ascii="Symbol" w:hAnsi="Symbol" w:hint="default"/>
      </w:rPr>
    </w:lvl>
    <w:lvl w:ilvl="1" w:tplc="ECC60C38" w:tentative="1">
      <w:start w:val="1"/>
      <w:numFmt w:val="bullet"/>
      <w:lvlText w:val="o"/>
      <w:lvlJc w:val="left"/>
      <w:pPr>
        <w:tabs>
          <w:tab w:val="num" w:pos="1440"/>
        </w:tabs>
        <w:ind w:left="1440" w:hanging="360"/>
      </w:pPr>
      <w:rPr>
        <w:rFonts w:ascii="Courier New" w:hAnsi="Courier New" w:hint="default"/>
      </w:rPr>
    </w:lvl>
    <w:lvl w:ilvl="2" w:tplc="1DD03A6A" w:tentative="1">
      <w:start w:val="1"/>
      <w:numFmt w:val="bullet"/>
      <w:lvlText w:val=""/>
      <w:lvlJc w:val="left"/>
      <w:pPr>
        <w:tabs>
          <w:tab w:val="num" w:pos="2160"/>
        </w:tabs>
        <w:ind w:left="2160" w:hanging="360"/>
      </w:pPr>
      <w:rPr>
        <w:rFonts w:ascii="Wingdings" w:hAnsi="Wingdings" w:hint="default"/>
      </w:rPr>
    </w:lvl>
    <w:lvl w:ilvl="3" w:tplc="6652E8BE" w:tentative="1">
      <w:start w:val="1"/>
      <w:numFmt w:val="bullet"/>
      <w:lvlText w:val=""/>
      <w:lvlJc w:val="left"/>
      <w:pPr>
        <w:tabs>
          <w:tab w:val="num" w:pos="2880"/>
        </w:tabs>
        <w:ind w:left="2880" w:hanging="360"/>
      </w:pPr>
      <w:rPr>
        <w:rFonts w:ascii="Symbol" w:hAnsi="Symbol" w:hint="default"/>
      </w:rPr>
    </w:lvl>
    <w:lvl w:ilvl="4" w:tplc="8034AB8A" w:tentative="1">
      <w:start w:val="1"/>
      <w:numFmt w:val="bullet"/>
      <w:lvlText w:val="o"/>
      <w:lvlJc w:val="left"/>
      <w:pPr>
        <w:tabs>
          <w:tab w:val="num" w:pos="3600"/>
        </w:tabs>
        <w:ind w:left="3600" w:hanging="360"/>
      </w:pPr>
      <w:rPr>
        <w:rFonts w:ascii="Courier New" w:hAnsi="Courier New" w:hint="default"/>
      </w:rPr>
    </w:lvl>
    <w:lvl w:ilvl="5" w:tplc="5704C732" w:tentative="1">
      <w:start w:val="1"/>
      <w:numFmt w:val="bullet"/>
      <w:lvlText w:val=""/>
      <w:lvlJc w:val="left"/>
      <w:pPr>
        <w:tabs>
          <w:tab w:val="num" w:pos="4320"/>
        </w:tabs>
        <w:ind w:left="4320" w:hanging="360"/>
      </w:pPr>
      <w:rPr>
        <w:rFonts w:ascii="Wingdings" w:hAnsi="Wingdings" w:hint="default"/>
      </w:rPr>
    </w:lvl>
    <w:lvl w:ilvl="6" w:tplc="3EF2192A" w:tentative="1">
      <w:start w:val="1"/>
      <w:numFmt w:val="bullet"/>
      <w:lvlText w:val=""/>
      <w:lvlJc w:val="left"/>
      <w:pPr>
        <w:tabs>
          <w:tab w:val="num" w:pos="5040"/>
        </w:tabs>
        <w:ind w:left="5040" w:hanging="360"/>
      </w:pPr>
      <w:rPr>
        <w:rFonts w:ascii="Symbol" w:hAnsi="Symbol" w:hint="default"/>
      </w:rPr>
    </w:lvl>
    <w:lvl w:ilvl="7" w:tplc="E988B090" w:tentative="1">
      <w:start w:val="1"/>
      <w:numFmt w:val="bullet"/>
      <w:lvlText w:val="o"/>
      <w:lvlJc w:val="left"/>
      <w:pPr>
        <w:tabs>
          <w:tab w:val="num" w:pos="5760"/>
        </w:tabs>
        <w:ind w:left="5760" w:hanging="360"/>
      </w:pPr>
      <w:rPr>
        <w:rFonts w:ascii="Courier New" w:hAnsi="Courier New" w:hint="default"/>
      </w:rPr>
    </w:lvl>
    <w:lvl w:ilvl="8" w:tplc="28303AF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F0B5A"/>
    <w:multiLevelType w:val="hybridMultilevel"/>
    <w:tmpl w:val="61A21D30"/>
    <w:lvl w:ilvl="0" w:tplc="B20E78E0">
      <w:start w:val="1"/>
      <w:numFmt w:val="bullet"/>
      <w:lvlText w:val=""/>
      <w:lvlJc w:val="left"/>
      <w:pPr>
        <w:tabs>
          <w:tab w:val="num" w:pos="720"/>
        </w:tabs>
        <w:ind w:left="720" w:hanging="360"/>
      </w:pPr>
      <w:rPr>
        <w:rFonts w:ascii="Symbol" w:hAnsi="Symbol" w:hint="default"/>
      </w:rPr>
    </w:lvl>
    <w:lvl w:ilvl="1" w:tplc="8D0C8BA4" w:tentative="1">
      <w:start w:val="1"/>
      <w:numFmt w:val="bullet"/>
      <w:lvlText w:val="o"/>
      <w:lvlJc w:val="left"/>
      <w:pPr>
        <w:tabs>
          <w:tab w:val="num" w:pos="1440"/>
        </w:tabs>
        <w:ind w:left="1440" w:hanging="360"/>
      </w:pPr>
      <w:rPr>
        <w:rFonts w:ascii="Courier New" w:hAnsi="Courier New" w:hint="default"/>
      </w:rPr>
    </w:lvl>
    <w:lvl w:ilvl="2" w:tplc="AE964ABE" w:tentative="1">
      <w:start w:val="1"/>
      <w:numFmt w:val="bullet"/>
      <w:lvlText w:val=""/>
      <w:lvlJc w:val="left"/>
      <w:pPr>
        <w:tabs>
          <w:tab w:val="num" w:pos="2160"/>
        </w:tabs>
        <w:ind w:left="2160" w:hanging="360"/>
      </w:pPr>
      <w:rPr>
        <w:rFonts w:ascii="Wingdings" w:hAnsi="Wingdings" w:hint="default"/>
      </w:rPr>
    </w:lvl>
    <w:lvl w:ilvl="3" w:tplc="B5B8CD80" w:tentative="1">
      <w:start w:val="1"/>
      <w:numFmt w:val="bullet"/>
      <w:lvlText w:val=""/>
      <w:lvlJc w:val="left"/>
      <w:pPr>
        <w:tabs>
          <w:tab w:val="num" w:pos="2880"/>
        </w:tabs>
        <w:ind w:left="2880" w:hanging="360"/>
      </w:pPr>
      <w:rPr>
        <w:rFonts w:ascii="Symbol" w:hAnsi="Symbol" w:hint="default"/>
      </w:rPr>
    </w:lvl>
    <w:lvl w:ilvl="4" w:tplc="3FE0FE84" w:tentative="1">
      <w:start w:val="1"/>
      <w:numFmt w:val="bullet"/>
      <w:lvlText w:val="o"/>
      <w:lvlJc w:val="left"/>
      <w:pPr>
        <w:tabs>
          <w:tab w:val="num" w:pos="3600"/>
        </w:tabs>
        <w:ind w:left="3600" w:hanging="360"/>
      </w:pPr>
      <w:rPr>
        <w:rFonts w:ascii="Courier New" w:hAnsi="Courier New" w:hint="default"/>
      </w:rPr>
    </w:lvl>
    <w:lvl w:ilvl="5" w:tplc="D7E60C32" w:tentative="1">
      <w:start w:val="1"/>
      <w:numFmt w:val="bullet"/>
      <w:lvlText w:val=""/>
      <w:lvlJc w:val="left"/>
      <w:pPr>
        <w:tabs>
          <w:tab w:val="num" w:pos="4320"/>
        </w:tabs>
        <w:ind w:left="4320" w:hanging="360"/>
      </w:pPr>
      <w:rPr>
        <w:rFonts w:ascii="Wingdings" w:hAnsi="Wingdings" w:hint="default"/>
      </w:rPr>
    </w:lvl>
    <w:lvl w:ilvl="6" w:tplc="3EF0066C" w:tentative="1">
      <w:start w:val="1"/>
      <w:numFmt w:val="bullet"/>
      <w:lvlText w:val=""/>
      <w:lvlJc w:val="left"/>
      <w:pPr>
        <w:tabs>
          <w:tab w:val="num" w:pos="5040"/>
        </w:tabs>
        <w:ind w:left="5040" w:hanging="360"/>
      </w:pPr>
      <w:rPr>
        <w:rFonts w:ascii="Symbol" w:hAnsi="Symbol" w:hint="default"/>
      </w:rPr>
    </w:lvl>
    <w:lvl w:ilvl="7" w:tplc="D81EA99C" w:tentative="1">
      <w:start w:val="1"/>
      <w:numFmt w:val="bullet"/>
      <w:lvlText w:val="o"/>
      <w:lvlJc w:val="left"/>
      <w:pPr>
        <w:tabs>
          <w:tab w:val="num" w:pos="5760"/>
        </w:tabs>
        <w:ind w:left="5760" w:hanging="360"/>
      </w:pPr>
      <w:rPr>
        <w:rFonts w:ascii="Courier New" w:hAnsi="Courier New" w:hint="default"/>
      </w:rPr>
    </w:lvl>
    <w:lvl w:ilvl="8" w:tplc="53C2A71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33688"/>
    <w:multiLevelType w:val="hybridMultilevel"/>
    <w:tmpl w:val="91563A2A"/>
    <w:lvl w:ilvl="0" w:tplc="86C4A8B2">
      <w:start w:val="1"/>
      <w:numFmt w:val="decimal"/>
      <w:lvlText w:val="%1."/>
      <w:lvlJc w:val="left"/>
      <w:pPr>
        <w:tabs>
          <w:tab w:val="num" w:pos="360"/>
        </w:tabs>
        <w:ind w:left="360" w:hanging="360"/>
      </w:pPr>
    </w:lvl>
    <w:lvl w:ilvl="1" w:tplc="25E8B84A" w:tentative="1">
      <w:start w:val="1"/>
      <w:numFmt w:val="lowerLetter"/>
      <w:lvlText w:val="%2."/>
      <w:lvlJc w:val="left"/>
      <w:pPr>
        <w:tabs>
          <w:tab w:val="num" w:pos="1080"/>
        </w:tabs>
        <w:ind w:left="1080" w:hanging="360"/>
      </w:pPr>
    </w:lvl>
    <w:lvl w:ilvl="2" w:tplc="82D23940" w:tentative="1">
      <w:start w:val="1"/>
      <w:numFmt w:val="lowerRoman"/>
      <w:lvlText w:val="%3."/>
      <w:lvlJc w:val="right"/>
      <w:pPr>
        <w:tabs>
          <w:tab w:val="num" w:pos="1800"/>
        </w:tabs>
        <w:ind w:left="1800" w:hanging="180"/>
      </w:pPr>
    </w:lvl>
    <w:lvl w:ilvl="3" w:tplc="BB0C541C" w:tentative="1">
      <w:start w:val="1"/>
      <w:numFmt w:val="decimal"/>
      <w:lvlText w:val="%4."/>
      <w:lvlJc w:val="left"/>
      <w:pPr>
        <w:tabs>
          <w:tab w:val="num" w:pos="2520"/>
        </w:tabs>
        <w:ind w:left="2520" w:hanging="360"/>
      </w:pPr>
    </w:lvl>
    <w:lvl w:ilvl="4" w:tplc="1062D4F8" w:tentative="1">
      <w:start w:val="1"/>
      <w:numFmt w:val="lowerLetter"/>
      <w:lvlText w:val="%5."/>
      <w:lvlJc w:val="left"/>
      <w:pPr>
        <w:tabs>
          <w:tab w:val="num" w:pos="3240"/>
        </w:tabs>
        <w:ind w:left="3240" w:hanging="360"/>
      </w:pPr>
    </w:lvl>
    <w:lvl w:ilvl="5" w:tplc="E938C0DE" w:tentative="1">
      <w:start w:val="1"/>
      <w:numFmt w:val="lowerRoman"/>
      <w:lvlText w:val="%6."/>
      <w:lvlJc w:val="right"/>
      <w:pPr>
        <w:tabs>
          <w:tab w:val="num" w:pos="3960"/>
        </w:tabs>
        <w:ind w:left="3960" w:hanging="180"/>
      </w:pPr>
    </w:lvl>
    <w:lvl w:ilvl="6" w:tplc="9ECC6998" w:tentative="1">
      <w:start w:val="1"/>
      <w:numFmt w:val="decimal"/>
      <w:lvlText w:val="%7."/>
      <w:lvlJc w:val="left"/>
      <w:pPr>
        <w:tabs>
          <w:tab w:val="num" w:pos="4680"/>
        </w:tabs>
        <w:ind w:left="4680" w:hanging="360"/>
      </w:pPr>
    </w:lvl>
    <w:lvl w:ilvl="7" w:tplc="69BCDB16" w:tentative="1">
      <w:start w:val="1"/>
      <w:numFmt w:val="lowerLetter"/>
      <w:lvlText w:val="%8."/>
      <w:lvlJc w:val="left"/>
      <w:pPr>
        <w:tabs>
          <w:tab w:val="num" w:pos="5400"/>
        </w:tabs>
        <w:ind w:left="5400" w:hanging="360"/>
      </w:pPr>
    </w:lvl>
    <w:lvl w:ilvl="8" w:tplc="56AC9F24" w:tentative="1">
      <w:start w:val="1"/>
      <w:numFmt w:val="lowerRoman"/>
      <w:lvlText w:val="%9."/>
      <w:lvlJc w:val="right"/>
      <w:pPr>
        <w:tabs>
          <w:tab w:val="num" w:pos="6120"/>
        </w:tabs>
        <w:ind w:left="6120" w:hanging="180"/>
      </w:pPr>
    </w:lvl>
  </w:abstractNum>
  <w:abstractNum w:abstractNumId="3" w15:restartNumberingAfterBreak="0">
    <w:nsid w:val="1ED50F37"/>
    <w:multiLevelType w:val="hybridMultilevel"/>
    <w:tmpl w:val="EBE085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434E25"/>
    <w:multiLevelType w:val="hybridMultilevel"/>
    <w:tmpl w:val="708AD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985AB6"/>
    <w:multiLevelType w:val="hybridMultilevel"/>
    <w:tmpl w:val="A192FA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550720A"/>
    <w:multiLevelType w:val="hybridMultilevel"/>
    <w:tmpl w:val="5510A01E"/>
    <w:lvl w:ilvl="0" w:tplc="4C9693EC">
      <w:start w:val="1"/>
      <w:numFmt w:val="bullet"/>
      <w:lvlText w:val=""/>
      <w:lvlJc w:val="left"/>
      <w:pPr>
        <w:tabs>
          <w:tab w:val="num" w:pos="1440"/>
        </w:tabs>
        <w:ind w:left="1440" w:hanging="360"/>
      </w:pPr>
      <w:rPr>
        <w:rFonts w:ascii="Symbol" w:hAnsi="Symbol" w:hint="default"/>
      </w:rPr>
    </w:lvl>
    <w:lvl w:ilvl="1" w:tplc="7200C426" w:tentative="1">
      <w:start w:val="1"/>
      <w:numFmt w:val="bullet"/>
      <w:lvlText w:val="o"/>
      <w:lvlJc w:val="left"/>
      <w:pPr>
        <w:tabs>
          <w:tab w:val="num" w:pos="2160"/>
        </w:tabs>
        <w:ind w:left="2160" w:hanging="360"/>
      </w:pPr>
      <w:rPr>
        <w:rFonts w:ascii="Courier New" w:hAnsi="Courier New" w:hint="default"/>
      </w:rPr>
    </w:lvl>
    <w:lvl w:ilvl="2" w:tplc="779AF2F2" w:tentative="1">
      <w:start w:val="1"/>
      <w:numFmt w:val="bullet"/>
      <w:lvlText w:val=""/>
      <w:lvlJc w:val="left"/>
      <w:pPr>
        <w:tabs>
          <w:tab w:val="num" w:pos="2880"/>
        </w:tabs>
        <w:ind w:left="2880" w:hanging="360"/>
      </w:pPr>
      <w:rPr>
        <w:rFonts w:ascii="Wingdings" w:hAnsi="Wingdings" w:hint="default"/>
      </w:rPr>
    </w:lvl>
    <w:lvl w:ilvl="3" w:tplc="F482AE6A" w:tentative="1">
      <w:start w:val="1"/>
      <w:numFmt w:val="bullet"/>
      <w:lvlText w:val=""/>
      <w:lvlJc w:val="left"/>
      <w:pPr>
        <w:tabs>
          <w:tab w:val="num" w:pos="3600"/>
        </w:tabs>
        <w:ind w:left="3600" w:hanging="360"/>
      </w:pPr>
      <w:rPr>
        <w:rFonts w:ascii="Symbol" w:hAnsi="Symbol" w:hint="default"/>
      </w:rPr>
    </w:lvl>
    <w:lvl w:ilvl="4" w:tplc="8DF432A6" w:tentative="1">
      <w:start w:val="1"/>
      <w:numFmt w:val="bullet"/>
      <w:lvlText w:val="o"/>
      <w:lvlJc w:val="left"/>
      <w:pPr>
        <w:tabs>
          <w:tab w:val="num" w:pos="4320"/>
        </w:tabs>
        <w:ind w:left="4320" w:hanging="360"/>
      </w:pPr>
      <w:rPr>
        <w:rFonts w:ascii="Courier New" w:hAnsi="Courier New" w:hint="default"/>
      </w:rPr>
    </w:lvl>
    <w:lvl w:ilvl="5" w:tplc="6E40195A" w:tentative="1">
      <w:start w:val="1"/>
      <w:numFmt w:val="bullet"/>
      <w:lvlText w:val=""/>
      <w:lvlJc w:val="left"/>
      <w:pPr>
        <w:tabs>
          <w:tab w:val="num" w:pos="5040"/>
        </w:tabs>
        <w:ind w:left="5040" w:hanging="360"/>
      </w:pPr>
      <w:rPr>
        <w:rFonts w:ascii="Wingdings" w:hAnsi="Wingdings" w:hint="default"/>
      </w:rPr>
    </w:lvl>
    <w:lvl w:ilvl="6" w:tplc="043A77B4" w:tentative="1">
      <w:start w:val="1"/>
      <w:numFmt w:val="bullet"/>
      <w:lvlText w:val=""/>
      <w:lvlJc w:val="left"/>
      <w:pPr>
        <w:tabs>
          <w:tab w:val="num" w:pos="5760"/>
        </w:tabs>
        <w:ind w:left="5760" w:hanging="360"/>
      </w:pPr>
      <w:rPr>
        <w:rFonts w:ascii="Symbol" w:hAnsi="Symbol" w:hint="default"/>
      </w:rPr>
    </w:lvl>
    <w:lvl w:ilvl="7" w:tplc="D5ACD008" w:tentative="1">
      <w:start w:val="1"/>
      <w:numFmt w:val="bullet"/>
      <w:lvlText w:val="o"/>
      <w:lvlJc w:val="left"/>
      <w:pPr>
        <w:tabs>
          <w:tab w:val="num" w:pos="6480"/>
        </w:tabs>
        <w:ind w:left="6480" w:hanging="360"/>
      </w:pPr>
      <w:rPr>
        <w:rFonts w:ascii="Courier New" w:hAnsi="Courier New" w:hint="default"/>
      </w:rPr>
    </w:lvl>
    <w:lvl w:ilvl="8" w:tplc="41C4751E"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7BA0B28"/>
    <w:multiLevelType w:val="hybridMultilevel"/>
    <w:tmpl w:val="5CB89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BC4221"/>
    <w:multiLevelType w:val="hybridMultilevel"/>
    <w:tmpl w:val="E49CF344"/>
    <w:lvl w:ilvl="0" w:tplc="D6FE7D5C">
      <w:start w:val="1"/>
      <w:numFmt w:val="lowerLetter"/>
      <w:lvlText w:val="%1)"/>
      <w:lvlJc w:val="left"/>
      <w:pPr>
        <w:tabs>
          <w:tab w:val="num" w:pos="720"/>
        </w:tabs>
        <w:ind w:left="720" w:hanging="360"/>
      </w:pPr>
      <w:rPr>
        <w:rFonts w:hint="default"/>
      </w:rPr>
    </w:lvl>
    <w:lvl w:ilvl="1" w:tplc="C0564012" w:tentative="1">
      <w:start w:val="1"/>
      <w:numFmt w:val="lowerLetter"/>
      <w:lvlText w:val="%2."/>
      <w:lvlJc w:val="left"/>
      <w:pPr>
        <w:tabs>
          <w:tab w:val="num" w:pos="1440"/>
        </w:tabs>
        <w:ind w:left="1440" w:hanging="360"/>
      </w:pPr>
    </w:lvl>
    <w:lvl w:ilvl="2" w:tplc="7E24BD64" w:tentative="1">
      <w:start w:val="1"/>
      <w:numFmt w:val="lowerRoman"/>
      <w:lvlText w:val="%3."/>
      <w:lvlJc w:val="right"/>
      <w:pPr>
        <w:tabs>
          <w:tab w:val="num" w:pos="2160"/>
        </w:tabs>
        <w:ind w:left="2160" w:hanging="180"/>
      </w:pPr>
    </w:lvl>
    <w:lvl w:ilvl="3" w:tplc="27D2F3FA" w:tentative="1">
      <w:start w:val="1"/>
      <w:numFmt w:val="decimal"/>
      <w:lvlText w:val="%4."/>
      <w:lvlJc w:val="left"/>
      <w:pPr>
        <w:tabs>
          <w:tab w:val="num" w:pos="2880"/>
        </w:tabs>
        <w:ind w:left="2880" w:hanging="360"/>
      </w:pPr>
    </w:lvl>
    <w:lvl w:ilvl="4" w:tplc="78D4EE18" w:tentative="1">
      <w:start w:val="1"/>
      <w:numFmt w:val="lowerLetter"/>
      <w:lvlText w:val="%5."/>
      <w:lvlJc w:val="left"/>
      <w:pPr>
        <w:tabs>
          <w:tab w:val="num" w:pos="3600"/>
        </w:tabs>
        <w:ind w:left="3600" w:hanging="360"/>
      </w:pPr>
    </w:lvl>
    <w:lvl w:ilvl="5" w:tplc="9FAAC788" w:tentative="1">
      <w:start w:val="1"/>
      <w:numFmt w:val="lowerRoman"/>
      <w:lvlText w:val="%6."/>
      <w:lvlJc w:val="right"/>
      <w:pPr>
        <w:tabs>
          <w:tab w:val="num" w:pos="4320"/>
        </w:tabs>
        <w:ind w:left="4320" w:hanging="180"/>
      </w:pPr>
    </w:lvl>
    <w:lvl w:ilvl="6" w:tplc="3F4CB182" w:tentative="1">
      <w:start w:val="1"/>
      <w:numFmt w:val="decimal"/>
      <w:lvlText w:val="%7."/>
      <w:lvlJc w:val="left"/>
      <w:pPr>
        <w:tabs>
          <w:tab w:val="num" w:pos="5040"/>
        </w:tabs>
        <w:ind w:left="5040" w:hanging="360"/>
      </w:pPr>
    </w:lvl>
    <w:lvl w:ilvl="7" w:tplc="43A808EA" w:tentative="1">
      <w:start w:val="1"/>
      <w:numFmt w:val="lowerLetter"/>
      <w:lvlText w:val="%8."/>
      <w:lvlJc w:val="left"/>
      <w:pPr>
        <w:tabs>
          <w:tab w:val="num" w:pos="5760"/>
        </w:tabs>
        <w:ind w:left="5760" w:hanging="360"/>
      </w:pPr>
    </w:lvl>
    <w:lvl w:ilvl="8" w:tplc="4100E816" w:tentative="1">
      <w:start w:val="1"/>
      <w:numFmt w:val="lowerRoman"/>
      <w:lvlText w:val="%9."/>
      <w:lvlJc w:val="right"/>
      <w:pPr>
        <w:tabs>
          <w:tab w:val="num" w:pos="6480"/>
        </w:tabs>
        <w:ind w:left="6480" w:hanging="180"/>
      </w:pPr>
    </w:lvl>
  </w:abstractNum>
  <w:abstractNum w:abstractNumId="9" w15:restartNumberingAfterBreak="0">
    <w:nsid w:val="45423187"/>
    <w:multiLevelType w:val="hybridMultilevel"/>
    <w:tmpl w:val="6B5E95EC"/>
    <w:lvl w:ilvl="0" w:tplc="0536206A">
      <w:start w:val="1"/>
      <w:numFmt w:val="decimal"/>
      <w:lvlText w:val="%1."/>
      <w:lvlJc w:val="left"/>
      <w:pPr>
        <w:tabs>
          <w:tab w:val="num" w:pos="720"/>
        </w:tabs>
        <w:ind w:left="720" w:hanging="360"/>
      </w:pPr>
    </w:lvl>
    <w:lvl w:ilvl="1" w:tplc="FFE23B0A" w:tentative="1">
      <w:start w:val="1"/>
      <w:numFmt w:val="lowerLetter"/>
      <w:lvlText w:val="%2."/>
      <w:lvlJc w:val="left"/>
      <w:pPr>
        <w:tabs>
          <w:tab w:val="num" w:pos="1440"/>
        </w:tabs>
        <w:ind w:left="1440" w:hanging="360"/>
      </w:pPr>
    </w:lvl>
    <w:lvl w:ilvl="2" w:tplc="401A7E34" w:tentative="1">
      <w:start w:val="1"/>
      <w:numFmt w:val="lowerRoman"/>
      <w:lvlText w:val="%3."/>
      <w:lvlJc w:val="right"/>
      <w:pPr>
        <w:tabs>
          <w:tab w:val="num" w:pos="2160"/>
        </w:tabs>
        <w:ind w:left="2160" w:hanging="180"/>
      </w:pPr>
    </w:lvl>
    <w:lvl w:ilvl="3" w:tplc="20E076DE" w:tentative="1">
      <w:start w:val="1"/>
      <w:numFmt w:val="decimal"/>
      <w:lvlText w:val="%4."/>
      <w:lvlJc w:val="left"/>
      <w:pPr>
        <w:tabs>
          <w:tab w:val="num" w:pos="2880"/>
        </w:tabs>
        <w:ind w:left="2880" w:hanging="360"/>
      </w:pPr>
    </w:lvl>
    <w:lvl w:ilvl="4" w:tplc="A0E6FFD2" w:tentative="1">
      <w:start w:val="1"/>
      <w:numFmt w:val="lowerLetter"/>
      <w:lvlText w:val="%5."/>
      <w:lvlJc w:val="left"/>
      <w:pPr>
        <w:tabs>
          <w:tab w:val="num" w:pos="3600"/>
        </w:tabs>
        <w:ind w:left="3600" w:hanging="360"/>
      </w:pPr>
    </w:lvl>
    <w:lvl w:ilvl="5" w:tplc="E47E5096" w:tentative="1">
      <w:start w:val="1"/>
      <w:numFmt w:val="lowerRoman"/>
      <w:lvlText w:val="%6."/>
      <w:lvlJc w:val="right"/>
      <w:pPr>
        <w:tabs>
          <w:tab w:val="num" w:pos="4320"/>
        </w:tabs>
        <w:ind w:left="4320" w:hanging="180"/>
      </w:pPr>
    </w:lvl>
    <w:lvl w:ilvl="6" w:tplc="DA0A59A8" w:tentative="1">
      <w:start w:val="1"/>
      <w:numFmt w:val="decimal"/>
      <w:lvlText w:val="%7."/>
      <w:lvlJc w:val="left"/>
      <w:pPr>
        <w:tabs>
          <w:tab w:val="num" w:pos="5040"/>
        </w:tabs>
        <w:ind w:left="5040" w:hanging="360"/>
      </w:pPr>
    </w:lvl>
    <w:lvl w:ilvl="7" w:tplc="16C01834" w:tentative="1">
      <w:start w:val="1"/>
      <w:numFmt w:val="lowerLetter"/>
      <w:lvlText w:val="%8."/>
      <w:lvlJc w:val="left"/>
      <w:pPr>
        <w:tabs>
          <w:tab w:val="num" w:pos="5760"/>
        </w:tabs>
        <w:ind w:left="5760" w:hanging="360"/>
      </w:pPr>
    </w:lvl>
    <w:lvl w:ilvl="8" w:tplc="FE1649DE" w:tentative="1">
      <w:start w:val="1"/>
      <w:numFmt w:val="lowerRoman"/>
      <w:lvlText w:val="%9."/>
      <w:lvlJc w:val="right"/>
      <w:pPr>
        <w:tabs>
          <w:tab w:val="num" w:pos="6480"/>
        </w:tabs>
        <w:ind w:left="6480" w:hanging="180"/>
      </w:pPr>
    </w:lvl>
  </w:abstractNum>
  <w:abstractNum w:abstractNumId="10" w15:restartNumberingAfterBreak="0">
    <w:nsid w:val="5767503B"/>
    <w:multiLevelType w:val="hybridMultilevel"/>
    <w:tmpl w:val="496E5212"/>
    <w:lvl w:ilvl="0" w:tplc="D93C8CDA">
      <w:start w:val="1"/>
      <w:numFmt w:val="decimal"/>
      <w:lvlText w:val="%1."/>
      <w:lvlJc w:val="left"/>
      <w:pPr>
        <w:tabs>
          <w:tab w:val="num" w:pos="720"/>
        </w:tabs>
        <w:ind w:left="720" w:hanging="360"/>
      </w:pPr>
    </w:lvl>
    <w:lvl w:ilvl="1" w:tplc="05A00EAA" w:tentative="1">
      <w:start w:val="1"/>
      <w:numFmt w:val="lowerLetter"/>
      <w:lvlText w:val="%2."/>
      <w:lvlJc w:val="left"/>
      <w:pPr>
        <w:tabs>
          <w:tab w:val="num" w:pos="1440"/>
        </w:tabs>
        <w:ind w:left="1440" w:hanging="360"/>
      </w:pPr>
    </w:lvl>
    <w:lvl w:ilvl="2" w:tplc="02EA4656" w:tentative="1">
      <w:start w:val="1"/>
      <w:numFmt w:val="lowerRoman"/>
      <w:lvlText w:val="%3."/>
      <w:lvlJc w:val="right"/>
      <w:pPr>
        <w:tabs>
          <w:tab w:val="num" w:pos="2160"/>
        </w:tabs>
        <w:ind w:left="2160" w:hanging="180"/>
      </w:pPr>
    </w:lvl>
    <w:lvl w:ilvl="3" w:tplc="D3700578" w:tentative="1">
      <w:start w:val="1"/>
      <w:numFmt w:val="decimal"/>
      <w:lvlText w:val="%4."/>
      <w:lvlJc w:val="left"/>
      <w:pPr>
        <w:tabs>
          <w:tab w:val="num" w:pos="2880"/>
        </w:tabs>
        <w:ind w:left="2880" w:hanging="360"/>
      </w:pPr>
    </w:lvl>
    <w:lvl w:ilvl="4" w:tplc="16F6511E" w:tentative="1">
      <w:start w:val="1"/>
      <w:numFmt w:val="lowerLetter"/>
      <w:lvlText w:val="%5."/>
      <w:lvlJc w:val="left"/>
      <w:pPr>
        <w:tabs>
          <w:tab w:val="num" w:pos="3600"/>
        </w:tabs>
        <w:ind w:left="3600" w:hanging="360"/>
      </w:pPr>
    </w:lvl>
    <w:lvl w:ilvl="5" w:tplc="3ADED658" w:tentative="1">
      <w:start w:val="1"/>
      <w:numFmt w:val="lowerRoman"/>
      <w:lvlText w:val="%6."/>
      <w:lvlJc w:val="right"/>
      <w:pPr>
        <w:tabs>
          <w:tab w:val="num" w:pos="4320"/>
        </w:tabs>
        <w:ind w:left="4320" w:hanging="180"/>
      </w:pPr>
    </w:lvl>
    <w:lvl w:ilvl="6" w:tplc="9782FBC2" w:tentative="1">
      <w:start w:val="1"/>
      <w:numFmt w:val="decimal"/>
      <w:lvlText w:val="%7."/>
      <w:lvlJc w:val="left"/>
      <w:pPr>
        <w:tabs>
          <w:tab w:val="num" w:pos="5040"/>
        </w:tabs>
        <w:ind w:left="5040" w:hanging="360"/>
      </w:pPr>
    </w:lvl>
    <w:lvl w:ilvl="7" w:tplc="E9A61596" w:tentative="1">
      <w:start w:val="1"/>
      <w:numFmt w:val="lowerLetter"/>
      <w:lvlText w:val="%8."/>
      <w:lvlJc w:val="left"/>
      <w:pPr>
        <w:tabs>
          <w:tab w:val="num" w:pos="5760"/>
        </w:tabs>
        <w:ind w:left="5760" w:hanging="360"/>
      </w:pPr>
    </w:lvl>
    <w:lvl w:ilvl="8" w:tplc="9AA2D326" w:tentative="1">
      <w:start w:val="1"/>
      <w:numFmt w:val="lowerRoman"/>
      <w:lvlText w:val="%9."/>
      <w:lvlJc w:val="right"/>
      <w:pPr>
        <w:tabs>
          <w:tab w:val="num" w:pos="6480"/>
        </w:tabs>
        <w:ind w:left="6480" w:hanging="180"/>
      </w:pPr>
    </w:lvl>
  </w:abstractNum>
  <w:abstractNum w:abstractNumId="11" w15:restartNumberingAfterBreak="0">
    <w:nsid w:val="7ABC5E12"/>
    <w:multiLevelType w:val="hybridMultilevel"/>
    <w:tmpl w:val="53D0DDB2"/>
    <w:lvl w:ilvl="0" w:tplc="8AF674C0">
      <w:start w:val="1"/>
      <w:numFmt w:val="decimal"/>
      <w:lvlText w:val="%1."/>
      <w:lvlJc w:val="left"/>
      <w:pPr>
        <w:tabs>
          <w:tab w:val="num" w:pos="360"/>
        </w:tabs>
        <w:ind w:left="360" w:hanging="360"/>
      </w:pPr>
    </w:lvl>
    <w:lvl w:ilvl="1" w:tplc="8006E9F0" w:tentative="1">
      <w:start w:val="1"/>
      <w:numFmt w:val="lowerLetter"/>
      <w:lvlText w:val="%2."/>
      <w:lvlJc w:val="left"/>
      <w:pPr>
        <w:tabs>
          <w:tab w:val="num" w:pos="1080"/>
        </w:tabs>
        <w:ind w:left="1080" w:hanging="360"/>
      </w:pPr>
    </w:lvl>
    <w:lvl w:ilvl="2" w:tplc="27B80130" w:tentative="1">
      <w:start w:val="1"/>
      <w:numFmt w:val="lowerRoman"/>
      <w:lvlText w:val="%3."/>
      <w:lvlJc w:val="right"/>
      <w:pPr>
        <w:tabs>
          <w:tab w:val="num" w:pos="1800"/>
        </w:tabs>
        <w:ind w:left="1800" w:hanging="180"/>
      </w:pPr>
    </w:lvl>
    <w:lvl w:ilvl="3" w:tplc="EF38E776" w:tentative="1">
      <w:start w:val="1"/>
      <w:numFmt w:val="decimal"/>
      <w:lvlText w:val="%4."/>
      <w:lvlJc w:val="left"/>
      <w:pPr>
        <w:tabs>
          <w:tab w:val="num" w:pos="2520"/>
        </w:tabs>
        <w:ind w:left="2520" w:hanging="360"/>
      </w:pPr>
    </w:lvl>
    <w:lvl w:ilvl="4" w:tplc="603C65D4" w:tentative="1">
      <w:start w:val="1"/>
      <w:numFmt w:val="lowerLetter"/>
      <w:lvlText w:val="%5."/>
      <w:lvlJc w:val="left"/>
      <w:pPr>
        <w:tabs>
          <w:tab w:val="num" w:pos="3240"/>
        </w:tabs>
        <w:ind w:left="3240" w:hanging="360"/>
      </w:pPr>
    </w:lvl>
    <w:lvl w:ilvl="5" w:tplc="FBF0C058" w:tentative="1">
      <w:start w:val="1"/>
      <w:numFmt w:val="lowerRoman"/>
      <w:lvlText w:val="%6."/>
      <w:lvlJc w:val="right"/>
      <w:pPr>
        <w:tabs>
          <w:tab w:val="num" w:pos="3960"/>
        </w:tabs>
        <w:ind w:left="3960" w:hanging="180"/>
      </w:pPr>
    </w:lvl>
    <w:lvl w:ilvl="6" w:tplc="98987F56" w:tentative="1">
      <w:start w:val="1"/>
      <w:numFmt w:val="decimal"/>
      <w:lvlText w:val="%7."/>
      <w:lvlJc w:val="left"/>
      <w:pPr>
        <w:tabs>
          <w:tab w:val="num" w:pos="4680"/>
        </w:tabs>
        <w:ind w:left="4680" w:hanging="360"/>
      </w:pPr>
    </w:lvl>
    <w:lvl w:ilvl="7" w:tplc="7C345788" w:tentative="1">
      <w:start w:val="1"/>
      <w:numFmt w:val="lowerLetter"/>
      <w:lvlText w:val="%8."/>
      <w:lvlJc w:val="left"/>
      <w:pPr>
        <w:tabs>
          <w:tab w:val="num" w:pos="5400"/>
        </w:tabs>
        <w:ind w:left="5400" w:hanging="360"/>
      </w:pPr>
    </w:lvl>
    <w:lvl w:ilvl="8" w:tplc="6466F164" w:tentative="1">
      <w:start w:val="1"/>
      <w:numFmt w:val="lowerRoman"/>
      <w:lvlText w:val="%9."/>
      <w:lvlJc w:val="right"/>
      <w:pPr>
        <w:tabs>
          <w:tab w:val="num" w:pos="6120"/>
        </w:tabs>
        <w:ind w:left="6120" w:hanging="180"/>
      </w:pPr>
    </w:lvl>
  </w:abstractNum>
  <w:abstractNum w:abstractNumId="12" w15:restartNumberingAfterBreak="0">
    <w:nsid w:val="7C7B3C21"/>
    <w:multiLevelType w:val="hybridMultilevel"/>
    <w:tmpl w:val="E4924E74"/>
    <w:lvl w:ilvl="0" w:tplc="BBAE8922">
      <w:start w:val="1"/>
      <w:numFmt w:val="bullet"/>
      <w:lvlText w:val=""/>
      <w:lvlJc w:val="left"/>
      <w:pPr>
        <w:tabs>
          <w:tab w:val="num" w:pos="720"/>
        </w:tabs>
        <w:ind w:left="720" w:hanging="360"/>
      </w:pPr>
      <w:rPr>
        <w:rFonts w:ascii="Symbol" w:hAnsi="Symbol" w:hint="default"/>
      </w:rPr>
    </w:lvl>
    <w:lvl w:ilvl="1" w:tplc="68E0CA84">
      <w:start w:val="1"/>
      <w:numFmt w:val="bullet"/>
      <w:lvlText w:val="o"/>
      <w:lvlJc w:val="left"/>
      <w:pPr>
        <w:tabs>
          <w:tab w:val="num" w:pos="1440"/>
        </w:tabs>
        <w:ind w:left="1440" w:hanging="360"/>
      </w:pPr>
      <w:rPr>
        <w:rFonts w:ascii="Courier New" w:hAnsi="Courier New" w:hint="default"/>
      </w:rPr>
    </w:lvl>
    <w:lvl w:ilvl="2" w:tplc="C9AEA5C6">
      <w:start w:val="1"/>
      <w:numFmt w:val="bullet"/>
      <w:lvlText w:val=""/>
      <w:lvlJc w:val="left"/>
      <w:pPr>
        <w:tabs>
          <w:tab w:val="num" w:pos="2160"/>
        </w:tabs>
        <w:ind w:left="2160" w:hanging="360"/>
      </w:pPr>
      <w:rPr>
        <w:rFonts w:ascii="Wingdings" w:hAnsi="Wingdings" w:hint="default"/>
      </w:rPr>
    </w:lvl>
    <w:lvl w:ilvl="3" w:tplc="24A2A4DE" w:tentative="1">
      <w:start w:val="1"/>
      <w:numFmt w:val="bullet"/>
      <w:lvlText w:val=""/>
      <w:lvlJc w:val="left"/>
      <w:pPr>
        <w:tabs>
          <w:tab w:val="num" w:pos="2880"/>
        </w:tabs>
        <w:ind w:left="2880" w:hanging="360"/>
      </w:pPr>
      <w:rPr>
        <w:rFonts w:ascii="Symbol" w:hAnsi="Symbol" w:hint="default"/>
      </w:rPr>
    </w:lvl>
    <w:lvl w:ilvl="4" w:tplc="49BABF08" w:tentative="1">
      <w:start w:val="1"/>
      <w:numFmt w:val="bullet"/>
      <w:lvlText w:val="o"/>
      <w:lvlJc w:val="left"/>
      <w:pPr>
        <w:tabs>
          <w:tab w:val="num" w:pos="3600"/>
        </w:tabs>
        <w:ind w:left="3600" w:hanging="360"/>
      </w:pPr>
      <w:rPr>
        <w:rFonts w:ascii="Courier New" w:hAnsi="Courier New" w:hint="default"/>
      </w:rPr>
    </w:lvl>
    <w:lvl w:ilvl="5" w:tplc="49269474" w:tentative="1">
      <w:start w:val="1"/>
      <w:numFmt w:val="bullet"/>
      <w:lvlText w:val=""/>
      <w:lvlJc w:val="left"/>
      <w:pPr>
        <w:tabs>
          <w:tab w:val="num" w:pos="4320"/>
        </w:tabs>
        <w:ind w:left="4320" w:hanging="360"/>
      </w:pPr>
      <w:rPr>
        <w:rFonts w:ascii="Wingdings" w:hAnsi="Wingdings" w:hint="default"/>
      </w:rPr>
    </w:lvl>
    <w:lvl w:ilvl="6" w:tplc="9DD808E0" w:tentative="1">
      <w:start w:val="1"/>
      <w:numFmt w:val="bullet"/>
      <w:lvlText w:val=""/>
      <w:lvlJc w:val="left"/>
      <w:pPr>
        <w:tabs>
          <w:tab w:val="num" w:pos="5040"/>
        </w:tabs>
        <w:ind w:left="5040" w:hanging="360"/>
      </w:pPr>
      <w:rPr>
        <w:rFonts w:ascii="Symbol" w:hAnsi="Symbol" w:hint="default"/>
      </w:rPr>
    </w:lvl>
    <w:lvl w:ilvl="7" w:tplc="F3D850E2" w:tentative="1">
      <w:start w:val="1"/>
      <w:numFmt w:val="bullet"/>
      <w:lvlText w:val="o"/>
      <w:lvlJc w:val="left"/>
      <w:pPr>
        <w:tabs>
          <w:tab w:val="num" w:pos="5760"/>
        </w:tabs>
        <w:ind w:left="5760" w:hanging="360"/>
      </w:pPr>
      <w:rPr>
        <w:rFonts w:ascii="Courier New" w:hAnsi="Courier New" w:hint="default"/>
      </w:rPr>
    </w:lvl>
    <w:lvl w:ilvl="8" w:tplc="43F225AA" w:tentative="1">
      <w:start w:val="1"/>
      <w:numFmt w:val="bullet"/>
      <w:lvlText w:val=""/>
      <w:lvlJc w:val="left"/>
      <w:pPr>
        <w:tabs>
          <w:tab w:val="num" w:pos="6480"/>
        </w:tabs>
        <w:ind w:left="6480" w:hanging="360"/>
      </w:pPr>
      <w:rPr>
        <w:rFonts w:ascii="Wingdings" w:hAnsi="Wingdings" w:hint="default"/>
      </w:rPr>
    </w:lvl>
  </w:abstractNum>
  <w:num w:numId="1" w16cid:durableId="1524437298">
    <w:abstractNumId w:val="6"/>
  </w:num>
  <w:num w:numId="2" w16cid:durableId="362828117">
    <w:abstractNumId w:val="1"/>
  </w:num>
  <w:num w:numId="3" w16cid:durableId="823744810">
    <w:abstractNumId w:val="0"/>
  </w:num>
  <w:num w:numId="4" w16cid:durableId="630521996">
    <w:abstractNumId w:val="11"/>
  </w:num>
  <w:num w:numId="5" w16cid:durableId="1299261177">
    <w:abstractNumId w:val="9"/>
  </w:num>
  <w:num w:numId="6" w16cid:durableId="1675958966">
    <w:abstractNumId w:val="2"/>
  </w:num>
  <w:num w:numId="7" w16cid:durableId="1380861197">
    <w:abstractNumId w:val="10"/>
  </w:num>
  <w:num w:numId="8" w16cid:durableId="1560900289">
    <w:abstractNumId w:val="8"/>
  </w:num>
  <w:num w:numId="9" w16cid:durableId="1948542227">
    <w:abstractNumId w:val="12"/>
  </w:num>
  <w:num w:numId="10" w16cid:durableId="73017521">
    <w:abstractNumId w:val="7"/>
  </w:num>
  <w:num w:numId="11" w16cid:durableId="1920291200">
    <w:abstractNumId w:val="5"/>
  </w:num>
  <w:num w:numId="12" w16cid:durableId="1229338858">
    <w:abstractNumId w:val="3"/>
  </w:num>
  <w:num w:numId="13" w16cid:durableId="8156815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F1"/>
    <w:rsid w:val="00001768"/>
    <w:rsid w:val="000131DA"/>
    <w:rsid w:val="000160C6"/>
    <w:rsid w:val="00021A33"/>
    <w:rsid w:val="00026ED2"/>
    <w:rsid w:val="0003284F"/>
    <w:rsid w:val="0003349D"/>
    <w:rsid w:val="00043DA7"/>
    <w:rsid w:val="00053120"/>
    <w:rsid w:val="00056DC5"/>
    <w:rsid w:val="00060B59"/>
    <w:rsid w:val="00061D28"/>
    <w:rsid w:val="00062508"/>
    <w:rsid w:val="00067C7E"/>
    <w:rsid w:val="0007109F"/>
    <w:rsid w:val="00071DC3"/>
    <w:rsid w:val="000743B4"/>
    <w:rsid w:val="00086C9F"/>
    <w:rsid w:val="00090710"/>
    <w:rsid w:val="000C747A"/>
    <w:rsid w:val="000D243D"/>
    <w:rsid w:val="000D3B38"/>
    <w:rsid w:val="001138B7"/>
    <w:rsid w:val="001151C0"/>
    <w:rsid w:val="00116D6E"/>
    <w:rsid w:val="00127DA4"/>
    <w:rsid w:val="00135846"/>
    <w:rsid w:val="00136A56"/>
    <w:rsid w:val="00141EC4"/>
    <w:rsid w:val="00142F28"/>
    <w:rsid w:val="00147974"/>
    <w:rsid w:val="00162027"/>
    <w:rsid w:val="001659A3"/>
    <w:rsid w:val="0017154C"/>
    <w:rsid w:val="00192149"/>
    <w:rsid w:val="001968AE"/>
    <w:rsid w:val="001A10BF"/>
    <w:rsid w:val="001A1105"/>
    <w:rsid w:val="001A5576"/>
    <w:rsid w:val="001A6C8E"/>
    <w:rsid w:val="001A6E4F"/>
    <w:rsid w:val="001A76F0"/>
    <w:rsid w:val="001B22D5"/>
    <w:rsid w:val="001B6E87"/>
    <w:rsid w:val="001C229C"/>
    <w:rsid w:val="001C682F"/>
    <w:rsid w:val="001C69D0"/>
    <w:rsid w:val="001C6E72"/>
    <w:rsid w:val="001E25B6"/>
    <w:rsid w:val="001E6CC3"/>
    <w:rsid w:val="001F1009"/>
    <w:rsid w:val="001F180A"/>
    <w:rsid w:val="001F4509"/>
    <w:rsid w:val="001F4F29"/>
    <w:rsid w:val="001F6FFA"/>
    <w:rsid w:val="001F755B"/>
    <w:rsid w:val="00202897"/>
    <w:rsid w:val="00223C9D"/>
    <w:rsid w:val="002337C7"/>
    <w:rsid w:val="002436B3"/>
    <w:rsid w:val="002441F6"/>
    <w:rsid w:val="002466F5"/>
    <w:rsid w:val="002641B2"/>
    <w:rsid w:val="0026440C"/>
    <w:rsid w:val="00267E83"/>
    <w:rsid w:val="00281689"/>
    <w:rsid w:val="002858E5"/>
    <w:rsid w:val="0028718B"/>
    <w:rsid w:val="00292183"/>
    <w:rsid w:val="00293B73"/>
    <w:rsid w:val="00294D00"/>
    <w:rsid w:val="002A204C"/>
    <w:rsid w:val="002A3E9C"/>
    <w:rsid w:val="002A5F05"/>
    <w:rsid w:val="002A7DF8"/>
    <w:rsid w:val="002B3297"/>
    <w:rsid w:val="002D2206"/>
    <w:rsid w:val="002E5D1C"/>
    <w:rsid w:val="002F2975"/>
    <w:rsid w:val="00300CCE"/>
    <w:rsid w:val="003034DA"/>
    <w:rsid w:val="00303960"/>
    <w:rsid w:val="00303991"/>
    <w:rsid w:val="00313B6F"/>
    <w:rsid w:val="0031593A"/>
    <w:rsid w:val="0032181E"/>
    <w:rsid w:val="0032217F"/>
    <w:rsid w:val="00325A50"/>
    <w:rsid w:val="00325F4F"/>
    <w:rsid w:val="003261B3"/>
    <w:rsid w:val="0033268F"/>
    <w:rsid w:val="00333940"/>
    <w:rsid w:val="00342F93"/>
    <w:rsid w:val="00353A16"/>
    <w:rsid w:val="00354AE5"/>
    <w:rsid w:val="00364A59"/>
    <w:rsid w:val="00365D49"/>
    <w:rsid w:val="00380C95"/>
    <w:rsid w:val="00384F8D"/>
    <w:rsid w:val="003924F9"/>
    <w:rsid w:val="00394341"/>
    <w:rsid w:val="00396F0D"/>
    <w:rsid w:val="003A118D"/>
    <w:rsid w:val="003B0AB2"/>
    <w:rsid w:val="003B384C"/>
    <w:rsid w:val="003B598F"/>
    <w:rsid w:val="003C0F4D"/>
    <w:rsid w:val="003D0C29"/>
    <w:rsid w:val="003D661C"/>
    <w:rsid w:val="003E399F"/>
    <w:rsid w:val="003F218D"/>
    <w:rsid w:val="003F3F5D"/>
    <w:rsid w:val="003F579F"/>
    <w:rsid w:val="003F6DE6"/>
    <w:rsid w:val="003F6E21"/>
    <w:rsid w:val="004025D5"/>
    <w:rsid w:val="00403928"/>
    <w:rsid w:val="00412F9D"/>
    <w:rsid w:val="00413601"/>
    <w:rsid w:val="00416C6F"/>
    <w:rsid w:val="00421FF0"/>
    <w:rsid w:val="004321E6"/>
    <w:rsid w:val="00432872"/>
    <w:rsid w:val="00432C2C"/>
    <w:rsid w:val="00432C9A"/>
    <w:rsid w:val="0044451A"/>
    <w:rsid w:val="00445C5C"/>
    <w:rsid w:val="0044635A"/>
    <w:rsid w:val="00454E7A"/>
    <w:rsid w:val="00467B7B"/>
    <w:rsid w:val="004713E8"/>
    <w:rsid w:val="00473D3B"/>
    <w:rsid w:val="00481FC7"/>
    <w:rsid w:val="00485357"/>
    <w:rsid w:val="004936A9"/>
    <w:rsid w:val="004A67A1"/>
    <w:rsid w:val="004D3E37"/>
    <w:rsid w:val="004F629C"/>
    <w:rsid w:val="00500DBE"/>
    <w:rsid w:val="00503F80"/>
    <w:rsid w:val="00505179"/>
    <w:rsid w:val="0051242F"/>
    <w:rsid w:val="005251DD"/>
    <w:rsid w:val="00525EB3"/>
    <w:rsid w:val="0052613F"/>
    <w:rsid w:val="005306BF"/>
    <w:rsid w:val="0053780D"/>
    <w:rsid w:val="00551452"/>
    <w:rsid w:val="005520F0"/>
    <w:rsid w:val="005650DF"/>
    <w:rsid w:val="00567E52"/>
    <w:rsid w:val="00576347"/>
    <w:rsid w:val="0059258B"/>
    <w:rsid w:val="00594A12"/>
    <w:rsid w:val="0059775C"/>
    <w:rsid w:val="00597B8D"/>
    <w:rsid w:val="005A61D3"/>
    <w:rsid w:val="005B4C5A"/>
    <w:rsid w:val="005B664B"/>
    <w:rsid w:val="005B700A"/>
    <w:rsid w:val="005C0B14"/>
    <w:rsid w:val="005C568E"/>
    <w:rsid w:val="005C58D5"/>
    <w:rsid w:val="005F301C"/>
    <w:rsid w:val="005F71FE"/>
    <w:rsid w:val="005F7E64"/>
    <w:rsid w:val="006169E8"/>
    <w:rsid w:val="0062245C"/>
    <w:rsid w:val="006264C5"/>
    <w:rsid w:val="006511CB"/>
    <w:rsid w:val="006570AB"/>
    <w:rsid w:val="00670830"/>
    <w:rsid w:val="006860FA"/>
    <w:rsid w:val="00694FCA"/>
    <w:rsid w:val="00696A16"/>
    <w:rsid w:val="006A6EBE"/>
    <w:rsid w:val="006B49A1"/>
    <w:rsid w:val="006B519B"/>
    <w:rsid w:val="006D0508"/>
    <w:rsid w:val="006E0E16"/>
    <w:rsid w:val="006E678E"/>
    <w:rsid w:val="00700AC2"/>
    <w:rsid w:val="00720D7F"/>
    <w:rsid w:val="00733494"/>
    <w:rsid w:val="00737F4D"/>
    <w:rsid w:val="00750286"/>
    <w:rsid w:val="00752009"/>
    <w:rsid w:val="00752081"/>
    <w:rsid w:val="007622F5"/>
    <w:rsid w:val="007651BD"/>
    <w:rsid w:val="00770A9A"/>
    <w:rsid w:val="00781C91"/>
    <w:rsid w:val="00783098"/>
    <w:rsid w:val="007923F3"/>
    <w:rsid w:val="007936FE"/>
    <w:rsid w:val="007A2750"/>
    <w:rsid w:val="007B3608"/>
    <w:rsid w:val="007B5FC0"/>
    <w:rsid w:val="007C116F"/>
    <w:rsid w:val="007C323D"/>
    <w:rsid w:val="007C4994"/>
    <w:rsid w:val="007D5DED"/>
    <w:rsid w:val="007D7214"/>
    <w:rsid w:val="007E1EEA"/>
    <w:rsid w:val="007E4F1C"/>
    <w:rsid w:val="007F073F"/>
    <w:rsid w:val="007F317F"/>
    <w:rsid w:val="007F3C50"/>
    <w:rsid w:val="008005CA"/>
    <w:rsid w:val="008061B8"/>
    <w:rsid w:val="00812AFD"/>
    <w:rsid w:val="00817278"/>
    <w:rsid w:val="00822C28"/>
    <w:rsid w:val="00833FC5"/>
    <w:rsid w:val="008413BA"/>
    <w:rsid w:val="00841B04"/>
    <w:rsid w:val="0084478A"/>
    <w:rsid w:val="00847414"/>
    <w:rsid w:val="008507D6"/>
    <w:rsid w:val="0085504C"/>
    <w:rsid w:val="00857CD6"/>
    <w:rsid w:val="00860716"/>
    <w:rsid w:val="00860D33"/>
    <w:rsid w:val="00870606"/>
    <w:rsid w:val="00870CEE"/>
    <w:rsid w:val="00872564"/>
    <w:rsid w:val="00876F02"/>
    <w:rsid w:val="008772A1"/>
    <w:rsid w:val="00877843"/>
    <w:rsid w:val="0088117B"/>
    <w:rsid w:val="0089249B"/>
    <w:rsid w:val="00893E5E"/>
    <w:rsid w:val="00897E82"/>
    <w:rsid w:val="008A325E"/>
    <w:rsid w:val="008B5B2C"/>
    <w:rsid w:val="008C2F0D"/>
    <w:rsid w:val="008C455A"/>
    <w:rsid w:val="008C4C1C"/>
    <w:rsid w:val="008C6741"/>
    <w:rsid w:val="008D075A"/>
    <w:rsid w:val="008D557B"/>
    <w:rsid w:val="008E3EFA"/>
    <w:rsid w:val="008E74BB"/>
    <w:rsid w:val="008F3BDF"/>
    <w:rsid w:val="009107AB"/>
    <w:rsid w:val="00924809"/>
    <w:rsid w:val="00956431"/>
    <w:rsid w:val="009574E0"/>
    <w:rsid w:val="00964A6C"/>
    <w:rsid w:val="00965E09"/>
    <w:rsid w:val="00975FE9"/>
    <w:rsid w:val="009947AC"/>
    <w:rsid w:val="00994937"/>
    <w:rsid w:val="009A7A32"/>
    <w:rsid w:val="009B0354"/>
    <w:rsid w:val="009B28C2"/>
    <w:rsid w:val="009B6BB1"/>
    <w:rsid w:val="009C205C"/>
    <w:rsid w:val="009C3571"/>
    <w:rsid w:val="009C3ACF"/>
    <w:rsid w:val="009D0763"/>
    <w:rsid w:val="009D299B"/>
    <w:rsid w:val="009E62D3"/>
    <w:rsid w:val="009F570A"/>
    <w:rsid w:val="00A04321"/>
    <w:rsid w:val="00A05207"/>
    <w:rsid w:val="00A13425"/>
    <w:rsid w:val="00A160B1"/>
    <w:rsid w:val="00A21CA4"/>
    <w:rsid w:val="00A336D8"/>
    <w:rsid w:val="00A427CE"/>
    <w:rsid w:val="00A4319F"/>
    <w:rsid w:val="00A47599"/>
    <w:rsid w:val="00A55B43"/>
    <w:rsid w:val="00A606D9"/>
    <w:rsid w:val="00A61F4E"/>
    <w:rsid w:val="00A628B9"/>
    <w:rsid w:val="00A86C13"/>
    <w:rsid w:val="00AA2A2F"/>
    <w:rsid w:val="00AA49B4"/>
    <w:rsid w:val="00AB373B"/>
    <w:rsid w:val="00AB430B"/>
    <w:rsid w:val="00AC06FD"/>
    <w:rsid w:val="00AC0FFE"/>
    <w:rsid w:val="00AD4892"/>
    <w:rsid w:val="00AD5456"/>
    <w:rsid w:val="00AF4402"/>
    <w:rsid w:val="00AF4A28"/>
    <w:rsid w:val="00B0259F"/>
    <w:rsid w:val="00B10EB4"/>
    <w:rsid w:val="00B146A2"/>
    <w:rsid w:val="00B15214"/>
    <w:rsid w:val="00B21A47"/>
    <w:rsid w:val="00B21D1C"/>
    <w:rsid w:val="00B273DA"/>
    <w:rsid w:val="00B34FC3"/>
    <w:rsid w:val="00B4233A"/>
    <w:rsid w:val="00B42EE2"/>
    <w:rsid w:val="00B504E9"/>
    <w:rsid w:val="00B52B34"/>
    <w:rsid w:val="00B53F10"/>
    <w:rsid w:val="00B54BD6"/>
    <w:rsid w:val="00B56C08"/>
    <w:rsid w:val="00B76AC5"/>
    <w:rsid w:val="00B80AA9"/>
    <w:rsid w:val="00B82F6A"/>
    <w:rsid w:val="00B8478C"/>
    <w:rsid w:val="00B94AEB"/>
    <w:rsid w:val="00B96E53"/>
    <w:rsid w:val="00BA4B5A"/>
    <w:rsid w:val="00BB15EB"/>
    <w:rsid w:val="00BB3C2E"/>
    <w:rsid w:val="00BC408E"/>
    <w:rsid w:val="00BC6CE2"/>
    <w:rsid w:val="00BE0040"/>
    <w:rsid w:val="00BE6787"/>
    <w:rsid w:val="00BE7AA0"/>
    <w:rsid w:val="00BF0449"/>
    <w:rsid w:val="00BF243F"/>
    <w:rsid w:val="00BF3D07"/>
    <w:rsid w:val="00BF5C83"/>
    <w:rsid w:val="00BF6DD3"/>
    <w:rsid w:val="00C02F0B"/>
    <w:rsid w:val="00C04C58"/>
    <w:rsid w:val="00C05C07"/>
    <w:rsid w:val="00C078EB"/>
    <w:rsid w:val="00C20CD4"/>
    <w:rsid w:val="00C24A27"/>
    <w:rsid w:val="00C24ED6"/>
    <w:rsid w:val="00C43072"/>
    <w:rsid w:val="00C454BE"/>
    <w:rsid w:val="00C45D7A"/>
    <w:rsid w:val="00C5416F"/>
    <w:rsid w:val="00C553CB"/>
    <w:rsid w:val="00C562B1"/>
    <w:rsid w:val="00C6019B"/>
    <w:rsid w:val="00C6546D"/>
    <w:rsid w:val="00C72430"/>
    <w:rsid w:val="00C730C5"/>
    <w:rsid w:val="00C80E0D"/>
    <w:rsid w:val="00C92F22"/>
    <w:rsid w:val="00C96EDF"/>
    <w:rsid w:val="00CA4FBE"/>
    <w:rsid w:val="00CC04B4"/>
    <w:rsid w:val="00CD085C"/>
    <w:rsid w:val="00CD6CA5"/>
    <w:rsid w:val="00CF11B6"/>
    <w:rsid w:val="00CF3405"/>
    <w:rsid w:val="00CF47BD"/>
    <w:rsid w:val="00D05E25"/>
    <w:rsid w:val="00D14854"/>
    <w:rsid w:val="00D152AA"/>
    <w:rsid w:val="00D15657"/>
    <w:rsid w:val="00D1568A"/>
    <w:rsid w:val="00D2642C"/>
    <w:rsid w:val="00D375E1"/>
    <w:rsid w:val="00D450F9"/>
    <w:rsid w:val="00D46E7F"/>
    <w:rsid w:val="00D55284"/>
    <w:rsid w:val="00D5608F"/>
    <w:rsid w:val="00D56B80"/>
    <w:rsid w:val="00D62FC3"/>
    <w:rsid w:val="00D65377"/>
    <w:rsid w:val="00D67974"/>
    <w:rsid w:val="00D813F1"/>
    <w:rsid w:val="00DA3937"/>
    <w:rsid w:val="00DB008F"/>
    <w:rsid w:val="00DB2197"/>
    <w:rsid w:val="00DB5BF9"/>
    <w:rsid w:val="00DD03B0"/>
    <w:rsid w:val="00DD363C"/>
    <w:rsid w:val="00DD3BDC"/>
    <w:rsid w:val="00DE1D65"/>
    <w:rsid w:val="00DF374B"/>
    <w:rsid w:val="00DF6CDF"/>
    <w:rsid w:val="00E05F4B"/>
    <w:rsid w:val="00E279B2"/>
    <w:rsid w:val="00E301DE"/>
    <w:rsid w:val="00E36414"/>
    <w:rsid w:val="00E51F7B"/>
    <w:rsid w:val="00E53CFD"/>
    <w:rsid w:val="00E647A4"/>
    <w:rsid w:val="00E65AE7"/>
    <w:rsid w:val="00E7474F"/>
    <w:rsid w:val="00E74A67"/>
    <w:rsid w:val="00E8228D"/>
    <w:rsid w:val="00E842C0"/>
    <w:rsid w:val="00E87B22"/>
    <w:rsid w:val="00E91B75"/>
    <w:rsid w:val="00E96117"/>
    <w:rsid w:val="00EA1FC7"/>
    <w:rsid w:val="00EA3A7C"/>
    <w:rsid w:val="00EB168F"/>
    <w:rsid w:val="00EB3854"/>
    <w:rsid w:val="00ED588D"/>
    <w:rsid w:val="00EE060B"/>
    <w:rsid w:val="00EE75C3"/>
    <w:rsid w:val="00EF184A"/>
    <w:rsid w:val="00EF7846"/>
    <w:rsid w:val="00F0071D"/>
    <w:rsid w:val="00F108BC"/>
    <w:rsid w:val="00F1114C"/>
    <w:rsid w:val="00F16DEA"/>
    <w:rsid w:val="00F353B1"/>
    <w:rsid w:val="00F364A9"/>
    <w:rsid w:val="00F42FA3"/>
    <w:rsid w:val="00F44B27"/>
    <w:rsid w:val="00F542F2"/>
    <w:rsid w:val="00F54EC1"/>
    <w:rsid w:val="00F64615"/>
    <w:rsid w:val="00F71726"/>
    <w:rsid w:val="00F73CF1"/>
    <w:rsid w:val="00F82FCE"/>
    <w:rsid w:val="00F93664"/>
    <w:rsid w:val="00FA2BA0"/>
    <w:rsid w:val="00FA3CA7"/>
    <w:rsid w:val="00FB2D72"/>
    <w:rsid w:val="00FB5CC0"/>
    <w:rsid w:val="00FC7B83"/>
    <w:rsid w:val="00FD28C7"/>
    <w:rsid w:val="00FD467F"/>
    <w:rsid w:val="00FD77D0"/>
    <w:rsid w:val="00FE1608"/>
    <w:rsid w:val="00FF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F35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C2C"/>
    <w:rPr>
      <w:rFonts w:ascii="Times New Roman" w:eastAsia="Times New Roman" w:hAnsi="Times New Roman"/>
      <w:sz w:val="24"/>
      <w:szCs w:val="24"/>
      <w:lang w:val="en-CA"/>
    </w:rPr>
  </w:style>
  <w:style w:type="paragraph" w:styleId="Heading1">
    <w:name w:val="heading 1"/>
    <w:basedOn w:val="Normal"/>
    <w:next w:val="Normal"/>
    <w:qFormat/>
    <w:pPr>
      <w:keepNext/>
      <w:outlineLvl w:val="0"/>
    </w:pPr>
    <w:rPr>
      <w:rFonts w:ascii="Times" w:eastAsia="Times" w:hAnsi="Times"/>
      <w:b/>
      <w:noProof/>
      <w:szCs w:val="20"/>
      <w:lang w:val="en-US"/>
    </w:rPr>
  </w:style>
  <w:style w:type="paragraph" w:styleId="Heading2">
    <w:name w:val="heading 2"/>
    <w:basedOn w:val="Normal"/>
    <w:next w:val="Normal"/>
    <w:qFormat/>
    <w:pPr>
      <w:keepNext/>
      <w:jc w:val="both"/>
      <w:outlineLvl w:val="1"/>
    </w:pPr>
    <w:rPr>
      <w:rFonts w:ascii="Times" w:eastAsia="Times" w:hAnsi="Times"/>
      <w:i/>
      <w:noProof/>
      <w:szCs w:val="20"/>
      <w:lang w:val="en-US"/>
    </w:rPr>
  </w:style>
  <w:style w:type="paragraph" w:styleId="Heading3">
    <w:name w:val="heading 3"/>
    <w:basedOn w:val="Normal"/>
    <w:next w:val="Normal"/>
    <w:qFormat/>
    <w:pPr>
      <w:keepNext/>
      <w:spacing w:line="360" w:lineRule="auto"/>
      <w:jc w:val="both"/>
      <w:outlineLvl w:val="2"/>
    </w:pPr>
    <w:rPr>
      <w:rFonts w:ascii="Times" w:eastAsia="Times" w:hAnsi="Times"/>
      <w:b/>
      <w:noProof/>
      <w:szCs w:val="20"/>
      <w:lang w:val="en-US"/>
    </w:rPr>
  </w:style>
  <w:style w:type="paragraph" w:styleId="Heading4">
    <w:name w:val="heading 4"/>
    <w:basedOn w:val="Normal"/>
    <w:next w:val="Normal"/>
    <w:link w:val="Heading4Char"/>
    <w:qFormat/>
    <w:pPr>
      <w:keepNext/>
      <w:jc w:val="center"/>
      <w:outlineLvl w:val="3"/>
    </w:pPr>
    <w:rPr>
      <w:rFonts w:eastAsia="Times"/>
      <w:b/>
      <w:noProof/>
      <w:szCs w:val="20"/>
      <w:lang w:val="en-US"/>
    </w:rPr>
  </w:style>
  <w:style w:type="paragraph" w:styleId="Heading5">
    <w:name w:val="heading 5"/>
    <w:basedOn w:val="Normal"/>
    <w:next w:val="Normal"/>
    <w:qFormat/>
    <w:pPr>
      <w:keepNext/>
      <w:jc w:val="right"/>
      <w:outlineLvl w:val="4"/>
    </w:pPr>
    <w:rPr>
      <w:rFonts w:eastAsia="Times"/>
      <w:b/>
      <w:noProof/>
      <w:szCs w:val="20"/>
      <w:lang w:val="en-US"/>
    </w:rPr>
  </w:style>
  <w:style w:type="paragraph" w:styleId="Heading6">
    <w:name w:val="heading 6"/>
    <w:basedOn w:val="Normal"/>
    <w:next w:val="Normal"/>
    <w:qFormat/>
    <w:pPr>
      <w:keepNext/>
      <w:jc w:val="both"/>
      <w:outlineLvl w:val="5"/>
    </w:pPr>
    <w:rPr>
      <w:rFonts w:eastAsia="Times"/>
      <w:noProof/>
      <w:sz w:val="29"/>
      <w:szCs w:val="20"/>
      <w:lang w:val="en-US"/>
    </w:rPr>
  </w:style>
  <w:style w:type="paragraph" w:styleId="Heading7">
    <w:name w:val="heading 7"/>
    <w:basedOn w:val="Normal"/>
    <w:next w:val="Normal"/>
    <w:qFormat/>
    <w:pPr>
      <w:keepNext/>
      <w:widowControl w:val="0"/>
      <w:outlineLvl w:val="6"/>
    </w:pPr>
    <w:rPr>
      <w:rFonts w:eastAsia="Times"/>
      <w:b/>
      <w:noProof/>
      <w:sz w:val="29"/>
      <w:szCs w:val="20"/>
      <w:lang w:val="en-US"/>
    </w:rPr>
  </w:style>
  <w:style w:type="paragraph" w:styleId="Heading8">
    <w:name w:val="heading 8"/>
    <w:basedOn w:val="Normal"/>
    <w:next w:val="Normal"/>
    <w:qFormat/>
    <w:pPr>
      <w:keepNext/>
      <w:widowControl w:val="0"/>
      <w:outlineLvl w:val="7"/>
    </w:pPr>
    <w:rPr>
      <w:rFonts w:eastAsia="Times"/>
      <w:noProof/>
      <w:sz w:val="29"/>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rFonts w:ascii="Times" w:eastAsia="Times" w:hAnsi="Times"/>
      <w:noProof/>
      <w:szCs w:val="20"/>
      <w:lang w:val="en-US"/>
    </w:rPr>
  </w:style>
  <w:style w:type="character" w:styleId="FootnoteReference">
    <w:name w:val="footnote reference"/>
    <w:semiHidden/>
    <w:rPr>
      <w:vertAlign w:val="superscript"/>
    </w:rPr>
  </w:style>
  <w:style w:type="paragraph" w:styleId="Footer">
    <w:name w:val="footer"/>
    <w:basedOn w:val="Normal"/>
    <w:semiHidden/>
    <w:pPr>
      <w:tabs>
        <w:tab w:val="center" w:pos="4320"/>
        <w:tab w:val="right" w:pos="8640"/>
      </w:tabs>
    </w:pPr>
    <w:rPr>
      <w:rFonts w:ascii="Times" w:eastAsia="Times" w:hAnsi="Times"/>
      <w:noProof/>
      <w:szCs w:val="20"/>
      <w:lang w:val="en-US"/>
    </w:rPr>
  </w:style>
  <w:style w:type="character" w:styleId="PageNumber">
    <w:name w:val="page number"/>
    <w:basedOn w:val="DefaultParagraphFont"/>
    <w:semiHidden/>
  </w:style>
  <w:style w:type="paragraph" w:styleId="Header">
    <w:name w:val="header"/>
    <w:basedOn w:val="Normal"/>
    <w:link w:val="HeaderChar"/>
    <w:pPr>
      <w:tabs>
        <w:tab w:val="center" w:pos="4320"/>
        <w:tab w:val="right" w:pos="8640"/>
      </w:tabs>
    </w:pPr>
    <w:rPr>
      <w:rFonts w:ascii="Times" w:eastAsia="Times" w:hAnsi="Times"/>
      <w:noProof/>
      <w:szCs w:val="20"/>
      <w:lang w:val="en-US"/>
    </w:rPr>
  </w:style>
  <w:style w:type="paragraph" w:styleId="BodyText">
    <w:name w:val="Body Text"/>
    <w:basedOn w:val="Normal"/>
    <w:semiHidden/>
    <w:rPr>
      <w:rFonts w:ascii="Times" w:hAnsi="Times"/>
      <w:color w:val="000000"/>
      <w:szCs w:val="20"/>
      <w:lang w:val="en-US"/>
    </w:rPr>
  </w:style>
  <w:style w:type="paragraph" w:styleId="BodyTextIndent">
    <w:name w:val="Body Text Indent"/>
    <w:basedOn w:val="Normal"/>
    <w:semiHidden/>
    <w:pPr>
      <w:ind w:firstLine="720"/>
    </w:pPr>
    <w:rPr>
      <w:rFonts w:ascii="Times" w:eastAsia="Times" w:hAnsi="Times"/>
      <w:noProof/>
      <w:szCs w:val="20"/>
      <w:lang w:val="en-US"/>
    </w:rPr>
  </w:style>
  <w:style w:type="character" w:styleId="Hyperlink">
    <w:name w:val="Hyperlink"/>
    <w:semiHidden/>
    <w:rPr>
      <w:color w:val="0000FF"/>
      <w:u w:val="single"/>
    </w:rPr>
  </w:style>
  <w:style w:type="paragraph" w:styleId="BodyTextIndent2">
    <w:name w:val="Body Text Indent 2"/>
    <w:basedOn w:val="Normal"/>
    <w:link w:val="BodyTextIndent2Char"/>
    <w:semiHidden/>
    <w:pPr>
      <w:ind w:firstLine="720"/>
      <w:jc w:val="both"/>
    </w:pPr>
    <w:rPr>
      <w:rFonts w:ascii="Times" w:eastAsia="Times" w:hAnsi="Times"/>
      <w:noProof/>
      <w:szCs w:val="20"/>
      <w:lang w:val="en-US"/>
    </w:rPr>
  </w:style>
  <w:style w:type="paragraph" w:styleId="BodyText2">
    <w:name w:val="Body Text 2"/>
    <w:basedOn w:val="Normal"/>
    <w:semiHidden/>
    <w:pPr>
      <w:spacing w:line="360" w:lineRule="auto"/>
      <w:jc w:val="both"/>
    </w:pPr>
    <w:rPr>
      <w:rFonts w:ascii="Times" w:eastAsia="Times" w:hAnsi="Times"/>
      <w:noProof/>
      <w:szCs w:val="20"/>
      <w:lang w:val="en-US"/>
    </w:rPr>
  </w:style>
  <w:style w:type="paragraph" w:styleId="BalloonText">
    <w:name w:val="Balloon Text"/>
    <w:basedOn w:val="Normal"/>
    <w:semiHidden/>
    <w:unhideWhenUsed/>
    <w:rPr>
      <w:rFonts w:ascii="Segoe UI" w:hAnsi="Segoe UI" w:cs="Times-Roman"/>
      <w:sz w:val="18"/>
      <w:szCs w:val="18"/>
    </w:rPr>
  </w:style>
  <w:style w:type="character" w:customStyle="1" w:styleId="BalloonTextChar">
    <w:name w:val="Balloon Text Char"/>
    <w:semiHidden/>
    <w:rPr>
      <w:rFonts w:ascii="Segoe UI" w:hAnsi="Segoe UI" w:cs="Times-Roman"/>
      <w:noProof/>
      <w:sz w:val="18"/>
      <w:szCs w:val="18"/>
    </w:rPr>
  </w:style>
  <w:style w:type="character" w:styleId="FollowedHyperlink">
    <w:name w:val="FollowedHyperlink"/>
    <w:rPr>
      <w:color w:val="800080"/>
      <w:u w:val="single"/>
    </w:rPr>
  </w:style>
  <w:style w:type="paragraph" w:styleId="EndnoteText">
    <w:name w:val="endnote text"/>
    <w:basedOn w:val="Normal"/>
    <w:rPr>
      <w:rFonts w:ascii="Times" w:eastAsia="Times" w:hAnsi="Times"/>
      <w:noProof/>
      <w:szCs w:val="20"/>
      <w:lang w:val="en-US"/>
    </w:rPr>
  </w:style>
  <w:style w:type="character" w:styleId="EndnoteReference">
    <w:name w:val="endnote reference"/>
    <w:rPr>
      <w:vertAlign w:val="superscript"/>
    </w:rPr>
  </w:style>
  <w:style w:type="paragraph" w:styleId="BodyText3">
    <w:name w:val="Body Text 3"/>
    <w:basedOn w:val="Normal"/>
    <w:pPr>
      <w:jc w:val="both"/>
    </w:pPr>
    <w:rPr>
      <w:rFonts w:eastAsia="Times"/>
      <w:noProof/>
      <w:sz w:val="29"/>
      <w:szCs w:val="20"/>
      <w:lang w:val="en-US"/>
    </w:rPr>
  </w:style>
  <w:style w:type="paragraph" w:styleId="Title">
    <w:name w:val="Title"/>
    <w:basedOn w:val="Normal"/>
    <w:qFormat/>
    <w:pPr>
      <w:widowControl w:val="0"/>
      <w:spacing w:line="480" w:lineRule="auto"/>
      <w:jc w:val="center"/>
    </w:pPr>
    <w:rPr>
      <w:rFonts w:eastAsia="Times"/>
      <w:b/>
      <w:noProof/>
      <w:szCs w:val="20"/>
      <w:lang w:val="en-US"/>
    </w:rPr>
  </w:style>
  <w:style w:type="character" w:styleId="LineNumber">
    <w:name w:val="line number"/>
    <w:basedOn w:val="DefaultParagraphFont"/>
  </w:style>
  <w:style w:type="character" w:customStyle="1" w:styleId="HeaderChar">
    <w:name w:val="Header Char"/>
    <w:link w:val="Header"/>
    <w:rsid w:val="001C682F"/>
    <w:rPr>
      <w:noProof/>
      <w:sz w:val="24"/>
    </w:rPr>
  </w:style>
  <w:style w:type="character" w:customStyle="1" w:styleId="BodyTextIndent2Char">
    <w:name w:val="Body Text Indent 2 Char"/>
    <w:basedOn w:val="DefaultParagraphFont"/>
    <w:link w:val="BodyTextIndent2"/>
    <w:semiHidden/>
    <w:rsid w:val="00D14854"/>
    <w:rPr>
      <w:noProof/>
      <w:sz w:val="24"/>
    </w:rPr>
  </w:style>
  <w:style w:type="character" w:customStyle="1" w:styleId="Heading4Char">
    <w:name w:val="Heading 4 Char"/>
    <w:basedOn w:val="DefaultParagraphFont"/>
    <w:link w:val="Heading4"/>
    <w:rsid w:val="00A13425"/>
    <w:rPr>
      <w:rFonts w:ascii="Times New Roman" w:hAnsi="Times New Roman"/>
      <w:b/>
      <w:noProof/>
      <w:sz w:val="24"/>
    </w:rPr>
  </w:style>
  <w:style w:type="character" w:customStyle="1" w:styleId="apple-converted-space">
    <w:name w:val="apple-converted-space"/>
    <w:basedOn w:val="DefaultParagraphFont"/>
    <w:rsid w:val="00C92F22"/>
  </w:style>
  <w:style w:type="paragraph" w:styleId="NormalWeb">
    <w:name w:val="Normal (Web)"/>
    <w:basedOn w:val="Normal"/>
    <w:uiPriority w:val="99"/>
    <w:unhideWhenUsed/>
    <w:rsid w:val="00857CD6"/>
    <w:pPr>
      <w:spacing w:before="100" w:beforeAutospacing="1" w:after="100" w:afterAutospacing="1"/>
    </w:pPr>
  </w:style>
  <w:style w:type="paragraph" w:styleId="Revision">
    <w:name w:val="Revision"/>
    <w:hidden/>
    <w:uiPriority w:val="99"/>
    <w:semiHidden/>
    <w:rsid w:val="00E36414"/>
    <w:rPr>
      <w:rFonts w:ascii="Times New Roman" w:eastAsia="Times New Roman" w:hAnsi="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27698">
      <w:bodyDiv w:val="1"/>
      <w:marLeft w:val="0"/>
      <w:marRight w:val="0"/>
      <w:marTop w:val="0"/>
      <w:marBottom w:val="0"/>
      <w:divBdr>
        <w:top w:val="none" w:sz="0" w:space="0" w:color="auto"/>
        <w:left w:val="none" w:sz="0" w:space="0" w:color="auto"/>
        <w:bottom w:val="none" w:sz="0" w:space="0" w:color="auto"/>
        <w:right w:val="none" w:sz="0" w:space="0" w:color="auto"/>
      </w:divBdr>
    </w:div>
    <w:div w:id="307515686">
      <w:bodyDiv w:val="1"/>
      <w:marLeft w:val="0"/>
      <w:marRight w:val="0"/>
      <w:marTop w:val="0"/>
      <w:marBottom w:val="0"/>
      <w:divBdr>
        <w:top w:val="none" w:sz="0" w:space="0" w:color="auto"/>
        <w:left w:val="none" w:sz="0" w:space="0" w:color="auto"/>
        <w:bottom w:val="none" w:sz="0" w:space="0" w:color="auto"/>
        <w:right w:val="none" w:sz="0" w:space="0" w:color="auto"/>
      </w:divBdr>
    </w:div>
    <w:div w:id="1813521788">
      <w:bodyDiv w:val="1"/>
      <w:marLeft w:val="0"/>
      <w:marRight w:val="0"/>
      <w:marTop w:val="0"/>
      <w:marBottom w:val="0"/>
      <w:divBdr>
        <w:top w:val="none" w:sz="0" w:space="0" w:color="auto"/>
        <w:left w:val="none" w:sz="0" w:space="0" w:color="auto"/>
        <w:bottom w:val="none" w:sz="0" w:space="0" w:color="auto"/>
        <w:right w:val="none" w:sz="0" w:space="0" w:color="auto"/>
      </w:divBdr>
      <w:divsChild>
        <w:div w:id="305626130">
          <w:marLeft w:val="0"/>
          <w:marRight w:val="0"/>
          <w:marTop w:val="0"/>
          <w:marBottom w:val="0"/>
          <w:divBdr>
            <w:top w:val="none" w:sz="0" w:space="0" w:color="auto"/>
            <w:left w:val="none" w:sz="0" w:space="0" w:color="auto"/>
            <w:bottom w:val="none" w:sz="0" w:space="0" w:color="auto"/>
            <w:right w:val="none" w:sz="0" w:space="0" w:color="auto"/>
          </w:divBdr>
          <w:divsChild>
            <w:div w:id="1419718806">
              <w:marLeft w:val="0"/>
              <w:marRight w:val="0"/>
              <w:marTop w:val="0"/>
              <w:marBottom w:val="0"/>
              <w:divBdr>
                <w:top w:val="none" w:sz="0" w:space="0" w:color="auto"/>
                <w:left w:val="none" w:sz="0" w:space="0" w:color="auto"/>
                <w:bottom w:val="none" w:sz="0" w:space="0" w:color="auto"/>
                <w:right w:val="none" w:sz="0" w:space="0" w:color="auto"/>
              </w:divBdr>
              <w:divsChild>
                <w:div w:id="1426422007">
                  <w:marLeft w:val="0"/>
                  <w:marRight w:val="0"/>
                  <w:marTop w:val="0"/>
                  <w:marBottom w:val="0"/>
                  <w:divBdr>
                    <w:top w:val="none" w:sz="0" w:space="0" w:color="auto"/>
                    <w:left w:val="none" w:sz="0" w:space="0" w:color="auto"/>
                    <w:bottom w:val="none" w:sz="0" w:space="0" w:color="auto"/>
                    <w:right w:val="none" w:sz="0" w:space="0" w:color="auto"/>
                  </w:divBdr>
                  <w:divsChild>
                    <w:div w:id="141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43</Pages>
  <Words>14600</Words>
  <Characters>61178</Characters>
  <Application>Microsoft Office Word</Application>
  <DocSecurity>0</DocSecurity>
  <Lines>1073</Lines>
  <Paragraphs>209</Paragraphs>
  <ScaleCrop>false</ScaleCrop>
  <HeadingPairs>
    <vt:vector size="2" baseType="variant">
      <vt:variant>
        <vt:lpstr>Title</vt:lpstr>
      </vt:variant>
      <vt:variant>
        <vt:i4>1</vt:i4>
      </vt:variant>
    </vt:vector>
  </HeadingPairs>
  <TitlesOfParts>
    <vt:vector size="1" baseType="lpstr">
      <vt:lpstr>At the core of the genetic counseling's professional identity is the counseling process itself, the work of informing patients </vt:lpstr>
    </vt:vector>
  </TitlesOfParts>
  <Company/>
  <LinksUpToDate>false</LinksUpToDate>
  <CharactersWithSpaces>75569</CharactersWithSpaces>
  <SharedDoc>false</SharedDoc>
  <HLinks>
    <vt:vector size="6" baseType="variant">
      <vt:variant>
        <vt:i4>5373972</vt:i4>
      </vt:variant>
      <vt:variant>
        <vt:i4>48844</vt:i4>
      </vt:variant>
      <vt:variant>
        <vt:i4>1030</vt:i4>
      </vt:variant>
      <vt:variant>
        <vt:i4>1</vt:i4>
      </vt:variant>
      <vt:variant>
        <vt:lpwstr>figure 3 cropped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the core of the genetic counseling's professional identity is the counseling process itself, the work of informing patients </dc:title>
  <dc:subject/>
  <dc:creator>Matthew Kearney</dc:creator>
  <cp:keywords/>
  <cp:lastModifiedBy>MATTHEW KEARNEY</cp:lastModifiedBy>
  <cp:revision>12</cp:revision>
  <cp:lastPrinted>2015-01-15T22:19:00Z</cp:lastPrinted>
  <dcterms:created xsi:type="dcterms:W3CDTF">2022-07-14T10:30:00Z</dcterms:created>
  <dcterms:modified xsi:type="dcterms:W3CDTF">2022-07-20T15:13:00Z</dcterms:modified>
</cp:coreProperties>
</file>