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93AA"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TITLE PAGE </w:t>
      </w:r>
    </w:p>
    <w:p w14:paraId="363CC7A3" w14:textId="3A4F45FA"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Outcomes</w:t>
      </w:r>
      <w:r w:rsidR="00F40D66"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and complications reported from a multiuser canine hip replacement registry over a ten-year period.</w:t>
      </w:r>
    </w:p>
    <w:p w14:paraId="54C37AC0" w14:textId="77777777" w:rsidR="00257BB4" w:rsidRPr="006A1080" w:rsidRDefault="00257BB4" w:rsidP="00257BB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Sumaya</w:t>
      </w:r>
      <w:proofErr w:type="spellEnd"/>
      <w:r w:rsidRPr="006A1080">
        <w:rPr>
          <w:rFonts w:asciiTheme="majorBidi" w:hAnsiTheme="majorBidi" w:cstheme="majorBidi"/>
          <w:color w:val="000000" w:themeColor="text1"/>
          <w:sz w:val="24"/>
          <w:szCs w:val="24"/>
        </w:rPr>
        <w:t xml:space="preserve"> Allaith</w:t>
      </w:r>
      <w:r w:rsidRPr="006A1080">
        <w:rPr>
          <w:rFonts w:asciiTheme="majorBidi" w:hAnsiTheme="majorBidi" w:cstheme="majorBidi"/>
          <w:color w:val="000000" w:themeColor="text1"/>
          <w:sz w:val="24"/>
          <w:szCs w:val="24"/>
          <w:vertAlign w:val="superscript"/>
        </w:rPr>
        <w:t>1</w:t>
      </w:r>
      <w:r w:rsidRPr="006A1080">
        <w:rPr>
          <w:rFonts w:asciiTheme="majorBidi" w:hAnsiTheme="majorBidi" w:cstheme="majorBidi"/>
          <w:color w:val="000000" w:themeColor="text1"/>
          <w:sz w:val="24"/>
          <w:szCs w:val="24"/>
        </w:rPr>
        <w:t xml:space="preserve"> BVSc, PhD,  Lydia J. Tucker</w:t>
      </w:r>
      <w:r w:rsidRPr="006A1080">
        <w:rPr>
          <w:rFonts w:asciiTheme="majorBidi" w:hAnsiTheme="majorBidi" w:cstheme="majorBidi"/>
          <w:color w:val="000000" w:themeColor="text1"/>
          <w:sz w:val="24"/>
          <w:szCs w:val="24"/>
          <w:vertAlign w:val="superscript"/>
        </w:rPr>
        <w:t xml:space="preserve">1 </w:t>
      </w:r>
      <w:r w:rsidRPr="006A1080">
        <w:rPr>
          <w:rFonts w:asciiTheme="majorBidi" w:hAnsiTheme="majorBidi" w:cstheme="majorBidi"/>
          <w:color w:val="000000" w:themeColor="text1"/>
          <w:sz w:val="24"/>
          <w:szCs w:val="24"/>
        </w:rPr>
        <w:t>BSc, John F. Innes</w:t>
      </w:r>
      <w:r w:rsidRPr="006A1080">
        <w:rPr>
          <w:rFonts w:asciiTheme="majorBidi" w:hAnsiTheme="majorBidi" w:cstheme="majorBidi"/>
          <w:color w:val="000000" w:themeColor="text1"/>
          <w:sz w:val="24"/>
          <w:szCs w:val="24"/>
          <w:vertAlign w:val="superscript"/>
        </w:rPr>
        <w:t>2</w:t>
      </w:r>
      <w:r w:rsidRPr="006A1080">
        <w:rPr>
          <w:rFonts w:asciiTheme="majorBidi" w:hAnsiTheme="majorBidi" w:cstheme="majorBidi"/>
          <w:color w:val="000000" w:themeColor="text1"/>
          <w:sz w:val="24"/>
          <w:szCs w:val="24"/>
        </w:rPr>
        <w:t xml:space="preserve"> BVSc, PhD, DSAS(</w:t>
      </w:r>
      <w:proofErr w:type="spellStart"/>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FRCVS, Gareth Arthurs</w:t>
      </w:r>
      <w:r w:rsidRPr="006A1080">
        <w:rPr>
          <w:rFonts w:asciiTheme="majorBidi" w:hAnsiTheme="majorBidi" w:cstheme="majorBidi"/>
          <w:color w:val="000000" w:themeColor="text1"/>
          <w:sz w:val="24"/>
          <w:szCs w:val="24"/>
          <w:vertAlign w:val="superscript"/>
        </w:rPr>
        <w:t>3</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PGCertMedEd</w:t>
      </w:r>
      <w:proofErr w:type="spellEnd"/>
      <w:r w:rsidRPr="006A1080">
        <w:rPr>
          <w:rFonts w:asciiTheme="majorBidi" w:hAnsiTheme="majorBidi" w:cstheme="majorBidi"/>
          <w:color w:val="000000" w:themeColor="text1"/>
          <w:sz w:val="24"/>
          <w:szCs w:val="24"/>
        </w:rPr>
        <w:t xml:space="preserve">, MA, VetMB, </w:t>
      </w:r>
      <w:proofErr w:type="spellStart"/>
      <w:r w:rsidRPr="006A1080">
        <w:rPr>
          <w:rFonts w:asciiTheme="majorBidi" w:hAnsiTheme="majorBidi" w:cstheme="majorBidi"/>
          <w:color w:val="000000" w:themeColor="text1"/>
          <w:sz w:val="24"/>
          <w:szCs w:val="24"/>
        </w:rPr>
        <w:t>CertVR</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CertSAS</w:t>
      </w:r>
      <w:proofErr w:type="spellEnd"/>
      <w:r w:rsidRPr="006A1080">
        <w:rPr>
          <w:rFonts w:asciiTheme="majorBidi" w:hAnsiTheme="majorBidi" w:cstheme="majorBidi"/>
          <w:color w:val="000000" w:themeColor="text1"/>
          <w:sz w:val="24"/>
          <w:szCs w:val="24"/>
        </w:rPr>
        <w:t>, DSAS(</w:t>
      </w:r>
      <w:proofErr w:type="spellStart"/>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FHEA, FRCVS, Aldo Vezzoni</w:t>
      </w:r>
      <w:r w:rsidRPr="006A1080">
        <w:rPr>
          <w:rFonts w:asciiTheme="majorBidi" w:hAnsiTheme="majorBidi" w:cstheme="majorBidi"/>
          <w:color w:val="000000" w:themeColor="text1"/>
          <w:sz w:val="24"/>
          <w:szCs w:val="24"/>
          <w:vertAlign w:val="superscript"/>
        </w:rPr>
        <w:t>4</w:t>
      </w:r>
      <w:r w:rsidRPr="006A1080">
        <w:rPr>
          <w:rFonts w:asciiTheme="majorBidi" w:hAnsiTheme="majorBidi" w:cstheme="majorBidi"/>
          <w:color w:val="000000" w:themeColor="text1"/>
          <w:sz w:val="24"/>
          <w:szCs w:val="24"/>
        </w:rPr>
        <w:t xml:space="preserve"> DVM, SCAMPA, </w:t>
      </w:r>
      <w:proofErr w:type="spellStart"/>
      <w:r w:rsidRPr="006A1080">
        <w:rPr>
          <w:rFonts w:asciiTheme="majorBidi" w:hAnsiTheme="majorBidi" w:cstheme="majorBidi"/>
          <w:color w:val="000000" w:themeColor="text1"/>
          <w:sz w:val="24"/>
          <w:szCs w:val="24"/>
        </w:rPr>
        <w:t>DipECVS</w:t>
      </w:r>
      <w:proofErr w:type="spellEnd"/>
      <w:r w:rsidRPr="006A1080">
        <w:rPr>
          <w:rFonts w:asciiTheme="majorBidi" w:hAnsiTheme="majorBidi" w:cstheme="majorBidi"/>
          <w:color w:val="000000" w:themeColor="text1"/>
          <w:sz w:val="24"/>
          <w:szCs w:val="24"/>
        </w:rPr>
        <w:t>, Shane Morrison</w:t>
      </w:r>
      <w:r w:rsidRPr="006A1080">
        <w:rPr>
          <w:rFonts w:asciiTheme="majorBidi" w:hAnsiTheme="majorBidi" w:cstheme="majorBidi"/>
          <w:color w:val="000000" w:themeColor="text1"/>
          <w:sz w:val="24"/>
          <w:szCs w:val="24"/>
          <w:vertAlign w:val="superscript"/>
        </w:rPr>
        <w:t>5</w:t>
      </w:r>
      <w:r w:rsidRPr="006A1080">
        <w:rPr>
          <w:rFonts w:asciiTheme="majorBidi" w:hAnsiTheme="majorBidi" w:cstheme="majorBidi"/>
          <w:color w:val="000000" w:themeColor="text1"/>
          <w:sz w:val="24"/>
          <w:szCs w:val="24"/>
        </w:rPr>
        <w:t xml:space="preserve"> BVSc, </w:t>
      </w:r>
      <w:proofErr w:type="spellStart"/>
      <w:r w:rsidRPr="006A1080">
        <w:rPr>
          <w:rFonts w:asciiTheme="majorBidi" w:hAnsiTheme="majorBidi" w:cstheme="majorBidi"/>
          <w:color w:val="000000" w:themeColor="text1"/>
          <w:sz w:val="24"/>
          <w:szCs w:val="24"/>
        </w:rPr>
        <w:t>CertSAS</w:t>
      </w:r>
      <w:proofErr w:type="spellEnd"/>
      <w:r w:rsidRPr="006A1080">
        <w:rPr>
          <w:rFonts w:asciiTheme="majorBidi" w:hAnsiTheme="majorBidi" w:cstheme="majorBidi"/>
          <w:color w:val="000000" w:themeColor="text1"/>
          <w:sz w:val="24"/>
          <w:szCs w:val="24"/>
        </w:rPr>
        <w:t>, MRCVS</w:t>
      </w:r>
      <w:r w:rsidRPr="006A1080" w:rsidDel="00425B24">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Jeremy Onyett</w:t>
      </w:r>
      <w:r w:rsidRPr="006A1080">
        <w:rPr>
          <w:rFonts w:asciiTheme="majorBidi" w:hAnsiTheme="majorBidi" w:cstheme="majorBidi"/>
          <w:color w:val="000000" w:themeColor="text1"/>
          <w:sz w:val="24"/>
          <w:szCs w:val="24"/>
          <w:vertAlign w:val="superscript"/>
        </w:rPr>
        <w:t>6</w:t>
      </w:r>
      <w:r w:rsidRPr="006A1080">
        <w:rPr>
          <w:rFonts w:asciiTheme="majorBidi" w:hAnsiTheme="majorBidi" w:cstheme="majorBidi"/>
          <w:color w:val="000000" w:themeColor="text1"/>
          <w:sz w:val="24"/>
          <w:szCs w:val="24"/>
        </w:rPr>
        <w:t xml:space="preserve"> BVSc Cert SAS MRCVS, Christoph K. Stork</w:t>
      </w:r>
      <w:r w:rsidRPr="006A1080">
        <w:rPr>
          <w:rFonts w:asciiTheme="majorBidi" w:hAnsiTheme="majorBidi" w:cstheme="majorBidi"/>
          <w:color w:val="000000" w:themeColor="text1"/>
          <w:sz w:val="24"/>
          <w:szCs w:val="24"/>
          <w:vertAlign w:val="superscript"/>
        </w:rPr>
        <w:t>7</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Dr.med.vet</w:t>
      </w:r>
      <w:proofErr w:type="spellEnd"/>
      <w:r w:rsidRPr="006A1080">
        <w:rPr>
          <w:rFonts w:asciiTheme="majorBidi" w:hAnsiTheme="majorBidi" w:cstheme="majorBidi"/>
          <w:color w:val="000000" w:themeColor="text1"/>
          <w:sz w:val="24"/>
          <w:szCs w:val="24"/>
        </w:rPr>
        <w:t xml:space="preserve">, DES </w:t>
      </w:r>
      <w:proofErr w:type="spellStart"/>
      <w:r w:rsidRPr="006A1080">
        <w:rPr>
          <w:rFonts w:asciiTheme="majorBidi" w:hAnsiTheme="majorBidi" w:cstheme="majorBidi"/>
          <w:color w:val="000000" w:themeColor="text1"/>
          <w:sz w:val="24"/>
          <w:szCs w:val="24"/>
        </w:rPr>
        <w:t>ChirPA</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DipECVS</w:t>
      </w:r>
      <w:proofErr w:type="spellEnd"/>
      <w:r w:rsidRPr="006A1080">
        <w:rPr>
          <w:rFonts w:asciiTheme="majorBidi" w:hAnsiTheme="majorBidi" w:cstheme="majorBidi"/>
          <w:color w:val="000000" w:themeColor="text1"/>
          <w:sz w:val="24"/>
          <w:szCs w:val="24"/>
        </w:rPr>
        <w:t>, MRCVS,</w:t>
      </w:r>
      <w:r w:rsidRPr="006A1080">
        <w:rPr>
          <w:color w:val="000000" w:themeColor="text1"/>
        </w:rPr>
        <w:t xml:space="preserve"> </w:t>
      </w:r>
      <w:r w:rsidRPr="006A1080">
        <w:rPr>
          <w:rFonts w:asciiTheme="majorBidi" w:hAnsiTheme="majorBidi" w:cstheme="majorBidi"/>
          <w:color w:val="000000" w:themeColor="text1"/>
          <w:sz w:val="24"/>
          <w:szCs w:val="24"/>
        </w:rPr>
        <w:t>Phil Witte</w:t>
      </w:r>
      <w:r w:rsidRPr="006A1080">
        <w:rPr>
          <w:rFonts w:asciiTheme="majorBidi" w:hAnsiTheme="majorBidi" w:cstheme="majorBidi"/>
          <w:color w:val="000000" w:themeColor="text1"/>
          <w:sz w:val="24"/>
          <w:szCs w:val="24"/>
          <w:vertAlign w:val="superscript"/>
        </w:rPr>
        <w:t>8</w:t>
      </w:r>
      <w:r w:rsidRPr="006A1080">
        <w:rPr>
          <w:rFonts w:asciiTheme="majorBidi" w:hAnsiTheme="majorBidi" w:cstheme="majorBidi"/>
          <w:color w:val="000000" w:themeColor="text1"/>
          <w:sz w:val="24"/>
          <w:szCs w:val="24"/>
        </w:rPr>
        <w:t xml:space="preserve"> BSc, BVSc, </w:t>
      </w:r>
      <w:proofErr w:type="spellStart"/>
      <w:r w:rsidRPr="006A1080">
        <w:rPr>
          <w:rFonts w:asciiTheme="majorBidi" w:hAnsiTheme="majorBidi" w:cstheme="majorBidi"/>
          <w:color w:val="000000" w:themeColor="text1"/>
          <w:sz w:val="24"/>
          <w:szCs w:val="24"/>
        </w:rPr>
        <w:t>CertAVP</w:t>
      </w:r>
      <w:proofErr w:type="spellEnd"/>
      <w:r w:rsidRPr="006A1080">
        <w:rPr>
          <w:rFonts w:asciiTheme="majorBidi" w:hAnsiTheme="majorBidi" w:cstheme="majorBidi"/>
          <w:color w:val="000000" w:themeColor="text1"/>
          <w:sz w:val="24"/>
          <w:szCs w:val="24"/>
        </w:rPr>
        <w:t>(GSAS), DSAS(</w:t>
      </w:r>
      <w:proofErr w:type="spellStart"/>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MRCVS,  Hamish Denny</w:t>
      </w:r>
      <w:r w:rsidRPr="006A1080">
        <w:rPr>
          <w:rFonts w:asciiTheme="majorBidi" w:hAnsiTheme="majorBidi" w:cstheme="majorBidi"/>
          <w:color w:val="000000" w:themeColor="text1"/>
          <w:sz w:val="24"/>
          <w:szCs w:val="24"/>
          <w:vertAlign w:val="superscript"/>
        </w:rPr>
        <w:t>9</w:t>
      </w:r>
      <w:r w:rsidRPr="006A1080">
        <w:rPr>
          <w:rFonts w:asciiTheme="majorBidi" w:hAnsiTheme="majorBidi" w:cstheme="majorBidi"/>
          <w:color w:val="000000" w:themeColor="text1"/>
          <w:sz w:val="24"/>
          <w:szCs w:val="24"/>
        </w:rPr>
        <w:t xml:space="preserve"> MA, VetMB, PhD, DSAO, FRCVS, Rob Pettitt</w:t>
      </w:r>
      <w:r w:rsidRPr="006A1080">
        <w:rPr>
          <w:rFonts w:asciiTheme="majorBidi" w:hAnsiTheme="majorBidi" w:cstheme="majorBidi"/>
          <w:color w:val="000000" w:themeColor="text1"/>
          <w:sz w:val="24"/>
          <w:szCs w:val="24"/>
          <w:vertAlign w:val="superscript"/>
        </w:rPr>
        <w:t>10</w:t>
      </w:r>
      <w:r w:rsidRPr="006A1080">
        <w:rPr>
          <w:color w:val="000000" w:themeColor="text1"/>
        </w:rPr>
        <w:t xml:space="preserve"> </w:t>
      </w:r>
      <w:r w:rsidRPr="006A1080">
        <w:rPr>
          <w:rFonts w:asciiTheme="majorBidi" w:hAnsiTheme="majorBidi" w:cstheme="majorBidi"/>
          <w:color w:val="000000" w:themeColor="text1"/>
          <w:sz w:val="24"/>
          <w:szCs w:val="24"/>
        </w:rPr>
        <w:t xml:space="preserve">BVSc, </w:t>
      </w:r>
      <w:proofErr w:type="spellStart"/>
      <w:r w:rsidRPr="006A1080">
        <w:rPr>
          <w:rFonts w:asciiTheme="majorBidi" w:hAnsiTheme="majorBidi" w:cstheme="majorBidi"/>
          <w:color w:val="000000" w:themeColor="text1"/>
          <w:sz w:val="24"/>
          <w:szCs w:val="24"/>
        </w:rPr>
        <w:t>PGCertLTHE</w:t>
      </w:r>
      <w:proofErr w:type="spellEnd"/>
      <w:r w:rsidRPr="006A1080">
        <w:rPr>
          <w:rFonts w:asciiTheme="majorBidi" w:hAnsiTheme="majorBidi" w:cstheme="majorBidi"/>
          <w:color w:val="000000" w:themeColor="text1"/>
          <w:sz w:val="24"/>
          <w:szCs w:val="24"/>
        </w:rPr>
        <w:t>, DSAS(Orth), SFHEA, FRCVS, RCVS Andy P Moores</w:t>
      </w:r>
      <w:r w:rsidRPr="006A1080">
        <w:rPr>
          <w:rFonts w:asciiTheme="majorBidi" w:hAnsiTheme="majorBidi" w:cstheme="majorBidi"/>
          <w:color w:val="000000" w:themeColor="text1"/>
          <w:sz w:val="24"/>
          <w:szCs w:val="24"/>
          <w:vertAlign w:val="superscript"/>
        </w:rPr>
        <w:t>11</w:t>
      </w:r>
      <w:r w:rsidRPr="006A1080">
        <w:rPr>
          <w:rFonts w:asciiTheme="majorBidi" w:hAnsiTheme="majorBidi" w:cstheme="majorBidi"/>
          <w:color w:val="000000" w:themeColor="text1"/>
          <w:sz w:val="24"/>
          <w:szCs w:val="24"/>
        </w:rPr>
        <w:t xml:space="preserve"> BVSc, DSAS(</w:t>
      </w:r>
      <w:proofErr w:type="spellStart"/>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DipECVS</w:t>
      </w:r>
      <w:proofErr w:type="spellEnd"/>
      <w:r w:rsidRPr="006A1080">
        <w:rPr>
          <w:rFonts w:asciiTheme="majorBidi" w:hAnsiTheme="majorBidi" w:cstheme="majorBidi"/>
          <w:color w:val="000000" w:themeColor="text1"/>
          <w:sz w:val="24"/>
          <w:szCs w:val="24"/>
        </w:rPr>
        <w:t>, FRCVS, , Tom Maddox</w:t>
      </w:r>
      <w:r w:rsidRPr="006A1080">
        <w:rPr>
          <w:rFonts w:asciiTheme="majorBidi" w:hAnsiTheme="majorBidi" w:cstheme="majorBidi"/>
          <w:color w:val="000000" w:themeColor="text1"/>
          <w:sz w:val="24"/>
          <w:szCs w:val="24"/>
          <w:vertAlign w:val="superscript"/>
        </w:rPr>
        <w:t>1,10</w:t>
      </w:r>
      <w:r w:rsidRPr="006A1080">
        <w:rPr>
          <w:rFonts w:asciiTheme="majorBidi" w:hAnsiTheme="majorBidi" w:cstheme="majorBidi"/>
          <w:color w:val="000000" w:themeColor="text1"/>
          <w:sz w:val="24"/>
          <w:szCs w:val="24"/>
        </w:rPr>
        <w:t xml:space="preserve"> BVSc, PhD, </w:t>
      </w:r>
      <w:proofErr w:type="spellStart"/>
      <w:r w:rsidRPr="006A1080">
        <w:rPr>
          <w:rFonts w:asciiTheme="majorBidi" w:hAnsiTheme="majorBidi" w:cstheme="majorBidi"/>
          <w:color w:val="000000" w:themeColor="text1"/>
          <w:sz w:val="24"/>
          <w:szCs w:val="24"/>
        </w:rPr>
        <w:t>CertVDI</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DipECVDI</w:t>
      </w:r>
      <w:proofErr w:type="spellEnd"/>
      <w:r w:rsidRPr="006A1080">
        <w:rPr>
          <w:rFonts w:asciiTheme="majorBidi" w:hAnsiTheme="majorBidi" w:cstheme="majorBidi"/>
          <w:color w:val="000000" w:themeColor="text1"/>
          <w:sz w:val="24"/>
          <w:szCs w:val="24"/>
        </w:rPr>
        <w:t>, MRCVS, Eithne J. Comerford</w:t>
      </w:r>
      <w:r w:rsidRPr="006A1080">
        <w:rPr>
          <w:rFonts w:asciiTheme="majorBidi" w:hAnsiTheme="majorBidi" w:cstheme="majorBidi"/>
          <w:color w:val="000000" w:themeColor="text1"/>
          <w:sz w:val="24"/>
          <w:szCs w:val="24"/>
          <w:vertAlign w:val="superscript"/>
        </w:rPr>
        <w:t>1, 10*</w:t>
      </w:r>
      <w:r w:rsidRPr="006A1080">
        <w:rPr>
          <w:rFonts w:asciiTheme="majorBidi" w:hAnsiTheme="majorBidi" w:cstheme="majorBidi"/>
          <w:color w:val="000000" w:themeColor="text1"/>
          <w:sz w:val="24"/>
          <w:szCs w:val="24"/>
        </w:rPr>
        <w:t xml:space="preserve"> MVB, PhD, </w:t>
      </w:r>
      <w:proofErr w:type="spellStart"/>
      <w:r w:rsidRPr="006A1080">
        <w:rPr>
          <w:rFonts w:asciiTheme="majorBidi" w:hAnsiTheme="majorBidi" w:cstheme="majorBidi"/>
          <w:color w:val="000000" w:themeColor="text1"/>
          <w:sz w:val="24"/>
          <w:szCs w:val="24"/>
        </w:rPr>
        <w:t>CertVR</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CertSAS</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PGCertHE</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DipECVS</w:t>
      </w:r>
      <w:proofErr w:type="spellEnd"/>
      <w:r w:rsidRPr="006A1080">
        <w:rPr>
          <w:rFonts w:asciiTheme="majorBidi" w:hAnsiTheme="majorBidi" w:cstheme="majorBidi"/>
          <w:color w:val="000000" w:themeColor="text1"/>
          <w:sz w:val="24"/>
          <w:szCs w:val="24"/>
        </w:rPr>
        <w:t xml:space="preserve">, FHEA, FRCVS </w:t>
      </w:r>
    </w:p>
    <w:p w14:paraId="6A48FCFA" w14:textId="77777777" w:rsidR="00257BB4" w:rsidRPr="006A1080" w:rsidRDefault="00257BB4" w:rsidP="00257BB4">
      <w:pPr>
        <w:rPr>
          <w:rFonts w:asciiTheme="majorBidi" w:hAnsiTheme="majorBidi" w:cstheme="majorBidi"/>
          <w:color w:val="000000" w:themeColor="text1"/>
          <w:sz w:val="24"/>
          <w:szCs w:val="24"/>
        </w:rPr>
      </w:pPr>
      <w:bookmarkStart w:id="0" w:name="_Hlk73262485"/>
      <w:r w:rsidRPr="006A1080">
        <w:rPr>
          <w:rFonts w:asciiTheme="majorBidi" w:hAnsiTheme="majorBidi" w:cstheme="majorBidi"/>
          <w:color w:val="000000" w:themeColor="text1"/>
          <w:sz w:val="24"/>
          <w:szCs w:val="24"/>
        </w:rPr>
        <w:t>1. Department of Musculoskeletal and Ageing Science, Institute of Life Course and Medical Sciences, University of Liverpool, William Duncan Building, 6 West Derby Street, Liverpool, UK</w:t>
      </w:r>
    </w:p>
    <w:p w14:paraId="0D1DEBE0"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2. </w:t>
      </w:r>
      <w:proofErr w:type="spellStart"/>
      <w:r w:rsidRPr="006A1080">
        <w:rPr>
          <w:rFonts w:asciiTheme="majorBidi" w:hAnsiTheme="majorBidi" w:cstheme="majorBidi"/>
          <w:color w:val="000000" w:themeColor="text1"/>
          <w:sz w:val="24"/>
          <w:szCs w:val="24"/>
        </w:rPr>
        <w:t>ChesterGates</w:t>
      </w:r>
      <w:proofErr w:type="spellEnd"/>
      <w:r w:rsidRPr="006A1080">
        <w:rPr>
          <w:rFonts w:asciiTheme="majorBidi" w:hAnsiTheme="majorBidi" w:cstheme="majorBidi"/>
          <w:color w:val="000000" w:themeColor="text1"/>
          <w:sz w:val="24"/>
          <w:szCs w:val="24"/>
        </w:rPr>
        <w:t xml:space="preserve"> Veterinary Specialists, Units E &amp; F, Telford Court, Gates Lane, Chester, Cheshire, UK</w:t>
      </w:r>
    </w:p>
    <w:p w14:paraId="4FEE96D0"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lang w:val="en-GB"/>
        </w:rPr>
        <w:t xml:space="preserve">3. Arthurs Orthopaedics, Towcester Veterinary Centre, </w:t>
      </w:r>
      <w:proofErr w:type="spellStart"/>
      <w:r w:rsidRPr="006A1080">
        <w:rPr>
          <w:rFonts w:asciiTheme="majorBidi" w:hAnsiTheme="majorBidi" w:cstheme="majorBidi"/>
          <w:color w:val="000000" w:themeColor="text1"/>
          <w:sz w:val="24"/>
          <w:szCs w:val="24"/>
          <w:lang w:val="en-GB"/>
        </w:rPr>
        <w:t>Burcote</w:t>
      </w:r>
      <w:proofErr w:type="spellEnd"/>
      <w:r w:rsidRPr="006A1080">
        <w:rPr>
          <w:rFonts w:asciiTheme="majorBidi" w:hAnsiTheme="majorBidi" w:cstheme="majorBidi"/>
          <w:color w:val="000000" w:themeColor="text1"/>
          <w:sz w:val="24"/>
          <w:szCs w:val="24"/>
          <w:lang w:val="en-GB"/>
        </w:rPr>
        <w:t xml:space="preserve"> Road, Towcester, UK</w:t>
      </w:r>
      <w:r w:rsidRPr="006A1080">
        <w:rPr>
          <w:rFonts w:asciiTheme="majorBidi" w:hAnsiTheme="majorBidi" w:cstheme="majorBidi"/>
          <w:color w:val="000000" w:themeColor="text1"/>
          <w:sz w:val="24"/>
          <w:szCs w:val="24"/>
        </w:rPr>
        <w:t xml:space="preserve"> </w:t>
      </w:r>
    </w:p>
    <w:p w14:paraId="0F1C8A60" w14:textId="77777777" w:rsidR="00257BB4" w:rsidRPr="006A1080" w:rsidRDefault="00257BB4" w:rsidP="00257BB4">
      <w:pPr>
        <w:rPr>
          <w:rFonts w:asciiTheme="majorBidi" w:hAnsiTheme="majorBidi" w:cstheme="majorBidi"/>
          <w:color w:val="000000" w:themeColor="text1"/>
          <w:sz w:val="24"/>
          <w:szCs w:val="24"/>
          <w:lang w:val="it-IT"/>
        </w:rPr>
      </w:pPr>
      <w:r w:rsidRPr="006A1080">
        <w:rPr>
          <w:rFonts w:asciiTheme="majorBidi" w:hAnsiTheme="majorBidi" w:cstheme="majorBidi"/>
          <w:color w:val="000000" w:themeColor="text1"/>
          <w:sz w:val="24"/>
          <w:szCs w:val="24"/>
          <w:lang w:val="it-IT"/>
        </w:rPr>
        <w:t xml:space="preserve">4. Clinica Veterinaria Vezzoni </w:t>
      </w:r>
      <w:proofErr w:type="spellStart"/>
      <w:r w:rsidRPr="006A1080">
        <w:rPr>
          <w:rFonts w:asciiTheme="majorBidi" w:hAnsiTheme="majorBidi" w:cstheme="majorBidi"/>
          <w:color w:val="000000" w:themeColor="text1"/>
          <w:sz w:val="24"/>
          <w:szCs w:val="24"/>
          <w:lang w:val="it-IT"/>
        </w:rPr>
        <w:t>srl</w:t>
      </w:r>
      <w:proofErr w:type="spellEnd"/>
      <w:r w:rsidRPr="006A1080">
        <w:rPr>
          <w:rFonts w:asciiTheme="majorBidi" w:hAnsiTheme="majorBidi" w:cstheme="majorBidi"/>
          <w:color w:val="000000" w:themeColor="text1"/>
          <w:sz w:val="24"/>
          <w:szCs w:val="24"/>
          <w:lang w:val="it-IT"/>
        </w:rPr>
        <w:t xml:space="preserve">, Via delle Vigne, 190 26100, Cremona, </w:t>
      </w:r>
      <w:proofErr w:type="spellStart"/>
      <w:r w:rsidRPr="006A1080">
        <w:rPr>
          <w:rFonts w:asciiTheme="majorBidi" w:hAnsiTheme="majorBidi" w:cstheme="majorBidi"/>
          <w:color w:val="000000" w:themeColor="text1"/>
          <w:sz w:val="24"/>
          <w:szCs w:val="24"/>
          <w:lang w:val="it-IT"/>
        </w:rPr>
        <w:t>Italy</w:t>
      </w:r>
      <w:proofErr w:type="spellEnd"/>
      <w:r w:rsidRPr="006A1080">
        <w:rPr>
          <w:rFonts w:asciiTheme="majorBidi" w:hAnsiTheme="majorBidi" w:cstheme="majorBidi"/>
          <w:color w:val="000000" w:themeColor="text1"/>
          <w:sz w:val="24"/>
          <w:szCs w:val="24"/>
          <w:lang w:val="it-IT"/>
        </w:rPr>
        <w:t xml:space="preserve"> </w:t>
      </w:r>
    </w:p>
    <w:p w14:paraId="54F52C10" w14:textId="77777777" w:rsidR="00257BB4" w:rsidRPr="006A1080" w:rsidRDefault="00257BB4" w:rsidP="00257BB4">
      <w:pPr>
        <w:rPr>
          <w:rFonts w:asciiTheme="majorBidi" w:hAnsiTheme="majorBidi" w:cstheme="majorBidi"/>
          <w:color w:val="000000" w:themeColor="text1"/>
          <w:sz w:val="24"/>
          <w:szCs w:val="24"/>
        </w:rPr>
      </w:pPr>
      <w:bookmarkStart w:id="1" w:name="OLE_LINK1"/>
      <w:r w:rsidRPr="006A1080">
        <w:rPr>
          <w:rFonts w:asciiTheme="majorBidi" w:hAnsiTheme="majorBidi" w:cstheme="majorBidi"/>
          <w:color w:val="000000" w:themeColor="text1"/>
          <w:sz w:val="24"/>
          <w:szCs w:val="24"/>
        </w:rPr>
        <w:t>5. Christchurch Veterinary Surgery, 49 Christchurch Street, Ipswich, UK,</w:t>
      </w:r>
    </w:p>
    <w:p w14:paraId="5CA83B93"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 xml:space="preserve">6. Abington Park Referrals, The </w:t>
      </w:r>
      <w:proofErr w:type="spellStart"/>
      <w:r w:rsidRPr="006A1080">
        <w:rPr>
          <w:rFonts w:asciiTheme="majorBidi" w:hAnsiTheme="majorBidi" w:cstheme="majorBidi"/>
          <w:color w:val="000000" w:themeColor="text1"/>
          <w:sz w:val="24"/>
          <w:szCs w:val="24"/>
        </w:rPr>
        <w:t>Holcot</w:t>
      </w:r>
      <w:proofErr w:type="spellEnd"/>
      <w:r w:rsidRPr="006A1080">
        <w:rPr>
          <w:rFonts w:asciiTheme="majorBidi" w:hAnsiTheme="majorBidi" w:cstheme="majorBidi"/>
          <w:color w:val="000000" w:themeColor="text1"/>
          <w:sz w:val="24"/>
          <w:szCs w:val="24"/>
        </w:rPr>
        <w:t xml:space="preserve"> Centre, </w:t>
      </w:r>
      <w:proofErr w:type="spellStart"/>
      <w:r w:rsidRPr="006A1080">
        <w:rPr>
          <w:rFonts w:asciiTheme="majorBidi" w:hAnsiTheme="majorBidi" w:cstheme="majorBidi"/>
          <w:color w:val="000000" w:themeColor="text1"/>
          <w:sz w:val="24"/>
          <w:szCs w:val="24"/>
        </w:rPr>
        <w:t>Pitsford</w:t>
      </w:r>
      <w:proofErr w:type="spellEnd"/>
      <w:r w:rsidRPr="006A1080">
        <w:rPr>
          <w:rFonts w:asciiTheme="majorBidi" w:hAnsiTheme="majorBidi" w:cstheme="majorBidi"/>
          <w:color w:val="000000" w:themeColor="text1"/>
          <w:sz w:val="24"/>
          <w:szCs w:val="24"/>
        </w:rPr>
        <w:t xml:space="preserve"> Road, Moulton, Northampton, UK</w:t>
      </w:r>
    </w:p>
    <w:p w14:paraId="3D026778"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7. </w:t>
      </w:r>
      <w:proofErr w:type="spellStart"/>
      <w:r w:rsidRPr="006A1080">
        <w:rPr>
          <w:rFonts w:asciiTheme="majorBidi" w:hAnsiTheme="majorBidi" w:cstheme="majorBidi"/>
          <w:color w:val="000000" w:themeColor="text1"/>
          <w:sz w:val="24"/>
          <w:szCs w:val="24"/>
        </w:rPr>
        <w:t>Orthovet</w:t>
      </w:r>
      <w:proofErr w:type="spellEnd"/>
      <w:r w:rsidRPr="006A1080">
        <w:rPr>
          <w:rFonts w:asciiTheme="majorBidi" w:hAnsiTheme="majorBidi" w:cstheme="majorBidi"/>
          <w:color w:val="000000" w:themeColor="text1"/>
          <w:sz w:val="24"/>
          <w:szCs w:val="24"/>
        </w:rPr>
        <w:t xml:space="preserve">, 27 </w:t>
      </w:r>
      <w:proofErr w:type="spellStart"/>
      <w:r w:rsidRPr="006A1080">
        <w:rPr>
          <w:rFonts w:asciiTheme="majorBidi" w:hAnsiTheme="majorBidi" w:cstheme="majorBidi"/>
          <w:color w:val="000000" w:themeColor="text1"/>
          <w:sz w:val="24"/>
          <w:szCs w:val="24"/>
        </w:rPr>
        <w:t>Shoesmith</w:t>
      </w:r>
      <w:proofErr w:type="spellEnd"/>
      <w:r w:rsidRPr="006A1080">
        <w:rPr>
          <w:rFonts w:asciiTheme="majorBidi" w:hAnsiTheme="majorBidi" w:cstheme="majorBidi"/>
          <w:color w:val="000000" w:themeColor="text1"/>
          <w:sz w:val="24"/>
          <w:szCs w:val="24"/>
        </w:rPr>
        <w:t xml:space="preserve"> Lane, Kings Hill, West </w:t>
      </w:r>
      <w:proofErr w:type="spellStart"/>
      <w:r w:rsidRPr="006A1080">
        <w:rPr>
          <w:rFonts w:asciiTheme="majorBidi" w:hAnsiTheme="majorBidi" w:cstheme="majorBidi"/>
          <w:color w:val="000000" w:themeColor="text1"/>
          <w:sz w:val="24"/>
          <w:szCs w:val="24"/>
        </w:rPr>
        <w:t>Malling</w:t>
      </w:r>
      <w:proofErr w:type="spellEnd"/>
      <w:r w:rsidRPr="006A1080">
        <w:rPr>
          <w:rFonts w:asciiTheme="majorBidi" w:hAnsiTheme="majorBidi" w:cstheme="majorBidi"/>
          <w:color w:val="000000" w:themeColor="text1"/>
          <w:sz w:val="24"/>
          <w:szCs w:val="24"/>
        </w:rPr>
        <w:t xml:space="preserve"> Kent, UK</w:t>
      </w:r>
    </w:p>
    <w:p w14:paraId="2048441B"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8. Cornwall Veterinary Referrals, </w:t>
      </w:r>
      <w:proofErr w:type="spellStart"/>
      <w:r w:rsidRPr="006A1080">
        <w:rPr>
          <w:rFonts w:asciiTheme="majorBidi" w:hAnsiTheme="majorBidi" w:cstheme="majorBidi"/>
          <w:color w:val="000000" w:themeColor="text1"/>
          <w:sz w:val="24"/>
          <w:szCs w:val="24"/>
        </w:rPr>
        <w:t>Penmellyn</w:t>
      </w:r>
      <w:proofErr w:type="spellEnd"/>
      <w:r w:rsidRPr="006A1080">
        <w:rPr>
          <w:rFonts w:asciiTheme="majorBidi" w:hAnsiTheme="majorBidi" w:cstheme="majorBidi"/>
          <w:color w:val="000000" w:themeColor="text1"/>
          <w:sz w:val="24"/>
          <w:szCs w:val="24"/>
        </w:rPr>
        <w:t xml:space="preserve"> Veterinary Group, Station Road, St </w:t>
      </w:r>
      <w:proofErr w:type="spellStart"/>
      <w:r w:rsidRPr="006A1080">
        <w:rPr>
          <w:rFonts w:asciiTheme="majorBidi" w:hAnsiTheme="majorBidi" w:cstheme="majorBidi"/>
          <w:color w:val="000000" w:themeColor="text1"/>
          <w:sz w:val="24"/>
          <w:szCs w:val="24"/>
        </w:rPr>
        <w:t>Columb</w:t>
      </w:r>
      <w:proofErr w:type="spellEnd"/>
      <w:r w:rsidRPr="006A1080">
        <w:rPr>
          <w:rFonts w:asciiTheme="majorBidi" w:hAnsiTheme="majorBidi" w:cstheme="majorBidi"/>
          <w:color w:val="000000" w:themeColor="text1"/>
          <w:sz w:val="24"/>
          <w:szCs w:val="24"/>
        </w:rPr>
        <w:t xml:space="preserve"> Major, Cornwall, UK</w:t>
      </w:r>
    </w:p>
    <w:p w14:paraId="0F698DAA"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9. Denny Veterinary Orthopaedic Referrals, Cedar House, High Street, Wrington, Bristol, UK </w:t>
      </w:r>
    </w:p>
    <w:p w14:paraId="5F6C5BAB"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10. Small Animal Teaching Hospital, </w:t>
      </w:r>
      <w:proofErr w:type="spellStart"/>
      <w:r w:rsidRPr="006A1080">
        <w:rPr>
          <w:rFonts w:asciiTheme="majorBidi" w:hAnsiTheme="majorBidi" w:cstheme="majorBidi"/>
          <w:color w:val="000000" w:themeColor="text1"/>
          <w:sz w:val="24"/>
          <w:szCs w:val="24"/>
        </w:rPr>
        <w:t>Leahurst</w:t>
      </w:r>
      <w:proofErr w:type="spellEnd"/>
      <w:r w:rsidRPr="006A1080">
        <w:rPr>
          <w:rFonts w:asciiTheme="majorBidi" w:hAnsiTheme="majorBidi" w:cstheme="majorBidi"/>
          <w:color w:val="000000" w:themeColor="text1"/>
          <w:sz w:val="24"/>
          <w:szCs w:val="24"/>
        </w:rPr>
        <w:t xml:space="preserve"> Campus, School of Veterinary Science, University of Liverpool, Chester High Rd, </w:t>
      </w:r>
      <w:proofErr w:type="spellStart"/>
      <w:r w:rsidRPr="006A1080">
        <w:rPr>
          <w:rFonts w:asciiTheme="majorBidi" w:hAnsiTheme="majorBidi" w:cstheme="majorBidi"/>
          <w:color w:val="000000" w:themeColor="text1"/>
          <w:sz w:val="24"/>
          <w:szCs w:val="24"/>
        </w:rPr>
        <w:t>Neston</w:t>
      </w:r>
      <w:proofErr w:type="spellEnd"/>
      <w:r w:rsidRPr="006A1080">
        <w:rPr>
          <w:rFonts w:asciiTheme="majorBidi" w:hAnsiTheme="majorBidi" w:cstheme="majorBidi"/>
          <w:color w:val="000000" w:themeColor="text1"/>
          <w:sz w:val="24"/>
          <w:szCs w:val="24"/>
        </w:rPr>
        <w:t>, UK</w:t>
      </w:r>
    </w:p>
    <w:p w14:paraId="5B058FB4"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11. Anderson </w:t>
      </w:r>
      <w:proofErr w:type="spellStart"/>
      <w:r w:rsidRPr="006A1080">
        <w:rPr>
          <w:rFonts w:asciiTheme="majorBidi" w:hAnsiTheme="majorBidi" w:cstheme="majorBidi"/>
          <w:color w:val="000000" w:themeColor="text1"/>
          <w:sz w:val="24"/>
          <w:szCs w:val="24"/>
        </w:rPr>
        <w:t>Moores</w:t>
      </w:r>
      <w:proofErr w:type="spellEnd"/>
      <w:r w:rsidRPr="006A1080">
        <w:rPr>
          <w:rFonts w:asciiTheme="majorBidi" w:hAnsiTheme="majorBidi" w:cstheme="majorBidi"/>
          <w:color w:val="000000" w:themeColor="text1"/>
          <w:sz w:val="24"/>
          <w:szCs w:val="24"/>
        </w:rPr>
        <w:t xml:space="preserve"> Veterinary Specialists, </w:t>
      </w:r>
      <w:proofErr w:type="spellStart"/>
      <w:r w:rsidRPr="006A1080">
        <w:rPr>
          <w:rFonts w:asciiTheme="majorBidi" w:hAnsiTheme="majorBidi" w:cstheme="majorBidi"/>
          <w:color w:val="000000" w:themeColor="text1"/>
          <w:sz w:val="24"/>
          <w:szCs w:val="24"/>
        </w:rPr>
        <w:t>Bunstead</w:t>
      </w:r>
      <w:proofErr w:type="spellEnd"/>
      <w:r w:rsidRPr="006A1080">
        <w:rPr>
          <w:rFonts w:asciiTheme="majorBidi" w:hAnsiTheme="majorBidi" w:cstheme="majorBidi"/>
          <w:color w:val="000000" w:themeColor="text1"/>
          <w:sz w:val="24"/>
          <w:szCs w:val="24"/>
        </w:rPr>
        <w:t xml:space="preserve"> Barns, Poles Lane, Hursley, Winchester, Hampshire, UK</w:t>
      </w:r>
    </w:p>
    <w:bookmarkEnd w:id="0"/>
    <w:bookmarkEnd w:id="1"/>
    <w:p w14:paraId="7F66CB65"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 Corresponding author </w:t>
      </w:r>
    </w:p>
    <w:p w14:paraId="2595EE2F"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E. J. Comerford, Department of Musculoskeletal and Ageing Science, Institute of Life Course and Medical Sciences, University of Liverpool, William Duncan Building, 6 West Derby Street, University of Liverpool, L7 8TX. Small Animal Teaching Hospital, </w:t>
      </w:r>
      <w:proofErr w:type="spellStart"/>
      <w:r w:rsidRPr="006A1080">
        <w:rPr>
          <w:rFonts w:asciiTheme="majorBidi" w:hAnsiTheme="majorBidi" w:cstheme="majorBidi"/>
          <w:color w:val="000000" w:themeColor="text1"/>
          <w:sz w:val="24"/>
          <w:szCs w:val="24"/>
        </w:rPr>
        <w:t>Leahurst</w:t>
      </w:r>
      <w:proofErr w:type="spellEnd"/>
      <w:r w:rsidRPr="006A1080">
        <w:rPr>
          <w:rFonts w:asciiTheme="majorBidi" w:hAnsiTheme="majorBidi" w:cstheme="majorBidi"/>
          <w:color w:val="000000" w:themeColor="text1"/>
          <w:sz w:val="24"/>
          <w:szCs w:val="24"/>
        </w:rPr>
        <w:t xml:space="preserve"> Campus, School of Veterinary Science, University of Liverpool, Chester High Rd, </w:t>
      </w:r>
      <w:proofErr w:type="spellStart"/>
      <w:r w:rsidRPr="006A1080">
        <w:rPr>
          <w:rFonts w:asciiTheme="majorBidi" w:hAnsiTheme="majorBidi" w:cstheme="majorBidi"/>
          <w:color w:val="000000" w:themeColor="text1"/>
          <w:sz w:val="24"/>
          <w:szCs w:val="24"/>
        </w:rPr>
        <w:t>Neston</w:t>
      </w:r>
      <w:proofErr w:type="spellEnd"/>
      <w:r w:rsidRPr="006A1080">
        <w:rPr>
          <w:rFonts w:asciiTheme="majorBidi" w:hAnsiTheme="majorBidi" w:cstheme="majorBidi"/>
          <w:color w:val="000000" w:themeColor="text1"/>
          <w:sz w:val="24"/>
          <w:szCs w:val="24"/>
        </w:rPr>
        <w:t>, CH64 7TE</w:t>
      </w:r>
    </w:p>
    <w:p w14:paraId="03DF4ABC"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Email: </w:t>
      </w:r>
      <w:hyperlink r:id="rId6" w:history="1">
        <w:r w:rsidRPr="006A1080">
          <w:rPr>
            <w:rStyle w:val="Hyperlink"/>
            <w:rFonts w:asciiTheme="majorBidi" w:hAnsiTheme="majorBidi" w:cstheme="majorBidi"/>
            <w:color w:val="000000" w:themeColor="text1"/>
            <w:sz w:val="24"/>
            <w:szCs w:val="24"/>
          </w:rPr>
          <w:t>ejc@liverpool.ac.uk</w:t>
        </w:r>
      </w:hyperlink>
    </w:p>
    <w:p w14:paraId="2842B09E" w14:textId="77777777" w:rsidR="00257BB4" w:rsidRPr="006A1080" w:rsidRDefault="00257BB4" w:rsidP="00257BB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br w:type="page"/>
      </w:r>
    </w:p>
    <w:p w14:paraId="517EC655" w14:textId="3B75F610" w:rsidR="000860FF" w:rsidRPr="006A1080" w:rsidRDefault="000860FF" w:rsidP="000860FF">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ABSTRACT</w:t>
      </w:r>
    </w:p>
    <w:p w14:paraId="5D86B7CB" w14:textId="55B072AE" w:rsidR="007B07F7" w:rsidRPr="006A1080" w:rsidRDefault="007B07F7" w:rsidP="007B07F7">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Objective: To report </w:t>
      </w:r>
      <w:r w:rsidR="00F40D66" w:rsidRPr="006A1080">
        <w:rPr>
          <w:rFonts w:asciiTheme="majorBidi" w:hAnsiTheme="majorBidi" w:cstheme="majorBidi"/>
          <w:color w:val="000000" w:themeColor="text1"/>
          <w:sz w:val="24"/>
          <w:szCs w:val="24"/>
        </w:rPr>
        <w:t>outcomes</w:t>
      </w:r>
      <w:r w:rsidRPr="006A1080">
        <w:rPr>
          <w:rFonts w:asciiTheme="majorBidi" w:hAnsiTheme="majorBidi" w:cstheme="majorBidi"/>
          <w:color w:val="000000" w:themeColor="text1"/>
          <w:sz w:val="24"/>
          <w:szCs w:val="24"/>
        </w:rPr>
        <w:t xml:space="preserve"> and complications associated with total hip replacements (THR) using a multiuser canine hip registry (CHR) and owner-administered questionnaire. </w:t>
      </w:r>
    </w:p>
    <w:p w14:paraId="376D9D0E" w14:textId="301E745C" w:rsidR="007B07F7" w:rsidRPr="006A1080" w:rsidRDefault="007B07F7" w:rsidP="000860FF">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Study Design: Prospective longitudinal clinical study.</w:t>
      </w:r>
    </w:p>
    <w:p w14:paraId="423DF676" w14:textId="285E9965" w:rsidR="000F5CF6" w:rsidRPr="006A1080" w:rsidRDefault="000F5CF6" w:rsidP="000F5C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Animals: 1852 dogs.</w:t>
      </w:r>
    </w:p>
    <w:p w14:paraId="5E24E1C2" w14:textId="09B7C7AD" w:rsidR="000F5CF6" w:rsidRPr="006A1080" w:rsidRDefault="000F5CF6" w:rsidP="000F5C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Methods: THR cases submitted to a CHR were reviewed. An on-line questionnaire including an adapted ‘Liverpool Osteoarthritis in Dogs’ (LOAD) score was emailed to owners. Data were analyzed to determine associations between variables and agreement of veterinary surgeon and owners for complications. </w:t>
      </w:r>
    </w:p>
    <w:p w14:paraId="47F5C7F6" w14:textId="2C0DB876" w:rsidR="000F5CF6" w:rsidRPr="006A1080" w:rsidRDefault="000F5CF6" w:rsidP="000F5C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Results: </w:t>
      </w:r>
      <w:bookmarkStart w:id="2" w:name="_Hlk108332355"/>
      <w:r w:rsidRPr="006A1080">
        <w:rPr>
          <w:rFonts w:asciiTheme="majorBidi" w:hAnsiTheme="majorBidi" w:cstheme="majorBidi"/>
          <w:color w:val="000000" w:themeColor="text1"/>
          <w:sz w:val="24"/>
          <w:szCs w:val="24"/>
        </w:rPr>
        <w:t xml:space="preserve">1329 </w:t>
      </w:r>
      <w:r w:rsidR="00DB33E6" w:rsidRPr="006A1080">
        <w:rPr>
          <w:rFonts w:asciiTheme="majorBidi" w:hAnsiTheme="majorBidi" w:cstheme="majorBidi"/>
          <w:color w:val="000000" w:themeColor="text1"/>
          <w:sz w:val="24"/>
          <w:szCs w:val="24"/>
        </w:rPr>
        <w:t xml:space="preserve">(72%) </w:t>
      </w:r>
      <w:r w:rsidRPr="006A1080">
        <w:rPr>
          <w:rFonts w:asciiTheme="majorBidi" w:hAnsiTheme="majorBidi" w:cstheme="majorBidi"/>
          <w:color w:val="000000" w:themeColor="text1"/>
          <w:sz w:val="24"/>
          <w:szCs w:val="24"/>
        </w:rPr>
        <w:t xml:space="preserve">dogs had </w:t>
      </w:r>
      <w:proofErr w:type="gramStart"/>
      <w:r w:rsidRPr="006A1080">
        <w:rPr>
          <w:rFonts w:asciiTheme="majorBidi" w:hAnsiTheme="majorBidi" w:cstheme="majorBidi"/>
          <w:color w:val="000000" w:themeColor="text1"/>
          <w:sz w:val="24"/>
          <w:szCs w:val="24"/>
        </w:rPr>
        <w:t>unilateral</w:t>
      </w:r>
      <w:proofErr w:type="gramEnd"/>
      <w:r w:rsidRPr="006A1080">
        <w:rPr>
          <w:rFonts w:asciiTheme="majorBidi" w:hAnsiTheme="majorBidi" w:cstheme="majorBidi"/>
          <w:color w:val="000000" w:themeColor="text1"/>
          <w:sz w:val="24"/>
          <w:szCs w:val="24"/>
        </w:rPr>
        <w:t xml:space="preserve"> and 523 </w:t>
      </w:r>
      <w:r w:rsidR="00DB33E6" w:rsidRPr="006A1080">
        <w:rPr>
          <w:rFonts w:asciiTheme="majorBidi" w:hAnsiTheme="majorBidi" w:cstheme="majorBidi"/>
          <w:color w:val="000000" w:themeColor="text1"/>
          <w:sz w:val="24"/>
          <w:szCs w:val="24"/>
        </w:rPr>
        <w:t xml:space="preserve">(28%) </w:t>
      </w:r>
      <w:r w:rsidRPr="006A1080">
        <w:rPr>
          <w:rFonts w:asciiTheme="majorBidi" w:hAnsiTheme="majorBidi" w:cstheme="majorBidi"/>
          <w:color w:val="000000" w:themeColor="text1"/>
          <w:sz w:val="24"/>
          <w:szCs w:val="24"/>
        </w:rPr>
        <w:t>dogs had bilateral THRs</w:t>
      </w:r>
      <w:r w:rsidR="00DA39A5" w:rsidRPr="006A1080">
        <w:rPr>
          <w:rFonts w:asciiTheme="majorBidi" w:hAnsiTheme="majorBidi" w:cstheme="majorBidi"/>
          <w:color w:val="000000" w:themeColor="text1"/>
          <w:sz w:val="24"/>
          <w:szCs w:val="24"/>
        </w:rPr>
        <w:t xml:space="preserve">, resulting in 2375 </w:t>
      </w:r>
      <w:r w:rsidR="00F40D66" w:rsidRPr="006A1080">
        <w:rPr>
          <w:rFonts w:asciiTheme="majorBidi" w:hAnsiTheme="majorBidi" w:cstheme="majorBidi"/>
          <w:color w:val="000000" w:themeColor="text1"/>
          <w:sz w:val="24"/>
          <w:szCs w:val="24"/>
        </w:rPr>
        <w:t>THRs</w:t>
      </w:r>
      <w:r w:rsidR="00DB33E6"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Indications included hip dysplasia and osteoarthritis (n=2028</w:t>
      </w:r>
      <w:r w:rsidR="00DA39A5" w:rsidRPr="006A1080">
        <w:rPr>
          <w:rFonts w:asciiTheme="majorBidi" w:hAnsiTheme="majorBidi" w:cstheme="majorBidi"/>
          <w:color w:val="000000" w:themeColor="text1"/>
          <w:sz w:val="24"/>
          <w:szCs w:val="24"/>
        </w:rPr>
        <w:t>/2375, 85%</w:t>
      </w:r>
      <w:r w:rsidRPr="006A1080">
        <w:rPr>
          <w:rFonts w:asciiTheme="majorBidi" w:hAnsiTheme="majorBidi" w:cstheme="majorBidi"/>
          <w:color w:val="000000" w:themeColor="text1"/>
          <w:sz w:val="24"/>
          <w:szCs w:val="24"/>
        </w:rPr>
        <w:t>)</w:t>
      </w:r>
      <w:r w:rsidR="006441FF" w:rsidRPr="006A1080">
        <w:rPr>
          <w:rFonts w:asciiTheme="majorBidi" w:hAnsiTheme="majorBidi" w:cstheme="majorBidi"/>
          <w:color w:val="000000" w:themeColor="text1"/>
          <w:sz w:val="24"/>
          <w:szCs w:val="24"/>
        </w:rPr>
        <w:t xml:space="preserve">. </w:t>
      </w:r>
      <w:r w:rsidR="00F40D66" w:rsidRPr="006A1080">
        <w:rPr>
          <w:rFonts w:asciiTheme="majorBidi" w:hAnsiTheme="majorBidi" w:cstheme="majorBidi"/>
          <w:color w:val="000000" w:themeColor="text1"/>
          <w:sz w:val="24"/>
          <w:szCs w:val="24"/>
        </w:rPr>
        <w:t>I</w:t>
      </w:r>
      <w:r w:rsidRPr="006A1080">
        <w:rPr>
          <w:rFonts w:asciiTheme="majorBidi" w:hAnsiTheme="majorBidi" w:cstheme="majorBidi"/>
          <w:color w:val="000000" w:themeColor="text1"/>
          <w:sz w:val="24"/>
          <w:szCs w:val="24"/>
        </w:rPr>
        <w:t xml:space="preserve">mplants were manufactured by </w:t>
      </w:r>
      <w:proofErr w:type="spellStart"/>
      <w:r w:rsidRPr="006A1080">
        <w:rPr>
          <w:rFonts w:asciiTheme="majorBidi" w:hAnsiTheme="majorBidi" w:cstheme="majorBidi"/>
          <w:color w:val="000000" w:themeColor="text1"/>
          <w:sz w:val="24"/>
          <w:szCs w:val="24"/>
        </w:rPr>
        <w:t>Kyon</w:t>
      </w:r>
      <w:proofErr w:type="spellEnd"/>
      <w:r w:rsidRPr="006A1080">
        <w:rPr>
          <w:rFonts w:asciiTheme="majorBidi" w:hAnsiTheme="majorBidi" w:cstheme="majorBidi"/>
          <w:color w:val="000000" w:themeColor="text1"/>
          <w:sz w:val="24"/>
          <w:szCs w:val="24"/>
        </w:rPr>
        <w:t xml:space="preserve"> (n=1087</w:t>
      </w:r>
      <w:r w:rsidR="006441FF" w:rsidRPr="006A1080">
        <w:rPr>
          <w:rFonts w:asciiTheme="majorBidi" w:hAnsiTheme="majorBidi" w:cstheme="majorBidi"/>
          <w:color w:val="000000" w:themeColor="text1"/>
          <w:sz w:val="24"/>
          <w:szCs w:val="24"/>
        </w:rPr>
        <w:t>, 46%</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CFX (n=514</w:t>
      </w:r>
      <w:r w:rsidR="0026153B" w:rsidRPr="006A1080">
        <w:rPr>
          <w:rFonts w:asciiTheme="majorBidi" w:hAnsiTheme="majorBidi" w:cstheme="majorBidi"/>
          <w:color w:val="000000" w:themeColor="text1"/>
          <w:sz w:val="24"/>
          <w:szCs w:val="24"/>
        </w:rPr>
        <w:t>, 22%</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hybrid (n=264</w:t>
      </w:r>
      <w:r w:rsidR="0026153B" w:rsidRPr="006A1080">
        <w:rPr>
          <w:rFonts w:asciiTheme="majorBidi" w:hAnsiTheme="majorBidi" w:cstheme="majorBidi"/>
          <w:color w:val="000000" w:themeColor="text1"/>
          <w:sz w:val="24"/>
          <w:szCs w:val="24"/>
        </w:rPr>
        <w:t>, 11%</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BFX (n=221</w:t>
      </w:r>
      <w:r w:rsidR="0026153B" w:rsidRPr="006A1080">
        <w:rPr>
          <w:rFonts w:asciiTheme="majorBidi" w:hAnsiTheme="majorBidi" w:cstheme="majorBidi"/>
          <w:color w:val="000000" w:themeColor="text1"/>
          <w:sz w:val="24"/>
          <w:szCs w:val="24"/>
        </w:rPr>
        <w:t>, 9%</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(n=107</w:t>
      </w:r>
      <w:r w:rsidR="0026153B" w:rsidRPr="006A1080">
        <w:rPr>
          <w:rFonts w:asciiTheme="majorBidi" w:hAnsiTheme="majorBidi" w:cstheme="majorBidi"/>
          <w:color w:val="000000" w:themeColor="text1"/>
          <w:sz w:val="24"/>
          <w:szCs w:val="24"/>
        </w:rPr>
        <w:t>, 4.5%</w:t>
      </w:r>
      <w:r w:rsidRPr="006A1080">
        <w:rPr>
          <w:rFonts w:asciiTheme="majorBidi" w:hAnsiTheme="majorBidi" w:cstheme="majorBidi"/>
          <w:color w:val="000000" w:themeColor="text1"/>
          <w:sz w:val="24"/>
          <w:szCs w:val="24"/>
        </w:rPr>
        <w:t xml:space="preserve">). </w:t>
      </w:r>
      <w:r w:rsidR="003C5C18" w:rsidRPr="006A1080">
        <w:rPr>
          <w:rFonts w:asciiTheme="majorBidi" w:hAnsiTheme="majorBidi" w:cstheme="majorBidi"/>
          <w:color w:val="000000" w:themeColor="text1"/>
          <w:sz w:val="24"/>
          <w:szCs w:val="24"/>
        </w:rPr>
        <w:t>Median veterinary surgeon and owner follow</w:t>
      </w:r>
      <w:r w:rsidR="00231B31" w:rsidRPr="006A1080">
        <w:rPr>
          <w:rFonts w:asciiTheme="majorBidi" w:hAnsiTheme="majorBidi" w:cstheme="majorBidi"/>
          <w:color w:val="000000" w:themeColor="text1"/>
          <w:sz w:val="24"/>
          <w:szCs w:val="24"/>
        </w:rPr>
        <w:t>-</w:t>
      </w:r>
      <w:r w:rsidR="003C5C18" w:rsidRPr="006A1080">
        <w:rPr>
          <w:rFonts w:asciiTheme="majorBidi" w:hAnsiTheme="majorBidi" w:cstheme="majorBidi"/>
          <w:color w:val="000000" w:themeColor="text1"/>
          <w:sz w:val="24"/>
          <w:szCs w:val="24"/>
        </w:rPr>
        <w:t xml:space="preserve">up was 1328 and 900 days respectively. </w:t>
      </w:r>
      <w:r w:rsidR="00231B31" w:rsidRPr="006A1080">
        <w:rPr>
          <w:rFonts w:asciiTheme="majorBidi" w:hAnsiTheme="majorBidi" w:cstheme="majorBidi"/>
          <w:color w:val="000000" w:themeColor="text1"/>
          <w:sz w:val="24"/>
          <w:szCs w:val="24"/>
        </w:rPr>
        <w:t>Postoperative LOAD scores (21 ± 9</w:t>
      </w:r>
      <w:proofErr w:type="gramStart"/>
      <w:r w:rsidR="00231B31" w:rsidRPr="006A1080">
        <w:rPr>
          <w:rFonts w:asciiTheme="majorBidi" w:hAnsiTheme="majorBidi" w:cstheme="majorBidi"/>
          <w:color w:val="000000" w:themeColor="text1"/>
          <w:sz w:val="24"/>
          <w:szCs w:val="24"/>
        </w:rPr>
        <w:t>)  reported</w:t>
      </w:r>
      <w:proofErr w:type="gramEnd"/>
      <w:r w:rsidR="00231B31" w:rsidRPr="006A1080">
        <w:rPr>
          <w:rFonts w:asciiTheme="majorBidi" w:hAnsiTheme="majorBidi" w:cstheme="majorBidi"/>
          <w:color w:val="000000" w:themeColor="text1"/>
          <w:sz w:val="24"/>
          <w:szCs w:val="24"/>
        </w:rPr>
        <w:t xml:space="preserve"> by 461 owners improved compared to preoperative scores  (11 ± 9) (p&lt;0.001). </w:t>
      </w:r>
      <w:r w:rsidRPr="006A1080">
        <w:rPr>
          <w:rFonts w:asciiTheme="majorBidi" w:hAnsiTheme="majorBidi" w:cstheme="majorBidi"/>
          <w:color w:val="000000" w:themeColor="text1"/>
          <w:sz w:val="24"/>
          <w:szCs w:val="24"/>
        </w:rPr>
        <w:t>Veterinary surgeon</w:t>
      </w:r>
      <w:r w:rsidR="0035724E" w:rsidRPr="006A1080">
        <w:rPr>
          <w:rFonts w:asciiTheme="majorBidi" w:hAnsiTheme="majorBidi" w:cstheme="majorBidi"/>
          <w:color w:val="000000" w:themeColor="text1"/>
          <w:sz w:val="24"/>
          <w:szCs w:val="24"/>
        </w:rPr>
        <w:t>s</w:t>
      </w:r>
      <w:r w:rsidRPr="006A1080">
        <w:rPr>
          <w:rFonts w:asciiTheme="majorBidi" w:hAnsiTheme="majorBidi" w:cstheme="majorBidi"/>
          <w:color w:val="000000" w:themeColor="text1"/>
          <w:sz w:val="24"/>
          <w:szCs w:val="24"/>
        </w:rPr>
        <w:t xml:space="preserve"> reported complications in 201/</w:t>
      </w:r>
      <w:r w:rsidR="00954C46" w:rsidRPr="006A1080">
        <w:rPr>
          <w:rFonts w:asciiTheme="majorBidi" w:hAnsiTheme="majorBidi" w:cstheme="majorBidi"/>
          <w:color w:val="000000" w:themeColor="text1"/>
          <w:sz w:val="24"/>
          <w:szCs w:val="24"/>
        </w:rPr>
        <w:t>2375</w:t>
      </w:r>
      <w:r w:rsidR="00E5635A"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(8.5%) THRs</w:t>
      </w:r>
      <w:r w:rsidR="00231B31" w:rsidRPr="006A1080">
        <w:rPr>
          <w:rFonts w:asciiTheme="majorBidi" w:hAnsiTheme="majorBidi" w:cstheme="majorBidi"/>
          <w:color w:val="000000" w:themeColor="text1"/>
          <w:sz w:val="24"/>
          <w:szCs w:val="24"/>
        </w:rPr>
        <w:t xml:space="preserve"> and o</w:t>
      </w:r>
      <w:r w:rsidRPr="006A1080">
        <w:rPr>
          <w:rFonts w:asciiTheme="majorBidi" w:hAnsiTheme="majorBidi" w:cstheme="majorBidi"/>
          <w:color w:val="000000" w:themeColor="text1"/>
          <w:sz w:val="24"/>
          <w:szCs w:val="24"/>
        </w:rPr>
        <w:t xml:space="preserve">wners in </w:t>
      </w:r>
      <w:r w:rsidR="00E5635A" w:rsidRPr="006A1080">
        <w:rPr>
          <w:rFonts w:asciiTheme="majorBidi" w:hAnsiTheme="majorBidi" w:cstheme="majorBidi"/>
          <w:color w:val="000000" w:themeColor="text1"/>
          <w:sz w:val="24"/>
          <w:szCs w:val="24"/>
        </w:rPr>
        <w:t xml:space="preserve">107/461 </w:t>
      </w:r>
      <w:r w:rsidRPr="006A1080">
        <w:rPr>
          <w:rFonts w:asciiTheme="majorBidi" w:hAnsiTheme="majorBidi" w:cstheme="majorBidi"/>
          <w:color w:val="000000" w:themeColor="text1"/>
          <w:sz w:val="24"/>
          <w:szCs w:val="24"/>
        </w:rPr>
        <w:t>(2</w:t>
      </w:r>
      <w:r w:rsidR="00E5635A" w:rsidRPr="006A1080">
        <w:rPr>
          <w:rFonts w:asciiTheme="majorBidi" w:hAnsiTheme="majorBidi" w:cstheme="majorBidi"/>
          <w:color w:val="000000" w:themeColor="text1"/>
          <w:sz w:val="24"/>
          <w:szCs w:val="24"/>
        </w:rPr>
        <w:t>3</w:t>
      </w:r>
      <w:r w:rsidRPr="006A1080">
        <w:rPr>
          <w:rFonts w:asciiTheme="majorBidi" w:hAnsiTheme="majorBidi" w:cstheme="majorBidi"/>
          <w:color w:val="000000" w:themeColor="text1"/>
          <w:sz w:val="24"/>
          <w:szCs w:val="24"/>
        </w:rPr>
        <w:t>%)</w:t>
      </w:r>
      <w:r w:rsidR="00E5635A" w:rsidRPr="006A1080">
        <w:rPr>
          <w:rFonts w:asciiTheme="majorBidi" w:hAnsiTheme="majorBidi" w:cstheme="majorBidi"/>
          <w:color w:val="000000" w:themeColor="text1"/>
          <w:sz w:val="24"/>
          <w:szCs w:val="24"/>
        </w:rPr>
        <w:t xml:space="preserve"> THRs</w:t>
      </w:r>
      <w:r w:rsidR="00F40D66" w:rsidRPr="006A1080">
        <w:rPr>
          <w:rFonts w:asciiTheme="majorBidi" w:hAnsiTheme="majorBidi" w:cstheme="majorBidi"/>
          <w:color w:val="000000" w:themeColor="text1"/>
          <w:sz w:val="24"/>
          <w:szCs w:val="24"/>
        </w:rPr>
        <w:t xml:space="preserve"> with</w:t>
      </w:r>
      <w:r w:rsidRPr="006A1080">
        <w:rPr>
          <w:rFonts w:asciiTheme="majorBidi" w:hAnsiTheme="majorBidi" w:cstheme="majorBidi"/>
          <w:color w:val="000000" w:themeColor="text1"/>
          <w:sz w:val="24"/>
          <w:szCs w:val="24"/>
        </w:rPr>
        <w:t xml:space="preserve"> moderat</w:t>
      </w:r>
      <w:r w:rsidR="00F40D66" w:rsidRPr="006A1080">
        <w:rPr>
          <w:rFonts w:asciiTheme="majorBidi" w:hAnsiTheme="majorBidi" w:cstheme="majorBidi"/>
          <w:color w:val="000000" w:themeColor="text1"/>
          <w:sz w:val="24"/>
          <w:szCs w:val="24"/>
        </w:rPr>
        <w:t xml:space="preserve">e agreement </w:t>
      </w:r>
      <w:r w:rsidRPr="006A1080">
        <w:rPr>
          <w:rFonts w:asciiTheme="majorBidi" w:hAnsiTheme="majorBidi" w:cstheme="majorBidi"/>
          <w:color w:val="000000" w:themeColor="text1"/>
          <w:sz w:val="24"/>
          <w:szCs w:val="24"/>
        </w:rPr>
        <w:t xml:space="preserve">(weighted kappa=0.44). No associations were identified between complications and weight, age, </w:t>
      </w:r>
      <w:proofErr w:type="gramStart"/>
      <w:r w:rsidRPr="006A1080">
        <w:rPr>
          <w:rFonts w:asciiTheme="majorBidi" w:hAnsiTheme="majorBidi" w:cstheme="majorBidi"/>
          <w:color w:val="000000" w:themeColor="text1"/>
          <w:sz w:val="24"/>
          <w:szCs w:val="24"/>
        </w:rPr>
        <w:t>gender</w:t>
      </w:r>
      <w:proofErr w:type="gramEnd"/>
      <w:r w:rsidRPr="006A1080">
        <w:rPr>
          <w:rFonts w:asciiTheme="majorBidi" w:hAnsiTheme="majorBidi" w:cstheme="majorBidi"/>
          <w:color w:val="000000" w:themeColor="text1"/>
          <w:sz w:val="24"/>
          <w:szCs w:val="24"/>
        </w:rPr>
        <w:t xml:space="preserve"> or breed.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BFX and </w:t>
      </w: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implants were associated with increased complications (p=0.031) when used for revisions of femoral head and neck excisions.</w:t>
      </w:r>
      <w:bookmarkEnd w:id="2"/>
    </w:p>
    <w:p w14:paraId="3B050534" w14:textId="29F85F69" w:rsidR="000F5CF6" w:rsidRPr="006A1080" w:rsidRDefault="000F5CF6" w:rsidP="000F5C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Conclusion:  Excellent outcomes, including improved canine mobility</w:t>
      </w:r>
      <w:r w:rsidR="004E28D1"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were reported after THRs. Complications were under-reported by veterinary surgeons compared to owners in this first multiuser CHR.</w:t>
      </w:r>
    </w:p>
    <w:p w14:paraId="45A57356" w14:textId="2B1630A2" w:rsidR="001C0265" w:rsidRPr="006A1080" w:rsidRDefault="000F5CF6" w:rsidP="000F5C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Clinical Significance: Canine THRs are safe, effective procedures but THR implants should be carefully selected when revising femoral head and neck excisions.</w:t>
      </w:r>
      <w:r w:rsidR="004224ED" w:rsidRPr="006A1080">
        <w:rPr>
          <w:rFonts w:asciiTheme="majorBidi" w:hAnsiTheme="majorBidi" w:cstheme="majorBidi"/>
          <w:color w:val="000000" w:themeColor="text1"/>
          <w:sz w:val="24"/>
          <w:szCs w:val="24"/>
        </w:rPr>
        <w:t xml:space="preserve">       </w:t>
      </w:r>
    </w:p>
    <w:p w14:paraId="4B20AE0E" w14:textId="77777777" w:rsidR="000F5CF6" w:rsidRPr="006A1080" w:rsidRDefault="000F5CF6" w:rsidP="000F5CF6">
      <w:pPr>
        <w:jc w:val="both"/>
        <w:rPr>
          <w:rFonts w:asciiTheme="majorBidi" w:hAnsiTheme="majorBidi" w:cstheme="majorBidi"/>
          <w:color w:val="000000" w:themeColor="text1"/>
          <w:sz w:val="24"/>
          <w:szCs w:val="24"/>
        </w:rPr>
      </w:pPr>
    </w:p>
    <w:p w14:paraId="4B46D442" w14:textId="4E203BDD" w:rsidR="00204C3D" w:rsidRPr="006A1080" w:rsidRDefault="000860FF" w:rsidP="000860FF">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INTRODUCTION </w:t>
      </w:r>
    </w:p>
    <w:p w14:paraId="60E70453" w14:textId="409F27E9" w:rsidR="000F73B9" w:rsidRPr="006A1080" w:rsidRDefault="00204C3D" w:rsidP="00E8473A">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Total hip arthroplasty/replacement (THR)</w:t>
      </w:r>
      <w:r w:rsidR="00473F70"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is </w:t>
      </w:r>
      <w:r w:rsidR="00027D08" w:rsidRPr="006A1080">
        <w:rPr>
          <w:rFonts w:asciiTheme="majorBidi" w:hAnsiTheme="majorBidi" w:cstheme="majorBidi"/>
          <w:color w:val="000000" w:themeColor="text1"/>
          <w:sz w:val="24"/>
          <w:szCs w:val="24"/>
        </w:rPr>
        <w:t>a</w:t>
      </w:r>
      <w:r w:rsidRPr="006A1080">
        <w:rPr>
          <w:rFonts w:asciiTheme="majorBidi" w:hAnsiTheme="majorBidi" w:cstheme="majorBidi"/>
          <w:color w:val="000000" w:themeColor="text1"/>
          <w:sz w:val="24"/>
          <w:szCs w:val="24"/>
        </w:rPr>
        <w:t xml:space="preserve"> surgical </w:t>
      </w:r>
      <w:r w:rsidR="000F0155" w:rsidRPr="006A1080">
        <w:rPr>
          <w:rFonts w:asciiTheme="majorBidi" w:hAnsiTheme="majorBidi" w:cstheme="majorBidi"/>
          <w:color w:val="000000" w:themeColor="text1"/>
          <w:sz w:val="24"/>
          <w:szCs w:val="24"/>
        </w:rPr>
        <w:t xml:space="preserve">option for treating </w:t>
      </w:r>
      <w:r w:rsidRPr="006A1080">
        <w:rPr>
          <w:rFonts w:asciiTheme="majorBidi" w:hAnsiTheme="majorBidi" w:cstheme="majorBidi"/>
          <w:color w:val="000000" w:themeColor="text1"/>
          <w:sz w:val="24"/>
          <w:szCs w:val="24"/>
        </w:rPr>
        <w:t>coxofemoral (hip) joint conditions</w:t>
      </w:r>
      <w:r w:rsidR="00E1203C" w:rsidRPr="006A1080">
        <w:rPr>
          <w:rFonts w:asciiTheme="majorBidi" w:hAnsiTheme="majorBidi" w:cstheme="majorBidi"/>
          <w:color w:val="000000" w:themeColor="text1"/>
          <w:sz w:val="24"/>
          <w:szCs w:val="24"/>
        </w:rPr>
        <w:t xml:space="preserve"> such as hip dysplasia (HD) and osteoarthritis (OA)</w:t>
      </w:r>
      <w:r w:rsidR="00843D53" w:rsidRPr="006A1080">
        <w:rPr>
          <w:rFonts w:asciiTheme="majorBidi" w:hAnsiTheme="majorBidi" w:cstheme="majorBidi"/>
          <w:color w:val="000000" w:themeColor="text1"/>
          <w:sz w:val="24"/>
          <w:szCs w:val="24"/>
          <w:vertAlign w:val="superscript"/>
        </w:rPr>
        <w:t>1</w:t>
      </w:r>
      <w:r w:rsidR="000F0155" w:rsidRPr="006A1080">
        <w:rPr>
          <w:rFonts w:asciiTheme="majorBidi" w:hAnsiTheme="majorBidi" w:cstheme="majorBidi"/>
          <w:color w:val="000000" w:themeColor="text1"/>
          <w:sz w:val="24"/>
          <w:szCs w:val="24"/>
        </w:rPr>
        <w:t xml:space="preserve">.  </w:t>
      </w:r>
      <w:r w:rsidR="0046637C" w:rsidRPr="006A1080">
        <w:rPr>
          <w:rFonts w:asciiTheme="majorBidi" w:hAnsiTheme="majorBidi" w:cstheme="majorBidi"/>
          <w:color w:val="000000" w:themeColor="text1"/>
          <w:sz w:val="24"/>
          <w:szCs w:val="24"/>
        </w:rPr>
        <w:t>A decision to perform THR largely depends on the severity of clinical hip disease, a failure of conservative management, veterinary surgeon advice, and the client’s wishes and ability to cover the costs</w:t>
      </w:r>
      <w:r w:rsidR="00974ED8" w:rsidRPr="006A1080">
        <w:rPr>
          <w:rFonts w:asciiTheme="majorBidi" w:hAnsiTheme="majorBidi" w:cstheme="majorBidi"/>
          <w:color w:val="000000" w:themeColor="text1"/>
          <w:sz w:val="24"/>
          <w:szCs w:val="24"/>
          <w:vertAlign w:val="superscript"/>
        </w:rPr>
        <w:t>2</w:t>
      </w:r>
      <w:r w:rsidR="0046637C" w:rsidRPr="006A1080">
        <w:rPr>
          <w:rFonts w:asciiTheme="majorBidi" w:hAnsiTheme="majorBidi" w:cstheme="majorBidi"/>
          <w:color w:val="000000" w:themeColor="text1"/>
          <w:sz w:val="24"/>
          <w:szCs w:val="24"/>
        </w:rPr>
        <w:t xml:space="preserve">. </w:t>
      </w:r>
    </w:p>
    <w:p w14:paraId="253DBB5B" w14:textId="0E3C61D0" w:rsidR="00787053" w:rsidRPr="006A1080" w:rsidRDefault="005A6995" w:rsidP="007A77FF">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Complications following canine </w:t>
      </w:r>
      <w:proofErr w:type="spellStart"/>
      <w:r w:rsidRPr="006A1080">
        <w:rPr>
          <w:rFonts w:asciiTheme="majorBidi" w:hAnsiTheme="majorBidi" w:cstheme="majorBidi"/>
          <w:color w:val="000000" w:themeColor="text1"/>
          <w:sz w:val="24"/>
          <w:szCs w:val="24"/>
        </w:rPr>
        <w:t>orthopaedic</w:t>
      </w:r>
      <w:proofErr w:type="spellEnd"/>
      <w:r w:rsidRPr="006A1080">
        <w:rPr>
          <w:rFonts w:asciiTheme="majorBidi" w:hAnsiTheme="majorBidi" w:cstheme="majorBidi"/>
          <w:color w:val="000000" w:themeColor="text1"/>
          <w:sz w:val="24"/>
          <w:szCs w:val="24"/>
        </w:rPr>
        <w:t xml:space="preserve"> procedures</w:t>
      </w:r>
      <w:r w:rsidR="00981C7B"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00263835" w:rsidRPr="006A1080">
        <w:rPr>
          <w:rFonts w:asciiTheme="majorBidi" w:hAnsiTheme="majorBidi" w:cstheme="majorBidi"/>
          <w:color w:val="000000" w:themeColor="text1"/>
          <w:sz w:val="24"/>
          <w:szCs w:val="24"/>
        </w:rPr>
        <w:t>such as THR</w:t>
      </w:r>
      <w:r w:rsidR="00981C7B" w:rsidRPr="006A1080">
        <w:rPr>
          <w:rFonts w:asciiTheme="majorBidi" w:hAnsiTheme="majorBidi" w:cstheme="majorBidi"/>
          <w:color w:val="000000" w:themeColor="text1"/>
          <w:sz w:val="24"/>
          <w:szCs w:val="24"/>
        </w:rPr>
        <w:t>,</w:t>
      </w:r>
      <w:r w:rsidR="00263835" w:rsidRPr="006A1080">
        <w:rPr>
          <w:rFonts w:asciiTheme="majorBidi" w:hAnsiTheme="majorBidi" w:cstheme="majorBidi"/>
          <w:color w:val="000000" w:themeColor="text1"/>
          <w:sz w:val="24"/>
          <w:szCs w:val="24"/>
        </w:rPr>
        <w:t xml:space="preserve"> have been</w:t>
      </w:r>
      <w:r w:rsidRPr="006A1080">
        <w:rPr>
          <w:rFonts w:asciiTheme="majorBidi" w:hAnsiTheme="majorBidi" w:cstheme="majorBidi"/>
          <w:color w:val="000000" w:themeColor="text1"/>
          <w:sz w:val="24"/>
          <w:szCs w:val="24"/>
        </w:rPr>
        <w:t xml:space="preserve"> categorized as minor, major, or catastrophic</w:t>
      </w:r>
      <w:r w:rsidR="00406B80" w:rsidRPr="006A1080">
        <w:rPr>
          <w:rFonts w:asciiTheme="majorBidi" w:hAnsiTheme="majorBidi" w:cstheme="majorBidi"/>
          <w:color w:val="000000" w:themeColor="text1"/>
          <w:sz w:val="24"/>
          <w:szCs w:val="24"/>
          <w:vertAlign w:val="superscript"/>
        </w:rPr>
        <w:t>3</w:t>
      </w:r>
      <w:r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vertAlign w:val="superscript"/>
        </w:rPr>
        <w:t xml:space="preserve"> </w:t>
      </w:r>
      <w:r w:rsidR="00B528C2" w:rsidRPr="006A1080">
        <w:rPr>
          <w:rFonts w:asciiTheme="majorBidi" w:hAnsiTheme="majorBidi" w:cstheme="majorBidi"/>
          <w:color w:val="000000" w:themeColor="text1"/>
          <w:sz w:val="24"/>
          <w:szCs w:val="24"/>
        </w:rPr>
        <w:t xml:space="preserve">Commonly reported </w:t>
      </w:r>
      <w:r w:rsidR="00387EA3" w:rsidRPr="006A1080">
        <w:rPr>
          <w:rFonts w:asciiTheme="majorBidi" w:hAnsiTheme="majorBidi" w:cstheme="majorBidi"/>
          <w:color w:val="000000" w:themeColor="text1"/>
          <w:sz w:val="24"/>
          <w:szCs w:val="24"/>
        </w:rPr>
        <w:t xml:space="preserve">minor complications include wound dehiscence, </w:t>
      </w:r>
      <w:r w:rsidR="00387EA3" w:rsidRPr="006A1080">
        <w:rPr>
          <w:rFonts w:asciiTheme="majorBidi" w:hAnsiTheme="majorBidi" w:cstheme="majorBidi"/>
          <w:strike/>
          <w:color w:val="000000" w:themeColor="text1"/>
          <w:sz w:val="24"/>
          <w:szCs w:val="24"/>
        </w:rPr>
        <w:t>femoral pain,</w:t>
      </w:r>
      <w:r w:rsidR="00387EA3" w:rsidRPr="006A1080">
        <w:rPr>
          <w:rFonts w:asciiTheme="majorBidi" w:hAnsiTheme="majorBidi" w:cstheme="majorBidi"/>
          <w:color w:val="000000" w:themeColor="text1"/>
          <w:sz w:val="24"/>
          <w:szCs w:val="24"/>
        </w:rPr>
        <w:t xml:space="preserve"> temporary mild sciatic neuropathy, </w:t>
      </w:r>
      <w:r w:rsidR="002A4AE7" w:rsidRPr="006A1080">
        <w:rPr>
          <w:rFonts w:asciiTheme="majorBidi" w:hAnsiTheme="majorBidi" w:cstheme="majorBidi"/>
          <w:color w:val="000000" w:themeColor="text1"/>
          <w:sz w:val="24"/>
          <w:szCs w:val="24"/>
        </w:rPr>
        <w:t xml:space="preserve">femoral medullary infarction, </w:t>
      </w:r>
      <w:r w:rsidR="00387EA3" w:rsidRPr="006A1080">
        <w:rPr>
          <w:rFonts w:asciiTheme="majorBidi" w:hAnsiTheme="majorBidi" w:cstheme="majorBidi"/>
          <w:color w:val="000000" w:themeColor="text1"/>
          <w:sz w:val="24"/>
          <w:szCs w:val="24"/>
        </w:rPr>
        <w:t xml:space="preserve">and major </w:t>
      </w:r>
      <w:r w:rsidR="0058658C" w:rsidRPr="006A1080">
        <w:rPr>
          <w:rFonts w:asciiTheme="majorBidi" w:hAnsiTheme="majorBidi" w:cstheme="majorBidi"/>
          <w:color w:val="000000" w:themeColor="text1"/>
          <w:sz w:val="24"/>
          <w:szCs w:val="24"/>
        </w:rPr>
        <w:t>complications includ</w:t>
      </w:r>
      <w:r w:rsidR="00356E82" w:rsidRPr="006A1080">
        <w:rPr>
          <w:rFonts w:asciiTheme="majorBidi" w:hAnsiTheme="majorBidi" w:cstheme="majorBidi"/>
          <w:color w:val="000000" w:themeColor="text1"/>
          <w:sz w:val="24"/>
          <w:szCs w:val="24"/>
        </w:rPr>
        <w:t>e</w:t>
      </w:r>
      <w:r w:rsidR="00204C3D" w:rsidRPr="006A1080">
        <w:rPr>
          <w:rFonts w:asciiTheme="majorBidi" w:hAnsiTheme="majorBidi" w:cstheme="majorBidi"/>
          <w:color w:val="000000" w:themeColor="text1"/>
          <w:sz w:val="24"/>
          <w:szCs w:val="24"/>
        </w:rPr>
        <w:t xml:space="preserve"> </w:t>
      </w:r>
      <w:r w:rsidR="00E66614" w:rsidRPr="006A1080">
        <w:rPr>
          <w:rFonts w:asciiTheme="majorBidi" w:hAnsiTheme="majorBidi" w:cstheme="majorBidi"/>
          <w:color w:val="000000" w:themeColor="text1"/>
          <w:sz w:val="24"/>
          <w:szCs w:val="24"/>
        </w:rPr>
        <w:t xml:space="preserve">femoral fracture, </w:t>
      </w:r>
      <w:r w:rsidR="00F66D52" w:rsidRPr="006A1080">
        <w:rPr>
          <w:rFonts w:asciiTheme="majorBidi" w:hAnsiTheme="majorBidi" w:cstheme="majorBidi"/>
          <w:color w:val="000000" w:themeColor="text1"/>
          <w:sz w:val="24"/>
          <w:szCs w:val="24"/>
        </w:rPr>
        <w:t xml:space="preserve">patellar luxation, </w:t>
      </w:r>
      <w:r w:rsidR="00204C3D" w:rsidRPr="006A1080">
        <w:rPr>
          <w:rFonts w:asciiTheme="majorBidi" w:hAnsiTheme="majorBidi" w:cstheme="majorBidi"/>
          <w:color w:val="000000" w:themeColor="text1"/>
          <w:sz w:val="24"/>
          <w:szCs w:val="24"/>
        </w:rPr>
        <w:t>acetabular cup displacement,</w:t>
      </w:r>
      <w:r w:rsidR="00387EA3" w:rsidRPr="006A1080">
        <w:rPr>
          <w:rFonts w:asciiTheme="majorBidi" w:hAnsiTheme="majorBidi" w:cstheme="majorBidi"/>
          <w:color w:val="000000" w:themeColor="text1"/>
          <w:sz w:val="24"/>
          <w:szCs w:val="24"/>
        </w:rPr>
        <w:t xml:space="preserve"> severe sciatic neuropathy,</w:t>
      </w:r>
      <w:r w:rsidR="00204C3D" w:rsidRPr="006A1080">
        <w:rPr>
          <w:rFonts w:asciiTheme="majorBidi" w:hAnsiTheme="majorBidi" w:cstheme="majorBidi"/>
          <w:color w:val="000000" w:themeColor="text1"/>
          <w:sz w:val="24"/>
          <w:szCs w:val="24"/>
        </w:rPr>
        <w:t xml:space="preserve"> septic and aseptic </w:t>
      </w:r>
      <w:r w:rsidR="009848ED" w:rsidRPr="006A1080">
        <w:rPr>
          <w:rFonts w:asciiTheme="majorBidi" w:hAnsiTheme="majorBidi" w:cstheme="majorBidi"/>
          <w:color w:val="000000" w:themeColor="text1"/>
          <w:sz w:val="24"/>
          <w:szCs w:val="24"/>
        </w:rPr>
        <w:t>loosening</w:t>
      </w:r>
      <w:r w:rsidR="00406B80" w:rsidRPr="006A1080">
        <w:rPr>
          <w:rFonts w:asciiTheme="majorBidi" w:hAnsiTheme="majorBidi" w:cstheme="majorBidi"/>
          <w:color w:val="000000" w:themeColor="text1"/>
          <w:sz w:val="24"/>
          <w:szCs w:val="24"/>
          <w:vertAlign w:val="superscript"/>
        </w:rPr>
        <w:t>4</w:t>
      </w:r>
      <w:r w:rsidR="00D90A0F" w:rsidRPr="006A1080">
        <w:rPr>
          <w:rFonts w:asciiTheme="majorBidi" w:hAnsiTheme="majorBidi" w:cstheme="majorBidi"/>
          <w:color w:val="000000" w:themeColor="text1"/>
          <w:sz w:val="24"/>
          <w:szCs w:val="24"/>
          <w:vertAlign w:val="superscript"/>
        </w:rPr>
        <w:t>-</w:t>
      </w:r>
      <w:r w:rsidR="00A43184" w:rsidRPr="006A1080">
        <w:rPr>
          <w:rFonts w:asciiTheme="majorBidi" w:hAnsiTheme="majorBidi" w:cstheme="majorBidi"/>
          <w:color w:val="000000" w:themeColor="text1"/>
          <w:sz w:val="24"/>
          <w:szCs w:val="24"/>
          <w:vertAlign w:val="superscript"/>
        </w:rPr>
        <w:t>8</w:t>
      </w:r>
      <w:r w:rsidR="005265F7" w:rsidRPr="006A1080">
        <w:rPr>
          <w:rFonts w:asciiTheme="majorBidi" w:hAnsiTheme="majorBidi" w:cstheme="majorBidi"/>
          <w:color w:val="000000" w:themeColor="text1"/>
          <w:sz w:val="24"/>
          <w:szCs w:val="24"/>
        </w:rPr>
        <w:t>.</w:t>
      </w:r>
      <w:r w:rsidR="00EA056B" w:rsidRPr="006A1080">
        <w:rPr>
          <w:rFonts w:asciiTheme="majorBidi" w:hAnsiTheme="majorBidi" w:cstheme="majorBidi"/>
          <w:color w:val="000000" w:themeColor="text1"/>
          <w:sz w:val="24"/>
          <w:szCs w:val="24"/>
        </w:rPr>
        <w:t xml:space="preserve"> </w:t>
      </w:r>
      <w:r w:rsidR="00286AB7" w:rsidRPr="006A1080">
        <w:rPr>
          <w:rFonts w:asciiTheme="majorBidi" w:hAnsiTheme="majorBidi" w:cstheme="majorBidi"/>
          <w:color w:val="000000" w:themeColor="text1"/>
          <w:sz w:val="24"/>
          <w:szCs w:val="24"/>
        </w:rPr>
        <w:t>Cement</w:t>
      </w:r>
      <w:r w:rsidR="00496CBE" w:rsidRPr="006A1080">
        <w:rPr>
          <w:rFonts w:asciiTheme="majorBidi" w:hAnsiTheme="majorBidi" w:cstheme="majorBidi"/>
          <w:color w:val="000000" w:themeColor="text1"/>
          <w:sz w:val="24"/>
          <w:szCs w:val="24"/>
        </w:rPr>
        <w:t>ed</w:t>
      </w:r>
      <w:r w:rsidR="00BF6C58" w:rsidRPr="006A1080">
        <w:rPr>
          <w:rFonts w:asciiTheme="majorBidi" w:hAnsiTheme="majorBidi" w:cstheme="majorBidi"/>
          <w:color w:val="000000" w:themeColor="text1"/>
          <w:sz w:val="24"/>
          <w:szCs w:val="24"/>
        </w:rPr>
        <w:t xml:space="preserve"> implants </w:t>
      </w:r>
      <w:r w:rsidR="00286AB7" w:rsidRPr="006A1080">
        <w:rPr>
          <w:rFonts w:asciiTheme="majorBidi" w:hAnsiTheme="majorBidi" w:cstheme="majorBidi"/>
          <w:color w:val="000000" w:themeColor="text1"/>
          <w:sz w:val="24"/>
          <w:szCs w:val="24"/>
        </w:rPr>
        <w:t>(</w:t>
      </w:r>
      <w:r w:rsidR="00494A0B" w:rsidRPr="006A1080">
        <w:rPr>
          <w:rFonts w:asciiTheme="majorBidi" w:hAnsiTheme="majorBidi" w:cstheme="majorBidi"/>
          <w:color w:val="000000" w:themeColor="text1"/>
          <w:sz w:val="24"/>
          <w:szCs w:val="24"/>
        </w:rPr>
        <w:t xml:space="preserve">e.g. </w:t>
      </w:r>
      <w:proofErr w:type="spellStart"/>
      <w:r w:rsidR="00286AB7" w:rsidRPr="006A1080">
        <w:rPr>
          <w:rFonts w:asciiTheme="majorBidi" w:hAnsiTheme="majorBidi" w:cstheme="majorBidi"/>
          <w:color w:val="000000" w:themeColor="text1"/>
          <w:sz w:val="24"/>
          <w:szCs w:val="24"/>
        </w:rPr>
        <w:t>Bio</w:t>
      </w:r>
      <w:r w:rsidR="00E66614" w:rsidRPr="006A1080">
        <w:rPr>
          <w:rFonts w:asciiTheme="majorBidi" w:hAnsiTheme="majorBidi" w:cstheme="majorBidi"/>
          <w:color w:val="000000" w:themeColor="text1"/>
          <w:sz w:val="24"/>
          <w:szCs w:val="24"/>
        </w:rPr>
        <w:t>M</w:t>
      </w:r>
      <w:r w:rsidR="00286AB7" w:rsidRPr="006A1080">
        <w:rPr>
          <w:rFonts w:asciiTheme="majorBidi" w:hAnsiTheme="majorBidi" w:cstheme="majorBidi"/>
          <w:color w:val="000000" w:themeColor="text1"/>
          <w:sz w:val="24"/>
          <w:szCs w:val="24"/>
        </w:rPr>
        <w:t>edtrix</w:t>
      </w:r>
      <w:proofErr w:type="spellEnd"/>
      <w:r w:rsidR="00286AB7" w:rsidRPr="006A1080">
        <w:rPr>
          <w:rFonts w:asciiTheme="majorBidi" w:hAnsiTheme="majorBidi" w:cstheme="majorBidi"/>
          <w:color w:val="000000" w:themeColor="text1"/>
          <w:sz w:val="24"/>
          <w:szCs w:val="24"/>
        </w:rPr>
        <w:t xml:space="preserve"> </w:t>
      </w:r>
      <w:r w:rsidR="00224AA7" w:rsidRPr="006A1080">
        <w:rPr>
          <w:rFonts w:asciiTheme="majorBidi" w:hAnsiTheme="majorBidi" w:cstheme="majorBidi"/>
          <w:color w:val="000000" w:themeColor="text1"/>
          <w:sz w:val="24"/>
          <w:szCs w:val="24"/>
        </w:rPr>
        <w:t>C</w:t>
      </w:r>
      <w:r w:rsidR="00286AB7" w:rsidRPr="006A1080">
        <w:rPr>
          <w:rFonts w:asciiTheme="majorBidi" w:hAnsiTheme="majorBidi" w:cstheme="majorBidi"/>
          <w:color w:val="000000" w:themeColor="text1"/>
          <w:sz w:val="24"/>
          <w:szCs w:val="24"/>
        </w:rPr>
        <w:t>FX</w:t>
      </w:r>
      <w:r w:rsidR="00263835" w:rsidRPr="006A1080">
        <w:rPr>
          <w:rFonts w:asciiTheme="majorBidi" w:hAnsiTheme="majorBidi" w:cstheme="majorBidi"/>
          <w:color w:val="000000" w:themeColor="text1"/>
          <w:sz w:val="24"/>
          <w:szCs w:val="24"/>
        </w:rPr>
        <w:t>,</w:t>
      </w:r>
      <w:r w:rsidR="005726A3" w:rsidRPr="006A1080">
        <w:rPr>
          <w:rFonts w:asciiTheme="majorBidi" w:hAnsiTheme="majorBidi" w:cstheme="majorBidi"/>
          <w:color w:val="000000" w:themeColor="text1"/>
          <w:sz w:val="24"/>
          <w:szCs w:val="24"/>
        </w:rPr>
        <w:t xml:space="preserve"> </w:t>
      </w:r>
      <w:r w:rsidR="00E23687" w:rsidRPr="006A1080">
        <w:rPr>
          <w:rFonts w:asciiTheme="majorBidi" w:hAnsiTheme="majorBidi" w:cstheme="majorBidi"/>
          <w:color w:val="000000" w:themeColor="text1"/>
          <w:sz w:val="24"/>
          <w:szCs w:val="24"/>
        </w:rPr>
        <w:t>Whippany</w:t>
      </w:r>
      <w:r w:rsidR="005726A3" w:rsidRPr="006A1080">
        <w:rPr>
          <w:rFonts w:asciiTheme="majorBidi" w:hAnsiTheme="majorBidi" w:cstheme="majorBidi"/>
          <w:color w:val="000000" w:themeColor="text1"/>
          <w:sz w:val="24"/>
          <w:szCs w:val="24"/>
        </w:rPr>
        <w:t xml:space="preserve">, New Jersey, USA) </w:t>
      </w:r>
      <w:r w:rsidR="00496CBE" w:rsidRPr="006A1080">
        <w:rPr>
          <w:rFonts w:asciiTheme="majorBidi" w:hAnsiTheme="majorBidi" w:cstheme="majorBidi"/>
          <w:color w:val="000000" w:themeColor="text1"/>
          <w:sz w:val="24"/>
          <w:szCs w:val="24"/>
        </w:rPr>
        <w:t>have the</w:t>
      </w:r>
      <w:r w:rsidR="009B296B" w:rsidRPr="006A1080">
        <w:rPr>
          <w:rFonts w:asciiTheme="majorBidi" w:hAnsiTheme="majorBidi" w:cstheme="majorBidi"/>
          <w:color w:val="000000" w:themeColor="text1"/>
          <w:sz w:val="24"/>
          <w:szCs w:val="24"/>
        </w:rPr>
        <w:t xml:space="preserve"> </w:t>
      </w:r>
      <w:r w:rsidR="00286AB7" w:rsidRPr="006A1080">
        <w:rPr>
          <w:rFonts w:asciiTheme="majorBidi" w:hAnsiTheme="majorBidi" w:cstheme="majorBidi"/>
          <w:color w:val="000000" w:themeColor="text1"/>
          <w:sz w:val="24"/>
          <w:szCs w:val="24"/>
        </w:rPr>
        <w:t xml:space="preserve">femoral and acetabular implants cemented </w:t>
      </w:r>
      <w:r w:rsidR="00224AA7" w:rsidRPr="006A1080">
        <w:rPr>
          <w:rFonts w:asciiTheme="majorBidi" w:hAnsiTheme="majorBidi" w:cstheme="majorBidi"/>
          <w:color w:val="000000" w:themeColor="text1"/>
          <w:sz w:val="24"/>
          <w:szCs w:val="24"/>
        </w:rPr>
        <w:t>producing a bone-cement-implant interface</w:t>
      </w:r>
      <w:r w:rsidR="00496CBE" w:rsidRPr="006A1080">
        <w:rPr>
          <w:rFonts w:asciiTheme="majorBidi" w:hAnsiTheme="majorBidi" w:cstheme="majorBidi"/>
          <w:color w:val="000000" w:themeColor="text1"/>
          <w:sz w:val="24"/>
          <w:szCs w:val="24"/>
        </w:rPr>
        <w:t>, whereas</w:t>
      </w:r>
      <w:r w:rsidR="00286AB7" w:rsidRPr="006A1080">
        <w:rPr>
          <w:rFonts w:asciiTheme="majorBidi" w:hAnsiTheme="majorBidi" w:cstheme="majorBidi"/>
          <w:color w:val="000000" w:themeColor="text1"/>
          <w:sz w:val="24"/>
          <w:szCs w:val="24"/>
        </w:rPr>
        <w:t xml:space="preserve"> cementless </w:t>
      </w:r>
      <w:r w:rsidR="00496CBE" w:rsidRPr="006A1080">
        <w:rPr>
          <w:rFonts w:asciiTheme="majorBidi" w:hAnsiTheme="majorBidi" w:cstheme="majorBidi"/>
          <w:color w:val="000000" w:themeColor="text1"/>
          <w:sz w:val="24"/>
          <w:szCs w:val="24"/>
        </w:rPr>
        <w:t>implants (</w:t>
      </w:r>
      <w:proofErr w:type="spellStart"/>
      <w:r w:rsidR="00494A0B" w:rsidRPr="006A1080">
        <w:rPr>
          <w:rFonts w:asciiTheme="majorBidi" w:hAnsiTheme="majorBidi" w:cstheme="majorBidi"/>
          <w:color w:val="000000" w:themeColor="text1"/>
          <w:sz w:val="24"/>
          <w:szCs w:val="24"/>
        </w:rPr>
        <w:t>e.g</w:t>
      </w:r>
      <w:proofErr w:type="spellEnd"/>
      <w:r w:rsidR="00494A0B" w:rsidRPr="006A1080">
        <w:rPr>
          <w:rFonts w:asciiTheme="majorBidi" w:hAnsiTheme="majorBidi" w:cstheme="majorBidi"/>
          <w:color w:val="000000" w:themeColor="text1"/>
          <w:sz w:val="24"/>
          <w:szCs w:val="24"/>
        </w:rPr>
        <w:t xml:space="preserve"> </w:t>
      </w:r>
      <w:proofErr w:type="spellStart"/>
      <w:r w:rsidR="00496CBE" w:rsidRPr="006A1080">
        <w:rPr>
          <w:rFonts w:asciiTheme="majorBidi" w:hAnsiTheme="majorBidi" w:cstheme="majorBidi"/>
          <w:color w:val="000000" w:themeColor="text1"/>
          <w:sz w:val="24"/>
          <w:szCs w:val="24"/>
        </w:rPr>
        <w:t>Bio</w:t>
      </w:r>
      <w:r w:rsidR="00E66614" w:rsidRPr="006A1080">
        <w:rPr>
          <w:rFonts w:asciiTheme="majorBidi" w:hAnsiTheme="majorBidi" w:cstheme="majorBidi"/>
          <w:color w:val="000000" w:themeColor="text1"/>
          <w:sz w:val="24"/>
          <w:szCs w:val="24"/>
        </w:rPr>
        <w:t>M</w:t>
      </w:r>
      <w:r w:rsidR="00496CBE" w:rsidRPr="006A1080">
        <w:rPr>
          <w:rFonts w:asciiTheme="majorBidi" w:hAnsiTheme="majorBidi" w:cstheme="majorBidi"/>
          <w:color w:val="000000" w:themeColor="text1"/>
          <w:sz w:val="24"/>
          <w:szCs w:val="24"/>
        </w:rPr>
        <w:t>edtrix</w:t>
      </w:r>
      <w:proofErr w:type="spellEnd"/>
      <w:r w:rsidR="00496CBE" w:rsidRPr="006A1080">
        <w:rPr>
          <w:rFonts w:asciiTheme="majorBidi" w:hAnsiTheme="majorBidi" w:cstheme="majorBidi"/>
          <w:color w:val="000000" w:themeColor="text1"/>
          <w:sz w:val="24"/>
          <w:szCs w:val="24"/>
        </w:rPr>
        <w:t xml:space="preserve"> </w:t>
      </w:r>
      <w:r w:rsidR="00224AA7" w:rsidRPr="006A1080">
        <w:rPr>
          <w:rFonts w:asciiTheme="majorBidi" w:hAnsiTheme="majorBidi" w:cstheme="majorBidi"/>
          <w:color w:val="000000" w:themeColor="text1"/>
          <w:sz w:val="24"/>
          <w:szCs w:val="24"/>
        </w:rPr>
        <w:t>B</w:t>
      </w:r>
      <w:r w:rsidR="00496CBE" w:rsidRPr="006A1080">
        <w:rPr>
          <w:rFonts w:asciiTheme="majorBidi" w:hAnsiTheme="majorBidi" w:cstheme="majorBidi"/>
          <w:color w:val="000000" w:themeColor="text1"/>
          <w:sz w:val="24"/>
          <w:szCs w:val="24"/>
        </w:rPr>
        <w:t>FX</w:t>
      </w:r>
      <w:r w:rsidR="00166A6A" w:rsidRPr="006A1080">
        <w:rPr>
          <w:rFonts w:asciiTheme="majorBidi" w:hAnsiTheme="majorBidi" w:cstheme="majorBidi"/>
          <w:color w:val="000000" w:themeColor="text1"/>
          <w:sz w:val="24"/>
          <w:szCs w:val="24"/>
        </w:rPr>
        <w:t xml:space="preserve">, </w:t>
      </w:r>
      <w:bookmarkStart w:id="3" w:name="_Hlk85824192"/>
      <w:r w:rsidR="00E23687" w:rsidRPr="006A1080">
        <w:rPr>
          <w:rFonts w:asciiTheme="majorBidi" w:hAnsiTheme="majorBidi" w:cstheme="majorBidi"/>
          <w:color w:val="000000" w:themeColor="text1"/>
          <w:sz w:val="24"/>
          <w:szCs w:val="24"/>
        </w:rPr>
        <w:t>Whippany</w:t>
      </w:r>
      <w:r w:rsidR="00655F16" w:rsidRPr="006A1080">
        <w:rPr>
          <w:rFonts w:asciiTheme="majorBidi" w:hAnsiTheme="majorBidi" w:cstheme="majorBidi"/>
          <w:color w:val="000000" w:themeColor="text1"/>
          <w:sz w:val="24"/>
          <w:szCs w:val="24"/>
        </w:rPr>
        <w:t>, New Jersey, USA</w:t>
      </w:r>
      <w:bookmarkEnd w:id="3"/>
      <w:r w:rsidR="00496CBE" w:rsidRPr="006A1080">
        <w:rPr>
          <w:rFonts w:asciiTheme="majorBidi" w:hAnsiTheme="majorBidi" w:cstheme="majorBidi"/>
          <w:color w:val="000000" w:themeColor="text1"/>
          <w:sz w:val="24"/>
          <w:szCs w:val="24"/>
        </w:rPr>
        <w:t>)</w:t>
      </w:r>
      <w:r w:rsidR="00286AB7" w:rsidRPr="006A1080">
        <w:rPr>
          <w:rFonts w:asciiTheme="majorBidi" w:hAnsiTheme="majorBidi" w:cstheme="majorBidi"/>
          <w:color w:val="000000" w:themeColor="text1"/>
          <w:sz w:val="24"/>
          <w:szCs w:val="24"/>
        </w:rPr>
        <w:t xml:space="preserve"> </w:t>
      </w:r>
      <w:r w:rsidR="00263835" w:rsidRPr="006A1080">
        <w:rPr>
          <w:rFonts w:asciiTheme="majorBidi" w:hAnsiTheme="majorBidi" w:cstheme="majorBidi"/>
          <w:color w:val="000000" w:themeColor="text1"/>
          <w:sz w:val="24"/>
          <w:szCs w:val="24"/>
        </w:rPr>
        <w:t xml:space="preserve">are press fit without a cohesive agent such as cement </w:t>
      </w:r>
      <w:r w:rsidR="00224AA7" w:rsidRPr="006A1080">
        <w:rPr>
          <w:rFonts w:asciiTheme="majorBidi" w:hAnsiTheme="majorBidi" w:cstheme="majorBidi"/>
          <w:color w:val="000000" w:themeColor="text1"/>
          <w:sz w:val="24"/>
          <w:szCs w:val="24"/>
        </w:rPr>
        <w:t>allow</w:t>
      </w:r>
      <w:r w:rsidR="00263835" w:rsidRPr="006A1080">
        <w:rPr>
          <w:rFonts w:asciiTheme="majorBidi" w:hAnsiTheme="majorBidi" w:cstheme="majorBidi"/>
          <w:color w:val="000000" w:themeColor="text1"/>
          <w:sz w:val="24"/>
          <w:szCs w:val="24"/>
        </w:rPr>
        <w:t>ing</w:t>
      </w:r>
      <w:r w:rsidR="00224AA7" w:rsidRPr="006A1080">
        <w:rPr>
          <w:rFonts w:asciiTheme="majorBidi" w:hAnsiTheme="majorBidi" w:cstheme="majorBidi"/>
          <w:color w:val="000000" w:themeColor="text1"/>
          <w:sz w:val="24"/>
          <w:szCs w:val="24"/>
        </w:rPr>
        <w:t xml:space="preserve"> </w:t>
      </w:r>
      <w:r w:rsidR="00286AB7" w:rsidRPr="006A1080">
        <w:rPr>
          <w:rFonts w:asciiTheme="majorBidi" w:hAnsiTheme="majorBidi" w:cstheme="majorBidi"/>
          <w:color w:val="000000" w:themeColor="text1"/>
          <w:sz w:val="24"/>
          <w:szCs w:val="24"/>
        </w:rPr>
        <w:t xml:space="preserve">bone </w:t>
      </w:r>
      <w:r w:rsidR="000E3D51" w:rsidRPr="006A1080">
        <w:rPr>
          <w:rFonts w:asciiTheme="majorBidi" w:hAnsiTheme="majorBidi" w:cstheme="majorBidi"/>
          <w:strike/>
          <w:color w:val="000000" w:themeColor="text1"/>
          <w:sz w:val="24"/>
          <w:szCs w:val="24"/>
        </w:rPr>
        <w:t>growth around</w:t>
      </w:r>
      <w:r w:rsidR="000E3D51" w:rsidRPr="006A1080">
        <w:rPr>
          <w:rFonts w:asciiTheme="majorBidi" w:hAnsiTheme="majorBidi" w:cstheme="majorBidi"/>
          <w:color w:val="000000" w:themeColor="text1"/>
          <w:sz w:val="24"/>
          <w:szCs w:val="24"/>
        </w:rPr>
        <w:t xml:space="preserve"> in</w:t>
      </w:r>
      <w:r w:rsidR="00286AB7" w:rsidRPr="006A1080">
        <w:rPr>
          <w:rFonts w:asciiTheme="majorBidi" w:hAnsiTheme="majorBidi" w:cstheme="majorBidi"/>
          <w:color w:val="000000" w:themeColor="text1"/>
          <w:sz w:val="24"/>
          <w:szCs w:val="24"/>
        </w:rPr>
        <w:t>grow</w:t>
      </w:r>
      <w:r w:rsidR="00224AA7" w:rsidRPr="006A1080">
        <w:rPr>
          <w:rFonts w:asciiTheme="majorBidi" w:hAnsiTheme="majorBidi" w:cstheme="majorBidi"/>
          <w:color w:val="000000" w:themeColor="text1"/>
          <w:sz w:val="24"/>
          <w:szCs w:val="24"/>
        </w:rPr>
        <w:t>th</w:t>
      </w:r>
      <w:r w:rsidR="00286AB7" w:rsidRPr="006A1080">
        <w:rPr>
          <w:rFonts w:asciiTheme="majorBidi" w:hAnsiTheme="majorBidi" w:cstheme="majorBidi"/>
          <w:color w:val="000000" w:themeColor="text1"/>
          <w:sz w:val="24"/>
          <w:szCs w:val="24"/>
        </w:rPr>
        <w:t xml:space="preserve"> </w:t>
      </w:r>
      <w:r w:rsidR="000E3D51" w:rsidRPr="006A1080">
        <w:rPr>
          <w:rFonts w:asciiTheme="majorBidi" w:hAnsiTheme="majorBidi" w:cstheme="majorBidi"/>
          <w:color w:val="000000" w:themeColor="text1"/>
          <w:sz w:val="24"/>
          <w:szCs w:val="24"/>
        </w:rPr>
        <w:t xml:space="preserve">onto and into </w:t>
      </w:r>
      <w:r w:rsidR="00286AB7" w:rsidRPr="006A1080">
        <w:rPr>
          <w:rFonts w:asciiTheme="majorBidi" w:hAnsiTheme="majorBidi" w:cstheme="majorBidi"/>
          <w:color w:val="000000" w:themeColor="text1"/>
          <w:sz w:val="24"/>
          <w:szCs w:val="24"/>
        </w:rPr>
        <w:t>the prosthesis at the bone–implant interface</w:t>
      </w:r>
      <w:r w:rsidR="0036337C" w:rsidRPr="006A1080">
        <w:rPr>
          <w:rFonts w:asciiTheme="majorBidi" w:hAnsiTheme="majorBidi" w:cstheme="majorBidi"/>
          <w:color w:val="000000" w:themeColor="text1"/>
          <w:sz w:val="24"/>
          <w:szCs w:val="24"/>
          <w:vertAlign w:val="superscript"/>
        </w:rPr>
        <w:t>1</w:t>
      </w:r>
      <w:r w:rsidR="00EF7643" w:rsidRPr="006A1080">
        <w:rPr>
          <w:rFonts w:asciiTheme="majorBidi" w:hAnsiTheme="majorBidi" w:cstheme="majorBidi"/>
          <w:color w:val="000000" w:themeColor="text1"/>
          <w:sz w:val="24"/>
          <w:szCs w:val="24"/>
          <w:vertAlign w:val="superscript"/>
        </w:rPr>
        <w:t xml:space="preserve">, </w:t>
      </w:r>
      <w:r w:rsidR="00A43184" w:rsidRPr="006A1080">
        <w:rPr>
          <w:rFonts w:asciiTheme="majorBidi" w:hAnsiTheme="majorBidi" w:cstheme="majorBidi"/>
          <w:color w:val="000000" w:themeColor="text1"/>
          <w:sz w:val="24"/>
          <w:szCs w:val="24"/>
          <w:vertAlign w:val="superscript"/>
        </w:rPr>
        <w:t>9</w:t>
      </w:r>
      <w:r w:rsidR="00A62C32" w:rsidRPr="006A1080">
        <w:rPr>
          <w:rFonts w:asciiTheme="majorBidi" w:hAnsiTheme="majorBidi" w:cstheme="majorBidi"/>
          <w:color w:val="000000" w:themeColor="text1"/>
          <w:sz w:val="24"/>
          <w:szCs w:val="24"/>
          <w:vertAlign w:val="superscript"/>
        </w:rPr>
        <w:t xml:space="preserve">, </w:t>
      </w:r>
      <w:r w:rsidR="00A43184" w:rsidRPr="006A1080">
        <w:rPr>
          <w:rFonts w:asciiTheme="majorBidi" w:hAnsiTheme="majorBidi" w:cstheme="majorBidi"/>
          <w:color w:val="000000" w:themeColor="text1"/>
          <w:sz w:val="24"/>
          <w:szCs w:val="24"/>
          <w:vertAlign w:val="superscript"/>
        </w:rPr>
        <w:t>10</w:t>
      </w:r>
      <w:r w:rsidR="00224AA7" w:rsidRPr="006A1080">
        <w:rPr>
          <w:rFonts w:asciiTheme="majorBidi" w:hAnsiTheme="majorBidi" w:cstheme="majorBidi"/>
          <w:color w:val="000000" w:themeColor="text1"/>
          <w:sz w:val="24"/>
          <w:szCs w:val="24"/>
        </w:rPr>
        <w:t>.</w:t>
      </w:r>
      <w:r w:rsidR="00286AB7" w:rsidRPr="006A1080">
        <w:rPr>
          <w:rFonts w:asciiTheme="majorBidi" w:hAnsiTheme="majorBidi" w:cstheme="majorBidi"/>
          <w:color w:val="000000" w:themeColor="text1"/>
          <w:sz w:val="24"/>
          <w:szCs w:val="24"/>
        </w:rPr>
        <w:t xml:space="preserve"> </w:t>
      </w:r>
      <w:r w:rsidR="00AE4B4C" w:rsidRPr="006A1080">
        <w:rPr>
          <w:rFonts w:asciiTheme="majorBidi" w:hAnsiTheme="majorBidi" w:cstheme="majorBidi"/>
          <w:color w:val="000000" w:themeColor="text1"/>
          <w:sz w:val="24"/>
          <w:szCs w:val="24"/>
        </w:rPr>
        <w:t xml:space="preserve"> The Zurich Cementless system</w:t>
      </w:r>
      <w:r w:rsidR="00F103EB" w:rsidRPr="006A1080">
        <w:rPr>
          <w:rFonts w:asciiTheme="majorBidi" w:hAnsiTheme="majorBidi" w:cstheme="majorBidi"/>
          <w:color w:val="000000" w:themeColor="text1"/>
          <w:sz w:val="24"/>
          <w:szCs w:val="24"/>
        </w:rPr>
        <w:t xml:space="preserve"> </w:t>
      </w:r>
      <w:r w:rsidR="00F103EB" w:rsidRPr="006A1080">
        <w:rPr>
          <w:rFonts w:asciiTheme="majorBidi" w:hAnsiTheme="majorBidi" w:cstheme="majorBidi"/>
          <w:color w:val="000000" w:themeColor="text1"/>
          <w:sz w:val="24"/>
          <w:szCs w:val="24"/>
        </w:rPr>
        <w:lastRenderedPageBreak/>
        <w:t>(</w:t>
      </w:r>
      <w:proofErr w:type="spellStart"/>
      <w:r w:rsidR="00F103EB" w:rsidRPr="006A1080">
        <w:rPr>
          <w:rFonts w:asciiTheme="majorBidi" w:hAnsiTheme="majorBidi" w:cstheme="majorBidi"/>
          <w:color w:val="000000" w:themeColor="text1"/>
          <w:sz w:val="24"/>
          <w:szCs w:val="24"/>
        </w:rPr>
        <w:t>Kyon</w:t>
      </w:r>
      <w:proofErr w:type="spellEnd"/>
      <w:r w:rsidR="00F103EB" w:rsidRPr="006A1080">
        <w:rPr>
          <w:rFonts w:asciiTheme="majorBidi" w:hAnsiTheme="majorBidi" w:cstheme="majorBidi"/>
          <w:color w:val="000000" w:themeColor="text1"/>
          <w:sz w:val="24"/>
          <w:szCs w:val="24"/>
        </w:rPr>
        <w:t xml:space="preserve"> AG, Zurich, Swit</w:t>
      </w:r>
      <w:r w:rsidR="004C299D" w:rsidRPr="006A1080">
        <w:rPr>
          <w:rFonts w:asciiTheme="majorBidi" w:hAnsiTheme="majorBidi" w:cstheme="majorBidi"/>
          <w:color w:val="000000" w:themeColor="text1"/>
          <w:sz w:val="24"/>
          <w:szCs w:val="24"/>
        </w:rPr>
        <w:t>z</w:t>
      </w:r>
      <w:r w:rsidR="00F103EB" w:rsidRPr="006A1080">
        <w:rPr>
          <w:rFonts w:asciiTheme="majorBidi" w:hAnsiTheme="majorBidi" w:cstheme="majorBidi"/>
          <w:color w:val="000000" w:themeColor="text1"/>
          <w:sz w:val="24"/>
          <w:szCs w:val="24"/>
        </w:rPr>
        <w:t xml:space="preserve">erland), </w:t>
      </w:r>
      <w:r w:rsidR="00E04469" w:rsidRPr="006A1080">
        <w:rPr>
          <w:rFonts w:asciiTheme="majorBidi" w:hAnsiTheme="majorBidi" w:cstheme="majorBidi"/>
          <w:color w:val="000000" w:themeColor="text1"/>
          <w:sz w:val="24"/>
          <w:szCs w:val="24"/>
        </w:rPr>
        <w:t>has been successfully used in dogs and has a locking screw technology to avoid micromotion of the femoral component which</w:t>
      </w:r>
      <w:r w:rsidR="00F103EB" w:rsidRPr="006A1080">
        <w:rPr>
          <w:rFonts w:asciiTheme="majorBidi" w:hAnsiTheme="majorBidi" w:cstheme="majorBidi"/>
          <w:color w:val="000000" w:themeColor="text1"/>
          <w:sz w:val="24"/>
          <w:szCs w:val="24"/>
        </w:rPr>
        <w:t>,</w:t>
      </w:r>
      <w:r w:rsidR="00E04469" w:rsidRPr="006A1080">
        <w:rPr>
          <w:rFonts w:asciiTheme="majorBidi" w:hAnsiTheme="majorBidi" w:cstheme="majorBidi"/>
          <w:color w:val="000000" w:themeColor="text1"/>
          <w:sz w:val="24"/>
          <w:szCs w:val="24"/>
        </w:rPr>
        <w:t xml:space="preserve"> with the cup</w:t>
      </w:r>
      <w:r w:rsidR="00F103EB" w:rsidRPr="006A1080">
        <w:rPr>
          <w:rFonts w:asciiTheme="majorBidi" w:hAnsiTheme="majorBidi" w:cstheme="majorBidi"/>
          <w:color w:val="000000" w:themeColor="text1"/>
          <w:sz w:val="24"/>
          <w:szCs w:val="24"/>
        </w:rPr>
        <w:t>,</w:t>
      </w:r>
      <w:r w:rsidR="00E04469" w:rsidRPr="006A1080">
        <w:rPr>
          <w:rFonts w:asciiTheme="majorBidi" w:hAnsiTheme="majorBidi" w:cstheme="majorBidi"/>
          <w:color w:val="000000" w:themeColor="text1"/>
          <w:sz w:val="24"/>
          <w:szCs w:val="24"/>
        </w:rPr>
        <w:t xml:space="preserve"> has a hydroxyapatite coating allowing bone ingrowth in</w:t>
      </w:r>
      <w:r w:rsidR="00670EFF" w:rsidRPr="006A1080">
        <w:rPr>
          <w:rFonts w:asciiTheme="majorBidi" w:hAnsiTheme="majorBidi" w:cstheme="majorBidi"/>
          <w:color w:val="000000" w:themeColor="text1"/>
          <w:sz w:val="24"/>
          <w:szCs w:val="24"/>
        </w:rPr>
        <w:t>to and onto</w:t>
      </w:r>
      <w:r w:rsidR="00E04469" w:rsidRPr="006A1080">
        <w:rPr>
          <w:rFonts w:asciiTheme="majorBidi" w:hAnsiTheme="majorBidi" w:cstheme="majorBidi"/>
          <w:color w:val="000000" w:themeColor="text1"/>
          <w:sz w:val="24"/>
          <w:szCs w:val="24"/>
        </w:rPr>
        <w:t xml:space="preserve"> the </w:t>
      </w:r>
      <w:r w:rsidR="00670EFF" w:rsidRPr="006A1080">
        <w:rPr>
          <w:rFonts w:asciiTheme="majorBidi" w:hAnsiTheme="majorBidi" w:cstheme="majorBidi"/>
          <w:color w:val="000000" w:themeColor="text1"/>
          <w:sz w:val="24"/>
          <w:szCs w:val="24"/>
        </w:rPr>
        <w:t>protheses</w:t>
      </w:r>
      <w:r w:rsidR="00E04469" w:rsidRPr="006A1080">
        <w:rPr>
          <w:rFonts w:asciiTheme="majorBidi" w:hAnsiTheme="majorBidi" w:cstheme="majorBidi"/>
          <w:color w:val="000000" w:themeColor="text1"/>
          <w:sz w:val="24"/>
          <w:szCs w:val="24"/>
        </w:rPr>
        <w:t xml:space="preserve"> as </w:t>
      </w:r>
      <w:r w:rsidR="00670EFF" w:rsidRPr="006A1080">
        <w:rPr>
          <w:rFonts w:asciiTheme="majorBidi" w:hAnsiTheme="majorBidi" w:cstheme="majorBidi"/>
          <w:color w:val="000000" w:themeColor="text1"/>
          <w:sz w:val="24"/>
          <w:szCs w:val="24"/>
        </w:rPr>
        <w:t>described</w:t>
      </w:r>
      <w:r w:rsidR="00E04469" w:rsidRPr="006A1080">
        <w:rPr>
          <w:rFonts w:asciiTheme="majorBidi" w:hAnsiTheme="majorBidi" w:cstheme="majorBidi"/>
          <w:color w:val="000000" w:themeColor="text1"/>
          <w:sz w:val="24"/>
          <w:szCs w:val="24"/>
        </w:rPr>
        <w:t xml:space="preserve"> above</w:t>
      </w:r>
      <w:r w:rsidR="00A43184" w:rsidRPr="006A1080">
        <w:rPr>
          <w:rFonts w:asciiTheme="majorBidi" w:hAnsiTheme="majorBidi" w:cstheme="majorBidi"/>
          <w:color w:val="000000" w:themeColor="text1"/>
          <w:sz w:val="24"/>
          <w:szCs w:val="24"/>
          <w:vertAlign w:val="superscript"/>
        </w:rPr>
        <w:t>11</w:t>
      </w:r>
      <w:r w:rsidR="00A62C32" w:rsidRPr="006A1080">
        <w:rPr>
          <w:rFonts w:asciiTheme="majorBidi" w:hAnsiTheme="majorBidi" w:cstheme="majorBidi"/>
          <w:color w:val="000000" w:themeColor="text1"/>
          <w:sz w:val="24"/>
          <w:szCs w:val="24"/>
          <w:vertAlign w:val="superscript"/>
        </w:rPr>
        <w:t>, 12</w:t>
      </w:r>
      <w:r w:rsidR="00670EFF" w:rsidRPr="006A1080">
        <w:rPr>
          <w:rFonts w:asciiTheme="majorBidi" w:hAnsiTheme="majorBidi" w:cstheme="majorBidi"/>
          <w:color w:val="000000" w:themeColor="text1"/>
          <w:sz w:val="24"/>
          <w:szCs w:val="24"/>
        </w:rPr>
        <w:t>.</w:t>
      </w:r>
      <w:r w:rsidR="00E04469" w:rsidRPr="006A1080">
        <w:rPr>
          <w:rFonts w:asciiTheme="majorBidi" w:hAnsiTheme="majorBidi" w:cstheme="majorBidi"/>
          <w:color w:val="000000" w:themeColor="text1"/>
          <w:sz w:val="24"/>
          <w:szCs w:val="24"/>
        </w:rPr>
        <w:t xml:space="preserve"> </w:t>
      </w:r>
    </w:p>
    <w:p w14:paraId="3EB81A45" w14:textId="162A9FC0" w:rsidR="00A34A53" w:rsidRPr="006A1080" w:rsidRDefault="00224AA7"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More recently, the use of </w:t>
      </w:r>
      <w:r w:rsidR="003A605B" w:rsidRPr="006A1080">
        <w:rPr>
          <w:rFonts w:asciiTheme="majorBidi" w:hAnsiTheme="majorBidi" w:cstheme="majorBidi"/>
          <w:color w:val="000000" w:themeColor="text1"/>
          <w:sz w:val="24"/>
          <w:szCs w:val="24"/>
        </w:rPr>
        <w:t xml:space="preserve">the </w:t>
      </w:r>
      <w:proofErr w:type="spellStart"/>
      <w:r w:rsidR="005726A3" w:rsidRPr="006A1080">
        <w:rPr>
          <w:rFonts w:asciiTheme="majorBidi" w:hAnsiTheme="majorBidi" w:cstheme="majorBidi"/>
          <w:color w:val="000000" w:themeColor="text1"/>
          <w:sz w:val="24"/>
          <w:szCs w:val="24"/>
        </w:rPr>
        <w:t>Helica</w:t>
      </w:r>
      <w:proofErr w:type="spellEnd"/>
      <w:r w:rsidR="005726A3" w:rsidRPr="006A1080">
        <w:rPr>
          <w:rFonts w:asciiTheme="majorBidi" w:hAnsiTheme="majorBidi" w:cstheme="majorBidi"/>
          <w:color w:val="000000" w:themeColor="text1"/>
          <w:sz w:val="24"/>
          <w:szCs w:val="24"/>
        </w:rPr>
        <w:t xml:space="preserve"> (</w:t>
      </w:r>
      <w:proofErr w:type="spellStart"/>
      <w:r w:rsidR="005726A3" w:rsidRPr="006A1080">
        <w:rPr>
          <w:rFonts w:asciiTheme="majorBidi" w:hAnsiTheme="majorBidi" w:cstheme="majorBidi"/>
          <w:color w:val="000000" w:themeColor="text1"/>
          <w:sz w:val="24"/>
          <w:szCs w:val="24"/>
        </w:rPr>
        <w:t>Innoplant</w:t>
      </w:r>
      <w:proofErr w:type="spellEnd"/>
      <w:r w:rsidR="005726A3" w:rsidRPr="006A1080">
        <w:rPr>
          <w:rFonts w:asciiTheme="majorBidi" w:hAnsiTheme="majorBidi" w:cstheme="majorBidi"/>
          <w:color w:val="000000" w:themeColor="text1"/>
          <w:sz w:val="24"/>
          <w:szCs w:val="24"/>
        </w:rPr>
        <w:t xml:space="preserve"> </w:t>
      </w:r>
      <w:r w:rsidR="0046637C" w:rsidRPr="006A1080">
        <w:rPr>
          <w:rFonts w:asciiTheme="majorBidi" w:hAnsiTheme="majorBidi" w:cstheme="majorBidi"/>
          <w:color w:val="000000" w:themeColor="text1"/>
          <w:sz w:val="24"/>
          <w:szCs w:val="24"/>
        </w:rPr>
        <w:t>V</w:t>
      </w:r>
      <w:r w:rsidR="005726A3" w:rsidRPr="006A1080">
        <w:rPr>
          <w:rFonts w:asciiTheme="majorBidi" w:hAnsiTheme="majorBidi" w:cstheme="majorBidi"/>
          <w:color w:val="000000" w:themeColor="text1"/>
          <w:sz w:val="24"/>
          <w:szCs w:val="24"/>
        </w:rPr>
        <w:t>eterinary, Hannover, Germany)</w:t>
      </w:r>
      <w:r w:rsidRPr="006A1080">
        <w:rPr>
          <w:rFonts w:asciiTheme="majorBidi" w:hAnsiTheme="majorBidi" w:cstheme="majorBidi"/>
          <w:color w:val="000000" w:themeColor="text1"/>
          <w:sz w:val="24"/>
          <w:szCs w:val="24"/>
        </w:rPr>
        <w:t xml:space="preserve"> </w:t>
      </w:r>
      <w:r w:rsidR="00040B2D" w:rsidRPr="006A1080">
        <w:rPr>
          <w:rFonts w:asciiTheme="majorBidi" w:hAnsiTheme="majorBidi" w:cstheme="majorBidi"/>
          <w:color w:val="000000" w:themeColor="text1"/>
          <w:sz w:val="24"/>
          <w:szCs w:val="24"/>
        </w:rPr>
        <w:t xml:space="preserve">implant system </w:t>
      </w:r>
      <w:r w:rsidRPr="006A1080">
        <w:rPr>
          <w:rFonts w:asciiTheme="majorBidi" w:hAnsiTheme="majorBidi" w:cstheme="majorBidi"/>
          <w:color w:val="000000" w:themeColor="text1"/>
          <w:sz w:val="24"/>
          <w:szCs w:val="24"/>
        </w:rPr>
        <w:t>has been reported in canine THR</w:t>
      </w:r>
      <w:r w:rsidR="00AE4B4C"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00263835" w:rsidRPr="006A1080">
        <w:rPr>
          <w:rFonts w:asciiTheme="majorBidi" w:hAnsiTheme="majorBidi" w:cstheme="majorBidi"/>
          <w:color w:val="000000" w:themeColor="text1"/>
          <w:sz w:val="24"/>
          <w:szCs w:val="24"/>
        </w:rPr>
        <w:t xml:space="preserve">most commonly </w:t>
      </w:r>
      <w:r w:rsidRPr="006A1080">
        <w:rPr>
          <w:rFonts w:asciiTheme="majorBidi" w:hAnsiTheme="majorBidi" w:cstheme="majorBidi"/>
          <w:color w:val="000000" w:themeColor="text1"/>
          <w:sz w:val="24"/>
          <w:szCs w:val="24"/>
        </w:rPr>
        <w:t>consisting</w:t>
      </w:r>
      <w:r w:rsidR="00A04B1E" w:rsidRPr="006A1080">
        <w:rPr>
          <w:rFonts w:asciiTheme="majorBidi" w:hAnsiTheme="majorBidi" w:cstheme="majorBidi"/>
          <w:color w:val="000000" w:themeColor="text1"/>
          <w:sz w:val="24"/>
          <w:szCs w:val="24"/>
        </w:rPr>
        <w:t xml:space="preserve"> of </w:t>
      </w:r>
      <w:r w:rsidR="006F2771" w:rsidRPr="006A1080">
        <w:rPr>
          <w:rFonts w:asciiTheme="majorBidi" w:hAnsiTheme="majorBidi" w:cstheme="majorBidi"/>
          <w:color w:val="000000" w:themeColor="text1"/>
          <w:sz w:val="24"/>
          <w:szCs w:val="24"/>
        </w:rPr>
        <w:t>a cementless</w:t>
      </w:r>
      <w:r w:rsidR="00286AB7" w:rsidRPr="006A1080">
        <w:rPr>
          <w:rFonts w:asciiTheme="majorBidi" w:hAnsiTheme="majorBidi" w:cstheme="majorBidi"/>
          <w:color w:val="000000" w:themeColor="text1"/>
          <w:sz w:val="24"/>
          <w:szCs w:val="24"/>
        </w:rPr>
        <w:t xml:space="preserve"> acetabular cup and a cemented femoral implant </w:t>
      </w:r>
      <w:r w:rsidR="00983206" w:rsidRPr="006A1080">
        <w:rPr>
          <w:rFonts w:asciiTheme="majorBidi" w:hAnsiTheme="majorBidi" w:cstheme="majorBidi"/>
          <w:color w:val="000000" w:themeColor="text1"/>
          <w:sz w:val="24"/>
          <w:szCs w:val="24"/>
          <w:vertAlign w:val="superscript"/>
        </w:rPr>
        <w:t>1</w:t>
      </w:r>
      <w:r w:rsidR="00A62C32" w:rsidRPr="006A1080">
        <w:rPr>
          <w:rFonts w:asciiTheme="majorBidi" w:hAnsiTheme="majorBidi" w:cstheme="majorBidi"/>
          <w:color w:val="000000" w:themeColor="text1"/>
          <w:sz w:val="24"/>
          <w:szCs w:val="24"/>
          <w:vertAlign w:val="superscript"/>
        </w:rPr>
        <w:t>3</w:t>
      </w:r>
      <w:r w:rsidR="00496CBE" w:rsidRPr="006A1080">
        <w:rPr>
          <w:rFonts w:asciiTheme="majorBidi" w:hAnsiTheme="majorBidi" w:cstheme="majorBidi"/>
          <w:color w:val="000000" w:themeColor="text1"/>
          <w:sz w:val="24"/>
          <w:szCs w:val="24"/>
        </w:rPr>
        <w:t>.</w:t>
      </w:r>
      <w:r w:rsidR="00AE4B4C" w:rsidRPr="006A1080">
        <w:rPr>
          <w:rFonts w:asciiTheme="majorBidi" w:hAnsiTheme="majorBidi" w:cstheme="majorBidi"/>
          <w:color w:val="000000" w:themeColor="text1"/>
          <w:sz w:val="24"/>
          <w:szCs w:val="24"/>
        </w:rPr>
        <w:t xml:space="preserve"> These combinations of both cemented and cementless implants in the same THR surgical procedure (hybrid THR) ha</w:t>
      </w:r>
      <w:r w:rsidR="00F103EB" w:rsidRPr="006A1080">
        <w:rPr>
          <w:rFonts w:asciiTheme="majorBidi" w:hAnsiTheme="majorBidi" w:cstheme="majorBidi"/>
          <w:color w:val="000000" w:themeColor="text1"/>
          <w:sz w:val="24"/>
          <w:szCs w:val="24"/>
        </w:rPr>
        <w:t>ve</w:t>
      </w:r>
      <w:r w:rsidR="00AE4B4C" w:rsidRPr="006A1080">
        <w:rPr>
          <w:rFonts w:asciiTheme="majorBidi" w:hAnsiTheme="majorBidi" w:cstheme="majorBidi"/>
          <w:color w:val="000000" w:themeColor="text1"/>
          <w:sz w:val="24"/>
          <w:szCs w:val="24"/>
        </w:rPr>
        <w:t xml:space="preserve"> further been reported</w:t>
      </w:r>
      <w:r w:rsidR="00983206" w:rsidRPr="006A1080">
        <w:rPr>
          <w:rFonts w:asciiTheme="majorBidi" w:hAnsiTheme="majorBidi" w:cstheme="majorBidi"/>
          <w:color w:val="000000" w:themeColor="text1"/>
          <w:sz w:val="24"/>
          <w:szCs w:val="24"/>
          <w:vertAlign w:val="superscript"/>
        </w:rPr>
        <w:t>1</w:t>
      </w:r>
      <w:r w:rsidR="00A62C32" w:rsidRPr="006A1080">
        <w:rPr>
          <w:rFonts w:asciiTheme="majorBidi" w:hAnsiTheme="majorBidi" w:cstheme="majorBidi"/>
          <w:color w:val="000000" w:themeColor="text1"/>
          <w:sz w:val="24"/>
          <w:szCs w:val="24"/>
          <w:vertAlign w:val="superscript"/>
        </w:rPr>
        <w:t>4</w:t>
      </w:r>
      <w:r w:rsidR="00A43184" w:rsidRPr="006A1080">
        <w:rPr>
          <w:rFonts w:asciiTheme="majorBidi" w:hAnsiTheme="majorBidi" w:cstheme="majorBidi"/>
          <w:color w:val="000000" w:themeColor="text1"/>
          <w:sz w:val="24"/>
          <w:szCs w:val="24"/>
        </w:rPr>
        <w:t>.</w:t>
      </w:r>
      <w:r w:rsidR="000F73B9" w:rsidRPr="006A1080">
        <w:rPr>
          <w:rFonts w:asciiTheme="majorBidi" w:hAnsiTheme="majorBidi" w:cstheme="majorBidi"/>
          <w:color w:val="000000" w:themeColor="text1"/>
          <w:sz w:val="24"/>
          <w:szCs w:val="24"/>
        </w:rPr>
        <w:t xml:space="preserve"> </w:t>
      </w:r>
      <w:r w:rsidR="00612498" w:rsidRPr="006A1080">
        <w:rPr>
          <w:rFonts w:asciiTheme="majorBidi" w:hAnsiTheme="majorBidi" w:cstheme="majorBidi"/>
          <w:color w:val="000000" w:themeColor="text1"/>
          <w:sz w:val="24"/>
          <w:szCs w:val="24"/>
        </w:rPr>
        <w:t xml:space="preserve">Previous </w:t>
      </w:r>
      <w:r w:rsidR="00983206" w:rsidRPr="006A1080">
        <w:rPr>
          <w:rFonts w:asciiTheme="majorBidi" w:hAnsiTheme="majorBidi" w:cstheme="majorBidi"/>
          <w:color w:val="000000" w:themeColor="text1"/>
          <w:sz w:val="24"/>
          <w:szCs w:val="24"/>
        </w:rPr>
        <w:t>studies</w:t>
      </w:r>
      <w:r w:rsidR="00983206" w:rsidRPr="006A1080">
        <w:rPr>
          <w:rFonts w:asciiTheme="majorBidi" w:hAnsiTheme="majorBidi" w:cstheme="majorBidi"/>
          <w:color w:val="000000" w:themeColor="text1"/>
          <w:sz w:val="24"/>
          <w:szCs w:val="24"/>
          <w:vertAlign w:val="superscript"/>
        </w:rPr>
        <w:t>1</w:t>
      </w:r>
      <w:r w:rsidR="00A62C32" w:rsidRPr="006A1080">
        <w:rPr>
          <w:rFonts w:asciiTheme="majorBidi" w:hAnsiTheme="majorBidi" w:cstheme="majorBidi"/>
          <w:color w:val="000000" w:themeColor="text1"/>
          <w:sz w:val="24"/>
          <w:szCs w:val="24"/>
          <w:vertAlign w:val="superscript"/>
        </w:rPr>
        <w:t>5</w:t>
      </w:r>
      <w:r w:rsidR="005E5127" w:rsidRPr="006A1080">
        <w:rPr>
          <w:rFonts w:asciiTheme="majorBidi" w:hAnsiTheme="majorBidi" w:cstheme="majorBidi"/>
          <w:color w:val="000000" w:themeColor="text1"/>
          <w:sz w:val="24"/>
          <w:szCs w:val="24"/>
          <w:vertAlign w:val="superscript"/>
        </w:rPr>
        <w:t>-</w:t>
      </w:r>
      <w:r w:rsidR="00983206" w:rsidRPr="006A1080">
        <w:rPr>
          <w:rFonts w:asciiTheme="majorBidi" w:hAnsiTheme="majorBidi" w:cstheme="majorBidi"/>
          <w:color w:val="000000" w:themeColor="text1"/>
          <w:sz w:val="24"/>
          <w:szCs w:val="24"/>
          <w:vertAlign w:val="superscript"/>
        </w:rPr>
        <w:t>1</w:t>
      </w:r>
      <w:r w:rsidR="00A62C32" w:rsidRPr="006A1080">
        <w:rPr>
          <w:rFonts w:asciiTheme="majorBidi" w:hAnsiTheme="majorBidi" w:cstheme="majorBidi"/>
          <w:color w:val="000000" w:themeColor="text1"/>
          <w:sz w:val="24"/>
          <w:szCs w:val="24"/>
          <w:vertAlign w:val="superscript"/>
        </w:rPr>
        <w:t>9</w:t>
      </w:r>
      <w:r w:rsidR="00983206" w:rsidRPr="006A1080">
        <w:rPr>
          <w:rFonts w:asciiTheme="majorBidi" w:hAnsiTheme="majorBidi" w:cstheme="majorBidi"/>
          <w:color w:val="000000" w:themeColor="text1"/>
          <w:sz w:val="24"/>
          <w:szCs w:val="24"/>
          <w:vertAlign w:val="superscript"/>
        </w:rPr>
        <w:t xml:space="preserve"> </w:t>
      </w:r>
      <w:r w:rsidR="00612498" w:rsidRPr="006A1080">
        <w:rPr>
          <w:rFonts w:asciiTheme="majorBidi" w:hAnsiTheme="majorBidi" w:cstheme="majorBidi"/>
          <w:color w:val="000000" w:themeColor="text1"/>
          <w:sz w:val="24"/>
          <w:szCs w:val="24"/>
        </w:rPr>
        <w:t xml:space="preserve">reported </w:t>
      </w:r>
      <w:r w:rsidR="00204C3D" w:rsidRPr="006A1080">
        <w:rPr>
          <w:rFonts w:asciiTheme="majorBidi" w:hAnsiTheme="majorBidi" w:cstheme="majorBidi"/>
          <w:color w:val="000000" w:themeColor="text1"/>
          <w:sz w:val="24"/>
          <w:szCs w:val="24"/>
        </w:rPr>
        <w:t xml:space="preserve">both the success and complication rates of each </w:t>
      </w:r>
      <w:r w:rsidR="003A605B" w:rsidRPr="006A1080">
        <w:rPr>
          <w:rFonts w:asciiTheme="majorBidi" w:hAnsiTheme="majorBidi" w:cstheme="majorBidi"/>
          <w:color w:val="000000" w:themeColor="text1"/>
          <w:sz w:val="24"/>
          <w:szCs w:val="24"/>
        </w:rPr>
        <w:t>THR</w:t>
      </w:r>
      <w:r w:rsidR="00263835" w:rsidRPr="006A1080">
        <w:rPr>
          <w:rFonts w:asciiTheme="majorBidi" w:hAnsiTheme="majorBidi" w:cstheme="majorBidi"/>
          <w:strike/>
          <w:color w:val="000000" w:themeColor="text1"/>
          <w:sz w:val="24"/>
          <w:szCs w:val="24"/>
        </w:rPr>
        <w:t>CHR</w:t>
      </w:r>
      <w:r w:rsidR="00263835" w:rsidRPr="006A1080">
        <w:rPr>
          <w:rFonts w:asciiTheme="majorBidi" w:hAnsiTheme="majorBidi" w:cstheme="majorBidi"/>
          <w:color w:val="000000" w:themeColor="text1"/>
          <w:sz w:val="24"/>
          <w:szCs w:val="24"/>
        </w:rPr>
        <w:t xml:space="preserve"> </w:t>
      </w:r>
      <w:r w:rsidR="00630189" w:rsidRPr="006A1080">
        <w:rPr>
          <w:rFonts w:asciiTheme="majorBidi" w:hAnsiTheme="majorBidi" w:cstheme="majorBidi"/>
          <w:color w:val="000000" w:themeColor="text1"/>
          <w:sz w:val="24"/>
          <w:szCs w:val="24"/>
        </w:rPr>
        <w:t>implant</w:t>
      </w:r>
      <w:r w:rsidR="00BF6C58" w:rsidRPr="006A1080">
        <w:rPr>
          <w:rFonts w:asciiTheme="majorBidi" w:hAnsiTheme="majorBidi" w:cstheme="majorBidi"/>
          <w:color w:val="000000" w:themeColor="text1"/>
          <w:sz w:val="24"/>
          <w:szCs w:val="24"/>
        </w:rPr>
        <w:t>s</w:t>
      </w:r>
      <w:r w:rsidR="00263835" w:rsidRPr="006A1080">
        <w:rPr>
          <w:rFonts w:asciiTheme="majorBidi" w:hAnsiTheme="majorBidi" w:cstheme="majorBidi"/>
          <w:color w:val="000000" w:themeColor="text1"/>
          <w:sz w:val="24"/>
          <w:szCs w:val="24"/>
        </w:rPr>
        <w:t xml:space="preserve"> </w:t>
      </w:r>
      <w:r w:rsidR="00204C3D" w:rsidRPr="006A1080">
        <w:rPr>
          <w:rFonts w:asciiTheme="majorBidi" w:hAnsiTheme="majorBidi" w:cstheme="majorBidi"/>
          <w:color w:val="000000" w:themeColor="text1"/>
          <w:sz w:val="24"/>
          <w:szCs w:val="24"/>
        </w:rPr>
        <w:t>individua</w:t>
      </w:r>
      <w:r w:rsidR="00B528C2" w:rsidRPr="006A1080">
        <w:rPr>
          <w:rFonts w:asciiTheme="majorBidi" w:hAnsiTheme="majorBidi" w:cstheme="majorBidi"/>
          <w:color w:val="000000" w:themeColor="text1"/>
          <w:sz w:val="24"/>
          <w:szCs w:val="24"/>
        </w:rPr>
        <w:t>lly</w:t>
      </w:r>
      <w:r w:rsidR="00204C3D" w:rsidRPr="006A1080">
        <w:rPr>
          <w:rFonts w:asciiTheme="majorBidi" w:hAnsiTheme="majorBidi" w:cstheme="majorBidi"/>
          <w:color w:val="000000" w:themeColor="text1"/>
          <w:sz w:val="24"/>
          <w:szCs w:val="24"/>
        </w:rPr>
        <w:t xml:space="preserve">, however, case numbers </w:t>
      </w:r>
      <w:r w:rsidR="00263835" w:rsidRPr="006A1080">
        <w:rPr>
          <w:rFonts w:asciiTheme="majorBidi" w:hAnsiTheme="majorBidi" w:cstheme="majorBidi"/>
          <w:color w:val="000000" w:themeColor="text1"/>
          <w:sz w:val="24"/>
          <w:szCs w:val="24"/>
        </w:rPr>
        <w:t xml:space="preserve">in these studies </w:t>
      </w:r>
      <w:r w:rsidR="00E00BC8" w:rsidRPr="006A1080">
        <w:rPr>
          <w:rFonts w:asciiTheme="majorBidi" w:hAnsiTheme="majorBidi" w:cstheme="majorBidi"/>
          <w:color w:val="000000" w:themeColor="text1"/>
          <w:sz w:val="24"/>
          <w:szCs w:val="24"/>
        </w:rPr>
        <w:t>are</w:t>
      </w:r>
      <w:r w:rsidR="00204C3D" w:rsidRPr="006A1080">
        <w:rPr>
          <w:rFonts w:asciiTheme="majorBidi" w:hAnsiTheme="majorBidi" w:cstheme="majorBidi"/>
          <w:color w:val="000000" w:themeColor="text1"/>
          <w:sz w:val="24"/>
          <w:szCs w:val="24"/>
        </w:rPr>
        <w:t xml:space="preserve"> relatively small, making it challenging to </w:t>
      </w:r>
      <w:r w:rsidR="00384882" w:rsidRPr="006A1080">
        <w:rPr>
          <w:rFonts w:asciiTheme="majorBidi" w:hAnsiTheme="majorBidi" w:cstheme="majorBidi"/>
          <w:color w:val="000000" w:themeColor="text1"/>
          <w:sz w:val="24"/>
          <w:szCs w:val="24"/>
        </w:rPr>
        <w:t>draw firm conclusions</w:t>
      </w:r>
      <w:r w:rsidR="00E00BC8" w:rsidRPr="006A1080">
        <w:rPr>
          <w:rFonts w:asciiTheme="majorBidi" w:hAnsiTheme="majorBidi" w:cstheme="majorBidi"/>
          <w:color w:val="000000" w:themeColor="text1"/>
          <w:sz w:val="24"/>
          <w:szCs w:val="24"/>
        </w:rPr>
        <w:t xml:space="preserve"> on the association </w:t>
      </w:r>
      <w:r w:rsidR="00362CF9" w:rsidRPr="006A1080">
        <w:rPr>
          <w:rFonts w:asciiTheme="majorBidi" w:hAnsiTheme="majorBidi" w:cstheme="majorBidi"/>
          <w:color w:val="000000" w:themeColor="text1"/>
          <w:sz w:val="24"/>
          <w:szCs w:val="24"/>
        </w:rPr>
        <w:t xml:space="preserve">between different </w:t>
      </w:r>
      <w:r w:rsidR="00E00BC8" w:rsidRPr="006A1080">
        <w:rPr>
          <w:rFonts w:asciiTheme="majorBidi" w:hAnsiTheme="majorBidi" w:cstheme="majorBidi"/>
          <w:color w:val="000000" w:themeColor="text1"/>
          <w:sz w:val="24"/>
          <w:szCs w:val="24"/>
        </w:rPr>
        <w:t>implant</w:t>
      </w:r>
      <w:r w:rsidR="00BF6C58" w:rsidRPr="006A1080">
        <w:rPr>
          <w:rFonts w:asciiTheme="majorBidi" w:hAnsiTheme="majorBidi" w:cstheme="majorBidi"/>
          <w:color w:val="000000" w:themeColor="text1"/>
          <w:sz w:val="24"/>
          <w:szCs w:val="24"/>
        </w:rPr>
        <w:t xml:space="preserve">s </w:t>
      </w:r>
      <w:r w:rsidR="00362CF9" w:rsidRPr="006A1080">
        <w:rPr>
          <w:rFonts w:asciiTheme="majorBidi" w:hAnsiTheme="majorBidi" w:cstheme="majorBidi"/>
          <w:color w:val="000000" w:themeColor="text1"/>
          <w:sz w:val="24"/>
          <w:szCs w:val="24"/>
        </w:rPr>
        <w:t xml:space="preserve">and </w:t>
      </w:r>
      <w:r w:rsidR="00983206" w:rsidRPr="006A1080">
        <w:rPr>
          <w:rFonts w:asciiTheme="majorBidi" w:hAnsiTheme="majorBidi" w:cstheme="majorBidi"/>
          <w:color w:val="000000" w:themeColor="text1"/>
          <w:sz w:val="24"/>
          <w:szCs w:val="24"/>
        </w:rPr>
        <w:t>complications</w:t>
      </w:r>
      <w:r w:rsidR="00983206" w:rsidRPr="006A1080">
        <w:rPr>
          <w:rFonts w:asciiTheme="majorBidi" w:hAnsiTheme="majorBidi" w:cstheme="majorBidi"/>
          <w:color w:val="000000" w:themeColor="text1"/>
          <w:sz w:val="24"/>
          <w:szCs w:val="24"/>
          <w:vertAlign w:val="superscript"/>
        </w:rPr>
        <w:t>1</w:t>
      </w:r>
      <w:r w:rsidR="00A62C32" w:rsidRPr="006A1080">
        <w:rPr>
          <w:rFonts w:asciiTheme="majorBidi" w:hAnsiTheme="majorBidi" w:cstheme="majorBidi"/>
          <w:color w:val="000000" w:themeColor="text1"/>
          <w:sz w:val="24"/>
          <w:szCs w:val="24"/>
          <w:vertAlign w:val="superscript"/>
        </w:rPr>
        <w:t>7</w:t>
      </w:r>
      <w:r w:rsidR="00EF7643" w:rsidRPr="006A1080">
        <w:rPr>
          <w:rFonts w:asciiTheme="majorBidi" w:hAnsiTheme="majorBidi" w:cstheme="majorBidi"/>
          <w:color w:val="000000" w:themeColor="text1"/>
          <w:sz w:val="24"/>
          <w:szCs w:val="24"/>
          <w:vertAlign w:val="superscript"/>
        </w:rPr>
        <w:t xml:space="preserve">, </w:t>
      </w:r>
      <w:r w:rsidR="00983B0B" w:rsidRPr="006A1080">
        <w:rPr>
          <w:rFonts w:asciiTheme="majorBidi" w:hAnsiTheme="majorBidi" w:cstheme="majorBidi"/>
          <w:color w:val="000000" w:themeColor="text1"/>
          <w:sz w:val="24"/>
          <w:szCs w:val="24"/>
          <w:vertAlign w:val="superscript"/>
        </w:rPr>
        <w:t>2</w:t>
      </w:r>
      <w:r w:rsidR="00A62C32" w:rsidRPr="006A1080">
        <w:rPr>
          <w:rFonts w:asciiTheme="majorBidi" w:hAnsiTheme="majorBidi" w:cstheme="majorBidi"/>
          <w:color w:val="000000" w:themeColor="text1"/>
          <w:sz w:val="24"/>
          <w:szCs w:val="24"/>
          <w:vertAlign w:val="superscript"/>
        </w:rPr>
        <w:t>1</w:t>
      </w:r>
      <w:r w:rsidR="002A2AF8" w:rsidRPr="006A1080">
        <w:rPr>
          <w:rFonts w:asciiTheme="majorBidi" w:hAnsiTheme="majorBidi" w:cstheme="majorBidi"/>
          <w:color w:val="000000" w:themeColor="text1"/>
          <w:sz w:val="24"/>
          <w:szCs w:val="24"/>
        </w:rPr>
        <w:t>.</w:t>
      </w:r>
      <w:r w:rsidR="00C43EE4" w:rsidRPr="006A1080">
        <w:rPr>
          <w:rFonts w:asciiTheme="majorBidi" w:hAnsiTheme="majorBidi" w:cstheme="majorBidi"/>
          <w:color w:val="000000" w:themeColor="text1"/>
          <w:sz w:val="24"/>
          <w:szCs w:val="24"/>
        </w:rPr>
        <w:t xml:space="preserve"> </w:t>
      </w:r>
    </w:p>
    <w:p w14:paraId="06636572" w14:textId="62BA81B2" w:rsidR="00204C3D" w:rsidRPr="006A1080" w:rsidRDefault="001D4DCB" w:rsidP="00F86492">
      <w:pPr>
        <w:jc w:val="both"/>
        <w:rPr>
          <w:rFonts w:asciiTheme="majorBidi" w:hAnsiTheme="majorBidi" w:cstheme="majorBidi"/>
          <w:color w:val="000000" w:themeColor="text1"/>
          <w:sz w:val="24"/>
          <w:szCs w:val="24"/>
        </w:rPr>
      </w:pPr>
      <w:r w:rsidRPr="006A1080">
        <w:rPr>
          <w:rFonts w:asciiTheme="majorBidi" w:hAnsiTheme="majorBidi" w:cstheme="majorBidi"/>
          <w:strike/>
          <w:color w:val="000000" w:themeColor="text1"/>
          <w:sz w:val="24"/>
          <w:szCs w:val="24"/>
        </w:rPr>
        <w:t>Numerous</w:t>
      </w:r>
      <w:r w:rsidRPr="006A1080">
        <w:rPr>
          <w:rFonts w:asciiTheme="majorBidi" w:hAnsiTheme="majorBidi" w:cstheme="majorBidi"/>
          <w:color w:val="000000" w:themeColor="text1"/>
          <w:sz w:val="24"/>
          <w:szCs w:val="24"/>
        </w:rPr>
        <w:t xml:space="preserve"> Several</w:t>
      </w:r>
      <w:r w:rsidR="00521DA9" w:rsidRPr="006A1080">
        <w:rPr>
          <w:rFonts w:asciiTheme="majorBidi" w:hAnsiTheme="majorBidi" w:cstheme="majorBidi"/>
          <w:color w:val="000000" w:themeColor="text1"/>
          <w:sz w:val="24"/>
          <w:szCs w:val="24"/>
        </w:rPr>
        <w:t xml:space="preserve"> databases have been developed to monitor and report joint arthroplasty procedures in human </w:t>
      </w:r>
      <w:r w:rsidR="00983206" w:rsidRPr="006A1080">
        <w:rPr>
          <w:rFonts w:asciiTheme="majorBidi" w:hAnsiTheme="majorBidi" w:cstheme="majorBidi"/>
          <w:color w:val="000000" w:themeColor="text1"/>
          <w:sz w:val="24"/>
          <w:szCs w:val="24"/>
        </w:rPr>
        <w:t>surgery</w:t>
      </w:r>
      <w:r w:rsidR="00890902" w:rsidRPr="006A1080">
        <w:rPr>
          <w:rFonts w:asciiTheme="majorBidi" w:hAnsiTheme="majorBidi" w:cstheme="majorBidi"/>
          <w:color w:val="000000" w:themeColor="text1"/>
          <w:sz w:val="24"/>
          <w:szCs w:val="24"/>
          <w:vertAlign w:val="superscript"/>
        </w:rPr>
        <w:t>2</w:t>
      </w:r>
      <w:r w:rsidR="00A62C32" w:rsidRPr="006A1080">
        <w:rPr>
          <w:rFonts w:asciiTheme="majorBidi" w:hAnsiTheme="majorBidi" w:cstheme="majorBidi"/>
          <w:color w:val="000000" w:themeColor="text1"/>
          <w:sz w:val="24"/>
          <w:szCs w:val="24"/>
          <w:vertAlign w:val="superscript"/>
        </w:rPr>
        <w:t>2</w:t>
      </w:r>
      <w:r w:rsidR="00494A0B" w:rsidRPr="006A1080">
        <w:rPr>
          <w:rFonts w:asciiTheme="majorBidi" w:hAnsiTheme="majorBidi" w:cstheme="majorBidi"/>
          <w:color w:val="000000" w:themeColor="text1"/>
          <w:sz w:val="24"/>
          <w:szCs w:val="24"/>
        </w:rPr>
        <w:t xml:space="preserve">. </w:t>
      </w:r>
      <w:r w:rsidR="00521DA9" w:rsidRPr="006A1080">
        <w:rPr>
          <w:rFonts w:asciiTheme="majorBidi" w:hAnsiTheme="majorBidi" w:cstheme="majorBidi"/>
          <w:color w:val="000000" w:themeColor="text1"/>
          <w:sz w:val="24"/>
          <w:szCs w:val="24"/>
        </w:rPr>
        <w:t xml:space="preserve">The reliability of different </w:t>
      </w:r>
      <w:r w:rsidR="00263835" w:rsidRPr="006A1080">
        <w:rPr>
          <w:rFonts w:asciiTheme="majorBidi" w:hAnsiTheme="majorBidi" w:cstheme="majorBidi"/>
          <w:color w:val="000000" w:themeColor="text1"/>
          <w:sz w:val="24"/>
          <w:szCs w:val="24"/>
        </w:rPr>
        <w:t xml:space="preserve">total hip arthroplasty </w:t>
      </w:r>
      <w:r w:rsidR="00521DA9" w:rsidRPr="006A1080">
        <w:rPr>
          <w:rFonts w:asciiTheme="majorBidi" w:hAnsiTheme="majorBidi" w:cstheme="majorBidi"/>
          <w:color w:val="000000" w:themeColor="text1"/>
          <w:sz w:val="24"/>
          <w:szCs w:val="24"/>
        </w:rPr>
        <w:t xml:space="preserve">implants has been previously </w:t>
      </w:r>
      <w:r w:rsidR="0046637C" w:rsidRPr="006A1080">
        <w:rPr>
          <w:rFonts w:asciiTheme="majorBidi" w:hAnsiTheme="majorBidi" w:cstheme="majorBidi"/>
          <w:color w:val="000000" w:themeColor="text1"/>
          <w:sz w:val="24"/>
          <w:szCs w:val="24"/>
        </w:rPr>
        <w:t xml:space="preserve">reported </w:t>
      </w:r>
      <w:r w:rsidR="0046637C" w:rsidRPr="006A1080">
        <w:rPr>
          <w:rFonts w:asciiTheme="majorBidi" w:hAnsiTheme="majorBidi" w:cs="Times New Roman (Headings CS)"/>
          <w:strike/>
          <w:color w:val="000000" w:themeColor="text1"/>
          <w:sz w:val="24"/>
          <w:szCs w:val="24"/>
        </w:rPr>
        <w:t>showing</w:t>
      </w:r>
      <w:r w:rsidR="00521DA9" w:rsidRPr="006A1080">
        <w:rPr>
          <w:rFonts w:asciiTheme="majorBidi" w:hAnsiTheme="majorBidi" w:cs="Times New Roman (Headings CS)"/>
          <w:strike/>
          <w:color w:val="000000" w:themeColor="text1"/>
          <w:sz w:val="24"/>
          <w:szCs w:val="24"/>
        </w:rPr>
        <w:t xml:space="preserve"> </w:t>
      </w:r>
      <w:r w:rsidR="00D826F8" w:rsidRPr="006A1080">
        <w:rPr>
          <w:rFonts w:asciiTheme="majorBidi" w:hAnsiTheme="majorBidi" w:cs="Times New Roman (Headings CS)"/>
          <w:strike/>
          <w:color w:val="000000" w:themeColor="text1"/>
          <w:sz w:val="24"/>
          <w:szCs w:val="24"/>
        </w:rPr>
        <w:t>the importance of</w:t>
      </w:r>
      <w:r w:rsidR="00D826F8" w:rsidRPr="006A1080">
        <w:rPr>
          <w:rFonts w:asciiTheme="majorBidi" w:hAnsiTheme="majorBidi" w:cstheme="majorBidi"/>
          <w:color w:val="000000" w:themeColor="text1"/>
          <w:sz w:val="24"/>
          <w:szCs w:val="24"/>
        </w:rPr>
        <w:t xml:space="preserve"> using </w:t>
      </w:r>
      <w:r w:rsidR="00521DA9" w:rsidRPr="006A1080">
        <w:rPr>
          <w:rFonts w:asciiTheme="majorBidi" w:hAnsiTheme="majorBidi" w:cstheme="majorBidi"/>
          <w:color w:val="000000" w:themeColor="text1"/>
          <w:sz w:val="24"/>
          <w:szCs w:val="24"/>
        </w:rPr>
        <w:t xml:space="preserve">cemented </w:t>
      </w:r>
      <w:r w:rsidR="00D826F8" w:rsidRPr="006A1080">
        <w:rPr>
          <w:rFonts w:asciiTheme="majorBidi" w:hAnsiTheme="majorBidi" w:cstheme="majorBidi"/>
          <w:color w:val="000000" w:themeColor="text1"/>
          <w:sz w:val="24"/>
          <w:szCs w:val="24"/>
        </w:rPr>
        <w:t xml:space="preserve">and cementless </w:t>
      </w:r>
      <w:r w:rsidR="00983B0B" w:rsidRPr="006A1080">
        <w:rPr>
          <w:rFonts w:asciiTheme="majorBidi" w:hAnsiTheme="majorBidi" w:cstheme="majorBidi"/>
          <w:color w:val="000000" w:themeColor="text1"/>
          <w:sz w:val="24"/>
          <w:szCs w:val="24"/>
        </w:rPr>
        <w:t>implants</w:t>
      </w:r>
      <w:proofErr w:type="gramStart"/>
      <w:r w:rsidR="00983B0B" w:rsidRPr="006A1080">
        <w:rPr>
          <w:rFonts w:asciiTheme="majorBidi" w:hAnsiTheme="majorBidi" w:cstheme="majorBidi"/>
          <w:color w:val="000000" w:themeColor="text1"/>
          <w:sz w:val="24"/>
          <w:szCs w:val="24"/>
          <w:vertAlign w:val="superscript"/>
        </w:rPr>
        <w:t>2</w:t>
      </w:r>
      <w:r w:rsidR="00A62C32" w:rsidRPr="006A1080">
        <w:rPr>
          <w:rFonts w:asciiTheme="majorBidi" w:hAnsiTheme="majorBidi" w:cstheme="majorBidi"/>
          <w:color w:val="000000" w:themeColor="text1"/>
          <w:sz w:val="24"/>
          <w:szCs w:val="24"/>
          <w:vertAlign w:val="superscript"/>
        </w:rPr>
        <w:t>3</w:t>
      </w:r>
      <w:r w:rsidR="00D826F8" w:rsidRPr="006A1080">
        <w:rPr>
          <w:rFonts w:asciiTheme="majorBidi" w:hAnsiTheme="majorBidi" w:cstheme="majorBidi"/>
          <w:color w:val="000000" w:themeColor="text1"/>
          <w:sz w:val="24"/>
          <w:szCs w:val="24"/>
          <w:vertAlign w:val="superscript"/>
        </w:rPr>
        <w:t>,</w:t>
      </w:r>
      <w:r w:rsidR="00D826F8" w:rsidRPr="006A1080">
        <w:rPr>
          <w:rFonts w:asciiTheme="majorBidi" w:hAnsiTheme="majorBidi" w:cstheme="majorBidi"/>
          <w:color w:val="000000" w:themeColor="text1"/>
          <w:sz w:val="24"/>
          <w:szCs w:val="24"/>
        </w:rPr>
        <w:t>.</w:t>
      </w:r>
      <w:proofErr w:type="gramEnd"/>
      <w:r w:rsidR="00D826F8" w:rsidRPr="006A1080">
        <w:rPr>
          <w:rFonts w:asciiTheme="majorBidi" w:hAnsiTheme="majorBidi" w:cstheme="majorBidi"/>
          <w:color w:val="000000" w:themeColor="text1"/>
          <w:sz w:val="24"/>
          <w:szCs w:val="24"/>
        </w:rPr>
        <w:t xml:space="preserve"> </w:t>
      </w:r>
      <w:r w:rsidR="00521DA9" w:rsidRPr="006A1080">
        <w:rPr>
          <w:rFonts w:asciiTheme="majorBidi" w:hAnsiTheme="majorBidi" w:cstheme="majorBidi"/>
          <w:color w:val="000000" w:themeColor="text1"/>
          <w:sz w:val="24"/>
          <w:szCs w:val="24"/>
        </w:rPr>
        <w:t xml:space="preserve">It </w:t>
      </w:r>
      <w:r w:rsidR="004754C0" w:rsidRPr="006A1080">
        <w:rPr>
          <w:rFonts w:asciiTheme="majorBidi" w:hAnsiTheme="majorBidi" w:cstheme="majorBidi"/>
          <w:color w:val="000000" w:themeColor="text1"/>
          <w:sz w:val="24"/>
          <w:szCs w:val="24"/>
        </w:rPr>
        <w:t xml:space="preserve">has </w:t>
      </w:r>
      <w:r w:rsidR="00521DA9" w:rsidRPr="006A1080">
        <w:rPr>
          <w:rFonts w:asciiTheme="majorBidi" w:hAnsiTheme="majorBidi" w:cstheme="majorBidi"/>
          <w:color w:val="000000" w:themeColor="text1"/>
          <w:sz w:val="24"/>
          <w:szCs w:val="24"/>
        </w:rPr>
        <w:t xml:space="preserve">been shown </w:t>
      </w:r>
      <w:r w:rsidR="00B42A33" w:rsidRPr="006A1080">
        <w:rPr>
          <w:rFonts w:asciiTheme="majorBidi" w:hAnsiTheme="majorBidi" w:cstheme="majorBidi"/>
          <w:color w:val="000000" w:themeColor="text1"/>
          <w:sz w:val="24"/>
          <w:szCs w:val="24"/>
        </w:rPr>
        <w:t xml:space="preserve">in human patients </w:t>
      </w:r>
      <w:r w:rsidR="00521DA9" w:rsidRPr="006A1080">
        <w:rPr>
          <w:rFonts w:asciiTheme="majorBidi" w:hAnsiTheme="majorBidi" w:cstheme="majorBidi"/>
          <w:color w:val="000000" w:themeColor="text1"/>
          <w:sz w:val="24"/>
          <w:szCs w:val="24"/>
        </w:rPr>
        <w:t xml:space="preserve">that the average lifespan for </w:t>
      </w:r>
      <w:r w:rsidR="00551255" w:rsidRPr="006A1080">
        <w:rPr>
          <w:rFonts w:asciiTheme="majorBidi" w:hAnsiTheme="majorBidi" w:cstheme="majorBidi"/>
          <w:color w:val="000000" w:themeColor="text1"/>
          <w:sz w:val="24"/>
          <w:szCs w:val="24"/>
        </w:rPr>
        <w:t xml:space="preserve">a </w:t>
      </w:r>
      <w:r w:rsidR="00521DA9" w:rsidRPr="006A1080">
        <w:rPr>
          <w:rFonts w:asciiTheme="majorBidi" w:hAnsiTheme="majorBidi" w:cstheme="majorBidi"/>
          <w:color w:val="000000" w:themeColor="text1"/>
          <w:sz w:val="24"/>
          <w:szCs w:val="24"/>
        </w:rPr>
        <w:t xml:space="preserve">hip </w:t>
      </w:r>
      <w:r w:rsidR="00551255" w:rsidRPr="006A1080">
        <w:rPr>
          <w:rFonts w:asciiTheme="majorBidi" w:hAnsiTheme="majorBidi" w:cstheme="majorBidi"/>
          <w:color w:val="000000" w:themeColor="text1"/>
          <w:sz w:val="24"/>
          <w:szCs w:val="24"/>
        </w:rPr>
        <w:t xml:space="preserve">implant </w:t>
      </w:r>
      <w:r w:rsidR="00521DA9" w:rsidRPr="006A1080">
        <w:rPr>
          <w:rFonts w:asciiTheme="majorBidi" w:hAnsiTheme="majorBidi" w:cstheme="majorBidi"/>
          <w:color w:val="000000" w:themeColor="text1"/>
          <w:sz w:val="24"/>
          <w:szCs w:val="24"/>
        </w:rPr>
        <w:t xml:space="preserve">is around 10-15 </w:t>
      </w:r>
      <w:r w:rsidR="00983B0B" w:rsidRPr="006A1080">
        <w:rPr>
          <w:rFonts w:asciiTheme="majorBidi" w:hAnsiTheme="majorBidi" w:cstheme="majorBidi"/>
          <w:color w:val="000000" w:themeColor="text1"/>
          <w:sz w:val="24"/>
          <w:szCs w:val="24"/>
        </w:rPr>
        <w:t>years</w:t>
      </w:r>
      <w:r w:rsidR="00983B0B" w:rsidRPr="006A1080">
        <w:rPr>
          <w:rFonts w:asciiTheme="majorBidi" w:hAnsiTheme="majorBidi" w:cstheme="majorBidi"/>
          <w:color w:val="000000" w:themeColor="text1"/>
          <w:sz w:val="24"/>
          <w:szCs w:val="24"/>
          <w:vertAlign w:val="superscript"/>
        </w:rPr>
        <w:t>2</w:t>
      </w:r>
      <w:r w:rsidR="00A62C32" w:rsidRPr="006A1080">
        <w:rPr>
          <w:rFonts w:asciiTheme="majorBidi" w:hAnsiTheme="majorBidi" w:cstheme="majorBidi"/>
          <w:color w:val="000000" w:themeColor="text1"/>
          <w:sz w:val="24"/>
          <w:szCs w:val="24"/>
          <w:vertAlign w:val="superscript"/>
        </w:rPr>
        <w:t>4</w:t>
      </w:r>
      <w:r w:rsidR="00521DA9" w:rsidRPr="006A1080">
        <w:rPr>
          <w:rFonts w:asciiTheme="majorBidi" w:hAnsiTheme="majorBidi" w:cstheme="majorBidi"/>
          <w:color w:val="000000" w:themeColor="text1"/>
          <w:sz w:val="24"/>
          <w:szCs w:val="24"/>
        </w:rPr>
        <w:t>.</w:t>
      </w:r>
      <w:r w:rsidR="00263835" w:rsidRPr="006A1080">
        <w:rPr>
          <w:rFonts w:asciiTheme="majorBidi" w:hAnsiTheme="majorBidi" w:cstheme="majorBidi"/>
          <w:color w:val="000000" w:themeColor="text1"/>
          <w:sz w:val="24"/>
          <w:szCs w:val="24"/>
        </w:rPr>
        <w:t xml:space="preserve"> </w:t>
      </w:r>
      <w:r w:rsidR="008B6C2B" w:rsidRPr="006A1080">
        <w:rPr>
          <w:rFonts w:asciiTheme="majorBidi" w:hAnsiTheme="majorBidi" w:cstheme="majorBidi"/>
          <w:color w:val="000000" w:themeColor="text1"/>
          <w:sz w:val="24"/>
          <w:szCs w:val="24"/>
        </w:rPr>
        <w:t xml:space="preserve">Therefore, </w:t>
      </w:r>
      <w:r w:rsidR="00204C3D" w:rsidRPr="006A1080">
        <w:rPr>
          <w:rFonts w:asciiTheme="majorBidi" w:hAnsiTheme="majorBidi" w:cstheme="majorBidi"/>
          <w:color w:val="000000" w:themeColor="text1"/>
          <w:sz w:val="24"/>
          <w:szCs w:val="24"/>
        </w:rPr>
        <w:t>due to the extended timeframe</w:t>
      </w:r>
      <w:r w:rsidR="00C70BFF" w:rsidRPr="006A1080">
        <w:rPr>
          <w:rFonts w:asciiTheme="majorBidi" w:hAnsiTheme="majorBidi" w:cstheme="majorBidi"/>
          <w:color w:val="000000" w:themeColor="text1"/>
          <w:sz w:val="24"/>
          <w:szCs w:val="24"/>
        </w:rPr>
        <w:t>,</w:t>
      </w:r>
      <w:r w:rsidR="008B6C2B" w:rsidRPr="006A1080">
        <w:rPr>
          <w:rFonts w:asciiTheme="majorBidi" w:hAnsiTheme="majorBidi" w:cstheme="majorBidi"/>
          <w:color w:val="000000" w:themeColor="text1"/>
          <w:sz w:val="24"/>
          <w:szCs w:val="24"/>
        </w:rPr>
        <w:t xml:space="preserve"> </w:t>
      </w:r>
      <w:r w:rsidR="00204C3D" w:rsidRPr="006A1080">
        <w:rPr>
          <w:rFonts w:asciiTheme="majorBidi" w:hAnsiTheme="majorBidi" w:cstheme="majorBidi"/>
          <w:color w:val="000000" w:themeColor="text1"/>
          <w:sz w:val="24"/>
          <w:szCs w:val="24"/>
        </w:rPr>
        <w:t xml:space="preserve">there is a duty of care and responsibility upon clinicians to monitor both </w:t>
      </w:r>
      <w:r w:rsidR="003B512C" w:rsidRPr="006A1080">
        <w:rPr>
          <w:rFonts w:asciiTheme="majorBidi" w:hAnsiTheme="majorBidi" w:cstheme="majorBidi"/>
          <w:color w:val="000000" w:themeColor="text1"/>
          <w:sz w:val="24"/>
          <w:szCs w:val="24"/>
        </w:rPr>
        <w:t xml:space="preserve">performance and quality of </w:t>
      </w:r>
      <w:r w:rsidR="00A62C32" w:rsidRPr="006A1080">
        <w:rPr>
          <w:rFonts w:asciiTheme="majorBidi" w:hAnsiTheme="majorBidi" w:cstheme="majorBidi"/>
          <w:color w:val="000000" w:themeColor="text1"/>
          <w:sz w:val="24"/>
          <w:szCs w:val="24"/>
        </w:rPr>
        <w:t>implants</w:t>
      </w:r>
      <w:r w:rsidR="00A62C32" w:rsidRPr="006A1080">
        <w:rPr>
          <w:rFonts w:asciiTheme="majorBidi" w:hAnsiTheme="majorBidi" w:cstheme="majorBidi"/>
          <w:color w:val="000000" w:themeColor="text1"/>
          <w:sz w:val="24"/>
          <w:szCs w:val="24"/>
          <w:vertAlign w:val="superscript"/>
        </w:rPr>
        <w:t>24</w:t>
      </w:r>
      <w:r w:rsidR="00597049" w:rsidRPr="006A1080">
        <w:rPr>
          <w:rFonts w:asciiTheme="majorBidi" w:hAnsiTheme="majorBidi" w:cstheme="majorBidi"/>
          <w:color w:val="000000" w:themeColor="text1"/>
          <w:sz w:val="24"/>
          <w:szCs w:val="24"/>
        </w:rPr>
        <w:t xml:space="preserve">. </w:t>
      </w:r>
    </w:p>
    <w:p w14:paraId="546CC9AC" w14:textId="22A6B11E" w:rsidR="00263835" w:rsidRPr="006A1080" w:rsidRDefault="00204C3D"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w:t>
      </w:r>
      <w:r w:rsidR="00257BB4" w:rsidRPr="006A1080">
        <w:rPr>
          <w:rFonts w:asciiTheme="majorBidi" w:hAnsiTheme="majorBidi" w:cstheme="majorBidi"/>
          <w:color w:val="000000" w:themeColor="text1"/>
          <w:sz w:val="24"/>
          <w:szCs w:val="24"/>
        </w:rPr>
        <w:t>British Veterinary Orthopaedic Association</w:t>
      </w:r>
      <w:r w:rsidR="0050397B" w:rsidRPr="006A1080">
        <w:rPr>
          <w:rFonts w:asciiTheme="majorBidi" w:hAnsiTheme="majorBidi" w:cstheme="majorBidi"/>
          <w:color w:val="000000" w:themeColor="text1"/>
          <w:sz w:val="24"/>
          <w:szCs w:val="24"/>
        </w:rPr>
        <w:t>-</w:t>
      </w:r>
      <w:r w:rsidR="00257BB4" w:rsidRPr="006A1080">
        <w:rPr>
          <w:rFonts w:asciiTheme="majorBidi" w:hAnsiTheme="majorBidi" w:cstheme="majorBidi"/>
          <w:color w:val="000000" w:themeColor="text1"/>
          <w:sz w:val="24"/>
          <w:szCs w:val="24"/>
        </w:rPr>
        <w:t xml:space="preserve">University of Liverpool </w:t>
      </w:r>
      <w:r w:rsidRPr="006A1080">
        <w:rPr>
          <w:rFonts w:asciiTheme="majorBidi" w:hAnsiTheme="majorBidi" w:cstheme="majorBidi"/>
          <w:color w:val="000000" w:themeColor="text1"/>
          <w:sz w:val="24"/>
          <w:szCs w:val="24"/>
        </w:rPr>
        <w:t>(</w:t>
      </w:r>
      <w:r w:rsidR="00257BB4" w:rsidRPr="006A1080">
        <w:rPr>
          <w:rFonts w:asciiTheme="majorBidi" w:hAnsiTheme="majorBidi" w:cstheme="majorBidi"/>
          <w:color w:val="000000" w:themeColor="text1"/>
          <w:sz w:val="24"/>
          <w:szCs w:val="24"/>
        </w:rPr>
        <w:t>BVOA</w:t>
      </w:r>
      <w:r w:rsidRPr="006A1080">
        <w:rPr>
          <w:rFonts w:asciiTheme="majorBidi" w:hAnsiTheme="majorBidi" w:cstheme="majorBidi"/>
          <w:color w:val="000000" w:themeColor="text1"/>
          <w:sz w:val="24"/>
          <w:szCs w:val="24"/>
        </w:rPr>
        <w:t>-</w:t>
      </w:r>
      <w:proofErr w:type="spellStart"/>
      <w:r w:rsidR="00257BB4" w:rsidRPr="006A1080">
        <w:rPr>
          <w:rFonts w:asciiTheme="majorBidi" w:hAnsiTheme="majorBidi" w:cstheme="majorBidi"/>
          <w:color w:val="000000" w:themeColor="text1"/>
          <w:sz w:val="24"/>
          <w:szCs w:val="24"/>
        </w:rPr>
        <w:t>UoL</w:t>
      </w:r>
      <w:proofErr w:type="spellEnd"/>
      <w:r w:rsidRPr="006A1080">
        <w:rPr>
          <w:rFonts w:asciiTheme="majorBidi" w:hAnsiTheme="majorBidi" w:cstheme="majorBidi"/>
          <w:color w:val="000000" w:themeColor="text1"/>
          <w:sz w:val="24"/>
          <w:szCs w:val="24"/>
        </w:rPr>
        <w:t xml:space="preserve">) </w:t>
      </w:r>
      <w:r w:rsidR="0037490D" w:rsidRPr="006A1080">
        <w:rPr>
          <w:rFonts w:asciiTheme="majorBidi" w:hAnsiTheme="majorBidi" w:cstheme="majorBidi"/>
          <w:color w:val="000000" w:themeColor="text1"/>
          <w:sz w:val="24"/>
          <w:szCs w:val="24"/>
        </w:rPr>
        <w:t>canine hip registry (CHR)</w:t>
      </w:r>
      <w:r w:rsidR="00E00BC8" w:rsidRPr="006A1080">
        <w:rPr>
          <w:rFonts w:asciiTheme="majorBidi" w:hAnsiTheme="majorBidi" w:cstheme="majorBidi"/>
          <w:color w:val="000000" w:themeColor="text1"/>
          <w:sz w:val="24"/>
          <w:szCs w:val="24"/>
        </w:rPr>
        <w:t>,</w:t>
      </w:r>
      <w:r w:rsidR="00A00732"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officially </w:t>
      </w:r>
      <w:r w:rsidR="00540DBE" w:rsidRPr="006A1080">
        <w:rPr>
          <w:rFonts w:asciiTheme="majorBidi" w:hAnsiTheme="majorBidi" w:cstheme="majorBidi"/>
          <w:color w:val="000000" w:themeColor="text1"/>
          <w:sz w:val="24"/>
          <w:szCs w:val="24"/>
        </w:rPr>
        <w:t>launched</w:t>
      </w:r>
      <w:r w:rsidRPr="006A1080">
        <w:rPr>
          <w:rFonts w:asciiTheme="majorBidi" w:hAnsiTheme="majorBidi" w:cstheme="majorBidi"/>
          <w:color w:val="000000" w:themeColor="text1"/>
          <w:sz w:val="24"/>
          <w:szCs w:val="24"/>
        </w:rPr>
        <w:t xml:space="preserve"> in January </w:t>
      </w:r>
      <w:r w:rsidR="00890902" w:rsidRPr="006A1080">
        <w:rPr>
          <w:rFonts w:asciiTheme="majorBidi" w:hAnsiTheme="majorBidi" w:cstheme="majorBidi"/>
          <w:color w:val="000000" w:themeColor="text1"/>
          <w:sz w:val="24"/>
          <w:szCs w:val="24"/>
        </w:rPr>
        <w:t>2010</w:t>
      </w:r>
      <w:r w:rsidR="00890902" w:rsidRPr="006A1080">
        <w:rPr>
          <w:rFonts w:asciiTheme="majorBidi" w:hAnsiTheme="majorBidi" w:cstheme="majorBidi"/>
          <w:color w:val="000000" w:themeColor="text1"/>
          <w:sz w:val="24"/>
          <w:szCs w:val="24"/>
          <w:vertAlign w:val="superscript"/>
        </w:rPr>
        <w:t>1</w:t>
      </w:r>
      <w:r w:rsidR="00095519" w:rsidRPr="006A1080">
        <w:rPr>
          <w:rFonts w:asciiTheme="majorBidi" w:hAnsiTheme="majorBidi" w:cstheme="majorBidi"/>
          <w:color w:val="000000" w:themeColor="text1"/>
          <w:sz w:val="24"/>
          <w:szCs w:val="24"/>
          <w:vertAlign w:val="superscript"/>
        </w:rPr>
        <w:t>5</w:t>
      </w:r>
      <w:r w:rsidR="00F53ECC" w:rsidRPr="006A1080">
        <w:rPr>
          <w:rFonts w:asciiTheme="majorBidi" w:hAnsiTheme="majorBidi" w:cstheme="majorBidi"/>
          <w:color w:val="000000" w:themeColor="text1"/>
          <w:sz w:val="24"/>
          <w:szCs w:val="24"/>
        </w:rPr>
        <w:t xml:space="preserve">, is an online database </w:t>
      </w:r>
      <w:r w:rsidR="00AC615E" w:rsidRPr="006A1080">
        <w:rPr>
          <w:rFonts w:asciiTheme="majorBidi" w:hAnsiTheme="majorBidi" w:cstheme="majorBidi"/>
          <w:color w:val="000000" w:themeColor="text1"/>
          <w:sz w:val="24"/>
          <w:szCs w:val="24"/>
        </w:rPr>
        <w:t xml:space="preserve">that </w:t>
      </w:r>
      <w:r w:rsidR="00A41979" w:rsidRPr="006A1080">
        <w:rPr>
          <w:rFonts w:asciiTheme="majorBidi" w:hAnsiTheme="majorBidi" w:cstheme="majorBidi"/>
          <w:color w:val="000000" w:themeColor="text1"/>
          <w:sz w:val="24"/>
          <w:szCs w:val="24"/>
        </w:rPr>
        <w:t xml:space="preserve">aims to </w:t>
      </w:r>
      <w:r w:rsidRPr="006A1080">
        <w:rPr>
          <w:rFonts w:asciiTheme="majorBidi" w:hAnsiTheme="majorBidi" w:cstheme="majorBidi"/>
          <w:color w:val="000000" w:themeColor="text1"/>
          <w:sz w:val="24"/>
          <w:szCs w:val="24"/>
        </w:rPr>
        <w:t>collec</w:t>
      </w:r>
      <w:r w:rsidR="00785B75" w:rsidRPr="006A1080">
        <w:rPr>
          <w:rFonts w:asciiTheme="majorBidi" w:hAnsiTheme="majorBidi" w:cstheme="majorBidi"/>
          <w:color w:val="000000" w:themeColor="text1"/>
          <w:sz w:val="24"/>
          <w:szCs w:val="24"/>
        </w:rPr>
        <w:t xml:space="preserve">t information from </w:t>
      </w:r>
      <w:r w:rsidR="00AC615E" w:rsidRPr="006A1080">
        <w:rPr>
          <w:rFonts w:asciiTheme="majorBidi" w:hAnsiTheme="majorBidi" w:cstheme="majorBidi"/>
          <w:color w:val="000000" w:themeColor="text1"/>
          <w:sz w:val="24"/>
          <w:szCs w:val="24"/>
        </w:rPr>
        <w:t>multiple</w:t>
      </w:r>
      <w:r w:rsidRPr="006A1080">
        <w:rPr>
          <w:rFonts w:asciiTheme="majorBidi" w:hAnsiTheme="majorBidi" w:cstheme="majorBidi"/>
          <w:color w:val="000000" w:themeColor="text1"/>
          <w:sz w:val="24"/>
          <w:szCs w:val="24"/>
        </w:rPr>
        <w:t xml:space="preserve"> veterinary </w:t>
      </w:r>
      <w:r w:rsidR="006A1AC3" w:rsidRPr="006A1080">
        <w:rPr>
          <w:rFonts w:asciiTheme="majorBidi" w:hAnsiTheme="majorBidi" w:cstheme="majorBidi"/>
          <w:color w:val="000000" w:themeColor="text1"/>
          <w:sz w:val="24"/>
          <w:szCs w:val="24"/>
        </w:rPr>
        <w:t>THR surgeons,</w:t>
      </w:r>
      <w:r w:rsidRPr="006A1080">
        <w:rPr>
          <w:rFonts w:asciiTheme="majorBidi" w:hAnsiTheme="majorBidi" w:cstheme="majorBidi"/>
          <w:color w:val="000000" w:themeColor="text1"/>
          <w:sz w:val="24"/>
          <w:szCs w:val="24"/>
        </w:rPr>
        <w:t xml:space="preserve"> on canine (and</w:t>
      </w:r>
      <w:r w:rsidR="00981C7B"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more recently</w:t>
      </w:r>
      <w:r w:rsidR="00981C7B"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feline) THRs</w:t>
      </w:r>
      <w:r w:rsidR="00AC615E" w:rsidRPr="006A1080">
        <w:rPr>
          <w:rFonts w:asciiTheme="majorBidi" w:hAnsiTheme="majorBidi" w:cstheme="majorBidi"/>
          <w:color w:val="000000" w:themeColor="text1"/>
          <w:sz w:val="24"/>
          <w:szCs w:val="24"/>
        </w:rPr>
        <w:t xml:space="preserve"> including the animal</w:t>
      </w:r>
      <w:r w:rsidR="00494698" w:rsidRPr="006A1080">
        <w:rPr>
          <w:rFonts w:asciiTheme="majorBidi" w:hAnsiTheme="majorBidi" w:cstheme="majorBidi"/>
          <w:color w:val="000000" w:themeColor="text1"/>
          <w:sz w:val="24"/>
          <w:szCs w:val="24"/>
        </w:rPr>
        <w:t xml:space="preserve">’s </w:t>
      </w:r>
      <w:r w:rsidR="00E97F76" w:rsidRPr="006A1080">
        <w:rPr>
          <w:rFonts w:asciiTheme="majorBidi" w:hAnsiTheme="majorBidi" w:cstheme="majorBidi"/>
          <w:color w:val="000000" w:themeColor="text1"/>
          <w:sz w:val="24"/>
          <w:szCs w:val="24"/>
        </w:rPr>
        <w:t>medical</w:t>
      </w:r>
      <w:r w:rsidR="00F07752" w:rsidRPr="006A1080">
        <w:rPr>
          <w:rFonts w:asciiTheme="majorBidi" w:hAnsiTheme="majorBidi" w:cstheme="majorBidi"/>
          <w:color w:val="000000" w:themeColor="text1"/>
          <w:sz w:val="24"/>
          <w:szCs w:val="24"/>
        </w:rPr>
        <w:t xml:space="preserve"> </w:t>
      </w:r>
      <w:r w:rsidR="007C633A" w:rsidRPr="006A1080">
        <w:rPr>
          <w:rFonts w:asciiTheme="majorBidi" w:hAnsiTheme="majorBidi" w:cstheme="majorBidi"/>
          <w:color w:val="000000" w:themeColor="text1"/>
          <w:sz w:val="24"/>
          <w:szCs w:val="24"/>
        </w:rPr>
        <w:t xml:space="preserve">history, </w:t>
      </w:r>
      <w:r w:rsidR="00630189" w:rsidRPr="006A1080">
        <w:rPr>
          <w:rFonts w:asciiTheme="majorBidi" w:hAnsiTheme="majorBidi" w:cstheme="majorBidi"/>
          <w:color w:val="000000" w:themeColor="text1"/>
          <w:sz w:val="24"/>
          <w:szCs w:val="24"/>
        </w:rPr>
        <w:t>implant</w:t>
      </w:r>
      <w:r w:rsidR="006A1AC3" w:rsidRPr="006A1080">
        <w:rPr>
          <w:rFonts w:asciiTheme="majorBidi" w:hAnsiTheme="majorBidi" w:cstheme="majorBidi"/>
          <w:color w:val="000000" w:themeColor="text1"/>
          <w:sz w:val="24"/>
          <w:szCs w:val="24"/>
        </w:rPr>
        <w:t>s</w:t>
      </w:r>
      <w:r w:rsidR="00630189" w:rsidRPr="006A1080">
        <w:rPr>
          <w:rFonts w:asciiTheme="majorBidi" w:hAnsiTheme="majorBidi" w:cstheme="majorBidi"/>
          <w:color w:val="000000" w:themeColor="text1"/>
          <w:sz w:val="24"/>
          <w:szCs w:val="24"/>
        </w:rPr>
        <w:t xml:space="preserve"> </w:t>
      </w:r>
      <w:r w:rsidR="00C800B0" w:rsidRPr="006A1080">
        <w:rPr>
          <w:rFonts w:asciiTheme="majorBidi" w:hAnsiTheme="majorBidi" w:cstheme="majorBidi"/>
          <w:color w:val="000000" w:themeColor="text1"/>
          <w:sz w:val="24"/>
          <w:szCs w:val="24"/>
        </w:rPr>
        <w:t>used</w:t>
      </w:r>
      <w:r w:rsidR="0015229B" w:rsidRPr="006A1080">
        <w:rPr>
          <w:rFonts w:asciiTheme="majorBidi" w:hAnsiTheme="majorBidi" w:cstheme="majorBidi"/>
          <w:color w:val="000000" w:themeColor="text1"/>
          <w:sz w:val="24"/>
          <w:szCs w:val="24"/>
        </w:rPr>
        <w:t xml:space="preserve">, </w:t>
      </w:r>
      <w:r w:rsidR="0050397B" w:rsidRPr="006A1080">
        <w:rPr>
          <w:rFonts w:asciiTheme="majorBidi" w:hAnsiTheme="majorBidi" w:cstheme="majorBidi"/>
          <w:color w:val="000000" w:themeColor="text1"/>
          <w:sz w:val="24"/>
          <w:szCs w:val="24"/>
        </w:rPr>
        <w:t>a</w:t>
      </w:r>
      <w:r w:rsidR="0015229B" w:rsidRPr="006A1080">
        <w:rPr>
          <w:rFonts w:asciiTheme="majorBidi" w:hAnsiTheme="majorBidi" w:cstheme="majorBidi"/>
          <w:color w:val="000000" w:themeColor="text1"/>
          <w:sz w:val="24"/>
          <w:szCs w:val="24"/>
        </w:rPr>
        <w:t xml:space="preserve">nd surgical </w:t>
      </w:r>
      <w:r w:rsidR="00A62C32" w:rsidRPr="006A1080">
        <w:rPr>
          <w:rFonts w:asciiTheme="majorBidi" w:hAnsiTheme="majorBidi" w:cstheme="majorBidi"/>
          <w:color w:val="000000" w:themeColor="text1"/>
          <w:sz w:val="24"/>
          <w:szCs w:val="24"/>
        </w:rPr>
        <w:t>complications</w:t>
      </w:r>
      <w:r w:rsidR="00A62C32" w:rsidRPr="006A1080">
        <w:rPr>
          <w:rFonts w:asciiTheme="majorBidi" w:hAnsiTheme="majorBidi" w:cstheme="majorBidi"/>
          <w:color w:val="000000" w:themeColor="text1"/>
          <w:sz w:val="24"/>
          <w:szCs w:val="24"/>
          <w:vertAlign w:val="superscript"/>
        </w:rPr>
        <w:t>15</w:t>
      </w:r>
      <w:r w:rsidR="00494A0B" w:rsidRPr="006A1080">
        <w:rPr>
          <w:rFonts w:asciiTheme="majorBidi" w:hAnsiTheme="majorBidi" w:cstheme="majorBidi"/>
          <w:color w:val="000000" w:themeColor="text1"/>
          <w:sz w:val="24"/>
          <w:szCs w:val="24"/>
        </w:rPr>
        <w:t>.</w:t>
      </w:r>
      <w:r w:rsidR="00494698" w:rsidRPr="006A1080">
        <w:rPr>
          <w:rFonts w:asciiTheme="majorBidi" w:hAnsiTheme="majorBidi" w:cstheme="majorBidi"/>
          <w:color w:val="000000" w:themeColor="text1"/>
          <w:sz w:val="24"/>
          <w:szCs w:val="24"/>
          <w:vertAlign w:val="superscript"/>
        </w:rPr>
        <w:t xml:space="preserve"> </w:t>
      </w:r>
      <w:r w:rsidRPr="006A1080">
        <w:rPr>
          <w:rFonts w:asciiTheme="majorBidi" w:hAnsiTheme="majorBidi" w:cstheme="majorBidi"/>
          <w:color w:val="000000" w:themeColor="text1"/>
          <w:sz w:val="24"/>
          <w:szCs w:val="24"/>
        </w:rPr>
        <w:t>Previous</w:t>
      </w:r>
      <w:r w:rsidR="00B618AD" w:rsidRPr="006A1080">
        <w:rPr>
          <w:rFonts w:asciiTheme="majorBidi" w:hAnsiTheme="majorBidi" w:cstheme="majorBidi"/>
          <w:color w:val="000000" w:themeColor="text1"/>
          <w:sz w:val="24"/>
          <w:szCs w:val="24"/>
        </w:rPr>
        <w:t xml:space="preserve"> studies analy</w:t>
      </w:r>
      <w:r w:rsidR="000445C5" w:rsidRPr="006A1080">
        <w:rPr>
          <w:rFonts w:asciiTheme="majorBidi" w:hAnsiTheme="majorBidi" w:cstheme="majorBidi"/>
          <w:color w:val="000000" w:themeColor="text1"/>
          <w:sz w:val="24"/>
          <w:szCs w:val="24"/>
        </w:rPr>
        <w:t>z</w:t>
      </w:r>
      <w:r w:rsidR="00B618AD" w:rsidRPr="006A1080">
        <w:rPr>
          <w:rFonts w:asciiTheme="majorBidi" w:hAnsiTheme="majorBidi" w:cstheme="majorBidi"/>
          <w:color w:val="000000" w:themeColor="text1"/>
          <w:sz w:val="24"/>
          <w:szCs w:val="24"/>
        </w:rPr>
        <w:t>ed</w:t>
      </w:r>
      <w:r w:rsidR="00AC615E" w:rsidRPr="006A1080">
        <w:rPr>
          <w:rFonts w:asciiTheme="majorBidi" w:hAnsiTheme="majorBidi" w:cstheme="majorBidi"/>
          <w:color w:val="000000" w:themeColor="text1"/>
          <w:sz w:val="24"/>
          <w:szCs w:val="24"/>
        </w:rPr>
        <w:t xml:space="preserve"> </w:t>
      </w:r>
      <w:r w:rsidR="007A2853" w:rsidRPr="006A1080">
        <w:rPr>
          <w:rFonts w:asciiTheme="majorBidi" w:hAnsiTheme="majorBidi" w:cstheme="majorBidi"/>
          <w:color w:val="000000" w:themeColor="text1"/>
          <w:sz w:val="24"/>
          <w:szCs w:val="24"/>
        </w:rPr>
        <w:t>variables</w:t>
      </w:r>
      <w:r w:rsidR="00AC615E" w:rsidRPr="006A1080">
        <w:rPr>
          <w:rFonts w:asciiTheme="majorBidi" w:hAnsiTheme="majorBidi" w:cstheme="majorBidi"/>
          <w:color w:val="000000" w:themeColor="text1"/>
          <w:sz w:val="24"/>
          <w:szCs w:val="24"/>
        </w:rPr>
        <w:t xml:space="preserve"> derived</w:t>
      </w:r>
      <w:r w:rsidR="007A2853" w:rsidRPr="006A1080">
        <w:rPr>
          <w:rFonts w:asciiTheme="majorBidi" w:hAnsiTheme="majorBidi" w:cstheme="majorBidi"/>
          <w:color w:val="000000" w:themeColor="text1"/>
          <w:sz w:val="24"/>
          <w:szCs w:val="24"/>
        </w:rPr>
        <w:t xml:space="preserve"> from </w:t>
      </w:r>
      <w:r w:rsidR="003B5465" w:rsidRPr="006A1080">
        <w:rPr>
          <w:rFonts w:asciiTheme="majorBidi" w:hAnsiTheme="majorBidi" w:cstheme="majorBidi"/>
          <w:color w:val="000000" w:themeColor="text1"/>
          <w:sz w:val="24"/>
          <w:szCs w:val="24"/>
        </w:rPr>
        <w:t xml:space="preserve">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CHR</w:t>
      </w:r>
      <w:r w:rsidR="007A2853"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lastRenderedPageBreak/>
        <w:t>between January 2010 and</w:t>
      </w:r>
      <w:r w:rsidR="00B00748" w:rsidRPr="006A1080">
        <w:rPr>
          <w:rFonts w:asciiTheme="majorBidi" w:hAnsiTheme="majorBidi" w:cstheme="majorBidi"/>
          <w:color w:val="000000" w:themeColor="text1"/>
          <w:sz w:val="24"/>
          <w:szCs w:val="24"/>
        </w:rPr>
        <w:t xml:space="preserve"> December 2012</w:t>
      </w:r>
      <w:r w:rsidRPr="006A1080">
        <w:rPr>
          <w:rFonts w:asciiTheme="majorBidi" w:hAnsiTheme="majorBidi" w:cstheme="majorBidi"/>
          <w:color w:val="000000" w:themeColor="text1"/>
          <w:sz w:val="24"/>
          <w:szCs w:val="24"/>
        </w:rPr>
        <w:t xml:space="preserve">, </w:t>
      </w:r>
      <w:r w:rsidR="00E06948" w:rsidRPr="006A1080">
        <w:rPr>
          <w:rFonts w:asciiTheme="majorBidi" w:hAnsiTheme="majorBidi" w:cstheme="majorBidi"/>
          <w:color w:val="000000" w:themeColor="text1"/>
          <w:sz w:val="24"/>
          <w:szCs w:val="24"/>
        </w:rPr>
        <w:t>assessing</w:t>
      </w:r>
      <w:r w:rsidR="009A519B" w:rsidRPr="006A1080">
        <w:rPr>
          <w:rFonts w:asciiTheme="majorBidi" w:hAnsiTheme="majorBidi" w:cstheme="majorBidi"/>
          <w:color w:val="000000" w:themeColor="text1"/>
          <w:sz w:val="24"/>
          <w:szCs w:val="24"/>
        </w:rPr>
        <w:t xml:space="preserve"> outcomes</w:t>
      </w:r>
      <w:r w:rsidR="00414F5D"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with an</w:t>
      </w:r>
      <w:r w:rsidR="006556A1" w:rsidRPr="006A1080">
        <w:rPr>
          <w:rFonts w:asciiTheme="majorBidi" w:hAnsiTheme="majorBidi" w:cstheme="majorBidi"/>
          <w:color w:val="000000" w:themeColor="text1"/>
          <w:sz w:val="24"/>
          <w:szCs w:val="24"/>
        </w:rPr>
        <w:t xml:space="preserve"> annual </w:t>
      </w:r>
      <w:r w:rsidR="00774B23" w:rsidRPr="006A1080">
        <w:rPr>
          <w:rFonts w:asciiTheme="majorBidi" w:hAnsiTheme="majorBidi" w:cstheme="majorBidi"/>
          <w:color w:val="000000" w:themeColor="text1"/>
          <w:sz w:val="24"/>
          <w:szCs w:val="24"/>
        </w:rPr>
        <w:t>on-line owner-administered questionnaire</w:t>
      </w:r>
      <w:r w:rsidR="00623F44" w:rsidRPr="006A1080">
        <w:rPr>
          <w:rFonts w:asciiTheme="majorBidi" w:hAnsiTheme="majorBidi" w:cstheme="majorBidi"/>
          <w:color w:val="000000" w:themeColor="text1"/>
          <w:sz w:val="24"/>
          <w:szCs w:val="24"/>
        </w:rPr>
        <w:t>,</w:t>
      </w:r>
      <w:r w:rsidR="00774B23" w:rsidRPr="006A1080">
        <w:rPr>
          <w:rFonts w:asciiTheme="majorBidi" w:hAnsiTheme="majorBidi" w:cstheme="majorBidi"/>
          <w:color w:val="000000" w:themeColor="text1"/>
          <w:sz w:val="24"/>
          <w:szCs w:val="24"/>
        </w:rPr>
        <w:t xml:space="preserve"> </w:t>
      </w:r>
      <w:r w:rsidR="00E00BC8" w:rsidRPr="006A1080">
        <w:rPr>
          <w:rFonts w:asciiTheme="majorBidi" w:hAnsiTheme="majorBidi" w:cstheme="majorBidi"/>
          <w:color w:val="000000" w:themeColor="text1"/>
          <w:sz w:val="24"/>
          <w:szCs w:val="24"/>
        </w:rPr>
        <w:t>including the</w:t>
      </w:r>
      <w:r w:rsidR="00494698" w:rsidRPr="006A1080">
        <w:rPr>
          <w:rFonts w:asciiTheme="majorBidi" w:hAnsiTheme="majorBidi" w:cstheme="majorBidi"/>
          <w:color w:val="000000" w:themeColor="text1"/>
          <w:sz w:val="24"/>
          <w:szCs w:val="24"/>
        </w:rPr>
        <w:t xml:space="preserve"> client </w:t>
      </w:r>
      <w:r w:rsidR="00983744" w:rsidRPr="006A1080">
        <w:rPr>
          <w:rFonts w:asciiTheme="majorBidi" w:hAnsiTheme="majorBidi" w:cstheme="majorBidi"/>
          <w:color w:val="000000" w:themeColor="text1"/>
          <w:sz w:val="24"/>
          <w:szCs w:val="24"/>
        </w:rPr>
        <w:t>reported outcomes measure (</w:t>
      </w:r>
      <w:r w:rsidR="00774B23" w:rsidRPr="006A1080">
        <w:rPr>
          <w:rFonts w:asciiTheme="majorBidi" w:hAnsiTheme="majorBidi" w:cstheme="majorBidi"/>
          <w:color w:val="000000" w:themeColor="text1"/>
          <w:sz w:val="24"/>
          <w:szCs w:val="24"/>
        </w:rPr>
        <w:t xml:space="preserve">Liverpool </w:t>
      </w:r>
      <w:r w:rsidR="00E00BC8" w:rsidRPr="006A1080">
        <w:rPr>
          <w:rFonts w:asciiTheme="majorBidi" w:hAnsiTheme="majorBidi" w:cstheme="majorBidi"/>
          <w:color w:val="000000" w:themeColor="text1"/>
          <w:sz w:val="24"/>
          <w:szCs w:val="24"/>
        </w:rPr>
        <w:t>O</w:t>
      </w:r>
      <w:r w:rsidR="00774B23" w:rsidRPr="006A1080">
        <w:rPr>
          <w:rFonts w:asciiTheme="majorBidi" w:hAnsiTheme="majorBidi" w:cstheme="majorBidi"/>
          <w:color w:val="000000" w:themeColor="text1"/>
          <w:sz w:val="24"/>
          <w:szCs w:val="24"/>
        </w:rPr>
        <w:t>steoarthritis in Dogs</w:t>
      </w:r>
      <w:r w:rsidR="00494A0B" w:rsidRPr="006A1080">
        <w:rPr>
          <w:rFonts w:asciiTheme="majorBidi" w:hAnsiTheme="majorBidi" w:cstheme="majorBidi"/>
          <w:color w:val="000000" w:themeColor="text1"/>
          <w:sz w:val="24"/>
          <w:szCs w:val="24"/>
        </w:rPr>
        <w:t xml:space="preserve"> </w:t>
      </w:r>
      <w:r w:rsidR="00981C7B" w:rsidRPr="006A1080">
        <w:rPr>
          <w:rFonts w:asciiTheme="majorBidi" w:hAnsiTheme="majorBidi" w:cstheme="majorBidi"/>
          <w:color w:val="000000" w:themeColor="text1"/>
          <w:sz w:val="24"/>
          <w:szCs w:val="24"/>
        </w:rPr>
        <w:t>[</w:t>
      </w:r>
      <w:r w:rsidR="00774B23" w:rsidRPr="006A1080">
        <w:rPr>
          <w:rFonts w:asciiTheme="majorBidi" w:hAnsiTheme="majorBidi" w:cstheme="majorBidi"/>
          <w:color w:val="000000" w:themeColor="text1"/>
          <w:sz w:val="24"/>
          <w:szCs w:val="24"/>
        </w:rPr>
        <w:t>LOAD</w:t>
      </w:r>
      <w:r w:rsidR="00981C7B" w:rsidRPr="006A1080">
        <w:rPr>
          <w:rFonts w:asciiTheme="majorBidi" w:hAnsiTheme="majorBidi" w:cstheme="majorBidi"/>
          <w:color w:val="000000" w:themeColor="text1"/>
          <w:sz w:val="24"/>
          <w:szCs w:val="24"/>
        </w:rPr>
        <w:t>]</w:t>
      </w:r>
      <w:r w:rsidR="00774B23" w:rsidRPr="006A1080">
        <w:rPr>
          <w:rFonts w:asciiTheme="majorBidi" w:hAnsiTheme="majorBidi" w:cstheme="majorBidi"/>
          <w:color w:val="000000" w:themeColor="text1"/>
          <w:sz w:val="24"/>
          <w:szCs w:val="24"/>
        </w:rPr>
        <w:t>)</w:t>
      </w:r>
      <w:r w:rsidR="00EF7643" w:rsidRPr="006A1080">
        <w:rPr>
          <w:rFonts w:asciiTheme="majorBidi" w:hAnsiTheme="majorBidi" w:cstheme="majorBidi"/>
          <w:color w:val="000000" w:themeColor="text1"/>
          <w:sz w:val="24"/>
          <w:szCs w:val="24"/>
          <w:vertAlign w:val="superscript"/>
        </w:rPr>
        <w:t xml:space="preserve"> 1</w:t>
      </w:r>
      <w:r w:rsidR="00095519" w:rsidRPr="006A1080">
        <w:rPr>
          <w:rFonts w:asciiTheme="majorBidi" w:hAnsiTheme="majorBidi" w:cstheme="majorBidi"/>
          <w:color w:val="000000" w:themeColor="text1"/>
          <w:sz w:val="24"/>
          <w:szCs w:val="24"/>
          <w:vertAlign w:val="superscript"/>
        </w:rPr>
        <w:t>5</w:t>
      </w:r>
      <w:r w:rsidR="00EF7643" w:rsidRPr="006A1080">
        <w:rPr>
          <w:rFonts w:asciiTheme="majorBidi" w:hAnsiTheme="majorBidi" w:cstheme="majorBidi"/>
          <w:color w:val="000000" w:themeColor="text1"/>
          <w:sz w:val="24"/>
          <w:szCs w:val="24"/>
          <w:vertAlign w:val="superscript"/>
        </w:rPr>
        <w:t xml:space="preserve">, </w:t>
      </w:r>
      <w:r w:rsidR="00095519" w:rsidRPr="006A1080">
        <w:rPr>
          <w:rFonts w:asciiTheme="majorBidi" w:hAnsiTheme="majorBidi" w:cstheme="majorBidi"/>
          <w:color w:val="000000" w:themeColor="text1"/>
          <w:sz w:val="24"/>
          <w:szCs w:val="24"/>
          <w:vertAlign w:val="superscript"/>
        </w:rPr>
        <w:t>20</w:t>
      </w:r>
      <w:r w:rsidR="00890902" w:rsidRPr="006A1080">
        <w:rPr>
          <w:rFonts w:asciiTheme="majorBidi" w:hAnsiTheme="majorBidi" w:cstheme="majorBidi"/>
          <w:color w:val="000000" w:themeColor="text1"/>
          <w:sz w:val="24"/>
          <w:szCs w:val="24"/>
          <w:vertAlign w:val="superscript"/>
        </w:rPr>
        <w:t>, 2</w:t>
      </w:r>
      <w:r w:rsidR="00095519" w:rsidRPr="006A1080">
        <w:rPr>
          <w:rFonts w:asciiTheme="majorBidi" w:hAnsiTheme="majorBidi" w:cstheme="majorBidi"/>
          <w:color w:val="000000" w:themeColor="text1"/>
          <w:sz w:val="24"/>
          <w:szCs w:val="24"/>
          <w:vertAlign w:val="superscript"/>
        </w:rPr>
        <w:t>5</w:t>
      </w:r>
      <w:r w:rsidR="007A2853" w:rsidRPr="006A1080">
        <w:rPr>
          <w:rFonts w:asciiTheme="majorBidi" w:hAnsiTheme="majorBidi" w:cstheme="majorBidi"/>
          <w:color w:val="000000" w:themeColor="text1"/>
          <w:sz w:val="24"/>
          <w:szCs w:val="24"/>
          <w:vertAlign w:val="subscript"/>
        </w:rPr>
        <w:t>.</w:t>
      </w:r>
      <w:r w:rsidR="00BE4396" w:rsidRPr="006A1080">
        <w:rPr>
          <w:rFonts w:asciiTheme="majorBidi" w:hAnsiTheme="majorBidi" w:cstheme="majorBidi"/>
          <w:color w:val="000000" w:themeColor="text1"/>
          <w:sz w:val="24"/>
          <w:szCs w:val="24"/>
        </w:rPr>
        <w:t xml:space="preserve"> </w:t>
      </w:r>
      <w:r w:rsidR="00576A38" w:rsidRPr="006A1080">
        <w:rPr>
          <w:rFonts w:asciiTheme="majorBidi" w:hAnsiTheme="majorBidi" w:cstheme="majorBidi"/>
          <w:color w:val="000000" w:themeColor="text1"/>
          <w:sz w:val="24"/>
          <w:szCs w:val="24"/>
        </w:rPr>
        <w:t xml:space="preserve">However, </w:t>
      </w:r>
      <w:r w:rsidR="00981C7B" w:rsidRPr="006A1080">
        <w:rPr>
          <w:rFonts w:asciiTheme="majorBidi" w:hAnsiTheme="majorBidi" w:cstheme="majorBidi"/>
          <w:color w:val="000000" w:themeColor="text1"/>
          <w:sz w:val="24"/>
          <w:szCs w:val="24"/>
        </w:rPr>
        <w:t xml:space="preserve">in the context of THR, </w:t>
      </w:r>
      <w:r w:rsidR="00576A38" w:rsidRPr="006A1080">
        <w:rPr>
          <w:rFonts w:asciiTheme="majorBidi" w:hAnsiTheme="majorBidi" w:cstheme="majorBidi"/>
          <w:color w:val="000000" w:themeColor="text1"/>
          <w:sz w:val="24"/>
          <w:szCs w:val="24"/>
        </w:rPr>
        <w:t>the</w:t>
      </w:r>
      <w:r w:rsidR="007118F6"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follow-up in these</w:t>
      </w:r>
      <w:r w:rsidR="000D6478" w:rsidRPr="006A1080">
        <w:rPr>
          <w:rFonts w:asciiTheme="majorBidi" w:hAnsiTheme="majorBidi" w:cstheme="majorBidi"/>
          <w:color w:val="000000" w:themeColor="text1"/>
          <w:sz w:val="24"/>
          <w:szCs w:val="24"/>
        </w:rPr>
        <w:t xml:space="preserve"> studies </w:t>
      </w:r>
      <w:r w:rsidR="00494698" w:rsidRPr="006A1080">
        <w:rPr>
          <w:rFonts w:asciiTheme="majorBidi" w:hAnsiTheme="majorBidi" w:cstheme="majorBidi"/>
          <w:color w:val="000000" w:themeColor="text1"/>
          <w:sz w:val="24"/>
          <w:szCs w:val="24"/>
        </w:rPr>
        <w:t xml:space="preserve">was </w:t>
      </w:r>
      <w:r w:rsidR="00494A0B" w:rsidRPr="006A1080">
        <w:rPr>
          <w:rFonts w:asciiTheme="majorBidi" w:hAnsiTheme="majorBidi" w:cstheme="majorBidi"/>
          <w:color w:val="000000" w:themeColor="text1"/>
          <w:sz w:val="24"/>
          <w:szCs w:val="24"/>
        </w:rPr>
        <w:t>relatively</w:t>
      </w:r>
      <w:r w:rsidR="00160C76"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short (2</w:t>
      </w:r>
      <w:r w:rsidR="00AC615E" w:rsidRPr="006A1080">
        <w:rPr>
          <w:rFonts w:asciiTheme="majorBidi" w:hAnsiTheme="majorBidi" w:cstheme="majorBidi"/>
          <w:color w:val="000000" w:themeColor="text1"/>
          <w:sz w:val="24"/>
          <w:szCs w:val="24"/>
        </w:rPr>
        <w:t xml:space="preserve"> to </w:t>
      </w:r>
      <w:r w:rsidR="00494698" w:rsidRPr="006A1080">
        <w:rPr>
          <w:rFonts w:asciiTheme="majorBidi" w:hAnsiTheme="majorBidi" w:cstheme="majorBidi"/>
          <w:color w:val="000000" w:themeColor="text1"/>
          <w:sz w:val="24"/>
          <w:szCs w:val="24"/>
        </w:rPr>
        <w:t>3 years)</w:t>
      </w:r>
      <w:r w:rsidR="00890902" w:rsidRPr="006A1080">
        <w:rPr>
          <w:rFonts w:asciiTheme="majorBidi" w:hAnsiTheme="majorBidi" w:cstheme="majorBidi"/>
          <w:color w:val="000000" w:themeColor="text1"/>
          <w:sz w:val="24"/>
          <w:szCs w:val="24"/>
          <w:vertAlign w:val="superscript"/>
        </w:rPr>
        <w:t>1</w:t>
      </w:r>
      <w:r w:rsidR="00095519" w:rsidRPr="006A1080">
        <w:rPr>
          <w:rFonts w:asciiTheme="majorBidi" w:hAnsiTheme="majorBidi" w:cstheme="majorBidi"/>
          <w:color w:val="000000" w:themeColor="text1"/>
          <w:sz w:val="24"/>
          <w:szCs w:val="24"/>
          <w:vertAlign w:val="superscript"/>
        </w:rPr>
        <w:t>5</w:t>
      </w:r>
      <w:r w:rsidR="00890902" w:rsidRPr="006A1080">
        <w:rPr>
          <w:rFonts w:asciiTheme="majorBidi" w:hAnsiTheme="majorBidi" w:cstheme="majorBidi"/>
          <w:color w:val="000000" w:themeColor="text1"/>
          <w:sz w:val="24"/>
          <w:szCs w:val="24"/>
          <w:vertAlign w:val="superscript"/>
        </w:rPr>
        <w:t xml:space="preserve">, </w:t>
      </w:r>
      <w:r w:rsidR="00095519" w:rsidRPr="006A1080">
        <w:rPr>
          <w:rFonts w:asciiTheme="majorBidi" w:hAnsiTheme="majorBidi" w:cstheme="majorBidi"/>
          <w:color w:val="000000" w:themeColor="text1"/>
          <w:sz w:val="24"/>
          <w:szCs w:val="24"/>
          <w:vertAlign w:val="superscript"/>
        </w:rPr>
        <w:t>20</w:t>
      </w:r>
      <w:r w:rsidR="005E7507" w:rsidRPr="006A1080">
        <w:rPr>
          <w:rFonts w:asciiTheme="majorBidi" w:hAnsiTheme="majorBidi" w:cstheme="majorBidi"/>
          <w:color w:val="000000" w:themeColor="text1"/>
          <w:sz w:val="24"/>
          <w:szCs w:val="24"/>
        </w:rPr>
        <w:t xml:space="preserve">. Most </w:t>
      </w:r>
      <w:r w:rsidR="0046637C" w:rsidRPr="006A1080">
        <w:rPr>
          <w:rFonts w:asciiTheme="majorBidi" w:hAnsiTheme="majorBidi" w:cstheme="majorBidi"/>
          <w:color w:val="000000" w:themeColor="text1"/>
          <w:sz w:val="24"/>
          <w:szCs w:val="24"/>
        </w:rPr>
        <w:t xml:space="preserve">other </w:t>
      </w:r>
      <w:r w:rsidR="005E7507" w:rsidRPr="006A1080">
        <w:rPr>
          <w:rFonts w:asciiTheme="majorBidi" w:hAnsiTheme="majorBidi" w:cstheme="majorBidi"/>
          <w:color w:val="000000" w:themeColor="text1"/>
          <w:sz w:val="24"/>
          <w:szCs w:val="24"/>
        </w:rPr>
        <w:t xml:space="preserve">published studies </w:t>
      </w:r>
      <w:r w:rsidR="00263835" w:rsidRPr="006A1080">
        <w:rPr>
          <w:rFonts w:asciiTheme="majorBidi" w:hAnsiTheme="majorBidi" w:cstheme="majorBidi"/>
          <w:color w:val="000000" w:themeColor="text1"/>
          <w:sz w:val="24"/>
          <w:szCs w:val="24"/>
        </w:rPr>
        <w:t xml:space="preserve">to date on canine THR have </w:t>
      </w:r>
      <w:r w:rsidR="005E7507" w:rsidRPr="006A1080">
        <w:rPr>
          <w:rFonts w:asciiTheme="majorBidi" w:hAnsiTheme="majorBidi" w:cstheme="majorBidi"/>
          <w:color w:val="000000" w:themeColor="text1"/>
          <w:sz w:val="24"/>
          <w:szCs w:val="24"/>
        </w:rPr>
        <w:t xml:space="preserve">also </w:t>
      </w:r>
      <w:r w:rsidR="00263835" w:rsidRPr="006A1080">
        <w:rPr>
          <w:rFonts w:asciiTheme="majorBidi" w:hAnsiTheme="majorBidi" w:cstheme="majorBidi"/>
          <w:color w:val="000000" w:themeColor="text1"/>
          <w:sz w:val="24"/>
          <w:szCs w:val="24"/>
        </w:rPr>
        <w:t xml:space="preserve">only </w:t>
      </w:r>
      <w:r w:rsidR="005E7507" w:rsidRPr="006A1080">
        <w:rPr>
          <w:rFonts w:asciiTheme="majorBidi" w:hAnsiTheme="majorBidi" w:cstheme="majorBidi"/>
          <w:color w:val="000000" w:themeColor="text1"/>
          <w:sz w:val="24"/>
          <w:szCs w:val="24"/>
        </w:rPr>
        <w:t>reported cases from a single cente</w:t>
      </w:r>
      <w:r w:rsidR="00F656B1" w:rsidRPr="006A1080">
        <w:rPr>
          <w:rFonts w:asciiTheme="majorBidi" w:hAnsiTheme="majorBidi" w:cstheme="majorBidi"/>
          <w:color w:val="000000" w:themeColor="text1"/>
          <w:sz w:val="24"/>
          <w:szCs w:val="24"/>
        </w:rPr>
        <w:t>r</w:t>
      </w:r>
      <w:r w:rsidR="00890902" w:rsidRPr="006A1080">
        <w:rPr>
          <w:rFonts w:asciiTheme="majorBidi" w:hAnsiTheme="majorBidi" w:cstheme="majorBidi"/>
          <w:color w:val="000000" w:themeColor="text1"/>
          <w:sz w:val="24"/>
          <w:szCs w:val="24"/>
          <w:vertAlign w:val="superscript"/>
        </w:rPr>
        <w:t>2</w:t>
      </w:r>
      <w:r w:rsidR="00095519" w:rsidRPr="006A1080">
        <w:rPr>
          <w:rFonts w:asciiTheme="majorBidi" w:hAnsiTheme="majorBidi" w:cstheme="majorBidi"/>
          <w:color w:val="000000" w:themeColor="text1"/>
          <w:sz w:val="24"/>
          <w:szCs w:val="24"/>
          <w:vertAlign w:val="superscript"/>
        </w:rPr>
        <w:t>6</w:t>
      </w:r>
      <w:r w:rsidR="00F656B1" w:rsidRPr="006A1080">
        <w:rPr>
          <w:rFonts w:asciiTheme="majorBidi" w:hAnsiTheme="majorBidi" w:cstheme="majorBidi"/>
          <w:color w:val="000000" w:themeColor="text1"/>
          <w:sz w:val="24"/>
          <w:szCs w:val="24"/>
          <w:vertAlign w:val="superscript"/>
        </w:rPr>
        <w:t>-</w:t>
      </w:r>
      <w:r w:rsidR="00890902" w:rsidRPr="006A1080">
        <w:rPr>
          <w:rFonts w:asciiTheme="majorBidi" w:hAnsiTheme="majorBidi" w:cstheme="majorBidi"/>
          <w:color w:val="000000" w:themeColor="text1"/>
          <w:sz w:val="24"/>
          <w:szCs w:val="24"/>
          <w:vertAlign w:val="superscript"/>
        </w:rPr>
        <w:t>2</w:t>
      </w:r>
      <w:r w:rsidR="00095519" w:rsidRPr="006A1080">
        <w:rPr>
          <w:rFonts w:asciiTheme="majorBidi" w:hAnsiTheme="majorBidi" w:cstheme="majorBidi"/>
          <w:color w:val="000000" w:themeColor="text1"/>
          <w:sz w:val="24"/>
          <w:szCs w:val="24"/>
          <w:vertAlign w:val="superscript"/>
        </w:rPr>
        <w:t>9</w:t>
      </w:r>
      <w:r w:rsidR="005E7507" w:rsidRPr="006A1080">
        <w:rPr>
          <w:rFonts w:asciiTheme="majorBidi" w:hAnsiTheme="majorBidi" w:cstheme="majorBidi"/>
          <w:color w:val="000000" w:themeColor="text1"/>
          <w:sz w:val="24"/>
          <w:szCs w:val="24"/>
        </w:rPr>
        <w:t xml:space="preserve">. </w:t>
      </w:r>
    </w:p>
    <w:p w14:paraId="4F70B0E2" w14:textId="5DE4A0AA" w:rsidR="006304C5" w:rsidRPr="006A1080" w:rsidRDefault="00160C76" w:rsidP="00493F2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w:t>
      </w:r>
      <w:r w:rsidR="00E00BC8" w:rsidRPr="006A1080">
        <w:rPr>
          <w:rFonts w:asciiTheme="majorBidi" w:hAnsiTheme="majorBidi" w:cstheme="majorBidi"/>
          <w:color w:val="000000" w:themeColor="text1"/>
          <w:sz w:val="24"/>
          <w:szCs w:val="24"/>
        </w:rPr>
        <w:t xml:space="preserve">he aim of this study was </w:t>
      </w:r>
      <w:r w:rsidR="00263835" w:rsidRPr="006A1080">
        <w:rPr>
          <w:rFonts w:asciiTheme="majorBidi" w:hAnsiTheme="majorBidi" w:cstheme="majorBidi"/>
          <w:color w:val="000000" w:themeColor="text1"/>
          <w:sz w:val="24"/>
          <w:szCs w:val="24"/>
        </w:rPr>
        <w:t xml:space="preserve">therefore </w:t>
      </w:r>
      <w:r w:rsidR="00E00BC8" w:rsidRPr="006A1080">
        <w:rPr>
          <w:rFonts w:asciiTheme="majorBidi" w:hAnsiTheme="majorBidi" w:cstheme="majorBidi"/>
          <w:color w:val="000000" w:themeColor="text1"/>
          <w:sz w:val="24"/>
          <w:szCs w:val="24"/>
        </w:rPr>
        <w:t>to</w:t>
      </w:r>
      <w:r w:rsidR="00204C3D"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assess</w:t>
      </w:r>
      <w:r w:rsidR="000F73B9" w:rsidRPr="006A1080">
        <w:rPr>
          <w:rFonts w:asciiTheme="majorBidi" w:hAnsiTheme="majorBidi" w:cstheme="majorBidi"/>
          <w:color w:val="000000" w:themeColor="text1"/>
          <w:sz w:val="24"/>
          <w:szCs w:val="24"/>
        </w:rPr>
        <w:t xml:space="preserve"> prognostic factors,</w:t>
      </w:r>
      <w:r w:rsidR="00494698" w:rsidRPr="006A1080">
        <w:rPr>
          <w:rFonts w:asciiTheme="majorBidi" w:hAnsiTheme="majorBidi" w:cstheme="majorBidi"/>
          <w:color w:val="000000" w:themeColor="text1"/>
          <w:sz w:val="24"/>
          <w:szCs w:val="24"/>
        </w:rPr>
        <w:t xml:space="preserve"> </w:t>
      </w:r>
      <w:proofErr w:type="gramStart"/>
      <w:r w:rsidR="00494698" w:rsidRPr="006A1080">
        <w:rPr>
          <w:rFonts w:asciiTheme="majorBidi" w:hAnsiTheme="majorBidi" w:cstheme="majorBidi"/>
          <w:color w:val="000000" w:themeColor="text1"/>
          <w:sz w:val="24"/>
          <w:szCs w:val="24"/>
        </w:rPr>
        <w:t>outcome</w:t>
      </w:r>
      <w:proofErr w:type="gramEnd"/>
      <w:r w:rsidR="00494698" w:rsidRPr="006A1080">
        <w:rPr>
          <w:rFonts w:asciiTheme="majorBidi" w:hAnsiTheme="majorBidi" w:cstheme="majorBidi"/>
          <w:color w:val="000000" w:themeColor="text1"/>
          <w:sz w:val="24"/>
          <w:szCs w:val="24"/>
        </w:rPr>
        <w:t xml:space="preserve"> and complications from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494698" w:rsidRPr="006A1080">
        <w:rPr>
          <w:rFonts w:asciiTheme="majorBidi" w:hAnsiTheme="majorBidi" w:cstheme="majorBidi"/>
          <w:color w:val="000000" w:themeColor="text1"/>
          <w:sz w:val="24"/>
          <w:szCs w:val="24"/>
        </w:rPr>
        <w:t xml:space="preserve">CHR database </w:t>
      </w:r>
      <w:r w:rsidR="00E00BC8" w:rsidRPr="006A1080">
        <w:rPr>
          <w:rFonts w:asciiTheme="majorBidi" w:hAnsiTheme="majorBidi" w:cstheme="majorBidi"/>
          <w:color w:val="000000" w:themeColor="text1"/>
          <w:sz w:val="24"/>
          <w:szCs w:val="24"/>
        </w:rPr>
        <w:t>and the owner</w:t>
      </w:r>
      <w:r w:rsidR="00CF3347" w:rsidRPr="006A1080">
        <w:rPr>
          <w:rFonts w:asciiTheme="majorBidi" w:hAnsiTheme="majorBidi" w:cstheme="majorBidi"/>
          <w:color w:val="000000" w:themeColor="text1"/>
          <w:sz w:val="24"/>
          <w:szCs w:val="24"/>
        </w:rPr>
        <w:t>s</w:t>
      </w:r>
      <w:r w:rsidR="00E00BC8" w:rsidRPr="006A1080">
        <w:rPr>
          <w:rFonts w:asciiTheme="majorBidi" w:hAnsiTheme="majorBidi" w:cstheme="majorBidi"/>
          <w:color w:val="000000" w:themeColor="text1"/>
          <w:sz w:val="24"/>
          <w:szCs w:val="24"/>
        </w:rPr>
        <w:t xml:space="preserve"> of registered dogs </w:t>
      </w:r>
      <w:r w:rsidR="00494698" w:rsidRPr="006A1080">
        <w:rPr>
          <w:rFonts w:asciiTheme="majorBidi" w:hAnsiTheme="majorBidi" w:cstheme="majorBidi"/>
          <w:color w:val="000000" w:themeColor="text1"/>
          <w:sz w:val="24"/>
          <w:szCs w:val="24"/>
        </w:rPr>
        <w:t xml:space="preserve">over a </w:t>
      </w:r>
      <w:r w:rsidR="00494A0B" w:rsidRPr="006A1080">
        <w:rPr>
          <w:rFonts w:asciiTheme="majorBidi" w:hAnsiTheme="majorBidi" w:cstheme="majorBidi"/>
          <w:color w:val="000000" w:themeColor="text1"/>
          <w:sz w:val="24"/>
          <w:szCs w:val="24"/>
        </w:rPr>
        <w:t>ten-year</w:t>
      </w:r>
      <w:r w:rsidR="00494698" w:rsidRPr="006A1080">
        <w:rPr>
          <w:rFonts w:asciiTheme="majorBidi" w:hAnsiTheme="majorBidi" w:cstheme="majorBidi"/>
          <w:color w:val="000000" w:themeColor="text1"/>
          <w:sz w:val="24"/>
          <w:szCs w:val="24"/>
        </w:rPr>
        <w:t xml:space="preserve"> period</w:t>
      </w:r>
      <w:r w:rsidR="004B24D2" w:rsidRPr="006A1080">
        <w:rPr>
          <w:rFonts w:asciiTheme="majorBidi" w:hAnsiTheme="majorBidi" w:cstheme="majorBidi"/>
          <w:color w:val="000000" w:themeColor="text1"/>
          <w:sz w:val="24"/>
          <w:szCs w:val="24"/>
        </w:rPr>
        <w:t>. We planned to do this by</w:t>
      </w:r>
      <w:r w:rsidR="00494698" w:rsidRPr="006A1080">
        <w:rPr>
          <w:rFonts w:asciiTheme="majorBidi" w:hAnsiTheme="majorBidi" w:cstheme="majorBidi"/>
          <w:color w:val="000000" w:themeColor="text1"/>
          <w:sz w:val="24"/>
          <w:szCs w:val="24"/>
        </w:rPr>
        <w:t xml:space="preserve"> </w:t>
      </w:r>
      <w:r w:rsidR="00204C3D" w:rsidRPr="006A1080">
        <w:rPr>
          <w:rFonts w:asciiTheme="majorBidi" w:hAnsiTheme="majorBidi" w:cstheme="majorBidi"/>
          <w:color w:val="000000" w:themeColor="text1"/>
          <w:sz w:val="24"/>
          <w:szCs w:val="24"/>
        </w:rPr>
        <w:t>(</w:t>
      </w:r>
      <w:r w:rsidR="00C45200" w:rsidRPr="006A1080">
        <w:rPr>
          <w:rFonts w:asciiTheme="majorBidi" w:hAnsiTheme="majorBidi" w:cstheme="majorBidi"/>
          <w:color w:val="000000" w:themeColor="text1"/>
          <w:sz w:val="24"/>
          <w:szCs w:val="24"/>
        </w:rPr>
        <w:t xml:space="preserve">1) </w:t>
      </w:r>
      <w:r w:rsidR="008C4EB0" w:rsidRPr="006A1080">
        <w:rPr>
          <w:rFonts w:asciiTheme="majorBidi" w:hAnsiTheme="majorBidi" w:cstheme="majorBidi"/>
          <w:color w:val="000000" w:themeColor="text1"/>
          <w:sz w:val="24"/>
          <w:szCs w:val="24"/>
        </w:rPr>
        <w:t>report</w:t>
      </w:r>
      <w:r w:rsidR="004B24D2" w:rsidRPr="006A1080">
        <w:rPr>
          <w:rFonts w:asciiTheme="majorBidi" w:hAnsiTheme="majorBidi" w:cstheme="majorBidi"/>
          <w:color w:val="000000" w:themeColor="text1"/>
          <w:sz w:val="24"/>
          <w:szCs w:val="24"/>
        </w:rPr>
        <w:t>ing</w:t>
      </w:r>
      <w:r w:rsidR="008C4EB0" w:rsidRPr="006A1080">
        <w:rPr>
          <w:rFonts w:asciiTheme="majorBidi" w:hAnsiTheme="majorBidi" w:cstheme="majorBidi"/>
          <w:color w:val="000000" w:themeColor="text1"/>
          <w:sz w:val="24"/>
          <w:szCs w:val="24"/>
        </w:rPr>
        <w:t xml:space="preserve"> </w:t>
      </w:r>
      <w:r w:rsidR="004B24D2" w:rsidRPr="006A1080">
        <w:rPr>
          <w:rFonts w:asciiTheme="majorBidi" w:hAnsiTheme="majorBidi" w:cstheme="majorBidi"/>
          <w:color w:val="000000" w:themeColor="text1"/>
          <w:sz w:val="24"/>
          <w:szCs w:val="24"/>
        </w:rPr>
        <w:t xml:space="preserve">dog </w:t>
      </w:r>
      <w:r w:rsidR="004E0399" w:rsidRPr="006A1080">
        <w:rPr>
          <w:rFonts w:asciiTheme="majorBidi" w:hAnsiTheme="majorBidi" w:cstheme="majorBidi"/>
          <w:color w:val="000000" w:themeColor="text1"/>
          <w:sz w:val="24"/>
          <w:szCs w:val="24"/>
        </w:rPr>
        <w:t xml:space="preserve">variables </w:t>
      </w:r>
      <w:r w:rsidR="00CA0101" w:rsidRPr="006A1080">
        <w:rPr>
          <w:rFonts w:asciiTheme="majorBidi" w:hAnsiTheme="majorBidi" w:cstheme="majorBidi"/>
          <w:color w:val="000000" w:themeColor="text1"/>
          <w:sz w:val="24"/>
          <w:szCs w:val="24"/>
        </w:rPr>
        <w:t xml:space="preserve">(age, body weight, breed, gender, surgical </w:t>
      </w:r>
      <w:proofErr w:type="gramStart"/>
      <w:r w:rsidR="00CA0101" w:rsidRPr="006A1080">
        <w:rPr>
          <w:rFonts w:asciiTheme="majorBidi" w:hAnsiTheme="majorBidi" w:cstheme="majorBidi"/>
          <w:color w:val="000000" w:themeColor="text1"/>
          <w:sz w:val="24"/>
          <w:szCs w:val="24"/>
        </w:rPr>
        <w:t>indications</w:t>
      </w:r>
      <w:proofErr w:type="gramEnd"/>
      <w:r w:rsidR="00CA0101" w:rsidRPr="006A1080">
        <w:rPr>
          <w:rFonts w:asciiTheme="majorBidi" w:hAnsiTheme="majorBidi" w:cstheme="majorBidi"/>
          <w:color w:val="000000" w:themeColor="text1"/>
          <w:sz w:val="24"/>
          <w:szCs w:val="24"/>
        </w:rPr>
        <w:t xml:space="preserve"> and </w:t>
      </w:r>
      <w:r w:rsidR="00630189" w:rsidRPr="006A1080">
        <w:rPr>
          <w:rFonts w:asciiTheme="majorBidi" w:hAnsiTheme="majorBidi" w:cstheme="majorBidi"/>
          <w:color w:val="000000" w:themeColor="text1"/>
          <w:sz w:val="24"/>
          <w:szCs w:val="24"/>
        </w:rPr>
        <w:t xml:space="preserve">implant </w:t>
      </w:r>
      <w:r w:rsidR="00CA0101" w:rsidRPr="006A1080">
        <w:rPr>
          <w:rFonts w:asciiTheme="majorBidi" w:hAnsiTheme="majorBidi" w:cstheme="majorBidi"/>
          <w:color w:val="000000" w:themeColor="text1"/>
          <w:sz w:val="24"/>
          <w:szCs w:val="24"/>
        </w:rPr>
        <w:t>type)</w:t>
      </w:r>
      <w:r w:rsidR="00CD5012" w:rsidRPr="006A1080">
        <w:rPr>
          <w:rFonts w:asciiTheme="majorBidi" w:hAnsiTheme="majorBidi" w:cstheme="majorBidi"/>
          <w:color w:val="000000" w:themeColor="text1"/>
          <w:sz w:val="24"/>
          <w:szCs w:val="24"/>
        </w:rPr>
        <w:t>,</w:t>
      </w:r>
      <w:r w:rsidR="00CF3347" w:rsidRPr="006A1080">
        <w:rPr>
          <w:rFonts w:asciiTheme="majorBidi" w:hAnsiTheme="majorBidi" w:cstheme="majorBidi"/>
          <w:color w:val="000000" w:themeColor="text1"/>
          <w:sz w:val="24"/>
          <w:szCs w:val="24"/>
        </w:rPr>
        <w:t xml:space="preserve"> from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CF3347" w:rsidRPr="006A1080">
        <w:rPr>
          <w:rFonts w:asciiTheme="majorBidi" w:hAnsiTheme="majorBidi" w:cstheme="majorBidi"/>
          <w:color w:val="000000" w:themeColor="text1"/>
          <w:sz w:val="24"/>
          <w:szCs w:val="24"/>
        </w:rPr>
        <w:t>CHR database</w:t>
      </w:r>
      <w:r w:rsidR="006A1AC3" w:rsidRPr="006A1080">
        <w:rPr>
          <w:rFonts w:asciiTheme="majorBidi" w:hAnsiTheme="majorBidi" w:cstheme="majorBidi"/>
          <w:color w:val="000000" w:themeColor="text1"/>
          <w:sz w:val="24"/>
          <w:szCs w:val="24"/>
        </w:rPr>
        <w:t xml:space="preserve">, </w:t>
      </w:r>
      <w:r w:rsidR="00CD5012" w:rsidRPr="006A1080">
        <w:rPr>
          <w:rFonts w:asciiTheme="majorBidi" w:hAnsiTheme="majorBidi" w:cstheme="majorBidi"/>
          <w:color w:val="000000" w:themeColor="text1"/>
          <w:sz w:val="24"/>
          <w:szCs w:val="24"/>
        </w:rPr>
        <w:t>(</w:t>
      </w:r>
      <w:r w:rsidR="00204C3D" w:rsidRPr="006A1080">
        <w:rPr>
          <w:rFonts w:asciiTheme="majorBidi" w:hAnsiTheme="majorBidi" w:cstheme="majorBidi"/>
          <w:color w:val="000000" w:themeColor="text1"/>
          <w:sz w:val="24"/>
          <w:szCs w:val="24"/>
        </w:rPr>
        <w:t>2) identify</w:t>
      </w:r>
      <w:r w:rsidR="004B24D2" w:rsidRPr="006A1080">
        <w:rPr>
          <w:rFonts w:asciiTheme="majorBidi" w:hAnsiTheme="majorBidi" w:cstheme="majorBidi"/>
          <w:color w:val="000000" w:themeColor="text1"/>
          <w:sz w:val="24"/>
          <w:szCs w:val="24"/>
        </w:rPr>
        <w:t>ing</w:t>
      </w:r>
      <w:r w:rsidR="00204C3D" w:rsidRPr="006A1080">
        <w:rPr>
          <w:rFonts w:asciiTheme="majorBidi" w:hAnsiTheme="majorBidi" w:cstheme="majorBidi"/>
          <w:color w:val="000000" w:themeColor="text1"/>
          <w:sz w:val="24"/>
          <w:szCs w:val="24"/>
        </w:rPr>
        <w:t xml:space="preserve"> associations between</w:t>
      </w:r>
      <w:r w:rsidR="00CD5012" w:rsidRPr="006A1080">
        <w:rPr>
          <w:rFonts w:asciiTheme="majorBidi" w:hAnsiTheme="majorBidi" w:cstheme="majorBidi"/>
          <w:color w:val="000000" w:themeColor="text1"/>
          <w:sz w:val="24"/>
          <w:szCs w:val="24"/>
        </w:rPr>
        <w:t xml:space="preserve"> owner</w:t>
      </w:r>
      <w:r w:rsidR="008515F9" w:rsidRPr="006A1080">
        <w:rPr>
          <w:rFonts w:asciiTheme="majorBidi" w:hAnsiTheme="majorBidi" w:cstheme="majorBidi"/>
          <w:color w:val="000000" w:themeColor="text1"/>
          <w:sz w:val="24"/>
          <w:szCs w:val="24"/>
        </w:rPr>
        <w:t>-</w:t>
      </w:r>
      <w:r w:rsidR="00204C3D" w:rsidRPr="006A1080">
        <w:rPr>
          <w:rFonts w:asciiTheme="majorBidi" w:hAnsiTheme="majorBidi" w:cstheme="majorBidi"/>
          <w:color w:val="000000" w:themeColor="text1"/>
          <w:sz w:val="24"/>
          <w:szCs w:val="24"/>
        </w:rPr>
        <w:t>reported complications and</w:t>
      </w:r>
      <w:r w:rsidR="004B24D2" w:rsidRPr="006A1080">
        <w:rPr>
          <w:rFonts w:asciiTheme="majorBidi" w:hAnsiTheme="majorBidi" w:cstheme="majorBidi"/>
          <w:color w:val="000000" w:themeColor="text1"/>
          <w:sz w:val="24"/>
          <w:szCs w:val="24"/>
        </w:rPr>
        <w:t xml:space="preserve"> dog </w:t>
      </w:r>
      <w:r w:rsidR="00204C3D" w:rsidRPr="006A1080">
        <w:rPr>
          <w:rFonts w:asciiTheme="majorBidi" w:hAnsiTheme="majorBidi" w:cstheme="majorBidi"/>
          <w:color w:val="000000" w:themeColor="text1"/>
          <w:sz w:val="24"/>
          <w:szCs w:val="24"/>
        </w:rPr>
        <w:t>variables</w:t>
      </w:r>
      <w:r w:rsidR="002D437B" w:rsidRPr="006A1080">
        <w:rPr>
          <w:rFonts w:asciiTheme="majorBidi" w:hAnsiTheme="majorBidi" w:cstheme="majorBidi"/>
          <w:color w:val="000000" w:themeColor="text1"/>
          <w:sz w:val="24"/>
          <w:szCs w:val="24"/>
        </w:rPr>
        <w:t>, and</w:t>
      </w:r>
      <w:r w:rsidR="0069307B" w:rsidRPr="006A1080">
        <w:rPr>
          <w:rFonts w:asciiTheme="majorBidi" w:hAnsiTheme="majorBidi" w:cstheme="majorBidi"/>
          <w:color w:val="000000" w:themeColor="text1"/>
          <w:sz w:val="24"/>
          <w:szCs w:val="24"/>
        </w:rPr>
        <w:t xml:space="preserve"> (3)</w:t>
      </w:r>
      <w:r w:rsidR="002D437B" w:rsidRPr="006A1080">
        <w:rPr>
          <w:rFonts w:asciiTheme="majorBidi" w:hAnsiTheme="majorBidi" w:cstheme="majorBidi"/>
          <w:color w:val="000000" w:themeColor="text1"/>
          <w:sz w:val="24"/>
          <w:szCs w:val="24"/>
        </w:rPr>
        <w:t xml:space="preserve"> </w:t>
      </w:r>
      <w:r w:rsidR="004B24D2" w:rsidRPr="006A1080">
        <w:rPr>
          <w:rFonts w:asciiTheme="majorBidi" w:hAnsiTheme="majorBidi" w:cstheme="majorBidi"/>
          <w:color w:val="000000" w:themeColor="text1"/>
          <w:sz w:val="24"/>
          <w:szCs w:val="24"/>
        </w:rPr>
        <w:t xml:space="preserve">by analyzing </w:t>
      </w:r>
      <w:r w:rsidR="002D437B" w:rsidRPr="006A1080">
        <w:rPr>
          <w:rFonts w:asciiTheme="majorBidi" w:hAnsiTheme="majorBidi" w:cstheme="majorBidi"/>
          <w:color w:val="000000" w:themeColor="text1"/>
          <w:sz w:val="24"/>
          <w:szCs w:val="24"/>
        </w:rPr>
        <w:t xml:space="preserve">the overall </w:t>
      </w:r>
      <w:r w:rsidR="004B24D2" w:rsidRPr="006A1080">
        <w:rPr>
          <w:rFonts w:asciiTheme="majorBidi" w:hAnsiTheme="majorBidi" w:cstheme="majorBidi"/>
          <w:color w:val="000000" w:themeColor="text1"/>
          <w:sz w:val="24"/>
          <w:szCs w:val="24"/>
        </w:rPr>
        <w:t>outcome and improvement in mobility</w:t>
      </w:r>
      <w:r w:rsidR="002D437B" w:rsidRPr="006A1080">
        <w:rPr>
          <w:rFonts w:asciiTheme="majorBidi" w:hAnsiTheme="majorBidi" w:cstheme="majorBidi"/>
          <w:color w:val="000000" w:themeColor="text1"/>
          <w:sz w:val="24"/>
          <w:szCs w:val="24"/>
        </w:rPr>
        <w:t xml:space="preserve"> before and after THR</w:t>
      </w:r>
      <w:r w:rsidR="00CF3347" w:rsidRPr="006A1080">
        <w:rPr>
          <w:rFonts w:asciiTheme="majorBidi" w:hAnsiTheme="majorBidi" w:cstheme="majorBidi"/>
          <w:color w:val="000000" w:themeColor="text1"/>
          <w:sz w:val="24"/>
          <w:szCs w:val="24"/>
        </w:rPr>
        <w:t xml:space="preserve"> from on-line owner</w:t>
      </w:r>
      <w:r w:rsidR="006C5FB2" w:rsidRPr="006A1080">
        <w:rPr>
          <w:rFonts w:asciiTheme="majorBidi" w:hAnsiTheme="majorBidi" w:cstheme="majorBidi"/>
          <w:color w:val="000000" w:themeColor="text1"/>
          <w:sz w:val="24"/>
          <w:szCs w:val="24"/>
        </w:rPr>
        <w:t>-</w:t>
      </w:r>
      <w:r w:rsidR="00CF3347" w:rsidRPr="006A1080">
        <w:rPr>
          <w:rFonts w:asciiTheme="majorBidi" w:hAnsiTheme="majorBidi" w:cstheme="majorBidi"/>
          <w:color w:val="000000" w:themeColor="text1"/>
          <w:sz w:val="24"/>
          <w:szCs w:val="24"/>
        </w:rPr>
        <w:t xml:space="preserve">administered questionnaire of registered dogs on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CF3347" w:rsidRPr="006A1080">
        <w:rPr>
          <w:rFonts w:asciiTheme="majorBidi" w:hAnsiTheme="majorBidi" w:cstheme="majorBidi"/>
          <w:color w:val="000000" w:themeColor="text1"/>
          <w:sz w:val="24"/>
          <w:szCs w:val="24"/>
        </w:rPr>
        <w:t>CHR database</w:t>
      </w:r>
      <w:r w:rsidR="002D437B" w:rsidRPr="006A1080">
        <w:rPr>
          <w:rFonts w:asciiTheme="majorBidi" w:hAnsiTheme="majorBidi" w:cstheme="majorBidi"/>
          <w:color w:val="000000" w:themeColor="text1"/>
          <w:sz w:val="24"/>
          <w:szCs w:val="24"/>
        </w:rPr>
        <w:t xml:space="preserve">. </w:t>
      </w:r>
    </w:p>
    <w:p w14:paraId="674FDA3F" w14:textId="77777777" w:rsidR="001C0265" w:rsidRPr="006A1080" w:rsidRDefault="001C0265" w:rsidP="000860FF">
      <w:pPr>
        <w:rPr>
          <w:rFonts w:asciiTheme="majorBidi" w:hAnsiTheme="majorBidi" w:cstheme="majorBidi"/>
          <w:color w:val="000000" w:themeColor="text1"/>
          <w:sz w:val="24"/>
          <w:szCs w:val="24"/>
        </w:rPr>
      </w:pPr>
    </w:p>
    <w:p w14:paraId="31F00A05" w14:textId="16FF296B" w:rsidR="00866529" w:rsidRPr="006A1080" w:rsidRDefault="000860FF" w:rsidP="000860FF">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MATERIALS AND METHODS  </w:t>
      </w:r>
    </w:p>
    <w:p w14:paraId="475D586A" w14:textId="53F1CC2F" w:rsidR="00271A87" w:rsidRPr="006A1080" w:rsidRDefault="00271A87" w:rsidP="00271A87">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Case selection</w:t>
      </w:r>
    </w:p>
    <w:p w14:paraId="25F07C75" w14:textId="382CEC80" w:rsidR="0024445E" w:rsidRPr="006A1080" w:rsidRDefault="00A549D2"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4B24D2" w:rsidRPr="006A1080">
        <w:rPr>
          <w:rFonts w:asciiTheme="majorBidi" w:hAnsiTheme="majorBidi" w:cstheme="majorBidi"/>
          <w:color w:val="000000" w:themeColor="text1"/>
          <w:sz w:val="24"/>
          <w:szCs w:val="24"/>
        </w:rPr>
        <w:t>CHR</w:t>
      </w:r>
      <w:r w:rsidRPr="006A1080">
        <w:rPr>
          <w:rFonts w:asciiTheme="majorBidi" w:hAnsiTheme="majorBidi" w:cstheme="majorBidi"/>
          <w:color w:val="000000" w:themeColor="text1"/>
          <w:sz w:val="24"/>
          <w:szCs w:val="24"/>
        </w:rPr>
        <w:t xml:space="preserve"> </w:t>
      </w:r>
      <w:r w:rsidR="00FA6246" w:rsidRPr="006A1080">
        <w:rPr>
          <w:rFonts w:asciiTheme="majorBidi" w:hAnsiTheme="majorBidi" w:cstheme="majorBidi"/>
          <w:color w:val="000000" w:themeColor="text1"/>
          <w:sz w:val="24"/>
          <w:szCs w:val="24"/>
        </w:rPr>
        <w:t>was granted</w:t>
      </w:r>
      <w:r w:rsidR="004B24D2" w:rsidRPr="006A1080">
        <w:rPr>
          <w:rFonts w:asciiTheme="majorBidi" w:hAnsiTheme="majorBidi" w:cstheme="majorBidi"/>
          <w:color w:val="000000" w:themeColor="text1"/>
          <w:sz w:val="24"/>
          <w:szCs w:val="24"/>
        </w:rPr>
        <w:t xml:space="preserve"> full institutional ethical approval</w:t>
      </w:r>
      <w:r w:rsidR="003215AC" w:rsidRPr="006A1080">
        <w:rPr>
          <w:rFonts w:asciiTheme="majorBidi" w:hAnsiTheme="majorBidi" w:cstheme="majorBidi"/>
          <w:color w:val="000000" w:themeColor="text1"/>
          <w:sz w:val="24"/>
          <w:szCs w:val="24"/>
        </w:rPr>
        <w:t xml:space="preserve"> (</w:t>
      </w:r>
      <w:r w:rsidR="0033448D" w:rsidRPr="006A1080">
        <w:rPr>
          <w:rFonts w:asciiTheme="majorBidi" w:hAnsiTheme="majorBidi" w:cstheme="majorBidi"/>
          <w:color w:val="000000" w:themeColor="text1"/>
          <w:sz w:val="24"/>
          <w:szCs w:val="24"/>
        </w:rPr>
        <w:t>VREC856</w:t>
      </w:r>
      <w:r w:rsidR="003215AC" w:rsidRPr="006A1080">
        <w:rPr>
          <w:rFonts w:asciiTheme="majorBidi" w:hAnsiTheme="majorBidi" w:cstheme="majorBidi"/>
          <w:color w:val="000000" w:themeColor="text1"/>
          <w:sz w:val="24"/>
          <w:szCs w:val="24"/>
        </w:rPr>
        <w:t>)</w:t>
      </w:r>
      <w:r w:rsidR="0033448D" w:rsidRPr="006A1080">
        <w:rPr>
          <w:rFonts w:asciiTheme="majorBidi" w:hAnsiTheme="majorBidi" w:cstheme="majorBidi"/>
          <w:color w:val="000000" w:themeColor="text1"/>
          <w:sz w:val="24"/>
          <w:szCs w:val="24"/>
        </w:rPr>
        <w:t>.</w:t>
      </w:r>
      <w:r w:rsidR="003E1AB9" w:rsidRPr="006A1080">
        <w:rPr>
          <w:rFonts w:asciiTheme="majorBidi" w:hAnsiTheme="majorBidi" w:cstheme="majorBidi"/>
          <w:color w:val="000000" w:themeColor="text1"/>
          <w:sz w:val="24"/>
          <w:szCs w:val="24"/>
        </w:rPr>
        <w:t xml:space="preserve"> </w:t>
      </w:r>
      <w:r w:rsidR="0000169E" w:rsidRPr="006A1080">
        <w:rPr>
          <w:rFonts w:asciiTheme="majorBidi" w:hAnsiTheme="majorBidi" w:cstheme="majorBidi"/>
          <w:color w:val="000000" w:themeColor="text1"/>
          <w:sz w:val="24"/>
          <w:szCs w:val="24"/>
        </w:rPr>
        <w:t>A</w:t>
      </w:r>
      <w:r w:rsidRPr="006A1080">
        <w:rPr>
          <w:rFonts w:asciiTheme="majorBidi" w:hAnsiTheme="majorBidi" w:cstheme="majorBidi"/>
          <w:color w:val="000000" w:themeColor="text1"/>
          <w:sz w:val="24"/>
          <w:szCs w:val="24"/>
        </w:rPr>
        <w:t xml:space="preserve"> </w:t>
      </w:r>
      <w:r w:rsidR="00204C3D" w:rsidRPr="006A1080">
        <w:rPr>
          <w:rFonts w:asciiTheme="majorBidi" w:hAnsiTheme="majorBidi" w:cstheme="majorBidi"/>
          <w:color w:val="000000" w:themeColor="text1"/>
          <w:sz w:val="24"/>
          <w:szCs w:val="24"/>
        </w:rPr>
        <w:t>material transfer agreement</w:t>
      </w:r>
      <w:r w:rsidR="0033448D" w:rsidRPr="006A1080">
        <w:rPr>
          <w:rFonts w:asciiTheme="majorBidi" w:hAnsiTheme="majorBidi" w:cstheme="majorBidi"/>
          <w:color w:val="000000" w:themeColor="text1"/>
          <w:sz w:val="24"/>
          <w:szCs w:val="24"/>
        </w:rPr>
        <w:t xml:space="preserve"> </w:t>
      </w:r>
      <w:r w:rsidR="000E1DC5" w:rsidRPr="006A1080">
        <w:rPr>
          <w:rFonts w:asciiTheme="majorBidi" w:hAnsiTheme="majorBidi" w:cstheme="majorBidi"/>
          <w:color w:val="000000" w:themeColor="text1"/>
          <w:sz w:val="24"/>
          <w:szCs w:val="24"/>
        </w:rPr>
        <w:t>(</w:t>
      </w:r>
      <w:r w:rsidR="00CC13EA" w:rsidRPr="006A1080">
        <w:rPr>
          <w:rFonts w:asciiTheme="majorBidi" w:hAnsiTheme="majorBidi" w:cstheme="majorBidi"/>
          <w:color w:val="000000" w:themeColor="text1"/>
          <w:sz w:val="24"/>
          <w:szCs w:val="24"/>
        </w:rPr>
        <w:t>MTA</w:t>
      </w:r>
      <w:r w:rsidR="000E1DC5" w:rsidRPr="006A1080">
        <w:rPr>
          <w:rFonts w:asciiTheme="majorBidi" w:hAnsiTheme="majorBidi" w:cstheme="majorBidi"/>
          <w:color w:val="000000" w:themeColor="text1"/>
          <w:sz w:val="24"/>
          <w:szCs w:val="24"/>
        </w:rPr>
        <w:t xml:space="preserve">) </w:t>
      </w:r>
      <w:r w:rsidR="004B24D2" w:rsidRPr="006A1080">
        <w:rPr>
          <w:rFonts w:asciiTheme="majorBidi" w:hAnsiTheme="majorBidi" w:cstheme="majorBidi"/>
          <w:color w:val="000000" w:themeColor="text1"/>
          <w:sz w:val="24"/>
          <w:szCs w:val="24"/>
        </w:rPr>
        <w:t xml:space="preserve">was </w:t>
      </w:r>
      <w:r w:rsidR="00FA6246" w:rsidRPr="006A1080">
        <w:rPr>
          <w:rFonts w:asciiTheme="majorBidi" w:hAnsiTheme="majorBidi" w:cstheme="majorBidi"/>
          <w:color w:val="000000" w:themeColor="text1"/>
          <w:sz w:val="24"/>
          <w:szCs w:val="24"/>
        </w:rPr>
        <w:t xml:space="preserve">signed between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CF3347" w:rsidRPr="006A1080">
        <w:rPr>
          <w:rFonts w:asciiTheme="majorBidi" w:hAnsiTheme="majorBidi" w:cstheme="majorBidi"/>
          <w:color w:val="000000" w:themeColor="text1"/>
          <w:sz w:val="24"/>
          <w:szCs w:val="24"/>
        </w:rPr>
        <w:t xml:space="preserve">CHR database host </w:t>
      </w:r>
      <w:r w:rsidR="00FA6246" w:rsidRPr="006A1080">
        <w:rPr>
          <w:rFonts w:asciiTheme="majorBidi" w:hAnsiTheme="majorBidi" w:cstheme="majorBidi"/>
          <w:color w:val="000000" w:themeColor="text1"/>
          <w:sz w:val="24"/>
          <w:szCs w:val="24"/>
        </w:rPr>
        <w:t>institution and participating</w:t>
      </w:r>
      <w:r w:rsidR="000E1DC5" w:rsidRPr="006A1080">
        <w:rPr>
          <w:rFonts w:asciiTheme="majorBidi" w:hAnsiTheme="majorBidi" w:cstheme="majorBidi"/>
          <w:color w:val="000000" w:themeColor="text1"/>
          <w:sz w:val="24"/>
          <w:szCs w:val="24"/>
        </w:rPr>
        <w:t xml:space="preserve"> </w:t>
      </w:r>
      <w:r w:rsidR="00570F87" w:rsidRPr="006A1080">
        <w:rPr>
          <w:rFonts w:asciiTheme="majorBidi" w:hAnsiTheme="majorBidi" w:cstheme="majorBidi"/>
          <w:color w:val="000000" w:themeColor="text1"/>
          <w:sz w:val="24"/>
          <w:szCs w:val="24"/>
        </w:rPr>
        <w:t xml:space="preserve">veterinary </w:t>
      </w:r>
      <w:r w:rsidR="000E1DC5" w:rsidRPr="006A1080">
        <w:rPr>
          <w:rFonts w:asciiTheme="majorBidi" w:hAnsiTheme="majorBidi" w:cstheme="majorBidi"/>
          <w:color w:val="000000" w:themeColor="text1"/>
          <w:sz w:val="24"/>
          <w:szCs w:val="24"/>
        </w:rPr>
        <w:t>surgeon</w:t>
      </w:r>
      <w:r w:rsidR="00CF3347" w:rsidRPr="006A1080">
        <w:rPr>
          <w:rFonts w:asciiTheme="majorBidi" w:hAnsiTheme="majorBidi" w:cstheme="majorBidi"/>
          <w:color w:val="000000" w:themeColor="text1"/>
          <w:sz w:val="24"/>
          <w:szCs w:val="24"/>
        </w:rPr>
        <w:t>s</w:t>
      </w:r>
      <w:r w:rsidR="00B13053" w:rsidRPr="006A1080">
        <w:rPr>
          <w:rFonts w:asciiTheme="majorBidi" w:hAnsiTheme="majorBidi" w:cstheme="majorBidi"/>
          <w:color w:val="000000" w:themeColor="text1"/>
          <w:sz w:val="24"/>
          <w:szCs w:val="24"/>
        </w:rPr>
        <w:t xml:space="preserve"> (VS)</w:t>
      </w:r>
      <w:r w:rsidR="000E1DC5" w:rsidRPr="006A1080">
        <w:rPr>
          <w:rFonts w:asciiTheme="majorBidi" w:hAnsiTheme="majorBidi" w:cstheme="majorBidi"/>
          <w:color w:val="000000" w:themeColor="text1"/>
          <w:sz w:val="24"/>
          <w:szCs w:val="24"/>
        </w:rPr>
        <w:t xml:space="preserve"> </w:t>
      </w:r>
      <w:r w:rsidR="00FA6246" w:rsidRPr="006A1080">
        <w:rPr>
          <w:rFonts w:asciiTheme="majorBidi" w:hAnsiTheme="majorBidi" w:cstheme="majorBidi"/>
          <w:color w:val="000000" w:themeColor="text1"/>
          <w:sz w:val="24"/>
          <w:szCs w:val="24"/>
        </w:rPr>
        <w:t xml:space="preserve">to </w:t>
      </w:r>
      <w:r w:rsidR="00CF3347" w:rsidRPr="006A1080">
        <w:rPr>
          <w:rFonts w:asciiTheme="majorBidi" w:hAnsiTheme="majorBidi" w:cstheme="majorBidi"/>
          <w:color w:val="000000" w:themeColor="text1"/>
          <w:sz w:val="24"/>
          <w:szCs w:val="24"/>
        </w:rPr>
        <w:t>ensure protection of their data and participation</w:t>
      </w:r>
      <w:r w:rsidR="000C1023" w:rsidRPr="006A1080">
        <w:rPr>
          <w:rFonts w:asciiTheme="majorBidi" w:hAnsiTheme="majorBidi" w:cstheme="majorBidi"/>
          <w:color w:val="000000" w:themeColor="text1"/>
          <w:sz w:val="24"/>
          <w:szCs w:val="24"/>
        </w:rPr>
        <w:t xml:space="preserve">. </w:t>
      </w:r>
      <w:r w:rsidR="00654ED0" w:rsidRPr="006A1080">
        <w:rPr>
          <w:rFonts w:asciiTheme="majorBidi" w:hAnsiTheme="majorBidi" w:cstheme="majorBidi"/>
          <w:color w:val="000000" w:themeColor="text1"/>
          <w:sz w:val="24"/>
          <w:szCs w:val="24"/>
        </w:rPr>
        <w:t xml:space="preserve">Fully informed </w:t>
      </w:r>
      <w:r w:rsidR="00B13053" w:rsidRPr="006A1080">
        <w:rPr>
          <w:rFonts w:asciiTheme="majorBidi" w:hAnsiTheme="majorBidi" w:cstheme="majorBidi"/>
          <w:color w:val="000000" w:themeColor="text1"/>
          <w:sz w:val="24"/>
          <w:szCs w:val="24"/>
        </w:rPr>
        <w:t>VS</w:t>
      </w:r>
      <w:r w:rsidR="000E1DC5" w:rsidRPr="006A1080">
        <w:rPr>
          <w:rFonts w:asciiTheme="majorBidi" w:hAnsiTheme="majorBidi" w:cstheme="majorBidi"/>
          <w:color w:val="000000" w:themeColor="text1"/>
          <w:sz w:val="24"/>
          <w:szCs w:val="24"/>
        </w:rPr>
        <w:t xml:space="preserve"> </w:t>
      </w:r>
      <w:r w:rsidR="001B40AC" w:rsidRPr="006A1080">
        <w:rPr>
          <w:rFonts w:asciiTheme="majorBidi" w:hAnsiTheme="majorBidi" w:cstheme="majorBidi"/>
          <w:color w:val="000000" w:themeColor="text1"/>
          <w:sz w:val="24"/>
          <w:szCs w:val="24"/>
        </w:rPr>
        <w:t>(</w:t>
      </w:r>
      <w:r w:rsidR="00654ED0" w:rsidRPr="006A1080">
        <w:rPr>
          <w:rFonts w:asciiTheme="majorBidi" w:hAnsiTheme="majorBidi" w:cstheme="majorBidi"/>
          <w:color w:val="000000" w:themeColor="text1"/>
          <w:sz w:val="24"/>
          <w:szCs w:val="24"/>
        </w:rPr>
        <w:t xml:space="preserve">performing </w:t>
      </w:r>
      <w:r w:rsidR="001B40AC" w:rsidRPr="006A1080">
        <w:rPr>
          <w:rFonts w:asciiTheme="majorBidi" w:hAnsiTheme="majorBidi" w:cstheme="majorBidi"/>
          <w:color w:val="000000" w:themeColor="text1"/>
          <w:sz w:val="24"/>
          <w:szCs w:val="24"/>
        </w:rPr>
        <w:t xml:space="preserve">the </w:t>
      </w:r>
      <w:r w:rsidR="00654ED0" w:rsidRPr="006A1080">
        <w:rPr>
          <w:rFonts w:asciiTheme="majorBidi" w:hAnsiTheme="majorBidi" w:cstheme="majorBidi"/>
          <w:color w:val="000000" w:themeColor="text1"/>
          <w:sz w:val="24"/>
          <w:szCs w:val="24"/>
        </w:rPr>
        <w:t>THRs</w:t>
      </w:r>
      <w:r w:rsidR="001B40AC" w:rsidRPr="006A1080">
        <w:rPr>
          <w:rFonts w:asciiTheme="majorBidi" w:hAnsiTheme="majorBidi" w:cstheme="majorBidi"/>
          <w:color w:val="000000" w:themeColor="text1"/>
          <w:sz w:val="24"/>
          <w:szCs w:val="24"/>
        </w:rPr>
        <w:t>)</w:t>
      </w:r>
      <w:r w:rsidR="00654ED0" w:rsidRPr="006A1080">
        <w:rPr>
          <w:rFonts w:asciiTheme="majorBidi" w:hAnsiTheme="majorBidi" w:cstheme="majorBidi"/>
          <w:color w:val="000000" w:themeColor="text1"/>
          <w:sz w:val="24"/>
          <w:szCs w:val="24"/>
        </w:rPr>
        <w:t xml:space="preserve"> </w:t>
      </w:r>
      <w:r w:rsidR="000E1DC5" w:rsidRPr="006A1080">
        <w:rPr>
          <w:rFonts w:asciiTheme="majorBidi" w:hAnsiTheme="majorBidi" w:cstheme="majorBidi"/>
          <w:color w:val="000000" w:themeColor="text1"/>
          <w:sz w:val="24"/>
          <w:szCs w:val="24"/>
        </w:rPr>
        <w:t xml:space="preserve">and </w:t>
      </w:r>
      <w:r w:rsidR="000C2535" w:rsidRPr="006A1080">
        <w:rPr>
          <w:rFonts w:asciiTheme="majorBidi" w:hAnsiTheme="majorBidi" w:cstheme="majorBidi"/>
          <w:color w:val="000000" w:themeColor="text1"/>
          <w:sz w:val="24"/>
          <w:szCs w:val="24"/>
        </w:rPr>
        <w:t>owner</w:t>
      </w:r>
      <w:r w:rsidR="000C1023" w:rsidRPr="006A1080">
        <w:rPr>
          <w:rFonts w:asciiTheme="majorBidi" w:hAnsiTheme="majorBidi" w:cstheme="majorBidi"/>
          <w:color w:val="000000" w:themeColor="text1"/>
          <w:sz w:val="24"/>
          <w:szCs w:val="24"/>
        </w:rPr>
        <w:t xml:space="preserve"> consent was </w:t>
      </w:r>
      <w:r w:rsidR="000C2535" w:rsidRPr="006A1080">
        <w:rPr>
          <w:rFonts w:asciiTheme="majorBidi" w:hAnsiTheme="majorBidi" w:cstheme="majorBidi"/>
          <w:color w:val="000000" w:themeColor="text1"/>
          <w:sz w:val="24"/>
          <w:szCs w:val="24"/>
        </w:rPr>
        <w:t>obtained</w:t>
      </w:r>
      <w:r w:rsidR="000C1023" w:rsidRPr="006A1080">
        <w:rPr>
          <w:rFonts w:asciiTheme="majorBidi" w:hAnsiTheme="majorBidi" w:cstheme="majorBidi"/>
          <w:color w:val="000000" w:themeColor="text1"/>
          <w:sz w:val="24"/>
          <w:szCs w:val="24"/>
        </w:rPr>
        <w:t xml:space="preserve"> before cases could be </w:t>
      </w:r>
      <w:r w:rsidR="0024445E" w:rsidRPr="006A1080">
        <w:rPr>
          <w:rFonts w:asciiTheme="majorBidi" w:hAnsiTheme="majorBidi" w:cstheme="majorBidi"/>
          <w:color w:val="000000" w:themeColor="text1"/>
          <w:sz w:val="24"/>
          <w:szCs w:val="24"/>
        </w:rPr>
        <w:t>registered on</w:t>
      </w:r>
      <w:r w:rsidR="000C1023" w:rsidRPr="006A1080">
        <w:rPr>
          <w:rFonts w:asciiTheme="majorBidi" w:hAnsiTheme="majorBidi" w:cstheme="majorBidi"/>
          <w:color w:val="000000" w:themeColor="text1"/>
          <w:sz w:val="24"/>
          <w:szCs w:val="24"/>
        </w:rPr>
        <w:t xml:space="preserve"> the CHR database. </w:t>
      </w:r>
      <w:r w:rsidR="003215AC" w:rsidRPr="006A1080">
        <w:rPr>
          <w:rFonts w:asciiTheme="majorBidi" w:hAnsiTheme="majorBidi" w:cstheme="majorBidi"/>
          <w:color w:val="000000" w:themeColor="text1"/>
          <w:sz w:val="24"/>
          <w:szCs w:val="24"/>
        </w:rPr>
        <w:t xml:space="preserve">Further detail on establishment of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3215AC" w:rsidRPr="006A1080">
        <w:rPr>
          <w:rFonts w:asciiTheme="majorBidi" w:hAnsiTheme="majorBidi" w:cstheme="majorBidi"/>
          <w:color w:val="000000" w:themeColor="text1"/>
          <w:sz w:val="24"/>
          <w:szCs w:val="24"/>
        </w:rPr>
        <w:t xml:space="preserve">CHR has been previously </w:t>
      </w:r>
      <w:r w:rsidR="00890902" w:rsidRPr="006A1080">
        <w:rPr>
          <w:rFonts w:asciiTheme="majorBidi" w:hAnsiTheme="majorBidi" w:cstheme="majorBidi"/>
          <w:color w:val="000000" w:themeColor="text1"/>
          <w:sz w:val="24"/>
          <w:szCs w:val="24"/>
        </w:rPr>
        <w:t>reported</w:t>
      </w:r>
      <w:r w:rsidR="00890902" w:rsidRPr="006A1080">
        <w:rPr>
          <w:rFonts w:asciiTheme="majorBidi" w:hAnsiTheme="majorBidi" w:cstheme="majorBidi"/>
          <w:color w:val="000000" w:themeColor="text1"/>
          <w:sz w:val="24"/>
          <w:szCs w:val="24"/>
          <w:vertAlign w:val="superscript"/>
        </w:rPr>
        <w:t>1</w:t>
      </w:r>
      <w:r w:rsidR="00095519" w:rsidRPr="006A1080">
        <w:rPr>
          <w:rFonts w:asciiTheme="majorBidi" w:hAnsiTheme="majorBidi" w:cstheme="majorBidi"/>
          <w:color w:val="000000" w:themeColor="text1"/>
          <w:sz w:val="24"/>
          <w:szCs w:val="24"/>
          <w:vertAlign w:val="superscript"/>
        </w:rPr>
        <w:t>5</w:t>
      </w:r>
      <w:r w:rsidR="00976750" w:rsidRPr="006A1080">
        <w:rPr>
          <w:rFonts w:asciiTheme="majorBidi" w:hAnsiTheme="majorBidi" w:cstheme="majorBidi"/>
          <w:color w:val="000000" w:themeColor="text1"/>
          <w:sz w:val="24"/>
          <w:szCs w:val="24"/>
          <w:vertAlign w:val="superscript"/>
        </w:rPr>
        <w:t xml:space="preserve">, </w:t>
      </w:r>
      <w:r w:rsidR="00095519" w:rsidRPr="006A1080">
        <w:rPr>
          <w:rFonts w:asciiTheme="majorBidi" w:hAnsiTheme="majorBidi" w:cstheme="majorBidi"/>
          <w:color w:val="000000" w:themeColor="text1"/>
          <w:sz w:val="24"/>
          <w:szCs w:val="24"/>
          <w:vertAlign w:val="superscript"/>
        </w:rPr>
        <w:t>20</w:t>
      </w:r>
      <w:r w:rsidR="003215AC" w:rsidRPr="006A1080">
        <w:rPr>
          <w:rFonts w:asciiTheme="majorBidi" w:hAnsiTheme="majorBidi" w:cstheme="majorBidi"/>
          <w:color w:val="000000" w:themeColor="text1"/>
          <w:sz w:val="24"/>
          <w:szCs w:val="24"/>
        </w:rPr>
        <w:t xml:space="preserve">. </w:t>
      </w:r>
      <w:r w:rsidR="00B30BC6" w:rsidRPr="006A1080">
        <w:rPr>
          <w:rFonts w:asciiTheme="majorBidi" w:hAnsiTheme="majorBidi" w:cstheme="majorBidi"/>
          <w:color w:val="000000" w:themeColor="text1"/>
          <w:sz w:val="24"/>
          <w:szCs w:val="24"/>
        </w:rPr>
        <w:t xml:space="preserve">Data on each </w:t>
      </w:r>
      <w:r w:rsidR="00B30BC6" w:rsidRPr="006A1080">
        <w:rPr>
          <w:rFonts w:asciiTheme="majorBidi" w:hAnsiTheme="majorBidi" w:cstheme="majorBidi"/>
          <w:color w:val="000000" w:themeColor="text1"/>
          <w:sz w:val="24"/>
          <w:szCs w:val="24"/>
        </w:rPr>
        <w:lastRenderedPageBreak/>
        <w:t xml:space="preserve">THR were initially submitted </w:t>
      </w:r>
      <w:r w:rsidR="00570F87" w:rsidRPr="006A1080">
        <w:rPr>
          <w:rFonts w:asciiTheme="majorBidi" w:hAnsiTheme="majorBidi" w:cstheme="majorBidi"/>
          <w:color w:val="000000" w:themeColor="text1"/>
          <w:sz w:val="24"/>
          <w:szCs w:val="24"/>
        </w:rPr>
        <w:t xml:space="preserve">to a </w:t>
      </w:r>
      <w:r w:rsidR="004754C0" w:rsidRPr="006A1080">
        <w:rPr>
          <w:rFonts w:asciiTheme="majorBidi" w:hAnsiTheme="majorBidi" w:cstheme="majorBidi"/>
          <w:color w:val="000000" w:themeColor="text1"/>
          <w:sz w:val="24"/>
          <w:szCs w:val="24"/>
        </w:rPr>
        <w:t>virtual online collaboration and learning (</w:t>
      </w:r>
      <w:r w:rsidR="00570F87" w:rsidRPr="006A1080">
        <w:rPr>
          <w:rFonts w:asciiTheme="majorBidi" w:hAnsiTheme="majorBidi" w:cstheme="majorBidi"/>
          <w:color w:val="000000" w:themeColor="text1"/>
          <w:sz w:val="24"/>
          <w:szCs w:val="24"/>
        </w:rPr>
        <w:t>VOCAL</w:t>
      </w:r>
      <w:r w:rsidR="004754C0" w:rsidRPr="006A1080">
        <w:rPr>
          <w:rFonts w:asciiTheme="majorBidi" w:hAnsiTheme="majorBidi" w:cstheme="majorBidi"/>
          <w:color w:val="000000" w:themeColor="text1"/>
          <w:sz w:val="24"/>
          <w:szCs w:val="24"/>
        </w:rPr>
        <w:t>)</w:t>
      </w:r>
      <w:r w:rsidR="00DC7AC5" w:rsidRPr="006A1080">
        <w:rPr>
          <w:color w:val="000000" w:themeColor="text1"/>
        </w:rPr>
        <w:t xml:space="preserve"> </w:t>
      </w:r>
      <w:r w:rsidR="00B30BC6" w:rsidRPr="006A1080">
        <w:rPr>
          <w:rFonts w:asciiTheme="majorBidi" w:hAnsiTheme="majorBidi" w:cstheme="majorBidi"/>
          <w:color w:val="000000" w:themeColor="text1"/>
          <w:sz w:val="24"/>
          <w:szCs w:val="24"/>
        </w:rPr>
        <w:t xml:space="preserve">site (January 2010 – December 2018) and then transferred to </w:t>
      </w:r>
      <w:r w:rsidR="003C4146" w:rsidRPr="006A1080">
        <w:rPr>
          <w:rFonts w:asciiTheme="majorBidi" w:hAnsiTheme="majorBidi" w:cstheme="majorBidi"/>
          <w:color w:val="000000" w:themeColor="text1"/>
          <w:sz w:val="24"/>
          <w:szCs w:val="24"/>
        </w:rPr>
        <w:t xml:space="preserve">a dedicated </w:t>
      </w:r>
      <w:r w:rsidR="00B30BC6" w:rsidRPr="006A1080">
        <w:rPr>
          <w:rFonts w:asciiTheme="majorBidi" w:hAnsiTheme="majorBidi" w:cstheme="majorBidi"/>
          <w:color w:val="000000" w:themeColor="text1"/>
          <w:sz w:val="24"/>
          <w:szCs w:val="24"/>
        </w:rPr>
        <w:t xml:space="preserve">Microsoft </w:t>
      </w:r>
      <w:r w:rsidR="00570F87" w:rsidRPr="006A1080">
        <w:rPr>
          <w:rFonts w:asciiTheme="majorBidi" w:hAnsiTheme="majorBidi" w:cstheme="majorBidi"/>
          <w:color w:val="000000" w:themeColor="text1"/>
          <w:sz w:val="24"/>
          <w:szCs w:val="24"/>
        </w:rPr>
        <w:t>S</w:t>
      </w:r>
      <w:r w:rsidR="00B30BC6" w:rsidRPr="006A1080">
        <w:rPr>
          <w:rFonts w:asciiTheme="majorBidi" w:hAnsiTheme="majorBidi" w:cstheme="majorBidi"/>
          <w:color w:val="000000" w:themeColor="text1"/>
          <w:sz w:val="24"/>
          <w:szCs w:val="24"/>
        </w:rPr>
        <w:t>hare</w:t>
      </w:r>
      <w:r w:rsidR="00570F87" w:rsidRPr="006A1080">
        <w:rPr>
          <w:rFonts w:asciiTheme="majorBidi" w:hAnsiTheme="majorBidi" w:cstheme="majorBidi"/>
          <w:color w:val="000000" w:themeColor="text1"/>
          <w:sz w:val="24"/>
          <w:szCs w:val="24"/>
        </w:rPr>
        <w:t>P</w:t>
      </w:r>
      <w:r w:rsidR="00B30BC6" w:rsidRPr="006A1080">
        <w:rPr>
          <w:rFonts w:asciiTheme="majorBidi" w:hAnsiTheme="majorBidi" w:cstheme="majorBidi"/>
          <w:color w:val="000000" w:themeColor="text1"/>
          <w:sz w:val="24"/>
          <w:szCs w:val="24"/>
        </w:rPr>
        <w:t>oint site (</w:t>
      </w:r>
      <w:r w:rsidR="00FA6246" w:rsidRPr="006A1080">
        <w:rPr>
          <w:rFonts w:asciiTheme="majorBidi" w:hAnsiTheme="majorBidi" w:cstheme="majorBidi"/>
          <w:color w:val="000000" w:themeColor="text1"/>
          <w:sz w:val="24"/>
          <w:szCs w:val="24"/>
        </w:rPr>
        <w:t>December</w:t>
      </w:r>
      <w:r w:rsidR="00B30BC6" w:rsidRPr="006A1080">
        <w:rPr>
          <w:rFonts w:asciiTheme="majorBidi" w:hAnsiTheme="majorBidi" w:cstheme="majorBidi"/>
          <w:color w:val="000000" w:themeColor="text1"/>
          <w:sz w:val="24"/>
          <w:szCs w:val="24"/>
        </w:rPr>
        <w:t xml:space="preserve"> 2018- June 2020)</w:t>
      </w:r>
      <w:r w:rsidR="003C4146" w:rsidRPr="006A1080">
        <w:rPr>
          <w:rFonts w:asciiTheme="majorBidi" w:hAnsiTheme="majorBidi" w:cstheme="majorBidi"/>
          <w:color w:val="000000" w:themeColor="text1"/>
          <w:sz w:val="24"/>
          <w:szCs w:val="24"/>
        </w:rPr>
        <w:t xml:space="preserve"> which invited external users could access</w:t>
      </w:r>
      <w:r w:rsidR="00B30BC6" w:rsidRPr="006A1080">
        <w:rPr>
          <w:rFonts w:asciiTheme="majorBidi" w:hAnsiTheme="majorBidi" w:cstheme="majorBidi"/>
          <w:color w:val="000000" w:themeColor="text1"/>
          <w:sz w:val="24"/>
          <w:szCs w:val="24"/>
        </w:rPr>
        <w:t xml:space="preserve">. The </w:t>
      </w:r>
      <w:r w:rsidR="0024445E" w:rsidRPr="006A1080">
        <w:rPr>
          <w:rFonts w:asciiTheme="majorBidi" w:hAnsiTheme="majorBidi" w:cstheme="majorBidi"/>
          <w:color w:val="000000" w:themeColor="text1"/>
          <w:sz w:val="24"/>
          <w:szCs w:val="24"/>
        </w:rPr>
        <w:t xml:space="preserve">CHR database </w:t>
      </w:r>
      <w:r w:rsidR="00B30BC6" w:rsidRPr="006A1080">
        <w:rPr>
          <w:rFonts w:asciiTheme="majorBidi" w:hAnsiTheme="majorBidi" w:cstheme="majorBidi"/>
          <w:color w:val="000000" w:themeColor="text1"/>
          <w:sz w:val="24"/>
          <w:szCs w:val="24"/>
        </w:rPr>
        <w:t>i</w:t>
      </w:r>
      <w:r w:rsidR="0098688C" w:rsidRPr="006A1080">
        <w:rPr>
          <w:rFonts w:asciiTheme="majorBidi" w:hAnsiTheme="majorBidi" w:cstheme="majorBidi"/>
          <w:color w:val="000000" w:themeColor="text1"/>
          <w:sz w:val="24"/>
          <w:szCs w:val="24"/>
        </w:rPr>
        <w:t>n</w:t>
      </w:r>
      <w:r w:rsidR="00B30BC6" w:rsidRPr="006A1080">
        <w:rPr>
          <w:rFonts w:asciiTheme="majorBidi" w:hAnsiTheme="majorBidi" w:cstheme="majorBidi"/>
          <w:color w:val="000000" w:themeColor="text1"/>
          <w:sz w:val="24"/>
          <w:szCs w:val="24"/>
        </w:rPr>
        <w:t xml:space="preserve">cluded </w:t>
      </w:r>
      <w:r w:rsidR="00B13053" w:rsidRPr="006A1080">
        <w:rPr>
          <w:rFonts w:asciiTheme="majorBidi" w:hAnsiTheme="majorBidi" w:cstheme="majorBidi"/>
          <w:color w:val="000000" w:themeColor="text1"/>
          <w:sz w:val="24"/>
          <w:szCs w:val="24"/>
        </w:rPr>
        <w:t>VS</w:t>
      </w:r>
      <w:r w:rsidR="0098688C" w:rsidRPr="006A1080">
        <w:rPr>
          <w:rFonts w:asciiTheme="majorBidi" w:hAnsiTheme="majorBidi" w:cstheme="majorBidi"/>
          <w:color w:val="000000" w:themeColor="text1"/>
          <w:sz w:val="24"/>
          <w:szCs w:val="24"/>
        </w:rPr>
        <w:t xml:space="preserve"> and owners</w:t>
      </w:r>
      <w:r w:rsidR="0024445E" w:rsidRPr="006A1080">
        <w:rPr>
          <w:rFonts w:asciiTheme="majorBidi" w:hAnsiTheme="majorBidi" w:cstheme="majorBidi"/>
          <w:color w:val="000000" w:themeColor="text1"/>
          <w:sz w:val="24"/>
          <w:szCs w:val="24"/>
        </w:rPr>
        <w:t>’</w:t>
      </w:r>
      <w:r w:rsidR="0098688C" w:rsidRPr="006A1080">
        <w:rPr>
          <w:rFonts w:asciiTheme="majorBidi" w:hAnsiTheme="majorBidi" w:cstheme="majorBidi"/>
          <w:color w:val="000000" w:themeColor="text1"/>
          <w:sz w:val="24"/>
          <w:szCs w:val="24"/>
        </w:rPr>
        <w:t xml:space="preserve"> contact information (veterinary practice name, </w:t>
      </w:r>
      <w:r w:rsidR="001C77F8" w:rsidRPr="006A1080">
        <w:rPr>
          <w:rFonts w:asciiTheme="majorBidi" w:hAnsiTheme="majorBidi" w:cstheme="majorBidi"/>
          <w:color w:val="000000" w:themeColor="text1"/>
          <w:sz w:val="24"/>
          <w:szCs w:val="24"/>
        </w:rPr>
        <w:t xml:space="preserve">owner’s </w:t>
      </w:r>
      <w:r w:rsidR="0098688C" w:rsidRPr="006A1080">
        <w:rPr>
          <w:rFonts w:asciiTheme="majorBidi" w:hAnsiTheme="majorBidi" w:cstheme="majorBidi"/>
          <w:color w:val="000000" w:themeColor="text1"/>
          <w:sz w:val="24"/>
          <w:szCs w:val="24"/>
        </w:rPr>
        <w:t>email address, telephone contact number, surname, initials, home address) and patient details (dog</w:t>
      </w:r>
      <w:r w:rsidR="00A93ED0" w:rsidRPr="006A1080">
        <w:rPr>
          <w:rFonts w:asciiTheme="majorBidi" w:hAnsiTheme="majorBidi" w:cstheme="majorBidi"/>
          <w:color w:val="000000" w:themeColor="text1"/>
          <w:sz w:val="24"/>
          <w:szCs w:val="24"/>
        </w:rPr>
        <w:t>’</w:t>
      </w:r>
      <w:r w:rsidR="0098688C" w:rsidRPr="006A1080">
        <w:rPr>
          <w:rFonts w:asciiTheme="majorBidi" w:hAnsiTheme="majorBidi" w:cstheme="majorBidi"/>
          <w:color w:val="000000" w:themeColor="text1"/>
          <w:sz w:val="24"/>
          <w:szCs w:val="24"/>
        </w:rPr>
        <w:t>s name, age, gender, breed,</w:t>
      </w:r>
      <w:r w:rsidR="00630189" w:rsidRPr="006A1080">
        <w:rPr>
          <w:rFonts w:asciiTheme="majorBidi" w:hAnsiTheme="majorBidi" w:cstheme="majorBidi"/>
          <w:color w:val="000000" w:themeColor="text1"/>
          <w:sz w:val="24"/>
          <w:szCs w:val="24"/>
        </w:rPr>
        <w:t xml:space="preserve"> </w:t>
      </w:r>
      <w:r w:rsidR="00B00748" w:rsidRPr="006A1080">
        <w:rPr>
          <w:rFonts w:asciiTheme="majorBidi" w:hAnsiTheme="majorBidi" w:cstheme="majorBidi"/>
          <w:color w:val="000000" w:themeColor="text1"/>
          <w:sz w:val="24"/>
          <w:szCs w:val="24"/>
        </w:rPr>
        <w:t xml:space="preserve">THR date, indication for surgery, complications, date of complication, and actions taken for complications, </w:t>
      </w:r>
      <w:r w:rsidR="00ED07A4" w:rsidRPr="006A1080">
        <w:rPr>
          <w:rFonts w:asciiTheme="majorBidi" w:hAnsiTheme="majorBidi" w:cstheme="majorBidi"/>
          <w:color w:val="000000" w:themeColor="text1"/>
          <w:sz w:val="24"/>
          <w:szCs w:val="24"/>
        </w:rPr>
        <w:t xml:space="preserve">death records, </w:t>
      </w:r>
      <w:r w:rsidR="000B224F" w:rsidRPr="006A1080">
        <w:rPr>
          <w:rFonts w:asciiTheme="majorBidi" w:hAnsiTheme="majorBidi" w:cstheme="majorBidi"/>
          <w:color w:val="000000" w:themeColor="text1"/>
          <w:sz w:val="24"/>
          <w:szCs w:val="24"/>
        </w:rPr>
        <w:t>and</w:t>
      </w:r>
      <w:r w:rsidR="00463DBB" w:rsidRPr="006A1080">
        <w:rPr>
          <w:rFonts w:asciiTheme="majorBidi" w:hAnsiTheme="majorBidi" w:cstheme="majorBidi"/>
          <w:color w:val="000000" w:themeColor="text1"/>
          <w:sz w:val="24"/>
          <w:szCs w:val="24"/>
        </w:rPr>
        <w:t xml:space="preserve"> a</w:t>
      </w:r>
      <w:r w:rsidR="00774B23" w:rsidRPr="006A1080">
        <w:rPr>
          <w:rFonts w:asciiTheme="majorBidi" w:hAnsiTheme="majorBidi" w:cstheme="majorBidi"/>
          <w:color w:val="000000" w:themeColor="text1"/>
          <w:sz w:val="24"/>
          <w:szCs w:val="24"/>
        </w:rPr>
        <w:t xml:space="preserve"> </w:t>
      </w:r>
      <w:bookmarkStart w:id="4" w:name="_Hlk67025095"/>
      <w:r w:rsidR="00463DBB" w:rsidRPr="006A1080">
        <w:rPr>
          <w:rFonts w:asciiTheme="majorBidi" w:hAnsiTheme="majorBidi" w:cstheme="majorBidi"/>
          <w:color w:val="000000" w:themeColor="text1"/>
          <w:sz w:val="24"/>
          <w:szCs w:val="24"/>
        </w:rPr>
        <w:t>LOAD</w:t>
      </w:r>
      <w:bookmarkEnd w:id="4"/>
      <w:r w:rsidR="00463DBB" w:rsidRPr="006A1080">
        <w:rPr>
          <w:rFonts w:asciiTheme="majorBidi" w:hAnsiTheme="majorBidi" w:cstheme="majorBidi"/>
          <w:color w:val="000000" w:themeColor="text1"/>
          <w:sz w:val="24"/>
          <w:szCs w:val="24"/>
        </w:rPr>
        <w:t xml:space="preserve"> score</w:t>
      </w:r>
      <w:r w:rsidR="00782F9E" w:rsidRPr="006A1080">
        <w:rPr>
          <w:rFonts w:asciiTheme="majorBidi" w:hAnsiTheme="majorBidi" w:cstheme="majorBidi"/>
          <w:color w:val="000000" w:themeColor="text1"/>
          <w:sz w:val="24"/>
          <w:szCs w:val="24"/>
        </w:rPr>
        <w:t xml:space="preserve"> </w:t>
      </w:r>
      <w:r w:rsidR="00761314" w:rsidRPr="006A1080">
        <w:rPr>
          <w:rFonts w:asciiTheme="majorBidi" w:hAnsiTheme="majorBidi" w:cstheme="majorBidi"/>
          <w:color w:val="000000" w:themeColor="text1"/>
          <w:sz w:val="24"/>
          <w:szCs w:val="24"/>
        </w:rPr>
        <w:t xml:space="preserve">to assess the </w:t>
      </w:r>
      <w:r w:rsidR="00782F9E" w:rsidRPr="006A1080">
        <w:rPr>
          <w:rFonts w:asciiTheme="majorBidi" w:hAnsiTheme="majorBidi" w:cstheme="majorBidi"/>
          <w:color w:val="000000" w:themeColor="text1"/>
          <w:sz w:val="24"/>
          <w:szCs w:val="24"/>
        </w:rPr>
        <w:t>dog’s</w:t>
      </w:r>
      <w:r w:rsidR="00761314" w:rsidRPr="006A1080">
        <w:rPr>
          <w:rFonts w:asciiTheme="majorBidi" w:hAnsiTheme="majorBidi" w:cstheme="majorBidi"/>
          <w:color w:val="000000" w:themeColor="text1"/>
          <w:sz w:val="24"/>
          <w:szCs w:val="24"/>
        </w:rPr>
        <w:t xml:space="preserve"> </w:t>
      </w:r>
      <w:r w:rsidR="00782F9E" w:rsidRPr="006A1080">
        <w:rPr>
          <w:rFonts w:asciiTheme="majorBidi" w:hAnsiTheme="majorBidi" w:cstheme="majorBidi"/>
          <w:color w:val="000000" w:themeColor="text1"/>
          <w:sz w:val="24"/>
          <w:szCs w:val="24"/>
        </w:rPr>
        <w:t>mobility</w:t>
      </w:r>
      <w:r w:rsidR="00761314" w:rsidRPr="006A1080">
        <w:rPr>
          <w:rFonts w:asciiTheme="majorBidi" w:hAnsiTheme="majorBidi" w:cstheme="majorBidi"/>
          <w:color w:val="000000" w:themeColor="text1"/>
          <w:sz w:val="24"/>
          <w:szCs w:val="24"/>
        </w:rPr>
        <w:t xml:space="preserve"> before </w:t>
      </w:r>
      <w:r w:rsidR="00A62C32" w:rsidRPr="006A1080">
        <w:rPr>
          <w:rFonts w:asciiTheme="majorBidi" w:hAnsiTheme="majorBidi" w:cstheme="majorBidi"/>
          <w:color w:val="000000" w:themeColor="text1"/>
          <w:sz w:val="24"/>
          <w:szCs w:val="24"/>
        </w:rPr>
        <w:t>THR</w:t>
      </w:r>
      <w:r w:rsidR="00A62C32" w:rsidRPr="006A1080">
        <w:rPr>
          <w:rFonts w:asciiTheme="majorBidi" w:hAnsiTheme="majorBidi" w:cstheme="majorBidi"/>
          <w:color w:val="000000" w:themeColor="text1"/>
          <w:sz w:val="24"/>
          <w:szCs w:val="24"/>
          <w:vertAlign w:val="superscript"/>
        </w:rPr>
        <w:t>2</w:t>
      </w:r>
      <w:r w:rsidR="00095519" w:rsidRPr="006A1080">
        <w:rPr>
          <w:rFonts w:asciiTheme="majorBidi" w:hAnsiTheme="majorBidi" w:cstheme="majorBidi"/>
          <w:color w:val="000000" w:themeColor="text1"/>
          <w:sz w:val="24"/>
          <w:szCs w:val="24"/>
          <w:vertAlign w:val="superscript"/>
        </w:rPr>
        <w:t>5</w:t>
      </w:r>
      <w:r w:rsidR="0098688C" w:rsidRPr="006A1080">
        <w:rPr>
          <w:rFonts w:asciiTheme="majorBidi" w:hAnsiTheme="majorBidi" w:cstheme="majorBidi"/>
          <w:color w:val="000000" w:themeColor="text1"/>
          <w:sz w:val="24"/>
          <w:szCs w:val="24"/>
        </w:rPr>
        <w:t xml:space="preserve">. Other information </w:t>
      </w:r>
      <w:r w:rsidR="00273D32" w:rsidRPr="006A1080">
        <w:rPr>
          <w:rFonts w:asciiTheme="majorBidi" w:hAnsiTheme="majorBidi" w:cstheme="majorBidi"/>
          <w:color w:val="000000" w:themeColor="text1"/>
          <w:sz w:val="24"/>
          <w:szCs w:val="24"/>
        </w:rPr>
        <w:t>included</w:t>
      </w:r>
      <w:r w:rsidR="007754B7" w:rsidRPr="006A1080">
        <w:rPr>
          <w:rFonts w:asciiTheme="majorBidi" w:hAnsiTheme="majorBidi" w:cstheme="majorBidi"/>
          <w:color w:val="000000" w:themeColor="text1"/>
          <w:sz w:val="24"/>
          <w:szCs w:val="24"/>
        </w:rPr>
        <w:t xml:space="preserve"> implants for surgery,</w:t>
      </w:r>
      <w:r w:rsidR="00273D32" w:rsidRPr="006A1080">
        <w:rPr>
          <w:rFonts w:asciiTheme="majorBidi" w:hAnsiTheme="majorBidi" w:cstheme="majorBidi"/>
          <w:color w:val="000000" w:themeColor="text1"/>
          <w:sz w:val="24"/>
          <w:szCs w:val="24"/>
        </w:rPr>
        <w:t xml:space="preserve"> implant</w:t>
      </w:r>
      <w:r w:rsidR="0098688C" w:rsidRPr="006A1080">
        <w:rPr>
          <w:rFonts w:asciiTheme="majorBidi" w:hAnsiTheme="majorBidi" w:cstheme="majorBidi"/>
          <w:color w:val="000000" w:themeColor="text1"/>
          <w:sz w:val="24"/>
          <w:szCs w:val="24"/>
        </w:rPr>
        <w:t xml:space="preserve"> size</w:t>
      </w:r>
      <w:r w:rsidR="00273D32" w:rsidRPr="006A1080">
        <w:rPr>
          <w:rFonts w:asciiTheme="majorBidi" w:hAnsiTheme="majorBidi" w:cstheme="majorBidi"/>
          <w:color w:val="000000" w:themeColor="text1"/>
          <w:sz w:val="24"/>
          <w:szCs w:val="24"/>
        </w:rPr>
        <w:t xml:space="preserve"> and </w:t>
      </w:r>
      <w:r w:rsidR="0098688C" w:rsidRPr="006A1080">
        <w:rPr>
          <w:rFonts w:asciiTheme="majorBidi" w:hAnsiTheme="majorBidi" w:cstheme="majorBidi"/>
          <w:color w:val="000000" w:themeColor="text1"/>
          <w:sz w:val="24"/>
          <w:szCs w:val="24"/>
        </w:rPr>
        <w:t>cementing techniques</w:t>
      </w:r>
      <w:r w:rsidR="00273D32" w:rsidRPr="006A1080">
        <w:rPr>
          <w:rFonts w:asciiTheme="majorBidi" w:hAnsiTheme="majorBidi" w:cstheme="majorBidi"/>
          <w:color w:val="000000" w:themeColor="text1"/>
          <w:sz w:val="24"/>
          <w:szCs w:val="24"/>
        </w:rPr>
        <w:t xml:space="preserve">. </w:t>
      </w:r>
      <w:r w:rsidR="0024445E" w:rsidRPr="006A1080">
        <w:rPr>
          <w:rFonts w:asciiTheme="majorBidi" w:hAnsiTheme="majorBidi" w:cstheme="majorBidi"/>
          <w:color w:val="000000" w:themeColor="text1"/>
          <w:sz w:val="24"/>
          <w:szCs w:val="24"/>
        </w:rPr>
        <w:t xml:space="preserve">The CHR database </w:t>
      </w:r>
      <w:r w:rsidR="00E561A6" w:rsidRPr="006A1080">
        <w:rPr>
          <w:rFonts w:asciiTheme="majorBidi" w:hAnsiTheme="majorBidi" w:cstheme="majorBidi"/>
          <w:color w:val="000000" w:themeColor="text1"/>
          <w:sz w:val="24"/>
          <w:szCs w:val="24"/>
        </w:rPr>
        <w:t>w</w:t>
      </w:r>
      <w:r w:rsidR="0024445E" w:rsidRPr="006A1080">
        <w:rPr>
          <w:rFonts w:asciiTheme="majorBidi" w:hAnsiTheme="majorBidi" w:cstheme="majorBidi"/>
          <w:color w:val="000000" w:themeColor="text1"/>
          <w:sz w:val="24"/>
          <w:szCs w:val="24"/>
        </w:rPr>
        <w:t xml:space="preserve">as </w:t>
      </w:r>
      <w:r w:rsidR="00E561A6" w:rsidRPr="006A1080">
        <w:rPr>
          <w:rFonts w:asciiTheme="majorBidi" w:hAnsiTheme="majorBidi" w:cstheme="majorBidi"/>
          <w:color w:val="000000" w:themeColor="text1"/>
          <w:sz w:val="24"/>
          <w:szCs w:val="24"/>
        </w:rPr>
        <w:t>exported</w:t>
      </w:r>
      <w:r w:rsidR="003060F7" w:rsidRPr="006A1080">
        <w:rPr>
          <w:rFonts w:asciiTheme="majorBidi" w:hAnsiTheme="majorBidi" w:cstheme="majorBidi"/>
          <w:color w:val="000000" w:themeColor="text1"/>
          <w:sz w:val="24"/>
          <w:szCs w:val="24"/>
        </w:rPr>
        <w:t xml:space="preserve"> </w:t>
      </w:r>
      <w:r w:rsidR="00782F9E" w:rsidRPr="006A1080">
        <w:rPr>
          <w:rFonts w:asciiTheme="majorBidi" w:hAnsiTheme="majorBidi" w:cstheme="majorBidi"/>
          <w:color w:val="000000" w:themeColor="text1"/>
          <w:sz w:val="24"/>
          <w:szCs w:val="24"/>
        </w:rPr>
        <w:t xml:space="preserve">in </w:t>
      </w:r>
      <w:r w:rsidR="003060F7" w:rsidRPr="006A1080">
        <w:rPr>
          <w:rFonts w:asciiTheme="majorBidi" w:hAnsiTheme="majorBidi" w:cstheme="majorBidi"/>
          <w:color w:val="000000" w:themeColor="text1"/>
          <w:sz w:val="24"/>
          <w:szCs w:val="24"/>
        </w:rPr>
        <w:t>June 2020 to</w:t>
      </w:r>
      <w:r w:rsidR="00E561A6" w:rsidRPr="006A1080">
        <w:rPr>
          <w:rFonts w:asciiTheme="majorBidi" w:hAnsiTheme="majorBidi" w:cstheme="majorBidi"/>
          <w:color w:val="000000" w:themeColor="text1"/>
          <w:sz w:val="24"/>
          <w:szCs w:val="24"/>
        </w:rPr>
        <w:t xml:space="preserve"> </w:t>
      </w:r>
      <w:r w:rsidR="0024445E" w:rsidRPr="006A1080">
        <w:rPr>
          <w:rFonts w:asciiTheme="majorBidi" w:hAnsiTheme="majorBidi" w:cstheme="majorBidi"/>
          <w:color w:val="000000" w:themeColor="text1"/>
          <w:sz w:val="24"/>
          <w:szCs w:val="24"/>
        </w:rPr>
        <w:t>E</w:t>
      </w:r>
      <w:r w:rsidR="00E561A6" w:rsidRPr="006A1080">
        <w:rPr>
          <w:rFonts w:asciiTheme="majorBidi" w:hAnsiTheme="majorBidi" w:cstheme="majorBidi"/>
          <w:color w:val="000000" w:themeColor="text1"/>
          <w:sz w:val="24"/>
          <w:szCs w:val="24"/>
        </w:rPr>
        <w:t xml:space="preserve">xcel (Microsoft </w:t>
      </w:r>
      <w:r w:rsidR="0052106D" w:rsidRPr="006A1080">
        <w:rPr>
          <w:rFonts w:asciiTheme="majorBidi" w:hAnsiTheme="majorBidi" w:cstheme="majorBidi"/>
          <w:color w:val="000000" w:themeColor="text1"/>
          <w:sz w:val="24"/>
          <w:szCs w:val="24"/>
        </w:rPr>
        <w:t>E</w:t>
      </w:r>
      <w:r w:rsidR="00E561A6" w:rsidRPr="006A1080">
        <w:rPr>
          <w:rFonts w:asciiTheme="majorBidi" w:hAnsiTheme="majorBidi" w:cstheme="majorBidi"/>
          <w:color w:val="000000" w:themeColor="text1"/>
          <w:sz w:val="24"/>
          <w:szCs w:val="24"/>
        </w:rPr>
        <w:t>xcel 2016</w:t>
      </w:r>
      <w:r w:rsidR="009950E5" w:rsidRPr="006A1080">
        <w:rPr>
          <w:rFonts w:asciiTheme="majorBidi" w:hAnsiTheme="majorBidi" w:cstheme="majorBidi"/>
          <w:color w:val="000000" w:themeColor="text1"/>
          <w:sz w:val="24"/>
          <w:szCs w:val="24"/>
        </w:rPr>
        <w:t>, Microsoft</w:t>
      </w:r>
      <w:r w:rsidR="00E561A6" w:rsidRPr="006A1080">
        <w:rPr>
          <w:rFonts w:asciiTheme="majorBidi" w:hAnsiTheme="majorBidi" w:cstheme="majorBidi"/>
          <w:color w:val="000000" w:themeColor="text1"/>
          <w:sz w:val="24"/>
          <w:szCs w:val="24"/>
        </w:rPr>
        <w:t xml:space="preserve">) and </w:t>
      </w:r>
      <w:r w:rsidR="00782F9E" w:rsidRPr="006A1080">
        <w:rPr>
          <w:rFonts w:asciiTheme="majorBidi" w:hAnsiTheme="majorBidi" w:cstheme="majorBidi"/>
          <w:color w:val="000000" w:themeColor="text1"/>
          <w:sz w:val="24"/>
          <w:szCs w:val="24"/>
        </w:rPr>
        <w:t xml:space="preserve">the data </w:t>
      </w:r>
      <w:r w:rsidR="00E561A6" w:rsidRPr="006A1080">
        <w:rPr>
          <w:rFonts w:asciiTheme="majorBidi" w:hAnsiTheme="majorBidi" w:cstheme="majorBidi"/>
          <w:color w:val="000000" w:themeColor="text1"/>
          <w:sz w:val="24"/>
          <w:szCs w:val="24"/>
        </w:rPr>
        <w:t xml:space="preserve">reviewed. </w:t>
      </w:r>
      <w:r w:rsidR="00ED07A4" w:rsidRPr="006A1080">
        <w:rPr>
          <w:rFonts w:asciiTheme="majorBidi" w:hAnsiTheme="majorBidi" w:cstheme="majorBidi"/>
          <w:color w:val="000000" w:themeColor="text1"/>
          <w:sz w:val="24"/>
          <w:szCs w:val="24"/>
        </w:rPr>
        <w:t xml:space="preserve">Participating </w:t>
      </w:r>
      <w:r w:rsidR="00B13053" w:rsidRPr="006A1080">
        <w:rPr>
          <w:rFonts w:asciiTheme="majorBidi" w:hAnsiTheme="majorBidi" w:cstheme="majorBidi"/>
          <w:color w:val="000000" w:themeColor="text1"/>
          <w:sz w:val="24"/>
          <w:szCs w:val="24"/>
        </w:rPr>
        <w:t>VS</w:t>
      </w:r>
      <w:r w:rsidR="00ED07A4" w:rsidRPr="006A1080">
        <w:rPr>
          <w:rFonts w:asciiTheme="majorBidi" w:hAnsiTheme="majorBidi" w:cstheme="majorBidi"/>
          <w:color w:val="000000" w:themeColor="text1"/>
          <w:sz w:val="24"/>
          <w:szCs w:val="24"/>
        </w:rPr>
        <w:t xml:space="preserve"> voluntarily added complication reports after creating </w:t>
      </w:r>
      <w:r w:rsidR="001C77F8" w:rsidRPr="006A1080">
        <w:rPr>
          <w:rFonts w:asciiTheme="majorBidi" w:hAnsiTheme="majorBidi" w:cstheme="majorBidi"/>
          <w:color w:val="000000" w:themeColor="text1"/>
          <w:sz w:val="24"/>
          <w:szCs w:val="24"/>
        </w:rPr>
        <w:t xml:space="preserve">the </w:t>
      </w:r>
      <w:r w:rsidR="00ED07A4" w:rsidRPr="006A1080">
        <w:rPr>
          <w:rFonts w:asciiTheme="majorBidi" w:hAnsiTheme="majorBidi" w:cstheme="majorBidi"/>
          <w:color w:val="000000" w:themeColor="text1"/>
          <w:sz w:val="24"/>
          <w:szCs w:val="24"/>
        </w:rPr>
        <w:t xml:space="preserve">initial case record. </w:t>
      </w:r>
      <w:r w:rsidR="005513E7" w:rsidRPr="006A1080">
        <w:rPr>
          <w:rFonts w:asciiTheme="majorBidi" w:hAnsiTheme="majorBidi" w:cstheme="majorBidi"/>
          <w:color w:val="000000" w:themeColor="text1"/>
          <w:sz w:val="24"/>
          <w:szCs w:val="24"/>
        </w:rPr>
        <w:t xml:space="preserve">Complications </w:t>
      </w:r>
      <w:r w:rsidR="00DC2828" w:rsidRPr="006A1080">
        <w:rPr>
          <w:rFonts w:asciiTheme="majorBidi" w:hAnsiTheme="majorBidi" w:cstheme="majorBidi"/>
          <w:color w:val="000000" w:themeColor="text1"/>
          <w:sz w:val="24"/>
          <w:szCs w:val="24"/>
        </w:rPr>
        <w:t>were categori</w:t>
      </w:r>
      <w:r w:rsidR="000445C5" w:rsidRPr="006A1080">
        <w:rPr>
          <w:rFonts w:asciiTheme="majorBidi" w:hAnsiTheme="majorBidi" w:cstheme="majorBidi"/>
          <w:color w:val="000000" w:themeColor="text1"/>
          <w:sz w:val="24"/>
          <w:szCs w:val="24"/>
        </w:rPr>
        <w:t>z</w:t>
      </w:r>
      <w:r w:rsidR="00DC2828" w:rsidRPr="006A1080">
        <w:rPr>
          <w:rFonts w:asciiTheme="majorBidi" w:hAnsiTheme="majorBidi" w:cstheme="majorBidi"/>
          <w:color w:val="000000" w:themeColor="text1"/>
          <w:sz w:val="24"/>
          <w:szCs w:val="24"/>
        </w:rPr>
        <w:t xml:space="preserve">ed into minor, major or catastrophic depending on the severity of the complication according to the definitions previously </w:t>
      </w:r>
      <w:r w:rsidR="001867C1" w:rsidRPr="006A1080">
        <w:rPr>
          <w:rFonts w:asciiTheme="majorBidi" w:hAnsiTheme="majorBidi" w:cstheme="majorBidi"/>
          <w:color w:val="000000" w:themeColor="text1"/>
          <w:sz w:val="24"/>
          <w:szCs w:val="24"/>
        </w:rPr>
        <w:t>reported</w:t>
      </w:r>
      <w:r w:rsidR="00890902" w:rsidRPr="006A1080">
        <w:rPr>
          <w:rFonts w:asciiTheme="majorBidi" w:hAnsiTheme="majorBidi" w:cstheme="majorBidi"/>
          <w:color w:val="000000" w:themeColor="text1"/>
          <w:sz w:val="24"/>
          <w:szCs w:val="24"/>
          <w:vertAlign w:val="superscript"/>
        </w:rPr>
        <w:t>3</w:t>
      </w:r>
      <w:r w:rsidR="00DC2828" w:rsidRPr="006A1080">
        <w:rPr>
          <w:rFonts w:asciiTheme="majorBidi" w:hAnsiTheme="majorBidi" w:cstheme="majorBidi"/>
          <w:color w:val="000000" w:themeColor="text1"/>
          <w:sz w:val="24"/>
          <w:szCs w:val="24"/>
        </w:rPr>
        <w:t xml:space="preserve">. </w:t>
      </w:r>
    </w:p>
    <w:p w14:paraId="7BA5FBCE" w14:textId="7DF29F76" w:rsidR="00493F24" w:rsidRPr="006A1080" w:rsidRDefault="00774B23" w:rsidP="00271A87">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On-line owner</w:t>
      </w:r>
      <w:r w:rsidR="00FE1C49" w:rsidRPr="006A1080">
        <w:rPr>
          <w:rFonts w:asciiTheme="majorBidi" w:hAnsiTheme="majorBidi" w:cstheme="majorBidi"/>
          <w:color w:val="000000" w:themeColor="text1"/>
          <w:sz w:val="24"/>
          <w:szCs w:val="24"/>
        </w:rPr>
        <w:t xml:space="preserve">-administered questionnaire </w:t>
      </w:r>
      <w:r w:rsidR="00493F24" w:rsidRPr="006A1080">
        <w:rPr>
          <w:rFonts w:asciiTheme="majorBidi" w:hAnsiTheme="majorBidi" w:cstheme="majorBidi"/>
          <w:color w:val="000000" w:themeColor="text1"/>
          <w:sz w:val="24"/>
          <w:szCs w:val="24"/>
        </w:rPr>
        <w:t>following THR</w:t>
      </w:r>
    </w:p>
    <w:p w14:paraId="338DD7E9" w14:textId="2E79BFB2" w:rsidR="005733C3" w:rsidRPr="006A1080" w:rsidRDefault="00E25343"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One </w:t>
      </w:r>
      <w:r w:rsidR="008F67F7" w:rsidRPr="006A1080">
        <w:rPr>
          <w:rFonts w:asciiTheme="majorBidi" w:hAnsiTheme="majorBidi" w:cstheme="majorBidi"/>
          <w:color w:val="000000" w:themeColor="text1"/>
          <w:sz w:val="24"/>
          <w:szCs w:val="24"/>
        </w:rPr>
        <w:t>thousand five</w:t>
      </w:r>
      <w:r w:rsidRPr="006A1080">
        <w:rPr>
          <w:rFonts w:asciiTheme="majorBidi" w:hAnsiTheme="majorBidi" w:cstheme="majorBidi"/>
          <w:color w:val="000000" w:themeColor="text1"/>
          <w:sz w:val="24"/>
          <w:szCs w:val="24"/>
        </w:rPr>
        <w:t xml:space="preserve"> hundred</w:t>
      </w:r>
      <w:r w:rsidR="008F67F7"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sixty</w:t>
      </w:r>
      <w:r w:rsidR="008F67F7"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eight out of 1852 owners were sent an electronic survey via joint information systems committee (JISC) to </w:t>
      </w:r>
      <w:r w:rsidR="0024445E" w:rsidRPr="006A1080">
        <w:rPr>
          <w:rFonts w:asciiTheme="majorBidi" w:hAnsiTheme="majorBidi" w:cstheme="majorBidi"/>
          <w:color w:val="000000" w:themeColor="text1"/>
          <w:sz w:val="24"/>
          <w:szCs w:val="24"/>
        </w:rPr>
        <w:t>their e</w:t>
      </w:r>
      <w:r w:rsidR="005733C3" w:rsidRPr="006A1080">
        <w:rPr>
          <w:rFonts w:asciiTheme="majorBidi" w:hAnsiTheme="majorBidi" w:cstheme="majorBidi"/>
          <w:color w:val="000000" w:themeColor="text1"/>
          <w:sz w:val="24"/>
          <w:szCs w:val="24"/>
        </w:rPr>
        <w:t>-</w:t>
      </w:r>
      <w:r w:rsidR="0024445E" w:rsidRPr="006A1080">
        <w:rPr>
          <w:rFonts w:asciiTheme="majorBidi" w:hAnsiTheme="majorBidi" w:cstheme="majorBidi"/>
          <w:color w:val="000000" w:themeColor="text1"/>
          <w:sz w:val="24"/>
          <w:szCs w:val="24"/>
        </w:rPr>
        <w:t xml:space="preserve">mail </w:t>
      </w:r>
      <w:r w:rsidR="001E50E9" w:rsidRPr="006A1080">
        <w:rPr>
          <w:rFonts w:asciiTheme="majorBidi" w:hAnsiTheme="majorBidi" w:cstheme="majorBidi"/>
          <w:color w:val="000000" w:themeColor="text1"/>
          <w:sz w:val="24"/>
          <w:szCs w:val="24"/>
        </w:rPr>
        <w:t xml:space="preserve">address </w:t>
      </w:r>
      <w:r w:rsidR="007941A7" w:rsidRPr="006A1080">
        <w:rPr>
          <w:rFonts w:asciiTheme="majorBidi" w:hAnsiTheme="majorBidi" w:cstheme="majorBidi"/>
          <w:color w:val="000000" w:themeColor="text1"/>
          <w:sz w:val="24"/>
          <w:szCs w:val="24"/>
        </w:rPr>
        <w:t>i</w:t>
      </w:r>
      <w:r w:rsidR="001E50E9" w:rsidRPr="006A1080">
        <w:rPr>
          <w:rFonts w:asciiTheme="majorBidi" w:hAnsiTheme="majorBidi" w:cstheme="majorBidi"/>
          <w:color w:val="000000" w:themeColor="text1"/>
          <w:sz w:val="24"/>
          <w:szCs w:val="24"/>
        </w:rPr>
        <w:t>n November</w:t>
      </w:r>
      <w:r w:rsidR="00B474DD" w:rsidRPr="006A1080">
        <w:rPr>
          <w:rFonts w:asciiTheme="majorBidi" w:hAnsiTheme="majorBidi" w:cstheme="majorBidi"/>
          <w:color w:val="000000" w:themeColor="text1"/>
          <w:sz w:val="24"/>
          <w:szCs w:val="24"/>
        </w:rPr>
        <w:t xml:space="preserve"> 2019 </w:t>
      </w:r>
      <w:r w:rsidR="00DC2828" w:rsidRPr="006A1080">
        <w:rPr>
          <w:rFonts w:asciiTheme="majorBidi" w:hAnsiTheme="majorBidi" w:cstheme="majorBidi"/>
          <w:color w:val="000000" w:themeColor="text1"/>
          <w:sz w:val="24"/>
          <w:szCs w:val="24"/>
        </w:rPr>
        <w:t>(</w:t>
      </w:r>
      <w:r w:rsidR="00493F24" w:rsidRPr="006A1080">
        <w:rPr>
          <w:rFonts w:asciiTheme="majorBidi" w:hAnsiTheme="majorBidi" w:cstheme="majorBidi"/>
          <w:color w:val="000000" w:themeColor="text1"/>
          <w:sz w:val="24"/>
          <w:szCs w:val="24"/>
        </w:rPr>
        <w:t>https://</w:t>
      </w:r>
      <w:r w:rsidR="00257BB4" w:rsidRPr="006A1080">
        <w:rPr>
          <w:rFonts w:asciiTheme="majorBidi" w:hAnsiTheme="majorBidi" w:cstheme="majorBidi"/>
          <w:color w:val="000000" w:themeColor="text1"/>
          <w:sz w:val="24"/>
          <w:szCs w:val="24"/>
        </w:rPr>
        <w:t>uol</w:t>
      </w:r>
      <w:r w:rsidR="00493F24" w:rsidRPr="006A1080">
        <w:rPr>
          <w:rFonts w:asciiTheme="majorBidi" w:hAnsiTheme="majorBidi" w:cstheme="majorBidi"/>
          <w:color w:val="000000" w:themeColor="text1"/>
          <w:sz w:val="24"/>
          <w:szCs w:val="24"/>
        </w:rPr>
        <w:t>.csd/software-support/survey-software/</w:t>
      </w:r>
      <w:r w:rsidR="00DC2828" w:rsidRPr="006A1080">
        <w:rPr>
          <w:rFonts w:asciiTheme="majorBidi" w:hAnsiTheme="majorBidi" w:cstheme="majorBidi"/>
          <w:color w:val="000000" w:themeColor="text1"/>
          <w:sz w:val="24"/>
          <w:szCs w:val="24"/>
        </w:rPr>
        <w:t>)</w:t>
      </w:r>
      <w:r w:rsidR="00B474DD" w:rsidRPr="006A1080">
        <w:rPr>
          <w:rFonts w:asciiTheme="majorBidi" w:hAnsiTheme="majorBidi" w:cstheme="majorBidi"/>
          <w:color w:val="000000" w:themeColor="text1"/>
          <w:sz w:val="24"/>
          <w:szCs w:val="24"/>
        </w:rPr>
        <w:t xml:space="preserve">. </w:t>
      </w:r>
      <w:r w:rsidR="00D50B74" w:rsidRPr="006A1080">
        <w:rPr>
          <w:rFonts w:asciiTheme="majorBidi" w:hAnsiTheme="majorBidi" w:cstheme="majorBidi"/>
          <w:color w:val="000000" w:themeColor="text1"/>
          <w:sz w:val="24"/>
          <w:szCs w:val="24"/>
        </w:rPr>
        <w:t>Both an English and a translated version of the electronic survey were sent to owners.</w:t>
      </w:r>
      <w:r w:rsidR="008515F9" w:rsidRPr="006A1080">
        <w:rPr>
          <w:color w:val="000000" w:themeColor="text1"/>
        </w:rPr>
        <w:t xml:space="preserve"> </w:t>
      </w:r>
      <w:r w:rsidR="008515F9" w:rsidRPr="006A1080">
        <w:rPr>
          <w:rFonts w:asciiTheme="majorBidi" w:hAnsiTheme="majorBidi" w:cstheme="majorBidi"/>
          <w:color w:val="000000" w:themeColor="text1"/>
          <w:sz w:val="24"/>
          <w:szCs w:val="24"/>
        </w:rPr>
        <w:t xml:space="preserve">Owners </w:t>
      </w:r>
      <w:r w:rsidR="00B943AF" w:rsidRPr="006A1080">
        <w:rPr>
          <w:rFonts w:asciiTheme="majorBidi" w:hAnsiTheme="majorBidi" w:cstheme="majorBidi"/>
          <w:color w:val="000000" w:themeColor="text1"/>
          <w:sz w:val="24"/>
          <w:szCs w:val="24"/>
        </w:rPr>
        <w:t>who did</w:t>
      </w:r>
      <w:r w:rsidR="008515F9" w:rsidRPr="006A1080">
        <w:rPr>
          <w:rFonts w:asciiTheme="majorBidi" w:hAnsiTheme="majorBidi" w:cstheme="majorBidi"/>
          <w:color w:val="000000" w:themeColor="text1"/>
          <w:sz w:val="24"/>
          <w:szCs w:val="24"/>
        </w:rPr>
        <w:t xml:space="preserve"> not have a valid e-mail address or </w:t>
      </w:r>
      <w:r w:rsidR="00B943AF" w:rsidRPr="006A1080">
        <w:rPr>
          <w:rFonts w:asciiTheme="majorBidi" w:hAnsiTheme="majorBidi" w:cstheme="majorBidi"/>
          <w:color w:val="000000" w:themeColor="text1"/>
          <w:sz w:val="24"/>
          <w:szCs w:val="24"/>
        </w:rPr>
        <w:t xml:space="preserve">had informed us via email that </w:t>
      </w:r>
      <w:r w:rsidR="007941A7" w:rsidRPr="006A1080">
        <w:rPr>
          <w:rFonts w:asciiTheme="majorBidi" w:hAnsiTheme="majorBidi" w:cstheme="majorBidi"/>
          <w:color w:val="000000" w:themeColor="text1"/>
          <w:sz w:val="24"/>
          <w:szCs w:val="24"/>
        </w:rPr>
        <w:t>their dog had died</w:t>
      </w:r>
      <w:r w:rsidR="008515F9" w:rsidRPr="006A1080">
        <w:rPr>
          <w:rFonts w:asciiTheme="majorBidi" w:hAnsiTheme="majorBidi" w:cstheme="majorBidi"/>
          <w:color w:val="000000" w:themeColor="text1"/>
          <w:sz w:val="24"/>
          <w:szCs w:val="24"/>
        </w:rPr>
        <w:t xml:space="preserve"> were not contacted</w:t>
      </w:r>
      <w:r w:rsidR="007941A7" w:rsidRPr="006A1080">
        <w:rPr>
          <w:rFonts w:asciiTheme="majorBidi" w:hAnsiTheme="majorBidi" w:cstheme="majorBidi"/>
          <w:color w:val="000000" w:themeColor="text1"/>
          <w:sz w:val="24"/>
          <w:szCs w:val="24"/>
        </w:rPr>
        <w:t xml:space="preserve"> (n=284)</w:t>
      </w:r>
      <w:r w:rsidR="008515F9" w:rsidRPr="006A1080">
        <w:rPr>
          <w:rFonts w:asciiTheme="majorBidi" w:hAnsiTheme="majorBidi" w:cstheme="majorBidi"/>
          <w:color w:val="000000" w:themeColor="text1"/>
          <w:sz w:val="24"/>
          <w:szCs w:val="24"/>
        </w:rPr>
        <w:t xml:space="preserve">. </w:t>
      </w:r>
      <w:r w:rsidR="00A64E71" w:rsidRPr="006A1080">
        <w:rPr>
          <w:color w:val="000000" w:themeColor="text1"/>
        </w:rPr>
        <w:t xml:space="preserve"> </w:t>
      </w:r>
      <w:r w:rsidR="00A64E71" w:rsidRPr="006A1080">
        <w:rPr>
          <w:rFonts w:asciiTheme="majorBidi" w:hAnsiTheme="majorBidi" w:cstheme="majorBidi"/>
          <w:color w:val="000000" w:themeColor="text1"/>
          <w:sz w:val="24"/>
          <w:szCs w:val="24"/>
        </w:rPr>
        <w:t>The cause of death was reported by pet owners via e</w:t>
      </w:r>
      <w:r w:rsidR="007941A7" w:rsidRPr="006A1080">
        <w:rPr>
          <w:rFonts w:asciiTheme="majorBidi" w:hAnsiTheme="majorBidi" w:cstheme="majorBidi"/>
          <w:color w:val="000000" w:themeColor="text1"/>
          <w:sz w:val="24"/>
          <w:szCs w:val="24"/>
        </w:rPr>
        <w:t>-</w:t>
      </w:r>
      <w:r w:rsidR="00A64E71" w:rsidRPr="006A1080">
        <w:rPr>
          <w:rFonts w:asciiTheme="majorBidi" w:hAnsiTheme="majorBidi" w:cstheme="majorBidi"/>
          <w:color w:val="000000" w:themeColor="text1"/>
          <w:sz w:val="24"/>
          <w:szCs w:val="24"/>
        </w:rPr>
        <w:t>mail.</w:t>
      </w:r>
      <w:r w:rsidR="00A64E71" w:rsidRPr="006A1080">
        <w:rPr>
          <w:color w:val="000000" w:themeColor="text1"/>
        </w:rPr>
        <w:t xml:space="preserve"> </w:t>
      </w:r>
      <w:r w:rsidR="00B474DD" w:rsidRPr="006A1080">
        <w:rPr>
          <w:rFonts w:asciiTheme="majorBidi" w:hAnsiTheme="majorBidi" w:cstheme="majorBidi"/>
          <w:color w:val="000000" w:themeColor="text1"/>
          <w:sz w:val="24"/>
          <w:szCs w:val="24"/>
        </w:rPr>
        <w:t xml:space="preserve">Clients who did not respond </w:t>
      </w:r>
      <w:r w:rsidR="00782F9E" w:rsidRPr="006A1080">
        <w:rPr>
          <w:rFonts w:asciiTheme="majorBidi" w:hAnsiTheme="majorBidi" w:cstheme="majorBidi"/>
          <w:color w:val="000000" w:themeColor="text1"/>
          <w:sz w:val="24"/>
          <w:szCs w:val="24"/>
        </w:rPr>
        <w:t>to the first</w:t>
      </w:r>
      <w:r w:rsidR="00B474DD" w:rsidRPr="006A1080">
        <w:rPr>
          <w:rFonts w:asciiTheme="majorBidi" w:hAnsiTheme="majorBidi" w:cstheme="majorBidi"/>
          <w:color w:val="000000" w:themeColor="text1"/>
          <w:sz w:val="24"/>
          <w:szCs w:val="24"/>
        </w:rPr>
        <w:t xml:space="preserve"> </w:t>
      </w:r>
      <w:r w:rsidR="00782F9E" w:rsidRPr="006A1080">
        <w:rPr>
          <w:rFonts w:asciiTheme="majorBidi" w:hAnsiTheme="majorBidi" w:cstheme="majorBidi"/>
          <w:color w:val="000000" w:themeColor="text1"/>
          <w:sz w:val="24"/>
          <w:szCs w:val="24"/>
        </w:rPr>
        <w:t>survey</w:t>
      </w:r>
      <w:r w:rsidR="00B474DD" w:rsidRPr="006A1080">
        <w:rPr>
          <w:rFonts w:asciiTheme="majorBidi" w:hAnsiTheme="majorBidi" w:cstheme="majorBidi"/>
          <w:color w:val="000000" w:themeColor="text1"/>
          <w:sz w:val="24"/>
          <w:szCs w:val="24"/>
        </w:rPr>
        <w:t xml:space="preserve"> were sent a se</w:t>
      </w:r>
      <w:r w:rsidR="00782F9E" w:rsidRPr="006A1080">
        <w:rPr>
          <w:rFonts w:asciiTheme="majorBidi" w:hAnsiTheme="majorBidi" w:cstheme="majorBidi"/>
          <w:color w:val="000000" w:themeColor="text1"/>
          <w:sz w:val="24"/>
          <w:szCs w:val="24"/>
        </w:rPr>
        <w:t xml:space="preserve">cond reminder in </w:t>
      </w:r>
      <w:r w:rsidR="00B474DD" w:rsidRPr="006A1080">
        <w:rPr>
          <w:rFonts w:asciiTheme="majorBidi" w:hAnsiTheme="majorBidi" w:cstheme="majorBidi"/>
          <w:color w:val="000000" w:themeColor="text1"/>
          <w:sz w:val="24"/>
          <w:szCs w:val="24"/>
        </w:rPr>
        <w:t xml:space="preserve">January 2020. </w:t>
      </w:r>
      <w:r w:rsidR="00271A87" w:rsidRPr="006A1080">
        <w:rPr>
          <w:rFonts w:asciiTheme="majorBidi" w:hAnsiTheme="majorBidi" w:cstheme="majorBidi"/>
          <w:color w:val="000000" w:themeColor="text1"/>
          <w:sz w:val="24"/>
          <w:szCs w:val="24"/>
        </w:rPr>
        <w:t>JISC software</w:t>
      </w:r>
      <w:r w:rsidR="00493F24" w:rsidRPr="006A1080">
        <w:rPr>
          <w:rFonts w:asciiTheme="majorBidi" w:hAnsiTheme="majorBidi" w:cstheme="majorBidi"/>
          <w:color w:val="000000" w:themeColor="text1"/>
          <w:sz w:val="24"/>
          <w:szCs w:val="24"/>
        </w:rPr>
        <w:t xml:space="preserve"> data w</w:t>
      </w:r>
      <w:r w:rsidR="00981C7B" w:rsidRPr="006A1080">
        <w:rPr>
          <w:rFonts w:asciiTheme="majorBidi" w:hAnsiTheme="majorBidi" w:cstheme="majorBidi"/>
          <w:color w:val="000000" w:themeColor="text1"/>
          <w:sz w:val="24"/>
          <w:szCs w:val="24"/>
        </w:rPr>
        <w:t>ere</w:t>
      </w:r>
      <w:r w:rsidR="00493F24" w:rsidRPr="006A1080">
        <w:rPr>
          <w:rFonts w:asciiTheme="majorBidi" w:hAnsiTheme="majorBidi" w:cstheme="majorBidi"/>
          <w:color w:val="000000" w:themeColor="text1"/>
          <w:sz w:val="24"/>
          <w:szCs w:val="24"/>
        </w:rPr>
        <w:t xml:space="preserve"> afterwards exported into Excel spreadsheet to be analyzed </w:t>
      </w:r>
      <w:r w:rsidR="00782F9E" w:rsidRPr="006A1080">
        <w:rPr>
          <w:rFonts w:asciiTheme="majorBidi" w:hAnsiTheme="majorBidi" w:cstheme="majorBidi"/>
          <w:color w:val="000000" w:themeColor="text1"/>
          <w:sz w:val="24"/>
          <w:szCs w:val="24"/>
        </w:rPr>
        <w:t xml:space="preserve">in </w:t>
      </w:r>
      <w:r w:rsidR="00493F24" w:rsidRPr="006A1080">
        <w:rPr>
          <w:rFonts w:asciiTheme="majorBidi" w:hAnsiTheme="majorBidi" w:cstheme="majorBidi"/>
          <w:color w:val="000000" w:themeColor="text1"/>
          <w:sz w:val="24"/>
          <w:szCs w:val="24"/>
        </w:rPr>
        <w:t>May 2020 (</w:t>
      </w:r>
      <w:r w:rsidR="00271A87" w:rsidRPr="006A1080">
        <w:rPr>
          <w:rFonts w:asciiTheme="majorBidi" w:hAnsiTheme="majorBidi" w:cstheme="majorBidi"/>
          <w:color w:val="000000" w:themeColor="text1"/>
          <w:sz w:val="24"/>
          <w:szCs w:val="24"/>
        </w:rPr>
        <w:t>Microsoft Excel 2016, Microsoft, Redmond, WA)</w:t>
      </w:r>
      <w:r w:rsidR="00493F24" w:rsidRPr="006A1080">
        <w:rPr>
          <w:rFonts w:asciiTheme="majorBidi" w:hAnsiTheme="majorBidi" w:cstheme="majorBidi"/>
          <w:color w:val="000000" w:themeColor="text1"/>
          <w:sz w:val="24"/>
          <w:szCs w:val="24"/>
        </w:rPr>
        <w:t xml:space="preserve">. </w:t>
      </w:r>
      <w:r w:rsidR="00E561A6" w:rsidRPr="006A1080">
        <w:rPr>
          <w:rFonts w:asciiTheme="majorBidi" w:hAnsiTheme="majorBidi" w:cstheme="majorBidi"/>
          <w:color w:val="000000" w:themeColor="text1"/>
          <w:sz w:val="24"/>
          <w:szCs w:val="24"/>
        </w:rPr>
        <w:t>Th</w:t>
      </w:r>
      <w:r w:rsidR="0024445E" w:rsidRPr="006A1080">
        <w:rPr>
          <w:rFonts w:asciiTheme="majorBidi" w:hAnsiTheme="majorBidi" w:cstheme="majorBidi"/>
          <w:color w:val="000000" w:themeColor="text1"/>
          <w:sz w:val="24"/>
          <w:szCs w:val="24"/>
        </w:rPr>
        <w:t xml:space="preserve">e </w:t>
      </w:r>
      <w:r w:rsidR="00E561A6" w:rsidRPr="006A1080">
        <w:rPr>
          <w:rFonts w:asciiTheme="majorBidi" w:hAnsiTheme="majorBidi" w:cstheme="majorBidi"/>
          <w:color w:val="000000" w:themeColor="text1"/>
          <w:sz w:val="24"/>
          <w:szCs w:val="24"/>
        </w:rPr>
        <w:t xml:space="preserve">questionnaire was </w:t>
      </w:r>
      <w:r w:rsidR="0024445E" w:rsidRPr="006A1080">
        <w:rPr>
          <w:rFonts w:asciiTheme="majorBidi" w:hAnsiTheme="majorBidi" w:cstheme="majorBidi"/>
          <w:color w:val="000000" w:themeColor="text1"/>
          <w:sz w:val="24"/>
          <w:szCs w:val="24"/>
        </w:rPr>
        <w:t>based on</w:t>
      </w:r>
      <w:r w:rsidR="00E561A6" w:rsidRPr="006A1080">
        <w:rPr>
          <w:rFonts w:asciiTheme="majorBidi" w:hAnsiTheme="majorBidi" w:cstheme="majorBidi"/>
          <w:color w:val="000000" w:themeColor="text1"/>
          <w:sz w:val="24"/>
          <w:szCs w:val="24"/>
        </w:rPr>
        <w:t xml:space="preserve"> </w:t>
      </w:r>
      <w:r w:rsidR="00E561A6" w:rsidRPr="006A1080">
        <w:rPr>
          <w:rFonts w:asciiTheme="majorBidi" w:hAnsiTheme="majorBidi" w:cstheme="majorBidi"/>
          <w:color w:val="000000" w:themeColor="text1"/>
          <w:sz w:val="24"/>
          <w:szCs w:val="24"/>
        </w:rPr>
        <w:lastRenderedPageBreak/>
        <w:t>previou</w:t>
      </w:r>
      <w:r w:rsidR="007F768E" w:rsidRPr="006A1080">
        <w:rPr>
          <w:rFonts w:asciiTheme="majorBidi" w:hAnsiTheme="majorBidi" w:cstheme="majorBidi"/>
          <w:color w:val="000000" w:themeColor="text1"/>
          <w:sz w:val="24"/>
          <w:szCs w:val="24"/>
        </w:rPr>
        <w:t>s studies</w:t>
      </w:r>
      <w:r w:rsidR="0024445E" w:rsidRPr="006A1080">
        <w:rPr>
          <w:rFonts w:asciiTheme="majorBidi" w:hAnsiTheme="majorBidi" w:cstheme="majorBidi"/>
          <w:color w:val="000000" w:themeColor="text1"/>
          <w:sz w:val="24"/>
          <w:szCs w:val="24"/>
        </w:rPr>
        <w:t xml:space="preserve"> and was divided into four section</w:t>
      </w:r>
      <w:r w:rsidR="00623F44" w:rsidRPr="006A1080">
        <w:rPr>
          <w:rFonts w:asciiTheme="majorBidi" w:hAnsiTheme="majorBidi" w:cstheme="majorBidi"/>
          <w:color w:val="000000" w:themeColor="text1"/>
          <w:sz w:val="24"/>
          <w:szCs w:val="24"/>
        </w:rPr>
        <w:t>s</w:t>
      </w:r>
      <w:r w:rsidR="000B425E" w:rsidRPr="006A1080">
        <w:rPr>
          <w:rFonts w:asciiTheme="majorBidi" w:hAnsiTheme="majorBidi" w:cstheme="majorBidi"/>
          <w:color w:val="000000" w:themeColor="text1"/>
          <w:sz w:val="24"/>
          <w:szCs w:val="24"/>
          <w:vertAlign w:val="superscript"/>
        </w:rPr>
        <w:t>1</w:t>
      </w:r>
      <w:r w:rsidR="00095519" w:rsidRPr="006A1080">
        <w:rPr>
          <w:rFonts w:asciiTheme="majorBidi" w:hAnsiTheme="majorBidi" w:cstheme="majorBidi"/>
          <w:color w:val="000000" w:themeColor="text1"/>
          <w:sz w:val="24"/>
          <w:szCs w:val="24"/>
          <w:vertAlign w:val="superscript"/>
        </w:rPr>
        <w:t>5</w:t>
      </w:r>
      <w:r w:rsidR="00B93846" w:rsidRPr="006A1080">
        <w:rPr>
          <w:rFonts w:asciiTheme="majorBidi" w:hAnsiTheme="majorBidi" w:cstheme="majorBidi"/>
          <w:color w:val="000000" w:themeColor="text1"/>
          <w:sz w:val="24"/>
          <w:szCs w:val="24"/>
          <w:vertAlign w:val="superscript"/>
        </w:rPr>
        <w:t xml:space="preserve">, </w:t>
      </w:r>
      <w:r w:rsidR="00095519" w:rsidRPr="006A1080">
        <w:rPr>
          <w:rFonts w:asciiTheme="majorBidi" w:hAnsiTheme="majorBidi" w:cstheme="majorBidi"/>
          <w:color w:val="000000" w:themeColor="text1"/>
          <w:sz w:val="24"/>
          <w:szCs w:val="24"/>
          <w:vertAlign w:val="superscript"/>
        </w:rPr>
        <w:t>20</w:t>
      </w:r>
      <w:r w:rsidR="00D91372" w:rsidRPr="006A1080">
        <w:rPr>
          <w:rFonts w:asciiTheme="majorBidi" w:hAnsiTheme="majorBidi" w:cstheme="majorBidi"/>
          <w:color w:val="000000" w:themeColor="text1"/>
          <w:sz w:val="24"/>
          <w:szCs w:val="24"/>
        </w:rPr>
        <w:t xml:space="preserve">. </w:t>
      </w:r>
      <w:r w:rsidR="00947DA6" w:rsidRPr="006A1080">
        <w:rPr>
          <w:rFonts w:asciiTheme="majorBidi" w:hAnsiTheme="majorBidi" w:cstheme="majorBidi"/>
          <w:color w:val="000000" w:themeColor="text1"/>
          <w:sz w:val="24"/>
          <w:szCs w:val="24"/>
        </w:rPr>
        <w:t>Part one</w:t>
      </w:r>
      <w:r w:rsidR="000A1074" w:rsidRPr="006A1080">
        <w:rPr>
          <w:rFonts w:asciiTheme="majorBidi" w:hAnsiTheme="majorBidi" w:cstheme="majorBidi"/>
          <w:color w:val="000000" w:themeColor="text1"/>
          <w:sz w:val="24"/>
          <w:szCs w:val="24"/>
        </w:rPr>
        <w:t xml:space="preserve"> included owner details (date, </w:t>
      </w:r>
      <w:r w:rsidR="00947DA6" w:rsidRPr="006A1080">
        <w:rPr>
          <w:rFonts w:asciiTheme="majorBidi" w:hAnsiTheme="majorBidi" w:cstheme="majorBidi"/>
          <w:color w:val="000000" w:themeColor="text1"/>
          <w:sz w:val="24"/>
          <w:szCs w:val="24"/>
        </w:rPr>
        <w:t>owners’</w:t>
      </w:r>
      <w:r w:rsidR="000A1074" w:rsidRPr="006A1080">
        <w:rPr>
          <w:rFonts w:asciiTheme="majorBidi" w:hAnsiTheme="majorBidi" w:cstheme="majorBidi"/>
          <w:color w:val="000000" w:themeColor="text1"/>
          <w:sz w:val="24"/>
          <w:szCs w:val="24"/>
        </w:rPr>
        <w:t xml:space="preserve"> surname, </w:t>
      </w:r>
      <w:r w:rsidR="00DA3C44" w:rsidRPr="006A1080">
        <w:rPr>
          <w:rFonts w:asciiTheme="majorBidi" w:hAnsiTheme="majorBidi" w:cstheme="majorBidi"/>
          <w:color w:val="000000" w:themeColor="text1"/>
          <w:sz w:val="24"/>
          <w:szCs w:val="24"/>
        </w:rPr>
        <w:t xml:space="preserve">and </w:t>
      </w:r>
      <w:r w:rsidR="00947DA6" w:rsidRPr="006A1080">
        <w:rPr>
          <w:rFonts w:asciiTheme="majorBidi" w:hAnsiTheme="majorBidi" w:cstheme="majorBidi"/>
          <w:color w:val="000000" w:themeColor="text1"/>
          <w:sz w:val="24"/>
          <w:szCs w:val="24"/>
        </w:rPr>
        <w:t xml:space="preserve">a </w:t>
      </w:r>
      <w:r w:rsidR="000A1074" w:rsidRPr="006A1080">
        <w:rPr>
          <w:rFonts w:asciiTheme="majorBidi" w:hAnsiTheme="majorBidi" w:cstheme="majorBidi"/>
          <w:color w:val="000000" w:themeColor="text1"/>
          <w:sz w:val="24"/>
          <w:szCs w:val="24"/>
        </w:rPr>
        <w:t xml:space="preserve">timeframe </w:t>
      </w:r>
      <w:r w:rsidR="00947DA6" w:rsidRPr="006A1080">
        <w:rPr>
          <w:rFonts w:asciiTheme="majorBidi" w:hAnsiTheme="majorBidi" w:cstheme="majorBidi"/>
          <w:color w:val="000000" w:themeColor="text1"/>
          <w:sz w:val="24"/>
          <w:szCs w:val="24"/>
        </w:rPr>
        <w:t xml:space="preserve">for </w:t>
      </w:r>
      <w:r w:rsidR="000A1074" w:rsidRPr="006A1080">
        <w:rPr>
          <w:rFonts w:asciiTheme="majorBidi" w:hAnsiTheme="majorBidi" w:cstheme="majorBidi"/>
          <w:color w:val="000000" w:themeColor="text1"/>
          <w:sz w:val="24"/>
          <w:szCs w:val="24"/>
        </w:rPr>
        <w:t xml:space="preserve">THR). Part two consisted </w:t>
      </w:r>
      <w:r w:rsidR="00DA3C44" w:rsidRPr="006A1080">
        <w:rPr>
          <w:rFonts w:asciiTheme="majorBidi" w:hAnsiTheme="majorBidi" w:cstheme="majorBidi"/>
          <w:color w:val="000000" w:themeColor="text1"/>
          <w:sz w:val="24"/>
          <w:szCs w:val="24"/>
        </w:rPr>
        <w:t>of patient</w:t>
      </w:r>
      <w:r w:rsidR="000A1074" w:rsidRPr="006A1080">
        <w:rPr>
          <w:rFonts w:asciiTheme="majorBidi" w:hAnsiTheme="majorBidi" w:cstheme="majorBidi"/>
          <w:color w:val="000000" w:themeColor="text1"/>
          <w:sz w:val="24"/>
          <w:szCs w:val="24"/>
        </w:rPr>
        <w:t xml:space="preserve"> information (</w:t>
      </w:r>
      <w:r w:rsidR="00DA3C44" w:rsidRPr="006A1080">
        <w:rPr>
          <w:rFonts w:asciiTheme="majorBidi" w:hAnsiTheme="majorBidi" w:cstheme="majorBidi"/>
          <w:color w:val="000000" w:themeColor="text1"/>
          <w:sz w:val="24"/>
          <w:szCs w:val="24"/>
        </w:rPr>
        <w:t xml:space="preserve">dog’s </w:t>
      </w:r>
      <w:r w:rsidR="000A1074" w:rsidRPr="006A1080">
        <w:rPr>
          <w:rFonts w:asciiTheme="majorBidi" w:hAnsiTheme="majorBidi" w:cstheme="majorBidi"/>
          <w:color w:val="000000" w:themeColor="text1"/>
          <w:sz w:val="24"/>
          <w:szCs w:val="24"/>
        </w:rPr>
        <w:t xml:space="preserve">name, age, breed, gender, </w:t>
      </w:r>
      <w:r w:rsidR="00DA3C44" w:rsidRPr="006A1080">
        <w:rPr>
          <w:rFonts w:asciiTheme="majorBidi" w:hAnsiTheme="majorBidi" w:cstheme="majorBidi"/>
          <w:color w:val="000000" w:themeColor="text1"/>
          <w:sz w:val="24"/>
          <w:szCs w:val="24"/>
        </w:rPr>
        <w:t xml:space="preserve">and </w:t>
      </w:r>
      <w:r w:rsidR="000A1074" w:rsidRPr="006A1080">
        <w:rPr>
          <w:rFonts w:asciiTheme="majorBidi" w:hAnsiTheme="majorBidi" w:cstheme="majorBidi"/>
          <w:color w:val="000000" w:themeColor="text1"/>
          <w:sz w:val="24"/>
          <w:szCs w:val="24"/>
        </w:rPr>
        <w:t xml:space="preserve">which hip </w:t>
      </w:r>
      <w:r w:rsidR="00947DA6" w:rsidRPr="006A1080">
        <w:rPr>
          <w:rFonts w:asciiTheme="majorBidi" w:hAnsiTheme="majorBidi" w:cstheme="majorBidi"/>
          <w:color w:val="000000" w:themeColor="text1"/>
          <w:sz w:val="24"/>
          <w:szCs w:val="24"/>
        </w:rPr>
        <w:t>joint underwent THR</w:t>
      </w:r>
      <w:r w:rsidR="000A1074" w:rsidRPr="006A1080">
        <w:rPr>
          <w:rFonts w:asciiTheme="majorBidi" w:hAnsiTheme="majorBidi" w:cstheme="majorBidi"/>
          <w:color w:val="000000" w:themeColor="text1"/>
          <w:sz w:val="24"/>
          <w:szCs w:val="24"/>
        </w:rPr>
        <w:t xml:space="preserve">). </w:t>
      </w:r>
      <w:r w:rsidR="00DA3C44" w:rsidRPr="006A1080">
        <w:rPr>
          <w:rFonts w:asciiTheme="majorBidi" w:hAnsiTheme="majorBidi" w:cstheme="majorBidi"/>
          <w:color w:val="000000" w:themeColor="text1"/>
          <w:sz w:val="24"/>
          <w:szCs w:val="24"/>
        </w:rPr>
        <w:t xml:space="preserve">Part </w:t>
      </w:r>
      <w:r w:rsidR="00947DA6" w:rsidRPr="006A1080">
        <w:rPr>
          <w:rFonts w:asciiTheme="majorBidi" w:hAnsiTheme="majorBidi" w:cstheme="majorBidi"/>
          <w:color w:val="000000" w:themeColor="text1"/>
          <w:sz w:val="24"/>
          <w:szCs w:val="24"/>
        </w:rPr>
        <w:t>three</w:t>
      </w:r>
      <w:r w:rsidR="00DA3C44" w:rsidRPr="006A1080">
        <w:rPr>
          <w:rFonts w:asciiTheme="majorBidi" w:hAnsiTheme="majorBidi" w:cstheme="majorBidi"/>
          <w:color w:val="000000" w:themeColor="text1"/>
          <w:sz w:val="24"/>
          <w:szCs w:val="24"/>
        </w:rPr>
        <w:t xml:space="preserve"> had </w:t>
      </w:r>
      <w:r w:rsidR="007373CD" w:rsidRPr="006A1080">
        <w:rPr>
          <w:rFonts w:asciiTheme="majorBidi" w:hAnsiTheme="majorBidi" w:cstheme="majorBidi"/>
          <w:color w:val="000000" w:themeColor="text1"/>
          <w:sz w:val="24"/>
          <w:szCs w:val="24"/>
        </w:rPr>
        <w:t>15</w:t>
      </w:r>
      <w:r w:rsidR="00FE4684" w:rsidRPr="006A1080">
        <w:rPr>
          <w:rFonts w:asciiTheme="majorBidi" w:hAnsiTheme="majorBidi" w:cstheme="majorBidi"/>
          <w:color w:val="000000" w:themeColor="text1"/>
          <w:sz w:val="24"/>
          <w:szCs w:val="24"/>
        </w:rPr>
        <w:t xml:space="preserve"> questions </w:t>
      </w:r>
      <w:r w:rsidR="00FC6415" w:rsidRPr="006A1080">
        <w:rPr>
          <w:rFonts w:asciiTheme="majorBidi" w:hAnsiTheme="majorBidi" w:cstheme="majorBidi"/>
          <w:color w:val="000000" w:themeColor="text1"/>
          <w:sz w:val="24"/>
          <w:szCs w:val="24"/>
        </w:rPr>
        <w:t xml:space="preserve">asking about the </w:t>
      </w:r>
      <w:r w:rsidR="004754C0" w:rsidRPr="006A1080">
        <w:rPr>
          <w:rFonts w:asciiTheme="majorBidi" w:hAnsiTheme="majorBidi" w:cstheme="majorBidi"/>
          <w:color w:val="000000" w:themeColor="text1"/>
          <w:sz w:val="24"/>
          <w:szCs w:val="24"/>
        </w:rPr>
        <w:t>dog’s</w:t>
      </w:r>
      <w:r w:rsidR="00FC6415" w:rsidRPr="006A1080">
        <w:rPr>
          <w:rFonts w:asciiTheme="majorBidi" w:hAnsiTheme="majorBidi" w:cstheme="majorBidi"/>
          <w:color w:val="000000" w:themeColor="text1"/>
          <w:sz w:val="24"/>
          <w:szCs w:val="24"/>
        </w:rPr>
        <w:t xml:space="preserve"> status</w:t>
      </w:r>
      <w:r w:rsidR="00FE4684" w:rsidRPr="006A1080">
        <w:rPr>
          <w:rFonts w:asciiTheme="majorBidi" w:hAnsiTheme="majorBidi" w:cstheme="majorBidi"/>
          <w:color w:val="000000" w:themeColor="text1"/>
          <w:sz w:val="24"/>
          <w:szCs w:val="24"/>
        </w:rPr>
        <w:t xml:space="preserve"> before</w:t>
      </w:r>
      <w:r w:rsidR="00FC6415" w:rsidRPr="006A1080">
        <w:rPr>
          <w:rFonts w:asciiTheme="majorBidi" w:hAnsiTheme="majorBidi" w:cstheme="majorBidi"/>
          <w:color w:val="000000" w:themeColor="text1"/>
          <w:sz w:val="24"/>
          <w:szCs w:val="24"/>
        </w:rPr>
        <w:t xml:space="preserve"> and after</w:t>
      </w:r>
      <w:r w:rsidR="00FE4684" w:rsidRPr="006A1080">
        <w:rPr>
          <w:rFonts w:asciiTheme="majorBidi" w:hAnsiTheme="majorBidi" w:cstheme="majorBidi"/>
          <w:color w:val="000000" w:themeColor="text1"/>
          <w:sz w:val="24"/>
          <w:szCs w:val="24"/>
        </w:rPr>
        <w:t xml:space="preserve"> THR </w:t>
      </w:r>
      <w:r w:rsidR="00FC6415" w:rsidRPr="006A1080">
        <w:rPr>
          <w:rFonts w:asciiTheme="majorBidi" w:hAnsiTheme="majorBidi" w:cstheme="majorBidi"/>
          <w:color w:val="000000" w:themeColor="text1"/>
          <w:sz w:val="24"/>
          <w:szCs w:val="24"/>
        </w:rPr>
        <w:t>(</w:t>
      </w:r>
      <w:r w:rsidR="007373CD" w:rsidRPr="006A1080">
        <w:rPr>
          <w:rFonts w:asciiTheme="majorBidi" w:hAnsiTheme="majorBidi" w:cstheme="majorBidi"/>
          <w:color w:val="000000" w:themeColor="text1"/>
          <w:sz w:val="24"/>
          <w:szCs w:val="24"/>
        </w:rPr>
        <w:t xml:space="preserve">modified from </w:t>
      </w:r>
      <w:r w:rsidR="001C77F8" w:rsidRPr="006A1080">
        <w:rPr>
          <w:rFonts w:asciiTheme="majorBidi" w:hAnsiTheme="majorBidi" w:cstheme="majorBidi"/>
          <w:color w:val="000000" w:themeColor="text1"/>
          <w:sz w:val="24"/>
          <w:szCs w:val="24"/>
        </w:rPr>
        <w:t xml:space="preserve">the </w:t>
      </w:r>
      <w:r w:rsidR="007373CD" w:rsidRPr="006A1080">
        <w:rPr>
          <w:rFonts w:asciiTheme="majorBidi" w:hAnsiTheme="majorBidi" w:cstheme="majorBidi"/>
          <w:color w:val="000000" w:themeColor="text1"/>
          <w:sz w:val="24"/>
          <w:szCs w:val="24"/>
        </w:rPr>
        <w:t>LOAD</w:t>
      </w:r>
      <w:r w:rsidR="00947DA6" w:rsidRPr="006A1080">
        <w:rPr>
          <w:rFonts w:asciiTheme="majorBidi" w:hAnsiTheme="majorBidi" w:cstheme="majorBidi"/>
          <w:color w:val="000000" w:themeColor="text1"/>
          <w:sz w:val="24"/>
          <w:szCs w:val="24"/>
        </w:rPr>
        <w:t xml:space="preserve"> question</w:t>
      </w:r>
      <w:r w:rsidR="00CF0F2D" w:rsidRPr="006A1080">
        <w:rPr>
          <w:rFonts w:asciiTheme="majorBidi" w:hAnsiTheme="majorBidi" w:cstheme="majorBidi"/>
          <w:color w:val="000000" w:themeColor="text1"/>
          <w:sz w:val="24"/>
          <w:szCs w:val="24"/>
        </w:rPr>
        <w:t xml:space="preserve"> format </w:t>
      </w:r>
      <w:r w:rsidR="002454B8" w:rsidRPr="006A1080">
        <w:rPr>
          <w:rFonts w:asciiTheme="majorBidi" w:hAnsiTheme="majorBidi" w:cstheme="majorBidi"/>
          <w:color w:val="000000" w:themeColor="text1"/>
          <w:sz w:val="24"/>
          <w:szCs w:val="24"/>
        </w:rPr>
        <w:t xml:space="preserve">onto </w:t>
      </w:r>
      <w:r w:rsidR="00CF0F2D" w:rsidRPr="006A1080">
        <w:rPr>
          <w:rFonts w:asciiTheme="majorBidi" w:hAnsiTheme="majorBidi" w:cstheme="majorBidi"/>
          <w:strike/>
          <w:color w:val="000000" w:themeColor="text1"/>
          <w:sz w:val="24"/>
          <w:szCs w:val="24"/>
        </w:rPr>
        <w:t>on to</w:t>
      </w:r>
      <w:r w:rsidR="00CF0F2D" w:rsidRPr="006A1080">
        <w:rPr>
          <w:rFonts w:asciiTheme="majorBidi" w:hAnsiTheme="majorBidi" w:cstheme="majorBidi"/>
          <w:color w:val="000000" w:themeColor="text1"/>
          <w:sz w:val="24"/>
          <w:szCs w:val="24"/>
        </w:rPr>
        <w:t xml:space="preserve"> an electronic survey</w:t>
      </w:r>
      <w:r w:rsidR="00FC6415" w:rsidRPr="006A1080">
        <w:rPr>
          <w:rFonts w:asciiTheme="majorBidi" w:hAnsiTheme="majorBidi" w:cstheme="majorBidi"/>
          <w:color w:val="000000" w:themeColor="text1"/>
          <w:sz w:val="24"/>
          <w:szCs w:val="24"/>
        </w:rPr>
        <w:t>)</w:t>
      </w:r>
      <w:r w:rsidR="000B425E" w:rsidRPr="006A1080">
        <w:rPr>
          <w:rFonts w:asciiTheme="majorBidi" w:hAnsiTheme="majorBidi" w:cstheme="majorBidi"/>
          <w:color w:val="000000" w:themeColor="text1"/>
          <w:sz w:val="24"/>
          <w:szCs w:val="24"/>
          <w:vertAlign w:val="superscript"/>
        </w:rPr>
        <w:t>2</w:t>
      </w:r>
      <w:r w:rsidR="00095519" w:rsidRPr="006A1080">
        <w:rPr>
          <w:rFonts w:asciiTheme="majorBidi" w:hAnsiTheme="majorBidi" w:cstheme="majorBidi"/>
          <w:color w:val="000000" w:themeColor="text1"/>
          <w:sz w:val="24"/>
          <w:szCs w:val="24"/>
          <w:vertAlign w:val="superscript"/>
        </w:rPr>
        <w:t>5</w:t>
      </w:r>
      <w:r w:rsidR="00581FEA" w:rsidRPr="006A1080">
        <w:rPr>
          <w:rFonts w:asciiTheme="majorBidi" w:hAnsiTheme="majorBidi" w:cstheme="majorBidi"/>
          <w:color w:val="000000" w:themeColor="text1"/>
          <w:sz w:val="24"/>
          <w:szCs w:val="24"/>
        </w:rPr>
        <w:t>,</w:t>
      </w:r>
      <w:r w:rsidR="00947DA6" w:rsidRPr="006A1080">
        <w:rPr>
          <w:rFonts w:asciiTheme="majorBidi" w:hAnsiTheme="majorBidi" w:cstheme="majorBidi"/>
          <w:color w:val="000000" w:themeColor="text1"/>
          <w:sz w:val="24"/>
          <w:szCs w:val="24"/>
        </w:rPr>
        <w:t xml:space="preserve"> </w:t>
      </w:r>
      <w:r w:rsidR="00FC6415" w:rsidRPr="006A1080">
        <w:rPr>
          <w:rFonts w:asciiTheme="majorBidi" w:hAnsiTheme="majorBidi" w:cstheme="majorBidi"/>
          <w:color w:val="000000" w:themeColor="text1"/>
          <w:sz w:val="24"/>
          <w:szCs w:val="24"/>
        </w:rPr>
        <w:t>which included</w:t>
      </w:r>
      <w:r w:rsidR="00DA3C44" w:rsidRPr="006A1080">
        <w:rPr>
          <w:rFonts w:asciiTheme="majorBidi" w:hAnsiTheme="majorBidi" w:cstheme="majorBidi"/>
          <w:color w:val="000000" w:themeColor="text1"/>
          <w:sz w:val="24"/>
          <w:szCs w:val="24"/>
        </w:rPr>
        <w:t xml:space="preserve"> </w:t>
      </w:r>
      <w:r w:rsidR="007373CD" w:rsidRPr="006A1080">
        <w:rPr>
          <w:rFonts w:asciiTheme="majorBidi" w:hAnsiTheme="majorBidi" w:cstheme="majorBidi"/>
          <w:color w:val="000000" w:themeColor="text1"/>
          <w:sz w:val="24"/>
          <w:szCs w:val="24"/>
        </w:rPr>
        <w:t xml:space="preserve">the timeline for </w:t>
      </w:r>
      <w:r w:rsidR="00DA3C44" w:rsidRPr="006A1080">
        <w:rPr>
          <w:rFonts w:asciiTheme="majorBidi" w:hAnsiTheme="majorBidi" w:cstheme="majorBidi"/>
          <w:color w:val="000000" w:themeColor="text1"/>
          <w:sz w:val="24"/>
          <w:szCs w:val="24"/>
        </w:rPr>
        <w:t xml:space="preserve">mobility problems, </w:t>
      </w:r>
      <w:r w:rsidR="00FE4684" w:rsidRPr="006A1080">
        <w:rPr>
          <w:rFonts w:asciiTheme="majorBidi" w:hAnsiTheme="majorBidi" w:cstheme="majorBidi"/>
          <w:color w:val="000000" w:themeColor="text1"/>
          <w:sz w:val="24"/>
          <w:szCs w:val="24"/>
        </w:rPr>
        <w:t xml:space="preserve">diseases diagnosed other than </w:t>
      </w:r>
      <w:r w:rsidR="00B52718" w:rsidRPr="006A1080">
        <w:rPr>
          <w:rFonts w:asciiTheme="majorBidi" w:hAnsiTheme="majorBidi" w:cstheme="majorBidi"/>
          <w:color w:val="000000" w:themeColor="text1"/>
          <w:sz w:val="24"/>
          <w:szCs w:val="24"/>
        </w:rPr>
        <w:t xml:space="preserve">hip </w:t>
      </w:r>
      <w:r w:rsidR="00FE4684" w:rsidRPr="006A1080">
        <w:rPr>
          <w:rFonts w:asciiTheme="majorBidi" w:hAnsiTheme="majorBidi" w:cstheme="majorBidi"/>
          <w:color w:val="000000" w:themeColor="text1"/>
          <w:sz w:val="24"/>
          <w:szCs w:val="24"/>
        </w:rPr>
        <w:t xml:space="preserve">disease, </w:t>
      </w:r>
      <w:r w:rsidR="00DA3C44" w:rsidRPr="006A1080">
        <w:rPr>
          <w:rFonts w:asciiTheme="majorBidi" w:hAnsiTheme="majorBidi" w:cstheme="majorBidi"/>
          <w:color w:val="000000" w:themeColor="text1"/>
          <w:sz w:val="24"/>
          <w:szCs w:val="24"/>
        </w:rPr>
        <w:t>medication</w:t>
      </w:r>
      <w:r w:rsidR="007373CD" w:rsidRPr="006A1080">
        <w:rPr>
          <w:rFonts w:asciiTheme="majorBidi" w:hAnsiTheme="majorBidi" w:cstheme="majorBidi"/>
          <w:color w:val="000000" w:themeColor="text1"/>
          <w:sz w:val="24"/>
          <w:szCs w:val="24"/>
        </w:rPr>
        <w:t>s</w:t>
      </w:r>
      <w:r w:rsidR="00DA3C44" w:rsidRPr="006A1080">
        <w:rPr>
          <w:rFonts w:asciiTheme="majorBidi" w:hAnsiTheme="majorBidi" w:cstheme="majorBidi"/>
          <w:color w:val="000000" w:themeColor="text1"/>
          <w:sz w:val="24"/>
          <w:szCs w:val="24"/>
        </w:rPr>
        <w:t xml:space="preserve"> received, </w:t>
      </w:r>
      <w:r w:rsidR="000A1207" w:rsidRPr="006A1080">
        <w:rPr>
          <w:rFonts w:asciiTheme="majorBidi" w:hAnsiTheme="majorBidi" w:cstheme="majorBidi"/>
          <w:color w:val="000000" w:themeColor="text1"/>
          <w:sz w:val="24"/>
          <w:szCs w:val="24"/>
        </w:rPr>
        <w:t>the dog’s activity and willingness to exercise</w:t>
      </w:r>
      <w:r w:rsidR="00FC6415" w:rsidRPr="006A1080">
        <w:rPr>
          <w:rFonts w:asciiTheme="majorBidi" w:hAnsiTheme="majorBidi" w:cstheme="majorBidi"/>
          <w:color w:val="000000" w:themeColor="text1"/>
          <w:sz w:val="24"/>
          <w:szCs w:val="24"/>
        </w:rPr>
        <w:t xml:space="preserve"> before </w:t>
      </w:r>
      <w:r w:rsidR="000A1207" w:rsidRPr="006A1080">
        <w:rPr>
          <w:rFonts w:asciiTheme="majorBidi" w:hAnsiTheme="majorBidi" w:cstheme="majorBidi"/>
          <w:color w:val="000000" w:themeColor="text1"/>
          <w:sz w:val="24"/>
          <w:szCs w:val="24"/>
        </w:rPr>
        <w:t>THR</w:t>
      </w:r>
      <w:r w:rsidR="00FC6415" w:rsidRPr="006A1080">
        <w:rPr>
          <w:rFonts w:asciiTheme="majorBidi" w:hAnsiTheme="majorBidi" w:cstheme="majorBidi"/>
          <w:color w:val="000000" w:themeColor="text1"/>
          <w:sz w:val="24"/>
          <w:szCs w:val="24"/>
        </w:rPr>
        <w:t xml:space="preserve">, </w:t>
      </w:r>
      <w:r w:rsidR="00761314" w:rsidRPr="006A1080">
        <w:rPr>
          <w:rFonts w:asciiTheme="majorBidi" w:hAnsiTheme="majorBidi" w:cstheme="majorBidi"/>
          <w:color w:val="000000" w:themeColor="text1"/>
          <w:sz w:val="24"/>
          <w:szCs w:val="24"/>
        </w:rPr>
        <w:t>c</w:t>
      </w:r>
      <w:r w:rsidR="00FC6415" w:rsidRPr="006A1080">
        <w:rPr>
          <w:rFonts w:asciiTheme="majorBidi" w:hAnsiTheme="majorBidi" w:cstheme="majorBidi"/>
          <w:color w:val="000000" w:themeColor="text1"/>
          <w:sz w:val="24"/>
          <w:szCs w:val="24"/>
        </w:rPr>
        <w:t xml:space="preserve">omplications </w:t>
      </w:r>
      <w:r w:rsidR="001C77F8" w:rsidRPr="006A1080">
        <w:rPr>
          <w:rFonts w:asciiTheme="majorBidi" w:hAnsiTheme="majorBidi" w:cstheme="majorBidi"/>
          <w:color w:val="000000" w:themeColor="text1"/>
          <w:sz w:val="24"/>
          <w:szCs w:val="24"/>
        </w:rPr>
        <w:t xml:space="preserve">which </w:t>
      </w:r>
      <w:r w:rsidR="00FC6415" w:rsidRPr="006A1080">
        <w:rPr>
          <w:rFonts w:asciiTheme="majorBidi" w:hAnsiTheme="majorBidi" w:cstheme="majorBidi"/>
          <w:color w:val="000000" w:themeColor="text1"/>
          <w:sz w:val="24"/>
          <w:szCs w:val="24"/>
        </w:rPr>
        <w:t>occurred after THR</w:t>
      </w:r>
      <w:r w:rsidR="00761314" w:rsidRPr="006A1080">
        <w:rPr>
          <w:rFonts w:asciiTheme="majorBidi" w:hAnsiTheme="majorBidi" w:cstheme="majorBidi"/>
          <w:color w:val="000000" w:themeColor="text1"/>
          <w:sz w:val="24"/>
          <w:szCs w:val="24"/>
        </w:rPr>
        <w:t xml:space="preserve"> and their treatment, and overall owner satisfact</w:t>
      </w:r>
      <w:r w:rsidR="005733C3" w:rsidRPr="006A1080">
        <w:rPr>
          <w:rFonts w:asciiTheme="majorBidi" w:hAnsiTheme="majorBidi" w:cstheme="majorBidi"/>
          <w:color w:val="000000" w:themeColor="text1"/>
          <w:sz w:val="24"/>
          <w:szCs w:val="24"/>
        </w:rPr>
        <w:t>ion</w:t>
      </w:r>
      <w:r w:rsidR="00B52718" w:rsidRPr="006A1080">
        <w:rPr>
          <w:rFonts w:asciiTheme="majorBidi" w:hAnsiTheme="majorBidi" w:cstheme="majorBidi"/>
          <w:color w:val="000000" w:themeColor="text1"/>
          <w:sz w:val="24"/>
          <w:szCs w:val="24"/>
        </w:rPr>
        <w:t>.</w:t>
      </w:r>
      <w:r w:rsidR="00761314" w:rsidRPr="006A1080">
        <w:rPr>
          <w:rFonts w:asciiTheme="majorBidi" w:hAnsiTheme="majorBidi" w:cstheme="majorBidi"/>
          <w:color w:val="000000" w:themeColor="text1"/>
          <w:sz w:val="24"/>
          <w:szCs w:val="24"/>
        </w:rPr>
        <w:t xml:space="preserve"> </w:t>
      </w:r>
      <w:r w:rsidR="00DA3C44" w:rsidRPr="006A1080">
        <w:rPr>
          <w:rFonts w:asciiTheme="majorBidi" w:hAnsiTheme="majorBidi" w:cstheme="majorBidi"/>
          <w:color w:val="000000" w:themeColor="text1"/>
          <w:sz w:val="24"/>
          <w:szCs w:val="24"/>
        </w:rPr>
        <w:t xml:space="preserve">Part four </w:t>
      </w:r>
      <w:r w:rsidR="0075035F" w:rsidRPr="006A1080">
        <w:rPr>
          <w:rFonts w:asciiTheme="majorBidi" w:hAnsiTheme="majorBidi" w:cstheme="majorBidi"/>
          <w:color w:val="000000" w:themeColor="text1"/>
          <w:sz w:val="24"/>
          <w:szCs w:val="24"/>
        </w:rPr>
        <w:t>consisted of</w:t>
      </w:r>
      <w:r w:rsidR="00DA3C44" w:rsidRPr="006A1080">
        <w:rPr>
          <w:rFonts w:asciiTheme="majorBidi" w:hAnsiTheme="majorBidi" w:cstheme="majorBidi"/>
          <w:color w:val="000000" w:themeColor="text1"/>
          <w:sz w:val="24"/>
          <w:szCs w:val="24"/>
        </w:rPr>
        <w:t xml:space="preserve"> 13 questions</w:t>
      </w:r>
      <w:r w:rsidR="00415581" w:rsidRPr="006A1080">
        <w:rPr>
          <w:rFonts w:asciiTheme="majorBidi" w:hAnsiTheme="majorBidi" w:cstheme="majorBidi"/>
          <w:color w:val="000000" w:themeColor="text1"/>
          <w:sz w:val="24"/>
          <w:szCs w:val="24"/>
        </w:rPr>
        <w:t xml:space="preserve"> to assess the LOAD score</w:t>
      </w:r>
      <w:r w:rsidR="0075035F" w:rsidRPr="006A1080">
        <w:rPr>
          <w:rFonts w:asciiTheme="majorBidi" w:hAnsiTheme="majorBidi" w:cstheme="majorBidi"/>
          <w:color w:val="000000" w:themeColor="text1"/>
          <w:sz w:val="24"/>
          <w:szCs w:val="24"/>
        </w:rPr>
        <w:t xml:space="preserve"> after THR</w:t>
      </w:r>
      <w:r w:rsidR="00FE1C49" w:rsidRPr="006A1080">
        <w:rPr>
          <w:rFonts w:asciiTheme="majorBidi" w:hAnsiTheme="majorBidi" w:cstheme="majorBidi"/>
          <w:color w:val="000000" w:themeColor="text1"/>
          <w:sz w:val="24"/>
          <w:szCs w:val="24"/>
        </w:rPr>
        <w:t xml:space="preserve"> (modified from </w:t>
      </w:r>
      <w:r w:rsidR="005733C3" w:rsidRPr="006A1080">
        <w:rPr>
          <w:rFonts w:asciiTheme="majorBidi" w:hAnsiTheme="majorBidi" w:cstheme="majorBidi"/>
          <w:color w:val="000000" w:themeColor="text1"/>
          <w:sz w:val="24"/>
          <w:szCs w:val="24"/>
        </w:rPr>
        <w:t xml:space="preserve">the </w:t>
      </w:r>
      <w:r w:rsidR="00FE1C49" w:rsidRPr="006A1080">
        <w:rPr>
          <w:rFonts w:asciiTheme="majorBidi" w:hAnsiTheme="majorBidi" w:cstheme="majorBidi"/>
          <w:color w:val="000000" w:themeColor="text1"/>
          <w:sz w:val="24"/>
          <w:szCs w:val="24"/>
        </w:rPr>
        <w:t>LOAD question</w:t>
      </w:r>
      <w:r w:rsidR="00CF0F2D" w:rsidRPr="006A1080">
        <w:rPr>
          <w:rFonts w:asciiTheme="majorBidi" w:hAnsiTheme="majorBidi" w:cstheme="majorBidi"/>
          <w:color w:val="000000" w:themeColor="text1"/>
          <w:sz w:val="24"/>
          <w:szCs w:val="24"/>
        </w:rPr>
        <w:t xml:space="preserve"> format onto an electronic survey</w:t>
      </w:r>
      <w:r w:rsidR="00FE1C49" w:rsidRPr="006A1080">
        <w:rPr>
          <w:rFonts w:asciiTheme="majorBidi" w:hAnsiTheme="majorBidi" w:cstheme="majorBidi"/>
          <w:color w:val="000000" w:themeColor="text1"/>
          <w:sz w:val="24"/>
          <w:szCs w:val="24"/>
        </w:rPr>
        <w:t>)</w:t>
      </w:r>
      <w:r w:rsidR="001867C1" w:rsidRPr="006A1080">
        <w:rPr>
          <w:rFonts w:asciiTheme="majorBidi" w:hAnsiTheme="majorBidi" w:cstheme="majorBidi"/>
          <w:color w:val="000000" w:themeColor="text1"/>
          <w:sz w:val="24"/>
          <w:szCs w:val="24"/>
          <w:vertAlign w:val="superscript"/>
        </w:rPr>
        <w:t>2</w:t>
      </w:r>
      <w:r w:rsidR="00095519" w:rsidRPr="006A1080">
        <w:rPr>
          <w:rFonts w:asciiTheme="majorBidi" w:hAnsiTheme="majorBidi" w:cstheme="majorBidi"/>
          <w:color w:val="000000" w:themeColor="text1"/>
          <w:sz w:val="24"/>
          <w:szCs w:val="24"/>
          <w:vertAlign w:val="superscript"/>
        </w:rPr>
        <w:t>5</w:t>
      </w:r>
      <w:r w:rsidR="00FE1C49" w:rsidRPr="006A1080">
        <w:rPr>
          <w:rFonts w:asciiTheme="majorBidi" w:hAnsiTheme="majorBidi" w:cstheme="majorBidi"/>
          <w:color w:val="000000" w:themeColor="text1"/>
          <w:sz w:val="24"/>
          <w:szCs w:val="24"/>
        </w:rPr>
        <w:t xml:space="preserve">. </w:t>
      </w:r>
    </w:p>
    <w:p w14:paraId="77E80BC7" w14:textId="1B30ECCC" w:rsidR="00905714" w:rsidRPr="006A1080" w:rsidRDefault="0090571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Inclusion </w:t>
      </w:r>
      <w:r w:rsidR="0043362E" w:rsidRPr="006A1080">
        <w:rPr>
          <w:rFonts w:asciiTheme="majorBidi" w:hAnsiTheme="majorBidi" w:cstheme="majorBidi"/>
          <w:color w:val="000000" w:themeColor="text1"/>
          <w:sz w:val="24"/>
          <w:szCs w:val="24"/>
        </w:rPr>
        <w:t>and exclusion c</w:t>
      </w:r>
      <w:r w:rsidRPr="006A1080">
        <w:rPr>
          <w:rFonts w:asciiTheme="majorBidi" w:hAnsiTheme="majorBidi" w:cstheme="majorBidi"/>
          <w:color w:val="000000" w:themeColor="text1"/>
          <w:sz w:val="24"/>
          <w:szCs w:val="24"/>
        </w:rPr>
        <w:t xml:space="preserve">riteria </w:t>
      </w:r>
    </w:p>
    <w:p w14:paraId="26DD960D" w14:textId="457B9389" w:rsidR="004754C0" w:rsidRPr="006A1080" w:rsidRDefault="00905714" w:rsidP="00C45EFC">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inclusion criteria for this study were (1) registration of the dog and owner details, as well as indications for THR and implants used, with full owner and </w:t>
      </w:r>
      <w:r w:rsidR="00B13053" w:rsidRPr="006A1080">
        <w:rPr>
          <w:rFonts w:asciiTheme="majorBidi" w:hAnsiTheme="majorBidi" w:cstheme="majorBidi"/>
          <w:color w:val="000000" w:themeColor="text1"/>
          <w:sz w:val="24"/>
          <w:szCs w:val="24"/>
        </w:rPr>
        <w:t>VS</w:t>
      </w:r>
      <w:r w:rsidRPr="006A1080">
        <w:rPr>
          <w:rFonts w:asciiTheme="majorBidi" w:hAnsiTheme="majorBidi" w:cstheme="majorBidi"/>
          <w:color w:val="000000" w:themeColor="text1"/>
          <w:sz w:val="24"/>
          <w:szCs w:val="24"/>
        </w:rPr>
        <w:t xml:space="preserve"> consent onto the CHR database and (2) completion of an on-line owner-administered questionnaire by owners of registered dogs on the CHR database.</w:t>
      </w:r>
      <w:r w:rsidR="0043362E" w:rsidRPr="006A1080">
        <w:rPr>
          <w:rFonts w:asciiTheme="majorBidi" w:hAnsiTheme="majorBidi" w:cstheme="majorBidi"/>
          <w:color w:val="000000" w:themeColor="text1"/>
          <w:sz w:val="24"/>
          <w:szCs w:val="24"/>
        </w:rPr>
        <w:t xml:space="preserve"> Exclusion criteria were </w:t>
      </w:r>
      <w:r w:rsidR="00B5061B" w:rsidRPr="006A1080">
        <w:rPr>
          <w:rFonts w:asciiTheme="majorBidi" w:hAnsiTheme="majorBidi" w:cstheme="majorBidi"/>
          <w:color w:val="000000" w:themeColor="text1"/>
          <w:sz w:val="24"/>
          <w:szCs w:val="24"/>
        </w:rPr>
        <w:t>o</w:t>
      </w:r>
      <w:r w:rsidR="005C7A34" w:rsidRPr="006A1080">
        <w:rPr>
          <w:rFonts w:asciiTheme="majorBidi" w:hAnsiTheme="majorBidi" w:cstheme="majorBidi"/>
          <w:color w:val="000000" w:themeColor="text1"/>
          <w:sz w:val="24"/>
          <w:szCs w:val="24"/>
        </w:rPr>
        <w:t xml:space="preserve">wners who had their dog recorded as dead </w:t>
      </w:r>
      <w:r w:rsidR="007941A7" w:rsidRPr="006A1080">
        <w:rPr>
          <w:rFonts w:asciiTheme="majorBidi" w:hAnsiTheme="majorBidi" w:cstheme="majorBidi"/>
          <w:color w:val="000000" w:themeColor="text1"/>
          <w:sz w:val="24"/>
          <w:szCs w:val="24"/>
        </w:rPr>
        <w:t xml:space="preserve">or had an incorrectly registered e-mail address </w:t>
      </w:r>
      <w:r w:rsidR="005C7A34" w:rsidRPr="006A1080">
        <w:rPr>
          <w:rFonts w:asciiTheme="majorBidi" w:hAnsiTheme="majorBidi" w:cstheme="majorBidi"/>
          <w:color w:val="000000" w:themeColor="text1"/>
          <w:sz w:val="24"/>
          <w:szCs w:val="24"/>
        </w:rPr>
        <w:t>were excluded from receiving an on-line owner-administered questionnaire</w:t>
      </w:r>
      <w:r w:rsidR="00E23687" w:rsidRPr="006A1080">
        <w:rPr>
          <w:rFonts w:asciiTheme="majorBidi" w:hAnsiTheme="majorBidi" w:cstheme="majorBidi"/>
          <w:color w:val="000000" w:themeColor="text1"/>
          <w:sz w:val="24"/>
          <w:szCs w:val="24"/>
        </w:rPr>
        <w:t>.</w:t>
      </w:r>
    </w:p>
    <w:p w14:paraId="03F8634C" w14:textId="5847CABB" w:rsidR="00567740" w:rsidRPr="006A1080" w:rsidRDefault="00E34468"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Descriptive </w:t>
      </w:r>
      <w:r w:rsidR="00427D9A" w:rsidRPr="006A1080">
        <w:rPr>
          <w:rFonts w:asciiTheme="majorBidi" w:hAnsiTheme="majorBidi" w:cstheme="majorBidi"/>
          <w:color w:val="000000" w:themeColor="text1"/>
          <w:sz w:val="24"/>
          <w:szCs w:val="24"/>
        </w:rPr>
        <w:t>and s</w:t>
      </w:r>
      <w:r w:rsidR="00FB6C8F" w:rsidRPr="006A1080">
        <w:rPr>
          <w:rFonts w:asciiTheme="majorBidi" w:hAnsiTheme="majorBidi" w:cstheme="majorBidi"/>
          <w:color w:val="000000" w:themeColor="text1"/>
          <w:sz w:val="24"/>
          <w:szCs w:val="24"/>
        </w:rPr>
        <w:t>tatistical analysis</w:t>
      </w:r>
      <w:r w:rsidR="00567740" w:rsidRPr="006A1080">
        <w:rPr>
          <w:rFonts w:asciiTheme="majorBidi" w:hAnsiTheme="majorBidi" w:cstheme="majorBidi"/>
          <w:color w:val="000000" w:themeColor="text1"/>
          <w:sz w:val="24"/>
          <w:szCs w:val="24"/>
        </w:rPr>
        <w:t xml:space="preserve"> </w:t>
      </w:r>
    </w:p>
    <w:p w14:paraId="2E660F99" w14:textId="0FBBD74C" w:rsidR="002F6B7D" w:rsidRPr="006A1080" w:rsidRDefault="008F67F7" w:rsidP="002D5E81">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Data w</w:t>
      </w:r>
      <w:r w:rsidR="00130EB8" w:rsidRPr="006A1080">
        <w:rPr>
          <w:rFonts w:asciiTheme="majorBidi" w:hAnsiTheme="majorBidi" w:cstheme="majorBidi"/>
          <w:color w:val="000000" w:themeColor="text1"/>
          <w:sz w:val="24"/>
          <w:szCs w:val="24"/>
        </w:rPr>
        <w:t xml:space="preserve">ere </w:t>
      </w:r>
      <w:r w:rsidRPr="006A1080">
        <w:rPr>
          <w:rFonts w:asciiTheme="majorBidi" w:hAnsiTheme="majorBidi" w:cstheme="majorBidi"/>
          <w:color w:val="000000" w:themeColor="text1"/>
          <w:sz w:val="24"/>
          <w:szCs w:val="24"/>
        </w:rPr>
        <w:t xml:space="preserve">obtained from the on-line owner-administered questionnaire and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CHR.</w:t>
      </w:r>
      <w:r w:rsidR="0046637C" w:rsidRPr="006A1080">
        <w:rPr>
          <w:rFonts w:asciiTheme="majorBidi" w:hAnsiTheme="majorBidi" w:cstheme="majorBidi"/>
          <w:color w:val="000000" w:themeColor="text1"/>
          <w:sz w:val="24"/>
          <w:szCs w:val="24"/>
        </w:rPr>
        <w:t xml:space="preserve"> </w:t>
      </w:r>
      <w:r w:rsidR="002F6B7D" w:rsidRPr="006A1080">
        <w:rPr>
          <w:rFonts w:asciiTheme="majorBidi" w:hAnsiTheme="majorBidi" w:cstheme="majorBidi"/>
          <w:color w:val="000000" w:themeColor="text1"/>
          <w:sz w:val="24"/>
          <w:szCs w:val="24"/>
        </w:rPr>
        <w:t>Graph</w:t>
      </w:r>
      <w:r w:rsidR="009B6EFA" w:rsidRPr="006A1080">
        <w:rPr>
          <w:rFonts w:asciiTheme="majorBidi" w:hAnsiTheme="majorBidi" w:cstheme="majorBidi"/>
          <w:color w:val="000000" w:themeColor="text1"/>
          <w:sz w:val="24"/>
          <w:szCs w:val="24"/>
        </w:rPr>
        <w:t>P</w:t>
      </w:r>
      <w:r w:rsidR="002F6B7D" w:rsidRPr="006A1080">
        <w:rPr>
          <w:rFonts w:asciiTheme="majorBidi" w:hAnsiTheme="majorBidi" w:cstheme="majorBidi"/>
          <w:color w:val="000000" w:themeColor="text1"/>
          <w:sz w:val="24"/>
          <w:szCs w:val="24"/>
        </w:rPr>
        <w:t>ad Prism statistical software</w:t>
      </w:r>
      <w:r w:rsidR="005733C3" w:rsidRPr="006A1080">
        <w:rPr>
          <w:rFonts w:asciiTheme="majorBidi" w:hAnsiTheme="majorBidi" w:cstheme="majorBidi"/>
          <w:color w:val="000000" w:themeColor="text1"/>
          <w:sz w:val="24"/>
          <w:szCs w:val="24"/>
        </w:rPr>
        <w:t xml:space="preserve"> (GraphPad Prism 9.0., San Diego, CA)</w:t>
      </w:r>
      <w:r w:rsidR="002F6B7D" w:rsidRPr="006A1080">
        <w:rPr>
          <w:rFonts w:asciiTheme="majorBidi" w:hAnsiTheme="majorBidi" w:cstheme="majorBidi"/>
          <w:color w:val="000000" w:themeColor="text1"/>
          <w:sz w:val="24"/>
          <w:szCs w:val="24"/>
        </w:rPr>
        <w:t xml:space="preserve"> was used to </w:t>
      </w:r>
      <w:r w:rsidR="00E34468" w:rsidRPr="006A1080">
        <w:rPr>
          <w:rFonts w:asciiTheme="majorBidi" w:hAnsiTheme="majorBidi" w:cstheme="majorBidi"/>
          <w:color w:val="000000" w:themeColor="text1"/>
          <w:sz w:val="24"/>
          <w:szCs w:val="24"/>
        </w:rPr>
        <w:t>obtain descriptive statistics</w:t>
      </w:r>
      <w:r w:rsidR="00976F57" w:rsidRPr="006A1080">
        <w:rPr>
          <w:rFonts w:asciiTheme="majorBidi" w:hAnsiTheme="majorBidi" w:cstheme="majorBidi"/>
          <w:color w:val="000000" w:themeColor="text1"/>
          <w:sz w:val="24"/>
          <w:szCs w:val="24"/>
        </w:rPr>
        <w:t xml:space="preserve"> such as</w:t>
      </w:r>
      <w:r w:rsidR="00CB2C56" w:rsidRPr="006A1080">
        <w:rPr>
          <w:rFonts w:asciiTheme="majorBidi" w:hAnsiTheme="majorBidi" w:cstheme="majorBidi"/>
          <w:color w:val="000000" w:themeColor="text1"/>
          <w:sz w:val="24"/>
          <w:szCs w:val="24"/>
        </w:rPr>
        <w:t xml:space="preserve"> mean</w:t>
      </w:r>
      <w:r w:rsidR="00BA5A02" w:rsidRPr="006A1080">
        <w:rPr>
          <w:rFonts w:asciiTheme="majorBidi" w:hAnsiTheme="majorBidi" w:cstheme="majorBidi"/>
          <w:color w:val="000000" w:themeColor="text1"/>
          <w:sz w:val="24"/>
          <w:szCs w:val="24"/>
          <w:u w:val="single"/>
        </w:rPr>
        <w:t>,</w:t>
      </w:r>
      <w:r w:rsidR="00CB2C56" w:rsidRPr="006A1080">
        <w:rPr>
          <w:rFonts w:asciiTheme="majorBidi" w:hAnsiTheme="majorBidi" w:cstheme="majorBidi"/>
          <w:color w:val="000000" w:themeColor="text1"/>
          <w:sz w:val="24"/>
          <w:szCs w:val="24"/>
        </w:rPr>
        <w:t xml:space="preserve"> standard deviation</w:t>
      </w:r>
      <w:r w:rsidR="00BA5A02" w:rsidRPr="006A1080">
        <w:rPr>
          <w:rFonts w:asciiTheme="majorBidi" w:hAnsiTheme="majorBidi" w:cstheme="majorBidi"/>
          <w:color w:val="000000" w:themeColor="text1"/>
          <w:sz w:val="24"/>
          <w:szCs w:val="24"/>
        </w:rPr>
        <w:t>,</w:t>
      </w:r>
      <w:r w:rsidR="005706E0" w:rsidRPr="006A1080">
        <w:rPr>
          <w:rFonts w:asciiTheme="majorBidi" w:hAnsiTheme="majorBidi" w:cstheme="majorBidi"/>
          <w:color w:val="000000" w:themeColor="text1"/>
          <w:sz w:val="24"/>
          <w:szCs w:val="24"/>
        </w:rPr>
        <w:t xml:space="preserve"> and median</w:t>
      </w:r>
      <w:r w:rsidR="00BA5A02" w:rsidRPr="006A1080">
        <w:rPr>
          <w:rFonts w:asciiTheme="majorBidi" w:hAnsiTheme="majorBidi" w:cstheme="majorBidi"/>
          <w:color w:val="000000" w:themeColor="text1"/>
          <w:sz w:val="24"/>
          <w:szCs w:val="24"/>
        </w:rPr>
        <w:t xml:space="preserve"> </w:t>
      </w:r>
      <w:r w:rsidR="00976F57" w:rsidRPr="006A1080">
        <w:rPr>
          <w:rFonts w:asciiTheme="majorBidi" w:hAnsiTheme="majorBidi" w:cstheme="majorBidi"/>
          <w:color w:val="000000" w:themeColor="text1"/>
          <w:sz w:val="24"/>
          <w:szCs w:val="24"/>
        </w:rPr>
        <w:t xml:space="preserve">value </w:t>
      </w:r>
      <w:r w:rsidR="00BA5A02" w:rsidRPr="006A1080">
        <w:rPr>
          <w:rFonts w:asciiTheme="majorBidi" w:hAnsiTheme="majorBidi" w:cstheme="majorBidi"/>
          <w:color w:val="000000" w:themeColor="text1"/>
          <w:sz w:val="24"/>
          <w:szCs w:val="24"/>
        </w:rPr>
        <w:t>for the dog</w:t>
      </w:r>
      <w:r w:rsidR="00010A8E" w:rsidRPr="006A1080">
        <w:rPr>
          <w:rFonts w:asciiTheme="majorBidi" w:hAnsiTheme="majorBidi" w:cstheme="majorBidi"/>
          <w:color w:val="000000" w:themeColor="text1"/>
          <w:sz w:val="24"/>
          <w:szCs w:val="24"/>
        </w:rPr>
        <w:t>’s</w:t>
      </w:r>
      <w:r w:rsidR="007941A7" w:rsidRPr="006A1080">
        <w:rPr>
          <w:rFonts w:asciiTheme="majorBidi" w:hAnsiTheme="majorBidi" w:cstheme="majorBidi"/>
          <w:color w:val="000000" w:themeColor="text1"/>
          <w:sz w:val="24"/>
          <w:szCs w:val="24"/>
        </w:rPr>
        <w:t xml:space="preserve"> </w:t>
      </w:r>
      <w:r w:rsidR="00E34468" w:rsidRPr="006A1080">
        <w:rPr>
          <w:rFonts w:asciiTheme="majorBidi" w:hAnsiTheme="majorBidi" w:cstheme="majorBidi"/>
          <w:color w:val="000000" w:themeColor="text1"/>
          <w:sz w:val="24"/>
          <w:szCs w:val="24"/>
        </w:rPr>
        <w:t xml:space="preserve">age, body weight, </w:t>
      </w:r>
      <w:r w:rsidR="002F6B7D" w:rsidRPr="006A1080">
        <w:rPr>
          <w:rFonts w:asciiTheme="majorBidi" w:hAnsiTheme="majorBidi" w:cstheme="majorBidi"/>
          <w:color w:val="000000" w:themeColor="text1"/>
          <w:sz w:val="24"/>
          <w:szCs w:val="24"/>
        </w:rPr>
        <w:t>pre</w:t>
      </w:r>
      <w:r w:rsidR="00E34468" w:rsidRPr="006A1080">
        <w:rPr>
          <w:rFonts w:asciiTheme="majorBidi" w:hAnsiTheme="majorBidi" w:cstheme="majorBidi"/>
          <w:color w:val="000000" w:themeColor="text1"/>
          <w:sz w:val="24"/>
          <w:szCs w:val="24"/>
        </w:rPr>
        <w:t xml:space="preserve">-operative LOAD score, and </w:t>
      </w:r>
      <w:r w:rsidR="002F6B7D" w:rsidRPr="006A1080">
        <w:rPr>
          <w:rFonts w:asciiTheme="majorBidi" w:hAnsiTheme="majorBidi" w:cstheme="majorBidi"/>
          <w:color w:val="000000" w:themeColor="text1"/>
          <w:sz w:val="24"/>
          <w:szCs w:val="24"/>
        </w:rPr>
        <w:t>post-operative LOAD</w:t>
      </w:r>
      <w:r w:rsidR="00B5061B" w:rsidRPr="006A1080">
        <w:rPr>
          <w:rFonts w:asciiTheme="majorBidi" w:hAnsiTheme="majorBidi" w:cstheme="majorBidi"/>
          <w:color w:val="000000" w:themeColor="text1"/>
          <w:sz w:val="24"/>
          <w:szCs w:val="24"/>
        </w:rPr>
        <w:t xml:space="preserve"> score</w:t>
      </w:r>
      <w:r w:rsidR="00976F57" w:rsidRPr="006A1080">
        <w:rPr>
          <w:rFonts w:asciiTheme="majorBidi" w:hAnsiTheme="majorBidi" w:cstheme="majorBidi"/>
          <w:color w:val="000000" w:themeColor="text1"/>
          <w:sz w:val="24"/>
          <w:szCs w:val="24"/>
        </w:rPr>
        <w:t>.</w:t>
      </w:r>
      <w:r w:rsidR="009D49CB" w:rsidRPr="006A1080">
        <w:rPr>
          <w:rFonts w:asciiTheme="majorBidi" w:hAnsiTheme="majorBidi" w:cstheme="majorBidi"/>
          <w:color w:val="000000" w:themeColor="text1"/>
          <w:sz w:val="24"/>
          <w:szCs w:val="24"/>
        </w:rPr>
        <w:t xml:space="preserve"> Mean </w:t>
      </w:r>
      <w:r w:rsidR="009D49CB" w:rsidRPr="006A1080">
        <w:rPr>
          <w:rFonts w:asciiTheme="majorBidi" w:hAnsiTheme="majorBidi" w:cstheme="majorBidi"/>
          <w:color w:val="000000" w:themeColor="text1"/>
          <w:sz w:val="24"/>
          <w:szCs w:val="24"/>
        </w:rPr>
        <w:lastRenderedPageBreak/>
        <w:t>and standard deviation are displayed as</w:t>
      </w:r>
      <w:r w:rsidR="002F6B7D" w:rsidRPr="006A1080">
        <w:rPr>
          <w:rFonts w:asciiTheme="majorBidi" w:hAnsiTheme="majorBidi" w:cstheme="majorBidi"/>
          <w:color w:val="000000" w:themeColor="text1"/>
          <w:sz w:val="24"/>
          <w:szCs w:val="24"/>
        </w:rPr>
        <w:t xml:space="preserve"> </w:t>
      </w:r>
      <w:r w:rsidR="009D49CB" w:rsidRPr="006A1080">
        <w:rPr>
          <w:rFonts w:asciiTheme="majorBidi" w:hAnsiTheme="majorBidi" w:cstheme="majorBidi"/>
          <w:color w:val="000000" w:themeColor="text1"/>
          <w:sz w:val="24"/>
          <w:szCs w:val="24"/>
        </w:rPr>
        <w:t xml:space="preserve">(mean ± SD). </w:t>
      </w:r>
      <w:r w:rsidR="00B52718" w:rsidRPr="006A1080">
        <w:rPr>
          <w:rFonts w:asciiTheme="majorBidi" w:hAnsiTheme="majorBidi" w:cstheme="majorBidi"/>
          <w:color w:val="000000" w:themeColor="text1"/>
          <w:sz w:val="24"/>
          <w:szCs w:val="24"/>
        </w:rPr>
        <w:t xml:space="preserve">Data </w:t>
      </w:r>
      <w:r w:rsidR="00A64E71" w:rsidRPr="006A1080">
        <w:rPr>
          <w:rFonts w:asciiTheme="majorBidi" w:hAnsiTheme="majorBidi" w:cstheme="majorBidi"/>
          <w:color w:val="000000" w:themeColor="text1"/>
          <w:sz w:val="24"/>
          <w:szCs w:val="24"/>
        </w:rPr>
        <w:t xml:space="preserve">were </w:t>
      </w:r>
      <w:r w:rsidR="00B52718" w:rsidRPr="006A1080">
        <w:rPr>
          <w:rFonts w:asciiTheme="majorBidi" w:hAnsiTheme="majorBidi" w:cstheme="majorBidi"/>
          <w:color w:val="000000" w:themeColor="text1"/>
          <w:sz w:val="24"/>
          <w:szCs w:val="24"/>
        </w:rPr>
        <w:t>tested for normality using</w:t>
      </w:r>
      <w:r w:rsidR="008E5B30" w:rsidRPr="006A1080">
        <w:rPr>
          <w:rFonts w:asciiTheme="majorBidi" w:hAnsiTheme="majorBidi" w:cstheme="majorBidi"/>
          <w:color w:val="000000" w:themeColor="text1"/>
          <w:sz w:val="24"/>
          <w:szCs w:val="24"/>
        </w:rPr>
        <w:t xml:space="preserve"> the</w:t>
      </w:r>
      <w:r w:rsidR="00B52718" w:rsidRPr="006A1080">
        <w:rPr>
          <w:rFonts w:asciiTheme="majorBidi" w:hAnsiTheme="majorBidi" w:cstheme="majorBidi"/>
          <w:color w:val="000000" w:themeColor="text1"/>
          <w:sz w:val="24"/>
          <w:szCs w:val="24"/>
        </w:rPr>
        <w:t xml:space="preserve"> Kolmogorov-Smirnov test. S</w:t>
      </w:r>
      <w:r w:rsidR="00E34468" w:rsidRPr="006A1080">
        <w:rPr>
          <w:rFonts w:asciiTheme="majorBidi" w:hAnsiTheme="majorBidi" w:cstheme="majorBidi"/>
          <w:color w:val="000000" w:themeColor="text1"/>
          <w:sz w:val="24"/>
          <w:szCs w:val="24"/>
        </w:rPr>
        <w:t>tatistical analysis was performed to evaluate differences between the pre- and post-operative LOAD score</w:t>
      </w:r>
      <w:r w:rsidR="00BD2B46" w:rsidRPr="006A1080">
        <w:rPr>
          <w:rFonts w:asciiTheme="majorBidi" w:hAnsiTheme="majorBidi" w:cstheme="majorBidi"/>
          <w:color w:val="000000" w:themeColor="text1"/>
          <w:sz w:val="24"/>
          <w:szCs w:val="24"/>
        </w:rPr>
        <w:t>s</w:t>
      </w:r>
      <w:r w:rsidR="00B52718" w:rsidRPr="006A1080">
        <w:rPr>
          <w:rFonts w:asciiTheme="majorBidi" w:hAnsiTheme="majorBidi" w:cstheme="majorBidi"/>
          <w:color w:val="000000" w:themeColor="text1"/>
          <w:sz w:val="24"/>
          <w:szCs w:val="24"/>
        </w:rPr>
        <w:t xml:space="preserve">. </w:t>
      </w:r>
      <w:r w:rsidR="00BD2B46" w:rsidRPr="006A1080">
        <w:rPr>
          <w:rFonts w:asciiTheme="majorBidi" w:hAnsiTheme="majorBidi" w:cstheme="majorBidi"/>
          <w:color w:val="000000" w:themeColor="text1"/>
          <w:sz w:val="24"/>
          <w:szCs w:val="24"/>
        </w:rPr>
        <w:t>T</w:t>
      </w:r>
      <w:r w:rsidR="00B52718" w:rsidRPr="006A1080">
        <w:rPr>
          <w:rFonts w:asciiTheme="majorBidi" w:hAnsiTheme="majorBidi" w:cstheme="majorBidi"/>
          <w:color w:val="000000" w:themeColor="text1"/>
          <w:sz w:val="24"/>
          <w:szCs w:val="24"/>
        </w:rPr>
        <w:t xml:space="preserve">he analysis involved comparing two groups (LOAD score pre THR vs. LOAD score post THR) at </w:t>
      </w:r>
      <w:r w:rsidR="00A84041" w:rsidRPr="006A1080">
        <w:rPr>
          <w:rFonts w:asciiTheme="majorBidi" w:hAnsiTheme="majorBidi" w:cstheme="majorBidi"/>
          <w:color w:val="000000" w:themeColor="text1"/>
          <w:sz w:val="24"/>
          <w:szCs w:val="24"/>
        </w:rPr>
        <w:t xml:space="preserve">12 months intervals. </w:t>
      </w:r>
      <w:r w:rsidR="00B52718" w:rsidRPr="006A1080">
        <w:rPr>
          <w:rFonts w:asciiTheme="majorBidi" w:hAnsiTheme="majorBidi" w:cstheme="majorBidi"/>
          <w:color w:val="000000" w:themeColor="text1"/>
          <w:sz w:val="24"/>
          <w:szCs w:val="24"/>
        </w:rPr>
        <w:t>Statistical analysis was performed</w:t>
      </w:r>
      <w:r w:rsidR="002F6B7D" w:rsidRPr="006A1080">
        <w:rPr>
          <w:rFonts w:asciiTheme="majorBidi" w:hAnsiTheme="majorBidi" w:cstheme="majorBidi"/>
          <w:color w:val="000000" w:themeColor="text1"/>
          <w:sz w:val="24"/>
          <w:szCs w:val="24"/>
        </w:rPr>
        <w:t xml:space="preserve"> </w:t>
      </w:r>
      <w:r w:rsidR="00DD3BEB" w:rsidRPr="006A1080">
        <w:rPr>
          <w:rFonts w:asciiTheme="majorBidi" w:hAnsiTheme="majorBidi" w:cstheme="majorBidi"/>
          <w:color w:val="000000" w:themeColor="text1"/>
          <w:sz w:val="24"/>
          <w:szCs w:val="24"/>
        </w:rPr>
        <w:t>to compare the pre-operative LOAD score and post-operative LOAD score</w:t>
      </w:r>
      <w:r w:rsidR="00BD2B46" w:rsidRPr="006A1080">
        <w:rPr>
          <w:rFonts w:asciiTheme="majorBidi" w:hAnsiTheme="majorBidi" w:cstheme="majorBidi"/>
          <w:color w:val="000000" w:themeColor="text1"/>
          <w:sz w:val="24"/>
          <w:szCs w:val="24"/>
        </w:rPr>
        <w:t xml:space="preserve"> </w:t>
      </w:r>
      <w:r w:rsidR="005733C3" w:rsidRPr="006A1080">
        <w:rPr>
          <w:rFonts w:asciiTheme="majorBidi" w:hAnsiTheme="majorBidi" w:cstheme="majorBidi"/>
          <w:color w:val="000000" w:themeColor="text1"/>
          <w:sz w:val="24"/>
          <w:szCs w:val="24"/>
        </w:rPr>
        <w:t>using a</w:t>
      </w:r>
      <w:r w:rsidR="002F6B7D" w:rsidRPr="006A1080">
        <w:rPr>
          <w:rFonts w:asciiTheme="majorBidi" w:hAnsiTheme="majorBidi" w:cstheme="majorBidi"/>
          <w:color w:val="000000" w:themeColor="text1"/>
          <w:sz w:val="24"/>
          <w:szCs w:val="24"/>
        </w:rPr>
        <w:t xml:space="preserve"> paired nonparametric </w:t>
      </w:r>
      <w:r w:rsidR="00B52718" w:rsidRPr="006A1080">
        <w:rPr>
          <w:rFonts w:asciiTheme="majorBidi" w:hAnsiTheme="majorBidi" w:cstheme="majorBidi"/>
          <w:color w:val="000000" w:themeColor="text1"/>
          <w:sz w:val="24"/>
          <w:szCs w:val="24"/>
        </w:rPr>
        <w:t>t-</w:t>
      </w:r>
      <w:r w:rsidR="002F6B7D" w:rsidRPr="006A1080">
        <w:rPr>
          <w:rFonts w:asciiTheme="majorBidi" w:hAnsiTheme="majorBidi" w:cstheme="majorBidi"/>
          <w:color w:val="000000" w:themeColor="text1"/>
          <w:sz w:val="24"/>
          <w:szCs w:val="24"/>
        </w:rPr>
        <w:t>test (Wilcoxon matched-pairs signed rank test)</w:t>
      </w:r>
      <w:r w:rsidR="002D5E81" w:rsidRPr="006A1080">
        <w:rPr>
          <w:rFonts w:asciiTheme="majorBidi" w:hAnsiTheme="majorBidi" w:cstheme="majorBidi"/>
          <w:color w:val="000000" w:themeColor="text1"/>
          <w:sz w:val="24"/>
          <w:szCs w:val="24"/>
        </w:rPr>
        <w:t xml:space="preserve"> as the data were not normally distributed</w:t>
      </w:r>
      <w:r w:rsidR="00010A8E" w:rsidRPr="006A1080">
        <w:rPr>
          <w:rFonts w:asciiTheme="majorBidi" w:hAnsiTheme="majorBidi" w:cstheme="majorBidi"/>
          <w:color w:val="000000" w:themeColor="text1"/>
          <w:sz w:val="24"/>
          <w:szCs w:val="24"/>
        </w:rPr>
        <w:t xml:space="preserve">. </w:t>
      </w:r>
      <w:r w:rsidR="00E34468" w:rsidRPr="006A1080">
        <w:rPr>
          <w:rFonts w:asciiTheme="majorBidi" w:hAnsiTheme="majorBidi" w:cstheme="majorBidi"/>
          <w:color w:val="000000" w:themeColor="text1"/>
          <w:sz w:val="24"/>
          <w:szCs w:val="24"/>
        </w:rPr>
        <w:t xml:space="preserve">Statistical significance was set at </w:t>
      </w:r>
      <w:r w:rsidR="0066405B" w:rsidRPr="006A1080">
        <w:rPr>
          <w:rFonts w:asciiTheme="majorBidi" w:hAnsiTheme="majorBidi" w:cstheme="majorBidi"/>
          <w:i/>
          <w:iCs/>
          <w:color w:val="000000" w:themeColor="text1"/>
          <w:sz w:val="24"/>
          <w:szCs w:val="24"/>
        </w:rPr>
        <w:t>p</w:t>
      </w:r>
      <w:r w:rsidR="00E34468" w:rsidRPr="006A1080">
        <w:rPr>
          <w:rFonts w:asciiTheme="majorBidi" w:hAnsiTheme="majorBidi" w:cstheme="majorBidi"/>
          <w:color w:val="000000" w:themeColor="text1"/>
          <w:sz w:val="24"/>
          <w:szCs w:val="24"/>
        </w:rPr>
        <w:t xml:space="preserve"> &lt; 0.05. </w:t>
      </w:r>
      <w:r w:rsidR="002F6B7D" w:rsidRPr="006A1080">
        <w:rPr>
          <w:rFonts w:asciiTheme="majorBidi" w:hAnsiTheme="majorBidi" w:cstheme="majorBidi"/>
          <w:color w:val="000000" w:themeColor="text1"/>
          <w:sz w:val="24"/>
          <w:szCs w:val="24"/>
        </w:rPr>
        <w:t xml:space="preserve">(GraphPad Prism 9.0., San Diego, CA). </w:t>
      </w:r>
    </w:p>
    <w:p w14:paraId="40D43AA7" w14:textId="343F4AF6" w:rsidR="009B6EFA" w:rsidRPr="006A1080" w:rsidRDefault="00A87140" w:rsidP="008B59A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SPSS statistical software </w:t>
      </w:r>
      <w:r w:rsidR="005733C3" w:rsidRPr="006A1080">
        <w:rPr>
          <w:rFonts w:asciiTheme="majorBidi" w:hAnsiTheme="majorBidi" w:cstheme="majorBidi"/>
          <w:color w:val="000000" w:themeColor="text1"/>
          <w:sz w:val="24"/>
          <w:szCs w:val="24"/>
        </w:rPr>
        <w:t xml:space="preserve">(IBM SPSS Statistics 26) </w:t>
      </w:r>
      <w:r w:rsidRPr="006A1080">
        <w:rPr>
          <w:rFonts w:asciiTheme="majorBidi" w:hAnsiTheme="majorBidi" w:cstheme="majorBidi"/>
          <w:color w:val="000000" w:themeColor="text1"/>
          <w:sz w:val="24"/>
          <w:szCs w:val="24"/>
        </w:rPr>
        <w:t xml:space="preserve">was </w:t>
      </w:r>
      <w:r w:rsidR="005733C3" w:rsidRPr="006A1080">
        <w:rPr>
          <w:rFonts w:asciiTheme="majorBidi" w:hAnsiTheme="majorBidi" w:cstheme="majorBidi"/>
          <w:color w:val="000000" w:themeColor="text1"/>
          <w:sz w:val="24"/>
          <w:szCs w:val="24"/>
        </w:rPr>
        <w:t>used to</w:t>
      </w:r>
      <w:r w:rsidR="000C63CB" w:rsidRPr="006A1080">
        <w:rPr>
          <w:rFonts w:asciiTheme="majorBidi" w:hAnsiTheme="majorBidi" w:cstheme="majorBidi"/>
          <w:color w:val="000000" w:themeColor="text1"/>
          <w:sz w:val="24"/>
          <w:szCs w:val="24"/>
        </w:rPr>
        <w:t xml:space="preserve"> </w:t>
      </w:r>
      <w:r w:rsidR="00E34468" w:rsidRPr="006A1080">
        <w:rPr>
          <w:rFonts w:asciiTheme="majorBidi" w:hAnsiTheme="majorBidi" w:cstheme="majorBidi"/>
          <w:color w:val="000000" w:themeColor="text1"/>
          <w:sz w:val="24"/>
          <w:szCs w:val="24"/>
        </w:rPr>
        <w:t xml:space="preserve">identify associations between owner and </w:t>
      </w:r>
      <w:r w:rsidR="00E34468" w:rsidRPr="006A1080">
        <w:rPr>
          <w:rFonts w:asciiTheme="majorBidi" w:hAnsiTheme="majorBidi" w:cstheme="majorBidi"/>
          <w:strike/>
          <w:color w:val="000000" w:themeColor="text1"/>
          <w:sz w:val="24"/>
          <w:szCs w:val="24"/>
        </w:rPr>
        <w:t>veterinary surgeon</w:t>
      </w:r>
      <w:r w:rsidR="00E34468" w:rsidRPr="006A1080">
        <w:rPr>
          <w:rFonts w:asciiTheme="majorBidi" w:hAnsiTheme="majorBidi" w:cstheme="majorBidi"/>
          <w:color w:val="000000" w:themeColor="text1"/>
          <w:sz w:val="24"/>
          <w:szCs w:val="24"/>
        </w:rPr>
        <w:t xml:space="preserve"> </w:t>
      </w:r>
      <w:r w:rsidR="00334A94" w:rsidRPr="006A1080">
        <w:rPr>
          <w:rFonts w:asciiTheme="majorBidi" w:hAnsiTheme="majorBidi" w:cstheme="majorBidi"/>
          <w:color w:val="000000" w:themeColor="text1"/>
          <w:sz w:val="24"/>
          <w:szCs w:val="24"/>
        </w:rPr>
        <w:t xml:space="preserve">VS </w:t>
      </w:r>
      <w:r w:rsidR="00E34468" w:rsidRPr="006A1080">
        <w:rPr>
          <w:rFonts w:asciiTheme="majorBidi" w:hAnsiTheme="majorBidi" w:cstheme="majorBidi"/>
          <w:color w:val="000000" w:themeColor="text1"/>
          <w:sz w:val="24"/>
          <w:szCs w:val="24"/>
        </w:rPr>
        <w:t xml:space="preserve">reported complications and dog variables (age, body weight, breed, gender, surgical </w:t>
      </w:r>
      <w:proofErr w:type="gramStart"/>
      <w:r w:rsidR="00E34468" w:rsidRPr="006A1080">
        <w:rPr>
          <w:rFonts w:asciiTheme="majorBidi" w:hAnsiTheme="majorBidi" w:cstheme="majorBidi"/>
          <w:color w:val="000000" w:themeColor="text1"/>
          <w:sz w:val="24"/>
          <w:szCs w:val="24"/>
        </w:rPr>
        <w:t>indications</w:t>
      </w:r>
      <w:proofErr w:type="gramEnd"/>
      <w:r w:rsidR="00E34468" w:rsidRPr="006A1080">
        <w:rPr>
          <w:rFonts w:asciiTheme="majorBidi" w:hAnsiTheme="majorBidi" w:cstheme="majorBidi"/>
          <w:color w:val="000000" w:themeColor="text1"/>
          <w:sz w:val="24"/>
          <w:szCs w:val="24"/>
        </w:rPr>
        <w:t xml:space="preserve"> and </w:t>
      </w:r>
      <w:r w:rsidR="00630189" w:rsidRPr="006A1080">
        <w:rPr>
          <w:rFonts w:asciiTheme="majorBidi" w:hAnsiTheme="majorBidi" w:cstheme="majorBidi"/>
          <w:color w:val="000000" w:themeColor="text1"/>
          <w:sz w:val="24"/>
          <w:szCs w:val="24"/>
        </w:rPr>
        <w:t>implant</w:t>
      </w:r>
      <w:r w:rsidR="00E34468" w:rsidRPr="006A1080">
        <w:rPr>
          <w:rFonts w:asciiTheme="majorBidi" w:hAnsiTheme="majorBidi" w:cstheme="majorBidi"/>
          <w:color w:val="000000" w:themeColor="text1"/>
          <w:sz w:val="24"/>
          <w:szCs w:val="24"/>
        </w:rPr>
        <w:t xml:space="preserve"> type). </w:t>
      </w:r>
      <w:r w:rsidR="005733C3" w:rsidRPr="006A1080">
        <w:rPr>
          <w:rFonts w:asciiTheme="majorBidi" w:hAnsiTheme="majorBidi" w:cstheme="majorBidi"/>
          <w:color w:val="000000" w:themeColor="text1"/>
          <w:sz w:val="24"/>
          <w:szCs w:val="24"/>
        </w:rPr>
        <w:t>T</w:t>
      </w:r>
      <w:r w:rsidR="000C63CB" w:rsidRPr="006A1080">
        <w:rPr>
          <w:rFonts w:asciiTheme="majorBidi" w:hAnsiTheme="majorBidi" w:cstheme="majorBidi"/>
          <w:color w:val="000000" w:themeColor="text1"/>
          <w:sz w:val="24"/>
          <w:szCs w:val="24"/>
        </w:rPr>
        <w:t>he</w:t>
      </w:r>
      <w:r w:rsidR="005E3750" w:rsidRPr="006A1080">
        <w:rPr>
          <w:rFonts w:asciiTheme="majorBidi" w:hAnsiTheme="majorBidi" w:cstheme="majorBidi"/>
          <w:color w:val="000000" w:themeColor="text1"/>
          <w:sz w:val="24"/>
          <w:szCs w:val="24"/>
        </w:rPr>
        <w:t xml:space="preserve"> agreement </w:t>
      </w:r>
      <w:r w:rsidR="00E34468" w:rsidRPr="006A1080">
        <w:rPr>
          <w:rFonts w:asciiTheme="majorBidi" w:hAnsiTheme="majorBidi" w:cstheme="majorBidi"/>
          <w:color w:val="000000" w:themeColor="text1"/>
          <w:sz w:val="24"/>
          <w:szCs w:val="24"/>
        </w:rPr>
        <w:t xml:space="preserve">was assessed </w:t>
      </w:r>
      <w:r w:rsidR="005E3750" w:rsidRPr="006A1080">
        <w:rPr>
          <w:rFonts w:asciiTheme="majorBidi" w:hAnsiTheme="majorBidi" w:cstheme="majorBidi"/>
          <w:color w:val="000000" w:themeColor="text1"/>
          <w:sz w:val="24"/>
          <w:szCs w:val="24"/>
        </w:rPr>
        <w:t xml:space="preserve">between the incidence of complications reported by the owner and the </w:t>
      </w:r>
      <w:r w:rsidR="005E3750" w:rsidRPr="006A1080">
        <w:rPr>
          <w:rFonts w:asciiTheme="majorBidi" w:hAnsiTheme="majorBidi" w:cstheme="majorBidi"/>
          <w:color w:val="000000" w:themeColor="text1"/>
          <w:sz w:val="24"/>
          <w:szCs w:val="24"/>
          <w:u w:val="single"/>
        </w:rPr>
        <w:t>veterinary surgeon</w:t>
      </w:r>
      <w:r w:rsidR="000C63CB" w:rsidRPr="006A1080">
        <w:rPr>
          <w:rFonts w:asciiTheme="majorBidi" w:hAnsiTheme="majorBidi" w:cstheme="majorBidi"/>
          <w:color w:val="000000" w:themeColor="text1"/>
          <w:sz w:val="24"/>
          <w:szCs w:val="24"/>
        </w:rPr>
        <w:t xml:space="preserve"> </w:t>
      </w:r>
      <w:r w:rsidR="00334A94" w:rsidRPr="006A1080">
        <w:rPr>
          <w:rFonts w:asciiTheme="majorBidi" w:hAnsiTheme="majorBidi" w:cstheme="majorBidi"/>
          <w:color w:val="000000" w:themeColor="text1"/>
          <w:sz w:val="24"/>
          <w:szCs w:val="24"/>
        </w:rPr>
        <w:t xml:space="preserve">VS </w:t>
      </w:r>
      <w:r w:rsidR="000C63CB" w:rsidRPr="006A1080">
        <w:rPr>
          <w:rFonts w:asciiTheme="majorBidi" w:hAnsiTheme="majorBidi" w:cstheme="majorBidi"/>
          <w:color w:val="000000" w:themeColor="text1"/>
          <w:sz w:val="24"/>
          <w:szCs w:val="24"/>
        </w:rPr>
        <w:t>with Cohen's kappa</w:t>
      </w:r>
      <w:r w:rsidR="008076B1" w:rsidRPr="006A1080">
        <w:rPr>
          <w:rFonts w:asciiTheme="majorBidi" w:hAnsiTheme="majorBidi" w:cstheme="majorBidi"/>
          <w:color w:val="000000" w:themeColor="text1"/>
          <w:sz w:val="24"/>
          <w:szCs w:val="24"/>
        </w:rPr>
        <w:t xml:space="preserve"> (k value) </w:t>
      </w:r>
      <w:r w:rsidR="000C63CB" w:rsidRPr="006A1080">
        <w:rPr>
          <w:rFonts w:asciiTheme="majorBidi" w:hAnsiTheme="majorBidi" w:cstheme="majorBidi"/>
          <w:color w:val="000000" w:themeColor="text1"/>
          <w:sz w:val="24"/>
          <w:szCs w:val="24"/>
        </w:rPr>
        <w:t>coefficient</w:t>
      </w:r>
      <w:r w:rsidR="005E3750" w:rsidRPr="006A1080">
        <w:rPr>
          <w:rFonts w:asciiTheme="majorBidi" w:hAnsiTheme="majorBidi" w:cstheme="majorBidi"/>
          <w:color w:val="000000" w:themeColor="text1"/>
          <w:sz w:val="24"/>
          <w:szCs w:val="24"/>
        </w:rPr>
        <w:t xml:space="preserve">, followed by </w:t>
      </w:r>
      <w:r w:rsidR="005733C3" w:rsidRPr="006A1080">
        <w:rPr>
          <w:rFonts w:asciiTheme="majorBidi" w:hAnsiTheme="majorBidi" w:cstheme="majorBidi"/>
          <w:color w:val="000000" w:themeColor="text1"/>
          <w:sz w:val="24"/>
          <w:szCs w:val="24"/>
        </w:rPr>
        <w:t xml:space="preserve">a </w:t>
      </w:r>
      <w:r w:rsidR="005E3750" w:rsidRPr="006A1080">
        <w:rPr>
          <w:rFonts w:asciiTheme="majorBidi" w:hAnsiTheme="majorBidi" w:cstheme="majorBidi"/>
          <w:color w:val="000000" w:themeColor="text1"/>
          <w:sz w:val="24"/>
          <w:szCs w:val="24"/>
        </w:rPr>
        <w:t>weighted kappa</w:t>
      </w:r>
      <w:r w:rsidR="008076B1" w:rsidRPr="006A1080">
        <w:rPr>
          <w:rFonts w:asciiTheme="majorBidi" w:hAnsiTheme="majorBidi" w:cstheme="majorBidi"/>
          <w:color w:val="000000" w:themeColor="text1"/>
          <w:sz w:val="24"/>
          <w:szCs w:val="24"/>
        </w:rPr>
        <w:t xml:space="preserve"> (k value) </w:t>
      </w:r>
      <w:r w:rsidR="005E3750" w:rsidRPr="006A1080">
        <w:rPr>
          <w:rFonts w:asciiTheme="majorBidi" w:hAnsiTheme="majorBidi" w:cstheme="majorBidi"/>
          <w:color w:val="000000" w:themeColor="text1"/>
          <w:sz w:val="24"/>
          <w:szCs w:val="24"/>
        </w:rPr>
        <w:t xml:space="preserve">to assess agreement between the severity of complications reported by the owner and the </w:t>
      </w:r>
      <w:r w:rsidR="00334A94" w:rsidRPr="006A1080">
        <w:rPr>
          <w:rFonts w:asciiTheme="majorBidi" w:hAnsiTheme="majorBidi" w:cstheme="majorBidi"/>
          <w:color w:val="000000" w:themeColor="text1"/>
          <w:sz w:val="24"/>
          <w:szCs w:val="24"/>
        </w:rPr>
        <w:t xml:space="preserve">VS </w:t>
      </w:r>
      <w:r w:rsidR="005E3750" w:rsidRPr="006A1080">
        <w:rPr>
          <w:rFonts w:asciiTheme="majorBidi" w:hAnsiTheme="majorBidi" w:cstheme="majorBidi"/>
          <w:strike/>
          <w:color w:val="000000" w:themeColor="text1"/>
          <w:sz w:val="24"/>
          <w:szCs w:val="24"/>
        </w:rPr>
        <w:t>veterinary surgeon</w:t>
      </w:r>
      <w:r w:rsidR="005E3750" w:rsidRPr="006A1080">
        <w:rPr>
          <w:rFonts w:asciiTheme="majorBidi" w:hAnsiTheme="majorBidi" w:cstheme="majorBidi"/>
          <w:color w:val="000000" w:themeColor="text1"/>
          <w:sz w:val="24"/>
          <w:szCs w:val="24"/>
        </w:rPr>
        <w:t xml:space="preserve">. </w:t>
      </w:r>
      <w:bookmarkStart w:id="5" w:name="_Hlk64104636"/>
      <w:r w:rsidR="009032EF" w:rsidRPr="006A1080">
        <w:rPr>
          <w:rFonts w:asciiTheme="majorBidi" w:hAnsiTheme="majorBidi" w:cstheme="majorBidi"/>
          <w:color w:val="000000" w:themeColor="text1"/>
          <w:sz w:val="24"/>
          <w:szCs w:val="24"/>
        </w:rPr>
        <w:t xml:space="preserve">Associations between each independent variable and the incidence of complications were assessed using logistic regression analysis. Univariable binomial logistic regression was used to calculate measures of strength of association </w:t>
      </w:r>
      <w:r w:rsidR="0066405B" w:rsidRPr="006A1080">
        <w:rPr>
          <w:rFonts w:asciiTheme="majorBidi" w:hAnsiTheme="majorBidi" w:cstheme="majorBidi"/>
          <w:color w:val="000000" w:themeColor="text1"/>
          <w:sz w:val="24"/>
          <w:szCs w:val="24"/>
        </w:rPr>
        <w:t>(odds ratios</w:t>
      </w:r>
      <w:r w:rsidR="00CD7823" w:rsidRPr="006A1080">
        <w:rPr>
          <w:rFonts w:asciiTheme="majorBidi" w:hAnsiTheme="majorBidi" w:cstheme="majorBidi"/>
          <w:color w:val="000000" w:themeColor="text1"/>
          <w:sz w:val="24"/>
          <w:szCs w:val="24"/>
        </w:rPr>
        <w:t xml:space="preserve"> </w:t>
      </w:r>
      <w:r w:rsidR="0066405B" w:rsidRPr="006A1080">
        <w:rPr>
          <w:rFonts w:asciiTheme="majorBidi" w:hAnsiTheme="majorBidi" w:cstheme="majorBidi"/>
          <w:color w:val="000000" w:themeColor="text1"/>
          <w:sz w:val="24"/>
          <w:szCs w:val="24"/>
        </w:rPr>
        <w:t xml:space="preserve">[OR] and 95% confidence intervals [95%CI]) </w:t>
      </w:r>
      <w:r w:rsidR="009032EF" w:rsidRPr="006A1080">
        <w:rPr>
          <w:rFonts w:asciiTheme="majorBidi" w:hAnsiTheme="majorBidi" w:cstheme="majorBidi"/>
          <w:color w:val="000000" w:themeColor="text1"/>
          <w:sz w:val="24"/>
          <w:szCs w:val="24"/>
        </w:rPr>
        <w:t>for each variable with the presence of a complication reported by the owner or/and the</w:t>
      </w:r>
      <w:r w:rsidR="00334A94" w:rsidRPr="006A1080">
        <w:rPr>
          <w:rFonts w:asciiTheme="majorBidi" w:hAnsiTheme="majorBidi" w:cstheme="majorBidi"/>
          <w:color w:val="000000" w:themeColor="text1"/>
          <w:sz w:val="24"/>
          <w:szCs w:val="24"/>
        </w:rPr>
        <w:t xml:space="preserve"> VS</w:t>
      </w:r>
      <w:r w:rsidR="009032EF" w:rsidRPr="006A1080">
        <w:rPr>
          <w:rFonts w:asciiTheme="majorBidi" w:hAnsiTheme="majorBidi" w:cstheme="majorBidi"/>
          <w:color w:val="000000" w:themeColor="text1"/>
          <w:sz w:val="24"/>
          <w:szCs w:val="24"/>
        </w:rPr>
        <w:t xml:space="preserve"> </w:t>
      </w:r>
      <w:r w:rsidR="009032EF" w:rsidRPr="006A1080">
        <w:rPr>
          <w:rFonts w:asciiTheme="majorBidi" w:hAnsiTheme="majorBidi" w:cstheme="majorBidi"/>
          <w:strike/>
          <w:color w:val="000000" w:themeColor="text1"/>
          <w:sz w:val="24"/>
          <w:szCs w:val="24"/>
        </w:rPr>
        <w:t>veterinary surgeon</w:t>
      </w:r>
      <w:r w:rsidR="009032EF" w:rsidRPr="006A1080">
        <w:rPr>
          <w:rFonts w:asciiTheme="majorBidi" w:hAnsiTheme="majorBidi" w:cstheme="majorBidi"/>
          <w:color w:val="000000" w:themeColor="text1"/>
          <w:sz w:val="24"/>
          <w:szCs w:val="24"/>
        </w:rPr>
        <w:t>. Variables showing some evidence of association (</w:t>
      </w:r>
      <w:r w:rsidR="0066405B" w:rsidRPr="006A1080">
        <w:rPr>
          <w:rFonts w:asciiTheme="majorBidi" w:hAnsiTheme="majorBidi" w:cstheme="majorBidi"/>
          <w:i/>
          <w:iCs/>
          <w:color w:val="000000" w:themeColor="text1"/>
          <w:sz w:val="24"/>
          <w:szCs w:val="24"/>
        </w:rPr>
        <w:t>p</w:t>
      </w:r>
      <w:r w:rsidR="00496B2E" w:rsidRPr="006A1080">
        <w:rPr>
          <w:rFonts w:asciiTheme="majorBidi" w:hAnsiTheme="majorBidi" w:cstheme="majorBidi"/>
          <w:color w:val="000000" w:themeColor="text1"/>
          <w:sz w:val="24"/>
          <w:szCs w:val="24"/>
        </w:rPr>
        <w:t xml:space="preserve"> </w:t>
      </w:r>
      <w:r w:rsidR="009032EF" w:rsidRPr="006A1080">
        <w:rPr>
          <w:rFonts w:asciiTheme="majorBidi" w:hAnsiTheme="majorBidi" w:cstheme="majorBidi"/>
          <w:color w:val="000000" w:themeColor="text1"/>
          <w:sz w:val="24"/>
          <w:szCs w:val="24"/>
        </w:rPr>
        <w:t>&lt;</w:t>
      </w:r>
      <w:r w:rsidR="00496B2E" w:rsidRPr="006A1080">
        <w:rPr>
          <w:rFonts w:asciiTheme="majorBidi" w:hAnsiTheme="majorBidi" w:cstheme="majorBidi"/>
          <w:color w:val="000000" w:themeColor="text1"/>
          <w:sz w:val="24"/>
          <w:szCs w:val="24"/>
        </w:rPr>
        <w:t xml:space="preserve"> </w:t>
      </w:r>
      <w:r w:rsidR="009032EF" w:rsidRPr="006A1080">
        <w:rPr>
          <w:rFonts w:asciiTheme="majorBidi" w:hAnsiTheme="majorBidi" w:cstheme="majorBidi"/>
          <w:color w:val="000000" w:themeColor="text1"/>
          <w:sz w:val="24"/>
          <w:szCs w:val="24"/>
        </w:rPr>
        <w:t xml:space="preserve">0.2) on univariable analysis were included in a multivariable binomial regression for the same outcome, constructed in a backwards stepwise fashion with variables retained if </w:t>
      </w:r>
      <w:r w:rsidR="0066405B" w:rsidRPr="006A1080">
        <w:rPr>
          <w:rFonts w:asciiTheme="majorBidi" w:hAnsiTheme="majorBidi" w:cstheme="majorBidi"/>
          <w:i/>
          <w:iCs/>
          <w:color w:val="000000" w:themeColor="text1"/>
          <w:sz w:val="24"/>
          <w:szCs w:val="24"/>
        </w:rPr>
        <w:t>p</w:t>
      </w:r>
      <w:r w:rsidR="00496B2E" w:rsidRPr="006A1080">
        <w:rPr>
          <w:rFonts w:asciiTheme="majorBidi" w:hAnsiTheme="majorBidi" w:cstheme="majorBidi"/>
          <w:color w:val="000000" w:themeColor="text1"/>
          <w:sz w:val="24"/>
          <w:szCs w:val="24"/>
        </w:rPr>
        <w:t xml:space="preserve"> </w:t>
      </w:r>
      <w:r w:rsidR="009032EF" w:rsidRPr="006A1080">
        <w:rPr>
          <w:rFonts w:asciiTheme="majorBidi" w:hAnsiTheme="majorBidi" w:cstheme="majorBidi"/>
          <w:color w:val="000000" w:themeColor="text1"/>
          <w:sz w:val="24"/>
          <w:szCs w:val="24"/>
        </w:rPr>
        <w:t>&lt; 0.05</w:t>
      </w:r>
      <w:r w:rsidR="00E34468" w:rsidRPr="006A1080">
        <w:rPr>
          <w:rFonts w:asciiTheme="majorBidi" w:hAnsiTheme="majorBidi" w:cstheme="majorBidi"/>
          <w:color w:val="000000" w:themeColor="text1"/>
          <w:sz w:val="24"/>
          <w:szCs w:val="24"/>
        </w:rPr>
        <w:t xml:space="preserve">. Statistical significance was set at </w:t>
      </w:r>
      <w:r w:rsidR="0066405B" w:rsidRPr="006A1080">
        <w:rPr>
          <w:rFonts w:asciiTheme="majorBidi" w:hAnsiTheme="majorBidi" w:cstheme="majorBidi"/>
          <w:i/>
          <w:iCs/>
          <w:color w:val="000000" w:themeColor="text1"/>
          <w:sz w:val="24"/>
          <w:szCs w:val="24"/>
        </w:rPr>
        <w:t>p</w:t>
      </w:r>
      <w:r w:rsidR="00E34468" w:rsidRPr="006A1080">
        <w:rPr>
          <w:rFonts w:asciiTheme="majorBidi" w:hAnsiTheme="majorBidi" w:cstheme="majorBidi"/>
          <w:color w:val="000000" w:themeColor="text1"/>
          <w:sz w:val="24"/>
          <w:szCs w:val="24"/>
        </w:rPr>
        <w:t xml:space="preserve"> &lt; </w:t>
      </w:r>
      <w:r w:rsidR="00E34468" w:rsidRPr="006A1080">
        <w:rPr>
          <w:rFonts w:asciiTheme="majorBidi" w:hAnsiTheme="majorBidi" w:cstheme="majorBidi"/>
          <w:color w:val="000000" w:themeColor="text1"/>
          <w:sz w:val="24"/>
          <w:szCs w:val="24"/>
        </w:rPr>
        <w:lastRenderedPageBreak/>
        <w:t>0.05.</w:t>
      </w:r>
      <w:r w:rsidR="009032EF" w:rsidRPr="006A1080">
        <w:rPr>
          <w:rFonts w:asciiTheme="majorBidi" w:hAnsiTheme="majorBidi" w:cstheme="majorBidi"/>
          <w:color w:val="000000" w:themeColor="text1"/>
          <w:sz w:val="24"/>
          <w:szCs w:val="24"/>
        </w:rPr>
        <w:t xml:space="preserve"> </w:t>
      </w:r>
      <w:r w:rsidR="00FF5F5B" w:rsidRPr="006A1080">
        <w:rPr>
          <w:rFonts w:asciiTheme="majorBidi" w:hAnsiTheme="majorBidi" w:cstheme="majorBidi"/>
          <w:color w:val="000000" w:themeColor="text1"/>
          <w:sz w:val="24"/>
          <w:szCs w:val="24"/>
        </w:rPr>
        <w:t>(IBM SPSS Statistics 26).</w:t>
      </w:r>
      <w:r w:rsidR="00E73CBF" w:rsidRPr="006A1080">
        <w:rPr>
          <w:color w:val="000000" w:themeColor="text1"/>
        </w:rPr>
        <w:t xml:space="preserve"> </w:t>
      </w:r>
      <w:r w:rsidR="00E73CBF" w:rsidRPr="006A1080">
        <w:rPr>
          <w:rFonts w:asciiTheme="majorBidi" w:hAnsiTheme="majorBidi" w:cstheme="majorBidi"/>
          <w:color w:val="000000" w:themeColor="text1"/>
          <w:sz w:val="24"/>
          <w:szCs w:val="24"/>
        </w:rPr>
        <w:t xml:space="preserve">Data </w:t>
      </w:r>
      <w:r w:rsidR="005733C3" w:rsidRPr="006A1080">
        <w:rPr>
          <w:rFonts w:asciiTheme="majorBidi" w:hAnsiTheme="majorBidi" w:cstheme="majorBidi"/>
          <w:color w:val="000000" w:themeColor="text1"/>
          <w:sz w:val="24"/>
          <w:szCs w:val="24"/>
        </w:rPr>
        <w:t>for these analy</w:t>
      </w:r>
      <w:r w:rsidR="0046637C" w:rsidRPr="006A1080">
        <w:rPr>
          <w:rFonts w:asciiTheme="majorBidi" w:hAnsiTheme="majorBidi" w:cstheme="majorBidi"/>
          <w:color w:val="000000" w:themeColor="text1"/>
          <w:sz w:val="24"/>
          <w:szCs w:val="24"/>
        </w:rPr>
        <w:t>s</w:t>
      </w:r>
      <w:r w:rsidR="005733C3" w:rsidRPr="006A1080">
        <w:rPr>
          <w:rFonts w:asciiTheme="majorBidi" w:hAnsiTheme="majorBidi" w:cstheme="majorBidi"/>
          <w:color w:val="000000" w:themeColor="text1"/>
          <w:sz w:val="24"/>
          <w:szCs w:val="24"/>
        </w:rPr>
        <w:t xml:space="preserve">es </w:t>
      </w:r>
      <w:r w:rsidR="00E73CBF" w:rsidRPr="006A1080">
        <w:rPr>
          <w:rFonts w:asciiTheme="majorBidi" w:hAnsiTheme="majorBidi" w:cstheme="majorBidi"/>
          <w:color w:val="000000" w:themeColor="text1"/>
          <w:sz w:val="24"/>
          <w:szCs w:val="24"/>
        </w:rPr>
        <w:t>w</w:t>
      </w:r>
      <w:r w:rsidR="005733C3" w:rsidRPr="006A1080">
        <w:rPr>
          <w:rFonts w:asciiTheme="majorBidi" w:hAnsiTheme="majorBidi" w:cstheme="majorBidi"/>
          <w:color w:val="000000" w:themeColor="text1"/>
          <w:sz w:val="24"/>
          <w:szCs w:val="24"/>
        </w:rPr>
        <w:t>ere o</w:t>
      </w:r>
      <w:r w:rsidR="00E73CBF" w:rsidRPr="006A1080">
        <w:rPr>
          <w:rFonts w:asciiTheme="majorBidi" w:hAnsiTheme="majorBidi" w:cstheme="majorBidi"/>
          <w:color w:val="000000" w:themeColor="text1"/>
          <w:sz w:val="24"/>
          <w:szCs w:val="24"/>
        </w:rPr>
        <w:t xml:space="preserve">btained from </w:t>
      </w:r>
      <w:r w:rsidR="005733C3" w:rsidRPr="006A1080">
        <w:rPr>
          <w:rFonts w:asciiTheme="majorBidi" w:hAnsiTheme="majorBidi" w:cstheme="majorBidi"/>
          <w:color w:val="000000" w:themeColor="text1"/>
          <w:sz w:val="24"/>
          <w:szCs w:val="24"/>
        </w:rPr>
        <w:t xml:space="preserve">both the </w:t>
      </w:r>
      <w:r w:rsidR="006C5FB2" w:rsidRPr="006A1080">
        <w:rPr>
          <w:rFonts w:asciiTheme="majorBidi" w:hAnsiTheme="majorBidi" w:cstheme="majorBidi"/>
          <w:color w:val="000000" w:themeColor="text1"/>
          <w:sz w:val="24"/>
          <w:szCs w:val="24"/>
        </w:rPr>
        <w:t xml:space="preserve">on-line </w:t>
      </w:r>
      <w:r w:rsidR="00E73CBF" w:rsidRPr="006A1080">
        <w:rPr>
          <w:rFonts w:asciiTheme="majorBidi" w:hAnsiTheme="majorBidi" w:cstheme="majorBidi"/>
          <w:color w:val="000000" w:themeColor="text1"/>
          <w:sz w:val="24"/>
          <w:szCs w:val="24"/>
        </w:rPr>
        <w:t>owner-administered questionnaire and</w:t>
      </w:r>
      <w:r w:rsidR="00E73CBF" w:rsidRPr="006A1080">
        <w:rPr>
          <w:color w:val="000000" w:themeColor="text1"/>
        </w:rPr>
        <w:t xml:space="preserv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E73CBF" w:rsidRPr="006A1080">
        <w:rPr>
          <w:rFonts w:asciiTheme="majorBidi" w:hAnsiTheme="majorBidi" w:cstheme="majorBidi"/>
          <w:color w:val="000000" w:themeColor="text1"/>
          <w:sz w:val="24"/>
          <w:szCs w:val="24"/>
        </w:rPr>
        <w:t>CHR.</w:t>
      </w:r>
      <w:bookmarkEnd w:id="5"/>
    </w:p>
    <w:p w14:paraId="0D5C49C4" w14:textId="77777777" w:rsidR="001C0265" w:rsidRPr="006A1080" w:rsidRDefault="001C0265" w:rsidP="00493F24">
      <w:pPr>
        <w:jc w:val="both"/>
        <w:rPr>
          <w:rFonts w:asciiTheme="majorBidi" w:hAnsiTheme="majorBidi" w:cstheme="majorBidi"/>
          <w:color w:val="000000" w:themeColor="text1"/>
          <w:sz w:val="24"/>
          <w:szCs w:val="24"/>
        </w:rPr>
      </w:pPr>
    </w:p>
    <w:p w14:paraId="1DE25A57" w14:textId="241DB057" w:rsidR="00FF49B0" w:rsidRPr="006A1080" w:rsidRDefault="00681A39" w:rsidP="00493F2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RESULTS</w:t>
      </w:r>
    </w:p>
    <w:p w14:paraId="546E24F1" w14:textId="4E544FE0" w:rsidR="00592950" w:rsidRPr="006A1080" w:rsidRDefault="00257BB4" w:rsidP="00592950">
      <w:pPr>
        <w:jc w:val="both"/>
        <w:rPr>
          <w:rFonts w:asciiTheme="majorBidi" w:hAnsiTheme="majorBidi" w:cstheme="majorBidi"/>
          <w:color w:val="000000" w:themeColor="text1"/>
          <w:sz w:val="24"/>
          <w:szCs w:val="24"/>
        </w:rPr>
      </w:pPr>
      <w:bookmarkStart w:id="6" w:name="_Hlk87105166"/>
      <w:r w:rsidRPr="006A1080">
        <w:rPr>
          <w:rFonts w:asciiTheme="majorBidi" w:hAnsiTheme="majorBidi" w:cstheme="majorBidi"/>
          <w:color w:val="000000" w:themeColor="text1"/>
          <w:sz w:val="24"/>
          <w:szCs w:val="24"/>
        </w:rPr>
        <w:t>BVOA-</w:t>
      </w:r>
      <w:proofErr w:type="spellStart"/>
      <w:r w:rsidRPr="006A1080">
        <w:rPr>
          <w:rFonts w:asciiTheme="majorBidi" w:hAnsiTheme="majorBidi" w:cstheme="majorBidi"/>
          <w:color w:val="000000" w:themeColor="text1"/>
          <w:sz w:val="24"/>
          <w:szCs w:val="24"/>
        </w:rPr>
        <w:t>UoL</w:t>
      </w:r>
      <w:proofErr w:type="spellEnd"/>
      <w:r w:rsidRPr="006A1080">
        <w:rPr>
          <w:rFonts w:asciiTheme="majorBidi" w:hAnsiTheme="majorBidi" w:cstheme="majorBidi"/>
          <w:color w:val="000000" w:themeColor="text1"/>
          <w:sz w:val="24"/>
          <w:szCs w:val="24"/>
        </w:rPr>
        <w:t xml:space="preserve"> </w:t>
      </w:r>
      <w:r w:rsidR="007567D1" w:rsidRPr="006A1080">
        <w:rPr>
          <w:rFonts w:asciiTheme="majorBidi" w:hAnsiTheme="majorBidi" w:cstheme="majorBidi"/>
          <w:color w:val="000000" w:themeColor="text1"/>
          <w:sz w:val="24"/>
          <w:szCs w:val="24"/>
        </w:rPr>
        <w:t>CHR</w:t>
      </w:r>
      <w:r w:rsidR="00D44985" w:rsidRPr="006A1080">
        <w:rPr>
          <w:rFonts w:asciiTheme="majorBidi" w:hAnsiTheme="majorBidi" w:cstheme="majorBidi"/>
          <w:color w:val="000000" w:themeColor="text1"/>
          <w:sz w:val="24"/>
          <w:szCs w:val="24"/>
        </w:rPr>
        <w:t xml:space="preserve"> database</w:t>
      </w:r>
      <w:bookmarkEnd w:id="6"/>
    </w:p>
    <w:p w14:paraId="65DAF318" w14:textId="5DB3AA52" w:rsidR="000B0AA7" w:rsidRPr="006A1080" w:rsidRDefault="000B0AA7" w:rsidP="00493F24">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Demographics</w:t>
      </w:r>
    </w:p>
    <w:p w14:paraId="51132EB3" w14:textId="24F71166" w:rsidR="007E07BF" w:rsidRPr="006A1080" w:rsidRDefault="009B6EFA" w:rsidP="00493F2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Thirty</w:t>
      </w:r>
      <w:r w:rsidR="009912CE" w:rsidRPr="006A1080">
        <w:rPr>
          <w:rFonts w:asciiTheme="majorBidi" w:hAnsiTheme="majorBidi" w:cstheme="majorBidi"/>
          <w:color w:val="000000" w:themeColor="text1"/>
          <w:sz w:val="24"/>
          <w:szCs w:val="24"/>
        </w:rPr>
        <w:t xml:space="preserve"> </w:t>
      </w:r>
      <w:r w:rsidR="00DA0320" w:rsidRPr="006A1080">
        <w:rPr>
          <w:rFonts w:asciiTheme="majorBidi" w:hAnsiTheme="majorBidi" w:cstheme="majorBidi"/>
          <w:color w:val="000000" w:themeColor="text1"/>
          <w:sz w:val="24"/>
          <w:szCs w:val="24"/>
        </w:rPr>
        <w:t xml:space="preserve">veterinary practices </w:t>
      </w:r>
      <w:r w:rsidR="009912CE" w:rsidRPr="006A1080">
        <w:rPr>
          <w:rFonts w:asciiTheme="majorBidi" w:hAnsiTheme="majorBidi" w:cstheme="majorBidi"/>
          <w:color w:val="000000" w:themeColor="text1"/>
          <w:sz w:val="24"/>
          <w:szCs w:val="24"/>
        </w:rPr>
        <w:t>submitt</w:t>
      </w:r>
      <w:r w:rsidR="004F2CE5" w:rsidRPr="006A1080">
        <w:rPr>
          <w:rFonts w:asciiTheme="majorBidi" w:hAnsiTheme="majorBidi" w:cstheme="majorBidi"/>
          <w:color w:val="000000" w:themeColor="text1"/>
          <w:sz w:val="24"/>
          <w:szCs w:val="24"/>
        </w:rPr>
        <w:t xml:space="preserve">ed </w:t>
      </w:r>
      <w:r w:rsidR="009912CE" w:rsidRPr="006A1080">
        <w:rPr>
          <w:rFonts w:asciiTheme="majorBidi" w:hAnsiTheme="majorBidi" w:cstheme="majorBidi"/>
          <w:color w:val="000000" w:themeColor="text1"/>
          <w:sz w:val="24"/>
          <w:szCs w:val="24"/>
        </w:rPr>
        <w:t xml:space="preserve">THR cases </w:t>
      </w:r>
      <w:r w:rsidR="004F2CE5" w:rsidRPr="006A1080">
        <w:rPr>
          <w:rFonts w:asciiTheme="majorBidi" w:hAnsiTheme="majorBidi" w:cstheme="majorBidi"/>
          <w:color w:val="000000" w:themeColor="text1"/>
          <w:sz w:val="24"/>
          <w:szCs w:val="24"/>
        </w:rPr>
        <w:t xml:space="preserve">to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9912CE" w:rsidRPr="006A1080">
        <w:rPr>
          <w:rFonts w:asciiTheme="majorBidi" w:hAnsiTheme="majorBidi" w:cstheme="majorBidi"/>
          <w:color w:val="000000" w:themeColor="text1"/>
          <w:sz w:val="24"/>
          <w:szCs w:val="24"/>
        </w:rPr>
        <w:t xml:space="preserve">CHR. </w:t>
      </w:r>
      <w:r w:rsidR="00DE3EC8" w:rsidRPr="006A1080">
        <w:rPr>
          <w:rFonts w:asciiTheme="majorBidi" w:hAnsiTheme="majorBidi" w:cstheme="majorBidi"/>
          <w:color w:val="000000" w:themeColor="text1"/>
          <w:sz w:val="24"/>
          <w:szCs w:val="24"/>
        </w:rPr>
        <w:t xml:space="preserve">The submission rates from individual clinics </w:t>
      </w:r>
      <w:r w:rsidR="00981C7B" w:rsidRPr="006A1080">
        <w:rPr>
          <w:rFonts w:asciiTheme="majorBidi" w:hAnsiTheme="majorBidi" w:cstheme="majorBidi"/>
          <w:color w:val="000000" w:themeColor="text1"/>
          <w:sz w:val="24"/>
          <w:szCs w:val="24"/>
        </w:rPr>
        <w:t>are</w:t>
      </w:r>
      <w:r w:rsidR="00DE3EC8" w:rsidRPr="006A1080">
        <w:rPr>
          <w:rFonts w:asciiTheme="majorBidi" w:hAnsiTheme="majorBidi" w:cstheme="majorBidi"/>
          <w:color w:val="000000" w:themeColor="text1"/>
          <w:sz w:val="24"/>
          <w:szCs w:val="24"/>
        </w:rPr>
        <w:t xml:space="preserve"> shown in </w:t>
      </w:r>
      <w:r w:rsidRPr="006A1080">
        <w:rPr>
          <w:rFonts w:asciiTheme="majorBidi" w:hAnsiTheme="majorBidi" w:cstheme="majorBidi"/>
          <w:color w:val="000000" w:themeColor="text1"/>
          <w:sz w:val="24"/>
          <w:szCs w:val="24"/>
        </w:rPr>
        <w:t>S</w:t>
      </w:r>
      <w:r w:rsidR="00DE3EC8" w:rsidRPr="006A1080">
        <w:rPr>
          <w:rFonts w:asciiTheme="majorBidi" w:hAnsiTheme="majorBidi" w:cstheme="majorBidi"/>
          <w:color w:val="000000" w:themeColor="text1"/>
          <w:sz w:val="24"/>
          <w:szCs w:val="24"/>
        </w:rPr>
        <w:t xml:space="preserve">upplementary </w:t>
      </w:r>
      <w:r w:rsidRPr="006A1080">
        <w:rPr>
          <w:rFonts w:asciiTheme="majorBidi" w:hAnsiTheme="majorBidi" w:cstheme="majorBidi"/>
          <w:color w:val="000000" w:themeColor="text1"/>
          <w:sz w:val="24"/>
          <w:szCs w:val="24"/>
        </w:rPr>
        <w:t>m</w:t>
      </w:r>
      <w:r w:rsidR="00DE3EC8" w:rsidRPr="006A1080">
        <w:rPr>
          <w:rFonts w:asciiTheme="majorBidi" w:hAnsiTheme="majorBidi" w:cstheme="majorBidi"/>
          <w:color w:val="000000" w:themeColor="text1"/>
          <w:sz w:val="24"/>
          <w:szCs w:val="24"/>
        </w:rPr>
        <w:t>aterial 1.</w:t>
      </w:r>
      <w:bookmarkStart w:id="7" w:name="_Hlk77306061"/>
      <w:r w:rsidR="00990746" w:rsidRPr="006A1080">
        <w:rPr>
          <w:rFonts w:asciiTheme="majorBidi" w:hAnsiTheme="majorBidi" w:cstheme="majorBidi"/>
          <w:color w:val="000000" w:themeColor="text1"/>
          <w:sz w:val="24"/>
          <w:szCs w:val="24"/>
        </w:rPr>
        <w:t xml:space="preserve"> The </w:t>
      </w:r>
      <w:bookmarkEnd w:id="7"/>
      <w:r w:rsidR="004F2CE5" w:rsidRPr="006A1080">
        <w:rPr>
          <w:rFonts w:asciiTheme="majorBidi" w:hAnsiTheme="majorBidi" w:cstheme="majorBidi"/>
          <w:color w:val="000000" w:themeColor="text1"/>
          <w:sz w:val="24"/>
          <w:szCs w:val="24"/>
        </w:rPr>
        <w:t>CHR</w:t>
      </w:r>
      <w:r w:rsidR="008569AF" w:rsidRPr="006A1080">
        <w:rPr>
          <w:rFonts w:asciiTheme="majorBidi" w:hAnsiTheme="majorBidi" w:cstheme="majorBidi"/>
          <w:color w:val="000000" w:themeColor="text1"/>
          <w:sz w:val="24"/>
          <w:szCs w:val="24"/>
        </w:rPr>
        <w:t xml:space="preserve"> database consisted of </w:t>
      </w:r>
      <w:r w:rsidR="004F2CE5" w:rsidRPr="006A1080">
        <w:rPr>
          <w:rFonts w:asciiTheme="majorBidi" w:hAnsiTheme="majorBidi" w:cstheme="majorBidi"/>
          <w:color w:val="000000" w:themeColor="text1"/>
          <w:sz w:val="24"/>
          <w:szCs w:val="24"/>
        </w:rPr>
        <w:t>1852 dogs</w:t>
      </w:r>
      <w:r w:rsidR="005733C3" w:rsidRPr="006A1080">
        <w:rPr>
          <w:rFonts w:asciiTheme="majorBidi" w:hAnsiTheme="majorBidi" w:cstheme="majorBidi"/>
          <w:color w:val="000000" w:themeColor="text1"/>
          <w:sz w:val="24"/>
          <w:szCs w:val="24"/>
        </w:rPr>
        <w:t xml:space="preserve"> in June 2020</w:t>
      </w:r>
      <w:r w:rsidR="007E07BF" w:rsidRPr="006A1080">
        <w:rPr>
          <w:rFonts w:asciiTheme="majorBidi" w:hAnsiTheme="majorBidi" w:cstheme="majorBidi"/>
          <w:color w:val="000000" w:themeColor="text1"/>
          <w:sz w:val="24"/>
          <w:szCs w:val="24"/>
        </w:rPr>
        <w:t xml:space="preserve">. </w:t>
      </w:r>
      <w:bookmarkStart w:id="8" w:name="_Hlk71352145"/>
      <w:r w:rsidR="00CE1860" w:rsidRPr="006A1080">
        <w:rPr>
          <w:rFonts w:asciiTheme="majorBidi" w:hAnsiTheme="majorBidi" w:cstheme="majorBidi"/>
          <w:color w:val="000000" w:themeColor="text1"/>
          <w:sz w:val="24"/>
          <w:szCs w:val="24"/>
        </w:rPr>
        <w:t xml:space="preserve">There were 1329 (72%) dogs that had unilateral THRs and 523 (28%) dogs that had bilateral THRs, </w:t>
      </w:r>
      <w:bookmarkStart w:id="9" w:name="_Hlk108188322"/>
      <w:r w:rsidR="00CE1860" w:rsidRPr="006A1080">
        <w:rPr>
          <w:rFonts w:asciiTheme="majorBidi" w:hAnsiTheme="majorBidi" w:cstheme="majorBidi"/>
          <w:color w:val="000000" w:themeColor="text1"/>
          <w:sz w:val="24"/>
          <w:szCs w:val="24"/>
        </w:rPr>
        <w:t>resulting in 2375 hip replacement surgeries in total</w:t>
      </w:r>
      <w:bookmarkEnd w:id="9"/>
      <w:r w:rsidR="00CE1860" w:rsidRPr="006A1080">
        <w:rPr>
          <w:rFonts w:asciiTheme="majorBidi" w:hAnsiTheme="majorBidi" w:cstheme="majorBidi"/>
          <w:color w:val="000000" w:themeColor="text1"/>
          <w:sz w:val="24"/>
          <w:szCs w:val="24"/>
        </w:rPr>
        <w:t xml:space="preserve"> (Figure 1). </w:t>
      </w:r>
      <w:r w:rsidR="008569AF" w:rsidRPr="006A1080">
        <w:rPr>
          <w:rFonts w:asciiTheme="majorBidi" w:hAnsiTheme="majorBidi" w:cstheme="majorBidi"/>
          <w:color w:val="000000" w:themeColor="text1"/>
          <w:sz w:val="24"/>
          <w:szCs w:val="24"/>
        </w:rPr>
        <w:t>The number of</w:t>
      </w:r>
      <w:r w:rsidR="00BE66E1" w:rsidRPr="006A1080">
        <w:rPr>
          <w:rFonts w:asciiTheme="majorBidi" w:hAnsiTheme="majorBidi" w:cstheme="majorBidi"/>
          <w:color w:val="000000" w:themeColor="text1"/>
          <w:sz w:val="24"/>
          <w:szCs w:val="24"/>
        </w:rPr>
        <w:t xml:space="preserve"> </w:t>
      </w:r>
      <w:r w:rsidR="00BE66E1" w:rsidRPr="006A1080">
        <w:rPr>
          <w:rFonts w:asciiTheme="majorBidi" w:hAnsiTheme="majorBidi" w:cstheme="majorBidi"/>
          <w:strike/>
          <w:color w:val="000000" w:themeColor="text1"/>
          <w:sz w:val="24"/>
          <w:szCs w:val="24"/>
        </w:rPr>
        <w:t>dead dog</w:t>
      </w:r>
      <w:r w:rsidR="00BE66E1" w:rsidRPr="006A1080">
        <w:rPr>
          <w:rFonts w:asciiTheme="majorBidi" w:hAnsiTheme="majorBidi" w:cstheme="majorBidi"/>
          <w:color w:val="000000" w:themeColor="text1"/>
          <w:sz w:val="24"/>
          <w:szCs w:val="24"/>
        </w:rPr>
        <w:t xml:space="preserve"> </w:t>
      </w:r>
      <w:r w:rsidR="00077450" w:rsidRPr="006A1080">
        <w:rPr>
          <w:rFonts w:asciiTheme="majorBidi" w:hAnsiTheme="majorBidi" w:cstheme="majorBidi"/>
          <w:color w:val="000000" w:themeColor="text1"/>
          <w:sz w:val="24"/>
          <w:szCs w:val="24"/>
        </w:rPr>
        <w:t>dog</w:t>
      </w:r>
      <w:r w:rsidR="004C299D" w:rsidRPr="006A1080">
        <w:rPr>
          <w:rFonts w:asciiTheme="majorBidi" w:hAnsiTheme="majorBidi" w:cstheme="majorBidi"/>
          <w:color w:val="000000" w:themeColor="text1"/>
          <w:sz w:val="24"/>
          <w:szCs w:val="24"/>
        </w:rPr>
        <w:t>s’</w:t>
      </w:r>
      <w:r w:rsidR="00077450" w:rsidRPr="006A1080">
        <w:rPr>
          <w:rFonts w:asciiTheme="majorBidi" w:hAnsiTheme="majorBidi" w:cstheme="majorBidi"/>
          <w:color w:val="000000" w:themeColor="text1"/>
          <w:sz w:val="24"/>
          <w:szCs w:val="24"/>
        </w:rPr>
        <w:t xml:space="preserve"> death</w:t>
      </w:r>
      <w:r w:rsidR="004C299D" w:rsidRPr="006A1080">
        <w:rPr>
          <w:rFonts w:asciiTheme="majorBidi" w:hAnsiTheme="majorBidi" w:cstheme="majorBidi"/>
          <w:color w:val="000000" w:themeColor="text1"/>
          <w:sz w:val="24"/>
          <w:szCs w:val="24"/>
        </w:rPr>
        <w:t>s</w:t>
      </w:r>
      <w:r w:rsidR="00BE66E1" w:rsidRPr="006A1080">
        <w:rPr>
          <w:rFonts w:asciiTheme="majorBidi" w:hAnsiTheme="majorBidi" w:cstheme="majorBidi"/>
          <w:color w:val="000000" w:themeColor="text1"/>
          <w:sz w:val="24"/>
          <w:szCs w:val="24"/>
        </w:rPr>
        <w:t xml:space="preserve"> </w:t>
      </w:r>
      <w:r w:rsidR="004F2CE5" w:rsidRPr="006A1080">
        <w:rPr>
          <w:rFonts w:asciiTheme="majorBidi" w:hAnsiTheme="majorBidi" w:cstheme="majorBidi"/>
          <w:color w:val="000000" w:themeColor="text1"/>
          <w:sz w:val="24"/>
          <w:szCs w:val="24"/>
        </w:rPr>
        <w:t xml:space="preserve">recorded over the </w:t>
      </w:r>
      <w:r w:rsidR="005733C3" w:rsidRPr="006A1080">
        <w:rPr>
          <w:rFonts w:asciiTheme="majorBidi" w:hAnsiTheme="majorBidi" w:cstheme="majorBidi"/>
          <w:color w:val="000000" w:themeColor="text1"/>
          <w:sz w:val="24"/>
          <w:szCs w:val="24"/>
        </w:rPr>
        <w:t>ten-year</w:t>
      </w:r>
      <w:r w:rsidR="004F2CE5" w:rsidRPr="006A1080">
        <w:rPr>
          <w:rFonts w:asciiTheme="majorBidi" w:hAnsiTheme="majorBidi" w:cstheme="majorBidi"/>
          <w:color w:val="000000" w:themeColor="text1"/>
          <w:sz w:val="24"/>
          <w:szCs w:val="24"/>
        </w:rPr>
        <w:t xml:space="preserve"> period was</w:t>
      </w:r>
      <w:r w:rsidR="008569AF" w:rsidRPr="006A1080">
        <w:rPr>
          <w:rFonts w:asciiTheme="majorBidi" w:hAnsiTheme="majorBidi" w:cstheme="majorBidi"/>
          <w:color w:val="000000" w:themeColor="text1"/>
          <w:sz w:val="24"/>
          <w:szCs w:val="24"/>
        </w:rPr>
        <w:t xml:space="preserve"> </w:t>
      </w:r>
      <w:r w:rsidR="00040413" w:rsidRPr="006A1080">
        <w:rPr>
          <w:rFonts w:asciiTheme="majorBidi" w:hAnsiTheme="majorBidi" w:cstheme="majorBidi"/>
          <w:color w:val="000000" w:themeColor="text1"/>
          <w:sz w:val="24"/>
          <w:szCs w:val="24"/>
        </w:rPr>
        <w:t>185</w:t>
      </w:r>
      <w:r w:rsidR="00C3633D" w:rsidRPr="006A1080">
        <w:rPr>
          <w:rFonts w:asciiTheme="majorBidi" w:hAnsiTheme="majorBidi" w:cstheme="majorBidi"/>
          <w:color w:val="000000" w:themeColor="text1"/>
          <w:sz w:val="24"/>
          <w:szCs w:val="24"/>
        </w:rPr>
        <w:t>/1852</w:t>
      </w:r>
      <w:r w:rsidR="00040413" w:rsidRPr="006A1080">
        <w:rPr>
          <w:rFonts w:asciiTheme="majorBidi" w:hAnsiTheme="majorBidi" w:cstheme="majorBidi"/>
          <w:color w:val="000000" w:themeColor="text1"/>
          <w:sz w:val="24"/>
          <w:szCs w:val="24"/>
        </w:rPr>
        <w:t xml:space="preserve"> </w:t>
      </w:r>
      <w:bookmarkEnd w:id="8"/>
      <w:r w:rsidR="00325947" w:rsidRPr="006A1080">
        <w:rPr>
          <w:rFonts w:asciiTheme="majorBidi" w:hAnsiTheme="majorBidi" w:cstheme="majorBidi"/>
          <w:color w:val="000000" w:themeColor="text1"/>
          <w:sz w:val="24"/>
          <w:szCs w:val="24"/>
        </w:rPr>
        <w:t>(</w:t>
      </w:r>
      <w:r w:rsidR="005301C9" w:rsidRPr="006A1080">
        <w:rPr>
          <w:rFonts w:asciiTheme="majorBidi" w:hAnsiTheme="majorBidi" w:cstheme="majorBidi"/>
          <w:color w:val="000000" w:themeColor="text1"/>
          <w:sz w:val="24"/>
          <w:szCs w:val="24"/>
        </w:rPr>
        <w:t>10</w:t>
      </w:r>
      <w:r w:rsidR="00040413" w:rsidRPr="006A1080">
        <w:rPr>
          <w:rFonts w:asciiTheme="majorBidi" w:hAnsiTheme="majorBidi" w:cstheme="majorBidi"/>
          <w:color w:val="000000" w:themeColor="text1"/>
          <w:sz w:val="24"/>
          <w:szCs w:val="24"/>
        </w:rPr>
        <w:t>%)</w:t>
      </w:r>
      <w:r w:rsidR="00E85C8D" w:rsidRPr="006A1080">
        <w:rPr>
          <w:rFonts w:asciiTheme="majorBidi" w:hAnsiTheme="majorBidi" w:cstheme="majorBidi"/>
          <w:color w:val="000000" w:themeColor="text1"/>
          <w:sz w:val="24"/>
          <w:szCs w:val="24"/>
        </w:rPr>
        <w:t xml:space="preserve">. </w:t>
      </w:r>
      <w:r w:rsidR="00BB65B1" w:rsidRPr="006A1080">
        <w:rPr>
          <w:rFonts w:asciiTheme="majorBidi" w:hAnsiTheme="majorBidi" w:cstheme="majorBidi"/>
          <w:color w:val="000000" w:themeColor="text1"/>
          <w:sz w:val="24"/>
          <w:szCs w:val="24"/>
        </w:rPr>
        <w:t>Eleven</w:t>
      </w:r>
      <w:r w:rsidR="00E85C8D" w:rsidRPr="006A1080">
        <w:rPr>
          <w:rFonts w:asciiTheme="majorBidi" w:hAnsiTheme="majorBidi" w:cstheme="majorBidi"/>
          <w:color w:val="000000" w:themeColor="text1"/>
          <w:sz w:val="24"/>
          <w:szCs w:val="24"/>
        </w:rPr>
        <w:t xml:space="preserve"> dogs</w:t>
      </w:r>
      <w:r w:rsidR="00C3633D" w:rsidRPr="006A1080">
        <w:rPr>
          <w:rFonts w:asciiTheme="majorBidi" w:hAnsiTheme="majorBidi" w:cstheme="majorBidi"/>
          <w:color w:val="000000" w:themeColor="text1"/>
          <w:sz w:val="24"/>
          <w:szCs w:val="24"/>
        </w:rPr>
        <w:t xml:space="preserve"> out of 185 </w:t>
      </w:r>
      <w:r w:rsidR="00CE1860" w:rsidRPr="006A1080">
        <w:rPr>
          <w:rFonts w:asciiTheme="majorBidi" w:hAnsiTheme="majorBidi" w:cstheme="majorBidi"/>
          <w:color w:val="000000" w:themeColor="text1"/>
          <w:sz w:val="24"/>
          <w:szCs w:val="24"/>
        </w:rPr>
        <w:t xml:space="preserve">were </w:t>
      </w:r>
      <w:r w:rsidRPr="006A1080">
        <w:rPr>
          <w:rFonts w:asciiTheme="majorBidi" w:hAnsiTheme="majorBidi" w:cstheme="majorBidi"/>
          <w:strike/>
          <w:color w:val="000000" w:themeColor="text1"/>
          <w:sz w:val="24"/>
          <w:szCs w:val="24"/>
        </w:rPr>
        <w:t>euthan</w:t>
      </w:r>
      <w:r w:rsidR="00F95855" w:rsidRPr="006A1080">
        <w:rPr>
          <w:rFonts w:asciiTheme="majorBidi" w:hAnsiTheme="majorBidi" w:cstheme="majorBidi"/>
          <w:strike/>
          <w:color w:val="000000" w:themeColor="text1"/>
          <w:sz w:val="24"/>
          <w:szCs w:val="24"/>
        </w:rPr>
        <w:t>ized</w:t>
      </w:r>
      <w:r w:rsidR="00F95855" w:rsidRPr="006A1080">
        <w:rPr>
          <w:rFonts w:asciiTheme="majorBidi" w:hAnsiTheme="majorBidi" w:cstheme="majorBidi"/>
          <w:color w:val="000000" w:themeColor="text1"/>
          <w:sz w:val="24"/>
          <w:szCs w:val="24"/>
        </w:rPr>
        <w:t xml:space="preserve"> euthanatized</w:t>
      </w:r>
      <w:r w:rsidR="00CE1860" w:rsidRPr="006A1080">
        <w:rPr>
          <w:rFonts w:asciiTheme="majorBidi" w:hAnsiTheme="majorBidi" w:cstheme="majorBidi"/>
          <w:color w:val="000000" w:themeColor="text1"/>
          <w:sz w:val="24"/>
          <w:szCs w:val="24"/>
        </w:rPr>
        <w:t xml:space="preserve"> </w:t>
      </w:r>
      <w:r w:rsidR="00E85C8D" w:rsidRPr="006A1080">
        <w:rPr>
          <w:rFonts w:asciiTheme="majorBidi" w:hAnsiTheme="majorBidi" w:cstheme="majorBidi"/>
          <w:color w:val="000000" w:themeColor="text1"/>
          <w:sz w:val="24"/>
          <w:szCs w:val="24"/>
        </w:rPr>
        <w:t xml:space="preserve">due to </w:t>
      </w:r>
      <w:r w:rsidR="0089528A" w:rsidRPr="006A1080">
        <w:rPr>
          <w:rFonts w:asciiTheme="majorBidi" w:hAnsiTheme="majorBidi" w:cstheme="majorBidi"/>
          <w:color w:val="000000" w:themeColor="text1"/>
          <w:sz w:val="24"/>
          <w:szCs w:val="24"/>
        </w:rPr>
        <w:t xml:space="preserve">complications of the </w:t>
      </w:r>
      <w:r w:rsidR="004F2CE5" w:rsidRPr="006A1080">
        <w:rPr>
          <w:rFonts w:asciiTheme="majorBidi" w:hAnsiTheme="majorBidi" w:cstheme="majorBidi"/>
          <w:color w:val="000000" w:themeColor="text1"/>
          <w:sz w:val="24"/>
          <w:szCs w:val="24"/>
        </w:rPr>
        <w:t>THR</w:t>
      </w:r>
      <w:r w:rsidR="00C3633D" w:rsidRPr="006A1080">
        <w:rPr>
          <w:rFonts w:asciiTheme="majorBidi" w:hAnsiTheme="majorBidi" w:cstheme="majorBidi"/>
          <w:color w:val="000000" w:themeColor="text1"/>
          <w:sz w:val="24"/>
          <w:szCs w:val="24"/>
        </w:rPr>
        <w:t xml:space="preserve"> (</w:t>
      </w:r>
      <w:r w:rsidR="00FC3D7B" w:rsidRPr="006A1080">
        <w:rPr>
          <w:rFonts w:asciiTheme="majorBidi" w:hAnsiTheme="majorBidi" w:cstheme="majorBidi"/>
          <w:strike/>
          <w:color w:val="000000" w:themeColor="text1"/>
          <w:sz w:val="24"/>
          <w:szCs w:val="24"/>
        </w:rPr>
        <w:t>5.9</w:t>
      </w:r>
      <w:r w:rsidR="00C3633D" w:rsidRPr="006A1080">
        <w:rPr>
          <w:rFonts w:asciiTheme="majorBidi" w:hAnsiTheme="majorBidi" w:cstheme="majorBidi"/>
          <w:strike/>
          <w:color w:val="000000" w:themeColor="text1"/>
          <w:sz w:val="24"/>
          <w:szCs w:val="24"/>
        </w:rPr>
        <w:t>%</w:t>
      </w:r>
      <w:r w:rsidR="00C3633D" w:rsidRPr="006A1080">
        <w:rPr>
          <w:rFonts w:asciiTheme="majorBidi" w:hAnsiTheme="majorBidi" w:cstheme="majorBidi"/>
          <w:color w:val="000000" w:themeColor="text1"/>
          <w:sz w:val="24"/>
          <w:szCs w:val="24"/>
        </w:rPr>
        <w:t>)</w:t>
      </w:r>
      <w:r w:rsidR="00E671D1" w:rsidRPr="006A1080">
        <w:rPr>
          <w:rFonts w:asciiTheme="majorBidi" w:hAnsiTheme="majorBidi" w:cstheme="majorBidi"/>
          <w:color w:val="000000" w:themeColor="text1"/>
          <w:sz w:val="24"/>
          <w:szCs w:val="24"/>
        </w:rPr>
        <w:t xml:space="preserve"> (6%)</w:t>
      </w:r>
      <w:r w:rsidR="00E85C8D" w:rsidRPr="006A1080">
        <w:rPr>
          <w:rFonts w:asciiTheme="majorBidi" w:hAnsiTheme="majorBidi" w:cstheme="majorBidi"/>
          <w:color w:val="000000" w:themeColor="text1"/>
          <w:sz w:val="24"/>
          <w:szCs w:val="24"/>
        </w:rPr>
        <w:t xml:space="preserve">, </w:t>
      </w:r>
      <w:r w:rsidR="00313E92" w:rsidRPr="006A1080">
        <w:rPr>
          <w:rFonts w:asciiTheme="majorBidi" w:hAnsiTheme="majorBidi" w:cstheme="majorBidi"/>
          <w:strike/>
          <w:color w:val="000000" w:themeColor="text1"/>
          <w:sz w:val="24"/>
          <w:szCs w:val="24"/>
        </w:rPr>
        <w:t>either due to</w:t>
      </w:r>
      <w:r w:rsidR="00B30181" w:rsidRPr="006A1080">
        <w:rPr>
          <w:rFonts w:asciiTheme="majorBidi" w:hAnsiTheme="majorBidi" w:cstheme="majorBidi"/>
          <w:strike/>
          <w:color w:val="000000" w:themeColor="text1"/>
          <w:sz w:val="24"/>
          <w:szCs w:val="24"/>
        </w:rPr>
        <w:t xml:space="preserve"> </w:t>
      </w:r>
      <w:r w:rsidR="00313E92" w:rsidRPr="006A1080">
        <w:rPr>
          <w:rFonts w:asciiTheme="majorBidi" w:hAnsiTheme="majorBidi" w:cstheme="majorBidi"/>
          <w:strike/>
          <w:color w:val="000000" w:themeColor="text1"/>
          <w:sz w:val="24"/>
          <w:szCs w:val="24"/>
        </w:rPr>
        <w:t>infection (n=</w:t>
      </w:r>
      <w:r w:rsidR="003878B3" w:rsidRPr="006A1080">
        <w:rPr>
          <w:rFonts w:asciiTheme="majorBidi" w:hAnsiTheme="majorBidi" w:cstheme="majorBidi"/>
          <w:strike/>
          <w:color w:val="000000" w:themeColor="text1"/>
          <w:sz w:val="24"/>
          <w:szCs w:val="24"/>
        </w:rPr>
        <w:t>4</w:t>
      </w:r>
      <w:r w:rsidR="00313E92" w:rsidRPr="006A1080">
        <w:rPr>
          <w:rFonts w:asciiTheme="majorBidi" w:hAnsiTheme="majorBidi" w:cstheme="majorBidi"/>
          <w:strike/>
          <w:color w:val="000000" w:themeColor="text1"/>
          <w:sz w:val="24"/>
          <w:szCs w:val="24"/>
        </w:rPr>
        <w:t>)</w:t>
      </w:r>
      <w:r w:rsidR="00FC3D7B" w:rsidRPr="006A1080">
        <w:rPr>
          <w:rFonts w:asciiTheme="majorBidi" w:hAnsiTheme="majorBidi" w:cstheme="majorBidi"/>
          <w:strike/>
          <w:color w:val="000000" w:themeColor="text1"/>
          <w:sz w:val="24"/>
          <w:szCs w:val="24"/>
        </w:rPr>
        <w:t>,</w:t>
      </w:r>
      <w:r w:rsidR="004F2CE5" w:rsidRPr="006A1080">
        <w:rPr>
          <w:rFonts w:asciiTheme="majorBidi" w:hAnsiTheme="majorBidi" w:cstheme="majorBidi"/>
          <w:strike/>
          <w:color w:val="000000" w:themeColor="text1"/>
          <w:sz w:val="24"/>
          <w:szCs w:val="24"/>
        </w:rPr>
        <w:t xml:space="preserve"> </w:t>
      </w:r>
      <w:r w:rsidR="007A2E12" w:rsidRPr="006A1080">
        <w:rPr>
          <w:rFonts w:asciiTheme="majorBidi" w:hAnsiTheme="majorBidi" w:cstheme="majorBidi"/>
          <w:strike/>
          <w:color w:val="000000" w:themeColor="text1"/>
          <w:sz w:val="24"/>
          <w:szCs w:val="24"/>
        </w:rPr>
        <w:t xml:space="preserve">pain after THR (n=3), </w:t>
      </w:r>
      <w:r w:rsidR="00313E92" w:rsidRPr="006A1080">
        <w:rPr>
          <w:rFonts w:asciiTheme="majorBidi" w:hAnsiTheme="majorBidi" w:cstheme="majorBidi"/>
          <w:strike/>
          <w:color w:val="000000" w:themeColor="text1"/>
          <w:sz w:val="24"/>
          <w:szCs w:val="24"/>
        </w:rPr>
        <w:t xml:space="preserve">aseptic loosening (n=2), </w:t>
      </w:r>
      <w:r w:rsidR="003878B3" w:rsidRPr="006A1080">
        <w:rPr>
          <w:rFonts w:asciiTheme="majorBidi" w:hAnsiTheme="majorBidi" w:cstheme="majorBidi"/>
          <w:strike/>
          <w:color w:val="000000" w:themeColor="text1"/>
          <w:sz w:val="24"/>
          <w:szCs w:val="24"/>
        </w:rPr>
        <w:t>implant breakage (n=1)</w:t>
      </w:r>
      <w:r w:rsidR="007A2E12" w:rsidRPr="006A1080">
        <w:rPr>
          <w:rFonts w:asciiTheme="majorBidi" w:hAnsiTheme="majorBidi" w:cstheme="majorBidi"/>
          <w:strike/>
          <w:color w:val="000000" w:themeColor="text1"/>
          <w:sz w:val="24"/>
          <w:szCs w:val="24"/>
        </w:rPr>
        <w:t xml:space="preserve">, and </w:t>
      </w:r>
      <w:r w:rsidR="008E6EFE" w:rsidRPr="006A1080">
        <w:rPr>
          <w:rFonts w:asciiTheme="majorBidi" w:hAnsiTheme="majorBidi" w:cstheme="majorBidi"/>
          <w:strike/>
          <w:color w:val="000000" w:themeColor="text1"/>
          <w:sz w:val="24"/>
          <w:szCs w:val="24"/>
        </w:rPr>
        <w:t xml:space="preserve">or </w:t>
      </w:r>
      <w:r w:rsidR="007A2E12" w:rsidRPr="006A1080">
        <w:rPr>
          <w:rFonts w:asciiTheme="majorBidi" w:hAnsiTheme="majorBidi" w:cstheme="majorBidi"/>
          <w:strike/>
          <w:color w:val="000000" w:themeColor="text1"/>
          <w:sz w:val="24"/>
          <w:szCs w:val="24"/>
        </w:rPr>
        <w:t xml:space="preserve">other </w:t>
      </w:r>
      <w:r w:rsidR="004F2CE5" w:rsidRPr="006A1080">
        <w:rPr>
          <w:rFonts w:asciiTheme="majorBidi" w:hAnsiTheme="majorBidi" w:cstheme="majorBidi"/>
          <w:strike/>
          <w:color w:val="000000" w:themeColor="text1"/>
          <w:sz w:val="24"/>
          <w:szCs w:val="24"/>
        </w:rPr>
        <w:t xml:space="preserve">THR </w:t>
      </w:r>
      <w:r w:rsidR="007A2E12" w:rsidRPr="006A1080">
        <w:rPr>
          <w:rFonts w:asciiTheme="majorBidi" w:hAnsiTheme="majorBidi" w:cstheme="majorBidi"/>
          <w:strike/>
          <w:color w:val="000000" w:themeColor="text1"/>
          <w:sz w:val="24"/>
          <w:szCs w:val="24"/>
        </w:rPr>
        <w:t>complications</w:t>
      </w:r>
      <w:r w:rsidR="004F2CE5" w:rsidRPr="006A1080">
        <w:rPr>
          <w:rFonts w:asciiTheme="majorBidi" w:hAnsiTheme="majorBidi" w:cstheme="majorBidi"/>
          <w:strike/>
          <w:color w:val="000000" w:themeColor="text1"/>
          <w:sz w:val="24"/>
          <w:szCs w:val="24"/>
        </w:rPr>
        <w:t xml:space="preserve"> not recorded</w:t>
      </w:r>
      <w:r w:rsidR="007A2E12" w:rsidRPr="006A1080">
        <w:rPr>
          <w:rFonts w:asciiTheme="majorBidi" w:hAnsiTheme="majorBidi" w:cstheme="majorBidi"/>
          <w:strike/>
          <w:color w:val="000000" w:themeColor="text1"/>
          <w:sz w:val="24"/>
          <w:szCs w:val="24"/>
        </w:rPr>
        <w:t xml:space="preserve"> (n=1).</w:t>
      </w:r>
      <w:r w:rsidR="003878B3" w:rsidRPr="006A1080">
        <w:rPr>
          <w:rFonts w:asciiTheme="majorBidi" w:hAnsiTheme="majorBidi" w:cstheme="majorBidi"/>
          <w:strike/>
          <w:color w:val="000000" w:themeColor="text1"/>
          <w:sz w:val="24"/>
          <w:szCs w:val="24"/>
        </w:rPr>
        <w:t xml:space="preserve"> </w:t>
      </w:r>
      <w:r w:rsidR="003878B3" w:rsidRPr="006A1080">
        <w:rPr>
          <w:rFonts w:asciiTheme="majorBidi" w:hAnsiTheme="majorBidi" w:cstheme="majorBidi"/>
          <w:color w:val="000000" w:themeColor="text1"/>
          <w:sz w:val="24"/>
          <w:szCs w:val="24"/>
        </w:rPr>
        <w:t>The</w:t>
      </w:r>
      <w:r w:rsidR="00E85C8D" w:rsidRPr="006A1080">
        <w:rPr>
          <w:rFonts w:asciiTheme="majorBidi" w:hAnsiTheme="majorBidi" w:cstheme="majorBidi"/>
          <w:color w:val="000000" w:themeColor="text1"/>
          <w:sz w:val="24"/>
          <w:szCs w:val="24"/>
        </w:rPr>
        <w:t xml:space="preserve"> remainder</w:t>
      </w:r>
      <w:r w:rsidR="003878B3" w:rsidRPr="006A1080">
        <w:rPr>
          <w:rFonts w:asciiTheme="majorBidi" w:hAnsiTheme="majorBidi" w:cstheme="majorBidi"/>
          <w:color w:val="000000" w:themeColor="text1"/>
          <w:sz w:val="24"/>
          <w:szCs w:val="24"/>
        </w:rPr>
        <w:t xml:space="preserve"> of dogs</w:t>
      </w:r>
      <w:r w:rsidR="004F2CE5" w:rsidRPr="006A1080">
        <w:rPr>
          <w:rFonts w:asciiTheme="majorBidi" w:hAnsiTheme="majorBidi" w:cstheme="majorBidi"/>
          <w:color w:val="000000" w:themeColor="text1"/>
          <w:sz w:val="24"/>
          <w:szCs w:val="24"/>
        </w:rPr>
        <w:t xml:space="preserve"> (</w:t>
      </w:r>
      <w:r w:rsidR="00C3633D" w:rsidRPr="006A1080">
        <w:rPr>
          <w:rFonts w:asciiTheme="majorBidi" w:hAnsiTheme="majorBidi" w:cstheme="majorBidi"/>
          <w:color w:val="000000" w:themeColor="text1"/>
          <w:sz w:val="24"/>
          <w:szCs w:val="24"/>
        </w:rPr>
        <w:t>n=174/185, 94</w:t>
      </w:r>
      <w:r w:rsidR="004F2CE5" w:rsidRPr="006A1080">
        <w:rPr>
          <w:rFonts w:asciiTheme="majorBidi" w:hAnsiTheme="majorBidi" w:cstheme="majorBidi"/>
          <w:color w:val="000000" w:themeColor="text1"/>
          <w:sz w:val="24"/>
          <w:szCs w:val="24"/>
        </w:rPr>
        <w:t>%)</w:t>
      </w:r>
      <w:r w:rsidR="00E85C8D" w:rsidRPr="006A1080">
        <w:rPr>
          <w:rFonts w:asciiTheme="majorBidi" w:hAnsiTheme="majorBidi" w:cstheme="majorBidi"/>
          <w:color w:val="000000" w:themeColor="text1"/>
          <w:sz w:val="24"/>
          <w:szCs w:val="24"/>
        </w:rPr>
        <w:t xml:space="preserve"> </w:t>
      </w:r>
      <w:r w:rsidR="004F2CE5" w:rsidRPr="006A1080">
        <w:rPr>
          <w:rFonts w:asciiTheme="majorBidi" w:hAnsiTheme="majorBidi" w:cstheme="majorBidi"/>
          <w:color w:val="000000" w:themeColor="text1"/>
          <w:sz w:val="24"/>
          <w:szCs w:val="24"/>
        </w:rPr>
        <w:t xml:space="preserve">were reported to have </w:t>
      </w:r>
      <w:r w:rsidR="00E85C8D" w:rsidRPr="006A1080">
        <w:rPr>
          <w:rFonts w:asciiTheme="majorBidi" w:hAnsiTheme="majorBidi" w:cstheme="majorBidi"/>
          <w:color w:val="000000" w:themeColor="text1"/>
          <w:sz w:val="24"/>
          <w:szCs w:val="24"/>
        </w:rPr>
        <w:t xml:space="preserve">died from causes not related to </w:t>
      </w:r>
      <w:r w:rsidR="004F2CE5" w:rsidRPr="006A1080">
        <w:rPr>
          <w:rFonts w:asciiTheme="majorBidi" w:hAnsiTheme="majorBidi" w:cstheme="majorBidi"/>
          <w:color w:val="000000" w:themeColor="text1"/>
          <w:sz w:val="24"/>
          <w:szCs w:val="24"/>
        </w:rPr>
        <w:t>the</w:t>
      </w:r>
      <w:r w:rsidR="001A0472" w:rsidRPr="006A1080">
        <w:rPr>
          <w:rFonts w:asciiTheme="majorBidi" w:hAnsiTheme="majorBidi" w:cstheme="majorBidi"/>
          <w:color w:val="000000" w:themeColor="text1"/>
          <w:sz w:val="24"/>
          <w:szCs w:val="24"/>
        </w:rPr>
        <w:t xml:space="preserve"> </w:t>
      </w:r>
      <w:r w:rsidR="004F2CE5" w:rsidRPr="006A1080">
        <w:rPr>
          <w:rFonts w:asciiTheme="majorBidi" w:hAnsiTheme="majorBidi" w:cstheme="majorBidi"/>
          <w:color w:val="000000" w:themeColor="text1"/>
          <w:sz w:val="24"/>
          <w:szCs w:val="24"/>
        </w:rPr>
        <w:t>THR</w:t>
      </w:r>
      <w:r w:rsidR="00E85C8D" w:rsidRPr="006A1080">
        <w:rPr>
          <w:rFonts w:asciiTheme="majorBidi" w:hAnsiTheme="majorBidi" w:cstheme="majorBidi"/>
          <w:color w:val="000000" w:themeColor="text1"/>
          <w:sz w:val="24"/>
          <w:szCs w:val="24"/>
        </w:rPr>
        <w:t xml:space="preserve"> </w:t>
      </w:r>
      <w:r w:rsidR="00FF49B0" w:rsidRPr="006A1080">
        <w:rPr>
          <w:rFonts w:asciiTheme="majorBidi" w:hAnsiTheme="majorBidi" w:cstheme="majorBidi"/>
          <w:color w:val="000000" w:themeColor="text1"/>
          <w:sz w:val="24"/>
          <w:szCs w:val="24"/>
        </w:rPr>
        <w:t>(</w:t>
      </w:r>
      <w:r w:rsidR="000D34CE" w:rsidRPr="006A1080">
        <w:rPr>
          <w:rFonts w:asciiTheme="majorBidi" w:hAnsiTheme="majorBidi" w:cstheme="majorBidi"/>
          <w:color w:val="000000" w:themeColor="text1"/>
          <w:sz w:val="24"/>
          <w:szCs w:val="24"/>
        </w:rPr>
        <w:t>Supplementary material</w:t>
      </w:r>
      <w:r w:rsidR="00FF49B0" w:rsidRPr="006A1080">
        <w:rPr>
          <w:rFonts w:asciiTheme="majorBidi" w:hAnsiTheme="majorBidi" w:cstheme="majorBidi"/>
          <w:color w:val="000000" w:themeColor="text1"/>
          <w:sz w:val="24"/>
          <w:szCs w:val="24"/>
        </w:rPr>
        <w:t xml:space="preserve"> </w:t>
      </w:r>
      <w:r w:rsidR="00DE3EC8" w:rsidRPr="006A1080">
        <w:rPr>
          <w:rFonts w:asciiTheme="majorBidi" w:hAnsiTheme="majorBidi" w:cstheme="majorBidi"/>
          <w:color w:val="000000" w:themeColor="text1"/>
          <w:sz w:val="24"/>
          <w:szCs w:val="24"/>
        </w:rPr>
        <w:t>2</w:t>
      </w:r>
      <w:r w:rsidR="00FF49B0" w:rsidRPr="006A1080">
        <w:rPr>
          <w:rFonts w:asciiTheme="majorBidi" w:hAnsiTheme="majorBidi" w:cstheme="majorBidi"/>
          <w:color w:val="000000" w:themeColor="text1"/>
          <w:sz w:val="24"/>
          <w:szCs w:val="24"/>
        </w:rPr>
        <w:t xml:space="preserve">). </w:t>
      </w:r>
    </w:p>
    <w:p w14:paraId="30B1DBCF" w14:textId="1AEDBB9D" w:rsidR="006C1786" w:rsidRPr="006A1080" w:rsidRDefault="004D38CC">
      <w:pPr>
        <w:jc w:val="both"/>
        <w:rPr>
          <w:rFonts w:asciiTheme="majorBidi" w:hAnsiTheme="majorBidi" w:cstheme="majorBidi"/>
          <w:color w:val="000000" w:themeColor="text1"/>
          <w:sz w:val="24"/>
          <w:szCs w:val="24"/>
        </w:rPr>
      </w:pPr>
      <w:bookmarkStart w:id="10" w:name="_Hlk53631246"/>
      <w:r w:rsidRPr="006A1080">
        <w:rPr>
          <w:rFonts w:asciiTheme="majorBidi" w:hAnsiTheme="majorBidi" w:cstheme="majorBidi"/>
          <w:color w:val="000000" w:themeColor="text1"/>
          <w:sz w:val="24"/>
          <w:szCs w:val="24"/>
        </w:rPr>
        <w:t xml:space="preserve">Registered </w:t>
      </w:r>
      <w:r w:rsidR="00E90FF9" w:rsidRPr="006A1080">
        <w:rPr>
          <w:rFonts w:asciiTheme="majorBidi" w:hAnsiTheme="majorBidi" w:cstheme="majorBidi"/>
          <w:color w:val="000000" w:themeColor="text1"/>
          <w:sz w:val="24"/>
          <w:szCs w:val="24"/>
        </w:rPr>
        <w:t xml:space="preserve">CHR </w:t>
      </w:r>
      <w:r w:rsidRPr="006A1080">
        <w:rPr>
          <w:rFonts w:asciiTheme="majorBidi" w:hAnsiTheme="majorBidi" w:cstheme="majorBidi"/>
          <w:color w:val="000000" w:themeColor="text1"/>
          <w:sz w:val="24"/>
          <w:szCs w:val="24"/>
        </w:rPr>
        <w:t>dogs had an</w:t>
      </w:r>
      <w:r w:rsidR="002C71EB" w:rsidRPr="006A1080">
        <w:rPr>
          <w:rFonts w:asciiTheme="majorBidi" w:hAnsiTheme="majorBidi" w:cstheme="majorBidi"/>
          <w:color w:val="000000" w:themeColor="text1"/>
          <w:sz w:val="24"/>
          <w:szCs w:val="24"/>
        </w:rPr>
        <w:t xml:space="preserve"> average </w:t>
      </w:r>
      <w:r w:rsidR="005873E4" w:rsidRPr="006A1080">
        <w:rPr>
          <w:rFonts w:asciiTheme="majorBidi" w:hAnsiTheme="majorBidi" w:cstheme="majorBidi"/>
          <w:color w:val="000000" w:themeColor="text1"/>
          <w:sz w:val="24"/>
          <w:szCs w:val="24"/>
        </w:rPr>
        <w:t xml:space="preserve">age </w:t>
      </w:r>
      <w:r w:rsidR="00DB4290" w:rsidRPr="006A1080">
        <w:rPr>
          <w:rFonts w:asciiTheme="majorBidi" w:hAnsiTheme="majorBidi" w:cstheme="majorBidi"/>
          <w:color w:val="000000" w:themeColor="text1"/>
          <w:sz w:val="24"/>
          <w:szCs w:val="24"/>
        </w:rPr>
        <w:t xml:space="preserve">of </w:t>
      </w:r>
      <w:bookmarkStart w:id="11" w:name="_Hlk69025380"/>
      <w:r w:rsidR="009F197C" w:rsidRPr="006A1080">
        <w:rPr>
          <w:rFonts w:asciiTheme="majorBidi" w:hAnsiTheme="majorBidi" w:cstheme="majorBidi"/>
          <w:color w:val="000000" w:themeColor="text1"/>
          <w:sz w:val="24"/>
          <w:szCs w:val="24"/>
        </w:rPr>
        <w:t>43.2 months</w:t>
      </w:r>
      <w:r w:rsidR="002C71EB" w:rsidRPr="006A1080">
        <w:rPr>
          <w:rFonts w:asciiTheme="majorBidi" w:hAnsiTheme="majorBidi" w:cstheme="majorBidi"/>
          <w:color w:val="000000" w:themeColor="text1"/>
          <w:sz w:val="24"/>
          <w:szCs w:val="24"/>
        </w:rPr>
        <w:t xml:space="preserve"> </w:t>
      </w:r>
      <w:bookmarkStart w:id="12" w:name="_Hlk53631756"/>
      <w:r w:rsidR="002C71EB" w:rsidRPr="006A1080">
        <w:rPr>
          <w:rFonts w:asciiTheme="majorBidi" w:hAnsiTheme="majorBidi" w:cstheme="majorBidi"/>
          <w:color w:val="000000" w:themeColor="text1"/>
          <w:sz w:val="24"/>
          <w:szCs w:val="24"/>
        </w:rPr>
        <w:t xml:space="preserve">± </w:t>
      </w:r>
      <w:bookmarkEnd w:id="12"/>
      <w:r w:rsidR="009B2B6E" w:rsidRPr="006A1080">
        <w:rPr>
          <w:rFonts w:asciiTheme="majorBidi" w:hAnsiTheme="majorBidi" w:cstheme="majorBidi"/>
          <w:color w:val="000000" w:themeColor="text1"/>
          <w:sz w:val="24"/>
          <w:szCs w:val="24"/>
        </w:rPr>
        <w:t>34.8</w:t>
      </w:r>
      <w:r w:rsidR="006F3CDB" w:rsidRPr="006A1080">
        <w:rPr>
          <w:rFonts w:asciiTheme="majorBidi" w:hAnsiTheme="majorBidi" w:cstheme="majorBidi"/>
          <w:color w:val="000000" w:themeColor="text1"/>
          <w:sz w:val="24"/>
          <w:szCs w:val="24"/>
        </w:rPr>
        <w:t xml:space="preserve"> </w:t>
      </w:r>
      <w:bookmarkStart w:id="13" w:name="_Hlk53646122"/>
      <w:bookmarkStart w:id="14" w:name="_Hlk53631776"/>
      <w:r w:rsidR="006F3CDB" w:rsidRPr="006A1080">
        <w:rPr>
          <w:rFonts w:asciiTheme="majorBidi" w:hAnsiTheme="majorBidi" w:cstheme="majorBidi"/>
          <w:strike/>
          <w:color w:val="000000" w:themeColor="text1"/>
          <w:sz w:val="24"/>
          <w:szCs w:val="24"/>
        </w:rPr>
        <w:t>(</w:t>
      </w:r>
      <w:bookmarkStart w:id="15" w:name="_Hlk67923302"/>
      <w:r w:rsidR="006F3CDB" w:rsidRPr="006A1080">
        <w:rPr>
          <w:rFonts w:asciiTheme="majorBidi" w:hAnsiTheme="majorBidi" w:cstheme="majorBidi"/>
          <w:strike/>
          <w:color w:val="000000" w:themeColor="text1"/>
          <w:sz w:val="24"/>
          <w:szCs w:val="24"/>
        </w:rPr>
        <w:t>mean ± SD</w:t>
      </w:r>
      <w:bookmarkEnd w:id="15"/>
      <w:r w:rsidR="006F3CDB" w:rsidRPr="006A1080">
        <w:rPr>
          <w:rFonts w:asciiTheme="majorBidi" w:hAnsiTheme="majorBidi" w:cstheme="majorBidi"/>
          <w:strike/>
          <w:color w:val="000000" w:themeColor="text1"/>
          <w:sz w:val="24"/>
          <w:szCs w:val="24"/>
        </w:rPr>
        <w:t>)</w:t>
      </w:r>
      <w:bookmarkEnd w:id="11"/>
      <w:bookmarkEnd w:id="13"/>
      <w:r w:rsidR="002C71EB" w:rsidRPr="006A1080">
        <w:rPr>
          <w:rFonts w:asciiTheme="majorBidi" w:hAnsiTheme="majorBidi" w:cstheme="majorBidi"/>
          <w:color w:val="000000" w:themeColor="text1"/>
          <w:sz w:val="24"/>
          <w:szCs w:val="24"/>
        </w:rPr>
        <w:t xml:space="preserve">, </w:t>
      </w:r>
      <w:bookmarkEnd w:id="14"/>
      <w:r w:rsidR="002C71EB" w:rsidRPr="006A1080">
        <w:rPr>
          <w:rFonts w:asciiTheme="majorBidi" w:hAnsiTheme="majorBidi" w:cstheme="majorBidi"/>
          <w:color w:val="000000" w:themeColor="text1"/>
          <w:sz w:val="24"/>
          <w:szCs w:val="24"/>
        </w:rPr>
        <w:t xml:space="preserve">median </w:t>
      </w:r>
      <w:r w:rsidR="0016037E" w:rsidRPr="006A1080">
        <w:rPr>
          <w:rFonts w:asciiTheme="majorBidi" w:hAnsiTheme="majorBidi" w:cstheme="majorBidi"/>
          <w:color w:val="000000" w:themeColor="text1"/>
          <w:sz w:val="24"/>
          <w:szCs w:val="24"/>
        </w:rPr>
        <w:t>2</w:t>
      </w:r>
      <w:r w:rsidR="009F197C" w:rsidRPr="006A1080">
        <w:rPr>
          <w:rFonts w:asciiTheme="majorBidi" w:hAnsiTheme="majorBidi" w:cstheme="majorBidi"/>
          <w:color w:val="000000" w:themeColor="text1"/>
          <w:sz w:val="24"/>
          <w:szCs w:val="24"/>
        </w:rPr>
        <w:t>4</w:t>
      </w:r>
      <w:r w:rsidR="008829F3" w:rsidRPr="006A1080">
        <w:rPr>
          <w:rFonts w:asciiTheme="majorBidi" w:hAnsiTheme="majorBidi" w:cstheme="majorBidi"/>
          <w:color w:val="000000" w:themeColor="text1"/>
          <w:sz w:val="24"/>
          <w:szCs w:val="24"/>
        </w:rPr>
        <w:t xml:space="preserve"> </w:t>
      </w:r>
      <w:r w:rsidR="009F197C" w:rsidRPr="006A1080">
        <w:rPr>
          <w:rFonts w:asciiTheme="majorBidi" w:hAnsiTheme="majorBidi" w:cstheme="majorBidi"/>
          <w:color w:val="000000" w:themeColor="text1"/>
          <w:sz w:val="24"/>
          <w:szCs w:val="24"/>
        </w:rPr>
        <w:t>months</w:t>
      </w:r>
      <w:r w:rsidR="006F3CDB" w:rsidRPr="006A1080">
        <w:rPr>
          <w:rFonts w:asciiTheme="majorBidi" w:hAnsiTheme="majorBidi" w:cstheme="majorBidi"/>
          <w:color w:val="000000" w:themeColor="text1"/>
          <w:sz w:val="24"/>
          <w:szCs w:val="24"/>
        </w:rPr>
        <w:t>,</w:t>
      </w:r>
      <w:r w:rsidR="00250EFA" w:rsidRPr="006A1080">
        <w:rPr>
          <w:rFonts w:asciiTheme="majorBidi" w:hAnsiTheme="majorBidi" w:cstheme="majorBidi"/>
          <w:color w:val="000000" w:themeColor="text1"/>
          <w:sz w:val="24"/>
          <w:szCs w:val="24"/>
        </w:rPr>
        <w:t xml:space="preserve"> </w:t>
      </w:r>
      <w:r w:rsidR="006F3CDB" w:rsidRPr="006A1080">
        <w:rPr>
          <w:rFonts w:asciiTheme="majorBidi" w:hAnsiTheme="majorBidi" w:cstheme="majorBidi"/>
          <w:color w:val="000000" w:themeColor="text1"/>
          <w:sz w:val="24"/>
          <w:szCs w:val="24"/>
        </w:rPr>
        <w:t xml:space="preserve">and weighed </w:t>
      </w:r>
      <w:r w:rsidR="00E617CB" w:rsidRPr="006A1080">
        <w:rPr>
          <w:rFonts w:asciiTheme="majorBidi" w:hAnsiTheme="majorBidi" w:cstheme="majorBidi"/>
          <w:color w:val="000000" w:themeColor="text1"/>
          <w:sz w:val="24"/>
          <w:szCs w:val="24"/>
        </w:rPr>
        <w:t>29.5</w:t>
      </w:r>
      <w:r w:rsidR="00C47316" w:rsidRPr="006A1080">
        <w:rPr>
          <w:rFonts w:asciiTheme="majorBidi" w:hAnsiTheme="majorBidi" w:cstheme="majorBidi"/>
          <w:color w:val="000000" w:themeColor="text1"/>
          <w:sz w:val="24"/>
          <w:szCs w:val="24"/>
        </w:rPr>
        <w:t xml:space="preserve"> ± </w:t>
      </w:r>
      <w:r w:rsidR="00E617CB" w:rsidRPr="006A1080">
        <w:rPr>
          <w:rFonts w:asciiTheme="majorBidi" w:hAnsiTheme="majorBidi" w:cstheme="majorBidi"/>
          <w:color w:val="000000" w:themeColor="text1"/>
          <w:sz w:val="24"/>
          <w:szCs w:val="24"/>
        </w:rPr>
        <w:t>10.5</w:t>
      </w:r>
      <w:r w:rsidR="00C47316" w:rsidRPr="006A1080">
        <w:rPr>
          <w:rFonts w:asciiTheme="majorBidi" w:hAnsiTheme="majorBidi" w:cstheme="majorBidi"/>
          <w:color w:val="000000" w:themeColor="text1"/>
          <w:sz w:val="24"/>
          <w:szCs w:val="24"/>
        </w:rPr>
        <w:t xml:space="preserve"> </w:t>
      </w:r>
      <w:r w:rsidR="00C47316" w:rsidRPr="006A1080">
        <w:rPr>
          <w:rFonts w:asciiTheme="majorBidi" w:hAnsiTheme="majorBidi" w:cstheme="majorBidi"/>
          <w:strike/>
          <w:color w:val="000000" w:themeColor="text1"/>
          <w:sz w:val="24"/>
          <w:szCs w:val="24"/>
        </w:rPr>
        <w:t>(mean ± SD)</w:t>
      </w:r>
      <w:r w:rsidR="00C47316" w:rsidRPr="006A1080">
        <w:rPr>
          <w:rFonts w:asciiTheme="majorBidi" w:hAnsiTheme="majorBidi" w:cstheme="majorBidi"/>
          <w:color w:val="000000" w:themeColor="text1"/>
          <w:sz w:val="24"/>
          <w:szCs w:val="24"/>
        </w:rPr>
        <w:t>, median 29</w:t>
      </w:r>
      <w:r w:rsidR="008829F3" w:rsidRPr="006A1080">
        <w:rPr>
          <w:rFonts w:asciiTheme="majorBidi" w:hAnsiTheme="majorBidi" w:cstheme="majorBidi"/>
          <w:color w:val="000000" w:themeColor="text1"/>
          <w:sz w:val="24"/>
          <w:szCs w:val="24"/>
        </w:rPr>
        <w:t xml:space="preserve"> kilograms</w:t>
      </w:r>
      <w:r w:rsidR="00F3390E" w:rsidRPr="006A1080">
        <w:rPr>
          <w:rFonts w:asciiTheme="majorBidi" w:hAnsiTheme="majorBidi" w:cstheme="majorBidi"/>
          <w:color w:val="000000" w:themeColor="text1"/>
          <w:sz w:val="24"/>
          <w:szCs w:val="24"/>
        </w:rPr>
        <w:t>.</w:t>
      </w:r>
      <w:r w:rsidR="00125E3C" w:rsidRPr="006A1080">
        <w:rPr>
          <w:rFonts w:asciiTheme="majorBidi" w:hAnsiTheme="majorBidi" w:cstheme="majorBidi"/>
          <w:color w:val="000000" w:themeColor="text1"/>
          <w:sz w:val="24"/>
          <w:szCs w:val="24"/>
        </w:rPr>
        <w:t xml:space="preserve"> </w:t>
      </w:r>
      <w:bookmarkStart w:id="16" w:name="_Hlk71360229"/>
      <w:r w:rsidR="004224ED" w:rsidRPr="006A1080">
        <w:rPr>
          <w:rFonts w:asciiTheme="majorBidi" w:hAnsiTheme="majorBidi" w:cstheme="majorBidi"/>
          <w:color w:val="000000" w:themeColor="text1"/>
          <w:sz w:val="24"/>
          <w:szCs w:val="24"/>
        </w:rPr>
        <w:t xml:space="preserve">Out of 1852 dogs, </w:t>
      </w:r>
      <w:proofErr w:type="gramStart"/>
      <w:r w:rsidR="0060794E" w:rsidRPr="006A1080">
        <w:rPr>
          <w:rFonts w:asciiTheme="majorBidi" w:hAnsiTheme="majorBidi" w:cstheme="majorBidi"/>
          <w:color w:val="000000" w:themeColor="text1"/>
          <w:sz w:val="24"/>
          <w:szCs w:val="24"/>
        </w:rPr>
        <w:t>There</w:t>
      </w:r>
      <w:proofErr w:type="gramEnd"/>
      <w:r w:rsidR="0060794E" w:rsidRPr="006A1080">
        <w:rPr>
          <w:rFonts w:asciiTheme="majorBidi" w:hAnsiTheme="majorBidi" w:cstheme="majorBidi"/>
          <w:color w:val="000000" w:themeColor="text1"/>
          <w:sz w:val="24"/>
          <w:szCs w:val="24"/>
        </w:rPr>
        <w:t xml:space="preserve"> </w:t>
      </w:r>
      <w:r w:rsidR="0031733D" w:rsidRPr="006A1080">
        <w:rPr>
          <w:rFonts w:asciiTheme="majorBidi" w:hAnsiTheme="majorBidi" w:cstheme="majorBidi"/>
          <w:color w:val="000000" w:themeColor="text1"/>
          <w:sz w:val="24"/>
          <w:szCs w:val="24"/>
        </w:rPr>
        <w:t xml:space="preserve">were 999 </w:t>
      </w:r>
      <w:r w:rsidR="006F28EA" w:rsidRPr="006A1080">
        <w:rPr>
          <w:rFonts w:asciiTheme="majorBidi" w:hAnsiTheme="majorBidi" w:cstheme="majorBidi"/>
          <w:color w:val="000000" w:themeColor="text1"/>
          <w:sz w:val="24"/>
          <w:szCs w:val="24"/>
        </w:rPr>
        <w:t xml:space="preserve">male dogs; </w:t>
      </w:r>
      <w:r w:rsidR="0031733D" w:rsidRPr="006A1080">
        <w:rPr>
          <w:rFonts w:asciiTheme="majorBidi" w:hAnsiTheme="majorBidi" w:cstheme="majorBidi"/>
          <w:color w:val="000000" w:themeColor="text1"/>
          <w:sz w:val="24"/>
          <w:szCs w:val="24"/>
        </w:rPr>
        <w:t>intact (n=553, 30%) and neutered (n=446, 24</w:t>
      </w:r>
      <w:r w:rsidR="00E90FF9" w:rsidRPr="006A1080">
        <w:rPr>
          <w:rFonts w:asciiTheme="majorBidi" w:hAnsiTheme="majorBidi" w:cstheme="majorBidi"/>
          <w:color w:val="000000" w:themeColor="text1"/>
          <w:sz w:val="24"/>
          <w:szCs w:val="24"/>
        </w:rPr>
        <w:t xml:space="preserve"> </w:t>
      </w:r>
      <w:r w:rsidR="0031733D" w:rsidRPr="006A1080">
        <w:rPr>
          <w:rFonts w:asciiTheme="majorBidi" w:hAnsiTheme="majorBidi" w:cstheme="majorBidi"/>
          <w:color w:val="000000" w:themeColor="text1"/>
          <w:sz w:val="24"/>
          <w:szCs w:val="24"/>
        </w:rPr>
        <w:t xml:space="preserve">%) </w:t>
      </w:r>
      <w:r w:rsidR="00E90FF9" w:rsidRPr="006A1080">
        <w:rPr>
          <w:rFonts w:asciiTheme="majorBidi" w:hAnsiTheme="majorBidi" w:cstheme="majorBidi"/>
          <w:strike/>
          <w:color w:val="000000" w:themeColor="text1"/>
          <w:sz w:val="24"/>
          <w:szCs w:val="24"/>
        </w:rPr>
        <w:t>males</w:t>
      </w:r>
      <w:r w:rsidR="00E90FF9" w:rsidRPr="006A1080">
        <w:rPr>
          <w:rFonts w:asciiTheme="majorBidi" w:hAnsiTheme="majorBidi" w:cstheme="majorBidi"/>
          <w:color w:val="000000" w:themeColor="text1"/>
          <w:sz w:val="24"/>
          <w:szCs w:val="24"/>
        </w:rPr>
        <w:t xml:space="preserve"> </w:t>
      </w:r>
      <w:r w:rsidR="0031733D" w:rsidRPr="006A1080">
        <w:rPr>
          <w:rFonts w:asciiTheme="majorBidi" w:hAnsiTheme="majorBidi" w:cstheme="majorBidi"/>
          <w:color w:val="000000" w:themeColor="text1"/>
          <w:sz w:val="24"/>
          <w:szCs w:val="24"/>
        </w:rPr>
        <w:t xml:space="preserve">and 831 </w:t>
      </w:r>
      <w:r w:rsidR="006F28EA" w:rsidRPr="006A1080">
        <w:rPr>
          <w:rFonts w:asciiTheme="majorBidi" w:hAnsiTheme="majorBidi" w:cstheme="majorBidi"/>
          <w:color w:val="000000" w:themeColor="text1"/>
          <w:sz w:val="24"/>
          <w:szCs w:val="24"/>
        </w:rPr>
        <w:t xml:space="preserve">female dogs; </w:t>
      </w:r>
      <w:r w:rsidR="0031733D" w:rsidRPr="006A1080">
        <w:rPr>
          <w:rFonts w:asciiTheme="majorBidi" w:hAnsiTheme="majorBidi" w:cstheme="majorBidi"/>
          <w:color w:val="000000" w:themeColor="text1"/>
          <w:sz w:val="24"/>
          <w:szCs w:val="24"/>
        </w:rPr>
        <w:t>intact (n=336, 18%) and neutered (n=495, 27%)</w:t>
      </w:r>
      <w:r w:rsidR="00BC3237" w:rsidRPr="006A1080">
        <w:rPr>
          <w:rFonts w:asciiTheme="majorBidi" w:hAnsiTheme="majorBidi" w:cstheme="majorBidi"/>
          <w:color w:val="000000" w:themeColor="text1"/>
          <w:sz w:val="24"/>
          <w:szCs w:val="24"/>
        </w:rPr>
        <w:t xml:space="preserve"> </w:t>
      </w:r>
      <w:r w:rsidR="00BC3237" w:rsidRPr="006A1080">
        <w:rPr>
          <w:rFonts w:asciiTheme="majorBidi" w:hAnsiTheme="majorBidi" w:cstheme="majorBidi"/>
          <w:strike/>
          <w:color w:val="000000" w:themeColor="text1"/>
          <w:sz w:val="24"/>
          <w:szCs w:val="24"/>
        </w:rPr>
        <w:t>females</w:t>
      </w:r>
      <w:r w:rsidR="0031733D" w:rsidRPr="006A1080">
        <w:rPr>
          <w:rFonts w:asciiTheme="majorBidi" w:hAnsiTheme="majorBidi" w:cstheme="majorBidi"/>
          <w:color w:val="000000" w:themeColor="text1"/>
          <w:sz w:val="24"/>
          <w:szCs w:val="24"/>
        </w:rPr>
        <w:t>.</w:t>
      </w:r>
      <w:bookmarkEnd w:id="16"/>
      <w:r w:rsidR="009834DF" w:rsidRPr="006A1080">
        <w:rPr>
          <w:rFonts w:asciiTheme="majorBidi" w:hAnsiTheme="majorBidi" w:cstheme="majorBidi"/>
          <w:color w:val="000000" w:themeColor="text1"/>
          <w:sz w:val="24"/>
          <w:szCs w:val="24"/>
        </w:rPr>
        <w:t xml:space="preserve"> Twenty-two</w:t>
      </w:r>
      <w:r w:rsidR="00635085" w:rsidRPr="006A1080">
        <w:rPr>
          <w:rFonts w:asciiTheme="majorBidi" w:hAnsiTheme="majorBidi" w:cstheme="majorBidi"/>
          <w:color w:val="000000" w:themeColor="text1"/>
          <w:sz w:val="24"/>
          <w:szCs w:val="24"/>
        </w:rPr>
        <w:t xml:space="preserve"> </w:t>
      </w:r>
      <w:r w:rsidR="00635085" w:rsidRPr="006A1080">
        <w:rPr>
          <w:rFonts w:asciiTheme="majorBidi" w:hAnsiTheme="majorBidi" w:cstheme="majorBidi"/>
          <w:strike/>
          <w:color w:val="000000" w:themeColor="text1"/>
          <w:sz w:val="24"/>
          <w:szCs w:val="24"/>
        </w:rPr>
        <w:t>22</w:t>
      </w:r>
      <w:r w:rsidR="009834DF" w:rsidRPr="006A1080">
        <w:rPr>
          <w:rFonts w:asciiTheme="majorBidi" w:hAnsiTheme="majorBidi" w:cstheme="majorBidi"/>
          <w:color w:val="000000" w:themeColor="text1"/>
          <w:sz w:val="24"/>
          <w:szCs w:val="24"/>
        </w:rPr>
        <w:t xml:space="preserve"> </w:t>
      </w:r>
      <w:r w:rsidR="007910EA" w:rsidRPr="006A1080">
        <w:rPr>
          <w:rFonts w:asciiTheme="majorBidi" w:hAnsiTheme="majorBidi" w:cstheme="majorBidi"/>
          <w:color w:val="000000" w:themeColor="text1"/>
          <w:sz w:val="24"/>
          <w:szCs w:val="24"/>
        </w:rPr>
        <w:t xml:space="preserve">dogs (1%) did not have their gender specified. </w:t>
      </w:r>
      <w:r w:rsidR="0066405B" w:rsidRPr="006A1080">
        <w:rPr>
          <w:rFonts w:asciiTheme="majorBidi" w:hAnsiTheme="majorBidi" w:cstheme="majorBidi"/>
          <w:color w:val="000000" w:themeColor="text1"/>
          <w:sz w:val="24"/>
          <w:szCs w:val="24"/>
        </w:rPr>
        <w:t xml:space="preserve">The breeds </w:t>
      </w:r>
      <w:r w:rsidR="006F28EA" w:rsidRPr="006A1080">
        <w:rPr>
          <w:rFonts w:asciiTheme="majorBidi" w:hAnsiTheme="majorBidi" w:cstheme="majorBidi"/>
          <w:color w:val="000000" w:themeColor="text1"/>
          <w:sz w:val="24"/>
          <w:szCs w:val="24"/>
        </w:rPr>
        <w:t xml:space="preserve">recorded </w:t>
      </w:r>
      <w:r w:rsidR="0066405B" w:rsidRPr="006A1080">
        <w:rPr>
          <w:rFonts w:asciiTheme="majorBidi" w:hAnsiTheme="majorBidi" w:cstheme="majorBidi"/>
          <w:color w:val="000000" w:themeColor="text1"/>
          <w:sz w:val="24"/>
          <w:szCs w:val="24"/>
        </w:rPr>
        <w:t>were Labrador retrievers (n=376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20%), crossbreeds (n=280</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15%), German shepherds </w:t>
      </w:r>
      <w:r w:rsidR="0066405B" w:rsidRPr="006A1080">
        <w:rPr>
          <w:rFonts w:asciiTheme="majorBidi" w:hAnsiTheme="majorBidi" w:cstheme="majorBidi"/>
          <w:color w:val="000000" w:themeColor="text1"/>
          <w:sz w:val="24"/>
          <w:szCs w:val="24"/>
        </w:rPr>
        <w:lastRenderedPageBreak/>
        <w:t>(n=238</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13%), Border collies (n=136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7%), </w:t>
      </w:r>
      <w:r w:rsidR="00873A3D" w:rsidRPr="006A1080">
        <w:rPr>
          <w:rFonts w:asciiTheme="majorBidi" w:hAnsiTheme="majorBidi" w:cstheme="majorBidi"/>
          <w:color w:val="000000" w:themeColor="text1"/>
          <w:sz w:val="24"/>
          <w:szCs w:val="24"/>
        </w:rPr>
        <w:t>G</w:t>
      </w:r>
      <w:r w:rsidR="0066405B" w:rsidRPr="006A1080">
        <w:rPr>
          <w:rFonts w:asciiTheme="majorBidi" w:hAnsiTheme="majorBidi" w:cstheme="majorBidi"/>
          <w:color w:val="000000" w:themeColor="text1"/>
          <w:sz w:val="24"/>
          <w:szCs w:val="24"/>
        </w:rPr>
        <w:t xml:space="preserve">olden </w:t>
      </w:r>
      <w:r w:rsidR="00873A3D" w:rsidRPr="006A1080">
        <w:rPr>
          <w:rFonts w:asciiTheme="majorBidi" w:hAnsiTheme="majorBidi" w:cstheme="majorBidi"/>
          <w:color w:val="000000" w:themeColor="text1"/>
          <w:sz w:val="24"/>
          <w:szCs w:val="24"/>
        </w:rPr>
        <w:t>R</w:t>
      </w:r>
      <w:r w:rsidR="0066405B" w:rsidRPr="006A1080">
        <w:rPr>
          <w:rFonts w:asciiTheme="majorBidi" w:hAnsiTheme="majorBidi" w:cstheme="majorBidi"/>
          <w:color w:val="000000" w:themeColor="text1"/>
          <w:sz w:val="24"/>
          <w:szCs w:val="24"/>
        </w:rPr>
        <w:t xml:space="preserve">etrievers </w:t>
      </w:r>
      <w:r w:rsidR="00C34E08" w:rsidRPr="006A1080">
        <w:rPr>
          <w:rFonts w:asciiTheme="majorBidi" w:hAnsiTheme="majorBidi" w:cstheme="majorBidi"/>
          <w:strike/>
          <w:color w:val="000000" w:themeColor="text1"/>
          <w:sz w:val="24"/>
          <w:szCs w:val="24"/>
        </w:rPr>
        <w:t>golden retrievers</w:t>
      </w:r>
      <w:r w:rsidR="00C34E08" w:rsidRPr="006A1080">
        <w:rPr>
          <w:rFonts w:asciiTheme="majorBidi" w:hAnsiTheme="majorBidi" w:cstheme="majorBidi"/>
          <w:color w:val="000000" w:themeColor="text1"/>
          <w:sz w:val="24"/>
          <w:szCs w:val="24"/>
        </w:rPr>
        <w:t xml:space="preserve"> </w:t>
      </w:r>
      <w:r w:rsidR="0066405B" w:rsidRPr="006A1080">
        <w:rPr>
          <w:rFonts w:asciiTheme="majorBidi" w:hAnsiTheme="majorBidi" w:cstheme="majorBidi"/>
          <w:color w:val="000000" w:themeColor="text1"/>
          <w:sz w:val="24"/>
          <w:szCs w:val="24"/>
        </w:rPr>
        <w:t>(n=106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6%), Rottweilers (n=99</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5%), Bernese mountain dogs (n=41</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2%), English springer spaniels (n=36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2%), </w:t>
      </w:r>
      <w:proofErr w:type="spellStart"/>
      <w:r w:rsidR="0066405B" w:rsidRPr="006A1080">
        <w:rPr>
          <w:rFonts w:asciiTheme="majorBidi" w:hAnsiTheme="majorBidi" w:cstheme="majorBidi"/>
          <w:color w:val="000000" w:themeColor="text1"/>
          <w:sz w:val="24"/>
          <w:szCs w:val="24"/>
        </w:rPr>
        <w:t>Newfoundlands</w:t>
      </w:r>
      <w:proofErr w:type="spellEnd"/>
      <w:r w:rsidR="0066405B" w:rsidRPr="006A1080">
        <w:rPr>
          <w:rFonts w:asciiTheme="majorBidi" w:hAnsiTheme="majorBidi" w:cstheme="majorBidi"/>
          <w:color w:val="000000" w:themeColor="text1"/>
          <w:sz w:val="24"/>
          <w:szCs w:val="24"/>
        </w:rPr>
        <w:t xml:space="preserve"> (n=28</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2%), West Highland white terriers (n=26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1%), </w:t>
      </w:r>
      <w:r w:rsidR="00873A3D" w:rsidRPr="006A1080">
        <w:rPr>
          <w:rFonts w:asciiTheme="majorBidi" w:hAnsiTheme="majorBidi" w:cstheme="majorBidi"/>
          <w:color w:val="000000" w:themeColor="text1"/>
          <w:sz w:val="24"/>
          <w:szCs w:val="24"/>
        </w:rPr>
        <w:t>C</w:t>
      </w:r>
      <w:r w:rsidR="0066405B" w:rsidRPr="006A1080">
        <w:rPr>
          <w:rFonts w:asciiTheme="majorBidi" w:hAnsiTheme="majorBidi" w:cstheme="majorBidi"/>
          <w:color w:val="000000" w:themeColor="text1"/>
          <w:sz w:val="24"/>
          <w:szCs w:val="24"/>
        </w:rPr>
        <w:t xml:space="preserve">ocker </w:t>
      </w:r>
      <w:r w:rsidR="00873A3D" w:rsidRPr="006A1080">
        <w:rPr>
          <w:rFonts w:asciiTheme="majorBidi" w:hAnsiTheme="majorBidi" w:cstheme="majorBidi"/>
          <w:color w:val="000000" w:themeColor="text1"/>
          <w:sz w:val="24"/>
          <w:szCs w:val="24"/>
        </w:rPr>
        <w:t>S</w:t>
      </w:r>
      <w:r w:rsidR="0066405B" w:rsidRPr="006A1080">
        <w:rPr>
          <w:rFonts w:asciiTheme="majorBidi" w:hAnsiTheme="majorBidi" w:cstheme="majorBidi"/>
          <w:color w:val="000000" w:themeColor="text1"/>
          <w:sz w:val="24"/>
          <w:szCs w:val="24"/>
        </w:rPr>
        <w:t>paniels</w:t>
      </w:r>
      <w:r w:rsidR="00C34E08" w:rsidRPr="006A1080">
        <w:rPr>
          <w:rFonts w:asciiTheme="majorBidi" w:hAnsiTheme="majorBidi" w:cstheme="majorBidi"/>
          <w:color w:val="000000" w:themeColor="text1"/>
          <w:sz w:val="24"/>
          <w:szCs w:val="24"/>
        </w:rPr>
        <w:t xml:space="preserve"> </w:t>
      </w:r>
      <w:r w:rsidR="00C34E08" w:rsidRPr="006A1080">
        <w:rPr>
          <w:rFonts w:asciiTheme="majorBidi" w:hAnsiTheme="majorBidi" w:cstheme="majorBidi"/>
          <w:strike/>
          <w:color w:val="000000" w:themeColor="text1"/>
          <w:sz w:val="24"/>
          <w:szCs w:val="24"/>
        </w:rPr>
        <w:t>cocker spaniels</w:t>
      </w:r>
      <w:r w:rsidR="0066405B" w:rsidRPr="006A1080">
        <w:rPr>
          <w:rFonts w:asciiTheme="majorBidi" w:hAnsiTheme="majorBidi" w:cstheme="majorBidi"/>
          <w:color w:val="000000" w:themeColor="text1"/>
          <w:sz w:val="24"/>
          <w:szCs w:val="24"/>
        </w:rPr>
        <w:t xml:space="preserve"> (n=26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1%), and Cane </w:t>
      </w:r>
      <w:proofErr w:type="spellStart"/>
      <w:r w:rsidR="0066405B" w:rsidRPr="006A1080">
        <w:rPr>
          <w:rFonts w:asciiTheme="majorBidi" w:hAnsiTheme="majorBidi" w:cstheme="majorBidi"/>
          <w:color w:val="000000" w:themeColor="text1"/>
          <w:sz w:val="24"/>
          <w:szCs w:val="24"/>
        </w:rPr>
        <w:t>corso</w:t>
      </w:r>
      <w:proofErr w:type="spellEnd"/>
      <w:r w:rsidR="0066405B" w:rsidRPr="006A1080">
        <w:rPr>
          <w:rFonts w:asciiTheme="majorBidi" w:hAnsiTheme="majorBidi" w:cstheme="majorBidi"/>
          <w:color w:val="000000" w:themeColor="text1"/>
          <w:sz w:val="24"/>
          <w:szCs w:val="24"/>
        </w:rPr>
        <w:t xml:space="preserve"> (n=26</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1%) (Figure 2). Other dog breeds (n=425</w:t>
      </w:r>
      <w:r w:rsidR="00243DFC" w:rsidRPr="006A1080">
        <w:rPr>
          <w:rFonts w:asciiTheme="majorBidi" w:hAnsiTheme="majorBidi" w:cstheme="majorBidi"/>
          <w:color w:val="000000" w:themeColor="text1"/>
          <w:sz w:val="24"/>
          <w:szCs w:val="24"/>
        </w:rPr>
        <w:t>/1852</w:t>
      </w:r>
      <w:r w:rsidR="0066405B" w:rsidRPr="006A1080">
        <w:rPr>
          <w:rFonts w:asciiTheme="majorBidi" w:hAnsiTheme="majorBidi" w:cstheme="majorBidi"/>
          <w:color w:val="000000" w:themeColor="text1"/>
          <w:sz w:val="24"/>
          <w:szCs w:val="24"/>
        </w:rPr>
        <w:t xml:space="preserve">, 23%) are </w:t>
      </w:r>
      <w:r w:rsidR="00DE1CAA" w:rsidRPr="006A1080">
        <w:rPr>
          <w:rFonts w:asciiTheme="majorBidi" w:hAnsiTheme="majorBidi" w:cstheme="majorBidi"/>
          <w:color w:val="000000" w:themeColor="text1"/>
          <w:sz w:val="24"/>
          <w:szCs w:val="24"/>
        </w:rPr>
        <w:t xml:space="preserve">detailed </w:t>
      </w:r>
      <w:r w:rsidR="0066405B" w:rsidRPr="006A1080">
        <w:rPr>
          <w:rFonts w:asciiTheme="majorBidi" w:hAnsiTheme="majorBidi" w:cstheme="majorBidi"/>
          <w:color w:val="000000" w:themeColor="text1"/>
          <w:sz w:val="24"/>
          <w:szCs w:val="24"/>
        </w:rPr>
        <w:t xml:space="preserve">in </w:t>
      </w:r>
      <w:r w:rsidR="000E2E3A" w:rsidRPr="006A1080">
        <w:rPr>
          <w:rFonts w:asciiTheme="majorBidi" w:hAnsiTheme="majorBidi" w:cstheme="majorBidi"/>
          <w:color w:val="000000" w:themeColor="text1"/>
          <w:sz w:val="24"/>
          <w:szCs w:val="24"/>
        </w:rPr>
        <w:t>S</w:t>
      </w:r>
      <w:r w:rsidR="0066405B" w:rsidRPr="006A1080">
        <w:rPr>
          <w:rFonts w:asciiTheme="majorBidi" w:hAnsiTheme="majorBidi" w:cstheme="majorBidi"/>
          <w:color w:val="000000" w:themeColor="text1"/>
          <w:sz w:val="24"/>
          <w:szCs w:val="24"/>
        </w:rPr>
        <w:t xml:space="preserve">upplementary material </w:t>
      </w:r>
      <w:r w:rsidR="00DE3EC8" w:rsidRPr="006A1080">
        <w:rPr>
          <w:rFonts w:asciiTheme="majorBidi" w:hAnsiTheme="majorBidi" w:cstheme="majorBidi"/>
          <w:color w:val="000000" w:themeColor="text1"/>
          <w:sz w:val="24"/>
          <w:szCs w:val="24"/>
        </w:rPr>
        <w:t>3</w:t>
      </w:r>
      <w:r w:rsidR="0066405B" w:rsidRPr="006A1080">
        <w:rPr>
          <w:rFonts w:asciiTheme="majorBidi" w:hAnsiTheme="majorBidi" w:cstheme="majorBidi"/>
          <w:color w:val="000000" w:themeColor="text1"/>
          <w:sz w:val="24"/>
          <w:szCs w:val="24"/>
        </w:rPr>
        <w:t>.</w:t>
      </w:r>
      <w:r w:rsidR="00B43248" w:rsidRPr="006A1080">
        <w:rPr>
          <w:rFonts w:asciiTheme="majorBidi" w:hAnsiTheme="majorBidi" w:cstheme="majorBidi"/>
          <w:color w:val="000000" w:themeColor="text1"/>
          <w:sz w:val="24"/>
          <w:szCs w:val="24"/>
        </w:rPr>
        <w:t xml:space="preserve"> The breed was not recorded for </w:t>
      </w:r>
      <w:r w:rsidR="004C299D" w:rsidRPr="006A1080">
        <w:rPr>
          <w:rFonts w:asciiTheme="majorBidi" w:hAnsiTheme="majorBidi" w:cstheme="majorBidi"/>
          <w:color w:val="000000" w:themeColor="text1"/>
          <w:sz w:val="24"/>
          <w:szCs w:val="24"/>
        </w:rPr>
        <w:t xml:space="preserve">nine </w:t>
      </w:r>
      <w:r w:rsidR="00B43248" w:rsidRPr="006A1080">
        <w:rPr>
          <w:rFonts w:asciiTheme="majorBidi" w:hAnsiTheme="majorBidi" w:cstheme="majorBidi"/>
          <w:color w:val="000000" w:themeColor="text1"/>
          <w:sz w:val="24"/>
          <w:szCs w:val="24"/>
        </w:rPr>
        <w:t>dogs in the database</w:t>
      </w:r>
      <w:r w:rsidR="006B1BEC" w:rsidRPr="006A1080">
        <w:rPr>
          <w:rFonts w:asciiTheme="majorBidi" w:hAnsiTheme="majorBidi" w:cstheme="majorBidi"/>
          <w:color w:val="000000" w:themeColor="text1"/>
          <w:sz w:val="24"/>
          <w:szCs w:val="24"/>
        </w:rPr>
        <w:t>.</w:t>
      </w:r>
      <w:r w:rsidR="0066405B" w:rsidRPr="006A1080">
        <w:rPr>
          <w:rFonts w:asciiTheme="majorBidi" w:hAnsiTheme="majorBidi" w:cstheme="majorBidi"/>
          <w:color w:val="000000" w:themeColor="text1"/>
          <w:sz w:val="24"/>
          <w:szCs w:val="24"/>
        </w:rPr>
        <w:t xml:space="preserve"> </w:t>
      </w:r>
      <w:r w:rsidR="0066405B" w:rsidRPr="006A1080">
        <w:rPr>
          <w:rFonts w:asciiTheme="majorBidi" w:hAnsiTheme="majorBidi" w:cstheme="majorBidi"/>
          <w:strike/>
          <w:color w:val="000000" w:themeColor="text1"/>
          <w:sz w:val="24"/>
          <w:szCs w:val="24"/>
        </w:rPr>
        <w:t>Nine (0.4%) dog breeds were not recorded on the database</w:t>
      </w:r>
      <w:r w:rsidR="0066405B" w:rsidRPr="006A1080">
        <w:rPr>
          <w:rFonts w:asciiTheme="majorBidi" w:hAnsiTheme="majorBidi" w:cstheme="majorBidi"/>
          <w:color w:val="000000" w:themeColor="text1"/>
          <w:sz w:val="24"/>
          <w:szCs w:val="24"/>
        </w:rPr>
        <w:t>.</w:t>
      </w:r>
    </w:p>
    <w:p w14:paraId="543F0AE8" w14:textId="6292D24E" w:rsidR="00375168" w:rsidRPr="006A1080" w:rsidRDefault="00375168" w:rsidP="00493F24">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Surgical implant</w:t>
      </w:r>
      <w:r w:rsidR="009B6EFA" w:rsidRPr="006A1080">
        <w:rPr>
          <w:rFonts w:asciiTheme="majorBidi" w:hAnsiTheme="majorBidi" w:cstheme="majorBidi"/>
          <w:i/>
          <w:iCs/>
          <w:color w:val="000000" w:themeColor="text1"/>
          <w:sz w:val="24"/>
          <w:szCs w:val="24"/>
        </w:rPr>
        <w:t>s</w:t>
      </w:r>
      <w:r w:rsidRPr="006A1080">
        <w:rPr>
          <w:rFonts w:asciiTheme="majorBidi" w:hAnsiTheme="majorBidi" w:cstheme="majorBidi"/>
          <w:i/>
          <w:iCs/>
          <w:color w:val="000000" w:themeColor="text1"/>
          <w:sz w:val="24"/>
          <w:szCs w:val="24"/>
        </w:rPr>
        <w:t xml:space="preserve"> </w:t>
      </w:r>
    </w:p>
    <w:p w14:paraId="77B3616D" w14:textId="5E8F0272" w:rsidR="003F6785" w:rsidRPr="006A1080" w:rsidRDefault="0086599D" w:rsidP="00493F24">
      <w:pPr>
        <w:jc w:val="both"/>
        <w:rPr>
          <w:rFonts w:asciiTheme="majorBidi" w:hAnsiTheme="majorBidi" w:cstheme="majorBidi"/>
          <w:color w:val="000000" w:themeColor="text1"/>
          <w:sz w:val="24"/>
          <w:szCs w:val="24"/>
        </w:rPr>
      </w:pPr>
      <w:bookmarkStart w:id="17" w:name="_Hlk67559650"/>
      <w:r w:rsidRPr="006A1080">
        <w:rPr>
          <w:rFonts w:asciiTheme="majorBidi" w:hAnsiTheme="majorBidi" w:cstheme="majorBidi"/>
          <w:color w:val="000000" w:themeColor="text1"/>
          <w:sz w:val="24"/>
          <w:szCs w:val="24"/>
        </w:rPr>
        <w:t>I</w:t>
      </w:r>
      <w:r w:rsidR="00B864EC" w:rsidRPr="006A1080">
        <w:rPr>
          <w:rFonts w:asciiTheme="majorBidi" w:hAnsiTheme="majorBidi" w:cstheme="majorBidi"/>
          <w:color w:val="000000" w:themeColor="text1"/>
          <w:sz w:val="24"/>
          <w:szCs w:val="24"/>
        </w:rPr>
        <w:t>mplant</w:t>
      </w:r>
      <w:r w:rsidR="009B6EFA" w:rsidRPr="006A1080">
        <w:rPr>
          <w:rFonts w:asciiTheme="majorBidi" w:hAnsiTheme="majorBidi" w:cstheme="majorBidi"/>
          <w:color w:val="000000" w:themeColor="text1"/>
          <w:sz w:val="24"/>
          <w:szCs w:val="24"/>
        </w:rPr>
        <w:t xml:space="preserve"> systems</w:t>
      </w:r>
      <w:r w:rsidR="00B864EC" w:rsidRPr="006A1080">
        <w:rPr>
          <w:rFonts w:asciiTheme="majorBidi" w:hAnsiTheme="majorBidi" w:cstheme="majorBidi"/>
          <w:color w:val="000000" w:themeColor="text1"/>
          <w:sz w:val="24"/>
          <w:szCs w:val="24"/>
        </w:rPr>
        <w:t xml:space="preserve"> </w:t>
      </w:r>
      <w:bookmarkStart w:id="18" w:name="_Hlk71360057"/>
      <w:r w:rsidR="00944AA5" w:rsidRPr="006A1080">
        <w:rPr>
          <w:rFonts w:asciiTheme="majorBidi" w:hAnsiTheme="majorBidi" w:cstheme="majorBidi"/>
          <w:color w:val="000000" w:themeColor="text1"/>
          <w:sz w:val="24"/>
          <w:szCs w:val="24"/>
        </w:rPr>
        <w:t>reported were</w:t>
      </w:r>
      <w:r w:rsidR="00B864EC" w:rsidRPr="006A1080">
        <w:rPr>
          <w:rFonts w:asciiTheme="majorBidi" w:hAnsiTheme="majorBidi" w:cstheme="majorBidi"/>
          <w:color w:val="000000" w:themeColor="text1"/>
          <w:sz w:val="24"/>
          <w:szCs w:val="24"/>
        </w:rPr>
        <w:t xml:space="preserve"> </w:t>
      </w:r>
      <w:bookmarkStart w:id="19" w:name="_Hlk51319120"/>
      <w:proofErr w:type="spellStart"/>
      <w:r w:rsidRPr="006A1080">
        <w:rPr>
          <w:rFonts w:asciiTheme="majorBidi" w:hAnsiTheme="majorBidi" w:cstheme="majorBidi"/>
          <w:color w:val="000000" w:themeColor="text1"/>
          <w:sz w:val="24"/>
          <w:szCs w:val="24"/>
        </w:rPr>
        <w:t>Kyon</w:t>
      </w:r>
      <w:proofErr w:type="spellEnd"/>
      <w:r w:rsidRPr="006A1080">
        <w:rPr>
          <w:rFonts w:asciiTheme="majorBidi" w:hAnsiTheme="majorBidi" w:cstheme="majorBidi"/>
          <w:color w:val="000000" w:themeColor="text1"/>
          <w:sz w:val="24"/>
          <w:szCs w:val="24"/>
        </w:rPr>
        <w:t xml:space="preserve"> (n= 1087</w:t>
      </w:r>
      <w:r w:rsidR="00143D53" w:rsidRPr="006A1080">
        <w:rPr>
          <w:rFonts w:asciiTheme="majorBidi" w:hAnsiTheme="majorBidi" w:cstheme="majorBidi"/>
          <w:color w:val="000000" w:themeColor="text1"/>
          <w:sz w:val="24"/>
          <w:szCs w:val="24"/>
        </w:rPr>
        <w:t>/</w:t>
      </w:r>
      <w:bookmarkStart w:id="20" w:name="_Hlk108795303"/>
      <w:r w:rsidR="00143D53" w:rsidRPr="006A1080">
        <w:rPr>
          <w:rFonts w:asciiTheme="majorBidi" w:hAnsiTheme="majorBidi" w:cstheme="majorBidi"/>
          <w:color w:val="000000" w:themeColor="text1"/>
          <w:sz w:val="24"/>
          <w:szCs w:val="24"/>
        </w:rPr>
        <w:t>2375</w:t>
      </w:r>
      <w:r w:rsidRPr="006A1080">
        <w:rPr>
          <w:rFonts w:asciiTheme="majorBidi" w:hAnsiTheme="majorBidi" w:cstheme="majorBidi"/>
          <w:color w:val="000000" w:themeColor="text1"/>
          <w:sz w:val="24"/>
          <w:szCs w:val="24"/>
        </w:rPr>
        <w:t xml:space="preserve">, 46%), </w:t>
      </w:r>
      <w:bookmarkEnd w:id="20"/>
      <w:proofErr w:type="spellStart"/>
      <w:r w:rsidR="007366FB"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007366FB" w:rsidRPr="006A1080">
        <w:rPr>
          <w:rFonts w:asciiTheme="majorBidi" w:hAnsiTheme="majorBidi" w:cstheme="majorBidi"/>
          <w:color w:val="000000" w:themeColor="text1"/>
          <w:sz w:val="24"/>
          <w:szCs w:val="24"/>
        </w:rPr>
        <w:t>edtrix</w:t>
      </w:r>
      <w:proofErr w:type="spellEnd"/>
      <w:r w:rsidR="007366FB" w:rsidRPr="006A1080">
        <w:rPr>
          <w:rFonts w:asciiTheme="majorBidi" w:hAnsiTheme="majorBidi" w:cstheme="majorBidi"/>
          <w:color w:val="000000" w:themeColor="text1"/>
          <w:sz w:val="24"/>
          <w:szCs w:val="24"/>
        </w:rPr>
        <w:t xml:space="preserve"> CFX (n=</w:t>
      </w:r>
      <w:r w:rsidR="00C47316" w:rsidRPr="006A1080">
        <w:rPr>
          <w:rFonts w:asciiTheme="majorBidi" w:hAnsiTheme="majorBidi" w:cstheme="majorBidi"/>
          <w:color w:val="000000" w:themeColor="text1"/>
          <w:sz w:val="24"/>
          <w:szCs w:val="24"/>
        </w:rPr>
        <w:t xml:space="preserve"> 514</w:t>
      </w:r>
      <w:r w:rsidR="00143D53" w:rsidRPr="006A1080">
        <w:rPr>
          <w:rFonts w:asciiTheme="majorBidi" w:hAnsiTheme="majorBidi" w:cstheme="majorBidi"/>
          <w:color w:val="000000" w:themeColor="text1"/>
          <w:sz w:val="24"/>
          <w:szCs w:val="24"/>
        </w:rPr>
        <w:t>/2375</w:t>
      </w:r>
      <w:r w:rsidR="00D6233A" w:rsidRPr="006A1080">
        <w:rPr>
          <w:rFonts w:asciiTheme="majorBidi" w:hAnsiTheme="majorBidi" w:cstheme="majorBidi"/>
          <w:color w:val="000000" w:themeColor="text1"/>
          <w:sz w:val="24"/>
          <w:szCs w:val="24"/>
        </w:rPr>
        <w:t>, 2</w:t>
      </w:r>
      <w:r w:rsidR="0053013E" w:rsidRPr="006A1080">
        <w:rPr>
          <w:rFonts w:asciiTheme="majorBidi" w:hAnsiTheme="majorBidi" w:cstheme="majorBidi"/>
          <w:color w:val="000000" w:themeColor="text1"/>
          <w:sz w:val="24"/>
          <w:szCs w:val="24"/>
        </w:rPr>
        <w:t>2</w:t>
      </w:r>
      <w:r w:rsidR="00D6233A" w:rsidRPr="006A1080">
        <w:rPr>
          <w:rFonts w:asciiTheme="majorBidi" w:hAnsiTheme="majorBidi" w:cstheme="majorBidi"/>
          <w:color w:val="000000" w:themeColor="text1"/>
          <w:sz w:val="24"/>
          <w:szCs w:val="24"/>
        </w:rPr>
        <w:t>%</w:t>
      </w:r>
      <w:r w:rsidR="007366FB"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Hybrid</w:t>
      </w:r>
      <w:r w:rsidR="002B323C" w:rsidRPr="006A1080">
        <w:rPr>
          <w:rFonts w:asciiTheme="majorBidi" w:hAnsiTheme="majorBidi" w:cstheme="majorBidi"/>
          <w:color w:val="000000" w:themeColor="text1"/>
          <w:sz w:val="24"/>
          <w:szCs w:val="24"/>
          <w:vertAlign w:val="superscript"/>
        </w:rPr>
        <w:t xml:space="preserve"> </w:t>
      </w:r>
      <w:r w:rsidRPr="006A1080">
        <w:rPr>
          <w:rFonts w:asciiTheme="majorBidi" w:hAnsiTheme="majorBidi" w:cstheme="majorBidi"/>
          <w:color w:val="000000" w:themeColor="text1"/>
          <w:sz w:val="24"/>
          <w:szCs w:val="24"/>
        </w:rPr>
        <w:t>(n= 264</w:t>
      </w:r>
      <w:r w:rsidR="00143D53" w:rsidRPr="006A1080">
        <w:rPr>
          <w:rFonts w:asciiTheme="majorBidi" w:hAnsiTheme="majorBidi" w:cstheme="majorBidi"/>
          <w:color w:val="000000" w:themeColor="text1"/>
          <w:sz w:val="24"/>
          <w:szCs w:val="24"/>
        </w:rPr>
        <w:t>/2375</w:t>
      </w:r>
      <w:r w:rsidRPr="006A1080">
        <w:rPr>
          <w:rFonts w:asciiTheme="majorBidi" w:hAnsiTheme="majorBidi" w:cstheme="majorBidi"/>
          <w:color w:val="000000" w:themeColor="text1"/>
          <w:sz w:val="24"/>
          <w:szCs w:val="24"/>
        </w:rPr>
        <w:t xml:space="preserve">, 11%), </w:t>
      </w:r>
      <w:proofErr w:type="spellStart"/>
      <w:r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BFX (n= 221</w:t>
      </w:r>
      <w:r w:rsidR="00143D53" w:rsidRPr="006A1080">
        <w:rPr>
          <w:rFonts w:asciiTheme="majorBidi" w:hAnsiTheme="majorBidi" w:cstheme="majorBidi"/>
          <w:color w:val="000000" w:themeColor="text1"/>
          <w:sz w:val="24"/>
          <w:szCs w:val="24"/>
        </w:rPr>
        <w:t>/2375</w:t>
      </w:r>
      <w:r w:rsidRPr="006A1080">
        <w:rPr>
          <w:rFonts w:asciiTheme="majorBidi" w:hAnsiTheme="majorBidi" w:cstheme="majorBidi"/>
          <w:color w:val="000000" w:themeColor="text1"/>
          <w:sz w:val="24"/>
          <w:szCs w:val="24"/>
        </w:rPr>
        <w:t xml:space="preserve">, 9%), and </w:t>
      </w:r>
      <w:proofErr w:type="spellStart"/>
      <w:r w:rsidR="007366FB" w:rsidRPr="006A1080">
        <w:rPr>
          <w:rFonts w:asciiTheme="majorBidi" w:hAnsiTheme="majorBidi" w:cstheme="majorBidi"/>
          <w:color w:val="000000" w:themeColor="text1"/>
          <w:sz w:val="24"/>
          <w:szCs w:val="24"/>
        </w:rPr>
        <w:t>Helica</w:t>
      </w:r>
      <w:proofErr w:type="spellEnd"/>
      <w:r w:rsidR="007366FB" w:rsidRPr="006A1080">
        <w:rPr>
          <w:rFonts w:asciiTheme="majorBidi" w:hAnsiTheme="majorBidi" w:cstheme="majorBidi"/>
          <w:color w:val="000000" w:themeColor="text1"/>
          <w:sz w:val="24"/>
          <w:szCs w:val="24"/>
        </w:rPr>
        <w:t xml:space="preserve"> (n=</w:t>
      </w:r>
      <w:r w:rsidR="00C47316" w:rsidRPr="006A1080">
        <w:rPr>
          <w:rFonts w:asciiTheme="majorBidi" w:hAnsiTheme="majorBidi" w:cstheme="majorBidi"/>
          <w:color w:val="000000" w:themeColor="text1"/>
          <w:sz w:val="24"/>
          <w:szCs w:val="24"/>
        </w:rPr>
        <w:t xml:space="preserve"> 107</w:t>
      </w:r>
      <w:r w:rsidR="00143D53" w:rsidRPr="006A1080">
        <w:rPr>
          <w:rFonts w:asciiTheme="majorBidi" w:hAnsiTheme="majorBidi" w:cstheme="majorBidi"/>
          <w:color w:val="000000" w:themeColor="text1"/>
          <w:sz w:val="24"/>
          <w:szCs w:val="24"/>
        </w:rPr>
        <w:t>/2375</w:t>
      </w:r>
      <w:r w:rsidR="00D6233A" w:rsidRPr="006A1080">
        <w:rPr>
          <w:rFonts w:asciiTheme="majorBidi" w:hAnsiTheme="majorBidi" w:cstheme="majorBidi"/>
          <w:color w:val="000000" w:themeColor="text1"/>
          <w:sz w:val="24"/>
          <w:szCs w:val="24"/>
        </w:rPr>
        <w:t xml:space="preserve">, </w:t>
      </w:r>
      <w:r w:rsidR="00143D53" w:rsidRPr="006A1080">
        <w:rPr>
          <w:rFonts w:asciiTheme="majorBidi" w:hAnsiTheme="majorBidi" w:cstheme="majorBidi"/>
          <w:color w:val="000000" w:themeColor="text1"/>
          <w:sz w:val="24"/>
          <w:szCs w:val="24"/>
        </w:rPr>
        <w:t>4.5</w:t>
      </w:r>
      <w:r w:rsidR="00D6233A" w:rsidRPr="006A1080">
        <w:rPr>
          <w:rFonts w:asciiTheme="majorBidi" w:hAnsiTheme="majorBidi" w:cstheme="majorBidi"/>
          <w:color w:val="000000" w:themeColor="text1"/>
          <w:sz w:val="24"/>
          <w:szCs w:val="24"/>
        </w:rPr>
        <w:t>%</w:t>
      </w:r>
      <w:r w:rsidR="007366FB"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w:t>
      </w:r>
      <w:r w:rsidR="007366FB" w:rsidRPr="006A1080">
        <w:rPr>
          <w:rFonts w:asciiTheme="majorBidi" w:hAnsiTheme="majorBidi" w:cstheme="majorBidi"/>
          <w:color w:val="000000" w:themeColor="text1"/>
          <w:sz w:val="24"/>
          <w:szCs w:val="24"/>
        </w:rPr>
        <w:t xml:space="preserve"> </w:t>
      </w:r>
      <w:bookmarkEnd w:id="17"/>
      <w:bookmarkEnd w:id="18"/>
      <w:r w:rsidR="00F3390E" w:rsidRPr="006A1080">
        <w:rPr>
          <w:rFonts w:asciiTheme="majorBidi" w:hAnsiTheme="majorBidi" w:cstheme="majorBidi"/>
          <w:color w:val="000000" w:themeColor="text1"/>
          <w:sz w:val="24"/>
          <w:szCs w:val="24"/>
        </w:rPr>
        <w:t>(Figure 3)</w:t>
      </w:r>
      <w:r w:rsidR="007366FB" w:rsidRPr="006A1080">
        <w:rPr>
          <w:rFonts w:asciiTheme="majorBidi" w:hAnsiTheme="majorBidi" w:cstheme="majorBidi"/>
          <w:color w:val="000000" w:themeColor="text1"/>
          <w:sz w:val="24"/>
          <w:szCs w:val="24"/>
        </w:rPr>
        <w:t xml:space="preserve">. </w:t>
      </w:r>
      <w:bookmarkStart w:id="21" w:name="_Hlk64109003"/>
      <w:bookmarkEnd w:id="19"/>
      <w:r w:rsidR="00143D53" w:rsidRPr="006A1080">
        <w:rPr>
          <w:rFonts w:asciiTheme="majorBidi" w:hAnsiTheme="majorBidi" w:cstheme="majorBidi"/>
          <w:color w:val="000000" w:themeColor="text1"/>
          <w:sz w:val="24"/>
          <w:szCs w:val="24"/>
        </w:rPr>
        <w:t>One hundred and eighty-two (</w:t>
      </w:r>
      <w:r w:rsidR="0053013E" w:rsidRPr="006A1080">
        <w:rPr>
          <w:rFonts w:asciiTheme="majorBidi" w:hAnsiTheme="majorBidi" w:cstheme="majorBidi"/>
          <w:color w:val="000000" w:themeColor="text1"/>
          <w:sz w:val="24"/>
          <w:szCs w:val="24"/>
        </w:rPr>
        <w:t>182</w:t>
      </w:r>
      <w:r w:rsidR="00143D53" w:rsidRPr="006A1080">
        <w:rPr>
          <w:rFonts w:asciiTheme="majorBidi" w:hAnsiTheme="majorBidi" w:cstheme="majorBidi"/>
          <w:color w:val="000000" w:themeColor="text1"/>
          <w:sz w:val="24"/>
          <w:szCs w:val="24"/>
        </w:rPr>
        <w:t>/2375, 8%)</w:t>
      </w:r>
      <w:r w:rsidR="000116C1" w:rsidRPr="006A1080">
        <w:rPr>
          <w:rFonts w:asciiTheme="majorBidi" w:hAnsiTheme="majorBidi" w:cstheme="majorBidi"/>
          <w:color w:val="000000" w:themeColor="text1"/>
          <w:sz w:val="24"/>
          <w:szCs w:val="24"/>
        </w:rPr>
        <w:t xml:space="preserve"> </w:t>
      </w:r>
      <w:r w:rsidR="00BA49EA" w:rsidRPr="006A1080">
        <w:rPr>
          <w:rFonts w:asciiTheme="majorBidi" w:hAnsiTheme="majorBidi" w:cstheme="majorBidi"/>
          <w:color w:val="000000" w:themeColor="text1"/>
          <w:sz w:val="24"/>
          <w:szCs w:val="24"/>
        </w:rPr>
        <w:t xml:space="preserve">of the </w:t>
      </w:r>
      <w:r w:rsidR="005873E4" w:rsidRPr="006A1080">
        <w:rPr>
          <w:rFonts w:asciiTheme="majorBidi" w:hAnsiTheme="majorBidi" w:cstheme="majorBidi"/>
          <w:color w:val="000000" w:themeColor="text1"/>
          <w:sz w:val="24"/>
          <w:szCs w:val="24"/>
        </w:rPr>
        <w:t xml:space="preserve">implants </w:t>
      </w:r>
      <w:r w:rsidR="00BA49EA" w:rsidRPr="006A1080">
        <w:rPr>
          <w:rFonts w:asciiTheme="majorBidi" w:hAnsiTheme="majorBidi" w:cstheme="majorBidi"/>
          <w:color w:val="000000" w:themeColor="text1"/>
          <w:sz w:val="24"/>
          <w:szCs w:val="24"/>
        </w:rPr>
        <w:t xml:space="preserve">were not </w:t>
      </w:r>
      <w:r w:rsidR="005873E4" w:rsidRPr="006A1080">
        <w:rPr>
          <w:rFonts w:asciiTheme="majorBidi" w:hAnsiTheme="majorBidi" w:cstheme="majorBidi"/>
          <w:color w:val="000000" w:themeColor="text1"/>
          <w:sz w:val="24"/>
          <w:szCs w:val="24"/>
        </w:rPr>
        <w:t>specified</w:t>
      </w:r>
      <w:bookmarkEnd w:id="21"/>
      <w:r w:rsidR="005873E4" w:rsidRPr="006A1080">
        <w:rPr>
          <w:rFonts w:asciiTheme="majorBidi" w:hAnsiTheme="majorBidi" w:cstheme="majorBidi"/>
          <w:color w:val="000000" w:themeColor="text1"/>
          <w:sz w:val="24"/>
          <w:szCs w:val="24"/>
        </w:rPr>
        <w:t>.</w:t>
      </w:r>
      <w:r w:rsidR="00C839F0" w:rsidRPr="006A1080">
        <w:rPr>
          <w:rFonts w:asciiTheme="majorBidi" w:hAnsiTheme="majorBidi" w:cstheme="majorBidi"/>
          <w:color w:val="000000" w:themeColor="text1"/>
          <w:sz w:val="24"/>
          <w:szCs w:val="24"/>
        </w:rPr>
        <w:t xml:space="preserve"> </w:t>
      </w:r>
      <w:r w:rsidR="00064F3E" w:rsidRPr="006A1080">
        <w:rPr>
          <w:rFonts w:asciiTheme="majorBidi" w:hAnsiTheme="majorBidi" w:cstheme="majorBidi"/>
          <w:color w:val="000000" w:themeColor="text1"/>
          <w:sz w:val="24"/>
          <w:szCs w:val="24"/>
        </w:rPr>
        <w:t xml:space="preserve">The number of centers submitting data for each prosthesis type is shown in </w:t>
      </w:r>
      <w:r w:rsidR="009B6EFA" w:rsidRPr="006A1080">
        <w:rPr>
          <w:rFonts w:asciiTheme="majorBidi" w:hAnsiTheme="majorBidi" w:cstheme="majorBidi"/>
          <w:color w:val="000000" w:themeColor="text1"/>
          <w:sz w:val="24"/>
          <w:szCs w:val="24"/>
        </w:rPr>
        <w:t>T</w:t>
      </w:r>
      <w:r w:rsidR="00064F3E" w:rsidRPr="006A1080">
        <w:rPr>
          <w:rFonts w:asciiTheme="majorBidi" w:hAnsiTheme="majorBidi" w:cstheme="majorBidi"/>
          <w:color w:val="000000" w:themeColor="text1"/>
          <w:sz w:val="24"/>
          <w:szCs w:val="24"/>
        </w:rPr>
        <w:t xml:space="preserve">able </w:t>
      </w:r>
      <w:r w:rsidR="00317794" w:rsidRPr="006A1080">
        <w:rPr>
          <w:rFonts w:asciiTheme="majorBidi" w:hAnsiTheme="majorBidi" w:cstheme="majorBidi"/>
          <w:color w:val="000000" w:themeColor="text1"/>
          <w:sz w:val="24"/>
          <w:szCs w:val="24"/>
        </w:rPr>
        <w:t>1</w:t>
      </w:r>
      <w:r w:rsidR="00064F3E" w:rsidRPr="006A1080">
        <w:rPr>
          <w:rFonts w:asciiTheme="majorBidi" w:hAnsiTheme="majorBidi" w:cstheme="majorBidi"/>
          <w:color w:val="000000" w:themeColor="text1"/>
          <w:sz w:val="24"/>
          <w:szCs w:val="24"/>
        </w:rPr>
        <w:t xml:space="preserve">. </w:t>
      </w:r>
      <w:proofErr w:type="spellStart"/>
      <w:r w:rsidR="00C839F0"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00C839F0" w:rsidRPr="006A1080">
        <w:rPr>
          <w:rFonts w:asciiTheme="majorBidi" w:hAnsiTheme="majorBidi" w:cstheme="majorBidi"/>
          <w:color w:val="000000" w:themeColor="text1"/>
          <w:sz w:val="24"/>
          <w:szCs w:val="24"/>
        </w:rPr>
        <w:t>edtrix</w:t>
      </w:r>
      <w:proofErr w:type="spellEnd"/>
      <w:r w:rsidR="00C839F0" w:rsidRPr="006A1080">
        <w:rPr>
          <w:rFonts w:asciiTheme="majorBidi" w:hAnsiTheme="majorBidi" w:cstheme="majorBidi"/>
          <w:color w:val="000000" w:themeColor="text1"/>
          <w:sz w:val="24"/>
          <w:szCs w:val="24"/>
        </w:rPr>
        <w:t xml:space="preserve"> Modular CFX Micro &amp; Nano Hip </w:t>
      </w:r>
      <w:r w:rsidR="000116C1" w:rsidRPr="006A1080">
        <w:rPr>
          <w:rFonts w:asciiTheme="majorBidi" w:hAnsiTheme="majorBidi" w:cstheme="majorBidi"/>
          <w:color w:val="000000" w:themeColor="text1"/>
          <w:sz w:val="24"/>
          <w:szCs w:val="24"/>
        </w:rPr>
        <w:t xml:space="preserve">implants </w:t>
      </w:r>
      <w:r w:rsidR="00C839F0" w:rsidRPr="006A1080">
        <w:rPr>
          <w:rFonts w:asciiTheme="majorBidi" w:hAnsiTheme="majorBidi" w:cstheme="majorBidi"/>
          <w:color w:val="000000" w:themeColor="text1"/>
          <w:sz w:val="24"/>
          <w:szCs w:val="24"/>
        </w:rPr>
        <w:t xml:space="preserve">were used in </w:t>
      </w:r>
      <w:r w:rsidR="007E71D1" w:rsidRPr="006A1080">
        <w:rPr>
          <w:rFonts w:asciiTheme="majorBidi" w:hAnsiTheme="majorBidi" w:cstheme="majorBidi"/>
          <w:color w:val="000000" w:themeColor="text1"/>
          <w:sz w:val="24"/>
          <w:szCs w:val="24"/>
        </w:rPr>
        <w:t>142</w:t>
      </w:r>
      <w:r w:rsidR="00C839F0" w:rsidRPr="006A1080">
        <w:rPr>
          <w:rFonts w:asciiTheme="majorBidi" w:hAnsiTheme="majorBidi" w:cstheme="majorBidi"/>
          <w:color w:val="000000" w:themeColor="text1"/>
          <w:sz w:val="24"/>
          <w:szCs w:val="24"/>
        </w:rPr>
        <w:t>/</w:t>
      </w:r>
      <w:r w:rsidR="007E71D1" w:rsidRPr="006A1080">
        <w:rPr>
          <w:rFonts w:asciiTheme="majorBidi" w:hAnsiTheme="majorBidi" w:cstheme="majorBidi"/>
          <w:color w:val="000000" w:themeColor="text1"/>
          <w:sz w:val="24"/>
          <w:szCs w:val="24"/>
        </w:rPr>
        <w:t>2</w:t>
      </w:r>
      <w:r w:rsidR="001633CC" w:rsidRPr="006A1080">
        <w:rPr>
          <w:rFonts w:asciiTheme="majorBidi" w:hAnsiTheme="majorBidi" w:cstheme="majorBidi"/>
          <w:color w:val="000000" w:themeColor="text1"/>
          <w:sz w:val="24"/>
          <w:szCs w:val="24"/>
        </w:rPr>
        <w:t>375</w:t>
      </w:r>
      <w:r w:rsidR="00C839F0" w:rsidRPr="006A1080">
        <w:rPr>
          <w:rFonts w:asciiTheme="majorBidi" w:hAnsiTheme="majorBidi" w:cstheme="majorBidi"/>
          <w:color w:val="000000" w:themeColor="text1"/>
          <w:sz w:val="24"/>
          <w:szCs w:val="24"/>
        </w:rPr>
        <w:t xml:space="preserve"> hips (</w:t>
      </w:r>
      <w:r w:rsidR="007E71D1" w:rsidRPr="006A1080">
        <w:rPr>
          <w:rFonts w:asciiTheme="majorBidi" w:hAnsiTheme="majorBidi" w:cstheme="majorBidi"/>
          <w:color w:val="000000" w:themeColor="text1"/>
          <w:sz w:val="24"/>
          <w:szCs w:val="24"/>
        </w:rPr>
        <w:t>6%</w:t>
      </w:r>
      <w:r w:rsidR="00C839F0" w:rsidRPr="006A1080">
        <w:rPr>
          <w:rFonts w:asciiTheme="majorBidi" w:hAnsiTheme="majorBidi" w:cstheme="majorBidi"/>
          <w:color w:val="000000" w:themeColor="text1"/>
          <w:sz w:val="24"/>
          <w:szCs w:val="24"/>
        </w:rPr>
        <w:t>)</w:t>
      </w:r>
      <w:r w:rsidR="0003079D" w:rsidRPr="006A1080">
        <w:rPr>
          <w:rFonts w:asciiTheme="majorBidi" w:hAnsiTheme="majorBidi" w:cstheme="majorBidi"/>
          <w:color w:val="000000" w:themeColor="text1"/>
          <w:sz w:val="24"/>
          <w:szCs w:val="24"/>
        </w:rPr>
        <w:t xml:space="preserve">. </w:t>
      </w:r>
      <w:bookmarkStart w:id="22" w:name="_Hlk52451406"/>
      <w:r w:rsidR="000D34CE" w:rsidRPr="006A1080">
        <w:rPr>
          <w:rFonts w:asciiTheme="majorBidi" w:hAnsiTheme="majorBidi" w:cstheme="majorBidi"/>
          <w:color w:val="000000" w:themeColor="text1"/>
          <w:sz w:val="24"/>
          <w:szCs w:val="24"/>
        </w:rPr>
        <w:t xml:space="preserve">Implants and their sizes are listed in </w:t>
      </w:r>
      <w:r w:rsidR="000116C1" w:rsidRPr="006A1080">
        <w:rPr>
          <w:rFonts w:asciiTheme="majorBidi" w:hAnsiTheme="majorBidi" w:cstheme="majorBidi"/>
          <w:color w:val="000000" w:themeColor="text1"/>
          <w:sz w:val="24"/>
          <w:szCs w:val="24"/>
        </w:rPr>
        <w:t>S</w:t>
      </w:r>
      <w:r w:rsidR="000D34CE" w:rsidRPr="006A1080">
        <w:rPr>
          <w:rFonts w:asciiTheme="majorBidi" w:hAnsiTheme="majorBidi" w:cstheme="majorBidi"/>
          <w:color w:val="000000" w:themeColor="text1"/>
          <w:sz w:val="24"/>
          <w:szCs w:val="24"/>
        </w:rPr>
        <w:t xml:space="preserve">upplementary material </w:t>
      </w:r>
      <w:r w:rsidR="00DE3EC8" w:rsidRPr="006A1080">
        <w:rPr>
          <w:rFonts w:asciiTheme="majorBidi" w:hAnsiTheme="majorBidi" w:cstheme="majorBidi"/>
          <w:color w:val="000000" w:themeColor="text1"/>
          <w:sz w:val="24"/>
          <w:szCs w:val="24"/>
        </w:rPr>
        <w:t>4</w:t>
      </w:r>
      <w:r w:rsidR="000D34CE" w:rsidRPr="006A1080">
        <w:rPr>
          <w:rFonts w:asciiTheme="majorBidi" w:hAnsiTheme="majorBidi" w:cstheme="majorBidi"/>
          <w:color w:val="000000" w:themeColor="text1"/>
          <w:sz w:val="24"/>
          <w:szCs w:val="24"/>
        </w:rPr>
        <w:t xml:space="preserve">. </w:t>
      </w:r>
      <w:bookmarkStart w:id="23" w:name="_Hlk76726966"/>
      <w:r w:rsidR="0031314B" w:rsidRPr="006A1080">
        <w:rPr>
          <w:rFonts w:asciiTheme="majorBidi" w:hAnsiTheme="majorBidi" w:cstheme="majorBidi"/>
          <w:color w:val="000000" w:themeColor="text1"/>
          <w:sz w:val="24"/>
          <w:szCs w:val="24"/>
        </w:rPr>
        <w:t xml:space="preserve">Figure 4 </w:t>
      </w:r>
      <w:r w:rsidR="00064F3E" w:rsidRPr="006A1080">
        <w:rPr>
          <w:rFonts w:asciiTheme="majorBidi" w:hAnsiTheme="majorBidi" w:cstheme="majorBidi"/>
          <w:color w:val="000000" w:themeColor="text1"/>
          <w:sz w:val="24"/>
          <w:szCs w:val="24"/>
        </w:rPr>
        <w:t>demonstrates</w:t>
      </w:r>
      <w:r w:rsidR="0031314B" w:rsidRPr="006A1080">
        <w:rPr>
          <w:rFonts w:asciiTheme="majorBidi" w:hAnsiTheme="majorBidi" w:cstheme="majorBidi"/>
          <w:color w:val="000000" w:themeColor="text1"/>
          <w:sz w:val="24"/>
          <w:szCs w:val="24"/>
        </w:rPr>
        <w:t xml:space="preserve"> the</w:t>
      </w:r>
      <w:r w:rsidR="002F6755" w:rsidRPr="006A1080">
        <w:rPr>
          <w:rFonts w:asciiTheme="majorBidi" w:hAnsiTheme="majorBidi" w:cstheme="majorBidi"/>
          <w:color w:val="000000" w:themeColor="text1"/>
          <w:sz w:val="24"/>
          <w:szCs w:val="24"/>
        </w:rPr>
        <w:t xml:space="preserve"> </w:t>
      </w:r>
      <w:r w:rsidR="00CD7823" w:rsidRPr="006A1080">
        <w:rPr>
          <w:rFonts w:asciiTheme="majorBidi" w:hAnsiTheme="majorBidi" w:cstheme="majorBidi"/>
          <w:color w:val="000000" w:themeColor="text1"/>
          <w:sz w:val="24"/>
          <w:szCs w:val="24"/>
        </w:rPr>
        <w:t>implant types and systems registered over the ten-year period</w:t>
      </w:r>
      <w:bookmarkEnd w:id="23"/>
      <w:r w:rsidR="0031314B" w:rsidRPr="006A1080">
        <w:rPr>
          <w:rFonts w:asciiTheme="majorBidi" w:hAnsiTheme="majorBidi" w:cstheme="majorBidi"/>
          <w:color w:val="000000" w:themeColor="text1"/>
          <w:sz w:val="24"/>
          <w:szCs w:val="24"/>
        </w:rPr>
        <w:t>.</w:t>
      </w:r>
    </w:p>
    <w:p w14:paraId="1855DAB0" w14:textId="359AF778" w:rsidR="003F6785" w:rsidRPr="006A1080" w:rsidRDefault="003F6785" w:rsidP="00493F24">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Surgical indications</w:t>
      </w:r>
    </w:p>
    <w:p w14:paraId="5587AD07" w14:textId="07A4A659" w:rsidR="00096114" w:rsidRPr="006A1080" w:rsidRDefault="00C47316" w:rsidP="00493F2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Indications included </w:t>
      </w:r>
      <w:r w:rsidR="00CA2E92" w:rsidRPr="006A1080">
        <w:rPr>
          <w:rFonts w:asciiTheme="majorBidi" w:hAnsiTheme="majorBidi" w:cstheme="majorBidi"/>
          <w:color w:val="000000" w:themeColor="text1"/>
          <w:sz w:val="24"/>
          <w:szCs w:val="24"/>
        </w:rPr>
        <w:t>hip dysplasia</w:t>
      </w:r>
      <w:r w:rsidR="00E447F4"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(n=</w:t>
      </w:r>
      <w:r w:rsidR="00E447F4" w:rsidRPr="006A1080">
        <w:rPr>
          <w:rFonts w:asciiTheme="majorBidi" w:hAnsiTheme="majorBidi" w:cstheme="majorBidi"/>
          <w:color w:val="000000" w:themeColor="text1"/>
          <w:sz w:val="24"/>
          <w:szCs w:val="24"/>
        </w:rPr>
        <w:t>1216</w:t>
      </w:r>
      <w:r w:rsidR="00143D53" w:rsidRPr="006A1080">
        <w:rPr>
          <w:rFonts w:asciiTheme="majorBidi" w:hAnsiTheme="majorBidi" w:cstheme="majorBidi"/>
          <w:color w:val="000000" w:themeColor="text1"/>
          <w:sz w:val="24"/>
          <w:szCs w:val="24"/>
        </w:rPr>
        <w:t>/2375</w:t>
      </w:r>
      <w:r w:rsidR="00AF22F0" w:rsidRPr="006A1080">
        <w:rPr>
          <w:rFonts w:asciiTheme="majorBidi" w:hAnsiTheme="majorBidi" w:cstheme="majorBidi"/>
          <w:color w:val="000000" w:themeColor="text1"/>
          <w:sz w:val="24"/>
          <w:szCs w:val="24"/>
        </w:rPr>
        <w:t>, 5</w:t>
      </w:r>
      <w:r w:rsidR="001633CC" w:rsidRPr="006A1080">
        <w:rPr>
          <w:rFonts w:asciiTheme="majorBidi" w:hAnsiTheme="majorBidi" w:cstheme="majorBidi"/>
          <w:color w:val="000000" w:themeColor="text1"/>
          <w:sz w:val="24"/>
          <w:szCs w:val="24"/>
        </w:rPr>
        <w:t>1</w:t>
      </w:r>
      <w:r w:rsidR="00AF22F0"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00CA2E92" w:rsidRPr="006A1080">
        <w:rPr>
          <w:rFonts w:asciiTheme="majorBidi" w:hAnsiTheme="majorBidi" w:cstheme="majorBidi"/>
          <w:color w:val="000000" w:themeColor="text1"/>
          <w:sz w:val="24"/>
          <w:szCs w:val="24"/>
        </w:rPr>
        <w:t>osteoarthritis</w:t>
      </w:r>
      <w:r w:rsidR="00BB241A"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(n = </w:t>
      </w:r>
      <w:r w:rsidR="00E447F4" w:rsidRPr="006A1080">
        <w:rPr>
          <w:rFonts w:asciiTheme="majorBidi" w:hAnsiTheme="majorBidi" w:cstheme="majorBidi"/>
          <w:color w:val="000000" w:themeColor="text1"/>
          <w:sz w:val="24"/>
          <w:szCs w:val="24"/>
        </w:rPr>
        <w:t>812</w:t>
      </w:r>
      <w:r w:rsidR="00143D53" w:rsidRPr="006A1080">
        <w:rPr>
          <w:rFonts w:asciiTheme="majorBidi" w:hAnsiTheme="majorBidi" w:cstheme="majorBidi"/>
          <w:color w:val="000000" w:themeColor="text1"/>
          <w:sz w:val="24"/>
          <w:szCs w:val="24"/>
        </w:rPr>
        <w:t>/2375</w:t>
      </w:r>
      <w:r w:rsidR="00AF22F0" w:rsidRPr="006A1080">
        <w:rPr>
          <w:rFonts w:asciiTheme="majorBidi" w:hAnsiTheme="majorBidi" w:cstheme="majorBidi"/>
          <w:color w:val="000000" w:themeColor="text1"/>
          <w:sz w:val="24"/>
          <w:szCs w:val="24"/>
        </w:rPr>
        <w:t xml:space="preserve">, </w:t>
      </w:r>
      <w:r w:rsidR="00E447F4" w:rsidRPr="006A1080">
        <w:rPr>
          <w:rFonts w:asciiTheme="majorBidi" w:hAnsiTheme="majorBidi" w:cstheme="majorBidi"/>
          <w:color w:val="000000" w:themeColor="text1"/>
          <w:sz w:val="24"/>
          <w:szCs w:val="24"/>
        </w:rPr>
        <w:t>3</w:t>
      </w:r>
      <w:r w:rsidR="001633CC" w:rsidRPr="006A1080">
        <w:rPr>
          <w:rFonts w:asciiTheme="majorBidi" w:hAnsiTheme="majorBidi" w:cstheme="majorBidi"/>
          <w:color w:val="000000" w:themeColor="text1"/>
          <w:sz w:val="24"/>
          <w:szCs w:val="24"/>
        </w:rPr>
        <w:t>4</w:t>
      </w:r>
      <w:r w:rsidR="00AF22F0"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00E447F4" w:rsidRPr="006A1080">
        <w:rPr>
          <w:rFonts w:asciiTheme="majorBidi" w:hAnsiTheme="majorBidi" w:cstheme="majorBidi"/>
          <w:color w:val="000000" w:themeColor="text1"/>
          <w:sz w:val="24"/>
          <w:szCs w:val="24"/>
        </w:rPr>
        <w:t>femoral head and neck</w:t>
      </w:r>
      <w:r w:rsidR="00E27D07" w:rsidRPr="006A1080">
        <w:rPr>
          <w:rFonts w:asciiTheme="majorBidi" w:hAnsiTheme="majorBidi" w:cstheme="majorBidi"/>
          <w:color w:val="000000" w:themeColor="text1"/>
          <w:sz w:val="24"/>
          <w:szCs w:val="24"/>
        </w:rPr>
        <w:t xml:space="preserve"> excision</w:t>
      </w:r>
      <w:r w:rsidR="00E447F4" w:rsidRPr="006A1080">
        <w:rPr>
          <w:rFonts w:asciiTheme="majorBidi" w:hAnsiTheme="majorBidi" w:cstheme="majorBidi"/>
          <w:color w:val="000000" w:themeColor="text1"/>
          <w:sz w:val="24"/>
          <w:szCs w:val="24"/>
        </w:rPr>
        <w:t xml:space="preserve"> (n=71</w:t>
      </w:r>
      <w:r w:rsidR="00143D53" w:rsidRPr="006A1080">
        <w:rPr>
          <w:rFonts w:asciiTheme="majorBidi" w:hAnsiTheme="majorBidi" w:cstheme="majorBidi"/>
          <w:color w:val="000000" w:themeColor="text1"/>
          <w:sz w:val="24"/>
          <w:szCs w:val="24"/>
        </w:rPr>
        <w:t>/2375</w:t>
      </w:r>
      <w:r w:rsidR="00E447F4" w:rsidRPr="006A1080">
        <w:rPr>
          <w:rFonts w:asciiTheme="majorBidi" w:hAnsiTheme="majorBidi" w:cstheme="majorBidi"/>
          <w:color w:val="000000" w:themeColor="text1"/>
          <w:sz w:val="24"/>
          <w:szCs w:val="24"/>
        </w:rPr>
        <w:t xml:space="preserve">, 3%), </w:t>
      </w:r>
      <w:r w:rsidR="00BB241A" w:rsidRPr="006A1080">
        <w:rPr>
          <w:rFonts w:asciiTheme="majorBidi" w:hAnsiTheme="majorBidi" w:cstheme="majorBidi"/>
          <w:color w:val="000000" w:themeColor="text1"/>
          <w:sz w:val="24"/>
          <w:szCs w:val="24"/>
        </w:rPr>
        <w:t xml:space="preserve">coxofemoral </w:t>
      </w:r>
      <w:r w:rsidRPr="006A1080">
        <w:rPr>
          <w:rFonts w:asciiTheme="majorBidi" w:hAnsiTheme="majorBidi" w:cstheme="majorBidi"/>
          <w:color w:val="000000" w:themeColor="text1"/>
          <w:sz w:val="24"/>
          <w:szCs w:val="24"/>
        </w:rPr>
        <w:t xml:space="preserve">luxation (n= </w:t>
      </w:r>
      <w:r w:rsidR="00E447F4" w:rsidRPr="006A1080">
        <w:rPr>
          <w:rFonts w:asciiTheme="majorBidi" w:hAnsiTheme="majorBidi" w:cstheme="majorBidi"/>
          <w:color w:val="000000" w:themeColor="text1"/>
          <w:sz w:val="24"/>
          <w:szCs w:val="24"/>
        </w:rPr>
        <w:t>40</w:t>
      </w:r>
      <w:r w:rsidR="00143D53" w:rsidRPr="006A1080">
        <w:rPr>
          <w:rFonts w:asciiTheme="majorBidi" w:hAnsiTheme="majorBidi" w:cstheme="majorBidi"/>
          <w:color w:val="000000" w:themeColor="text1"/>
          <w:sz w:val="24"/>
          <w:szCs w:val="24"/>
        </w:rPr>
        <w:t>/2375</w:t>
      </w:r>
      <w:r w:rsidR="00AF22F0" w:rsidRPr="006A1080">
        <w:rPr>
          <w:rFonts w:asciiTheme="majorBidi" w:hAnsiTheme="majorBidi" w:cstheme="majorBidi"/>
          <w:color w:val="000000" w:themeColor="text1"/>
          <w:sz w:val="24"/>
          <w:szCs w:val="24"/>
        </w:rPr>
        <w:t xml:space="preserve">, </w:t>
      </w:r>
      <w:r w:rsidR="00E447F4" w:rsidRPr="006A1080">
        <w:rPr>
          <w:rFonts w:asciiTheme="majorBidi" w:hAnsiTheme="majorBidi" w:cstheme="majorBidi"/>
          <w:color w:val="000000" w:themeColor="text1"/>
          <w:sz w:val="24"/>
          <w:szCs w:val="24"/>
        </w:rPr>
        <w:t>2</w:t>
      </w:r>
      <w:r w:rsidR="00AF22F0"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000116C1" w:rsidRPr="006A1080">
        <w:rPr>
          <w:rFonts w:asciiTheme="majorBidi" w:hAnsiTheme="majorBidi" w:cstheme="majorBidi"/>
          <w:color w:val="000000" w:themeColor="text1"/>
          <w:sz w:val="24"/>
          <w:szCs w:val="24"/>
        </w:rPr>
        <w:t xml:space="preserve">fracture </w:t>
      </w:r>
      <w:r w:rsidRPr="006A1080">
        <w:rPr>
          <w:rFonts w:asciiTheme="majorBidi" w:hAnsiTheme="majorBidi" w:cstheme="majorBidi"/>
          <w:color w:val="000000" w:themeColor="text1"/>
          <w:sz w:val="24"/>
          <w:szCs w:val="24"/>
        </w:rPr>
        <w:t xml:space="preserve">(n= </w:t>
      </w:r>
      <w:r w:rsidR="00E447F4" w:rsidRPr="006A1080">
        <w:rPr>
          <w:rFonts w:asciiTheme="majorBidi" w:hAnsiTheme="majorBidi" w:cstheme="majorBidi"/>
          <w:color w:val="000000" w:themeColor="text1"/>
          <w:sz w:val="24"/>
          <w:szCs w:val="24"/>
        </w:rPr>
        <w:t>33</w:t>
      </w:r>
      <w:r w:rsidR="00096114" w:rsidRPr="006A1080">
        <w:rPr>
          <w:rFonts w:asciiTheme="majorBidi" w:hAnsiTheme="majorBidi" w:cstheme="majorBidi"/>
          <w:color w:val="000000" w:themeColor="text1"/>
          <w:sz w:val="24"/>
          <w:szCs w:val="24"/>
        </w:rPr>
        <w:t>/2375</w:t>
      </w:r>
      <w:r w:rsidR="00AF22F0" w:rsidRPr="006A1080">
        <w:rPr>
          <w:rFonts w:asciiTheme="majorBidi" w:hAnsiTheme="majorBidi" w:cstheme="majorBidi"/>
          <w:color w:val="000000" w:themeColor="text1"/>
          <w:sz w:val="24"/>
          <w:szCs w:val="24"/>
        </w:rPr>
        <w:t xml:space="preserve">, </w:t>
      </w:r>
      <w:r w:rsidR="00E447F4" w:rsidRPr="006A1080">
        <w:rPr>
          <w:rFonts w:asciiTheme="majorBidi" w:hAnsiTheme="majorBidi" w:cstheme="majorBidi"/>
          <w:color w:val="000000" w:themeColor="text1"/>
          <w:sz w:val="24"/>
          <w:szCs w:val="24"/>
        </w:rPr>
        <w:t>1</w:t>
      </w:r>
      <w:r w:rsidR="00AF22F0"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and other surgical </w:t>
      </w:r>
      <w:r w:rsidR="00666B83" w:rsidRPr="006A1080">
        <w:rPr>
          <w:rFonts w:asciiTheme="majorBidi" w:hAnsiTheme="majorBidi" w:cstheme="majorBidi"/>
          <w:color w:val="000000" w:themeColor="text1"/>
          <w:sz w:val="24"/>
          <w:szCs w:val="24"/>
        </w:rPr>
        <w:t>indications (n</w:t>
      </w:r>
      <w:r w:rsidR="005458C1" w:rsidRPr="006A1080">
        <w:rPr>
          <w:rFonts w:asciiTheme="majorBidi" w:hAnsiTheme="majorBidi" w:cstheme="majorBidi"/>
          <w:color w:val="000000" w:themeColor="text1"/>
          <w:sz w:val="24"/>
          <w:szCs w:val="24"/>
        </w:rPr>
        <w:t>=</w:t>
      </w:r>
      <w:r w:rsidR="00666B83" w:rsidRPr="006A1080">
        <w:rPr>
          <w:rFonts w:asciiTheme="majorBidi" w:hAnsiTheme="majorBidi" w:cstheme="majorBidi"/>
          <w:color w:val="000000" w:themeColor="text1"/>
          <w:sz w:val="24"/>
          <w:szCs w:val="24"/>
        </w:rPr>
        <w:t>19</w:t>
      </w:r>
      <w:r w:rsidR="00096114" w:rsidRPr="006A1080">
        <w:rPr>
          <w:rFonts w:asciiTheme="majorBidi" w:hAnsiTheme="majorBidi" w:cstheme="majorBidi"/>
          <w:color w:val="000000" w:themeColor="text1"/>
          <w:sz w:val="24"/>
          <w:szCs w:val="24"/>
        </w:rPr>
        <w:t>/2375</w:t>
      </w:r>
      <w:r w:rsidR="00666B83" w:rsidRPr="006A1080">
        <w:rPr>
          <w:rFonts w:asciiTheme="majorBidi" w:hAnsiTheme="majorBidi" w:cstheme="majorBidi"/>
          <w:color w:val="000000" w:themeColor="text1"/>
          <w:sz w:val="24"/>
          <w:szCs w:val="24"/>
        </w:rPr>
        <w:t xml:space="preserve">, 1%) (Figure </w:t>
      </w:r>
      <w:r w:rsidR="00D7418B" w:rsidRPr="006A1080">
        <w:rPr>
          <w:rFonts w:asciiTheme="majorBidi" w:hAnsiTheme="majorBidi" w:cstheme="majorBidi"/>
          <w:color w:val="000000" w:themeColor="text1"/>
          <w:sz w:val="24"/>
          <w:szCs w:val="24"/>
        </w:rPr>
        <w:t>5</w:t>
      </w:r>
      <w:r w:rsidR="00666B83" w:rsidRPr="006A1080">
        <w:rPr>
          <w:rFonts w:asciiTheme="majorBidi" w:hAnsiTheme="majorBidi" w:cstheme="majorBidi"/>
          <w:color w:val="000000" w:themeColor="text1"/>
          <w:sz w:val="24"/>
          <w:szCs w:val="24"/>
        </w:rPr>
        <w:t xml:space="preserve">). </w:t>
      </w:r>
      <w:r w:rsidR="00635085" w:rsidRPr="006A1080">
        <w:rPr>
          <w:rFonts w:asciiTheme="majorBidi" w:hAnsiTheme="majorBidi" w:cstheme="majorBidi"/>
          <w:color w:val="000000" w:themeColor="text1"/>
          <w:sz w:val="24"/>
          <w:szCs w:val="24"/>
        </w:rPr>
        <w:t xml:space="preserve">One hundred and </w:t>
      </w:r>
      <w:r w:rsidR="003C3A8B" w:rsidRPr="006A1080">
        <w:rPr>
          <w:rFonts w:asciiTheme="majorBidi" w:hAnsiTheme="majorBidi" w:cstheme="majorBidi"/>
          <w:color w:val="000000" w:themeColor="text1"/>
          <w:sz w:val="24"/>
          <w:szCs w:val="24"/>
        </w:rPr>
        <w:t>eighty-four</w:t>
      </w:r>
      <w:r w:rsidR="00635085" w:rsidRPr="006A1080">
        <w:rPr>
          <w:rFonts w:asciiTheme="majorBidi" w:hAnsiTheme="majorBidi" w:cstheme="majorBidi"/>
          <w:color w:val="000000" w:themeColor="text1"/>
          <w:sz w:val="24"/>
          <w:szCs w:val="24"/>
        </w:rPr>
        <w:t xml:space="preserve"> </w:t>
      </w:r>
      <w:r w:rsidR="00143D53" w:rsidRPr="006A1080">
        <w:rPr>
          <w:rFonts w:asciiTheme="majorBidi" w:hAnsiTheme="majorBidi" w:cstheme="majorBidi"/>
          <w:color w:val="000000" w:themeColor="text1"/>
          <w:sz w:val="24"/>
          <w:szCs w:val="24"/>
        </w:rPr>
        <w:t xml:space="preserve">(184/2375, 8%) </w:t>
      </w:r>
      <w:r w:rsidR="009B2B6E" w:rsidRPr="006A1080">
        <w:rPr>
          <w:rFonts w:asciiTheme="majorBidi" w:hAnsiTheme="majorBidi" w:cstheme="majorBidi"/>
          <w:color w:val="000000" w:themeColor="text1"/>
          <w:sz w:val="24"/>
          <w:szCs w:val="24"/>
        </w:rPr>
        <w:t>indications</w:t>
      </w:r>
      <w:r w:rsidR="00666B83" w:rsidRPr="006A1080">
        <w:rPr>
          <w:rFonts w:asciiTheme="majorBidi" w:hAnsiTheme="majorBidi" w:cstheme="majorBidi"/>
          <w:color w:val="000000" w:themeColor="text1"/>
          <w:sz w:val="24"/>
          <w:szCs w:val="24"/>
        </w:rPr>
        <w:t xml:space="preserve"> were not specified</w:t>
      </w:r>
      <w:r w:rsidR="008D1030" w:rsidRPr="006A1080">
        <w:rPr>
          <w:rFonts w:asciiTheme="majorBidi" w:hAnsiTheme="majorBidi" w:cstheme="majorBidi"/>
          <w:color w:val="000000" w:themeColor="text1"/>
          <w:sz w:val="24"/>
          <w:szCs w:val="24"/>
        </w:rPr>
        <w:t>.</w:t>
      </w:r>
    </w:p>
    <w:p w14:paraId="528E5D5A" w14:textId="792019C5" w:rsidR="00096114" w:rsidRPr="006A1080" w:rsidRDefault="00096114" w:rsidP="00493F24">
      <w:pPr>
        <w:jc w:val="both"/>
        <w:rPr>
          <w:rFonts w:asciiTheme="majorBidi" w:hAnsiTheme="majorBidi" w:cstheme="majorBidi"/>
          <w:color w:val="000000" w:themeColor="text1"/>
          <w:sz w:val="24"/>
          <w:szCs w:val="24"/>
        </w:rPr>
      </w:pPr>
    </w:p>
    <w:p w14:paraId="58082339" w14:textId="4AE22A76" w:rsidR="006E7769" w:rsidRPr="006A1080" w:rsidRDefault="0043362E" w:rsidP="00493F24">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 xml:space="preserve"> </w:t>
      </w:r>
    </w:p>
    <w:p w14:paraId="0A021627" w14:textId="29485C42" w:rsidR="00F049C4" w:rsidRPr="006A1080" w:rsidRDefault="00F049C4" w:rsidP="00493F24">
      <w:pPr>
        <w:jc w:val="both"/>
        <w:rPr>
          <w:rFonts w:asciiTheme="majorBidi" w:hAnsiTheme="majorBidi" w:cstheme="majorBidi"/>
          <w:color w:val="000000" w:themeColor="text1"/>
          <w:sz w:val="24"/>
          <w:szCs w:val="24"/>
        </w:rPr>
      </w:pPr>
      <w:r w:rsidRPr="006A1080">
        <w:rPr>
          <w:rFonts w:asciiTheme="majorBidi" w:hAnsiTheme="majorBidi" w:cstheme="majorBidi"/>
          <w:i/>
          <w:iCs/>
          <w:color w:val="000000" w:themeColor="text1"/>
          <w:sz w:val="24"/>
          <w:szCs w:val="24"/>
        </w:rPr>
        <w:t xml:space="preserve">Complications </w:t>
      </w:r>
      <w:r w:rsidR="00C31191" w:rsidRPr="006A1080">
        <w:rPr>
          <w:rFonts w:asciiTheme="majorBidi" w:hAnsiTheme="majorBidi" w:cstheme="majorBidi"/>
          <w:i/>
          <w:iCs/>
          <w:color w:val="000000" w:themeColor="text1"/>
          <w:sz w:val="24"/>
          <w:szCs w:val="24"/>
        </w:rPr>
        <w:t>– V</w:t>
      </w:r>
      <w:r w:rsidR="00990746" w:rsidRPr="006A1080">
        <w:rPr>
          <w:rFonts w:asciiTheme="majorBidi" w:hAnsiTheme="majorBidi" w:cstheme="majorBidi"/>
          <w:i/>
          <w:iCs/>
          <w:color w:val="000000" w:themeColor="text1"/>
          <w:sz w:val="24"/>
          <w:szCs w:val="24"/>
        </w:rPr>
        <w:t>eterinary surgeon</w:t>
      </w:r>
      <w:r w:rsidR="00C31191" w:rsidRPr="006A1080">
        <w:rPr>
          <w:rFonts w:asciiTheme="majorBidi" w:hAnsiTheme="majorBidi" w:cstheme="majorBidi"/>
          <w:i/>
          <w:iCs/>
          <w:color w:val="000000" w:themeColor="text1"/>
          <w:sz w:val="24"/>
          <w:szCs w:val="24"/>
        </w:rPr>
        <w:t>-reported</w:t>
      </w:r>
    </w:p>
    <w:p w14:paraId="65733629" w14:textId="37961009" w:rsidR="007567D1" w:rsidRPr="006A1080" w:rsidRDefault="006E7769" w:rsidP="0009771B">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w:t>
      </w:r>
      <w:r w:rsidR="00E8481C" w:rsidRPr="006A1080">
        <w:rPr>
          <w:rFonts w:asciiTheme="majorBidi" w:hAnsiTheme="majorBidi" w:cstheme="majorBidi"/>
          <w:color w:val="000000" w:themeColor="text1"/>
          <w:sz w:val="24"/>
          <w:szCs w:val="24"/>
        </w:rPr>
        <w:t>median</w:t>
      </w:r>
      <w:r w:rsidRPr="006A1080">
        <w:rPr>
          <w:rFonts w:asciiTheme="majorBidi" w:hAnsiTheme="majorBidi" w:cstheme="majorBidi"/>
          <w:color w:val="000000" w:themeColor="text1"/>
          <w:sz w:val="24"/>
          <w:szCs w:val="24"/>
        </w:rPr>
        <w:t xml:space="preserve"> follow-up by VS of THRs on the CHR database was 1328 days (</w:t>
      </w:r>
      <w:r w:rsidR="00E8481C" w:rsidRPr="006A1080">
        <w:rPr>
          <w:rFonts w:asciiTheme="majorBidi" w:hAnsiTheme="majorBidi" w:cstheme="majorBidi"/>
          <w:color w:val="000000" w:themeColor="text1"/>
          <w:sz w:val="24"/>
          <w:szCs w:val="24"/>
        </w:rPr>
        <w:t xml:space="preserve">range </w:t>
      </w:r>
      <w:r w:rsidRPr="006A1080">
        <w:rPr>
          <w:rFonts w:asciiTheme="majorBidi" w:hAnsiTheme="majorBidi" w:cstheme="majorBidi"/>
          <w:color w:val="000000" w:themeColor="text1"/>
          <w:sz w:val="24"/>
          <w:szCs w:val="24"/>
        </w:rPr>
        <w:t>20</w:t>
      </w:r>
      <w:r w:rsidR="00E8481C" w:rsidRPr="006A1080">
        <w:rPr>
          <w:rFonts w:asciiTheme="majorBidi" w:hAnsiTheme="majorBidi" w:cstheme="majorBidi"/>
          <w:color w:val="000000" w:themeColor="text1"/>
          <w:sz w:val="24"/>
          <w:szCs w:val="24"/>
        </w:rPr>
        <w:t xml:space="preserve">3-3932). </w:t>
      </w:r>
      <w:r w:rsidR="00FD3ED5" w:rsidRPr="006A1080">
        <w:rPr>
          <w:rFonts w:asciiTheme="majorBidi" w:hAnsiTheme="majorBidi" w:cstheme="majorBidi"/>
          <w:color w:val="000000" w:themeColor="text1"/>
          <w:sz w:val="24"/>
          <w:szCs w:val="24"/>
        </w:rPr>
        <w:t xml:space="preserve">The </w:t>
      </w:r>
      <w:r w:rsidR="00FD3ED5" w:rsidRPr="006A1080">
        <w:rPr>
          <w:rFonts w:asciiTheme="majorBidi" w:hAnsiTheme="majorBidi" w:cstheme="majorBidi"/>
          <w:strike/>
          <w:color w:val="000000" w:themeColor="text1"/>
          <w:sz w:val="24"/>
          <w:szCs w:val="24"/>
        </w:rPr>
        <w:t>veterinary</w:t>
      </w:r>
      <w:r w:rsidR="000D687A" w:rsidRPr="006A1080">
        <w:rPr>
          <w:rFonts w:asciiTheme="majorBidi" w:hAnsiTheme="majorBidi" w:cstheme="majorBidi"/>
          <w:strike/>
          <w:color w:val="000000" w:themeColor="text1"/>
          <w:sz w:val="24"/>
          <w:szCs w:val="24"/>
        </w:rPr>
        <w:t xml:space="preserve"> </w:t>
      </w:r>
      <w:r w:rsidR="004E7977" w:rsidRPr="006A1080">
        <w:rPr>
          <w:rFonts w:asciiTheme="majorBidi" w:hAnsiTheme="majorBidi" w:cstheme="majorBidi"/>
          <w:strike/>
          <w:color w:val="000000" w:themeColor="text1"/>
          <w:sz w:val="24"/>
          <w:szCs w:val="24"/>
        </w:rPr>
        <w:t>surgeon</w:t>
      </w:r>
      <w:r w:rsidR="00990746" w:rsidRPr="006A1080">
        <w:rPr>
          <w:rFonts w:asciiTheme="majorBidi" w:hAnsiTheme="majorBidi" w:cstheme="majorBidi"/>
          <w:color w:val="000000" w:themeColor="text1"/>
          <w:sz w:val="24"/>
          <w:szCs w:val="24"/>
        </w:rPr>
        <w:t xml:space="preserve"> VS</w:t>
      </w:r>
      <w:r w:rsidR="0035724E" w:rsidRPr="006A1080">
        <w:rPr>
          <w:rFonts w:asciiTheme="majorBidi" w:hAnsiTheme="majorBidi" w:cstheme="majorBidi"/>
          <w:color w:val="000000" w:themeColor="text1"/>
          <w:sz w:val="24"/>
          <w:szCs w:val="24"/>
        </w:rPr>
        <w:t xml:space="preserve"> </w:t>
      </w:r>
      <w:r w:rsidR="000116C1" w:rsidRPr="006A1080">
        <w:rPr>
          <w:rFonts w:asciiTheme="majorBidi" w:hAnsiTheme="majorBidi" w:cstheme="majorBidi"/>
          <w:color w:val="000000" w:themeColor="text1"/>
          <w:sz w:val="24"/>
          <w:szCs w:val="24"/>
        </w:rPr>
        <w:t>reported</w:t>
      </w:r>
      <w:r w:rsidR="00FD3ED5" w:rsidRPr="006A1080">
        <w:rPr>
          <w:rFonts w:asciiTheme="majorBidi" w:hAnsiTheme="majorBidi" w:cstheme="majorBidi"/>
          <w:color w:val="000000" w:themeColor="text1"/>
          <w:sz w:val="24"/>
          <w:szCs w:val="24"/>
        </w:rPr>
        <w:t xml:space="preserve"> complication</w:t>
      </w:r>
      <w:r w:rsidR="000116C1" w:rsidRPr="006A1080">
        <w:rPr>
          <w:rFonts w:asciiTheme="majorBidi" w:hAnsiTheme="majorBidi" w:cstheme="majorBidi"/>
          <w:color w:val="000000" w:themeColor="text1"/>
          <w:sz w:val="24"/>
          <w:szCs w:val="24"/>
        </w:rPr>
        <w:t xml:space="preserve"> rate</w:t>
      </w:r>
      <w:r w:rsidR="00FD3ED5" w:rsidRPr="006A1080">
        <w:rPr>
          <w:rFonts w:asciiTheme="majorBidi" w:hAnsiTheme="majorBidi" w:cstheme="majorBidi"/>
          <w:color w:val="000000" w:themeColor="text1"/>
          <w:sz w:val="24"/>
          <w:szCs w:val="24"/>
        </w:rPr>
        <w:t xml:space="preserve"> was </w:t>
      </w:r>
      <w:r w:rsidR="00954C46" w:rsidRPr="006A1080">
        <w:rPr>
          <w:rFonts w:asciiTheme="majorBidi" w:hAnsiTheme="majorBidi" w:cstheme="majorBidi"/>
          <w:color w:val="000000" w:themeColor="text1"/>
          <w:sz w:val="24"/>
          <w:szCs w:val="24"/>
        </w:rPr>
        <w:t>8.5</w:t>
      </w:r>
      <w:r w:rsidR="00FD3ED5" w:rsidRPr="006A1080">
        <w:rPr>
          <w:rFonts w:asciiTheme="majorBidi" w:hAnsiTheme="majorBidi" w:cstheme="majorBidi"/>
          <w:color w:val="000000" w:themeColor="text1"/>
          <w:sz w:val="24"/>
          <w:szCs w:val="24"/>
        </w:rPr>
        <w:t>%</w:t>
      </w:r>
      <w:r w:rsidR="000116C1" w:rsidRPr="006A1080">
        <w:rPr>
          <w:rFonts w:asciiTheme="majorBidi" w:hAnsiTheme="majorBidi" w:cstheme="majorBidi"/>
          <w:color w:val="000000" w:themeColor="text1"/>
          <w:sz w:val="24"/>
          <w:szCs w:val="24"/>
        </w:rPr>
        <w:t xml:space="preserve"> (</w:t>
      </w:r>
      <w:r w:rsidR="00634851" w:rsidRPr="006A1080">
        <w:rPr>
          <w:rFonts w:asciiTheme="majorBidi" w:hAnsiTheme="majorBidi" w:cstheme="majorBidi"/>
          <w:color w:val="000000" w:themeColor="text1"/>
          <w:sz w:val="24"/>
          <w:szCs w:val="24"/>
        </w:rPr>
        <w:t>n=</w:t>
      </w:r>
      <w:r w:rsidR="00082949" w:rsidRPr="006A1080">
        <w:rPr>
          <w:rFonts w:asciiTheme="majorBidi" w:hAnsiTheme="majorBidi" w:cstheme="majorBidi"/>
          <w:color w:val="000000" w:themeColor="text1"/>
          <w:sz w:val="24"/>
          <w:szCs w:val="24"/>
        </w:rPr>
        <w:t>201</w:t>
      </w:r>
      <w:r w:rsidR="00954C46" w:rsidRPr="006A1080">
        <w:rPr>
          <w:rFonts w:asciiTheme="majorBidi" w:hAnsiTheme="majorBidi" w:cstheme="majorBidi"/>
          <w:color w:val="000000" w:themeColor="text1"/>
          <w:sz w:val="24"/>
          <w:szCs w:val="24"/>
        </w:rPr>
        <w:t>/2375</w:t>
      </w:r>
      <w:r w:rsidR="000116C1" w:rsidRPr="006A1080">
        <w:rPr>
          <w:rFonts w:asciiTheme="majorBidi" w:hAnsiTheme="majorBidi" w:cstheme="majorBidi"/>
          <w:color w:val="000000" w:themeColor="text1"/>
          <w:sz w:val="24"/>
          <w:szCs w:val="24"/>
        </w:rPr>
        <w:t>)</w:t>
      </w:r>
      <w:r w:rsidR="002604C5" w:rsidRPr="006A1080">
        <w:rPr>
          <w:rFonts w:asciiTheme="majorBidi" w:hAnsiTheme="majorBidi" w:cstheme="majorBidi"/>
          <w:color w:val="000000" w:themeColor="text1"/>
          <w:sz w:val="24"/>
          <w:szCs w:val="24"/>
        </w:rPr>
        <w:t xml:space="preserve">. </w:t>
      </w:r>
      <w:r w:rsidR="003F4690" w:rsidRPr="006A1080">
        <w:rPr>
          <w:rFonts w:asciiTheme="majorBidi" w:hAnsiTheme="majorBidi" w:cstheme="majorBidi"/>
          <w:color w:val="000000" w:themeColor="text1"/>
          <w:sz w:val="24"/>
          <w:szCs w:val="24"/>
        </w:rPr>
        <w:t>Complication</w:t>
      </w:r>
      <w:r w:rsidR="00EC2FD4" w:rsidRPr="006A1080">
        <w:rPr>
          <w:rFonts w:asciiTheme="majorBidi" w:hAnsiTheme="majorBidi" w:cstheme="majorBidi"/>
          <w:color w:val="000000" w:themeColor="text1"/>
          <w:sz w:val="24"/>
          <w:szCs w:val="24"/>
        </w:rPr>
        <w:t>s</w:t>
      </w:r>
      <w:r w:rsidR="000D687A" w:rsidRPr="006A1080">
        <w:rPr>
          <w:rFonts w:asciiTheme="majorBidi" w:hAnsiTheme="majorBidi" w:cstheme="majorBidi"/>
          <w:color w:val="000000" w:themeColor="text1"/>
          <w:sz w:val="24"/>
          <w:szCs w:val="24"/>
        </w:rPr>
        <w:t xml:space="preserve"> </w:t>
      </w:r>
      <w:r w:rsidR="00E668E1" w:rsidRPr="006A1080">
        <w:rPr>
          <w:rFonts w:asciiTheme="majorBidi" w:hAnsiTheme="majorBidi" w:cstheme="majorBidi"/>
          <w:color w:val="000000" w:themeColor="text1"/>
          <w:sz w:val="24"/>
          <w:szCs w:val="24"/>
        </w:rPr>
        <w:t>consisted of</w:t>
      </w:r>
      <w:r w:rsidR="003F4690" w:rsidRPr="006A1080">
        <w:rPr>
          <w:rFonts w:asciiTheme="majorBidi" w:hAnsiTheme="majorBidi" w:cstheme="majorBidi"/>
          <w:color w:val="000000" w:themeColor="text1"/>
          <w:sz w:val="24"/>
          <w:szCs w:val="24"/>
        </w:rPr>
        <w:t xml:space="preserve"> one complication per </w:t>
      </w:r>
      <w:r w:rsidR="000116C1" w:rsidRPr="006A1080">
        <w:rPr>
          <w:rFonts w:asciiTheme="majorBidi" w:hAnsiTheme="majorBidi" w:cstheme="majorBidi"/>
          <w:color w:val="000000" w:themeColor="text1"/>
          <w:sz w:val="24"/>
          <w:szCs w:val="24"/>
        </w:rPr>
        <w:t xml:space="preserve">THR </w:t>
      </w:r>
      <w:r w:rsidR="003F4690" w:rsidRPr="006A1080">
        <w:rPr>
          <w:rFonts w:asciiTheme="majorBidi" w:hAnsiTheme="majorBidi" w:cstheme="majorBidi"/>
          <w:color w:val="000000" w:themeColor="text1"/>
          <w:sz w:val="24"/>
          <w:szCs w:val="24"/>
        </w:rPr>
        <w:t>(n=</w:t>
      </w:r>
      <w:r w:rsidR="001453CC" w:rsidRPr="006A1080">
        <w:rPr>
          <w:rFonts w:asciiTheme="majorBidi" w:hAnsiTheme="majorBidi" w:cstheme="majorBidi"/>
          <w:color w:val="000000" w:themeColor="text1"/>
          <w:sz w:val="24"/>
          <w:szCs w:val="24"/>
        </w:rPr>
        <w:t>18</w:t>
      </w:r>
      <w:r w:rsidR="00DA5434" w:rsidRPr="006A1080">
        <w:rPr>
          <w:rFonts w:asciiTheme="majorBidi" w:hAnsiTheme="majorBidi" w:cstheme="majorBidi"/>
          <w:color w:val="000000" w:themeColor="text1"/>
          <w:sz w:val="24"/>
          <w:szCs w:val="24"/>
        </w:rPr>
        <w:t>2</w:t>
      </w:r>
      <w:r w:rsidR="003F4690" w:rsidRPr="006A1080">
        <w:rPr>
          <w:rFonts w:asciiTheme="majorBidi" w:hAnsiTheme="majorBidi" w:cstheme="majorBidi"/>
          <w:color w:val="000000" w:themeColor="text1"/>
          <w:sz w:val="24"/>
          <w:szCs w:val="24"/>
        </w:rPr>
        <w:t xml:space="preserve">), two complications per </w:t>
      </w:r>
      <w:r w:rsidR="000116C1" w:rsidRPr="006A1080">
        <w:rPr>
          <w:rFonts w:asciiTheme="majorBidi" w:hAnsiTheme="majorBidi" w:cstheme="majorBidi"/>
          <w:color w:val="000000" w:themeColor="text1"/>
          <w:sz w:val="24"/>
          <w:szCs w:val="24"/>
        </w:rPr>
        <w:t xml:space="preserve">THR </w:t>
      </w:r>
      <w:r w:rsidR="000D687A" w:rsidRPr="006A1080">
        <w:rPr>
          <w:rFonts w:asciiTheme="majorBidi" w:hAnsiTheme="majorBidi" w:cstheme="majorBidi"/>
          <w:color w:val="000000" w:themeColor="text1"/>
          <w:sz w:val="24"/>
          <w:szCs w:val="24"/>
        </w:rPr>
        <w:t>(n=1</w:t>
      </w:r>
      <w:r w:rsidR="000E0287" w:rsidRPr="006A1080">
        <w:rPr>
          <w:rFonts w:asciiTheme="majorBidi" w:hAnsiTheme="majorBidi" w:cstheme="majorBidi"/>
          <w:color w:val="000000" w:themeColor="text1"/>
          <w:sz w:val="24"/>
          <w:szCs w:val="24"/>
        </w:rPr>
        <w:t>8</w:t>
      </w:r>
      <w:r w:rsidR="000D687A" w:rsidRPr="006A1080">
        <w:rPr>
          <w:rFonts w:asciiTheme="majorBidi" w:hAnsiTheme="majorBidi" w:cstheme="majorBidi"/>
          <w:color w:val="000000" w:themeColor="text1"/>
          <w:sz w:val="24"/>
          <w:szCs w:val="24"/>
        </w:rPr>
        <w:t>)</w:t>
      </w:r>
      <w:r w:rsidR="003F4690" w:rsidRPr="006A1080">
        <w:rPr>
          <w:rFonts w:asciiTheme="majorBidi" w:hAnsiTheme="majorBidi" w:cstheme="majorBidi"/>
          <w:color w:val="000000" w:themeColor="text1"/>
          <w:sz w:val="24"/>
          <w:szCs w:val="24"/>
        </w:rPr>
        <w:t xml:space="preserve">, or three complications per </w:t>
      </w:r>
      <w:r w:rsidR="000116C1" w:rsidRPr="006A1080">
        <w:rPr>
          <w:rFonts w:asciiTheme="majorBidi" w:hAnsiTheme="majorBidi" w:cstheme="majorBidi"/>
          <w:color w:val="000000" w:themeColor="text1"/>
          <w:sz w:val="24"/>
          <w:szCs w:val="24"/>
        </w:rPr>
        <w:t xml:space="preserve">THR </w:t>
      </w:r>
      <w:r w:rsidR="003F4690" w:rsidRPr="006A1080">
        <w:rPr>
          <w:rFonts w:asciiTheme="majorBidi" w:hAnsiTheme="majorBidi" w:cstheme="majorBidi"/>
          <w:color w:val="000000" w:themeColor="text1"/>
          <w:sz w:val="24"/>
          <w:szCs w:val="24"/>
        </w:rPr>
        <w:t>(n=1)</w:t>
      </w:r>
      <w:r w:rsidR="007D4057" w:rsidRPr="006A1080">
        <w:rPr>
          <w:rFonts w:asciiTheme="majorBidi" w:hAnsiTheme="majorBidi" w:cstheme="majorBidi"/>
          <w:color w:val="000000" w:themeColor="text1"/>
          <w:sz w:val="24"/>
          <w:szCs w:val="24"/>
        </w:rPr>
        <w:t>, consisting of 221 minor and major complications in total.</w:t>
      </w:r>
      <w:r w:rsidR="003F4690" w:rsidRPr="006A1080">
        <w:rPr>
          <w:rFonts w:asciiTheme="majorBidi" w:hAnsiTheme="majorBidi" w:cstheme="majorBidi"/>
          <w:color w:val="000000" w:themeColor="text1"/>
          <w:sz w:val="24"/>
          <w:szCs w:val="24"/>
        </w:rPr>
        <w:t xml:space="preserve"> </w:t>
      </w:r>
      <w:r w:rsidR="00E75248" w:rsidRPr="006A1080">
        <w:rPr>
          <w:rFonts w:asciiTheme="majorBidi" w:hAnsiTheme="majorBidi" w:cstheme="majorBidi"/>
          <w:color w:val="000000" w:themeColor="text1"/>
          <w:sz w:val="24"/>
          <w:szCs w:val="24"/>
        </w:rPr>
        <w:t xml:space="preserve">Complications and their classifications are categorized in Figure </w:t>
      </w:r>
      <w:r w:rsidR="00D7418B" w:rsidRPr="006A1080">
        <w:rPr>
          <w:rFonts w:asciiTheme="majorBidi" w:hAnsiTheme="majorBidi" w:cstheme="majorBidi"/>
          <w:color w:val="000000" w:themeColor="text1"/>
          <w:sz w:val="24"/>
          <w:szCs w:val="24"/>
        </w:rPr>
        <w:t>6</w:t>
      </w:r>
      <w:r w:rsidR="00E75248" w:rsidRPr="006A1080">
        <w:rPr>
          <w:rFonts w:asciiTheme="majorBidi" w:hAnsiTheme="majorBidi" w:cstheme="majorBidi"/>
          <w:color w:val="000000" w:themeColor="text1"/>
          <w:sz w:val="24"/>
          <w:szCs w:val="24"/>
        </w:rPr>
        <w:t xml:space="preserve">. </w:t>
      </w:r>
      <w:bookmarkStart w:id="24" w:name="_Hlk71696115"/>
      <w:r w:rsidR="00E13CC4" w:rsidRPr="006A1080">
        <w:rPr>
          <w:rFonts w:asciiTheme="majorBidi" w:hAnsiTheme="majorBidi" w:cstheme="majorBidi"/>
          <w:color w:val="000000" w:themeColor="text1"/>
          <w:sz w:val="24"/>
          <w:szCs w:val="24"/>
        </w:rPr>
        <w:t>Minor c</w:t>
      </w:r>
      <w:r w:rsidR="00F57F7E" w:rsidRPr="006A1080">
        <w:rPr>
          <w:rFonts w:asciiTheme="majorBidi" w:hAnsiTheme="majorBidi" w:cstheme="majorBidi"/>
          <w:color w:val="000000" w:themeColor="text1"/>
          <w:sz w:val="24"/>
          <w:szCs w:val="24"/>
        </w:rPr>
        <w:t xml:space="preserve">omplications included </w:t>
      </w:r>
      <w:bookmarkStart w:id="25" w:name="_Hlk64265560"/>
      <w:r w:rsidR="00214479" w:rsidRPr="006A1080">
        <w:rPr>
          <w:rFonts w:asciiTheme="majorBidi" w:hAnsiTheme="majorBidi" w:cstheme="majorBidi"/>
          <w:color w:val="000000" w:themeColor="text1"/>
          <w:sz w:val="24"/>
          <w:szCs w:val="24"/>
        </w:rPr>
        <w:t>sciatic neuropraxia (n=</w:t>
      </w:r>
      <w:r w:rsidR="000D0736" w:rsidRPr="006A1080">
        <w:rPr>
          <w:rFonts w:asciiTheme="majorBidi" w:hAnsiTheme="majorBidi" w:cstheme="majorBidi"/>
          <w:color w:val="000000" w:themeColor="text1"/>
          <w:sz w:val="24"/>
          <w:szCs w:val="24"/>
        </w:rPr>
        <w:t>1</w:t>
      </w:r>
      <w:r w:rsidR="00674607" w:rsidRPr="006A1080">
        <w:rPr>
          <w:rFonts w:asciiTheme="majorBidi" w:hAnsiTheme="majorBidi" w:cstheme="majorBidi"/>
          <w:color w:val="000000" w:themeColor="text1"/>
          <w:sz w:val="24"/>
          <w:szCs w:val="24"/>
        </w:rPr>
        <w:t>5</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140DC2" w:rsidRPr="006A1080">
        <w:rPr>
          <w:rFonts w:asciiTheme="majorBidi" w:hAnsiTheme="majorBidi" w:cstheme="majorBidi"/>
          <w:color w:val="000000" w:themeColor="text1"/>
          <w:sz w:val="24"/>
          <w:szCs w:val="24"/>
        </w:rPr>
        <w:t>, 7%</w:t>
      </w:r>
      <w:r w:rsidR="00214479" w:rsidRPr="006A1080">
        <w:rPr>
          <w:rFonts w:asciiTheme="majorBidi" w:hAnsiTheme="majorBidi" w:cstheme="majorBidi"/>
          <w:color w:val="000000" w:themeColor="text1"/>
          <w:sz w:val="24"/>
          <w:szCs w:val="24"/>
        </w:rPr>
        <w:t>)</w:t>
      </w:r>
      <w:r w:rsidR="00E13CC4" w:rsidRPr="006A1080">
        <w:rPr>
          <w:rFonts w:asciiTheme="majorBidi" w:hAnsiTheme="majorBidi" w:cstheme="majorBidi"/>
          <w:color w:val="000000" w:themeColor="text1"/>
          <w:sz w:val="24"/>
          <w:szCs w:val="24"/>
        </w:rPr>
        <w:t>, neuropathic pain (n=1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140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140DC2" w:rsidRPr="006A1080">
        <w:rPr>
          <w:rFonts w:asciiTheme="majorBidi" w:hAnsiTheme="majorBidi" w:cstheme="majorBidi"/>
          <w:color w:val="000000" w:themeColor="text1"/>
          <w:sz w:val="24"/>
          <w:szCs w:val="24"/>
        </w:rPr>
        <w:t>%</w:t>
      </w:r>
      <w:r w:rsidR="00E13CC4" w:rsidRPr="006A1080">
        <w:rPr>
          <w:rFonts w:asciiTheme="majorBidi" w:hAnsiTheme="majorBidi" w:cstheme="majorBidi"/>
          <w:color w:val="000000" w:themeColor="text1"/>
          <w:sz w:val="24"/>
          <w:szCs w:val="24"/>
        </w:rPr>
        <w:t xml:space="preserve">), </w:t>
      </w:r>
      <w:r w:rsidR="00635085" w:rsidRPr="006A1080">
        <w:rPr>
          <w:rFonts w:asciiTheme="majorBidi" w:hAnsiTheme="majorBidi" w:cstheme="majorBidi"/>
          <w:color w:val="000000" w:themeColor="text1"/>
          <w:sz w:val="24"/>
          <w:szCs w:val="24"/>
        </w:rPr>
        <w:t xml:space="preserve">and </w:t>
      </w:r>
      <w:proofErr w:type="spellStart"/>
      <w:r w:rsidR="00E13CC4" w:rsidRPr="006A1080">
        <w:rPr>
          <w:rFonts w:asciiTheme="majorBidi" w:hAnsiTheme="majorBidi" w:cstheme="majorBidi"/>
          <w:color w:val="000000" w:themeColor="text1"/>
          <w:sz w:val="24"/>
          <w:szCs w:val="24"/>
        </w:rPr>
        <w:t>synoviocoele</w:t>
      </w:r>
      <w:proofErr w:type="spellEnd"/>
      <w:r w:rsidR="00E13CC4" w:rsidRPr="006A1080">
        <w:rPr>
          <w:rFonts w:asciiTheme="majorBidi" w:hAnsiTheme="majorBidi" w:cstheme="majorBidi"/>
          <w:color w:val="000000" w:themeColor="text1"/>
          <w:sz w:val="24"/>
          <w:szCs w:val="24"/>
        </w:rPr>
        <w:t xml:space="preserve"> (n=1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21</w:t>
      </w:r>
      <w:r w:rsidR="00140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140DC2" w:rsidRPr="006A1080">
        <w:rPr>
          <w:rFonts w:asciiTheme="majorBidi" w:hAnsiTheme="majorBidi" w:cstheme="majorBidi"/>
          <w:color w:val="000000" w:themeColor="text1"/>
          <w:sz w:val="24"/>
          <w:szCs w:val="24"/>
        </w:rPr>
        <w:t>%</w:t>
      </w:r>
      <w:r w:rsidR="00E13CC4" w:rsidRPr="006A1080">
        <w:rPr>
          <w:rFonts w:asciiTheme="majorBidi" w:hAnsiTheme="majorBidi" w:cstheme="majorBidi"/>
          <w:color w:val="000000" w:themeColor="text1"/>
          <w:sz w:val="24"/>
          <w:szCs w:val="24"/>
        </w:rPr>
        <w:t>)</w:t>
      </w:r>
      <w:r w:rsidR="00C25F99" w:rsidRPr="006A1080">
        <w:rPr>
          <w:rFonts w:asciiTheme="majorBidi" w:hAnsiTheme="majorBidi" w:cstheme="majorBidi"/>
          <w:color w:val="000000" w:themeColor="text1"/>
          <w:sz w:val="24"/>
          <w:szCs w:val="24"/>
        </w:rPr>
        <w:t xml:space="preserve">. </w:t>
      </w:r>
      <w:bookmarkStart w:id="26" w:name="_Hlk71350208"/>
      <w:bookmarkStart w:id="27" w:name="_Hlk67560503"/>
      <w:r w:rsidR="00C25F99" w:rsidRPr="006A1080">
        <w:rPr>
          <w:rFonts w:asciiTheme="majorBidi" w:hAnsiTheme="majorBidi" w:cstheme="majorBidi"/>
          <w:color w:val="000000" w:themeColor="text1"/>
          <w:sz w:val="24"/>
          <w:szCs w:val="24"/>
        </w:rPr>
        <w:t>M</w:t>
      </w:r>
      <w:r w:rsidR="004103CF" w:rsidRPr="006A1080">
        <w:rPr>
          <w:rFonts w:asciiTheme="majorBidi" w:hAnsiTheme="majorBidi" w:cstheme="majorBidi"/>
          <w:color w:val="000000" w:themeColor="text1"/>
          <w:sz w:val="24"/>
          <w:szCs w:val="24"/>
        </w:rPr>
        <w:t>a</w:t>
      </w:r>
      <w:r w:rsidR="00C25F99" w:rsidRPr="006A1080">
        <w:rPr>
          <w:rFonts w:asciiTheme="majorBidi" w:hAnsiTheme="majorBidi" w:cstheme="majorBidi"/>
          <w:color w:val="000000" w:themeColor="text1"/>
          <w:sz w:val="24"/>
          <w:szCs w:val="24"/>
        </w:rPr>
        <w:t xml:space="preserve">jor complications </w:t>
      </w:r>
      <w:r w:rsidR="0081477E" w:rsidRPr="006A1080">
        <w:rPr>
          <w:rFonts w:asciiTheme="majorBidi" w:hAnsiTheme="majorBidi" w:cstheme="majorBidi"/>
          <w:color w:val="000000" w:themeColor="text1"/>
          <w:sz w:val="24"/>
          <w:szCs w:val="24"/>
        </w:rPr>
        <w:t xml:space="preserve">included </w:t>
      </w:r>
      <w:r w:rsidR="000E6F03" w:rsidRPr="006A1080">
        <w:rPr>
          <w:rFonts w:asciiTheme="majorBidi" w:hAnsiTheme="majorBidi" w:cstheme="majorBidi"/>
          <w:color w:val="000000" w:themeColor="text1"/>
          <w:sz w:val="24"/>
          <w:szCs w:val="24"/>
        </w:rPr>
        <w:t>luxation (n=80</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w:t>
      </w:r>
      <w:r w:rsidR="008F02DF" w:rsidRPr="006A1080">
        <w:rPr>
          <w:rFonts w:asciiTheme="majorBidi" w:hAnsiTheme="majorBidi" w:cstheme="majorBidi"/>
          <w:color w:val="000000" w:themeColor="text1"/>
          <w:sz w:val="24"/>
          <w:szCs w:val="24"/>
        </w:rPr>
        <w:t>36</w:t>
      </w:r>
      <w:r w:rsidR="000E6F03" w:rsidRPr="006A1080">
        <w:rPr>
          <w:rFonts w:asciiTheme="majorBidi" w:hAnsiTheme="majorBidi" w:cstheme="majorBidi"/>
          <w:color w:val="000000" w:themeColor="text1"/>
          <w:sz w:val="24"/>
          <w:szCs w:val="24"/>
        </w:rPr>
        <w:t>%), fracture (n=39</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w:t>
      </w:r>
      <w:r w:rsidR="008F02DF" w:rsidRPr="006A1080">
        <w:rPr>
          <w:rFonts w:asciiTheme="majorBidi" w:hAnsiTheme="majorBidi" w:cstheme="majorBidi"/>
          <w:color w:val="000000" w:themeColor="text1"/>
          <w:sz w:val="24"/>
          <w:szCs w:val="24"/>
        </w:rPr>
        <w:t>18</w:t>
      </w:r>
      <w:r w:rsidR="000E6F03" w:rsidRPr="006A1080">
        <w:rPr>
          <w:rFonts w:asciiTheme="majorBidi" w:hAnsiTheme="majorBidi" w:cstheme="majorBidi"/>
          <w:color w:val="000000" w:themeColor="text1"/>
          <w:sz w:val="24"/>
          <w:szCs w:val="24"/>
        </w:rPr>
        <w:t>%), aseptic loosening (n=29</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w:t>
      </w:r>
      <w:r w:rsidR="00C463A8" w:rsidRPr="006A1080">
        <w:rPr>
          <w:rFonts w:asciiTheme="majorBidi" w:hAnsiTheme="majorBidi" w:cstheme="majorBidi"/>
          <w:color w:val="000000" w:themeColor="text1"/>
          <w:sz w:val="24"/>
          <w:szCs w:val="24"/>
        </w:rPr>
        <w:t>13</w:t>
      </w:r>
      <w:r w:rsidR="000E6F03" w:rsidRPr="006A1080">
        <w:rPr>
          <w:rFonts w:asciiTheme="majorBidi" w:hAnsiTheme="majorBidi" w:cstheme="majorBidi"/>
          <w:color w:val="000000" w:themeColor="text1"/>
          <w:sz w:val="24"/>
          <w:szCs w:val="24"/>
        </w:rPr>
        <w:t>%), femoral acetabular cup loosening (n=23</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w:t>
      </w:r>
      <w:r w:rsidR="00C463A8" w:rsidRPr="006A1080">
        <w:rPr>
          <w:rFonts w:asciiTheme="majorBidi" w:hAnsiTheme="majorBidi" w:cstheme="majorBidi"/>
          <w:color w:val="000000" w:themeColor="text1"/>
          <w:sz w:val="24"/>
          <w:szCs w:val="24"/>
        </w:rPr>
        <w:t>10</w:t>
      </w:r>
      <w:r w:rsidR="000E6F03" w:rsidRPr="006A1080">
        <w:rPr>
          <w:rFonts w:asciiTheme="majorBidi" w:hAnsiTheme="majorBidi" w:cstheme="majorBidi"/>
          <w:color w:val="000000" w:themeColor="text1"/>
          <w:sz w:val="24"/>
          <w:szCs w:val="24"/>
        </w:rPr>
        <w:t>%), infection (n=16</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w:t>
      </w:r>
      <w:r w:rsidR="008F02DF" w:rsidRPr="006A1080">
        <w:rPr>
          <w:rFonts w:asciiTheme="majorBidi" w:hAnsiTheme="majorBidi" w:cstheme="majorBidi"/>
          <w:color w:val="000000" w:themeColor="text1"/>
          <w:sz w:val="24"/>
          <w:szCs w:val="24"/>
        </w:rPr>
        <w:t>7</w:t>
      </w:r>
      <w:r w:rsidR="000E6F03" w:rsidRPr="006A1080">
        <w:rPr>
          <w:rFonts w:asciiTheme="majorBidi" w:hAnsiTheme="majorBidi" w:cstheme="majorBidi"/>
          <w:color w:val="000000" w:themeColor="text1"/>
          <w:sz w:val="24"/>
          <w:szCs w:val="24"/>
        </w:rPr>
        <w:t>%), acetabular fracture (n=5</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2%), implant failure (n=3</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0E6F03" w:rsidRPr="006A1080">
        <w:rPr>
          <w:rFonts w:asciiTheme="majorBidi" w:hAnsiTheme="majorBidi" w:cstheme="majorBidi"/>
          <w:color w:val="000000" w:themeColor="text1"/>
          <w:sz w:val="24"/>
          <w:szCs w:val="24"/>
        </w:rPr>
        <w:t xml:space="preserve">, 1%), </w:t>
      </w:r>
      <w:r w:rsidR="00F1727C" w:rsidRPr="006A1080">
        <w:rPr>
          <w:rFonts w:asciiTheme="majorBidi" w:hAnsiTheme="majorBidi" w:cstheme="majorBidi"/>
          <w:color w:val="000000" w:themeColor="text1"/>
          <w:sz w:val="24"/>
          <w:szCs w:val="24"/>
        </w:rPr>
        <w:t>wound dehiscence (n=1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140DC2" w:rsidRPr="006A1080">
        <w:rPr>
          <w:rFonts w:asciiTheme="majorBidi" w:hAnsiTheme="majorBidi" w:cstheme="majorBidi"/>
          <w:color w:val="000000" w:themeColor="text1"/>
          <w:sz w:val="24"/>
          <w:szCs w:val="24"/>
        </w:rPr>
        <w:t>, 0.</w:t>
      </w:r>
      <w:r w:rsidR="008F02DF" w:rsidRPr="006A1080" w:rsidDel="008F02DF">
        <w:rPr>
          <w:rFonts w:asciiTheme="majorBidi" w:hAnsiTheme="majorBidi" w:cstheme="majorBidi"/>
          <w:color w:val="000000" w:themeColor="text1"/>
          <w:sz w:val="24"/>
          <w:szCs w:val="24"/>
        </w:rPr>
        <w:t xml:space="preserve"> </w:t>
      </w:r>
      <w:r w:rsidR="0059226B" w:rsidRPr="006A1080">
        <w:rPr>
          <w:rFonts w:asciiTheme="majorBidi" w:hAnsiTheme="majorBidi" w:cstheme="majorBidi"/>
          <w:color w:val="000000" w:themeColor="text1"/>
          <w:sz w:val="24"/>
          <w:szCs w:val="24"/>
        </w:rPr>
        <w:t>5</w:t>
      </w:r>
      <w:r w:rsidR="00140DC2" w:rsidRPr="006A1080">
        <w:rPr>
          <w:rFonts w:asciiTheme="majorBidi" w:hAnsiTheme="majorBidi" w:cstheme="majorBidi"/>
          <w:color w:val="000000" w:themeColor="text1"/>
          <w:sz w:val="24"/>
          <w:szCs w:val="24"/>
        </w:rPr>
        <w:t>%</w:t>
      </w:r>
      <w:r w:rsidR="00F1727C" w:rsidRPr="006A1080">
        <w:rPr>
          <w:rFonts w:asciiTheme="majorBidi" w:hAnsiTheme="majorBidi" w:cstheme="majorBidi"/>
          <w:color w:val="000000" w:themeColor="text1"/>
          <w:sz w:val="24"/>
          <w:szCs w:val="24"/>
        </w:rPr>
        <w:t xml:space="preserve">), </w:t>
      </w:r>
      <w:r w:rsidR="00C078E8" w:rsidRPr="006A1080">
        <w:rPr>
          <w:rFonts w:asciiTheme="majorBidi" w:hAnsiTheme="majorBidi" w:cstheme="majorBidi"/>
          <w:color w:val="000000" w:themeColor="text1"/>
          <w:sz w:val="24"/>
          <w:szCs w:val="24"/>
        </w:rPr>
        <w:t xml:space="preserve"> </w:t>
      </w:r>
      <w:bookmarkEnd w:id="25"/>
      <w:bookmarkEnd w:id="26"/>
      <w:r w:rsidR="00B1273D" w:rsidRPr="006A1080">
        <w:rPr>
          <w:rFonts w:asciiTheme="majorBidi" w:hAnsiTheme="majorBidi" w:cstheme="majorBidi"/>
          <w:color w:val="000000" w:themeColor="text1"/>
          <w:sz w:val="24"/>
          <w:szCs w:val="24"/>
        </w:rPr>
        <w:t>osteosarcoma (n=1</w:t>
      </w:r>
      <w:r w:rsidR="00E66A68" w:rsidRPr="006A1080">
        <w:rPr>
          <w:rFonts w:asciiTheme="majorBidi" w:hAnsiTheme="majorBidi" w:cstheme="majorBidi"/>
          <w:color w:val="000000" w:themeColor="text1"/>
          <w:sz w:val="24"/>
          <w:szCs w:val="24"/>
        </w:rPr>
        <w:t>/</w:t>
      </w:r>
      <w:r w:rsidR="007D4057" w:rsidRPr="006A1080">
        <w:rPr>
          <w:rFonts w:asciiTheme="majorBidi" w:hAnsiTheme="majorBidi" w:cstheme="majorBidi"/>
          <w:color w:val="000000" w:themeColor="text1"/>
          <w:sz w:val="24"/>
          <w:szCs w:val="24"/>
        </w:rPr>
        <w:t>22</w:t>
      </w:r>
      <w:r w:rsidR="00E66A68" w:rsidRPr="006A1080">
        <w:rPr>
          <w:rFonts w:asciiTheme="majorBidi" w:hAnsiTheme="majorBidi" w:cstheme="majorBidi"/>
          <w:color w:val="000000" w:themeColor="text1"/>
          <w:sz w:val="24"/>
          <w:szCs w:val="24"/>
        </w:rPr>
        <w:t>1</w:t>
      </w:r>
      <w:r w:rsidR="00A76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A76DC2" w:rsidRPr="006A1080">
        <w:rPr>
          <w:rFonts w:asciiTheme="majorBidi" w:hAnsiTheme="majorBidi" w:cstheme="majorBidi"/>
          <w:color w:val="000000" w:themeColor="text1"/>
          <w:sz w:val="24"/>
          <w:szCs w:val="24"/>
        </w:rPr>
        <w:t>%</w:t>
      </w:r>
      <w:r w:rsidR="00B1273D" w:rsidRPr="006A1080">
        <w:rPr>
          <w:rFonts w:asciiTheme="majorBidi" w:hAnsiTheme="majorBidi" w:cstheme="majorBidi"/>
          <w:color w:val="000000" w:themeColor="text1"/>
          <w:sz w:val="24"/>
          <w:szCs w:val="24"/>
        </w:rPr>
        <w:t>), extraosseous cement granuloma (n=1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A76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A76DC2" w:rsidRPr="006A1080">
        <w:rPr>
          <w:rFonts w:asciiTheme="majorBidi" w:hAnsiTheme="majorBidi" w:cstheme="majorBidi"/>
          <w:color w:val="000000" w:themeColor="text1"/>
          <w:sz w:val="24"/>
          <w:szCs w:val="24"/>
        </w:rPr>
        <w:t>%</w:t>
      </w:r>
      <w:r w:rsidR="00B1273D" w:rsidRPr="006A1080">
        <w:rPr>
          <w:rFonts w:asciiTheme="majorBidi" w:hAnsiTheme="majorBidi" w:cstheme="majorBidi"/>
          <w:color w:val="000000" w:themeColor="text1"/>
          <w:sz w:val="24"/>
          <w:szCs w:val="24"/>
        </w:rPr>
        <w:t xml:space="preserve">), </w:t>
      </w:r>
      <w:r w:rsidR="00630189" w:rsidRPr="006A1080">
        <w:rPr>
          <w:rFonts w:asciiTheme="majorBidi" w:hAnsiTheme="majorBidi" w:cstheme="majorBidi"/>
          <w:color w:val="000000" w:themeColor="text1"/>
          <w:sz w:val="24"/>
          <w:szCs w:val="24"/>
        </w:rPr>
        <w:t xml:space="preserve">implant </w:t>
      </w:r>
      <w:r w:rsidR="00B1273D" w:rsidRPr="006A1080">
        <w:rPr>
          <w:rFonts w:asciiTheme="majorBidi" w:hAnsiTheme="majorBidi" w:cstheme="majorBidi"/>
          <w:color w:val="000000" w:themeColor="text1"/>
          <w:sz w:val="24"/>
          <w:szCs w:val="24"/>
        </w:rPr>
        <w:t>displacement (n=1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A76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A76DC2" w:rsidRPr="006A1080">
        <w:rPr>
          <w:rFonts w:asciiTheme="majorBidi" w:hAnsiTheme="majorBidi" w:cstheme="majorBidi"/>
          <w:color w:val="000000" w:themeColor="text1"/>
          <w:sz w:val="24"/>
          <w:szCs w:val="24"/>
        </w:rPr>
        <w:t>%</w:t>
      </w:r>
      <w:r w:rsidR="00B1273D" w:rsidRPr="006A1080">
        <w:rPr>
          <w:rFonts w:asciiTheme="majorBidi" w:hAnsiTheme="majorBidi" w:cstheme="majorBidi"/>
          <w:color w:val="000000" w:themeColor="text1"/>
          <w:sz w:val="24"/>
          <w:szCs w:val="24"/>
        </w:rPr>
        <w:t xml:space="preserve">), </w:t>
      </w:r>
      <w:r w:rsidR="0081477E" w:rsidRPr="006A1080">
        <w:rPr>
          <w:rFonts w:asciiTheme="majorBidi" w:hAnsiTheme="majorBidi" w:cstheme="majorBidi"/>
          <w:color w:val="000000" w:themeColor="text1"/>
          <w:sz w:val="24"/>
          <w:szCs w:val="24"/>
        </w:rPr>
        <w:t xml:space="preserve">and </w:t>
      </w:r>
      <w:r w:rsidR="00B1273D" w:rsidRPr="006A1080">
        <w:rPr>
          <w:rFonts w:asciiTheme="majorBidi" w:hAnsiTheme="majorBidi" w:cstheme="majorBidi"/>
          <w:color w:val="000000" w:themeColor="text1"/>
          <w:sz w:val="24"/>
          <w:szCs w:val="24"/>
        </w:rPr>
        <w:t xml:space="preserve">poor function of </w:t>
      </w:r>
      <w:r w:rsidR="00630189" w:rsidRPr="006A1080">
        <w:rPr>
          <w:rFonts w:asciiTheme="majorBidi" w:hAnsiTheme="majorBidi" w:cstheme="majorBidi"/>
          <w:color w:val="000000" w:themeColor="text1"/>
          <w:sz w:val="24"/>
          <w:szCs w:val="24"/>
        </w:rPr>
        <w:t xml:space="preserve">implant </w:t>
      </w:r>
      <w:r w:rsidR="00B1273D" w:rsidRPr="006A1080">
        <w:rPr>
          <w:rFonts w:asciiTheme="majorBidi" w:hAnsiTheme="majorBidi" w:cstheme="majorBidi"/>
          <w:color w:val="000000" w:themeColor="text1"/>
          <w:sz w:val="24"/>
          <w:szCs w:val="24"/>
        </w:rPr>
        <w:t>(n=1</w:t>
      </w:r>
      <w:r w:rsidR="00E66A68" w:rsidRPr="006A1080">
        <w:rPr>
          <w:rFonts w:asciiTheme="majorBidi" w:hAnsiTheme="majorBidi" w:cstheme="majorBidi"/>
          <w:color w:val="000000" w:themeColor="text1"/>
          <w:sz w:val="24"/>
          <w:szCs w:val="24"/>
        </w:rPr>
        <w:t>/2</w:t>
      </w:r>
      <w:r w:rsidR="007D4057" w:rsidRPr="006A1080">
        <w:rPr>
          <w:rFonts w:asciiTheme="majorBidi" w:hAnsiTheme="majorBidi" w:cstheme="majorBidi"/>
          <w:color w:val="000000" w:themeColor="text1"/>
          <w:sz w:val="24"/>
          <w:szCs w:val="24"/>
        </w:rPr>
        <w:t>2</w:t>
      </w:r>
      <w:r w:rsidR="00E66A68" w:rsidRPr="006A1080">
        <w:rPr>
          <w:rFonts w:asciiTheme="majorBidi" w:hAnsiTheme="majorBidi" w:cstheme="majorBidi"/>
          <w:color w:val="000000" w:themeColor="text1"/>
          <w:sz w:val="24"/>
          <w:szCs w:val="24"/>
        </w:rPr>
        <w:t>1</w:t>
      </w:r>
      <w:r w:rsidR="00A76DC2"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A76DC2" w:rsidRPr="006A1080">
        <w:rPr>
          <w:rFonts w:asciiTheme="majorBidi" w:hAnsiTheme="majorBidi" w:cstheme="majorBidi"/>
          <w:color w:val="000000" w:themeColor="text1"/>
          <w:sz w:val="24"/>
          <w:szCs w:val="24"/>
        </w:rPr>
        <w:t>%</w:t>
      </w:r>
      <w:r w:rsidR="00B1273D" w:rsidRPr="006A1080">
        <w:rPr>
          <w:rFonts w:asciiTheme="majorBidi" w:hAnsiTheme="majorBidi" w:cstheme="majorBidi"/>
          <w:color w:val="000000" w:themeColor="text1"/>
          <w:sz w:val="24"/>
          <w:szCs w:val="24"/>
        </w:rPr>
        <w:t>)</w:t>
      </w:r>
      <w:r w:rsidR="005B2BEE" w:rsidRPr="006A1080">
        <w:rPr>
          <w:rFonts w:asciiTheme="majorBidi" w:hAnsiTheme="majorBidi" w:cstheme="majorBidi"/>
          <w:color w:val="000000" w:themeColor="text1"/>
          <w:sz w:val="24"/>
          <w:szCs w:val="24"/>
        </w:rPr>
        <w:t>.</w:t>
      </w:r>
      <w:bookmarkEnd w:id="24"/>
      <w:r w:rsidR="005B2BEE" w:rsidRPr="006A1080">
        <w:rPr>
          <w:rFonts w:asciiTheme="majorBidi" w:hAnsiTheme="majorBidi" w:cstheme="majorBidi"/>
          <w:color w:val="000000" w:themeColor="text1"/>
          <w:sz w:val="24"/>
          <w:szCs w:val="24"/>
        </w:rPr>
        <w:t xml:space="preserve"> </w:t>
      </w:r>
      <w:bookmarkEnd w:id="27"/>
      <w:r w:rsidR="0094578E" w:rsidRPr="006A1080">
        <w:rPr>
          <w:rFonts w:asciiTheme="majorBidi" w:hAnsiTheme="majorBidi" w:cstheme="majorBidi"/>
          <w:color w:val="000000" w:themeColor="text1"/>
          <w:sz w:val="24"/>
          <w:szCs w:val="24"/>
        </w:rPr>
        <w:t xml:space="preserve"> Actions taken</w:t>
      </w:r>
      <w:r w:rsidR="00C07E85" w:rsidRPr="006A1080">
        <w:rPr>
          <w:rFonts w:asciiTheme="majorBidi" w:hAnsiTheme="majorBidi" w:cstheme="majorBidi"/>
          <w:color w:val="000000" w:themeColor="text1"/>
          <w:sz w:val="24"/>
          <w:szCs w:val="24"/>
        </w:rPr>
        <w:t xml:space="preserve"> for </w:t>
      </w:r>
      <w:r w:rsidR="007758A4" w:rsidRPr="006A1080">
        <w:rPr>
          <w:rFonts w:asciiTheme="majorBidi" w:hAnsiTheme="majorBidi" w:cstheme="majorBidi"/>
          <w:color w:val="000000" w:themeColor="text1"/>
          <w:sz w:val="24"/>
          <w:szCs w:val="24"/>
        </w:rPr>
        <w:t>minor and major</w:t>
      </w:r>
      <w:r w:rsidR="00C07E85" w:rsidRPr="006A1080">
        <w:rPr>
          <w:rFonts w:asciiTheme="majorBidi" w:hAnsiTheme="majorBidi" w:cstheme="majorBidi"/>
          <w:color w:val="000000" w:themeColor="text1"/>
          <w:sz w:val="24"/>
          <w:szCs w:val="24"/>
        </w:rPr>
        <w:t xml:space="preserve"> complication</w:t>
      </w:r>
      <w:r w:rsidR="007758A4" w:rsidRPr="006A1080">
        <w:rPr>
          <w:rFonts w:asciiTheme="majorBidi" w:hAnsiTheme="majorBidi" w:cstheme="majorBidi"/>
          <w:color w:val="000000" w:themeColor="text1"/>
          <w:sz w:val="24"/>
          <w:szCs w:val="24"/>
        </w:rPr>
        <w:t>s</w:t>
      </w:r>
      <w:r w:rsidR="00C07E85" w:rsidRPr="006A1080">
        <w:rPr>
          <w:rFonts w:asciiTheme="majorBidi" w:hAnsiTheme="majorBidi" w:cstheme="majorBidi"/>
          <w:color w:val="000000" w:themeColor="text1"/>
          <w:sz w:val="24"/>
          <w:szCs w:val="24"/>
        </w:rPr>
        <w:t xml:space="preserve"> are reported in </w:t>
      </w:r>
      <w:r w:rsidR="00BB241A" w:rsidRPr="006A1080">
        <w:rPr>
          <w:rFonts w:asciiTheme="majorBidi" w:hAnsiTheme="majorBidi" w:cstheme="majorBidi"/>
          <w:color w:val="000000" w:themeColor="text1"/>
          <w:sz w:val="24"/>
          <w:szCs w:val="24"/>
        </w:rPr>
        <w:t>S</w:t>
      </w:r>
      <w:r w:rsidR="00C07E85" w:rsidRPr="006A1080">
        <w:rPr>
          <w:rFonts w:asciiTheme="majorBidi" w:hAnsiTheme="majorBidi" w:cstheme="majorBidi"/>
          <w:color w:val="000000" w:themeColor="text1"/>
          <w:sz w:val="24"/>
          <w:szCs w:val="24"/>
        </w:rPr>
        <w:t xml:space="preserve">upplementary material </w:t>
      </w:r>
      <w:r w:rsidR="00DE3EC8" w:rsidRPr="006A1080">
        <w:rPr>
          <w:rFonts w:asciiTheme="majorBidi" w:hAnsiTheme="majorBidi" w:cstheme="majorBidi"/>
          <w:color w:val="000000" w:themeColor="text1"/>
          <w:sz w:val="24"/>
          <w:szCs w:val="24"/>
        </w:rPr>
        <w:t>5</w:t>
      </w:r>
      <w:r w:rsidR="00C07E85" w:rsidRPr="006A1080">
        <w:rPr>
          <w:rFonts w:asciiTheme="majorBidi" w:hAnsiTheme="majorBidi" w:cstheme="majorBidi"/>
          <w:color w:val="000000" w:themeColor="text1"/>
          <w:sz w:val="24"/>
          <w:szCs w:val="24"/>
        </w:rPr>
        <w:t xml:space="preserve">. </w:t>
      </w:r>
      <w:bookmarkStart w:id="28" w:name="_Hlk71696296"/>
      <w:r w:rsidR="0059226B" w:rsidRPr="006A1080">
        <w:rPr>
          <w:rFonts w:asciiTheme="majorBidi" w:hAnsiTheme="majorBidi" w:cstheme="majorBidi"/>
          <w:color w:val="000000" w:themeColor="text1"/>
          <w:sz w:val="24"/>
          <w:szCs w:val="24"/>
        </w:rPr>
        <w:t xml:space="preserve">Four out of 221 </w:t>
      </w:r>
      <w:r w:rsidR="004B795A" w:rsidRPr="006A1080">
        <w:rPr>
          <w:rFonts w:asciiTheme="majorBidi" w:hAnsiTheme="majorBidi" w:cstheme="majorBidi"/>
          <w:color w:val="000000" w:themeColor="text1"/>
          <w:sz w:val="24"/>
          <w:szCs w:val="24"/>
        </w:rPr>
        <w:t xml:space="preserve">(2%) </w:t>
      </w:r>
      <w:r w:rsidR="0059226B" w:rsidRPr="006A1080">
        <w:rPr>
          <w:rFonts w:asciiTheme="majorBidi" w:hAnsiTheme="majorBidi" w:cstheme="majorBidi"/>
          <w:color w:val="000000" w:themeColor="text1"/>
          <w:sz w:val="24"/>
          <w:szCs w:val="24"/>
        </w:rPr>
        <w:t xml:space="preserve">complications </w:t>
      </w:r>
      <w:r w:rsidR="005B2BEE" w:rsidRPr="006A1080">
        <w:rPr>
          <w:rFonts w:asciiTheme="majorBidi" w:hAnsiTheme="majorBidi" w:cstheme="majorBidi"/>
          <w:color w:val="000000" w:themeColor="text1"/>
          <w:sz w:val="24"/>
          <w:szCs w:val="24"/>
        </w:rPr>
        <w:t xml:space="preserve">were classified </w:t>
      </w:r>
      <w:r w:rsidR="00FC2415" w:rsidRPr="006A1080">
        <w:rPr>
          <w:rFonts w:asciiTheme="majorBidi" w:hAnsiTheme="majorBidi" w:cstheme="majorBidi"/>
          <w:color w:val="000000" w:themeColor="text1"/>
          <w:sz w:val="24"/>
          <w:szCs w:val="24"/>
        </w:rPr>
        <w:t xml:space="preserve">as catastrophic complications. </w:t>
      </w:r>
      <w:r w:rsidR="00C5310A" w:rsidRPr="006A1080">
        <w:rPr>
          <w:rFonts w:asciiTheme="majorBidi" w:hAnsiTheme="majorBidi" w:cstheme="majorBidi"/>
          <w:color w:val="000000" w:themeColor="text1"/>
          <w:sz w:val="24"/>
          <w:szCs w:val="24"/>
        </w:rPr>
        <w:t xml:space="preserve">Out </w:t>
      </w:r>
      <w:r w:rsidR="00C5310A" w:rsidRPr="006A1080">
        <w:rPr>
          <w:rFonts w:asciiTheme="majorBidi" w:hAnsiTheme="majorBidi" w:cstheme="majorBidi"/>
          <w:strike/>
          <w:color w:val="000000" w:themeColor="text1"/>
          <w:sz w:val="24"/>
          <w:szCs w:val="24"/>
        </w:rPr>
        <w:t>of the 185 dog deaths,</w:t>
      </w:r>
      <w:r w:rsidR="00C5310A" w:rsidRPr="006A1080">
        <w:rPr>
          <w:rFonts w:asciiTheme="majorBidi" w:hAnsiTheme="majorBidi" w:cstheme="majorBidi"/>
          <w:color w:val="000000" w:themeColor="text1"/>
          <w:sz w:val="24"/>
          <w:szCs w:val="24"/>
        </w:rPr>
        <w:t xml:space="preserve"> </w:t>
      </w:r>
      <w:proofErr w:type="gramStart"/>
      <w:r w:rsidR="00F66DAF" w:rsidRPr="006A1080">
        <w:rPr>
          <w:rFonts w:asciiTheme="majorBidi" w:hAnsiTheme="majorBidi" w:cstheme="majorBidi"/>
          <w:color w:val="000000" w:themeColor="text1"/>
          <w:sz w:val="24"/>
          <w:szCs w:val="24"/>
        </w:rPr>
        <w:t>O</w:t>
      </w:r>
      <w:r w:rsidR="007C604F" w:rsidRPr="006A1080">
        <w:rPr>
          <w:rFonts w:asciiTheme="majorBidi" w:hAnsiTheme="majorBidi" w:cstheme="majorBidi"/>
          <w:color w:val="000000" w:themeColor="text1"/>
          <w:sz w:val="24"/>
          <w:szCs w:val="24"/>
        </w:rPr>
        <w:t>ne</w:t>
      </w:r>
      <w:proofErr w:type="gramEnd"/>
      <w:r w:rsidR="005B2BEE" w:rsidRPr="006A1080">
        <w:rPr>
          <w:rFonts w:asciiTheme="majorBidi" w:hAnsiTheme="majorBidi" w:cstheme="majorBidi"/>
          <w:color w:val="000000" w:themeColor="text1"/>
          <w:sz w:val="24"/>
          <w:szCs w:val="24"/>
        </w:rPr>
        <w:t xml:space="preserve"> dog died from </w:t>
      </w:r>
      <w:r w:rsidR="00AB0E3C" w:rsidRPr="006A1080">
        <w:rPr>
          <w:rFonts w:asciiTheme="majorBidi" w:hAnsiTheme="majorBidi" w:cstheme="majorBidi"/>
          <w:color w:val="000000" w:themeColor="text1"/>
          <w:sz w:val="24"/>
          <w:szCs w:val="24"/>
        </w:rPr>
        <w:t xml:space="preserve">intraoperative </w:t>
      </w:r>
      <w:r w:rsidR="005B2BEE" w:rsidRPr="006A1080">
        <w:rPr>
          <w:rFonts w:asciiTheme="majorBidi" w:hAnsiTheme="majorBidi" w:cstheme="majorBidi"/>
          <w:color w:val="000000" w:themeColor="text1"/>
          <w:sz w:val="24"/>
          <w:szCs w:val="24"/>
        </w:rPr>
        <w:t>cardiac arrest</w:t>
      </w:r>
      <w:r w:rsidR="009D0DE5" w:rsidRPr="006A1080">
        <w:rPr>
          <w:rFonts w:asciiTheme="majorBidi" w:hAnsiTheme="majorBidi" w:cstheme="majorBidi"/>
          <w:color w:val="000000" w:themeColor="text1"/>
          <w:sz w:val="24"/>
          <w:szCs w:val="24"/>
        </w:rPr>
        <w:t xml:space="preserve"> (n=1</w:t>
      </w:r>
      <w:r w:rsidR="00F66DAF" w:rsidRPr="006A1080">
        <w:rPr>
          <w:rFonts w:asciiTheme="majorBidi" w:hAnsiTheme="majorBidi" w:cstheme="majorBidi"/>
          <w:color w:val="000000" w:themeColor="text1"/>
          <w:sz w:val="24"/>
          <w:szCs w:val="24"/>
        </w:rPr>
        <w:t>/</w:t>
      </w:r>
      <w:r w:rsidR="0059226B" w:rsidRPr="006A1080">
        <w:rPr>
          <w:rFonts w:asciiTheme="majorBidi" w:hAnsiTheme="majorBidi" w:cstheme="majorBidi"/>
          <w:color w:val="000000" w:themeColor="text1"/>
          <w:sz w:val="24"/>
          <w:szCs w:val="24"/>
        </w:rPr>
        <w:t>221</w:t>
      </w:r>
      <w:r w:rsidR="009D0DE5"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9D0DE5" w:rsidRPr="006A1080">
        <w:rPr>
          <w:rFonts w:asciiTheme="majorBidi" w:hAnsiTheme="majorBidi" w:cstheme="majorBidi"/>
          <w:color w:val="000000" w:themeColor="text1"/>
          <w:sz w:val="24"/>
          <w:szCs w:val="24"/>
        </w:rPr>
        <w:t>%)</w:t>
      </w:r>
      <w:r w:rsidR="005B2BEE" w:rsidRPr="006A1080">
        <w:rPr>
          <w:rFonts w:asciiTheme="majorBidi" w:hAnsiTheme="majorBidi" w:cstheme="majorBidi"/>
          <w:color w:val="000000" w:themeColor="text1"/>
          <w:sz w:val="24"/>
          <w:szCs w:val="24"/>
        </w:rPr>
        <w:t xml:space="preserve">, three other dogs were </w:t>
      </w:r>
      <w:r w:rsidR="00BB241A" w:rsidRPr="006A1080">
        <w:rPr>
          <w:rFonts w:asciiTheme="majorBidi" w:hAnsiTheme="majorBidi" w:cstheme="majorBidi"/>
          <w:color w:val="000000" w:themeColor="text1"/>
          <w:sz w:val="24"/>
          <w:szCs w:val="24"/>
        </w:rPr>
        <w:t>euthanatized</w:t>
      </w:r>
      <w:r w:rsidR="005B2BEE" w:rsidRPr="006A1080">
        <w:rPr>
          <w:rFonts w:asciiTheme="majorBidi" w:hAnsiTheme="majorBidi" w:cstheme="majorBidi"/>
          <w:color w:val="000000" w:themeColor="text1"/>
          <w:sz w:val="24"/>
          <w:szCs w:val="24"/>
        </w:rPr>
        <w:t xml:space="preserve"> due to femoral fracture (n=2</w:t>
      </w:r>
      <w:r w:rsidR="00F66DAF" w:rsidRPr="006A1080">
        <w:rPr>
          <w:rFonts w:asciiTheme="majorBidi" w:hAnsiTheme="majorBidi" w:cstheme="majorBidi"/>
          <w:color w:val="000000" w:themeColor="text1"/>
          <w:sz w:val="24"/>
          <w:szCs w:val="24"/>
        </w:rPr>
        <w:t>/</w:t>
      </w:r>
      <w:r w:rsidR="0059226B" w:rsidRPr="006A1080">
        <w:rPr>
          <w:rFonts w:asciiTheme="majorBidi" w:hAnsiTheme="majorBidi" w:cstheme="majorBidi"/>
          <w:color w:val="000000" w:themeColor="text1"/>
          <w:sz w:val="24"/>
          <w:szCs w:val="24"/>
        </w:rPr>
        <w:t>221</w:t>
      </w:r>
      <w:r w:rsidR="00F66DAF" w:rsidRPr="006A1080">
        <w:rPr>
          <w:rFonts w:asciiTheme="majorBidi" w:hAnsiTheme="majorBidi" w:cstheme="majorBidi"/>
          <w:color w:val="000000" w:themeColor="text1"/>
          <w:sz w:val="24"/>
          <w:szCs w:val="24"/>
        </w:rPr>
        <w:t>,</w:t>
      </w:r>
      <w:r w:rsidR="009D0DE5" w:rsidRPr="006A1080">
        <w:rPr>
          <w:rFonts w:asciiTheme="majorBidi" w:hAnsiTheme="majorBidi" w:cstheme="majorBidi"/>
          <w:color w:val="000000" w:themeColor="text1"/>
          <w:sz w:val="24"/>
          <w:szCs w:val="24"/>
        </w:rPr>
        <w:t xml:space="preserve"> 1%</w:t>
      </w:r>
      <w:r w:rsidR="005B2BEE" w:rsidRPr="006A1080">
        <w:rPr>
          <w:rFonts w:asciiTheme="majorBidi" w:hAnsiTheme="majorBidi" w:cstheme="majorBidi"/>
          <w:color w:val="000000" w:themeColor="text1"/>
          <w:sz w:val="24"/>
          <w:szCs w:val="24"/>
        </w:rPr>
        <w:t>) and aseptic loosening (n=1</w:t>
      </w:r>
      <w:r w:rsidR="00F66DAF" w:rsidRPr="006A1080">
        <w:rPr>
          <w:rFonts w:asciiTheme="majorBidi" w:hAnsiTheme="majorBidi" w:cstheme="majorBidi"/>
          <w:color w:val="000000" w:themeColor="text1"/>
          <w:sz w:val="24"/>
          <w:szCs w:val="24"/>
        </w:rPr>
        <w:t>/</w:t>
      </w:r>
      <w:r w:rsidR="0059226B" w:rsidRPr="006A1080">
        <w:rPr>
          <w:rFonts w:asciiTheme="majorBidi" w:hAnsiTheme="majorBidi" w:cstheme="majorBidi"/>
          <w:color w:val="000000" w:themeColor="text1"/>
          <w:sz w:val="24"/>
          <w:szCs w:val="24"/>
        </w:rPr>
        <w:t>221</w:t>
      </w:r>
      <w:r w:rsidR="009D0DE5" w:rsidRPr="006A1080">
        <w:rPr>
          <w:rFonts w:asciiTheme="majorBidi" w:hAnsiTheme="majorBidi" w:cstheme="majorBidi"/>
          <w:color w:val="000000" w:themeColor="text1"/>
          <w:sz w:val="24"/>
          <w:szCs w:val="24"/>
        </w:rPr>
        <w:t>, 0.</w:t>
      </w:r>
      <w:r w:rsidR="0059226B" w:rsidRPr="006A1080">
        <w:rPr>
          <w:rFonts w:asciiTheme="majorBidi" w:hAnsiTheme="majorBidi" w:cstheme="majorBidi"/>
          <w:color w:val="000000" w:themeColor="text1"/>
          <w:sz w:val="24"/>
          <w:szCs w:val="24"/>
        </w:rPr>
        <w:t>5</w:t>
      </w:r>
      <w:r w:rsidR="009D0DE5" w:rsidRPr="006A1080">
        <w:rPr>
          <w:rFonts w:asciiTheme="majorBidi" w:hAnsiTheme="majorBidi" w:cstheme="majorBidi"/>
          <w:color w:val="000000" w:themeColor="text1"/>
          <w:sz w:val="24"/>
          <w:szCs w:val="24"/>
        </w:rPr>
        <w:t>%</w:t>
      </w:r>
      <w:r w:rsidR="005B2BEE" w:rsidRPr="006A1080">
        <w:rPr>
          <w:rFonts w:asciiTheme="majorBidi" w:hAnsiTheme="majorBidi" w:cstheme="majorBidi"/>
          <w:color w:val="000000" w:themeColor="text1"/>
          <w:sz w:val="24"/>
          <w:szCs w:val="24"/>
        </w:rPr>
        <w:t>)</w:t>
      </w:r>
      <w:r w:rsidR="00BB241A" w:rsidRPr="006A1080">
        <w:rPr>
          <w:rFonts w:asciiTheme="majorBidi" w:hAnsiTheme="majorBidi" w:cstheme="majorBidi"/>
          <w:color w:val="000000" w:themeColor="text1"/>
          <w:sz w:val="24"/>
          <w:szCs w:val="24"/>
        </w:rPr>
        <w:t xml:space="preserve"> respectively</w:t>
      </w:r>
      <w:r w:rsidR="005B2BEE" w:rsidRPr="006A1080">
        <w:rPr>
          <w:rFonts w:asciiTheme="majorBidi" w:hAnsiTheme="majorBidi" w:cstheme="majorBidi"/>
          <w:color w:val="000000" w:themeColor="text1"/>
          <w:sz w:val="24"/>
          <w:szCs w:val="24"/>
        </w:rPr>
        <w:t xml:space="preserve">. </w:t>
      </w:r>
      <w:bookmarkEnd w:id="28"/>
      <w:r w:rsidR="009C7FFB" w:rsidRPr="006A1080">
        <w:rPr>
          <w:rFonts w:asciiTheme="majorBidi" w:hAnsiTheme="majorBidi" w:cstheme="majorBidi"/>
          <w:color w:val="000000" w:themeColor="text1"/>
          <w:sz w:val="24"/>
          <w:szCs w:val="24"/>
        </w:rPr>
        <w:t xml:space="preserve">Surgical </w:t>
      </w:r>
      <w:r w:rsidR="0059226B" w:rsidRPr="006A1080">
        <w:rPr>
          <w:rFonts w:asciiTheme="majorBidi" w:hAnsiTheme="majorBidi" w:cstheme="majorBidi"/>
          <w:color w:val="000000" w:themeColor="text1"/>
          <w:sz w:val="24"/>
          <w:szCs w:val="24"/>
        </w:rPr>
        <w:t>implants</w:t>
      </w:r>
      <w:r w:rsidR="009C7FFB" w:rsidRPr="006A1080">
        <w:rPr>
          <w:rFonts w:asciiTheme="majorBidi" w:hAnsiTheme="majorBidi" w:cstheme="majorBidi"/>
          <w:color w:val="000000" w:themeColor="text1"/>
          <w:sz w:val="24"/>
          <w:szCs w:val="24"/>
        </w:rPr>
        <w:t xml:space="preserve"> associated with complications</w:t>
      </w:r>
      <w:r w:rsidR="00DC4202" w:rsidRPr="006A1080">
        <w:rPr>
          <w:rFonts w:asciiTheme="majorBidi" w:hAnsiTheme="majorBidi" w:cstheme="majorBidi"/>
          <w:color w:val="000000" w:themeColor="text1"/>
          <w:sz w:val="24"/>
          <w:szCs w:val="24"/>
        </w:rPr>
        <w:t xml:space="preserve"> </w:t>
      </w:r>
      <w:r w:rsidR="00FA023F" w:rsidRPr="006A1080">
        <w:rPr>
          <w:rFonts w:asciiTheme="majorBidi" w:hAnsiTheme="majorBidi" w:cstheme="majorBidi"/>
          <w:color w:val="000000" w:themeColor="text1"/>
          <w:sz w:val="24"/>
          <w:szCs w:val="24"/>
        </w:rPr>
        <w:t xml:space="preserve">per hip </w:t>
      </w:r>
      <w:r w:rsidR="009C7FFB" w:rsidRPr="006A1080">
        <w:rPr>
          <w:rFonts w:asciiTheme="majorBidi" w:hAnsiTheme="majorBidi" w:cstheme="majorBidi"/>
          <w:color w:val="000000" w:themeColor="text1"/>
          <w:sz w:val="24"/>
          <w:szCs w:val="24"/>
        </w:rPr>
        <w:t>were</w:t>
      </w:r>
      <w:r w:rsidR="007508BB" w:rsidRPr="006A1080">
        <w:rPr>
          <w:rFonts w:asciiTheme="majorBidi" w:hAnsiTheme="majorBidi" w:cstheme="majorBidi"/>
          <w:color w:val="000000" w:themeColor="text1"/>
          <w:sz w:val="24"/>
          <w:szCs w:val="24"/>
        </w:rPr>
        <w:t xml:space="preserve"> </w:t>
      </w:r>
      <w:proofErr w:type="spellStart"/>
      <w:r w:rsidR="007508BB"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007508BB" w:rsidRPr="006A1080">
        <w:rPr>
          <w:rFonts w:asciiTheme="majorBidi" w:hAnsiTheme="majorBidi" w:cstheme="majorBidi"/>
          <w:color w:val="000000" w:themeColor="text1"/>
          <w:sz w:val="24"/>
          <w:szCs w:val="24"/>
        </w:rPr>
        <w:t>edtrix</w:t>
      </w:r>
      <w:proofErr w:type="spellEnd"/>
      <w:r w:rsidR="007508BB" w:rsidRPr="006A1080">
        <w:rPr>
          <w:rFonts w:asciiTheme="majorBidi" w:hAnsiTheme="majorBidi" w:cstheme="majorBidi"/>
          <w:color w:val="000000" w:themeColor="text1"/>
          <w:sz w:val="24"/>
          <w:szCs w:val="24"/>
        </w:rPr>
        <w:t xml:space="preserve"> CFX </w:t>
      </w:r>
      <w:r w:rsidR="009C7FFB" w:rsidRPr="006A1080">
        <w:rPr>
          <w:rFonts w:asciiTheme="majorBidi" w:hAnsiTheme="majorBidi" w:cstheme="majorBidi"/>
          <w:color w:val="000000" w:themeColor="text1"/>
          <w:sz w:val="24"/>
          <w:szCs w:val="24"/>
        </w:rPr>
        <w:t>(n=4</w:t>
      </w:r>
      <w:r w:rsidR="00A931C3" w:rsidRPr="006A1080">
        <w:rPr>
          <w:rFonts w:asciiTheme="majorBidi" w:hAnsiTheme="majorBidi" w:cstheme="majorBidi"/>
          <w:color w:val="000000" w:themeColor="text1"/>
          <w:sz w:val="24"/>
          <w:szCs w:val="24"/>
        </w:rPr>
        <w:t>9</w:t>
      </w:r>
      <w:r w:rsidR="00F66DAF" w:rsidRPr="006A1080">
        <w:rPr>
          <w:rFonts w:asciiTheme="majorBidi" w:hAnsiTheme="majorBidi" w:cstheme="majorBidi"/>
          <w:color w:val="000000" w:themeColor="text1"/>
          <w:sz w:val="24"/>
          <w:szCs w:val="24"/>
        </w:rPr>
        <w:t>/201</w:t>
      </w:r>
      <w:r w:rsidR="00540BDD" w:rsidRPr="006A1080">
        <w:rPr>
          <w:rFonts w:asciiTheme="majorBidi" w:hAnsiTheme="majorBidi" w:cstheme="majorBidi"/>
          <w:color w:val="000000" w:themeColor="text1"/>
          <w:sz w:val="24"/>
          <w:szCs w:val="24"/>
        </w:rPr>
        <w:t>, 24%</w:t>
      </w:r>
      <w:r w:rsidR="009C7FFB" w:rsidRPr="006A1080">
        <w:rPr>
          <w:rFonts w:asciiTheme="majorBidi" w:hAnsiTheme="majorBidi" w:cstheme="majorBidi"/>
          <w:color w:val="000000" w:themeColor="text1"/>
          <w:sz w:val="24"/>
          <w:szCs w:val="24"/>
        </w:rPr>
        <w:t>)</w:t>
      </w:r>
      <w:r w:rsidR="007508BB" w:rsidRPr="006A1080">
        <w:rPr>
          <w:rFonts w:asciiTheme="majorBidi" w:hAnsiTheme="majorBidi" w:cstheme="majorBidi"/>
          <w:color w:val="000000" w:themeColor="text1"/>
          <w:sz w:val="24"/>
          <w:szCs w:val="24"/>
        </w:rPr>
        <w:t xml:space="preserve">, </w:t>
      </w:r>
      <w:proofErr w:type="spellStart"/>
      <w:r w:rsidR="007508BB"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007508BB" w:rsidRPr="006A1080">
        <w:rPr>
          <w:rFonts w:asciiTheme="majorBidi" w:hAnsiTheme="majorBidi" w:cstheme="majorBidi"/>
          <w:color w:val="000000" w:themeColor="text1"/>
          <w:sz w:val="24"/>
          <w:szCs w:val="24"/>
        </w:rPr>
        <w:t>edtrix</w:t>
      </w:r>
      <w:proofErr w:type="spellEnd"/>
      <w:r w:rsidR="007508BB" w:rsidRPr="006A1080">
        <w:rPr>
          <w:rFonts w:asciiTheme="majorBidi" w:hAnsiTheme="majorBidi" w:cstheme="majorBidi"/>
          <w:color w:val="000000" w:themeColor="text1"/>
          <w:sz w:val="24"/>
          <w:szCs w:val="24"/>
        </w:rPr>
        <w:t xml:space="preserve"> BFX </w:t>
      </w:r>
      <w:r w:rsidR="009C7FFB" w:rsidRPr="006A1080">
        <w:rPr>
          <w:rFonts w:asciiTheme="majorBidi" w:hAnsiTheme="majorBidi" w:cstheme="majorBidi"/>
          <w:color w:val="000000" w:themeColor="text1"/>
          <w:sz w:val="24"/>
          <w:szCs w:val="24"/>
        </w:rPr>
        <w:t>(n=4</w:t>
      </w:r>
      <w:r w:rsidR="002F0919" w:rsidRPr="006A1080">
        <w:rPr>
          <w:rFonts w:asciiTheme="majorBidi" w:hAnsiTheme="majorBidi" w:cstheme="majorBidi"/>
          <w:color w:val="000000" w:themeColor="text1"/>
          <w:sz w:val="24"/>
          <w:szCs w:val="24"/>
        </w:rPr>
        <w:t>2</w:t>
      </w:r>
      <w:r w:rsidR="00F66DAF" w:rsidRPr="006A1080">
        <w:rPr>
          <w:rFonts w:asciiTheme="majorBidi" w:hAnsiTheme="majorBidi" w:cstheme="majorBidi"/>
          <w:color w:val="000000" w:themeColor="text1"/>
          <w:sz w:val="24"/>
          <w:szCs w:val="24"/>
        </w:rPr>
        <w:t>/201</w:t>
      </w:r>
      <w:r w:rsidR="00540BDD" w:rsidRPr="006A1080">
        <w:rPr>
          <w:rFonts w:asciiTheme="majorBidi" w:hAnsiTheme="majorBidi" w:cstheme="majorBidi"/>
          <w:color w:val="000000" w:themeColor="text1"/>
          <w:sz w:val="24"/>
          <w:szCs w:val="24"/>
        </w:rPr>
        <w:t>, 21%</w:t>
      </w:r>
      <w:r w:rsidR="009C7FFB" w:rsidRPr="006A1080">
        <w:rPr>
          <w:rFonts w:asciiTheme="majorBidi" w:hAnsiTheme="majorBidi" w:cstheme="majorBidi"/>
          <w:color w:val="000000" w:themeColor="text1"/>
          <w:sz w:val="24"/>
          <w:szCs w:val="24"/>
        </w:rPr>
        <w:t>)</w:t>
      </w:r>
      <w:r w:rsidR="007508BB" w:rsidRPr="006A1080">
        <w:rPr>
          <w:rFonts w:asciiTheme="majorBidi" w:hAnsiTheme="majorBidi" w:cstheme="majorBidi"/>
          <w:color w:val="000000" w:themeColor="text1"/>
          <w:sz w:val="24"/>
          <w:szCs w:val="24"/>
        </w:rPr>
        <w:t xml:space="preserve">, Hybrid </w:t>
      </w:r>
      <w:proofErr w:type="spellStart"/>
      <w:r w:rsidR="007508BB"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007508BB" w:rsidRPr="006A1080">
        <w:rPr>
          <w:rFonts w:asciiTheme="majorBidi" w:hAnsiTheme="majorBidi" w:cstheme="majorBidi"/>
          <w:color w:val="000000" w:themeColor="text1"/>
          <w:sz w:val="24"/>
          <w:szCs w:val="24"/>
        </w:rPr>
        <w:t>edtrix</w:t>
      </w:r>
      <w:proofErr w:type="spellEnd"/>
      <w:r w:rsidR="007508BB" w:rsidRPr="006A1080">
        <w:rPr>
          <w:rFonts w:asciiTheme="majorBidi" w:hAnsiTheme="majorBidi" w:cstheme="majorBidi"/>
          <w:color w:val="000000" w:themeColor="text1"/>
          <w:sz w:val="24"/>
          <w:szCs w:val="24"/>
        </w:rPr>
        <w:t xml:space="preserve"> </w:t>
      </w:r>
      <w:r w:rsidR="009C7FFB" w:rsidRPr="006A1080">
        <w:rPr>
          <w:rFonts w:asciiTheme="majorBidi" w:hAnsiTheme="majorBidi" w:cstheme="majorBidi"/>
          <w:color w:val="000000" w:themeColor="text1"/>
          <w:sz w:val="24"/>
          <w:szCs w:val="24"/>
        </w:rPr>
        <w:t>(n=24</w:t>
      </w:r>
      <w:r w:rsidR="00F66DAF" w:rsidRPr="006A1080">
        <w:rPr>
          <w:rFonts w:asciiTheme="majorBidi" w:hAnsiTheme="majorBidi" w:cstheme="majorBidi"/>
          <w:color w:val="000000" w:themeColor="text1"/>
          <w:sz w:val="24"/>
          <w:szCs w:val="24"/>
        </w:rPr>
        <w:t>/201</w:t>
      </w:r>
      <w:r w:rsidR="00540BDD" w:rsidRPr="006A1080">
        <w:rPr>
          <w:rFonts w:asciiTheme="majorBidi" w:hAnsiTheme="majorBidi" w:cstheme="majorBidi"/>
          <w:color w:val="000000" w:themeColor="text1"/>
          <w:sz w:val="24"/>
          <w:szCs w:val="24"/>
        </w:rPr>
        <w:t>, 12%</w:t>
      </w:r>
      <w:r w:rsidR="009C7FFB" w:rsidRPr="006A1080">
        <w:rPr>
          <w:rFonts w:asciiTheme="majorBidi" w:hAnsiTheme="majorBidi" w:cstheme="majorBidi"/>
          <w:color w:val="000000" w:themeColor="text1"/>
          <w:sz w:val="24"/>
          <w:szCs w:val="24"/>
        </w:rPr>
        <w:t>)</w:t>
      </w:r>
      <w:r w:rsidR="007508BB" w:rsidRPr="006A1080">
        <w:rPr>
          <w:rFonts w:asciiTheme="majorBidi" w:hAnsiTheme="majorBidi" w:cstheme="majorBidi"/>
          <w:color w:val="000000" w:themeColor="text1"/>
          <w:sz w:val="24"/>
          <w:szCs w:val="24"/>
        </w:rPr>
        <w:t xml:space="preserve">, </w:t>
      </w:r>
      <w:proofErr w:type="spellStart"/>
      <w:r w:rsidR="00076227" w:rsidRPr="006A1080">
        <w:rPr>
          <w:rFonts w:asciiTheme="majorBidi" w:hAnsiTheme="majorBidi" w:cstheme="majorBidi"/>
          <w:color w:val="000000" w:themeColor="text1"/>
          <w:sz w:val="24"/>
          <w:szCs w:val="24"/>
        </w:rPr>
        <w:t>Kyon</w:t>
      </w:r>
      <w:proofErr w:type="spellEnd"/>
      <w:r w:rsidR="00076227" w:rsidRPr="006A1080">
        <w:rPr>
          <w:rFonts w:asciiTheme="majorBidi" w:hAnsiTheme="majorBidi" w:cstheme="majorBidi"/>
          <w:color w:val="000000" w:themeColor="text1"/>
          <w:sz w:val="24"/>
          <w:szCs w:val="24"/>
        </w:rPr>
        <w:t xml:space="preserve"> (n=32</w:t>
      </w:r>
      <w:r w:rsidR="00F66DAF" w:rsidRPr="006A1080">
        <w:rPr>
          <w:rFonts w:asciiTheme="majorBidi" w:hAnsiTheme="majorBidi" w:cstheme="majorBidi"/>
          <w:color w:val="000000" w:themeColor="text1"/>
          <w:sz w:val="24"/>
          <w:szCs w:val="24"/>
        </w:rPr>
        <w:t>/201</w:t>
      </w:r>
      <w:r w:rsidR="00540BDD" w:rsidRPr="006A1080">
        <w:rPr>
          <w:rFonts w:asciiTheme="majorBidi" w:hAnsiTheme="majorBidi" w:cstheme="majorBidi"/>
          <w:color w:val="000000" w:themeColor="text1"/>
          <w:sz w:val="24"/>
          <w:szCs w:val="24"/>
        </w:rPr>
        <w:t>, 16%</w:t>
      </w:r>
      <w:r w:rsidR="00076227" w:rsidRPr="006A1080">
        <w:rPr>
          <w:rFonts w:asciiTheme="majorBidi" w:hAnsiTheme="majorBidi" w:cstheme="majorBidi"/>
          <w:color w:val="000000" w:themeColor="text1"/>
          <w:sz w:val="24"/>
          <w:szCs w:val="24"/>
        </w:rPr>
        <w:t xml:space="preserve">), </w:t>
      </w:r>
      <w:r w:rsidR="007508BB" w:rsidRPr="006A1080">
        <w:rPr>
          <w:rFonts w:asciiTheme="majorBidi" w:hAnsiTheme="majorBidi" w:cstheme="majorBidi"/>
          <w:color w:val="000000" w:themeColor="text1"/>
          <w:sz w:val="24"/>
          <w:szCs w:val="24"/>
        </w:rPr>
        <w:t xml:space="preserve">and </w:t>
      </w:r>
      <w:proofErr w:type="spellStart"/>
      <w:r w:rsidR="007508BB" w:rsidRPr="006A1080">
        <w:rPr>
          <w:rFonts w:asciiTheme="majorBidi" w:hAnsiTheme="majorBidi" w:cstheme="majorBidi"/>
          <w:color w:val="000000" w:themeColor="text1"/>
          <w:sz w:val="24"/>
          <w:szCs w:val="24"/>
        </w:rPr>
        <w:t>Helica</w:t>
      </w:r>
      <w:proofErr w:type="spellEnd"/>
      <w:r w:rsidR="007508BB" w:rsidRPr="006A1080">
        <w:rPr>
          <w:rFonts w:asciiTheme="majorBidi" w:hAnsiTheme="majorBidi" w:cstheme="majorBidi"/>
          <w:color w:val="000000" w:themeColor="text1"/>
          <w:sz w:val="24"/>
          <w:szCs w:val="24"/>
        </w:rPr>
        <w:t xml:space="preserve"> </w:t>
      </w:r>
      <w:r w:rsidR="009C7FFB" w:rsidRPr="006A1080">
        <w:rPr>
          <w:rFonts w:asciiTheme="majorBidi" w:hAnsiTheme="majorBidi" w:cstheme="majorBidi"/>
          <w:color w:val="000000" w:themeColor="text1"/>
          <w:sz w:val="24"/>
          <w:szCs w:val="24"/>
        </w:rPr>
        <w:t>(n=2</w:t>
      </w:r>
      <w:r w:rsidR="00121236" w:rsidRPr="006A1080">
        <w:rPr>
          <w:rFonts w:asciiTheme="majorBidi" w:hAnsiTheme="majorBidi" w:cstheme="majorBidi"/>
          <w:color w:val="000000" w:themeColor="text1"/>
          <w:sz w:val="24"/>
          <w:szCs w:val="24"/>
        </w:rPr>
        <w:t>2</w:t>
      </w:r>
      <w:r w:rsidR="00F66DAF" w:rsidRPr="006A1080">
        <w:rPr>
          <w:rFonts w:asciiTheme="majorBidi" w:hAnsiTheme="majorBidi" w:cstheme="majorBidi"/>
          <w:color w:val="000000" w:themeColor="text1"/>
          <w:sz w:val="24"/>
          <w:szCs w:val="24"/>
        </w:rPr>
        <w:t>/201</w:t>
      </w:r>
      <w:r w:rsidR="004B24C9" w:rsidRPr="006A1080">
        <w:rPr>
          <w:rFonts w:asciiTheme="majorBidi" w:hAnsiTheme="majorBidi" w:cstheme="majorBidi"/>
          <w:color w:val="000000" w:themeColor="text1"/>
          <w:sz w:val="24"/>
          <w:szCs w:val="24"/>
        </w:rPr>
        <w:t>, 11%</w:t>
      </w:r>
      <w:r w:rsidR="009C7FFB" w:rsidRPr="006A1080">
        <w:rPr>
          <w:rFonts w:asciiTheme="majorBidi" w:hAnsiTheme="majorBidi" w:cstheme="majorBidi"/>
          <w:color w:val="000000" w:themeColor="text1"/>
          <w:sz w:val="24"/>
          <w:szCs w:val="24"/>
        </w:rPr>
        <w:t>)</w:t>
      </w:r>
      <w:r w:rsidR="007F5D96" w:rsidRPr="006A1080">
        <w:rPr>
          <w:rFonts w:asciiTheme="majorBidi" w:hAnsiTheme="majorBidi" w:cstheme="majorBidi"/>
          <w:color w:val="000000" w:themeColor="text1"/>
          <w:sz w:val="24"/>
          <w:szCs w:val="24"/>
        </w:rPr>
        <w:t xml:space="preserve">. </w:t>
      </w:r>
      <w:r w:rsidR="000116C1" w:rsidRPr="006A1080">
        <w:rPr>
          <w:rFonts w:asciiTheme="majorBidi" w:hAnsiTheme="majorBidi" w:cstheme="majorBidi"/>
          <w:color w:val="000000" w:themeColor="text1"/>
          <w:sz w:val="24"/>
          <w:szCs w:val="24"/>
        </w:rPr>
        <w:t>In 32</w:t>
      </w:r>
      <w:r w:rsidR="00F66DAF" w:rsidRPr="006A1080">
        <w:rPr>
          <w:rFonts w:asciiTheme="majorBidi" w:hAnsiTheme="majorBidi" w:cstheme="majorBidi"/>
          <w:color w:val="000000" w:themeColor="text1"/>
          <w:sz w:val="24"/>
          <w:szCs w:val="24"/>
        </w:rPr>
        <w:t>/201</w:t>
      </w:r>
      <w:r w:rsidR="004B24C9" w:rsidRPr="006A1080">
        <w:rPr>
          <w:rFonts w:asciiTheme="majorBidi" w:hAnsiTheme="majorBidi" w:cstheme="majorBidi"/>
          <w:color w:val="000000" w:themeColor="text1"/>
          <w:sz w:val="24"/>
          <w:szCs w:val="24"/>
        </w:rPr>
        <w:t xml:space="preserve"> (16%)</w:t>
      </w:r>
      <w:r w:rsidR="000116C1" w:rsidRPr="006A1080">
        <w:rPr>
          <w:rFonts w:asciiTheme="majorBidi" w:hAnsiTheme="majorBidi" w:cstheme="majorBidi"/>
          <w:color w:val="000000" w:themeColor="text1"/>
          <w:sz w:val="24"/>
          <w:szCs w:val="24"/>
        </w:rPr>
        <w:t xml:space="preserve"> reported complications, the </w:t>
      </w:r>
      <w:r w:rsidR="00F56BE8" w:rsidRPr="006A1080">
        <w:rPr>
          <w:rFonts w:asciiTheme="majorBidi" w:hAnsiTheme="majorBidi" w:cstheme="majorBidi"/>
          <w:color w:val="000000" w:themeColor="text1"/>
          <w:sz w:val="24"/>
          <w:szCs w:val="24"/>
        </w:rPr>
        <w:t>surgical implants were not recorded</w:t>
      </w:r>
      <w:r w:rsidR="005A125D" w:rsidRPr="006A1080">
        <w:rPr>
          <w:rFonts w:asciiTheme="majorBidi" w:hAnsiTheme="majorBidi" w:cstheme="majorBidi"/>
          <w:color w:val="000000" w:themeColor="text1"/>
          <w:sz w:val="24"/>
          <w:szCs w:val="24"/>
        </w:rPr>
        <w:t>.</w:t>
      </w:r>
      <w:r w:rsidR="009E5BED" w:rsidRPr="006A1080">
        <w:rPr>
          <w:rFonts w:asciiTheme="majorBidi" w:hAnsiTheme="majorBidi" w:cstheme="majorBidi"/>
          <w:color w:val="000000" w:themeColor="text1"/>
          <w:sz w:val="24"/>
          <w:szCs w:val="24"/>
        </w:rPr>
        <w:t xml:space="preserve"> Complications</w:t>
      </w:r>
      <w:r w:rsidR="00137C07" w:rsidRPr="006A1080">
        <w:rPr>
          <w:rFonts w:asciiTheme="majorBidi" w:hAnsiTheme="majorBidi" w:cstheme="majorBidi"/>
          <w:color w:val="000000" w:themeColor="text1"/>
          <w:sz w:val="24"/>
          <w:szCs w:val="24"/>
        </w:rPr>
        <w:t xml:space="preserve"> and</w:t>
      </w:r>
      <w:r w:rsidR="009E5BED" w:rsidRPr="006A1080">
        <w:rPr>
          <w:rFonts w:asciiTheme="majorBidi" w:hAnsiTheme="majorBidi" w:cstheme="majorBidi"/>
          <w:color w:val="000000" w:themeColor="text1"/>
          <w:sz w:val="24"/>
          <w:szCs w:val="24"/>
        </w:rPr>
        <w:t xml:space="preserve"> their association with surgical implants</w:t>
      </w:r>
      <w:r w:rsidR="000116C1" w:rsidRPr="006A1080">
        <w:rPr>
          <w:rFonts w:asciiTheme="majorBidi" w:hAnsiTheme="majorBidi" w:cstheme="majorBidi"/>
          <w:color w:val="000000" w:themeColor="text1"/>
          <w:sz w:val="24"/>
          <w:szCs w:val="24"/>
        </w:rPr>
        <w:t xml:space="preserve"> </w:t>
      </w:r>
      <w:r w:rsidR="009E5BED" w:rsidRPr="006A1080">
        <w:rPr>
          <w:rFonts w:asciiTheme="majorBidi" w:hAnsiTheme="majorBidi" w:cstheme="majorBidi"/>
          <w:color w:val="000000" w:themeColor="text1"/>
          <w:sz w:val="24"/>
          <w:szCs w:val="24"/>
        </w:rPr>
        <w:t>are</w:t>
      </w:r>
      <w:r w:rsidR="00206042" w:rsidRPr="006A1080">
        <w:rPr>
          <w:rFonts w:asciiTheme="majorBidi" w:hAnsiTheme="majorBidi" w:cstheme="majorBidi"/>
          <w:color w:val="000000" w:themeColor="text1"/>
          <w:sz w:val="24"/>
          <w:szCs w:val="24"/>
        </w:rPr>
        <w:t xml:space="preserve"> </w:t>
      </w:r>
      <w:r w:rsidR="000116C1" w:rsidRPr="006A1080">
        <w:rPr>
          <w:rFonts w:asciiTheme="majorBidi" w:hAnsiTheme="majorBidi" w:cstheme="majorBidi"/>
          <w:color w:val="000000" w:themeColor="text1"/>
          <w:sz w:val="24"/>
          <w:szCs w:val="24"/>
        </w:rPr>
        <w:t xml:space="preserve">illustrated </w:t>
      </w:r>
      <w:r w:rsidR="00206042" w:rsidRPr="006A1080">
        <w:rPr>
          <w:rFonts w:asciiTheme="majorBidi" w:hAnsiTheme="majorBidi" w:cstheme="majorBidi"/>
          <w:color w:val="000000" w:themeColor="text1"/>
          <w:sz w:val="24"/>
          <w:szCs w:val="24"/>
        </w:rPr>
        <w:t xml:space="preserve">in </w:t>
      </w:r>
      <w:r w:rsidR="000445C5" w:rsidRPr="006A1080">
        <w:rPr>
          <w:rFonts w:asciiTheme="majorBidi" w:hAnsiTheme="majorBidi" w:cstheme="majorBidi"/>
          <w:color w:val="000000" w:themeColor="text1"/>
          <w:sz w:val="24"/>
          <w:szCs w:val="24"/>
        </w:rPr>
        <w:t xml:space="preserve">Figure </w:t>
      </w:r>
      <w:r w:rsidR="00D7418B" w:rsidRPr="006A1080">
        <w:rPr>
          <w:rFonts w:asciiTheme="majorBidi" w:hAnsiTheme="majorBidi" w:cstheme="majorBidi"/>
          <w:color w:val="000000" w:themeColor="text1"/>
          <w:sz w:val="24"/>
          <w:szCs w:val="24"/>
        </w:rPr>
        <w:t>7</w:t>
      </w:r>
      <w:r w:rsidR="00206042" w:rsidRPr="006A1080">
        <w:rPr>
          <w:rFonts w:asciiTheme="majorBidi" w:hAnsiTheme="majorBidi" w:cstheme="majorBidi"/>
          <w:color w:val="000000" w:themeColor="text1"/>
          <w:sz w:val="24"/>
          <w:szCs w:val="24"/>
        </w:rPr>
        <w:t xml:space="preserve">. </w:t>
      </w:r>
    </w:p>
    <w:p w14:paraId="3EE4D964" w14:textId="77777777" w:rsidR="00592950" w:rsidRPr="006A1080" w:rsidRDefault="007567D1" w:rsidP="00592950">
      <w:pPr>
        <w:jc w:val="both"/>
        <w:rPr>
          <w:rFonts w:asciiTheme="majorBidi" w:hAnsiTheme="majorBidi" w:cstheme="majorBidi"/>
          <w:color w:val="000000" w:themeColor="text1"/>
          <w:sz w:val="24"/>
          <w:szCs w:val="24"/>
        </w:rPr>
      </w:pPr>
      <w:bookmarkStart w:id="29" w:name="_Hlk68272391"/>
      <w:r w:rsidRPr="006A1080">
        <w:rPr>
          <w:rFonts w:asciiTheme="majorBidi" w:hAnsiTheme="majorBidi" w:cstheme="majorBidi"/>
          <w:color w:val="000000" w:themeColor="text1"/>
          <w:sz w:val="24"/>
          <w:szCs w:val="24"/>
        </w:rPr>
        <w:lastRenderedPageBreak/>
        <w:t>On</w:t>
      </w:r>
      <w:r w:rsidR="006C5FB2"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line owner</w:t>
      </w:r>
      <w:r w:rsidR="008B794F"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administered </w:t>
      </w:r>
      <w:r w:rsidR="008B794F" w:rsidRPr="006A1080">
        <w:rPr>
          <w:rFonts w:asciiTheme="majorBidi" w:hAnsiTheme="majorBidi" w:cstheme="majorBidi"/>
          <w:color w:val="000000" w:themeColor="text1"/>
          <w:sz w:val="24"/>
          <w:szCs w:val="24"/>
        </w:rPr>
        <w:t>questionnaire</w:t>
      </w:r>
      <w:bookmarkEnd w:id="29"/>
    </w:p>
    <w:p w14:paraId="39F76D73" w14:textId="7D1B3581" w:rsidR="006E6020" w:rsidRPr="006A1080" w:rsidRDefault="00592950" w:rsidP="00544D50">
      <w:pPr>
        <w:jc w:val="both"/>
        <w:rPr>
          <w:rFonts w:asciiTheme="majorBidi" w:hAnsiTheme="majorBidi" w:cstheme="majorBidi"/>
          <w:color w:val="000000" w:themeColor="text1"/>
          <w:sz w:val="24"/>
          <w:szCs w:val="24"/>
        </w:rPr>
      </w:pPr>
      <w:r w:rsidRPr="006A1080">
        <w:rPr>
          <w:rFonts w:asciiTheme="majorBidi" w:hAnsiTheme="majorBidi" w:cstheme="majorBidi"/>
          <w:i/>
          <w:iCs/>
          <w:color w:val="000000" w:themeColor="text1"/>
          <w:sz w:val="24"/>
          <w:szCs w:val="24"/>
        </w:rPr>
        <w:t>R</w:t>
      </w:r>
      <w:r w:rsidR="008D012E" w:rsidRPr="006A1080">
        <w:rPr>
          <w:rFonts w:asciiTheme="majorBidi" w:hAnsiTheme="majorBidi" w:cstheme="majorBidi"/>
          <w:i/>
          <w:iCs/>
          <w:color w:val="000000" w:themeColor="text1"/>
          <w:sz w:val="24"/>
          <w:szCs w:val="24"/>
        </w:rPr>
        <w:t xml:space="preserve">esponse </w:t>
      </w:r>
      <w:r w:rsidR="00AF4DB2" w:rsidRPr="006A1080">
        <w:rPr>
          <w:rFonts w:asciiTheme="majorBidi" w:hAnsiTheme="majorBidi" w:cstheme="majorBidi"/>
          <w:i/>
          <w:iCs/>
          <w:color w:val="000000" w:themeColor="text1"/>
          <w:sz w:val="24"/>
          <w:szCs w:val="24"/>
        </w:rPr>
        <w:t>r</w:t>
      </w:r>
      <w:r w:rsidR="008D012E" w:rsidRPr="006A1080">
        <w:rPr>
          <w:rFonts w:asciiTheme="majorBidi" w:hAnsiTheme="majorBidi" w:cstheme="majorBidi"/>
          <w:i/>
          <w:iCs/>
          <w:color w:val="000000" w:themeColor="text1"/>
          <w:sz w:val="24"/>
          <w:szCs w:val="24"/>
        </w:rPr>
        <w:t>ate</w:t>
      </w:r>
      <w:r w:rsidR="00AF4DB2" w:rsidRPr="006A1080">
        <w:rPr>
          <w:rFonts w:asciiTheme="majorBidi" w:hAnsiTheme="majorBidi" w:cstheme="majorBidi"/>
          <w:i/>
          <w:iCs/>
          <w:color w:val="000000" w:themeColor="text1"/>
          <w:sz w:val="24"/>
          <w:szCs w:val="24"/>
        </w:rPr>
        <w:t xml:space="preserve">, </w:t>
      </w:r>
      <w:r w:rsidR="008D012E" w:rsidRPr="006A1080">
        <w:rPr>
          <w:rFonts w:asciiTheme="majorBidi" w:hAnsiTheme="majorBidi" w:cstheme="majorBidi"/>
          <w:i/>
          <w:iCs/>
          <w:color w:val="000000" w:themeColor="text1"/>
          <w:sz w:val="24"/>
          <w:szCs w:val="24"/>
        </w:rPr>
        <w:t>and time of survey completion post THR</w:t>
      </w:r>
      <w:r w:rsidR="0043362E" w:rsidRPr="006A1080">
        <w:rPr>
          <w:rFonts w:asciiTheme="majorBidi" w:hAnsiTheme="majorBidi" w:cstheme="majorBidi"/>
          <w:i/>
          <w:iCs/>
          <w:color w:val="000000" w:themeColor="text1"/>
          <w:sz w:val="24"/>
          <w:szCs w:val="24"/>
        </w:rPr>
        <w:t xml:space="preserve">: </w:t>
      </w:r>
      <w:r w:rsidR="00AB7E2C" w:rsidRPr="006A1080">
        <w:rPr>
          <w:rFonts w:asciiTheme="majorBidi" w:hAnsiTheme="majorBidi" w:cstheme="majorBidi"/>
          <w:color w:val="000000" w:themeColor="text1"/>
          <w:sz w:val="24"/>
          <w:szCs w:val="24"/>
        </w:rPr>
        <w:t xml:space="preserve">The response rate of the online </w:t>
      </w:r>
      <w:r w:rsidR="000E2E3A" w:rsidRPr="006A1080">
        <w:rPr>
          <w:rFonts w:asciiTheme="majorBidi" w:hAnsiTheme="majorBidi" w:cstheme="majorBidi"/>
          <w:color w:val="000000" w:themeColor="text1"/>
          <w:sz w:val="24"/>
          <w:szCs w:val="24"/>
        </w:rPr>
        <w:t>owner-based</w:t>
      </w:r>
      <w:r w:rsidR="00AB7E2C" w:rsidRPr="006A1080">
        <w:rPr>
          <w:rFonts w:asciiTheme="majorBidi" w:hAnsiTheme="majorBidi" w:cstheme="majorBidi"/>
          <w:color w:val="000000" w:themeColor="text1"/>
          <w:sz w:val="24"/>
          <w:szCs w:val="24"/>
        </w:rPr>
        <w:t xml:space="preserve"> assessment questionnaire was 29% (461/1568).</w:t>
      </w:r>
      <w:r w:rsidR="002E4DF6" w:rsidRPr="006A1080">
        <w:rPr>
          <w:rFonts w:asciiTheme="majorBidi" w:hAnsiTheme="majorBidi" w:cstheme="majorBidi"/>
          <w:color w:val="000000" w:themeColor="text1"/>
          <w:sz w:val="24"/>
          <w:szCs w:val="24"/>
        </w:rPr>
        <w:t xml:space="preserve"> </w:t>
      </w:r>
      <w:r w:rsidR="00AA5EFB" w:rsidRPr="006A1080">
        <w:rPr>
          <w:rFonts w:asciiTheme="majorBidi" w:hAnsiTheme="majorBidi" w:cstheme="majorBidi"/>
          <w:color w:val="000000" w:themeColor="text1"/>
          <w:sz w:val="24"/>
          <w:szCs w:val="24"/>
        </w:rPr>
        <w:t xml:space="preserve">The timeline of when owners completed this survey after the initial operation are detailed in Figure </w:t>
      </w:r>
      <w:r w:rsidR="00D7418B" w:rsidRPr="006A1080">
        <w:rPr>
          <w:rFonts w:asciiTheme="majorBidi" w:hAnsiTheme="majorBidi" w:cstheme="majorBidi"/>
          <w:color w:val="000000" w:themeColor="text1"/>
          <w:sz w:val="24"/>
          <w:szCs w:val="24"/>
        </w:rPr>
        <w:t>8</w:t>
      </w:r>
      <w:r w:rsidR="00122AD2" w:rsidRPr="006A1080">
        <w:rPr>
          <w:rFonts w:asciiTheme="majorBidi" w:hAnsiTheme="majorBidi" w:cstheme="majorBidi"/>
          <w:color w:val="000000" w:themeColor="text1"/>
          <w:sz w:val="24"/>
          <w:szCs w:val="24"/>
        </w:rPr>
        <w:t>.</w:t>
      </w:r>
      <w:r w:rsidR="00BB0093" w:rsidRPr="006A1080">
        <w:rPr>
          <w:rFonts w:asciiTheme="majorBidi" w:hAnsiTheme="majorBidi" w:cstheme="majorBidi"/>
          <w:color w:val="000000" w:themeColor="text1"/>
          <w:sz w:val="24"/>
          <w:szCs w:val="24"/>
        </w:rPr>
        <w:t xml:space="preserve"> </w:t>
      </w:r>
      <w:r w:rsidR="00E8481C" w:rsidRPr="006A1080">
        <w:rPr>
          <w:rFonts w:asciiTheme="majorBidi" w:hAnsiTheme="majorBidi" w:cstheme="majorBidi"/>
          <w:color w:val="000000" w:themeColor="text1"/>
          <w:sz w:val="24"/>
          <w:szCs w:val="24"/>
        </w:rPr>
        <w:t xml:space="preserve">The median follow-up by owners was 900 days (range 180-3600). </w:t>
      </w:r>
      <w:r w:rsidRPr="006A1080">
        <w:rPr>
          <w:rFonts w:asciiTheme="majorBidi" w:hAnsiTheme="majorBidi" w:cstheme="majorBidi"/>
          <w:i/>
          <w:iCs/>
          <w:color w:val="000000" w:themeColor="text1"/>
          <w:sz w:val="24"/>
          <w:szCs w:val="24"/>
        </w:rPr>
        <w:t>N</w:t>
      </w:r>
      <w:r w:rsidR="008D012E" w:rsidRPr="006A1080">
        <w:rPr>
          <w:rFonts w:asciiTheme="majorBidi" w:hAnsiTheme="majorBidi" w:cstheme="majorBidi"/>
          <w:i/>
          <w:iCs/>
          <w:color w:val="000000" w:themeColor="text1"/>
          <w:sz w:val="24"/>
          <w:szCs w:val="24"/>
        </w:rPr>
        <w:t xml:space="preserve">umber of </w:t>
      </w:r>
      <w:r w:rsidR="00AF4DB2" w:rsidRPr="006A1080">
        <w:rPr>
          <w:rFonts w:asciiTheme="majorBidi" w:hAnsiTheme="majorBidi" w:cstheme="majorBidi"/>
          <w:i/>
          <w:iCs/>
          <w:color w:val="000000" w:themeColor="text1"/>
          <w:sz w:val="24"/>
          <w:szCs w:val="24"/>
        </w:rPr>
        <w:t>THRs</w:t>
      </w:r>
      <w:r w:rsidR="00F1727C" w:rsidRPr="006A1080">
        <w:rPr>
          <w:rFonts w:asciiTheme="majorBidi" w:hAnsiTheme="majorBidi" w:cstheme="majorBidi"/>
          <w:i/>
          <w:iCs/>
          <w:color w:val="000000" w:themeColor="text1"/>
          <w:sz w:val="24"/>
          <w:szCs w:val="24"/>
        </w:rPr>
        <w:t xml:space="preserve">, </w:t>
      </w:r>
      <w:r w:rsidR="008D012E" w:rsidRPr="006A1080">
        <w:rPr>
          <w:rFonts w:asciiTheme="majorBidi" w:hAnsiTheme="majorBidi" w:cstheme="majorBidi"/>
          <w:i/>
          <w:iCs/>
          <w:color w:val="000000" w:themeColor="text1"/>
          <w:sz w:val="24"/>
          <w:szCs w:val="24"/>
        </w:rPr>
        <w:t xml:space="preserve">age </w:t>
      </w:r>
      <w:r w:rsidR="00F1727C" w:rsidRPr="006A1080">
        <w:rPr>
          <w:rFonts w:asciiTheme="majorBidi" w:hAnsiTheme="majorBidi" w:cstheme="majorBidi"/>
          <w:i/>
          <w:iCs/>
          <w:color w:val="000000" w:themeColor="text1"/>
          <w:sz w:val="24"/>
          <w:szCs w:val="24"/>
        </w:rPr>
        <w:t>and weight</w:t>
      </w:r>
      <w:r w:rsidR="00B47909" w:rsidRPr="006A1080">
        <w:rPr>
          <w:rFonts w:asciiTheme="majorBidi" w:hAnsiTheme="majorBidi" w:cstheme="majorBidi"/>
          <w:i/>
          <w:iCs/>
          <w:color w:val="000000" w:themeColor="text1"/>
          <w:sz w:val="24"/>
          <w:szCs w:val="24"/>
        </w:rPr>
        <w:t xml:space="preserve"> of dogs</w:t>
      </w:r>
      <w:r w:rsidR="0043362E" w:rsidRPr="006A1080">
        <w:rPr>
          <w:rFonts w:asciiTheme="majorBidi" w:hAnsiTheme="majorBidi" w:cstheme="majorBidi"/>
          <w:i/>
          <w:iCs/>
          <w:color w:val="000000" w:themeColor="text1"/>
          <w:sz w:val="24"/>
          <w:szCs w:val="24"/>
        </w:rPr>
        <w:t xml:space="preserve">: </w:t>
      </w:r>
      <w:r w:rsidR="00AA5EFB" w:rsidRPr="006A1080">
        <w:rPr>
          <w:rFonts w:asciiTheme="majorBidi" w:hAnsiTheme="majorBidi" w:cstheme="majorBidi"/>
          <w:color w:val="000000" w:themeColor="text1"/>
          <w:sz w:val="24"/>
          <w:szCs w:val="24"/>
        </w:rPr>
        <w:t xml:space="preserve">THRs were performed on either </w:t>
      </w:r>
      <w:r w:rsidR="006C6FDA" w:rsidRPr="006A1080">
        <w:rPr>
          <w:rFonts w:asciiTheme="majorBidi" w:hAnsiTheme="majorBidi" w:cstheme="majorBidi"/>
          <w:color w:val="000000" w:themeColor="text1"/>
          <w:sz w:val="24"/>
          <w:szCs w:val="24"/>
        </w:rPr>
        <w:t xml:space="preserve">only </w:t>
      </w:r>
      <w:r w:rsidR="00AA5EFB" w:rsidRPr="006A1080">
        <w:rPr>
          <w:rFonts w:asciiTheme="majorBidi" w:hAnsiTheme="majorBidi" w:cstheme="majorBidi"/>
          <w:color w:val="000000" w:themeColor="text1"/>
          <w:sz w:val="24"/>
          <w:szCs w:val="24"/>
        </w:rPr>
        <w:t>the left hip (n=144</w:t>
      </w:r>
      <w:r w:rsidR="00335A7E" w:rsidRPr="006A1080">
        <w:rPr>
          <w:rFonts w:asciiTheme="majorBidi" w:hAnsiTheme="majorBidi" w:cstheme="majorBidi"/>
          <w:color w:val="000000" w:themeColor="text1"/>
          <w:sz w:val="24"/>
          <w:szCs w:val="24"/>
        </w:rPr>
        <w:t>/461</w:t>
      </w:r>
      <w:r w:rsidR="00827CD5" w:rsidRPr="006A1080">
        <w:rPr>
          <w:rFonts w:asciiTheme="majorBidi" w:hAnsiTheme="majorBidi" w:cstheme="majorBidi"/>
          <w:color w:val="000000" w:themeColor="text1"/>
          <w:sz w:val="24"/>
          <w:szCs w:val="24"/>
        </w:rPr>
        <w:t>, 31%</w:t>
      </w:r>
      <w:r w:rsidR="00AA5EFB" w:rsidRPr="006A1080">
        <w:rPr>
          <w:rFonts w:asciiTheme="majorBidi" w:hAnsiTheme="majorBidi" w:cstheme="majorBidi"/>
          <w:color w:val="000000" w:themeColor="text1"/>
          <w:sz w:val="24"/>
          <w:szCs w:val="24"/>
        </w:rPr>
        <w:t xml:space="preserve">), </w:t>
      </w:r>
      <w:r w:rsidR="00AF4DB2" w:rsidRPr="006A1080">
        <w:rPr>
          <w:rFonts w:asciiTheme="majorBidi" w:hAnsiTheme="majorBidi" w:cstheme="majorBidi"/>
          <w:color w:val="000000" w:themeColor="text1"/>
          <w:sz w:val="24"/>
          <w:szCs w:val="24"/>
        </w:rPr>
        <w:t xml:space="preserve">or </w:t>
      </w:r>
      <w:r w:rsidR="00AA5EFB" w:rsidRPr="006A1080">
        <w:rPr>
          <w:rFonts w:asciiTheme="majorBidi" w:hAnsiTheme="majorBidi" w:cstheme="majorBidi"/>
          <w:color w:val="000000" w:themeColor="text1"/>
          <w:sz w:val="24"/>
          <w:szCs w:val="24"/>
        </w:rPr>
        <w:t xml:space="preserve">the right hip </w:t>
      </w:r>
      <w:r w:rsidR="00AF4DB2" w:rsidRPr="006A1080">
        <w:rPr>
          <w:rFonts w:asciiTheme="majorBidi" w:hAnsiTheme="majorBidi" w:cstheme="majorBidi"/>
          <w:color w:val="000000" w:themeColor="text1"/>
          <w:sz w:val="24"/>
          <w:szCs w:val="24"/>
        </w:rPr>
        <w:t xml:space="preserve">joint </w:t>
      </w:r>
      <w:r w:rsidR="00AA5EFB" w:rsidRPr="006A1080">
        <w:rPr>
          <w:rFonts w:asciiTheme="majorBidi" w:hAnsiTheme="majorBidi" w:cstheme="majorBidi"/>
          <w:color w:val="000000" w:themeColor="text1"/>
          <w:sz w:val="24"/>
          <w:szCs w:val="24"/>
        </w:rPr>
        <w:t>(n=130</w:t>
      </w:r>
      <w:r w:rsidR="00335A7E" w:rsidRPr="006A1080">
        <w:rPr>
          <w:rFonts w:asciiTheme="majorBidi" w:hAnsiTheme="majorBidi" w:cstheme="majorBidi"/>
          <w:color w:val="000000" w:themeColor="text1"/>
          <w:sz w:val="24"/>
          <w:szCs w:val="24"/>
        </w:rPr>
        <w:t>/461</w:t>
      </w:r>
      <w:r w:rsidR="00827CD5" w:rsidRPr="006A1080">
        <w:rPr>
          <w:rFonts w:asciiTheme="majorBidi" w:hAnsiTheme="majorBidi" w:cstheme="majorBidi"/>
          <w:color w:val="000000" w:themeColor="text1"/>
          <w:sz w:val="24"/>
          <w:szCs w:val="24"/>
        </w:rPr>
        <w:t>, 28%</w:t>
      </w:r>
      <w:r w:rsidR="00AA5EFB" w:rsidRPr="006A1080">
        <w:rPr>
          <w:rFonts w:asciiTheme="majorBidi" w:hAnsiTheme="majorBidi" w:cstheme="majorBidi"/>
          <w:color w:val="000000" w:themeColor="text1"/>
          <w:sz w:val="24"/>
          <w:szCs w:val="24"/>
        </w:rPr>
        <w:t>) or bilaterally (n=187</w:t>
      </w:r>
      <w:r w:rsidR="00335A7E" w:rsidRPr="006A1080">
        <w:rPr>
          <w:rFonts w:asciiTheme="majorBidi" w:hAnsiTheme="majorBidi" w:cstheme="majorBidi"/>
          <w:color w:val="000000" w:themeColor="text1"/>
          <w:sz w:val="24"/>
          <w:szCs w:val="24"/>
        </w:rPr>
        <w:t>/461</w:t>
      </w:r>
      <w:r w:rsidR="00827CD5" w:rsidRPr="006A1080">
        <w:rPr>
          <w:rFonts w:asciiTheme="majorBidi" w:hAnsiTheme="majorBidi" w:cstheme="majorBidi"/>
          <w:color w:val="000000" w:themeColor="text1"/>
          <w:sz w:val="24"/>
          <w:szCs w:val="24"/>
        </w:rPr>
        <w:t>, 41%</w:t>
      </w:r>
      <w:r w:rsidR="00AA5EFB" w:rsidRPr="006A1080">
        <w:rPr>
          <w:rFonts w:asciiTheme="majorBidi" w:hAnsiTheme="majorBidi" w:cstheme="majorBidi"/>
          <w:color w:val="000000" w:themeColor="text1"/>
          <w:sz w:val="24"/>
          <w:szCs w:val="24"/>
        </w:rPr>
        <w:t xml:space="preserve">). At the first THR, </w:t>
      </w:r>
      <w:r w:rsidR="0081715B" w:rsidRPr="006A1080">
        <w:rPr>
          <w:rFonts w:asciiTheme="majorBidi" w:hAnsiTheme="majorBidi" w:cstheme="majorBidi"/>
          <w:color w:val="000000" w:themeColor="text1"/>
          <w:sz w:val="24"/>
          <w:szCs w:val="24"/>
        </w:rPr>
        <w:t xml:space="preserve">age was 35 ± 29 months </w:t>
      </w:r>
      <w:r w:rsidR="00AA5EFB" w:rsidRPr="006A1080">
        <w:rPr>
          <w:rFonts w:asciiTheme="majorBidi" w:hAnsiTheme="majorBidi" w:cstheme="majorBidi"/>
          <w:strike/>
          <w:color w:val="000000" w:themeColor="text1"/>
          <w:sz w:val="24"/>
          <w:szCs w:val="24"/>
        </w:rPr>
        <w:t>(mean ± SD</w:t>
      </w:r>
      <w:r w:rsidR="0081715B" w:rsidRPr="006A1080">
        <w:rPr>
          <w:rFonts w:asciiTheme="majorBidi" w:hAnsiTheme="majorBidi" w:cstheme="majorBidi"/>
          <w:strike/>
          <w:color w:val="000000" w:themeColor="text1"/>
          <w:sz w:val="24"/>
          <w:szCs w:val="24"/>
        </w:rPr>
        <w:t>)</w:t>
      </w:r>
      <w:r w:rsidR="0081715B" w:rsidRPr="006A1080">
        <w:rPr>
          <w:rFonts w:asciiTheme="majorBidi" w:hAnsiTheme="majorBidi" w:cstheme="majorBidi"/>
          <w:color w:val="000000" w:themeColor="text1"/>
          <w:sz w:val="24"/>
          <w:szCs w:val="24"/>
        </w:rPr>
        <w:t xml:space="preserve">, </w:t>
      </w:r>
      <w:r w:rsidR="00AA5EFB" w:rsidRPr="006A1080">
        <w:rPr>
          <w:rFonts w:asciiTheme="majorBidi" w:hAnsiTheme="majorBidi" w:cstheme="majorBidi"/>
          <w:color w:val="000000" w:themeColor="text1"/>
          <w:sz w:val="24"/>
          <w:szCs w:val="24"/>
        </w:rPr>
        <w:t>median 24 months, with 56% of the dogs being less than or equal to 24 months</w:t>
      </w:r>
      <w:r w:rsidR="0081715B" w:rsidRPr="006A1080">
        <w:rPr>
          <w:rFonts w:asciiTheme="majorBidi" w:hAnsiTheme="majorBidi" w:cstheme="majorBidi"/>
          <w:color w:val="000000" w:themeColor="text1"/>
          <w:sz w:val="24"/>
          <w:szCs w:val="24"/>
        </w:rPr>
        <w:t xml:space="preserve"> whilst</w:t>
      </w:r>
      <w:r w:rsidR="00AA5EFB" w:rsidRPr="006A1080">
        <w:rPr>
          <w:rFonts w:asciiTheme="majorBidi" w:hAnsiTheme="majorBidi" w:cstheme="majorBidi"/>
          <w:color w:val="000000" w:themeColor="text1"/>
          <w:sz w:val="24"/>
          <w:szCs w:val="24"/>
        </w:rPr>
        <w:t xml:space="preserve"> bodyweight </w:t>
      </w:r>
      <w:r w:rsidR="0081715B" w:rsidRPr="006A1080">
        <w:rPr>
          <w:rFonts w:asciiTheme="majorBidi" w:hAnsiTheme="majorBidi" w:cstheme="majorBidi"/>
          <w:color w:val="000000" w:themeColor="text1"/>
          <w:sz w:val="24"/>
          <w:szCs w:val="24"/>
        </w:rPr>
        <w:t xml:space="preserve">was 26.7 kg ± 10.6 kg </w:t>
      </w:r>
      <w:bookmarkStart w:id="30" w:name="_Hlk77477468"/>
      <w:r w:rsidR="00AA5EFB" w:rsidRPr="006A1080">
        <w:rPr>
          <w:rFonts w:asciiTheme="majorBidi" w:hAnsiTheme="majorBidi" w:cstheme="majorBidi"/>
          <w:strike/>
          <w:color w:val="000000" w:themeColor="text1"/>
          <w:sz w:val="24"/>
          <w:szCs w:val="24"/>
        </w:rPr>
        <w:t>(mean ± SD</w:t>
      </w:r>
      <w:r w:rsidR="0081715B" w:rsidRPr="006A1080">
        <w:rPr>
          <w:rFonts w:asciiTheme="majorBidi" w:hAnsiTheme="majorBidi" w:cstheme="majorBidi"/>
          <w:strike/>
          <w:color w:val="000000" w:themeColor="text1"/>
          <w:sz w:val="24"/>
          <w:szCs w:val="24"/>
        </w:rPr>
        <w:t>)</w:t>
      </w:r>
      <w:bookmarkEnd w:id="30"/>
      <w:r w:rsidR="00AA5EFB" w:rsidRPr="006A1080">
        <w:rPr>
          <w:rFonts w:asciiTheme="majorBidi" w:hAnsiTheme="majorBidi" w:cstheme="majorBidi"/>
          <w:color w:val="000000" w:themeColor="text1"/>
          <w:sz w:val="24"/>
          <w:szCs w:val="24"/>
        </w:rPr>
        <w:t xml:space="preserve">, median 27 kg. At the second THR, </w:t>
      </w:r>
      <w:r w:rsidR="0081715B" w:rsidRPr="006A1080">
        <w:rPr>
          <w:rFonts w:asciiTheme="majorBidi" w:hAnsiTheme="majorBidi" w:cstheme="majorBidi"/>
          <w:color w:val="000000" w:themeColor="text1"/>
          <w:sz w:val="24"/>
          <w:szCs w:val="24"/>
        </w:rPr>
        <w:t>dogs had a</w:t>
      </w:r>
      <w:r w:rsidR="002707F9" w:rsidRPr="006A1080">
        <w:rPr>
          <w:rFonts w:asciiTheme="majorBidi" w:hAnsiTheme="majorBidi" w:cstheme="majorBidi"/>
          <w:color w:val="000000" w:themeColor="text1"/>
          <w:sz w:val="24"/>
          <w:szCs w:val="24"/>
        </w:rPr>
        <w:t>n</w:t>
      </w:r>
      <w:r w:rsidR="0081715B" w:rsidRPr="006A1080">
        <w:rPr>
          <w:rFonts w:asciiTheme="majorBidi" w:hAnsiTheme="majorBidi" w:cstheme="majorBidi"/>
          <w:color w:val="000000" w:themeColor="text1"/>
          <w:sz w:val="24"/>
          <w:szCs w:val="24"/>
        </w:rPr>
        <w:t xml:space="preserve"> age of</w:t>
      </w:r>
      <w:r w:rsidR="00D44D91" w:rsidRPr="006A1080">
        <w:rPr>
          <w:rFonts w:asciiTheme="majorBidi" w:hAnsiTheme="majorBidi" w:cstheme="majorBidi"/>
          <w:color w:val="000000" w:themeColor="text1"/>
          <w:sz w:val="24"/>
          <w:szCs w:val="24"/>
        </w:rPr>
        <w:t xml:space="preserve"> 38 ± 31</w:t>
      </w:r>
      <w:r w:rsidR="00A152B8" w:rsidRPr="006A1080">
        <w:rPr>
          <w:rFonts w:asciiTheme="majorBidi" w:hAnsiTheme="majorBidi" w:cstheme="majorBidi"/>
          <w:color w:val="000000" w:themeColor="text1"/>
          <w:sz w:val="24"/>
          <w:szCs w:val="24"/>
        </w:rPr>
        <w:t xml:space="preserve"> months,</w:t>
      </w:r>
      <w:r w:rsidR="0081715B" w:rsidRPr="006A1080">
        <w:rPr>
          <w:rFonts w:asciiTheme="majorBidi" w:hAnsiTheme="majorBidi" w:cstheme="majorBidi"/>
          <w:color w:val="000000" w:themeColor="text1"/>
          <w:sz w:val="24"/>
          <w:szCs w:val="24"/>
        </w:rPr>
        <w:t xml:space="preserve"> </w:t>
      </w:r>
      <w:r w:rsidR="0081715B" w:rsidRPr="006A1080">
        <w:rPr>
          <w:rFonts w:asciiTheme="majorBidi" w:hAnsiTheme="majorBidi" w:cstheme="majorBidi"/>
          <w:strike/>
          <w:color w:val="000000" w:themeColor="text1"/>
          <w:sz w:val="24"/>
          <w:szCs w:val="24"/>
        </w:rPr>
        <w:t>(</w:t>
      </w:r>
      <w:r w:rsidR="00AA5EFB" w:rsidRPr="006A1080">
        <w:rPr>
          <w:rFonts w:asciiTheme="majorBidi" w:hAnsiTheme="majorBidi" w:cstheme="majorBidi"/>
          <w:strike/>
          <w:color w:val="000000" w:themeColor="text1"/>
          <w:sz w:val="24"/>
          <w:szCs w:val="24"/>
        </w:rPr>
        <w:t>38 ± 3</w:t>
      </w:r>
      <w:r w:rsidR="0081715B" w:rsidRPr="006A1080">
        <w:rPr>
          <w:rFonts w:asciiTheme="majorBidi" w:hAnsiTheme="majorBidi" w:cstheme="majorBidi"/>
          <w:strike/>
          <w:color w:val="000000" w:themeColor="text1"/>
          <w:sz w:val="24"/>
          <w:szCs w:val="24"/>
        </w:rPr>
        <w:t>1)</w:t>
      </w:r>
      <w:r w:rsidR="0081715B" w:rsidRPr="006A1080">
        <w:rPr>
          <w:rFonts w:asciiTheme="majorBidi" w:hAnsiTheme="majorBidi" w:cstheme="majorBidi"/>
          <w:color w:val="000000" w:themeColor="text1"/>
          <w:sz w:val="24"/>
          <w:szCs w:val="24"/>
        </w:rPr>
        <w:t xml:space="preserve"> </w:t>
      </w:r>
      <w:r w:rsidR="0081715B" w:rsidRPr="006A1080">
        <w:rPr>
          <w:rFonts w:asciiTheme="majorBidi" w:hAnsiTheme="majorBidi" w:cstheme="majorBidi"/>
          <w:strike/>
          <w:color w:val="000000" w:themeColor="text1"/>
          <w:sz w:val="24"/>
          <w:szCs w:val="24"/>
        </w:rPr>
        <w:t>(mean ± SD)</w:t>
      </w:r>
      <w:r w:rsidR="00347B06" w:rsidRPr="006A1080">
        <w:rPr>
          <w:rFonts w:asciiTheme="majorBidi" w:hAnsiTheme="majorBidi" w:cstheme="majorBidi"/>
          <w:color w:val="000000" w:themeColor="text1"/>
          <w:sz w:val="24"/>
          <w:szCs w:val="24"/>
        </w:rPr>
        <w:t xml:space="preserve"> median 24 months, </w:t>
      </w:r>
      <w:r w:rsidR="00AA5EFB" w:rsidRPr="006A1080">
        <w:rPr>
          <w:rFonts w:asciiTheme="majorBidi" w:hAnsiTheme="majorBidi" w:cstheme="majorBidi"/>
          <w:color w:val="000000" w:themeColor="text1"/>
          <w:sz w:val="24"/>
          <w:szCs w:val="24"/>
        </w:rPr>
        <w:t>and</w:t>
      </w:r>
      <w:r w:rsidR="0081715B" w:rsidRPr="006A1080">
        <w:rPr>
          <w:rFonts w:asciiTheme="majorBidi" w:hAnsiTheme="majorBidi" w:cstheme="majorBidi"/>
          <w:color w:val="000000" w:themeColor="text1"/>
          <w:sz w:val="24"/>
          <w:szCs w:val="24"/>
        </w:rPr>
        <w:t xml:space="preserve"> </w:t>
      </w:r>
      <w:r w:rsidR="00AA5EFB" w:rsidRPr="006A1080">
        <w:rPr>
          <w:rFonts w:asciiTheme="majorBidi" w:hAnsiTheme="majorBidi" w:cstheme="majorBidi"/>
          <w:color w:val="000000" w:themeColor="text1"/>
          <w:sz w:val="24"/>
          <w:szCs w:val="24"/>
        </w:rPr>
        <w:t xml:space="preserve">bodyweight </w:t>
      </w:r>
      <w:r w:rsidR="001B5F2B" w:rsidRPr="006A1080">
        <w:rPr>
          <w:rFonts w:asciiTheme="majorBidi" w:hAnsiTheme="majorBidi" w:cstheme="majorBidi"/>
          <w:color w:val="000000" w:themeColor="text1"/>
          <w:sz w:val="24"/>
          <w:szCs w:val="24"/>
        </w:rPr>
        <w:t>of</w:t>
      </w:r>
      <w:r w:rsidR="00AA5EFB" w:rsidRPr="006A1080">
        <w:rPr>
          <w:rFonts w:asciiTheme="majorBidi" w:hAnsiTheme="majorBidi" w:cstheme="majorBidi"/>
          <w:color w:val="000000" w:themeColor="text1"/>
          <w:sz w:val="24"/>
          <w:szCs w:val="24"/>
        </w:rPr>
        <w:t xml:space="preserve"> 29.3 kg ± 8.9 kg</w:t>
      </w:r>
      <w:r w:rsidR="0081715B" w:rsidRPr="006A1080">
        <w:rPr>
          <w:rFonts w:asciiTheme="majorBidi" w:hAnsiTheme="majorBidi" w:cstheme="majorBidi"/>
          <w:color w:val="000000" w:themeColor="text1"/>
          <w:sz w:val="24"/>
          <w:szCs w:val="24"/>
        </w:rPr>
        <w:t xml:space="preserve"> </w:t>
      </w:r>
      <w:r w:rsidR="0081715B" w:rsidRPr="006A1080">
        <w:rPr>
          <w:rFonts w:asciiTheme="majorBidi" w:hAnsiTheme="majorBidi" w:cstheme="majorBidi"/>
          <w:strike/>
          <w:color w:val="000000" w:themeColor="text1"/>
          <w:sz w:val="24"/>
          <w:szCs w:val="24"/>
        </w:rPr>
        <w:t>(mean ± SD)</w:t>
      </w:r>
      <w:r w:rsidR="00347B06" w:rsidRPr="006A1080">
        <w:rPr>
          <w:rFonts w:asciiTheme="majorBidi" w:hAnsiTheme="majorBidi" w:cstheme="majorBidi"/>
          <w:color w:val="000000" w:themeColor="text1"/>
          <w:sz w:val="24"/>
          <w:szCs w:val="24"/>
        </w:rPr>
        <w:t>,</w:t>
      </w:r>
      <w:r w:rsidR="00AA5EFB" w:rsidRPr="006A1080">
        <w:rPr>
          <w:rFonts w:asciiTheme="majorBidi" w:hAnsiTheme="majorBidi" w:cstheme="majorBidi"/>
          <w:color w:val="000000" w:themeColor="text1"/>
          <w:sz w:val="24"/>
          <w:szCs w:val="24"/>
        </w:rPr>
        <w:t xml:space="preserve"> median 28 kg.</w:t>
      </w:r>
      <w:r w:rsidR="00FB543D" w:rsidRPr="006A1080">
        <w:rPr>
          <w:rFonts w:asciiTheme="majorBidi" w:hAnsiTheme="majorBidi" w:cstheme="majorBidi"/>
          <w:color w:val="000000" w:themeColor="text1"/>
          <w:sz w:val="24"/>
          <w:szCs w:val="24"/>
        </w:rPr>
        <w:t xml:space="preserve"> </w:t>
      </w:r>
      <w:r w:rsidR="0023674C" w:rsidRPr="006A1080">
        <w:rPr>
          <w:rFonts w:asciiTheme="majorBidi" w:hAnsiTheme="majorBidi" w:cstheme="majorBidi"/>
          <w:color w:val="000000" w:themeColor="text1"/>
          <w:sz w:val="24"/>
          <w:szCs w:val="24"/>
        </w:rPr>
        <w:t xml:space="preserve">There were 206 </w:t>
      </w:r>
      <w:r w:rsidR="006C6FDA" w:rsidRPr="006A1080">
        <w:rPr>
          <w:rFonts w:asciiTheme="majorBidi" w:hAnsiTheme="majorBidi" w:cstheme="majorBidi"/>
          <w:color w:val="000000" w:themeColor="text1"/>
          <w:sz w:val="24"/>
          <w:szCs w:val="24"/>
        </w:rPr>
        <w:t>females; 76</w:t>
      </w:r>
      <w:r w:rsidR="00705242" w:rsidRPr="006A1080">
        <w:rPr>
          <w:rFonts w:asciiTheme="majorBidi" w:hAnsiTheme="majorBidi" w:cstheme="majorBidi"/>
          <w:color w:val="000000" w:themeColor="text1"/>
          <w:sz w:val="24"/>
          <w:szCs w:val="24"/>
        </w:rPr>
        <w:t>/461</w:t>
      </w:r>
      <w:r w:rsidR="006C6FDA" w:rsidRPr="006A1080">
        <w:rPr>
          <w:rFonts w:asciiTheme="majorBidi" w:hAnsiTheme="majorBidi" w:cstheme="majorBidi"/>
          <w:color w:val="000000" w:themeColor="text1"/>
          <w:sz w:val="24"/>
          <w:szCs w:val="24"/>
        </w:rPr>
        <w:t xml:space="preserve"> were </w:t>
      </w:r>
      <w:r w:rsidR="0023674C" w:rsidRPr="006A1080">
        <w:rPr>
          <w:rFonts w:asciiTheme="majorBidi" w:hAnsiTheme="majorBidi" w:cstheme="majorBidi"/>
          <w:color w:val="000000" w:themeColor="text1"/>
          <w:sz w:val="24"/>
          <w:szCs w:val="24"/>
        </w:rPr>
        <w:t xml:space="preserve">intact (16%) and </w:t>
      </w:r>
      <w:r w:rsidR="006C6FDA" w:rsidRPr="006A1080">
        <w:rPr>
          <w:rFonts w:asciiTheme="majorBidi" w:hAnsiTheme="majorBidi" w:cstheme="majorBidi"/>
          <w:color w:val="000000" w:themeColor="text1"/>
          <w:sz w:val="24"/>
          <w:szCs w:val="24"/>
        </w:rPr>
        <w:t>130</w:t>
      </w:r>
      <w:r w:rsidR="00705242" w:rsidRPr="006A1080">
        <w:rPr>
          <w:rFonts w:asciiTheme="majorBidi" w:hAnsiTheme="majorBidi" w:cstheme="majorBidi"/>
          <w:color w:val="000000" w:themeColor="text1"/>
          <w:sz w:val="24"/>
          <w:szCs w:val="24"/>
        </w:rPr>
        <w:t>/461</w:t>
      </w:r>
      <w:r w:rsidR="006C6FDA" w:rsidRPr="006A1080">
        <w:rPr>
          <w:rFonts w:asciiTheme="majorBidi" w:hAnsiTheme="majorBidi" w:cstheme="majorBidi"/>
          <w:color w:val="000000" w:themeColor="text1"/>
          <w:sz w:val="24"/>
          <w:szCs w:val="24"/>
        </w:rPr>
        <w:t xml:space="preserve"> were </w:t>
      </w:r>
      <w:r w:rsidR="0023674C" w:rsidRPr="006A1080">
        <w:rPr>
          <w:rFonts w:asciiTheme="majorBidi" w:hAnsiTheme="majorBidi" w:cstheme="majorBidi"/>
          <w:color w:val="000000" w:themeColor="text1"/>
          <w:sz w:val="24"/>
          <w:szCs w:val="24"/>
        </w:rPr>
        <w:t xml:space="preserve">neutered (28%). There were 249 </w:t>
      </w:r>
      <w:r w:rsidR="006C6FDA" w:rsidRPr="006A1080">
        <w:rPr>
          <w:rFonts w:asciiTheme="majorBidi" w:hAnsiTheme="majorBidi" w:cstheme="majorBidi"/>
          <w:color w:val="000000" w:themeColor="text1"/>
          <w:sz w:val="24"/>
          <w:szCs w:val="24"/>
        </w:rPr>
        <w:t>male dogs; 132</w:t>
      </w:r>
      <w:r w:rsidR="00705242" w:rsidRPr="006A1080">
        <w:rPr>
          <w:rFonts w:asciiTheme="majorBidi" w:hAnsiTheme="majorBidi" w:cstheme="majorBidi"/>
          <w:color w:val="000000" w:themeColor="text1"/>
          <w:sz w:val="24"/>
          <w:szCs w:val="24"/>
        </w:rPr>
        <w:t>/461</w:t>
      </w:r>
      <w:r w:rsidR="006C6FDA" w:rsidRPr="006A1080">
        <w:rPr>
          <w:rFonts w:asciiTheme="majorBidi" w:hAnsiTheme="majorBidi" w:cstheme="majorBidi"/>
          <w:color w:val="000000" w:themeColor="text1"/>
          <w:sz w:val="24"/>
          <w:szCs w:val="24"/>
        </w:rPr>
        <w:t xml:space="preserve"> were </w:t>
      </w:r>
      <w:r w:rsidR="0023674C" w:rsidRPr="006A1080">
        <w:rPr>
          <w:rFonts w:asciiTheme="majorBidi" w:hAnsiTheme="majorBidi" w:cstheme="majorBidi"/>
          <w:color w:val="000000" w:themeColor="text1"/>
          <w:sz w:val="24"/>
          <w:szCs w:val="24"/>
        </w:rPr>
        <w:t xml:space="preserve">intact (29%) and </w:t>
      </w:r>
      <w:r w:rsidR="006C6FDA" w:rsidRPr="006A1080">
        <w:rPr>
          <w:rFonts w:asciiTheme="majorBidi" w:hAnsiTheme="majorBidi" w:cstheme="majorBidi"/>
          <w:color w:val="000000" w:themeColor="text1"/>
          <w:sz w:val="24"/>
          <w:szCs w:val="24"/>
        </w:rPr>
        <w:t>117</w:t>
      </w:r>
      <w:r w:rsidR="00705242" w:rsidRPr="006A1080">
        <w:rPr>
          <w:rFonts w:asciiTheme="majorBidi" w:hAnsiTheme="majorBidi" w:cstheme="majorBidi"/>
          <w:color w:val="000000" w:themeColor="text1"/>
          <w:sz w:val="24"/>
          <w:szCs w:val="24"/>
        </w:rPr>
        <w:t>/461</w:t>
      </w:r>
      <w:r w:rsidR="006C6FDA" w:rsidRPr="006A1080">
        <w:rPr>
          <w:rFonts w:asciiTheme="majorBidi" w:hAnsiTheme="majorBidi" w:cstheme="majorBidi"/>
          <w:color w:val="000000" w:themeColor="text1"/>
          <w:sz w:val="24"/>
          <w:szCs w:val="24"/>
        </w:rPr>
        <w:t xml:space="preserve"> were </w:t>
      </w:r>
      <w:r w:rsidR="0023674C" w:rsidRPr="006A1080">
        <w:rPr>
          <w:rFonts w:asciiTheme="majorBidi" w:hAnsiTheme="majorBidi" w:cstheme="majorBidi"/>
          <w:color w:val="000000" w:themeColor="text1"/>
          <w:sz w:val="24"/>
          <w:szCs w:val="24"/>
        </w:rPr>
        <w:t>neutered (25%) males. Six</w:t>
      </w:r>
      <w:r w:rsidR="00705242"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xml:space="preserve"> (1%) dogs </w:t>
      </w:r>
      <w:r w:rsidR="00553019" w:rsidRPr="006A1080">
        <w:rPr>
          <w:rFonts w:asciiTheme="majorBidi" w:hAnsiTheme="majorBidi" w:cstheme="majorBidi"/>
          <w:color w:val="000000" w:themeColor="text1"/>
          <w:sz w:val="24"/>
          <w:szCs w:val="24"/>
        </w:rPr>
        <w:t xml:space="preserve">did not have </w:t>
      </w:r>
      <w:r w:rsidR="0023674C" w:rsidRPr="006A1080">
        <w:rPr>
          <w:rFonts w:asciiTheme="majorBidi" w:hAnsiTheme="majorBidi" w:cstheme="majorBidi"/>
          <w:color w:val="000000" w:themeColor="text1"/>
          <w:sz w:val="24"/>
          <w:szCs w:val="24"/>
        </w:rPr>
        <w:t xml:space="preserve">their gender </w:t>
      </w:r>
      <w:r w:rsidR="00A53C74" w:rsidRPr="006A1080">
        <w:rPr>
          <w:rFonts w:asciiTheme="majorBidi" w:hAnsiTheme="majorBidi" w:cstheme="majorBidi"/>
          <w:strike/>
          <w:color w:val="000000" w:themeColor="text1"/>
          <w:sz w:val="24"/>
          <w:szCs w:val="24"/>
        </w:rPr>
        <w:t>not</w:t>
      </w:r>
      <w:r w:rsidR="00A53C74" w:rsidRPr="006A1080">
        <w:rPr>
          <w:rFonts w:asciiTheme="majorBidi" w:hAnsiTheme="majorBidi" w:cstheme="majorBidi"/>
          <w:color w:val="000000" w:themeColor="text1"/>
          <w:sz w:val="24"/>
          <w:szCs w:val="24"/>
        </w:rPr>
        <w:t xml:space="preserve"> </w:t>
      </w:r>
      <w:r w:rsidR="0023674C" w:rsidRPr="006A1080">
        <w:rPr>
          <w:rFonts w:asciiTheme="majorBidi" w:hAnsiTheme="majorBidi" w:cstheme="majorBidi"/>
          <w:color w:val="000000" w:themeColor="text1"/>
          <w:sz w:val="24"/>
          <w:szCs w:val="24"/>
        </w:rPr>
        <w:t>recorded. The most frequently represented breed</w:t>
      </w:r>
      <w:r w:rsidR="009E3ECF" w:rsidRPr="006A1080">
        <w:rPr>
          <w:rFonts w:asciiTheme="majorBidi" w:hAnsiTheme="majorBidi" w:cstheme="majorBidi"/>
          <w:color w:val="000000" w:themeColor="text1"/>
          <w:sz w:val="24"/>
          <w:szCs w:val="24"/>
        </w:rPr>
        <w:t xml:space="preserve"> types</w:t>
      </w:r>
      <w:r w:rsidR="0023674C" w:rsidRPr="006A1080">
        <w:rPr>
          <w:rFonts w:asciiTheme="majorBidi" w:hAnsiTheme="majorBidi" w:cstheme="majorBidi"/>
          <w:color w:val="000000" w:themeColor="text1"/>
          <w:sz w:val="24"/>
          <w:szCs w:val="24"/>
        </w:rPr>
        <w:t xml:space="preserve"> were Crossbreed (n=88</w:t>
      </w:r>
      <w:r w:rsidR="00A93AAC"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19%), Labrador Retriever (n=83</w:t>
      </w:r>
      <w:r w:rsidR="00A93AAC"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18%), German Shepherd (n=56</w:t>
      </w:r>
      <w:r w:rsidR="00A93AAC"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12%), Border Collie (n=44</w:t>
      </w:r>
      <w:r w:rsidR="00A93AAC"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xml:space="preserve">, 10%), Golden Retriever (n=30, </w:t>
      </w:r>
      <w:r w:rsidR="00E977E0" w:rsidRPr="006A1080">
        <w:rPr>
          <w:rFonts w:asciiTheme="majorBidi" w:hAnsiTheme="majorBidi" w:cstheme="majorBidi"/>
          <w:color w:val="000000" w:themeColor="text1"/>
          <w:sz w:val="24"/>
          <w:szCs w:val="24"/>
        </w:rPr>
        <w:t>6.5</w:t>
      </w:r>
      <w:r w:rsidR="0023674C" w:rsidRPr="006A1080">
        <w:rPr>
          <w:rFonts w:asciiTheme="majorBidi" w:hAnsiTheme="majorBidi" w:cstheme="majorBidi"/>
          <w:color w:val="000000" w:themeColor="text1"/>
          <w:sz w:val="24"/>
          <w:szCs w:val="24"/>
        </w:rPr>
        <w:t xml:space="preserve">%), Springer Spaniel (n=27, 6%), Terrier (n=26, 6%), Rottweiler (n=10, 2%) and Otterhound (n=7, </w:t>
      </w:r>
      <w:r w:rsidR="00E977E0" w:rsidRPr="006A1080">
        <w:rPr>
          <w:rFonts w:asciiTheme="majorBidi" w:hAnsiTheme="majorBidi" w:cstheme="majorBidi"/>
          <w:color w:val="000000" w:themeColor="text1"/>
          <w:sz w:val="24"/>
          <w:szCs w:val="24"/>
        </w:rPr>
        <w:t>1.5</w:t>
      </w:r>
      <w:r w:rsidR="0023674C" w:rsidRPr="006A1080">
        <w:rPr>
          <w:rFonts w:asciiTheme="majorBidi" w:hAnsiTheme="majorBidi" w:cstheme="majorBidi"/>
          <w:color w:val="000000" w:themeColor="text1"/>
          <w:sz w:val="24"/>
          <w:szCs w:val="24"/>
        </w:rPr>
        <w:t xml:space="preserve">%). Two </w:t>
      </w:r>
      <w:r w:rsidR="00E977E0" w:rsidRPr="006A1080">
        <w:rPr>
          <w:rFonts w:asciiTheme="majorBidi" w:hAnsiTheme="majorBidi" w:cstheme="majorBidi"/>
          <w:color w:val="000000" w:themeColor="text1"/>
          <w:sz w:val="24"/>
          <w:szCs w:val="24"/>
        </w:rPr>
        <w:t xml:space="preserve">out of 461 </w:t>
      </w:r>
      <w:r w:rsidR="0023674C" w:rsidRPr="006A1080">
        <w:rPr>
          <w:rFonts w:asciiTheme="majorBidi" w:hAnsiTheme="majorBidi" w:cstheme="majorBidi"/>
          <w:color w:val="000000" w:themeColor="text1"/>
          <w:sz w:val="24"/>
          <w:szCs w:val="24"/>
        </w:rPr>
        <w:t>(0.4%) dog</w:t>
      </w:r>
      <w:r w:rsidR="007C67C7" w:rsidRPr="006A1080">
        <w:rPr>
          <w:rFonts w:asciiTheme="majorBidi" w:hAnsiTheme="majorBidi" w:cstheme="majorBidi"/>
          <w:color w:val="000000" w:themeColor="text1"/>
          <w:sz w:val="24"/>
          <w:szCs w:val="24"/>
        </w:rPr>
        <w:t>s did not have a breed type recorded.</w:t>
      </w:r>
      <w:r w:rsidR="0023674C" w:rsidRPr="006A1080">
        <w:rPr>
          <w:rFonts w:asciiTheme="majorBidi" w:hAnsiTheme="majorBidi" w:cstheme="majorBidi"/>
          <w:color w:val="000000" w:themeColor="text1"/>
          <w:sz w:val="24"/>
          <w:szCs w:val="24"/>
        </w:rPr>
        <w:t xml:space="preserve"> </w:t>
      </w:r>
      <w:r w:rsidR="0023674C" w:rsidRPr="006A1080">
        <w:rPr>
          <w:rFonts w:asciiTheme="majorBidi" w:hAnsiTheme="majorBidi" w:cstheme="majorBidi"/>
          <w:strike/>
          <w:color w:val="000000" w:themeColor="text1"/>
          <w:sz w:val="24"/>
          <w:szCs w:val="24"/>
        </w:rPr>
        <w:t>breeds were not recorded</w:t>
      </w:r>
      <w:r w:rsidR="0023674C" w:rsidRPr="006A1080">
        <w:rPr>
          <w:rFonts w:asciiTheme="majorBidi" w:hAnsiTheme="majorBidi" w:cstheme="majorBidi"/>
          <w:color w:val="000000" w:themeColor="text1"/>
          <w:sz w:val="24"/>
          <w:szCs w:val="24"/>
        </w:rPr>
        <w:t>. Other less frequent breeds (n=88</w:t>
      </w:r>
      <w:r w:rsidR="00E977E0" w:rsidRPr="006A1080">
        <w:rPr>
          <w:rFonts w:asciiTheme="majorBidi" w:hAnsiTheme="majorBidi" w:cstheme="majorBidi"/>
          <w:color w:val="000000" w:themeColor="text1"/>
          <w:sz w:val="24"/>
          <w:szCs w:val="24"/>
        </w:rPr>
        <w:t>/461</w:t>
      </w:r>
      <w:r w:rsidR="0023674C" w:rsidRPr="006A1080">
        <w:rPr>
          <w:rFonts w:asciiTheme="majorBidi" w:hAnsiTheme="majorBidi" w:cstheme="majorBidi"/>
          <w:color w:val="000000" w:themeColor="text1"/>
          <w:sz w:val="24"/>
          <w:szCs w:val="24"/>
        </w:rPr>
        <w:t xml:space="preserve">, 19%) reported on the owner-based assessment questionnaire are provided in Supplementary material </w:t>
      </w:r>
      <w:r w:rsidR="00DE3EC8" w:rsidRPr="006A1080">
        <w:rPr>
          <w:rFonts w:asciiTheme="majorBidi" w:hAnsiTheme="majorBidi" w:cstheme="majorBidi"/>
          <w:color w:val="000000" w:themeColor="text1"/>
          <w:sz w:val="24"/>
          <w:szCs w:val="24"/>
        </w:rPr>
        <w:t>6</w:t>
      </w:r>
      <w:r w:rsidR="0023674C" w:rsidRPr="006A1080">
        <w:rPr>
          <w:rFonts w:asciiTheme="majorBidi" w:hAnsiTheme="majorBidi" w:cstheme="majorBidi"/>
          <w:color w:val="000000" w:themeColor="text1"/>
          <w:sz w:val="24"/>
          <w:szCs w:val="24"/>
        </w:rPr>
        <w:t>.</w:t>
      </w:r>
      <w:r w:rsidR="0043362E" w:rsidRPr="006A1080">
        <w:rPr>
          <w:rFonts w:asciiTheme="majorBidi" w:hAnsiTheme="majorBidi" w:cstheme="majorBidi"/>
          <w:i/>
          <w:iCs/>
          <w:color w:val="000000" w:themeColor="text1"/>
          <w:sz w:val="24"/>
          <w:szCs w:val="24"/>
        </w:rPr>
        <w:t xml:space="preserve"> </w:t>
      </w:r>
      <w:r w:rsidRPr="006A1080">
        <w:rPr>
          <w:rFonts w:asciiTheme="majorBidi" w:hAnsiTheme="majorBidi" w:cstheme="majorBidi"/>
          <w:i/>
          <w:iCs/>
          <w:color w:val="000000" w:themeColor="text1"/>
          <w:sz w:val="24"/>
          <w:szCs w:val="24"/>
          <w:lang w:val="en-GB"/>
        </w:rPr>
        <w:t>G</w:t>
      </w:r>
      <w:r w:rsidR="008D012E" w:rsidRPr="006A1080">
        <w:rPr>
          <w:rFonts w:asciiTheme="majorBidi" w:hAnsiTheme="majorBidi" w:cstheme="majorBidi"/>
          <w:i/>
          <w:iCs/>
          <w:color w:val="000000" w:themeColor="text1"/>
          <w:sz w:val="24"/>
          <w:szCs w:val="24"/>
          <w:lang w:val="en-GB"/>
        </w:rPr>
        <w:t>eneral health data</w:t>
      </w:r>
      <w:r w:rsidR="0043362E" w:rsidRPr="006A1080">
        <w:rPr>
          <w:rFonts w:asciiTheme="majorBidi" w:hAnsiTheme="majorBidi" w:cstheme="majorBidi"/>
          <w:i/>
          <w:iCs/>
          <w:color w:val="000000" w:themeColor="text1"/>
          <w:sz w:val="24"/>
          <w:szCs w:val="24"/>
          <w:lang w:val="en-GB"/>
        </w:rPr>
        <w:t xml:space="preserve">: </w:t>
      </w:r>
      <w:r w:rsidR="00380F0B" w:rsidRPr="006A1080">
        <w:rPr>
          <w:rFonts w:asciiTheme="majorBidi" w:hAnsiTheme="majorBidi" w:cstheme="majorBidi"/>
          <w:color w:val="000000" w:themeColor="text1"/>
          <w:sz w:val="24"/>
          <w:szCs w:val="24"/>
          <w:lang w:val="en-GB"/>
        </w:rPr>
        <w:t>Ninety-</w:t>
      </w:r>
      <w:r w:rsidR="009720CC" w:rsidRPr="006A1080">
        <w:rPr>
          <w:rFonts w:asciiTheme="majorBidi" w:hAnsiTheme="majorBidi" w:cstheme="majorBidi"/>
          <w:color w:val="000000" w:themeColor="text1"/>
          <w:sz w:val="24"/>
          <w:szCs w:val="24"/>
          <w:lang w:val="en-GB"/>
        </w:rPr>
        <w:t>two</w:t>
      </w:r>
      <w:r w:rsidR="00383310" w:rsidRPr="006A1080">
        <w:rPr>
          <w:rFonts w:asciiTheme="majorBidi" w:hAnsiTheme="majorBidi" w:cstheme="majorBidi"/>
          <w:color w:val="000000" w:themeColor="text1"/>
          <w:sz w:val="24"/>
          <w:szCs w:val="24"/>
          <w:lang w:val="en-GB"/>
        </w:rPr>
        <w:t xml:space="preserve"> </w:t>
      </w:r>
      <w:r w:rsidR="00380F0B" w:rsidRPr="006A1080">
        <w:rPr>
          <w:rFonts w:asciiTheme="majorBidi" w:hAnsiTheme="majorBidi" w:cstheme="majorBidi"/>
          <w:color w:val="000000" w:themeColor="text1"/>
          <w:sz w:val="24"/>
          <w:szCs w:val="24"/>
          <w:lang w:val="en-GB"/>
        </w:rPr>
        <w:t>owners (</w:t>
      </w:r>
      <w:r w:rsidR="009720CC" w:rsidRPr="006A1080">
        <w:rPr>
          <w:rFonts w:asciiTheme="majorBidi" w:hAnsiTheme="majorBidi" w:cstheme="majorBidi"/>
          <w:color w:val="000000" w:themeColor="text1"/>
          <w:sz w:val="24"/>
          <w:szCs w:val="24"/>
          <w:lang w:val="en-GB"/>
        </w:rPr>
        <w:t>92</w:t>
      </w:r>
      <w:r w:rsidR="00380F0B" w:rsidRPr="006A1080">
        <w:rPr>
          <w:rFonts w:asciiTheme="majorBidi" w:hAnsiTheme="majorBidi" w:cstheme="majorBidi"/>
          <w:color w:val="000000" w:themeColor="text1"/>
          <w:sz w:val="24"/>
          <w:szCs w:val="24"/>
          <w:lang w:val="en-GB"/>
        </w:rPr>
        <w:t>/461</w:t>
      </w:r>
      <w:r w:rsidR="00E977E0" w:rsidRPr="006A1080">
        <w:rPr>
          <w:rFonts w:asciiTheme="majorBidi" w:hAnsiTheme="majorBidi" w:cstheme="majorBidi"/>
          <w:color w:val="000000" w:themeColor="text1"/>
          <w:sz w:val="24"/>
          <w:szCs w:val="24"/>
          <w:lang w:val="en-GB"/>
        </w:rPr>
        <w:t xml:space="preserve">, </w:t>
      </w:r>
      <w:r w:rsidR="00DA5720" w:rsidRPr="006A1080">
        <w:rPr>
          <w:rFonts w:asciiTheme="majorBidi" w:hAnsiTheme="majorBidi" w:cstheme="majorBidi"/>
          <w:color w:val="000000" w:themeColor="text1"/>
          <w:sz w:val="24"/>
          <w:szCs w:val="24"/>
          <w:lang w:val="en-GB"/>
        </w:rPr>
        <w:t xml:space="preserve">20%) </w:t>
      </w:r>
      <w:r w:rsidR="00380F0B" w:rsidRPr="006A1080">
        <w:rPr>
          <w:rFonts w:asciiTheme="majorBidi" w:hAnsiTheme="majorBidi" w:cstheme="majorBidi"/>
          <w:color w:val="000000" w:themeColor="text1"/>
          <w:sz w:val="24"/>
          <w:szCs w:val="24"/>
          <w:lang w:val="en-GB"/>
        </w:rPr>
        <w:t xml:space="preserve">reported </w:t>
      </w:r>
      <w:r w:rsidR="008467B0" w:rsidRPr="006A1080">
        <w:rPr>
          <w:rFonts w:asciiTheme="majorBidi" w:hAnsiTheme="majorBidi" w:cstheme="majorBidi"/>
          <w:color w:val="000000" w:themeColor="text1"/>
          <w:sz w:val="24"/>
          <w:szCs w:val="24"/>
          <w:lang w:val="en-GB"/>
        </w:rPr>
        <w:t xml:space="preserve">that </w:t>
      </w:r>
      <w:r w:rsidR="00380F0B" w:rsidRPr="006A1080">
        <w:rPr>
          <w:rFonts w:asciiTheme="majorBidi" w:hAnsiTheme="majorBidi" w:cstheme="majorBidi"/>
          <w:color w:val="000000" w:themeColor="text1"/>
          <w:sz w:val="24"/>
          <w:szCs w:val="24"/>
          <w:lang w:val="en-GB"/>
        </w:rPr>
        <w:t xml:space="preserve">their </w:t>
      </w:r>
      <w:r w:rsidR="00383310" w:rsidRPr="006A1080">
        <w:rPr>
          <w:rFonts w:asciiTheme="majorBidi" w:hAnsiTheme="majorBidi" w:cstheme="majorBidi"/>
          <w:color w:val="000000" w:themeColor="text1"/>
          <w:sz w:val="24"/>
          <w:szCs w:val="24"/>
          <w:lang w:val="en-GB"/>
        </w:rPr>
        <w:t>dogs</w:t>
      </w:r>
      <w:r w:rsidR="00380F0B" w:rsidRPr="006A1080">
        <w:rPr>
          <w:rFonts w:asciiTheme="majorBidi" w:hAnsiTheme="majorBidi" w:cstheme="majorBidi"/>
          <w:color w:val="000000" w:themeColor="text1"/>
          <w:sz w:val="24"/>
          <w:szCs w:val="24"/>
          <w:lang w:val="en-GB"/>
        </w:rPr>
        <w:t xml:space="preserve"> </w:t>
      </w:r>
      <w:r w:rsidR="0066087F" w:rsidRPr="006A1080">
        <w:rPr>
          <w:rFonts w:asciiTheme="majorBidi" w:hAnsiTheme="majorBidi" w:cstheme="majorBidi"/>
          <w:color w:val="000000" w:themeColor="text1"/>
          <w:sz w:val="24"/>
          <w:szCs w:val="24"/>
          <w:lang w:val="en-GB"/>
        </w:rPr>
        <w:t>were</w:t>
      </w:r>
      <w:r w:rsidR="00380F0B" w:rsidRPr="006A1080">
        <w:rPr>
          <w:rFonts w:asciiTheme="majorBidi" w:hAnsiTheme="majorBidi" w:cstheme="majorBidi"/>
          <w:color w:val="000000" w:themeColor="text1"/>
          <w:sz w:val="24"/>
          <w:szCs w:val="24"/>
          <w:lang w:val="en-GB"/>
        </w:rPr>
        <w:t xml:space="preserve"> diagnosed</w:t>
      </w:r>
      <w:r w:rsidR="00383310" w:rsidRPr="006A1080">
        <w:rPr>
          <w:rFonts w:asciiTheme="majorBidi" w:hAnsiTheme="majorBidi" w:cstheme="majorBidi"/>
          <w:color w:val="000000" w:themeColor="text1"/>
          <w:sz w:val="24"/>
          <w:szCs w:val="24"/>
          <w:lang w:val="en-GB"/>
        </w:rPr>
        <w:t xml:space="preserve"> </w:t>
      </w:r>
      <w:r w:rsidR="00380F0B" w:rsidRPr="006A1080">
        <w:rPr>
          <w:rFonts w:asciiTheme="majorBidi" w:hAnsiTheme="majorBidi" w:cstheme="majorBidi"/>
          <w:color w:val="000000" w:themeColor="text1"/>
          <w:sz w:val="24"/>
          <w:szCs w:val="24"/>
          <w:lang w:val="en-GB"/>
        </w:rPr>
        <w:t>with other</w:t>
      </w:r>
      <w:r w:rsidR="00383310" w:rsidRPr="006A1080">
        <w:rPr>
          <w:rFonts w:asciiTheme="majorBidi" w:hAnsiTheme="majorBidi" w:cstheme="majorBidi"/>
          <w:color w:val="000000" w:themeColor="text1"/>
          <w:sz w:val="24"/>
          <w:szCs w:val="24"/>
          <w:lang w:val="en-GB"/>
        </w:rPr>
        <w:t xml:space="preserve"> problems </w:t>
      </w:r>
      <w:r w:rsidR="00380F0B" w:rsidRPr="006A1080">
        <w:rPr>
          <w:rFonts w:asciiTheme="majorBidi" w:hAnsiTheme="majorBidi" w:cstheme="majorBidi"/>
          <w:color w:val="000000" w:themeColor="text1"/>
          <w:sz w:val="24"/>
          <w:szCs w:val="24"/>
          <w:lang w:val="en-GB"/>
        </w:rPr>
        <w:t xml:space="preserve">in addition to their </w:t>
      </w:r>
      <w:r w:rsidR="00383310" w:rsidRPr="006A1080">
        <w:rPr>
          <w:rFonts w:asciiTheme="majorBidi" w:hAnsiTheme="majorBidi" w:cstheme="majorBidi"/>
          <w:color w:val="000000" w:themeColor="text1"/>
          <w:sz w:val="24"/>
          <w:szCs w:val="24"/>
          <w:lang w:val="en-GB"/>
        </w:rPr>
        <w:t xml:space="preserve">hip disease </w:t>
      </w:r>
      <w:bookmarkStart w:id="31" w:name="_Hlk108263063"/>
      <w:r w:rsidR="005E1EAF" w:rsidRPr="006A1080">
        <w:rPr>
          <w:rFonts w:asciiTheme="majorBidi" w:hAnsiTheme="majorBidi" w:cstheme="majorBidi"/>
          <w:color w:val="000000" w:themeColor="text1"/>
          <w:sz w:val="24"/>
          <w:szCs w:val="24"/>
        </w:rPr>
        <w:t>(</w:t>
      </w:r>
      <w:r w:rsidR="001D7D0C" w:rsidRPr="006A1080">
        <w:rPr>
          <w:rFonts w:asciiTheme="majorBidi" w:hAnsiTheme="majorBidi" w:cstheme="majorBidi"/>
          <w:color w:val="000000" w:themeColor="text1"/>
          <w:sz w:val="24"/>
          <w:szCs w:val="24"/>
        </w:rPr>
        <w:t xml:space="preserve">Supplementary material </w:t>
      </w:r>
      <w:r w:rsidR="00DE3EC8" w:rsidRPr="006A1080">
        <w:rPr>
          <w:rFonts w:asciiTheme="majorBidi" w:hAnsiTheme="majorBidi" w:cstheme="majorBidi"/>
          <w:color w:val="000000" w:themeColor="text1"/>
          <w:sz w:val="24"/>
          <w:szCs w:val="24"/>
        </w:rPr>
        <w:t>7</w:t>
      </w:r>
      <w:r w:rsidR="005E1EAF" w:rsidRPr="006A1080">
        <w:rPr>
          <w:rFonts w:asciiTheme="majorBidi" w:hAnsiTheme="majorBidi" w:cstheme="majorBidi"/>
          <w:color w:val="000000" w:themeColor="text1"/>
          <w:sz w:val="24"/>
          <w:szCs w:val="24"/>
        </w:rPr>
        <w:t>)</w:t>
      </w:r>
      <w:r w:rsidR="001D7D0C" w:rsidRPr="006A1080">
        <w:rPr>
          <w:rFonts w:asciiTheme="majorBidi" w:hAnsiTheme="majorBidi" w:cstheme="majorBidi"/>
          <w:color w:val="000000" w:themeColor="text1"/>
          <w:sz w:val="24"/>
          <w:szCs w:val="24"/>
        </w:rPr>
        <w:t>.</w:t>
      </w:r>
      <w:r w:rsidR="005E1EAF" w:rsidRPr="006A1080">
        <w:rPr>
          <w:rFonts w:asciiTheme="majorBidi" w:hAnsiTheme="majorBidi" w:cstheme="majorBidi"/>
          <w:color w:val="000000" w:themeColor="text1"/>
          <w:sz w:val="24"/>
          <w:szCs w:val="24"/>
        </w:rPr>
        <w:t xml:space="preserve"> </w:t>
      </w:r>
      <w:bookmarkEnd w:id="31"/>
      <w:r w:rsidR="00CF0F2D" w:rsidRPr="006A1080">
        <w:rPr>
          <w:rFonts w:asciiTheme="majorBidi" w:hAnsiTheme="majorBidi" w:cstheme="majorBidi"/>
          <w:color w:val="000000" w:themeColor="text1"/>
          <w:sz w:val="24"/>
          <w:szCs w:val="24"/>
        </w:rPr>
        <w:t>Some dogs (n=24</w:t>
      </w:r>
      <w:r w:rsidR="00E977E0" w:rsidRPr="006A1080">
        <w:rPr>
          <w:rFonts w:asciiTheme="majorBidi" w:hAnsiTheme="majorBidi" w:cstheme="majorBidi"/>
          <w:color w:val="000000" w:themeColor="text1"/>
          <w:sz w:val="24"/>
          <w:szCs w:val="24"/>
        </w:rPr>
        <w:t>/461</w:t>
      </w:r>
      <w:r w:rsidR="005D57E3" w:rsidRPr="006A1080">
        <w:rPr>
          <w:rFonts w:asciiTheme="majorBidi" w:hAnsiTheme="majorBidi" w:cstheme="majorBidi"/>
          <w:color w:val="000000" w:themeColor="text1"/>
          <w:sz w:val="24"/>
          <w:szCs w:val="24"/>
        </w:rPr>
        <w:t>,</w:t>
      </w:r>
      <w:r w:rsidR="005D0DA9" w:rsidRPr="006A1080">
        <w:rPr>
          <w:rFonts w:asciiTheme="majorBidi" w:hAnsiTheme="majorBidi" w:cstheme="majorBidi"/>
          <w:color w:val="000000" w:themeColor="text1"/>
          <w:sz w:val="24"/>
          <w:szCs w:val="24"/>
        </w:rPr>
        <w:t xml:space="preserve"> </w:t>
      </w:r>
      <w:r w:rsidR="005D57E3" w:rsidRPr="006A1080">
        <w:rPr>
          <w:rFonts w:asciiTheme="majorBidi" w:hAnsiTheme="majorBidi" w:cstheme="majorBidi"/>
          <w:color w:val="000000" w:themeColor="text1"/>
          <w:sz w:val="24"/>
          <w:szCs w:val="24"/>
        </w:rPr>
        <w:t>5</w:t>
      </w:r>
      <w:r w:rsidR="00040B2D" w:rsidRPr="006A1080">
        <w:rPr>
          <w:rFonts w:asciiTheme="majorBidi" w:hAnsiTheme="majorBidi" w:cstheme="majorBidi"/>
          <w:color w:val="000000" w:themeColor="text1"/>
          <w:sz w:val="24"/>
          <w:szCs w:val="24"/>
        </w:rPr>
        <w:t>%</w:t>
      </w:r>
      <w:r w:rsidR="00CF0F2D" w:rsidRPr="006A1080">
        <w:rPr>
          <w:rFonts w:asciiTheme="majorBidi" w:hAnsiTheme="majorBidi" w:cstheme="majorBidi"/>
          <w:color w:val="000000" w:themeColor="text1"/>
          <w:sz w:val="24"/>
          <w:szCs w:val="24"/>
        </w:rPr>
        <w:t xml:space="preserve">) only had nutraceuticals (with no analgesic properties) prior to THR. Less </w:t>
      </w:r>
      <w:r w:rsidR="00CF0F2D" w:rsidRPr="006A1080">
        <w:rPr>
          <w:rFonts w:asciiTheme="majorBidi" w:hAnsiTheme="majorBidi" w:cstheme="majorBidi"/>
          <w:color w:val="000000" w:themeColor="text1"/>
          <w:sz w:val="24"/>
          <w:szCs w:val="24"/>
        </w:rPr>
        <w:lastRenderedPageBreak/>
        <w:t xml:space="preserve">than </w:t>
      </w:r>
      <w:r w:rsidR="00E80086" w:rsidRPr="006A1080">
        <w:rPr>
          <w:rFonts w:asciiTheme="majorBidi" w:hAnsiTheme="majorBidi" w:cstheme="majorBidi"/>
          <w:color w:val="000000" w:themeColor="text1"/>
          <w:sz w:val="24"/>
          <w:szCs w:val="24"/>
        </w:rPr>
        <w:t>half of the owners (</w:t>
      </w:r>
      <w:r w:rsidR="00CF0F2D" w:rsidRPr="006A1080">
        <w:rPr>
          <w:rFonts w:asciiTheme="majorBidi" w:hAnsiTheme="majorBidi" w:cstheme="majorBidi"/>
          <w:color w:val="000000" w:themeColor="text1"/>
          <w:sz w:val="24"/>
          <w:szCs w:val="24"/>
        </w:rPr>
        <w:t>220</w:t>
      </w:r>
      <w:r w:rsidR="00E80086" w:rsidRPr="006A1080">
        <w:rPr>
          <w:rFonts w:asciiTheme="majorBidi" w:hAnsiTheme="majorBidi" w:cstheme="majorBidi"/>
          <w:color w:val="000000" w:themeColor="text1"/>
          <w:sz w:val="24"/>
          <w:szCs w:val="24"/>
        </w:rPr>
        <w:t>/461</w:t>
      </w:r>
      <w:r w:rsidR="0012172E" w:rsidRPr="006A1080">
        <w:rPr>
          <w:rFonts w:asciiTheme="majorBidi" w:hAnsiTheme="majorBidi" w:cstheme="majorBidi"/>
          <w:color w:val="000000" w:themeColor="text1"/>
          <w:sz w:val="24"/>
          <w:szCs w:val="24"/>
        </w:rPr>
        <w:t xml:space="preserve">, </w:t>
      </w:r>
      <w:r w:rsidR="00CF0F2D" w:rsidRPr="006A1080">
        <w:rPr>
          <w:rFonts w:asciiTheme="majorBidi" w:hAnsiTheme="majorBidi" w:cstheme="majorBidi"/>
          <w:color w:val="000000" w:themeColor="text1"/>
          <w:sz w:val="24"/>
          <w:szCs w:val="24"/>
        </w:rPr>
        <w:t>48</w:t>
      </w:r>
      <w:r w:rsidR="00E80086" w:rsidRPr="006A1080">
        <w:rPr>
          <w:rFonts w:asciiTheme="majorBidi" w:hAnsiTheme="majorBidi" w:cstheme="majorBidi"/>
          <w:color w:val="000000" w:themeColor="text1"/>
          <w:sz w:val="24"/>
          <w:szCs w:val="24"/>
        </w:rPr>
        <w:t xml:space="preserve">%) reported that their dog had </w:t>
      </w:r>
      <w:r w:rsidR="005D0DA9" w:rsidRPr="006A1080">
        <w:rPr>
          <w:rFonts w:asciiTheme="majorBidi" w:hAnsiTheme="majorBidi" w:cstheme="majorBidi"/>
          <w:color w:val="000000" w:themeColor="text1"/>
          <w:sz w:val="24"/>
          <w:szCs w:val="24"/>
        </w:rPr>
        <w:t xml:space="preserve">any </w:t>
      </w:r>
      <w:r w:rsidR="00E80086" w:rsidRPr="006A1080">
        <w:rPr>
          <w:rFonts w:asciiTheme="majorBidi" w:hAnsiTheme="majorBidi" w:cstheme="majorBidi"/>
          <w:color w:val="000000" w:themeColor="text1"/>
          <w:sz w:val="24"/>
          <w:szCs w:val="24"/>
        </w:rPr>
        <w:t>medication</w:t>
      </w:r>
      <w:r w:rsidR="005D0DA9" w:rsidRPr="006A1080">
        <w:rPr>
          <w:rFonts w:asciiTheme="majorBidi" w:hAnsiTheme="majorBidi" w:cstheme="majorBidi"/>
          <w:color w:val="000000" w:themeColor="text1"/>
          <w:sz w:val="24"/>
          <w:szCs w:val="24"/>
        </w:rPr>
        <w:t xml:space="preserve"> </w:t>
      </w:r>
      <w:r w:rsidR="00E80086" w:rsidRPr="006A1080">
        <w:rPr>
          <w:rFonts w:asciiTheme="majorBidi" w:hAnsiTheme="majorBidi" w:cstheme="majorBidi"/>
          <w:color w:val="000000" w:themeColor="text1"/>
          <w:sz w:val="24"/>
          <w:szCs w:val="24"/>
        </w:rPr>
        <w:t xml:space="preserve">prior to THR. Medications </w:t>
      </w:r>
      <w:r w:rsidR="007567D1" w:rsidRPr="006A1080">
        <w:rPr>
          <w:rFonts w:asciiTheme="majorBidi" w:hAnsiTheme="majorBidi" w:cstheme="majorBidi"/>
          <w:color w:val="000000" w:themeColor="text1"/>
          <w:sz w:val="24"/>
          <w:szCs w:val="24"/>
        </w:rPr>
        <w:t xml:space="preserve">listed </w:t>
      </w:r>
      <w:r w:rsidR="00E80086" w:rsidRPr="006A1080">
        <w:rPr>
          <w:rFonts w:asciiTheme="majorBidi" w:hAnsiTheme="majorBidi" w:cstheme="majorBidi"/>
          <w:color w:val="000000" w:themeColor="text1"/>
          <w:sz w:val="24"/>
          <w:szCs w:val="24"/>
        </w:rPr>
        <w:t>were NSAID</w:t>
      </w:r>
      <w:r w:rsidR="00146DB0" w:rsidRPr="006A1080">
        <w:rPr>
          <w:rFonts w:asciiTheme="majorBidi" w:hAnsiTheme="majorBidi" w:cstheme="majorBidi"/>
          <w:color w:val="000000" w:themeColor="text1"/>
          <w:sz w:val="24"/>
          <w:szCs w:val="24"/>
        </w:rPr>
        <w:t>s</w:t>
      </w:r>
      <w:r w:rsidR="00E80086" w:rsidRPr="006A1080">
        <w:rPr>
          <w:rFonts w:asciiTheme="majorBidi" w:hAnsiTheme="majorBidi" w:cstheme="majorBidi"/>
          <w:color w:val="000000" w:themeColor="text1"/>
          <w:sz w:val="24"/>
          <w:szCs w:val="24"/>
        </w:rPr>
        <w:t xml:space="preserve"> </w:t>
      </w:r>
      <w:r w:rsidR="00493C87" w:rsidRPr="006A1080">
        <w:rPr>
          <w:rFonts w:asciiTheme="majorBidi" w:hAnsiTheme="majorBidi" w:cstheme="majorBidi"/>
          <w:color w:val="000000" w:themeColor="text1"/>
          <w:sz w:val="24"/>
          <w:szCs w:val="24"/>
        </w:rPr>
        <w:t xml:space="preserve">only </w:t>
      </w:r>
      <w:r w:rsidR="00E80086" w:rsidRPr="006A1080">
        <w:rPr>
          <w:rFonts w:asciiTheme="majorBidi" w:hAnsiTheme="majorBidi" w:cstheme="majorBidi"/>
          <w:color w:val="000000" w:themeColor="text1"/>
          <w:sz w:val="24"/>
          <w:szCs w:val="24"/>
        </w:rPr>
        <w:t>(n=1</w:t>
      </w:r>
      <w:r w:rsidR="00630F25" w:rsidRPr="006A1080">
        <w:rPr>
          <w:rFonts w:asciiTheme="majorBidi" w:hAnsiTheme="majorBidi" w:cstheme="majorBidi"/>
          <w:color w:val="000000" w:themeColor="text1"/>
          <w:sz w:val="24"/>
          <w:szCs w:val="24"/>
        </w:rPr>
        <w:t>3</w:t>
      </w:r>
      <w:r w:rsidR="00374394" w:rsidRPr="006A1080">
        <w:rPr>
          <w:rFonts w:asciiTheme="majorBidi" w:hAnsiTheme="majorBidi" w:cstheme="majorBidi"/>
          <w:color w:val="000000" w:themeColor="text1"/>
          <w:sz w:val="24"/>
          <w:szCs w:val="24"/>
        </w:rPr>
        <w:t>2</w:t>
      </w:r>
      <w:r w:rsidR="0012172E" w:rsidRPr="006A1080">
        <w:rPr>
          <w:rFonts w:asciiTheme="majorBidi" w:hAnsiTheme="majorBidi" w:cstheme="majorBidi"/>
          <w:color w:val="000000" w:themeColor="text1"/>
          <w:sz w:val="24"/>
          <w:szCs w:val="24"/>
        </w:rPr>
        <w:t>/220</w:t>
      </w:r>
      <w:r w:rsidR="00DA5720" w:rsidRPr="006A1080">
        <w:rPr>
          <w:rFonts w:asciiTheme="majorBidi" w:hAnsiTheme="majorBidi" w:cstheme="majorBidi"/>
          <w:color w:val="000000" w:themeColor="text1"/>
          <w:sz w:val="24"/>
          <w:szCs w:val="24"/>
        </w:rPr>
        <w:t xml:space="preserve">, </w:t>
      </w:r>
      <w:r w:rsidR="00BB7FB9" w:rsidRPr="006A1080">
        <w:rPr>
          <w:rFonts w:asciiTheme="majorBidi" w:hAnsiTheme="majorBidi" w:cstheme="majorBidi"/>
          <w:color w:val="000000" w:themeColor="text1"/>
          <w:sz w:val="24"/>
          <w:szCs w:val="24"/>
        </w:rPr>
        <w:t>60</w:t>
      </w:r>
      <w:r w:rsidR="00DA5720" w:rsidRPr="006A1080">
        <w:rPr>
          <w:rFonts w:asciiTheme="majorBidi" w:hAnsiTheme="majorBidi" w:cstheme="majorBidi"/>
          <w:color w:val="000000" w:themeColor="text1"/>
          <w:sz w:val="24"/>
          <w:szCs w:val="24"/>
        </w:rPr>
        <w:t>%</w:t>
      </w:r>
      <w:r w:rsidR="00E80086" w:rsidRPr="006A1080">
        <w:rPr>
          <w:rFonts w:asciiTheme="majorBidi" w:hAnsiTheme="majorBidi" w:cstheme="majorBidi"/>
          <w:color w:val="000000" w:themeColor="text1"/>
          <w:sz w:val="24"/>
          <w:szCs w:val="24"/>
        </w:rPr>
        <w:t xml:space="preserve">), </w:t>
      </w:r>
      <w:r w:rsidR="000F68CC" w:rsidRPr="006A1080">
        <w:rPr>
          <w:rFonts w:asciiTheme="majorBidi" w:hAnsiTheme="majorBidi" w:cstheme="majorBidi"/>
          <w:color w:val="000000" w:themeColor="text1"/>
          <w:sz w:val="24"/>
          <w:szCs w:val="24"/>
        </w:rPr>
        <w:t>more than one medication</w:t>
      </w:r>
      <w:r w:rsidR="00E80086" w:rsidRPr="006A1080">
        <w:rPr>
          <w:rFonts w:asciiTheme="majorBidi" w:hAnsiTheme="majorBidi" w:cstheme="majorBidi"/>
          <w:color w:val="000000" w:themeColor="text1"/>
          <w:sz w:val="24"/>
          <w:szCs w:val="24"/>
        </w:rPr>
        <w:t xml:space="preserve"> (n=5</w:t>
      </w:r>
      <w:r w:rsidR="00374394" w:rsidRPr="006A1080">
        <w:rPr>
          <w:rFonts w:asciiTheme="majorBidi" w:hAnsiTheme="majorBidi" w:cstheme="majorBidi"/>
          <w:color w:val="000000" w:themeColor="text1"/>
          <w:sz w:val="24"/>
          <w:szCs w:val="24"/>
        </w:rPr>
        <w:t>8</w:t>
      </w:r>
      <w:r w:rsidR="0012172E" w:rsidRPr="006A1080">
        <w:rPr>
          <w:rFonts w:asciiTheme="majorBidi" w:hAnsiTheme="majorBidi" w:cstheme="majorBidi"/>
          <w:color w:val="000000" w:themeColor="text1"/>
          <w:sz w:val="24"/>
          <w:szCs w:val="24"/>
        </w:rPr>
        <w:t>/220</w:t>
      </w:r>
      <w:r w:rsidR="00722D5D" w:rsidRPr="006A1080">
        <w:rPr>
          <w:rFonts w:asciiTheme="majorBidi" w:hAnsiTheme="majorBidi" w:cstheme="majorBidi"/>
          <w:color w:val="000000" w:themeColor="text1"/>
          <w:sz w:val="24"/>
          <w:szCs w:val="24"/>
        </w:rPr>
        <w:t xml:space="preserve">, </w:t>
      </w:r>
      <w:r w:rsidR="00BB7FB9" w:rsidRPr="006A1080">
        <w:rPr>
          <w:rFonts w:asciiTheme="majorBidi" w:hAnsiTheme="majorBidi" w:cstheme="majorBidi"/>
          <w:color w:val="000000" w:themeColor="text1"/>
          <w:sz w:val="24"/>
          <w:szCs w:val="24"/>
        </w:rPr>
        <w:t>26</w:t>
      </w:r>
      <w:r w:rsidR="00722D5D" w:rsidRPr="006A1080">
        <w:rPr>
          <w:rFonts w:asciiTheme="majorBidi" w:hAnsiTheme="majorBidi" w:cstheme="majorBidi"/>
          <w:color w:val="000000" w:themeColor="text1"/>
          <w:sz w:val="24"/>
          <w:szCs w:val="24"/>
        </w:rPr>
        <w:t>%</w:t>
      </w:r>
      <w:r w:rsidR="00E80086" w:rsidRPr="006A1080">
        <w:rPr>
          <w:rFonts w:asciiTheme="majorBidi" w:hAnsiTheme="majorBidi" w:cstheme="majorBidi"/>
          <w:color w:val="000000" w:themeColor="text1"/>
          <w:sz w:val="24"/>
          <w:szCs w:val="24"/>
        </w:rPr>
        <w:t>),</w:t>
      </w:r>
      <w:r w:rsidR="00CF0F2D" w:rsidRPr="006A1080">
        <w:rPr>
          <w:rFonts w:asciiTheme="majorBidi" w:hAnsiTheme="majorBidi" w:cstheme="majorBidi"/>
          <w:color w:val="000000" w:themeColor="text1"/>
          <w:sz w:val="24"/>
          <w:szCs w:val="24"/>
        </w:rPr>
        <w:t xml:space="preserve"> </w:t>
      </w:r>
      <w:r w:rsidR="00E80086" w:rsidRPr="006A1080">
        <w:rPr>
          <w:rFonts w:asciiTheme="majorBidi" w:hAnsiTheme="majorBidi" w:cstheme="majorBidi"/>
          <w:color w:val="000000" w:themeColor="text1"/>
          <w:sz w:val="24"/>
          <w:szCs w:val="24"/>
        </w:rPr>
        <w:t xml:space="preserve">analgesics </w:t>
      </w:r>
      <w:r w:rsidR="00493C87" w:rsidRPr="006A1080">
        <w:rPr>
          <w:rFonts w:asciiTheme="majorBidi" w:hAnsiTheme="majorBidi" w:cstheme="majorBidi"/>
          <w:color w:val="000000" w:themeColor="text1"/>
          <w:sz w:val="24"/>
          <w:szCs w:val="24"/>
        </w:rPr>
        <w:t xml:space="preserve">only </w:t>
      </w:r>
      <w:r w:rsidR="00E80086" w:rsidRPr="006A1080">
        <w:rPr>
          <w:rFonts w:asciiTheme="majorBidi" w:hAnsiTheme="majorBidi" w:cstheme="majorBidi"/>
          <w:color w:val="000000" w:themeColor="text1"/>
          <w:sz w:val="24"/>
          <w:szCs w:val="24"/>
        </w:rPr>
        <w:t>(n=</w:t>
      </w:r>
      <w:r w:rsidR="00DD5078" w:rsidRPr="006A1080">
        <w:rPr>
          <w:rFonts w:asciiTheme="majorBidi" w:hAnsiTheme="majorBidi" w:cstheme="majorBidi"/>
          <w:color w:val="000000" w:themeColor="text1"/>
          <w:sz w:val="24"/>
          <w:szCs w:val="24"/>
        </w:rPr>
        <w:t>22</w:t>
      </w:r>
      <w:r w:rsidR="0012172E" w:rsidRPr="006A1080">
        <w:rPr>
          <w:rFonts w:asciiTheme="majorBidi" w:hAnsiTheme="majorBidi" w:cstheme="majorBidi"/>
          <w:color w:val="000000" w:themeColor="text1"/>
          <w:sz w:val="24"/>
          <w:szCs w:val="24"/>
        </w:rPr>
        <w:t>/220</w:t>
      </w:r>
      <w:r w:rsidR="00722D5D" w:rsidRPr="006A1080">
        <w:rPr>
          <w:rFonts w:asciiTheme="majorBidi" w:hAnsiTheme="majorBidi" w:cstheme="majorBidi"/>
          <w:color w:val="000000" w:themeColor="text1"/>
          <w:sz w:val="24"/>
          <w:szCs w:val="24"/>
        </w:rPr>
        <w:t xml:space="preserve">, </w:t>
      </w:r>
      <w:r w:rsidR="00BB7FB9" w:rsidRPr="006A1080">
        <w:rPr>
          <w:rFonts w:asciiTheme="majorBidi" w:hAnsiTheme="majorBidi" w:cstheme="majorBidi"/>
          <w:color w:val="000000" w:themeColor="text1"/>
          <w:sz w:val="24"/>
          <w:szCs w:val="24"/>
        </w:rPr>
        <w:t>10</w:t>
      </w:r>
      <w:r w:rsidR="00722D5D" w:rsidRPr="006A1080">
        <w:rPr>
          <w:rFonts w:asciiTheme="majorBidi" w:hAnsiTheme="majorBidi" w:cstheme="majorBidi"/>
          <w:color w:val="000000" w:themeColor="text1"/>
          <w:sz w:val="24"/>
          <w:szCs w:val="24"/>
        </w:rPr>
        <w:t>%</w:t>
      </w:r>
      <w:r w:rsidR="00E80086" w:rsidRPr="006A1080">
        <w:rPr>
          <w:rFonts w:asciiTheme="majorBidi" w:hAnsiTheme="majorBidi" w:cstheme="majorBidi"/>
          <w:color w:val="000000" w:themeColor="text1"/>
          <w:sz w:val="24"/>
          <w:szCs w:val="24"/>
        </w:rPr>
        <w:t>), and other medications (n=</w:t>
      </w:r>
      <w:r w:rsidR="004F694F" w:rsidRPr="006A1080">
        <w:rPr>
          <w:rFonts w:asciiTheme="majorBidi" w:hAnsiTheme="majorBidi" w:cstheme="majorBidi"/>
          <w:color w:val="000000" w:themeColor="text1"/>
          <w:sz w:val="24"/>
          <w:szCs w:val="24"/>
        </w:rPr>
        <w:t>8</w:t>
      </w:r>
      <w:r w:rsidR="0012172E" w:rsidRPr="006A1080">
        <w:rPr>
          <w:rFonts w:asciiTheme="majorBidi" w:hAnsiTheme="majorBidi" w:cstheme="majorBidi"/>
          <w:color w:val="000000" w:themeColor="text1"/>
          <w:sz w:val="24"/>
          <w:szCs w:val="24"/>
        </w:rPr>
        <w:t>/220</w:t>
      </w:r>
      <w:r w:rsidR="00722D5D" w:rsidRPr="006A1080">
        <w:rPr>
          <w:rFonts w:asciiTheme="majorBidi" w:hAnsiTheme="majorBidi" w:cstheme="majorBidi"/>
          <w:color w:val="000000" w:themeColor="text1"/>
          <w:sz w:val="24"/>
          <w:szCs w:val="24"/>
        </w:rPr>
        <w:t xml:space="preserve">, </w:t>
      </w:r>
      <w:r w:rsidR="00BB7FB9" w:rsidRPr="006A1080">
        <w:rPr>
          <w:rFonts w:asciiTheme="majorBidi" w:hAnsiTheme="majorBidi" w:cstheme="majorBidi"/>
          <w:color w:val="000000" w:themeColor="text1"/>
          <w:sz w:val="24"/>
          <w:szCs w:val="24"/>
        </w:rPr>
        <w:t>4</w:t>
      </w:r>
      <w:r w:rsidR="00722D5D" w:rsidRPr="006A1080">
        <w:rPr>
          <w:rFonts w:asciiTheme="majorBidi" w:hAnsiTheme="majorBidi" w:cstheme="majorBidi"/>
          <w:color w:val="000000" w:themeColor="text1"/>
          <w:sz w:val="24"/>
          <w:szCs w:val="24"/>
        </w:rPr>
        <w:t>%</w:t>
      </w:r>
      <w:r w:rsidR="00E80086" w:rsidRPr="006A1080">
        <w:rPr>
          <w:rFonts w:asciiTheme="majorBidi" w:hAnsiTheme="majorBidi" w:cstheme="majorBidi"/>
          <w:color w:val="000000" w:themeColor="text1"/>
          <w:sz w:val="24"/>
          <w:szCs w:val="24"/>
        </w:rPr>
        <w:t>)</w:t>
      </w:r>
      <w:r w:rsidR="00C81918" w:rsidRPr="006A1080">
        <w:rPr>
          <w:rFonts w:asciiTheme="majorBidi" w:hAnsiTheme="majorBidi" w:cstheme="majorBidi"/>
          <w:color w:val="000000" w:themeColor="text1"/>
          <w:sz w:val="24"/>
          <w:szCs w:val="24"/>
        </w:rPr>
        <w:t xml:space="preserve">. </w:t>
      </w:r>
      <w:r w:rsidR="00B74418" w:rsidRPr="006A1080">
        <w:rPr>
          <w:rFonts w:asciiTheme="majorBidi" w:hAnsiTheme="majorBidi" w:cstheme="majorBidi"/>
          <w:color w:val="000000" w:themeColor="text1"/>
          <w:sz w:val="24"/>
          <w:szCs w:val="24"/>
        </w:rPr>
        <w:t>Prior to their THR, the dogs had previously been suffering from mobility problems for up to 6 months (n=157</w:t>
      </w:r>
      <w:r w:rsidR="006E6020" w:rsidRPr="006A1080">
        <w:rPr>
          <w:rFonts w:asciiTheme="majorBidi" w:hAnsiTheme="majorBidi" w:cstheme="majorBidi"/>
          <w:color w:val="000000" w:themeColor="text1"/>
          <w:sz w:val="24"/>
          <w:szCs w:val="24"/>
        </w:rPr>
        <w:t>/461</w:t>
      </w:r>
      <w:r w:rsidR="00463830" w:rsidRPr="006A1080">
        <w:rPr>
          <w:rFonts w:asciiTheme="majorBidi" w:hAnsiTheme="majorBidi" w:cstheme="majorBidi"/>
          <w:color w:val="000000" w:themeColor="text1"/>
          <w:sz w:val="24"/>
          <w:szCs w:val="24"/>
        </w:rPr>
        <w:t>, 34%</w:t>
      </w:r>
      <w:r w:rsidR="00B74418" w:rsidRPr="006A1080">
        <w:rPr>
          <w:rFonts w:asciiTheme="majorBidi" w:hAnsiTheme="majorBidi" w:cstheme="majorBidi"/>
          <w:color w:val="000000" w:themeColor="text1"/>
          <w:sz w:val="24"/>
          <w:szCs w:val="24"/>
        </w:rPr>
        <w:t>), 6-12 months (n=137</w:t>
      </w:r>
      <w:r w:rsidR="006E6020" w:rsidRPr="006A1080">
        <w:rPr>
          <w:rFonts w:asciiTheme="majorBidi" w:hAnsiTheme="majorBidi" w:cstheme="majorBidi"/>
          <w:color w:val="000000" w:themeColor="text1"/>
          <w:sz w:val="24"/>
          <w:szCs w:val="24"/>
        </w:rPr>
        <w:t>/461</w:t>
      </w:r>
      <w:r w:rsidR="00463830" w:rsidRPr="006A1080">
        <w:rPr>
          <w:rFonts w:asciiTheme="majorBidi" w:hAnsiTheme="majorBidi" w:cstheme="majorBidi"/>
          <w:color w:val="000000" w:themeColor="text1"/>
          <w:sz w:val="24"/>
          <w:szCs w:val="24"/>
        </w:rPr>
        <w:t>, 30%</w:t>
      </w:r>
      <w:r w:rsidR="00B74418" w:rsidRPr="006A1080">
        <w:rPr>
          <w:rFonts w:asciiTheme="majorBidi" w:hAnsiTheme="majorBidi" w:cstheme="majorBidi"/>
          <w:color w:val="000000" w:themeColor="text1"/>
          <w:sz w:val="24"/>
          <w:szCs w:val="24"/>
        </w:rPr>
        <w:t>), 12-24 months (n=60</w:t>
      </w:r>
      <w:r w:rsidR="006E6020" w:rsidRPr="006A1080">
        <w:rPr>
          <w:rFonts w:asciiTheme="majorBidi" w:hAnsiTheme="majorBidi" w:cstheme="majorBidi"/>
          <w:color w:val="000000" w:themeColor="text1"/>
          <w:sz w:val="24"/>
          <w:szCs w:val="24"/>
        </w:rPr>
        <w:t>/461</w:t>
      </w:r>
      <w:r w:rsidR="00463830" w:rsidRPr="006A1080">
        <w:rPr>
          <w:rFonts w:asciiTheme="majorBidi" w:hAnsiTheme="majorBidi" w:cstheme="majorBidi"/>
          <w:color w:val="000000" w:themeColor="text1"/>
          <w:sz w:val="24"/>
          <w:szCs w:val="24"/>
        </w:rPr>
        <w:t>, 13%</w:t>
      </w:r>
      <w:r w:rsidR="00B74418" w:rsidRPr="006A1080">
        <w:rPr>
          <w:rFonts w:asciiTheme="majorBidi" w:hAnsiTheme="majorBidi" w:cstheme="majorBidi"/>
          <w:color w:val="000000" w:themeColor="text1"/>
          <w:sz w:val="24"/>
          <w:szCs w:val="24"/>
        </w:rPr>
        <w:t>), 24-36 months (n=18</w:t>
      </w:r>
      <w:r w:rsidR="006E6020" w:rsidRPr="006A1080">
        <w:rPr>
          <w:rFonts w:asciiTheme="majorBidi" w:hAnsiTheme="majorBidi" w:cstheme="majorBidi"/>
          <w:color w:val="000000" w:themeColor="text1"/>
          <w:sz w:val="24"/>
          <w:szCs w:val="24"/>
        </w:rPr>
        <w:t>/461</w:t>
      </w:r>
      <w:r w:rsidR="00463830" w:rsidRPr="006A1080">
        <w:rPr>
          <w:rFonts w:asciiTheme="majorBidi" w:hAnsiTheme="majorBidi" w:cstheme="majorBidi"/>
          <w:color w:val="000000" w:themeColor="text1"/>
          <w:sz w:val="24"/>
          <w:szCs w:val="24"/>
        </w:rPr>
        <w:t>, 4%</w:t>
      </w:r>
      <w:r w:rsidR="00B74418" w:rsidRPr="006A1080">
        <w:rPr>
          <w:rFonts w:asciiTheme="majorBidi" w:hAnsiTheme="majorBidi" w:cstheme="majorBidi"/>
          <w:color w:val="000000" w:themeColor="text1"/>
          <w:sz w:val="24"/>
          <w:szCs w:val="24"/>
        </w:rPr>
        <w:t>) and more than 36 months</w:t>
      </w:r>
      <w:r w:rsidR="002E222A" w:rsidRPr="006A1080">
        <w:rPr>
          <w:rFonts w:asciiTheme="majorBidi" w:hAnsiTheme="majorBidi" w:cstheme="majorBidi"/>
          <w:color w:val="000000" w:themeColor="text1"/>
          <w:sz w:val="24"/>
          <w:szCs w:val="24"/>
        </w:rPr>
        <w:t xml:space="preserve"> (n=89</w:t>
      </w:r>
      <w:r w:rsidR="006E6020" w:rsidRPr="006A1080">
        <w:rPr>
          <w:rFonts w:asciiTheme="majorBidi" w:hAnsiTheme="majorBidi" w:cstheme="majorBidi"/>
          <w:color w:val="000000" w:themeColor="text1"/>
          <w:sz w:val="24"/>
          <w:szCs w:val="24"/>
        </w:rPr>
        <w:t>/461</w:t>
      </w:r>
      <w:r w:rsidR="00463830" w:rsidRPr="006A1080">
        <w:rPr>
          <w:rFonts w:asciiTheme="majorBidi" w:hAnsiTheme="majorBidi" w:cstheme="majorBidi"/>
          <w:color w:val="000000" w:themeColor="text1"/>
          <w:sz w:val="24"/>
          <w:szCs w:val="24"/>
        </w:rPr>
        <w:t>, 19%</w:t>
      </w:r>
      <w:r w:rsidR="002E222A" w:rsidRPr="006A1080">
        <w:rPr>
          <w:rFonts w:asciiTheme="majorBidi" w:hAnsiTheme="majorBidi" w:cstheme="majorBidi"/>
          <w:color w:val="000000" w:themeColor="text1"/>
          <w:sz w:val="24"/>
          <w:szCs w:val="24"/>
        </w:rPr>
        <w:t>)</w:t>
      </w:r>
      <w:r w:rsidR="00B74418" w:rsidRPr="006A1080">
        <w:rPr>
          <w:rFonts w:asciiTheme="majorBidi" w:hAnsiTheme="majorBidi" w:cstheme="majorBidi"/>
          <w:color w:val="000000" w:themeColor="text1"/>
          <w:sz w:val="24"/>
          <w:szCs w:val="24"/>
        </w:rPr>
        <w:t xml:space="preserve">. </w:t>
      </w:r>
    </w:p>
    <w:p w14:paraId="649309C0" w14:textId="69629B5C" w:rsidR="0043362E" w:rsidRPr="006A1080" w:rsidRDefault="007567D1" w:rsidP="00544D50">
      <w:pPr>
        <w:jc w:val="both"/>
        <w:rPr>
          <w:rFonts w:asciiTheme="majorBidi" w:hAnsiTheme="majorBidi" w:cstheme="majorBidi"/>
          <w:color w:val="000000" w:themeColor="text1"/>
          <w:sz w:val="24"/>
          <w:szCs w:val="24"/>
        </w:rPr>
      </w:pPr>
      <w:r w:rsidRPr="006A1080">
        <w:rPr>
          <w:rFonts w:asciiTheme="majorBidi" w:hAnsiTheme="majorBidi" w:cstheme="majorBidi"/>
          <w:i/>
          <w:iCs/>
          <w:color w:val="000000" w:themeColor="text1"/>
          <w:sz w:val="24"/>
          <w:szCs w:val="24"/>
        </w:rPr>
        <w:t>S</w:t>
      </w:r>
      <w:r w:rsidR="008356A7" w:rsidRPr="006A1080">
        <w:rPr>
          <w:rFonts w:asciiTheme="majorBidi" w:hAnsiTheme="majorBidi" w:cstheme="majorBidi"/>
          <w:i/>
          <w:iCs/>
          <w:color w:val="000000" w:themeColor="text1"/>
          <w:sz w:val="24"/>
          <w:szCs w:val="24"/>
        </w:rPr>
        <w:t>atisfact</w:t>
      </w:r>
      <w:r w:rsidRPr="006A1080">
        <w:rPr>
          <w:rFonts w:asciiTheme="majorBidi" w:hAnsiTheme="majorBidi" w:cstheme="majorBidi"/>
          <w:i/>
          <w:iCs/>
          <w:color w:val="000000" w:themeColor="text1"/>
          <w:sz w:val="24"/>
          <w:szCs w:val="24"/>
        </w:rPr>
        <w:t xml:space="preserve">ion </w:t>
      </w:r>
      <w:r w:rsidR="008356A7" w:rsidRPr="006A1080">
        <w:rPr>
          <w:rFonts w:asciiTheme="majorBidi" w:hAnsiTheme="majorBidi" w:cstheme="majorBidi"/>
          <w:i/>
          <w:iCs/>
          <w:color w:val="000000" w:themeColor="text1"/>
          <w:sz w:val="24"/>
          <w:szCs w:val="24"/>
        </w:rPr>
        <w:t>outcome</w:t>
      </w:r>
      <w:bookmarkStart w:id="32" w:name="_Hlk64042293"/>
      <w:r w:rsidR="0043362E" w:rsidRPr="006A1080">
        <w:rPr>
          <w:rFonts w:asciiTheme="majorBidi" w:hAnsiTheme="majorBidi" w:cstheme="majorBidi"/>
          <w:i/>
          <w:iCs/>
          <w:color w:val="000000" w:themeColor="text1"/>
          <w:sz w:val="24"/>
          <w:szCs w:val="24"/>
        </w:rPr>
        <w:t xml:space="preserve">: </w:t>
      </w:r>
      <w:r w:rsidR="007B1D83" w:rsidRPr="006A1080">
        <w:rPr>
          <w:rFonts w:asciiTheme="majorBidi" w:hAnsiTheme="majorBidi" w:cstheme="majorBidi"/>
          <w:color w:val="000000" w:themeColor="text1"/>
          <w:sz w:val="24"/>
          <w:szCs w:val="24"/>
        </w:rPr>
        <w:t xml:space="preserve">In </w:t>
      </w:r>
      <w:r w:rsidR="00DB712A" w:rsidRPr="006A1080">
        <w:rPr>
          <w:rFonts w:asciiTheme="majorBidi" w:hAnsiTheme="majorBidi" w:cstheme="majorBidi"/>
          <w:color w:val="000000" w:themeColor="text1"/>
          <w:sz w:val="24"/>
          <w:szCs w:val="24"/>
        </w:rPr>
        <w:t>294/461</w:t>
      </w:r>
      <w:r w:rsidR="00B26217" w:rsidRPr="006A1080">
        <w:rPr>
          <w:rFonts w:asciiTheme="majorBidi" w:hAnsiTheme="majorBidi" w:cstheme="majorBidi"/>
          <w:color w:val="000000" w:themeColor="text1"/>
          <w:sz w:val="24"/>
          <w:szCs w:val="24"/>
        </w:rPr>
        <w:t xml:space="preserve"> (</w:t>
      </w:r>
      <w:bookmarkStart w:id="33" w:name="_Hlk67010155"/>
      <w:r w:rsidR="00DB712A" w:rsidRPr="006A1080">
        <w:rPr>
          <w:rFonts w:asciiTheme="majorBidi" w:hAnsiTheme="majorBidi" w:cstheme="majorBidi"/>
          <w:color w:val="000000" w:themeColor="text1"/>
          <w:sz w:val="24"/>
          <w:szCs w:val="24"/>
        </w:rPr>
        <w:t>64%</w:t>
      </w:r>
      <w:bookmarkEnd w:id="33"/>
      <w:r w:rsidR="009C4E56" w:rsidRPr="006A1080">
        <w:rPr>
          <w:rFonts w:asciiTheme="majorBidi" w:hAnsiTheme="majorBidi" w:cstheme="majorBidi"/>
          <w:color w:val="000000" w:themeColor="text1"/>
          <w:sz w:val="24"/>
          <w:szCs w:val="24"/>
        </w:rPr>
        <w:t xml:space="preserve">) </w:t>
      </w:r>
      <w:r w:rsidR="007B1D83" w:rsidRPr="006A1080">
        <w:rPr>
          <w:rFonts w:asciiTheme="majorBidi" w:hAnsiTheme="majorBidi" w:cstheme="majorBidi"/>
          <w:color w:val="000000" w:themeColor="text1"/>
          <w:sz w:val="24"/>
          <w:szCs w:val="24"/>
        </w:rPr>
        <w:t xml:space="preserve">of cases owners </w:t>
      </w:r>
      <w:r w:rsidR="000445C5" w:rsidRPr="006A1080">
        <w:rPr>
          <w:rFonts w:asciiTheme="majorBidi" w:hAnsiTheme="majorBidi" w:cstheme="majorBidi"/>
          <w:color w:val="000000" w:themeColor="text1"/>
          <w:sz w:val="24"/>
          <w:szCs w:val="24"/>
        </w:rPr>
        <w:t>recorded</w:t>
      </w:r>
      <w:r w:rsidR="00ED6327" w:rsidRPr="006A1080">
        <w:rPr>
          <w:rFonts w:asciiTheme="majorBidi" w:hAnsiTheme="majorBidi" w:cstheme="majorBidi"/>
          <w:color w:val="000000" w:themeColor="text1"/>
          <w:sz w:val="24"/>
          <w:szCs w:val="24"/>
        </w:rPr>
        <w:t xml:space="preserve"> their</w:t>
      </w:r>
      <w:r w:rsidR="007B1D83" w:rsidRPr="006A1080">
        <w:rPr>
          <w:rFonts w:asciiTheme="majorBidi" w:hAnsiTheme="majorBidi" w:cstheme="majorBidi"/>
          <w:color w:val="000000" w:themeColor="text1"/>
          <w:sz w:val="24"/>
          <w:szCs w:val="24"/>
        </w:rPr>
        <w:t xml:space="preserve"> satisfaction with the outcome of THR as very good, </w:t>
      </w:r>
      <w:r w:rsidR="009C4E56" w:rsidRPr="006A1080">
        <w:rPr>
          <w:rFonts w:asciiTheme="majorBidi" w:hAnsiTheme="majorBidi" w:cstheme="majorBidi"/>
          <w:color w:val="000000" w:themeColor="text1"/>
          <w:sz w:val="24"/>
          <w:szCs w:val="24"/>
        </w:rPr>
        <w:t>106</w:t>
      </w:r>
      <w:r w:rsidR="00DB712A" w:rsidRPr="006A1080">
        <w:rPr>
          <w:rFonts w:asciiTheme="majorBidi" w:hAnsiTheme="majorBidi" w:cstheme="majorBidi"/>
          <w:color w:val="000000" w:themeColor="text1"/>
          <w:sz w:val="24"/>
          <w:szCs w:val="24"/>
        </w:rPr>
        <w:t>/461 (24%)</w:t>
      </w:r>
      <w:r w:rsidR="00B26217" w:rsidRPr="006A1080">
        <w:rPr>
          <w:rFonts w:asciiTheme="majorBidi" w:hAnsiTheme="majorBidi" w:cstheme="majorBidi"/>
          <w:color w:val="000000" w:themeColor="text1"/>
          <w:sz w:val="24"/>
          <w:szCs w:val="24"/>
        </w:rPr>
        <w:t xml:space="preserve"> as</w:t>
      </w:r>
      <w:r w:rsidR="007B1D83" w:rsidRPr="006A1080">
        <w:rPr>
          <w:rFonts w:asciiTheme="majorBidi" w:hAnsiTheme="majorBidi" w:cstheme="majorBidi"/>
          <w:color w:val="000000" w:themeColor="text1"/>
          <w:sz w:val="24"/>
          <w:szCs w:val="24"/>
        </w:rPr>
        <w:t xml:space="preserve"> good, </w:t>
      </w:r>
      <w:r w:rsidR="009C4E56" w:rsidRPr="006A1080">
        <w:rPr>
          <w:rFonts w:asciiTheme="majorBidi" w:hAnsiTheme="majorBidi" w:cstheme="majorBidi"/>
          <w:color w:val="000000" w:themeColor="text1"/>
          <w:sz w:val="24"/>
          <w:szCs w:val="24"/>
        </w:rPr>
        <w:t>28</w:t>
      </w:r>
      <w:r w:rsidR="0073632A" w:rsidRPr="006A1080">
        <w:rPr>
          <w:rFonts w:asciiTheme="majorBidi" w:hAnsiTheme="majorBidi" w:cstheme="majorBidi"/>
          <w:color w:val="000000" w:themeColor="text1"/>
          <w:sz w:val="24"/>
          <w:szCs w:val="24"/>
        </w:rPr>
        <w:t>/461</w:t>
      </w:r>
      <w:r w:rsidR="009C4E56" w:rsidRPr="006A1080">
        <w:rPr>
          <w:rFonts w:asciiTheme="majorBidi" w:hAnsiTheme="majorBidi" w:cstheme="majorBidi"/>
          <w:color w:val="000000" w:themeColor="text1"/>
          <w:sz w:val="24"/>
          <w:szCs w:val="24"/>
        </w:rPr>
        <w:t xml:space="preserve"> </w:t>
      </w:r>
      <w:r w:rsidR="0073632A" w:rsidRPr="006A1080">
        <w:rPr>
          <w:rFonts w:asciiTheme="majorBidi" w:hAnsiTheme="majorBidi" w:cstheme="majorBidi"/>
          <w:color w:val="000000" w:themeColor="text1"/>
          <w:sz w:val="24"/>
          <w:szCs w:val="24"/>
        </w:rPr>
        <w:t xml:space="preserve">(6%) </w:t>
      </w:r>
      <w:r w:rsidR="0059070D" w:rsidRPr="006A1080">
        <w:rPr>
          <w:rFonts w:asciiTheme="majorBidi" w:hAnsiTheme="majorBidi" w:cstheme="majorBidi"/>
          <w:color w:val="000000" w:themeColor="text1"/>
          <w:sz w:val="24"/>
          <w:szCs w:val="24"/>
        </w:rPr>
        <w:t xml:space="preserve">as fair, whereas a minority rated their satisfaction as poor </w:t>
      </w:r>
      <w:r w:rsidR="00A8594C" w:rsidRPr="006A1080">
        <w:rPr>
          <w:rFonts w:asciiTheme="majorBidi" w:hAnsiTheme="majorBidi" w:cstheme="majorBidi"/>
          <w:color w:val="000000" w:themeColor="text1"/>
          <w:sz w:val="24"/>
          <w:szCs w:val="24"/>
        </w:rPr>
        <w:t>(</w:t>
      </w:r>
      <w:r w:rsidR="0073632A" w:rsidRPr="006A1080">
        <w:rPr>
          <w:rFonts w:asciiTheme="majorBidi" w:hAnsiTheme="majorBidi" w:cstheme="majorBidi"/>
          <w:color w:val="000000" w:themeColor="text1"/>
          <w:sz w:val="24"/>
          <w:szCs w:val="24"/>
        </w:rPr>
        <w:t>n=14/46</w:t>
      </w:r>
      <w:r w:rsidR="00A8594C" w:rsidRPr="006A1080">
        <w:rPr>
          <w:rFonts w:asciiTheme="majorBidi" w:hAnsiTheme="majorBidi" w:cstheme="majorBidi"/>
          <w:color w:val="000000" w:themeColor="text1"/>
          <w:sz w:val="24"/>
          <w:szCs w:val="24"/>
        </w:rPr>
        <w:t xml:space="preserve">, </w:t>
      </w:r>
      <w:r w:rsidR="0059070D" w:rsidRPr="006A1080">
        <w:rPr>
          <w:rFonts w:asciiTheme="majorBidi" w:hAnsiTheme="majorBidi" w:cstheme="majorBidi"/>
          <w:color w:val="000000" w:themeColor="text1"/>
          <w:sz w:val="24"/>
          <w:szCs w:val="24"/>
        </w:rPr>
        <w:t>3%)</w:t>
      </w:r>
      <w:r w:rsidR="0073632A" w:rsidRPr="006A1080">
        <w:rPr>
          <w:rFonts w:asciiTheme="majorBidi" w:hAnsiTheme="majorBidi" w:cstheme="majorBidi"/>
          <w:color w:val="000000" w:themeColor="text1"/>
          <w:sz w:val="24"/>
          <w:szCs w:val="24"/>
        </w:rPr>
        <w:t xml:space="preserve"> </w:t>
      </w:r>
      <w:r w:rsidR="0059070D" w:rsidRPr="006A1080">
        <w:rPr>
          <w:rFonts w:asciiTheme="majorBidi" w:hAnsiTheme="majorBidi" w:cstheme="majorBidi"/>
          <w:color w:val="000000" w:themeColor="text1"/>
          <w:sz w:val="24"/>
          <w:szCs w:val="24"/>
        </w:rPr>
        <w:t xml:space="preserve">and very poor </w:t>
      </w:r>
      <w:r w:rsidR="006E6020" w:rsidRPr="006A1080">
        <w:rPr>
          <w:rFonts w:asciiTheme="majorBidi" w:hAnsiTheme="majorBidi" w:cstheme="majorBidi"/>
          <w:color w:val="000000" w:themeColor="text1"/>
          <w:sz w:val="24"/>
          <w:szCs w:val="24"/>
        </w:rPr>
        <w:t>(</w:t>
      </w:r>
      <w:r w:rsidR="0073632A" w:rsidRPr="006A1080">
        <w:rPr>
          <w:rFonts w:asciiTheme="majorBidi" w:hAnsiTheme="majorBidi" w:cstheme="majorBidi"/>
          <w:color w:val="000000" w:themeColor="text1"/>
          <w:sz w:val="24"/>
          <w:szCs w:val="24"/>
        </w:rPr>
        <w:t>n=16/461</w:t>
      </w:r>
      <w:r w:rsidR="006E6020" w:rsidRPr="006A1080">
        <w:rPr>
          <w:rFonts w:asciiTheme="majorBidi" w:hAnsiTheme="majorBidi" w:cstheme="majorBidi"/>
          <w:color w:val="000000" w:themeColor="text1"/>
          <w:sz w:val="24"/>
          <w:szCs w:val="24"/>
        </w:rPr>
        <w:t>, 3%)</w:t>
      </w:r>
      <w:r w:rsidR="0073632A" w:rsidRPr="006A1080">
        <w:rPr>
          <w:rFonts w:asciiTheme="majorBidi" w:hAnsiTheme="majorBidi" w:cstheme="majorBidi"/>
          <w:color w:val="000000" w:themeColor="text1"/>
          <w:sz w:val="24"/>
          <w:szCs w:val="24"/>
        </w:rPr>
        <w:t>.</w:t>
      </w:r>
      <w:r w:rsidR="0059070D" w:rsidRPr="006A1080">
        <w:rPr>
          <w:rFonts w:asciiTheme="majorBidi" w:hAnsiTheme="majorBidi" w:cstheme="majorBidi"/>
          <w:color w:val="000000" w:themeColor="text1"/>
          <w:sz w:val="24"/>
          <w:szCs w:val="24"/>
        </w:rPr>
        <w:t xml:space="preserve"> </w:t>
      </w:r>
      <w:r w:rsidR="008D012E" w:rsidRPr="006A1080">
        <w:rPr>
          <w:rFonts w:asciiTheme="majorBidi" w:hAnsiTheme="majorBidi" w:cstheme="majorBidi"/>
          <w:i/>
          <w:iCs/>
          <w:color w:val="000000" w:themeColor="text1"/>
          <w:sz w:val="24"/>
          <w:szCs w:val="24"/>
        </w:rPr>
        <w:t>LOAD scores</w:t>
      </w:r>
      <w:r w:rsidR="0043362E" w:rsidRPr="006A1080">
        <w:rPr>
          <w:rFonts w:asciiTheme="majorBidi" w:hAnsiTheme="majorBidi" w:cstheme="majorBidi"/>
          <w:i/>
          <w:iCs/>
          <w:color w:val="000000" w:themeColor="text1"/>
          <w:sz w:val="24"/>
          <w:szCs w:val="24"/>
        </w:rPr>
        <w:t xml:space="preserve">: </w:t>
      </w:r>
      <w:r w:rsidR="008356A7" w:rsidRPr="006A1080">
        <w:rPr>
          <w:rFonts w:asciiTheme="majorBidi" w:hAnsiTheme="majorBidi" w:cstheme="majorBidi"/>
          <w:color w:val="000000" w:themeColor="text1"/>
          <w:sz w:val="24"/>
          <w:szCs w:val="24"/>
        </w:rPr>
        <w:t>LOAD score</w:t>
      </w:r>
      <w:r w:rsidR="00B37530" w:rsidRPr="006A1080">
        <w:rPr>
          <w:rFonts w:asciiTheme="majorBidi" w:hAnsiTheme="majorBidi" w:cstheme="majorBidi"/>
          <w:color w:val="000000" w:themeColor="text1"/>
          <w:sz w:val="24"/>
          <w:szCs w:val="24"/>
        </w:rPr>
        <w:t>s</w:t>
      </w:r>
      <w:r w:rsidR="008356A7" w:rsidRPr="006A1080">
        <w:rPr>
          <w:rFonts w:asciiTheme="majorBidi" w:hAnsiTheme="majorBidi" w:cstheme="majorBidi"/>
          <w:color w:val="000000" w:themeColor="text1"/>
          <w:sz w:val="24"/>
          <w:szCs w:val="24"/>
        </w:rPr>
        <w:t xml:space="preserve"> before THR (pre-operative) were obtained from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8356A7" w:rsidRPr="006A1080">
        <w:rPr>
          <w:rFonts w:asciiTheme="majorBidi" w:hAnsiTheme="majorBidi" w:cstheme="majorBidi"/>
          <w:color w:val="000000" w:themeColor="text1"/>
          <w:sz w:val="24"/>
          <w:szCs w:val="24"/>
        </w:rPr>
        <w:t xml:space="preserve">CHR, whereas LOAD scores after THR (post-operative) were obtained from the owner-based assessment questionnaire.  </w:t>
      </w:r>
      <w:r w:rsidRPr="006A1080">
        <w:rPr>
          <w:rFonts w:asciiTheme="majorBidi" w:hAnsiTheme="majorBidi" w:cstheme="majorBidi"/>
          <w:color w:val="000000" w:themeColor="text1"/>
          <w:sz w:val="24"/>
          <w:szCs w:val="24"/>
        </w:rPr>
        <w:t>T</w:t>
      </w:r>
      <w:r w:rsidR="00C12805" w:rsidRPr="006A1080">
        <w:rPr>
          <w:rFonts w:asciiTheme="majorBidi" w:hAnsiTheme="majorBidi" w:cstheme="majorBidi"/>
          <w:color w:val="000000" w:themeColor="text1"/>
          <w:sz w:val="24"/>
          <w:szCs w:val="24"/>
        </w:rPr>
        <w:t>he mean LOAD score before THR was 2</w:t>
      </w:r>
      <w:r w:rsidR="00744B97" w:rsidRPr="006A1080">
        <w:rPr>
          <w:rFonts w:asciiTheme="majorBidi" w:hAnsiTheme="majorBidi" w:cstheme="majorBidi"/>
          <w:color w:val="000000" w:themeColor="text1"/>
          <w:sz w:val="24"/>
          <w:szCs w:val="24"/>
        </w:rPr>
        <w:t>1</w:t>
      </w:r>
      <w:r w:rsidR="00C12805" w:rsidRPr="006A1080">
        <w:rPr>
          <w:rFonts w:asciiTheme="majorBidi" w:hAnsiTheme="majorBidi" w:cstheme="majorBidi"/>
          <w:color w:val="000000" w:themeColor="text1"/>
          <w:sz w:val="24"/>
          <w:szCs w:val="24"/>
        </w:rPr>
        <w:t xml:space="preserve"> ± </w:t>
      </w:r>
      <w:r w:rsidR="00744B97" w:rsidRPr="006A1080">
        <w:rPr>
          <w:rFonts w:asciiTheme="majorBidi" w:hAnsiTheme="majorBidi" w:cstheme="majorBidi"/>
          <w:color w:val="000000" w:themeColor="text1"/>
          <w:sz w:val="24"/>
          <w:szCs w:val="24"/>
        </w:rPr>
        <w:t>9</w:t>
      </w:r>
      <w:r w:rsidR="00C12805" w:rsidRPr="006A1080">
        <w:rPr>
          <w:rFonts w:asciiTheme="majorBidi" w:hAnsiTheme="majorBidi" w:cstheme="majorBidi"/>
          <w:color w:val="000000" w:themeColor="text1"/>
          <w:sz w:val="24"/>
          <w:szCs w:val="24"/>
        </w:rPr>
        <w:t xml:space="preserve"> </w:t>
      </w:r>
      <w:r w:rsidR="00C12805" w:rsidRPr="006A1080">
        <w:rPr>
          <w:rFonts w:asciiTheme="majorBidi" w:hAnsiTheme="majorBidi" w:cstheme="majorBidi"/>
          <w:strike/>
          <w:color w:val="000000" w:themeColor="text1"/>
          <w:sz w:val="24"/>
          <w:szCs w:val="24"/>
        </w:rPr>
        <w:t>(mean ± SD)</w:t>
      </w:r>
      <w:r w:rsidR="002E4DF6" w:rsidRPr="006A1080">
        <w:rPr>
          <w:rFonts w:asciiTheme="majorBidi" w:hAnsiTheme="majorBidi" w:cstheme="majorBidi"/>
          <w:strike/>
          <w:color w:val="000000" w:themeColor="text1"/>
          <w:sz w:val="24"/>
          <w:szCs w:val="24"/>
        </w:rPr>
        <w:t xml:space="preserve">, </w:t>
      </w:r>
      <w:r w:rsidR="002E4DF6" w:rsidRPr="006A1080">
        <w:rPr>
          <w:rFonts w:asciiTheme="majorBidi" w:hAnsiTheme="majorBidi" w:cstheme="majorBidi"/>
          <w:color w:val="000000" w:themeColor="text1"/>
          <w:sz w:val="24"/>
          <w:szCs w:val="24"/>
        </w:rPr>
        <w:t>median 21</w:t>
      </w:r>
      <w:r w:rsidR="00C12805" w:rsidRPr="006A1080">
        <w:rPr>
          <w:rFonts w:asciiTheme="majorBidi" w:hAnsiTheme="majorBidi" w:cstheme="majorBidi"/>
          <w:color w:val="000000" w:themeColor="text1"/>
          <w:sz w:val="24"/>
          <w:szCs w:val="24"/>
        </w:rPr>
        <w:t xml:space="preserve">, whereas the mean LOAD score after THR was 11 ± </w:t>
      </w:r>
      <w:r w:rsidR="002E4DF6" w:rsidRPr="006A1080">
        <w:rPr>
          <w:rFonts w:asciiTheme="majorBidi" w:hAnsiTheme="majorBidi" w:cstheme="majorBidi"/>
          <w:color w:val="000000" w:themeColor="text1"/>
          <w:sz w:val="24"/>
          <w:szCs w:val="24"/>
        </w:rPr>
        <w:t xml:space="preserve">9 </w:t>
      </w:r>
      <w:r w:rsidR="00C12805" w:rsidRPr="006A1080">
        <w:rPr>
          <w:rFonts w:asciiTheme="majorBidi" w:hAnsiTheme="majorBidi" w:cstheme="majorBidi"/>
          <w:strike/>
          <w:color w:val="000000" w:themeColor="text1"/>
          <w:sz w:val="24"/>
          <w:szCs w:val="24"/>
        </w:rPr>
        <w:t>(mean ± SD)</w:t>
      </w:r>
      <w:r w:rsidR="002E4DF6" w:rsidRPr="006A1080">
        <w:rPr>
          <w:rFonts w:asciiTheme="majorBidi" w:hAnsiTheme="majorBidi" w:cstheme="majorBidi"/>
          <w:color w:val="000000" w:themeColor="text1"/>
          <w:sz w:val="24"/>
          <w:szCs w:val="24"/>
        </w:rPr>
        <w:t>, median 9</w:t>
      </w:r>
      <w:r w:rsidR="00C12805" w:rsidRPr="006A1080">
        <w:rPr>
          <w:rFonts w:asciiTheme="majorBidi" w:hAnsiTheme="majorBidi" w:cstheme="majorBidi"/>
          <w:color w:val="000000" w:themeColor="text1"/>
          <w:sz w:val="24"/>
          <w:szCs w:val="24"/>
        </w:rPr>
        <w:t xml:space="preserve">. </w:t>
      </w:r>
      <w:r w:rsidR="008D012E" w:rsidRPr="006A1080">
        <w:rPr>
          <w:rFonts w:asciiTheme="majorBidi" w:hAnsiTheme="majorBidi" w:cstheme="majorBidi"/>
          <w:color w:val="000000" w:themeColor="text1"/>
          <w:sz w:val="24"/>
          <w:szCs w:val="24"/>
        </w:rPr>
        <w:t xml:space="preserve">There was a </w:t>
      </w:r>
      <w:r w:rsidRPr="006A1080">
        <w:rPr>
          <w:rFonts w:asciiTheme="majorBidi" w:hAnsiTheme="majorBidi" w:cstheme="majorBidi"/>
          <w:strike/>
          <w:color w:val="000000" w:themeColor="text1"/>
          <w:sz w:val="24"/>
          <w:szCs w:val="24"/>
        </w:rPr>
        <w:t>statistically</w:t>
      </w:r>
      <w:r w:rsidR="00C12805" w:rsidRPr="006A1080">
        <w:rPr>
          <w:rFonts w:asciiTheme="majorBidi" w:hAnsiTheme="majorBidi" w:cstheme="majorBidi"/>
          <w:strike/>
          <w:color w:val="000000" w:themeColor="text1"/>
          <w:sz w:val="24"/>
          <w:szCs w:val="24"/>
        </w:rPr>
        <w:t xml:space="preserve"> </w:t>
      </w:r>
      <w:r w:rsidR="008D012E" w:rsidRPr="006A1080">
        <w:rPr>
          <w:rFonts w:asciiTheme="majorBidi" w:hAnsiTheme="majorBidi" w:cstheme="majorBidi"/>
          <w:color w:val="000000" w:themeColor="text1"/>
          <w:sz w:val="24"/>
          <w:szCs w:val="24"/>
        </w:rPr>
        <w:t xml:space="preserve">difference </w:t>
      </w:r>
      <w:r w:rsidR="00C12805" w:rsidRPr="006A1080">
        <w:rPr>
          <w:rFonts w:asciiTheme="majorBidi" w:hAnsiTheme="majorBidi" w:cstheme="majorBidi"/>
          <w:color w:val="000000" w:themeColor="text1"/>
          <w:sz w:val="24"/>
          <w:szCs w:val="24"/>
        </w:rPr>
        <w:t xml:space="preserve">between LOAD </w:t>
      </w:r>
      <w:r w:rsidR="008D012E" w:rsidRPr="006A1080">
        <w:rPr>
          <w:rFonts w:asciiTheme="majorBidi" w:hAnsiTheme="majorBidi" w:cstheme="majorBidi"/>
          <w:color w:val="000000" w:themeColor="text1"/>
          <w:sz w:val="24"/>
          <w:szCs w:val="24"/>
        </w:rPr>
        <w:t>scores before and after THR (</w:t>
      </w:r>
      <w:r w:rsidR="00A65196" w:rsidRPr="006A1080">
        <w:rPr>
          <w:rFonts w:asciiTheme="majorBidi" w:hAnsiTheme="majorBidi" w:cstheme="majorBidi"/>
          <w:i/>
          <w:iCs/>
          <w:color w:val="000000" w:themeColor="text1"/>
          <w:sz w:val="24"/>
          <w:szCs w:val="24"/>
        </w:rPr>
        <w:t>p</w:t>
      </w:r>
      <w:r w:rsidR="003E2DDB" w:rsidRPr="006A1080">
        <w:rPr>
          <w:rFonts w:asciiTheme="majorBidi" w:hAnsiTheme="majorBidi" w:cstheme="majorBidi"/>
          <w:i/>
          <w:iCs/>
          <w:color w:val="000000" w:themeColor="text1"/>
          <w:sz w:val="24"/>
          <w:szCs w:val="24"/>
        </w:rPr>
        <w:t xml:space="preserve"> </w:t>
      </w:r>
      <w:r w:rsidR="008D012E" w:rsidRPr="006A1080">
        <w:rPr>
          <w:rFonts w:asciiTheme="majorBidi" w:hAnsiTheme="majorBidi" w:cstheme="majorBidi"/>
          <w:color w:val="000000" w:themeColor="text1"/>
          <w:sz w:val="24"/>
          <w:szCs w:val="24"/>
        </w:rPr>
        <w:t>&lt;</w:t>
      </w:r>
      <w:r w:rsidR="003E2DDB" w:rsidRPr="006A1080">
        <w:rPr>
          <w:rFonts w:asciiTheme="majorBidi" w:hAnsiTheme="majorBidi" w:cstheme="majorBidi"/>
          <w:color w:val="000000" w:themeColor="text1"/>
          <w:sz w:val="24"/>
          <w:szCs w:val="24"/>
        </w:rPr>
        <w:t xml:space="preserve"> </w:t>
      </w:r>
      <w:r w:rsidR="008D012E" w:rsidRPr="006A1080">
        <w:rPr>
          <w:rFonts w:asciiTheme="majorBidi" w:hAnsiTheme="majorBidi" w:cstheme="majorBidi"/>
          <w:color w:val="000000" w:themeColor="text1"/>
          <w:sz w:val="24"/>
          <w:szCs w:val="24"/>
        </w:rPr>
        <w:t xml:space="preserve">0.0001) (Figure </w:t>
      </w:r>
      <w:r w:rsidR="00D7418B" w:rsidRPr="006A1080">
        <w:rPr>
          <w:rFonts w:asciiTheme="majorBidi" w:hAnsiTheme="majorBidi" w:cstheme="majorBidi"/>
          <w:color w:val="000000" w:themeColor="text1"/>
          <w:sz w:val="24"/>
          <w:szCs w:val="24"/>
        </w:rPr>
        <w:t>9</w:t>
      </w:r>
      <w:r w:rsidR="008D012E" w:rsidRPr="006A1080">
        <w:rPr>
          <w:rFonts w:asciiTheme="majorBidi" w:hAnsiTheme="majorBidi" w:cstheme="majorBidi"/>
          <w:color w:val="000000" w:themeColor="text1"/>
          <w:sz w:val="24"/>
          <w:szCs w:val="24"/>
        </w:rPr>
        <w:t>)</w:t>
      </w:r>
      <w:r w:rsidR="00C12805" w:rsidRPr="006A1080">
        <w:rPr>
          <w:rFonts w:asciiTheme="majorBidi" w:hAnsiTheme="majorBidi" w:cstheme="majorBidi"/>
          <w:color w:val="000000" w:themeColor="text1"/>
          <w:sz w:val="24"/>
          <w:szCs w:val="24"/>
        </w:rPr>
        <w:t xml:space="preserve">. LOAD scores </w:t>
      </w:r>
      <w:r w:rsidR="008D012E" w:rsidRPr="006A1080">
        <w:rPr>
          <w:rFonts w:asciiTheme="majorBidi" w:hAnsiTheme="majorBidi" w:cstheme="majorBidi"/>
          <w:color w:val="000000" w:themeColor="text1"/>
          <w:sz w:val="24"/>
          <w:szCs w:val="24"/>
        </w:rPr>
        <w:t>for each time</w:t>
      </w:r>
      <w:r w:rsidR="0073632A" w:rsidRPr="006A1080">
        <w:rPr>
          <w:rFonts w:asciiTheme="majorBidi" w:hAnsiTheme="majorBidi" w:cstheme="majorBidi"/>
          <w:color w:val="000000" w:themeColor="text1"/>
          <w:sz w:val="24"/>
          <w:szCs w:val="24"/>
        </w:rPr>
        <w:t>line are illustrated</w:t>
      </w:r>
      <w:r w:rsidR="008D012E" w:rsidRPr="006A1080">
        <w:rPr>
          <w:rFonts w:asciiTheme="majorBidi" w:hAnsiTheme="majorBidi" w:cstheme="majorBidi"/>
          <w:color w:val="000000" w:themeColor="text1"/>
          <w:sz w:val="24"/>
          <w:szCs w:val="24"/>
        </w:rPr>
        <w:t xml:space="preserve"> </w:t>
      </w:r>
      <w:r w:rsidR="00C12805" w:rsidRPr="006A1080">
        <w:rPr>
          <w:rFonts w:asciiTheme="majorBidi" w:hAnsiTheme="majorBidi" w:cstheme="majorBidi"/>
          <w:strike/>
          <w:color w:val="000000" w:themeColor="text1"/>
          <w:sz w:val="24"/>
          <w:szCs w:val="24"/>
        </w:rPr>
        <w:t>mentioned</w:t>
      </w:r>
      <w:r w:rsidR="008D012E" w:rsidRPr="006A1080">
        <w:rPr>
          <w:rFonts w:asciiTheme="majorBidi" w:hAnsiTheme="majorBidi" w:cstheme="majorBidi"/>
          <w:color w:val="000000" w:themeColor="text1"/>
          <w:sz w:val="24"/>
          <w:szCs w:val="24"/>
        </w:rPr>
        <w:t xml:space="preserve"> in </w:t>
      </w:r>
      <w:r w:rsidR="004F2CE5" w:rsidRPr="006A1080">
        <w:rPr>
          <w:rFonts w:asciiTheme="majorBidi" w:hAnsiTheme="majorBidi" w:cstheme="majorBidi"/>
          <w:color w:val="000000" w:themeColor="text1"/>
          <w:sz w:val="24"/>
          <w:szCs w:val="24"/>
        </w:rPr>
        <w:t>F</w:t>
      </w:r>
      <w:r w:rsidR="008D012E" w:rsidRPr="006A1080">
        <w:rPr>
          <w:rFonts w:asciiTheme="majorBidi" w:hAnsiTheme="majorBidi" w:cstheme="majorBidi"/>
          <w:color w:val="000000" w:themeColor="text1"/>
          <w:sz w:val="24"/>
          <w:szCs w:val="24"/>
        </w:rPr>
        <w:t xml:space="preserve">igure </w:t>
      </w:r>
      <w:r w:rsidR="004B4FBE" w:rsidRPr="006A1080">
        <w:rPr>
          <w:rFonts w:asciiTheme="majorBidi" w:hAnsiTheme="majorBidi" w:cstheme="majorBidi"/>
          <w:color w:val="000000" w:themeColor="text1"/>
          <w:sz w:val="24"/>
          <w:szCs w:val="24"/>
        </w:rPr>
        <w:t>9</w:t>
      </w:r>
      <w:r w:rsidR="00E8473A" w:rsidRPr="006A1080">
        <w:rPr>
          <w:rFonts w:asciiTheme="majorBidi" w:hAnsiTheme="majorBidi" w:cstheme="majorBidi"/>
          <w:color w:val="000000" w:themeColor="text1"/>
          <w:sz w:val="24"/>
          <w:szCs w:val="24"/>
        </w:rPr>
        <w:t>. The LOAD scores at different timepoints</w:t>
      </w:r>
      <w:r w:rsidR="003D51DC" w:rsidRPr="006A1080">
        <w:rPr>
          <w:rFonts w:asciiTheme="majorBidi" w:hAnsiTheme="majorBidi" w:cstheme="majorBidi"/>
          <w:color w:val="000000" w:themeColor="text1"/>
          <w:sz w:val="24"/>
          <w:szCs w:val="24"/>
        </w:rPr>
        <w:t xml:space="preserve"> </w:t>
      </w:r>
      <w:r w:rsidR="00C12805" w:rsidRPr="006A1080">
        <w:rPr>
          <w:rFonts w:asciiTheme="majorBidi" w:hAnsiTheme="majorBidi" w:cstheme="majorBidi"/>
          <w:color w:val="000000" w:themeColor="text1"/>
          <w:sz w:val="24"/>
          <w:szCs w:val="24"/>
        </w:rPr>
        <w:t xml:space="preserve">after THR </w:t>
      </w:r>
      <w:r w:rsidR="003D51DC" w:rsidRPr="006A1080">
        <w:rPr>
          <w:rFonts w:asciiTheme="majorBidi" w:hAnsiTheme="majorBidi" w:cstheme="majorBidi"/>
          <w:color w:val="000000" w:themeColor="text1"/>
          <w:sz w:val="24"/>
          <w:szCs w:val="24"/>
        </w:rPr>
        <w:t xml:space="preserve">were </w:t>
      </w:r>
      <w:r w:rsidR="00C12805" w:rsidRPr="006A1080">
        <w:rPr>
          <w:rFonts w:asciiTheme="majorBidi" w:hAnsiTheme="majorBidi" w:cstheme="majorBidi"/>
          <w:color w:val="000000" w:themeColor="text1"/>
          <w:sz w:val="24"/>
          <w:szCs w:val="24"/>
        </w:rPr>
        <w:t>decrease</w:t>
      </w:r>
      <w:r w:rsidR="00A72F60" w:rsidRPr="006A1080">
        <w:rPr>
          <w:rFonts w:asciiTheme="majorBidi" w:hAnsiTheme="majorBidi" w:cstheme="majorBidi"/>
          <w:color w:val="000000" w:themeColor="text1"/>
          <w:sz w:val="24"/>
          <w:szCs w:val="24"/>
        </w:rPr>
        <w:t xml:space="preserve">d compared to </w:t>
      </w:r>
      <w:r w:rsidRPr="006A1080">
        <w:rPr>
          <w:rFonts w:asciiTheme="majorBidi" w:hAnsiTheme="majorBidi" w:cstheme="majorBidi"/>
          <w:color w:val="000000" w:themeColor="text1"/>
          <w:sz w:val="24"/>
          <w:szCs w:val="24"/>
        </w:rPr>
        <w:t xml:space="preserve">LOAD </w:t>
      </w:r>
      <w:r w:rsidR="00A72F60" w:rsidRPr="006A1080">
        <w:rPr>
          <w:rFonts w:asciiTheme="majorBidi" w:hAnsiTheme="majorBidi" w:cstheme="majorBidi"/>
          <w:color w:val="000000" w:themeColor="text1"/>
          <w:sz w:val="24"/>
          <w:szCs w:val="24"/>
        </w:rPr>
        <w:t>scores before THR</w:t>
      </w:r>
      <w:r w:rsidR="00C12805" w:rsidRPr="006A1080">
        <w:rPr>
          <w:rFonts w:asciiTheme="majorBidi" w:hAnsiTheme="majorBidi" w:cstheme="majorBidi"/>
          <w:color w:val="000000" w:themeColor="text1"/>
          <w:sz w:val="24"/>
          <w:szCs w:val="24"/>
        </w:rPr>
        <w:t>, although</w:t>
      </w:r>
      <w:r w:rsidR="00A72F60" w:rsidRPr="006A1080">
        <w:rPr>
          <w:rFonts w:asciiTheme="majorBidi" w:hAnsiTheme="majorBidi" w:cstheme="majorBidi"/>
          <w:color w:val="000000" w:themeColor="text1"/>
          <w:sz w:val="24"/>
          <w:szCs w:val="24"/>
        </w:rPr>
        <w:t xml:space="preserve"> the</w:t>
      </w:r>
      <w:r w:rsidR="00C12805" w:rsidRPr="006A1080">
        <w:rPr>
          <w:rFonts w:asciiTheme="majorBidi" w:hAnsiTheme="majorBidi" w:cstheme="majorBidi"/>
          <w:color w:val="000000" w:themeColor="text1"/>
          <w:sz w:val="24"/>
          <w:szCs w:val="24"/>
        </w:rPr>
        <w:t xml:space="preserve"> </w:t>
      </w:r>
      <w:r w:rsidR="00A72F60" w:rsidRPr="006A1080">
        <w:rPr>
          <w:rFonts w:asciiTheme="majorBidi" w:hAnsiTheme="majorBidi" w:cstheme="majorBidi"/>
          <w:color w:val="000000" w:themeColor="text1"/>
          <w:sz w:val="24"/>
          <w:szCs w:val="24"/>
        </w:rPr>
        <w:t xml:space="preserve">LOAD score after THR </w:t>
      </w:r>
      <w:r w:rsidRPr="006A1080">
        <w:rPr>
          <w:rFonts w:asciiTheme="majorBidi" w:hAnsiTheme="majorBidi" w:cstheme="majorBidi"/>
          <w:color w:val="000000" w:themeColor="text1"/>
          <w:sz w:val="24"/>
          <w:szCs w:val="24"/>
        </w:rPr>
        <w:t>tend</w:t>
      </w:r>
      <w:r w:rsidR="003D51DC" w:rsidRPr="006A1080">
        <w:rPr>
          <w:rFonts w:asciiTheme="majorBidi" w:hAnsiTheme="majorBidi" w:cstheme="majorBidi"/>
          <w:color w:val="000000" w:themeColor="text1"/>
          <w:sz w:val="24"/>
          <w:szCs w:val="24"/>
        </w:rPr>
        <w:t>ed</w:t>
      </w:r>
      <w:r w:rsidR="00C12805" w:rsidRPr="006A1080">
        <w:rPr>
          <w:rFonts w:asciiTheme="majorBidi" w:hAnsiTheme="majorBidi" w:cstheme="majorBidi"/>
          <w:color w:val="000000" w:themeColor="text1"/>
          <w:sz w:val="24"/>
          <w:szCs w:val="24"/>
        </w:rPr>
        <w:t xml:space="preserve"> t</w:t>
      </w:r>
      <w:r w:rsidRPr="006A1080">
        <w:rPr>
          <w:rFonts w:asciiTheme="majorBidi" w:hAnsiTheme="majorBidi" w:cstheme="majorBidi"/>
          <w:color w:val="000000" w:themeColor="text1"/>
          <w:sz w:val="24"/>
          <w:szCs w:val="24"/>
        </w:rPr>
        <w:t xml:space="preserve">o increase </w:t>
      </w:r>
      <w:r w:rsidR="00BE405F" w:rsidRPr="006A1080">
        <w:rPr>
          <w:rFonts w:asciiTheme="majorBidi" w:hAnsiTheme="majorBidi" w:cstheme="majorBidi"/>
          <w:color w:val="000000" w:themeColor="text1"/>
          <w:sz w:val="24"/>
          <w:szCs w:val="24"/>
        </w:rPr>
        <w:t xml:space="preserve">the longer the </w:t>
      </w:r>
      <w:r w:rsidR="003D51DC" w:rsidRPr="006A1080">
        <w:rPr>
          <w:rFonts w:asciiTheme="majorBidi" w:hAnsiTheme="majorBidi" w:cstheme="majorBidi"/>
          <w:color w:val="000000" w:themeColor="text1"/>
          <w:sz w:val="24"/>
          <w:szCs w:val="24"/>
        </w:rPr>
        <w:t xml:space="preserve">duration </w:t>
      </w:r>
      <w:r w:rsidR="00BE405F" w:rsidRPr="006A1080">
        <w:rPr>
          <w:rFonts w:asciiTheme="majorBidi" w:hAnsiTheme="majorBidi" w:cstheme="majorBidi"/>
          <w:color w:val="000000" w:themeColor="text1"/>
          <w:sz w:val="24"/>
          <w:szCs w:val="24"/>
        </w:rPr>
        <w:t>following surgery (</w:t>
      </w:r>
      <w:r w:rsidR="00A72F60" w:rsidRPr="006A1080">
        <w:rPr>
          <w:rFonts w:asciiTheme="majorBidi" w:hAnsiTheme="majorBidi" w:cstheme="majorBidi"/>
          <w:color w:val="000000" w:themeColor="text1"/>
          <w:sz w:val="24"/>
          <w:szCs w:val="24"/>
        </w:rPr>
        <w:t xml:space="preserve">Figure </w:t>
      </w:r>
      <w:r w:rsidR="00D7418B" w:rsidRPr="006A1080">
        <w:rPr>
          <w:rFonts w:asciiTheme="majorBidi" w:hAnsiTheme="majorBidi" w:cstheme="majorBidi"/>
          <w:color w:val="000000" w:themeColor="text1"/>
          <w:sz w:val="24"/>
          <w:szCs w:val="24"/>
        </w:rPr>
        <w:t>10</w:t>
      </w:r>
      <w:r w:rsidR="00A72F60" w:rsidRPr="006A1080">
        <w:rPr>
          <w:rFonts w:asciiTheme="majorBidi" w:hAnsiTheme="majorBidi" w:cstheme="majorBidi"/>
          <w:color w:val="000000" w:themeColor="text1"/>
          <w:sz w:val="24"/>
          <w:szCs w:val="24"/>
        </w:rPr>
        <w:t xml:space="preserve">).  </w:t>
      </w:r>
    </w:p>
    <w:p w14:paraId="2F69183A" w14:textId="5DBE40E7" w:rsidR="00BC05D7" w:rsidRPr="006A1080" w:rsidRDefault="00BC05D7" w:rsidP="001568F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C</w:t>
      </w:r>
      <w:r w:rsidR="00BE405F" w:rsidRPr="006A1080">
        <w:rPr>
          <w:rFonts w:asciiTheme="majorBidi" w:hAnsiTheme="majorBidi" w:cstheme="majorBidi"/>
          <w:i/>
          <w:iCs/>
          <w:color w:val="000000" w:themeColor="text1"/>
          <w:sz w:val="24"/>
          <w:szCs w:val="24"/>
        </w:rPr>
        <w:t>omplications</w:t>
      </w:r>
      <w:r w:rsidRPr="006A1080">
        <w:rPr>
          <w:rFonts w:asciiTheme="majorBidi" w:hAnsiTheme="majorBidi" w:cstheme="majorBidi"/>
          <w:i/>
          <w:iCs/>
          <w:color w:val="000000" w:themeColor="text1"/>
          <w:sz w:val="24"/>
          <w:szCs w:val="24"/>
        </w:rPr>
        <w:t xml:space="preserve"> –</w:t>
      </w:r>
      <w:r w:rsidR="00A8594C" w:rsidRPr="006A1080">
        <w:rPr>
          <w:rFonts w:asciiTheme="majorBidi" w:hAnsiTheme="majorBidi" w:cstheme="majorBidi"/>
          <w:i/>
          <w:iCs/>
          <w:color w:val="000000" w:themeColor="text1"/>
          <w:sz w:val="24"/>
          <w:szCs w:val="24"/>
        </w:rPr>
        <w:t xml:space="preserve"> Veterinary surgeon</w:t>
      </w:r>
      <w:r w:rsidR="0035724E" w:rsidRPr="006A1080">
        <w:rPr>
          <w:rFonts w:asciiTheme="majorBidi" w:hAnsiTheme="majorBidi" w:cstheme="majorBidi"/>
          <w:i/>
          <w:iCs/>
          <w:color w:val="000000" w:themeColor="text1"/>
          <w:sz w:val="24"/>
          <w:szCs w:val="24"/>
        </w:rPr>
        <w:t xml:space="preserve"> (VS)</w:t>
      </w:r>
      <w:r w:rsidR="00A8594C" w:rsidRPr="006A1080">
        <w:rPr>
          <w:rFonts w:asciiTheme="majorBidi" w:hAnsiTheme="majorBidi" w:cstheme="majorBidi"/>
          <w:i/>
          <w:iCs/>
          <w:color w:val="000000" w:themeColor="text1"/>
          <w:sz w:val="24"/>
          <w:szCs w:val="24"/>
        </w:rPr>
        <w:t xml:space="preserve"> and</w:t>
      </w:r>
      <w:r w:rsidRPr="006A1080">
        <w:rPr>
          <w:rFonts w:asciiTheme="majorBidi" w:hAnsiTheme="majorBidi" w:cstheme="majorBidi"/>
          <w:i/>
          <w:iCs/>
          <w:color w:val="000000" w:themeColor="text1"/>
          <w:sz w:val="24"/>
          <w:szCs w:val="24"/>
        </w:rPr>
        <w:t xml:space="preserve"> owner-reported:</w:t>
      </w:r>
    </w:p>
    <w:p w14:paraId="71703BCF" w14:textId="32B49B6C" w:rsidR="001C0265" w:rsidRPr="006A1080" w:rsidRDefault="00BC05D7" w:rsidP="001568F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incidence of owner reported complications after </w:t>
      </w:r>
      <w:r w:rsidR="00877439" w:rsidRPr="006A1080">
        <w:rPr>
          <w:rFonts w:asciiTheme="majorBidi" w:hAnsiTheme="majorBidi" w:cstheme="majorBidi"/>
          <w:color w:val="000000" w:themeColor="text1"/>
          <w:sz w:val="24"/>
          <w:szCs w:val="24"/>
        </w:rPr>
        <w:t>THR was</w:t>
      </w:r>
      <w:r w:rsidRPr="006A1080">
        <w:rPr>
          <w:rFonts w:asciiTheme="majorBidi" w:hAnsiTheme="majorBidi" w:cstheme="majorBidi"/>
          <w:color w:val="000000" w:themeColor="text1"/>
          <w:sz w:val="24"/>
          <w:szCs w:val="24"/>
        </w:rPr>
        <w:t xml:space="preserve"> 23% (n=107/461), however only 20% (n=92/461) of the owners’ complications contained sufficient data to analyze.</w:t>
      </w:r>
      <w:r w:rsidR="007A79EA"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The incidence of VS reported surgical complications was 7% (n=31/461) for the cases for which the owners completed the online questionnaire. Cohen's kappa coefficient showed </w:t>
      </w:r>
      <w:r w:rsidRPr="006A1080">
        <w:rPr>
          <w:rFonts w:asciiTheme="majorBidi" w:hAnsiTheme="majorBidi" w:cstheme="majorBidi"/>
          <w:color w:val="000000" w:themeColor="text1"/>
          <w:sz w:val="24"/>
          <w:szCs w:val="24"/>
        </w:rPr>
        <w:lastRenderedPageBreak/>
        <w:t xml:space="preserve">only moderate agreement of (0.44), (p &lt; 0.001) between the incidence of complications reported by the owner and the VS. Weighted kappa indicated a moderate (0.5), (p&lt;0.001) agreement between the severity of complications reported by the owner and the VS. </w:t>
      </w:r>
      <w:bookmarkStart w:id="34" w:name="_Hlk108776097"/>
      <w:r w:rsidR="00BF467C" w:rsidRPr="006A1080">
        <w:rPr>
          <w:rFonts w:asciiTheme="majorBidi" w:hAnsiTheme="majorBidi" w:cstheme="majorBidi"/>
          <w:color w:val="000000" w:themeColor="text1"/>
          <w:sz w:val="24"/>
          <w:szCs w:val="24"/>
        </w:rPr>
        <w:t>Owner</w:t>
      </w:r>
      <w:r w:rsidR="00360D39" w:rsidRPr="006A1080">
        <w:rPr>
          <w:rFonts w:asciiTheme="majorBidi" w:hAnsiTheme="majorBidi" w:cstheme="majorBidi"/>
          <w:color w:val="000000" w:themeColor="text1"/>
          <w:sz w:val="24"/>
          <w:szCs w:val="24"/>
        </w:rPr>
        <w:t xml:space="preserve">s </w:t>
      </w:r>
      <w:r w:rsidR="00BF467C" w:rsidRPr="006A1080">
        <w:rPr>
          <w:rFonts w:asciiTheme="majorBidi" w:hAnsiTheme="majorBidi" w:cstheme="majorBidi"/>
          <w:color w:val="000000" w:themeColor="text1"/>
          <w:sz w:val="24"/>
          <w:szCs w:val="24"/>
        </w:rPr>
        <w:t xml:space="preserve">reported minor complications </w:t>
      </w:r>
      <w:r w:rsidRPr="006A1080">
        <w:rPr>
          <w:rFonts w:asciiTheme="majorBidi" w:hAnsiTheme="majorBidi" w:cstheme="majorBidi"/>
          <w:color w:val="000000" w:themeColor="text1"/>
          <w:sz w:val="24"/>
          <w:szCs w:val="24"/>
        </w:rPr>
        <w:t>(n=28/</w:t>
      </w:r>
      <w:r w:rsidR="009729ED" w:rsidRPr="006A1080">
        <w:rPr>
          <w:rFonts w:asciiTheme="majorBidi" w:hAnsiTheme="majorBidi" w:cstheme="majorBidi"/>
          <w:color w:val="000000" w:themeColor="text1"/>
          <w:sz w:val="24"/>
          <w:szCs w:val="24"/>
        </w:rPr>
        <w:t>107</w:t>
      </w:r>
      <w:r w:rsidRPr="006A1080">
        <w:rPr>
          <w:rFonts w:asciiTheme="majorBidi" w:hAnsiTheme="majorBidi" w:cstheme="majorBidi"/>
          <w:color w:val="000000" w:themeColor="text1"/>
          <w:sz w:val="24"/>
          <w:szCs w:val="24"/>
        </w:rPr>
        <w:t xml:space="preserve">, </w:t>
      </w:r>
      <w:r w:rsidR="009729ED" w:rsidRPr="006A1080">
        <w:rPr>
          <w:rFonts w:asciiTheme="majorBidi" w:hAnsiTheme="majorBidi" w:cstheme="majorBidi"/>
          <w:color w:val="000000" w:themeColor="text1"/>
          <w:sz w:val="24"/>
          <w:szCs w:val="24"/>
        </w:rPr>
        <w:t>26</w:t>
      </w:r>
      <w:r w:rsidRPr="006A1080">
        <w:rPr>
          <w:rFonts w:asciiTheme="majorBidi" w:hAnsiTheme="majorBidi" w:cstheme="majorBidi"/>
          <w:color w:val="000000" w:themeColor="text1"/>
          <w:sz w:val="24"/>
          <w:szCs w:val="24"/>
        </w:rPr>
        <w:t xml:space="preserve">%) and major </w:t>
      </w:r>
      <w:r w:rsidR="00BF467C" w:rsidRPr="006A1080">
        <w:rPr>
          <w:rFonts w:asciiTheme="majorBidi" w:hAnsiTheme="majorBidi" w:cstheme="majorBidi"/>
          <w:color w:val="000000" w:themeColor="text1"/>
          <w:sz w:val="24"/>
          <w:szCs w:val="24"/>
        </w:rPr>
        <w:t xml:space="preserve">complications </w:t>
      </w:r>
      <w:r w:rsidRPr="006A1080">
        <w:rPr>
          <w:rFonts w:asciiTheme="majorBidi" w:hAnsiTheme="majorBidi" w:cstheme="majorBidi"/>
          <w:color w:val="000000" w:themeColor="text1"/>
          <w:sz w:val="24"/>
          <w:szCs w:val="24"/>
        </w:rPr>
        <w:t>(n=64/</w:t>
      </w:r>
      <w:r w:rsidR="009729ED" w:rsidRPr="006A1080">
        <w:rPr>
          <w:rFonts w:asciiTheme="majorBidi" w:hAnsiTheme="majorBidi" w:cstheme="majorBidi"/>
          <w:color w:val="000000" w:themeColor="text1"/>
          <w:sz w:val="24"/>
          <w:szCs w:val="24"/>
        </w:rPr>
        <w:t>107</w:t>
      </w:r>
      <w:r w:rsidRPr="006A1080">
        <w:rPr>
          <w:rFonts w:asciiTheme="majorBidi" w:hAnsiTheme="majorBidi" w:cstheme="majorBidi"/>
          <w:color w:val="000000" w:themeColor="text1"/>
          <w:sz w:val="24"/>
          <w:szCs w:val="24"/>
        </w:rPr>
        <w:t xml:space="preserve">, </w:t>
      </w:r>
      <w:r w:rsidR="009729ED" w:rsidRPr="006A1080">
        <w:rPr>
          <w:rFonts w:asciiTheme="majorBidi" w:hAnsiTheme="majorBidi" w:cstheme="majorBidi"/>
          <w:color w:val="000000" w:themeColor="text1"/>
          <w:sz w:val="24"/>
          <w:szCs w:val="24"/>
        </w:rPr>
        <w:t>60</w:t>
      </w:r>
      <w:r w:rsidRPr="006A1080">
        <w:rPr>
          <w:rFonts w:asciiTheme="majorBidi" w:hAnsiTheme="majorBidi" w:cstheme="majorBidi"/>
          <w:color w:val="000000" w:themeColor="text1"/>
          <w:sz w:val="24"/>
          <w:szCs w:val="24"/>
        </w:rPr>
        <w:t>%)</w:t>
      </w:r>
      <w:r w:rsidR="00F9707B" w:rsidRPr="006A1080">
        <w:rPr>
          <w:color w:val="000000" w:themeColor="text1"/>
        </w:rPr>
        <w:t xml:space="preserve"> </w:t>
      </w:r>
      <w:r w:rsidR="00F9707B" w:rsidRPr="006A1080">
        <w:rPr>
          <w:rFonts w:asciiTheme="majorBidi" w:hAnsiTheme="majorBidi" w:cstheme="majorBidi"/>
          <w:color w:val="000000" w:themeColor="text1"/>
          <w:sz w:val="24"/>
          <w:szCs w:val="24"/>
        </w:rPr>
        <w:t xml:space="preserve">compared to VS who reported 1/31 (3%) minor </w:t>
      </w:r>
      <w:r w:rsidR="00BF467C" w:rsidRPr="006A1080">
        <w:rPr>
          <w:rFonts w:asciiTheme="majorBidi" w:hAnsiTheme="majorBidi" w:cstheme="majorBidi"/>
          <w:color w:val="000000" w:themeColor="text1"/>
          <w:sz w:val="24"/>
          <w:szCs w:val="24"/>
        </w:rPr>
        <w:t xml:space="preserve">complication </w:t>
      </w:r>
      <w:r w:rsidR="00F9707B" w:rsidRPr="006A1080">
        <w:rPr>
          <w:rFonts w:asciiTheme="majorBidi" w:hAnsiTheme="majorBidi" w:cstheme="majorBidi"/>
          <w:color w:val="000000" w:themeColor="text1"/>
          <w:sz w:val="24"/>
          <w:szCs w:val="24"/>
        </w:rPr>
        <w:t xml:space="preserve">and 30/31 (97%) major </w:t>
      </w:r>
      <w:r w:rsidR="00BF467C" w:rsidRPr="006A1080">
        <w:rPr>
          <w:rFonts w:asciiTheme="majorBidi" w:hAnsiTheme="majorBidi" w:cstheme="majorBidi"/>
          <w:color w:val="000000" w:themeColor="text1"/>
          <w:sz w:val="24"/>
          <w:szCs w:val="24"/>
        </w:rPr>
        <w:t xml:space="preserve">complications </w:t>
      </w:r>
      <w:bookmarkEnd w:id="34"/>
      <w:r w:rsidR="00FD23FF" w:rsidRPr="006A1080">
        <w:rPr>
          <w:rFonts w:asciiTheme="majorBidi" w:hAnsiTheme="majorBidi" w:cstheme="majorBidi"/>
          <w:color w:val="000000" w:themeColor="text1"/>
          <w:sz w:val="24"/>
          <w:szCs w:val="24"/>
        </w:rPr>
        <w:t>(Figure 11)</w:t>
      </w:r>
      <w:r w:rsidRPr="006A1080">
        <w:rPr>
          <w:rFonts w:asciiTheme="majorBidi" w:hAnsiTheme="majorBidi" w:cstheme="majorBidi"/>
          <w:color w:val="000000" w:themeColor="text1"/>
          <w:sz w:val="24"/>
          <w:szCs w:val="24"/>
        </w:rPr>
        <w:t xml:space="preserve">. Forty-three out of 461 owners (9%) showed that cases required one further operation, 17/461 (4%) cases required two further surgeries and 4/461 (1%) cases required three further surgeries </w:t>
      </w:r>
      <w:proofErr w:type="gramStart"/>
      <w:r w:rsidRPr="006A1080">
        <w:rPr>
          <w:rFonts w:asciiTheme="majorBidi" w:hAnsiTheme="majorBidi" w:cstheme="majorBidi"/>
          <w:color w:val="000000" w:themeColor="text1"/>
          <w:sz w:val="24"/>
          <w:szCs w:val="24"/>
        </w:rPr>
        <w:t>subsequent to</w:t>
      </w:r>
      <w:proofErr w:type="gramEnd"/>
      <w:r w:rsidRPr="006A1080">
        <w:rPr>
          <w:rFonts w:asciiTheme="majorBidi" w:hAnsiTheme="majorBidi" w:cstheme="majorBidi"/>
          <w:color w:val="000000" w:themeColor="text1"/>
          <w:sz w:val="24"/>
          <w:szCs w:val="24"/>
        </w:rPr>
        <w:t xml:space="preserve"> major complications. </w:t>
      </w:r>
      <w:r w:rsidR="00CF12A9" w:rsidRPr="006A1080">
        <w:rPr>
          <w:rFonts w:asciiTheme="majorBidi" w:hAnsiTheme="majorBidi" w:cstheme="majorBidi"/>
          <w:color w:val="000000" w:themeColor="text1"/>
          <w:sz w:val="24"/>
          <w:szCs w:val="24"/>
        </w:rPr>
        <w:t>Overall, both VS and owner-reported minor complications included issues with skin wound (n=16</w:t>
      </w:r>
      <w:r w:rsidR="00360D39" w:rsidRPr="006A1080">
        <w:rPr>
          <w:rFonts w:asciiTheme="majorBidi" w:hAnsiTheme="majorBidi" w:cstheme="majorBidi"/>
          <w:color w:val="000000" w:themeColor="text1"/>
          <w:sz w:val="24"/>
          <w:szCs w:val="24"/>
        </w:rPr>
        <w:t>/29</w:t>
      </w:r>
      <w:r w:rsidR="00CF12A9" w:rsidRPr="006A1080">
        <w:rPr>
          <w:rFonts w:asciiTheme="majorBidi" w:hAnsiTheme="majorBidi" w:cstheme="majorBidi"/>
          <w:color w:val="000000" w:themeColor="text1"/>
          <w:sz w:val="24"/>
          <w:szCs w:val="24"/>
        </w:rPr>
        <w:t>), sciatic neuropraxia (n=1</w:t>
      </w:r>
      <w:r w:rsidR="00360D39" w:rsidRPr="006A1080">
        <w:rPr>
          <w:rFonts w:asciiTheme="majorBidi" w:hAnsiTheme="majorBidi" w:cstheme="majorBidi"/>
          <w:color w:val="000000" w:themeColor="text1"/>
          <w:sz w:val="24"/>
          <w:szCs w:val="24"/>
        </w:rPr>
        <w:t>/29</w:t>
      </w:r>
      <w:r w:rsidR="00CF12A9" w:rsidRPr="006A1080">
        <w:rPr>
          <w:rFonts w:asciiTheme="majorBidi" w:hAnsiTheme="majorBidi" w:cstheme="majorBidi"/>
          <w:color w:val="000000" w:themeColor="text1"/>
          <w:sz w:val="24"/>
          <w:szCs w:val="24"/>
        </w:rPr>
        <w:t>), whilst major complications consisted of luxation (n=36</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infection of implant (n=15</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xml:space="preserve">), loosening of </w:t>
      </w:r>
      <w:r w:rsidR="00360D39" w:rsidRPr="006A1080">
        <w:rPr>
          <w:rFonts w:asciiTheme="majorBidi" w:hAnsiTheme="majorBidi" w:cstheme="majorBidi"/>
          <w:color w:val="000000" w:themeColor="text1"/>
          <w:sz w:val="24"/>
          <w:szCs w:val="24"/>
        </w:rPr>
        <w:t>THR</w:t>
      </w:r>
      <w:r w:rsidR="00CF12A9" w:rsidRPr="006A1080">
        <w:rPr>
          <w:rFonts w:asciiTheme="majorBidi" w:hAnsiTheme="majorBidi" w:cstheme="majorBidi"/>
          <w:color w:val="000000" w:themeColor="text1"/>
          <w:sz w:val="24"/>
          <w:szCs w:val="24"/>
        </w:rPr>
        <w:t xml:space="preserve"> up to three months after surgery (n=15</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xml:space="preserve">), loosening of </w:t>
      </w:r>
      <w:r w:rsidR="00360D39" w:rsidRPr="006A1080">
        <w:rPr>
          <w:rFonts w:asciiTheme="majorBidi" w:hAnsiTheme="majorBidi" w:cstheme="majorBidi"/>
          <w:color w:val="000000" w:themeColor="text1"/>
          <w:sz w:val="24"/>
          <w:szCs w:val="24"/>
        </w:rPr>
        <w:t>THR</w:t>
      </w:r>
      <w:r w:rsidR="00CF12A9" w:rsidRPr="006A1080">
        <w:rPr>
          <w:rFonts w:asciiTheme="majorBidi" w:hAnsiTheme="majorBidi" w:cstheme="majorBidi"/>
          <w:color w:val="000000" w:themeColor="text1"/>
          <w:sz w:val="24"/>
          <w:szCs w:val="24"/>
        </w:rPr>
        <w:t xml:space="preserve"> up to six months after surgery (n=13</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fracture of femur (n=13</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cup displacement (n=8</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sepsis (n=5</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aseptic loosening (n=3</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and other complications (n=17</w:t>
      </w:r>
      <w:r w:rsidR="00360D39" w:rsidRPr="006A1080">
        <w:rPr>
          <w:rFonts w:asciiTheme="majorBidi" w:hAnsiTheme="majorBidi" w:cstheme="majorBidi"/>
          <w:color w:val="000000" w:themeColor="text1"/>
          <w:sz w:val="24"/>
          <w:szCs w:val="24"/>
        </w:rPr>
        <w:t>/94</w:t>
      </w:r>
      <w:r w:rsidR="00CF12A9"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Forty-three out of 107 (40%) owner-reported complications were identified with </w:t>
      </w:r>
      <w:proofErr w:type="spellStart"/>
      <w:r w:rsidRPr="006A1080">
        <w:rPr>
          <w:rFonts w:asciiTheme="majorBidi" w:hAnsiTheme="majorBidi" w:cstheme="majorBidi"/>
          <w:color w:val="000000" w:themeColor="text1"/>
          <w:sz w:val="24"/>
          <w:szCs w:val="24"/>
        </w:rPr>
        <w:t>Kyon</w:t>
      </w:r>
      <w:proofErr w:type="spellEnd"/>
      <w:r w:rsidRPr="006A1080">
        <w:rPr>
          <w:rFonts w:asciiTheme="majorBidi" w:hAnsiTheme="majorBidi" w:cstheme="majorBidi"/>
          <w:color w:val="000000" w:themeColor="text1"/>
          <w:sz w:val="24"/>
          <w:szCs w:val="24"/>
        </w:rPr>
        <w:t xml:space="preserve"> implants, 30/107 (28%) with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CFX, 18/107 (17%) with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BFX, 9/107 (8%) with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Hybrid and 7/107 (6.5%) with </w:t>
      </w: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(Figure 12)</w:t>
      </w:r>
      <w:r w:rsidR="008F48BF" w:rsidRPr="006A1080">
        <w:rPr>
          <w:color w:val="000000" w:themeColor="text1"/>
        </w:rPr>
        <w:t xml:space="preserve"> </w:t>
      </w:r>
      <w:r w:rsidR="008F48BF" w:rsidRPr="006A1080">
        <w:rPr>
          <w:rFonts w:asciiTheme="majorBidi" w:hAnsiTheme="majorBidi" w:cstheme="majorBidi"/>
          <w:color w:val="000000" w:themeColor="text1"/>
          <w:sz w:val="24"/>
          <w:szCs w:val="24"/>
        </w:rPr>
        <w:t>(Supplementary material 8)</w:t>
      </w:r>
      <w:r w:rsidRPr="006A1080">
        <w:rPr>
          <w:rFonts w:asciiTheme="majorBidi" w:hAnsiTheme="majorBidi" w:cstheme="majorBidi"/>
          <w:color w:val="000000" w:themeColor="text1"/>
          <w:sz w:val="24"/>
          <w:szCs w:val="24"/>
        </w:rPr>
        <w:t xml:space="preserve">. No associations were identified by univariable logistic regression analysis between bodyweight, age, gender, breed, indication for THR and the incidence of complication. However, on multivariable logistic regression, data showed that when femoral head and neck excision was the sole surgical indication, the type of implant used was associated with the complications (p=0.031), with </w:t>
      </w:r>
      <w:proofErr w:type="spellStart"/>
      <w:r w:rsidRPr="006A1080">
        <w:rPr>
          <w:rFonts w:asciiTheme="majorBidi" w:hAnsiTheme="majorBidi" w:cstheme="majorBidi"/>
          <w:color w:val="000000" w:themeColor="text1"/>
          <w:sz w:val="24"/>
          <w:szCs w:val="24"/>
        </w:rPr>
        <w:t>BioMedtrix</w:t>
      </w:r>
      <w:proofErr w:type="spellEnd"/>
      <w:r w:rsidRPr="006A1080">
        <w:rPr>
          <w:rFonts w:asciiTheme="majorBidi" w:hAnsiTheme="majorBidi" w:cstheme="majorBidi"/>
          <w:color w:val="000000" w:themeColor="text1"/>
          <w:sz w:val="24"/>
          <w:szCs w:val="24"/>
        </w:rPr>
        <w:t xml:space="preserve"> BFX (OR 2.1, 95% CI 1.1-4.4, p=0.03) and </w:t>
      </w: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(OR 4.0, 95%CI 1.4-11.3, p=0.01) implants showing increased risk of complications.</w:t>
      </w:r>
      <w:bookmarkStart w:id="35" w:name="_Hlk71442721"/>
      <w:bookmarkEnd w:id="32"/>
    </w:p>
    <w:p w14:paraId="72ACF3AA" w14:textId="77777777" w:rsidR="0035724E" w:rsidRPr="006A1080" w:rsidRDefault="0035724E" w:rsidP="001568F0">
      <w:pPr>
        <w:jc w:val="both"/>
        <w:rPr>
          <w:rFonts w:asciiTheme="majorBidi" w:hAnsiTheme="majorBidi" w:cstheme="majorBidi"/>
          <w:color w:val="000000" w:themeColor="text1"/>
          <w:sz w:val="24"/>
          <w:szCs w:val="24"/>
        </w:rPr>
      </w:pPr>
    </w:p>
    <w:p w14:paraId="67A5DFF2" w14:textId="5C778D2F" w:rsidR="001E3110" w:rsidRPr="006A1080" w:rsidRDefault="001E3110" w:rsidP="001568F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DISCUSSION</w:t>
      </w:r>
    </w:p>
    <w:p w14:paraId="618D397A" w14:textId="55BB5F44" w:rsidR="001E3110" w:rsidRPr="006A1080" w:rsidRDefault="001E3110" w:rsidP="001568F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This study reports clinical variables and complications following canine THR</w:t>
      </w:r>
      <w:r w:rsidR="00CF12A9" w:rsidRPr="006A1080">
        <w:rPr>
          <w:rFonts w:asciiTheme="majorBidi" w:hAnsiTheme="majorBidi" w:cstheme="majorBidi"/>
          <w:color w:val="000000" w:themeColor="text1"/>
          <w:sz w:val="24"/>
          <w:szCs w:val="24"/>
        </w:rPr>
        <w:t>s</w:t>
      </w:r>
      <w:r w:rsidRPr="006A1080">
        <w:rPr>
          <w:rFonts w:asciiTheme="majorBidi" w:hAnsiTheme="majorBidi" w:cstheme="majorBidi"/>
          <w:color w:val="000000" w:themeColor="text1"/>
          <w:sz w:val="24"/>
          <w:szCs w:val="24"/>
        </w:rPr>
        <w:t xml:space="preserve"> registered on a multi-user CHR over a ten-year period. </w:t>
      </w:r>
    </w:p>
    <w:p w14:paraId="62B362C5" w14:textId="77777777" w:rsidR="00E46949" w:rsidRPr="006A1080" w:rsidRDefault="001E3110" w:rsidP="00B217B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Mortality over the ten-year period</w:t>
      </w:r>
    </w:p>
    <w:p w14:paraId="4AF80A49" w14:textId="371690E4" w:rsidR="001E311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In our study, the total number of dogs reported to have died was 185/1852 and ninety-four percent of dogs which died or were euthanatized did so from causes or reasons unrelated to their THR. </w:t>
      </w:r>
      <w:r w:rsidR="00987B42" w:rsidRPr="006A1080">
        <w:rPr>
          <w:rFonts w:asciiTheme="majorBidi" w:hAnsiTheme="majorBidi" w:cstheme="majorBidi"/>
          <w:color w:val="000000" w:themeColor="text1"/>
          <w:sz w:val="24"/>
          <w:szCs w:val="24"/>
        </w:rPr>
        <w:t xml:space="preserve">Four </w:t>
      </w:r>
      <w:r w:rsidR="00E8473A" w:rsidRPr="006A1080">
        <w:rPr>
          <w:rFonts w:asciiTheme="majorBidi" w:hAnsiTheme="majorBidi" w:cstheme="majorBidi"/>
          <w:color w:val="000000" w:themeColor="text1"/>
          <w:sz w:val="24"/>
          <w:szCs w:val="24"/>
        </w:rPr>
        <w:t>out of 11</w:t>
      </w:r>
      <w:r w:rsidR="00981C7B"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6%</w:t>
      </w:r>
      <w:r w:rsidR="00981C7B"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w:t>
      </w:r>
      <w:r w:rsidRPr="006A1080">
        <w:rPr>
          <w:rFonts w:asciiTheme="majorBidi" w:hAnsiTheme="majorBidi" w:cstheme="majorBidi"/>
          <w:strike/>
          <w:color w:val="000000" w:themeColor="text1"/>
          <w:sz w:val="24"/>
          <w:szCs w:val="24"/>
        </w:rPr>
        <w:t>of</w:t>
      </w:r>
      <w:r w:rsidRPr="006A1080">
        <w:rPr>
          <w:rFonts w:asciiTheme="majorBidi" w:hAnsiTheme="majorBidi" w:cstheme="majorBidi"/>
          <w:color w:val="000000" w:themeColor="text1"/>
          <w:sz w:val="24"/>
          <w:szCs w:val="24"/>
        </w:rPr>
        <w:t xml:space="preserve"> dogs were euthanatized due to complications of the hip</w:t>
      </w:r>
      <w:r w:rsidR="001568F0" w:rsidRPr="006A1080">
        <w:rPr>
          <w:rFonts w:asciiTheme="majorBidi" w:hAnsiTheme="majorBidi" w:cstheme="majorBidi"/>
          <w:color w:val="000000" w:themeColor="text1"/>
          <w:sz w:val="24"/>
          <w:szCs w:val="24"/>
        </w:rPr>
        <w:t xml:space="preserve"> </w:t>
      </w:r>
      <w:r w:rsidR="00987B42" w:rsidRPr="006A1080">
        <w:rPr>
          <w:rFonts w:asciiTheme="majorBidi" w:hAnsiTheme="majorBidi" w:cstheme="majorBidi"/>
          <w:color w:val="000000" w:themeColor="text1"/>
          <w:sz w:val="24"/>
          <w:szCs w:val="24"/>
        </w:rPr>
        <w:t xml:space="preserve">replacement </w:t>
      </w:r>
      <w:r w:rsidRPr="006A1080">
        <w:rPr>
          <w:rFonts w:asciiTheme="majorBidi" w:hAnsiTheme="majorBidi" w:cstheme="majorBidi"/>
          <w:color w:val="000000" w:themeColor="text1"/>
          <w:sz w:val="24"/>
          <w:szCs w:val="24"/>
        </w:rPr>
        <w:t xml:space="preserve">or died suddenly due to a catastrophic complication. </w:t>
      </w:r>
      <w:r w:rsidR="00981C7B" w:rsidRPr="006A1080">
        <w:rPr>
          <w:rFonts w:asciiTheme="majorBidi" w:hAnsiTheme="majorBidi" w:cstheme="majorBidi"/>
          <w:color w:val="000000" w:themeColor="text1"/>
          <w:sz w:val="24"/>
          <w:szCs w:val="24"/>
        </w:rPr>
        <w:t>A</w:t>
      </w:r>
      <w:r w:rsidRPr="006A1080">
        <w:rPr>
          <w:rFonts w:asciiTheme="majorBidi" w:hAnsiTheme="majorBidi" w:cstheme="majorBidi"/>
          <w:color w:val="000000" w:themeColor="text1"/>
          <w:sz w:val="24"/>
          <w:szCs w:val="24"/>
        </w:rPr>
        <w:t xml:space="preserve"> 6% mortality rate associated with THR is substantially higher than that reported in human </w:t>
      </w:r>
      <w:r w:rsidR="00095519" w:rsidRPr="006A1080">
        <w:rPr>
          <w:rFonts w:asciiTheme="majorBidi" w:hAnsiTheme="majorBidi" w:cstheme="majorBidi"/>
          <w:color w:val="000000" w:themeColor="text1"/>
          <w:sz w:val="24"/>
          <w:szCs w:val="24"/>
        </w:rPr>
        <w:t>THR</w:t>
      </w:r>
      <w:r w:rsidR="00095519" w:rsidRPr="006A1080">
        <w:rPr>
          <w:rFonts w:asciiTheme="majorBidi" w:hAnsiTheme="majorBidi" w:cstheme="majorBidi"/>
          <w:color w:val="000000" w:themeColor="text1"/>
          <w:sz w:val="24"/>
          <w:szCs w:val="24"/>
          <w:vertAlign w:val="superscript"/>
        </w:rPr>
        <w:t>30</w:t>
      </w:r>
      <w:r w:rsidR="00FA3311" w:rsidRPr="006A1080">
        <w:rPr>
          <w:rFonts w:asciiTheme="majorBidi" w:hAnsiTheme="majorBidi" w:cstheme="majorBidi"/>
          <w:color w:val="000000" w:themeColor="text1"/>
          <w:sz w:val="24"/>
          <w:szCs w:val="24"/>
          <w:vertAlign w:val="superscript"/>
        </w:rPr>
        <w:t>, 31</w:t>
      </w:r>
      <w:r w:rsidRPr="006A1080">
        <w:rPr>
          <w:rFonts w:asciiTheme="majorBidi" w:hAnsiTheme="majorBidi" w:cstheme="majorBidi"/>
          <w:color w:val="000000" w:themeColor="text1"/>
          <w:sz w:val="24"/>
          <w:szCs w:val="24"/>
        </w:rPr>
        <w:t>.</w:t>
      </w:r>
      <w:r w:rsidR="00FA3311" w:rsidRPr="006A1080">
        <w:rPr>
          <w:rFonts w:asciiTheme="majorBidi" w:hAnsiTheme="majorBidi" w:cstheme="majorBidi"/>
          <w:color w:val="000000" w:themeColor="text1"/>
          <w:sz w:val="24"/>
          <w:szCs w:val="24"/>
        </w:rPr>
        <w:t xml:space="preserve"> </w:t>
      </w:r>
      <w:r w:rsidR="00981C7B" w:rsidRPr="006A1080">
        <w:rPr>
          <w:rFonts w:asciiTheme="majorBidi" w:hAnsiTheme="majorBidi" w:cstheme="majorBidi"/>
          <w:color w:val="000000" w:themeColor="text1"/>
          <w:sz w:val="24"/>
          <w:szCs w:val="24"/>
        </w:rPr>
        <w:t>However, t</w:t>
      </w:r>
      <w:r w:rsidRPr="006A1080">
        <w:rPr>
          <w:rFonts w:asciiTheme="majorBidi" w:hAnsiTheme="majorBidi" w:cstheme="majorBidi"/>
          <w:color w:val="000000" w:themeColor="text1"/>
          <w:sz w:val="24"/>
          <w:szCs w:val="24"/>
        </w:rPr>
        <w:t xml:space="preserve">he two sectors cannot be directly compared since economic and welfare factors may play a </w:t>
      </w:r>
      <w:r w:rsidR="00557866" w:rsidRPr="006A1080">
        <w:rPr>
          <w:rFonts w:asciiTheme="majorBidi" w:hAnsiTheme="majorBidi" w:cstheme="majorBidi"/>
          <w:strike/>
          <w:color w:val="000000" w:themeColor="text1"/>
          <w:sz w:val="24"/>
          <w:szCs w:val="24"/>
        </w:rPr>
        <w:t xml:space="preserve">significant </w:t>
      </w:r>
      <w:r w:rsidRPr="006A1080">
        <w:rPr>
          <w:rFonts w:asciiTheme="majorBidi" w:hAnsiTheme="majorBidi" w:cstheme="majorBidi"/>
          <w:color w:val="000000" w:themeColor="text1"/>
          <w:sz w:val="24"/>
          <w:szCs w:val="24"/>
        </w:rPr>
        <w:t xml:space="preserve">role in decision-making in veterinary clinical </w:t>
      </w:r>
      <w:r w:rsidR="00FA3311" w:rsidRPr="006A1080">
        <w:rPr>
          <w:rFonts w:asciiTheme="majorBidi" w:hAnsiTheme="majorBidi" w:cstheme="majorBidi"/>
          <w:color w:val="000000" w:themeColor="text1"/>
          <w:sz w:val="24"/>
          <w:szCs w:val="24"/>
        </w:rPr>
        <w:t>practice</w:t>
      </w:r>
      <w:r w:rsidR="00FA3311" w:rsidRPr="006A1080">
        <w:rPr>
          <w:rFonts w:asciiTheme="majorBidi" w:hAnsiTheme="majorBidi" w:cstheme="majorBidi"/>
          <w:color w:val="000000" w:themeColor="text1"/>
          <w:sz w:val="24"/>
          <w:szCs w:val="24"/>
          <w:vertAlign w:val="superscript"/>
        </w:rPr>
        <w:t>32</w:t>
      </w:r>
      <w:r w:rsidRPr="006A1080">
        <w:rPr>
          <w:rFonts w:asciiTheme="majorBidi" w:hAnsiTheme="majorBidi" w:cstheme="majorBidi"/>
          <w:color w:val="000000" w:themeColor="text1"/>
          <w:sz w:val="24"/>
          <w:szCs w:val="24"/>
        </w:rPr>
        <w:t xml:space="preserve">. Owners’ ability to finance complications varies, and some dogs may have been euthanatized following a complication which may have been treatable </w:t>
      </w:r>
      <w:r w:rsidR="00981C7B" w:rsidRPr="006A1080">
        <w:rPr>
          <w:rFonts w:asciiTheme="majorBidi" w:hAnsiTheme="majorBidi" w:cstheme="majorBidi"/>
          <w:color w:val="000000" w:themeColor="text1"/>
          <w:sz w:val="24"/>
          <w:szCs w:val="24"/>
        </w:rPr>
        <w:t>but was not treated because of</w:t>
      </w:r>
      <w:r w:rsidRPr="006A1080">
        <w:rPr>
          <w:rFonts w:asciiTheme="majorBidi" w:hAnsiTheme="majorBidi" w:cstheme="majorBidi"/>
          <w:color w:val="000000" w:themeColor="text1"/>
          <w:sz w:val="24"/>
          <w:szCs w:val="24"/>
        </w:rPr>
        <w:t xml:space="preserve"> financial constraint</w:t>
      </w:r>
      <w:r w:rsidR="00981C7B" w:rsidRPr="006A1080">
        <w:rPr>
          <w:rFonts w:asciiTheme="majorBidi" w:hAnsiTheme="majorBidi" w:cstheme="majorBidi"/>
          <w:color w:val="000000" w:themeColor="text1"/>
          <w:sz w:val="24"/>
          <w:szCs w:val="24"/>
        </w:rPr>
        <w:t>s</w:t>
      </w:r>
      <w:r w:rsidR="003D51DC" w:rsidRPr="006A1080">
        <w:rPr>
          <w:rFonts w:asciiTheme="majorBidi" w:hAnsiTheme="majorBidi" w:cstheme="majorBidi"/>
          <w:color w:val="000000" w:themeColor="text1"/>
          <w:sz w:val="24"/>
          <w:szCs w:val="24"/>
        </w:rPr>
        <w:t xml:space="preserve"> </w:t>
      </w:r>
      <w:r w:rsidR="00981C7B" w:rsidRPr="006A1080">
        <w:rPr>
          <w:rFonts w:asciiTheme="majorBidi" w:hAnsiTheme="majorBidi" w:cstheme="majorBidi"/>
          <w:color w:val="000000" w:themeColor="text1"/>
          <w:sz w:val="24"/>
          <w:szCs w:val="24"/>
        </w:rPr>
        <w:t>or</w:t>
      </w:r>
      <w:r w:rsidR="003D51DC"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on grounds of animal welfare</w:t>
      </w:r>
      <w:r w:rsidR="00B217B0" w:rsidRPr="006A1080">
        <w:rPr>
          <w:rFonts w:asciiTheme="majorBidi" w:hAnsiTheme="majorBidi" w:cstheme="majorBidi"/>
          <w:color w:val="000000" w:themeColor="text1"/>
          <w:sz w:val="24"/>
          <w:szCs w:val="24"/>
        </w:rPr>
        <w:t xml:space="preserve">. Four out of 11 dogs </w:t>
      </w:r>
      <w:r w:rsidR="00CF4CC8" w:rsidRPr="006A1080">
        <w:rPr>
          <w:rFonts w:asciiTheme="majorBidi" w:hAnsiTheme="majorBidi" w:cstheme="majorBidi"/>
          <w:color w:val="000000" w:themeColor="text1"/>
          <w:sz w:val="24"/>
          <w:szCs w:val="24"/>
        </w:rPr>
        <w:t xml:space="preserve">in </w:t>
      </w:r>
      <w:r w:rsidR="00B217B0" w:rsidRPr="006A1080">
        <w:rPr>
          <w:rFonts w:asciiTheme="majorBidi" w:hAnsiTheme="majorBidi" w:cstheme="majorBidi"/>
          <w:color w:val="000000" w:themeColor="text1"/>
          <w:sz w:val="24"/>
          <w:szCs w:val="24"/>
        </w:rPr>
        <w:t xml:space="preserve">our study </w:t>
      </w:r>
      <w:r w:rsidR="00CF4CC8" w:rsidRPr="006A1080">
        <w:rPr>
          <w:rFonts w:asciiTheme="majorBidi" w:hAnsiTheme="majorBidi" w:cstheme="majorBidi"/>
          <w:color w:val="000000" w:themeColor="text1"/>
          <w:sz w:val="24"/>
          <w:szCs w:val="24"/>
        </w:rPr>
        <w:t>were euthanatized due to</w:t>
      </w:r>
      <w:r w:rsidR="00B217B0" w:rsidRPr="006A1080">
        <w:rPr>
          <w:rFonts w:asciiTheme="majorBidi" w:hAnsiTheme="majorBidi" w:cstheme="majorBidi"/>
          <w:color w:val="000000" w:themeColor="text1"/>
          <w:sz w:val="24"/>
          <w:szCs w:val="24"/>
        </w:rPr>
        <w:t xml:space="preserve"> infection of the TH</w:t>
      </w:r>
      <w:r w:rsidR="006714C4" w:rsidRPr="006A1080">
        <w:rPr>
          <w:rFonts w:asciiTheme="majorBidi" w:hAnsiTheme="majorBidi" w:cstheme="majorBidi"/>
          <w:color w:val="000000" w:themeColor="text1"/>
          <w:sz w:val="24"/>
          <w:szCs w:val="24"/>
        </w:rPr>
        <w:t>R</w:t>
      </w:r>
      <w:r w:rsidR="006714C4" w:rsidRPr="006A1080">
        <w:rPr>
          <w:rFonts w:asciiTheme="majorBidi" w:hAnsiTheme="majorBidi" w:cstheme="majorBidi"/>
          <w:strike/>
          <w:color w:val="000000" w:themeColor="text1"/>
          <w:sz w:val="24"/>
          <w:szCs w:val="24"/>
        </w:rPr>
        <w:t>. This finding might be due to some dogs having encountered bacteremia when inserting the implant during THR.</w:t>
      </w:r>
      <w:r w:rsidR="002F724C" w:rsidRPr="006A1080">
        <w:rPr>
          <w:rFonts w:asciiTheme="majorBidi" w:hAnsiTheme="majorBidi" w:cstheme="majorBidi"/>
          <w:color w:val="000000" w:themeColor="text1"/>
          <w:sz w:val="24"/>
          <w:szCs w:val="24"/>
        </w:rPr>
        <w:t xml:space="preserve"> </w:t>
      </w:r>
      <w:r w:rsidR="00026385" w:rsidRPr="006A1080">
        <w:rPr>
          <w:rFonts w:asciiTheme="majorBidi" w:hAnsiTheme="majorBidi" w:cstheme="majorBidi"/>
          <w:color w:val="000000" w:themeColor="text1"/>
          <w:sz w:val="24"/>
          <w:szCs w:val="24"/>
        </w:rPr>
        <w:t>which may be due to a transient bacteremia upon implant insertion or biofilm development on the implant</w:t>
      </w:r>
      <w:r w:rsidR="00B217B0" w:rsidRPr="006A1080">
        <w:rPr>
          <w:rFonts w:asciiTheme="majorBidi" w:hAnsiTheme="majorBidi" w:cstheme="majorBidi"/>
          <w:color w:val="000000" w:themeColor="text1"/>
          <w:sz w:val="24"/>
          <w:szCs w:val="24"/>
        </w:rPr>
        <w:t xml:space="preserve">. </w:t>
      </w:r>
      <w:r w:rsidR="00CF4CC8" w:rsidRPr="006A1080">
        <w:rPr>
          <w:rFonts w:asciiTheme="majorBidi" w:hAnsiTheme="majorBidi" w:cstheme="majorBidi"/>
          <w:color w:val="000000" w:themeColor="text1"/>
          <w:sz w:val="24"/>
          <w:szCs w:val="24"/>
        </w:rPr>
        <w:t xml:space="preserve">Use of bone cement containing gentamycin has been shown to cause </w:t>
      </w:r>
      <w:r w:rsidR="00B217B0" w:rsidRPr="006A1080">
        <w:rPr>
          <w:rFonts w:asciiTheme="majorBidi" w:hAnsiTheme="majorBidi" w:cstheme="majorBidi"/>
          <w:color w:val="000000" w:themeColor="text1"/>
          <w:sz w:val="24"/>
          <w:szCs w:val="24"/>
        </w:rPr>
        <w:t>a statistically reduction in the rate of infection after total hip replacement</w:t>
      </w:r>
      <w:r w:rsidR="00B42A33" w:rsidRPr="006A1080">
        <w:rPr>
          <w:rFonts w:asciiTheme="majorBidi" w:hAnsiTheme="majorBidi" w:cstheme="majorBidi"/>
          <w:color w:val="000000" w:themeColor="text1"/>
          <w:sz w:val="24"/>
          <w:szCs w:val="24"/>
        </w:rPr>
        <w:t xml:space="preserve"> in an experimental </w:t>
      </w:r>
      <w:r w:rsidR="00FA3311" w:rsidRPr="006A1080">
        <w:rPr>
          <w:rFonts w:asciiTheme="majorBidi" w:hAnsiTheme="majorBidi" w:cstheme="majorBidi"/>
          <w:color w:val="000000" w:themeColor="text1"/>
          <w:sz w:val="24"/>
          <w:szCs w:val="24"/>
        </w:rPr>
        <w:t>study</w:t>
      </w:r>
      <w:r w:rsidR="00FA3311" w:rsidRPr="006A1080">
        <w:rPr>
          <w:rFonts w:asciiTheme="majorBidi" w:hAnsiTheme="majorBidi" w:cstheme="majorBidi"/>
          <w:color w:val="000000" w:themeColor="text1"/>
          <w:sz w:val="24"/>
          <w:szCs w:val="24"/>
          <w:vertAlign w:val="superscript"/>
        </w:rPr>
        <w:t>33, 34</w:t>
      </w:r>
      <w:r w:rsidR="00B217B0" w:rsidRPr="006A1080">
        <w:rPr>
          <w:rFonts w:asciiTheme="majorBidi" w:hAnsiTheme="majorBidi" w:cstheme="majorBidi"/>
          <w:color w:val="000000" w:themeColor="text1"/>
          <w:sz w:val="24"/>
          <w:szCs w:val="24"/>
        </w:rPr>
        <w:t xml:space="preserve">. </w:t>
      </w:r>
    </w:p>
    <w:p w14:paraId="504C9EC3" w14:textId="77777777" w:rsidR="00E46949" w:rsidRPr="006A1080" w:rsidRDefault="001E3110" w:rsidP="001568F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Implant systems</w:t>
      </w:r>
    </w:p>
    <w:p w14:paraId="02F42464" w14:textId="1042962A" w:rsidR="001E311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 xml:space="preserve">The CHR database consisted of 1852 dogs by June 2020, which is the highest number of dogs surveyed following THR to </w:t>
      </w:r>
      <w:r w:rsidR="00FA3311" w:rsidRPr="006A1080">
        <w:rPr>
          <w:rFonts w:asciiTheme="majorBidi" w:hAnsiTheme="majorBidi" w:cstheme="majorBidi"/>
          <w:color w:val="000000" w:themeColor="text1"/>
          <w:sz w:val="24"/>
          <w:szCs w:val="24"/>
        </w:rPr>
        <w:t>date</w:t>
      </w:r>
      <w:r w:rsidR="00FA3311"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vertAlign w:val="superscript"/>
        </w:rPr>
        <w:t xml:space="preserve">, </w:t>
      </w:r>
      <w:r w:rsidR="00FA3311" w:rsidRPr="006A1080">
        <w:rPr>
          <w:rFonts w:asciiTheme="majorBidi" w:hAnsiTheme="majorBidi" w:cstheme="majorBidi"/>
          <w:color w:val="000000" w:themeColor="text1"/>
          <w:sz w:val="24"/>
          <w:szCs w:val="24"/>
          <w:vertAlign w:val="superscript"/>
        </w:rPr>
        <w:t>20</w:t>
      </w:r>
      <w:r w:rsidRPr="006A1080">
        <w:rPr>
          <w:rFonts w:asciiTheme="majorBidi" w:hAnsiTheme="majorBidi" w:cstheme="majorBidi"/>
          <w:color w:val="000000" w:themeColor="text1"/>
          <w:sz w:val="24"/>
          <w:szCs w:val="24"/>
        </w:rPr>
        <w:t xml:space="preserve">. The most frequent implant used in our study was </w:t>
      </w:r>
      <w:proofErr w:type="spellStart"/>
      <w:r w:rsidRPr="006A1080">
        <w:rPr>
          <w:rFonts w:asciiTheme="majorBidi" w:hAnsiTheme="majorBidi" w:cstheme="majorBidi"/>
          <w:color w:val="000000" w:themeColor="text1"/>
          <w:sz w:val="24"/>
          <w:szCs w:val="24"/>
        </w:rPr>
        <w:t>Kyon</w:t>
      </w:r>
      <w:proofErr w:type="spellEnd"/>
      <w:r w:rsidRPr="006A1080">
        <w:rPr>
          <w:rFonts w:asciiTheme="majorBidi" w:hAnsiTheme="majorBidi" w:cstheme="majorBidi"/>
          <w:color w:val="000000" w:themeColor="text1"/>
          <w:sz w:val="24"/>
          <w:szCs w:val="24"/>
        </w:rPr>
        <w:t xml:space="preserve"> (n=1087</w:t>
      </w:r>
      <w:r w:rsidR="00557866" w:rsidRPr="006A1080">
        <w:rPr>
          <w:rFonts w:asciiTheme="majorBidi" w:hAnsiTheme="majorBidi" w:cstheme="majorBidi"/>
          <w:color w:val="000000" w:themeColor="text1"/>
          <w:sz w:val="24"/>
          <w:szCs w:val="24"/>
        </w:rPr>
        <w:t>/2375, 46%</w:t>
      </w:r>
      <w:r w:rsidRPr="006A1080">
        <w:rPr>
          <w:rFonts w:asciiTheme="majorBidi" w:hAnsiTheme="majorBidi" w:cstheme="majorBidi"/>
          <w:color w:val="000000" w:themeColor="text1"/>
          <w:sz w:val="24"/>
          <w:szCs w:val="24"/>
        </w:rPr>
        <w:t xml:space="preserve">), which is different to previous CHR registry </w:t>
      </w:r>
      <w:r w:rsidR="00FA3311" w:rsidRPr="006A1080">
        <w:rPr>
          <w:rFonts w:asciiTheme="majorBidi" w:hAnsiTheme="majorBidi" w:cstheme="majorBidi"/>
          <w:color w:val="000000" w:themeColor="text1"/>
          <w:sz w:val="24"/>
          <w:szCs w:val="24"/>
        </w:rPr>
        <w:t>studies</w:t>
      </w:r>
      <w:r w:rsidR="00FA3311"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vertAlign w:val="superscript"/>
        </w:rPr>
        <w:t>,</w:t>
      </w:r>
      <w:r w:rsidR="00537F05" w:rsidRPr="006A1080">
        <w:rPr>
          <w:rFonts w:asciiTheme="majorBidi" w:hAnsiTheme="majorBidi" w:cstheme="majorBidi"/>
          <w:color w:val="000000" w:themeColor="text1"/>
          <w:sz w:val="24"/>
          <w:szCs w:val="24"/>
          <w:vertAlign w:val="superscript"/>
        </w:rPr>
        <w:t xml:space="preserve"> 20</w:t>
      </w:r>
      <w:r w:rsidRPr="006A1080">
        <w:rPr>
          <w:rFonts w:asciiTheme="majorBidi" w:hAnsiTheme="majorBidi" w:cstheme="majorBidi"/>
          <w:color w:val="000000" w:themeColor="text1"/>
          <w:sz w:val="24"/>
          <w:szCs w:val="24"/>
        </w:rPr>
        <w:t xml:space="preserve">. This appears to be due to the to the participation of recently enrolled veterinary practices in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CHR that use </w:t>
      </w:r>
      <w:proofErr w:type="spellStart"/>
      <w:r w:rsidRPr="006A1080">
        <w:rPr>
          <w:rFonts w:asciiTheme="majorBidi" w:hAnsiTheme="majorBidi" w:cstheme="majorBidi"/>
          <w:color w:val="000000" w:themeColor="text1"/>
          <w:sz w:val="24"/>
          <w:szCs w:val="24"/>
        </w:rPr>
        <w:t>Kyon</w:t>
      </w:r>
      <w:proofErr w:type="spellEnd"/>
      <w:r w:rsidRPr="006A1080">
        <w:rPr>
          <w:rFonts w:asciiTheme="majorBidi" w:hAnsiTheme="majorBidi" w:cstheme="majorBidi"/>
          <w:color w:val="000000" w:themeColor="text1"/>
          <w:sz w:val="24"/>
          <w:szCs w:val="24"/>
        </w:rPr>
        <w:t xml:space="preserve"> as their predominant implant system. </w:t>
      </w:r>
    </w:p>
    <w:p w14:paraId="30B4174D" w14:textId="77777777" w:rsidR="00E46949" w:rsidRPr="006A1080" w:rsidRDefault="001E3110" w:rsidP="001568F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Complications</w:t>
      </w:r>
    </w:p>
    <w:p w14:paraId="631E810A" w14:textId="35DA2833" w:rsidR="001E311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most frequent complications reported by </w:t>
      </w:r>
      <w:r w:rsidR="00106C5D" w:rsidRPr="006A1080">
        <w:rPr>
          <w:rFonts w:asciiTheme="majorBidi" w:hAnsiTheme="majorBidi" w:cstheme="majorBidi"/>
          <w:color w:val="000000" w:themeColor="text1"/>
          <w:sz w:val="24"/>
          <w:szCs w:val="24"/>
        </w:rPr>
        <w:t xml:space="preserve">VS </w:t>
      </w:r>
      <w:r w:rsidRPr="006A1080">
        <w:rPr>
          <w:rFonts w:asciiTheme="majorBidi" w:hAnsiTheme="majorBidi" w:cstheme="majorBidi"/>
          <w:strike/>
          <w:color w:val="000000" w:themeColor="text1"/>
          <w:sz w:val="24"/>
          <w:szCs w:val="24"/>
        </w:rPr>
        <w:t>veterinary surgeons</w:t>
      </w:r>
      <w:r w:rsidRPr="006A1080">
        <w:rPr>
          <w:rFonts w:asciiTheme="majorBidi" w:hAnsiTheme="majorBidi" w:cstheme="majorBidi"/>
          <w:color w:val="000000" w:themeColor="text1"/>
          <w:sz w:val="24"/>
          <w:szCs w:val="24"/>
        </w:rPr>
        <w:t xml:space="preserve"> and owners were </w:t>
      </w:r>
      <w:r w:rsidR="00981C7B" w:rsidRPr="006A1080">
        <w:rPr>
          <w:rFonts w:asciiTheme="majorBidi" w:hAnsiTheme="majorBidi" w:cstheme="majorBidi"/>
          <w:color w:val="000000" w:themeColor="text1"/>
          <w:sz w:val="24"/>
          <w:szCs w:val="24"/>
        </w:rPr>
        <w:t xml:space="preserve">luxation, femoral </w:t>
      </w:r>
      <w:proofErr w:type="gramStart"/>
      <w:r w:rsidR="00981C7B" w:rsidRPr="006A1080">
        <w:rPr>
          <w:rFonts w:asciiTheme="majorBidi" w:hAnsiTheme="majorBidi" w:cstheme="majorBidi"/>
          <w:color w:val="000000" w:themeColor="text1"/>
          <w:sz w:val="24"/>
          <w:szCs w:val="24"/>
        </w:rPr>
        <w:t>fracture</w:t>
      </w:r>
      <w:proofErr w:type="gramEnd"/>
      <w:r w:rsidR="00981C7B" w:rsidRPr="006A1080">
        <w:rPr>
          <w:rFonts w:asciiTheme="majorBidi" w:hAnsiTheme="majorBidi" w:cstheme="majorBidi"/>
          <w:color w:val="000000" w:themeColor="text1"/>
          <w:sz w:val="24"/>
          <w:szCs w:val="24"/>
        </w:rPr>
        <w:t xml:space="preserve"> and </w:t>
      </w:r>
      <w:r w:rsidRPr="006A1080">
        <w:rPr>
          <w:rFonts w:asciiTheme="majorBidi" w:hAnsiTheme="majorBidi" w:cstheme="majorBidi"/>
          <w:color w:val="000000" w:themeColor="text1"/>
          <w:sz w:val="24"/>
          <w:szCs w:val="24"/>
        </w:rPr>
        <w:t xml:space="preserve">aseptic loosening (Figures </w:t>
      </w:r>
      <w:r w:rsidR="00B313B3" w:rsidRPr="006A1080">
        <w:rPr>
          <w:rFonts w:asciiTheme="majorBidi" w:hAnsiTheme="majorBidi" w:cstheme="majorBidi"/>
          <w:color w:val="000000" w:themeColor="text1"/>
          <w:sz w:val="24"/>
          <w:szCs w:val="24"/>
        </w:rPr>
        <w:t>7</w:t>
      </w:r>
      <w:r w:rsidRPr="006A1080">
        <w:rPr>
          <w:rFonts w:asciiTheme="majorBidi" w:hAnsiTheme="majorBidi" w:cstheme="majorBidi"/>
          <w:color w:val="000000" w:themeColor="text1"/>
          <w:sz w:val="24"/>
          <w:szCs w:val="24"/>
        </w:rPr>
        <w:t xml:space="preserve">, 12), as has been previously </w:t>
      </w:r>
      <w:r w:rsidR="00537F05" w:rsidRPr="006A1080">
        <w:rPr>
          <w:rFonts w:asciiTheme="majorBidi" w:hAnsiTheme="majorBidi" w:cstheme="majorBidi"/>
          <w:color w:val="000000" w:themeColor="text1"/>
          <w:sz w:val="24"/>
          <w:szCs w:val="24"/>
        </w:rPr>
        <w:t>reported</w:t>
      </w:r>
      <w:r w:rsidR="00537F05"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vertAlign w:val="superscript"/>
        </w:rPr>
        <w:t xml:space="preserve">, </w:t>
      </w:r>
      <w:r w:rsidR="00537F05" w:rsidRPr="006A1080">
        <w:rPr>
          <w:rFonts w:asciiTheme="majorBidi" w:hAnsiTheme="majorBidi" w:cstheme="majorBidi"/>
          <w:color w:val="000000" w:themeColor="text1"/>
          <w:sz w:val="24"/>
          <w:szCs w:val="24"/>
          <w:vertAlign w:val="superscript"/>
        </w:rPr>
        <w:t>20</w:t>
      </w:r>
      <w:r w:rsidRPr="006A1080">
        <w:rPr>
          <w:rFonts w:asciiTheme="majorBidi" w:hAnsiTheme="majorBidi" w:cstheme="majorBidi"/>
          <w:color w:val="000000" w:themeColor="text1"/>
          <w:sz w:val="24"/>
          <w:szCs w:val="24"/>
        </w:rPr>
        <w:t xml:space="preserve">. Femoral fractures were mostly associated with </w:t>
      </w:r>
      <w:proofErr w:type="spellStart"/>
      <w:r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edrix</w:t>
      </w:r>
      <w:proofErr w:type="spellEnd"/>
      <w:r w:rsidRPr="006A1080">
        <w:rPr>
          <w:rFonts w:asciiTheme="majorBidi" w:hAnsiTheme="majorBidi" w:cstheme="majorBidi"/>
          <w:color w:val="000000" w:themeColor="text1"/>
          <w:sz w:val="24"/>
          <w:szCs w:val="24"/>
        </w:rPr>
        <w:t xml:space="preserve"> BFX implants in both </w:t>
      </w:r>
      <w:r w:rsidR="00106C5D" w:rsidRPr="006A1080">
        <w:rPr>
          <w:rFonts w:asciiTheme="majorBidi" w:hAnsiTheme="majorBidi" w:cstheme="majorBidi"/>
          <w:color w:val="000000" w:themeColor="text1"/>
          <w:sz w:val="24"/>
          <w:szCs w:val="24"/>
        </w:rPr>
        <w:t xml:space="preserve">VS </w:t>
      </w:r>
      <w:r w:rsidRPr="006A1080">
        <w:rPr>
          <w:rFonts w:asciiTheme="majorBidi" w:hAnsiTheme="majorBidi" w:cstheme="majorBidi"/>
          <w:strike/>
          <w:color w:val="000000" w:themeColor="text1"/>
          <w:sz w:val="24"/>
          <w:szCs w:val="24"/>
        </w:rPr>
        <w:t>veterinary surgeon</w:t>
      </w:r>
      <w:r w:rsidRPr="006A1080">
        <w:rPr>
          <w:rFonts w:asciiTheme="majorBidi" w:hAnsiTheme="majorBidi" w:cstheme="majorBidi"/>
          <w:color w:val="000000" w:themeColor="text1"/>
          <w:sz w:val="24"/>
          <w:szCs w:val="24"/>
        </w:rPr>
        <w:t xml:space="preserve"> and owner reported complications (Figure </w:t>
      </w:r>
      <w:r w:rsidR="00B313B3" w:rsidRPr="006A1080">
        <w:rPr>
          <w:rFonts w:asciiTheme="majorBidi" w:hAnsiTheme="majorBidi" w:cstheme="majorBidi"/>
          <w:color w:val="000000" w:themeColor="text1"/>
          <w:sz w:val="24"/>
          <w:szCs w:val="24"/>
        </w:rPr>
        <w:t>7</w:t>
      </w:r>
      <w:r w:rsidRPr="006A1080">
        <w:rPr>
          <w:rFonts w:asciiTheme="majorBidi" w:hAnsiTheme="majorBidi" w:cstheme="majorBidi"/>
          <w:color w:val="000000" w:themeColor="text1"/>
          <w:sz w:val="24"/>
          <w:szCs w:val="24"/>
        </w:rPr>
        <w:t xml:space="preserve">, 12), which agrees </w:t>
      </w:r>
      <w:r w:rsidR="003D51DC" w:rsidRPr="006A1080">
        <w:rPr>
          <w:rFonts w:asciiTheme="majorBidi" w:hAnsiTheme="majorBidi" w:cstheme="majorBidi"/>
          <w:color w:val="000000" w:themeColor="text1"/>
          <w:sz w:val="24"/>
          <w:szCs w:val="24"/>
        </w:rPr>
        <w:t>with previous literature</w:t>
      </w:r>
      <w:r w:rsidRPr="006A1080">
        <w:rPr>
          <w:rFonts w:asciiTheme="majorBidi" w:hAnsiTheme="majorBidi" w:cstheme="majorBidi"/>
          <w:color w:val="000000" w:themeColor="text1"/>
          <w:sz w:val="24"/>
          <w:szCs w:val="24"/>
        </w:rPr>
        <w:t>, although this finding did not reach statistical significance in our study.</w:t>
      </w:r>
      <w:r w:rsidR="003D51DC"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When the sole surgical indication for canine THR was previous femoral head and neck excision</w:t>
      </w:r>
      <w:r w:rsidR="003D51DC"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the risk of complications </w:t>
      </w:r>
      <w:r w:rsidR="00753B4B" w:rsidRPr="006A1080">
        <w:rPr>
          <w:rFonts w:asciiTheme="majorBidi" w:hAnsiTheme="majorBidi" w:cstheme="majorBidi"/>
          <w:color w:val="000000" w:themeColor="text1"/>
          <w:sz w:val="24"/>
          <w:szCs w:val="24"/>
        </w:rPr>
        <w:t xml:space="preserve">was significantly </w:t>
      </w:r>
      <w:r w:rsidRPr="006A1080">
        <w:rPr>
          <w:rFonts w:asciiTheme="majorBidi" w:hAnsiTheme="majorBidi" w:cstheme="majorBidi"/>
          <w:color w:val="000000" w:themeColor="text1"/>
          <w:sz w:val="24"/>
          <w:szCs w:val="24"/>
        </w:rPr>
        <w:t xml:space="preserve">increased using </w:t>
      </w:r>
      <w:proofErr w:type="spellStart"/>
      <w:r w:rsidRPr="006A1080">
        <w:rPr>
          <w:rFonts w:asciiTheme="majorBidi" w:hAnsiTheme="majorBidi" w:cstheme="majorBidi"/>
          <w:color w:val="000000" w:themeColor="text1"/>
          <w:sz w:val="24"/>
          <w:szCs w:val="24"/>
        </w:rPr>
        <w:t>Bio</w:t>
      </w:r>
      <w:r w:rsidR="008B1712"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BFX and </w:t>
      </w: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implants </w:t>
      </w:r>
      <w:r w:rsidR="003D51DC" w:rsidRPr="006A1080">
        <w:rPr>
          <w:rFonts w:asciiTheme="majorBidi" w:hAnsiTheme="majorBidi" w:cstheme="majorBidi"/>
          <w:color w:val="000000" w:themeColor="text1"/>
          <w:sz w:val="24"/>
          <w:szCs w:val="24"/>
        </w:rPr>
        <w:t>(p</w:t>
      </w:r>
      <w:r w:rsidRPr="006A1080">
        <w:rPr>
          <w:rFonts w:asciiTheme="majorBidi" w:hAnsiTheme="majorBidi" w:cstheme="majorBidi"/>
          <w:color w:val="000000" w:themeColor="text1"/>
          <w:sz w:val="24"/>
          <w:szCs w:val="24"/>
        </w:rPr>
        <w:t xml:space="preserve">=0.031). </w:t>
      </w:r>
      <w:r w:rsidR="00753B4B" w:rsidRPr="006A1080">
        <w:rPr>
          <w:rFonts w:asciiTheme="majorBidi" w:hAnsiTheme="majorBidi" w:cstheme="majorBidi"/>
          <w:color w:val="000000" w:themeColor="text1"/>
          <w:sz w:val="24"/>
          <w:szCs w:val="24"/>
        </w:rPr>
        <w:t>This has not been previously reported with these implant systems but p</w:t>
      </w:r>
      <w:r w:rsidRPr="006A1080">
        <w:rPr>
          <w:rFonts w:asciiTheme="majorBidi" w:hAnsiTheme="majorBidi" w:cstheme="majorBidi"/>
          <w:color w:val="000000" w:themeColor="text1"/>
          <w:sz w:val="24"/>
          <w:szCs w:val="24"/>
        </w:rPr>
        <w:t xml:space="preserve">ost THR complications such as aseptic loosening </w:t>
      </w:r>
      <w:proofErr w:type="gramStart"/>
      <w:r w:rsidRPr="006A1080">
        <w:rPr>
          <w:rFonts w:asciiTheme="majorBidi" w:hAnsiTheme="majorBidi" w:cstheme="majorBidi"/>
          <w:color w:val="000000" w:themeColor="text1"/>
          <w:sz w:val="24"/>
          <w:szCs w:val="24"/>
        </w:rPr>
        <w:t>have</w:t>
      </w:r>
      <w:proofErr w:type="gramEnd"/>
      <w:r w:rsidRPr="006A1080">
        <w:rPr>
          <w:rFonts w:asciiTheme="majorBidi" w:hAnsiTheme="majorBidi" w:cstheme="majorBidi"/>
          <w:color w:val="000000" w:themeColor="text1"/>
          <w:sz w:val="24"/>
          <w:szCs w:val="24"/>
        </w:rPr>
        <w:t xml:space="preserve"> been shown to occur with </w:t>
      </w:r>
      <w:proofErr w:type="spellStart"/>
      <w:r w:rsidRPr="006A1080">
        <w:rPr>
          <w:rFonts w:asciiTheme="majorBidi" w:hAnsiTheme="majorBidi" w:cstheme="majorBidi"/>
          <w:color w:val="000000" w:themeColor="text1"/>
          <w:sz w:val="24"/>
          <w:szCs w:val="24"/>
        </w:rPr>
        <w:t>Bio</w:t>
      </w:r>
      <w:r w:rsidR="007001C6"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CFX after previous femoral head and neck </w:t>
      </w:r>
      <w:r w:rsidR="00537F05" w:rsidRPr="006A1080">
        <w:rPr>
          <w:rFonts w:asciiTheme="majorBidi" w:hAnsiTheme="majorBidi" w:cstheme="majorBidi"/>
          <w:color w:val="000000" w:themeColor="text1"/>
          <w:sz w:val="24"/>
          <w:szCs w:val="24"/>
        </w:rPr>
        <w:t>excision</w:t>
      </w:r>
      <w:r w:rsidR="00537F05" w:rsidRPr="006A1080">
        <w:rPr>
          <w:rFonts w:asciiTheme="majorBidi" w:hAnsiTheme="majorBidi" w:cstheme="majorBidi"/>
          <w:color w:val="000000" w:themeColor="text1"/>
          <w:sz w:val="24"/>
          <w:szCs w:val="24"/>
          <w:vertAlign w:val="superscript"/>
        </w:rPr>
        <w:t>35</w:t>
      </w:r>
      <w:r w:rsidRPr="006A1080">
        <w:rPr>
          <w:rFonts w:asciiTheme="majorBidi" w:hAnsiTheme="majorBidi" w:cstheme="majorBidi"/>
          <w:color w:val="000000" w:themeColor="text1"/>
          <w:sz w:val="24"/>
          <w:szCs w:val="24"/>
        </w:rPr>
        <w:t xml:space="preserve">. </w:t>
      </w:r>
      <w:r w:rsidR="00753B4B" w:rsidRPr="006A1080">
        <w:rPr>
          <w:rFonts w:asciiTheme="majorBidi" w:hAnsiTheme="majorBidi" w:cstheme="majorBidi"/>
          <w:color w:val="000000" w:themeColor="text1"/>
          <w:sz w:val="24"/>
          <w:szCs w:val="24"/>
        </w:rPr>
        <w:t>These a</w:t>
      </w:r>
      <w:r w:rsidRPr="006A1080">
        <w:rPr>
          <w:rFonts w:asciiTheme="majorBidi" w:hAnsiTheme="majorBidi" w:cstheme="majorBidi"/>
          <w:color w:val="000000" w:themeColor="text1"/>
          <w:sz w:val="24"/>
          <w:szCs w:val="24"/>
        </w:rPr>
        <w:t>uthors speculate</w:t>
      </w:r>
      <w:r w:rsidR="00753B4B" w:rsidRPr="006A1080">
        <w:rPr>
          <w:rFonts w:asciiTheme="majorBidi" w:hAnsiTheme="majorBidi" w:cstheme="majorBidi"/>
          <w:color w:val="000000" w:themeColor="text1"/>
          <w:sz w:val="24"/>
          <w:szCs w:val="24"/>
        </w:rPr>
        <w:t>d</w:t>
      </w:r>
      <w:r w:rsidRPr="006A1080">
        <w:rPr>
          <w:rFonts w:asciiTheme="majorBidi" w:hAnsiTheme="majorBidi" w:cstheme="majorBidi"/>
          <w:color w:val="000000" w:themeColor="text1"/>
          <w:sz w:val="24"/>
          <w:szCs w:val="24"/>
        </w:rPr>
        <w:t xml:space="preserve"> that aseptic loosening of the acetabular cup might have been the</w:t>
      </w:r>
      <w:r w:rsidR="005B5A56"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result of inadequate cement fill of the acetabular socket, and poor bone-cement </w:t>
      </w:r>
      <w:r w:rsidR="00537F05" w:rsidRPr="006A1080">
        <w:rPr>
          <w:rFonts w:asciiTheme="majorBidi" w:hAnsiTheme="majorBidi" w:cstheme="majorBidi"/>
          <w:color w:val="000000" w:themeColor="text1"/>
          <w:sz w:val="24"/>
          <w:szCs w:val="24"/>
        </w:rPr>
        <w:t>interlock</w:t>
      </w:r>
      <w:r w:rsidR="00537F05" w:rsidRPr="006A1080">
        <w:rPr>
          <w:rFonts w:asciiTheme="majorBidi" w:hAnsiTheme="majorBidi" w:cstheme="majorBidi"/>
          <w:color w:val="000000" w:themeColor="text1"/>
          <w:sz w:val="24"/>
          <w:szCs w:val="24"/>
          <w:vertAlign w:val="superscript"/>
        </w:rPr>
        <w:t>35</w:t>
      </w:r>
      <w:r w:rsidRPr="006A1080">
        <w:rPr>
          <w:rFonts w:asciiTheme="majorBidi" w:hAnsiTheme="majorBidi" w:cstheme="majorBidi"/>
          <w:color w:val="000000" w:themeColor="text1"/>
          <w:sz w:val="24"/>
          <w:szCs w:val="24"/>
        </w:rPr>
        <w:t xml:space="preserve">.  </w:t>
      </w:r>
    </w:p>
    <w:p w14:paraId="4DC1667B" w14:textId="77777777" w:rsidR="00E46949" w:rsidRPr="006A1080" w:rsidRDefault="001E3110" w:rsidP="00753B4B">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V</w:t>
      </w:r>
      <w:r w:rsidR="00753B4B" w:rsidRPr="006A1080">
        <w:rPr>
          <w:rFonts w:asciiTheme="majorBidi" w:hAnsiTheme="majorBidi" w:cstheme="majorBidi"/>
          <w:i/>
          <w:iCs/>
          <w:color w:val="000000" w:themeColor="text1"/>
          <w:sz w:val="24"/>
          <w:szCs w:val="24"/>
        </w:rPr>
        <w:t>eterinary surgeon</w:t>
      </w:r>
      <w:r w:rsidRPr="006A1080">
        <w:rPr>
          <w:rFonts w:asciiTheme="majorBidi" w:hAnsiTheme="majorBidi" w:cstheme="majorBidi"/>
          <w:i/>
          <w:iCs/>
          <w:color w:val="000000" w:themeColor="text1"/>
          <w:sz w:val="24"/>
          <w:szCs w:val="24"/>
        </w:rPr>
        <w:t xml:space="preserve"> and </w:t>
      </w:r>
      <w:r w:rsidR="001568F0" w:rsidRPr="006A1080">
        <w:rPr>
          <w:rFonts w:asciiTheme="majorBidi" w:hAnsiTheme="majorBidi" w:cstheme="majorBidi"/>
          <w:i/>
          <w:iCs/>
          <w:color w:val="000000" w:themeColor="text1"/>
          <w:sz w:val="24"/>
          <w:szCs w:val="24"/>
        </w:rPr>
        <w:t>o</w:t>
      </w:r>
      <w:r w:rsidR="00B40FB3" w:rsidRPr="006A1080">
        <w:rPr>
          <w:rFonts w:asciiTheme="majorBidi" w:hAnsiTheme="majorBidi" w:cstheme="majorBidi"/>
          <w:i/>
          <w:iCs/>
          <w:color w:val="000000" w:themeColor="text1"/>
          <w:sz w:val="24"/>
          <w:szCs w:val="24"/>
        </w:rPr>
        <w:t xml:space="preserve">wner </w:t>
      </w:r>
      <w:r w:rsidRPr="006A1080">
        <w:rPr>
          <w:rFonts w:asciiTheme="majorBidi" w:hAnsiTheme="majorBidi" w:cstheme="majorBidi"/>
          <w:i/>
          <w:iCs/>
          <w:color w:val="000000" w:themeColor="text1"/>
          <w:sz w:val="24"/>
          <w:szCs w:val="24"/>
        </w:rPr>
        <w:t>reporting complication</w:t>
      </w:r>
      <w:r w:rsidR="00E46949" w:rsidRPr="006A1080">
        <w:rPr>
          <w:rFonts w:asciiTheme="majorBidi" w:hAnsiTheme="majorBidi" w:cstheme="majorBidi"/>
          <w:i/>
          <w:iCs/>
          <w:color w:val="000000" w:themeColor="text1"/>
          <w:sz w:val="24"/>
          <w:szCs w:val="24"/>
        </w:rPr>
        <w:t>s</w:t>
      </w:r>
    </w:p>
    <w:p w14:paraId="61331557" w14:textId="6587704B" w:rsidR="001E311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i/>
          <w:iCs/>
          <w:color w:val="000000" w:themeColor="text1"/>
          <w:sz w:val="24"/>
          <w:szCs w:val="24"/>
        </w:rPr>
        <w:t xml:space="preserve"> </w:t>
      </w:r>
      <w:r w:rsidRPr="006A1080">
        <w:rPr>
          <w:rFonts w:asciiTheme="majorBidi" w:hAnsiTheme="majorBidi" w:cstheme="majorBidi"/>
          <w:color w:val="000000" w:themeColor="text1"/>
          <w:sz w:val="24"/>
          <w:szCs w:val="24"/>
        </w:rPr>
        <w:t xml:space="preserve">Owners reported a higher complication rate (23%) compared to </w:t>
      </w:r>
      <w:r w:rsidR="00106C5D" w:rsidRPr="006A1080">
        <w:rPr>
          <w:rFonts w:asciiTheme="majorBidi" w:hAnsiTheme="majorBidi" w:cstheme="majorBidi"/>
          <w:color w:val="000000" w:themeColor="text1"/>
          <w:sz w:val="24"/>
          <w:szCs w:val="24"/>
        </w:rPr>
        <w:t xml:space="preserve">VS </w:t>
      </w:r>
      <w:r w:rsidRPr="006A1080">
        <w:rPr>
          <w:rFonts w:asciiTheme="majorBidi" w:hAnsiTheme="majorBidi" w:cstheme="majorBidi"/>
          <w:strike/>
          <w:color w:val="000000" w:themeColor="text1"/>
          <w:sz w:val="24"/>
          <w:szCs w:val="24"/>
        </w:rPr>
        <w:t>veterinary surgeons</w:t>
      </w:r>
      <w:r w:rsidRPr="006A1080">
        <w:rPr>
          <w:rFonts w:asciiTheme="majorBidi" w:hAnsiTheme="majorBidi" w:cstheme="majorBidi"/>
          <w:color w:val="000000" w:themeColor="text1"/>
          <w:sz w:val="24"/>
          <w:szCs w:val="24"/>
        </w:rPr>
        <w:t xml:space="preserve"> (9%) with moderate agreement </w:t>
      </w:r>
      <w:r w:rsidR="00753B4B" w:rsidRPr="006A1080">
        <w:rPr>
          <w:rFonts w:asciiTheme="majorBidi" w:hAnsiTheme="majorBidi" w:cstheme="majorBidi"/>
          <w:color w:val="000000" w:themeColor="text1"/>
          <w:sz w:val="24"/>
          <w:szCs w:val="24"/>
        </w:rPr>
        <w:t>using</w:t>
      </w:r>
      <w:r w:rsidRPr="006A1080">
        <w:rPr>
          <w:rFonts w:asciiTheme="majorBidi" w:hAnsiTheme="majorBidi" w:cstheme="majorBidi"/>
          <w:color w:val="000000" w:themeColor="text1"/>
          <w:sz w:val="24"/>
          <w:szCs w:val="24"/>
        </w:rPr>
        <w:t xml:space="preserve"> a weighted kappa (k=0.44). Complication rates reported by owners (23%) are </w:t>
      </w:r>
      <w:proofErr w:type="gramStart"/>
      <w:r w:rsidRPr="006A1080">
        <w:rPr>
          <w:rFonts w:asciiTheme="majorBidi" w:hAnsiTheme="majorBidi" w:cstheme="majorBidi"/>
          <w:color w:val="000000" w:themeColor="text1"/>
          <w:sz w:val="24"/>
          <w:szCs w:val="24"/>
        </w:rPr>
        <w:t>similar to</w:t>
      </w:r>
      <w:proofErr w:type="gramEnd"/>
      <w:r w:rsidRPr="006A1080">
        <w:rPr>
          <w:rFonts w:asciiTheme="majorBidi" w:hAnsiTheme="majorBidi" w:cstheme="majorBidi"/>
          <w:color w:val="000000" w:themeColor="text1"/>
          <w:sz w:val="24"/>
          <w:szCs w:val="24"/>
        </w:rPr>
        <w:t xml:space="preserve"> previously published reports from </w:t>
      </w:r>
      <w:r w:rsidR="00537F05" w:rsidRPr="006A1080">
        <w:rPr>
          <w:rFonts w:asciiTheme="majorBidi" w:hAnsiTheme="majorBidi" w:cstheme="majorBidi"/>
          <w:color w:val="000000" w:themeColor="text1"/>
          <w:sz w:val="24"/>
          <w:szCs w:val="24"/>
        </w:rPr>
        <w:t>CHR</w:t>
      </w:r>
      <w:r w:rsidR="00537F05"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lastRenderedPageBreak/>
        <w:t xml:space="preserve">However, other studies reported that the owner-reported complication rates were as low as 4.3% which may suggest a certain degree of unreliability in data reported by </w:t>
      </w:r>
      <w:r w:rsidR="00537F05" w:rsidRPr="006A1080">
        <w:rPr>
          <w:rFonts w:asciiTheme="majorBidi" w:hAnsiTheme="majorBidi" w:cstheme="majorBidi"/>
          <w:color w:val="000000" w:themeColor="text1"/>
          <w:sz w:val="24"/>
          <w:szCs w:val="24"/>
        </w:rPr>
        <w:t>owners</w:t>
      </w:r>
      <w:r w:rsidR="00537F05" w:rsidRPr="006A1080">
        <w:rPr>
          <w:rFonts w:asciiTheme="majorBidi" w:hAnsiTheme="majorBidi" w:cstheme="majorBidi"/>
          <w:color w:val="000000" w:themeColor="text1"/>
          <w:sz w:val="24"/>
          <w:szCs w:val="24"/>
          <w:vertAlign w:val="superscript"/>
        </w:rPr>
        <w:t>20</w:t>
      </w:r>
      <w:r w:rsidRPr="006A1080">
        <w:rPr>
          <w:rFonts w:asciiTheme="majorBidi" w:hAnsiTheme="majorBidi" w:cstheme="majorBidi"/>
          <w:color w:val="000000" w:themeColor="text1"/>
          <w:sz w:val="24"/>
          <w:szCs w:val="24"/>
        </w:rPr>
        <w:t>.</w:t>
      </w:r>
      <w:r w:rsidR="00753B4B" w:rsidRPr="006A1080">
        <w:rPr>
          <w:rFonts w:asciiTheme="majorBidi" w:hAnsiTheme="majorBidi" w:cstheme="majorBidi"/>
          <w:color w:val="000000" w:themeColor="text1"/>
          <w:sz w:val="24"/>
          <w:szCs w:val="24"/>
        </w:rPr>
        <w:t xml:space="preserve"> </w:t>
      </w:r>
      <w:r w:rsidR="009765C5" w:rsidRPr="006A1080">
        <w:rPr>
          <w:rFonts w:asciiTheme="majorBidi" w:hAnsiTheme="majorBidi" w:cstheme="majorBidi"/>
          <w:strike/>
          <w:color w:val="000000" w:themeColor="text1"/>
          <w:sz w:val="24"/>
          <w:szCs w:val="24"/>
        </w:rPr>
        <w:t>V</w:t>
      </w:r>
      <w:r w:rsidR="00753B4B" w:rsidRPr="006A1080">
        <w:rPr>
          <w:rFonts w:asciiTheme="majorBidi" w:hAnsiTheme="majorBidi" w:cstheme="majorBidi"/>
          <w:strike/>
          <w:color w:val="000000" w:themeColor="text1"/>
          <w:sz w:val="24"/>
          <w:szCs w:val="24"/>
        </w:rPr>
        <w:t>eterinary surgeon</w:t>
      </w:r>
      <w:r w:rsidR="00753B4B" w:rsidRPr="006A1080">
        <w:rPr>
          <w:rFonts w:asciiTheme="majorBidi" w:hAnsiTheme="majorBidi" w:cstheme="majorBidi"/>
          <w:color w:val="000000" w:themeColor="text1"/>
          <w:sz w:val="24"/>
          <w:szCs w:val="24"/>
        </w:rPr>
        <w:t xml:space="preserve"> </w:t>
      </w:r>
      <w:r w:rsidR="00106C5D" w:rsidRPr="006A1080">
        <w:rPr>
          <w:rFonts w:asciiTheme="majorBidi" w:hAnsiTheme="majorBidi" w:cstheme="majorBidi"/>
          <w:color w:val="000000" w:themeColor="text1"/>
          <w:sz w:val="24"/>
          <w:szCs w:val="24"/>
        </w:rPr>
        <w:t xml:space="preserve">VS </w:t>
      </w:r>
      <w:r w:rsidR="00753B4B" w:rsidRPr="006A1080">
        <w:rPr>
          <w:rFonts w:asciiTheme="majorBidi" w:hAnsiTheme="majorBidi" w:cstheme="majorBidi"/>
          <w:color w:val="000000" w:themeColor="text1"/>
          <w:sz w:val="24"/>
          <w:szCs w:val="24"/>
        </w:rPr>
        <w:t xml:space="preserve">engagement </w:t>
      </w:r>
      <w:r w:rsidR="00981C7B" w:rsidRPr="006A1080">
        <w:rPr>
          <w:rFonts w:asciiTheme="majorBidi" w:hAnsiTheme="majorBidi" w:cstheme="majorBidi"/>
          <w:color w:val="000000" w:themeColor="text1"/>
          <w:sz w:val="24"/>
          <w:szCs w:val="24"/>
        </w:rPr>
        <w:t xml:space="preserve">with reporting complications </w:t>
      </w:r>
      <w:r w:rsidR="00753B4B" w:rsidRPr="006A1080">
        <w:rPr>
          <w:rFonts w:asciiTheme="majorBidi" w:hAnsiTheme="majorBidi" w:cstheme="majorBidi"/>
          <w:color w:val="000000" w:themeColor="text1"/>
          <w:sz w:val="24"/>
          <w:szCs w:val="24"/>
        </w:rPr>
        <w:t>can</w:t>
      </w:r>
      <w:r w:rsidR="00B40FB3" w:rsidRPr="006A1080">
        <w:rPr>
          <w:rFonts w:asciiTheme="majorBidi" w:hAnsiTheme="majorBidi" w:cstheme="majorBidi"/>
          <w:color w:val="000000" w:themeColor="text1"/>
          <w:sz w:val="24"/>
          <w:szCs w:val="24"/>
        </w:rPr>
        <w:t xml:space="preserve"> be </w:t>
      </w:r>
      <w:r w:rsidR="00753B4B" w:rsidRPr="006A1080">
        <w:rPr>
          <w:rFonts w:asciiTheme="majorBidi" w:hAnsiTheme="majorBidi" w:cstheme="majorBidi"/>
          <w:color w:val="000000" w:themeColor="text1"/>
          <w:sz w:val="24"/>
          <w:szCs w:val="24"/>
        </w:rPr>
        <w:t xml:space="preserve">difficult due to </w:t>
      </w:r>
      <w:r w:rsidR="00981C7B" w:rsidRPr="006A1080">
        <w:rPr>
          <w:rFonts w:asciiTheme="majorBidi" w:hAnsiTheme="majorBidi" w:cstheme="majorBidi"/>
          <w:color w:val="000000" w:themeColor="text1"/>
          <w:sz w:val="24"/>
          <w:szCs w:val="24"/>
        </w:rPr>
        <w:t xml:space="preserve">workload-induced </w:t>
      </w:r>
      <w:r w:rsidR="00753B4B" w:rsidRPr="006A1080">
        <w:rPr>
          <w:rFonts w:asciiTheme="majorBidi" w:hAnsiTheme="majorBidi" w:cstheme="majorBidi"/>
          <w:color w:val="000000" w:themeColor="text1"/>
          <w:sz w:val="24"/>
          <w:szCs w:val="24"/>
        </w:rPr>
        <w:t>time constraints</w:t>
      </w:r>
      <w:r w:rsidR="00981C7B" w:rsidRPr="006A1080">
        <w:rPr>
          <w:rFonts w:asciiTheme="majorBidi" w:hAnsiTheme="majorBidi" w:cstheme="majorBidi"/>
          <w:color w:val="000000" w:themeColor="text1"/>
          <w:sz w:val="24"/>
          <w:szCs w:val="24"/>
        </w:rPr>
        <w:t xml:space="preserve"> and perhaps a reluctance to report complications</w:t>
      </w:r>
      <w:r w:rsidR="00753B4B" w:rsidRPr="006A1080">
        <w:rPr>
          <w:rFonts w:asciiTheme="majorBidi" w:hAnsiTheme="majorBidi" w:cstheme="majorBidi"/>
          <w:color w:val="000000" w:themeColor="text1"/>
          <w:sz w:val="24"/>
          <w:szCs w:val="24"/>
        </w:rPr>
        <w:t xml:space="preserve">. </w:t>
      </w:r>
      <w:r w:rsidR="009765C5" w:rsidRPr="006A1080">
        <w:rPr>
          <w:rFonts w:asciiTheme="majorBidi" w:hAnsiTheme="majorBidi" w:cstheme="majorBidi"/>
          <w:color w:val="000000" w:themeColor="text1"/>
          <w:sz w:val="24"/>
          <w:szCs w:val="24"/>
        </w:rPr>
        <w:t xml:space="preserve">Furthermore, </w:t>
      </w:r>
      <w:r w:rsidR="009765C5" w:rsidRPr="006A1080">
        <w:rPr>
          <w:rFonts w:asciiTheme="majorBidi" w:hAnsiTheme="majorBidi" w:cstheme="majorBidi"/>
          <w:strike/>
          <w:color w:val="000000" w:themeColor="text1"/>
          <w:sz w:val="24"/>
          <w:szCs w:val="24"/>
        </w:rPr>
        <w:t>veterinary surgeons</w:t>
      </w:r>
      <w:r w:rsidR="009765C5" w:rsidRPr="006A1080">
        <w:rPr>
          <w:rFonts w:asciiTheme="majorBidi" w:hAnsiTheme="majorBidi" w:cstheme="majorBidi"/>
          <w:color w:val="000000" w:themeColor="text1"/>
          <w:sz w:val="24"/>
          <w:szCs w:val="24"/>
        </w:rPr>
        <w:t xml:space="preserve"> </w:t>
      </w:r>
      <w:r w:rsidR="00106C5D" w:rsidRPr="006A1080">
        <w:rPr>
          <w:rFonts w:asciiTheme="majorBidi" w:hAnsiTheme="majorBidi" w:cstheme="majorBidi"/>
          <w:color w:val="000000" w:themeColor="text1"/>
          <w:sz w:val="24"/>
          <w:szCs w:val="24"/>
        </w:rPr>
        <w:t xml:space="preserve">the VS </w:t>
      </w:r>
      <w:r w:rsidR="009765C5" w:rsidRPr="006A1080">
        <w:rPr>
          <w:rFonts w:asciiTheme="majorBidi" w:hAnsiTheme="majorBidi" w:cstheme="majorBidi"/>
          <w:color w:val="000000" w:themeColor="text1"/>
          <w:sz w:val="24"/>
          <w:szCs w:val="24"/>
        </w:rPr>
        <w:t>might have also been unaware of the complication that may not warrant referral back to a referral clinic, or if the surgeon who registered the case moved to a different clinic.</w:t>
      </w:r>
      <w:r w:rsidR="00753B4B" w:rsidRPr="006A1080">
        <w:rPr>
          <w:rFonts w:asciiTheme="majorBidi" w:hAnsiTheme="majorBidi" w:cstheme="majorBidi"/>
          <w:color w:val="000000" w:themeColor="text1"/>
          <w:sz w:val="24"/>
          <w:szCs w:val="24"/>
        </w:rPr>
        <w:t xml:space="preserve"> The </w:t>
      </w:r>
      <w:r w:rsidR="00257BB4" w:rsidRPr="006A1080">
        <w:rPr>
          <w:rFonts w:asciiTheme="majorBidi" w:hAnsiTheme="majorBidi" w:cstheme="majorBidi"/>
          <w:color w:val="000000" w:themeColor="text1"/>
          <w:sz w:val="24"/>
          <w:szCs w:val="24"/>
        </w:rPr>
        <w:t>BVOA-</w:t>
      </w:r>
      <w:proofErr w:type="spellStart"/>
      <w:r w:rsidR="00257BB4" w:rsidRPr="006A1080">
        <w:rPr>
          <w:rFonts w:asciiTheme="majorBidi" w:hAnsiTheme="majorBidi" w:cstheme="majorBidi"/>
          <w:color w:val="000000" w:themeColor="text1"/>
          <w:sz w:val="24"/>
          <w:szCs w:val="24"/>
        </w:rPr>
        <w:t>UoL</w:t>
      </w:r>
      <w:proofErr w:type="spellEnd"/>
      <w:r w:rsidR="00257BB4" w:rsidRPr="006A1080">
        <w:rPr>
          <w:rFonts w:asciiTheme="majorBidi" w:hAnsiTheme="majorBidi" w:cstheme="majorBidi"/>
          <w:color w:val="000000" w:themeColor="text1"/>
          <w:sz w:val="24"/>
          <w:szCs w:val="24"/>
        </w:rPr>
        <w:t xml:space="preserve"> </w:t>
      </w:r>
      <w:r w:rsidR="00753B4B" w:rsidRPr="006A1080">
        <w:rPr>
          <w:rFonts w:asciiTheme="majorBidi" w:hAnsiTheme="majorBidi" w:cstheme="majorBidi"/>
          <w:color w:val="000000" w:themeColor="text1"/>
          <w:sz w:val="24"/>
          <w:szCs w:val="24"/>
        </w:rPr>
        <w:t xml:space="preserve">CHR is a multi-user database depending on individuals at participating veterinary clinics to input data on THR cases. Although we promote engagement with CHR through professional societies, </w:t>
      </w:r>
      <w:r w:rsidR="00753B4B" w:rsidRPr="006A1080">
        <w:rPr>
          <w:rFonts w:asciiTheme="majorBidi" w:hAnsiTheme="majorBidi" w:cstheme="majorBidi"/>
          <w:strike/>
          <w:color w:val="000000" w:themeColor="text1"/>
          <w:sz w:val="24"/>
          <w:szCs w:val="24"/>
        </w:rPr>
        <w:t>veterinary surgeons</w:t>
      </w:r>
      <w:r w:rsidR="00753B4B" w:rsidRPr="006A1080">
        <w:rPr>
          <w:rFonts w:asciiTheme="majorBidi" w:hAnsiTheme="majorBidi" w:cstheme="majorBidi"/>
          <w:color w:val="000000" w:themeColor="text1"/>
          <w:sz w:val="24"/>
          <w:szCs w:val="24"/>
        </w:rPr>
        <w:t xml:space="preserve"> </w:t>
      </w:r>
      <w:r w:rsidR="00106C5D" w:rsidRPr="006A1080">
        <w:rPr>
          <w:rFonts w:asciiTheme="majorBidi" w:hAnsiTheme="majorBidi" w:cstheme="majorBidi"/>
          <w:color w:val="000000" w:themeColor="text1"/>
          <w:sz w:val="24"/>
          <w:szCs w:val="24"/>
        </w:rPr>
        <w:t xml:space="preserve">the VS </w:t>
      </w:r>
      <w:r w:rsidR="00753B4B" w:rsidRPr="006A1080">
        <w:rPr>
          <w:rFonts w:asciiTheme="majorBidi" w:hAnsiTheme="majorBidi" w:cstheme="majorBidi"/>
          <w:color w:val="000000" w:themeColor="text1"/>
          <w:sz w:val="24"/>
          <w:szCs w:val="24"/>
        </w:rPr>
        <w:t>can be reluctant to enrol</w:t>
      </w:r>
      <w:r w:rsidR="00997A88" w:rsidRPr="006A1080">
        <w:rPr>
          <w:rFonts w:asciiTheme="majorBidi" w:hAnsiTheme="majorBidi" w:cstheme="majorBidi"/>
          <w:color w:val="000000" w:themeColor="text1"/>
          <w:sz w:val="24"/>
          <w:szCs w:val="24"/>
        </w:rPr>
        <w:t>l</w:t>
      </w:r>
      <w:r w:rsidR="00753B4B" w:rsidRPr="006A1080">
        <w:rPr>
          <w:rFonts w:asciiTheme="majorBidi" w:hAnsiTheme="majorBidi" w:cstheme="majorBidi"/>
          <w:color w:val="000000" w:themeColor="text1"/>
          <w:sz w:val="24"/>
          <w:szCs w:val="24"/>
        </w:rPr>
        <w:t xml:space="preserve"> their cases as well as consistently report complications. We have recently employed a dedicated administrator to help improve future engagement and compliance. Another strategy to improve compliance in the veterinary sector would be to have an automated export of data from practice management systems</w:t>
      </w:r>
      <w:r w:rsidR="00753B4B" w:rsidRPr="006A1080">
        <w:rPr>
          <w:rFonts w:asciiTheme="majorBidi" w:hAnsiTheme="majorBidi" w:cstheme="majorBidi"/>
          <w:color w:val="000000" w:themeColor="text1"/>
          <w:sz w:val="24"/>
          <w:szCs w:val="24"/>
          <w:vertAlign w:val="superscript"/>
        </w:rPr>
        <w:t>3</w:t>
      </w:r>
      <w:r w:rsidR="00F86492" w:rsidRPr="006A1080">
        <w:rPr>
          <w:rFonts w:asciiTheme="majorBidi" w:hAnsiTheme="majorBidi" w:cstheme="majorBidi"/>
          <w:color w:val="000000" w:themeColor="text1"/>
          <w:sz w:val="24"/>
          <w:szCs w:val="24"/>
          <w:vertAlign w:val="superscript"/>
        </w:rPr>
        <w:t>6</w:t>
      </w:r>
      <w:r w:rsidR="00753B4B" w:rsidRPr="006A1080">
        <w:rPr>
          <w:rFonts w:asciiTheme="majorBidi" w:hAnsiTheme="majorBidi" w:cstheme="majorBidi"/>
          <w:color w:val="000000" w:themeColor="text1"/>
          <w:sz w:val="24"/>
          <w:szCs w:val="24"/>
        </w:rPr>
        <w:t>.</w:t>
      </w:r>
    </w:p>
    <w:p w14:paraId="173F6EE0" w14:textId="77777777" w:rsidR="00E46949" w:rsidRPr="006A1080" w:rsidRDefault="001E3110" w:rsidP="001568F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Online owner-administered questionnaire</w:t>
      </w:r>
    </w:p>
    <w:p w14:paraId="2D709C44" w14:textId="7CC3D047" w:rsidR="001E311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Both an English and a non-validated translated version</w:t>
      </w:r>
      <w:r w:rsidR="00981C7B" w:rsidRPr="006A1080">
        <w:rPr>
          <w:rFonts w:asciiTheme="majorBidi" w:hAnsiTheme="majorBidi" w:cstheme="majorBidi"/>
          <w:color w:val="000000" w:themeColor="text1"/>
          <w:sz w:val="24"/>
          <w:szCs w:val="24"/>
        </w:rPr>
        <w:t xml:space="preserve"> (Italian)</w:t>
      </w:r>
      <w:r w:rsidRPr="006A1080">
        <w:rPr>
          <w:rFonts w:asciiTheme="majorBidi" w:hAnsiTheme="majorBidi" w:cstheme="majorBidi"/>
          <w:color w:val="000000" w:themeColor="text1"/>
          <w:sz w:val="24"/>
          <w:szCs w:val="24"/>
        </w:rPr>
        <w:t xml:space="preserve"> of the owner-administered questionnaire were sent to all registered owners. Our questionnaire response rate was 29%, which is less than previous studies from </w:t>
      </w:r>
      <w:r w:rsidR="00537F05" w:rsidRPr="006A1080">
        <w:rPr>
          <w:rFonts w:asciiTheme="majorBidi" w:hAnsiTheme="majorBidi" w:cstheme="majorBidi"/>
          <w:color w:val="000000" w:themeColor="text1"/>
          <w:sz w:val="24"/>
          <w:szCs w:val="24"/>
        </w:rPr>
        <w:t>CHR</w:t>
      </w:r>
      <w:r w:rsidR="00537F05"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vertAlign w:val="superscript"/>
        </w:rPr>
        <w:t xml:space="preserve">, </w:t>
      </w:r>
      <w:r w:rsidR="00537F05" w:rsidRPr="006A1080">
        <w:rPr>
          <w:rFonts w:asciiTheme="majorBidi" w:hAnsiTheme="majorBidi" w:cstheme="majorBidi"/>
          <w:color w:val="000000" w:themeColor="text1"/>
          <w:sz w:val="24"/>
          <w:szCs w:val="24"/>
          <w:vertAlign w:val="superscript"/>
        </w:rPr>
        <w:t>20</w:t>
      </w:r>
      <w:r w:rsidRPr="006A1080">
        <w:rPr>
          <w:rFonts w:asciiTheme="majorBidi" w:hAnsiTheme="majorBidi" w:cstheme="majorBidi"/>
          <w:color w:val="000000" w:themeColor="text1"/>
          <w:sz w:val="24"/>
          <w:szCs w:val="24"/>
        </w:rPr>
        <w:t>. Two reminder e-mails were sent to those owners that did not respond within</w:t>
      </w:r>
      <w:r w:rsidR="00987B42" w:rsidRPr="006A1080">
        <w:rPr>
          <w:rFonts w:asciiTheme="majorBidi" w:hAnsiTheme="majorBidi" w:cstheme="majorBidi"/>
          <w:color w:val="000000" w:themeColor="text1"/>
          <w:sz w:val="24"/>
          <w:szCs w:val="24"/>
        </w:rPr>
        <w:t xml:space="preserve"> 60</w:t>
      </w:r>
      <w:r w:rsidRPr="006A1080">
        <w:rPr>
          <w:rFonts w:asciiTheme="majorBidi" w:hAnsiTheme="majorBidi" w:cstheme="majorBidi"/>
          <w:color w:val="000000" w:themeColor="text1"/>
          <w:sz w:val="24"/>
          <w:szCs w:val="24"/>
        </w:rPr>
        <w:t xml:space="preserve"> </w:t>
      </w:r>
      <w:r w:rsidRPr="006A1080">
        <w:rPr>
          <w:rFonts w:asciiTheme="majorBidi" w:hAnsiTheme="majorBidi" w:cstheme="majorBidi"/>
          <w:strike/>
          <w:color w:val="000000" w:themeColor="text1"/>
          <w:sz w:val="24"/>
          <w:szCs w:val="24"/>
        </w:rPr>
        <w:t>XX</w:t>
      </w:r>
      <w:r w:rsidRPr="006A1080">
        <w:rPr>
          <w:rFonts w:asciiTheme="majorBidi" w:hAnsiTheme="majorBidi" w:cstheme="majorBidi"/>
          <w:color w:val="000000" w:themeColor="text1"/>
          <w:sz w:val="24"/>
          <w:szCs w:val="24"/>
        </w:rPr>
        <w:t xml:space="preserve"> days of the first e-mail. </w:t>
      </w:r>
      <w:r w:rsidRPr="006A1080">
        <w:rPr>
          <w:rFonts w:asciiTheme="majorBidi" w:hAnsiTheme="majorBidi" w:cstheme="majorBidi"/>
          <w:strike/>
          <w:color w:val="000000" w:themeColor="text1"/>
          <w:sz w:val="24"/>
          <w:szCs w:val="24"/>
        </w:rPr>
        <w:t>However</w:t>
      </w:r>
      <w:r w:rsidR="00987B42" w:rsidRPr="006A1080">
        <w:rPr>
          <w:rFonts w:asciiTheme="majorBidi" w:hAnsiTheme="majorBidi" w:cstheme="majorBidi"/>
          <w:strike/>
          <w:color w:val="000000" w:themeColor="text1"/>
          <w:sz w:val="24"/>
          <w:szCs w:val="24"/>
        </w:rPr>
        <w:t>,</w:t>
      </w:r>
      <w:r w:rsidRPr="006A1080">
        <w:rPr>
          <w:rFonts w:asciiTheme="majorBidi" w:hAnsiTheme="majorBidi" w:cstheme="majorBidi"/>
          <w:color w:val="000000" w:themeColor="text1"/>
          <w:sz w:val="24"/>
          <w:szCs w:val="24"/>
        </w:rPr>
        <w:t xml:space="preserve"> </w:t>
      </w:r>
      <w:r w:rsidR="00987B42" w:rsidRPr="006A1080">
        <w:rPr>
          <w:rFonts w:asciiTheme="majorBidi" w:hAnsiTheme="majorBidi" w:cstheme="majorBidi"/>
          <w:color w:val="000000" w:themeColor="text1"/>
          <w:sz w:val="24"/>
          <w:szCs w:val="24"/>
        </w:rPr>
        <w:t>P</w:t>
      </w:r>
      <w:r w:rsidRPr="006A1080">
        <w:rPr>
          <w:rFonts w:asciiTheme="majorBidi" w:hAnsiTheme="majorBidi" w:cstheme="majorBidi"/>
          <w:color w:val="000000" w:themeColor="text1"/>
          <w:sz w:val="24"/>
          <w:szCs w:val="24"/>
        </w:rPr>
        <w:t xml:space="preserve">revious studies have surveyed a smaller population (n=170, and n=136) within a shorter maximum follow-up timeframe than this study with possibly better owner engagement. However, a 31% response rate has been reported as being acceptable in previously published large veterinary epidemiological </w:t>
      </w:r>
      <w:r w:rsidR="00537F05" w:rsidRPr="006A1080">
        <w:rPr>
          <w:rFonts w:asciiTheme="majorBidi" w:hAnsiTheme="majorBidi" w:cstheme="majorBidi"/>
          <w:color w:val="000000" w:themeColor="text1"/>
          <w:sz w:val="24"/>
          <w:szCs w:val="24"/>
        </w:rPr>
        <w:t>studies</w:t>
      </w:r>
      <w:r w:rsidR="00537F05" w:rsidRPr="006A1080">
        <w:rPr>
          <w:rFonts w:asciiTheme="majorBidi" w:hAnsiTheme="majorBidi" w:cstheme="majorBidi"/>
          <w:color w:val="000000" w:themeColor="text1"/>
          <w:sz w:val="24"/>
          <w:szCs w:val="24"/>
          <w:vertAlign w:val="superscript"/>
        </w:rPr>
        <w:t>37</w:t>
      </w:r>
      <w:r w:rsidRPr="006A1080">
        <w:rPr>
          <w:rFonts w:asciiTheme="majorBidi" w:hAnsiTheme="majorBidi" w:cstheme="majorBidi"/>
          <w:color w:val="000000" w:themeColor="text1"/>
          <w:sz w:val="24"/>
          <w:szCs w:val="24"/>
        </w:rPr>
        <w:t>. Most owners completed this survey within 12-24 months (n=103</w:t>
      </w:r>
      <w:r w:rsidR="00BD573D" w:rsidRPr="006A1080">
        <w:rPr>
          <w:rFonts w:asciiTheme="majorBidi" w:hAnsiTheme="majorBidi" w:cstheme="majorBidi"/>
          <w:color w:val="000000" w:themeColor="text1"/>
          <w:sz w:val="24"/>
          <w:szCs w:val="24"/>
        </w:rPr>
        <w:t>/461</w:t>
      </w:r>
      <w:r w:rsidRPr="006A1080">
        <w:rPr>
          <w:rFonts w:asciiTheme="majorBidi" w:hAnsiTheme="majorBidi" w:cstheme="majorBidi"/>
          <w:color w:val="000000" w:themeColor="text1"/>
          <w:sz w:val="24"/>
          <w:szCs w:val="24"/>
        </w:rPr>
        <w:t>, 22%), and 24-36 months (n=105</w:t>
      </w:r>
      <w:r w:rsidR="00BD573D" w:rsidRPr="006A1080">
        <w:rPr>
          <w:rFonts w:asciiTheme="majorBidi" w:hAnsiTheme="majorBidi" w:cstheme="majorBidi"/>
          <w:color w:val="000000" w:themeColor="text1"/>
          <w:sz w:val="24"/>
          <w:szCs w:val="24"/>
        </w:rPr>
        <w:t>/461</w:t>
      </w:r>
      <w:r w:rsidRPr="006A1080">
        <w:rPr>
          <w:rFonts w:asciiTheme="majorBidi" w:hAnsiTheme="majorBidi" w:cstheme="majorBidi"/>
          <w:color w:val="000000" w:themeColor="text1"/>
          <w:sz w:val="24"/>
          <w:szCs w:val="24"/>
        </w:rPr>
        <w:t xml:space="preserve">, 23%) after the initial THR </w:t>
      </w:r>
      <w:r w:rsidRPr="006A1080">
        <w:rPr>
          <w:rFonts w:asciiTheme="majorBidi" w:hAnsiTheme="majorBidi" w:cstheme="majorBidi"/>
          <w:color w:val="000000" w:themeColor="text1"/>
          <w:sz w:val="24"/>
          <w:szCs w:val="24"/>
        </w:rPr>
        <w:lastRenderedPageBreak/>
        <w:t xml:space="preserve">which agrees with a previous registry study showing that 85% of owners have replied to the owner-based assessment questionnaire within 24 months of </w:t>
      </w:r>
      <w:r w:rsidR="00537F05" w:rsidRPr="006A1080">
        <w:rPr>
          <w:rFonts w:asciiTheme="majorBidi" w:hAnsiTheme="majorBidi" w:cstheme="majorBidi"/>
          <w:color w:val="000000" w:themeColor="text1"/>
          <w:sz w:val="24"/>
          <w:szCs w:val="24"/>
        </w:rPr>
        <w:t>surgery</w:t>
      </w:r>
      <w:r w:rsidR="00537F05" w:rsidRPr="006A1080">
        <w:rPr>
          <w:rFonts w:asciiTheme="majorBidi" w:hAnsiTheme="majorBidi" w:cstheme="majorBidi"/>
          <w:color w:val="000000" w:themeColor="text1"/>
          <w:sz w:val="24"/>
          <w:szCs w:val="24"/>
          <w:vertAlign w:val="superscript"/>
        </w:rPr>
        <w:t>20</w:t>
      </w:r>
      <w:r w:rsidRPr="006A1080">
        <w:rPr>
          <w:rFonts w:asciiTheme="majorBidi" w:hAnsiTheme="majorBidi" w:cstheme="majorBidi"/>
          <w:color w:val="000000" w:themeColor="text1"/>
          <w:sz w:val="24"/>
          <w:szCs w:val="24"/>
        </w:rPr>
        <w:t>.  Owners may therefore remain engaged for a much shorter time following their dogs initial THR.   It has been previously shown that response rates from patients can be improved by being younger in age, being able to speak the native language, being a new patient, having a longer wait time, and by being a</w:t>
      </w:r>
      <w:r w:rsidR="00753B4B" w:rsidRPr="006A1080">
        <w:rPr>
          <w:rFonts w:asciiTheme="majorBidi" w:hAnsiTheme="majorBidi" w:cstheme="majorBidi"/>
          <w:color w:val="000000" w:themeColor="text1"/>
          <w:sz w:val="24"/>
          <w:szCs w:val="24"/>
        </w:rPr>
        <w:t>n immediate</w:t>
      </w:r>
      <w:r w:rsidRPr="006A1080">
        <w:rPr>
          <w:rFonts w:asciiTheme="majorBidi" w:hAnsiTheme="majorBidi" w:cstheme="majorBidi"/>
          <w:color w:val="000000" w:themeColor="text1"/>
          <w:sz w:val="24"/>
          <w:szCs w:val="24"/>
        </w:rPr>
        <w:t xml:space="preserve"> pre- or post-</w:t>
      </w:r>
      <w:r w:rsidR="001568F0" w:rsidRPr="006A1080">
        <w:rPr>
          <w:rFonts w:asciiTheme="majorBidi" w:hAnsiTheme="majorBidi" w:cstheme="majorBidi"/>
          <w:color w:val="000000" w:themeColor="text1"/>
          <w:sz w:val="24"/>
          <w:szCs w:val="24"/>
        </w:rPr>
        <w:t xml:space="preserve">operative </w:t>
      </w:r>
      <w:r w:rsidR="00537F05" w:rsidRPr="006A1080">
        <w:rPr>
          <w:rFonts w:asciiTheme="majorBidi" w:hAnsiTheme="majorBidi" w:cstheme="majorBidi"/>
          <w:color w:val="000000" w:themeColor="text1"/>
          <w:sz w:val="24"/>
          <w:szCs w:val="24"/>
        </w:rPr>
        <w:t>patient</w:t>
      </w:r>
      <w:r w:rsidR="00537F05" w:rsidRPr="006A1080">
        <w:rPr>
          <w:rFonts w:asciiTheme="majorBidi" w:hAnsiTheme="majorBidi" w:cstheme="majorBidi"/>
          <w:color w:val="000000" w:themeColor="text1"/>
          <w:sz w:val="24"/>
          <w:szCs w:val="24"/>
          <w:vertAlign w:val="superscript"/>
        </w:rPr>
        <w:t>37</w:t>
      </w:r>
      <w:r w:rsidRPr="006A1080">
        <w:rPr>
          <w:rFonts w:asciiTheme="majorBidi" w:hAnsiTheme="majorBidi" w:cstheme="majorBidi"/>
          <w:color w:val="000000" w:themeColor="text1"/>
          <w:sz w:val="24"/>
          <w:szCs w:val="24"/>
        </w:rPr>
        <w:t>.</w:t>
      </w:r>
    </w:p>
    <w:p w14:paraId="783B8510" w14:textId="77777777" w:rsidR="00E46949" w:rsidRPr="006A1080" w:rsidRDefault="001E3110" w:rsidP="001568F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Mobility</w:t>
      </w:r>
    </w:p>
    <w:p w14:paraId="5DB8FC64" w14:textId="7D426483" w:rsidR="00644420" w:rsidRPr="006A1080" w:rsidRDefault="001E3110" w:rsidP="00F86492">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Our results showed a statistically significant improvement between the overall mean of the pre- and post-operative LOAD score (p &lt; 0.0001), which has also been shown </w:t>
      </w:r>
      <w:r w:rsidR="00537F05" w:rsidRPr="006A1080">
        <w:rPr>
          <w:rFonts w:asciiTheme="majorBidi" w:hAnsiTheme="majorBidi" w:cstheme="majorBidi"/>
          <w:color w:val="000000" w:themeColor="text1"/>
          <w:sz w:val="24"/>
          <w:szCs w:val="24"/>
        </w:rPr>
        <w:t>previously</w:t>
      </w:r>
      <w:r w:rsidR="00537F05" w:rsidRPr="006A1080">
        <w:rPr>
          <w:rFonts w:asciiTheme="majorBidi" w:hAnsiTheme="majorBidi" w:cstheme="majorBidi"/>
          <w:color w:val="000000" w:themeColor="text1"/>
          <w:sz w:val="24"/>
          <w:szCs w:val="24"/>
          <w:vertAlign w:val="superscript"/>
        </w:rPr>
        <w:t>15</w:t>
      </w:r>
      <w:r w:rsidRPr="006A1080">
        <w:rPr>
          <w:rFonts w:asciiTheme="majorBidi" w:hAnsiTheme="majorBidi" w:cstheme="majorBidi"/>
          <w:color w:val="000000" w:themeColor="text1"/>
          <w:sz w:val="24"/>
          <w:szCs w:val="24"/>
        </w:rPr>
        <w:t xml:space="preserve">. </w:t>
      </w:r>
      <w:r w:rsidR="00013D77" w:rsidRPr="006A1080">
        <w:rPr>
          <w:rFonts w:asciiTheme="majorBidi" w:hAnsiTheme="majorBidi" w:cstheme="majorBidi"/>
          <w:color w:val="000000" w:themeColor="text1"/>
          <w:sz w:val="24"/>
          <w:szCs w:val="24"/>
        </w:rPr>
        <w:t>The</w:t>
      </w:r>
      <w:r w:rsidRPr="006A1080">
        <w:rPr>
          <w:rFonts w:asciiTheme="majorBidi" w:hAnsiTheme="majorBidi" w:cstheme="majorBidi"/>
          <w:color w:val="000000" w:themeColor="text1"/>
          <w:sz w:val="24"/>
          <w:szCs w:val="24"/>
        </w:rPr>
        <w:t xml:space="preserve"> post-operative LOAD scores were significantly better than pre-operative scores up until the </w:t>
      </w:r>
      <w:proofErr w:type="gramStart"/>
      <w:r w:rsidRPr="006A1080">
        <w:rPr>
          <w:rFonts w:asciiTheme="majorBidi" w:hAnsiTheme="majorBidi" w:cstheme="majorBidi"/>
          <w:color w:val="000000" w:themeColor="text1"/>
          <w:sz w:val="24"/>
          <w:szCs w:val="24"/>
        </w:rPr>
        <w:t>82-96 month</w:t>
      </w:r>
      <w:proofErr w:type="gramEnd"/>
      <w:r w:rsidRPr="006A1080">
        <w:rPr>
          <w:rFonts w:asciiTheme="majorBidi" w:hAnsiTheme="majorBidi" w:cstheme="majorBidi"/>
          <w:color w:val="000000" w:themeColor="text1"/>
          <w:sz w:val="24"/>
          <w:szCs w:val="24"/>
        </w:rPr>
        <w:t xml:space="preserve"> follow-up group although mean LOAD scores showed a tendency to be higher in the groups with longer follow-up (Figure 9). This </w:t>
      </w:r>
      <w:r w:rsidR="00753B4B" w:rsidRPr="006A1080">
        <w:rPr>
          <w:rFonts w:asciiTheme="majorBidi" w:hAnsiTheme="majorBidi" w:cstheme="majorBidi"/>
          <w:color w:val="000000" w:themeColor="text1"/>
          <w:sz w:val="24"/>
          <w:szCs w:val="24"/>
        </w:rPr>
        <w:t xml:space="preserve">increase </w:t>
      </w:r>
      <w:r w:rsidRPr="006A1080">
        <w:rPr>
          <w:rFonts w:asciiTheme="majorBidi" w:hAnsiTheme="majorBidi" w:cstheme="majorBidi"/>
          <w:color w:val="000000" w:themeColor="text1"/>
          <w:sz w:val="24"/>
          <w:szCs w:val="24"/>
        </w:rPr>
        <w:t xml:space="preserve">could be caused by a deterioration in THR function but could also be caused by </w:t>
      </w:r>
      <w:r w:rsidR="00753B4B" w:rsidRPr="006A1080">
        <w:rPr>
          <w:rFonts w:asciiTheme="majorBidi" w:hAnsiTheme="majorBidi" w:cstheme="majorBidi"/>
          <w:color w:val="000000" w:themeColor="text1"/>
          <w:sz w:val="24"/>
          <w:szCs w:val="24"/>
        </w:rPr>
        <w:t xml:space="preserve">the presence of </w:t>
      </w:r>
      <w:r w:rsidRPr="006A1080">
        <w:rPr>
          <w:rFonts w:asciiTheme="majorBidi" w:hAnsiTheme="majorBidi" w:cstheme="majorBidi"/>
          <w:color w:val="000000" w:themeColor="text1"/>
          <w:sz w:val="24"/>
          <w:szCs w:val="24"/>
        </w:rPr>
        <w:t>other musculoskeletal disease</w:t>
      </w:r>
      <w:r w:rsidR="00753B4B" w:rsidRPr="006A1080">
        <w:rPr>
          <w:rFonts w:asciiTheme="majorBidi" w:hAnsiTheme="majorBidi" w:cstheme="majorBidi"/>
          <w:color w:val="000000" w:themeColor="text1"/>
          <w:sz w:val="24"/>
          <w:szCs w:val="24"/>
        </w:rPr>
        <w:t>s</w:t>
      </w:r>
      <w:r w:rsidRPr="006A1080">
        <w:rPr>
          <w:rFonts w:asciiTheme="majorBidi" w:hAnsiTheme="majorBidi" w:cstheme="majorBidi"/>
          <w:color w:val="000000" w:themeColor="text1"/>
          <w:sz w:val="24"/>
          <w:szCs w:val="24"/>
        </w:rPr>
        <w:t xml:space="preserve">. LOAD is a three-factor instrument and asks the owner to assess their dog’s function at a ‘whole dog’ level. Given that hip dysplasia and hip osteoarthritis are often bilateral but that </w:t>
      </w:r>
      <w:proofErr w:type="gramStart"/>
      <w:r w:rsidR="00634AD4" w:rsidRPr="006A1080">
        <w:rPr>
          <w:rFonts w:asciiTheme="majorBidi" w:hAnsiTheme="majorBidi" w:cstheme="majorBidi"/>
          <w:color w:val="000000" w:themeColor="text1"/>
          <w:sz w:val="24"/>
          <w:szCs w:val="24"/>
        </w:rPr>
        <w:t>the majority of</w:t>
      </w:r>
      <w:proofErr w:type="gramEnd"/>
      <w:r w:rsidRPr="006A1080">
        <w:rPr>
          <w:rFonts w:asciiTheme="majorBidi" w:hAnsiTheme="majorBidi" w:cstheme="majorBidi"/>
          <w:color w:val="000000" w:themeColor="text1"/>
          <w:sz w:val="24"/>
          <w:szCs w:val="24"/>
        </w:rPr>
        <w:t xml:space="preserve"> dogs in this study had a unilateral THR, it is possible that </w:t>
      </w:r>
      <w:r w:rsidR="00753B4B" w:rsidRPr="006A1080">
        <w:rPr>
          <w:rFonts w:asciiTheme="majorBidi" w:hAnsiTheme="majorBidi" w:cstheme="majorBidi"/>
          <w:color w:val="000000" w:themeColor="text1"/>
          <w:sz w:val="24"/>
          <w:szCs w:val="24"/>
        </w:rPr>
        <w:t>OA in</w:t>
      </w:r>
      <w:r w:rsidRPr="006A1080">
        <w:rPr>
          <w:rFonts w:asciiTheme="majorBidi" w:hAnsiTheme="majorBidi" w:cstheme="majorBidi"/>
          <w:color w:val="000000" w:themeColor="text1"/>
          <w:sz w:val="24"/>
          <w:szCs w:val="24"/>
        </w:rPr>
        <w:t xml:space="preserve"> the contralateral hip</w:t>
      </w:r>
      <w:r w:rsidR="00753B4B" w:rsidRPr="006A1080">
        <w:rPr>
          <w:rFonts w:asciiTheme="majorBidi" w:hAnsiTheme="majorBidi" w:cstheme="majorBidi"/>
          <w:color w:val="000000" w:themeColor="text1"/>
          <w:sz w:val="24"/>
          <w:szCs w:val="24"/>
        </w:rPr>
        <w:t xml:space="preserve"> joints may have </w:t>
      </w:r>
      <w:r w:rsidRPr="006A1080">
        <w:rPr>
          <w:rFonts w:asciiTheme="majorBidi" w:hAnsiTheme="majorBidi" w:cstheme="majorBidi"/>
          <w:color w:val="000000" w:themeColor="text1"/>
          <w:sz w:val="24"/>
          <w:szCs w:val="24"/>
        </w:rPr>
        <w:t xml:space="preserve">contributed to this rise in LOAD scores post-operatively. In addition, given that dogs with hip </w:t>
      </w:r>
      <w:r w:rsidR="00753B4B" w:rsidRPr="006A1080">
        <w:rPr>
          <w:rFonts w:asciiTheme="majorBidi" w:hAnsiTheme="majorBidi" w:cstheme="majorBidi"/>
          <w:color w:val="000000" w:themeColor="text1"/>
          <w:sz w:val="24"/>
          <w:szCs w:val="24"/>
        </w:rPr>
        <w:t>OA</w:t>
      </w:r>
      <w:r w:rsidR="00981C7B"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have increased risk of </w:t>
      </w:r>
      <w:r w:rsidR="00753B4B" w:rsidRPr="006A1080">
        <w:rPr>
          <w:rFonts w:asciiTheme="majorBidi" w:hAnsiTheme="majorBidi" w:cstheme="majorBidi"/>
          <w:color w:val="000000" w:themeColor="text1"/>
          <w:sz w:val="24"/>
          <w:szCs w:val="24"/>
        </w:rPr>
        <w:t xml:space="preserve">OA </w:t>
      </w:r>
      <w:r w:rsidRPr="006A1080">
        <w:rPr>
          <w:rFonts w:asciiTheme="majorBidi" w:hAnsiTheme="majorBidi" w:cstheme="majorBidi"/>
          <w:color w:val="000000" w:themeColor="text1"/>
          <w:sz w:val="24"/>
          <w:szCs w:val="24"/>
        </w:rPr>
        <w:t xml:space="preserve">in other </w:t>
      </w:r>
      <w:r w:rsidR="000D5FE6" w:rsidRPr="006A1080">
        <w:rPr>
          <w:rFonts w:asciiTheme="majorBidi" w:hAnsiTheme="majorBidi" w:cstheme="majorBidi"/>
          <w:color w:val="000000" w:themeColor="text1"/>
          <w:sz w:val="24"/>
          <w:szCs w:val="24"/>
        </w:rPr>
        <w:t>joints</w:t>
      </w:r>
      <w:r w:rsidR="000D5FE6" w:rsidRPr="006A1080">
        <w:rPr>
          <w:rFonts w:asciiTheme="majorBidi" w:hAnsiTheme="majorBidi" w:cstheme="majorBidi"/>
          <w:color w:val="000000" w:themeColor="text1"/>
          <w:sz w:val="24"/>
          <w:szCs w:val="24"/>
          <w:vertAlign w:val="superscript"/>
        </w:rPr>
        <w:t>38</w:t>
      </w:r>
      <w:r w:rsidRPr="006A1080">
        <w:rPr>
          <w:rFonts w:asciiTheme="majorBidi" w:hAnsiTheme="majorBidi" w:cstheme="majorBidi"/>
          <w:color w:val="000000" w:themeColor="text1"/>
          <w:sz w:val="24"/>
          <w:szCs w:val="24"/>
        </w:rPr>
        <w:t xml:space="preserve">, </w:t>
      </w:r>
      <w:r w:rsidR="00981C7B" w:rsidRPr="006A1080">
        <w:rPr>
          <w:rFonts w:asciiTheme="majorBidi" w:hAnsiTheme="majorBidi" w:cstheme="majorBidi"/>
          <w:color w:val="000000" w:themeColor="text1"/>
          <w:sz w:val="24"/>
          <w:szCs w:val="24"/>
        </w:rPr>
        <w:t>this</w:t>
      </w:r>
      <w:r w:rsidR="00753B4B" w:rsidRPr="006A1080">
        <w:rPr>
          <w:rFonts w:asciiTheme="majorBidi" w:hAnsiTheme="majorBidi" w:cstheme="majorBidi"/>
          <w:color w:val="000000" w:themeColor="text1"/>
          <w:sz w:val="24"/>
          <w:szCs w:val="24"/>
        </w:rPr>
        <w:t xml:space="preserve"> could</w:t>
      </w:r>
      <w:r w:rsidRPr="006A1080">
        <w:rPr>
          <w:rFonts w:asciiTheme="majorBidi" w:hAnsiTheme="majorBidi" w:cstheme="majorBidi"/>
          <w:color w:val="000000" w:themeColor="text1"/>
          <w:sz w:val="24"/>
          <w:szCs w:val="24"/>
        </w:rPr>
        <w:t xml:space="preserve"> also explain this </w:t>
      </w:r>
      <w:r w:rsidR="00753B4B" w:rsidRPr="006A1080">
        <w:rPr>
          <w:rFonts w:asciiTheme="majorBidi" w:hAnsiTheme="majorBidi" w:cstheme="majorBidi"/>
          <w:color w:val="000000" w:themeColor="text1"/>
          <w:sz w:val="24"/>
          <w:szCs w:val="24"/>
        </w:rPr>
        <w:t>finding</w:t>
      </w:r>
      <w:r w:rsidRPr="006A1080">
        <w:rPr>
          <w:rFonts w:asciiTheme="majorBidi" w:hAnsiTheme="majorBidi" w:cstheme="majorBidi"/>
          <w:color w:val="000000" w:themeColor="text1"/>
          <w:sz w:val="24"/>
          <w:szCs w:val="24"/>
        </w:rPr>
        <w:t>.</w:t>
      </w:r>
    </w:p>
    <w:p w14:paraId="495D67B9" w14:textId="77777777" w:rsidR="00544D50" w:rsidRPr="006A1080" w:rsidRDefault="001E3110">
      <w:pPr>
        <w:jc w:val="both"/>
        <w:rPr>
          <w:rFonts w:asciiTheme="majorBidi" w:hAnsiTheme="majorBidi" w:cstheme="majorBidi"/>
          <w:i/>
          <w:iCs/>
          <w:color w:val="000000" w:themeColor="text1"/>
          <w:sz w:val="24"/>
          <w:szCs w:val="24"/>
        </w:rPr>
      </w:pPr>
      <w:r w:rsidRPr="006A1080">
        <w:rPr>
          <w:rFonts w:asciiTheme="majorBidi" w:hAnsiTheme="majorBidi" w:cstheme="majorBidi"/>
          <w:i/>
          <w:iCs/>
          <w:color w:val="000000" w:themeColor="text1"/>
          <w:sz w:val="24"/>
          <w:szCs w:val="24"/>
        </w:rPr>
        <w:t>Limitations</w:t>
      </w:r>
    </w:p>
    <w:p w14:paraId="21097A1B" w14:textId="17EBDF71" w:rsidR="00134CE1" w:rsidRPr="006A1080" w:rsidRDefault="001E3110" w:rsidP="00B371F6">
      <w:pPr>
        <w:spacing w:after="0"/>
        <w:jc w:val="both"/>
        <w:rPr>
          <w:i/>
          <w:iCs/>
          <w:color w:val="000000" w:themeColor="text1"/>
        </w:rPr>
      </w:pPr>
      <w:r w:rsidRPr="006A1080">
        <w:rPr>
          <w:rFonts w:asciiTheme="majorBidi" w:hAnsiTheme="majorBidi" w:cstheme="majorBidi"/>
          <w:color w:val="000000" w:themeColor="text1"/>
          <w:sz w:val="24"/>
          <w:szCs w:val="24"/>
        </w:rPr>
        <w:t xml:space="preserve">Although this study includes the largest </w:t>
      </w:r>
      <w:r w:rsidR="00753B4B" w:rsidRPr="006A1080">
        <w:rPr>
          <w:rFonts w:asciiTheme="majorBidi" w:hAnsiTheme="majorBidi" w:cstheme="majorBidi"/>
          <w:color w:val="000000" w:themeColor="text1"/>
          <w:sz w:val="24"/>
          <w:szCs w:val="24"/>
        </w:rPr>
        <w:t>multi</w:t>
      </w:r>
      <w:r w:rsidR="000F73B9" w:rsidRPr="006A1080">
        <w:rPr>
          <w:rFonts w:asciiTheme="majorBidi" w:hAnsiTheme="majorBidi" w:cstheme="majorBidi"/>
          <w:color w:val="000000" w:themeColor="text1"/>
          <w:sz w:val="24"/>
          <w:szCs w:val="24"/>
        </w:rPr>
        <w:t xml:space="preserve">user </w:t>
      </w:r>
      <w:r w:rsidRPr="006A1080">
        <w:rPr>
          <w:rFonts w:asciiTheme="majorBidi" w:hAnsiTheme="majorBidi" w:cstheme="majorBidi"/>
          <w:color w:val="000000" w:themeColor="text1"/>
          <w:sz w:val="24"/>
          <w:szCs w:val="24"/>
        </w:rPr>
        <w:t xml:space="preserve">dataset </w:t>
      </w:r>
      <w:r w:rsidR="00B40FB3" w:rsidRPr="006A1080">
        <w:rPr>
          <w:rFonts w:asciiTheme="majorBidi" w:hAnsiTheme="majorBidi" w:cstheme="majorBidi"/>
          <w:color w:val="000000" w:themeColor="text1"/>
          <w:sz w:val="24"/>
          <w:szCs w:val="24"/>
        </w:rPr>
        <w:t xml:space="preserve">reporting </w:t>
      </w:r>
      <w:r w:rsidR="00753B4B" w:rsidRPr="006A1080">
        <w:rPr>
          <w:rFonts w:asciiTheme="majorBidi" w:hAnsiTheme="majorBidi" w:cstheme="majorBidi"/>
          <w:color w:val="000000" w:themeColor="text1"/>
          <w:sz w:val="24"/>
          <w:szCs w:val="24"/>
        </w:rPr>
        <w:t xml:space="preserve">on the long-term outcomes </w:t>
      </w:r>
      <w:r w:rsidR="00634AD4" w:rsidRPr="006A1080">
        <w:rPr>
          <w:rFonts w:asciiTheme="majorBidi" w:hAnsiTheme="majorBidi" w:cstheme="majorBidi"/>
          <w:color w:val="000000" w:themeColor="text1"/>
          <w:sz w:val="24"/>
          <w:szCs w:val="24"/>
        </w:rPr>
        <w:t>following canine</w:t>
      </w:r>
      <w:r w:rsidRPr="006A1080">
        <w:rPr>
          <w:rFonts w:asciiTheme="majorBidi" w:hAnsiTheme="majorBidi" w:cstheme="majorBidi"/>
          <w:color w:val="000000" w:themeColor="text1"/>
          <w:sz w:val="24"/>
          <w:szCs w:val="24"/>
        </w:rPr>
        <w:t xml:space="preserve"> THR, given the complication rates, the variance in type of </w:t>
      </w:r>
      <w:r w:rsidRPr="006A1080">
        <w:rPr>
          <w:rFonts w:asciiTheme="majorBidi" w:hAnsiTheme="majorBidi" w:cstheme="majorBidi"/>
          <w:color w:val="000000" w:themeColor="text1"/>
          <w:sz w:val="24"/>
          <w:szCs w:val="24"/>
        </w:rPr>
        <w:lastRenderedPageBreak/>
        <w:t>complications and the number of different implant systems, there is still a likelihood of limited statistical power</w:t>
      </w:r>
      <w:r w:rsidR="00753B4B" w:rsidRPr="006A1080">
        <w:rPr>
          <w:rFonts w:asciiTheme="majorBidi" w:hAnsiTheme="majorBidi" w:cstheme="majorBidi"/>
          <w:color w:val="000000" w:themeColor="text1"/>
          <w:sz w:val="24"/>
          <w:szCs w:val="24"/>
        </w:rPr>
        <w:t xml:space="preserve"> so the occurrence of </w:t>
      </w:r>
      <w:r w:rsidRPr="006A1080">
        <w:rPr>
          <w:rFonts w:asciiTheme="majorBidi" w:hAnsiTheme="majorBidi" w:cstheme="majorBidi"/>
          <w:color w:val="000000" w:themeColor="text1"/>
          <w:sz w:val="24"/>
          <w:szCs w:val="24"/>
        </w:rPr>
        <w:t>type</w:t>
      </w:r>
      <w:r w:rsidR="00753B4B" w:rsidRPr="006A1080">
        <w:rPr>
          <w:rFonts w:asciiTheme="majorBidi" w:hAnsiTheme="majorBidi" w:cstheme="majorBidi"/>
          <w:color w:val="000000" w:themeColor="text1"/>
          <w:sz w:val="24"/>
          <w:szCs w:val="24"/>
        </w:rPr>
        <w:t xml:space="preserve"> II</w:t>
      </w:r>
      <w:r w:rsidRPr="006A1080">
        <w:rPr>
          <w:rFonts w:asciiTheme="majorBidi" w:hAnsiTheme="majorBidi" w:cstheme="majorBidi"/>
          <w:color w:val="000000" w:themeColor="text1"/>
          <w:sz w:val="24"/>
          <w:szCs w:val="24"/>
        </w:rPr>
        <w:t xml:space="preserve"> errors cannot be ruled out. </w:t>
      </w:r>
      <w:r w:rsidR="00B217B0" w:rsidRPr="006A1080">
        <w:rPr>
          <w:rFonts w:asciiTheme="majorBidi" w:hAnsiTheme="majorBidi" w:cstheme="majorBidi"/>
          <w:color w:val="000000" w:themeColor="text1"/>
          <w:sz w:val="24"/>
          <w:szCs w:val="24"/>
        </w:rPr>
        <w:t xml:space="preserve">  </w:t>
      </w:r>
      <w:r w:rsidRPr="006A1080">
        <w:rPr>
          <w:rFonts w:asciiTheme="majorBidi" w:hAnsiTheme="majorBidi" w:cstheme="majorBidi"/>
          <w:strike/>
          <w:color w:val="000000" w:themeColor="text1"/>
          <w:sz w:val="24"/>
          <w:szCs w:val="24"/>
        </w:rPr>
        <w:t>Veterinary surgeons</w:t>
      </w:r>
      <w:r w:rsidRPr="006A1080">
        <w:rPr>
          <w:rFonts w:asciiTheme="majorBidi" w:hAnsiTheme="majorBidi" w:cstheme="majorBidi"/>
          <w:color w:val="000000" w:themeColor="text1"/>
          <w:sz w:val="24"/>
          <w:szCs w:val="24"/>
        </w:rPr>
        <w:t xml:space="preserve"> </w:t>
      </w:r>
      <w:r w:rsidR="00D13321" w:rsidRPr="006A1080">
        <w:rPr>
          <w:rFonts w:asciiTheme="majorBidi" w:hAnsiTheme="majorBidi" w:cstheme="majorBidi"/>
          <w:color w:val="000000" w:themeColor="text1"/>
          <w:sz w:val="24"/>
          <w:szCs w:val="24"/>
        </w:rPr>
        <w:t xml:space="preserve">We found that </w:t>
      </w:r>
      <w:r w:rsidR="00106C5D" w:rsidRPr="006A1080">
        <w:rPr>
          <w:rFonts w:asciiTheme="majorBidi" w:hAnsiTheme="majorBidi" w:cstheme="majorBidi"/>
          <w:color w:val="000000" w:themeColor="text1"/>
          <w:sz w:val="24"/>
          <w:szCs w:val="24"/>
        </w:rPr>
        <w:t xml:space="preserve">VS </w:t>
      </w:r>
      <w:r w:rsidR="00134CE1" w:rsidRPr="006A1080">
        <w:rPr>
          <w:rFonts w:asciiTheme="majorBidi" w:hAnsiTheme="majorBidi" w:cstheme="majorBidi"/>
          <w:color w:val="000000" w:themeColor="text1"/>
          <w:sz w:val="24"/>
          <w:szCs w:val="24"/>
        </w:rPr>
        <w:t xml:space="preserve">were </w:t>
      </w:r>
      <w:r w:rsidR="00E9682E" w:rsidRPr="006A1080">
        <w:rPr>
          <w:rFonts w:asciiTheme="majorBidi" w:hAnsiTheme="majorBidi" w:cstheme="majorBidi"/>
          <w:strike/>
          <w:color w:val="000000" w:themeColor="text1"/>
          <w:sz w:val="24"/>
          <w:szCs w:val="24"/>
        </w:rPr>
        <w:t>may be</w:t>
      </w:r>
      <w:r w:rsidR="00E9682E"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under-reporting complications compared to owners</w:t>
      </w:r>
      <w:r w:rsidR="00E9682E" w:rsidRPr="006A1080">
        <w:rPr>
          <w:rFonts w:asciiTheme="majorBidi" w:hAnsiTheme="majorBidi" w:cstheme="majorBidi"/>
          <w:strike/>
          <w:color w:val="000000" w:themeColor="text1"/>
          <w:sz w:val="24"/>
          <w:szCs w:val="24"/>
        </w:rPr>
        <w:t>.</w:t>
      </w:r>
      <w:r w:rsidR="00134CE1" w:rsidRPr="006A1080">
        <w:rPr>
          <w:rFonts w:asciiTheme="majorBidi" w:hAnsiTheme="majorBidi" w:cstheme="majorBidi"/>
          <w:color w:val="000000" w:themeColor="text1"/>
          <w:sz w:val="24"/>
          <w:szCs w:val="24"/>
        </w:rPr>
        <w:t xml:space="preserve"> which may be due to the VS </w:t>
      </w:r>
      <w:r w:rsidR="00B44E94" w:rsidRPr="006A1080">
        <w:rPr>
          <w:rFonts w:asciiTheme="majorBidi" w:hAnsiTheme="majorBidi" w:cstheme="majorBidi"/>
          <w:color w:val="000000" w:themeColor="text1"/>
          <w:sz w:val="24"/>
          <w:szCs w:val="24"/>
        </w:rPr>
        <w:t>under-reporting</w:t>
      </w:r>
      <w:r w:rsidR="00134CE1" w:rsidRPr="006A1080">
        <w:rPr>
          <w:rFonts w:asciiTheme="majorBidi" w:hAnsiTheme="majorBidi" w:cstheme="majorBidi"/>
          <w:color w:val="000000" w:themeColor="text1"/>
          <w:sz w:val="24"/>
          <w:szCs w:val="24"/>
        </w:rPr>
        <w:t xml:space="preserve"> </w:t>
      </w:r>
      <w:r w:rsidR="00D13321" w:rsidRPr="006A1080">
        <w:rPr>
          <w:rFonts w:asciiTheme="majorBidi" w:hAnsiTheme="majorBidi" w:cstheme="majorBidi"/>
          <w:color w:val="000000" w:themeColor="text1"/>
          <w:sz w:val="24"/>
          <w:szCs w:val="24"/>
        </w:rPr>
        <w:t>or</w:t>
      </w:r>
      <w:r w:rsidR="00134CE1" w:rsidRPr="006A1080">
        <w:rPr>
          <w:rFonts w:asciiTheme="majorBidi" w:hAnsiTheme="majorBidi" w:cstheme="majorBidi"/>
          <w:color w:val="000000" w:themeColor="text1"/>
          <w:sz w:val="24"/>
          <w:szCs w:val="24"/>
        </w:rPr>
        <w:t xml:space="preserve"> o</w:t>
      </w:r>
      <w:r w:rsidR="00B44E94" w:rsidRPr="006A1080">
        <w:rPr>
          <w:rFonts w:asciiTheme="majorBidi" w:hAnsiTheme="majorBidi" w:cstheme="majorBidi"/>
          <w:color w:val="000000" w:themeColor="text1"/>
          <w:sz w:val="24"/>
          <w:szCs w:val="24"/>
        </w:rPr>
        <w:t>wn</w:t>
      </w:r>
      <w:r w:rsidR="00134CE1" w:rsidRPr="006A1080">
        <w:rPr>
          <w:rFonts w:asciiTheme="majorBidi" w:hAnsiTheme="majorBidi" w:cstheme="majorBidi"/>
          <w:color w:val="000000" w:themeColor="text1"/>
          <w:sz w:val="24"/>
          <w:szCs w:val="24"/>
        </w:rPr>
        <w:t>er</w:t>
      </w:r>
      <w:r w:rsidR="00D13321" w:rsidRPr="006A1080">
        <w:rPr>
          <w:rFonts w:asciiTheme="majorBidi" w:hAnsiTheme="majorBidi" w:cstheme="majorBidi"/>
          <w:color w:val="000000" w:themeColor="text1"/>
          <w:sz w:val="24"/>
          <w:szCs w:val="24"/>
        </w:rPr>
        <w:t>s over-</w:t>
      </w:r>
      <w:r w:rsidR="00B44E94" w:rsidRPr="006A1080">
        <w:rPr>
          <w:rFonts w:asciiTheme="majorBidi" w:hAnsiTheme="majorBidi" w:cstheme="majorBidi"/>
          <w:color w:val="000000" w:themeColor="text1"/>
          <w:sz w:val="24"/>
          <w:szCs w:val="24"/>
        </w:rPr>
        <w:t>reporting complications</w:t>
      </w:r>
      <w:r w:rsidRPr="006A1080">
        <w:rPr>
          <w:rFonts w:asciiTheme="majorBidi" w:hAnsiTheme="majorBidi" w:cstheme="majorBidi"/>
          <w:color w:val="000000" w:themeColor="text1"/>
          <w:sz w:val="24"/>
          <w:szCs w:val="24"/>
        </w:rPr>
        <w:t>.</w:t>
      </w:r>
      <w:r w:rsidR="00B217B0" w:rsidRPr="006A1080">
        <w:rPr>
          <w:rFonts w:asciiTheme="majorBidi" w:hAnsiTheme="majorBidi" w:cstheme="majorBidi"/>
          <w:color w:val="000000" w:themeColor="text1"/>
          <w:sz w:val="24"/>
          <w:szCs w:val="24"/>
        </w:rPr>
        <w:t xml:space="preserve"> </w:t>
      </w:r>
      <w:r w:rsidR="00D13321" w:rsidRPr="006A1080">
        <w:rPr>
          <w:rFonts w:asciiTheme="majorBidi" w:hAnsiTheme="majorBidi" w:cstheme="majorBidi"/>
          <w:color w:val="000000" w:themeColor="text1"/>
          <w:sz w:val="24"/>
          <w:szCs w:val="24"/>
        </w:rPr>
        <w:t>However,</w:t>
      </w:r>
      <w:r w:rsidR="00134CE1" w:rsidRPr="006A1080">
        <w:rPr>
          <w:rFonts w:asciiTheme="majorBidi" w:hAnsiTheme="majorBidi" w:cstheme="majorBidi"/>
          <w:color w:val="000000" w:themeColor="text1"/>
          <w:sz w:val="24"/>
          <w:szCs w:val="24"/>
        </w:rPr>
        <w:t xml:space="preserve"> </w:t>
      </w:r>
      <w:r w:rsidR="00B44E94" w:rsidRPr="006A1080">
        <w:rPr>
          <w:rFonts w:asciiTheme="majorBidi" w:hAnsiTheme="majorBidi" w:cstheme="majorBidi"/>
          <w:color w:val="000000" w:themeColor="text1"/>
          <w:sz w:val="24"/>
          <w:szCs w:val="24"/>
        </w:rPr>
        <w:t>i</w:t>
      </w:r>
      <w:r w:rsidR="00134CE1" w:rsidRPr="006A1080">
        <w:rPr>
          <w:rFonts w:asciiTheme="majorBidi" w:hAnsiTheme="majorBidi" w:cstheme="majorBidi"/>
          <w:color w:val="000000" w:themeColor="text1"/>
          <w:sz w:val="24"/>
          <w:szCs w:val="24"/>
        </w:rPr>
        <w:t xml:space="preserve">t was </w:t>
      </w:r>
      <w:r w:rsidR="00DF07C1" w:rsidRPr="006A1080">
        <w:rPr>
          <w:rFonts w:asciiTheme="majorBidi" w:hAnsiTheme="majorBidi" w:cstheme="majorBidi"/>
          <w:color w:val="000000" w:themeColor="text1"/>
          <w:sz w:val="24"/>
          <w:szCs w:val="24"/>
        </w:rPr>
        <w:t>out with</w:t>
      </w:r>
      <w:r w:rsidR="00134CE1" w:rsidRPr="006A1080">
        <w:rPr>
          <w:rFonts w:asciiTheme="majorBidi" w:hAnsiTheme="majorBidi" w:cstheme="majorBidi"/>
          <w:color w:val="000000" w:themeColor="text1"/>
          <w:sz w:val="24"/>
          <w:szCs w:val="24"/>
        </w:rPr>
        <w:t xml:space="preserve"> the </w:t>
      </w:r>
      <w:r w:rsidR="00D13321" w:rsidRPr="006A1080">
        <w:rPr>
          <w:rFonts w:asciiTheme="majorBidi" w:hAnsiTheme="majorBidi" w:cstheme="majorBidi"/>
          <w:color w:val="000000" w:themeColor="text1"/>
          <w:sz w:val="24"/>
          <w:szCs w:val="24"/>
        </w:rPr>
        <w:t>scope</w:t>
      </w:r>
      <w:r w:rsidR="00B44E94" w:rsidRPr="006A1080">
        <w:rPr>
          <w:rFonts w:asciiTheme="majorBidi" w:hAnsiTheme="majorBidi" w:cstheme="majorBidi"/>
          <w:color w:val="000000" w:themeColor="text1"/>
          <w:sz w:val="24"/>
          <w:szCs w:val="24"/>
        </w:rPr>
        <w:t xml:space="preserve"> </w:t>
      </w:r>
      <w:r w:rsidR="00134CE1" w:rsidRPr="006A1080">
        <w:rPr>
          <w:rFonts w:asciiTheme="majorBidi" w:hAnsiTheme="majorBidi" w:cstheme="majorBidi"/>
          <w:color w:val="000000" w:themeColor="text1"/>
          <w:sz w:val="24"/>
          <w:szCs w:val="24"/>
        </w:rPr>
        <w:t xml:space="preserve">of this study to further </w:t>
      </w:r>
      <w:r w:rsidR="00D13321" w:rsidRPr="006A1080">
        <w:rPr>
          <w:rFonts w:asciiTheme="majorBidi" w:hAnsiTheme="majorBidi" w:cstheme="majorBidi"/>
          <w:color w:val="000000" w:themeColor="text1"/>
          <w:sz w:val="24"/>
          <w:szCs w:val="24"/>
        </w:rPr>
        <w:t>investigation</w:t>
      </w:r>
      <w:r w:rsidR="00134CE1" w:rsidRPr="006A1080">
        <w:rPr>
          <w:rFonts w:asciiTheme="majorBidi" w:hAnsiTheme="majorBidi" w:cstheme="majorBidi"/>
          <w:color w:val="000000" w:themeColor="text1"/>
          <w:sz w:val="24"/>
          <w:szCs w:val="24"/>
        </w:rPr>
        <w:t xml:space="preserve"> possible causes of </w:t>
      </w:r>
      <w:r w:rsidR="00B44E94" w:rsidRPr="006A1080">
        <w:rPr>
          <w:rFonts w:asciiTheme="majorBidi" w:hAnsiTheme="majorBidi" w:cstheme="majorBidi"/>
          <w:color w:val="000000" w:themeColor="text1"/>
          <w:sz w:val="24"/>
          <w:szCs w:val="24"/>
        </w:rPr>
        <w:t xml:space="preserve">this </w:t>
      </w:r>
      <w:r w:rsidR="00D13321" w:rsidRPr="006A1080">
        <w:rPr>
          <w:rFonts w:asciiTheme="majorBidi" w:hAnsiTheme="majorBidi" w:cstheme="majorBidi"/>
          <w:color w:val="000000" w:themeColor="text1"/>
          <w:sz w:val="24"/>
          <w:szCs w:val="24"/>
        </w:rPr>
        <w:t xml:space="preserve">discrepancy in reporting </w:t>
      </w:r>
      <w:r w:rsidR="00B44E94" w:rsidRPr="006A1080">
        <w:rPr>
          <w:rFonts w:asciiTheme="majorBidi" w:hAnsiTheme="majorBidi" w:cstheme="majorBidi"/>
          <w:color w:val="000000" w:themeColor="text1"/>
          <w:sz w:val="24"/>
          <w:szCs w:val="24"/>
        </w:rPr>
        <w:t>complication</w:t>
      </w:r>
      <w:r w:rsidR="00D13321" w:rsidRPr="006A1080">
        <w:rPr>
          <w:rFonts w:asciiTheme="majorBidi" w:hAnsiTheme="majorBidi" w:cstheme="majorBidi"/>
          <w:color w:val="000000" w:themeColor="text1"/>
          <w:sz w:val="24"/>
          <w:szCs w:val="24"/>
        </w:rPr>
        <w:t>s</w:t>
      </w:r>
      <w:r w:rsidR="00B44E94" w:rsidRPr="006A1080">
        <w:rPr>
          <w:rFonts w:asciiTheme="majorBidi" w:hAnsiTheme="majorBidi" w:cstheme="majorBidi"/>
          <w:color w:val="000000" w:themeColor="text1"/>
          <w:sz w:val="24"/>
          <w:szCs w:val="24"/>
        </w:rPr>
        <w:t xml:space="preserve">. </w:t>
      </w:r>
      <w:r w:rsidR="00134CE1" w:rsidRPr="006A1080">
        <w:rPr>
          <w:rFonts w:asciiTheme="majorBidi" w:hAnsiTheme="majorBidi" w:cstheme="majorBidi"/>
          <w:color w:val="000000" w:themeColor="text1"/>
          <w:sz w:val="24"/>
          <w:szCs w:val="24"/>
        </w:rPr>
        <w:t xml:space="preserve"> </w:t>
      </w:r>
      <w:r w:rsidR="00DF07C1" w:rsidRPr="006A1080">
        <w:rPr>
          <w:rFonts w:asciiTheme="majorBidi" w:hAnsiTheme="majorBidi" w:cstheme="majorBidi"/>
          <w:strike/>
          <w:color w:val="000000" w:themeColor="text1"/>
          <w:sz w:val="24"/>
          <w:szCs w:val="24"/>
        </w:rPr>
        <w:t xml:space="preserve">This </w:t>
      </w:r>
      <w:r w:rsidR="00B44E94" w:rsidRPr="006A1080">
        <w:rPr>
          <w:rFonts w:asciiTheme="majorBidi" w:hAnsiTheme="majorBidi" w:cstheme="majorBidi"/>
          <w:color w:val="000000" w:themeColor="text1"/>
          <w:sz w:val="24"/>
          <w:szCs w:val="24"/>
        </w:rPr>
        <w:t xml:space="preserve">It </w:t>
      </w:r>
      <w:r w:rsidR="007B732A" w:rsidRPr="006A1080">
        <w:rPr>
          <w:rFonts w:asciiTheme="majorBidi" w:hAnsiTheme="majorBidi" w:cstheme="majorBidi"/>
          <w:color w:val="000000" w:themeColor="text1"/>
          <w:sz w:val="24"/>
          <w:szCs w:val="24"/>
        </w:rPr>
        <w:t xml:space="preserve">might be due to referral </w:t>
      </w:r>
      <w:r w:rsidR="00106C5D" w:rsidRPr="006A1080">
        <w:rPr>
          <w:rFonts w:asciiTheme="majorBidi" w:hAnsiTheme="majorBidi" w:cstheme="majorBidi"/>
          <w:color w:val="000000" w:themeColor="text1"/>
          <w:sz w:val="24"/>
          <w:szCs w:val="24"/>
        </w:rPr>
        <w:t xml:space="preserve">VS </w:t>
      </w:r>
      <w:r w:rsidR="007B732A" w:rsidRPr="006A1080">
        <w:rPr>
          <w:rFonts w:asciiTheme="majorBidi" w:hAnsiTheme="majorBidi" w:cstheme="majorBidi"/>
          <w:strike/>
          <w:color w:val="000000" w:themeColor="text1"/>
          <w:sz w:val="24"/>
          <w:szCs w:val="24"/>
        </w:rPr>
        <w:t>veterinary surgeon</w:t>
      </w:r>
      <w:r w:rsidR="007B732A" w:rsidRPr="006A1080">
        <w:rPr>
          <w:rFonts w:asciiTheme="majorBidi" w:hAnsiTheme="majorBidi" w:cstheme="majorBidi"/>
          <w:color w:val="000000" w:themeColor="text1"/>
          <w:sz w:val="24"/>
          <w:szCs w:val="24"/>
        </w:rPr>
        <w:t xml:space="preserve">s </w:t>
      </w:r>
      <w:r w:rsidR="007F7B1F" w:rsidRPr="006A1080">
        <w:rPr>
          <w:rFonts w:asciiTheme="majorBidi" w:hAnsiTheme="majorBidi" w:cstheme="majorBidi"/>
          <w:color w:val="000000" w:themeColor="text1"/>
          <w:sz w:val="24"/>
          <w:szCs w:val="24"/>
        </w:rPr>
        <w:t xml:space="preserve">predominantly treating major complications and </w:t>
      </w:r>
      <w:r w:rsidR="00634AD4" w:rsidRPr="006A1080">
        <w:rPr>
          <w:rFonts w:asciiTheme="majorBidi" w:hAnsiTheme="majorBidi" w:cstheme="majorBidi"/>
          <w:color w:val="000000" w:themeColor="text1"/>
          <w:sz w:val="24"/>
          <w:szCs w:val="24"/>
        </w:rPr>
        <w:t>overlooking minor</w:t>
      </w:r>
      <w:r w:rsidR="007B732A" w:rsidRPr="006A1080">
        <w:rPr>
          <w:rFonts w:asciiTheme="majorBidi" w:hAnsiTheme="majorBidi" w:cstheme="majorBidi"/>
          <w:color w:val="000000" w:themeColor="text1"/>
          <w:sz w:val="24"/>
          <w:szCs w:val="24"/>
        </w:rPr>
        <w:t xml:space="preserve"> complications</w:t>
      </w:r>
      <w:r w:rsidR="006238B7" w:rsidRPr="006A1080">
        <w:rPr>
          <w:rFonts w:asciiTheme="majorBidi" w:hAnsiTheme="majorBidi" w:cstheme="majorBidi"/>
          <w:color w:val="000000" w:themeColor="text1"/>
          <w:sz w:val="24"/>
          <w:szCs w:val="24"/>
        </w:rPr>
        <w:t xml:space="preserve">; owners may seek treatment from first opinion practices for minor complications such as wound dehiscence.  </w:t>
      </w:r>
      <w:r w:rsidR="00B44E94" w:rsidRPr="006A1080">
        <w:rPr>
          <w:rFonts w:asciiTheme="majorBidi" w:hAnsiTheme="majorBidi" w:cstheme="majorBidi"/>
          <w:color w:val="000000" w:themeColor="text1"/>
          <w:sz w:val="24"/>
          <w:szCs w:val="24"/>
        </w:rPr>
        <w:t>Fur</w:t>
      </w:r>
      <w:r w:rsidR="00D13321" w:rsidRPr="006A1080">
        <w:rPr>
          <w:rFonts w:asciiTheme="majorBidi" w:hAnsiTheme="majorBidi" w:cstheme="majorBidi"/>
          <w:color w:val="000000" w:themeColor="text1"/>
          <w:sz w:val="24"/>
          <w:szCs w:val="24"/>
        </w:rPr>
        <w:t>ther</w:t>
      </w:r>
      <w:r w:rsidR="00B44E94" w:rsidRPr="006A1080">
        <w:rPr>
          <w:rFonts w:asciiTheme="majorBidi" w:hAnsiTheme="majorBidi" w:cstheme="majorBidi"/>
          <w:color w:val="000000" w:themeColor="text1"/>
          <w:sz w:val="24"/>
          <w:szCs w:val="24"/>
        </w:rPr>
        <w:t>more</w:t>
      </w:r>
      <w:r w:rsidR="00BE3EEE" w:rsidRPr="006A1080">
        <w:rPr>
          <w:rFonts w:asciiTheme="majorBidi" w:hAnsiTheme="majorBidi" w:cstheme="majorBidi"/>
          <w:color w:val="000000" w:themeColor="text1"/>
          <w:sz w:val="24"/>
          <w:szCs w:val="24"/>
        </w:rPr>
        <w:t>,</w:t>
      </w:r>
      <w:r w:rsidR="00B44E94" w:rsidRPr="006A1080">
        <w:rPr>
          <w:rFonts w:asciiTheme="majorBidi" w:hAnsiTheme="majorBidi" w:cstheme="majorBidi"/>
          <w:color w:val="000000" w:themeColor="text1"/>
          <w:sz w:val="24"/>
          <w:szCs w:val="24"/>
        </w:rPr>
        <w:t xml:space="preserve"> we were unable to </w:t>
      </w:r>
      <w:r w:rsidR="00D13321" w:rsidRPr="006A1080">
        <w:rPr>
          <w:rFonts w:asciiTheme="majorBidi" w:hAnsiTheme="majorBidi" w:cstheme="majorBidi"/>
          <w:color w:val="000000" w:themeColor="text1"/>
          <w:sz w:val="24"/>
          <w:szCs w:val="24"/>
        </w:rPr>
        <w:t>establish</w:t>
      </w:r>
      <w:r w:rsidR="00B44E94" w:rsidRPr="006A1080">
        <w:rPr>
          <w:rFonts w:asciiTheme="majorBidi" w:hAnsiTheme="majorBidi" w:cstheme="majorBidi"/>
          <w:color w:val="000000" w:themeColor="text1"/>
          <w:sz w:val="24"/>
          <w:szCs w:val="24"/>
        </w:rPr>
        <w:t xml:space="preserve"> if increased </w:t>
      </w:r>
      <w:r w:rsidR="00D13321" w:rsidRPr="006A1080">
        <w:rPr>
          <w:rFonts w:asciiTheme="majorBidi" w:hAnsiTheme="majorBidi" w:cstheme="majorBidi"/>
          <w:color w:val="000000" w:themeColor="text1"/>
          <w:sz w:val="24"/>
          <w:szCs w:val="24"/>
        </w:rPr>
        <w:t>complications</w:t>
      </w:r>
      <w:r w:rsidR="00B44E94" w:rsidRPr="006A1080">
        <w:rPr>
          <w:rFonts w:asciiTheme="majorBidi" w:hAnsiTheme="majorBidi" w:cstheme="majorBidi"/>
          <w:color w:val="000000" w:themeColor="text1"/>
          <w:sz w:val="24"/>
          <w:szCs w:val="24"/>
        </w:rPr>
        <w:t xml:space="preserve"> were related to </w:t>
      </w:r>
      <w:r w:rsidR="00272C37" w:rsidRPr="006A1080">
        <w:rPr>
          <w:rFonts w:asciiTheme="majorBidi" w:hAnsiTheme="majorBidi" w:cstheme="majorBidi"/>
          <w:color w:val="000000" w:themeColor="text1"/>
          <w:sz w:val="24"/>
          <w:szCs w:val="24"/>
        </w:rPr>
        <w:t>VS caseload</w:t>
      </w:r>
      <w:r w:rsidR="00B44E94" w:rsidRPr="006A1080">
        <w:rPr>
          <w:rFonts w:asciiTheme="majorBidi" w:hAnsiTheme="majorBidi" w:cstheme="majorBidi"/>
          <w:color w:val="000000" w:themeColor="text1"/>
          <w:sz w:val="24"/>
          <w:szCs w:val="24"/>
        </w:rPr>
        <w:t xml:space="preserve"> </w:t>
      </w:r>
      <w:r w:rsidR="00A10B87" w:rsidRPr="006A1080">
        <w:rPr>
          <w:rFonts w:asciiTheme="majorBidi" w:hAnsiTheme="majorBidi" w:cstheme="majorBidi"/>
          <w:color w:val="000000" w:themeColor="text1"/>
          <w:sz w:val="24"/>
          <w:szCs w:val="24"/>
        </w:rPr>
        <w:t>given</w:t>
      </w:r>
      <w:r w:rsidR="00B44E94" w:rsidRPr="006A1080">
        <w:rPr>
          <w:rFonts w:asciiTheme="majorBidi" w:hAnsiTheme="majorBidi" w:cstheme="majorBidi"/>
          <w:color w:val="000000" w:themeColor="text1"/>
          <w:sz w:val="24"/>
          <w:szCs w:val="24"/>
        </w:rPr>
        <w:t xml:space="preserve"> our </w:t>
      </w:r>
      <w:r w:rsidR="00BE3EEE" w:rsidRPr="006A1080">
        <w:rPr>
          <w:rFonts w:asciiTheme="majorBidi" w:hAnsiTheme="majorBidi" w:cstheme="majorBidi"/>
          <w:color w:val="000000" w:themeColor="text1"/>
          <w:sz w:val="24"/>
          <w:szCs w:val="24"/>
        </w:rPr>
        <w:t>confidentially</w:t>
      </w:r>
      <w:r w:rsidR="00B44E94" w:rsidRPr="006A1080">
        <w:rPr>
          <w:rFonts w:asciiTheme="majorBidi" w:hAnsiTheme="majorBidi" w:cstheme="majorBidi"/>
          <w:color w:val="000000" w:themeColor="text1"/>
          <w:sz w:val="24"/>
          <w:szCs w:val="24"/>
        </w:rPr>
        <w:t xml:space="preserve"> </w:t>
      </w:r>
      <w:r w:rsidR="00A10B87" w:rsidRPr="006A1080">
        <w:rPr>
          <w:rFonts w:asciiTheme="majorBidi" w:hAnsiTheme="majorBidi" w:cstheme="majorBidi"/>
          <w:color w:val="000000" w:themeColor="text1"/>
          <w:sz w:val="24"/>
          <w:szCs w:val="24"/>
        </w:rPr>
        <w:t>agreement</w:t>
      </w:r>
      <w:r w:rsidR="00B44E94" w:rsidRPr="006A1080">
        <w:rPr>
          <w:rFonts w:asciiTheme="majorBidi" w:hAnsiTheme="majorBidi" w:cstheme="majorBidi"/>
          <w:color w:val="000000" w:themeColor="text1"/>
          <w:sz w:val="24"/>
          <w:szCs w:val="24"/>
        </w:rPr>
        <w:t xml:space="preserve"> with </w:t>
      </w:r>
      <w:r w:rsidR="00A10B87" w:rsidRPr="006A1080">
        <w:rPr>
          <w:rFonts w:asciiTheme="majorBidi" w:hAnsiTheme="majorBidi" w:cstheme="majorBidi"/>
          <w:color w:val="000000" w:themeColor="text1"/>
          <w:sz w:val="24"/>
          <w:szCs w:val="24"/>
        </w:rPr>
        <w:t>participating</w:t>
      </w:r>
      <w:r w:rsidR="00B44E94" w:rsidRPr="006A1080">
        <w:rPr>
          <w:rFonts w:asciiTheme="majorBidi" w:hAnsiTheme="majorBidi" w:cstheme="majorBidi"/>
          <w:color w:val="000000" w:themeColor="text1"/>
          <w:sz w:val="24"/>
          <w:szCs w:val="24"/>
        </w:rPr>
        <w:t xml:space="preserve"> </w:t>
      </w:r>
      <w:r w:rsidR="00BE3EEE" w:rsidRPr="006A1080">
        <w:rPr>
          <w:rFonts w:asciiTheme="majorBidi" w:hAnsiTheme="majorBidi" w:cstheme="majorBidi"/>
          <w:color w:val="000000" w:themeColor="text1"/>
          <w:sz w:val="24"/>
          <w:szCs w:val="24"/>
        </w:rPr>
        <w:t>VS.</w:t>
      </w:r>
      <w:r w:rsidR="00B44E94" w:rsidRPr="006A1080">
        <w:rPr>
          <w:rFonts w:asciiTheme="majorBidi" w:hAnsiTheme="majorBidi" w:cstheme="majorBidi"/>
          <w:color w:val="000000" w:themeColor="text1"/>
          <w:sz w:val="24"/>
          <w:szCs w:val="24"/>
        </w:rPr>
        <w:t xml:space="preserve"> It has been well </w:t>
      </w:r>
      <w:r w:rsidR="00DF07C1" w:rsidRPr="006A1080">
        <w:rPr>
          <w:rFonts w:asciiTheme="majorBidi" w:hAnsiTheme="majorBidi" w:cstheme="majorBidi"/>
          <w:color w:val="000000" w:themeColor="text1"/>
          <w:sz w:val="24"/>
          <w:szCs w:val="24"/>
        </w:rPr>
        <w:t>recognized</w:t>
      </w:r>
      <w:r w:rsidR="00B44E94" w:rsidRPr="006A1080">
        <w:rPr>
          <w:rFonts w:asciiTheme="majorBidi" w:hAnsiTheme="majorBidi" w:cstheme="majorBidi"/>
          <w:color w:val="000000" w:themeColor="text1"/>
          <w:sz w:val="24"/>
          <w:szCs w:val="24"/>
        </w:rPr>
        <w:t xml:space="preserve"> that there is a </w:t>
      </w:r>
      <w:r w:rsidR="00A10B87" w:rsidRPr="006A1080">
        <w:rPr>
          <w:rFonts w:asciiTheme="majorBidi" w:hAnsiTheme="majorBidi" w:cstheme="majorBidi"/>
          <w:color w:val="000000" w:themeColor="text1"/>
          <w:sz w:val="24"/>
          <w:szCs w:val="24"/>
        </w:rPr>
        <w:t>learning</w:t>
      </w:r>
      <w:r w:rsidR="00B44E94" w:rsidRPr="006A1080">
        <w:rPr>
          <w:rFonts w:asciiTheme="majorBidi" w:hAnsiTheme="majorBidi" w:cstheme="majorBidi"/>
          <w:color w:val="000000" w:themeColor="text1"/>
          <w:sz w:val="24"/>
          <w:szCs w:val="24"/>
        </w:rPr>
        <w:t xml:space="preserve"> </w:t>
      </w:r>
      <w:r w:rsidR="00A10B87" w:rsidRPr="006A1080">
        <w:rPr>
          <w:rFonts w:asciiTheme="majorBidi" w:hAnsiTheme="majorBidi" w:cstheme="majorBidi"/>
          <w:color w:val="000000" w:themeColor="text1"/>
          <w:sz w:val="24"/>
          <w:szCs w:val="24"/>
        </w:rPr>
        <w:t>curve</w:t>
      </w:r>
      <w:r w:rsidR="00B44E94" w:rsidRPr="006A1080">
        <w:rPr>
          <w:rFonts w:asciiTheme="majorBidi" w:hAnsiTheme="majorBidi" w:cstheme="majorBidi"/>
          <w:color w:val="000000" w:themeColor="text1"/>
          <w:sz w:val="24"/>
          <w:szCs w:val="24"/>
        </w:rPr>
        <w:t xml:space="preserve"> associated with TH</w:t>
      </w:r>
      <w:r w:rsidR="00A10B87" w:rsidRPr="006A1080">
        <w:rPr>
          <w:rFonts w:asciiTheme="majorBidi" w:hAnsiTheme="majorBidi" w:cstheme="majorBidi"/>
          <w:color w:val="000000" w:themeColor="text1"/>
          <w:sz w:val="24"/>
          <w:szCs w:val="24"/>
        </w:rPr>
        <w:t xml:space="preserve">R </w:t>
      </w:r>
      <w:r w:rsidR="00B44E94" w:rsidRPr="006A1080">
        <w:rPr>
          <w:rFonts w:asciiTheme="majorBidi" w:hAnsiTheme="majorBidi" w:cstheme="majorBidi"/>
          <w:color w:val="000000" w:themeColor="text1"/>
          <w:sz w:val="24"/>
          <w:szCs w:val="24"/>
        </w:rPr>
        <w:t>surge</w:t>
      </w:r>
      <w:r w:rsidR="00A10B87" w:rsidRPr="006A1080">
        <w:rPr>
          <w:rFonts w:asciiTheme="majorBidi" w:hAnsiTheme="majorBidi" w:cstheme="majorBidi"/>
          <w:color w:val="000000" w:themeColor="text1"/>
          <w:sz w:val="24"/>
          <w:szCs w:val="24"/>
        </w:rPr>
        <w:t>r</w:t>
      </w:r>
      <w:r w:rsidR="00B44E94" w:rsidRPr="006A1080">
        <w:rPr>
          <w:rFonts w:asciiTheme="majorBidi" w:hAnsiTheme="majorBidi" w:cstheme="majorBidi"/>
          <w:color w:val="000000" w:themeColor="text1"/>
          <w:sz w:val="24"/>
          <w:szCs w:val="24"/>
        </w:rPr>
        <w:t>i</w:t>
      </w:r>
      <w:r w:rsidR="00A10B87" w:rsidRPr="006A1080">
        <w:rPr>
          <w:rFonts w:asciiTheme="majorBidi" w:hAnsiTheme="majorBidi" w:cstheme="majorBidi"/>
          <w:color w:val="000000" w:themeColor="text1"/>
          <w:sz w:val="24"/>
          <w:szCs w:val="24"/>
        </w:rPr>
        <w:t>e</w:t>
      </w:r>
      <w:r w:rsidR="00B44E94" w:rsidRPr="006A1080">
        <w:rPr>
          <w:rFonts w:asciiTheme="majorBidi" w:hAnsiTheme="majorBidi" w:cstheme="majorBidi"/>
          <w:color w:val="000000" w:themeColor="text1"/>
          <w:sz w:val="24"/>
          <w:szCs w:val="24"/>
        </w:rPr>
        <w:t>s and a re</w:t>
      </w:r>
      <w:r w:rsidR="00A10B87" w:rsidRPr="006A1080">
        <w:rPr>
          <w:rFonts w:asciiTheme="majorBidi" w:hAnsiTheme="majorBidi" w:cstheme="majorBidi"/>
          <w:color w:val="000000" w:themeColor="text1"/>
          <w:sz w:val="24"/>
          <w:szCs w:val="24"/>
        </w:rPr>
        <w:t>gular operative</w:t>
      </w:r>
      <w:r w:rsidR="00B44E94" w:rsidRPr="006A1080">
        <w:rPr>
          <w:rFonts w:asciiTheme="majorBidi" w:hAnsiTheme="majorBidi" w:cstheme="majorBidi"/>
          <w:color w:val="000000" w:themeColor="text1"/>
          <w:sz w:val="24"/>
          <w:szCs w:val="24"/>
        </w:rPr>
        <w:t xml:space="preserve"> caseload is also advis</w:t>
      </w:r>
      <w:r w:rsidR="00A10B87" w:rsidRPr="006A1080">
        <w:rPr>
          <w:rFonts w:asciiTheme="majorBidi" w:hAnsiTheme="majorBidi" w:cstheme="majorBidi"/>
          <w:color w:val="000000" w:themeColor="text1"/>
          <w:sz w:val="24"/>
          <w:szCs w:val="24"/>
        </w:rPr>
        <w:t xml:space="preserve">able </w:t>
      </w:r>
      <w:r w:rsidR="00B44E94" w:rsidRPr="006A1080">
        <w:rPr>
          <w:rFonts w:asciiTheme="majorBidi" w:hAnsiTheme="majorBidi" w:cstheme="majorBidi"/>
          <w:color w:val="000000" w:themeColor="text1"/>
          <w:sz w:val="24"/>
          <w:szCs w:val="24"/>
        </w:rPr>
        <w:t xml:space="preserve">with this </w:t>
      </w:r>
      <w:r w:rsidR="00A10B87" w:rsidRPr="006A1080">
        <w:rPr>
          <w:rFonts w:asciiTheme="majorBidi" w:hAnsiTheme="majorBidi" w:cstheme="majorBidi"/>
          <w:color w:val="000000" w:themeColor="text1"/>
          <w:sz w:val="24"/>
          <w:szCs w:val="24"/>
        </w:rPr>
        <w:t>technique.</w:t>
      </w:r>
    </w:p>
    <w:p w14:paraId="1BCCD8B9" w14:textId="680C2BB4" w:rsidR="001E3110" w:rsidRPr="006A1080" w:rsidRDefault="001E3110" w:rsidP="001568F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Due to large number of implant systems, we will endeavor to engage participating </w:t>
      </w:r>
      <w:r w:rsidRPr="006A1080">
        <w:rPr>
          <w:rFonts w:asciiTheme="majorBidi" w:hAnsiTheme="majorBidi" w:cstheme="majorBidi"/>
          <w:strike/>
          <w:color w:val="000000" w:themeColor="text1"/>
          <w:sz w:val="24"/>
          <w:szCs w:val="24"/>
        </w:rPr>
        <w:t>veterinary surgeons</w:t>
      </w:r>
      <w:r w:rsidR="00106C5D" w:rsidRPr="006A1080">
        <w:rPr>
          <w:rFonts w:asciiTheme="majorBidi" w:hAnsiTheme="majorBidi" w:cstheme="majorBidi"/>
          <w:color w:val="000000" w:themeColor="text1"/>
          <w:sz w:val="24"/>
          <w:szCs w:val="24"/>
        </w:rPr>
        <w:t xml:space="preserve"> VS</w:t>
      </w:r>
      <w:r w:rsidRPr="006A1080">
        <w:rPr>
          <w:rFonts w:asciiTheme="majorBidi" w:hAnsiTheme="majorBidi" w:cstheme="majorBidi"/>
          <w:color w:val="000000" w:themeColor="text1"/>
          <w:sz w:val="24"/>
          <w:szCs w:val="24"/>
        </w:rPr>
        <w:t xml:space="preserve"> and owners in future with our dedicated administrative support enabling a larger sample size which may be able to highlight any implant system issues.</w:t>
      </w:r>
      <w:r w:rsidR="0043362E" w:rsidRPr="006A1080">
        <w:rPr>
          <w:rFonts w:asciiTheme="majorBidi" w:hAnsiTheme="majorBidi" w:cstheme="majorBidi"/>
          <w:color w:val="000000" w:themeColor="text1"/>
          <w:sz w:val="24"/>
          <w:szCs w:val="24"/>
        </w:rPr>
        <w:t xml:space="preserve"> </w:t>
      </w:r>
      <w:r w:rsidR="00B217B0" w:rsidRPr="006A1080">
        <w:rPr>
          <w:rFonts w:asciiTheme="majorBidi" w:hAnsiTheme="majorBidi" w:cstheme="majorBidi"/>
          <w:color w:val="000000" w:themeColor="text1"/>
          <w:sz w:val="24"/>
          <w:szCs w:val="24"/>
        </w:rPr>
        <w:t>T</w:t>
      </w:r>
      <w:r w:rsidRPr="006A1080">
        <w:rPr>
          <w:rFonts w:asciiTheme="majorBidi" w:hAnsiTheme="majorBidi" w:cstheme="majorBidi"/>
          <w:color w:val="000000" w:themeColor="text1"/>
          <w:sz w:val="24"/>
          <w:szCs w:val="24"/>
        </w:rPr>
        <w:t>he response rate may have been influenced by the owners</w:t>
      </w:r>
      <w:r w:rsidR="00B217B0"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 xml:space="preserve"> perception of the success of the THR.  The response rate also diminished with increased time since THR, this may </w:t>
      </w:r>
      <w:r w:rsidR="00F10F89" w:rsidRPr="006A1080">
        <w:rPr>
          <w:rFonts w:asciiTheme="majorBidi" w:hAnsiTheme="majorBidi" w:cstheme="majorBidi"/>
          <w:color w:val="000000" w:themeColor="text1"/>
          <w:sz w:val="24"/>
          <w:szCs w:val="24"/>
        </w:rPr>
        <w:t xml:space="preserve">suggest that not all owners have participated in the owner-based assessment questionnaire. </w:t>
      </w:r>
    </w:p>
    <w:p w14:paraId="1FFEFE8C" w14:textId="77777777" w:rsidR="00B34E0C" w:rsidRPr="006A1080" w:rsidRDefault="00B34E0C" w:rsidP="001568F0">
      <w:pPr>
        <w:jc w:val="both"/>
        <w:rPr>
          <w:rFonts w:asciiTheme="majorBidi" w:hAnsiTheme="majorBidi" w:cstheme="majorBidi"/>
          <w:color w:val="000000" w:themeColor="text1"/>
          <w:sz w:val="24"/>
          <w:szCs w:val="24"/>
        </w:rPr>
      </w:pPr>
    </w:p>
    <w:p w14:paraId="27BFFDED" w14:textId="27EEF57F" w:rsidR="00B44E94" w:rsidRPr="006A1080" w:rsidRDefault="00F64BD9" w:rsidP="00544D5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CONCLUSION</w:t>
      </w:r>
    </w:p>
    <w:p w14:paraId="59F1B186" w14:textId="23EF323E" w:rsidR="00761F63" w:rsidRPr="006A1080" w:rsidRDefault="001E3110" w:rsidP="0090022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Owner reported outcomes suggest</w:t>
      </w:r>
      <w:r w:rsidR="000F73B9" w:rsidRPr="006A1080">
        <w:rPr>
          <w:rFonts w:asciiTheme="majorBidi" w:hAnsiTheme="majorBidi" w:cstheme="majorBidi"/>
          <w:color w:val="000000" w:themeColor="text1"/>
          <w:sz w:val="24"/>
          <w:szCs w:val="24"/>
        </w:rPr>
        <w:t>ed</w:t>
      </w:r>
      <w:r w:rsidRPr="006A1080">
        <w:rPr>
          <w:rFonts w:asciiTheme="majorBidi" w:hAnsiTheme="majorBidi" w:cstheme="majorBidi"/>
          <w:color w:val="000000" w:themeColor="text1"/>
          <w:sz w:val="24"/>
          <w:szCs w:val="24"/>
        </w:rPr>
        <w:t xml:space="preserve"> that </w:t>
      </w:r>
      <w:r w:rsidR="006238B7" w:rsidRPr="006A1080">
        <w:rPr>
          <w:rFonts w:asciiTheme="majorBidi" w:hAnsiTheme="majorBidi" w:cstheme="majorBidi"/>
          <w:color w:val="000000" w:themeColor="text1"/>
          <w:sz w:val="24"/>
          <w:szCs w:val="24"/>
        </w:rPr>
        <w:t xml:space="preserve">canine </w:t>
      </w:r>
      <w:r w:rsidRPr="006A1080">
        <w:rPr>
          <w:rFonts w:asciiTheme="majorBidi" w:hAnsiTheme="majorBidi" w:cstheme="majorBidi"/>
          <w:color w:val="000000" w:themeColor="text1"/>
          <w:sz w:val="24"/>
          <w:szCs w:val="24"/>
        </w:rPr>
        <w:t xml:space="preserve">mobility </w:t>
      </w:r>
      <w:r w:rsidR="006238B7" w:rsidRPr="006A1080">
        <w:rPr>
          <w:rFonts w:asciiTheme="majorBidi" w:hAnsiTheme="majorBidi" w:cstheme="majorBidi"/>
          <w:color w:val="000000" w:themeColor="text1"/>
          <w:sz w:val="24"/>
          <w:szCs w:val="24"/>
        </w:rPr>
        <w:t>improve</w:t>
      </w:r>
      <w:r w:rsidR="000F73B9" w:rsidRPr="006A1080">
        <w:rPr>
          <w:rFonts w:asciiTheme="majorBidi" w:hAnsiTheme="majorBidi" w:cstheme="majorBidi"/>
          <w:color w:val="000000" w:themeColor="text1"/>
          <w:sz w:val="24"/>
          <w:szCs w:val="24"/>
        </w:rPr>
        <w:t xml:space="preserve">d </w:t>
      </w:r>
      <w:r w:rsidRPr="006A1080">
        <w:rPr>
          <w:rFonts w:asciiTheme="majorBidi" w:hAnsiTheme="majorBidi" w:cstheme="majorBidi"/>
          <w:color w:val="000000" w:themeColor="text1"/>
          <w:sz w:val="24"/>
          <w:szCs w:val="24"/>
        </w:rPr>
        <w:t>after THR</w:t>
      </w:r>
      <w:r w:rsidR="00140D20" w:rsidRPr="006A1080">
        <w:rPr>
          <w:rFonts w:asciiTheme="majorBidi" w:hAnsiTheme="majorBidi" w:cstheme="majorBidi"/>
          <w:color w:val="000000" w:themeColor="text1"/>
          <w:sz w:val="24"/>
          <w:szCs w:val="24"/>
        </w:rPr>
        <w:t xml:space="preserve"> and that it was </w:t>
      </w:r>
      <w:r w:rsidR="000F73B9" w:rsidRPr="006A1080">
        <w:rPr>
          <w:rFonts w:asciiTheme="majorBidi" w:hAnsiTheme="majorBidi" w:cstheme="majorBidi"/>
          <w:color w:val="000000" w:themeColor="text1"/>
          <w:sz w:val="24"/>
          <w:szCs w:val="24"/>
        </w:rPr>
        <w:t xml:space="preserve">a safe and </w:t>
      </w:r>
      <w:r w:rsidR="00B659B2" w:rsidRPr="006A1080">
        <w:rPr>
          <w:rFonts w:asciiTheme="majorBidi" w:hAnsiTheme="majorBidi" w:cstheme="majorBidi"/>
          <w:color w:val="000000" w:themeColor="text1"/>
          <w:sz w:val="24"/>
          <w:szCs w:val="24"/>
        </w:rPr>
        <w:t xml:space="preserve">effective procedure. Previous femoral head and neck excision was </w:t>
      </w:r>
      <w:r w:rsidR="00B659B2" w:rsidRPr="006A1080">
        <w:rPr>
          <w:rFonts w:asciiTheme="majorBidi" w:hAnsiTheme="majorBidi" w:cstheme="majorBidi"/>
          <w:color w:val="000000" w:themeColor="text1"/>
          <w:sz w:val="24"/>
          <w:szCs w:val="24"/>
        </w:rPr>
        <w:lastRenderedPageBreak/>
        <w:t xml:space="preserve">associated with increased complications when a THR was performed using </w:t>
      </w:r>
      <w:proofErr w:type="spellStart"/>
      <w:r w:rsidR="00B659B2" w:rsidRPr="006A1080">
        <w:rPr>
          <w:rFonts w:asciiTheme="majorBidi" w:hAnsiTheme="majorBidi" w:cstheme="majorBidi"/>
          <w:color w:val="000000" w:themeColor="text1"/>
          <w:sz w:val="24"/>
          <w:szCs w:val="24"/>
        </w:rPr>
        <w:t>BioMedtrix</w:t>
      </w:r>
      <w:proofErr w:type="spellEnd"/>
      <w:r w:rsidR="00B659B2" w:rsidRPr="006A1080">
        <w:rPr>
          <w:rFonts w:asciiTheme="majorBidi" w:hAnsiTheme="majorBidi" w:cstheme="majorBidi"/>
          <w:color w:val="000000" w:themeColor="text1"/>
          <w:sz w:val="24"/>
          <w:szCs w:val="24"/>
        </w:rPr>
        <w:t xml:space="preserve"> BFX and </w:t>
      </w:r>
      <w:proofErr w:type="spellStart"/>
      <w:r w:rsidR="00B659B2" w:rsidRPr="006A1080">
        <w:rPr>
          <w:rFonts w:asciiTheme="majorBidi" w:hAnsiTheme="majorBidi" w:cstheme="majorBidi"/>
          <w:color w:val="000000" w:themeColor="text1"/>
          <w:sz w:val="24"/>
          <w:szCs w:val="24"/>
        </w:rPr>
        <w:t>Helica</w:t>
      </w:r>
      <w:proofErr w:type="spellEnd"/>
      <w:r w:rsidR="00B659B2" w:rsidRPr="006A1080">
        <w:rPr>
          <w:rFonts w:asciiTheme="majorBidi" w:hAnsiTheme="majorBidi" w:cstheme="majorBidi"/>
          <w:color w:val="000000" w:themeColor="text1"/>
          <w:sz w:val="24"/>
          <w:szCs w:val="24"/>
        </w:rPr>
        <w:t xml:space="preserve"> THR implant systems. </w:t>
      </w:r>
      <w:r w:rsidRPr="006A1080">
        <w:rPr>
          <w:rFonts w:asciiTheme="majorBidi" w:hAnsiTheme="majorBidi" w:cstheme="majorBidi"/>
          <w:color w:val="000000" w:themeColor="text1"/>
          <w:sz w:val="24"/>
          <w:szCs w:val="24"/>
        </w:rPr>
        <w:t xml:space="preserve"> </w:t>
      </w:r>
      <w:r w:rsidR="00B217B0" w:rsidRPr="006A1080">
        <w:rPr>
          <w:rFonts w:asciiTheme="majorBidi" w:hAnsiTheme="majorBidi" w:cstheme="majorBidi"/>
          <w:color w:val="000000" w:themeColor="text1"/>
          <w:sz w:val="24"/>
          <w:szCs w:val="24"/>
        </w:rPr>
        <w:t xml:space="preserve">Engagement and reporting of complications </w:t>
      </w:r>
      <w:r w:rsidR="00B659B2" w:rsidRPr="006A1080">
        <w:rPr>
          <w:rFonts w:asciiTheme="majorBidi" w:hAnsiTheme="majorBidi" w:cstheme="majorBidi"/>
          <w:color w:val="000000" w:themeColor="text1"/>
          <w:sz w:val="24"/>
          <w:szCs w:val="24"/>
        </w:rPr>
        <w:t>differed significantly between</w:t>
      </w:r>
      <w:r w:rsidR="00B217B0" w:rsidRPr="006A1080">
        <w:rPr>
          <w:rFonts w:asciiTheme="majorBidi" w:hAnsiTheme="majorBidi" w:cstheme="majorBidi"/>
          <w:color w:val="000000" w:themeColor="text1"/>
          <w:sz w:val="24"/>
          <w:szCs w:val="24"/>
        </w:rPr>
        <w:t xml:space="preserve"> </w:t>
      </w:r>
      <w:r w:rsidR="00B217B0" w:rsidRPr="006A1080">
        <w:rPr>
          <w:rFonts w:asciiTheme="majorBidi" w:hAnsiTheme="majorBidi" w:cstheme="majorBidi"/>
          <w:strike/>
          <w:color w:val="000000" w:themeColor="text1"/>
          <w:sz w:val="24"/>
          <w:szCs w:val="24"/>
        </w:rPr>
        <w:t>veterinary surgeons</w:t>
      </w:r>
      <w:r w:rsidR="00106C5D" w:rsidRPr="006A1080">
        <w:rPr>
          <w:rFonts w:asciiTheme="majorBidi" w:hAnsiTheme="majorBidi" w:cstheme="majorBidi"/>
          <w:color w:val="000000" w:themeColor="text1"/>
          <w:sz w:val="24"/>
          <w:szCs w:val="24"/>
        </w:rPr>
        <w:t xml:space="preserve"> </w:t>
      </w:r>
      <w:r w:rsidR="00B659B2" w:rsidRPr="006A1080">
        <w:rPr>
          <w:rFonts w:asciiTheme="majorBidi" w:hAnsiTheme="majorBidi" w:cstheme="majorBidi"/>
          <w:color w:val="000000" w:themeColor="text1"/>
          <w:sz w:val="24"/>
          <w:szCs w:val="24"/>
        </w:rPr>
        <w:t>VS</w:t>
      </w:r>
      <w:r w:rsidR="00B217B0" w:rsidRPr="006A1080">
        <w:rPr>
          <w:rFonts w:asciiTheme="majorBidi" w:hAnsiTheme="majorBidi" w:cstheme="majorBidi"/>
          <w:color w:val="000000" w:themeColor="text1"/>
          <w:sz w:val="24"/>
          <w:szCs w:val="24"/>
        </w:rPr>
        <w:t xml:space="preserve"> and owners </w:t>
      </w:r>
      <w:r w:rsidR="00B659B2" w:rsidRPr="006A1080">
        <w:rPr>
          <w:rFonts w:asciiTheme="majorBidi" w:hAnsiTheme="majorBidi" w:cstheme="majorBidi"/>
          <w:color w:val="000000" w:themeColor="text1"/>
          <w:sz w:val="24"/>
          <w:szCs w:val="24"/>
        </w:rPr>
        <w:t xml:space="preserve">and </w:t>
      </w:r>
      <w:r w:rsidR="00974810" w:rsidRPr="006A1080">
        <w:rPr>
          <w:rFonts w:asciiTheme="majorBidi" w:hAnsiTheme="majorBidi" w:cstheme="majorBidi"/>
          <w:color w:val="000000" w:themeColor="text1"/>
          <w:sz w:val="24"/>
          <w:szCs w:val="24"/>
        </w:rPr>
        <w:t xml:space="preserve">in future should </w:t>
      </w:r>
      <w:r w:rsidR="00B217B0" w:rsidRPr="006A1080">
        <w:rPr>
          <w:rFonts w:asciiTheme="majorBidi" w:hAnsiTheme="majorBidi" w:cstheme="majorBidi"/>
          <w:color w:val="000000" w:themeColor="text1"/>
          <w:sz w:val="24"/>
          <w:szCs w:val="24"/>
        </w:rPr>
        <w:t>continue in a more reliable and consistent fashion.</w:t>
      </w:r>
      <w:r w:rsidR="00B0482E" w:rsidRPr="006A1080">
        <w:rPr>
          <w:rFonts w:asciiTheme="majorBidi" w:hAnsiTheme="majorBidi" w:cstheme="majorBidi"/>
          <w:color w:val="000000" w:themeColor="text1"/>
          <w:sz w:val="24"/>
          <w:szCs w:val="24"/>
        </w:rPr>
        <w:t xml:space="preserve"> </w:t>
      </w:r>
    </w:p>
    <w:bookmarkEnd w:id="35"/>
    <w:p w14:paraId="28EC78E5" w14:textId="77777777" w:rsidR="00B371F6" w:rsidRPr="006A1080" w:rsidRDefault="00B371F6" w:rsidP="00B371F6">
      <w:pPr>
        <w:jc w:val="both"/>
        <w:rPr>
          <w:rFonts w:asciiTheme="majorBidi" w:hAnsiTheme="majorBidi" w:cstheme="majorBidi"/>
          <w:color w:val="000000" w:themeColor="text1"/>
          <w:sz w:val="24"/>
          <w:szCs w:val="24"/>
        </w:rPr>
      </w:pPr>
    </w:p>
    <w:p w14:paraId="12E6BFBD" w14:textId="77777777" w:rsidR="00B371F6" w:rsidRPr="006A1080" w:rsidRDefault="00B371F6" w:rsidP="00B371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ACKNOWLEDGMENTS</w:t>
      </w:r>
    </w:p>
    <w:p w14:paraId="39566145" w14:textId="7FDF4AA0" w:rsidR="00B371F6" w:rsidRPr="006A1080" w:rsidRDefault="00B371F6" w:rsidP="00B371F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The authors of this manuscript meet the following ICMJE criteria being involved in:</w:t>
      </w:r>
    </w:p>
    <w:p w14:paraId="25708001" w14:textId="5F1237B0" w:rsidR="001A2BB6" w:rsidRPr="006A1080" w:rsidRDefault="00140D20" w:rsidP="001A2BB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 Allaith S, BVSc, PhD</w:t>
      </w:r>
      <w:r w:rsidR="001A2BB6" w:rsidRPr="006A1080">
        <w:rPr>
          <w:rFonts w:asciiTheme="majorBidi" w:hAnsiTheme="majorBidi" w:cstheme="majorBidi"/>
          <w:color w:val="000000" w:themeColor="text1"/>
          <w:sz w:val="24"/>
          <w:szCs w:val="24"/>
        </w:rPr>
        <w:t>: Collection of data, acquisition, analysis and interpretation of data, manuscript composition and final revision of the manuscript.</w:t>
      </w:r>
      <w:r w:rsidRPr="006A1080">
        <w:rPr>
          <w:rFonts w:asciiTheme="majorBidi" w:hAnsiTheme="majorBidi" w:cstheme="majorBidi"/>
          <w:color w:val="000000" w:themeColor="text1"/>
          <w:sz w:val="24"/>
          <w:szCs w:val="24"/>
        </w:rPr>
        <w:t xml:space="preserve"> Tucker LJ, BSc</w:t>
      </w:r>
      <w:r w:rsidR="001A2BB6" w:rsidRPr="006A1080">
        <w:rPr>
          <w:rFonts w:asciiTheme="majorBidi" w:hAnsiTheme="majorBidi" w:cstheme="majorBidi"/>
          <w:color w:val="000000" w:themeColor="text1"/>
          <w:sz w:val="24"/>
          <w:szCs w:val="24"/>
        </w:rPr>
        <w:t xml:space="preserve">: Analysis and interpretation of data, 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Pr="006A1080">
        <w:rPr>
          <w:rFonts w:asciiTheme="majorBidi" w:hAnsiTheme="majorBidi" w:cstheme="majorBidi"/>
          <w:color w:val="000000" w:themeColor="text1"/>
          <w:sz w:val="24"/>
          <w:szCs w:val="24"/>
        </w:rPr>
        <w:t xml:space="preserve">Innes JF, BVSc, PhD, </w:t>
      </w:r>
      <w:proofErr w:type="gramStart"/>
      <w:r w:rsidRPr="006A1080">
        <w:rPr>
          <w:rFonts w:asciiTheme="majorBidi" w:hAnsiTheme="majorBidi" w:cstheme="majorBidi"/>
          <w:color w:val="000000" w:themeColor="text1"/>
          <w:sz w:val="24"/>
          <w:szCs w:val="24"/>
        </w:rPr>
        <w:t>DSAS(</w:t>
      </w:r>
      <w:proofErr w:type="spellStart"/>
      <w:proofErr w:type="gramEnd"/>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FRCVS</w:t>
      </w:r>
      <w:r w:rsidR="001A2BB6" w:rsidRPr="006A1080">
        <w:rPr>
          <w:rFonts w:asciiTheme="majorBidi" w:hAnsiTheme="majorBidi" w:cstheme="majorBidi"/>
          <w:color w:val="000000" w:themeColor="text1"/>
          <w:sz w:val="24"/>
          <w:szCs w:val="24"/>
        </w:rPr>
        <w:t>: Provision of substantial amount of data</w:t>
      </w:r>
      <w:r w:rsidR="00271799" w:rsidRPr="006A1080">
        <w:rPr>
          <w:rFonts w:asciiTheme="majorBidi" w:hAnsiTheme="majorBidi" w:cstheme="majorBidi"/>
          <w:color w:val="000000" w:themeColor="text1"/>
          <w:sz w:val="24"/>
          <w:szCs w:val="24"/>
        </w:rPr>
        <w:t xml:space="preserve"> </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revision and approval of final manuscript. </w:t>
      </w:r>
      <w:r w:rsidRPr="006A1080">
        <w:rPr>
          <w:rFonts w:asciiTheme="majorBidi" w:hAnsiTheme="majorBidi" w:cstheme="majorBidi"/>
          <w:color w:val="000000" w:themeColor="text1"/>
          <w:sz w:val="24"/>
          <w:szCs w:val="24"/>
        </w:rPr>
        <w:t xml:space="preserve">Arthurs G, </w:t>
      </w:r>
      <w:proofErr w:type="spellStart"/>
      <w:r w:rsidRPr="006A1080">
        <w:rPr>
          <w:rFonts w:asciiTheme="majorBidi" w:hAnsiTheme="majorBidi" w:cstheme="majorBidi"/>
          <w:color w:val="000000" w:themeColor="text1"/>
          <w:sz w:val="24"/>
          <w:szCs w:val="24"/>
        </w:rPr>
        <w:t>PGCertMedEd</w:t>
      </w:r>
      <w:proofErr w:type="spellEnd"/>
      <w:r w:rsidRPr="006A1080">
        <w:rPr>
          <w:rFonts w:asciiTheme="majorBidi" w:hAnsiTheme="majorBidi" w:cstheme="majorBidi"/>
          <w:color w:val="000000" w:themeColor="text1"/>
          <w:sz w:val="24"/>
          <w:szCs w:val="24"/>
        </w:rPr>
        <w:t xml:space="preserve">, MA, VetMB, </w:t>
      </w:r>
      <w:proofErr w:type="spellStart"/>
      <w:r w:rsidRPr="006A1080">
        <w:rPr>
          <w:rFonts w:asciiTheme="majorBidi" w:hAnsiTheme="majorBidi" w:cstheme="majorBidi"/>
          <w:color w:val="000000" w:themeColor="text1"/>
          <w:sz w:val="24"/>
          <w:szCs w:val="24"/>
        </w:rPr>
        <w:t>CertVR</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CertSAS</w:t>
      </w:r>
      <w:proofErr w:type="spellEnd"/>
      <w:r w:rsidRPr="006A1080">
        <w:rPr>
          <w:rFonts w:asciiTheme="majorBidi" w:hAnsiTheme="majorBidi" w:cstheme="majorBidi"/>
          <w:color w:val="000000" w:themeColor="text1"/>
          <w:sz w:val="24"/>
          <w:szCs w:val="24"/>
        </w:rPr>
        <w:t xml:space="preserve">, </w:t>
      </w:r>
      <w:proofErr w:type="gramStart"/>
      <w:r w:rsidRPr="006A1080">
        <w:rPr>
          <w:rFonts w:asciiTheme="majorBidi" w:hAnsiTheme="majorBidi" w:cstheme="majorBidi"/>
          <w:color w:val="000000" w:themeColor="text1"/>
          <w:sz w:val="24"/>
          <w:szCs w:val="24"/>
        </w:rPr>
        <w:t>DSAS(</w:t>
      </w:r>
      <w:proofErr w:type="spellStart"/>
      <w:proofErr w:type="gramEnd"/>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FHEA, FRCVS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revision and approval of final manuscript. </w:t>
      </w:r>
      <w:proofErr w:type="spellStart"/>
      <w:r w:rsidRPr="006A1080">
        <w:rPr>
          <w:rFonts w:asciiTheme="majorBidi" w:hAnsiTheme="majorBidi" w:cstheme="majorBidi"/>
          <w:color w:val="000000" w:themeColor="text1"/>
          <w:sz w:val="24"/>
          <w:szCs w:val="24"/>
        </w:rPr>
        <w:t>Vezzoni</w:t>
      </w:r>
      <w:proofErr w:type="spellEnd"/>
      <w:r w:rsidRPr="006A1080">
        <w:rPr>
          <w:rFonts w:asciiTheme="majorBidi" w:hAnsiTheme="majorBidi" w:cstheme="majorBidi"/>
          <w:color w:val="000000" w:themeColor="text1"/>
          <w:sz w:val="24"/>
          <w:szCs w:val="24"/>
        </w:rPr>
        <w:t xml:space="preserve"> A, DVM, SCAMPA, </w:t>
      </w:r>
      <w:proofErr w:type="spellStart"/>
      <w:r w:rsidRPr="006A1080">
        <w:rPr>
          <w:rFonts w:asciiTheme="majorBidi" w:hAnsiTheme="majorBidi" w:cstheme="majorBidi"/>
          <w:color w:val="000000" w:themeColor="text1"/>
          <w:sz w:val="24"/>
          <w:szCs w:val="24"/>
        </w:rPr>
        <w:t>DipECVS</w:t>
      </w:r>
      <w:proofErr w:type="spellEnd"/>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Pr="006A1080">
        <w:rPr>
          <w:rFonts w:asciiTheme="majorBidi" w:hAnsiTheme="majorBidi" w:cstheme="majorBidi"/>
          <w:color w:val="000000" w:themeColor="text1"/>
          <w:sz w:val="24"/>
          <w:szCs w:val="24"/>
        </w:rPr>
        <w:t xml:space="preserve">Morrison S, BVSc, </w:t>
      </w:r>
      <w:proofErr w:type="spellStart"/>
      <w:r w:rsidRPr="006A1080">
        <w:rPr>
          <w:rFonts w:asciiTheme="majorBidi" w:hAnsiTheme="majorBidi" w:cstheme="majorBidi"/>
          <w:color w:val="000000" w:themeColor="text1"/>
          <w:sz w:val="24"/>
          <w:szCs w:val="24"/>
        </w:rPr>
        <w:t>CertSAS</w:t>
      </w:r>
      <w:proofErr w:type="spellEnd"/>
      <w:r w:rsidRPr="006A1080">
        <w:rPr>
          <w:rFonts w:asciiTheme="majorBidi" w:hAnsiTheme="majorBidi" w:cstheme="majorBidi"/>
          <w:color w:val="000000" w:themeColor="text1"/>
          <w:sz w:val="24"/>
          <w:szCs w:val="24"/>
        </w:rPr>
        <w:t>, MRCVS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w:t>
      </w:r>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Onyett</w:t>
      </w:r>
      <w:proofErr w:type="spellEnd"/>
      <w:r w:rsidRPr="006A1080">
        <w:rPr>
          <w:rFonts w:asciiTheme="majorBidi" w:hAnsiTheme="majorBidi" w:cstheme="majorBidi"/>
          <w:color w:val="000000" w:themeColor="text1"/>
          <w:sz w:val="24"/>
          <w:szCs w:val="24"/>
        </w:rPr>
        <w:t xml:space="preserve"> J, BVSc Cert SAS MRCVS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Pr="006A1080">
        <w:rPr>
          <w:rFonts w:asciiTheme="majorBidi" w:hAnsiTheme="majorBidi" w:cstheme="majorBidi"/>
          <w:color w:val="000000" w:themeColor="text1"/>
          <w:sz w:val="24"/>
          <w:szCs w:val="24"/>
        </w:rPr>
        <w:t xml:space="preserve">Stork CK, </w:t>
      </w:r>
      <w:proofErr w:type="spellStart"/>
      <w:r w:rsidRPr="006A1080">
        <w:rPr>
          <w:rFonts w:asciiTheme="majorBidi" w:hAnsiTheme="majorBidi" w:cstheme="majorBidi"/>
          <w:color w:val="000000" w:themeColor="text1"/>
          <w:sz w:val="24"/>
          <w:szCs w:val="24"/>
        </w:rPr>
        <w:t>Dr.med.vet</w:t>
      </w:r>
      <w:proofErr w:type="spellEnd"/>
      <w:r w:rsidRPr="006A1080">
        <w:rPr>
          <w:rFonts w:asciiTheme="majorBidi" w:hAnsiTheme="majorBidi" w:cstheme="majorBidi"/>
          <w:color w:val="000000" w:themeColor="text1"/>
          <w:sz w:val="24"/>
          <w:szCs w:val="24"/>
        </w:rPr>
        <w:t xml:space="preserve">, DES </w:t>
      </w:r>
      <w:proofErr w:type="spellStart"/>
      <w:r w:rsidRPr="006A1080">
        <w:rPr>
          <w:rFonts w:asciiTheme="majorBidi" w:hAnsiTheme="majorBidi" w:cstheme="majorBidi"/>
          <w:color w:val="000000" w:themeColor="text1"/>
          <w:sz w:val="24"/>
          <w:szCs w:val="24"/>
        </w:rPr>
        <w:t>ChirPA</w:t>
      </w:r>
      <w:proofErr w:type="spellEnd"/>
      <w:r w:rsidRPr="006A1080">
        <w:rPr>
          <w:rFonts w:asciiTheme="majorBidi" w:hAnsiTheme="majorBidi" w:cstheme="majorBidi"/>
          <w:color w:val="000000" w:themeColor="text1"/>
          <w:sz w:val="24"/>
          <w:szCs w:val="24"/>
        </w:rPr>
        <w:t xml:space="preserve">, </w:t>
      </w:r>
      <w:proofErr w:type="spellStart"/>
      <w:r w:rsidRPr="006A1080">
        <w:rPr>
          <w:rFonts w:asciiTheme="majorBidi" w:hAnsiTheme="majorBidi" w:cstheme="majorBidi"/>
          <w:color w:val="000000" w:themeColor="text1"/>
          <w:sz w:val="24"/>
          <w:szCs w:val="24"/>
        </w:rPr>
        <w:t>DipECVS</w:t>
      </w:r>
      <w:proofErr w:type="spellEnd"/>
      <w:r w:rsidRPr="006A1080">
        <w:rPr>
          <w:rFonts w:asciiTheme="majorBidi" w:hAnsiTheme="majorBidi" w:cstheme="majorBidi"/>
          <w:color w:val="000000" w:themeColor="text1"/>
          <w:sz w:val="24"/>
          <w:szCs w:val="24"/>
        </w:rPr>
        <w:t>, MRCVS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Pr="006A1080">
        <w:rPr>
          <w:rFonts w:asciiTheme="majorBidi" w:hAnsiTheme="majorBidi" w:cstheme="majorBidi"/>
          <w:color w:val="000000" w:themeColor="text1"/>
          <w:sz w:val="24"/>
          <w:szCs w:val="24"/>
        </w:rPr>
        <w:t xml:space="preserve">Witte P, BSc, BVSc, </w:t>
      </w:r>
      <w:proofErr w:type="spellStart"/>
      <w:proofErr w:type="gramStart"/>
      <w:r w:rsidRPr="006A1080">
        <w:rPr>
          <w:rFonts w:asciiTheme="majorBidi" w:hAnsiTheme="majorBidi" w:cstheme="majorBidi"/>
          <w:color w:val="000000" w:themeColor="text1"/>
          <w:sz w:val="24"/>
          <w:szCs w:val="24"/>
        </w:rPr>
        <w:t>CertAVP</w:t>
      </w:r>
      <w:proofErr w:type="spellEnd"/>
      <w:r w:rsidRPr="006A1080">
        <w:rPr>
          <w:rFonts w:asciiTheme="majorBidi" w:hAnsiTheme="majorBidi" w:cstheme="majorBidi"/>
          <w:color w:val="000000" w:themeColor="text1"/>
          <w:sz w:val="24"/>
          <w:szCs w:val="24"/>
        </w:rPr>
        <w:t>(</w:t>
      </w:r>
      <w:proofErr w:type="gramEnd"/>
      <w:r w:rsidRPr="006A1080">
        <w:rPr>
          <w:rFonts w:asciiTheme="majorBidi" w:hAnsiTheme="majorBidi" w:cstheme="majorBidi"/>
          <w:color w:val="000000" w:themeColor="text1"/>
          <w:sz w:val="24"/>
          <w:szCs w:val="24"/>
        </w:rPr>
        <w:t>GSAS), DSAS(</w:t>
      </w:r>
      <w:proofErr w:type="spellStart"/>
      <w:r w:rsidRPr="006A1080">
        <w:rPr>
          <w:rFonts w:asciiTheme="majorBidi" w:hAnsiTheme="majorBidi" w:cstheme="majorBidi"/>
          <w:color w:val="000000" w:themeColor="text1"/>
          <w:sz w:val="24"/>
          <w:szCs w:val="24"/>
        </w:rPr>
        <w:t>orth</w:t>
      </w:r>
      <w:proofErr w:type="spellEnd"/>
      <w:r w:rsidRPr="006A1080">
        <w:rPr>
          <w:rFonts w:asciiTheme="majorBidi" w:hAnsiTheme="majorBidi" w:cstheme="majorBidi"/>
          <w:color w:val="000000" w:themeColor="text1"/>
          <w:sz w:val="24"/>
          <w:szCs w:val="24"/>
        </w:rPr>
        <w:t>), MRCVS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revision and approval of final manuscript. </w:t>
      </w:r>
      <w:r w:rsidR="00591012" w:rsidRPr="006A1080">
        <w:rPr>
          <w:rFonts w:asciiTheme="majorBidi" w:hAnsiTheme="majorBidi" w:cstheme="majorBidi"/>
          <w:color w:val="000000" w:themeColor="text1"/>
          <w:sz w:val="24"/>
          <w:szCs w:val="24"/>
        </w:rPr>
        <w:t>Denny H, MA, VetMB, PhD, DSAO, FRCVS</w:t>
      </w:r>
      <w:r w:rsidR="001A2BB6" w:rsidRPr="006A1080">
        <w:rPr>
          <w:rFonts w:asciiTheme="majorBidi" w:hAnsiTheme="majorBidi" w:cstheme="majorBidi"/>
          <w:color w:val="000000" w:themeColor="text1"/>
          <w:sz w:val="24"/>
          <w:szCs w:val="24"/>
        </w:rPr>
        <w:t xml:space="preserve">: Provision of </w:t>
      </w:r>
      <w:r w:rsidR="001A2BB6" w:rsidRPr="006A1080">
        <w:rPr>
          <w:rFonts w:asciiTheme="majorBidi" w:hAnsiTheme="majorBidi" w:cstheme="majorBidi"/>
          <w:color w:val="000000" w:themeColor="text1"/>
          <w:sz w:val="24"/>
          <w:szCs w:val="24"/>
        </w:rPr>
        <w:lastRenderedPageBreak/>
        <w:t>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00591012" w:rsidRPr="006A1080">
        <w:rPr>
          <w:rFonts w:asciiTheme="majorBidi" w:hAnsiTheme="majorBidi" w:cstheme="majorBidi"/>
          <w:color w:val="000000" w:themeColor="text1"/>
          <w:sz w:val="24"/>
          <w:szCs w:val="24"/>
        </w:rPr>
        <w:t xml:space="preserve">Pettitt, RA, BVSc, </w:t>
      </w:r>
      <w:proofErr w:type="spellStart"/>
      <w:r w:rsidR="00591012" w:rsidRPr="006A1080">
        <w:rPr>
          <w:rFonts w:asciiTheme="majorBidi" w:hAnsiTheme="majorBidi" w:cstheme="majorBidi"/>
          <w:color w:val="000000" w:themeColor="text1"/>
          <w:sz w:val="24"/>
          <w:szCs w:val="24"/>
        </w:rPr>
        <w:t>PGCertLTHE</w:t>
      </w:r>
      <w:proofErr w:type="spellEnd"/>
      <w:r w:rsidR="00591012" w:rsidRPr="006A1080">
        <w:rPr>
          <w:rFonts w:asciiTheme="majorBidi" w:hAnsiTheme="majorBidi" w:cstheme="majorBidi"/>
          <w:color w:val="000000" w:themeColor="text1"/>
          <w:sz w:val="24"/>
          <w:szCs w:val="24"/>
        </w:rPr>
        <w:t>, DSAS(Orth), SFHEA, FRCVS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 xml:space="preserve">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w:t>
      </w:r>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Moores</w:t>
      </w:r>
      <w:proofErr w:type="spellEnd"/>
      <w:r w:rsidR="00591012" w:rsidRPr="006A1080">
        <w:rPr>
          <w:rFonts w:asciiTheme="majorBidi" w:hAnsiTheme="majorBidi" w:cstheme="majorBidi"/>
          <w:color w:val="000000" w:themeColor="text1"/>
          <w:sz w:val="24"/>
          <w:szCs w:val="24"/>
        </w:rPr>
        <w:t xml:space="preserve"> AP, BVSc, </w:t>
      </w:r>
      <w:proofErr w:type="gramStart"/>
      <w:r w:rsidR="00591012" w:rsidRPr="006A1080">
        <w:rPr>
          <w:rFonts w:asciiTheme="majorBidi" w:hAnsiTheme="majorBidi" w:cstheme="majorBidi"/>
          <w:color w:val="000000" w:themeColor="text1"/>
          <w:sz w:val="24"/>
          <w:szCs w:val="24"/>
        </w:rPr>
        <w:t>DSAS(</w:t>
      </w:r>
      <w:proofErr w:type="spellStart"/>
      <w:proofErr w:type="gramEnd"/>
      <w:r w:rsidR="00591012" w:rsidRPr="006A1080">
        <w:rPr>
          <w:rFonts w:asciiTheme="majorBidi" w:hAnsiTheme="majorBidi" w:cstheme="majorBidi"/>
          <w:color w:val="000000" w:themeColor="text1"/>
          <w:sz w:val="24"/>
          <w:szCs w:val="24"/>
        </w:rPr>
        <w:t>orth</w:t>
      </w:r>
      <w:proofErr w:type="spellEnd"/>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DipECVS</w:t>
      </w:r>
      <w:proofErr w:type="spellEnd"/>
      <w:r w:rsidR="00591012" w:rsidRPr="006A1080">
        <w:rPr>
          <w:rFonts w:asciiTheme="majorBidi" w:hAnsiTheme="majorBidi" w:cstheme="majorBidi"/>
          <w:color w:val="000000" w:themeColor="text1"/>
          <w:sz w:val="24"/>
          <w:szCs w:val="24"/>
        </w:rPr>
        <w:t>, FRCVS</w:t>
      </w:r>
      <w:r w:rsidR="001A2BB6" w:rsidRPr="006A1080">
        <w:rPr>
          <w:rFonts w:asciiTheme="majorBidi" w:hAnsiTheme="majorBidi" w:cstheme="majorBidi"/>
          <w:color w:val="000000" w:themeColor="text1"/>
          <w:sz w:val="24"/>
          <w:szCs w:val="24"/>
        </w:rPr>
        <w:t>: Provision of substantial amount of data</w:t>
      </w:r>
      <w:r w:rsidR="00821E08" w:rsidRPr="006A1080">
        <w:rPr>
          <w:rFonts w:asciiTheme="majorBidi" w:hAnsiTheme="majorBidi" w:cstheme="majorBidi"/>
          <w:color w:val="000000" w:themeColor="text1"/>
          <w:sz w:val="24"/>
          <w:szCs w:val="24"/>
        </w:rPr>
        <w:t xml:space="preserve">, </w:t>
      </w:r>
      <w:r w:rsidR="001A2BB6" w:rsidRPr="006A1080">
        <w:rPr>
          <w:rFonts w:asciiTheme="majorBidi" w:hAnsiTheme="majorBidi" w:cstheme="majorBidi"/>
          <w:color w:val="000000" w:themeColor="text1"/>
          <w:sz w:val="24"/>
          <w:szCs w:val="24"/>
        </w:rPr>
        <w:t>critical revision and approval of final manuscript.</w:t>
      </w:r>
      <w:r w:rsidR="00591012" w:rsidRPr="006A1080">
        <w:rPr>
          <w:rFonts w:asciiTheme="majorBidi" w:hAnsiTheme="majorBidi" w:cstheme="majorBidi"/>
          <w:color w:val="000000" w:themeColor="text1"/>
          <w:sz w:val="24"/>
          <w:szCs w:val="24"/>
        </w:rPr>
        <w:t xml:space="preserve"> Maddox T, BVSc, PhD, </w:t>
      </w:r>
      <w:proofErr w:type="spellStart"/>
      <w:r w:rsidR="00591012" w:rsidRPr="006A1080">
        <w:rPr>
          <w:rFonts w:asciiTheme="majorBidi" w:hAnsiTheme="majorBidi" w:cstheme="majorBidi"/>
          <w:color w:val="000000" w:themeColor="text1"/>
          <w:sz w:val="24"/>
          <w:szCs w:val="24"/>
        </w:rPr>
        <w:t>CertVDI</w:t>
      </w:r>
      <w:proofErr w:type="spellEnd"/>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DipECVDI</w:t>
      </w:r>
      <w:proofErr w:type="spellEnd"/>
      <w:r w:rsidR="00591012" w:rsidRPr="006A1080">
        <w:rPr>
          <w:rFonts w:asciiTheme="majorBidi" w:hAnsiTheme="majorBidi" w:cstheme="majorBidi"/>
          <w:color w:val="000000" w:themeColor="text1"/>
          <w:sz w:val="24"/>
          <w:szCs w:val="24"/>
        </w:rPr>
        <w:t xml:space="preserve"> MRCVS</w:t>
      </w:r>
      <w:r w:rsidR="001A2BB6" w:rsidRPr="006A1080">
        <w:rPr>
          <w:rFonts w:asciiTheme="majorBidi" w:hAnsiTheme="majorBidi" w:cstheme="majorBidi"/>
          <w:color w:val="000000" w:themeColor="text1"/>
          <w:sz w:val="24"/>
          <w:szCs w:val="24"/>
        </w:rPr>
        <w:t xml:space="preserve">: Analysis and interpretation of data, critical </w:t>
      </w:r>
      <w:proofErr w:type="gramStart"/>
      <w:r w:rsidR="001A2BB6" w:rsidRPr="006A1080">
        <w:rPr>
          <w:rFonts w:asciiTheme="majorBidi" w:hAnsiTheme="majorBidi" w:cstheme="majorBidi"/>
          <w:color w:val="000000" w:themeColor="text1"/>
          <w:sz w:val="24"/>
          <w:szCs w:val="24"/>
        </w:rPr>
        <w:t>revision</w:t>
      </w:r>
      <w:proofErr w:type="gramEnd"/>
      <w:r w:rsidR="001A2BB6" w:rsidRPr="006A1080">
        <w:rPr>
          <w:rFonts w:asciiTheme="majorBidi" w:hAnsiTheme="majorBidi" w:cstheme="majorBidi"/>
          <w:color w:val="000000" w:themeColor="text1"/>
          <w:sz w:val="24"/>
          <w:szCs w:val="24"/>
        </w:rPr>
        <w:t xml:space="preserve"> and approval of final manuscript.  </w:t>
      </w:r>
      <w:r w:rsidR="00591012" w:rsidRPr="006A1080">
        <w:rPr>
          <w:rFonts w:asciiTheme="majorBidi" w:hAnsiTheme="majorBidi" w:cstheme="majorBidi"/>
          <w:color w:val="000000" w:themeColor="text1"/>
          <w:sz w:val="24"/>
          <w:szCs w:val="24"/>
        </w:rPr>
        <w:t xml:space="preserve">Comerford EJ, MVB, PhD, </w:t>
      </w:r>
      <w:proofErr w:type="spellStart"/>
      <w:r w:rsidR="00591012" w:rsidRPr="006A1080">
        <w:rPr>
          <w:rFonts w:asciiTheme="majorBidi" w:hAnsiTheme="majorBidi" w:cstheme="majorBidi"/>
          <w:color w:val="000000" w:themeColor="text1"/>
          <w:sz w:val="24"/>
          <w:szCs w:val="24"/>
        </w:rPr>
        <w:t>CertVR</w:t>
      </w:r>
      <w:proofErr w:type="spellEnd"/>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CertSAS</w:t>
      </w:r>
      <w:proofErr w:type="spellEnd"/>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PGCertHE</w:t>
      </w:r>
      <w:proofErr w:type="spellEnd"/>
      <w:r w:rsidR="00591012" w:rsidRPr="006A1080">
        <w:rPr>
          <w:rFonts w:asciiTheme="majorBidi" w:hAnsiTheme="majorBidi" w:cstheme="majorBidi"/>
          <w:color w:val="000000" w:themeColor="text1"/>
          <w:sz w:val="24"/>
          <w:szCs w:val="24"/>
        </w:rPr>
        <w:t xml:space="preserve">, </w:t>
      </w:r>
      <w:proofErr w:type="spellStart"/>
      <w:r w:rsidR="00591012" w:rsidRPr="006A1080">
        <w:rPr>
          <w:rFonts w:asciiTheme="majorBidi" w:hAnsiTheme="majorBidi" w:cstheme="majorBidi"/>
          <w:color w:val="000000" w:themeColor="text1"/>
          <w:sz w:val="24"/>
          <w:szCs w:val="24"/>
        </w:rPr>
        <w:t>DipECVS</w:t>
      </w:r>
      <w:proofErr w:type="spellEnd"/>
      <w:r w:rsidR="00591012" w:rsidRPr="006A1080">
        <w:rPr>
          <w:rFonts w:asciiTheme="majorBidi" w:hAnsiTheme="majorBidi" w:cstheme="majorBidi"/>
          <w:color w:val="000000" w:themeColor="text1"/>
          <w:sz w:val="24"/>
          <w:szCs w:val="24"/>
        </w:rPr>
        <w:t xml:space="preserve"> FRCVS</w:t>
      </w:r>
      <w:r w:rsidR="001A2BB6" w:rsidRPr="006A1080">
        <w:rPr>
          <w:rFonts w:asciiTheme="majorBidi" w:hAnsiTheme="majorBidi" w:cstheme="majorBidi"/>
          <w:color w:val="000000" w:themeColor="text1"/>
          <w:sz w:val="24"/>
          <w:szCs w:val="24"/>
        </w:rPr>
        <w:t xml:space="preserve">: Conception and design of the work, acquisition, </w:t>
      </w:r>
      <w:proofErr w:type="gramStart"/>
      <w:r w:rsidR="001A2BB6" w:rsidRPr="006A1080">
        <w:rPr>
          <w:rFonts w:asciiTheme="majorBidi" w:hAnsiTheme="majorBidi" w:cstheme="majorBidi"/>
          <w:color w:val="000000" w:themeColor="text1"/>
          <w:sz w:val="24"/>
          <w:szCs w:val="24"/>
        </w:rPr>
        <w:t>analysis</w:t>
      </w:r>
      <w:proofErr w:type="gramEnd"/>
      <w:r w:rsidR="001A2BB6" w:rsidRPr="006A1080">
        <w:rPr>
          <w:rFonts w:asciiTheme="majorBidi" w:hAnsiTheme="majorBidi" w:cstheme="majorBidi"/>
          <w:color w:val="000000" w:themeColor="text1"/>
          <w:sz w:val="24"/>
          <w:szCs w:val="24"/>
        </w:rPr>
        <w:t xml:space="preserve"> and interpretation of data, as well as critical assistance in drafting, final revision and approval of the manuscript.</w:t>
      </w:r>
    </w:p>
    <w:p w14:paraId="24731A32" w14:textId="77777777" w:rsidR="00591012" w:rsidRPr="006A1080" w:rsidRDefault="00591012" w:rsidP="001A2BB6">
      <w:pPr>
        <w:jc w:val="both"/>
        <w:rPr>
          <w:rFonts w:asciiTheme="majorBidi" w:hAnsiTheme="majorBidi" w:cstheme="majorBidi"/>
          <w:color w:val="000000" w:themeColor="text1"/>
          <w:sz w:val="24"/>
          <w:szCs w:val="24"/>
        </w:rPr>
      </w:pPr>
    </w:p>
    <w:p w14:paraId="5023A241" w14:textId="67C4942C" w:rsidR="001A2BB6" w:rsidRPr="006A1080" w:rsidRDefault="00591012" w:rsidP="001A2BB6">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The authors are grateful for permission to use the Liverpool Osteoarthritis in Dogs (LOAD) questionnaire, a clinical metrology instrument developed by the University of Liverpool and exclusively distributed by Elanco Animal Health for the evaluation of osteoarthritis and outcome in this study.  We also acknowledge the following members of the BVOA-UoL CHR registry user group; Gina Pinchbeck, Toby Gemmill, Andrew Wills, Martin Owen, Ian Macqueen, David Walker, Malcom </w:t>
      </w:r>
      <w:proofErr w:type="spellStart"/>
      <w:r w:rsidRPr="006A1080">
        <w:rPr>
          <w:rFonts w:asciiTheme="majorBidi" w:hAnsiTheme="majorBidi" w:cstheme="majorBidi"/>
          <w:color w:val="000000" w:themeColor="text1"/>
          <w:sz w:val="24"/>
          <w:szCs w:val="24"/>
        </w:rPr>
        <w:t>Mckee</w:t>
      </w:r>
      <w:proofErr w:type="spellEnd"/>
      <w:r w:rsidRPr="006A1080">
        <w:rPr>
          <w:rFonts w:asciiTheme="majorBidi" w:hAnsiTheme="majorBidi" w:cstheme="majorBidi"/>
          <w:color w:val="000000" w:themeColor="text1"/>
          <w:sz w:val="24"/>
          <w:szCs w:val="24"/>
        </w:rPr>
        <w:t xml:space="preserve">, Simon Gilbert, Sorrel Langley-Hobbs, Sarah Girling, Gordon Brown, Steve Bright, Neil Burton, James Dunne, David Thompson, James Cook, Andy Torrington, Richard </w:t>
      </w:r>
      <w:proofErr w:type="spellStart"/>
      <w:r w:rsidRPr="006A1080">
        <w:rPr>
          <w:rFonts w:asciiTheme="majorBidi" w:hAnsiTheme="majorBidi" w:cstheme="majorBidi"/>
          <w:color w:val="000000" w:themeColor="text1"/>
          <w:sz w:val="24"/>
          <w:szCs w:val="24"/>
        </w:rPr>
        <w:t>Meeson</w:t>
      </w:r>
      <w:proofErr w:type="spellEnd"/>
      <w:r w:rsidRPr="006A1080">
        <w:rPr>
          <w:rFonts w:asciiTheme="majorBidi" w:hAnsiTheme="majorBidi" w:cstheme="majorBidi"/>
          <w:color w:val="000000" w:themeColor="text1"/>
          <w:sz w:val="24"/>
          <w:szCs w:val="24"/>
        </w:rPr>
        <w:t xml:space="preserve">, Mike </w:t>
      </w:r>
      <w:proofErr w:type="spellStart"/>
      <w:r w:rsidRPr="006A1080">
        <w:rPr>
          <w:rFonts w:asciiTheme="majorBidi" w:hAnsiTheme="majorBidi" w:cstheme="majorBidi"/>
          <w:color w:val="000000" w:themeColor="text1"/>
          <w:sz w:val="24"/>
          <w:szCs w:val="24"/>
        </w:rPr>
        <w:t>Kowaleski</w:t>
      </w:r>
      <w:proofErr w:type="spellEnd"/>
      <w:r w:rsidRPr="006A1080">
        <w:rPr>
          <w:rFonts w:asciiTheme="majorBidi" w:hAnsiTheme="majorBidi" w:cstheme="majorBidi"/>
          <w:color w:val="000000" w:themeColor="text1"/>
          <w:sz w:val="24"/>
          <w:szCs w:val="24"/>
        </w:rPr>
        <w:t xml:space="preserve">, Simon </w:t>
      </w:r>
      <w:proofErr w:type="spellStart"/>
      <w:r w:rsidRPr="006A1080">
        <w:rPr>
          <w:rFonts w:asciiTheme="majorBidi" w:hAnsiTheme="majorBidi" w:cstheme="majorBidi"/>
          <w:color w:val="000000" w:themeColor="text1"/>
          <w:sz w:val="24"/>
          <w:szCs w:val="24"/>
        </w:rPr>
        <w:t>Roch</w:t>
      </w:r>
      <w:proofErr w:type="spellEnd"/>
      <w:r w:rsidRPr="006A1080">
        <w:rPr>
          <w:rFonts w:asciiTheme="majorBidi" w:hAnsiTheme="majorBidi" w:cstheme="majorBidi"/>
          <w:color w:val="000000" w:themeColor="text1"/>
          <w:sz w:val="24"/>
          <w:szCs w:val="24"/>
        </w:rPr>
        <w:t>, Rachel Jermyn and all of the veterinary nurses and support staff for their invaluable assistance with data input.</w:t>
      </w:r>
      <w:r w:rsidR="001A2BB6" w:rsidRPr="006A1080">
        <w:rPr>
          <w:rFonts w:asciiTheme="majorBidi" w:hAnsiTheme="majorBidi" w:cstheme="majorBidi"/>
          <w:color w:val="000000" w:themeColor="text1"/>
          <w:sz w:val="24"/>
          <w:szCs w:val="24"/>
        </w:rPr>
        <w:br w:type="page"/>
      </w:r>
    </w:p>
    <w:p w14:paraId="7B23776E" w14:textId="77777777" w:rsidR="00286599" w:rsidRPr="006A1080" w:rsidRDefault="00286599" w:rsidP="00286599">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DISCLOSURE STATEMENT</w:t>
      </w:r>
    </w:p>
    <w:p w14:paraId="1AA9B990" w14:textId="77777777" w:rsidR="00286599" w:rsidRPr="006A1080" w:rsidRDefault="00286599" w:rsidP="00286599">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The authors declare no conflict of interest related to this report.</w:t>
      </w:r>
    </w:p>
    <w:p w14:paraId="5D7884A1" w14:textId="59A7B3AB" w:rsidR="00DB54FD" w:rsidRPr="006A1080" w:rsidRDefault="00040B2D" w:rsidP="00286599">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This work has been s</w:t>
      </w:r>
      <w:r w:rsidR="00286599" w:rsidRPr="006A1080">
        <w:rPr>
          <w:rFonts w:asciiTheme="majorBidi" w:hAnsiTheme="majorBidi" w:cstheme="majorBidi"/>
          <w:color w:val="000000" w:themeColor="text1"/>
          <w:sz w:val="24"/>
          <w:szCs w:val="24"/>
        </w:rPr>
        <w:t>upported</w:t>
      </w:r>
      <w:r w:rsidRPr="006A1080">
        <w:rPr>
          <w:rFonts w:asciiTheme="majorBidi" w:hAnsiTheme="majorBidi" w:cstheme="majorBidi"/>
          <w:color w:val="000000" w:themeColor="text1"/>
          <w:sz w:val="24"/>
          <w:szCs w:val="24"/>
        </w:rPr>
        <w:t xml:space="preserve"> </w:t>
      </w:r>
      <w:r w:rsidR="00286599" w:rsidRPr="006A1080">
        <w:rPr>
          <w:rFonts w:asciiTheme="majorBidi" w:hAnsiTheme="majorBidi" w:cstheme="majorBidi"/>
          <w:color w:val="000000" w:themeColor="text1"/>
          <w:sz w:val="24"/>
          <w:szCs w:val="24"/>
        </w:rPr>
        <w:t xml:space="preserve">by the </w:t>
      </w:r>
      <w:r w:rsidR="00591012" w:rsidRPr="006A1080">
        <w:rPr>
          <w:rFonts w:asciiTheme="majorBidi" w:hAnsiTheme="majorBidi" w:cstheme="majorBidi"/>
          <w:color w:val="000000" w:themeColor="text1"/>
          <w:sz w:val="24"/>
          <w:szCs w:val="24"/>
        </w:rPr>
        <w:t xml:space="preserve">BVOA </w:t>
      </w:r>
      <w:r w:rsidRPr="006A1080">
        <w:rPr>
          <w:rFonts w:asciiTheme="majorBidi" w:hAnsiTheme="majorBidi" w:cstheme="majorBidi"/>
          <w:color w:val="000000" w:themeColor="text1"/>
          <w:sz w:val="24"/>
          <w:szCs w:val="24"/>
        </w:rPr>
        <w:t xml:space="preserve">and </w:t>
      </w:r>
      <w:proofErr w:type="spellStart"/>
      <w:r w:rsidR="00591012" w:rsidRPr="006A1080">
        <w:rPr>
          <w:rFonts w:asciiTheme="majorBidi" w:hAnsiTheme="majorBidi" w:cstheme="majorBidi"/>
          <w:color w:val="000000" w:themeColor="text1"/>
          <w:sz w:val="24"/>
          <w:szCs w:val="24"/>
        </w:rPr>
        <w:t>UoL</w:t>
      </w:r>
      <w:proofErr w:type="spellEnd"/>
      <w:r w:rsidR="00286599" w:rsidRPr="006A1080">
        <w:rPr>
          <w:rFonts w:asciiTheme="majorBidi" w:hAnsiTheme="majorBidi" w:cstheme="majorBidi"/>
          <w:color w:val="000000" w:themeColor="text1"/>
          <w:sz w:val="24"/>
          <w:szCs w:val="24"/>
        </w:rPr>
        <w:t>.</w:t>
      </w:r>
    </w:p>
    <w:p w14:paraId="052961BD" w14:textId="77777777" w:rsidR="00286599" w:rsidRPr="006A1080" w:rsidRDefault="00286599">
      <w:pPr>
        <w:rPr>
          <w:rFonts w:asciiTheme="majorBidi" w:hAnsiTheme="majorBidi" w:cstheme="majorBidi"/>
          <w:color w:val="000000" w:themeColor="text1"/>
          <w:sz w:val="24"/>
          <w:szCs w:val="24"/>
        </w:rPr>
      </w:pPr>
    </w:p>
    <w:p w14:paraId="5AB04249" w14:textId="77777777" w:rsidR="001C0265" w:rsidRPr="006A1080" w:rsidRDefault="001C0265">
      <w:pPr>
        <w:rPr>
          <w:rFonts w:asciiTheme="majorBidi" w:hAnsiTheme="majorBidi" w:cstheme="majorBidi"/>
          <w:color w:val="000000" w:themeColor="text1"/>
          <w:sz w:val="24"/>
          <w:szCs w:val="24"/>
          <w:lang w:val="en-GB"/>
        </w:rPr>
      </w:pPr>
      <w:bookmarkStart w:id="36" w:name="_Hlk77474746"/>
    </w:p>
    <w:p w14:paraId="19586B69" w14:textId="77777777" w:rsidR="001C0265" w:rsidRPr="006A1080" w:rsidRDefault="001C0265">
      <w:pPr>
        <w:rPr>
          <w:rFonts w:asciiTheme="majorBidi" w:hAnsiTheme="majorBidi" w:cstheme="majorBidi"/>
          <w:color w:val="000000" w:themeColor="text1"/>
          <w:sz w:val="24"/>
          <w:szCs w:val="24"/>
          <w:lang w:val="en-GB"/>
        </w:rPr>
      </w:pPr>
    </w:p>
    <w:p w14:paraId="2E1B18F8" w14:textId="77777777" w:rsidR="001C0265" w:rsidRPr="006A1080" w:rsidRDefault="001C0265">
      <w:pPr>
        <w:rPr>
          <w:rFonts w:asciiTheme="majorBidi" w:hAnsiTheme="majorBidi" w:cstheme="majorBidi"/>
          <w:color w:val="000000" w:themeColor="text1"/>
          <w:sz w:val="24"/>
          <w:szCs w:val="24"/>
          <w:lang w:val="en-GB"/>
        </w:rPr>
      </w:pPr>
    </w:p>
    <w:p w14:paraId="29510F60" w14:textId="77777777" w:rsidR="001C0265" w:rsidRPr="006A1080" w:rsidRDefault="001C0265">
      <w:pPr>
        <w:rPr>
          <w:rFonts w:asciiTheme="majorBidi" w:hAnsiTheme="majorBidi" w:cstheme="majorBidi"/>
          <w:color w:val="000000" w:themeColor="text1"/>
          <w:sz w:val="24"/>
          <w:szCs w:val="24"/>
          <w:lang w:val="en-GB"/>
        </w:rPr>
      </w:pPr>
    </w:p>
    <w:p w14:paraId="2EA8B72D" w14:textId="77777777" w:rsidR="001C0265" w:rsidRPr="006A1080" w:rsidRDefault="001C0265">
      <w:pPr>
        <w:rPr>
          <w:rFonts w:asciiTheme="majorBidi" w:hAnsiTheme="majorBidi" w:cstheme="majorBidi"/>
          <w:color w:val="000000" w:themeColor="text1"/>
          <w:sz w:val="24"/>
          <w:szCs w:val="24"/>
          <w:lang w:val="en-GB"/>
        </w:rPr>
      </w:pPr>
    </w:p>
    <w:p w14:paraId="27749C60" w14:textId="77777777" w:rsidR="001C0265" w:rsidRPr="006A1080" w:rsidRDefault="001C0265">
      <w:pPr>
        <w:rPr>
          <w:rFonts w:asciiTheme="majorBidi" w:hAnsiTheme="majorBidi" w:cstheme="majorBidi"/>
          <w:color w:val="000000" w:themeColor="text1"/>
          <w:sz w:val="24"/>
          <w:szCs w:val="24"/>
          <w:lang w:val="en-GB"/>
        </w:rPr>
      </w:pPr>
    </w:p>
    <w:p w14:paraId="2275CEF5" w14:textId="77777777" w:rsidR="001C0265" w:rsidRPr="006A1080" w:rsidRDefault="001C0265">
      <w:pPr>
        <w:rPr>
          <w:rFonts w:asciiTheme="majorBidi" w:hAnsiTheme="majorBidi" w:cstheme="majorBidi"/>
          <w:color w:val="000000" w:themeColor="text1"/>
          <w:sz w:val="24"/>
          <w:szCs w:val="24"/>
          <w:lang w:val="en-GB"/>
        </w:rPr>
      </w:pPr>
    </w:p>
    <w:p w14:paraId="41003EF5" w14:textId="77777777" w:rsidR="001C0265" w:rsidRPr="006A1080" w:rsidRDefault="001C0265">
      <w:pPr>
        <w:rPr>
          <w:rFonts w:asciiTheme="majorBidi" w:hAnsiTheme="majorBidi" w:cstheme="majorBidi"/>
          <w:color w:val="000000" w:themeColor="text1"/>
          <w:sz w:val="24"/>
          <w:szCs w:val="24"/>
          <w:lang w:val="en-GB"/>
        </w:rPr>
      </w:pPr>
    </w:p>
    <w:p w14:paraId="609CAAE2" w14:textId="77777777" w:rsidR="001C0265" w:rsidRPr="006A1080" w:rsidRDefault="001C0265">
      <w:pPr>
        <w:rPr>
          <w:rFonts w:asciiTheme="majorBidi" w:hAnsiTheme="majorBidi" w:cstheme="majorBidi"/>
          <w:color w:val="000000" w:themeColor="text1"/>
          <w:sz w:val="24"/>
          <w:szCs w:val="24"/>
          <w:lang w:val="en-GB"/>
        </w:rPr>
      </w:pPr>
    </w:p>
    <w:p w14:paraId="23AD24C5" w14:textId="77777777" w:rsidR="001C0265" w:rsidRPr="006A1080" w:rsidRDefault="001C0265">
      <w:pPr>
        <w:rPr>
          <w:rFonts w:asciiTheme="majorBidi" w:hAnsiTheme="majorBidi" w:cstheme="majorBidi"/>
          <w:color w:val="000000" w:themeColor="text1"/>
          <w:sz w:val="24"/>
          <w:szCs w:val="24"/>
          <w:lang w:val="en-GB"/>
        </w:rPr>
      </w:pPr>
    </w:p>
    <w:p w14:paraId="458072F1" w14:textId="77777777" w:rsidR="001C0265" w:rsidRPr="006A1080" w:rsidRDefault="001C0265">
      <w:pPr>
        <w:rPr>
          <w:rFonts w:asciiTheme="majorBidi" w:hAnsiTheme="majorBidi" w:cstheme="majorBidi"/>
          <w:color w:val="000000" w:themeColor="text1"/>
          <w:sz w:val="24"/>
          <w:szCs w:val="24"/>
          <w:lang w:val="en-GB"/>
        </w:rPr>
      </w:pPr>
    </w:p>
    <w:p w14:paraId="6E429FF4" w14:textId="77777777" w:rsidR="001C0265" w:rsidRPr="006A1080" w:rsidRDefault="001C0265">
      <w:pPr>
        <w:rPr>
          <w:rFonts w:asciiTheme="majorBidi" w:hAnsiTheme="majorBidi" w:cstheme="majorBidi"/>
          <w:color w:val="000000" w:themeColor="text1"/>
          <w:sz w:val="24"/>
          <w:szCs w:val="24"/>
          <w:lang w:val="en-GB"/>
        </w:rPr>
      </w:pPr>
    </w:p>
    <w:p w14:paraId="6ECEF40B" w14:textId="77777777" w:rsidR="001C0265" w:rsidRPr="006A1080" w:rsidRDefault="001C0265">
      <w:pPr>
        <w:rPr>
          <w:rFonts w:asciiTheme="majorBidi" w:hAnsiTheme="majorBidi" w:cstheme="majorBidi"/>
          <w:color w:val="000000" w:themeColor="text1"/>
          <w:sz w:val="24"/>
          <w:szCs w:val="24"/>
          <w:lang w:val="en-GB"/>
        </w:rPr>
      </w:pPr>
    </w:p>
    <w:p w14:paraId="7CAA0F3B" w14:textId="77777777" w:rsidR="001C0265" w:rsidRPr="006A1080" w:rsidRDefault="001C0265">
      <w:pPr>
        <w:rPr>
          <w:rFonts w:asciiTheme="majorBidi" w:hAnsiTheme="majorBidi" w:cstheme="majorBidi"/>
          <w:color w:val="000000" w:themeColor="text1"/>
          <w:sz w:val="24"/>
          <w:szCs w:val="24"/>
          <w:lang w:val="en-GB"/>
        </w:rPr>
      </w:pPr>
    </w:p>
    <w:p w14:paraId="40A357C8" w14:textId="351681F7" w:rsidR="000D5FE6" w:rsidRPr="006A1080" w:rsidRDefault="00353695">
      <w:pPr>
        <w:rPr>
          <w:rFonts w:asciiTheme="majorBidi" w:hAnsiTheme="majorBidi" w:cstheme="majorBidi"/>
          <w:color w:val="000000" w:themeColor="text1"/>
          <w:sz w:val="24"/>
          <w:szCs w:val="24"/>
          <w:lang w:val="en-GB"/>
        </w:rPr>
      </w:pPr>
      <w:bookmarkStart w:id="37" w:name="_Hlk99131991"/>
      <w:r w:rsidRPr="006A1080">
        <w:rPr>
          <w:rFonts w:asciiTheme="majorBidi" w:hAnsiTheme="majorBidi" w:cstheme="majorBidi"/>
          <w:color w:val="000000" w:themeColor="text1"/>
          <w:sz w:val="24"/>
          <w:szCs w:val="24"/>
          <w:lang w:val="en-GB"/>
        </w:rPr>
        <w:lastRenderedPageBreak/>
        <w:t>REFERENCES</w:t>
      </w:r>
    </w:p>
    <w:p w14:paraId="29C19BB6" w14:textId="2F885FEC" w:rsidR="00801D82" w:rsidRPr="006A1080" w:rsidRDefault="00801D82">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1.           </w:t>
      </w:r>
      <w:r w:rsidR="000D5FE6" w:rsidRPr="006A1080">
        <w:rPr>
          <w:rFonts w:asciiTheme="majorBidi" w:hAnsiTheme="majorBidi" w:cstheme="majorBidi"/>
          <w:color w:val="000000" w:themeColor="text1"/>
          <w:sz w:val="24"/>
          <w:szCs w:val="24"/>
          <w:lang w:val="en-GB"/>
        </w:rPr>
        <w:t xml:space="preserve">Olmstead ML, </w:t>
      </w:r>
      <w:proofErr w:type="spellStart"/>
      <w:r w:rsidR="000D5FE6" w:rsidRPr="006A1080">
        <w:rPr>
          <w:rFonts w:asciiTheme="majorBidi" w:hAnsiTheme="majorBidi" w:cstheme="majorBidi"/>
          <w:color w:val="000000" w:themeColor="text1"/>
          <w:sz w:val="24"/>
          <w:szCs w:val="24"/>
          <w:lang w:val="en-GB"/>
        </w:rPr>
        <w:t>Hohn</w:t>
      </w:r>
      <w:proofErr w:type="spellEnd"/>
      <w:r w:rsidR="000D5FE6" w:rsidRPr="006A1080">
        <w:rPr>
          <w:rFonts w:asciiTheme="majorBidi" w:hAnsiTheme="majorBidi" w:cstheme="majorBidi"/>
          <w:color w:val="000000" w:themeColor="text1"/>
          <w:sz w:val="24"/>
          <w:szCs w:val="24"/>
          <w:lang w:val="en-GB"/>
        </w:rPr>
        <w:t xml:space="preserve"> RB, Turner TM.  A five-year study of 221 total hip replacements in the dog. </w:t>
      </w:r>
      <w:r w:rsidR="000D5FE6" w:rsidRPr="006A1080">
        <w:rPr>
          <w:rFonts w:asciiTheme="majorBidi" w:hAnsiTheme="majorBidi" w:cstheme="majorBidi"/>
          <w:i/>
          <w:iCs/>
          <w:color w:val="000000" w:themeColor="text1"/>
          <w:sz w:val="24"/>
          <w:szCs w:val="24"/>
          <w:lang w:val="en-GB"/>
        </w:rPr>
        <w:t>J Am Vet Med Assoc</w:t>
      </w:r>
      <w:r w:rsidR="000D5FE6" w:rsidRPr="006A1080">
        <w:rPr>
          <w:rFonts w:asciiTheme="majorBidi" w:hAnsiTheme="majorBidi" w:cstheme="majorBidi"/>
          <w:color w:val="000000" w:themeColor="text1"/>
          <w:sz w:val="24"/>
          <w:szCs w:val="24"/>
          <w:lang w:val="en-GB"/>
        </w:rPr>
        <w:t xml:space="preserve">. </w:t>
      </w:r>
      <w:proofErr w:type="gramStart"/>
      <w:r w:rsidR="000D5FE6" w:rsidRPr="006A1080">
        <w:rPr>
          <w:rFonts w:asciiTheme="majorBidi" w:hAnsiTheme="majorBidi" w:cstheme="majorBidi"/>
          <w:color w:val="000000" w:themeColor="text1"/>
          <w:sz w:val="24"/>
          <w:szCs w:val="24"/>
          <w:lang w:val="en-GB"/>
        </w:rPr>
        <w:t>1983;183:191</w:t>
      </w:r>
      <w:proofErr w:type="gramEnd"/>
      <w:r w:rsidR="000D5FE6" w:rsidRPr="006A1080">
        <w:rPr>
          <w:rFonts w:asciiTheme="majorBidi" w:hAnsiTheme="majorBidi" w:cstheme="majorBidi"/>
          <w:color w:val="000000" w:themeColor="text1"/>
          <w:sz w:val="24"/>
          <w:szCs w:val="24"/>
          <w:lang w:val="en-GB"/>
        </w:rPr>
        <w:t>-4.</w:t>
      </w:r>
    </w:p>
    <w:p w14:paraId="2046B34F" w14:textId="3123F412" w:rsidR="000D5FE6" w:rsidRPr="006A1080" w:rsidRDefault="00801D82">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2.            </w:t>
      </w:r>
      <w:r w:rsidR="000D5FE6" w:rsidRPr="006A1080">
        <w:rPr>
          <w:rFonts w:asciiTheme="majorBidi" w:hAnsiTheme="majorBidi" w:cstheme="majorBidi"/>
          <w:color w:val="000000" w:themeColor="text1"/>
          <w:sz w:val="24"/>
          <w:szCs w:val="24"/>
          <w:lang w:val="en-GB"/>
        </w:rPr>
        <w:t xml:space="preserve">Chang RW, </w:t>
      </w:r>
      <w:proofErr w:type="spellStart"/>
      <w:r w:rsidR="000D5FE6" w:rsidRPr="006A1080">
        <w:rPr>
          <w:rFonts w:asciiTheme="majorBidi" w:hAnsiTheme="majorBidi" w:cstheme="majorBidi"/>
          <w:color w:val="000000" w:themeColor="text1"/>
          <w:sz w:val="24"/>
          <w:szCs w:val="24"/>
          <w:lang w:val="en-GB"/>
        </w:rPr>
        <w:t>Pellisier</w:t>
      </w:r>
      <w:proofErr w:type="spellEnd"/>
      <w:r w:rsidR="000D5FE6" w:rsidRPr="006A1080">
        <w:rPr>
          <w:rFonts w:asciiTheme="majorBidi" w:hAnsiTheme="majorBidi" w:cstheme="majorBidi"/>
          <w:color w:val="000000" w:themeColor="text1"/>
          <w:sz w:val="24"/>
          <w:szCs w:val="24"/>
          <w:lang w:val="en-GB"/>
        </w:rPr>
        <w:t xml:space="preserve"> JM, Hazen GB. A cost-effectiveness analysis of total hip</w:t>
      </w:r>
      <w:r w:rsidRPr="006A1080">
        <w:rPr>
          <w:rFonts w:asciiTheme="majorBidi" w:hAnsiTheme="majorBidi" w:cstheme="majorBidi"/>
          <w:color w:val="000000" w:themeColor="text1"/>
          <w:sz w:val="24"/>
          <w:szCs w:val="24"/>
          <w:lang w:val="en-GB"/>
        </w:rPr>
        <w:t xml:space="preserve"> </w:t>
      </w:r>
      <w:r w:rsidR="000D5FE6" w:rsidRPr="006A1080">
        <w:rPr>
          <w:rFonts w:asciiTheme="majorBidi" w:hAnsiTheme="majorBidi" w:cstheme="majorBidi"/>
          <w:color w:val="000000" w:themeColor="text1"/>
          <w:sz w:val="24"/>
          <w:szCs w:val="24"/>
          <w:lang w:val="en-GB"/>
        </w:rPr>
        <w:t xml:space="preserve">arthroplasty for osteoarthritis of the hip. </w:t>
      </w:r>
      <w:r w:rsidR="000D5FE6" w:rsidRPr="006A1080">
        <w:rPr>
          <w:rFonts w:asciiTheme="majorBidi" w:hAnsiTheme="majorBidi" w:cstheme="majorBidi"/>
          <w:i/>
          <w:iCs/>
          <w:color w:val="000000" w:themeColor="text1"/>
          <w:sz w:val="24"/>
          <w:szCs w:val="24"/>
          <w:lang w:val="en-GB"/>
        </w:rPr>
        <w:t xml:space="preserve">JAMA. </w:t>
      </w:r>
      <w:proofErr w:type="gramStart"/>
      <w:r w:rsidR="000D5FE6" w:rsidRPr="006A1080">
        <w:rPr>
          <w:rFonts w:asciiTheme="majorBidi" w:hAnsiTheme="majorBidi" w:cstheme="majorBidi"/>
          <w:color w:val="000000" w:themeColor="text1"/>
          <w:sz w:val="24"/>
          <w:szCs w:val="24"/>
          <w:lang w:val="en-GB"/>
        </w:rPr>
        <w:t>1996;275:858</w:t>
      </w:r>
      <w:proofErr w:type="gramEnd"/>
      <w:r w:rsidR="000D5FE6" w:rsidRPr="006A1080">
        <w:rPr>
          <w:rFonts w:asciiTheme="majorBidi" w:hAnsiTheme="majorBidi" w:cstheme="majorBidi"/>
          <w:color w:val="000000" w:themeColor="text1"/>
          <w:sz w:val="24"/>
          <w:szCs w:val="24"/>
          <w:lang w:val="en-GB"/>
        </w:rPr>
        <w:t>-65.</w:t>
      </w:r>
    </w:p>
    <w:p w14:paraId="2C066F05" w14:textId="18541636" w:rsidR="000D5FE6" w:rsidRPr="006A1080" w:rsidRDefault="001550F8">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3. </w:t>
      </w:r>
      <w:r w:rsidR="00801D82" w:rsidRPr="006A1080">
        <w:rPr>
          <w:rFonts w:asciiTheme="majorBidi" w:hAnsiTheme="majorBidi" w:cstheme="majorBidi"/>
          <w:color w:val="000000" w:themeColor="text1"/>
          <w:sz w:val="24"/>
          <w:szCs w:val="24"/>
          <w:lang w:val="en-GB"/>
        </w:rPr>
        <w:t xml:space="preserve">          </w:t>
      </w:r>
      <w:r w:rsidR="000D5FE6" w:rsidRPr="006A1080">
        <w:rPr>
          <w:rFonts w:asciiTheme="majorBidi" w:hAnsiTheme="majorBidi" w:cstheme="majorBidi"/>
          <w:color w:val="000000" w:themeColor="text1"/>
          <w:sz w:val="24"/>
          <w:szCs w:val="24"/>
          <w:lang w:val="en-GB"/>
        </w:rPr>
        <w:t xml:space="preserve">Cook JL, Evans R, </w:t>
      </w:r>
      <w:proofErr w:type="spellStart"/>
      <w:r w:rsidR="000D5FE6" w:rsidRPr="006A1080">
        <w:rPr>
          <w:rFonts w:asciiTheme="majorBidi" w:hAnsiTheme="majorBidi" w:cstheme="majorBidi"/>
          <w:color w:val="000000" w:themeColor="text1"/>
          <w:sz w:val="24"/>
          <w:szCs w:val="24"/>
          <w:lang w:val="en-GB"/>
        </w:rPr>
        <w:t>Conzemius</w:t>
      </w:r>
      <w:proofErr w:type="spellEnd"/>
      <w:r w:rsidR="000D5FE6" w:rsidRPr="006A1080">
        <w:rPr>
          <w:rFonts w:asciiTheme="majorBidi" w:hAnsiTheme="majorBidi" w:cstheme="majorBidi"/>
          <w:color w:val="000000" w:themeColor="text1"/>
          <w:sz w:val="24"/>
          <w:szCs w:val="24"/>
          <w:lang w:val="en-GB"/>
        </w:rPr>
        <w:t xml:space="preserve"> MG, et al. Proposed definitions and criteria for reporting time frame, outcome, and complications for clinical </w:t>
      </w:r>
      <w:proofErr w:type="spellStart"/>
      <w:r w:rsidR="000D5FE6" w:rsidRPr="006A1080">
        <w:rPr>
          <w:rFonts w:asciiTheme="majorBidi" w:hAnsiTheme="majorBidi" w:cstheme="majorBidi"/>
          <w:color w:val="000000" w:themeColor="text1"/>
          <w:sz w:val="24"/>
          <w:szCs w:val="24"/>
          <w:lang w:val="en-GB"/>
        </w:rPr>
        <w:t>orthopedic</w:t>
      </w:r>
      <w:proofErr w:type="spellEnd"/>
      <w:r w:rsidR="000D5FE6" w:rsidRPr="006A1080">
        <w:rPr>
          <w:rFonts w:asciiTheme="majorBidi" w:hAnsiTheme="majorBidi" w:cstheme="majorBidi"/>
          <w:color w:val="000000" w:themeColor="text1"/>
          <w:sz w:val="24"/>
          <w:szCs w:val="24"/>
          <w:lang w:val="en-GB"/>
        </w:rPr>
        <w:t xml:space="preserve"> studies in veterinary medicine. </w:t>
      </w:r>
      <w:r w:rsidR="000D5FE6" w:rsidRPr="006A1080">
        <w:rPr>
          <w:rFonts w:asciiTheme="majorBidi" w:hAnsiTheme="majorBidi" w:cstheme="majorBidi"/>
          <w:i/>
          <w:iCs/>
          <w:color w:val="000000" w:themeColor="text1"/>
          <w:sz w:val="24"/>
          <w:szCs w:val="24"/>
          <w:lang w:val="en-GB"/>
        </w:rPr>
        <w:t>Vet Surg.</w:t>
      </w:r>
      <w:r w:rsidR="000D5FE6" w:rsidRPr="006A1080">
        <w:rPr>
          <w:rFonts w:asciiTheme="majorBidi" w:hAnsiTheme="majorBidi" w:cstheme="majorBidi"/>
          <w:color w:val="000000" w:themeColor="text1"/>
          <w:sz w:val="24"/>
          <w:szCs w:val="24"/>
          <w:lang w:val="en-GB"/>
        </w:rPr>
        <w:t xml:space="preserve"> </w:t>
      </w:r>
      <w:proofErr w:type="gramStart"/>
      <w:r w:rsidR="000D5FE6" w:rsidRPr="006A1080">
        <w:rPr>
          <w:rFonts w:asciiTheme="majorBidi" w:hAnsiTheme="majorBidi" w:cstheme="majorBidi"/>
          <w:color w:val="000000" w:themeColor="text1"/>
          <w:sz w:val="24"/>
          <w:szCs w:val="24"/>
          <w:lang w:val="en-GB"/>
        </w:rPr>
        <w:t>2010;39:905</w:t>
      </w:r>
      <w:proofErr w:type="gramEnd"/>
      <w:r w:rsidR="000D5FE6" w:rsidRPr="006A1080">
        <w:rPr>
          <w:rFonts w:asciiTheme="majorBidi" w:hAnsiTheme="majorBidi" w:cstheme="majorBidi"/>
          <w:color w:val="000000" w:themeColor="text1"/>
          <w:sz w:val="24"/>
          <w:szCs w:val="24"/>
          <w:lang w:val="en-GB"/>
        </w:rPr>
        <w:t>-908.</w:t>
      </w:r>
    </w:p>
    <w:p w14:paraId="1B2218AF" w14:textId="6921E60B" w:rsidR="000D5FE6" w:rsidRPr="006A1080" w:rsidRDefault="001550F8">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4. </w:t>
      </w:r>
      <w:r w:rsidR="00801D82" w:rsidRPr="006A1080">
        <w:rPr>
          <w:rFonts w:asciiTheme="majorBidi" w:hAnsiTheme="majorBidi" w:cstheme="majorBidi"/>
          <w:color w:val="000000" w:themeColor="text1"/>
          <w:sz w:val="24"/>
          <w:szCs w:val="24"/>
          <w:lang w:val="en-GB"/>
        </w:rPr>
        <w:t xml:space="preserve">         </w:t>
      </w:r>
      <w:proofErr w:type="spellStart"/>
      <w:r w:rsidR="000D5FE6" w:rsidRPr="006A1080">
        <w:rPr>
          <w:rFonts w:asciiTheme="majorBidi" w:hAnsiTheme="majorBidi" w:cstheme="majorBidi"/>
          <w:color w:val="000000" w:themeColor="text1"/>
          <w:sz w:val="24"/>
          <w:szCs w:val="24"/>
          <w:lang w:val="en-GB"/>
        </w:rPr>
        <w:t>Massat</w:t>
      </w:r>
      <w:proofErr w:type="spellEnd"/>
      <w:r w:rsidR="000D5FE6" w:rsidRPr="006A1080">
        <w:rPr>
          <w:rFonts w:asciiTheme="majorBidi" w:hAnsiTheme="majorBidi" w:cstheme="majorBidi"/>
          <w:color w:val="000000" w:themeColor="text1"/>
          <w:sz w:val="24"/>
          <w:szCs w:val="24"/>
          <w:lang w:val="en-GB"/>
        </w:rPr>
        <w:t xml:space="preserve"> BJ, </w:t>
      </w:r>
      <w:proofErr w:type="spellStart"/>
      <w:r w:rsidR="000D5FE6" w:rsidRPr="006A1080">
        <w:rPr>
          <w:rFonts w:asciiTheme="majorBidi" w:hAnsiTheme="majorBidi" w:cstheme="majorBidi"/>
          <w:color w:val="000000" w:themeColor="text1"/>
          <w:sz w:val="24"/>
          <w:szCs w:val="24"/>
          <w:lang w:val="en-GB"/>
        </w:rPr>
        <w:t>Vasseur</w:t>
      </w:r>
      <w:proofErr w:type="spellEnd"/>
      <w:r w:rsidR="000D5FE6" w:rsidRPr="006A1080">
        <w:rPr>
          <w:rFonts w:asciiTheme="majorBidi" w:hAnsiTheme="majorBidi" w:cstheme="majorBidi"/>
          <w:color w:val="000000" w:themeColor="text1"/>
          <w:sz w:val="24"/>
          <w:szCs w:val="24"/>
          <w:lang w:val="en-GB"/>
        </w:rPr>
        <w:t xml:space="preserve"> PB. Clinical and radiographic results of total hip arthroplasty in dogs: 96 cases (1986–1992). </w:t>
      </w:r>
      <w:r w:rsidR="000D5FE6" w:rsidRPr="006A1080">
        <w:rPr>
          <w:rFonts w:asciiTheme="majorBidi" w:hAnsiTheme="majorBidi" w:cstheme="majorBidi"/>
          <w:i/>
          <w:iCs/>
          <w:color w:val="000000" w:themeColor="text1"/>
          <w:sz w:val="24"/>
          <w:szCs w:val="24"/>
          <w:lang w:val="en-GB"/>
        </w:rPr>
        <w:t>J Am Vet Med Assoc</w:t>
      </w:r>
      <w:r w:rsidR="000D5FE6" w:rsidRPr="006A1080">
        <w:rPr>
          <w:rFonts w:asciiTheme="majorBidi" w:hAnsiTheme="majorBidi" w:cstheme="majorBidi"/>
          <w:color w:val="000000" w:themeColor="text1"/>
          <w:sz w:val="24"/>
          <w:szCs w:val="24"/>
          <w:lang w:val="en-GB"/>
        </w:rPr>
        <w:t xml:space="preserve">. </w:t>
      </w:r>
      <w:proofErr w:type="gramStart"/>
      <w:r w:rsidR="000D5FE6" w:rsidRPr="006A1080">
        <w:rPr>
          <w:rFonts w:asciiTheme="majorBidi" w:hAnsiTheme="majorBidi" w:cstheme="majorBidi"/>
          <w:color w:val="000000" w:themeColor="text1"/>
          <w:sz w:val="24"/>
          <w:szCs w:val="24"/>
          <w:lang w:val="en-GB"/>
        </w:rPr>
        <w:t>1994;205:448</w:t>
      </w:r>
      <w:proofErr w:type="gramEnd"/>
      <w:r w:rsidR="000D5FE6" w:rsidRPr="006A1080">
        <w:rPr>
          <w:rFonts w:asciiTheme="majorBidi" w:hAnsiTheme="majorBidi" w:cstheme="majorBidi"/>
          <w:color w:val="000000" w:themeColor="text1"/>
          <w:sz w:val="24"/>
          <w:szCs w:val="24"/>
          <w:lang w:val="en-GB"/>
        </w:rPr>
        <w:t>–454.</w:t>
      </w:r>
    </w:p>
    <w:p w14:paraId="0619BCF5"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5.</w:t>
      </w:r>
      <w:r w:rsidRPr="006A1080">
        <w:rPr>
          <w:rFonts w:asciiTheme="majorBidi" w:hAnsiTheme="majorBidi" w:cstheme="majorBidi"/>
          <w:color w:val="000000" w:themeColor="text1"/>
          <w:sz w:val="24"/>
          <w:szCs w:val="24"/>
          <w:lang w:val="en-GB"/>
        </w:rPr>
        <w:tab/>
        <w:t xml:space="preserve">Marcellin-Little DJ, DeYoung BA, Doyens DH, DeYoung DJ. Canine </w:t>
      </w:r>
      <w:proofErr w:type="spellStart"/>
      <w:r w:rsidRPr="006A1080">
        <w:rPr>
          <w:rFonts w:asciiTheme="majorBidi" w:hAnsiTheme="majorBidi" w:cstheme="majorBidi"/>
          <w:color w:val="000000" w:themeColor="text1"/>
          <w:sz w:val="24"/>
          <w:szCs w:val="24"/>
          <w:lang w:val="en-GB"/>
        </w:rPr>
        <w:t>uncementless</w:t>
      </w:r>
      <w:proofErr w:type="spellEnd"/>
      <w:r w:rsidRPr="006A1080">
        <w:rPr>
          <w:rFonts w:asciiTheme="majorBidi" w:hAnsiTheme="majorBidi" w:cstheme="majorBidi"/>
          <w:color w:val="000000" w:themeColor="text1"/>
          <w:sz w:val="24"/>
          <w:szCs w:val="24"/>
          <w:lang w:val="en-GB"/>
        </w:rPr>
        <w:t xml:space="preserve"> porous-coated anatomic total hip arthroplasty: results of a long-term prospective evaluation of 50 consecutive cases.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1999;28: 10–20.</w:t>
      </w:r>
    </w:p>
    <w:p w14:paraId="2472AC24" w14:textId="77777777" w:rsidR="000D5FE6" w:rsidRPr="006A1080" w:rsidRDefault="000D5FE6">
      <w:pPr>
        <w:rPr>
          <w:rFonts w:asciiTheme="majorBidi" w:hAnsiTheme="majorBidi" w:cstheme="majorBidi"/>
          <w:color w:val="000000" w:themeColor="text1"/>
          <w:sz w:val="24"/>
          <w:szCs w:val="24"/>
          <w:lang w:val="fr-FR"/>
        </w:rPr>
      </w:pPr>
      <w:r w:rsidRPr="006A1080">
        <w:rPr>
          <w:rFonts w:asciiTheme="majorBidi" w:hAnsiTheme="majorBidi" w:cstheme="majorBidi"/>
          <w:color w:val="000000" w:themeColor="text1"/>
          <w:sz w:val="24"/>
          <w:szCs w:val="24"/>
          <w:lang w:val="en-GB"/>
        </w:rPr>
        <w:t>6.</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Marsolais</w:t>
      </w:r>
      <w:proofErr w:type="spellEnd"/>
      <w:r w:rsidRPr="006A1080">
        <w:rPr>
          <w:rFonts w:asciiTheme="majorBidi" w:hAnsiTheme="majorBidi" w:cstheme="majorBidi"/>
          <w:color w:val="000000" w:themeColor="text1"/>
          <w:sz w:val="24"/>
          <w:szCs w:val="24"/>
          <w:lang w:val="en-GB"/>
        </w:rPr>
        <w:t xml:space="preserve"> GS, Peck JN, Berry C, Johnson A. Femoral medullary infarction prevalence with the Zurich cementless canine total hip arthroplasty. </w:t>
      </w:r>
      <w:proofErr w:type="spellStart"/>
      <w:r w:rsidRPr="006A1080">
        <w:rPr>
          <w:rFonts w:asciiTheme="majorBidi" w:hAnsiTheme="majorBidi" w:cstheme="majorBidi"/>
          <w:i/>
          <w:iCs/>
          <w:color w:val="000000" w:themeColor="text1"/>
          <w:sz w:val="24"/>
          <w:szCs w:val="24"/>
          <w:lang w:val="fr-FR"/>
        </w:rPr>
        <w:t>Vet</w:t>
      </w:r>
      <w:proofErr w:type="spellEnd"/>
      <w:r w:rsidRPr="006A1080">
        <w:rPr>
          <w:rFonts w:asciiTheme="majorBidi" w:hAnsiTheme="majorBidi" w:cstheme="majorBidi"/>
          <w:i/>
          <w:iCs/>
          <w:color w:val="000000" w:themeColor="text1"/>
          <w:sz w:val="24"/>
          <w:szCs w:val="24"/>
          <w:lang w:val="fr-FR"/>
        </w:rPr>
        <w:t xml:space="preserve"> </w:t>
      </w:r>
      <w:proofErr w:type="spellStart"/>
      <w:r w:rsidRPr="006A1080">
        <w:rPr>
          <w:rFonts w:asciiTheme="majorBidi" w:hAnsiTheme="majorBidi" w:cstheme="majorBidi"/>
          <w:i/>
          <w:iCs/>
          <w:color w:val="000000" w:themeColor="text1"/>
          <w:sz w:val="24"/>
          <w:szCs w:val="24"/>
          <w:lang w:val="fr-FR"/>
        </w:rPr>
        <w:t>Surg</w:t>
      </w:r>
      <w:proofErr w:type="spellEnd"/>
      <w:r w:rsidRPr="006A1080">
        <w:rPr>
          <w:rFonts w:asciiTheme="majorBidi" w:hAnsiTheme="majorBidi" w:cstheme="majorBidi"/>
          <w:i/>
          <w:iCs/>
          <w:color w:val="000000" w:themeColor="text1"/>
          <w:sz w:val="24"/>
          <w:szCs w:val="24"/>
          <w:lang w:val="fr-FR"/>
        </w:rPr>
        <w:t>.</w:t>
      </w:r>
      <w:r w:rsidRPr="006A1080">
        <w:rPr>
          <w:rFonts w:asciiTheme="majorBidi" w:hAnsiTheme="majorBidi" w:cstheme="majorBidi"/>
          <w:color w:val="000000" w:themeColor="text1"/>
          <w:sz w:val="24"/>
          <w:szCs w:val="24"/>
          <w:lang w:val="fr-FR"/>
        </w:rPr>
        <w:t xml:space="preserve"> </w:t>
      </w:r>
      <w:proofErr w:type="gramStart"/>
      <w:r w:rsidRPr="006A1080">
        <w:rPr>
          <w:rFonts w:asciiTheme="majorBidi" w:hAnsiTheme="majorBidi" w:cstheme="majorBidi"/>
          <w:color w:val="000000" w:themeColor="text1"/>
          <w:sz w:val="24"/>
          <w:szCs w:val="24"/>
          <w:lang w:val="fr-FR"/>
        </w:rPr>
        <w:t>2009;</w:t>
      </w:r>
      <w:proofErr w:type="gramEnd"/>
      <w:r w:rsidRPr="006A1080">
        <w:rPr>
          <w:rFonts w:asciiTheme="majorBidi" w:hAnsiTheme="majorBidi" w:cstheme="majorBidi"/>
          <w:color w:val="000000" w:themeColor="text1"/>
          <w:sz w:val="24"/>
          <w:szCs w:val="24"/>
          <w:lang w:val="fr-FR"/>
        </w:rPr>
        <w:t>38:677-680.</w:t>
      </w:r>
    </w:p>
    <w:p w14:paraId="5E42B033"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fr-FR"/>
        </w:rPr>
        <w:t>7.</w:t>
      </w:r>
      <w:r w:rsidRPr="006A1080">
        <w:rPr>
          <w:rFonts w:asciiTheme="majorBidi" w:hAnsiTheme="majorBidi" w:cstheme="majorBidi"/>
          <w:color w:val="000000" w:themeColor="text1"/>
          <w:sz w:val="24"/>
          <w:szCs w:val="24"/>
          <w:lang w:val="fr-FR"/>
        </w:rPr>
        <w:tab/>
      </w:r>
      <w:proofErr w:type="spellStart"/>
      <w:r w:rsidRPr="006A1080">
        <w:rPr>
          <w:rFonts w:asciiTheme="majorBidi" w:hAnsiTheme="majorBidi" w:cstheme="majorBidi"/>
          <w:color w:val="000000" w:themeColor="text1"/>
          <w:sz w:val="24"/>
          <w:szCs w:val="24"/>
          <w:lang w:val="fr-FR"/>
        </w:rPr>
        <w:t>Ota</w:t>
      </w:r>
      <w:proofErr w:type="spellEnd"/>
      <w:r w:rsidRPr="006A1080">
        <w:rPr>
          <w:rFonts w:asciiTheme="majorBidi" w:hAnsiTheme="majorBidi" w:cstheme="majorBidi"/>
          <w:color w:val="000000" w:themeColor="text1"/>
          <w:sz w:val="24"/>
          <w:szCs w:val="24"/>
          <w:lang w:val="fr-FR"/>
        </w:rPr>
        <w:t xml:space="preserve"> J, Cook JL, Lewis DD, et al. </w:t>
      </w:r>
      <w:r w:rsidRPr="006A1080">
        <w:rPr>
          <w:rFonts w:asciiTheme="majorBidi" w:hAnsiTheme="majorBidi" w:cstheme="majorBidi"/>
          <w:color w:val="000000" w:themeColor="text1"/>
          <w:sz w:val="24"/>
          <w:szCs w:val="24"/>
          <w:lang w:val="en-GB"/>
        </w:rPr>
        <w:t xml:space="preserve">Short-term aseptic loosening of the femoral component in canine total hip replacement: Effects of cementing technique on cement mantle grade.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2005;34: 345–352.</w:t>
      </w:r>
    </w:p>
    <w:p w14:paraId="0F38A806" w14:textId="0AC57EC1"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lastRenderedPageBreak/>
        <w:t>8.</w:t>
      </w:r>
      <w:r w:rsidRPr="006A1080">
        <w:rPr>
          <w:rFonts w:asciiTheme="majorBidi" w:hAnsiTheme="majorBidi" w:cstheme="majorBidi"/>
          <w:color w:val="000000" w:themeColor="text1"/>
          <w:sz w:val="24"/>
          <w:szCs w:val="24"/>
          <w:lang w:val="en-GB"/>
        </w:rPr>
        <w:tab/>
        <w:t xml:space="preserve">Bergh MS, Gilley RS, </w:t>
      </w:r>
      <w:proofErr w:type="spellStart"/>
      <w:r w:rsidRPr="006A1080">
        <w:rPr>
          <w:rFonts w:asciiTheme="majorBidi" w:hAnsiTheme="majorBidi" w:cstheme="majorBidi"/>
          <w:color w:val="000000" w:themeColor="text1"/>
          <w:sz w:val="24"/>
          <w:szCs w:val="24"/>
          <w:lang w:val="en-GB"/>
        </w:rPr>
        <w:t>Shofer</w:t>
      </w:r>
      <w:proofErr w:type="spellEnd"/>
      <w:r w:rsidRPr="006A1080">
        <w:rPr>
          <w:rFonts w:asciiTheme="majorBidi" w:hAnsiTheme="majorBidi" w:cstheme="majorBidi"/>
          <w:color w:val="000000" w:themeColor="text1"/>
          <w:sz w:val="24"/>
          <w:szCs w:val="24"/>
          <w:lang w:val="en-GB"/>
        </w:rPr>
        <w:t xml:space="preserve"> FS, </w:t>
      </w:r>
      <w:proofErr w:type="spellStart"/>
      <w:r w:rsidRPr="006A1080">
        <w:rPr>
          <w:rFonts w:asciiTheme="majorBidi" w:hAnsiTheme="majorBidi" w:cstheme="majorBidi"/>
          <w:color w:val="000000" w:themeColor="text1"/>
          <w:sz w:val="24"/>
          <w:szCs w:val="24"/>
          <w:lang w:val="en-GB"/>
        </w:rPr>
        <w:t>Kapatkin</w:t>
      </w:r>
      <w:proofErr w:type="spellEnd"/>
      <w:r w:rsidRPr="006A1080">
        <w:rPr>
          <w:rFonts w:asciiTheme="majorBidi" w:hAnsiTheme="majorBidi" w:cstheme="majorBidi"/>
          <w:color w:val="000000" w:themeColor="text1"/>
          <w:sz w:val="24"/>
          <w:szCs w:val="24"/>
          <w:lang w:val="en-GB"/>
        </w:rPr>
        <w:t xml:space="preserve"> AS. </w:t>
      </w:r>
      <w:proofErr w:type="gramStart"/>
      <w:r w:rsidRPr="006A1080">
        <w:rPr>
          <w:rFonts w:asciiTheme="majorBidi" w:hAnsiTheme="majorBidi" w:cstheme="majorBidi"/>
          <w:color w:val="000000" w:themeColor="text1"/>
          <w:sz w:val="24"/>
          <w:szCs w:val="24"/>
          <w:lang w:val="en-GB"/>
        </w:rPr>
        <w:t>Complications</w:t>
      </w:r>
      <w:proofErr w:type="gramEnd"/>
      <w:r w:rsidRPr="006A1080">
        <w:rPr>
          <w:rFonts w:asciiTheme="majorBidi" w:hAnsiTheme="majorBidi" w:cstheme="majorBidi"/>
          <w:color w:val="000000" w:themeColor="text1"/>
          <w:sz w:val="24"/>
          <w:szCs w:val="24"/>
          <w:lang w:val="en-GB"/>
        </w:rPr>
        <w:t xml:space="preserve"> and radiographic findings following cemented total hip replacement: a retrospective evaluation of 97 dogs. </w:t>
      </w:r>
      <w:r w:rsidRPr="006A1080">
        <w:rPr>
          <w:rFonts w:asciiTheme="majorBidi" w:hAnsiTheme="majorBidi" w:cstheme="majorBidi"/>
          <w:i/>
          <w:iCs/>
          <w:color w:val="000000" w:themeColor="text1"/>
          <w:sz w:val="24"/>
          <w:szCs w:val="24"/>
          <w:lang w:val="en-GB"/>
        </w:rPr>
        <w:t xml:space="preserve">Vet Comp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 xml:space="preserve"> </w:t>
      </w:r>
      <w:proofErr w:type="spellStart"/>
      <w:r w:rsidRPr="006A1080">
        <w:rPr>
          <w:rFonts w:asciiTheme="majorBidi" w:hAnsiTheme="majorBidi" w:cstheme="majorBidi"/>
          <w:i/>
          <w:iCs/>
          <w:color w:val="000000" w:themeColor="text1"/>
          <w:sz w:val="24"/>
          <w:szCs w:val="24"/>
          <w:lang w:val="en-GB"/>
        </w:rPr>
        <w:t>Traumatol</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2006;19:172</w:t>
      </w:r>
      <w:proofErr w:type="gramEnd"/>
      <w:r w:rsidRPr="006A1080">
        <w:rPr>
          <w:rFonts w:asciiTheme="majorBidi" w:hAnsiTheme="majorBidi" w:cstheme="majorBidi"/>
          <w:color w:val="000000" w:themeColor="text1"/>
          <w:sz w:val="24"/>
          <w:szCs w:val="24"/>
          <w:lang w:val="en-GB"/>
        </w:rPr>
        <w:t>–179.</w:t>
      </w:r>
    </w:p>
    <w:p w14:paraId="150B27CA" w14:textId="6FB9BCFA"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9.       Fitzpatrick N, Law AY, Bielecki MB, Girling S. Cementless total hip replacement in </w:t>
      </w:r>
      <w:proofErr w:type="gramStart"/>
      <w:r w:rsidRPr="006A1080">
        <w:rPr>
          <w:rFonts w:asciiTheme="majorBidi" w:hAnsiTheme="majorBidi" w:cstheme="majorBidi"/>
          <w:color w:val="000000" w:themeColor="text1"/>
          <w:sz w:val="24"/>
          <w:szCs w:val="24"/>
          <w:lang w:val="en-GB"/>
        </w:rPr>
        <w:t>20  juveniles</w:t>
      </w:r>
      <w:proofErr w:type="gramEnd"/>
      <w:r w:rsidRPr="006A1080">
        <w:rPr>
          <w:rFonts w:asciiTheme="majorBidi" w:hAnsiTheme="majorBidi" w:cstheme="majorBidi"/>
          <w:color w:val="000000" w:themeColor="text1"/>
          <w:sz w:val="24"/>
          <w:szCs w:val="24"/>
          <w:lang w:val="en-GB"/>
        </w:rPr>
        <w:t xml:space="preserve"> using BFX™ arthroplasty.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2014;43:715</w:t>
      </w:r>
      <w:proofErr w:type="gramEnd"/>
      <w:r w:rsidRPr="006A1080">
        <w:rPr>
          <w:rFonts w:asciiTheme="majorBidi" w:hAnsiTheme="majorBidi" w:cstheme="majorBidi"/>
          <w:color w:val="000000" w:themeColor="text1"/>
          <w:sz w:val="24"/>
          <w:szCs w:val="24"/>
          <w:lang w:val="en-GB"/>
        </w:rPr>
        <w:t>–725.</w:t>
      </w:r>
    </w:p>
    <w:p w14:paraId="680234F1"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10.</w:t>
      </w:r>
      <w:r w:rsidRPr="006A1080">
        <w:rPr>
          <w:rFonts w:asciiTheme="majorBidi" w:hAnsiTheme="majorBidi" w:cstheme="majorBidi"/>
          <w:color w:val="000000" w:themeColor="text1"/>
          <w:sz w:val="24"/>
          <w:szCs w:val="24"/>
          <w:lang w:val="en-GB"/>
        </w:rPr>
        <w:tab/>
        <w:t xml:space="preserve">Morshed S, </w:t>
      </w:r>
      <w:proofErr w:type="spellStart"/>
      <w:r w:rsidRPr="006A1080">
        <w:rPr>
          <w:rFonts w:asciiTheme="majorBidi" w:hAnsiTheme="majorBidi" w:cstheme="majorBidi"/>
          <w:color w:val="000000" w:themeColor="text1"/>
          <w:sz w:val="24"/>
          <w:szCs w:val="24"/>
          <w:lang w:val="en-GB"/>
        </w:rPr>
        <w:t>Bozic</w:t>
      </w:r>
      <w:proofErr w:type="spellEnd"/>
      <w:r w:rsidRPr="006A1080">
        <w:rPr>
          <w:rFonts w:asciiTheme="majorBidi" w:hAnsiTheme="majorBidi" w:cstheme="majorBidi"/>
          <w:color w:val="000000" w:themeColor="text1"/>
          <w:sz w:val="24"/>
          <w:szCs w:val="24"/>
          <w:lang w:val="en-GB"/>
        </w:rPr>
        <w:t xml:space="preserve"> KJ, </w:t>
      </w:r>
      <w:proofErr w:type="spellStart"/>
      <w:r w:rsidRPr="006A1080">
        <w:rPr>
          <w:rFonts w:asciiTheme="majorBidi" w:hAnsiTheme="majorBidi" w:cstheme="majorBidi"/>
          <w:color w:val="000000" w:themeColor="text1"/>
          <w:sz w:val="24"/>
          <w:szCs w:val="24"/>
          <w:lang w:val="en-GB"/>
        </w:rPr>
        <w:t>Ries</w:t>
      </w:r>
      <w:proofErr w:type="spellEnd"/>
      <w:r w:rsidRPr="006A1080">
        <w:rPr>
          <w:rFonts w:asciiTheme="majorBidi" w:hAnsiTheme="majorBidi" w:cstheme="majorBidi"/>
          <w:color w:val="000000" w:themeColor="text1"/>
          <w:sz w:val="24"/>
          <w:szCs w:val="24"/>
          <w:lang w:val="en-GB"/>
        </w:rPr>
        <w:t xml:space="preserve"> MD, </w:t>
      </w:r>
      <w:proofErr w:type="spellStart"/>
      <w:r w:rsidRPr="006A1080">
        <w:rPr>
          <w:rFonts w:asciiTheme="majorBidi" w:hAnsiTheme="majorBidi" w:cstheme="majorBidi"/>
          <w:color w:val="000000" w:themeColor="text1"/>
          <w:sz w:val="24"/>
          <w:szCs w:val="24"/>
          <w:lang w:val="en-GB"/>
        </w:rPr>
        <w:t>Malchau</w:t>
      </w:r>
      <w:proofErr w:type="spellEnd"/>
      <w:r w:rsidRPr="006A1080">
        <w:rPr>
          <w:rFonts w:asciiTheme="majorBidi" w:hAnsiTheme="majorBidi" w:cstheme="majorBidi"/>
          <w:color w:val="000000" w:themeColor="text1"/>
          <w:sz w:val="24"/>
          <w:szCs w:val="24"/>
          <w:lang w:val="en-GB"/>
        </w:rPr>
        <w:t xml:space="preserve"> H, </w:t>
      </w:r>
      <w:proofErr w:type="spellStart"/>
      <w:r w:rsidRPr="006A1080">
        <w:rPr>
          <w:rFonts w:asciiTheme="majorBidi" w:hAnsiTheme="majorBidi" w:cstheme="majorBidi"/>
          <w:color w:val="000000" w:themeColor="text1"/>
          <w:sz w:val="24"/>
          <w:szCs w:val="24"/>
          <w:lang w:val="en-GB"/>
        </w:rPr>
        <w:t>Colford</w:t>
      </w:r>
      <w:proofErr w:type="spellEnd"/>
      <w:r w:rsidRPr="006A1080">
        <w:rPr>
          <w:rFonts w:asciiTheme="majorBidi" w:hAnsiTheme="majorBidi" w:cstheme="majorBidi"/>
          <w:color w:val="000000" w:themeColor="text1"/>
          <w:sz w:val="24"/>
          <w:szCs w:val="24"/>
          <w:lang w:val="en-GB"/>
        </w:rPr>
        <w:t xml:space="preserve"> JM. Comparison of cemented and uncemented fixation in total hip replacement. </w:t>
      </w:r>
      <w:r w:rsidRPr="006A1080">
        <w:rPr>
          <w:rFonts w:asciiTheme="majorBidi" w:hAnsiTheme="majorBidi" w:cstheme="majorBidi"/>
          <w:i/>
          <w:iCs/>
          <w:color w:val="000000" w:themeColor="text1"/>
          <w:sz w:val="24"/>
          <w:szCs w:val="24"/>
          <w:lang w:val="en-GB"/>
        </w:rPr>
        <w:t xml:space="preserve">Acta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2007;78:315</w:t>
      </w:r>
      <w:proofErr w:type="gramEnd"/>
      <w:r w:rsidRPr="006A1080">
        <w:rPr>
          <w:rFonts w:asciiTheme="majorBidi" w:hAnsiTheme="majorBidi" w:cstheme="majorBidi"/>
          <w:color w:val="000000" w:themeColor="text1"/>
          <w:sz w:val="24"/>
          <w:szCs w:val="24"/>
          <w:lang w:val="en-GB"/>
        </w:rPr>
        <w:t>–3264.</w:t>
      </w:r>
    </w:p>
    <w:p w14:paraId="37B5E31C" w14:textId="6AE1CCAF"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11.        </w:t>
      </w:r>
      <w:proofErr w:type="spellStart"/>
      <w:r w:rsidRPr="006A1080">
        <w:rPr>
          <w:rFonts w:asciiTheme="majorBidi" w:hAnsiTheme="majorBidi" w:cstheme="majorBidi"/>
          <w:color w:val="000000" w:themeColor="text1"/>
          <w:sz w:val="24"/>
          <w:szCs w:val="24"/>
          <w:lang w:val="fr-FR"/>
        </w:rPr>
        <w:t>Vezzoni</w:t>
      </w:r>
      <w:proofErr w:type="spellEnd"/>
      <w:r w:rsidRPr="006A1080">
        <w:rPr>
          <w:rFonts w:asciiTheme="majorBidi" w:hAnsiTheme="majorBidi" w:cstheme="majorBidi"/>
          <w:color w:val="000000" w:themeColor="text1"/>
          <w:sz w:val="24"/>
          <w:szCs w:val="24"/>
          <w:lang w:val="fr-FR"/>
        </w:rPr>
        <w:t xml:space="preserve"> L, </w:t>
      </w:r>
      <w:proofErr w:type="spellStart"/>
      <w:r w:rsidRPr="006A1080">
        <w:rPr>
          <w:rFonts w:asciiTheme="majorBidi" w:hAnsiTheme="majorBidi" w:cstheme="majorBidi"/>
          <w:color w:val="000000" w:themeColor="text1"/>
          <w:sz w:val="24"/>
          <w:szCs w:val="24"/>
          <w:lang w:val="fr-FR"/>
        </w:rPr>
        <w:t>Vezzoni</w:t>
      </w:r>
      <w:proofErr w:type="spellEnd"/>
      <w:r w:rsidRPr="006A1080">
        <w:rPr>
          <w:rFonts w:asciiTheme="majorBidi" w:hAnsiTheme="majorBidi" w:cstheme="majorBidi"/>
          <w:color w:val="000000" w:themeColor="text1"/>
          <w:sz w:val="24"/>
          <w:szCs w:val="24"/>
          <w:lang w:val="fr-FR"/>
        </w:rPr>
        <w:t xml:space="preserve"> A, </w:t>
      </w:r>
      <w:proofErr w:type="spellStart"/>
      <w:r w:rsidRPr="006A1080">
        <w:rPr>
          <w:rFonts w:asciiTheme="majorBidi" w:hAnsiTheme="majorBidi" w:cstheme="majorBidi"/>
          <w:color w:val="000000" w:themeColor="text1"/>
          <w:sz w:val="24"/>
          <w:szCs w:val="24"/>
          <w:lang w:val="fr-FR"/>
        </w:rPr>
        <w:t>Boudrieau</w:t>
      </w:r>
      <w:proofErr w:type="spellEnd"/>
      <w:r w:rsidRPr="006A1080">
        <w:rPr>
          <w:rFonts w:asciiTheme="majorBidi" w:hAnsiTheme="majorBidi" w:cstheme="majorBidi"/>
          <w:color w:val="000000" w:themeColor="text1"/>
          <w:sz w:val="24"/>
          <w:szCs w:val="24"/>
          <w:lang w:val="fr-FR"/>
        </w:rPr>
        <w:t xml:space="preserve"> RJ. </w:t>
      </w:r>
      <w:r w:rsidRPr="006A1080">
        <w:rPr>
          <w:rFonts w:asciiTheme="majorBidi" w:hAnsiTheme="majorBidi" w:cstheme="majorBidi"/>
          <w:color w:val="000000" w:themeColor="text1"/>
          <w:sz w:val="24"/>
          <w:szCs w:val="24"/>
          <w:lang w:val="en-GB"/>
        </w:rPr>
        <w:t xml:space="preserve">Long-Term Outcome of Zürich Cementless Total Hip   Arthroplasty in 439 Cases.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2015;44:921</w:t>
      </w:r>
      <w:proofErr w:type="gramEnd"/>
      <w:r w:rsidRPr="006A1080">
        <w:rPr>
          <w:rFonts w:asciiTheme="majorBidi" w:hAnsiTheme="majorBidi" w:cstheme="majorBidi"/>
          <w:color w:val="000000" w:themeColor="text1"/>
          <w:sz w:val="24"/>
          <w:szCs w:val="24"/>
          <w:lang w:val="en-GB"/>
        </w:rPr>
        <w:t>-9.</w:t>
      </w:r>
    </w:p>
    <w:p w14:paraId="57D66FAE" w14:textId="5FB41DAA"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12. </w:t>
      </w:r>
      <w:r w:rsidR="00801D82" w:rsidRPr="006A1080">
        <w:rPr>
          <w:rFonts w:asciiTheme="majorBidi" w:hAnsiTheme="majorBidi" w:cstheme="majorBidi"/>
          <w:color w:val="000000" w:themeColor="text1"/>
          <w:sz w:val="24"/>
          <w:szCs w:val="24"/>
          <w:lang w:val="en-GB"/>
        </w:rPr>
        <w:t xml:space="preserve">       </w:t>
      </w:r>
      <w:r w:rsidRPr="006A1080">
        <w:rPr>
          <w:rFonts w:asciiTheme="majorBidi" w:hAnsiTheme="majorBidi" w:cstheme="majorBidi"/>
          <w:color w:val="000000" w:themeColor="text1"/>
          <w:sz w:val="24"/>
          <w:szCs w:val="24"/>
          <w:lang w:val="en-GB"/>
        </w:rPr>
        <w:t xml:space="preserve">Bayer K, </w:t>
      </w:r>
      <w:proofErr w:type="spellStart"/>
      <w:r w:rsidRPr="006A1080">
        <w:rPr>
          <w:rFonts w:asciiTheme="majorBidi" w:hAnsiTheme="majorBidi" w:cstheme="majorBidi"/>
          <w:color w:val="000000" w:themeColor="text1"/>
          <w:sz w:val="24"/>
          <w:szCs w:val="24"/>
          <w:lang w:val="en-GB"/>
        </w:rPr>
        <w:t>Matiasovic</w:t>
      </w:r>
      <w:proofErr w:type="spellEnd"/>
      <w:r w:rsidRPr="006A1080">
        <w:rPr>
          <w:rFonts w:asciiTheme="majorBidi" w:hAnsiTheme="majorBidi" w:cstheme="majorBidi"/>
          <w:color w:val="000000" w:themeColor="text1"/>
          <w:sz w:val="24"/>
          <w:szCs w:val="24"/>
          <w:lang w:val="en-GB"/>
        </w:rPr>
        <w:t xml:space="preserve"> M, Steger H, </w:t>
      </w:r>
      <w:proofErr w:type="spellStart"/>
      <w:r w:rsidRPr="006A1080">
        <w:rPr>
          <w:rFonts w:asciiTheme="majorBidi" w:hAnsiTheme="majorBidi" w:cstheme="majorBidi"/>
          <w:color w:val="000000" w:themeColor="text1"/>
          <w:sz w:val="24"/>
          <w:szCs w:val="24"/>
          <w:lang w:val="en-GB"/>
        </w:rPr>
        <w:t>Böttcher</w:t>
      </w:r>
      <w:proofErr w:type="spellEnd"/>
      <w:r w:rsidRPr="006A1080">
        <w:rPr>
          <w:rFonts w:asciiTheme="majorBidi" w:hAnsiTheme="majorBidi" w:cstheme="majorBidi"/>
          <w:color w:val="000000" w:themeColor="text1"/>
          <w:sz w:val="24"/>
          <w:szCs w:val="24"/>
          <w:lang w:val="en-GB"/>
        </w:rPr>
        <w:t xml:space="preserve"> P. Complications and Long-Term Outcome in 16 Canine Cementless Hybrid Hip Arthroplasties. </w:t>
      </w:r>
      <w:r w:rsidRPr="006A1080">
        <w:rPr>
          <w:rFonts w:asciiTheme="majorBidi" w:hAnsiTheme="majorBidi" w:cstheme="majorBidi"/>
          <w:i/>
          <w:iCs/>
          <w:color w:val="000000" w:themeColor="text1"/>
          <w:sz w:val="24"/>
          <w:szCs w:val="24"/>
          <w:lang w:val="en-GB"/>
        </w:rPr>
        <w:t xml:space="preserve">Vet Comp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color w:val="000000" w:themeColor="text1"/>
          <w:sz w:val="24"/>
          <w:szCs w:val="24"/>
          <w:lang w:val="en-GB"/>
        </w:rPr>
        <w:t xml:space="preserve"> </w:t>
      </w:r>
      <w:proofErr w:type="spellStart"/>
      <w:r w:rsidRPr="006A1080">
        <w:rPr>
          <w:rFonts w:asciiTheme="majorBidi" w:hAnsiTheme="majorBidi" w:cstheme="majorBidi"/>
          <w:color w:val="000000" w:themeColor="text1"/>
          <w:sz w:val="24"/>
          <w:szCs w:val="24"/>
          <w:lang w:val="en-GB"/>
        </w:rPr>
        <w:t>Traumatol</w:t>
      </w:r>
      <w:proofErr w:type="spellEnd"/>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2019;32:73</w:t>
      </w:r>
      <w:proofErr w:type="gramEnd"/>
      <w:r w:rsidRPr="006A1080">
        <w:rPr>
          <w:rFonts w:asciiTheme="majorBidi" w:hAnsiTheme="majorBidi" w:cstheme="majorBidi"/>
          <w:color w:val="000000" w:themeColor="text1"/>
          <w:sz w:val="24"/>
          <w:szCs w:val="24"/>
          <w:lang w:val="en-GB"/>
        </w:rPr>
        <w:t>-78.</w:t>
      </w:r>
    </w:p>
    <w:p w14:paraId="5740E970" w14:textId="59DE072D"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13.</w:t>
      </w:r>
      <w:r w:rsidRPr="006A1080">
        <w:rPr>
          <w:rFonts w:asciiTheme="majorBidi" w:hAnsiTheme="majorBidi" w:cstheme="majorBidi"/>
          <w:color w:val="000000" w:themeColor="text1"/>
          <w:sz w:val="24"/>
          <w:szCs w:val="24"/>
          <w:lang w:val="en-GB"/>
        </w:rPr>
        <w:tab/>
        <w:t xml:space="preserve">Edwards MR, Egger EL, Schwarz PD. Aseptic loosening of the femoral implant after cemented total hip arthroplasty in dogs: 11 cases in 10 dogs (1991–1995). </w:t>
      </w:r>
      <w:r w:rsidRPr="006A1080">
        <w:rPr>
          <w:rFonts w:asciiTheme="majorBidi" w:hAnsiTheme="majorBidi" w:cstheme="majorBidi"/>
          <w:i/>
          <w:iCs/>
          <w:color w:val="000000" w:themeColor="text1"/>
          <w:sz w:val="24"/>
          <w:szCs w:val="24"/>
          <w:lang w:val="en-GB"/>
        </w:rPr>
        <w:t>J Am Vet Med Assoc.</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1997;211:580</w:t>
      </w:r>
      <w:proofErr w:type="gramEnd"/>
      <w:r w:rsidRPr="006A1080">
        <w:rPr>
          <w:rFonts w:asciiTheme="majorBidi" w:hAnsiTheme="majorBidi" w:cstheme="majorBidi"/>
          <w:color w:val="000000" w:themeColor="text1"/>
          <w:sz w:val="24"/>
          <w:szCs w:val="24"/>
          <w:lang w:val="en-GB"/>
        </w:rPr>
        <w:t>–586.</w:t>
      </w:r>
    </w:p>
    <w:p w14:paraId="70484E58"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14.</w:t>
      </w:r>
      <w:r w:rsidRPr="006A1080">
        <w:rPr>
          <w:rFonts w:asciiTheme="majorBidi" w:hAnsiTheme="majorBidi" w:cstheme="majorBidi"/>
          <w:color w:val="000000" w:themeColor="text1"/>
          <w:sz w:val="24"/>
          <w:szCs w:val="24"/>
          <w:lang w:val="en-GB"/>
        </w:rPr>
        <w:tab/>
        <w:t xml:space="preserve">Gemmill TJ, Pink J, Renwick A, et al. Hybrid cemented/cementless total hip replacement in dogs: seventy-eight consecutive joint replacements.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2001;40:621</w:t>
      </w:r>
      <w:proofErr w:type="gramEnd"/>
      <w:r w:rsidRPr="006A1080">
        <w:rPr>
          <w:rFonts w:asciiTheme="majorBidi" w:hAnsiTheme="majorBidi" w:cstheme="majorBidi"/>
          <w:color w:val="000000" w:themeColor="text1"/>
          <w:sz w:val="24"/>
          <w:szCs w:val="24"/>
          <w:lang w:val="en-GB"/>
        </w:rPr>
        <w:t>–630.</w:t>
      </w:r>
    </w:p>
    <w:p w14:paraId="20F26BF3"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15.</w:t>
      </w:r>
      <w:r w:rsidRPr="006A1080">
        <w:rPr>
          <w:rFonts w:asciiTheme="majorBidi" w:hAnsiTheme="majorBidi" w:cstheme="majorBidi"/>
          <w:color w:val="000000" w:themeColor="text1"/>
          <w:sz w:val="24"/>
          <w:szCs w:val="24"/>
          <w:lang w:val="en-GB"/>
        </w:rPr>
        <w:tab/>
        <w:t xml:space="preserve">Henderson ER, Wills A, Torrington AM, et al. Evaluation of variables influencing success and complication rates in canine total hip replacement: results from the British </w:t>
      </w:r>
      <w:r w:rsidRPr="006A1080">
        <w:rPr>
          <w:rFonts w:asciiTheme="majorBidi" w:hAnsiTheme="majorBidi" w:cstheme="majorBidi"/>
          <w:color w:val="000000" w:themeColor="text1"/>
          <w:sz w:val="24"/>
          <w:szCs w:val="24"/>
          <w:lang w:val="en-GB"/>
        </w:rPr>
        <w:lastRenderedPageBreak/>
        <w:t xml:space="preserve">Veterinary Orthopaedic Association Canine Hip Registry (collation of data: 2010–2012), 2017. </w:t>
      </w:r>
      <w:r w:rsidRPr="006A1080">
        <w:rPr>
          <w:rFonts w:asciiTheme="majorBidi" w:hAnsiTheme="majorBidi" w:cstheme="majorBidi"/>
          <w:i/>
          <w:iCs/>
          <w:color w:val="000000" w:themeColor="text1"/>
          <w:sz w:val="24"/>
          <w:szCs w:val="24"/>
          <w:lang w:val="en-GB"/>
        </w:rPr>
        <w:t>Vet Rec.</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2017;181:18</w:t>
      </w:r>
      <w:proofErr w:type="gramEnd"/>
      <w:r w:rsidRPr="006A1080">
        <w:rPr>
          <w:rFonts w:asciiTheme="majorBidi" w:hAnsiTheme="majorBidi" w:cstheme="majorBidi"/>
          <w:color w:val="000000" w:themeColor="text1"/>
          <w:sz w:val="24"/>
          <w:szCs w:val="24"/>
          <w:lang w:val="en-GB"/>
        </w:rPr>
        <w:t>.</w:t>
      </w:r>
    </w:p>
    <w:p w14:paraId="0F240500"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16.</w:t>
      </w:r>
      <w:r w:rsidRPr="006A1080">
        <w:rPr>
          <w:rFonts w:asciiTheme="majorBidi" w:hAnsiTheme="majorBidi" w:cstheme="majorBidi"/>
          <w:color w:val="000000" w:themeColor="text1"/>
          <w:sz w:val="24"/>
          <w:szCs w:val="24"/>
          <w:lang w:val="en-GB"/>
        </w:rPr>
        <w:tab/>
        <w:t xml:space="preserve">Guerrero TG, </w:t>
      </w:r>
      <w:proofErr w:type="spellStart"/>
      <w:r w:rsidRPr="006A1080">
        <w:rPr>
          <w:rFonts w:asciiTheme="majorBidi" w:hAnsiTheme="majorBidi" w:cstheme="majorBidi"/>
          <w:color w:val="000000" w:themeColor="text1"/>
          <w:sz w:val="24"/>
          <w:szCs w:val="24"/>
          <w:lang w:val="en-GB"/>
        </w:rPr>
        <w:t>Montavon</w:t>
      </w:r>
      <w:proofErr w:type="spellEnd"/>
      <w:r w:rsidRPr="006A1080">
        <w:rPr>
          <w:rFonts w:asciiTheme="majorBidi" w:hAnsiTheme="majorBidi" w:cstheme="majorBidi"/>
          <w:color w:val="000000" w:themeColor="text1"/>
          <w:sz w:val="24"/>
          <w:szCs w:val="24"/>
          <w:lang w:val="en-GB"/>
        </w:rPr>
        <w:t xml:space="preserve"> PM. Zurich cementless total hip replacement: retrospective evaluation of 2nd generation implants in 60 dogs.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2009;38:70</w:t>
      </w:r>
      <w:proofErr w:type="gramEnd"/>
      <w:r w:rsidRPr="006A1080">
        <w:rPr>
          <w:rFonts w:asciiTheme="majorBidi" w:hAnsiTheme="majorBidi" w:cstheme="majorBidi"/>
          <w:color w:val="000000" w:themeColor="text1"/>
          <w:sz w:val="24"/>
          <w:szCs w:val="24"/>
          <w:lang w:val="en-GB"/>
        </w:rPr>
        <w:t>–80.</w:t>
      </w:r>
    </w:p>
    <w:p w14:paraId="73E07B8E"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17.</w:t>
      </w:r>
      <w:r w:rsidRPr="006A1080">
        <w:rPr>
          <w:rFonts w:asciiTheme="majorBidi" w:hAnsiTheme="majorBidi" w:cstheme="majorBidi"/>
          <w:color w:val="000000" w:themeColor="text1"/>
          <w:sz w:val="24"/>
          <w:szCs w:val="24"/>
          <w:lang w:val="en-GB"/>
        </w:rPr>
        <w:tab/>
        <w:t xml:space="preserve">Scott WK, Christopher AP, George EM. Complications of porous-coated press-fit cementless total hip replacement in dogs. </w:t>
      </w:r>
      <w:r w:rsidRPr="006A1080">
        <w:rPr>
          <w:rFonts w:asciiTheme="majorBidi" w:hAnsiTheme="majorBidi" w:cstheme="majorBidi"/>
          <w:i/>
          <w:iCs/>
          <w:color w:val="000000" w:themeColor="text1"/>
          <w:sz w:val="24"/>
          <w:szCs w:val="24"/>
          <w:lang w:val="en-GB"/>
        </w:rPr>
        <w:t xml:space="preserve">Vet Comp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 xml:space="preserve"> </w:t>
      </w:r>
      <w:proofErr w:type="spellStart"/>
      <w:r w:rsidRPr="006A1080">
        <w:rPr>
          <w:rFonts w:asciiTheme="majorBidi" w:hAnsiTheme="majorBidi" w:cstheme="majorBidi"/>
          <w:i/>
          <w:iCs/>
          <w:color w:val="000000" w:themeColor="text1"/>
          <w:sz w:val="24"/>
          <w:szCs w:val="24"/>
          <w:lang w:val="en-GB"/>
        </w:rPr>
        <w:t>Traumatol</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2016;29: 402-8.</w:t>
      </w:r>
    </w:p>
    <w:p w14:paraId="05F0FD63"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18.</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Fawsitt</w:t>
      </w:r>
      <w:proofErr w:type="spellEnd"/>
      <w:r w:rsidRPr="006A1080">
        <w:rPr>
          <w:rFonts w:asciiTheme="majorBidi" w:hAnsiTheme="majorBidi" w:cstheme="majorBidi"/>
          <w:color w:val="000000" w:themeColor="text1"/>
          <w:sz w:val="24"/>
          <w:szCs w:val="24"/>
          <w:lang w:val="en-GB"/>
        </w:rPr>
        <w:t xml:space="preserve"> CG, Thom HH, Hunt LP, et al. Choice of prosthetic implant combinations in total hip replacement: cost-effectiveness analysis using UK and Swedish hip joint registries data. </w:t>
      </w:r>
      <w:r w:rsidRPr="006A1080">
        <w:rPr>
          <w:rFonts w:asciiTheme="majorBidi" w:hAnsiTheme="majorBidi" w:cstheme="majorBidi"/>
          <w:i/>
          <w:iCs/>
          <w:color w:val="000000" w:themeColor="text1"/>
          <w:sz w:val="24"/>
          <w:szCs w:val="24"/>
          <w:lang w:val="en-GB"/>
        </w:rPr>
        <w:t>Value Health.</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2019;22:303</w:t>
      </w:r>
      <w:proofErr w:type="gramEnd"/>
      <w:r w:rsidRPr="006A1080">
        <w:rPr>
          <w:rFonts w:asciiTheme="majorBidi" w:hAnsiTheme="majorBidi" w:cstheme="majorBidi"/>
          <w:color w:val="000000" w:themeColor="text1"/>
          <w:sz w:val="24"/>
          <w:szCs w:val="24"/>
          <w:lang w:val="en-GB"/>
        </w:rPr>
        <w:t>-312.</w:t>
      </w:r>
    </w:p>
    <w:p w14:paraId="093569C1"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19.</w:t>
      </w:r>
      <w:r w:rsidRPr="006A1080">
        <w:rPr>
          <w:rFonts w:asciiTheme="majorBidi" w:hAnsiTheme="majorBidi" w:cstheme="majorBidi"/>
          <w:color w:val="000000" w:themeColor="text1"/>
          <w:sz w:val="24"/>
          <w:szCs w:val="24"/>
          <w:lang w:val="en-GB"/>
        </w:rPr>
        <w:tab/>
        <w:t xml:space="preserve">Kurtz SM, Ong KL, Lau E, et al. </w:t>
      </w:r>
      <w:proofErr w:type="gramStart"/>
      <w:r w:rsidRPr="006A1080">
        <w:rPr>
          <w:rFonts w:asciiTheme="majorBidi" w:hAnsiTheme="majorBidi" w:cstheme="majorBidi"/>
          <w:color w:val="000000" w:themeColor="text1"/>
          <w:sz w:val="24"/>
          <w:szCs w:val="24"/>
          <w:lang w:val="en-GB"/>
        </w:rPr>
        <w:t>International</w:t>
      </w:r>
      <w:proofErr w:type="gramEnd"/>
      <w:r w:rsidRPr="006A1080">
        <w:rPr>
          <w:rFonts w:asciiTheme="majorBidi" w:hAnsiTheme="majorBidi" w:cstheme="majorBidi"/>
          <w:color w:val="000000" w:themeColor="text1"/>
          <w:sz w:val="24"/>
          <w:szCs w:val="24"/>
          <w:lang w:val="en-GB"/>
        </w:rPr>
        <w:t xml:space="preserve"> survey of primary and revision total knee replacement. </w:t>
      </w:r>
      <w:r w:rsidRPr="006A1080">
        <w:rPr>
          <w:rFonts w:asciiTheme="majorBidi" w:hAnsiTheme="majorBidi" w:cstheme="majorBidi"/>
          <w:i/>
          <w:iCs/>
          <w:color w:val="000000" w:themeColor="text1"/>
          <w:sz w:val="24"/>
          <w:szCs w:val="24"/>
          <w:lang w:val="en-GB"/>
        </w:rPr>
        <w:t xml:space="preserve">Int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2011;35:1783</w:t>
      </w:r>
      <w:proofErr w:type="gramEnd"/>
      <w:r w:rsidRPr="006A1080">
        <w:rPr>
          <w:rFonts w:asciiTheme="majorBidi" w:hAnsiTheme="majorBidi" w:cstheme="majorBidi"/>
          <w:color w:val="000000" w:themeColor="text1"/>
          <w:sz w:val="24"/>
          <w:szCs w:val="24"/>
          <w:lang w:val="en-GB"/>
        </w:rPr>
        <w:t>-9</w:t>
      </w:r>
    </w:p>
    <w:p w14:paraId="6126B9B9"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20.</w:t>
      </w:r>
      <w:r w:rsidRPr="006A1080">
        <w:rPr>
          <w:rFonts w:asciiTheme="majorBidi" w:hAnsiTheme="majorBidi" w:cstheme="majorBidi"/>
          <w:color w:val="000000" w:themeColor="text1"/>
          <w:sz w:val="24"/>
          <w:szCs w:val="24"/>
          <w:lang w:val="en-GB"/>
        </w:rPr>
        <w:tab/>
        <w:t xml:space="preserve">Forster KE, Wills A, Torrington AM, et al. Complications and owner assessment of canine total hip replacement: a </w:t>
      </w:r>
      <w:proofErr w:type="spellStart"/>
      <w:r w:rsidRPr="006A1080">
        <w:rPr>
          <w:rFonts w:asciiTheme="majorBidi" w:hAnsiTheme="majorBidi" w:cstheme="majorBidi"/>
          <w:color w:val="000000" w:themeColor="text1"/>
          <w:sz w:val="24"/>
          <w:szCs w:val="24"/>
          <w:lang w:val="en-GB"/>
        </w:rPr>
        <w:t>multicenter</w:t>
      </w:r>
      <w:proofErr w:type="spellEnd"/>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internet based</w:t>
      </w:r>
      <w:proofErr w:type="gramEnd"/>
      <w:r w:rsidRPr="006A1080">
        <w:rPr>
          <w:rFonts w:asciiTheme="majorBidi" w:hAnsiTheme="majorBidi" w:cstheme="majorBidi"/>
          <w:color w:val="000000" w:themeColor="text1"/>
          <w:sz w:val="24"/>
          <w:szCs w:val="24"/>
          <w:lang w:val="en-GB"/>
        </w:rPr>
        <w:t xml:space="preserve"> survey, 2012.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2012;41:545</w:t>
      </w:r>
      <w:proofErr w:type="gramEnd"/>
      <w:r w:rsidRPr="006A1080">
        <w:rPr>
          <w:rFonts w:asciiTheme="majorBidi" w:hAnsiTheme="majorBidi" w:cstheme="majorBidi"/>
          <w:color w:val="000000" w:themeColor="text1"/>
          <w:sz w:val="24"/>
          <w:szCs w:val="24"/>
          <w:lang w:val="en-GB"/>
        </w:rPr>
        <w:t>-550.</w:t>
      </w:r>
    </w:p>
    <w:p w14:paraId="25AFD948" w14:textId="41FF25E0"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21.</w:t>
      </w:r>
      <w:r w:rsidRPr="006A1080">
        <w:rPr>
          <w:rFonts w:asciiTheme="majorBidi" w:hAnsiTheme="majorBidi" w:cstheme="majorBidi"/>
          <w:color w:val="000000" w:themeColor="text1"/>
          <w:sz w:val="24"/>
          <w:szCs w:val="24"/>
          <w:lang w:val="en-GB"/>
        </w:rPr>
        <w:tab/>
        <w:t xml:space="preserve">Dale H, </w:t>
      </w:r>
      <w:proofErr w:type="spellStart"/>
      <w:r w:rsidRPr="006A1080">
        <w:rPr>
          <w:rFonts w:asciiTheme="majorBidi" w:hAnsiTheme="majorBidi" w:cstheme="majorBidi"/>
          <w:color w:val="000000" w:themeColor="text1"/>
          <w:sz w:val="24"/>
          <w:szCs w:val="24"/>
          <w:lang w:val="en-GB"/>
        </w:rPr>
        <w:t>Børsheim</w:t>
      </w:r>
      <w:proofErr w:type="spellEnd"/>
      <w:r w:rsidRPr="006A1080">
        <w:rPr>
          <w:rFonts w:asciiTheme="majorBidi" w:hAnsiTheme="majorBidi" w:cstheme="majorBidi"/>
          <w:color w:val="000000" w:themeColor="text1"/>
          <w:sz w:val="24"/>
          <w:szCs w:val="24"/>
          <w:lang w:val="en-GB"/>
        </w:rPr>
        <w:t xml:space="preserve"> S, Kristensen TB, et al. Fixation, sex, and age: highest risk of revision for uncemented stems in elderly women—data from 66,995 primary total hip arthroplasties in the Norwegian Arthroplasty Register. </w:t>
      </w:r>
      <w:r w:rsidRPr="006A1080">
        <w:rPr>
          <w:rFonts w:asciiTheme="majorBidi" w:hAnsiTheme="majorBidi" w:cstheme="majorBidi"/>
          <w:i/>
          <w:iCs/>
          <w:color w:val="000000" w:themeColor="text1"/>
          <w:sz w:val="24"/>
          <w:szCs w:val="24"/>
          <w:lang w:val="en-GB"/>
        </w:rPr>
        <w:t xml:space="preserve">Acta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2020;91:33</w:t>
      </w:r>
      <w:proofErr w:type="gramEnd"/>
      <w:r w:rsidRPr="006A1080">
        <w:rPr>
          <w:rFonts w:asciiTheme="majorBidi" w:hAnsiTheme="majorBidi" w:cstheme="majorBidi"/>
          <w:color w:val="000000" w:themeColor="text1"/>
          <w:sz w:val="24"/>
          <w:szCs w:val="24"/>
          <w:lang w:val="en-GB"/>
        </w:rPr>
        <w:t>-41.</w:t>
      </w:r>
    </w:p>
    <w:p w14:paraId="662F6849"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22.        </w:t>
      </w:r>
      <w:proofErr w:type="spellStart"/>
      <w:r w:rsidRPr="006A1080">
        <w:rPr>
          <w:rFonts w:asciiTheme="majorBidi" w:hAnsiTheme="majorBidi" w:cstheme="majorBidi"/>
          <w:color w:val="000000" w:themeColor="text1"/>
          <w:sz w:val="24"/>
          <w:szCs w:val="24"/>
          <w:lang w:val="en-GB"/>
        </w:rPr>
        <w:t>Lübbeke</w:t>
      </w:r>
      <w:proofErr w:type="spellEnd"/>
      <w:r w:rsidRPr="006A1080">
        <w:rPr>
          <w:rFonts w:asciiTheme="majorBidi" w:hAnsiTheme="majorBidi" w:cstheme="majorBidi"/>
          <w:color w:val="000000" w:themeColor="text1"/>
          <w:sz w:val="24"/>
          <w:szCs w:val="24"/>
          <w:lang w:val="en-GB"/>
        </w:rPr>
        <w:t xml:space="preserve"> A, </w:t>
      </w:r>
      <w:proofErr w:type="spellStart"/>
      <w:r w:rsidRPr="006A1080">
        <w:rPr>
          <w:rFonts w:asciiTheme="majorBidi" w:hAnsiTheme="majorBidi" w:cstheme="majorBidi"/>
          <w:color w:val="000000" w:themeColor="text1"/>
          <w:sz w:val="24"/>
          <w:szCs w:val="24"/>
          <w:lang w:val="en-GB"/>
        </w:rPr>
        <w:t>Silman</w:t>
      </w:r>
      <w:proofErr w:type="spellEnd"/>
      <w:r w:rsidRPr="006A1080">
        <w:rPr>
          <w:rFonts w:asciiTheme="majorBidi" w:hAnsiTheme="majorBidi" w:cstheme="majorBidi"/>
          <w:color w:val="000000" w:themeColor="text1"/>
          <w:sz w:val="24"/>
          <w:szCs w:val="24"/>
          <w:lang w:val="en-GB"/>
        </w:rPr>
        <w:t xml:space="preserve"> AJ, Barea C, Prieto-Alhambra D, </w:t>
      </w:r>
      <w:proofErr w:type="spellStart"/>
      <w:r w:rsidRPr="006A1080">
        <w:rPr>
          <w:rFonts w:asciiTheme="majorBidi" w:hAnsiTheme="majorBidi" w:cstheme="majorBidi"/>
          <w:color w:val="000000" w:themeColor="text1"/>
          <w:sz w:val="24"/>
          <w:szCs w:val="24"/>
          <w:lang w:val="en-GB"/>
        </w:rPr>
        <w:t>Carr</w:t>
      </w:r>
      <w:proofErr w:type="spellEnd"/>
      <w:r w:rsidRPr="006A1080">
        <w:rPr>
          <w:rFonts w:asciiTheme="majorBidi" w:hAnsiTheme="majorBidi" w:cstheme="majorBidi"/>
          <w:color w:val="000000" w:themeColor="text1"/>
          <w:sz w:val="24"/>
          <w:szCs w:val="24"/>
          <w:lang w:val="en-GB"/>
        </w:rPr>
        <w:t xml:space="preserve"> AJ. Mapping existing hip and knee replacement registries in Europe. </w:t>
      </w:r>
      <w:r w:rsidRPr="006A1080">
        <w:rPr>
          <w:rFonts w:asciiTheme="majorBidi" w:hAnsiTheme="majorBidi" w:cstheme="majorBidi"/>
          <w:i/>
          <w:iCs/>
          <w:color w:val="000000" w:themeColor="text1"/>
          <w:sz w:val="24"/>
          <w:szCs w:val="24"/>
          <w:lang w:val="en-GB"/>
        </w:rPr>
        <w:t>Health Policy.</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2018;122:548</w:t>
      </w:r>
      <w:proofErr w:type="gramEnd"/>
      <w:r w:rsidRPr="006A1080">
        <w:rPr>
          <w:rFonts w:asciiTheme="majorBidi" w:hAnsiTheme="majorBidi" w:cstheme="majorBidi"/>
          <w:color w:val="000000" w:themeColor="text1"/>
          <w:sz w:val="24"/>
          <w:szCs w:val="24"/>
          <w:lang w:val="en-GB"/>
        </w:rPr>
        <w:t>–557.</w:t>
      </w:r>
    </w:p>
    <w:p w14:paraId="43C09D26"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23.       </w:t>
      </w:r>
      <w:proofErr w:type="spellStart"/>
      <w:r w:rsidRPr="006A1080">
        <w:rPr>
          <w:rFonts w:asciiTheme="majorBidi" w:hAnsiTheme="majorBidi" w:cstheme="majorBidi"/>
          <w:color w:val="000000" w:themeColor="text1"/>
          <w:sz w:val="24"/>
          <w:szCs w:val="24"/>
          <w:lang w:val="en-GB"/>
        </w:rPr>
        <w:t>Maggs</w:t>
      </w:r>
      <w:proofErr w:type="spellEnd"/>
      <w:r w:rsidRPr="006A1080">
        <w:rPr>
          <w:rFonts w:asciiTheme="majorBidi" w:hAnsiTheme="majorBidi" w:cstheme="majorBidi"/>
          <w:color w:val="000000" w:themeColor="text1"/>
          <w:sz w:val="24"/>
          <w:szCs w:val="24"/>
          <w:lang w:val="en-GB"/>
        </w:rPr>
        <w:t xml:space="preserve"> J, Wilson M. The relative merits of cemented and uncemented prostheses in total hip arthroplasty. </w:t>
      </w:r>
      <w:r w:rsidRPr="006A1080">
        <w:rPr>
          <w:rFonts w:asciiTheme="majorBidi" w:hAnsiTheme="majorBidi" w:cstheme="majorBidi"/>
          <w:i/>
          <w:iCs/>
          <w:color w:val="000000" w:themeColor="text1"/>
          <w:sz w:val="24"/>
          <w:szCs w:val="24"/>
          <w:lang w:val="en-GB"/>
        </w:rPr>
        <w:t xml:space="preserve">Indian J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2017;51:377</w:t>
      </w:r>
      <w:proofErr w:type="gramEnd"/>
      <w:r w:rsidRPr="006A1080">
        <w:rPr>
          <w:rFonts w:asciiTheme="majorBidi" w:hAnsiTheme="majorBidi" w:cstheme="majorBidi"/>
          <w:color w:val="000000" w:themeColor="text1"/>
          <w:sz w:val="24"/>
          <w:szCs w:val="24"/>
          <w:lang w:val="en-GB"/>
        </w:rPr>
        <w:t>-385.</w:t>
      </w:r>
    </w:p>
    <w:p w14:paraId="4F599278"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lastRenderedPageBreak/>
        <w:t>24.</w:t>
      </w:r>
      <w:r w:rsidRPr="006A1080">
        <w:rPr>
          <w:rFonts w:asciiTheme="majorBidi" w:hAnsiTheme="majorBidi" w:cstheme="majorBidi"/>
          <w:color w:val="000000" w:themeColor="text1"/>
          <w:sz w:val="24"/>
          <w:szCs w:val="24"/>
          <w:lang w:val="en-GB"/>
        </w:rPr>
        <w:tab/>
        <w:t xml:space="preserve">Evans JT, Evans JP, Walker RW, </w:t>
      </w:r>
      <w:proofErr w:type="spellStart"/>
      <w:r w:rsidRPr="006A1080">
        <w:rPr>
          <w:rFonts w:asciiTheme="majorBidi" w:hAnsiTheme="majorBidi" w:cstheme="majorBidi"/>
          <w:color w:val="000000" w:themeColor="text1"/>
          <w:sz w:val="24"/>
          <w:szCs w:val="24"/>
          <w:lang w:val="en-GB"/>
        </w:rPr>
        <w:t>Blom</w:t>
      </w:r>
      <w:proofErr w:type="spellEnd"/>
      <w:r w:rsidRPr="006A1080">
        <w:rPr>
          <w:rFonts w:asciiTheme="majorBidi" w:hAnsiTheme="majorBidi" w:cstheme="majorBidi"/>
          <w:color w:val="000000" w:themeColor="text1"/>
          <w:sz w:val="24"/>
          <w:szCs w:val="24"/>
          <w:lang w:val="en-GB"/>
        </w:rPr>
        <w:t xml:space="preserve"> AW, Whitehouse MR, Sayers A. How long does a hip replacement last? A systematic review and meta-analysis of case series and national registry reports with more than 15 years of follow-up</w:t>
      </w:r>
      <w:r w:rsidRPr="006A1080">
        <w:rPr>
          <w:rFonts w:asciiTheme="majorBidi" w:hAnsiTheme="majorBidi" w:cstheme="majorBidi"/>
          <w:i/>
          <w:iCs/>
          <w:color w:val="000000" w:themeColor="text1"/>
          <w:sz w:val="24"/>
          <w:szCs w:val="24"/>
          <w:lang w:val="en-GB"/>
        </w:rPr>
        <w:t>. Lancet.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2019;393:647</w:t>
      </w:r>
      <w:proofErr w:type="gramEnd"/>
      <w:r w:rsidRPr="006A1080">
        <w:rPr>
          <w:rFonts w:asciiTheme="majorBidi" w:hAnsiTheme="majorBidi" w:cstheme="majorBidi"/>
          <w:color w:val="000000" w:themeColor="text1"/>
          <w:sz w:val="24"/>
          <w:szCs w:val="24"/>
          <w:lang w:val="en-GB"/>
        </w:rPr>
        <w:t>-654.</w:t>
      </w:r>
    </w:p>
    <w:p w14:paraId="3A54F35D"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hint="eastAsia"/>
          <w:color w:val="000000" w:themeColor="text1"/>
          <w:sz w:val="24"/>
          <w:szCs w:val="24"/>
          <w:lang w:val="en-GB"/>
        </w:rPr>
        <w:t>25.</w:t>
      </w:r>
      <w:r w:rsidRPr="006A1080">
        <w:rPr>
          <w:rFonts w:asciiTheme="majorBidi" w:hAnsiTheme="majorBidi" w:cstheme="majorBidi" w:hint="eastAsia"/>
          <w:color w:val="000000" w:themeColor="text1"/>
          <w:sz w:val="24"/>
          <w:szCs w:val="24"/>
          <w:lang w:val="en-GB"/>
        </w:rPr>
        <w:tab/>
      </w:r>
      <w:proofErr w:type="spellStart"/>
      <w:r w:rsidRPr="006A1080">
        <w:rPr>
          <w:rFonts w:asciiTheme="majorBidi" w:hAnsiTheme="majorBidi" w:cstheme="majorBidi" w:hint="eastAsia"/>
          <w:color w:val="000000" w:themeColor="text1"/>
          <w:sz w:val="24"/>
          <w:szCs w:val="24"/>
          <w:lang w:val="en-GB"/>
        </w:rPr>
        <w:t>Hercock</w:t>
      </w:r>
      <w:proofErr w:type="spellEnd"/>
      <w:r w:rsidRPr="006A1080">
        <w:rPr>
          <w:rFonts w:asciiTheme="majorBidi" w:hAnsiTheme="majorBidi" w:cstheme="majorBidi" w:hint="eastAsia"/>
          <w:color w:val="000000" w:themeColor="text1"/>
          <w:sz w:val="24"/>
          <w:szCs w:val="24"/>
          <w:lang w:val="en-GB"/>
        </w:rPr>
        <w:t xml:space="preserve"> CA, Pinchbeck G, </w:t>
      </w:r>
      <w:proofErr w:type="spellStart"/>
      <w:r w:rsidRPr="006A1080">
        <w:rPr>
          <w:rFonts w:asciiTheme="majorBidi" w:hAnsiTheme="majorBidi" w:cstheme="majorBidi" w:hint="eastAsia"/>
          <w:color w:val="000000" w:themeColor="text1"/>
          <w:sz w:val="24"/>
          <w:szCs w:val="24"/>
          <w:lang w:val="en-GB"/>
        </w:rPr>
        <w:t>Giejda</w:t>
      </w:r>
      <w:proofErr w:type="spellEnd"/>
      <w:r w:rsidRPr="006A1080">
        <w:rPr>
          <w:rFonts w:asciiTheme="majorBidi" w:hAnsiTheme="majorBidi" w:cstheme="majorBidi" w:hint="eastAsia"/>
          <w:color w:val="000000" w:themeColor="text1"/>
          <w:sz w:val="24"/>
          <w:szCs w:val="24"/>
          <w:lang w:val="en-GB"/>
        </w:rPr>
        <w:t xml:space="preserve"> A, Clegg PD, Innes JF. Validation of a client</w:t>
      </w:r>
      <w:r w:rsidRPr="006A1080">
        <w:rPr>
          <w:rFonts w:ascii="Cambria Math" w:hAnsi="Cambria Math" w:cs="Cambria Math"/>
          <w:color w:val="000000" w:themeColor="text1"/>
          <w:sz w:val="24"/>
          <w:szCs w:val="24"/>
          <w:lang w:val="en-GB"/>
        </w:rPr>
        <w:t>‐</w:t>
      </w:r>
      <w:r w:rsidRPr="006A1080">
        <w:rPr>
          <w:rFonts w:asciiTheme="majorBidi" w:hAnsiTheme="majorBidi" w:cstheme="majorBidi" w:hint="eastAsia"/>
          <w:color w:val="000000" w:themeColor="text1"/>
          <w:sz w:val="24"/>
          <w:szCs w:val="24"/>
          <w:lang w:val="en-GB"/>
        </w:rPr>
        <w:t xml:space="preserve">based clinical metrology instrument for the evaluation of canine elbow osteoarthritis. </w:t>
      </w:r>
      <w:r w:rsidRPr="006A1080">
        <w:rPr>
          <w:rFonts w:asciiTheme="majorBidi" w:hAnsiTheme="majorBidi" w:cstheme="majorBidi"/>
          <w:i/>
          <w:iCs/>
          <w:color w:val="000000" w:themeColor="text1"/>
          <w:sz w:val="24"/>
          <w:szCs w:val="24"/>
          <w:lang w:val="en-GB"/>
        </w:rPr>
        <w:t xml:space="preserve">J Small </w:t>
      </w:r>
      <w:proofErr w:type="spellStart"/>
      <w:r w:rsidRPr="006A1080">
        <w:rPr>
          <w:rFonts w:asciiTheme="majorBidi" w:hAnsiTheme="majorBidi" w:cstheme="majorBidi"/>
          <w:i/>
          <w:iCs/>
          <w:color w:val="000000" w:themeColor="text1"/>
          <w:sz w:val="24"/>
          <w:szCs w:val="24"/>
          <w:lang w:val="en-GB"/>
        </w:rPr>
        <w:t>Anim</w:t>
      </w:r>
      <w:proofErr w:type="spellEnd"/>
      <w:r w:rsidRPr="006A1080">
        <w:rPr>
          <w:rFonts w:asciiTheme="majorBidi" w:hAnsiTheme="majorBidi" w:cstheme="majorBidi"/>
          <w:i/>
          <w:iCs/>
          <w:color w:val="000000" w:themeColor="text1"/>
          <w:sz w:val="24"/>
          <w:szCs w:val="24"/>
          <w:lang w:val="en-GB"/>
        </w:rPr>
        <w:t xml:space="preserve"> </w:t>
      </w:r>
      <w:proofErr w:type="spellStart"/>
      <w:r w:rsidRPr="006A1080">
        <w:rPr>
          <w:rFonts w:asciiTheme="majorBidi" w:hAnsiTheme="majorBidi" w:cstheme="majorBidi"/>
          <w:i/>
          <w:iCs/>
          <w:color w:val="000000" w:themeColor="text1"/>
          <w:sz w:val="24"/>
          <w:szCs w:val="24"/>
          <w:lang w:val="en-GB"/>
        </w:rPr>
        <w:t>Pract</w:t>
      </w:r>
      <w:proofErr w:type="spellEnd"/>
      <w:r w:rsidRPr="006A1080">
        <w:rPr>
          <w:rFonts w:asciiTheme="majorBidi" w:hAnsiTheme="majorBidi" w:cstheme="majorBidi" w:hint="eastAsia"/>
          <w:color w:val="000000" w:themeColor="text1"/>
          <w:sz w:val="24"/>
          <w:szCs w:val="24"/>
          <w:lang w:val="en-GB"/>
        </w:rPr>
        <w:t xml:space="preserve">. </w:t>
      </w:r>
      <w:proofErr w:type="gramStart"/>
      <w:r w:rsidRPr="006A1080">
        <w:rPr>
          <w:rFonts w:asciiTheme="majorBidi" w:hAnsiTheme="majorBidi" w:cstheme="majorBidi" w:hint="eastAsia"/>
          <w:color w:val="000000" w:themeColor="text1"/>
          <w:sz w:val="24"/>
          <w:szCs w:val="24"/>
          <w:lang w:val="en-GB"/>
        </w:rPr>
        <w:t>2009;50:266</w:t>
      </w:r>
      <w:proofErr w:type="gramEnd"/>
      <w:r w:rsidRPr="006A1080">
        <w:rPr>
          <w:rFonts w:asciiTheme="majorBidi" w:hAnsiTheme="majorBidi" w:cstheme="majorBidi" w:hint="eastAsia"/>
          <w:color w:val="000000" w:themeColor="text1"/>
          <w:sz w:val="24"/>
          <w:szCs w:val="24"/>
          <w:lang w:val="en-GB"/>
        </w:rPr>
        <w:t>-271.</w:t>
      </w:r>
    </w:p>
    <w:p w14:paraId="68091498"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26.</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Monoti</w:t>
      </w:r>
      <w:proofErr w:type="spellEnd"/>
      <w:r w:rsidRPr="006A1080">
        <w:rPr>
          <w:rFonts w:asciiTheme="majorBidi" w:hAnsiTheme="majorBidi" w:cstheme="majorBidi"/>
          <w:color w:val="000000" w:themeColor="text1"/>
          <w:sz w:val="24"/>
          <w:szCs w:val="24"/>
          <w:lang w:val="en-GB"/>
        </w:rPr>
        <w:t xml:space="preserve"> IC, Ryan SD, Preston CA. Management of total hip replacement luxation with triple pelvic osteotomy</w:t>
      </w:r>
      <w:r w:rsidRPr="006A1080">
        <w:rPr>
          <w:rFonts w:asciiTheme="majorBidi" w:hAnsiTheme="majorBidi" w:cstheme="majorBidi"/>
          <w:i/>
          <w:iCs/>
          <w:color w:val="000000" w:themeColor="text1"/>
          <w:sz w:val="24"/>
          <w:szCs w:val="24"/>
          <w:lang w:val="en-GB"/>
        </w:rPr>
        <w:t>. 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2018;47:993:9</w:t>
      </w:r>
      <w:proofErr w:type="gramEnd"/>
      <w:r w:rsidRPr="006A1080">
        <w:rPr>
          <w:rFonts w:asciiTheme="majorBidi" w:hAnsiTheme="majorBidi" w:cstheme="majorBidi"/>
          <w:color w:val="000000" w:themeColor="text1"/>
          <w:sz w:val="24"/>
          <w:szCs w:val="24"/>
          <w:lang w:val="en-GB"/>
        </w:rPr>
        <w:t>.</w:t>
      </w:r>
    </w:p>
    <w:p w14:paraId="3F67F4F1"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27.</w:t>
      </w:r>
      <w:r w:rsidRPr="006A1080">
        <w:rPr>
          <w:rFonts w:asciiTheme="majorBidi" w:hAnsiTheme="majorBidi" w:cstheme="majorBidi"/>
          <w:color w:val="000000" w:themeColor="text1"/>
          <w:sz w:val="24"/>
          <w:szCs w:val="24"/>
          <w:lang w:val="en-GB"/>
        </w:rPr>
        <w:tab/>
        <w:t xml:space="preserve">Mustafa AA, </w:t>
      </w:r>
      <w:proofErr w:type="spellStart"/>
      <w:r w:rsidRPr="006A1080">
        <w:rPr>
          <w:rFonts w:asciiTheme="majorBidi" w:hAnsiTheme="majorBidi" w:cstheme="majorBidi"/>
          <w:color w:val="000000" w:themeColor="text1"/>
          <w:sz w:val="24"/>
          <w:szCs w:val="24"/>
          <w:lang w:val="en-GB"/>
        </w:rPr>
        <w:t>Drueen</w:t>
      </w:r>
      <w:proofErr w:type="spellEnd"/>
      <w:r w:rsidRPr="006A1080">
        <w:rPr>
          <w:rFonts w:asciiTheme="majorBidi" w:hAnsiTheme="majorBidi" w:cstheme="majorBidi"/>
          <w:color w:val="000000" w:themeColor="text1"/>
          <w:sz w:val="24"/>
          <w:szCs w:val="24"/>
          <w:lang w:val="en-GB"/>
        </w:rPr>
        <w:t xml:space="preserve"> S, Nolte I, </w:t>
      </w:r>
      <w:proofErr w:type="spellStart"/>
      <w:r w:rsidRPr="006A1080">
        <w:rPr>
          <w:rFonts w:asciiTheme="majorBidi" w:hAnsiTheme="majorBidi" w:cstheme="majorBidi"/>
          <w:color w:val="000000" w:themeColor="text1"/>
          <w:sz w:val="24"/>
          <w:szCs w:val="24"/>
          <w:lang w:val="en-GB"/>
        </w:rPr>
        <w:t>Wefstaedt</w:t>
      </w:r>
      <w:proofErr w:type="spellEnd"/>
      <w:r w:rsidRPr="006A1080">
        <w:rPr>
          <w:rFonts w:asciiTheme="majorBidi" w:hAnsiTheme="majorBidi" w:cstheme="majorBidi"/>
          <w:color w:val="000000" w:themeColor="text1"/>
          <w:sz w:val="24"/>
          <w:szCs w:val="24"/>
          <w:lang w:val="en-GB"/>
        </w:rPr>
        <w:t xml:space="preserve"> P. Radiographic evaluation of early periprosthetic femoral bone contrast and prosthetic stem alignment after uncemented and cemented total hip replacement in dogs. </w:t>
      </w:r>
      <w:r w:rsidRPr="006A1080">
        <w:rPr>
          <w:rFonts w:asciiTheme="majorBidi" w:hAnsiTheme="majorBidi" w:cstheme="majorBidi"/>
          <w:i/>
          <w:iCs/>
          <w:color w:val="000000" w:themeColor="text1"/>
          <w:sz w:val="24"/>
          <w:szCs w:val="24"/>
          <w:lang w:val="en-GB"/>
        </w:rPr>
        <w:t>Vet Surg.</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2012;41:69</w:t>
      </w:r>
      <w:proofErr w:type="gramEnd"/>
      <w:r w:rsidRPr="006A1080">
        <w:rPr>
          <w:rFonts w:asciiTheme="majorBidi" w:hAnsiTheme="majorBidi" w:cstheme="majorBidi"/>
          <w:color w:val="000000" w:themeColor="text1"/>
          <w:sz w:val="24"/>
          <w:szCs w:val="24"/>
          <w:lang w:val="en-GB"/>
        </w:rPr>
        <w:t>-77.</w:t>
      </w:r>
    </w:p>
    <w:p w14:paraId="122CA6B5"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28.</w:t>
      </w:r>
      <w:r w:rsidRPr="006A1080">
        <w:rPr>
          <w:rFonts w:asciiTheme="majorBidi" w:hAnsiTheme="majorBidi" w:cstheme="majorBidi"/>
          <w:color w:val="000000" w:themeColor="text1"/>
          <w:sz w:val="24"/>
          <w:szCs w:val="24"/>
          <w:lang w:val="en-GB"/>
        </w:rPr>
        <w:tab/>
        <w:t xml:space="preserve">Kidd SW, Preston CA, Moore GE. Complications of porous-coated press-fit cementless total hip replacement in dogs. </w:t>
      </w:r>
      <w:r w:rsidRPr="006A1080">
        <w:rPr>
          <w:rFonts w:asciiTheme="majorBidi" w:hAnsiTheme="majorBidi" w:cstheme="majorBidi"/>
          <w:i/>
          <w:iCs/>
          <w:color w:val="000000" w:themeColor="text1"/>
          <w:sz w:val="24"/>
          <w:szCs w:val="24"/>
          <w:lang w:val="en-GB"/>
        </w:rPr>
        <w:t xml:space="preserve">Vet Comp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 xml:space="preserve"> </w:t>
      </w:r>
      <w:proofErr w:type="spellStart"/>
      <w:r w:rsidRPr="006A1080">
        <w:rPr>
          <w:rFonts w:asciiTheme="majorBidi" w:hAnsiTheme="majorBidi" w:cstheme="majorBidi"/>
          <w:i/>
          <w:iCs/>
          <w:color w:val="000000" w:themeColor="text1"/>
          <w:sz w:val="24"/>
          <w:szCs w:val="24"/>
          <w:lang w:val="en-GB"/>
        </w:rPr>
        <w:t>Traumatol</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2016;29:402</w:t>
      </w:r>
      <w:proofErr w:type="gramEnd"/>
      <w:r w:rsidRPr="006A1080">
        <w:rPr>
          <w:rFonts w:asciiTheme="majorBidi" w:hAnsiTheme="majorBidi" w:cstheme="majorBidi"/>
          <w:color w:val="000000" w:themeColor="text1"/>
          <w:sz w:val="24"/>
          <w:szCs w:val="24"/>
          <w:lang w:val="en-GB"/>
        </w:rPr>
        <w:t>-8.</w:t>
      </w:r>
    </w:p>
    <w:p w14:paraId="56042979"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29.</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Heo</w:t>
      </w:r>
      <w:proofErr w:type="spellEnd"/>
      <w:r w:rsidRPr="006A1080">
        <w:rPr>
          <w:rFonts w:asciiTheme="majorBidi" w:hAnsiTheme="majorBidi" w:cstheme="majorBidi"/>
          <w:color w:val="000000" w:themeColor="text1"/>
          <w:sz w:val="24"/>
          <w:szCs w:val="24"/>
          <w:lang w:val="en-GB"/>
        </w:rPr>
        <w:t xml:space="preserve"> SY, </w:t>
      </w:r>
      <w:proofErr w:type="spellStart"/>
      <w:r w:rsidRPr="006A1080">
        <w:rPr>
          <w:rFonts w:asciiTheme="majorBidi" w:hAnsiTheme="majorBidi" w:cstheme="majorBidi"/>
          <w:color w:val="000000" w:themeColor="text1"/>
          <w:sz w:val="24"/>
          <w:szCs w:val="24"/>
          <w:lang w:val="en-GB"/>
        </w:rPr>
        <w:t>Seol</w:t>
      </w:r>
      <w:proofErr w:type="spellEnd"/>
      <w:r w:rsidRPr="006A1080">
        <w:rPr>
          <w:rFonts w:asciiTheme="majorBidi" w:hAnsiTheme="majorBidi" w:cstheme="majorBidi"/>
          <w:color w:val="000000" w:themeColor="text1"/>
          <w:sz w:val="24"/>
          <w:szCs w:val="24"/>
          <w:lang w:val="en-GB"/>
        </w:rPr>
        <w:t xml:space="preserve"> JW, Lee HB. Total hip replacement in two dogs with unsuccessful femoral head ostectomy. </w:t>
      </w:r>
      <w:r w:rsidRPr="006A1080">
        <w:rPr>
          <w:rFonts w:asciiTheme="majorBidi" w:hAnsiTheme="majorBidi" w:cstheme="majorBidi"/>
          <w:i/>
          <w:iCs/>
          <w:color w:val="000000" w:themeColor="text1"/>
          <w:sz w:val="24"/>
          <w:szCs w:val="24"/>
          <w:lang w:val="en-GB"/>
        </w:rPr>
        <w:t>J Vet Sci.</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2015;16:131</w:t>
      </w:r>
      <w:proofErr w:type="gramEnd"/>
      <w:r w:rsidRPr="006A1080">
        <w:rPr>
          <w:rFonts w:asciiTheme="majorBidi" w:hAnsiTheme="majorBidi" w:cstheme="majorBidi"/>
          <w:color w:val="000000" w:themeColor="text1"/>
          <w:sz w:val="24"/>
          <w:szCs w:val="24"/>
          <w:lang w:val="en-GB"/>
        </w:rPr>
        <w:t>-4.</w:t>
      </w:r>
    </w:p>
    <w:p w14:paraId="78B7D7E0"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30.</w:t>
      </w:r>
      <w:r w:rsidRPr="006A1080">
        <w:rPr>
          <w:rFonts w:asciiTheme="majorBidi" w:hAnsiTheme="majorBidi" w:cstheme="majorBidi"/>
          <w:color w:val="000000" w:themeColor="text1"/>
          <w:sz w:val="24"/>
          <w:szCs w:val="24"/>
          <w:lang w:val="en-GB"/>
        </w:rPr>
        <w:tab/>
        <w:t>Hunt LP, Ben-</w:t>
      </w:r>
      <w:proofErr w:type="spellStart"/>
      <w:r w:rsidRPr="006A1080">
        <w:rPr>
          <w:rFonts w:asciiTheme="majorBidi" w:hAnsiTheme="majorBidi" w:cstheme="majorBidi"/>
          <w:color w:val="000000" w:themeColor="text1"/>
          <w:sz w:val="24"/>
          <w:szCs w:val="24"/>
          <w:lang w:val="en-GB"/>
        </w:rPr>
        <w:t>Shlomo</w:t>
      </w:r>
      <w:proofErr w:type="spellEnd"/>
      <w:r w:rsidRPr="006A1080">
        <w:rPr>
          <w:rFonts w:asciiTheme="majorBidi" w:hAnsiTheme="majorBidi" w:cstheme="majorBidi"/>
          <w:color w:val="000000" w:themeColor="text1"/>
          <w:sz w:val="24"/>
          <w:szCs w:val="24"/>
          <w:lang w:val="en-GB"/>
        </w:rPr>
        <w:t xml:space="preserve"> Y, Whitehouse MR, Porter ML, </w:t>
      </w:r>
      <w:proofErr w:type="spellStart"/>
      <w:r w:rsidRPr="006A1080">
        <w:rPr>
          <w:rFonts w:asciiTheme="majorBidi" w:hAnsiTheme="majorBidi" w:cstheme="majorBidi"/>
          <w:color w:val="000000" w:themeColor="text1"/>
          <w:sz w:val="24"/>
          <w:szCs w:val="24"/>
          <w:lang w:val="en-GB"/>
        </w:rPr>
        <w:t>Blom</w:t>
      </w:r>
      <w:proofErr w:type="spellEnd"/>
      <w:r w:rsidRPr="006A1080">
        <w:rPr>
          <w:rFonts w:asciiTheme="majorBidi" w:hAnsiTheme="majorBidi" w:cstheme="majorBidi"/>
          <w:color w:val="000000" w:themeColor="text1"/>
          <w:sz w:val="24"/>
          <w:szCs w:val="24"/>
          <w:lang w:val="en-GB"/>
        </w:rPr>
        <w:t xml:space="preserve"> AW. The Main Cause of Death Following Primary Total Hip and Knee Replacement for Osteoarthritis: A Cohort Study of 26,766 Deaths Following 332,734   Hip Replacements and 29,802 Deaths Following 384,291 Knee Replacements. </w:t>
      </w:r>
      <w:r w:rsidRPr="006A1080">
        <w:rPr>
          <w:rFonts w:asciiTheme="majorBidi" w:hAnsiTheme="majorBidi" w:cstheme="majorBidi"/>
          <w:i/>
          <w:iCs/>
          <w:color w:val="000000" w:themeColor="text1"/>
          <w:sz w:val="24"/>
          <w:szCs w:val="24"/>
          <w:lang w:val="en-GB"/>
        </w:rPr>
        <w:t xml:space="preserve">J Bone Joint </w:t>
      </w:r>
      <w:proofErr w:type="spellStart"/>
      <w:r w:rsidRPr="006A1080">
        <w:rPr>
          <w:rFonts w:asciiTheme="majorBidi" w:hAnsiTheme="majorBidi" w:cstheme="majorBidi"/>
          <w:i/>
          <w:iCs/>
          <w:color w:val="000000" w:themeColor="text1"/>
          <w:sz w:val="24"/>
          <w:szCs w:val="24"/>
          <w:lang w:val="en-GB"/>
        </w:rPr>
        <w:t>Surg</w:t>
      </w:r>
      <w:proofErr w:type="spellEnd"/>
      <w:r w:rsidRPr="006A1080">
        <w:rPr>
          <w:rFonts w:asciiTheme="majorBidi" w:hAnsiTheme="majorBidi" w:cstheme="majorBidi"/>
          <w:i/>
          <w:iCs/>
          <w:color w:val="000000" w:themeColor="text1"/>
          <w:sz w:val="24"/>
          <w:szCs w:val="24"/>
          <w:lang w:val="en-GB"/>
        </w:rPr>
        <w:t xml:space="preserve"> Am.</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2017;99:565</w:t>
      </w:r>
      <w:proofErr w:type="gramEnd"/>
      <w:r w:rsidRPr="006A1080">
        <w:rPr>
          <w:rFonts w:asciiTheme="majorBidi" w:hAnsiTheme="majorBidi" w:cstheme="majorBidi"/>
          <w:color w:val="000000" w:themeColor="text1"/>
          <w:sz w:val="24"/>
          <w:szCs w:val="24"/>
          <w:lang w:val="en-GB"/>
        </w:rPr>
        <w:t>-575.</w:t>
      </w:r>
    </w:p>
    <w:p w14:paraId="3FE1B32C" w14:textId="46A92C18"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lastRenderedPageBreak/>
        <w:t>31.</w:t>
      </w:r>
      <w:r w:rsidRPr="006A1080">
        <w:rPr>
          <w:rFonts w:asciiTheme="majorBidi" w:hAnsiTheme="majorBidi" w:cstheme="majorBidi"/>
          <w:color w:val="000000" w:themeColor="text1"/>
          <w:sz w:val="24"/>
          <w:szCs w:val="24"/>
          <w:lang w:val="en-GB"/>
        </w:rPr>
        <w:tab/>
      </w:r>
      <w:r w:rsidR="00801D82" w:rsidRPr="006A1080">
        <w:rPr>
          <w:rFonts w:asciiTheme="majorBidi" w:hAnsiTheme="majorBidi" w:cstheme="majorBidi"/>
          <w:color w:val="000000" w:themeColor="text1"/>
          <w:sz w:val="24"/>
          <w:szCs w:val="24"/>
          <w:lang w:val="en-GB"/>
        </w:rPr>
        <w:t xml:space="preserve"> </w:t>
      </w:r>
      <w:proofErr w:type="spellStart"/>
      <w:r w:rsidRPr="006A1080">
        <w:rPr>
          <w:rFonts w:asciiTheme="majorBidi" w:hAnsiTheme="majorBidi" w:cstheme="majorBidi"/>
          <w:color w:val="000000" w:themeColor="text1"/>
          <w:sz w:val="24"/>
          <w:szCs w:val="24"/>
          <w:lang w:val="en-GB"/>
        </w:rPr>
        <w:t>Berstock</w:t>
      </w:r>
      <w:proofErr w:type="spellEnd"/>
      <w:r w:rsidRPr="006A1080">
        <w:rPr>
          <w:rFonts w:asciiTheme="majorBidi" w:hAnsiTheme="majorBidi" w:cstheme="majorBidi"/>
          <w:color w:val="000000" w:themeColor="text1"/>
          <w:sz w:val="24"/>
          <w:szCs w:val="24"/>
          <w:lang w:val="en-GB"/>
        </w:rPr>
        <w:t xml:space="preserve"> JR, Beswick AD, </w:t>
      </w:r>
      <w:proofErr w:type="spellStart"/>
      <w:r w:rsidRPr="006A1080">
        <w:rPr>
          <w:rFonts w:asciiTheme="majorBidi" w:hAnsiTheme="majorBidi" w:cstheme="majorBidi"/>
          <w:color w:val="000000" w:themeColor="text1"/>
          <w:sz w:val="24"/>
          <w:szCs w:val="24"/>
          <w:lang w:val="en-GB"/>
        </w:rPr>
        <w:t>Lenguerrand</w:t>
      </w:r>
      <w:proofErr w:type="spellEnd"/>
      <w:r w:rsidRPr="006A1080">
        <w:rPr>
          <w:rFonts w:asciiTheme="majorBidi" w:hAnsiTheme="majorBidi" w:cstheme="majorBidi"/>
          <w:color w:val="000000" w:themeColor="text1"/>
          <w:sz w:val="24"/>
          <w:szCs w:val="24"/>
          <w:lang w:val="en-GB"/>
        </w:rPr>
        <w:t xml:space="preserve"> E, Whitehouse MR, </w:t>
      </w:r>
      <w:proofErr w:type="spellStart"/>
      <w:r w:rsidRPr="006A1080">
        <w:rPr>
          <w:rFonts w:asciiTheme="majorBidi" w:hAnsiTheme="majorBidi" w:cstheme="majorBidi"/>
          <w:color w:val="000000" w:themeColor="text1"/>
          <w:sz w:val="24"/>
          <w:szCs w:val="24"/>
          <w:lang w:val="en-GB"/>
        </w:rPr>
        <w:t>Blom</w:t>
      </w:r>
      <w:proofErr w:type="spellEnd"/>
      <w:r w:rsidRPr="006A1080">
        <w:rPr>
          <w:rFonts w:asciiTheme="majorBidi" w:hAnsiTheme="majorBidi" w:cstheme="majorBidi"/>
          <w:color w:val="000000" w:themeColor="text1"/>
          <w:sz w:val="24"/>
          <w:szCs w:val="24"/>
          <w:lang w:val="en-GB"/>
        </w:rPr>
        <w:t xml:space="preserve"> AW. Mortality after total hip replacement surgery: A systematic review. </w:t>
      </w:r>
      <w:r w:rsidRPr="006A1080">
        <w:rPr>
          <w:rFonts w:asciiTheme="majorBidi" w:hAnsiTheme="majorBidi" w:cstheme="majorBidi"/>
          <w:i/>
          <w:iCs/>
          <w:color w:val="000000" w:themeColor="text1"/>
          <w:sz w:val="24"/>
          <w:szCs w:val="24"/>
          <w:lang w:val="en-GB"/>
        </w:rPr>
        <w:t>Bone Joint Res.</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2014;3:175</w:t>
      </w:r>
      <w:proofErr w:type="gramEnd"/>
      <w:r w:rsidRPr="006A1080">
        <w:rPr>
          <w:rFonts w:asciiTheme="majorBidi" w:hAnsiTheme="majorBidi" w:cstheme="majorBidi"/>
          <w:color w:val="000000" w:themeColor="text1"/>
          <w:sz w:val="24"/>
          <w:szCs w:val="24"/>
          <w:lang w:val="en-GB"/>
        </w:rPr>
        <w:t>-82.</w:t>
      </w:r>
    </w:p>
    <w:p w14:paraId="50A37022" w14:textId="456871AE"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32.</w:t>
      </w:r>
      <w:r w:rsidRPr="006A1080">
        <w:rPr>
          <w:rFonts w:asciiTheme="majorBidi" w:hAnsiTheme="majorBidi" w:cstheme="majorBidi"/>
          <w:color w:val="000000" w:themeColor="text1"/>
          <w:sz w:val="24"/>
          <w:szCs w:val="24"/>
          <w:lang w:val="en-GB"/>
        </w:rPr>
        <w:tab/>
      </w:r>
      <w:r w:rsidR="00801D82" w:rsidRPr="006A1080">
        <w:rPr>
          <w:rFonts w:asciiTheme="majorBidi" w:hAnsiTheme="majorBidi" w:cstheme="majorBidi"/>
          <w:color w:val="000000" w:themeColor="text1"/>
          <w:sz w:val="24"/>
          <w:szCs w:val="24"/>
          <w:lang w:val="en-GB"/>
        </w:rPr>
        <w:t xml:space="preserve"> </w:t>
      </w:r>
      <w:r w:rsidRPr="006A1080">
        <w:rPr>
          <w:rFonts w:asciiTheme="majorBidi" w:hAnsiTheme="majorBidi" w:cstheme="majorBidi"/>
          <w:color w:val="000000" w:themeColor="text1"/>
          <w:sz w:val="24"/>
          <w:szCs w:val="24"/>
          <w:lang w:val="en-GB"/>
        </w:rPr>
        <w:t xml:space="preserve">Hernandez E, Fawcett A, Brouwer E, Rau J, Turner PV. Speaking Up: Veterinary ethical responsibilities and animal welfare issues in everyday practice. </w:t>
      </w:r>
      <w:r w:rsidRPr="006A1080">
        <w:rPr>
          <w:rFonts w:asciiTheme="majorBidi" w:hAnsiTheme="majorBidi" w:cstheme="majorBidi"/>
          <w:i/>
          <w:iCs/>
          <w:color w:val="000000" w:themeColor="text1"/>
          <w:sz w:val="24"/>
          <w:szCs w:val="24"/>
          <w:lang w:val="en-GB"/>
        </w:rPr>
        <w:t>Animals</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2018;8:15</w:t>
      </w:r>
      <w:proofErr w:type="gramEnd"/>
      <w:r w:rsidRPr="006A1080">
        <w:rPr>
          <w:rFonts w:asciiTheme="majorBidi" w:hAnsiTheme="majorBidi" w:cstheme="majorBidi"/>
          <w:color w:val="000000" w:themeColor="text1"/>
          <w:sz w:val="24"/>
          <w:szCs w:val="24"/>
          <w:lang w:val="en-GB"/>
        </w:rPr>
        <w:t>.</w:t>
      </w:r>
    </w:p>
    <w:p w14:paraId="29119754" w14:textId="6ACB8F65"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33.        </w:t>
      </w:r>
      <w:r w:rsidR="00801D82" w:rsidRPr="006A1080">
        <w:rPr>
          <w:rFonts w:asciiTheme="majorBidi" w:hAnsiTheme="majorBidi" w:cstheme="majorBidi"/>
          <w:color w:val="000000" w:themeColor="text1"/>
          <w:sz w:val="24"/>
          <w:szCs w:val="24"/>
          <w:lang w:val="en-GB"/>
        </w:rPr>
        <w:t xml:space="preserve"> </w:t>
      </w:r>
      <w:proofErr w:type="spellStart"/>
      <w:r w:rsidRPr="006A1080">
        <w:rPr>
          <w:rFonts w:asciiTheme="majorBidi" w:hAnsiTheme="majorBidi" w:cstheme="majorBidi"/>
          <w:color w:val="000000" w:themeColor="text1"/>
          <w:sz w:val="24"/>
          <w:szCs w:val="24"/>
          <w:lang w:val="en-GB"/>
        </w:rPr>
        <w:t>Uysal</w:t>
      </w:r>
      <w:proofErr w:type="spellEnd"/>
      <w:r w:rsidRPr="006A1080">
        <w:rPr>
          <w:rFonts w:asciiTheme="majorBidi" w:hAnsiTheme="majorBidi" w:cstheme="majorBidi"/>
          <w:color w:val="000000" w:themeColor="text1"/>
          <w:sz w:val="24"/>
          <w:szCs w:val="24"/>
          <w:lang w:val="en-GB"/>
        </w:rPr>
        <w:t xml:space="preserve"> T, </w:t>
      </w:r>
      <w:proofErr w:type="spellStart"/>
      <w:r w:rsidRPr="006A1080">
        <w:rPr>
          <w:rFonts w:asciiTheme="majorBidi" w:hAnsiTheme="majorBidi" w:cstheme="majorBidi"/>
          <w:color w:val="000000" w:themeColor="text1"/>
          <w:sz w:val="24"/>
          <w:szCs w:val="24"/>
          <w:lang w:val="en-GB"/>
        </w:rPr>
        <w:t>Yagci</w:t>
      </w:r>
      <w:proofErr w:type="spellEnd"/>
      <w:r w:rsidRPr="006A1080">
        <w:rPr>
          <w:rFonts w:asciiTheme="majorBidi" w:hAnsiTheme="majorBidi" w:cstheme="majorBidi"/>
          <w:color w:val="000000" w:themeColor="text1"/>
          <w:sz w:val="24"/>
          <w:szCs w:val="24"/>
          <w:lang w:val="en-GB"/>
        </w:rPr>
        <w:t xml:space="preserve"> A, </w:t>
      </w:r>
      <w:proofErr w:type="spellStart"/>
      <w:r w:rsidRPr="006A1080">
        <w:rPr>
          <w:rFonts w:asciiTheme="majorBidi" w:hAnsiTheme="majorBidi" w:cstheme="majorBidi"/>
          <w:color w:val="000000" w:themeColor="text1"/>
          <w:sz w:val="24"/>
          <w:szCs w:val="24"/>
          <w:lang w:val="en-GB"/>
        </w:rPr>
        <w:t>Esel</w:t>
      </w:r>
      <w:proofErr w:type="spellEnd"/>
      <w:r w:rsidRPr="006A1080">
        <w:rPr>
          <w:rFonts w:asciiTheme="majorBidi" w:hAnsiTheme="majorBidi" w:cstheme="majorBidi"/>
          <w:color w:val="000000" w:themeColor="text1"/>
          <w:sz w:val="24"/>
          <w:szCs w:val="24"/>
          <w:lang w:val="en-GB"/>
        </w:rPr>
        <w:t xml:space="preserve"> D, </w:t>
      </w:r>
      <w:proofErr w:type="spellStart"/>
      <w:r w:rsidRPr="006A1080">
        <w:rPr>
          <w:rFonts w:asciiTheme="majorBidi" w:hAnsiTheme="majorBidi" w:cstheme="majorBidi"/>
          <w:color w:val="000000" w:themeColor="text1"/>
          <w:sz w:val="24"/>
          <w:szCs w:val="24"/>
          <w:lang w:val="en-GB"/>
        </w:rPr>
        <w:t>Ramoglu</w:t>
      </w:r>
      <w:proofErr w:type="spellEnd"/>
      <w:r w:rsidRPr="006A1080">
        <w:rPr>
          <w:rFonts w:asciiTheme="majorBidi" w:hAnsiTheme="majorBidi" w:cstheme="majorBidi"/>
          <w:color w:val="000000" w:themeColor="text1"/>
          <w:sz w:val="24"/>
          <w:szCs w:val="24"/>
          <w:lang w:val="en-GB"/>
        </w:rPr>
        <w:t xml:space="preserve"> SI, </w:t>
      </w:r>
      <w:proofErr w:type="spellStart"/>
      <w:r w:rsidRPr="006A1080">
        <w:rPr>
          <w:rFonts w:asciiTheme="majorBidi" w:hAnsiTheme="majorBidi" w:cstheme="majorBidi"/>
          <w:color w:val="000000" w:themeColor="text1"/>
          <w:sz w:val="24"/>
          <w:szCs w:val="24"/>
          <w:lang w:val="en-GB"/>
        </w:rPr>
        <w:t>Kilinc</w:t>
      </w:r>
      <w:proofErr w:type="spellEnd"/>
      <w:r w:rsidRPr="006A1080">
        <w:rPr>
          <w:rFonts w:asciiTheme="majorBidi" w:hAnsiTheme="majorBidi" w:cstheme="majorBidi"/>
          <w:color w:val="000000" w:themeColor="text1"/>
          <w:sz w:val="24"/>
          <w:szCs w:val="24"/>
          <w:lang w:val="en-GB"/>
        </w:rPr>
        <w:t xml:space="preserve"> A. Investigation of </w:t>
      </w:r>
      <w:proofErr w:type="spellStart"/>
      <w:r w:rsidRPr="006A1080">
        <w:rPr>
          <w:rFonts w:asciiTheme="majorBidi" w:hAnsiTheme="majorBidi" w:cstheme="majorBidi"/>
          <w:color w:val="000000" w:themeColor="text1"/>
          <w:sz w:val="24"/>
          <w:szCs w:val="24"/>
          <w:lang w:val="en-GB"/>
        </w:rPr>
        <w:t>bacteremia</w:t>
      </w:r>
      <w:proofErr w:type="spellEnd"/>
      <w:r w:rsidRPr="006A1080">
        <w:rPr>
          <w:rFonts w:asciiTheme="majorBidi" w:hAnsiTheme="majorBidi" w:cstheme="majorBidi"/>
          <w:color w:val="000000" w:themeColor="text1"/>
          <w:sz w:val="24"/>
          <w:szCs w:val="24"/>
          <w:lang w:val="en-GB"/>
        </w:rPr>
        <w:t xml:space="preserve"> following insertion of orthodontic </w:t>
      </w:r>
      <w:proofErr w:type="gramStart"/>
      <w:r w:rsidRPr="006A1080">
        <w:rPr>
          <w:rFonts w:asciiTheme="majorBidi" w:hAnsiTheme="majorBidi" w:cstheme="majorBidi"/>
          <w:color w:val="000000" w:themeColor="text1"/>
          <w:sz w:val="24"/>
          <w:szCs w:val="24"/>
          <w:lang w:val="en-GB"/>
        </w:rPr>
        <w:t>mini-implants</w:t>
      </w:r>
      <w:proofErr w:type="gramEnd"/>
      <w:r w:rsidRPr="006A1080">
        <w:rPr>
          <w:rFonts w:asciiTheme="majorBidi" w:hAnsiTheme="majorBidi" w:cstheme="majorBidi"/>
          <w:color w:val="000000" w:themeColor="text1"/>
          <w:sz w:val="24"/>
          <w:szCs w:val="24"/>
          <w:lang w:val="en-GB"/>
        </w:rPr>
        <w:t xml:space="preserve">. </w:t>
      </w:r>
      <w:r w:rsidRPr="006A1080">
        <w:rPr>
          <w:rFonts w:asciiTheme="majorBidi" w:hAnsiTheme="majorBidi" w:cstheme="majorBidi"/>
          <w:i/>
          <w:iCs/>
          <w:color w:val="000000" w:themeColor="text1"/>
          <w:sz w:val="24"/>
          <w:szCs w:val="24"/>
          <w:lang w:val="en-GB"/>
        </w:rPr>
        <w:t xml:space="preserve">World J </w:t>
      </w:r>
      <w:proofErr w:type="spellStart"/>
      <w:r w:rsidRPr="006A1080">
        <w:rPr>
          <w:rFonts w:asciiTheme="majorBidi" w:hAnsiTheme="majorBidi" w:cstheme="majorBidi"/>
          <w:i/>
          <w:iCs/>
          <w:color w:val="000000" w:themeColor="text1"/>
          <w:sz w:val="24"/>
          <w:szCs w:val="24"/>
          <w:lang w:val="en-GB"/>
        </w:rPr>
        <w:t>Orthod</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2010;11:357</w:t>
      </w:r>
      <w:proofErr w:type="gramEnd"/>
      <w:r w:rsidRPr="006A1080">
        <w:rPr>
          <w:rFonts w:asciiTheme="majorBidi" w:hAnsiTheme="majorBidi" w:cstheme="majorBidi"/>
          <w:color w:val="000000" w:themeColor="text1"/>
          <w:sz w:val="24"/>
          <w:szCs w:val="24"/>
          <w:lang w:val="en-GB"/>
        </w:rPr>
        <w:t>-61.</w:t>
      </w:r>
    </w:p>
    <w:p w14:paraId="22E7363A" w14:textId="2BBBF6FC"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 xml:space="preserve">34.        Ribeiro M, Monteiro FJ, </w:t>
      </w:r>
      <w:proofErr w:type="spellStart"/>
      <w:r w:rsidRPr="006A1080">
        <w:rPr>
          <w:rFonts w:asciiTheme="majorBidi" w:hAnsiTheme="majorBidi" w:cstheme="majorBidi"/>
          <w:color w:val="000000" w:themeColor="text1"/>
          <w:sz w:val="24"/>
          <w:szCs w:val="24"/>
          <w:lang w:val="en-GB"/>
        </w:rPr>
        <w:t>Ferraz</w:t>
      </w:r>
      <w:proofErr w:type="spellEnd"/>
      <w:r w:rsidRPr="006A1080">
        <w:rPr>
          <w:rFonts w:asciiTheme="majorBidi" w:hAnsiTheme="majorBidi" w:cstheme="majorBidi"/>
          <w:color w:val="000000" w:themeColor="text1"/>
          <w:sz w:val="24"/>
          <w:szCs w:val="24"/>
          <w:lang w:val="en-GB"/>
        </w:rPr>
        <w:t xml:space="preserve"> MP. Infection of </w:t>
      </w:r>
      <w:proofErr w:type="spellStart"/>
      <w:r w:rsidRPr="006A1080">
        <w:rPr>
          <w:rFonts w:asciiTheme="majorBidi" w:hAnsiTheme="majorBidi" w:cstheme="majorBidi"/>
          <w:color w:val="000000" w:themeColor="text1"/>
          <w:sz w:val="24"/>
          <w:szCs w:val="24"/>
          <w:lang w:val="en-GB"/>
        </w:rPr>
        <w:t>orthopedic</w:t>
      </w:r>
      <w:proofErr w:type="spellEnd"/>
      <w:r w:rsidRPr="006A1080">
        <w:rPr>
          <w:rFonts w:asciiTheme="majorBidi" w:hAnsiTheme="majorBidi" w:cstheme="majorBidi"/>
          <w:color w:val="000000" w:themeColor="text1"/>
          <w:sz w:val="24"/>
          <w:szCs w:val="24"/>
          <w:lang w:val="en-GB"/>
        </w:rPr>
        <w:t xml:space="preserve"> implants with emphasis on bacterial adhesion process and techniques used in studying bacterial-material interactions. </w:t>
      </w:r>
      <w:r w:rsidRPr="006A1080">
        <w:rPr>
          <w:rFonts w:asciiTheme="majorBidi" w:hAnsiTheme="majorBidi" w:cstheme="majorBidi"/>
          <w:i/>
          <w:iCs/>
          <w:color w:val="000000" w:themeColor="text1"/>
          <w:sz w:val="24"/>
          <w:szCs w:val="24"/>
          <w:lang w:val="en-GB"/>
        </w:rPr>
        <w:t>Biomatter.</w:t>
      </w:r>
      <w:r w:rsidRPr="006A1080">
        <w:rPr>
          <w:rFonts w:asciiTheme="majorBidi" w:hAnsiTheme="majorBidi" w:cstheme="majorBidi"/>
          <w:color w:val="000000" w:themeColor="text1"/>
          <w:sz w:val="24"/>
          <w:szCs w:val="24"/>
          <w:lang w:val="en-GB"/>
        </w:rPr>
        <w:t xml:space="preserve"> 2012;2: 176-94.</w:t>
      </w:r>
    </w:p>
    <w:p w14:paraId="1B181834" w14:textId="77777777" w:rsidR="000D5FE6" w:rsidRPr="006A1080" w:rsidRDefault="000D5FE6">
      <w:pPr>
        <w:rPr>
          <w:rFonts w:asciiTheme="majorBidi" w:hAnsiTheme="majorBidi" w:cstheme="majorBidi"/>
          <w:color w:val="000000" w:themeColor="text1"/>
          <w:sz w:val="24"/>
          <w:szCs w:val="24"/>
          <w:lang w:val="fr-FR"/>
        </w:rPr>
      </w:pPr>
      <w:r w:rsidRPr="006A1080">
        <w:rPr>
          <w:rFonts w:asciiTheme="majorBidi" w:hAnsiTheme="majorBidi" w:cstheme="majorBidi"/>
          <w:color w:val="000000" w:themeColor="text1"/>
          <w:sz w:val="24"/>
          <w:szCs w:val="24"/>
          <w:lang w:val="en-GB"/>
        </w:rPr>
        <w:t>35.</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Duniv</w:t>
      </w:r>
      <w:proofErr w:type="spellEnd"/>
      <w:r w:rsidRPr="006A1080">
        <w:rPr>
          <w:rFonts w:asciiTheme="majorBidi" w:hAnsiTheme="majorBidi" w:cstheme="majorBidi"/>
          <w:color w:val="000000" w:themeColor="text1"/>
          <w:sz w:val="24"/>
          <w:szCs w:val="24"/>
          <w:lang w:val="en-GB"/>
        </w:rPr>
        <w:t xml:space="preserve"> NF, </w:t>
      </w:r>
      <w:proofErr w:type="spellStart"/>
      <w:r w:rsidRPr="006A1080">
        <w:rPr>
          <w:rFonts w:asciiTheme="majorBidi" w:hAnsiTheme="majorBidi" w:cstheme="majorBidi"/>
          <w:color w:val="000000" w:themeColor="text1"/>
          <w:sz w:val="24"/>
          <w:szCs w:val="24"/>
          <w:lang w:val="en-GB"/>
        </w:rPr>
        <w:t>Pratola</w:t>
      </w:r>
      <w:proofErr w:type="spellEnd"/>
      <w:r w:rsidRPr="006A1080">
        <w:rPr>
          <w:rFonts w:asciiTheme="majorBidi" w:hAnsiTheme="majorBidi" w:cstheme="majorBidi"/>
          <w:color w:val="000000" w:themeColor="text1"/>
          <w:sz w:val="24"/>
          <w:szCs w:val="24"/>
          <w:lang w:val="en-GB"/>
        </w:rPr>
        <w:t xml:space="preserve"> L, Yeadon Russell, Nikolaou C, Hamilton M, Farrell M. Total hip replacement after failed femoral head and neck excision in two dogs and two cats. </w:t>
      </w:r>
      <w:proofErr w:type="spellStart"/>
      <w:r w:rsidRPr="006A1080">
        <w:rPr>
          <w:rFonts w:asciiTheme="majorBidi" w:hAnsiTheme="majorBidi" w:cstheme="majorBidi"/>
          <w:i/>
          <w:iCs/>
          <w:color w:val="000000" w:themeColor="text1"/>
          <w:sz w:val="24"/>
          <w:szCs w:val="24"/>
          <w:lang w:val="fr-FR"/>
        </w:rPr>
        <w:t>Vet</w:t>
      </w:r>
      <w:proofErr w:type="spellEnd"/>
      <w:r w:rsidRPr="006A1080">
        <w:rPr>
          <w:rFonts w:asciiTheme="majorBidi" w:hAnsiTheme="majorBidi" w:cstheme="majorBidi"/>
          <w:i/>
          <w:iCs/>
          <w:color w:val="000000" w:themeColor="text1"/>
          <w:sz w:val="24"/>
          <w:szCs w:val="24"/>
          <w:lang w:val="fr-FR"/>
        </w:rPr>
        <w:t xml:space="preserve"> </w:t>
      </w:r>
      <w:proofErr w:type="spellStart"/>
      <w:r w:rsidRPr="006A1080">
        <w:rPr>
          <w:rFonts w:asciiTheme="majorBidi" w:hAnsiTheme="majorBidi" w:cstheme="majorBidi"/>
          <w:i/>
          <w:iCs/>
          <w:color w:val="000000" w:themeColor="text1"/>
          <w:sz w:val="24"/>
          <w:szCs w:val="24"/>
          <w:lang w:val="fr-FR"/>
        </w:rPr>
        <w:t>Surg</w:t>
      </w:r>
      <w:proofErr w:type="spellEnd"/>
      <w:r w:rsidRPr="006A1080">
        <w:rPr>
          <w:rFonts w:asciiTheme="majorBidi" w:hAnsiTheme="majorBidi" w:cstheme="majorBidi"/>
          <w:i/>
          <w:iCs/>
          <w:color w:val="000000" w:themeColor="text1"/>
          <w:sz w:val="24"/>
          <w:szCs w:val="24"/>
          <w:lang w:val="fr-FR"/>
        </w:rPr>
        <w:t>.</w:t>
      </w:r>
      <w:r w:rsidRPr="006A1080">
        <w:rPr>
          <w:rFonts w:asciiTheme="majorBidi" w:hAnsiTheme="majorBidi" w:cstheme="majorBidi"/>
          <w:color w:val="000000" w:themeColor="text1"/>
          <w:sz w:val="24"/>
          <w:szCs w:val="24"/>
          <w:lang w:val="fr-FR"/>
        </w:rPr>
        <w:t xml:space="preserve"> </w:t>
      </w:r>
      <w:proofErr w:type="gramStart"/>
      <w:r w:rsidRPr="006A1080">
        <w:rPr>
          <w:rFonts w:asciiTheme="majorBidi" w:hAnsiTheme="majorBidi" w:cstheme="majorBidi"/>
          <w:color w:val="000000" w:themeColor="text1"/>
          <w:sz w:val="24"/>
          <w:szCs w:val="24"/>
          <w:lang w:val="fr-FR"/>
        </w:rPr>
        <w:t>2012;</w:t>
      </w:r>
      <w:proofErr w:type="gramEnd"/>
      <w:r w:rsidRPr="006A1080">
        <w:rPr>
          <w:rFonts w:asciiTheme="majorBidi" w:hAnsiTheme="majorBidi" w:cstheme="majorBidi"/>
          <w:color w:val="000000" w:themeColor="text1"/>
          <w:sz w:val="24"/>
          <w:szCs w:val="24"/>
          <w:lang w:val="fr-FR"/>
        </w:rPr>
        <w:t>41:136-142.</w:t>
      </w:r>
    </w:p>
    <w:p w14:paraId="06654129" w14:textId="5E80B8F6"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fr-FR"/>
        </w:rPr>
        <w:t>36.</w:t>
      </w:r>
      <w:r w:rsidRPr="006A1080">
        <w:rPr>
          <w:rFonts w:asciiTheme="majorBidi" w:hAnsiTheme="majorBidi" w:cstheme="majorBidi"/>
          <w:color w:val="000000" w:themeColor="text1"/>
          <w:sz w:val="24"/>
          <w:szCs w:val="24"/>
          <w:lang w:val="fr-FR"/>
        </w:rPr>
        <w:tab/>
        <w:t>Jones-</w:t>
      </w:r>
      <w:proofErr w:type="spellStart"/>
      <w:r w:rsidRPr="006A1080">
        <w:rPr>
          <w:rFonts w:asciiTheme="majorBidi" w:hAnsiTheme="majorBidi" w:cstheme="majorBidi"/>
          <w:color w:val="000000" w:themeColor="text1"/>
          <w:sz w:val="24"/>
          <w:szCs w:val="24"/>
          <w:lang w:val="fr-FR"/>
        </w:rPr>
        <w:t>Diette</w:t>
      </w:r>
      <w:proofErr w:type="spellEnd"/>
      <w:r w:rsidRPr="006A1080">
        <w:rPr>
          <w:rFonts w:asciiTheme="majorBidi" w:hAnsiTheme="majorBidi" w:cstheme="majorBidi"/>
          <w:color w:val="000000" w:themeColor="text1"/>
          <w:sz w:val="24"/>
          <w:szCs w:val="24"/>
          <w:lang w:val="fr-FR"/>
        </w:rPr>
        <w:t xml:space="preserve"> JS, Brennan ML, Cobb M, Doit H, Dean RS. </w:t>
      </w:r>
      <w:r w:rsidRPr="006A1080">
        <w:rPr>
          <w:rFonts w:asciiTheme="majorBidi" w:hAnsiTheme="majorBidi" w:cstheme="majorBidi"/>
          <w:color w:val="000000" w:themeColor="text1"/>
          <w:sz w:val="24"/>
          <w:szCs w:val="24"/>
          <w:lang w:val="en-GB"/>
        </w:rPr>
        <w:t xml:space="preserve">A method for     extracting electronic patient record data from practice management software systems used in veterinary practice. </w:t>
      </w:r>
      <w:r w:rsidRPr="006A1080">
        <w:rPr>
          <w:rFonts w:asciiTheme="majorBidi" w:hAnsiTheme="majorBidi" w:cstheme="majorBidi"/>
          <w:i/>
          <w:iCs/>
          <w:color w:val="000000" w:themeColor="text1"/>
          <w:sz w:val="24"/>
          <w:szCs w:val="24"/>
          <w:lang w:val="en-GB"/>
        </w:rPr>
        <w:t>BMC Vet Res</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2016;12:239</w:t>
      </w:r>
      <w:proofErr w:type="gramEnd"/>
      <w:r w:rsidRPr="006A1080">
        <w:rPr>
          <w:rFonts w:asciiTheme="majorBidi" w:hAnsiTheme="majorBidi" w:cstheme="majorBidi"/>
          <w:color w:val="000000" w:themeColor="text1"/>
          <w:sz w:val="24"/>
          <w:szCs w:val="24"/>
          <w:lang w:val="en-GB"/>
        </w:rPr>
        <w:t>.</w:t>
      </w:r>
    </w:p>
    <w:p w14:paraId="75817332" w14:textId="77777777"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t>37.</w:t>
      </w:r>
      <w:r w:rsidRPr="006A1080">
        <w:rPr>
          <w:rFonts w:asciiTheme="majorBidi" w:hAnsiTheme="majorBidi" w:cstheme="majorBidi"/>
          <w:color w:val="000000" w:themeColor="text1"/>
          <w:sz w:val="24"/>
          <w:szCs w:val="24"/>
          <w:lang w:val="en-GB"/>
        </w:rPr>
        <w:tab/>
        <w:t xml:space="preserve">Ho A, Purdie C, Tirosh O, Tran P. Improving the response rate of patient-reported outcome measures in an Australian tertiary metropolitan hospital. </w:t>
      </w:r>
      <w:r w:rsidRPr="006A1080">
        <w:rPr>
          <w:rFonts w:asciiTheme="majorBidi" w:hAnsiTheme="majorBidi" w:cstheme="majorBidi"/>
          <w:i/>
          <w:iCs/>
          <w:color w:val="000000" w:themeColor="text1"/>
          <w:sz w:val="24"/>
          <w:szCs w:val="24"/>
          <w:lang w:val="en-GB"/>
        </w:rPr>
        <w:t xml:space="preserve">Patient </w:t>
      </w:r>
      <w:proofErr w:type="spellStart"/>
      <w:r w:rsidRPr="006A1080">
        <w:rPr>
          <w:rFonts w:asciiTheme="majorBidi" w:hAnsiTheme="majorBidi" w:cstheme="majorBidi"/>
          <w:i/>
          <w:iCs/>
          <w:color w:val="000000" w:themeColor="text1"/>
          <w:sz w:val="24"/>
          <w:szCs w:val="24"/>
          <w:lang w:val="en-GB"/>
        </w:rPr>
        <w:t>Relat</w:t>
      </w:r>
      <w:proofErr w:type="spellEnd"/>
      <w:r w:rsidRPr="006A1080">
        <w:rPr>
          <w:rFonts w:asciiTheme="majorBidi" w:hAnsiTheme="majorBidi" w:cstheme="majorBidi"/>
          <w:i/>
          <w:iCs/>
          <w:color w:val="000000" w:themeColor="text1"/>
          <w:sz w:val="24"/>
          <w:szCs w:val="24"/>
          <w:lang w:val="en-GB"/>
        </w:rPr>
        <w:t xml:space="preserve"> Outcome Meas.</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2019;10:217</w:t>
      </w:r>
      <w:proofErr w:type="gramEnd"/>
      <w:r w:rsidRPr="006A1080">
        <w:rPr>
          <w:rFonts w:asciiTheme="majorBidi" w:hAnsiTheme="majorBidi" w:cstheme="majorBidi"/>
          <w:color w:val="000000" w:themeColor="text1"/>
          <w:sz w:val="24"/>
          <w:szCs w:val="24"/>
          <w:lang w:val="en-GB"/>
        </w:rPr>
        <w:t>-226.</w:t>
      </w:r>
    </w:p>
    <w:p w14:paraId="38D71196" w14:textId="022D32F0" w:rsidR="000D5FE6" w:rsidRPr="006A1080" w:rsidRDefault="000D5FE6">
      <w:pPr>
        <w:rPr>
          <w:rFonts w:asciiTheme="majorBidi" w:hAnsiTheme="majorBidi" w:cstheme="majorBidi"/>
          <w:color w:val="000000" w:themeColor="text1"/>
          <w:sz w:val="24"/>
          <w:szCs w:val="24"/>
          <w:lang w:val="en-GB"/>
        </w:rPr>
      </w:pPr>
      <w:r w:rsidRPr="006A1080">
        <w:rPr>
          <w:rFonts w:asciiTheme="majorBidi" w:hAnsiTheme="majorBidi" w:cstheme="majorBidi"/>
          <w:color w:val="000000" w:themeColor="text1"/>
          <w:sz w:val="24"/>
          <w:szCs w:val="24"/>
          <w:lang w:val="en-GB"/>
        </w:rPr>
        <w:lastRenderedPageBreak/>
        <w:t>38.</w:t>
      </w:r>
      <w:r w:rsidRPr="006A1080">
        <w:rPr>
          <w:rFonts w:asciiTheme="majorBidi" w:hAnsiTheme="majorBidi" w:cstheme="majorBidi"/>
          <w:color w:val="000000" w:themeColor="text1"/>
          <w:sz w:val="24"/>
          <w:szCs w:val="24"/>
          <w:lang w:val="en-GB"/>
        </w:rPr>
        <w:tab/>
      </w:r>
      <w:proofErr w:type="spellStart"/>
      <w:r w:rsidRPr="006A1080">
        <w:rPr>
          <w:rFonts w:asciiTheme="majorBidi" w:hAnsiTheme="majorBidi" w:cstheme="majorBidi"/>
          <w:color w:val="000000" w:themeColor="text1"/>
          <w:sz w:val="24"/>
          <w:szCs w:val="24"/>
          <w:lang w:val="en-GB"/>
        </w:rPr>
        <w:t>Cachon</w:t>
      </w:r>
      <w:proofErr w:type="spellEnd"/>
      <w:r w:rsidRPr="006A1080">
        <w:rPr>
          <w:rFonts w:asciiTheme="majorBidi" w:hAnsiTheme="majorBidi" w:cstheme="majorBidi"/>
          <w:color w:val="000000" w:themeColor="text1"/>
          <w:sz w:val="24"/>
          <w:szCs w:val="24"/>
          <w:lang w:val="en-GB"/>
        </w:rPr>
        <w:t xml:space="preserve"> T, </w:t>
      </w:r>
      <w:proofErr w:type="spellStart"/>
      <w:r w:rsidRPr="006A1080">
        <w:rPr>
          <w:rFonts w:asciiTheme="majorBidi" w:hAnsiTheme="majorBidi" w:cstheme="majorBidi"/>
          <w:color w:val="000000" w:themeColor="text1"/>
          <w:sz w:val="24"/>
          <w:szCs w:val="24"/>
          <w:lang w:val="en-GB"/>
        </w:rPr>
        <w:t>Genevois</w:t>
      </w:r>
      <w:proofErr w:type="spellEnd"/>
      <w:r w:rsidRPr="006A1080">
        <w:rPr>
          <w:rFonts w:asciiTheme="majorBidi" w:hAnsiTheme="majorBidi" w:cstheme="majorBidi"/>
          <w:color w:val="000000" w:themeColor="text1"/>
          <w:sz w:val="24"/>
          <w:szCs w:val="24"/>
          <w:lang w:val="en-GB"/>
        </w:rPr>
        <w:t xml:space="preserve"> JP, Remy D, et al. Risk of simultaneous phenotypic expression of hip and elbow dysplasia in dogs: a study of 1,411 radiographic examinations sent for official scoring. </w:t>
      </w:r>
      <w:r w:rsidRPr="006A1080">
        <w:rPr>
          <w:rFonts w:asciiTheme="majorBidi" w:hAnsiTheme="majorBidi" w:cstheme="majorBidi"/>
          <w:i/>
          <w:iCs/>
          <w:color w:val="000000" w:themeColor="text1"/>
          <w:sz w:val="24"/>
          <w:szCs w:val="24"/>
          <w:lang w:val="en-GB"/>
        </w:rPr>
        <w:t xml:space="preserve">Vet Comp </w:t>
      </w:r>
      <w:proofErr w:type="spellStart"/>
      <w:r w:rsidRPr="006A1080">
        <w:rPr>
          <w:rFonts w:asciiTheme="majorBidi" w:hAnsiTheme="majorBidi" w:cstheme="majorBidi"/>
          <w:i/>
          <w:iCs/>
          <w:color w:val="000000" w:themeColor="text1"/>
          <w:sz w:val="24"/>
          <w:szCs w:val="24"/>
          <w:lang w:val="en-GB"/>
        </w:rPr>
        <w:t>Orthop</w:t>
      </w:r>
      <w:proofErr w:type="spellEnd"/>
      <w:r w:rsidRPr="006A1080">
        <w:rPr>
          <w:rFonts w:asciiTheme="majorBidi" w:hAnsiTheme="majorBidi" w:cstheme="majorBidi"/>
          <w:i/>
          <w:iCs/>
          <w:color w:val="000000" w:themeColor="text1"/>
          <w:sz w:val="24"/>
          <w:szCs w:val="24"/>
          <w:lang w:val="en-GB"/>
        </w:rPr>
        <w:t xml:space="preserve"> </w:t>
      </w:r>
      <w:proofErr w:type="spellStart"/>
      <w:r w:rsidRPr="006A1080">
        <w:rPr>
          <w:rFonts w:asciiTheme="majorBidi" w:hAnsiTheme="majorBidi" w:cstheme="majorBidi"/>
          <w:i/>
          <w:iCs/>
          <w:color w:val="000000" w:themeColor="text1"/>
          <w:sz w:val="24"/>
          <w:szCs w:val="24"/>
          <w:lang w:val="en-GB"/>
        </w:rPr>
        <w:t>Traumatol</w:t>
      </w:r>
      <w:proofErr w:type="spellEnd"/>
      <w:r w:rsidRPr="006A1080">
        <w:rPr>
          <w:rFonts w:asciiTheme="majorBidi" w:hAnsiTheme="majorBidi" w:cstheme="majorBidi"/>
          <w:i/>
          <w:iCs/>
          <w:color w:val="000000" w:themeColor="text1"/>
          <w:sz w:val="24"/>
          <w:szCs w:val="24"/>
          <w:lang w:val="en-GB"/>
        </w:rPr>
        <w:t>.</w:t>
      </w:r>
      <w:r w:rsidRPr="006A1080">
        <w:rPr>
          <w:rFonts w:asciiTheme="majorBidi" w:hAnsiTheme="majorBidi" w:cstheme="majorBidi"/>
          <w:color w:val="000000" w:themeColor="text1"/>
          <w:sz w:val="24"/>
          <w:szCs w:val="24"/>
          <w:lang w:val="en-GB"/>
        </w:rPr>
        <w:t xml:space="preserve"> </w:t>
      </w:r>
      <w:proofErr w:type="gramStart"/>
      <w:r w:rsidRPr="006A1080">
        <w:rPr>
          <w:rFonts w:asciiTheme="majorBidi" w:hAnsiTheme="majorBidi" w:cstheme="majorBidi"/>
          <w:color w:val="000000" w:themeColor="text1"/>
          <w:sz w:val="24"/>
          <w:szCs w:val="24"/>
          <w:lang w:val="en-GB"/>
        </w:rPr>
        <w:t>2010;23:28</w:t>
      </w:r>
      <w:proofErr w:type="gramEnd"/>
      <w:r w:rsidRPr="006A1080">
        <w:rPr>
          <w:rFonts w:asciiTheme="majorBidi" w:hAnsiTheme="majorBidi" w:cstheme="majorBidi"/>
          <w:color w:val="000000" w:themeColor="text1"/>
          <w:sz w:val="24"/>
          <w:szCs w:val="24"/>
          <w:lang w:val="en-GB"/>
        </w:rPr>
        <w:t>-30.</w:t>
      </w:r>
    </w:p>
    <w:bookmarkEnd w:id="36"/>
    <w:p w14:paraId="493BAD99" w14:textId="79657234" w:rsidR="003E0D42" w:rsidRPr="006A1080" w:rsidRDefault="003E0D42" w:rsidP="00B371F6">
      <w:pPr>
        <w:rPr>
          <w:rFonts w:asciiTheme="majorBidi" w:eastAsiaTheme="minorHAnsi" w:hAnsiTheme="majorBidi" w:cstheme="majorBidi"/>
          <w:color w:val="000000" w:themeColor="text1"/>
          <w:sz w:val="24"/>
          <w:szCs w:val="24"/>
        </w:rPr>
      </w:pPr>
    </w:p>
    <w:bookmarkEnd w:id="37"/>
    <w:p w14:paraId="33364247" w14:textId="77777777" w:rsidR="00544D50" w:rsidRPr="006A1080" w:rsidRDefault="00544D50" w:rsidP="0047685E">
      <w:pPr>
        <w:rPr>
          <w:rFonts w:asciiTheme="majorBidi" w:eastAsiaTheme="minorHAnsi" w:hAnsiTheme="majorBidi" w:cstheme="majorBidi"/>
          <w:color w:val="000000" w:themeColor="text1"/>
          <w:sz w:val="24"/>
          <w:szCs w:val="24"/>
        </w:rPr>
      </w:pPr>
    </w:p>
    <w:p w14:paraId="1B911FCB" w14:textId="77777777" w:rsidR="001C0265" w:rsidRPr="006A1080" w:rsidRDefault="001C0265" w:rsidP="0047685E">
      <w:pPr>
        <w:rPr>
          <w:rFonts w:asciiTheme="majorBidi" w:hAnsiTheme="majorBidi" w:cstheme="majorBidi"/>
          <w:color w:val="000000" w:themeColor="text1"/>
          <w:sz w:val="24"/>
          <w:szCs w:val="24"/>
        </w:rPr>
      </w:pPr>
    </w:p>
    <w:p w14:paraId="22A3C849" w14:textId="77777777" w:rsidR="001C0265" w:rsidRPr="006A1080" w:rsidRDefault="001C0265" w:rsidP="0047685E">
      <w:pPr>
        <w:rPr>
          <w:rFonts w:asciiTheme="majorBidi" w:hAnsiTheme="majorBidi" w:cstheme="majorBidi"/>
          <w:color w:val="000000" w:themeColor="text1"/>
          <w:sz w:val="24"/>
          <w:szCs w:val="24"/>
        </w:rPr>
      </w:pPr>
    </w:p>
    <w:p w14:paraId="03636B28" w14:textId="77777777" w:rsidR="001C0265" w:rsidRPr="006A1080" w:rsidRDefault="001C0265" w:rsidP="0047685E">
      <w:pPr>
        <w:rPr>
          <w:rFonts w:asciiTheme="majorBidi" w:hAnsiTheme="majorBidi" w:cstheme="majorBidi"/>
          <w:color w:val="000000" w:themeColor="text1"/>
          <w:sz w:val="24"/>
          <w:szCs w:val="24"/>
        </w:rPr>
      </w:pPr>
    </w:p>
    <w:p w14:paraId="156B1433" w14:textId="77777777" w:rsidR="001C0265" w:rsidRPr="006A1080" w:rsidRDefault="001C0265" w:rsidP="0047685E">
      <w:pPr>
        <w:rPr>
          <w:rFonts w:asciiTheme="majorBidi" w:hAnsiTheme="majorBidi" w:cstheme="majorBidi"/>
          <w:color w:val="000000" w:themeColor="text1"/>
          <w:sz w:val="24"/>
          <w:szCs w:val="24"/>
        </w:rPr>
      </w:pPr>
    </w:p>
    <w:p w14:paraId="31DB9F77" w14:textId="77777777" w:rsidR="001C0265" w:rsidRPr="006A1080" w:rsidRDefault="001C0265" w:rsidP="0047685E">
      <w:pPr>
        <w:rPr>
          <w:rFonts w:asciiTheme="majorBidi" w:hAnsiTheme="majorBidi" w:cstheme="majorBidi"/>
          <w:color w:val="000000" w:themeColor="text1"/>
          <w:sz w:val="24"/>
          <w:szCs w:val="24"/>
        </w:rPr>
      </w:pPr>
    </w:p>
    <w:p w14:paraId="1D712C6E" w14:textId="10B348FF" w:rsidR="006958AB" w:rsidRPr="006A1080" w:rsidRDefault="006958AB" w:rsidP="0047685E">
      <w:pPr>
        <w:rPr>
          <w:rFonts w:asciiTheme="majorBidi" w:hAnsiTheme="majorBidi" w:cstheme="majorBidi"/>
          <w:color w:val="000000" w:themeColor="text1"/>
          <w:sz w:val="24"/>
          <w:szCs w:val="24"/>
        </w:rPr>
      </w:pPr>
    </w:p>
    <w:p w14:paraId="2C7D2216" w14:textId="7ACF7116" w:rsidR="006958AB" w:rsidRPr="006A1080" w:rsidRDefault="006958AB">
      <w:pPr>
        <w:rPr>
          <w:rFonts w:asciiTheme="majorBidi" w:hAnsiTheme="majorBidi" w:cstheme="majorBidi"/>
          <w:color w:val="000000" w:themeColor="text1"/>
          <w:sz w:val="24"/>
          <w:szCs w:val="24"/>
        </w:rPr>
      </w:pPr>
    </w:p>
    <w:p w14:paraId="29C721C4" w14:textId="77777777" w:rsidR="001C0265" w:rsidRPr="006A1080" w:rsidRDefault="001C0265" w:rsidP="0047685E">
      <w:pPr>
        <w:rPr>
          <w:rFonts w:asciiTheme="majorBidi" w:hAnsiTheme="majorBidi" w:cstheme="majorBidi"/>
          <w:color w:val="000000" w:themeColor="text1"/>
          <w:sz w:val="24"/>
          <w:szCs w:val="24"/>
        </w:rPr>
      </w:pPr>
    </w:p>
    <w:p w14:paraId="3F677518" w14:textId="77777777" w:rsidR="0007381C" w:rsidRPr="006A1080" w:rsidRDefault="0007381C" w:rsidP="0047685E">
      <w:pPr>
        <w:rPr>
          <w:rFonts w:asciiTheme="majorBidi" w:hAnsiTheme="majorBidi" w:cstheme="majorBidi"/>
          <w:color w:val="000000" w:themeColor="text1"/>
          <w:sz w:val="24"/>
          <w:szCs w:val="24"/>
        </w:rPr>
      </w:pPr>
    </w:p>
    <w:p w14:paraId="2D9F802B" w14:textId="41A70891" w:rsidR="0007381C" w:rsidRPr="006A1080" w:rsidRDefault="0007381C" w:rsidP="0047685E">
      <w:pPr>
        <w:rPr>
          <w:rFonts w:asciiTheme="majorBidi" w:hAnsiTheme="majorBidi" w:cstheme="majorBidi"/>
          <w:color w:val="000000" w:themeColor="text1"/>
          <w:sz w:val="24"/>
          <w:szCs w:val="24"/>
        </w:rPr>
      </w:pPr>
    </w:p>
    <w:p w14:paraId="40008D60" w14:textId="06084D86" w:rsidR="00801D82" w:rsidRPr="006A1080" w:rsidRDefault="00801D82" w:rsidP="0047685E">
      <w:pPr>
        <w:rPr>
          <w:rFonts w:asciiTheme="majorBidi" w:hAnsiTheme="majorBidi" w:cstheme="majorBidi"/>
          <w:color w:val="000000" w:themeColor="text1"/>
          <w:sz w:val="24"/>
          <w:szCs w:val="24"/>
        </w:rPr>
      </w:pPr>
    </w:p>
    <w:p w14:paraId="0792D038" w14:textId="6D1F86FD" w:rsidR="00801D82" w:rsidRPr="006A1080" w:rsidRDefault="00801D82" w:rsidP="0047685E">
      <w:pPr>
        <w:rPr>
          <w:rFonts w:asciiTheme="majorBidi" w:hAnsiTheme="majorBidi" w:cstheme="majorBidi"/>
          <w:color w:val="000000" w:themeColor="text1"/>
          <w:sz w:val="24"/>
          <w:szCs w:val="24"/>
        </w:rPr>
      </w:pPr>
    </w:p>
    <w:p w14:paraId="6D8A7AD0" w14:textId="252F3597" w:rsidR="00801D82" w:rsidRPr="006A1080" w:rsidRDefault="00801D82" w:rsidP="0047685E">
      <w:pPr>
        <w:rPr>
          <w:rFonts w:asciiTheme="majorBidi" w:hAnsiTheme="majorBidi" w:cstheme="majorBidi"/>
          <w:color w:val="000000" w:themeColor="text1"/>
          <w:sz w:val="24"/>
          <w:szCs w:val="24"/>
        </w:rPr>
      </w:pPr>
    </w:p>
    <w:p w14:paraId="1F27AA04" w14:textId="77777777" w:rsidR="00801D82" w:rsidRPr="006A1080" w:rsidRDefault="00801D82" w:rsidP="0047685E">
      <w:pPr>
        <w:rPr>
          <w:rFonts w:asciiTheme="majorBidi" w:hAnsiTheme="majorBidi" w:cstheme="majorBidi"/>
          <w:color w:val="000000" w:themeColor="text1"/>
          <w:sz w:val="24"/>
          <w:szCs w:val="24"/>
        </w:rPr>
      </w:pPr>
    </w:p>
    <w:p w14:paraId="0899F572" w14:textId="3DEFA526" w:rsidR="00F3053F" w:rsidRPr="006A1080" w:rsidRDefault="002B0117" w:rsidP="0047685E">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TABLES</w:t>
      </w:r>
    </w:p>
    <w:p w14:paraId="161C0944" w14:textId="2C8088DE" w:rsidR="003E0D42" w:rsidRPr="006A1080" w:rsidRDefault="002B0117"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Table </w:t>
      </w:r>
      <w:r w:rsidR="00634AD4" w:rsidRPr="006A1080">
        <w:rPr>
          <w:rFonts w:asciiTheme="majorBidi" w:hAnsiTheme="majorBidi" w:cstheme="majorBidi"/>
          <w:color w:val="000000" w:themeColor="text1"/>
          <w:sz w:val="24"/>
          <w:szCs w:val="24"/>
        </w:rPr>
        <w:t>1</w:t>
      </w:r>
      <w:r w:rsidRPr="006A1080">
        <w:rPr>
          <w:rFonts w:asciiTheme="majorBidi" w:hAnsiTheme="majorBidi" w:cstheme="majorBidi"/>
          <w:color w:val="000000" w:themeColor="text1"/>
          <w:sz w:val="24"/>
          <w:szCs w:val="24"/>
        </w:rPr>
        <w:t xml:space="preserve">. The number of </w:t>
      </w:r>
      <w:r w:rsidR="007B6624" w:rsidRPr="006A1080">
        <w:rPr>
          <w:rFonts w:asciiTheme="majorBidi" w:hAnsiTheme="majorBidi" w:cstheme="majorBidi"/>
          <w:color w:val="000000" w:themeColor="text1"/>
          <w:sz w:val="24"/>
          <w:szCs w:val="24"/>
        </w:rPr>
        <w:t>veterinary practice</w:t>
      </w:r>
      <w:r w:rsidR="00040B2D" w:rsidRPr="006A1080">
        <w:rPr>
          <w:rFonts w:asciiTheme="majorBidi" w:hAnsiTheme="majorBidi" w:cstheme="majorBidi"/>
          <w:color w:val="000000" w:themeColor="text1"/>
          <w:sz w:val="24"/>
          <w:szCs w:val="24"/>
        </w:rPr>
        <w:t>s</w:t>
      </w:r>
      <w:r w:rsidR="007B6624" w:rsidRPr="006A1080">
        <w:rPr>
          <w:rFonts w:asciiTheme="majorBidi" w:hAnsiTheme="majorBidi" w:cstheme="majorBidi"/>
          <w:color w:val="000000" w:themeColor="text1"/>
          <w:sz w:val="24"/>
          <w:szCs w:val="24"/>
        </w:rPr>
        <w:t xml:space="preserve"> </w:t>
      </w:r>
      <w:r w:rsidRPr="006A1080">
        <w:rPr>
          <w:rFonts w:asciiTheme="majorBidi" w:hAnsiTheme="majorBidi" w:cstheme="majorBidi"/>
          <w:color w:val="000000" w:themeColor="text1"/>
          <w:sz w:val="24"/>
          <w:szCs w:val="24"/>
        </w:rPr>
        <w:t xml:space="preserve">submitting data for each </w:t>
      </w:r>
      <w:r w:rsidR="007B6624" w:rsidRPr="006A1080">
        <w:rPr>
          <w:rFonts w:asciiTheme="majorBidi" w:hAnsiTheme="majorBidi" w:cstheme="majorBidi"/>
          <w:color w:val="000000" w:themeColor="text1"/>
          <w:sz w:val="24"/>
          <w:szCs w:val="24"/>
        </w:rPr>
        <w:t xml:space="preserve">canine total hip replacement (THR) implant </w:t>
      </w:r>
      <w:r w:rsidRPr="006A1080">
        <w:rPr>
          <w:rFonts w:asciiTheme="majorBidi" w:hAnsiTheme="majorBidi" w:cstheme="majorBidi"/>
          <w:color w:val="000000" w:themeColor="text1"/>
          <w:sz w:val="24"/>
          <w:szCs w:val="24"/>
        </w:rPr>
        <w:t>type</w:t>
      </w:r>
    </w:p>
    <w:tbl>
      <w:tblPr>
        <w:tblStyle w:val="TableGrid"/>
        <w:tblW w:w="0" w:type="auto"/>
        <w:tblLook w:val="04A0" w:firstRow="1" w:lastRow="0" w:firstColumn="1" w:lastColumn="0" w:noHBand="0" w:noVBand="1"/>
      </w:tblPr>
      <w:tblGrid>
        <w:gridCol w:w="4315"/>
        <w:gridCol w:w="4315"/>
      </w:tblGrid>
      <w:tr w:rsidR="006A1080" w:rsidRPr="006A1080" w14:paraId="692734D0" w14:textId="77777777" w:rsidTr="00000C3C">
        <w:tc>
          <w:tcPr>
            <w:tcW w:w="4315" w:type="dxa"/>
          </w:tcPr>
          <w:p w14:paraId="2C41D324" w14:textId="764609C3" w:rsidR="002B0117" w:rsidRPr="006A1080" w:rsidRDefault="002B0117" w:rsidP="00493F24">
            <w:pPr>
              <w:rPr>
                <w:rFonts w:asciiTheme="majorBidi" w:hAnsiTheme="majorBidi" w:cstheme="majorBidi"/>
                <w:color w:val="000000" w:themeColor="text1"/>
                <w:sz w:val="24"/>
                <w:szCs w:val="24"/>
              </w:rPr>
            </w:pPr>
            <w:bookmarkStart w:id="38" w:name="_Hlk76966965"/>
            <w:r w:rsidRPr="006A1080">
              <w:rPr>
                <w:rFonts w:asciiTheme="majorBidi" w:hAnsiTheme="majorBidi" w:cstheme="majorBidi"/>
                <w:color w:val="000000" w:themeColor="text1"/>
                <w:sz w:val="24"/>
                <w:szCs w:val="24"/>
              </w:rPr>
              <w:t>Prosthesis type</w:t>
            </w:r>
          </w:p>
        </w:tc>
        <w:tc>
          <w:tcPr>
            <w:tcW w:w="4315" w:type="dxa"/>
          </w:tcPr>
          <w:p w14:paraId="744DD667" w14:textId="25BE9F74" w:rsidR="002B0117" w:rsidRPr="006A1080" w:rsidRDefault="002B0117"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Number of Centers</w:t>
            </w:r>
          </w:p>
        </w:tc>
      </w:tr>
      <w:tr w:rsidR="006A1080" w:rsidRPr="006A1080" w14:paraId="3886D510" w14:textId="77777777" w:rsidTr="00000C3C">
        <w:tc>
          <w:tcPr>
            <w:tcW w:w="4315" w:type="dxa"/>
          </w:tcPr>
          <w:p w14:paraId="2021F218" w14:textId="7E9BA4C0" w:rsidR="002B0117" w:rsidRPr="006A1080" w:rsidRDefault="002B0117" w:rsidP="00493F2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Kyon</w:t>
            </w:r>
            <w:proofErr w:type="spellEnd"/>
          </w:p>
        </w:tc>
        <w:tc>
          <w:tcPr>
            <w:tcW w:w="4315" w:type="dxa"/>
          </w:tcPr>
          <w:p w14:paraId="51515716" w14:textId="2AAA2D7B" w:rsidR="002B0117" w:rsidRPr="006A1080" w:rsidRDefault="00192C49"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3</w:t>
            </w:r>
          </w:p>
        </w:tc>
      </w:tr>
      <w:tr w:rsidR="006A1080" w:rsidRPr="006A1080" w14:paraId="1D80FE82" w14:textId="77777777" w:rsidTr="00000C3C">
        <w:tc>
          <w:tcPr>
            <w:tcW w:w="4315" w:type="dxa"/>
          </w:tcPr>
          <w:p w14:paraId="27A89A22" w14:textId="1FC95F1E" w:rsidR="002B0117" w:rsidRPr="006A1080" w:rsidRDefault="002B0117" w:rsidP="00493F2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Bio</w:t>
            </w:r>
            <w:r w:rsidR="007001C6"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CFX</w:t>
            </w:r>
          </w:p>
        </w:tc>
        <w:tc>
          <w:tcPr>
            <w:tcW w:w="4315" w:type="dxa"/>
          </w:tcPr>
          <w:p w14:paraId="0A2DE398" w14:textId="6245DCB5" w:rsidR="002B0117" w:rsidRPr="006A1080" w:rsidRDefault="002419D8"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1</w:t>
            </w:r>
            <w:r w:rsidR="006041C1" w:rsidRPr="006A1080">
              <w:rPr>
                <w:rFonts w:asciiTheme="majorBidi" w:hAnsiTheme="majorBidi" w:cstheme="majorBidi"/>
                <w:color w:val="000000" w:themeColor="text1"/>
                <w:sz w:val="24"/>
                <w:szCs w:val="24"/>
              </w:rPr>
              <w:t>7</w:t>
            </w:r>
          </w:p>
        </w:tc>
      </w:tr>
      <w:tr w:rsidR="006A1080" w:rsidRPr="006A1080" w14:paraId="683496BF" w14:textId="77777777" w:rsidTr="00000C3C">
        <w:tc>
          <w:tcPr>
            <w:tcW w:w="4315" w:type="dxa"/>
          </w:tcPr>
          <w:p w14:paraId="78B09538" w14:textId="708092B7" w:rsidR="002B0117" w:rsidRPr="006A1080" w:rsidRDefault="002B0117" w:rsidP="00493F2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Bio</w:t>
            </w:r>
            <w:r w:rsidR="007001C6"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BFX</w:t>
            </w:r>
          </w:p>
        </w:tc>
        <w:tc>
          <w:tcPr>
            <w:tcW w:w="4315" w:type="dxa"/>
          </w:tcPr>
          <w:p w14:paraId="295976F0" w14:textId="3C42D615" w:rsidR="002B0117" w:rsidRPr="006A1080" w:rsidRDefault="001F06D4"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8</w:t>
            </w:r>
          </w:p>
        </w:tc>
      </w:tr>
      <w:tr w:rsidR="006A1080" w:rsidRPr="006A1080" w14:paraId="72219D0A" w14:textId="77777777" w:rsidTr="00000C3C">
        <w:tc>
          <w:tcPr>
            <w:tcW w:w="4315" w:type="dxa"/>
          </w:tcPr>
          <w:p w14:paraId="44881B1E" w14:textId="239E7729" w:rsidR="002B0117" w:rsidRPr="006A1080" w:rsidRDefault="002B0117" w:rsidP="00493F2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Bio</w:t>
            </w:r>
            <w:r w:rsidR="007001C6" w:rsidRPr="006A1080">
              <w:rPr>
                <w:rFonts w:asciiTheme="majorBidi" w:hAnsiTheme="majorBidi" w:cstheme="majorBidi"/>
                <w:color w:val="000000" w:themeColor="text1"/>
                <w:sz w:val="24"/>
                <w:szCs w:val="24"/>
              </w:rPr>
              <w:t>M</w:t>
            </w:r>
            <w:r w:rsidRPr="006A1080">
              <w:rPr>
                <w:rFonts w:asciiTheme="majorBidi" w:hAnsiTheme="majorBidi" w:cstheme="majorBidi"/>
                <w:color w:val="000000" w:themeColor="text1"/>
                <w:sz w:val="24"/>
                <w:szCs w:val="24"/>
              </w:rPr>
              <w:t>edtrix</w:t>
            </w:r>
            <w:proofErr w:type="spellEnd"/>
            <w:r w:rsidRPr="006A1080">
              <w:rPr>
                <w:rFonts w:asciiTheme="majorBidi" w:hAnsiTheme="majorBidi" w:cstheme="majorBidi"/>
                <w:color w:val="000000" w:themeColor="text1"/>
                <w:sz w:val="24"/>
                <w:szCs w:val="24"/>
              </w:rPr>
              <w:t xml:space="preserve"> Hybrid</w:t>
            </w:r>
          </w:p>
        </w:tc>
        <w:tc>
          <w:tcPr>
            <w:tcW w:w="4315" w:type="dxa"/>
          </w:tcPr>
          <w:p w14:paraId="34851FCC" w14:textId="21C4DBD4" w:rsidR="002B0117" w:rsidRPr="006A1080" w:rsidRDefault="001F06D4"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13</w:t>
            </w:r>
          </w:p>
        </w:tc>
      </w:tr>
      <w:tr w:rsidR="002B0117" w:rsidRPr="006A1080" w14:paraId="0981C89B" w14:textId="77777777" w:rsidTr="00000C3C">
        <w:tc>
          <w:tcPr>
            <w:tcW w:w="4315" w:type="dxa"/>
          </w:tcPr>
          <w:p w14:paraId="61621B76" w14:textId="43F84B41" w:rsidR="002B0117" w:rsidRPr="006A1080" w:rsidRDefault="002B0117" w:rsidP="00493F24">
            <w:pPr>
              <w:rPr>
                <w:rFonts w:asciiTheme="majorBidi" w:hAnsiTheme="majorBidi" w:cstheme="majorBidi"/>
                <w:color w:val="000000" w:themeColor="text1"/>
                <w:sz w:val="24"/>
                <w:szCs w:val="24"/>
              </w:rPr>
            </w:pPr>
            <w:proofErr w:type="spellStart"/>
            <w:r w:rsidRPr="006A1080">
              <w:rPr>
                <w:rFonts w:asciiTheme="majorBidi" w:hAnsiTheme="majorBidi" w:cstheme="majorBidi"/>
                <w:color w:val="000000" w:themeColor="text1"/>
                <w:sz w:val="24"/>
                <w:szCs w:val="24"/>
              </w:rPr>
              <w:t>Helica</w:t>
            </w:r>
            <w:proofErr w:type="spellEnd"/>
            <w:r w:rsidRPr="006A1080">
              <w:rPr>
                <w:rFonts w:asciiTheme="majorBidi" w:hAnsiTheme="majorBidi" w:cstheme="majorBidi"/>
                <w:color w:val="000000" w:themeColor="text1"/>
                <w:sz w:val="24"/>
                <w:szCs w:val="24"/>
              </w:rPr>
              <w:t xml:space="preserve"> </w:t>
            </w:r>
          </w:p>
        </w:tc>
        <w:tc>
          <w:tcPr>
            <w:tcW w:w="4315" w:type="dxa"/>
          </w:tcPr>
          <w:p w14:paraId="0BC46C77" w14:textId="38C4346B" w:rsidR="002B0117" w:rsidRPr="006A1080" w:rsidRDefault="00192C49" w:rsidP="00493F24">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3</w:t>
            </w:r>
          </w:p>
        </w:tc>
      </w:tr>
    </w:tbl>
    <w:p w14:paraId="736455BE" w14:textId="77777777" w:rsidR="00544D50" w:rsidRPr="006A1080" w:rsidRDefault="00544D50" w:rsidP="002265DE">
      <w:pPr>
        <w:jc w:val="both"/>
        <w:rPr>
          <w:rFonts w:asciiTheme="majorBidi" w:hAnsiTheme="majorBidi" w:cstheme="majorBidi"/>
          <w:color w:val="000000" w:themeColor="text1"/>
          <w:sz w:val="24"/>
          <w:szCs w:val="24"/>
        </w:rPr>
      </w:pPr>
      <w:bookmarkStart w:id="39" w:name="_Hlk76728449"/>
      <w:bookmarkEnd w:id="10"/>
      <w:bookmarkEnd w:id="22"/>
      <w:bookmarkEnd w:id="38"/>
    </w:p>
    <w:p w14:paraId="7446CDE7" w14:textId="77777777" w:rsidR="001C0265" w:rsidRPr="006A1080" w:rsidRDefault="001C0265" w:rsidP="002265DE">
      <w:pPr>
        <w:jc w:val="both"/>
        <w:rPr>
          <w:rFonts w:asciiTheme="majorBidi" w:hAnsiTheme="majorBidi" w:cstheme="majorBidi"/>
          <w:color w:val="000000" w:themeColor="text1"/>
          <w:sz w:val="24"/>
          <w:szCs w:val="24"/>
        </w:rPr>
      </w:pPr>
    </w:p>
    <w:p w14:paraId="4F38A076" w14:textId="77777777" w:rsidR="001C0265" w:rsidRPr="006A1080" w:rsidRDefault="001C0265" w:rsidP="002265DE">
      <w:pPr>
        <w:jc w:val="both"/>
        <w:rPr>
          <w:rFonts w:asciiTheme="majorBidi" w:hAnsiTheme="majorBidi" w:cstheme="majorBidi"/>
          <w:color w:val="000000" w:themeColor="text1"/>
          <w:sz w:val="24"/>
          <w:szCs w:val="24"/>
        </w:rPr>
      </w:pPr>
    </w:p>
    <w:p w14:paraId="20F5DFDD" w14:textId="77777777" w:rsidR="001C0265" w:rsidRPr="006A1080" w:rsidRDefault="001C0265" w:rsidP="002265DE">
      <w:pPr>
        <w:jc w:val="both"/>
        <w:rPr>
          <w:rFonts w:asciiTheme="majorBidi" w:hAnsiTheme="majorBidi" w:cstheme="majorBidi"/>
          <w:color w:val="000000" w:themeColor="text1"/>
          <w:sz w:val="24"/>
          <w:szCs w:val="24"/>
        </w:rPr>
      </w:pPr>
    </w:p>
    <w:p w14:paraId="21D3D0F6" w14:textId="77777777" w:rsidR="001C0265" w:rsidRPr="006A1080" w:rsidRDefault="001C0265" w:rsidP="002265DE">
      <w:pPr>
        <w:jc w:val="both"/>
        <w:rPr>
          <w:rFonts w:asciiTheme="majorBidi" w:hAnsiTheme="majorBidi" w:cstheme="majorBidi"/>
          <w:color w:val="000000" w:themeColor="text1"/>
          <w:sz w:val="24"/>
          <w:szCs w:val="24"/>
        </w:rPr>
      </w:pPr>
    </w:p>
    <w:p w14:paraId="763A0123" w14:textId="77777777" w:rsidR="001C0265" w:rsidRPr="006A1080" w:rsidRDefault="001C0265" w:rsidP="002265DE">
      <w:pPr>
        <w:jc w:val="both"/>
        <w:rPr>
          <w:rFonts w:asciiTheme="majorBidi" w:hAnsiTheme="majorBidi" w:cstheme="majorBidi"/>
          <w:color w:val="000000" w:themeColor="text1"/>
          <w:sz w:val="24"/>
          <w:szCs w:val="24"/>
        </w:rPr>
      </w:pPr>
    </w:p>
    <w:p w14:paraId="16DAA632" w14:textId="77777777" w:rsidR="001C0265" w:rsidRPr="006A1080" w:rsidRDefault="001C0265" w:rsidP="002265DE">
      <w:pPr>
        <w:jc w:val="both"/>
        <w:rPr>
          <w:rFonts w:asciiTheme="majorBidi" w:hAnsiTheme="majorBidi" w:cstheme="majorBidi"/>
          <w:color w:val="000000" w:themeColor="text1"/>
          <w:sz w:val="24"/>
          <w:szCs w:val="24"/>
        </w:rPr>
      </w:pPr>
    </w:p>
    <w:p w14:paraId="36415291" w14:textId="77777777" w:rsidR="001C0265" w:rsidRPr="006A1080" w:rsidRDefault="001C0265" w:rsidP="002265DE">
      <w:pPr>
        <w:jc w:val="both"/>
        <w:rPr>
          <w:rFonts w:asciiTheme="majorBidi" w:hAnsiTheme="majorBidi" w:cstheme="majorBidi"/>
          <w:color w:val="000000" w:themeColor="text1"/>
          <w:sz w:val="24"/>
          <w:szCs w:val="24"/>
        </w:rPr>
      </w:pPr>
    </w:p>
    <w:p w14:paraId="6F88589A" w14:textId="77777777" w:rsidR="001C0265" w:rsidRPr="006A1080" w:rsidRDefault="001C0265" w:rsidP="002265DE">
      <w:pPr>
        <w:jc w:val="both"/>
        <w:rPr>
          <w:rFonts w:asciiTheme="majorBidi" w:hAnsiTheme="majorBidi" w:cstheme="majorBidi"/>
          <w:color w:val="000000" w:themeColor="text1"/>
          <w:sz w:val="24"/>
          <w:szCs w:val="24"/>
        </w:rPr>
      </w:pPr>
    </w:p>
    <w:p w14:paraId="200F1545" w14:textId="77777777" w:rsidR="001C0265" w:rsidRPr="006A1080" w:rsidRDefault="001C0265" w:rsidP="002265DE">
      <w:pPr>
        <w:jc w:val="both"/>
        <w:rPr>
          <w:rFonts w:asciiTheme="majorBidi" w:hAnsiTheme="majorBidi" w:cstheme="majorBidi"/>
          <w:color w:val="000000" w:themeColor="text1"/>
          <w:sz w:val="24"/>
          <w:szCs w:val="24"/>
        </w:rPr>
      </w:pPr>
    </w:p>
    <w:p w14:paraId="2E9A9711" w14:textId="77777777" w:rsidR="001C0265" w:rsidRPr="006A1080" w:rsidRDefault="001C0265" w:rsidP="002265DE">
      <w:pPr>
        <w:jc w:val="both"/>
        <w:rPr>
          <w:rFonts w:asciiTheme="majorBidi" w:hAnsiTheme="majorBidi" w:cstheme="majorBidi"/>
          <w:color w:val="000000" w:themeColor="text1"/>
          <w:sz w:val="24"/>
          <w:szCs w:val="24"/>
        </w:rPr>
      </w:pPr>
    </w:p>
    <w:p w14:paraId="29DEF01D" w14:textId="77777777" w:rsidR="001C0265" w:rsidRPr="006A1080" w:rsidRDefault="001C0265" w:rsidP="002265DE">
      <w:pPr>
        <w:jc w:val="both"/>
        <w:rPr>
          <w:rFonts w:asciiTheme="majorBidi" w:hAnsiTheme="majorBidi" w:cstheme="majorBidi"/>
          <w:color w:val="000000" w:themeColor="text1"/>
          <w:sz w:val="24"/>
          <w:szCs w:val="24"/>
        </w:rPr>
      </w:pPr>
    </w:p>
    <w:p w14:paraId="13243461" w14:textId="77777777" w:rsidR="001C0265" w:rsidRPr="006A1080" w:rsidRDefault="001C0265" w:rsidP="002265DE">
      <w:pPr>
        <w:jc w:val="both"/>
        <w:rPr>
          <w:rFonts w:asciiTheme="majorBidi" w:hAnsiTheme="majorBidi" w:cstheme="majorBidi"/>
          <w:color w:val="000000" w:themeColor="text1"/>
          <w:sz w:val="24"/>
          <w:szCs w:val="24"/>
        </w:rPr>
      </w:pPr>
    </w:p>
    <w:p w14:paraId="165A0D97" w14:textId="18387EC0" w:rsidR="00366EBF" w:rsidRPr="006A1080" w:rsidRDefault="00366EBF" w:rsidP="002265DE">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lastRenderedPageBreak/>
        <w:t>FIGURE LEGENDS</w:t>
      </w:r>
      <w:bookmarkEnd w:id="39"/>
    </w:p>
    <w:p w14:paraId="104CE3C0" w14:textId="1B1BCFE8" w:rsidR="000B11D3" w:rsidRPr="006A1080" w:rsidRDefault="00C037C0">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FIGURE 1</w:t>
      </w:r>
      <w:r w:rsidRPr="006A1080">
        <w:rPr>
          <w:rFonts w:asciiTheme="majorBidi" w:hAnsiTheme="majorBidi" w:cstheme="majorBidi"/>
          <w:color w:val="000000" w:themeColor="text1"/>
          <w:sz w:val="24"/>
          <w:szCs w:val="24"/>
        </w:rPr>
        <w:tab/>
      </w:r>
      <w:r w:rsidR="000A061C" w:rsidRPr="006A1080">
        <w:rPr>
          <w:rFonts w:asciiTheme="majorBidi" w:hAnsiTheme="majorBidi" w:cstheme="majorBidi"/>
          <w:color w:val="000000" w:themeColor="text1"/>
          <w:sz w:val="24"/>
          <w:szCs w:val="24"/>
        </w:rPr>
        <w:t>A flowchart representing the number of THR surgeries</w:t>
      </w:r>
      <w:r w:rsidR="00793F42" w:rsidRPr="006A1080">
        <w:rPr>
          <w:rFonts w:asciiTheme="majorBidi" w:hAnsiTheme="majorBidi" w:cstheme="majorBidi"/>
          <w:color w:val="000000" w:themeColor="text1"/>
          <w:sz w:val="24"/>
          <w:szCs w:val="24"/>
        </w:rPr>
        <w:t xml:space="preserve"> registered on the</w:t>
      </w:r>
      <w:r w:rsidR="00BE38A3" w:rsidRPr="006A1080">
        <w:rPr>
          <w:rFonts w:asciiTheme="majorBidi" w:hAnsiTheme="majorBidi" w:cstheme="majorBidi"/>
          <w:color w:val="000000" w:themeColor="text1"/>
          <w:sz w:val="24"/>
          <w:szCs w:val="24"/>
        </w:rPr>
        <w:t xml:space="preserve"> </w:t>
      </w:r>
      <w:r w:rsidR="00793F42" w:rsidRPr="006A1080">
        <w:rPr>
          <w:rFonts w:asciiTheme="majorBidi" w:hAnsiTheme="majorBidi" w:cstheme="majorBidi"/>
          <w:color w:val="000000" w:themeColor="text1"/>
          <w:sz w:val="24"/>
          <w:szCs w:val="24"/>
        </w:rPr>
        <w:t>CHR database</w:t>
      </w:r>
      <w:r w:rsidR="00BE38A3" w:rsidRPr="006A1080">
        <w:rPr>
          <w:rFonts w:asciiTheme="majorBidi" w:hAnsiTheme="majorBidi" w:cstheme="majorBidi"/>
          <w:color w:val="000000" w:themeColor="text1"/>
          <w:sz w:val="24"/>
          <w:szCs w:val="24"/>
        </w:rPr>
        <w:t xml:space="preserve">. </w:t>
      </w:r>
      <w:r w:rsidR="001554BB" w:rsidRPr="006A1080">
        <w:rPr>
          <w:rFonts w:asciiTheme="majorBidi" w:hAnsiTheme="majorBidi" w:cstheme="majorBidi"/>
          <w:color w:val="000000" w:themeColor="text1"/>
          <w:sz w:val="24"/>
          <w:szCs w:val="24"/>
        </w:rPr>
        <w:t>THR, total hip replacement; CHR, canine hip registry</w:t>
      </w:r>
    </w:p>
    <w:p w14:paraId="229D4D62" w14:textId="2DC790F5" w:rsidR="00970B2D" w:rsidRPr="006A1080" w:rsidRDefault="00C037C0" w:rsidP="002265DE">
      <w:pPr>
        <w:jc w:val="both"/>
        <w:rPr>
          <w:rFonts w:asciiTheme="majorBidi" w:hAnsiTheme="majorBidi" w:cstheme="majorBidi"/>
          <w:color w:val="000000" w:themeColor="text1"/>
          <w:sz w:val="24"/>
          <w:szCs w:val="24"/>
        </w:rPr>
      </w:pPr>
      <w:bookmarkStart w:id="40" w:name="_Hlk66883361"/>
      <w:r w:rsidRPr="006A1080">
        <w:rPr>
          <w:rFonts w:asciiTheme="majorBidi" w:hAnsiTheme="majorBidi" w:cstheme="majorBidi"/>
          <w:color w:val="000000" w:themeColor="text1"/>
          <w:sz w:val="24"/>
          <w:szCs w:val="24"/>
        </w:rPr>
        <w:t>FIGURE 2</w:t>
      </w:r>
      <w:bookmarkEnd w:id="40"/>
      <w:r w:rsidRPr="006A1080">
        <w:rPr>
          <w:rFonts w:asciiTheme="majorBidi" w:hAnsiTheme="majorBidi" w:cstheme="majorBidi"/>
          <w:color w:val="000000" w:themeColor="text1"/>
          <w:sz w:val="24"/>
          <w:szCs w:val="24"/>
        </w:rPr>
        <w:tab/>
      </w:r>
      <w:r w:rsidR="00E11C16" w:rsidRPr="006A1080">
        <w:rPr>
          <w:rFonts w:asciiTheme="majorBidi" w:hAnsiTheme="majorBidi" w:cstheme="majorBidi"/>
          <w:color w:val="000000" w:themeColor="text1"/>
          <w:sz w:val="24"/>
          <w:szCs w:val="24"/>
        </w:rPr>
        <w:t xml:space="preserve">The </w:t>
      </w:r>
      <w:proofErr w:type="gramStart"/>
      <w:r w:rsidR="00E11C16" w:rsidRPr="006A1080">
        <w:rPr>
          <w:rFonts w:asciiTheme="majorBidi" w:hAnsiTheme="majorBidi" w:cstheme="majorBidi"/>
          <w:color w:val="000000" w:themeColor="text1"/>
          <w:sz w:val="24"/>
          <w:szCs w:val="24"/>
        </w:rPr>
        <w:t>most commonly presented</w:t>
      </w:r>
      <w:proofErr w:type="gramEnd"/>
      <w:r w:rsidR="00E11C16" w:rsidRPr="006A1080">
        <w:rPr>
          <w:rFonts w:asciiTheme="majorBidi" w:hAnsiTheme="majorBidi" w:cstheme="majorBidi"/>
          <w:color w:val="000000" w:themeColor="text1"/>
          <w:sz w:val="24"/>
          <w:szCs w:val="24"/>
        </w:rPr>
        <w:t xml:space="preserve"> </w:t>
      </w:r>
      <w:r w:rsidR="00040B2D" w:rsidRPr="006A1080">
        <w:rPr>
          <w:rFonts w:asciiTheme="majorBidi" w:hAnsiTheme="majorBidi" w:cstheme="majorBidi"/>
          <w:color w:val="000000" w:themeColor="text1"/>
          <w:sz w:val="24"/>
          <w:szCs w:val="24"/>
        </w:rPr>
        <w:t xml:space="preserve">dog </w:t>
      </w:r>
      <w:r w:rsidR="00E11C16" w:rsidRPr="006A1080">
        <w:rPr>
          <w:rFonts w:asciiTheme="majorBidi" w:hAnsiTheme="majorBidi" w:cstheme="majorBidi"/>
          <w:color w:val="000000" w:themeColor="text1"/>
          <w:sz w:val="24"/>
          <w:szCs w:val="24"/>
        </w:rPr>
        <w:t>breeds that have had THRs on the</w:t>
      </w:r>
      <w:r w:rsidR="001554BB" w:rsidRPr="006A1080">
        <w:rPr>
          <w:rFonts w:asciiTheme="majorBidi" w:hAnsiTheme="majorBidi" w:cstheme="majorBidi"/>
          <w:color w:val="000000" w:themeColor="text1"/>
          <w:sz w:val="24"/>
          <w:szCs w:val="24"/>
        </w:rPr>
        <w:t xml:space="preserve"> </w:t>
      </w:r>
      <w:r w:rsidR="00E11C16" w:rsidRPr="006A1080">
        <w:rPr>
          <w:rFonts w:asciiTheme="majorBidi" w:hAnsiTheme="majorBidi" w:cstheme="majorBidi"/>
          <w:color w:val="000000" w:themeColor="text1"/>
          <w:sz w:val="24"/>
          <w:szCs w:val="24"/>
        </w:rPr>
        <w:t>CHR database</w:t>
      </w:r>
      <w:r w:rsidR="00BE38A3" w:rsidRPr="006A1080">
        <w:rPr>
          <w:rFonts w:asciiTheme="majorBidi" w:hAnsiTheme="majorBidi" w:cstheme="majorBidi"/>
          <w:color w:val="000000" w:themeColor="text1"/>
          <w:sz w:val="24"/>
          <w:szCs w:val="24"/>
        </w:rPr>
        <w:t xml:space="preserve">. </w:t>
      </w:r>
    </w:p>
    <w:p w14:paraId="31698483" w14:textId="53462997" w:rsidR="00970B2D" w:rsidRPr="006A1080" w:rsidRDefault="00C037C0" w:rsidP="002265DE">
      <w:pPr>
        <w:jc w:val="both"/>
        <w:rPr>
          <w:rFonts w:asciiTheme="majorBidi" w:hAnsiTheme="majorBidi" w:cstheme="majorBidi"/>
          <w:color w:val="000000" w:themeColor="text1"/>
          <w:sz w:val="24"/>
          <w:szCs w:val="24"/>
        </w:rPr>
      </w:pPr>
      <w:bookmarkStart w:id="41" w:name="_Hlk76726973"/>
      <w:r w:rsidRPr="006A1080">
        <w:rPr>
          <w:rFonts w:asciiTheme="majorBidi" w:hAnsiTheme="majorBidi" w:cstheme="majorBidi"/>
          <w:color w:val="000000" w:themeColor="text1"/>
          <w:sz w:val="24"/>
          <w:szCs w:val="24"/>
        </w:rPr>
        <w:t>FIGURE 3</w:t>
      </w:r>
      <w:r w:rsidRPr="006A1080">
        <w:rPr>
          <w:rFonts w:asciiTheme="majorBidi" w:hAnsiTheme="majorBidi" w:cstheme="majorBidi"/>
          <w:color w:val="000000" w:themeColor="text1"/>
          <w:sz w:val="24"/>
          <w:szCs w:val="24"/>
        </w:rPr>
        <w:tab/>
      </w:r>
      <w:r w:rsidR="00E11C16" w:rsidRPr="006A1080">
        <w:rPr>
          <w:rFonts w:asciiTheme="majorBidi" w:hAnsiTheme="majorBidi" w:cstheme="majorBidi"/>
          <w:color w:val="000000" w:themeColor="text1"/>
          <w:sz w:val="24"/>
          <w:szCs w:val="24"/>
        </w:rPr>
        <w:t xml:space="preserve">The numbers of implants from different THR systems present </w:t>
      </w:r>
      <w:r w:rsidR="00990CF1" w:rsidRPr="006A1080">
        <w:rPr>
          <w:rFonts w:asciiTheme="majorBidi" w:hAnsiTheme="majorBidi" w:cstheme="majorBidi"/>
          <w:color w:val="000000" w:themeColor="text1"/>
          <w:sz w:val="24"/>
          <w:szCs w:val="24"/>
        </w:rPr>
        <w:t>on the</w:t>
      </w:r>
      <w:r w:rsidR="001554BB" w:rsidRPr="006A1080">
        <w:rPr>
          <w:rFonts w:asciiTheme="majorBidi" w:hAnsiTheme="majorBidi" w:cstheme="majorBidi"/>
          <w:color w:val="000000" w:themeColor="text1"/>
          <w:sz w:val="24"/>
          <w:szCs w:val="24"/>
        </w:rPr>
        <w:t xml:space="preserve"> </w:t>
      </w:r>
      <w:r w:rsidR="00990CF1" w:rsidRPr="006A1080">
        <w:rPr>
          <w:rFonts w:asciiTheme="majorBidi" w:hAnsiTheme="majorBidi" w:cstheme="majorBidi"/>
          <w:color w:val="000000" w:themeColor="text1"/>
          <w:sz w:val="24"/>
          <w:szCs w:val="24"/>
        </w:rPr>
        <w:t xml:space="preserve">CHR database. </w:t>
      </w:r>
      <w:bookmarkStart w:id="42" w:name="_Hlk76727061"/>
      <w:r w:rsidR="00E11C16" w:rsidRPr="006A1080">
        <w:rPr>
          <w:rFonts w:asciiTheme="majorBidi" w:hAnsiTheme="majorBidi" w:cstheme="majorBidi"/>
          <w:color w:val="000000" w:themeColor="text1"/>
          <w:sz w:val="24"/>
          <w:szCs w:val="24"/>
        </w:rPr>
        <w:t>THR, total hip replacement</w:t>
      </w:r>
      <w:bookmarkEnd w:id="42"/>
      <w:r w:rsidR="00AF2CAA" w:rsidRPr="006A1080">
        <w:rPr>
          <w:rFonts w:asciiTheme="majorBidi" w:hAnsiTheme="majorBidi" w:cstheme="majorBidi"/>
          <w:color w:val="000000" w:themeColor="text1"/>
          <w:sz w:val="24"/>
          <w:szCs w:val="24"/>
        </w:rPr>
        <w:t>.</w:t>
      </w:r>
    </w:p>
    <w:bookmarkEnd w:id="41"/>
    <w:p w14:paraId="5016A331" w14:textId="2180A2D4" w:rsidR="00357E12" w:rsidRPr="006A1080" w:rsidRDefault="00357E12" w:rsidP="002265DE">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FIGURE 4</w:t>
      </w:r>
      <w:r w:rsidRPr="006A1080">
        <w:rPr>
          <w:rFonts w:asciiTheme="majorBidi" w:hAnsiTheme="majorBidi" w:cstheme="majorBidi"/>
          <w:color w:val="000000" w:themeColor="text1"/>
          <w:sz w:val="24"/>
          <w:szCs w:val="24"/>
        </w:rPr>
        <w:tab/>
        <w:t xml:space="preserve">The </w:t>
      </w:r>
      <w:r w:rsidR="007B6624" w:rsidRPr="006A1080">
        <w:rPr>
          <w:rFonts w:asciiTheme="majorBidi" w:hAnsiTheme="majorBidi" w:cstheme="majorBidi"/>
          <w:color w:val="000000" w:themeColor="text1"/>
          <w:sz w:val="24"/>
          <w:szCs w:val="24"/>
        </w:rPr>
        <w:t>increase in the</w:t>
      </w:r>
      <w:r w:rsidRPr="006A1080">
        <w:rPr>
          <w:rFonts w:asciiTheme="majorBidi" w:hAnsiTheme="majorBidi" w:cstheme="majorBidi"/>
          <w:color w:val="000000" w:themeColor="text1"/>
          <w:sz w:val="24"/>
          <w:szCs w:val="24"/>
        </w:rPr>
        <w:t xml:space="preserve"> number of dogs over the years in relation to the </w:t>
      </w:r>
      <w:r w:rsidR="0031314B" w:rsidRPr="006A1080">
        <w:rPr>
          <w:rFonts w:asciiTheme="majorBidi" w:hAnsiTheme="majorBidi" w:cstheme="majorBidi"/>
          <w:color w:val="000000" w:themeColor="text1"/>
          <w:sz w:val="24"/>
          <w:szCs w:val="24"/>
        </w:rPr>
        <w:t>implant</w:t>
      </w:r>
      <w:r w:rsidR="008D4552" w:rsidRPr="006A1080">
        <w:rPr>
          <w:rFonts w:asciiTheme="majorBidi" w:hAnsiTheme="majorBidi" w:cstheme="majorBidi"/>
          <w:color w:val="000000" w:themeColor="text1"/>
          <w:sz w:val="24"/>
          <w:szCs w:val="24"/>
        </w:rPr>
        <w:t xml:space="preserve"> type on</w:t>
      </w:r>
      <w:r w:rsidRPr="006A1080">
        <w:rPr>
          <w:rFonts w:asciiTheme="majorBidi" w:hAnsiTheme="majorBidi" w:cstheme="majorBidi"/>
          <w:color w:val="000000" w:themeColor="text1"/>
          <w:sz w:val="24"/>
          <w:szCs w:val="24"/>
        </w:rPr>
        <w:t xml:space="preserve"> the CHR database. </w:t>
      </w:r>
    </w:p>
    <w:p w14:paraId="758A54F3" w14:textId="1299B5F0" w:rsidR="00782FFD" w:rsidRPr="006A1080" w:rsidRDefault="00A4611D">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FIGURE </w:t>
      </w:r>
      <w:r w:rsidR="00357E12" w:rsidRPr="006A1080">
        <w:rPr>
          <w:rFonts w:asciiTheme="majorBidi" w:hAnsiTheme="majorBidi" w:cstheme="majorBidi"/>
          <w:color w:val="000000" w:themeColor="text1"/>
          <w:sz w:val="24"/>
          <w:szCs w:val="24"/>
        </w:rPr>
        <w:t>5</w:t>
      </w:r>
      <w:r w:rsidRPr="006A1080">
        <w:rPr>
          <w:rFonts w:asciiTheme="majorBidi" w:hAnsiTheme="majorBidi" w:cstheme="majorBidi"/>
          <w:color w:val="000000" w:themeColor="text1"/>
          <w:sz w:val="24"/>
          <w:szCs w:val="24"/>
        </w:rPr>
        <w:tab/>
      </w:r>
      <w:r w:rsidR="00782FFD" w:rsidRPr="006A1080">
        <w:rPr>
          <w:rFonts w:asciiTheme="majorBidi" w:hAnsiTheme="majorBidi" w:cstheme="majorBidi"/>
          <w:color w:val="000000" w:themeColor="text1"/>
          <w:sz w:val="24"/>
          <w:szCs w:val="24"/>
        </w:rPr>
        <w:t>Indications</w:t>
      </w:r>
      <w:r w:rsidR="00FD733E" w:rsidRPr="006A1080">
        <w:rPr>
          <w:rFonts w:asciiTheme="majorBidi" w:hAnsiTheme="majorBidi" w:cstheme="majorBidi"/>
          <w:color w:val="000000" w:themeColor="text1"/>
          <w:sz w:val="24"/>
          <w:szCs w:val="24"/>
        </w:rPr>
        <w:t xml:space="preserve"> for </w:t>
      </w:r>
      <w:r w:rsidR="00782FFD" w:rsidRPr="006A1080">
        <w:rPr>
          <w:rFonts w:asciiTheme="majorBidi" w:hAnsiTheme="majorBidi" w:cstheme="majorBidi"/>
          <w:color w:val="000000" w:themeColor="text1"/>
          <w:sz w:val="24"/>
          <w:szCs w:val="24"/>
        </w:rPr>
        <w:t>THR</w:t>
      </w:r>
      <w:r w:rsidR="009F7003" w:rsidRPr="006A1080">
        <w:rPr>
          <w:rFonts w:asciiTheme="majorBidi" w:hAnsiTheme="majorBidi" w:cstheme="majorBidi"/>
          <w:color w:val="000000" w:themeColor="text1"/>
          <w:sz w:val="24"/>
          <w:szCs w:val="24"/>
        </w:rPr>
        <w:t xml:space="preserve"> </w:t>
      </w:r>
      <w:r w:rsidR="00782FFD" w:rsidRPr="006A1080">
        <w:rPr>
          <w:rFonts w:asciiTheme="majorBidi" w:hAnsiTheme="majorBidi" w:cstheme="majorBidi"/>
          <w:color w:val="000000" w:themeColor="text1"/>
          <w:sz w:val="24"/>
          <w:szCs w:val="24"/>
        </w:rPr>
        <w:t xml:space="preserve">on the </w:t>
      </w:r>
      <w:r w:rsidR="00990CF1" w:rsidRPr="006A1080">
        <w:rPr>
          <w:rFonts w:asciiTheme="majorBidi" w:hAnsiTheme="majorBidi" w:cstheme="majorBidi"/>
          <w:color w:val="000000" w:themeColor="text1"/>
          <w:sz w:val="24"/>
          <w:szCs w:val="24"/>
        </w:rPr>
        <w:t>CHR database</w:t>
      </w:r>
      <w:r w:rsidR="00782FFD" w:rsidRPr="006A1080">
        <w:rPr>
          <w:rFonts w:asciiTheme="majorBidi" w:hAnsiTheme="majorBidi" w:cstheme="majorBidi"/>
          <w:color w:val="000000" w:themeColor="text1"/>
          <w:sz w:val="24"/>
          <w:szCs w:val="24"/>
        </w:rPr>
        <w:t>. THR, total hip replacement</w:t>
      </w:r>
      <w:r w:rsidR="00990CF1" w:rsidRPr="006A1080">
        <w:rPr>
          <w:rFonts w:asciiTheme="majorBidi" w:hAnsiTheme="majorBidi" w:cstheme="majorBidi"/>
          <w:color w:val="000000" w:themeColor="text1"/>
          <w:sz w:val="24"/>
          <w:szCs w:val="24"/>
        </w:rPr>
        <w:t>.</w:t>
      </w:r>
      <w:r w:rsidR="001554BB" w:rsidRPr="006A1080">
        <w:rPr>
          <w:rFonts w:asciiTheme="majorBidi" w:hAnsiTheme="majorBidi" w:cstheme="majorBidi"/>
          <w:color w:val="000000" w:themeColor="text1"/>
          <w:sz w:val="24"/>
          <w:szCs w:val="24"/>
        </w:rPr>
        <w:t xml:space="preserve"> THR, total hip replacement</w:t>
      </w:r>
    </w:p>
    <w:p w14:paraId="03101270" w14:textId="77128A95" w:rsidR="00427808" w:rsidRPr="006A1080" w:rsidRDefault="00A4611D">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FIGURE </w:t>
      </w:r>
      <w:r w:rsidR="00357E12" w:rsidRPr="006A1080">
        <w:rPr>
          <w:rFonts w:asciiTheme="majorBidi" w:hAnsiTheme="majorBidi" w:cstheme="majorBidi"/>
          <w:color w:val="000000" w:themeColor="text1"/>
          <w:sz w:val="24"/>
          <w:szCs w:val="24"/>
        </w:rPr>
        <w:t>6</w:t>
      </w:r>
      <w:r w:rsidRPr="006A1080">
        <w:rPr>
          <w:rFonts w:asciiTheme="majorBidi" w:hAnsiTheme="majorBidi" w:cstheme="majorBidi"/>
          <w:color w:val="000000" w:themeColor="text1"/>
          <w:sz w:val="24"/>
          <w:szCs w:val="24"/>
        </w:rPr>
        <w:tab/>
      </w:r>
      <w:r w:rsidR="00096FFB" w:rsidRPr="006A1080">
        <w:rPr>
          <w:rFonts w:asciiTheme="majorBidi" w:hAnsiTheme="majorBidi" w:cstheme="majorBidi"/>
          <w:color w:val="000000" w:themeColor="text1"/>
          <w:sz w:val="24"/>
          <w:szCs w:val="24"/>
        </w:rPr>
        <w:t>Percentage of c</w:t>
      </w:r>
      <w:r w:rsidR="006C205B" w:rsidRPr="006A1080">
        <w:rPr>
          <w:rFonts w:asciiTheme="majorBidi" w:hAnsiTheme="majorBidi" w:cstheme="majorBidi"/>
          <w:color w:val="000000" w:themeColor="text1"/>
          <w:sz w:val="24"/>
          <w:szCs w:val="24"/>
        </w:rPr>
        <w:t>omplications reported by veterinary surgeon on the CHR database</w:t>
      </w:r>
      <w:r w:rsidR="00782FFD" w:rsidRPr="006A1080">
        <w:rPr>
          <w:rFonts w:asciiTheme="majorBidi" w:hAnsiTheme="majorBidi" w:cstheme="majorBidi"/>
          <w:color w:val="000000" w:themeColor="text1"/>
          <w:sz w:val="24"/>
          <w:szCs w:val="24"/>
        </w:rPr>
        <w:t xml:space="preserve">. </w:t>
      </w:r>
      <w:r w:rsidR="00DF6756" w:rsidRPr="006A1080">
        <w:rPr>
          <w:rFonts w:asciiTheme="majorBidi" w:hAnsiTheme="majorBidi" w:cstheme="majorBidi"/>
          <w:color w:val="000000" w:themeColor="text1"/>
          <w:sz w:val="24"/>
          <w:szCs w:val="24"/>
        </w:rPr>
        <w:t xml:space="preserve">Complications were categorized according to severity (major/minor/catastrophic). </w:t>
      </w:r>
      <w:r w:rsidR="006C205B" w:rsidRPr="006A1080">
        <w:rPr>
          <w:rFonts w:asciiTheme="majorBidi" w:hAnsiTheme="majorBidi" w:cstheme="majorBidi"/>
          <w:color w:val="000000" w:themeColor="text1"/>
          <w:sz w:val="24"/>
          <w:szCs w:val="24"/>
        </w:rPr>
        <w:t>VS, veterinary surgeon. CHR, canine hip registry.</w:t>
      </w:r>
    </w:p>
    <w:p w14:paraId="0AD4E898" w14:textId="252940CF" w:rsidR="00B313B3" w:rsidRPr="006A1080" w:rsidRDefault="00B313B3">
      <w:pPr>
        <w:jc w:val="both"/>
        <w:rPr>
          <w:rFonts w:asciiTheme="majorBidi" w:hAnsiTheme="majorBidi" w:cstheme="majorBidi"/>
          <w:color w:val="000000" w:themeColor="text1"/>
          <w:sz w:val="24"/>
          <w:szCs w:val="24"/>
        </w:rPr>
      </w:pPr>
      <w:bookmarkStart w:id="43" w:name="_Hlk106543972"/>
      <w:r w:rsidRPr="006A1080">
        <w:rPr>
          <w:rFonts w:asciiTheme="majorBidi" w:hAnsiTheme="majorBidi" w:cstheme="majorBidi"/>
          <w:color w:val="000000" w:themeColor="text1"/>
          <w:sz w:val="24"/>
          <w:szCs w:val="24"/>
        </w:rPr>
        <w:t>FIGURE 7</w:t>
      </w:r>
      <w:r w:rsidRPr="006A1080">
        <w:rPr>
          <w:rFonts w:asciiTheme="majorBidi" w:hAnsiTheme="majorBidi" w:cstheme="majorBidi"/>
          <w:color w:val="000000" w:themeColor="text1"/>
          <w:sz w:val="24"/>
          <w:szCs w:val="24"/>
        </w:rPr>
        <w:tab/>
        <w:t>Veterinary surgeon reported complications related to different THR implant systems. VS, veterinary surgeon. THR, total hip replacement.</w:t>
      </w:r>
    </w:p>
    <w:bookmarkEnd w:id="43"/>
    <w:p w14:paraId="46657351" w14:textId="763896BA" w:rsidR="00970B2D" w:rsidRPr="006A1080" w:rsidRDefault="00A4611D" w:rsidP="002265DE">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FIGURE </w:t>
      </w:r>
      <w:r w:rsidR="00357E12" w:rsidRPr="006A1080">
        <w:rPr>
          <w:rFonts w:asciiTheme="majorBidi" w:hAnsiTheme="majorBidi" w:cstheme="majorBidi"/>
          <w:color w:val="000000" w:themeColor="text1"/>
          <w:sz w:val="24"/>
          <w:szCs w:val="24"/>
        </w:rPr>
        <w:t>8</w:t>
      </w:r>
      <w:r w:rsidRPr="006A1080">
        <w:rPr>
          <w:rFonts w:asciiTheme="majorBidi" w:hAnsiTheme="majorBidi" w:cstheme="majorBidi"/>
          <w:color w:val="000000" w:themeColor="text1"/>
          <w:sz w:val="24"/>
          <w:szCs w:val="24"/>
        </w:rPr>
        <w:tab/>
      </w:r>
      <w:r w:rsidR="00782FFD" w:rsidRPr="006A1080">
        <w:rPr>
          <w:rFonts w:asciiTheme="majorBidi" w:hAnsiTheme="majorBidi" w:cstheme="majorBidi"/>
          <w:color w:val="000000" w:themeColor="text1"/>
          <w:sz w:val="24"/>
          <w:szCs w:val="24"/>
        </w:rPr>
        <w:t xml:space="preserve">Length of time </w:t>
      </w:r>
      <w:r w:rsidR="00246930" w:rsidRPr="006A1080">
        <w:rPr>
          <w:rFonts w:asciiTheme="majorBidi" w:hAnsiTheme="majorBidi" w:cstheme="majorBidi"/>
          <w:color w:val="000000" w:themeColor="text1"/>
          <w:sz w:val="24"/>
          <w:szCs w:val="24"/>
        </w:rPr>
        <w:t xml:space="preserve">owners of dogs </w:t>
      </w:r>
      <w:r w:rsidR="00302950" w:rsidRPr="006A1080">
        <w:rPr>
          <w:rFonts w:asciiTheme="majorBidi" w:hAnsiTheme="majorBidi" w:cstheme="majorBidi"/>
          <w:color w:val="000000" w:themeColor="text1"/>
          <w:sz w:val="24"/>
          <w:szCs w:val="24"/>
        </w:rPr>
        <w:t>registered</w:t>
      </w:r>
      <w:r w:rsidR="00246930" w:rsidRPr="006A1080">
        <w:rPr>
          <w:rFonts w:asciiTheme="majorBidi" w:hAnsiTheme="majorBidi" w:cstheme="majorBidi"/>
          <w:color w:val="000000" w:themeColor="text1"/>
          <w:sz w:val="24"/>
          <w:szCs w:val="24"/>
        </w:rPr>
        <w:t xml:space="preserve"> on</w:t>
      </w:r>
      <w:r w:rsidR="00302950" w:rsidRPr="006A1080">
        <w:rPr>
          <w:rFonts w:asciiTheme="majorBidi" w:hAnsiTheme="majorBidi" w:cstheme="majorBidi"/>
          <w:color w:val="000000" w:themeColor="text1"/>
          <w:sz w:val="24"/>
          <w:szCs w:val="24"/>
        </w:rPr>
        <w:t xml:space="preserve"> </w:t>
      </w:r>
      <w:r w:rsidR="00246930" w:rsidRPr="006A1080">
        <w:rPr>
          <w:rFonts w:asciiTheme="majorBidi" w:hAnsiTheme="majorBidi" w:cstheme="majorBidi"/>
          <w:color w:val="000000" w:themeColor="text1"/>
          <w:sz w:val="24"/>
          <w:szCs w:val="24"/>
        </w:rPr>
        <w:t xml:space="preserve">the </w:t>
      </w:r>
      <w:r w:rsidR="00302950" w:rsidRPr="006A1080">
        <w:rPr>
          <w:rFonts w:asciiTheme="majorBidi" w:hAnsiTheme="majorBidi" w:cstheme="majorBidi"/>
          <w:color w:val="000000" w:themeColor="text1"/>
          <w:sz w:val="24"/>
          <w:szCs w:val="24"/>
        </w:rPr>
        <w:t>CHR database replied to the online annual questionnaire f</w:t>
      </w:r>
      <w:r w:rsidR="00782FFD" w:rsidRPr="006A1080">
        <w:rPr>
          <w:rFonts w:asciiTheme="majorBidi" w:hAnsiTheme="majorBidi" w:cstheme="majorBidi"/>
          <w:color w:val="000000" w:themeColor="text1"/>
          <w:sz w:val="24"/>
          <w:szCs w:val="24"/>
        </w:rPr>
        <w:t>ollowing THR</w:t>
      </w:r>
      <w:r w:rsidR="00302950" w:rsidRPr="006A1080">
        <w:rPr>
          <w:rFonts w:asciiTheme="majorBidi" w:hAnsiTheme="majorBidi" w:cstheme="majorBidi"/>
          <w:color w:val="000000" w:themeColor="text1"/>
          <w:sz w:val="24"/>
          <w:szCs w:val="24"/>
        </w:rPr>
        <w:t>. THR, total hip replacement</w:t>
      </w:r>
      <w:r w:rsidR="00504067" w:rsidRPr="006A1080">
        <w:rPr>
          <w:rFonts w:asciiTheme="majorBidi" w:hAnsiTheme="majorBidi" w:cstheme="majorBidi"/>
          <w:color w:val="000000" w:themeColor="text1"/>
          <w:sz w:val="24"/>
          <w:szCs w:val="24"/>
        </w:rPr>
        <w:t>.</w:t>
      </w:r>
    </w:p>
    <w:p w14:paraId="716E9E01" w14:textId="23F8116A" w:rsidR="000C2A11" w:rsidRPr="006A1080" w:rsidRDefault="004B4FBE" w:rsidP="002265DE">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FIGURE </w:t>
      </w:r>
      <w:r w:rsidR="00357E12" w:rsidRPr="006A1080">
        <w:rPr>
          <w:rFonts w:asciiTheme="majorBidi" w:hAnsiTheme="majorBidi" w:cstheme="majorBidi"/>
          <w:color w:val="000000" w:themeColor="text1"/>
          <w:sz w:val="24"/>
          <w:szCs w:val="24"/>
        </w:rPr>
        <w:t>9</w:t>
      </w:r>
      <w:r w:rsidRPr="006A1080">
        <w:rPr>
          <w:rFonts w:asciiTheme="majorBidi" w:hAnsiTheme="majorBidi" w:cstheme="majorBidi"/>
          <w:color w:val="000000" w:themeColor="text1"/>
          <w:sz w:val="24"/>
          <w:szCs w:val="24"/>
        </w:rPr>
        <w:tab/>
      </w:r>
      <w:r w:rsidR="009F7003" w:rsidRPr="006A1080">
        <w:rPr>
          <w:rFonts w:asciiTheme="majorBidi" w:hAnsiTheme="majorBidi" w:cstheme="majorBidi"/>
          <w:color w:val="000000" w:themeColor="text1"/>
          <w:sz w:val="24"/>
          <w:szCs w:val="24"/>
        </w:rPr>
        <w:t>M</w:t>
      </w:r>
      <w:r w:rsidR="001B24D0" w:rsidRPr="006A1080">
        <w:rPr>
          <w:rFonts w:asciiTheme="majorBidi" w:hAnsiTheme="majorBidi" w:cstheme="majorBidi"/>
          <w:color w:val="000000" w:themeColor="text1"/>
          <w:sz w:val="24"/>
          <w:szCs w:val="24"/>
        </w:rPr>
        <w:t xml:space="preserve">inimum to maximum </w:t>
      </w:r>
      <w:r w:rsidRPr="006A1080">
        <w:rPr>
          <w:rFonts w:asciiTheme="majorBidi" w:hAnsiTheme="majorBidi" w:cstheme="majorBidi"/>
          <w:color w:val="000000" w:themeColor="text1"/>
          <w:sz w:val="24"/>
          <w:szCs w:val="24"/>
        </w:rPr>
        <w:t>value</w:t>
      </w:r>
      <w:r w:rsidR="001B24D0" w:rsidRPr="006A1080">
        <w:rPr>
          <w:rFonts w:asciiTheme="majorBidi" w:hAnsiTheme="majorBidi" w:cstheme="majorBidi"/>
          <w:color w:val="000000" w:themeColor="text1"/>
          <w:sz w:val="24"/>
          <w:szCs w:val="24"/>
        </w:rPr>
        <w:t>s</w:t>
      </w:r>
      <w:r w:rsidRPr="006A1080">
        <w:rPr>
          <w:rFonts w:asciiTheme="majorBidi" w:hAnsiTheme="majorBidi" w:cstheme="majorBidi"/>
          <w:color w:val="000000" w:themeColor="text1"/>
          <w:sz w:val="24"/>
          <w:szCs w:val="24"/>
        </w:rPr>
        <w:t xml:space="preserve"> of pre</w:t>
      </w:r>
      <w:r w:rsidR="009F7003" w:rsidRPr="006A1080">
        <w:rPr>
          <w:rFonts w:asciiTheme="majorBidi" w:hAnsiTheme="majorBidi" w:cstheme="majorBidi"/>
          <w:color w:val="000000" w:themeColor="text1"/>
          <w:sz w:val="24"/>
          <w:szCs w:val="24"/>
        </w:rPr>
        <w:t>-</w:t>
      </w:r>
      <w:r w:rsidR="00040B2D" w:rsidRPr="006A1080">
        <w:rPr>
          <w:rFonts w:asciiTheme="majorBidi" w:hAnsiTheme="majorBidi" w:cstheme="majorBidi"/>
          <w:color w:val="000000" w:themeColor="text1"/>
          <w:sz w:val="24"/>
          <w:szCs w:val="24"/>
        </w:rPr>
        <w:t>operative (</w:t>
      </w:r>
      <w:r w:rsidR="001E1654" w:rsidRPr="006A1080">
        <w:rPr>
          <w:rFonts w:asciiTheme="majorBidi" w:hAnsiTheme="majorBidi" w:cstheme="majorBidi"/>
          <w:color w:val="000000" w:themeColor="text1"/>
          <w:sz w:val="24"/>
          <w:szCs w:val="24"/>
        </w:rPr>
        <w:t xml:space="preserve">n=424) </w:t>
      </w:r>
      <w:r w:rsidRPr="006A1080">
        <w:rPr>
          <w:rFonts w:asciiTheme="majorBidi" w:hAnsiTheme="majorBidi" w:cstheme="majorBidi"/>
          <w:color w:val="000000" w:themeColor="text1"/>
          <w:sz w:val="24"/>
          <w:szCs w:val="24"/>
        </w:rPr>
        <w:t>and post</w:t>
      </w:r>
      <w:r w:rsidR="009F7003"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t>operat</w:t>
      </w:r>
      <w:r w:rsidR="009F7003" w:rsidRPr="006A1080">
        <w:rPr>
          <w:rFonts w:asciiTheme="majorBidi" w:hAnsiTheme="majorBidi" w:cstheme="majorBidi"/>
          <w:color w:val="000000" w:themeColor="text1"/>
          <w:sz w:val="24"/>
          <w:szCs w:val="24"/>
        </w:rPr>
        <w:t>ive</w:t>
      </w:r>
      <w:r w:rsidR="001E1654" w:rsidRPr="006A1080">
        <w:rPr>
          <w:rFonts w:asciiTheme="majorBidi" w:hAnsiTheme="majorBidi" w:cstheme="majorBidi"/>
          <w:color w:val="000000" w:themeColor="text1"/>
          <w:sz w:val="24"/>
          <w:szCs w:val="24"/>
        </w:rPr>
        <w:t xml:space="preserve"> (n=458)</w:t>
      </w:r>
      <w:r w:rsidRPr="006A1080">
        <w:rPr>
          <w:rFonts w:asciiTheme="majorBidi" w:hAnsiTheme="majorBidi" w:cstheme="majorBidi"/>
          <w:color w:val="000000" w:themeColor="text1"/>
          <w:sz w:val="24"/>
          <w:szCs w:val="24"/>
        </w:rPr>
        <w:t xml:space="preserve"> LOAD scores. There is a significance between the pre</w:t>
      </w:r>
      <w:r w:rsidR="00F8236F" w:rsidRPr="006A1080">
        <w:rPr>
          <w:rFonts w:asciiTheme="majorBidi" w:hAnsiTheme="majorBidi" w:cstheme="majorBidi"/>
          <w:color w:val="000000" w:themeColor="text1"/>
          <w:sz w:val="24"/>
          <w:szCs w:val="24"/>
        </w:rPr>
        <w:t>-operative</w:t>
      </w:r>
      <w:r w:rsidRPr="006A1080">
        <w:rPr>
          <w:rFonts w:asciiTheme="majorBidi" w:hAnsiTheme="majorBidi" w:cstheme="majorBidi"/>
          <w:color w:val="000000" w:themeColor="text1"/>
          <w:sz w:val="24"/>
          <w:szCs w:val="24"/>
        </w:rPr>
        <w:t xml:space="preserve"> and post</w:t>
      </w:r>
      <w:r w:rsidR="00F8236F" w:rsidRPr="006A1080">
        <w:rPr>
          <w:rFonts w:asciiTheme="majorBidi" w:hAnsiTheme="majorBidi" w:cstheme="majorBidi"/>
          <w:color w:val="000000" w:themeColor="text1"/>
          <w:sz w:val="24"/>
          <w:szCs w:val="24"/>
        </w:rPr>
        <w:t>-</w:t>
      </w:r>
      <w:r w:rsidRPr="006A1080">
        <w:rPr>
          <w:rFonts w:asciiTheme="majorBidi" w:hAnsiTheme="majorBidi" w:cstheme="majorBidi"/>
          <w:color w:val="000000" w:themeColor="text1"/>
          <w:sz w:val="24"/>
          <w:szCs w:val="24"/>
        </w:rPr>
        <w:lastRenderedPageBreak/>
        <w:t xml:space="preserve">operative </w:t>
      </w:r>
      <w:r w:rsidR="00F8236F" w:rsidRPr="006A1080">
        <w:rPr>
          <w:rFonts w:asciiTheme="majorBidi" w:hAnsiTheme="majorBidi" w:cstheme="majorBidi"/>
          <w:color w:val="000000" w:themeColor="text1"/>
          <w:sz w:val="24"/>
          <w:szCs w:val="24"/>
        </w:rPr>
        <w:t>LOAD</w:t>
      </w:r>
      <w:r w:rsidRPr="006A1080">
        <w:rPr>
          <w:rFonts w:asciiTheme="majorBidi" w:hAnsiTheme="majorBidi" w:cstheme="majorBidi"/>
          <w:color w:val="000000" w:themeColor="text1"/>
          <w:sz w:val="24"/>
          <w:szCs w:val="24"/>
        </w:rPr>
        <w:t xml:space="preserve"> scores at P &lt; 0.0001. Significance is </w:t>
      </w:r>
      <w:r w:rsidR="009F7003" w:rsidRPr="006A1080">
        <w:rPr>
          <w:rFonts w:asciiTheme="majorBidi" w:hAnsiTheme="majorBidi" w:cstheme="majorBidi"/>
          <w:color w:val="000000" w:themeColor="text1"/>
          <w:sz w:val="24"/>
          <w:szCs w:val="24"/>
        </w:rPr>
        <w:t xml:space="preserve">set </w:t>
      </w:r>
      <w:r w:rsidRPr="006A1080">
        <w:rPr>
          <w:rFonts w:asciiTheme="majorBidi" w:hAnsiTheme="majorBidi" w:cstheme="majorBidi"/>
          <w:color w:val="000000" w:themeColor="text1"/>
          <w:sz w:val="24"/>
          <w:szCs w:val="24"/>
        </w:rPr>
        <w:t>at P</w:t>
      </w:r>
      <w:r w:rsidR="009F7003" w:rsidRPr="006A1080">
        <w:rPr>
          <w:rFonts w:asciiTheme="majorBidi" w:hAnsiTheme="majorBidi" w:cstheme="majorBidi"/>
          <w:color w:val="000000" w:themeColor="text1"/>
          <w:sz w:val="24"/>
          <w:szCs w:val="24"/>
        </w:rPr>
        <w:t>&lt;</w:t>
      </w:r>
      <w:r w:rsidRPr="006A1080">
        <w:rPr>
          <w:rFonts w:asciiTheme="majorBidi" w:hAnsiTheme="majorBidi" w:cstheme="majorBidi"/>
          <w:color w:val="000000" w:themeColor="text1"/>
          <w:sz w:val="24"/>
          <w:szCs w:val="24"/>
        </w:rPr>
        <w:t>0.05.</w:t>
      </w:r>
      <w:r w:rsidR="00F8236F" w:rsidRPr="006A1080">
        <w:rPr>
          <w:rFonts w:asciiTheme="majorBidi" w:hAnsiTheme="majorBidi" w:cstheme="majorBidi"/>
          <w:color w:val="000000" w:themeColor="text1"/>
          <w:sz w:val="24"/>
          <w:szCs w:val="24"/>
        </w:rPr>
        <w:t xml:space="preserve"> </w:t>
      </w:r>
      <w:bookmarkStart w:id="44" w:name="_Hlk74205376"/>
      <w:r w:rsidR="00F8236F" w:rsidRPr="006A1080">
        <w:rPr>
          <w:rFonts w:asciiTheme="majorBidi" w:hAnsiTheme="majorBidi" w:cstheme="majorBidi"/>
          <w:color w:val="000000" w:themeColor="text1"/>
          <w:sz w:val="24"/>
          <w:szCs w:val="24"/>
        </w:rPr>
        <w:t xml:space="preserve">LOAD, Liverpool </w:t>
      </w:r>
      <w:r w:rsidR="009F7003" w:rsidRPr="006A1080">
        <w:rPr>
          <w:rFonts w:asciiTheme="majorBidi" w:hAnsiTheme="majorBidi" w:cstheme="majorBidi"/>
          <w:color w:val="000000" w:themeColor="text1"/>
          <w:sz w:val="24"/>
          <w:szCs w:val="24"/>
        </w:rPr>
        <w:t>O</w:t>
      </w:r>
      <w:r w:rsidR="00F8236F" w:rsidRPr="006A1080">
        <w:rPr>
          <w:rFonts w:asciiTheme="majorBidi" w:hAnsiTheme="majorBidi" w:cstheme="majorBidi"/>
          <w:color w:val="000000" w:themeColor="text1"/>
          <w:sz w:val="24"/>
          <w:szCs w:val="24"/>
        </w:rPr>
        <w:t xml:space="preserve">steoarthritis in </w:t>
      </w:r>
      <w:r w:rsidR="009F7003" w:rsidRPr="006A1080">
        <w:rPr>
          <w:rFonts w:asciiTheme="majorBidi" w:hAnsiTheme="majorBidi" w:cstheme="majorBidi"/>
          <w:color w:val="000000" w:themeColor="text1"/>
          <w:sz w:val="24"/>
          <w:szCs w:val="24"/>
        </w:rPr>
        <w:t>D</w:t>
      </w:r>
      <w:r w:rsidR="00F8236F" w:rsidRPr="006A1080">
        <w:rPr>
          <w:rFonts w:asciiTheme="majorBidi" w:hAnsiTheme="majorBidi" w:cstheme="majorBidi"/>
          <w:color w:val="000000" w:themeColor="text1"/>
          <w:sz w:val="24"/>
          <w:szCs w:val="24"/>
        </w:rPr>
        <w:t>ogs</w:t>
      </w:r>
      <w:r w:rsidR="00AF2CAA" w:rsidRPr="006A1080">
        <w:rPr>
          <w:rFonts w:asciiTheme="majorBidi" w:hAnsiTheme="majorBidi" w:cstheme="majorBidi"/>
          <w:color w:val="000000" w:themeColor="text1"/>
          <w:sz w:val="24"/>
          <w:szCs w:val="24"/>
        </w:rPr>
        <w:t>.</w:t>
      </w:r>
      <w:bookmarkEnd w:id="44"/>
    </w:p>
    <w:p w14:paraId="63C481D0" w14:textId="69A65BB7" w:rsidR="000C2A11" w:rsidRPr="006A1080" w:rsidRDefault="004B4FBE">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 xml:space="preserve">FIGURE </w:t>
      </w:r>
      <w:r w:rsidR="00357E12" w:rsidRPr="006A1080">
        <w:rPr>
          <w:rFonts w:asciiTheme="majorBidi" w:hAnsiTheme="majorBidi" w:cstheme="majorBidi"/>
          <w:color w:val="000000" w:themeColor="text1"/>
          <w:sz w:val="24"/>
          <w:szCs w:val="24"/>
        </w:rPr>
        <w:t>10</w:t>
      </w:r>
      <w:r w:rsidRPr="006A1080">
        <w:rPr>
          <w:rFonts w:asciiTheme="majorBidi" w:hAnsiTheme="majorBidi" w:cstheme="majorBidi"/>
          <w:color w:val="000000" w:themeColor="text1"/>
          <w:sz w:val="24"/>
          <w:szCs w:val="24"/>
        </w:rPr>
        <w:tab/>
      </w:r>
      <w:r w:rsidR="001B24D0" w:rsidRPr="006A1080">
        <w:rPr>
          <w:rFonts w:asciiTheme="majorBidi" w:hAnsiTheme="majorBidi" w:cstheme="majorBidi"/>
          <w:color w:val="000000" w:themeColor="text1"/>
          <w:sz w:val="24"/>
          <w:szCs w:val="24"/>
        </w:rPr>
        <w:t>Minimum to maximum</w:t>
      </w:r>
      <w:r w:rsidRPr="006A1080">
        <w:rPr>
          <w:rFonts w:asciiTheme="majorBidi" w:hAnsiTheme="majorBidi" w:cstheme="majorBidi"/>
          <w:color w:val="000000" w:themeColor="text1"/>
          <w:sz w:val="24"/>
          <w:szCs w:val="24"/>
        </w:rPr>
        <w:t xml:space="preserve"> value</w:t>
      </w:r>
      <w:r w:rsidR="001B24D0" w:rsidRPr="006A1080">
        <w:rPr>
          <w:rFonts w:asciiTheme="majorBidi" w:hAnsiTheme="majorBidi" w:cstheme="majorBidi"/>
          <w:color w:val="000000" w:themeColor="text1"/>
          <w:sz w:val="24"/>
          <w:szCs w:val="24"/>
        </w:rPr>
        <w:t>s</w:t>
      </w:r>
      <w:r w:rsidRPr="006A1080">
        <w:rPr>
          <w:rFonts w:asciiTheme="majorBidi" w:hAnsiTheme="majorBidi" w:cstheme="majorBidi"/>
          <w:color w:val="000000" w:themeColor="text1"/>
          <w:sz w:val="24"/>
          <w:szCs w:val="24"/>
        </w:rPr>
        <w:t xml:space="preserve"> of </w:t>
      </w:r>
      <w:proofErr w:type="gramStart"/>
      <w:r w:rsidRPr="006A1080">
        <w:rPr>
          <w:rFonts w:asciiTheme="majorBidi" w:hAnsiTheme="majorBidi" w:cstheme="majorBidi"/>
          <w:color w:val="000000" w:themeColor="text1"/>
          <w:sz w:val="24"/>
          <w:szCs w:val="24"/>
        </w:rPr>
        <w:t>pre</w:t>
      </w:r>
      <w:proofErr w:type="gramEnd"/>
      <w:r w:rsidRPr="006A1080">
        <w:rPr>
          <w:rFonts w:asciiTheme="majorBidi" w:hAnsiTheme="majorBidi" w:cstheme="majorBidi"/>
          <w:color w:val="000000" w:themeColor="text1"/>
          <w:sz w:val="24"/>
          <w:szCs w:val="24"/>
        </w:rPr>
        <w:t xml:space="preserve"> and </w:t>
      </w:r>
      <w:r w:rsidR="009F7003" w:rsidRPr="006A1080">
        <w:rPr>
          <w:rFonts w:asciiTheme="majorBidi" w:hAnsiTheme="majorBidi" w:cstheme="majorBidi"/>
          <w:color w:val="000000" w:themeColor="text1"/>
          <w:sz w:val="24"/>
          <w:szCs w:val="24"/>
        </w:rPr>
        <w:t>post-operative</w:t>
      </w:r>
      <w:r w:rsidRPr="006A1080">
        <w:rPr>
          <w:rFonts w:asciiTheme="majorBidi" w:hAnsiTheme="majorBidi" w:cstheme="majorBidi"/>
          <w:color w:val="000000" w:themeColor="text1"/>
          <w:sz w:val="24"/>
          <w:szCs w:val="24"/>
        </w:rPr>
        <w:t xml:space="preserve"> LOAD scores within different time frames since the date of</w:t>
      </w:r>
      <w:r w:rsidR="00B0482E" w:rsidRPr="006A1080">
        <w:rPr>
          <w:rFonts w:asciiTheme="majorBidi" w:hAnsiTheme="majorBidi" w:cstheme="majorBidi"/>
          <w:color w:val="000000" w:themeColor="text1"/>
          <w:sz w:val="24"/>
          <w:szCs w:val="24"/>
        </w:rPr>
        <w:t xml:space="preserve"> the initial THR</w:t>
      </w:r>
      <w:r w:rsidRPr="006A1080">
        <w:rPr>
          <w:rFonts w:asciiTheme="majorBidi" w:hAnsiTheme="majorBidi" w:cstheme="majorBidi"/>
          <w:color w:val="000000" w:themeColor="text1"/>
          <w:sz w:val="24"/>
          <w:szCs w:val="24"/>
        </w:rPr>
        <w:t xml:space="preserve">. </w:t>
      </w:r>
      <w:r w:rsidR="009F7003" w:rsidRPr="006A1080">
        <w:rPr>
          <w:rFonts w:asciiTheme="majorBidi" w:hAnsiTheme="majorBidi" w:cstheme="majorBidi"/>
          <w:color w:val="000000" w:themeColor="text1"/>
          <w:sz w:val="24"/>
          <w:szCs w:val="24"/>
        </w:rPr>
        <w:t xml:space="preserve">Significance is set at P&lt;0.05. </w:t>
      </w:r>
      <w:r w:rsidR="007B6624" w:rsidRPr="006A1080">
        <w:rPr>
          <w:rFonts w:asciiTheme="majorBidi" w:hAnsiTheme="majorBidi" w:cstheme="majorBidi"/>
          <w:color w:val="000000" w:themeColor="text1"/>
          <w:sz w:val="24"/>
          <w:szCs w:val="24"/>
        </w:rPr>
        <w:t xml:space="preserve">Submission from owners </w:t>
      </w:r>
      <w:r w:rsidR="009F2732" w:rsidRPr="006A1080">
        <w:rPr>
          <w:rFonts w:asciiTheme="majorBidi" w:hAnsiTheme="majorBidi" w:cstheme="majorBidi"/>
          <w:color w:val="000000" w:themeColor="text1"/>
          <w:sz w:val="24"/>
          <w:szCs w:val="24"/>
        </w:rPr>
        <w:t xml:space="preserve">include; pre 0-12 (n=47), post 0-12 (n=47), pre 12-24 (n=94), post 12-24 (n=93), pre 24-36 (n=92), post 24-36 (n=99), pre 36-48 (n=91), post 36-48 (n=92), pre 48-60 (n=54), post 48-60 (n=59), pre 60-72 (n=17), post 60-72 (n=26), pre 72-82 (n=7), post 72-82 (n=15), pre 82-96 (n=14), post 82-96 (n=16), pre 96-108 (n=10), post </w:t>
      </w:r>
      <w:r w:rsidR="00B4392D" w:rsidRPr="006A1080">
        <w:rPr>
          <w:rFonts w:asciiTheme="majorBidi" w:hAnsiTheme="majorBidi" w:cstheme="majorBidi"/>
          <w:color w:val="000000" w:themeColor="text1"/>
          <w:sz w:val="24"/>
          <w:szCs w:val="24"/>
        </w:rPr>
        <w:t>96-108 (n=11), pre 108-120 (n=8),</w:t>
      </w:r>
      <w:r w:rsidR="00DC45C9" w:rsidRPr="006A1080">
        <w:rPr>
          <w:rFonts w:asciiTheme="majorBidi" w:hAnsiTheme="majorBidi" w:cstheme="majorBidi"/>
          <w:color w:val="000000" w:themeColor="text1"/>
          <w:sz w:val="24"/>
          <w:szCs w:val="24"/>
        </w:rPr>
        <w:t xml:space="preserve"> </w:t>
      </w:r>
      <w:r w:rsidR="00B4392D" w:rsidRPr="006A1080">
        <w:rPr>
          <w:rFonts w:asciiTheme="majorBidi" w:hAnsiTheme="majorBidi" w:cstheme="majorBidi"/>
          <w:color w:val="000000" w:themeColor="text1"/>
          <w:sz w:val="24"/>
          <w:szCs w:val="24"/>
        </w:rPr>
        <w:t xml:space="preserve">post 108-120 (n=10). </w:t>
      </w:r>
      <w:r w:rsidR="009F7003" w:rsidRPr="006A1080">
        <w:rPr>
          <w:rFonts w:asciiTheme="majorBidi" w:hAnsiTheme="majorBidi" w:cstheme="majorBidi"/>
          <w:color w:val="000000" w:themeColor="text1"/>
          <w:sz w:val="24"/>
          <w:szCs w:val="24"/>
        </w:rPr>
        <w:t>LOAD, Liverpool Osteoarthritis in Dogs</w:t>
      </w:r>
      <w:r w:rsidR="0054209C" w:rsidRPr="006A1080">
        <w:rPr>
          <w:rFonts w:asciiTheme="majorBidi" w:hAnsiTheme="majorBidi" w:cstheme="majorBidi"/>
          <w:color w:val="000000" w:themeColor="text1"/>
          <w:sz w:val="24"/>
          <w:szCs w:val="24"/>
        </w:rPr>
        <w:t>.</w:t>
      </w:r>
      <w:r w:rsidR="00AF2CAA" w:rsidRPr="006A1080">
        <w:rPr>
          <w:rFonts w:asciiTheme="majorBidi" w:hAnsiTheme="majorBidi" w:cstheme="majorBidi"/>
          <w:color w:val="000000" w:themeColor="text1"/>
          <w:sz w:val="24"/>
          <w:szCs w:val="24"/>
        </w:rPr>
        <w:t xml:space="preserve"> Pre, pre-operative LOAD score. Post, post-operative LOAD score.</w:t>
      </w:r>
      <w:r w:rsidR="00B0482E" w:rsidRPr="006A1080">
        <w:rPr>
          <w:rFonts w:asciiTheme="majorBidi" w:hAnsiTheme="majorBidi" w:cstheme="majorBidi"/>
          <w:color w:val="000000" w:themeColor="text1"/>
          <w:sz w:val="24"/>
          <w:szCs w:val="24"/>
        </w:rPr>
        <w:t xml:space="preserve"> THR, total hip replacement.</w:t>
      </w:r>
    </w:p>
    <w:p w14:paraId="2BBA89C4" w14:textId="3CB061D4" w:rsidR="00B313B3" w:rsidRPr="006A1080" w:rsidRDefault="00B313B3" w:rsidP="00D84E27">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FIGURE 11</w:t>
      </w:r>
      <w:r w:rsidRPr="006A1080">
        <w:rPr>
          <w:rFonts w:asciiTheme="majorBidi" w:hAnsiTheme="majorBidi" w:cstheme="majorBidi"/>
          <w:color w:val="000000" w:themeColor="text1"/>
          <w:sz w:val="24"/>
          <w:szCs w:val="24"/>
        </w:rPr>
        <w:tab/>
      </w:r>
      <w:r w:rsidR="00943A6A" w:rsidRPr="006A1080">
        <w:rPr>
          <w:rFonts w:asciiTheme="majorBidi" w:hAnsiTheme="majorBidi" w:cstheme="majorBidi"/>
          <w:color w:val="000000" w:themeColor="text1"/>
          <w:sz w:val="24"/>
          <w:szCs w:val="24"/>
        </w:rPr>
        <w:t>Percentage of c</w:t>
      </w:r>
      <w:r w:rsidRPr="006A1080">
        <w:rPr>
          <w:rFonts w:asciiTheme="majorBidi" w:hAnsiTheme="majorBidi" w:cstheme="majorBidi"/>
          <w:color w:val="000000" w:themeColor="text1"/>
          <w:sz w:val="24"/>
          <w:szCs w:val="24"/>
        </w:rPr>
        <w:t>omplications reported by both veterinary surgeon and owners when the same number of dogs were compared. Complications were categorized according to severity (major and minor). VS, veterinary surgeon. O, owner.</w:t>
      </w:r>
    </w:p>
    <w:p w14:paraId="1AF554BA" w14:textId="77777777" w:rsidR="00D84E27" w:rsidRPr="006A1080" w:rsidRDefault="00D84E27" w:rsidP="00D84E27">
      <w:pPr>
        <w:jc w:val="both"/>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t>FIGURE 12</w:t>
      </w:r>
      <w:r w:rsidRPr="006A1080">
        <w:rPr>
          <w:rFonts w:asciiTheme="majorBidi" w:hAnsiTheme="majorBidi" w:cstheme="majorBidi"/>
          <w:color w:val="000000" w:themeColor="text1"/>
          <w:sz w:val="24"/>
          <w:szCs w:val="24"/>
        </w:rPr>
        <w:tab/>
        <w:t>Owner reported complications related to different THR implant systems. THR, total hip replacement.</w:t>
      </w:r>
    </w:p>
    <w:p w14:paraId="14662434" w14:textId="3E1B8A31" w:rsidR="00003AAC" w:rsidRPr="006A1080" w:rsidRDefault="00003AAC" w:rsidP="008D57B9">
      <w:pPr>
        <w:rPr>
          <w:rFonts w:asciiTheme="majorBidi" w:hAnsiTheme="majorBidi" w:cstheme="majorBidi"/>
          <w:color w:val="000000" w:themeColor="text1"/>
          <w:sz w:val="12"/>
          <w:szCs w:val="12"/>
        </w:rPr>
      </w:pPr>
    </w:p>
    <w:p w14:paraId="741D7CF2" w14:textId="7D1BF7C3" w:rsidR="00003AAC" w:rsidRPr="006A1080" w:rsidRDefault="00003AAC" w:rsidP="008D57B9">
      <w:pPr>
        <w:rPr>
          <w:rFonts w:asciiTheme="majorBidi" w:hAnsiTheme="majorBidi" w:cstheme="majorBidi"/>
          <w:color w:val="000000" w:themeColor="text1"/>
          <w:sz w:val="12"/>
          <w:szCs w:val="12"/>
        </w:rPr>
      </w:pPr>
    </w:p>
    <w:p w14:paraId="1CD413CB" w14:textId="4CA66CF0" w:rsidR="006A1080" w:rsidRDefault="006A108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27AE11D3" w14:textId="04F163D7" w:rsidR="00302950" w:rsidRDefault="006A1080" w:rsidP="008D57B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Figures</w:t>
      </w:r>
    </w:p>
    <w:p w14:paraId="3B8FD4CC" w14:textId="0CB81C91" w:rsidR="006A1080" w:rsidRPr="006A1080" w:rsidRDefault="006A1080" w:rsidP="008D57B9">
      <w:pPr>
        <w:rPr>
          <w:rFonts w:asciiTheme="majorBidi" w:hAnsiTheme="majorBidi" w:cstheme="majorBidi"/>
          <w:color w:val="000000" w:themeColor="text1"/>
          <w:sz w:val="24"/>
          <w:szCs w:val="24"/>
        </w:rPr>
      </w:pPr>
      <w:r w:rsidRPr="006A1080">
        <w:rPr>
          <w:rFonts w:asciiTheme="majorBidi" w:hAnsiTheme="majorBidi" w:cstheme="majorBidi"/>
          <w:color w:val="000000" w:themeColor="text1"/>
          <w:sz w:val="24"/>
          <w:szCs w:val="24"/>
        </w:rPr>
        <w:drawing>
          <wp:inline distT="0" distB="0" distL="0" distR="0" wp14:anchorId="0E2C8B78" wp14:editId="5DEF3530">
            <wp:extent cx="4318000" cy="5194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4318000" cy="5194300"/>
                    </a:xfrm>
                    <a:prstGeom prst="rect">
                      <a:avLst/>
                    </a:prstGeom>
                  </pic:spPr>
                </pic:pic>
              </a:graphicData>
            </a:graphic>
          </wp:inline>
        </w:drawing>
      </w:r>
    </w:p>
    <w:p w14:paraId="0D40612A" w14:textId="722C5500" w:rsidR="007A4787" w:rsidRP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lastRenderedPageBreak/>
        <w:drawing>
          <wp:inline distT="0" distB="0" distL="0" distR="0" wp14:anchorId="29C5D31E" wp14:editId="2540F1F4">
            <wp:extent cx="2870200" cy="236220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8"/>
                    <a:stretch>
                      <a:fillRect/>
                    </a:stretch>
                  </pic:blipFill>
                  <pic:spPr>
                    <a:xfrm>
                      <a:off x="0" y="0"/>
                      <a:ext cx="2870200" cy="2362200"/>
                    </a:xfrm>
                    <a:prstGeom prst="rect">
                      <a:avLst/>
                    </a:prstGeom>
                  </pic:spPr>
                </pic:pic>
              </a:graphicData>
            </a:graphic>
          </wp:inline>
        </w:drawing>
      </w:r>
    </w:p>
    <w:p w14:paraId="7F50BA02" w14:textId="17889AE0" w:rsidR="007A4787"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drawing>
          <wp:inline distT="0" distB="0" distL="0" distR="0" wp14:anchorId="1CBB17BE" wp14:editId="508AA10D">
            <wp:extent cx="2082800" cy="241300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9"/>
                    <a:stretch>
                      <a:fillRect/>
                    </a:stretch>
                  </pic:blipFill>
                  <pic:spPr>
                    <a:xfrm>
                      <a:off x="0" y="0"/>
                      <a:ext cx="2082800" cy="2413000"/>
                    </a:xfrm>
                    <a:prstGeom prst="rect">
                      <a:avLst/>
                    </a:prstGeom>
                  </pic:spPr>
                </pic:pic>
              </a:graphicData>
            </a:graphic>
          </wp:inline>
        </w:drawing>
      </w:r>
    </w:p>
    <w:p w14:paraId="6EAA3C8B" w14:textId="62B62D02" w:rsidR="006A1080" w:rsidRDefault="006A1080" w:rsidP="008D57B9">
      <w:pPr>
        <w:rPr>
          <w:rFonts w:asciiTheme="majorBidi" w:hAnsiTheme="majorBidi" w:cstheme="majorBidi"/>
          <w:color w:val="000000" w:themeColor="text1"/>
          <w:sz w:val="12"/>
          <w:szCs w:val="12"/>
        </w:rPr>
      </w:pPr>
    </w:p>
    <w:p w14:paraId="01E99081" w14:textId="525964C4" w:rsidR="006A1080" w:rsidRDefault="006A1080" w:rsidP="008D57B9">
      <w:pPr>
        <w:rPr>
          <w:rFonts w:asciiTheme="majorBidi" w:hAnsiTheme="majorBidi" w:cstheme="majorBidi"/>
          <w:color w:val="000000" w:themeColor="text1"/>
          <w:sz w:val="12"/>
          <w:szCs w:val="12"/>
        </w:rPr>
      </w:pPr>
    </w:p>
    <w:p w14:paraId="4A7B9788" w14:textId="063E033F"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lastRenderedPageBreak/>
        <w:drawing>
          <wp:inline distT="0" distB="0" distL="0" distR="0" wp14:anchorId="0FC16389" wp14:editId="14F68D9E">
            <wp:extent cx="5486400" cy="3351530"/>
            <wp:effectExtent l="0" t="0" r="0" b="127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a:stretch>
                      <a:fillRect/>
                    </a:stretch>
                  </pic:blipFill>
                  <pic:spPr>
                    <a:xfrm>
                      <a:off x="0" y="0"/>
                      <a:ext cx="5486400" cy="3351530"/>
                    </a:xfrm>
                    <a:prstGeom prst="rect">
                      <a:avLst/>
                    </a:prstGeom>
                  </pic:spPr>
                </pic:pic>
              </a:graphicData>
            </a:graphic>
          </wp:inline>
        </w:drawing>
      </w:r>
    </w:p>
    <w:p w14:paraId="140F41CF" w14:textId="0623FDDC" w:rsidR="006A1080" w:rsidRDefault="006A1080" w:rsidP="008D57B9">
      <w:pPr>
        <w:rPr>
          <w:rFonts w:asciiTheme="majorBidi" w:hAnsiTheme="majorBidi" w:cstheme="majorBidi"/>
          <w:color w:val="000000" w:themeColor="text1"/>
          <w:sz w:val="12"/>
          <w:szCs w:val="12"/>
        </w:rPr>
      </w:pPr>
    </w:p>
    <w:p w14:paraId="2DCE8A82" w14:textId="07B79EB0"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lastRenderedPageBreak/>
        <w:drawing>
          <wp:inline distT="0" distB="0" distL="0" distR="0" wp14:anchorId="2E3908DF" wp14:editId="5D162BF3">
            <wp:extent cx="2844800" cy="4724400"/>
            <wp:effectExtent l="0" t="0" r="0" b="0"/>
            <wp:docPr id="6" name="Picture 6"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evice&#10;&#10;Description automatically generated"/>
                    <pic:cNvPicPr/>
                  </pic:nvPicPr>
                  <pic:blipFill>
                    <a:blip r:embed="rId11"/>
                    <a:stretch>
                      <a:fillRect/>
                    </a:stretch>
                  </pic:blipFill>
                  <pic:spPr>
                    <a:xfrm>
                      <a:off x="0" y="0"/>
                      <a:ext cx="2844800" cy="4724400"/>
                    </a:xfrm>
                    <a:prstGeom prst="rect">
                      <a:avLst/>
                    </a:prstGeom>
                  </pic:spPr>
                </pic:pic>
              </a:graphicData>
            </a:graphic>
          </wp:inline>
        </w:drawing>
      </w:r>
      <w:r w:rsidRPr="006A1080">
        <w:rPr>
          <w:rFonts w:asciiTheme="majorBidi" w:hAnsiTheme="majorBidi" w:cstheme="majorBidi"/>
          <w:color w:val="000000" w:themeColor="text1"/>
          <w:sz w:val="12"/>
          <w:szCs w:val="12"/>
        </w:rPr>
        <w:lastRenderedPageBreak/>
        <w:drawing>
          <wp:inline distT="0" distB="0" distL="0" distR="0" wp14:anchorId="7AC649F4" wp14:editId="240FFFD1">
            <wp:extent cx="4356100" cy="3505200"/>
            <wp:effectExtent l="0" t="0" r="0" b="0"/>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pic:nvPicPr>
                  <pic:blipFill>
                    <a:blip r:embed="rId12"/>
                    <a:stretch>
                      <a:fillRect/>
                    </a:stretch>
                  </pic:blipFill>
                  <pic:spPr>
                    <a:xfrm>
                      <a:off x="0" y="0"/>
                      <a:ext cx="4356100" cy="3505200"/>
                    </a:xfrm>
                    <a:prstGeom prst="rect">
                      <a:avLst/>
                    </a:prstGeom>
                  </pic:spPr>
                </pic:pic>
              </a:graphicData>
            </a:graphic>
          </wp:inline>
        </w:drawing>
      </w:r>
    </w:p>
    <w:p w14:paraId="2A4F7E83" w14:textId="114EF9C7" w:rsidR="006A1080" w:rsidRDefault="006A1080" w:rsidP="008D57B9">
      <w:pPr>
        <w:rPr>
          <w:rFonts w:asciiTheme="majorBidi" w:hAnsiTheme="majorBidi" w:cstheme="majorBidi"/>
          <w:color w:val="000000" w:themeColor="text1"/>
          <w:sz w:val="12"/>
          <w:szCs w:val="12"/>
        </w:rPr>
      </w:pPr>
    </w:p>
    <w:p w14:paraId="1DD10E1A" w14:textId="738C4938"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lastRenderedPageBreak/>
        <w:drawing>
          <wp:inline distT="0" distB="0" distL="0" distR="0" wp14:anchorId="0AD27DB2" wp14:editId="482CCC96">
            <wp:extent cx="4660900" cy="4813300"/>
            <wp:effectExtent l="0" t="0" r="0"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pic:nvPicPr>
                  <pic:blipFill>
                    <a:blip r:embed="rId13"/>
                    <a:stretch>
                      <a:fillRect/>
                    </a:stretch>
                  </pic:blipFill>
                  <pic:spPr>
                    <a:xfrm>
                      <a:off x="0" y="0"/>
                      <a:ext cx="4660900" cy="4813300"/>
                    </a:xfrm>
                    <a:prstGeom prst="rect">
                      <a:avLst/>
                    </a:prstGeom>
                  </pic:spPr>
                </pic:pic>
              </a:graphicData>
            </a:graphic>
          </wp:inline>
        </w:drawing>
      </w:r>
    </w:p>
    <w:p w14:paraId="67E1EB91" w14:textId="20097498" w:rsidR="006A1080" w:rsidRDefault="006A1080" w:rsidP="008D57B9">
      <w:pPr>
        <w:rPr>
          <w:rFonts w:asciiTheme="majorBidi" w:hAnsiTheme="majorBidi" w:cstheme="majorBidi"/>
          <w:color w:val="000000" w:themeColor="text1"/>
          <w:sz w:val="12"/>
          <w:szCs w:val="12"/>
        </w:rPr>
      </w:pPr>
    </w:p>
    <w:p w14:paraId="25CAA55D" w14:textId="1324FAB1"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drawing>
          <wp:inline distT="0" distB="0" distL="0" distR="0" wp14:anchorId="626B5E50" wp14:editId="4C0E0CDC">
            <wp:extent cx="3035300" cy="270510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4"/>
                    <a:stretch>
                      <a:fillRect/>
                    </a:stretch>
                  </pic:blipFill>
                  <pic:spPr>
                    <a:xfrm>
                      <a:off x="0" y="0"/>
                      <a:ext cx="3035300" cy="2705100"/>
                    </a:xfrm>
                    <a:prstGeom prst="rect">
                      <a:avLst/>
                    </a:prstGeom>
                  </pic:spPr>
                </pic:pic>
              </a:graphicData>
            </a:graphic>
          </wp:inline>
        </w:drawing>
      </w:r>
    </w:p>
    <w:p w14:paraId="0CB21B84" w14:textId="14BDA8A8" w:rsidR="006A1080" w:rsidRDefault="006A1080" w:rsidP="008D57B9">
      <w:pPr>
        <w:rPr>
          <w:rFonts w:asciiTheme="majorBidi" w:hAnsiTheme="majorBidi" w:cstheme="majorBidi"/>
          <w:color w:val="000000" w:themeColor="text1"/>
          <w:sz w:val="12"/>
          <w:szCs w:val="12"/>
        </w:rPr>
      </w:pPr>
    </w:p>
    <w:p w14:paraId="4AFBE2AA" w14:textId="26F3271A"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drawing>
          <wp:inline distT="0" distB="0" distL="0" distR="0" wp14:anchorId="62C51748" wp14:editId="3E1B14CD">
            <wp:extent cx="4394200" cy="39878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5"/>
                    <a:stretch>
                      <a:fillRect/>
                    </a:stretch>
                  </pic:blipFill>
                  <pic:spPr>
                    <a:xfrm>
                      <a:off x="0" y="0"/>
                      <a:ext cx="4394200" cy="3987800"/>
                    </a:xfrm>
                    <a:prstGeom prst="rect">
                      <a:avLst/>
                    </a:prstGeom>
                  </pic:spPr>
                </pic:pic>
              </a:graphicData>
            </a:graphic>
          </wp:inline>
        </w:drawing>
      </w:r>
    </w:p>
    <w:p w14:paraId="181FF50F" w14:textId="77777777" w:rsidR="006A1080" w:rsidRDefault="006A1080" w:rsidP="008D57B9">
      <w:pPr>
        <w:rPr>
          <w:rFonts w:asciiTheme="majorBidi" w:hAnsiTheme="majorBidi" w:cstheme="majorBidi"/>
          <w:color w:val="000000" w:themeColor="text1"/>
          <w:sz w:val="12"/>
          <w:szCs w:val="12"/>
        </w:rPr>
      </w:pPr>
    </w:p>
    <w:p w14:paraId="3BC20C85" w14:textId="77777777" w:rsidR="006A1080" w:rsidRDefault="006A1080" w:rsidP="008D57B9">
      <w:pPr>
        <w:rPr>
          <w:rFonts w:asciiTheme="majorBidi" w:hAnsiTheme="majorBidi" w:cstheme="majorBidi"/>
          <w:color w:val="000000" w:themeColor="text1"/>
          <w:sz w:val="12"/>
          <w:szCs w:val="12"/>
        </w:rPr>
      </w:pPr>
    </w:p>
    <w:p w14:paraId="592FD96D" w14:textId="1FBFE4F9" w:rsidR="006A1080" w:rsidRDefault="006A1080" w:rsidP="008D57B9">
      <w:pPr>
        <w:rPr>
          <w:rFonts w:asciiTheme="majorBidi" w:hAnsiTheme="majorBidi" w:cstheme="majorBidi"/>
          <w:color w:val="000000" w:themeColor="text1"/>
          <w:sz w:val="12"/>
          <w:szCs w:val="12"/>
        </w:rPr>
      </w:pPr>
      <w:r w:rsidRPr="006A1080">
        <w:rPr>
          <w:rFonts w:asciiTheme="majorBidi" w:hAnsiTheme="majorBidi" w:cstheme="majorBidi"/>
          <w:color w:val="000000" w:themeColor="text1"/>
          <w:sz w:val="12"/>
          <w:szCs w:val="12"/>
        </w:rPr>
        <w:lastRenderedPageBreak/>
        <w:drawing>
          <wp:inline distT="0" distB="0" distL="0" distR="0" wp14:anchorId="25613166" wp14:editId="1CB0EF72">
            <wp:extent cx="4521200" cy="495300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16"/>
                    <a:stretch>
                      <a:fillRect/>
                    </a:stretch>
                  </pic:blipFill>
                  <pic:spPr>
                    <a:xfrm>
                      <a:off x="0" y="0"/>
                      <a:ext cx="4521200" cy="4953000"/>
                    </a:xfrm>
                    <a:prstGeom prst="rect">
                      <a:avLst/>
                    </a:prstGeom>
                  </pic:spPr>
                </pic:pic>
              </a:graphicData>
            </a:graphic>
          </wp:inline>
        </w:drawing>
      </w:r>
      <w:r w:rsidRPr="006A1080">
        <w:rPr>
          <w:rFonts w:asciiTheme="majorBidi" w:hAnsiTheme="majorBidi" w:cstheme="majorBidi"/>
          <w:color w:val="000000" w:themeColor="text1"/>
          <w:sz w:val="12"/>
          <w:szCs w:val="12"/>
        </w:rPr>
        <w:lastRenderedPageBreak/>
        <w:drawing>
          <wp:inline distT="0" distB="0" distL="0" distR="0" wp14:anchorId="1937F037" wp14:editId="24CC1F33">
            <wp:extent cx="5486400" cy="3260090"/>
            <wp:effectExtent l="0" t="0" r="0" b="381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pic:nvPicPr>
                  <pic:blipFill>
                    <a:blip r:embed="rId17"/>
                    <a:stretch>
                      <a:fillRect/>
                    </a:stretch>
                  </pic:blipFill>
                  <pic:spPr>
                    <a:xfrm>
                      <a:off x="0" y="0"/>
                      <a:ext cx="5486400" cy="3260090"/>
                    </a:xfrm>
                    <a:prstGeom prst="rect">
                      <a:avLst/>
                    </a:prstGeom>
                  </pic:spPr>
                </pic:pic>
              </a:graphicData>
            </a:graphic>
          </wp:inline>
        </w:drawing>
      </w:r>
    </w:p>
    <w:p w14:paraId="1FBFE9B1" w14:textId="11426B54" w:rsidR="005211A5" w:rsidRDefault="005211A5" w:rsidP="008D57B9">
      <w:pPr>
        <w:rPr>
          <w:rFonts w:asciiTheme="majorBidi" w:hAnsiTheme="majorBidi" w:cstheme="majorBidi"/>
          <w:color w:val="000000" w:themeColor="text1"/>
          <w:sz w:val="12"/>
          <w:szCs w:val="12"/>
        </w:rPr>
      </w:pPr>
    </w:p>
    <w:p w14:paraId="3C1C2445" w14:textId="02464DA3" w:rsidR="005211A5" w:rsidRPr="006A1080" w:rsidRDefault="005211A5" w:rsidP="008D57B9">
      <w:pPr>
        <w:rPr>
          <w:rFonts w:asciiTheme="majorBidi" w:hAnsiTheme="majorBidi" w:cstheme="majorBidi"/>
          <w:color w:val="000000" w:themeColor="text1"/>
          <w:sz w:val="12"/>
          <w:szCs w:val="12"/>
        </w:rPr>
      </w:pPr>
      <w:r w:rsidRPr="005211A5">
        <w:rPr>
          <w:rFonts w:asciiTheme="majorBidi" w:hAnsiTheme="majorBidi" w:cstheme="majorBidi"/>
          <w:color w:val="000000" w:themeColor="text1"/>
          <w:sz w:val="12"/>
          <w:szCs w:val="12"/>
        </w:rPr>
        <w:drawing>
          <wp:inline distT="0" distB="0" distL="0" distR="0" wp14:anchorId="5E1D0E26" wp14:editId="1BB4C0E5">
            <wp:extent cx="2578100" cy="3594100"/>
            <wp:effectExtent l="0" t="0" r="0" b="0"/>
            <wp:docPr id="12" name="Picture 1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waterfall chart&#10;&#10;Description automatically generated"/>
                    <pic:cNvPicPr/>
                  </pic:nvPicPr>
                  <pic:blipFill>
                    <a:blip r:embed="rId18"/>
                    <a:stretch>
                      <a:fillRect/>
                    </a:stretch>
                  </pic:blipFill>
                  <pic:spPr>
                    <a:xfrm>
                      <a:off x="0" y="0"/>
                      <a:ext cx="2578100" cy="3594100"/>
                    </a:xfrm>
                    <a:prstGeom prst="rect">
                      <a:avLst/>
                    </a:prstGeom>
                  </pic:spPr>
                </pic:pic>
              </a:graphicData>
            </a:graphic>
          </wp:inline>
        </w:drawing>
      </w:r>
    </w:p>
    <w:sectPr w:rsidR="005211A5" w:rsidRPr="006A1080" w:rsidSect="008675C8">
      <w:pgSz w:w="12240" w:h="15840" w:code="1"/>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Headings CS)">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BAE"/>
    <w:multiLevelType w:val="hybridMultilevel"/>
    <w:tmpl w:val="222A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1B5"/>
    <w:multiLevelType w:val="hybridMultilevel"/>
    <w:tmpl w:val="AC04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22042"/>
    <w:multiLevelType w:val="multilevel"/>
    <w:tmpl w:val="6CB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66EAC"/>
    <w:multiLevelType w:val="hybridMultilevel"/>
    <w:tmpl w:val="FFAAA2E8"/>
    <w:lvl w:ilvl="0" w:tplc="C3B0B6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679E5"/>
    <w:multiLevelType w:val="hybridMultilevel"/>
    <w:tmpl w:val="C5E0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0E"/>
    <w:multiLevelType w:val="hybridMultilevel"/>
    <w:tmpl w:val="26E0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6510C"/>
    <w:multiLevelType w:val="hybridMultilevel"/>
    <w:tmpl w:val="021C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96669"/>
    <w:multiLevelType w:val="hybridMultilevel"/>
    <w:tmpl w:val="E924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6490"/>
    <w:multiLevelType w:val="hybridMultilevel"/>
    <w:tmpl w:val="4604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80512"/>
    <w:multiLevelType w:val="hybridMultilevel"/>
    <w:tmpl w:val="497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80E6C"/>
    <w:multiLevelType w:val="hybridMultilevel"/>
    <w:tmpl w:val="FFAAA2E8"/>
    <w:lvl w:ilvl="0" w:tplc="C3B0B6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601DC"/>
    <w:multiLevelType w:val="hybridMultilevel"/>
    <w:tmpl w:val="EB04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4399"/>
    <w:multiLevelType w:val="hybridMultilevel"/>
    <w:tmpl w:val="D8CC8CE0"/>
    <w:lvl w:ilvl="0" w:tplc="81844C5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6C79"/>
    <w:multiLevelType w:val="hybridMultilevel"/>
    <w:tmpl w:val="66A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25693"/>
    <w:multiLevelType w:val="hybridMultilevel"/>
    <w:tmpl w:val="F25C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C6726"/>
    <w:multiLevelType w:val="hybridMultilevel"/>
    <w:tmpl w:val="A4085248"/>
    <w:lvl w:ilvl="0" w:tplc="2716E95E">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9694A"/>
    <w:multiLevelType w:val="hybridMultilevel"/>
    <w:tmpl w:val="7E420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1899"/>
    <w:multiLevelType w:val="hybridMultilevel"/>
    <w:tmpl w:val="21BE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924FC"/>
    <w:multiLevelType w:val="hybridMultilevel"/>
    <w:tmpl w:val="EDF0D74C"/>
    <w:lvl w:ilvl="0" w:tplc="B47EC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54EED"/>
    <w:multiLevelType w:val="hybridMultilevel"/>
    <w:tmpl w:val="590E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90B8F"/>
    <w:multiLevelType w:val="hybridMultilevel"/>
    <w:tmpl w:val="81C2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0FCB"/>
    <w:multiLevelType w:val="hybridMultilevel"/>
    <w:tmpl w:val="5860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670C1"/>
    <w:multiLevelType w:val="hybridMultilevel"/>
    <w:tmpl w:val="6A34ABCC"/>
    <w:lvl w:ilvl="0" w:tplc="6A76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41F1E"/>
    <w:multiLevelType w:val="hybridMultilevel"/>
    <w:tmpl w:val="3C7C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31AC5"/>
    <w:multiLevelType w:val="hybridMultilevel"/>
    <w:tmpl w:val="433A9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109B9"/>
    <w:multiLevelType w:val="hybridMultilevel"/>
    <w:tmpl w:val="3ECC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19549">
    <w:abstractNumId w:val="6"/>
  </w:num>
  <w:num w:numId="2" w16cid:durableId="593981458">
    <w:abstractNumId w:val="22"/>
  </w:num>
  <w:num w:numId="3" w16cid:durableId="613905411">
    <w:abstractNumId w:val="25"/>
  </w:num>
  <w:num w:numId="4" w16cid:durableId="1257250647">
    <w:abstractNumId w:val="11"/>
  </w:num>
  <w:num w:numId="5" w16cid:durableId="1789741440">
    <w:abstractNumId w:val="13"/>
  </w:num>
  <w:num w:numId="6" w16cid:durableId="651912032">
    <w:abstractNumId w:val="9"/>
  </w:num>
  <w:num w:numId="7" w16cid:durableId="949895445">
    <w:abstractNumId w:val="24"/>
  </w:num>
  <w:num w:numId="8" w16cid:durableId="583101984">
    <w:abstractNumId w:val="17"/>
  </w:num>
  <w:num w:numId="9" w16cid:durableId="2020619196">
    <w:abstractNumId w:val="14"/>
  </w:num>
  <w:num w:numId="10" w16cid:durableId="419834147">
    <w:abstractNumId w:val="23"/>
  </w:num>
  <w:num w:numId="11" w16cid:durableId="374164965">
    <w:abstractNumId w:val="0"/>
  </w:num>
  <w:num w:numId="12" w16cid:durableId="1298218950">
    <w:abstractNumId w:val="8"/>
  </w:num>
  <w:num w:numId="13" w16cid:durableId="772210888">
    <w:abstractNumId w:val="10"/>
  </w:num>
  <w:num w:numId="14" w16cid:durableId="914166108">
    <w:abstractNumId w:val="3"/>
  </w:num>
  <w:num w:numId="15" w16cid:durableId="1493637380">
    <w:abstractNumId w:val="15"/>
  </w:num>
  <w:num w:numId="16" w16cid:durableId="1845320702">
    <w:abstractNumId w:val="2"/>
  </w:num>
  <w:num w:numId="17" w16cid:durableId="526677448">
    <w:abstractNumId w:val="20"/>
  </w:num>
  <w:num w:numId="18" w16cid:durableId="473331715">
    <w:abstractNumId w:val="7"/>
  </w:num>
  <w:num w:numId="19" w16cid:durableId="1885559823">
    <w:abstractNumId w:val="18"/>
  </w:num>
  <w:num w:numId="20" w16cid:durableId="1346712111">
    <w:abstractNumId w:val="1"/>
  </w:num>
  <w:num w:numId="21" w16cid:durableId="1279798393">
    <w:abstractNumId w:val="4"/>
  </w:num>
  <w:num w:numId="22" w16cid:durableId="1081835048">
    <w:abstractNumId w:val="16"/>
  </w:num>
  <w:num w:numId="23" w16cid:durableId="405762757">
    <w:abstractNumId w:val="19"/>
  </w:num>
  <w:num w:numId="24" w16cid:durableId="370809045">
    <w:abstractNumId w:val="21"/>
  </w:num>
  <w:num w:numId="25" w16cid:durableId="1565722239">
    <w:abstractNumId w:val="5"/>
  </w:num>
  <w:num w:numId="26" w16cid:durableId="59836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mirrorMargin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8"/>
    <w:rsid w:val="0000048A"/>
    <w:rsid w:val="00000C3C"/>
    <w:rsid w:val="00000C5B"/>
    <w:rsid w:val="000011CD"/>
    <w:rsid w:val="0000169E"/>
    <w:rsid w:val="00001C82"/>
    <w:rsid w:val="00001D85"/>
    <w:rsid w:val="0000207A"/>
    <w:rsid w:val="000028F1"/>
    <w:rsid w:val="00003446"/>
    <w:rsid w:val="00003AAC"/>
    <w:rsid w:val="000041D1"/>
    <w:rsid w:val="00004338"/>
    <w:rsid w:val="00004C2B"/>
    <w:rsid w:val="000052A8"/>
    <w:rsid w:val="000060D1"/>
    <w:rsid w:val="00006ECF"/>
    <w:rsid w:val="00007E2B"/>
    <w:rsid w:val="00010A8E"/>
    <w:rsid w:val="000116C1"/>
    <w:rsid w:val="00011A9F"/>
    <w:rsid w:val="00012AE6"/>
    <w:rsid w:val="00012E00"/>
    <w:rsid w:val="00013571"/>
    <w:rsid w:val="00013773"/>
    <w:rsid w:val="00013D77"/>
    <w:rsid w:val="000145CC"/>
    <w:rsid w:val="00014691"/>
    <w:rsid w:val="000153CF"/>
    <w:rsid w:val="00016F32"/>
    <w:rsid w:val="0002060B"/>
    <w:rsid w:val="0002073E"/>
    <w:rsid w:val="00020F9D"/>
    <w:rsid w:val="00021D63"/>
    <w:rsid w:val="0002271B"/>
    <w:rsid w:val="00022EF6"/>
    <w:rsid w:val="00023427"/>
    <w:rsid w:val="00023987"/>
    <w:rsid w:val="00024649"/>
    <w:rsid w:val="000246CA"/>
    <w:rsid w:val="00025181"/>
    <w:rsid w:val="00026385"/>
    <w:rsid w:val="0002710E"/>
    <w:rsid w:val="00027D08"/>
    <w:rsid w:val="00030172"/>
    <w:rsid w:val="0003079D"/>
    <w:rsid w:val="000318E7"/>
    <w:rsid w:val="00031B14"/>
    <w:rsid w:val="00032B06"/>
    <w:rsid w:val="00032F7A"/>
    <w:rsid w:val="000335F3"/>
    <w:rsid w:val="00033780"/>
    <w:rsid w:val="0003382B"/>
    <w:rsid w:val="000344C0"/>
    <w:rsid w:val="00035834"/>
    <w:rsid w:val="0003743E"/>
    <w:rsid w:val="00037616"/>
    <w:rsid w:val="00037C95"/>
    <w:rsid w:val="00037F38"/>
    <w:rsid w:val="00040413"/>
    <w:rsid w:val="00040B2D"/>
    <w:rsid w:val="00040D6B"/>
    <w:rsid w:val="00041B01"/>
    <w:rsid w:val="00041B9F"/>
    <w:rsid w:val="00042712"/>
    <w:rsid w:val="0004352A"/>
    <w:rsid w:val="000445C5"/>
    <w:rsid w:val="00044F64"/>
    <w:rsid w:val="0004591E"/>
    <w:rsid w:val="00046288"/>
    <w:rsid w:val="000470F8"/>
    <w:rsid w:val="00050F44"/>
    <w:rsid w:val="00052939"/>
    <w:rsid w:val="00052DDC"/>
    <w:rsid w:val="00054A7C"/>
    <w:rsid w:val="000556BF"/>
    <w:rsid w:val="00056B55"/>
    <w:rsid w:val="00057962"/>
    <w:rsid w:val="00060694"/>
    <w:rsid w:val="00060798"/>
    <w:rsid w:val="00061853"/>
    <w:rsid w:val="00061DD7"/>
    <w:rsid w:val="00061EB2"/>
    <w:rsid w:val="000631B8"/>
    <w:rsid w:val="00063840"/>
    <w:rsid w:val="00063BB1"/>
    <w:rsid w:val="0006495E"/>
    <w:rsid w:val="00064F3E"/>
    <w:rsid w:val="00064FA7"/>
    <w:rsid w:val="00065B58"/>
    <w:rsid w:val="00065E67"/>
    <w:rsid w:val="00067382"/>
    <w:rsid w:val="0006766F"/>
    <w:rsid w:val="000702EE"/>
    <w:rsid w:val="000712A8"/>
    <w:rsid w:val="000713E4"/>
    <w:rsid w:val="000720B6"/>
    <w:rsid w:val="00072260"/>
    <w:rsid w:val="000728EB"/>
    <w:rsid w:val="00072F72"/>
    <w:rsid w:val="00073399"/>
    <w:rsid w:val="0007366F"/>
    <w:rsid w:val="0007381C"/>
    <w:rsid w:val="00073B11"/>
    <w:rsid w:val="000747AF"/>
    <w:rsid w:val="00074AB2"/>
    <w:rsid w:val="00076227"/>
    <w:rsid w:val="000767BC"/>
    <w:rsid w:val="0007699E"/>
    <w:rsid w:val="00076DCB"/>
    <w:rsid w:val="00077450"/>
    <w:rsid w:val="00080625"/>
    <w:rsid w:val="00080AC1"/>
    <w:rsid w:val="00080F5D"/>
    <w:rsid w:val="0008145B"/>
    <w:rsid w:val="00081941"/>
    <w:rsid w:val="00081A28"/>
    <w:rsid w:val="00082949"/>
    <w:rsid w:val="00083ABC"/>
    <w:rsid w:val="00083CA9"/>
    <w:rsid w:val="00084460"/>
    <w:rsid w:val="00085D59"/>
    <w:rsid w:val="00085E33"/>
    <w:rsid w:val="000860FF"/>
    <w:rsid w:val="00087DD5"/>
    <w:rsid w:val="00090058"/>
    <w:rsid w:val="00090466"/>
    <w:rsid w:val="000905B9"/>
    <w:rsid w:val="000907CD"/>
    <w:rsid w:val="000922CA"/>
    <w:rsid w:val="00093B38"/>
    <w:rsid w:val="00093E9B"/>
    <w:rsid w:val="00093EFF"/>
    <w:rsid w:val="00094241"/>
    <w:rsid w:val="00095270"/>
    <w:rsid w:val="00095519"/>
    <w:rsid w:val="00095B17"/>
    <w:rsid w:val="00096114"/>
    <w:rsid w:val="000963B6"/>
    <w:rsid w:val="000968B3"/>
    <w:rsid w:val="00096975"/>
    <w:rsid w:val="00096FFB"/>
    <w:rsid w:val="0009771B"/>
    <w:rsid w:val="00097B91"/>
    <w:rsid w:val="000A061C"/>
    <w:rsid w:val="000A1074"/>
    <w:rsid w:val="000A1207"/>
    <w:rsid w:val="000A1F8B"/>
    <w:rsid w:val="000A3002"/>
    <w:rsid w:val="000A30AF"/>
    <w:rsid w:val="000A324F"/>
    <w:rsid w:val="000A447B"/>
    <w:rsid w:val="000A491A"/>
    <w:rsid w:val="000A5108"/>
    <w:rsid w:val="000A59CE"/>
    <w:rsid w:val="000A6492"/>
    <w:rsid w:val="000B0602"/>
    <w:rsid w:val="000B0AA7"/>
    <w:rsid w:val="000B11D3"/>
    <w:rsid w:val="000B12EA"/>
    <w:rsid w:val="000B224F"/>
    <w:rsid w:val="000B2975"/>
    <w:rsid w:val="000B2B9C"/>
    <w:rsid w:val="000B2BC4"/>
    <w:rsid w:val="000B425E"/>
    <w:rsid w:val="000B49DE"/>
    <w:rsid w:val="000B56F0"/>
    <w:rsid w:val="000B723E"/>
    <w:rsid w:val="000C0AC0"/>
    <w:rsid w:val="000C1023"/>
    <w:rsid w:val="000C202F"/>
    <w:rsid w:val="000C23DF"/>
    <w:rsid w:val="000C2535"/>
    <w:rsid w:val="000C2A11"/>
    <w:rsid w:val="000C3384"/>
    <w:rsid w:val="000C34D1"/>
    <w:rsid w:val="000C384F"/>
    <w:rsid w:val="000C47E7"/>
    <w:rsid w:val="000C5C17"/>
    <w:rsid w:val="000C5D59"/>
    <w:rsid w:val="000C63CB"/>
    <w:rsid w:val="000C63E7"/>
    <w:rsid w:val="000C68E9"/>
    <w:rsid w:val="000C6DA1"/>
    <w:rsid w:val="000D0736"/>
    <w:rsid w:val="000D125C"/>
    <w:rsid w:val="000D17AE"/>
    <w:rsid w:val="000D1C27"/>
    <w:rsid w:val="000D1C7C"/>
    <w:rsid w:val="000D1CC3"/>
    <w:rsid w:val="000D3023"/>
    <w:rsid w:val="000D34CE"/>
    <w:rsid w:val="000D366A"/>
    <w:rsid w:val="000D4A9D"/>
    <w:rsid w:val="000D4BC6"/>
    <w:rsid w:val="000D580D"/>
    <w:rsid w:val="000D59EA"/>
    <w:rsid w:val="000D5FE6"/>
    <w:rsid w:val="000D6478"/>
    <w:rsid w:val="000D687A"/>
    <w:rsid w:val="000D68AB"/>
    <w:rsid w:val="000D6C2F"/>
    <w:rsid w:val="000D7C16"/>
    <w:rsid w:val="000D7DD6"/>
    <w:rsid w:val="000E0287"/>
    <w:rsid w:val="000E0D60"/>
    <w:rsid w:val="000E163E"/>
    <w:rsid w:val="000E1DC5"/>
    <w:rsid w:val="000E2E3A"/>
    <w:rsid w:val="000E2EB1"/>
    <w:rsid w:val="000E354A"/>
    <w:rsid w:val="000E3D51"/>
    <w:rsid w:val="000E41E7"/>
    <w:rsid w:val="000E4B42"/>
    <w:rsid w:val="000E66BC"/>
    <w:rsid w:val="000E6930"/>
    <w:rsid w:val="000E695A"/>
    <w:rsid w:val="000E6F03"/>
    <w:rsid w:val="000E7892"/>
    <w:rsid w:val="000E7AC9"/>
    <w:rsid w:val="000F0155"/>
    <w:rsid w:val="000F0315"/>
    <w:rsid w:val="000F031A"/>
    <w:rsid w:val="000F1AB3"/>
    <w:rsid w:val="000F2308"/>
    <w:rsid w:val="000F2348"/>
    <w:rsid w:val="000F29B2"/>
    <w:rsid w:val="000F2CA5"/>
    <w:rsid w:val="000F31A7"/>
    <w:rsid w:val="000F4C94"/>
    <w:rsid w:val="000F5458"/>
    <w:rsid w:val="000F559C"/>
    <w:rsid w:val="000F5CF6"/>
    <w:rsid w:val="000F62E2"/>
    <w:rsid w:val="000F68CC"/>
    <w:rsid w:val="000F73B9"/>
    <w:rsid w:val="00100D46"/>
    <w:rsid w:val="00100DFE"/>
    <w:rsid w:val="00103706"/>
    <w:rsid w:val="001045B7"/>
    <w:rsid w:val="00104D26"/>
    <w:rsid w:val="00104EEC"/>
    <w:rsid w:val="001057BA"/>
    <w:rsid w:val="00105843"/>
    <w:rsid w:val="00105FC5"/>
    <w:rsid w:val="00106C5D"/>
    <w:rsid w:val="0010759E"/>
    <w:rsid w:val="00110AA1"/>
    <w:rsid w:val="00113143"/>
    <w:rsid w:val="00113185"/>
    <w:rsid w:val="0011332B"/>
    <w:rsid w:val="00114A25"/>
    <w:rsid w:val="001162AD"/>
    <w:rsid w:val="001169AF"/>
    <w:rsid w:val="0011778A"/>
    <w:rsid w:val="00120418"/>
    <w:rsid w:val="001207E0"/>
    <w:rsid w:val="00121236"/>
    <w:rsid w:val="0012172E"/>
    <w:rsid w:val="001219AC"/>
    <w:rsid w:val="00121AC0"/>
    <w:rsid w:val="00122AD2"/>
    <w:rsid w:val="0012324A"/>
    <w:rsid w:val="00125E3C"/>
    <w:rsid w:val="00126B37"/>
    <w:rsid w:val="00127B55"/>
    <w:rsid w:val="00130EB8"/>
    <w:rsid w:val="00131566"/>
    <w:rsid w:val="001324DD"/>
    <w:rsid w:val="00133388"/>
    <w:rsid w:val="00133B59"/>
    <w:rsid w:val="00134CE1"/>
    <w:rsid w:val="0013636A"/>
    <w:rsid w:val="00136A0D"/>
    <w:rsid w:val="00136C04"/>
    <w:rsid w:val="00136C5C"/>
    <w:rsid w:val="00137506"/>
    <w:rsid w:val="00137C07"/>
    <w:rsid w:val="00140D20"/>
    <w:rsid w:val="00140DC2"/>
    <w:rsid w:val="00141328"/>
    <w:rsid w:val="00141FC5"/>
    <w:rsid w:val="00142711"/>
    <w:rsid w:val="00143248"/>
    <w:rsid w:val="00143AAA"/>
    <w:rsid w:val="00143D53"/>
    <w:rsid w:val="00144214"/>
    <w:rsid w:val="001453CC"/>
    <w:rsid w:val="00145E50"/>
    <w:rsid w:val="00146DB0"/>
    <w:rsid w:val="0014702F"/>
    <w:rsid w:val="0014730C"/>
    <w:rsid w:val="00147325"/>
    <w:rsid w:val="001476BF"/>
    <w:rsid w:val="00147FBF"/>
    <w:rsid w:val="00150C43"/>
    <w:rsid w:val="00151D4C"/>
    <w:rsid w:val="0015229B"/>
    <w:rsid w:val="001529BE"/>
    <w:rsid w:val="00152C59"/>
    <w:rsid w:val="001535A2"/>
    <w:rsid w:val="001548DB"/>
    <w:rsid w:val="001550F8"/>
    <w:rsid w:val="001554BB"/>
    <w:rsid w:val="001568F0"/>
    <w:rsid w:val="00157793"/>
    <w:rsid w:val="0016037E"/>
    <w:rsid w:val="00160BB9"/>
    <w:rsid w:val="00160C76"/>
    <w:rsid w:val="00161DF7"/>
    <w:rsid w:val="00161F08"/>
    <w:rsid w:val="00162953"/>
    <w:rsid w:val="00163189"/>
    <w:rsid w:val="001633CC"/>
    <w:rsid w:val="0016589C"/>
    <w:rsid w:val="00165AA8"/>
    <w:rsid w:val="00166608"/>
    <w:rsid w:val="00166A6A"/>
    <w:rsid w:val="00167E6C"/>
    <w:rsid w:val="00171EE4"/>
    <w:rsid w:val="00172069"/>
    <w:rsid w:val="0017209E"/>
    <w:rsid w:val="001734DD"/>
    <w:rsid w:val="00174A85"/>
    <w:rsid w:val="0017758E"/>
    <w:rsid w:val="00180767"/>
    <w:rsid w:val="001807FE"/>
    <w:rsid w:val="00181DD7"/>
    <w:rsid w:val="00182D18"/>
    <w:rsid w:val="001842EE"/>
    <w:rsid w:val="001844D1"/>
    <w:rsid w:val="00184C60"/>
    <w:rsid w:val="001853E6"/>
    <w:rsid w:val="001854FA"/>
    <w:rsid w:val="00185ECB"/>
    <w:rsid w:val="00185FEC"/>
    <w:rsid w:val="00186486"/>
    <w:rsid w:val="001867C1"/>
    <w:rsid w:val="00186DCB"/>
    <w:rsid w:val="001879B8"/>
    <w:rsid w:val="00191795"/>
    <w:rsid w:val="00191D18"/>
    <w:rsid w:val="00192474"/>
    <w:rsid w:val="001928C8"/>
    <w:rsid w:val="00192C49"/>
    <w:rsid w:val="001947AA"/>
    <w:rsid w:val="00194CEF"/>
    <w:rsid w:val="0019548E"/>
    <w:rsid w:val="00195DE3"/>
    <w:rsid w:val="00196236"/>
    <w:rsid w:val="00196F56"/>
    <w:rsid w:val="001A0472"/>
    <w:rsid w:val="001A172D"/>
    <w:rsid w:val="001A2B76"/>
    <w:rsid w:val="001A2BB6"/>
    <w:rsid w:val="001A3674"/>
    <w:rsid w:val="001A3B16"/>
    <w:rsid w:val="001A45E8"/>
    <w:rsid w:val="001A479B"/>
    <w:rsid w:val="001A4ED7"/>
    <w:rsid w:val="001A7607"/>
    <w:rsid w:val="001B1C80"/>
    <w:rsid w:val="001B1E28"/>
    <w:rsid w:val="001B2018"/>
    <w:rsid w:val="001B2114"/>
    <w:rsid w:val="001B24D0"/>
    <w:rsid w:val="001B2543"/>
    <w:rsid w:val="001B33D6"/>
    <w:rsid w:val="001B40AC"/>
    <w:rsid w:val="001B5C02"/>
    <w:rsid w:val="001B5F2B"/>
    <w:rsid w:val="001B6EC6"/>
    <w:rsid w:val="001C0265"/>
    <w:rsid w:val="001C0970"/>
    <w:rsid w:val="001C199C"/>
    <w:rsid w:val="001C1F25"/>
    <w:rsid w:val="001C1F6D"/>
    <w:rsid w:val="001C356F"/>
    <w:rsid w:val="001C3770"/>
    <w:rsid w:val="001C38BB"/>
    <w:rsid w:val="001C4472"/>
    <w:rsid w:val="001C4791"/>
    <w:rsid w:val="001C47D7"/>
    <w:rsid w:val="001C4C41"/>
    <w:rsid w:val="001C4F18"/>
    <w:rsid w:val="001C77F8"/>
    <w:rsid w:val="001C7A63"/>
    <w:rsid w:val="001D171F"/>
    <w:rsid w:val="001D1CF0"/>
    <w:rsid w:val="001D204C"/>
    <w:rsid w:val="001D27EA"/>
    <w:rsid w:val="001D2C45"/>
    <w:rsid w:val="001D4956"/>
    <w:rsid w:val="001D4DCB"/>
    <w:rsid w:val="001D61AA"/>
    <w:rsid w:val="001D67F4"/>
    <w:rsid w:val="001D7D0C"/>
    <w:rsid w:val="001E09EB"/>
    <w:rsid w:val="001E0B2B"/>
    <w:rsid w:val="001E1654"/>
    <w:rsid w:val="001E186C"/>
    <w:rsid w:val="001E1C1A"/>
    <w:rsid w:val="001E28CA"/>
    <w:rsid w:val="001E2EF2"/>
    <w:rsid w:val="001E3110"/>
    <w:rsid w:val="001E50E9"/>
    <w:rsid w:val="001E6CF3"/>
    <w:rsid w:val="001E6D76"/>
    <w:rsid w:val="001F0557"/>
    <w:rsid w:val="001F06D4"/>
    <w:rsid w:val="001F158E"/>
    <w:rsid w:val="001F2C2F"/>
    <w:rsid w:val="001F4332"/>
    <w:rsid w:val="001F5E24"/>
    <w:rsid w:val="001F6D6A"/>
    <w:rsid w:val="001F6E46"/>
    <w:rsid w:val="001F7029"/>
    <w:rsid w:val="001F758F"/>
    <w:rsid w:val="001F7EB0"/>
    <w:rsid w:val="00201093"/>
    <w:rsid w:val="00202874"/>
    <w:rsid w:val="002037C4"/>
    <w:rsid w:val="00204757"/>
    <w:rsid w:val="00204C3D"/>
    <w:rsid w:val="00204F7A"/>
    <w:rsid w:val="00205336"/>
    <w:rsid w:val="002059AC"/>
    <w:rsid w:val="00206042"/>
    <w:rsid w:val="00206D65"/>
    <w:rsid w:val="002076B7"/>
    <w:rsid w:val="002113AD"/>
    <w:rsid w:val="00211DA3"/>
    <w:rsid w:val="00213B4A"/>
    <w:rsid w:val="00213C9E"/>
    <w:rsid w:val="00214479"/>
    <w:rsid w:val="00215896"/>
    <w:rsid w:val="0022042F"/>
    <w:rsid w:val="002204E2"/>
    <w:rsid w:val="00220992"/>
    <w:rsid w:val="00221971"/>
    <w:rsid w:val="00221C0B"/>
    <w:rsid w:val="0022219A"/>
    <w:rsid w:val="00222511"/>
    <w:rsid w:val="00223AE0"/>
    <w:rsid w:val="00223DC2"/>
    <w:rsid w:val="00224AA7"/>
    <w:rsid w:val="00224BAB"/>
    <w:rsid w:val="00225C02"/>
    <w:rsid w:val="002260AC"/>
    <w:rsid w:val="002265DE"/>
    <w:rsid w:val="00227647"/>
    <w:rsid w:val="00230406"/>
    <w:rsid w:val="00230533"/>
    <w:rsid w:val="002306F7"/>
    <w:rsid w:val="00230A0E"/>
    <w:rsid w:val="00230EE4"/>
    <w:rsid w:val="00231208"/>
    <w:rsid w:val="00231B31"/>
    <w:rsid w:val="00234EB0"/>
    <w:rsid w:val="00235719"/>
    <w:rsid w:val="00235BA2"/>
    <w:rsid w:val="0023674C"/>
    <w:rsid w:val="00236B36"/>
    <w:rsid w:val="00237242"/>
    <w:rsid w:val="002372BB"/>
    <w:rsid w:val="002373C1"/>
    <w:rsid w:val="0023748A"/>
    <w:rsid w:val="00237C3F"/>
    <w:rsid w:val="002419D8"/>
    <w:rsid w:val="00241F56"/>
    <w:rsid w:val="0024220E"/>
    <w:rsid w:val="0024238A"/>
    <w:rsid w:val="002424E3"/>
    <w:rsid w:val="00243D61"/>
    <w:rsid w:val="00243DFC"/>
    <w:rsid w:val="0024445E"/>
    <w:rsid w:val="002454B8"/>
    <w:rsid w:val="00246024"/>
    <w:rsid w:val="002460DF"/>
    <w:rsid w:val="00246930"/>
    <w:rsid w:val="00246B07"/>
    <w:rsid w:val="00247452"/>
    <w:rsid w:val="00247A9C"/>
    <w:rsid w:val="00247FE6"/>
    <w:rsid w:val="00250940"/>
    <w:rsid w:val="00250EFA"/>
    <w:rsid w:val="00251E85"/>
    <w:rsid w:val="002540A3"/>
    <w:rsid w:val="0025566F"/>
    <w:rsid w:val="00256CBB"/>
    <w:rsid w:val="00257BB4"/>
    <w:rsid w:val="002604C5"/>
    <w:rsid w:val="00261352"/>
    <w:rsid w:val="0026136F"/>
    <w:rsid w:val="0026153B"/>
    <w:rsid w:val="00262BEF"/>
    <w:rsid w:val="00263597"/>
    <w:rsid w:val="00263745"/>
    <w:rsid w:val="00263835"/>
    <w:rsid w:val="00263D9F"/>
    <w:rsid w:val="00266F1F"/>
    <w:rsid w:val="00270140"/>
    <w:rsid w:val="002707F9"/>
    <w:rsid w:val="00270C9E"/>
    <w:rsid w:val="00271799"/>
    <w:rsid w:val="00271A87"/>
    <w:rsid w:val="00271DF6"/>
    <w:rsid w:val="00272C37"/>
    <w:rsid w:val="00273D32"/>
    <w:rsid w:val="00273E45"/>
    <w:rsid w:val="002748F9"/>
    <w:rsid w:val="00274BD1"/>
    <w:rsid w:val="0027575C"/>
    <w:rsid w:val="00277FE2"/>
    <w:rsid w:val="00280231"/>
    <w:rsid w:val="0028190B"/>
    <w:rsid w:val="00281D28"/>
    <w:rsid w:val="00282598"/>
    <w:rsid w:val="0028299F"/>
    <w:rsid w:val="0028332F"/>
    <w:rsid w:val="002854E6"/>
    <w:rsid w:val="00285696"/>
    <w:rsid w:val="00286599"/>
    <w:rsid w:val="002866A0"/>
    <w:rsid w:val="00286AB7"/>
    <w:rsid w:val="0028780A"/>
    <w:rsid w:val="002902B2"/>
    <w:rsid w:val="00293277"/>
    <w:rsid w:val="00293E53"/>
    <w:rsid w:val="00294E9F"/>
    <w:rsid w:val="002972E9"/>
    <w:rsid w:val="00297E7C"/>
    <w:rsid w:val="002A0529"/>
    <w:rsid w:val="002A103F"/>
    <w:rsid w:val="002A1AE2"/>
    <w:rsid w:val="002A2AF8"/>
    <w:rsid w:val="002A4AE7"/>
    <w:rsid w:val="002A59A2"/>
    <w:rsid w:val="002A5B4E"/>
    <w:rsid w:val="002A62B8"/>
    <w:rsid w:val="002A7893"/>
    <w:rsid w:val="002B0117"/>
    <w:rsid w:val="002B0E94"/>
    <w:rsid w:val="002B14EC"/>
    <w:rsid w:val="002B323C"/>
    <w:rsid w:val="002B5697"/>
    <w:rsid w:val="002B6FDB"/>
    <w:rsid w:val="002C0AAF"/>
    <w:rsid w:val="002C186C"/>
    <w:rsid w:val="002C269C"/>
    <w:rsid w:val="002C27B8"/>
    <w:rsid w:val="002C2AB6"/>
    <w:rsid w:val="002C312D"/>
    <w:rsid w:val="002C3730"/>
    <w:rsid w:val="002C432A"/>
    <w:rsid w:val="002C58AE"/>
    <w:rsid w:val="002C650E"/>
    <w:rsid w:val="002C6D4B"/>
    <w:rsid w:val="002C715F"/>
    <w:rsid w:val="002C71EB"/>
    <w:rsid w:val="002D06EE"/>
    <w:rsid w:val="002D146D"/>
    <w:rsid w:val="002D2505"/>
    <w:rsid w:val="002D27B9"/>
    <w:rsid w:val="002D369C"/>
    <w:rsid w:val="002D437B"/>
    <w:rsid w:val="002D4456"/>
    <w:rsid w:val="002D45BF"/>
    <w:rsid w:val="002D4A56"/>
    <w:rsid w:val="002D4AE9"/>
    <w:rsid w:val="002D4F75"/>
    <w:rsid w:val="002D5E81"/>
    <w:rsid w:val="002D6F46"/>
    <w:rsid w:val="002E0011"/>
    <w:rsid w:val="002E00BA"/>
    <w:rsid w:val="002E222A"/>
    <w:rsid w:val="002E34C9"/>
    <w:rsid w:val="002E428B"/>
    <w:rsid w:val="002E4DF6"/>
    <w:rsid w:val="002E51D9"/>
    <w:rsid w:val="002E716F"/>
    <w:rsid w:val="002E7326"/>
    <w:rsid w:val="002F01E3"/>
    <w:rsid w:val="002F0919"/>
    <w:rsid w:val="002F0DB3"/>
    <w:rsid w:val="002F2100"/>
    <w:rsid w:val="002F3048"/>
    <w:rsid w:val="002F4AE0"/>
    <w:rsid w:val="002F550F"/>
    <w:rsid w:val="002F6755"/>
    <w:rsid w:val="002F6B7D"/>
    <w:rsid w:val="002F6C04"/>
    <w:rsid w:val="002F724C"/>
    <w:rsid w:val="002F72CA"/>
    <w:rsid w:val="002F7AE6"/>
    <w:rsid w:val="002F7C87"/>
    <w:rsid w:val="002F7F0B"/>
    <w:rsid w:val="00301B76"/>
    <w:rsid w:val="00301E1C"/>
    <w:rsid w:val="00302950"/>
    <w:rsid w:val="00302DF2"/>
    <w:rsid w:val="00302DF8"/>
    <w:rsid w:val="0030326C"/>
    <w:rsid w:val="00304319"/>
    <w:rsid w:val="00305699"/>
    <w:rsid w:val="00305FAE"/>
    <w:rsid w:val="003060F7"/>
    <w:rsid w:val="00307A44"/>
    <w:rsid w:val="00307F86"/>
    <w:rsid w:val="00310B21"/>
    <w:rsid w:val="003115F5"/>
    <w:rsid w:val="00311E77"/>
    <w:rsid w:val="00311F42"/>
    <w:rsid w:val="0031314B"/>
    <w:rsid w:val="003136A9"/>
    <w:rsid w:val="00313BFC"/>
    <w:rsid w:val="00313E92"/>
    <w:rsid w:val="00315D2D"/>
    <w:rsid w:val="0031733D"/>
    <w:rsid w:val="00317794"/>
    <w:rsid w:val="0032071D"/>
    <w:rsid w:val="003215AC"/>
    <w:rsid w:val="00325947"/>
    <w:rsid w:val="00325F74"/>
    <w:rsid w:val="0032652A"/>
    <w:rsid w:val="00332289"/>
    <w:rsid w:val="003328E8"/>
    <w:rsid w:val="00332BAA"/>
    <w:rsid w:val="0033448D"/>
    <w:rsid w:val="00334A94"/>
    <w:rsid w:val="00334E0C"/>
    <w:rsid w:val="00335729"/>
    <w:rsid w:val="00335A7E"/>
    <w:rsid w:val="00335EB2"/>
    <w:rsid w:val="003363BD"/>
    <w:rsid w:val="003368D0"/>
    <w:rsid w:val="00336E09"/>
    <w:rsid w:val="00337847"/>
    <w:rsid w:val="003407B1"/>
    <w:rsid w:val="00340CC6"/>
    <w:rsid w:val="00341EB7"/>
    <w:rsid w:val="00342CCE"/>
    <w:rsid w:val="00342E60"/>
    <w:rsid w:val="00343B4D"/>
    <w:rsid w:val="00347B06"/>
    <w:rsid w:val="00350031"/>
    <w:rsid w:val="00351219"/>
    <w:rsid w:val="003515D8"/>
    <w:rsid w:val="00352538"/>
    <w:rsid w:val="00353695"/>
    <w:rsid w:val="00354DC9"/>
    <w:rsid w:val="00356464"/>
    <w:rsid w:val="00356954"/>
    <w:rsid w:val="00356E82"/>
    <w:rsid w:val="00356FF8"/>
    <w:rsid w:val="0035724E"/>
    <w:rsid w:val="0035775E"/>
    <w:rsid w:val="00357E12"/>
    <w:rsid w:val="00357E78"/>
    <w:rsid w:val="003601B9"/>
    <w:rsid w:val="00360654"/>
    <w:rsid w:val="00360D39"/>
    <w:rsid w:val="00360FD6"/>
    <w:rsid w:val="00361C97"/>
    <w:rsid w:val="00361E26"/>
    <w:rsid w:val="00362CF9"/>
    <w:rsid w:val="00362FB0"/>
    <w:rsid w:val="0036337C"/>
    <w:rsid w:val="0036356C"/>
    <w:rsid w:val="003665B4"/>
    <w:rsid w:val="003668D7"/>
    <w:rsid w:val="00366EBF"/>
    <w:rsid w:val="0036704F"/>
    <w:rsid w:val="00367554"/>
    <w:rsid w:val="00367AD0"/>
    <w:rsid w:val="00370531"/>
    <w:rsid w:val="003712DD"/>
    <w:rsid w:val="00371A27"/>
    <w:rsid w:val="00371B7A"/>
    <w:rsid w:val="00372622"/>
    <w:rsid w:val="00372975"/>
    <w:rsid w:val="00372E94"/>
    <w:rsid w:val="00372F46"/>
    <w:rsid w:val="0037328D"/>
    <w:rsid w:val="00373922"/>
    <w:rsid w:val="00374394"/>
    <w:rsid w:val="0037490D"/>
    <w:rsid w:val="00375168"/>
    <w:rsid w:val="0037758F"/>
    <w:rsid w:val="00380947"/>
    <w:rsid w:val="00380F0B"/>
    <w:rsid w:val="0038183B"/>
    <w:rsid w:val="00381F00"/>
    <w:rsid w:val="003822E3"/>
    <w:rsid w:val="00382A3B"/>
    <w:rsid w:val="00382FB8"/>
    <w:rsid w:val="00383172"/>
    <w:rsid w:val="00383310"/>
    <w:rsid w:val="00383F1F"/>
    <w:rsid w:val="00384882"/>
    <w:rsid w:val="00384C06"/>
    <w:rsid w:val="00384F24"/>
    <w:rsid w:val="00385CAE"/>
    <w:rsid w:val="0038614E"/>
    <w:rsid w:val="003878B3"/>
    <w:rsid w:val="00387ADC"/>
    <w:rsid w:val="00387EA3"/>
    <w:rsid w:val="00392E33"/>
    <w:rsid w:val="00395202"/>
    <w:rsid w:val="00395AD5"/>
    <w:rsid w:val="00396A1C"/>
    <w:rsid w:val="00396C88"/>
    <w:rsid w:val="00397126"/>
    <w:rsid w:val="003A0FAF"/>
    <w:rsid w:val="003A1561"/>
    <w:rsid w:val="003A3E95"/>
    <w:rsid w:val="003A5BF6"/>
    <w:rsid w:val="003A605B"/>
    <w:rsid w:val="003A62C7"/>
    <w:rsid w:val="003A74E0"/>
    <w:rsid w:val="003A7AA8"/>
    <w:rsid w:val="003B02BE"/>
    <w:rsid w:val="003B4876"/>
    <w:rsid w:val="003B4B07"/>
    <w:rsid w:val="003B4FFF"/>
    <w:rsid w:val="003B512C"/>
    <w:rsid w:val="003B5363"/>
    <w:rsid w:val="003B5465"/>
    <w:rsid w:val="003B6527"/>
    <w:rsid w:val="003B7510"/>
    <w:rsid w:val="003C0DA7"/>
    <w:rsid w:val="003C240A"/>
    <w:rsid w:val="003C3106"/>
    <w:rsid w:val="003C3A8B"/>
    <w:rsid w:val="003C3C1D"/>
    <w:rsid w:val="003C4146"/>
    <w:rsid w:val="003C4577"/>
    <w:rsid w:val="003C5C18"/>
    <w:rsid w:val="003C5E76"/>
    <w:rsid w:val="003C604E"/>
    <w:rsid w:val="003C60E5"/>
    <w:rsid w:val="003D196C"/>
    <w:rsid w:val="003D2931"/>
    <w:rsid w:val="003D2A10"/>
    <w:rsid w:val="003D4486"/>
    <w:rsid w:val="003D4E63"/>
    <w:rsid w:val="003D50AA"/>
    <w:rsid w:val="003D51DC"/>
    <w:rsid w:val="003D57F4"/>
    <w:rsid w:val="003D6CCC"/>
    <w:rsid w:val="003D7D3D"/>
    <w:rsid w:val="003D7D91"/>
    <w:rsid w:val="003E0D42"/>
    <w:rsid w:val="003E1AB9"/>
    <w:rsid w:val="003E2DDB"/>
    <w:rsid w:val="003E3B5B"/>
    <w:rsid w:val="003E4606"/>
    <w:rsid w:val="003E5005"/>
    <w:rsid w:val="003E5253"/>
    <w:rsid w:val="003E5B40"/>
    <w:rsid w:val="003E72F3"/>
    <w:rsid w:val="003F3754"/>
    <w:rsid w:val="003F4690"/>
    <w:rsid w:val="003F594F"/>
    <w:rsid w:val="003F5BE1"/>
    <w:rsid w:val="003F6785"/>
    <w:rsid w:val="003F76CE"/>
    <w:rsid w:val="003F77E2"/>
    <w:rsid w:val="0040053F"/>
    <w:rsid w:val="00400E99"/>
    <w:rsid w:val="00401C82"/>
    <w:rsid w:val="00402B32"/>
    <w:rsid w:val="004042FA"/>
    <w:rsid w:val="00404CAE"/>
    <w:rsid w:val="004066B4"/>
    <w:rsid w:val="00406B80"/>
    <w:rsid w:val="00407A8A"/>
    <w:rsid w:val="00407CDF"/>
    <w:rsid w:val="004103CF"/>
    <w:rsid w:val="00410ED3"/>
    <w:rsid w:val="00414782"/>
    <w:rsid w:val="00414F5D"/>
    <w:rsid w:val="00415581"/>
    <w:rsid w:val="004165B9"/>
    <w:rsid w:val="00416640"/>
    <w:rsid w:val="00416C0F"/>
    <w:rsid w:val="004179B6"/>
    <w:rsid w:val="00421A84"/>
    <w:rsid w:val="004224ED"/>
    <w:rsid w:val="00422747"/>
    <w:rsid w:val="00423200"/>
    <w:rsid w:val="004232D4"/>
    <w:rsid w:val="00424550"/>
    <w:rsid w:val="00424BC4"/>
    <w:rsid w:val="004251D9"/>
    <w:rsid w:val="00425B24"/>
    <w:rsid w:val="0042659A"/>
    <w:rsid w:val="00427808"/>
    <w:rsid w:val="00427A3C"/>
    <w:rsid w:val="00427CA7"/>
    <w:rsid w:val="00427D9A"/>
    <w:rsid w:val="00431212"/>
    <w:rsid w:val="00431777"/>
    <w:rsid w:val="00431C54"/>
    <w:rsid w:val="004329CB"/>
    <w:rsid w:val="0043362E"/>
    <w:rsid w:val="00436132"/>
    <w:rsid w:val="004364F9"/>
    <w:rsid w:val="00436DF1"/>
    <w:rsid w:val="00437091"/>
    <w:rsid w:val="00437211"/>
    <w:rsid w:val="00437A44"/>
    <w:rsid w:val="00440A9C"/>
    <w:rsid w:val="00443823"/>
    <w:rsid w:val="00444AB6"/>
    <w:rsid w:val="0044558F"/>
    <w:rsid w:val="00445EA2"/>
    <w:rsid w:val="00446BC3"/>
    <w:rsid w:val="00446E3D"/>
    <w:rsid w:val="00447A63"/>
    <w:rsid w:val="004504EC"/>
    <w:rsid w:val="00450E58"/>
    <w:rsid w:val="004515F9"/>
    <w:rsid w:val="00451944"/>
    <w:rsid w:val="00452E4E"/>
    <w:rsid w:val="00455207"/>
    <w:rsid w:val="004564C7"/>
    <w:rsid w:val="00456D2E"/>
    <w:rsid w:val="00457D1A"/>
    <w:rsid w:val="00460E26"/>
    <w:rsid w:val="0046186B"/>
    <w:rsid w:val="00462334"/>
    <w:rsid w:val="004628C8"/>
    <w:rsid w:val="00462BF6"/>
    <w:rsid w:val="00463830"/>
    <w:rsid w:val="00463DBB"/>
    <w:rsid w:val="00464646"/>
    <w:rsid w:val="004659DE"/>
    <w:rsid w:val="0046637C"/>
    <w:rsid w:val="00466795"/>
    <w:rsid w:val="00466FBD"/>
    <w:rsid w:val="00467170"/>
    <w:rsid w:val="00467E45"/>
    <w:rsid w:val="004706DF"/>
    <w:rsid w:val="00472100"/>
    <w:rsid w:val="004722A6"/>
    <w:rsid w:val="00473C95"/>
    <w:rsid w:val="00473F3C"/>
    <w:rsid w:val="00473F70"/>
    <w:rsid w:val="0047441E"/>
    <w:rsid w:val="00475397"/>
    <w:rsid w:val="004754C0"/>
    <w:rsid w:val="004767D4"/>
    <w:rsid w:val="0047685E"/>
    <w:rsid w:val="004768F4"/>
    <w:rsid w:val="00476DA6"/>
    <w:rsid w:val="0048252D"/>
    <w:rsid w:val="00483790"/>
    <w:rsid w:val="00483DD5"/>
    <w:rsid w:val="004841D1"/>
    <w:rsid w:val="004844F4"/>
    <w:rsid w:val="00484B79"/>
    <w:rsid w:val="00485EA7"/>
    <w:rsid w:val="00486BFB"/>
    <w:rsid w:val="00487718"/>
    <w:rsid w:val="00490906"/>
    <w:rsid w:val="00490F85"/>
    <w:rsid w:val="0049275F"/>
    <w:rsid w:val="00492E88"/>
    <w:rsid w:val="0049312D"/>
    <w:rsid w:val="00493C87"/>
    <w:rsid w:val="00493DC4"/>
    <w:rsid w:val="00493F24"/>
    <w:rsid w:val="00494698"/>
    <w:rsid w:val="004949C9"/>
    <w:rsid w:val="00494A0B"/>
    <w:rsid w:val="00495045"/>
    <w:rsid w:val="00496B2E"/>
    <w:rsid w:val="00496CBE"/>
    <w:rsid w:val="00497237"/>
    <w:rsid w:val="004A194D"/>
    <w:rsid w:val="004A19D5"/>
    <w:rsid w:val="004A24E1"/>
    <w:rsid w:val="004A2999"/>
    <w:rsid w:val="004A2C5B"/>
    <w:rsid w:val="004A451E"/>
    <w:rsid w:val="004A4901"/>
    <w:rsid w:val="004A4970"/>
    <w:rsid w:val="004A4C31"/>
    <w:rsid w:val="004A5E1B"/>
    <w:rsid w:val="004A629B"/>
    <w:rsid w:val="004A6333"/>
    <w:rsid w:val="004A6980"/>
    <w:rsid w:val="004A7DD0"/>
    <w:rsid w:val="004B0468"/>
    <w:rsid w:val="004B1074"/>
    <w:rsid w:val="004B168F"/>
    <w:rsid w:val="004B24C5"/>
    <w:rsid w:val="004B24C9"/>
    <w:rsid w:val="004B24D2"/>
    <w:rsid w:val="004B4FBE"/>
    <w:rsid w:val="004B7044"/>
    <w:rsid w:val="004B795A"/>
    <w:rsid w:val="004B7E3B"/>
    <w:rsid w:val="004B7E4D"/>
    <w:rsid w:val="004C043A"/>
    <w:rsid w:val="004C0887"/>
    <w:rsid w:val="004C299D"/>
    <w:rsid w:val="004C30AA"/>
    <w:rsid w:val="004C3DED"/>
    <w:rsid w:val="004C4615"/>
    <w:rsid w:val="004C5EE1"/>
    <w:rsid w:val="004C6C31"/>
    <w:rsid w:val="004C7035"/>
    <w:rsid w:val="004D1D22"/>
    <w:rsid w:val="004D1DA9"/>
    <w:rsid w:val="004D38CC"/>
    <w:rsid w:val="004D398C"/>
    <w:rsid w:val="004D3CDA"/>
    <w:rsid w:val="004D4040"/>
    <w:rsid w:val="004D46CA"/>
    <w:rsid w:val="004D49DA"/>
    <w:rsid w:val="004D787F"/>
    <w:rsid w:val="004D7CC0"/>
    <w:rsid w:val="004E0399"/>
    <w:rsid w:val="004E0579"/>
    <w:rsid w:val="004E189F"/>
    <w:rsid w:val="004E1C8B"/>
    <w:rsid w:val="004E1FDC"/>
    <w:rsid w:val="004E20F5"/>
    <w:rsid w:val="004E22CA"/>
    <w:rsid w:val="004E28D1"/>
    <w:rsid w:val="004E3906"/>
    <w:rsid w:val="004E416F"/>
    <w:rsid w:val="004E4BF7"/>
    <w:rsid w:val="004E58D9"/>
    <w:rsid w:val="004E679A"/>
    <w:rsid w:val="004E6804"/>
    <w:rsid w:val="004E711E"/>
    <w:rsid w:val="004E75E5"/>
    <w:rsid w:val="004E7977"/>
    <w:rsid w:val="004E79D8"/>
    <w:rsid w:val="004E7A25"/>
    <w:rsid w:val="004E7CE8"/>
    <w:rsid w:val="004F0046"/>
    <w:rsid w:val="004F12F0"/>
    <w:rsid w:val="004F25DB"/>
    <w:rsid w:val="004F2CE5"/>
    <w:rsid w:val="004F389E"/>
    <w:rsid w:val="004F4C07"/>
    <w:rsid w:val="004F5AD8"/>
    <w:rsid w:val="004F694F"/>
    <w:rsid w:val="005003D4"/>
    <w:rsid w:val="00500F43"/>
    <w:rsid w:val="00501D5C"/>
    <w:rsid w:val="00502716"/>
    <w:rsid w:val="0050397B"/>
    <w:rsid w:val="00504067"/>
    <w:rsid w:val="00504E40"/>
    <w:rsid w:val="00506114"/>
    <w:rsid w:val="00506B28"/>
    <w:rsid w:val="005079EF"/>
    <w:rsid w:val="005106E0"/>
    <w:rsid w:val="0051177C"/>
    <w:rsid w:val="00511954"/>
    <w:rsid w:val="00511DAC"/>
    <w:rsid w:val="00512B60"/>
    <w:rsid w:val="00514108"/>
    <w:rsid w:val="00514345"/>
    <w:rsid w:val="005164B5"/>
    <w:rsid w:val="005167AA"/>
    <w:rsid w:val="005174E7"/>
    <w:rsid w:val="00517CD7"/>
    <w:rsid w:val="0052106D"/>
    <w:rsid w:val="005211A5"/>
    <w:rsid w:val="005211E9"/>
    <w:rsid w:val="00521DA9"/>
    <w:rsid w:val="00521E78"/>
    <w:rsid w:val="005225DF"/>
    <w:rsid w:val="00522A3E"/>
    <w:rsid w:val="00522C46"/>
    <w:rsid w:val="0052387D"/>
    <w:rsid w:val="00524B91"/>
    <w:rsid w:val="005250B4"/>
    <w:rsid w:val="0052513C"/>
    <w:rsid w:val="005265F7"/>
    <w:rsid w:val="0053013E"/>
    <w:rsid w:val="005301C9"/>
    <w:rsid w:val="005344DB"/>
    <w:rsid w:val="0053496F"/>
    <w:rsid w:val="00534EFA"/>
    <w:rsid w:val="00535814"/>
    <w:rsid w:val="00536081"/>
    <w:rsid w:val="005371F3"/>
    <w:rsid w:val="00537F05"/>
    <w:rsid w:val="00540B1F"/>
    <w:rsid w:val="00540BDD"/>
    <w:rsid w:val="00540DBE"/>
    <w:rsid w:val="0054209C"/>
    <w:rsid w:val="005421C8"/>
    <w:rsid w:val="005426BC"/>
    <w:rsid w:val="00543390"/>
    <w:rsid w:val="00544D50"/>
    <w:rsid w:val="005458C1"/>
    <w:rsid w:val="00547B4B"/>
    <w:rsid w:val="00547C3B"/>
    <w:rsid w:val="005507AE"/>
    <w:rsid w:val="00551001"/>
    <w:rsid w:val="00551255"/>
    <w:rsid w:val="005513E7"/>
    <w:rsid w:val="005514A3"/>
    <w:rsid w:val="00551A32"/>
    <w:rsid w:val="00552C4A"/>
    <w:rsid w:val="00553019"/>
    <w:rsid w:val="00553060"/>
    <w:rsid w:val="00553097"/>
    <w:rsid w:val="00553F32"/>
    <w:rsid w:val="005553B0"/>
    <w:rsid w:val="0055545B"/>
    <w:rsid w:val="005557E6"/>
    <w:rsid w:val="00557866"/>
    <w:rsid w:val="00560A69"/>
    <w:rsid w:val="00562A37"/>
    <w:rsid w:val="00562E43"/>
    <w:rsid w:val="00563763"/>
    <w:rsid w:val="00564923"/>
    <w:rsid w:val="00565A19"/>
    <w:rsid w:val="0056637A"/>
    <w:rsid w:val="00567740"/>
    <w:rsid w:val="00567E9F"/>
    <w:rsid w:val="005706E0"/>
    <w:rsid w:val="00570853"/>
    <w:rsid w:val="00570A5A"/>
    <w:rsid w:val="00570ED7"/>
    <w:rsid w:val="00570F87"/>
    <w:rsid w:val="005715B8"/>
    <w:rsid w:val="00571C6D"/>
    <w:rsid w:val="005726A3"/>
    <w:rsid w:val="00572C2D"/>
    <w:rsid w:val="005733C3"/>
    <w:rsid w:val="00574BBE"/>
    <w:rsid w:val="00576A38"/>
    <w:rsid w:val="00580306"/>
    <w:rsid w:val="005811EB"/>
    <w:rsid w:val="00581C99"/>
    <w:rsid w:val="00581FEA"/>
    <w:rsid w:val="005831DD"/>
    <w:rsid w:val="00583336"/>
    <w:rsid w:val="0058418B"/>
    <w:rsid w:val="00584D30"/>
    <w:rsid w:val="00584D61"/>
    <w:rsid w:val="00585E68"/>
    <w:rsid w:val="0058618E"/>
    <w:rsid w:val="0058658C"/>
    <w:rsid w:val="005871BB"/>
    <w:rsid w:val="005873E4"/>
    <w:rsid w:val="0059070D"/>
    <w:rsid w:val="00590C9A"/>
    <w:rsid w:val="00591012"/>
    <w:rsid w:val="0059226B"/>
    <w:rsid w:val="00592950"/>
    <w:rsid w:val="00592FA3"/>
    <w:rsid w:val="005933DA"/>
    <w:rsid w:val="005962F2"/>
    <w:rsid w:val="005968C6"/>
    <w:rsid w:val="00597049"/>
    <w:rsid w:val="005A0115"/>
    <w:rsid w:val="005A125D"/>
    <w:rsid w:val="005A17B3"/>
    <w:rsid w:val="005A1A7D"/>
    <w:rsid w:val="005A27C8"/>
    <w:rsid w:val="005A305D"/>
    <w:rsid w:val="005A35E8"/>
    <w:rsid w:val="005A3623"/>
    <w:rsid w:val="005A3CAC"/>
    <w:rsid w:val="005A466A"/>
    <w:rsid w:val="005A47CC"/>
    <w:rsid w:val="005A6443"/>
    <w:rsid w:val="005A6811"/>
    <w:rsid w:val="005A6995"/>
    <w:rsid w:val="005B0B09"/>
    <w:rsid w:val="005B0C0F"/>
    <w:rsid w:val="005B2BEE"/>
    <w:rsid w:val="005B341E"/>
    <w:rsid w:val="005B3670"/>
    <w:rsid w:val="005B41DC"/>
    <w:rsid w:val="005B4E8D"/>
    <w:rsid w:val="005B5079"/>
    <w:rsid w:val="005B5884"/>
    <w:rsid w:val="005B5A56"/>
    <w:rsid w:val="005B5FE7"/>
    <w:rsid w:val="005B6158"/>
    <w:rsid w:val="005B7DC8"/>
    <w:rsid w:val="005C0666"/>
    <w:rsid w:val="005C13A1"/>
    <w:rsid w:val="005C151B"/>
    <w:rsid w:val="005C2FB8"/>
    <w:rsid w:val="005C32C2"/>
    <w:rsid w:val="005C47B2"/>
    <w:rsid w:val="005C5242"/>
    <w:rsid w:val="005C5833"/>
    <w:rsid w:val="005C67E0"/>
    <w:rsid w:val="005C6F78"/>
    <w:rsid w:val="005C7A34"/>
    <w:rsid w:val="005C7BBB"/>
    <w:rsid w:val="005D0DA9"/>
    <w:rsid w:val="005D1C1F"/>
    <w:rsid w:val="005D2C02"/>
    <w:rsid w:val="005D2E7F"/>
    <w:rsid w:val="005D31DA"/>
    <w:rsid w:val="005D3CA8"/>
    <w:rsid w:val="005D57E3"/>
    <w:rsid w:val="005D5F3D"/>
    <w:rsid w:val="005D75B5"/>
    <w:rsid w:val="005E1EAF"/>
    <w:rsid w:val="005E2CA1"/>
    <w:rsid w:val="005E3750"/>
    <w:rsid w:val="005E3B86"/>
    <w:rsid w:val="005E4E7C"/>
    <w:rsid w:val="005E5127"/>
    <w:rsid w:val="005E63FF"/>
    <w:rsid w:val="005E7507"/>
    <w:rsid w:val="005E7525"/>
    <w:rsid w:val="005F0F05"/>
    <w:rsid w:val="005F1000"/>
    <w:rsid w:val="005F3991"/>
    <w:rsid w:val="005F3B37"/>
    <w:rsid w:val="005F410E"/>
    <w:rsid w:val="005F50AC"/>
    <w:rsid w:val="005F637F"/>
    <w:rsid w:val="005F6BF9"/>
    <w:rsid w:val="005F6E54"/>
    <w:rsid w:val="006004D2"/>
    <w:rsid w:val="00602D00"/>
    <w:rsid w:val="006041C1"/>
    <w:rsid w:val="00604FE6"/>
    <w:rsid w:val="0060581A"/>
    <w:rsid w:val="006058A8"/>
    <w:rsid w:val="0060651A"/>
    <w:rsid w:val="00606577"/>
    <w:rsid w:val="00606592"/>
    <w:rsid w:val="00607866"/>
    <w:rsid w:val="0060794E"/>
    <w:rsid w:val="00607CFF"/>
    <w:rsid w:val="006100FF"/>
    <w:rsid w:val="006114BF"/>
    <w:rsid w:val="00611868"/>
    <w:rsid w:val="0061242D"/>
    <w:rsid w:val="00612498"/>
    <w:rsid w:val="006125A9"/>
    <w:rsid w:val="006137F4"/>
    <w:rsid w:val="00613FF5"/>
    <w:rsid w:val="0061439E"/>
    <w:rsid w:val="00614C19"/>
    <w:rsid w:val="00615627"/>
    <w:rsid w:val="00615C05"/>
    <w:rsid w:val="0061679F"/>
    <w:rsid w:val="00616AAC"/>
    <w:rsid w:val="00617D9A"/>
    <w:rsid w:val="00617EB9"/>
    <w:rsid w:val="00617EFD"/>
    <w:rsid w:val="0062012F"/>
    <w:rsid w:val="00620393"/>
    <w:rsid w:val="006216AC"/>
    <w:rsid w:val="0062352F"/>
    <w:rsid w:val="0062371D"/>
    <w:rsid w:val="006238B7"/>
    <w:rsid w:val="00623F44"/>
    <w:rsid w:val="00626094"/>
    <w:rsid w:val="006260EF"/>
    <w:rsid w:val="00630189"/>
    <w:rsid w:val="006304C5"/>
    <w:rsid w:val="00630F25"/>
    <w:rsid w:val="006315D4"/>
    <w:rsid w:val="00631D2C"/>
    <w:rsid w:val="0063267E"/>
    <w:rsid w:val="00632CAD"/>
    <w:rsid w:val="006338F8"/>
    <w:rsid w:val="00633BD3"/>
    <w:rsid w:val="00634851"/>
    <w:rsid w:val="006348F3"/>
    <w:rsid w:val="00634AD4"/>
    <w:rsid w:val="00635085"/>
    <w:rsid w:val="00635218"/>
    <w:rsid w:val="00636B1D"/>
    <w:rsid w:val="00636C3F"/>
    <w:rsid w:val="00636DA6"/>
    <w:rsid w:val="00641133"/>
    <w:rsid w:val="00641C14"/>
    <w:rsid w:val="00641FA3"/>
    <w:rsid w:val="00642B50"/>
    <w:rsid w:val="00642DB0"/>
    <w:rsid w:val="00643861"/>
    <w:rsid w:val="006441FF"/>
    <w:rsid w:val="00644420"/>
    <w:rsid w:val="00644EB3"/>
    <w:rsid w:val="00645305"/>
    <w:rsid w:val="00646791"/>
    <w:rsid w:val="00647682"/>
    <w:rsid w:val="00652C8E"/>
    <w:rsid w:val="00654ED0"/>
    <w:rsid w:val="00655111"/>
    <w:rsid w:val="00655482"/>
    <w:rsid w:val="006556A1"/>
    <w:rsid w:val="00655F16"/>
    <w:rsid w:val="00656B1A"/>
    <w:rsid w:val="006577A0"/>
    <w:rsid w:val="0066087F"/>
    <w:rsid w:val="006614B1"/>
    <w:rsid w:val="006625B9"/>
    <w:rsid w:val="0066405B"/>
    <w:rsid w:val="00664A74"/>
    <w:rsid w:val="006651F4"/>
    <w:rsid w:val="006654EE"/>
    <w:rsid w:val="00665A81"/>
    <w:rsid w:val="00666681"/>
    <w:rsid w:val="006666CC"/>
    <w:rsid w:val="00666B83"/>
    <w:rsid w:val="00666DE7"/>
    <w:rsid w:val="00667F1B"/>
    <w:rsid w:val="006707E5"/>
    <w:rsid w:val="00670C7B"/>
    <w:rsid w:val="00670C7D"/>
    <w:rsid w:val="00670EFF"/>
    <w:rsid w:val="006714C4"/>
    <w:rsid w:val="00672533"/>
    <w:rsid w:val="006727E4"/>
    <w:rsid w:val="0067287A"/>
    <w:rsid w:val="006728B6"/>
    <w:rsid w:val="00672F4E"/>
    <w:rsid w:val="0067407B"/>
    <w:rsid w:val="006740E6"/>
    <w:rsid w:val="00674607"/>
    <w:rsid w:val="00674F08"/>
    <w:rsid w:val="0067528B"/>
    <w:rsid w:val="00676483"/>
    <w:rsid w:val="00676D59"/>
    <w:rsid w:val="00677970"/>
    <w:rsid w:val="00680C78"/>
    <w:rsid w:val="00680E65"/>
    <w:rsid w:val="00681163"/>
    <w:rsid w:val="00681A39"/>
    <w:rsid w:val="0068208A"/>
    <w:rsid w:val="006839EF"/>
    <w:rsid w:val="006842A5"/>
    <w:rsid w:val="00685343"/>
    <w:rsid w:val="00686967"/>
    <w:rsid w:val="006875C8"/>
    <w:rsid w:val="00687AD7"/>
    <w:rsid w:val="00687D80"/>
    <w:rsid w:val="006909D2"/>
    <w:rsid w:val="00690FE4"/>
    <w:rsid w:val="006910FD"/>
    <w:rsid w:val="00692508"/>
    <w:rsid w:val="00692F88"/>
    <w:rsid w:val="0069306F"/>
    <w:rsid w:val="0069307B"/>
    <w:rsid w:val="00693617"/>
    <w:rsid w:val="00693684"/>
    <w:rsid w:val="006937C2"/>
    <w:rsid w:val="00693A05"/>
    <w:rsid w:val="00694E7D"/>
    <w:rsid w:val="006951C3"/>
    <w:rsid w:val="006954E2"/>
    <w:rsid w:val="006958AB"/>
    <w:rsid w:val="00695AED"/>
    <w:rsid w:val="00695DCE"/>
    <w:rsid w:val="00696D9A"/>
    <w:rsid w:val="00697860"/>
    <w:rsid w:val="00697A06"/>
    <w:rsid w:val="006A07D9"/>
    <w:rsid w:val="006A1080"/>
    <w:rsid w:val="006A1AC3"/>
    <w:rsid w:val="006A2AB6"/>
    <w:rsid w:val="006A31A8"/>
    <w:rsid w:val="006A40C9"/>
    <w:rsid w:val="006B0047"/>
    <w:rsid w:val="006B08DA"/>
    <w:rsid w:val="006B0C9B"/>
    <w:rsid w:val="006B1BEC"/>
    <w:rsid w:val="006B3362"/>
    <w:rsid w:val="006B41F3"/>
    <w:rsid w:val="006B427A"/>
    <w:rsid w:val="006B6EA2"/>
    <w:rsid w:val="006B7A84"/>
    <w:rsid w:val="006C06D1"/>
    <w:rsid w:val="006C1786"/>
    <w:rsid w:val="006C205B"/>
    <w:rsid w:val="006C2179"/>
    <w:rsid w:val="006C2315"/>
    <w:rsid w:val="006C2937"/>
    <w:rsid w:val="006C3F91"/>
    <w:rsid w:val="006C4192"/>
    <w:rsid w:val="006C42B7"/>
    <w:rsid w:val="006C5FB2"/>
    <w:rsid w:val="006C65CD"/>
    <w:rsid w:val="006C6FDA"/>
    <w:rsid w:val="006C7B3C"/>
    <w:rsid w:val="006C7E92"/>
    <w:rsid w:val="006D0579"/>
    <w:rsid w:val="006D086F"/>
    <w:rsid w:val="006D1420"/>
    <w:rsid w:val="006D1E0A"/>
    <w:rsid w:val="006D1F93"/>
    <w:rsid w:val="006D439A"/>
    <w:rsid w:val="006D49CD"/>
    <w:rsid w:val="006D5909"/>
    <w:rsid w:val="006D746A"/>
    <w:rsid w:val="006E0D9F"/>
    <w:rsid w:val="006E1191"/>
    <w:rsid w:val="006E13AD"/>
    <w:rsid w:val="006E178B"/>
    <w:rsid w:val="006E2231"/>
    <w:rsid w:val="006E2590"/>
    <w:rsid w:val="006E3573"/>
    <w:rsid w:val="006E53BA"/>
    <w:rsid w:val="006E5B25"/>
    <w:rsid w:val="006E5E46"/>
    <w:rsid w:val="006E6020"/>
    <w:rsid w:val="006E7769"/>
    <w:rsid w:val="006E7C4E"/>
    <w:rsid w:val="006E7D47"/>
    <w:rsid w:val="006F078D"/>
    <w:rsid w:val="006F0CF5"/>
    <w:rsid w:val="006F119C"/>
    <w:rsid w:val="006F2771"/>
    <w:rsid w:val="006F28EA"/>
    <w:rsid w:val="006F2E66"/>
    <w:rsid w:val="006F3062"/>
    <w:rsid w:val="006F3486"/>
    <w:rsid w:val="006F3AE9"/>
    <w:rsid w:val="006F3CDB"/>
    <w:rsid w:val="006F3E61"/>
    <w:rsid w:val="006F4158"/>
    <w:rsid w:val="006F56CE"/>
    <w:rsid w:val="006F5ACC"/>
    <w:rsid w:val="006F7015"/>
    <w:rsid w:val="007001C6"/>
    <w:rsid w:val="007002C6"/>
    <w:rsid w:val="00700A4C"/>
    <w:rsid w:val="00701E79"/>
    <w:rsid w:val="00702F26"/>
    <w:rsid w:val="0070499E"/>
    <w:rsid w:val="00704BCF"/>
    <w:rsid w:val="00705242"/>
    <w:rsid w:val="007060DF"/>
    <w:rsid w:val="007061F6"/>
    <w:rsid w:val="00706558"/>
    <w:rsid w:val="007077D2"/>
    <w:rsid w:val="00710BB1"/>
    <w:rsid w:val="007111A5"/>
    <w:rsid w:val="007118F6"/>
    <w:rsid w:val="007138C4"/>
    <w:rsid w:val="00714535"/>
    <w:rsid w:val="00714BA0"/>
    <w:rsid w:val="0071529B"/>
    <w:rsid w:val="007165E8"/>
    <w:rsid w:val="00716A15"/>
    <w:rsid w:val="00716E46"/>
    <w:rsid w:val="0071710A"/>
    <w:rsid w:val="00722D5D"/>
    <w:rsid w:val="00722EB0"/>
    <w:rsid w:val="007231B6"/>
    <w:rsid w:val="0072438C"/>
    <w:rsid w:val="00724E54"/>
    <w:rsid w:val="00725FB2"/>
    <w:rsid w:val="00726489"/>
    <w:rsid w:val="00726514"/>
    <w:rsid w:val="00730451"/>
    <w:rsid w:val="0073173D"/>
    <w:rsid w:val="00731B35"/>
    <w:rsid w:val="00731FBD"/>
    <w:rsid w:val="00732E77"/>
    <w:rsid w:val="00733211"/>
    <w:rsid w:val="00734223"/>
    <w:rsid w:val="007349FA"/>
    <w:rsid w:val="00734C96"/>
    <w:rsid w:val="0073632A"/>
    <w:rsid w:val="007366FB"/>
    <w:rsid w:val="0073686C"/>
    <w:rsid w:val="007373CD"/>
    <w:rsid w:val="007373F9"/>
    <w:rsid w:val="00740040"/>
    <w:rsid w:val="00741B31"/>
    <w:rsid w:val="00742037"/>
    <w:rsid w:val="00743195"/>
    <w:rsid w:val="007447AD"/>
    <w:rsid w:val="007449EC"/>
    <w:rsid w:val="00744B97"/>
    <w:rsid w:val="007474A1"/>
    <w:rsid w:val="00747B46"/>
    <w:rsid w:val="00750012"/>
    <w:rsid w:val="00750181"/>
    <w:rsid w:val="0075035F"/>
    <w:rsid w:val="0075079A"/>
    <w:rsid w:val="007508BB"/>
    <w:rsid w:val="0075115D"/>
    <w:rsid w:val="007518D1"/>
    <w:rsid w:val="0075190E"/>
    <w:rsid w:val="0075226B"/>
    <w:rsid w:val="007524EF"/>
    <w:rsid w:val="00753B4B"/>
    <w:rsid w:val="00753C04"/>
    <w:rsid w:val="0075469D"/>
    <w:rsid w:val="007548E9"/>
    <w:rsid w:val="0075549C"/>
    <w:rsid w:val="007558A7"/>
    <w:rsid w:val="007567B6"/>
    <w:rsid w:val="007567D1"/>
    <w:rsid w:val="007567E1"/>
    <w:rsid w:val="00757345"/>
    <w:rsid w:val="00757B6B"/>
    <w:rsid w:val="00761314"/>
    <w:rsid w:val="00761F63"/>
    <w:rsid w:val="007638FA"/>
    <w:rsid w:val="00764F94"/>
    <w:rsid w:val="00765001"/>
    <w:rsid w:val="007651BC"/>
    <w:rsid w:val="00766514"/>
    <w:rsid w:val="00767250"/>
    <w:rsid w:val="00767A89"/>
    <w:rsid w:val="00770AF0"/>
    <w:rsid w:val="00771A3E"/>
    <w:rsid w:val="007723B2"/>
    <w:rsid w:val="00773BB4"/>
    <w:rsid w:val="00773DA4"/>
    <w:rsid w:val="007747D1"/>
    <w:rsid w:val="00774B23"/>
    <w:rsid w:val="00774EE7"/>
    <w:rsid w:val="007754B7"/>
    <w:rsid w:val="007758A4"/>
    <w:rsid w:val="00775E74"/>
    <w:rsid w:val="0077712B"/>
    <w:rsid w:val="00777C7F"/>
    <w:rsid w:val="00780D25"/>
    <w:rsid w:val="00780F7D"/>
    <w:rsid w:val="00782C75"/>
    <w:rsid w:val="00782F9E"/>
    <w:rsid w:val="00782FFD"/>
    <w:rsid w:val="00783418"/>
    <w:rsid w:val="00783DB9"/>
    <w:rsid w:val="00783E07"/>
    <w:rsid w:val="007850E3"/>
    <w:rsid w:val="00785B75"/>
    <w:rsid w:val="00785E8B"/>
    <w:rsid w:val="007865DF"/>
    <w:rsid w:val="00787053"/>
    <w:rsid w:val="007875B6"/>
    <w:rsid w:val="0078768C"/>
    <w:rsid w:val="007879D4"/>
    <w:rsid w:val="00790310"/>
    <w:rsid w:val="00790533"/>
    <w:rsid w:val="00790B6A"/>
    <w:rsid w:val="007910EA"/>
    <w:rsid w:val="007917CC"/>
    <w:rsid w:val="00792CC1"/>
    <w:rsid w:val="00793766"/>
    <w:rsid w:val="00793F42"/>
    <w:rsid w:val="007941A7"/>
    <w:rsid w:val="007951F7"/>
    <w:rsid w:val="007956E2"/>
    <w:rsid w:val="00796ED2"/>
    <w:rsid w:val="007975D8"/>
    <w:rsid w:val="007A004B"/>
    <w:rsid w:val="007A08EE"/>
    <w:rsid w:val="007A180B"/>
    <w:rsid w:val="007A2853"/>
    <w:rsid w:val="007A2E12"/>
    <w:rsid w:val="007A4787"/>
    <w:rsid w:val="007A4894"/>
    <w:rsid w:val="007A5143"/>
    <w:rsid w:val="007A6286"/>
    <w:rsid w:val="007A77FF"/>
    <w:rsid w:val="007A789E"/>
    <w:rsid w:val="007A79EA"/>
    <w:rsid w:val="007B014C"/>
    <w:rsid w:val="007B07F7"/>
    <w:rsid w:val="007B16BB"/>
    <w:rsid w:val="007B1D83"/>
    <w:rsid w:val="007B2A47"/>
    <w:rsid w:val="007B3CDD"/>
    <w:rsid w:val="007B3DED"/>
    <w:rsid w:val="007B404C"/>
    <w:rsid w:val="007B52C3"/>
    <w:rsid w:val="007B60A1"/>
    <w:rsid w:val="007B6624"/>
    <w:rsid w:val="007B732A"/>
    <w:rsid w:val="007B7823"/>
    <w:rsid w:val="007B7BCC"/>
    <w:rsid w:val="007C021C"/>
    <w:rsid w:val="007C09DB"/>
    <w:rsid w:val="007C101C"/>
    <w:rsid w:val="007C2B50"/>
    <w:rsid w:val="007C2CC9"/>
    <w:rsid w:val="007C311C"/>
    <w:rsid w:val="007C44E2"/>
    <w:rsid w:val="007C57A8"/>
    <w:rsid w:val="007C604F"/>
    <w:rsid w:val="007C633A"/>
    <w:rsid w:val="007C67C7"/>
    <w:rsid w:val="007D0F3A"/>
    <w:rsid w:val="007D4057"/>
    <w:rsid w:val="007D4E3A"/>
    <w:rsid w:val="007D4ED3"/>
    <w:rsid w:val="007D6256"/>
    <w:rsid w:val="007D6B39"/>
    <w:rsid w:val="007D78F7"/>
    <w:rsid w:val="007D79E4"/>
    <w:rsid w:val="007D7DAD"/>
    <w:rsid w:val="007D7EC2"/>
    <w:rsid w:val="007E005F"/>
    <w:rsid w:val="007E0665"/>
    <w:rsid w:val="007E07BF"/>
    <w:rsid w:val="007E1903"/>
    <w:rsid w:val="007E1DCA"/>
    <w:rsid w:val="007E53A8"/>
    <w:rsid w:val="007E56B7"/>
    <w:rsid w:val="007E6F75"/>
    <w:rsid w:val="007E6FEA"/>
    <w:rsid w:val="007E7131"/>
    <w:rsid w:val="007E71D1"/>
    <w:rsid w:val="007E7644"/>
    <w:rsid w:val="007E7B1F"/>
    <w:rsid w:val="007F0CDF"/>
    <w:rsid w:val="007F5C49"/>
    <w:rsid w:val="007F5D96"/>
    <w:rsid w:val="007F5F4B"/>
    <w:rsid w:val="007F768E"/>
    <w:rsid w:val="007F7B1F"/>
    <w:rsid w:val="007F7E6B"/>
    <w:rsid w:val="007F7F29"/>
    <w:rsid w:val="00801396"/>
    <w:rsid w:val="00801B4E"/>
    <w:rsid w:val="00801D82"/>
    <w:rsid w:val="008020DB"/>
    <w:rsid w:val="00803B75"/>
    <w:rsid w:val="008041C9"/>
    <w:rsid w:val="0080584C"/>
    <w:rsid w:val="00805BDB"/>
    <w:rsid w:val="008061AD"/>
    <w:rsid w:val="00806708"/>
    <w:rsid w:val="00806DA2"/>
    <w:rsid w:val="008076B1"/>
    <w:rsid w:val="0081080A"/>
    <w:rsid w:val="00810C69"/>
    <w:rsid w:val="00810CD4"/>
    <w:rsid w:val="008118FB"/>
    <w:rsid w:val="00812BA1"/>
    <w:rsid w:val="008139D9"/>
    <w:rsid w:val="008141B7"/>
    <w:rsid w:val="0081477E"/>
    <w:rsid w:val="00814DE6"/>
    <w:rsid w:val="00815419"/>
    <w:rsid w:val="00816F10"/>
    <w:rsid w:val="0081715B"/>
    <w:rsid w:val="00817D5D"/>
    <w:rsid w:val="00820AA2"/>
    <w:rsid w:val="00820D22"/>
    <w:rsid w:val="00821E08"/>
    <w:rsid w:val="008223B5"/>
    <w:rsid w:val="0082475A"/>
    <w:rsid w:val="00825DBA"/>
    <w:rsid w:val="0082745E"/>
    <w:rsid w:val="00827CD5"/>
    <w:rsid w:val="00830D45"/>
    <w:rsid w:val="008318DA"/>
    <w:rsid w:val="00833679"/>
    <w:rsid w:val="00835350"/>
    <w:rsid w:val="008354A2"/>
    <w:rsid w:val="0083566D"/>
    <w:rsid w:val="008356A7"/>
    <w:rsid w:val="008360A2"/>
    <w:rsid w:val="00837813"/>
    <w:rsid w:val="00837CC8"/>
    <w:rsid w:val="00840C1E"/>
    <w:rsid w:val="00841E58"/>
    <w:rsid w:val="00842EF3"/>
    <w:rsid w:val="008436B9"/>
    <w:rsid w:val="00843D53"/>
    <w:rsid w:val="00845820"/>
    <w:rsid w:val="0084629A"/>
    <w:rsid w:val="008467B0"/>
    <w:rsid w:val="00847C92"/>
    <w:rsid w:val="008502BE"/>
    <w:rsid w:val="00850343"/>
    <w:rsid w:val="008505E6"/>
    <w:rsid w:val="00850760"/>
    <w:rsid w:val="00850A49"/>
    <w:rsid w:val="0085101C"/>
    <w:rsid w:val="008515F9"/>
    <w:rsid w:val="00851E2A"/>
    <w:rsid w:val="00855EED"/>
    <w:rsid w:val="008561C4"/>
    <w:rsid w:val="008569AF"/>
    <w:rsid w:val="00860CCD"/>
    <w:rsid w:val="00861723"/>
    <w:rsid w:val="0086187B"/>
    <w:rsid w:val="00861AE2"/>
    <w:rsid w:val="0086256F"/>
    <w:rsid w:val="008629E0"/>
    <w:rsid w:val="00862BCB"/>
    <w:rsid w:val="00863620"/>
    <w:rsid w:val="00863EB2"/>
    <w:rsid w:val="008640C6"/>
    <w:rsid w:val="00864555"/>
    <w:rsid w:val="00865550"/>
    <w:rsid w:val="0086599D"/>
    <w:rsid w:val="00865E44"/>
    <w:rsid w:val="00866200"/>
    <w:rsid w:val="00866529"/>
    <w:rsid w:val="008675C8"/>
    <w:rsid w:val="00867BA6"/>
    <w:rsid w:val="0087046C"/>
    <w:rsid w:val="00870656"/>
    <w:rsid w:val="00870E05"/>
    <w:rsid w:val="00871025"/>
    <w:rsid w:val="0087127C"/>
    <w:rsid w:val="00873A3D"/>
    <w:rsid w:val="008742D7"/>
    <w:rsid w:val="00874FA5"/>
    <w:rsid w:val="00875781"/>
    <w:rsid w:val="00875AD0"/>
    <w:rsid w:val="00875B70"/>
    <w:rsid w:val="008773D3"/>
    <w:rsid w:val="00877439"/>
    <w:rsid w:val="0088032F"/>
    <w:rsid w:val="00880A21"/>
    <w:rsid w:val="008810DE"/>
    <w:rsid w:val="00881C6D"/>
    <w:rsid w:val="00881ECD"/>
    <w:rsid w:val="008829F3"/>
    <w:rsid w:val="00883DFB"/>
    <w:rsid w:val="008871ED"/>
    <w:rsid w:val="008875EF"/>
    <w:rsid w:val="00887863"/>
    <w:rsid w:val="00887E1D"/>
    <w:rsid w:val="00890902"/>
    <w:rsid w:val="00890AE4"/>
    <w:rsid w:val="00890DBD"/>
    <w:rsid w:val="00892A10"/>
    <w:rsid w:val="00892B45"/>
    <w:rsid w:val="00892DBF"/>
    <w:rsid w:val="0089317B"/>
    <w:rsid w:val="008936C9"/>
    <w:rsid w:val="00894CF7"/>
    <w:rsid w:val="0089528A"/>
    <w:rsid w:val="008972DF"/>
    <w:rsid w:val="008A169C"/>
    <w:rsid w:val="008A2B86"/>
    <w:rsid w:val="008A4253"/>
    <w:rsid w:val="008A498D"/>
    <w:rsid w:val="008A577E"/>
    <w:rsid w:val="008A65D6"/>
    <w:rsid w:val="008B03F1"/>
    <w:rsid w:val="008B113E"/>
    <w:rsid w:val="008B1712"/>
    <w:rsid w:val="008B199F"/>
    <w:rsid w:val="008B2013"/>
    <w:rsid w:val="008B421B"/>
    <w:rsid w:val="008B5195"/>
    <w:rsid w:val="008B59A4"/>
    <w:rsid w:val="008B6C2B"/>
    <w:rsid w:val="008B7429"/>
    <w:rsid w:val="008B794F"/>
    <w:rsid w:val="008C1D4A"/>
    <w:rsid w:val="008C2296"/>
    <w:rsid w:val="008C2309"/>
    <w:rsid w:val="008C4DFE"/>
    <w:rsid w:val="008C4EB0"/>
    <w:rsid w:val="008C540E"/>
    <w:rsid w:val="008C70F7"/>
    <w:rsid w:val="008D012E"/>
    <w:rsid w:val="008D0B9D"/>
    <w:rsid w:val="008D0D88"/>
    <w:rsid w:val="008D1030"/>
    <w:rsid w:val="008D118B"/>
    <w:rsid w:val="008D146E"/>
    <w:rsid w:val="008D156B"/>
    <w:rsid w:val="008D2902"/>
    <w:rsid w:val="008D4552"/>
    <w:rsid w:val="008D5426"/>
    <w:rsid w:val="008D54C4"/>
    <w:rsid w:val="008D57B9"/>
    <w:rsid w:val="008D7BAA"/>
    <w:rsid w:val="008E19B0"/>
    <w:rsid w:val="008E1C6A"/>
    <w:rsid w:val="008E4FFC"/>
    <w:rsid w:val="008E528D"/>
    <w:rsid w:val="008E589C"/>
    <w:rsid w:val="008E5B30"/>
    <w:rsid w:val="008E6752"/>
    <w:rsid w:val="008E6EFE"/>
    <w:rsid w:val="008E7473"/>
    <w:rsid w:val="008F02DF"/>
    <w:rsid w:val="008F18F2"/>
    <w:rsid w:val="008F3A94"/>
    <w:rsid w:val="008F46E1"/>
    <w:rsid w:val="008F48BF"/>
    <w:rsid w:val="008F54E6"/>
    <w:rsid w:val="008F6386"/>
    <w:rsid w:val="008F67F7"/>
    <w:rsid w:val="008F7B0B"/>
    <w:rsid w:val="00900220"/>
    <w:rsid w:val="00900D98"/>
    <w:rsid w:val="00901961"/>
    <w:rsid w:val="00901D17"/>
    <w:rsid w:val="00902FCD"/>
    <w:rsid w:val="009032EF"/>
    <w:rsid w:val="00903ABC"/>
    <w:rsid w:val="00903C48"/>
    <w:rsid w:val="00904C2D"/>
    <w:rsid w:val="00905201"/>
    <w:rsid w:val="00905714"/>
    <w:rsid w:val="00905FC3"/>
    <w:rsid w:val="0090740B"/>
    <w:rsid w:val="00907AEE"/>
    <w:rsid w:val="009116FC"/>
    <w:rsid w:val="009117BF"/>
    <w:rsid w:val="0091206F"/>
    <w:rsid w:val="009127CA"/>
    <w:rsid w:val="0091568B"/>
    <w:rsid w:val="00916432"/>
    <w:rsid w:val="00916570"/>
    <w:rsid w:val="00916CED"/>
    <w:rsid w:val="00920015"/>
    <w:rsid w:val="00920144"/>
    <w:rsid w:val="0092181D"/>
    <w:rsid w:val="0092186D"/>
    <w:rsid w:val="00922049"/>
    <w:rsid w:val="009234C2"/>
    <w:rsid w:val="00923AA8"/>
    <w:rsid w:val="00924344"/>
    <w:rsid w:val="00924839"/>
    <w:rsid w:val="00926706"/>
    <w:rsid w:val="00930636"/>
    <w:rsid w:val="00930EBB"/>
    <w:rsid w:val="00931C8F"/>
    <w:rsid w:val="00931F0D"/>
    <w:rsid w:val="00933CDB"/>
    <w:rsid w:val="00934201"/>
    <w:rsid w:val="00935033"/>
    <w:rsid w:val="0093512E"/>
    <w:rsid w:val="009352A1"/>
    <w:rsid w:val="00936C4E"/>
    <w:rsid w:val="00937D45"/>
    <w:rsid w:val="009402CF"/>
    <w:rsid w:val="009408F8"/>
    <w:rsid w:val="009409A3"/>
    <w:rsid w:val="0094101E"/>
    <w:rsid w:val="00941720"/>
    <w:rsid w:val="009422C1"/>
    <w:rsid w:val="00942982"/>
    <w:rsid w:val="00943A6A"/>
    <w:rsid w:val="00943B2E"/>
    <w:rsid w:val="00944AA5"/>
    <w:rsid w:val="00944B37"/>
    <w:rsid w:val="00944E04"/>
    <w:rsid w:val="0094578E"/>
    <w:rsid w:val="00945935"/>
    <w:rsid w:val="00945A14"/>
    <w:rsid w:val="00945B4B"/>
    <w:rsid w:val="00945C48"/>
    <w:rsid w:val="009469B3"/>
    <w:rsid w:val="00946B00"/>
    <w:rsid w:val="009472AD"/>
    <w:rsid w:val="00947DA6"/>
    <w:rsid w:val="00950A44"/>
    <w:rsid w:val="00950AB4"/>
    <w:rsid w:val="009514D3"/>
    <w:rsid w:val="0095191B"/>
    <w:rsid w:val="00952629"/>
    <w:rsid w:val="00952734"/>
    <w:rsid w:val="00954C46"/>
    <w:rsid w:val="00955C49"/>
    <w:rsid w:val="00956B22"/>
    <w:rsid w:val="00956F9E"/>
    <w:rsid w:val="00957E87"/>
    <w:rsid w:val="0096027D"/>
    <w:rsid w:val="0096040B"/>
    <w:rsid w:val="00960420"/>
    <w:rsid w:val="00960A46"/>
    <w:rsid w:val="00960D19"/>
    <w:rsid w:val="00960D6B"/>
    <w:rsid w:val="00962557"/>
    <w:rsid w:val="00962A32"/>
    <w:rsid w:val="00962E77"/>
    <w:rsid w:val="00964215"/>
    <w:rsid w:val="0096459D"/>
    <w:rsid w:val="009662A3"/>
    <w:rsid w:val="00966E39"/>
    <w:rsid w:val="00966FC9"/>
    <w:rsid w:val="00970B2D"/>
    <w:rsid w:val="00971056"/>
    <w:rsid w:val="00971D14"/>
    <w:rsid w:val="009720CC"/>
    <w:rsid w:val="009729ED"/>
    <w:rsid w:val="009735EF"/>
    <w:rsid w:val="009740E1"/>
    <w:rsid w:val="00974810"/>
    <w:rsid w:val="00974ED8"/>
    <w:rsid w:val="00976426"/>
    <w:rsid w:val="009765C5"/>
    <w:rsid w:val="00976750"/>
    <w:rsid w:val="00976F57"/>
    <w:rsid w:val="0097739D"/>
    <w:rsid w:val="00977BBC"/>
    <w:rsid w:val="0098015E"/>
    <w:rsid w:val="00980A4E"/>
    <w:rsid w:val="00981595"/>
    <w:rsid w:val="00981C7B"/>
    <w:rsid w:val="00981D51"/>
    <w:rsid w:val="00982123"/>
    <w:rsid w:val="00983206"/>
    <w:rsid w:val="009834DF"/>
    <w:rsid w:val="00983654"/>
    <w:rsid w:val="00983744"/>
    <w:rsid w:val="00983B0B"/>
    <w:rsid w:val="00984225"/>
    <w:rsid w:val="009848ED"/>
    <w:rsid w:val="0098688C"/>
    <w:rsid w:val="009869D2"/>
    <w:rsid w:val="00986CA1"/>
    <w:rsid w:val="00987206"/>
    <w:rsid w:val="0098761D"/>
    <w:rsid w:val="009877D1"/>
    <w:rsid w:val="00987B42"/>
    <w:rsid w:val="00987CFB"/>
    <w:rsid w:val="00990746"/>
    <w:rsid w:val="00990CF1"/>
    <w:rsid w:val="0099121F"/>
    <w:rsid w:val="009912CE"/>
    <w:rsid w:val="009918BB"/>
    <w:rsid w:val="00991EEA"/>
    <w:rsid w:val="0099352A"/>
    <w:rsid w:val="009950E5"/>
    <w:rsid w:val="00997752"/>
    <w:rsid w:val="00997A88"/>
    <w:rsid w:val="009A1B55"/>
    <w:rsid w:val="009A1D84"/>
    <w:rsid w:val="009A268B"/>
    <w:rsid w:val="009A274A"/>
    <w:rsid w:val="009A519B"/>
    <w:rsid w:val="009A51C0"/>
    <w:rsid w:val="009A5736"/>
    <w:rsid w:val="009A71A7"/>
    <w:rsid w:val="009B055D"/>
    <w:rsid w:val="009B296B"/>
    <w:rsid w:val="009B2A97"/>
    <w:rsid w:val="009B2B6E"/>
    <w:rsid w:val="009B4C75"/>
    <w:rsid w:val="009B4E26"/>
    <w:rsid w:val="009B59C8"/>
    <w:rsid w:val="009B6EB1"/>
    <w:rsid w:val="009B6EFA"/>
    <w:rsid w:val="009C0269"/>
    <w:rsid w:val="009C026C"/>
    <w:rsid w:val="009C029F"/>
    <w:rsid w:val="009C2263"/>
    <w:rsid w:val="009C3A72"/>
    <w:rsid w:val="009C4E56"/>
    <w:rsid w:val="009C5971"/>
    <w:rsid w:val="009C619E"/>
    <w:rsid w:val="009C6686"/>
    <w:rsid w:val="009C720F"/>
    <w:rsid w:val="009C72EE"/>
    <w:rsid w:val="009C7FFB"/>
    <w:rsid w:val="009D0972"/>
    <w:rsid w:val="009D0DE5"/>
    <w:rsid w:val="009D150A"/>
    <w:rsid w:val="009D2D28"/>
    <w:rsid w:val="009D3AFB"/>
    <w:rsid w:val="009D3D08"/>
    <w:rsid w:val="009D45D1"/>
    <w:rsid w:val="009D49CB"/>
    <w:rsid w:val="009D5EB1"/>
    <w:rsid w:val="009D7646"/>
    <w:rsid w:val="009D79AF"/>
    <w:rsid w:val="009D7A1E"/>
    <w:rsid w:val="009D7B1B"/>
    <w:rsid w:val="009E1205"/>
    <w:rsid w:val="009E348A"/>
    <w:rsid w:val="009E3ECF"/>
    <w:rsid w:val="009E565C"/>
    <w:rsid w:val="009E584E"/>
    <w:rsid w:val="009E5BED"/>
    <w:rsid w:val="009E714F"/>
    <w:rsid w:val="009E7B4C"/>
    <w:rsid w:val="009F15BC"/>
    <w:rsid w:val="009F1665"/>
    <w:rsid w:val="009F197C"/>
    <w:rsid w:val="009F1A90"/>
    <w:rsid w:val="009F1C6C"/>
    <w:rsid w:val="009F2666"/>
    <w:rsid w:val="009F2732"/>
    <w:rsid w:val="009F2FA1"/>
    <w:rsid w:val="009F366C"/>
    <w:rsid w:val="009F37F0"/>
    <w:rsid w:val="009F51F8"/>
    <w:rsid w:val="009F5227"/>
    <w:rsid w:val="009F64A7"/>
    <w:rsid w:val="009F7003"/>
    <w:rsid w:val="009F73EB"/>
    <w:rsid w:val="009F76E2"/>
    <w:rsid w:val="00A00732"/>
    <w:rsid w:val="00A00D7C"/>
    <w:rsid w:val="00A0142C"/>
    <w:rsid w:val="00A02CC7"/>
    <w:rsid w:val="00A04B1E"/>
    <w:rsid w:val="00A04B86"/>
    <w:rsid w:val="00A07F32"/>
    <w:rsid w:val="00A10115"/>
    <w:rsid w:val="00A103B6"/>
    <w:rsid w:val="00A10B87"/>
    <w:rsid w:val="00A1183D"/>
    <w:rsid w:val="00A124E8"/>
    <w:rsid w:val="00A12530"/>
    <w:rsid w:val="00A126B6"/>
    <w:rsid w:val="00A12C46"/>
    <w:rsid w:val="00A1331F"/>
    <w:rsid w:val="00A152B8"/>
    <w:rsid w:val="00A16ED1"/>
    <w:rsid w:val="00A1738E"/>
    <w:rsid w:val="00A1767D"/>
    <w:rsid w:val="00A17CDA"/>
    <w:rsid w:val="00A20A9E"/>
    <w:rsid w:val="00A20F47"/>
    <w:rsid w:val="00A214F8"/>
    <w:rsid w:val="00A2256B"/>
    <w:rsid w:val="00A231D7"/>
    <w:rsid w:val="00A251CB"/>
    <w:rsid w:val="00A32138"/>
    <w:rsid w:val="00A32340"/>
    <w:rsid w:val="00A3299C"/>
    <w:rsid w:val="00A329CD"/>
    <w:rsid w:val="00A33543"/>
    <w:rsid w:val="00A339B6"/>
    <w:rsid w:val="00A34A53"/>
    <w:rsid w:val="00A36E5B"/>
    <w:rsid w:val="00A40D50"/>
    <w:rsid w:val="00A41979"/>
    <w:rsid w:val="00A41DFE"/>
    <w:rsid w:val="00A42F95"/>
    <w:rsid w:val="00A43184"/>
    <w:rsid w:val="00A4611D"/>
    <w:rsid w:val="00A47045"/>
    <w:rsid w:val="00A510D6"/>
    <w:rsid w:val="00A515E8"/>
    <w:rsid w:val="00A51856"/>
    <w:rsid w:val="00A51EF5"/>
    <w:rsid w:val="00A5328F"/>
    <w:rsid w:val="00A53C74"/>
    <w:rsid w:val="00A544D3"/>
    <w:rsid w:val="00A549D2"/>
    <w:rsid w:val="00A600BE"/>
    <w:rsid w:val="00A60DD5"/>
    <w:rsid w:val="00A614AC"/>
    <w:rsid w:val="00A6162C"/>
    <w:rsid w:val="00A62C32"/>
    <w:rsid w:val="00A646DE"/>
    <w:rsid w:val="00A64E71"/>
    <w:rsid w:val="00A65196"/>
    <w:rsid w:val="00A6637B"/>
    <w:rsid w:val="00A67857"/>
    <w:rsid w:val="00A67DC9"/>
    <w:rsid w:val="00A703B0"/>
    <w:rsid w:val="00A72F60"/>
    <w:rsid w:val="00A74167"/>
    <w:rsid w:val="00A74193"/>
    <w:rsid w:val="00A74C1C"/>
    <w:rsid w:val="00A76DC2"/>
    <w:rsid w:val="00A774BF"/>
    <w:rsid w:val="00A814D0"/>
    <w:rsid w:val="00A82CF5"/>
    <w:rsid w:val="00A831DF"/>
    <w:rsid w:val="00A834BA"/>
    <w:rsid w:val="00A83C96"/>
    <w:rsid w:val="00A84041"/>
    <w:rsid w:val="00A8594C"/>
    <w:rsid w:val="00A87140"/>
    <w:rsid w:val="00A91165"/>
    <w:rsid w:val="00A91CE7"/>
    <w:rsid w:val="00A92709"/>
    <w:rsid w:val="00A927D5"/>
    <w:rsid w:val="00A93178"/>
    <w:rsid w:val="00A931C3"/>
    <w:rsid w:val="00A931E9"/>
    <w:rsid w:val="00A938CB"/>
    <w:rsid w:val="00A93AAC"/>
    <w:rsid w:val="00A93ED0"/>
    <w:rsid w:val="00A94AC6"/>
    <w:rsid w:val="00A9536E"/>
    <w:rsid w:val="00A95951"/>
    <w:rsid w:val="00A95FFB"/>
    <w:rsid w:val="00A96677"/>
    <w:rsid w:val="00AA0C9E"/>
    <w:rsid w:val="00AA315A"/>
    <w:rsid w:val="00AA57DE"/>
    <w:rsid w:val="00AA5EFB"/>
    <w:rsid w:val="00AB0E3C"/>
    <w:rsid w:val="00AB6910"/>
    <w:rsid w:val="00AB720B"/>
    <w:rsid w:val="00AB7B5D"/>
    <w:rsid w:val="00AB7D53"/>
    <w:rsid w:val="00AB7E2C"/>
    <w:rsid w:val="00AC0760"/>
    <w:rsid w:val="00AC0818"/>
    <w:rsid w:val="00AC1118"/>
    <w:rsid w:val="00AC1DDB"/>
    <w:rsid w:val="00AC1FF1"/>
    <w:rsid w:val="00AC347D"/>
    <w:rsid w:val="00AC3F21"/>
    <w:rsid w:val="00AC5D02"/>
    <w:rsid w:val="00AC615E"/>
    <w:rsid w:val="00AD1A3A"/>
    <w:rsid w:val="00AD1C3C"/>
    <w:rsid w:val="00AD349B"/>
    <w:rsid w:val="00AD36F7"/>
    <w:rsid w:val="00AD481D"/>
    <w:rsid w:val="00AD4A5B"/>
    <w:rsid w:val="00AD4F12"/>
    <w:rsid w:val="00AD5FEF"/>
    <w:rsid w:val="00AD66E3"/>
    <w:rsid w:val="00AD6B0F"/>
    <w:rsid w:val="00AD6EF0"/>
    <w:rsid w:val="00AE07B7"/>
    <w:rsid w:val="00AE0A00"/>
    <w:rsid w:val="00AE1338"/>
    <w:rsid w:val="00AE13B3"/>
    <w:rsid w:val="00AE1F53"/>
    <w:rsid w:val="00AE4B4C"/>
    <w:rsid w:val="00AE6F44"/>
    <w:rsid w:val="00AE7127"/>
    <w:rsid w:val="00AE7423"/>
    <w:rsid w:val="00AF0B89"/>
    <w:rsid w:val="00AF0FBD"/>
    <w:rsid w:val="00AF22F0"/>
    <w:rsid w:val="00AF2396"/>
    <w:rsid w:val="00AF2CAA"/>
    <w:rsid w:val="00AF455F"/>
    <w:rsid w:val="00AF49CC"/>
    <w:rsid w:val="00AF4ACE"/>
    <w:rsid w:val="00AF4DB2"/>
    <w:rsid w:val="00B005BB"/>
    <w:rsid w:val="00B00748"/>
    <w:rsid w:val="00B01CDA"/>
    <w:rsid w:val="00B0482E"/>
    <w:rsid w:val="00B04E2D"/>
    <w:rsid w:val="00B05FFE"/>
    <w:rsid w:val="00B06F5B"/>
    <w:rsid w:val="00B10684"/>
    <w:rsid w:val="00B10F91"/>
    <w:rsid w:val="00B1165C"/>
    <w:rsid w:val="00B11951"/>
    <w:rsid w:val="00B11B4C"/>
    <w:rsid w:val="00B122C8"/>
    <w:rsid w:val="00B1273D"/>
    <w:rsid w:val="00B13053"/>
    <w:rsid w:val="00B135F4"/>
    <w:rsid w:val="00B13DEB"/>
    <w:rsid w:val="00B155CC"/>
    <w:rsid w:val="00B157FE"/>
    <w:rsid w:val="00B16FEB"/>
    <w:rsid w:val="00B17327"/>
    <w:rsid w:val="00B17688"/>
    <w:rsid w:val="00B200D7"/>
    <w:rsid w:val="00B2042B"/>
    <w:rsid w:val="00B217B0"/>
    <w:rsid w:val="00B22074"/>
    <w:rsid w:val="00B22DEA"/>
    <w:rsid w:val="00B22EA4"/>
    <w:rsid w:val="00B23059"/>
    <w:rsid w:val="00B2463C"/>
    <w:rsid w:val="00B24853"/>
    <w:rsid w:val="00B26217"/>
    <w:rsid w:val="00B26B52"/>
    <w:rsid w:val="00B26C7F"/>
    <w:rsid w:val="00B26D77"/>
    <w:rsid w:val="00B27297"/>
    <w:rsid w:val="00B30181"/>
    <w:rsid w:val="00B30BC6"/>
    <w:rsid w:val="00B30BDC"/>
    <w:rsid w:val="00B30E83"/>
    <w:rsid w:val="00B313B3"/>
    <w:rsid w:val="00B316B5"/>
    <w:rsid w:val="00B31AF6"/>
    <w:rsid w:val="00B32021"/>
    <w:rsid w:val="00B3212F"/>
    <w:rsid w:val="00B3222A"/>
    <w:rsid w:val="00B322CC"/>
    <w:rsid w:val="00B324D5"/>
    <w:rsid w:val="00B33153"/>
    <w:rsid w:val="00B33626"/>
    <w:rsid w:val="00B33878"/>
    <w:rsid w:val="00B33B31"/>
    <w:rsid w:val="00B3421E"/>
    <w:rsid w:val="00B34E0C"/>
    <w:rsid w:val="00B35E91"/>
    <w:rsid w:val="00B3642D"/>
    <w:rsid w:val="00B36CBB"/>
    <w:rsid w:val="00B371F6"/>
    <w:rsid w:val="00B37530"/>
    <w:rsid w:val="00B37770"/>
    <w:rsid w:val="00B377D5"/>
    <w:rsid w:val="00B40FB3"/>
    <w:rsid w:val="00B4181E"/>
    <w:rsid w:val="00B4206A"/>
    <w:rsid w:val="00B42A33"/>
    <w:rsid w:val="00B43248"/>
    <w:rsid w:val="00B4392D"/>
    <w:rsid w:val="00B44A36"/>
    <w:rsid w:val="00B44E94"/>
    <w:rsid w:val="00B4514A"/>
    <w:rsid w:val="00B45C16"/>
    <w:rsid w:val="00B4615D"/>
    <w:rsid w:val="00B4745E"/>
    <w:rsid w:val="00B474DD"/>
    <w:rsid w:val="00B47909"/>
    <w:rsid w:val="00B47D4F"/>
    <w:rsid w:val="00B5061B"/>
    <w:rsid w:val="00B50B47"/>
    <w:rsid w:val="00B52718"/>
    <w:rsid w:val="00B528C2"/>
    <w:rsid w:val="00B529ED"/>
    <w:rsid w:val="00B52A5F"/>
    <w:rsid w:val="00B5416C"/>
    <w:rsid w:val="00B55235"/>
    <w:rsid w:val="00B60237"/>
    <w:rsid w:val="00B618AD"/>
    <w:rsid w:val="00B62C27"/>
    <w:rsid w:val="00B62CCB"/>
    <w:rsid w:val="00B63402"/>
    <w:rsid w:val="00B645FC"/>
    <w:rsid w:val="00B6570E"/>
    <w:rsid w:val="00B659B2"/>
    <w:rsid w:val="00B670CF"/>
    <w:rsid w:val="00B67647"/>
    <w:rsid w:val="00B701E1"/>
    <w:rsid w:val="00B70938"/>
    <w:rsid w:val="00B71250"/>
    <w:rsid w:val="00B726B8"/>
    <w:rsid w:val="00B7272F"/>
    <w:rsid w:val="00B72EFB"/>
    <w:rsid w:val="00B730C0"/>
    <w:rsid w:val="00B74418"/>
    <w:rsid w:val="00B74B3D"/>
    <w:rsid w:val="00B74EE2"/>
    <w:rsid w:val="00B7574E"/>
    <w:rsid w:val="00B76581"/>
    <w:rsid w:val="00B76EFA"/>
    <w:rsid w:val="00B77D62"/>
    <w:rsid w:val="00B8199C"/>
    <w:rsid w:val="00B820E8"/>
    <w:rsid w:val="00B8218F"/>
    <w:rsid w:val="00B82F80"/>
    <w:rsid w:val="00B83C91"/>
    <w:rsid w:val="00B847B2"/>
    <w:rsid w:val="00B8485A"/>
    <w:rsid w:val="00B85473"/>
    <w:rsid w:val="00B8619A"/>
    <w:rsid w:val="00B8644E"/>
    <w:rsid w:val="00B864EC"/>
    <w:rsid w:val="00B86627"/>
    <w:rsid w:val="00B90521"/>
    <w:rsid w:val="00B9090A"/>
    <w:rsid w:val="00B9110A"/>
    <w:rsid w:val="00B9141A"/>
    <w:rsid w:val="00B92408"/>
    <w:rsid w:val="00B937C1"/>
    <w:rsid w:val="00B93846"/>
    <w:rsid w:val="00B9418D"/>
    <w:rsid w:val="00B943AF"/>
    <w:rsid w:val="00B965FC"/>
    <w:rsid w:val="00BA04BA"/>
    <w:rsid w:val="00BA1912"/>
    <w:rsid w:val="00BA317B"/>
    <w:rsid w:val="00BA3E7B"/>
    <w:rsid w:val="00BA49EA"/>
    <w:rsid w:val="00BA5206"/>
    <w:rsid w:val="00BA5A02"/>
    <w:rsid w:val="00BA5C3A"/>
    <w:rsid w:val="00BA70A0"/>
    <w:rsid w:val="00BB0093"/>
    <w:rsid w:val="00BB04B1"/>
    <w:rsid w:val="00BB1754"/>
    <w:rsid w:val="00BB19EA"/>
    <w:rsid w:val="00BB241A"/>
    <w:rsid w:val="00BB3600"/>
    <w:rsid w:val="00BB4A50"/>
    <w:rsid w:val="00BB4E30"/>
    <w:rsid w:val="00BB56C1"/>
    <w:rsid w:val="00BB6306"/>
    <w:rsid w:val="00BB6369"/>
    <w:rsid w:val="00BB65B1"/>
    <w:rsid w:val="00BB7FB9"/>
    <w:rsid w:val="00BC05D7"/>
    <w:rsid w:val="00BC0B0F"/>
    <w:rsid w:val="00BC1124"/>
    <w:rsid w:val="00BC2CF0"/>
    <w:rsid w:val="00BC3237"/>
    <w:rsid w:val="00BC360A"/>
    <w:rsid w:val="00BC38CD"/>
    <w:rsid w:val="00BC3CF7"/>
    <w:rsid w:val="00BC60C9"/>
    <w:rsid w:val="00BD14CC"/>
    <w:rsid w:val="00BD1858"/>
    <w:rsid w:val="00BD2B46"/>
    <w:rsid w:val="00BD4073"/>
    <w:rsid w:val="00BD47AD"/>
    <w:rsid w:val="00BD4F3A"/>
    <w:rsid w:val="00BD573D"/>
    <w:rsid w:val="00BD62E3"/>
    <w:rsid w:val="00BD6A94"/>
    <w:rsid w:val="00BE0ED8"/>
    <w:rsid w:val="00BE1F06"/>
    <w:rsid w:val="00BE38A3"/>
    <w:rsid w:val="00BE3EEE"/>
    <w:rsid w:val="00BE405F"/>
    <w:rsid w:val="00BE4396"/>
    <w:rsid w:val="00BE4D8B"/>
    <w:rsid w:val="00BE66E1"/>
    <w:rsid w:val="00BE7D6F"/>
    <w:rsid w:val="00BF1E83"/>
    <w:rsid w:val="00BF2DF5"/>
    <w:rsid w:val="00BF467C"/>
    <w:rsid w:val="00BF4C23"/>
    <w:rsid w:val="00BF4E55"/>
    <w:rsid w:val="00BF6C58"/>
    <w:rsid w:val="00BF6D25"/>
    <w:rsid w:val="00BF783C"/>
    <w:rsid w:val="00C00B96"/>
    <w:rsid w:val="00C037C0"/>
    <w:rsid w:val="00C05BE5"/>
    <w:rsid w:val="00C0779F"/>
    <w:rsid w:val="00C078E8"/>
    <w:rsid w:val="00C07E85"/>
    <w:rsid w:val="00C10026"/>
    <w:rsid w:val="00C10211"/>
    <w:rsid w:val="00C12805"/>
    <w:rsid w:val="00C12A5F"/>
    <w:rsid w:val="00C138FF"/>
    <w:rsid w:val="00C1585E"/>
    <w:rsid w:val="00C169E3"/>
    <w:rsid w:val="00C17D85"/>
    <w:rsid w:val="00C20055"/>
    <w:rsid w:val="00C20612"/>
    <w:rsid w:val="00C211CB"/>
    <w:rsid w:val="00C21902"/>
    <w:rsid w:val="00C22692"/>
    <w:rsid w:val="00C22EC9"/>
    <w:rsid w:val="00C232A1"/>
    <w:rsid w:val="00C24050"/>
    <w:rsid w:val="00C2550E"/>
    <w:rsid w:val="00C25F99"/>
    <w:rsid w:val="00C27287"/>
    <w:rsid w:val="00C27313"/>
    <w:rsid w:val="00C30B8B"/>
    <w:rsid w:val="00C30DAB"/>
    <w:rsid w:val="00C31191"/>
    <w:rsid w:val="00C31F4B"/>
    <w:rsid w:val="00C31FEB"/>
    <w:rsid w:val="00C3212F"/>
    <w:rsid w:val="00C321E9"/>
    <w:rsid w:val="00C33369"/>
    <w:rsid w:val="00C341FB"/>
    <w:rsid w:val="00C34E08"/>
    <w:rsid w:val="00C35A84"/>
    <w:rsid w:val="00C35A85"/>
    <w:rsid w:val="00C3633D"/>
    <w:rsid w:val="00C37A37"/>
    <w:rsid w:val="00C37BD6"/>
    <w:rsid w:val="00C4096C"/>
    <w:rsid w:val="00C40B2D"/>
    <w:rsid w:val="00C4230F"/>
    <w:rsid w:val="00C42365"/>
    <w:rsid w:val="00C429BA"/>
    <w:rsid w:val="00C42BD5"/>
    <w:rsid w:val="00C42C13"/>
    <w:rsid w:val="00C43EE4"/>
    <w:rsid w:val="00C44F40"/>
    <w:rsid w:val="00C44F76"/>
    <w:rsid w:val="00C45200"/>
    <w:rsid w:val="00C458A3"/>
    <w:rsid w:val="00C45EAD"/>
    <w:rsid w:val="00C45EFC"/>
    <w:rsid w:val="00C463A8"/>
    <w:rsid w:val="00C47316"/>
    <w:rsid w:val="00C50571"/>
    <w:rsid w:val="00C51067"/>
    <w:rsid w:val="00C51FAA"/>
    <w:rsid w:val="00C52098"/>
    <w:rsid w:val="00C5310A"/>
    <w:rsid w:val="00C531EA"/>
    <w:rsid w:val="00C53886"/>
    <w:rsid w:val="00C56225"/>
    <w:rsid w:val="00C57A31"/>
    <w:rsid w:val="00C60078"/>
    <w:rsid w:val="00C60BDC"/>
    <w:rsid w:val="00C61E47"/>
    <w:rsid w:val="00C61EA7"/>
    <w:rsid w:val="00C62CC1"/>
    <w:rsid w:val="00C63A27"/>
    <w:rsid w:val="00C63AE9"/>
    <w:rsid w:val="00C655B5"/>
    <w:rsid w:val="00C65BA4"/>
    <w:rsid w:val="00C66BB3"/>
    <w:rsid w:val="00C673C1"/>
    <w:rsid w:val="00C70734"/>
    <w:rsid w:val="00C7084D"/>
    <w:rsid w:val="00C70BFF"/>
    <w:rsid w:val="00C720CF"/>
    <w:rsid w:val="00C73098"/>
    <w:rsid w:val="00C73AB0"/>
    <w:rsid w:val="00C74D4C"/>
    <w:rsid w:val="00C75028"/>
    <w:rsid w:val="00C76AFE"/>
    <w:rsid w:val="00C76D2C"/>
    <w:rsid w:val="00C77618"/>
    <w:rsid w:val="00C77F88"/>
    <w:rsid w:val="00C800B0"/>
    <w:rsid w:val="00C80A64"/>
    <w:rsid w:val="00C80E8F"/>
    <w:rsid w:val="00C80FFA"/>
    <w:rsid w:val="00C81342"/>
    <w:rsid w:val="00C81918"/>
    <w:rsid w:val="00C819E9"/>
    <w:rsid w:val="00C8215A"/>
    <w:rsid w:val="00C83872"/>
    <w:rsid w:val="00C839F0"/>
    <w:rsid w:val="00C8534A"/>
    <w:rsid w:val="00C86036"/>
    <w:rsid w:val="00C87B81"/>
    <w:rsid w:val="00C91013"/>
    <w:rsid w:val="00C92628"/>
    <w:rsid w:val="00C92B18"/>
    <w:rsid w:val="00C92DDD"/>
    <w:rsid w:val="00C93770"/>
    <w:rsid w:val="00C966B0"/>
    <w:rsid w:val="00CA0101"/>
    <w:rsid w:val="00CA16C1"/>
    <w:rsid w:val="00CA2827"/>
    <w:rsid w:val="00CA2B18"/>
    <w:rsid w:val="00CA2E92"/>
    <w:rsid w:val="00CA3492"/>
    <w:rsid w:val="00CA36A9"/>
    <w:rsid w:val="00CA3F92"/>
    <w:rsid w:val="00CA3FA3"/>
    <w:rsid w:val="00CA474D"/>
    <w:rsid w:val="00CA54C8"/>
    <w:rsid w:val="00CA5FEA"/>
    <w:rsid w:val="00CA658B"/>
    <w:rsid w:val="00CA6E3E"/>
    <w:rsid w:val="00CB05F3"/>
    <w:rsid w:val="00CB0CE6"/>
    <w:rsid w:val="00CB1362"/>
    <w:rsid w:val="00CB1F72"/>
    <w:rsid w:val="00CB244F"/>
    <w:rsid w:val="00CB2C56"/>
    <w:rsid w:val="00CB43B9"/>
    <w:rsid w:val="00CB6958"/>
    <w:rsid w:val="00CB708C"/>
    <w:rsid w:val="00CC13EA"/>
    <w:rsid w:val="00CC1E3B"/>
    <w:rsid w:val="00CC22E3"/>
    <w:rsid w:val="00CC2A86"/>
    <w:rsid w:val="00CC3A1C"/>
    <w:rsid w:val="00CC42B5"/>
    <w:rsid w:val="00CC73FB"/>
    <w:rsid w:val="00CC7E40"/>
    <w:rsid w:val="00CD00EC"/>
    <w:rsid w:val="00CD15EC"/>
    <w:rsid w:val="00CD2A06"/>
    <w:rsid w:val="00CD3F32"/>
    <w:rsid w:val="00CD410C"/>
    <w:rsid w:val="00CD5012"/>
    <w:rsid w:val="00CD54CE"/>
    <w:rsid w:val="00CD5CEE"/>
    <w:rsid w:val="00CD7823"/>
    <w:rsid w:val="00CE1860"/>
    <w:rsid w:val="00CE1917"/>
    <w:rsid w:val="00CE227A"/>
    <w:rsid w:val="00CE27CC"/>
    <w:rsid w:val="00CE36FF"/>
    <w:rsid w:val="00CE3A7A"/>
    <w:rsid w:val="00CE4BAC"/>
    <w:rsid w:val="00CE5A77"/>
    <w:rsid w:val="00CE635E"/>
    <w:rsid w:val="00CE73FF"/>
    <w:rsid w:val="00CE775C"/>
    <w:rsid w:val="00CF0BAC"/>
    <w:rsid w:val="00CF0F2D"/>
    <w:rsid w:val="00CF12A9"/>
    <w:rsid w:val="00CF2551"/>
    <w:rsid w:val="00CF317F"/>
    <w:rsid w:val="00CF3347"/>
    <w:rsid w:val="00CF4C3C"/>
    <w:rsid w:val="00CF4CC8"/>
    <w:rsid w:val="00CF6013"/>
    <w:rsid w:val="00D000D2"/>
    <w:rsid w:val="00D01B35"/>
    <w:rsid w:val="00D0484D"/>
    <w:rsid w:val="00D05BB7"/>
    <w:rsid w:val="00D065E1"/>
    <w:rsid w:val="00D0727D"/>
    <w:rsid w:val="00D106D1"/>
    <w:rsid w:val="00D1138D"/>
    <w:rsid w:val="00D13321"/>
    <w:rsid w:val="00D14B9B"/>
    <w:rsid w:val="00D14FE2"/>
    <w:rsid w:val="00D15A81"/>
    <w:rsid w:val="00D160EC"/>
    <w:rsid w:val="00D16EC4"/>
    <w:rsid w:val="00D177FE"/>
    <w:rsid w:val="00D2096A"/>
    <w:rsid w:val="00D22048"/>
    <w:rsid w:val="00D2204F"/>
    <w:rsid w:val="00D22351"/>
    <w:rsid w:val="00D2257B"/>
    <w:rsid w:val="00D22D7F"/>
    <w:rsid w:val="00D23199"/>
    <w:rsid w:val="00D2444E"/>
    <w:rsid w:val="00D25293"/>
    <w:rsid w:val="00D25367"/>
    <w:rsid w:val="00D26680"/>
    <w:rsid w:val="00D27558"/>
    <w:rsid w:val="00D31141"/>
    <w:rsid w:val="00D311AE"/>
    <w:rsid w:val="00D332C3"/>
    <w:rsid w:val="00D336EC"/>
    <w:rsid w:val="00D33C63"/>
    <w:rsid w:val="00D33D2B"/>
    <w:rsid w:val="00D352E5"/>
    <w:rsid w:val="00D3547B"/>
    <w:rsid w:val="00D357AF"/>
    <w:rsid w:val="00D358CD"/>
    <w:rsid w:val="00D36269"/>
    <w:rsid w:val="00D36619"/>
    <w:rsid w:val="00D37DCF"/>
    <w:rsid w:val="00D408FE"/>
    <w:rsid w:val="00D41802"/>
    <w:rsid w:val="00D419AB"/>
    <w:rsid w:val="00D41DED"/>
    <w:rsid w:val="00D41F1C"/>
    <w:rsid w:val="00D4257B"/>
    <w:rsid w:val="00D42876"/>
    <w:rsid w:val="00D44985"/>
    <w:rsid w:val="00D44D91"/>
    <w:rsid w:val="00D44F96"/>
    <w:rsid w:val="00D46196"/>
    <w:rsid w:val="00D46235"/>
    <w:rsid w:val="00D462D7"/>
    <w:rsid w:val="00D507A3"/>
    <w:rsid w:val="00D50886"/>
    <w:rsid w:val="00D50B74"/>
    <w:rsid w:val="00D515F3"/>
    <w:rsid w:val="00D51DCD"/>
    <w:rsid w:val="00D52ACF"/>
    <w:rsid w:val="00D53F06"/>
    <w:rsid w:val="00D5410C"/>
    <w:rsid w:val="00D546E6"/>
    <w:rsid w:val="00D552B9"/>
    <w:rsid w:val="00D552DD"/>
    <w:rsid w:val="00D5563D"/>
    <w:rsid w:val="00D5633E"/>
    <w:rsid w:val="00D579E7"/>
    <w:rsid w:val="00D601BC"/>
    <w:rsid w:val="00D60D5A"/>
    <w:rsid w:val="00D616CE"/>
    <w:rsid w:val="00D61864"/>
    <w:rsid w:val="00D62235"/>
    <w:rsid w:val="00D6233A"/>
    <w:rsid w:val="00D63F03"/>
    <w:rsid w:val="00D64DF6"/>
    <w:rsid w:val="00D64E59"/>
    <w:rsid w:val="00D65129"/>
    <w:rsid w:val="00D65D63"/>
    <w:rsid w:val="00D66209"/>
    <w:rsid w:val="00D66A33"/>
    <w:rsid w:val="00D66BB8"/>
    <w:rsid w:val="00D67A80"/>
    <w:rsid w:val="00D73CE6"/>
    <w:rsid w:val="00D73E32"/>
    <w:rsid w:val="00D74094"/>
    <w:rsid w:val="00D7418B"/>
    <w:rsid w:val="00D74763"/>
    <w:rsid w:val="00D74BD2"/>
    <w:rsid w:val="00D75148"/>
    <w:rsid w:val="00D75500"/>
    <w:rsid w:val="00D75890"/>
    <w:rsid w:val="00D7799C"/>
    <w:rsid w:val="00D80EBC"/>
    <w:rsid w:val="00D8131D"/>
    <w:rsid w:val="00D819C9"/>
    <w:rsid w:val="00D823CB"/>
    <w:rsid w:val="00D826F8"/>
    <w:rsid w:val="00D82DF0"/>
    <w:rsid w:val="00D83B4B"/>
    <w:rsid w:val="00D84936"/>
    <w:rsid w:val="00D84E27"/>
    <w:rsid w:val="00D86009"/>
    <w:rsid w:val="00D8678C"/>
    <w:rsid w:val="00D8686D"/>
    <w:rsid w:val="00D87C73"/>
    <w:rsid w:val="00D90781"/>
    <w:rsid w:val="00D90A0F"/>
    <w:rsid w:val="00D90C4E"/>
    <w:rsid w:val="00D90EDE"/>
    <w:rsid w:val="00D91372"/>
    <w:rsid w:val="00D93376"/>
    <w:rsid w:val="00D94857"/>
    <w:rsid w:val="00D96855"/>
    <w:rsid w:val="00D97995"/>
    <w:rsid w:val="00DA0320"/>
    <w:rsid w:val="00DA056A"/>
    <w:rsid w:val="00DA05B5"/>
    <w:rsid w:val="00DA1276"/>
    <w:rsid w:val="00DA171E"/>
    <w:rsid w:val="00DA1EBD"/>
    <w:rsid w:val="00DA340C"/>
    <w:rsid w:val="00DA39A5"/>
    <w:rsid w:val="00DA3C44"/>
    <w:rsid w:val="00DA5018"/>
    <w:rsid w:val="00DA5434"/>
    <w:rsid w:val="00DA5720"/>
    <w:rsid w:val="00DA5FC0"/>
    <w:rsid w:val="00DA694F"/>
    <w:rsid w:val="00DA7C4F"/>
    <w:rsid w:val="00DB0043"/>
    <w:rsid w:val="00DB1B43"/>
    <w:rsid w:val="00DB2575"/>
    <w:rsid w:val="00DB2758"/>
    <w:rsid w:val="00DB2C5B"/>
    <w:rsid w:val="00DB3045"/>
    <w:rsid w:val="00DB33E6"/>
    <w:rsid w:val="00DB4290"/>
    <w:rsid w:val="00DB4661"/>
    <w:rsid w:val="00DB46BC"/>
    <w:rsid w:val="00DB4709"/>
    <w:rsid w:val="00DB54FD"/>
    <w:rsid w:val="00DB583E"/>
    <w:rsid w:val="00DB665C"/>
    <w:rsid w:val="00DB6BE2"/>
    <w:rsid w:val="00DB6DDB"/>
    <w:rsid w:val="00DB70B8"/>
    <w:rsid w:val="00DB712A"/>
    <w:rsid w:val="00DB7D2D"/>
    <w:rsid w:val="00DC0412"/>
    <w:rsid w:val="00DC0C54"/>
    <w:rsid w:val="00DC1B8C"/>
    <w:rsid w:val="00DC2828"/>
    <w:rsid w:val="00DC2926"/>
    <w:rsid w:val="00DC3E74"/>
    <w:rsid w:val="00DC4202"/>
    <w:rsid w:val="00DC45C9"/>
    <w:rsid w:val="00DC4630"/>
    <w:rsid w:val="00DC595D"/>
    <w:rsid w:val="00DC68F0"/>
    <w:rsid w:val="00DC78F0"/>
    <w:rsid w:val="00DC7AC5"/>
    <w:rsid w:val="00DD09F6"/>
    <w:rsid w:val="00DD0A99"/>
    <w:rsid w:val="00DD0B30"/>
    <w:rsid w:val="00DD0E20"/>
    <w:rsid w:val="00DD15CD"/>
    <w:rsid w:val="00DD1EF7"/>
    <w:rsid w:val="00DD213F"/>
    <w:rsid w:val="00DD286F"/>
    <w:rsid w:val="00DD3BEB"/>
    <w:rsid w:val="00DD438A"/>
    <w:rsid w:val="00DD5078"/>
    <w:rsid w:val="00DD5F0C"/>
    <w:rsid w:val="00DD6334"/>
    <w:rsid w:val="00DD6E5C"/>
    <w:rsid w:val="00DD72AB"/>
    <w:rsid w:val="00DD7332"/>
    <w:rsid w:val="00DE0210"/>
    <w:rsid w:val="00DE02E1"/>
    <w:rsid w:val="00DE085A"/>
    <w:rsid w:val="00DE1348"/>
    <w:rsid w:val="00DE158A"/>
    <w:rsid w:val="00DE17CA"/>
    <w:rsid w:val="00DE1CAA"/>
    <w:rsid w:val="00DE2149"/>
    <w:rsid w:val="00DE2FEC"/>
    <w:rsid w:val="00DE3A50"/>
    <w:rsid w:val="00DE3EC8"/>
    <w:rsid w:val="00DE40E3"/>
    <w:rsid w:val="00DE59E3"/>
    <w:rsid w:val="00DE7F3E"/>
    <w:rsid w:val="00DF07C1"/>
    <w:rsid w:val="00DF0D20"/>
    <w:rsid w:val="00DF1AC6"/>
    <w:rsid w:val="00DF327B"/>
    <w:rsid w:val="00DF3629"/>
    <w:rsid w:val="00DF3DD7"/>
    <w:rsid w:val="00DF4628"/>
    <w:rsid w:val="00DF6756"/>
    <w:rsid w:val="00E0076A"/>
    <w:rsid w:val="00E009E8"/>
    <w:rsid w:val="00E00BC8"/>
    <w:rsid w:val="00E01082"/>
    <w:rsid w:val="00E0277B"/>
    <w:rsid w:val="00E02CAD"/>
    <w:rsid w:val="00E02FFC"/>
    <w:rsid w:val="00E032C3"/>
    <w:rsid w:val="00E0330F"/>
    <w:rsid w:val="00E04469"/>
    <w:rsid w:val="00E05083"/>
    <w:rsid w:val="00E0534E"/>
    <w:rsid w:val="00E058A2"/>
    <w:rsid w:val="00E064BE"/>
    <w:rsid w:val="00E06948"/>
    <w:rsid w:val="00E06DE1"/>
    <w:rsid w:val="00E075AB"/>
    <w:rsid w:val="00E07C33"/>
    <w:rsid w:val="00E107DE"/>
    <w:rsid w:val="00E1098C"/>
    <w:rsid w:val="00E10DB7"/>
    <w:rsid w:val="00E11C16"/>
    <w:rsid w:val="00E1203C"/>
    <w:rsid w:val="00E1280C"/>
    <w:rsid w:val="00E129C9"/>
    <w:rsid w:val="00E13B8F"/>
    <w:rsid w:val="00E13CC4"/>
    <w:rsid w:val="00E15120"/>
    <w:rsid w:val="00E1539D"/>
    <w:rsid w:val="00E15509"/>
    <w:rsid w:val="00E21B59"/>
    <w:rsid w:val="00E22E1A"/>
    <w:rsid w:val="00E23687"/>
    <w:rsid w:val="00E236B7"/>
    <w:rsid w:val="00E2433D"/>
    <w:rsid w:val="00E25343"/>
    <w:rsid w:val="00E2541E"/>
    <w:rsid w:val="00E26F04"/>
    <w:rsid w:val="00E27290"/>
    <w:rsid w:val="00E277B1"/>
    <w:rsid w:val="00E27D07"/>
    <w:rsid w:val="00E306BE"/>
    <w:rsid w:val="00E30BEF"/>
    <w:rsid w:val="00E3387D"/>
    <w:rsid w:val="00E342B7"/>
    <w:rsid w:val="00E34468"/>
    <w:rsid w:val="00E3539F"/>
    <w:rsid w:val="00E35669"/>
    <w:rsid w:val="00E35844"/>
    <w:rsid w:val="00E35C04"/>
    <w:rsid w:val="00E36052"/>
    <w:rsid w:val="00E36BBC"/>
    <w:rsid w:val="00E40E79"/>
    <w:rsid w:val="00E41D78"/>
    <w:rsid w:val="00E41FF0"/>
    <w:rsid w:val="00E42492"/>
    <w:rsid w:val="00E428F8"/>
    <w:rsid w:val="00E436A0"/>
    <w:rsid w:val="00E4380C"/>
    <w:rsid w:val="00E447F4"/>
    <w:rsid w:val="00E448BA"/>
    <w:rsid w:val="00E46949"/>
    <w:rsid w:val="00E473BF"/>
    <w:rsid w:val="00E477E1"/>
    <w:rsid w:val="00E50AB7"/>
    <w:rsid w:val="00E50E83"/>
    <w:rsid w:val="00E53E34"/>
    <w:rsid w:val="00E54CC2"/>
    <w:rsid w:val="00E55756"/>
    <w:rsid w:val="00E561A6"/>
    <w:rsid w:val="00E5635A"/>
    <w:rsid w:val="00E56EC1"/>
    <w:rsid w:val="00E60C7D"/>
    <w:rsid w:val="00E6116F"/>
    <w:rsid w:val="00E61409"/>
    <w:rsid w:val="00E615F9"/>
    <w:rsid w:val="00E617CB"/>
    <w:rsid w:val="00E61975"/>
    <w:rsid w:val="00E61B45"/>
    <w:rsid w:val="00E63A97"/>
    <w:rsid w:val="00E6441C"/>
    <w:rsid w:val="00E6491D"/>
    <w:rsid w:val="00E65256"/>
    <w:rsid w:val="00E66614"/>
    <w:rsid w:val="00E668E1"/>
    <w:rsid w:val="00E66A68"/>
    <w:rsid w:val="00E66AE8"/>
    <w:rsid w:val="00E671D1"/>
    <w:rsid w:val="00E678BE"/>
    <w:rsid w:val="00E70274"/>
    <w:rsid w:val="00E70877"/>
    <w:rsid w:val="00E70E48"/>
    <w:rsid w:val="00E71077"/>
    <w:rsid w:val="00E71FB3"/>
    <w:rsid w:val="00E72939"/>
    <w:rsid w:val="00E73278"/>
    <w:rsid w:val="00E73CBF"/>
    <w:rsid w:val="00E73D5E"/>
    <w:rsid w:val="00E75248"/>
    <w:rsid w:val="00E76120"/>
    <w:rsid w:val="00E7620F"/>
    <w:rsid w:val="00E778E7"/>
    <w:rsid w:val="00E80086"/>
    <w:rsid w:val="00E80C3D"/>
    <w:rsid w:val="00E81E93"/>
    <w:rsid w:val="00E845AC"/>
    <w:rsid w:val="00E8473A"/>
    <w:rsid w:val="00E8481C"/>
    <w:rsid w:val="00E85227"/>
    <w:rsid w:val="00E85C8D"/>
    <w:rsid w:val="00E86133"/>
    <w:rsid w:val="00E86AC0"/>
    <w:rsid w:val="00E86CDA"/>
    <w:rsid w:val="00E90FF9"/>
    <w:rsid w:val="00E91A88"/>
    <w:rsid w:val="00E9255F"/>
    <w:rsid w:val="00E92D93"/>
    <w:rsid w:val="00E932D6"/>
    <w:rsid w:val="00E95191"/>
    <w:rsid w:val="00E9682E"/>
    <w:rsid w:val="00E973E0"/>
    <w:rsid w:val="00E977E0"/>
    <w:rsid w:val="00E97F76"/>
    <w:rsid w:val="00EA056B"/>
    <w:rsid w:val="00EA07F9"/>
    <w:rsid w:val="00EA092D"/>
    <w:rsid w:val="00EA0930"/>
    <w:rsid w:val="00EA16B5"/>
    <w:rsid w:val="00EA17FC"/>
    <w:rsid w:val="00EA2012"/>
    <w:rsid w:val="00EA2C7B"/>
    <w:rsid w:val="00EA373E"/>
    <w:rsid w:val="00EA44EC"/>
    <w:rsid w:val="00EA690B"/>
    <w:rsid w:val="00EB01DE"/>
    <w:rsid w:val="00EB0374"/>
    <w:rsid w:val="00EB07AB"/>
    <w:rsid w:val="00EB1AFC"/>
    <w:rsid w:val="00EB23EB"/>
    <w:rsid w:val="00EB421C"/>
    <w:rsid w:val="00EB46C5"/>
    <w:rsid w:val="00EB4A60"/>
    <w:rsid w:val="00EB6A71"/>
    <w:rsid w:val="00EB774D"/>
    <w:rsid w:val="00EB775B"/>
    <w:rsid w:val="00EC1685"/>
    <w:rsid w:val="00EC2A00"/>
    <w:rsid w:val="00EC2FD4"/>
    <w:rsid w:val="00EC3413"/>
    <w:rsid w:val="00EC5260"/>
    <w:rsid w:val="00EC7802"/>
    <w:rsid w:val="00ED07A4"/>
    <w:rsid w:val="00ED0978"/>
    <w:rsid w:val="00ED151A"/>
    <w:rsid w:val="00ED20B9"/>
    <w:rsid w:val="00ED2849"/>
    <w:rsid w:val="00ED4767"/>
    <w:rsid w:val="00ED52CA"/>
    <w:rsid w:val="00ED5D64"/>
    <w:rsid w:val="00ED6327"/>
    <w:rsid w:val="00ED6C2B"/>
    <w:rsid w:val="00ED6D69"/>
    <w:rsid w:val="00EE2CC0"/>
    <w:rsid w:val="00EE4C30"/>
    <w:rsid w:val="00EE5357"/>
    <w:rsid w:val="00EE5CA5"/>
    <w:rsid w:val="00EE67DD"/>
    <w:rsid w:val="00EE76FA"/>
    <w:rsid w:val="00EE7A0B"/>
    <w:rsid w:val="00EF08F2"/>
    <w:rsid w:val="00EF0FF1"/>
    <w:rsid w:val="00EF1E86"/>
    <w:rsid w:val="00EF294E"/>
    <w:rsid w:val="00EF38D5"/>
    <w:rsid w:val="00EF4120"/>
    <w:rsid w:val="00EF6643"/>
    <w:rsid w:val="00EF7643"/>
    <w:rsid w:val="00EF78C0"/>
    <w:rsid w:val="00F002A0"/>
    <w:rsid w:val="00F00CC3"/>
    <w:rsid w:val="00F0106C"/>
    <w:rsid w:val="00F01799"/>
    <w:rsid w:val="00F01B8C"/>
    <w:rsid w:val="00F023CC"/>
    <w:rsid w:val="00F039DF"/>
    <w:rsid w:val="00F03BC7"/>
    <w:rsid w:val="00F03DC7"/>
    <w:rsid w:val="00F043B9"/>
    <w:rsid w:val="00F04630"/>
    <w:rsid w:val="00F049C4"/>
    <w:rsid w:val="00F06C3C"/>
    <w:rsid w:val="00F07752"/>
    <w:rsid w:val="00F07956"/>
    <w:rsid w:val="00F103EB"/>
    <w:rsid w:val="00F10DB8"/>
    <w:rsid w:val="00F10F89"/>
    <w:rsid w:val="00F11391"/>
    <w:rsid w:val="00F115CF"/>
    <w:rsid w:val="00F1308B"/>
    <w:rsid w:val="00F13292"/>
    <w:rsid w:val="00F13B30"/>
    <w:rsid w:val="00F13D4C"/>
    <w:rsid w:val="00F1505A"/>
    <w:rsid w:val="00F15A98"/>
    <w:rsid w:val="00F1605B"/>
    <w:rsid w:val="00F1654E"/>
    <w:rsid w:val="00F17074"/>
    <w:rsid w:val="00F1727C"/>
    <w:rsid w:val="00F2036F"/>
    <w:rsid w:val="00F21135"/>
    <w:rsid w:val="00F2117F"/>
    <w:rsid w:val="00F21726"/>
    <w:rsid w:val="00F240C8"/>
    <w:rsid w:val="00F240F7"/>
    <w:rsid w:val="00F2537B"/>
    <w:rsid w:val="00F27087"/>
    <w:rsid w:val="00F27228"/>
    <w:rsid w:val="00F27465"/>
    <w:rsid w:val="00F278CC"/>
    <w:rsid w:val="00F3053F"/>
    <w:rsid w:val="00F307F1"/>
    <w:rsid w:val="00F30831"/>
    <w:rsid w:val="00F31712"/>
    <w:rsid w:val="00F326D5"/>
    <w:rsid w:val="00F328D0"/>
    <w:rsid w:val="00F3390E"/>
    <w:rsid w:val="00F3409B"/>
    <w:rsid w:val="00F3483B"/>
    <w:rsid w:val="00F3518C"/>
    <w:rsid w:val="00F36D34"/>
    <w:rsid w:val="00F40D66"/>
    <w:rsid w:val="00F42B12"/>
    <w:rsid w:val="00F46003"/>
    <w:rsid w:val="00F46284"/>
    <w:rsid w:val="00F46C1E"/>
    <w:rsid w:val="00F51126"/>
    <w:rsid w:val="00F51CF7"/>
    <w:rsid w:val="00F52496"/>
    <w:rsid w:val="00F52CD2"/>
    <w:rsid w:val="00F53ECC"/>
    <w:rsid w:val="00F53F37"/>
    <w:rsid w:val="00F54537"/>
    <w:rsid w:val="00F5467B"/>
    <w:rsid w:val="00F56037"/>
    <w:rsid w:val="00F56BE8"/>
    <w:rsid w:val="00F56DEA"/>
    <w:rsid w:val="00F57A46"/>
    <w:rsid w:val="00F57F7E"/>
    <w:rsid w:val="00F60926"/>
    <w:rsid w:val="00F60CDF"/>
    <w:rsid w:val="00F60E78"/>
    <w:rsid w:val="00F61E23"/>
    <w:rsid w:val="00F62594"/>
    <w:rsid w:val="00F62EC1"/>
    <w:rsid w:val="00F644E4"/>
    <w:rsid w:val="00F64BD9"/>
    <w:rsid w:val="00F652B0"/>
    <w:rsid w:val="00F656B1"/>
    <w:rsid w:val="00F66425"/>
    <w:rsid w:val="00F6658A"/>
    <w:rsid w:val="00F66D52"/>
    <w:rsid w:val="00F66DAF"/>
    <w:rsid w:val="00F70127"/>
    <w:rsid w:val="00F70569"/>
    <w:rsid w:val="00F70BAC"/>
    <w:rsid w:val="00F71E9F"/>
    <w:rsid w:val="00F72FAE"/>
    <w:rsid w:val="00F73544"/>
    <w:rsid w:val="00F73F4E"/>
    <w:rsid w:val="00F75752"/>
    <w:rsid w:val="00F77EB6"/>
    <w:rsid w:val="00F8236F"/>
    <w:rsid w:val="00F82BDD"/>
    <w:rsid w:val="00F82C42"/>
    <w:rsid w:val="00F835A0"/>
    <w:rsid w:val="00F8547C"/>
    <w:rsid w:val="00F85FF2"/>
    <w:rsid w:val="00F86492"/>
    <w:rsid w:val="00F90C72"/>
    <w:rsid w:val="00F90D3B"/>
    <w:rsid w:val="00F916A5"/>
    <w:rsid w:val="00F93490"/>
    <w:rsid w:val="00F93C16"/>
    <w:rsid w:val="00F95855"/>
    <w:rsid w:val="00F96649"/>
    <w:rsid w:val="00F97012"/>
    <w:rsid w:val="00F9707B"/>
    <w:rsid w:val="00FA023F"/>
    <w:rsid w:val="00FA11B1"/>
    <w:rsid w:val="00FA3311"/>
    <w:rsid w:val="00FA49A2"/>
    <w:rsid w:val="00FA5532"/>
    <w:rsid w:val="00FA61BC"/>
    <w:rsid w:val="00FA6246"/>
    <w:rsid w:val="00FA677F"/>
    <w:rsid w:val="00FB1789"/>
    <w:rsid w:val="00FB248A"/>
    <w:rsid w:val="00FB329D"/>
    <w:rsid w:val="00FB3750"/>
    <w:rsid w:val="00FB4240"/>
    <w:rsid w:val="00FB4793"/>
    <w:rsid w:val="00FB543D"/>
    <w:rsid w:val="00FB6C8F"/>
    <w:rsid w:val="00FB742A"/>
    <w:rsid w:val="00FC1109"/>
    <w:rsid w:val="00FC17BB"/>
    <w:rsid w:val="00FC1EE2"/>
    <w:rsid w:val="00FC1F51"/>
    <w:rsid w:val="00FC20C2"/>
    <w:rsid w:val="00FC2415"/>
    <w:rsid w:val="00FC3ACB"/>
    <w:rsid w:val="00FC3D7B"/>
    <w:rsid w:val="00FC3D7C"/>
    <w:rsid w:val="00FC6415"/>
    <w:rsid w:val="00FC75ED"/>
    <w:rsid w:val="00FC7B1B"/>
    <w:rsid w:val="00FD0334"/>
    <w:rsid w:val="00FD08D1"/>
    <w:rsid w:val="00FD0C38"/>
    <w:rsid w:val="00FD0C78"/>
    <w:rsid w:val="00FD0ECB"/>
    <w:rsid w:val="00FD11D9"/>
    <w:rsid w:val="00FD23FF"/>
    <w:rsid w:val="00FD2C3C"/>
    <w:rsid w:val="00FD3ED5"/>
    <w:rsid w:val="00FD4013"/>
    <w:rsid w:val="00FD475A"/>
    <w:rsid w:val="00FD48AE"/>
    <w:rsid w:val="00FD4EEC"/>
    <w:rsid w:val="00FD6BEA"/>
    <w:rsid w:val="00FD733E"/>
    <w:rsid w:val="00FE0378"/>
    <w:rsid w:val="00FE1C49"/>
    <w:rsid w:val="00FE3B15"/>
    <w:rsid w:val="00FE3B6A"/>
    <w:rsid w:val="00FE3E57"/>
    <w:rsid w:val="00FE40F4"/>
    <w:rsid w:val="00FE4684"/>
    <w:rsid w:val="00FE5857"/>
    <w:rsid w:val="00FE6588"/>
    <w:rsid w:val="00FE65F0"/>
    <w:rsid w:val="00FE6E76"/>
    <w:rsid w:val="00FF05B5"/>
    <w:rsid w:val="00FF0844"/>
    <w:rsid w:val="00FF09EF"/>
    <w:rsid w:val="00FF331A"/>
    <w:rsid w:val="00FF36CF"/>
    <w:rsid w:val="00FF3804"/>
    <w:rsid w:val="00FF4572"/>
    <w:rsid w:val="00FF49B0"/>
    <w:rsid w:val="00FF5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3125"/>
  <w15:chartTrackingRefBased/>
  <w15:docId w15:val="{5202E9F0-6745-4DBC-B1E8-3C95C51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3C"/>
    <w:rPr>
      <w:rFonts w:eastAsiaTheme="minorEastAsia"/>
    </w:rPr>
  </w:style>
  <w:style w:type="paragraph" w:styleId="Heading1">
    <w:name w:val="heading 1"/>
    <w:basedOn w:val="Normal"/>
    <w:next w:val="Normal"/>
    <w:link w:val="Heading1Char"/>
    <w:uiPriority w:val="9"/>
    <w:qFormat/>
    <w:rsid w:val="005B41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B41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41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B41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B41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B41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B41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B41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B41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1DC"/>
  </w:style>
  <w:style w:type="character" w:customStyle="1" w:styleId="eop">
    <w:name w:val="eop"/>
    <w:basedOn w:val="DefaultParagraphFont"/>
    <w:rsid w:val="005B41DC"/>
  </w:style>
  <w:style w:type="character" w:customStyle="1" w:styleId="spellingerror">
    <w:name w:val="spellingerror"/>
    <w:basedOn w:val="DefaultParagraphFont"/>
    <w:rsid w:val="005B41DC"/>
  </w:style>
  <w:style w:type="character" w:customStyle="1" w:styleId="Heading1Char">
    <w:name w:val="Heading 1 Char"/>
    <w:basedOn w:val="DefaultParagraphFont"/>
    <w:link w:val="Heading1"/>
    <w:uiPriority w:val="9"/>
    <w:rsid w:val="005B41D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B41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41D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B41D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B41D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B41D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B41D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B41D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B41DC"/>
    <w:rPr>
      <w:rFonts w:asciiTheme="majorHAnsi" w:eastAsiaTheme="majorEastAsia" w:hAnsiTheme="majorHAnsi" w:cstheme="majorBidi"/>
      <w:i/>
      <w:iCs/>
      <w:color w:val="1F3864" w:themeColor="accent1" w:themeShade="80"/>
    </w:rPr>
  </w:style>
  <w:style w:type="paragraph" w:styleId="Header">
    <w:name w:val="header"/>
    <w:basedOn w:val="Normal"/>
    <w:link w:val="HeaderChar"/>
    <w:uiPriority w:val="99"/>
    <w:unhideWhenUsed/>
    <w:rsid w:val="005B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DC"/>
    <w:rPr>
      <w:rFonts w:eastAsiaTheme="minorEastAsia"/>
    </w:rPr>
  </w:style>
  <w:style w:type="paragraph" w:styleId="Footer">
    <w:name w:val="footer"/>
    <w:basedOn w:val="Normal"/>
    <w:link w:val="FooterChar"/>
    <w:uiPriority w:val="99"/>
    <w:unhideWhenUsed/>
    <w:rsid w:val="005B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DC"/>
    <w:rPr>
      <w:rFonts w:eastAsiaTheme="minorEastAsia"/>
    </w:rPr>
  </w:style>
  <w:style w:type="paragraph" w:styleId="Caption">
    <w:name w:val="caption"/>
    <w:basedOn w:val="Normal"/>
    <w:next w:val="Normal"/>
    <w:uiPriority w:val="35"/>
    <w:semiHidden/>
    <w:unhideWhenUsed/>
    <w:qFormat/>
    <w:rsid w:val="005B41DC"/>
    <w:pPr>
      <w:spacing w:line="240" w:lineRule="auto"/>
    </w:pPr>
    <w:rPr>
      <w:b/>
      <w:bCs/>
      <w:smallCaps/>
      <w:color w:val="44546A" w:themeColor="text2"/>
    </w:rPr>
  </w:style>
  <w:style w:type="character" w:styleId="LineNumber">
    <w:name w:val="line number"/>
    <w:basedOn w:val="DefaultParagraphFont"/>
    <w:uiPriority w:val="99"/>
    <w:semiHidden/>
    <w:unhideWhenUsed/>
    <w:rsid w:val="005B41DC"/>
  </w:style>
  <w:style w:type="paragraph" w:styleId="Title">
    <w:name w:val="Title"/>
    <w:basedOn w:val="Normal"/>
    <w:next w:val="Normal"/>
    <w:link w:val="TitleChar"/>
    <w:uiPriority w:val="10"/>
    <w:qFormat/>
    <w:rsid w:val="005B41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B41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B41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B41D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B41DC"/>
    <w:rPr>
      <w:b/>
      <w:bCs/>
    </w:rPr>
  </w:style>
  <w:style w:type="character" w:styleId="Emphasis">
    <w:name w:val="Emphasis"/>
    <w:basedOn w:val="DefaultParagraphFont"/>
    <w:uiPriority w:val="20"/>
    <w:qFormat/>
    <w:rsid w:val="005B41DC"/>
    <w:rPr>
      <w:i/>
      <w:iCs/>
    </w:rPr>
  </w:style>
  <w:style w:type="paragraph" w:styleId="NoSpacing">
    <w:name w:val="No Spacing"/>
    <w:uiPriority w:val="1"/>
    <w:qFormat/>
    <w:rsid w:val="005B41DC"/>
    <w:pPr>
      <w:spacing w:after="0" w:line="240" w:lineRule="auto"/>
    </w:pPr>
    <w:rPr>
      <w:rFonts w:eastAsiaTheme="minorEastAsia"/>
    </w:rPr>
  </w:style>
  <w:style w:type="paragraph" w:styleId="Quote">
    <w:name w:val="Quote"/>
    <w:basedOn w:val="Normal"/>
    <w:next w:val="Normal"/>
    <w:link w:val="QuoteChar"/>
    <w:uiPriority w:val="29"/>
    <w:qFormat/>
    <w:rsid w:val="005B41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B41D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5B41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B41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B41DC"/>
    <w:rPr>
      <w:i/>
      <w:iCs/>
      <w:color w:val="595959" w:themeColor="text1" w:themeTint="A6"/>
    </w:rPr>
  </w:style>
  <w:style w:type="character" w:styleId="IntenseEmphasis">
    <w:name w:val="Intense Emphasis"/>
    <w:basedOn w:val="DefaultParagraphFont"/>
    <w:uiPriority w:val="21"/>
    <w:qFormat/>
    <w:rsid w:val="005B41DC"/>
    <w:rPr>
      <w:b/>
      <w:bCs/>
      <w:i/>
      <w:iCs/>
    </w:rPr>
  </w:style>
  <w:style w:type="character" w:styleId="SubtleReference">
    <w:name w:val="Subtle Reference"/>
    <w:basedOn w:val="DefaultParagraphFont"/>
    <w:uiPriority w:val="31"/>
    <w:qFormat/>
    <w:rsid w:val="005B41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B41DC"/>
    <w:rPr>
      <w:b/>
      <w:bCs/>
      <w:smallCaps/>
      <w:color w:val="44546A" w:themeColor="text2"/>
      <w:u w:val="single"/>
    </w:rPr>
  </w:style>
  <w:style w:type="character" w:styleId="BookTitle">
    <w:name w:val="Book Title"/>
    <w:basedOn w:val="DefaultParagraphFont"/>
    <w:uiPriority w:val="33"/>
    <w:qFormat/>
    <w:rsid w:val="005B41DC"/>
    <w:rPr>
      <w:b/>
      <w:bCs/>
      <w:smallCaps/>
      <w:spacing w:val="10"/>
    </w:rPr>
  </w:style>
  <w:style w:type="paragraph" w:styleId="TOCHeading">
    <w:name w:val="TOC Heading"/>
    <w:basedOn w:val="Heading1"/>
    <w:next w:val="Normal"/>
    <w:uiPriority w:val="39"/>
    <w:semiHidden/>
    <w:unhideWhenUsed/>
    <w:qFormat/>
    <w:rsid w:val="005B41DC"/>
    <w:pPr>
      <w:outlineLvl w:val="9"/>
    </w:pPr>
  </w:style>
  <w:style w:type="paragraph" w:styleId="ListParagraph">
    <w:name w:val="List Paragraph"/>
    <w:basedOn w:val="Normal"/>
    <w:uiPriority w:val="34"/>
    <w:qFormat/>
    <w:rsid w:val="00F049C4"/>
    <w:pPr>
      <w:ind w:left="720"/>
      <w:contextualSpacing/>
    </w:pPr>
  </w:style>
  <w:style w:type="table" w:styleId="TableGrid">
    <w:name w:val="Table Grid"/>
    <w:basedOn w:val="TableNormal"/>
    <w:uiPriority w:val="39"/>
    <w:rsid w:val="0089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7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476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D7A1E"/>
    <w:rPr>
      <w:sz w:val="16"/>
      <w:szCs w:val="16"/>
    </w:rPr>
  </w:style>
  <w:style w:type="paragraph" w:styleId="CommentText">
    <w:name w:val="annotation text"/>
    <w:basedOn w:val="Normal"/>
    <w:link w:val="CommentTextChar"/>
    <w:uiPriority w:val="99"/>
    <w:unhideWhenUsed/>
    <w:rsid w:val="009D7A1E"/>
    <w:pPr>
      <w:spacing w:line="240" w:lineRule="auto"/>
    </w:pPr>
    <w:rPr>
      <w:sz w:val="20"/>
      <w:szCs w:val="20"/>
    </w:rPr>
  </w:style>
  <w:style w:type="character" w:customStyle="1" w:styleId="CommentTextChar">
    <w:name w:val="Comment Text Char"/>
    <w:basedOn w:val="DefaultParagraphFont"/>
    <w:link w:val="CommentText"/>
    <w:uiPriority w:val="99"/>
    <w:rsid w:val="009D7A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7A1E"/>
    <w:rPr>
      <w:b/>
      <w:bCs/>
    </w:rPr>
  </w:style>
  <w:style w:type="character" w:customStyle="1" w:styleId="CommentSubjectChar">
    <w:name w:val="Comment Subject Char"/>
    <w:basedOn w:val="CommentTextChar"/>
    <w:link w:val="CommentSubject"/>
    <w:uiPriority w:val="99"/>
    <w:semiHidden/>
    <w:rsid w:val="009D7A1E"/>
    <w:rPr>
      <w:rFonts w:eastAsiaTheme="minorEastAsia"/>
      <w:b/>
      <w:bCs/>
      <w:sz w:val="20"/>
      <w:szCs w:val="20"/>
    </w:rPr>
  </w:style>
  <w:style w:type="character" w:styleId="Hyperlink">
    <w:name w:val="Hyperlink"/>
    <w:basedOn w:val="DefaultParagraphFont"/>
    <w:uiPriority w:val="99"/>
    <w:unhideWhenUsed/>
    <w:rsid w:val="00E436A0"/>
    <w:rPr>
      <w:color w:val="0563C1" w:themeColor="hyperlink"/>
      <w:u w:val="single"/>
    </w:rPr>
  </w:style>
  <w:style w:type="character" w:customStyle="1" w:styleId="UnresolvedMention1">
    <w:name w:val="Unresolved Mention1"/>
    <w:basedOn w:val="DefaultParagraphFont"/>
    <w:uiPriority w:val="99"/>
    <w:semiHidden/>
    <w:unhideWhenUsed/>
    <w:rsid w:val="00E436A0"/>
    <w:rPr>
      <w:color w:val="605E5C"/>
      <w:shd w:val="clear" w:color="auto" w:fill="E1DFDD"/>
    </w:rPr>
  </w:style>
  <w:style w:type="paragraph" w:styleId="Revision">
    <w:name w:val="Revision"/>
    <w:hidden/>
    <w:uiPriority w:val="99"/>
    <w:semiHidden/>
    <w:rsid w:val="00B528C2"/>
    <w:pPr>
      <w:spacing w:after="0" w:line="240" w:lineRule="auto"/>
    </w:pPr>
    <w:rPr>
      <w:rFonts w:eastAsiaTheme="minorEastAsia"/>
    </w:rPr>
  </w:style>
  <w:style w:type="character" w:styleId="FollowedHyperlink">
    <w:name w:val="FollowedHyperlink"/>
    <w:basedOn w:val="DefaultParagraphFont"/>
    <w:uiPriority w:val="99"/>
    <w:semiHidden/>
    <w:unhideWhenUsed/>
    <w:rsid w:val="005E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6501">
      <w:bodyDiv w:val="1"/>
      <w:marLeft w:val="0"/>
      <w:marRight w:val="0"/>
      <w:marTop w:val="0"/>
      <w:marBottom w:val="0"/>
      <w:divBdr>
        <w:top w:val="none" w:sz="0" w:space="0" w:color="auto"/>
        <w:left w:val="none" w:sz="0" w:space="0" w:color="auto"/>
        <w:bottom w:val="none" w:sz="0" w:space="0" w:color="auto"/>
        <w:right w:val="none" w:sz="0" w:space="0" w:color="auto"/>
      </w:divBdr>
    </w:div>
    <w:div w:id="560099268">
      <w:bodyDiv w:val="1"/>
      <w:marLeft w:val="0"/>
      <w:marRight w:val="0"/>
      <w:marTop w:val="0"/>
      <w:marBottom w:val="0"/>
      <w:divBdr>
        <w:top w:val="none" w:sz="0" w:space="0" w:color="auto"/>
        <w:left w:val="none" w:sz="0" w:space="0" w:color="auto"/>
        <w:bottom w:val="none" w:sz="0" w:space="0" w:color="auto"/>
        <w:right w:val="none" w:sz="0" w:space="0" w:color="auto"/>
      </w:divBdr>
      <w:divsChild>
        <w:div w:id="1647513528">
          <w:marLeft w:val="0"/>
          <w:marRight w:val="0"/>
          <w:marTop w:val="0"/>
          <w:marBottom w:val="0"/>
          <w:divBdr>
            <w:top w:val="none" w:sz="0" w:space="0" w:color="auto"/>
            <w:left w:val="none" w:sz="0" w:space="0" w:color="auto"/>
            <w:bottom w:val="none" w:sz="0" w:space="0" w:color="auto"/>
            <w:right w:val="none" w:sz="0" w:space="0" w:color="auto"/>
          </w:divBdr>
          <w:divsChild>
            <w:div w:id="14407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jc@liverpool.ac.u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D33D-61CA-4563-A216-F543A30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7054</Words>
  <Characters>40209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Allaith</dc:creator>
  <cp:keywords/>
  <dc:description/>
  <cp:lastModifiedBy>Comerford, Eithne</cp:lastModifiedBy>
  <cp:revision>9</cp:revision>
  <dcterms:created xsi:type="dcterms:W3CDTF">2022-07-20T15:46:00Z</dcterms:created>
  <dcterms:modified xsi:type="dcterms:W3CDTF">2022-08-26T10:54:00Z</dcterms:modified>
</cp:coreProperties>
</file>